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B1149B" w14:textId="6FB39EE8" w:rsidR="008E17AF" w:rsidRPr="00C0294E" w:rsidRDefault="00A6767D" w:rsidP="00C94766">
      <w:pPr>
        <w:pStyle w:val="Titulodeartculo"/>
        <w:rPr>
          <w:b w:val="0"/>
          <w:lang w:val="pt-BR"/>
        </w:rPr>
      </w:pPr>
      <w:r w:rsidRPr="00333677">
        <w:rPr>
          <w:lang w:val="en-US" w:eastAsia="en-US"/>
        </w:rPr>
        <w:drawing>
          <wp:anchor distT="0" distB="0" distL="114300" distR="114300" simplePos="0" relativeHeight="251658241" behindDoc="0" locked="0" layoutInCell="1" allowOverlap="1" wp14:anchorId="4437BD97" wp14:editId="6A846463">
            <wp:simplePos x="0" y="0"/>
            <wp:positionH relativeFrom="column">
              <wp:posOffset>4559935</wp:posOffset>
            </wp:positionH>
            <wp:positionV relativeFrom="paragraph">
              <wp:posOffset>587375</wp:posOffset>
            </wp:positionV>
            <wp:extent cx="168910" cy="168910"/>
            <wp:effectExtent l="0" t="0" r="2540" b="2540"/>
            <wp:wrapNone/>
            <wp:docPr id="2" name="Imagen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a:hlinkClick r:id="rId9"/>
                    </pic:cNvPr>
                    <pic:cNvPicPr/>
                  </pic:nvPicPr>
                  <pic:blipFill>
                    <a:blip r:embed="rId10"/>
                    <a:stretch>
                      <a:fillRect/>
                    </a:stretch>
                  </pic:blipFill>
                  <pic:spPr>
                    <a:xfrm>
                      <a:off x="0" y="0"/>
                      <a:ext cx="168910" cy="168910"/>
                    </a:xfrm>
                    <a:prstGeom prst="rect">
                      <a:avLst/>
                    </a:prstGeom>
                  </pic:spPr>
                </pic:pic>
              </a:graphicData>
            </a:graphic>
            <wp14:sizeRelH relativeFrom="page">
              <wp14:pctWidth>0</wp14:pctWidth>
            </wp14:sizeRelH>
            <wp14:sizeRelV relativeFrom="page">
              <wp14:pctHeight>0</wp14:pctHeight>
            </wp14:sizeRelV>
          </wp:anchor>
        </w:drawing>
      </w:r>
      <w:r w:rsidR="00C0294E" w:rsidRPr="00C0294E">
        <w:rPr>
          <w:lang w:val="pt-BR"/>
        </w:rPr>
        <w:t xml:space="preserve"> </w:t>
      </w:r>
      <w:r w:rsidR="00C0294E" w:rsidRPr="00C0294E">
        <w:rPr>
          <w:lang w:val="pt-BR" w:eastAsia="en-US"/>
        </w:rPr>
        <w:t>Invisibilidade das mulheres negras com doença falciforme e seus itinerários de cuidado na saúde pública: uma aproximação qualitativa</w:t>
      </w:r>
    </w:p>
    <w:p w14:paraId="10A2C4AD" w14:textId="48A983BD" w:rsidR="002F36B1" w:rsidRPr="00A6767D" w:rsidRDefault="002F36B1" w:rsidP="00AC52AE">
      <w:pPr>
        <w:rPr>
          <w:b/>
          <w:lang w:val="pt-BR"/>
        </w:rPr>
      </w:pPr>
    </w:p>
    <w:p w14:paraId="5CFF87D7" w14:textId="3D595448" w:rsidR="00E83B8C" w:rsidRDefault="00B81E29" w:rsidP="00B81E29">
      <w:pPr>
        <w:pStyle w:val="Body"/>
        <w:tabs>
          <w:tab w:val="left" w:pos="950"/>
        </w:tabs>
        <w:jc w:val="both"/>
        <w:rPr>
          <w:b/>
          <w:bCs/>
          <w:color w:val="222222"/>
          <w:sz w:val="26"/>
          <w:szCs w:val="26"/>
          <w:u w:color="222222"/>
          <w:lang w:val="pt-BR"/>
        </w:rPr>
      </w:pPr>
      <w:bookmarkStart w:id="0" w:name="_Hlk90834151"/>
      <w:bookmarkStart w:id="1" w:name="_Hlk90835901"/>
      <w:bookmarkEnd w:id="0"/>
      <w:r>
        <w:rPr>
          <w:b/>
          <w:bCs/>
          <w:color w:val="222222"/>
          <w:sz w:val="26"/>
          <w:szCs w:val="26"/>
          <w:u w:color="222222"/>
          <w:lang w:val="pt-BR"/>
        </w:rPr>
        <w:tab/>
      </w:r>
    </w:p>
    <w:p w14:paraId="110A42C5" w14:textId="2EBC87C8" w:rsidR="00CC7D22" w:rsidRPr="00001520" w:rsidRDefault="00B53502" w:rsidP="00AC52AE">
      <w:pPr>
        <w:pStyle w:val="Body"/>
        <w:jc w:val="both"/>
        <w:rPr>
          <w:b/>
          <w:bCs/>
          <w:color w:val="4472C4" w:themeColor="accent1"/>
          <w:sz w:val="26"/>
          <w:szCs w:val="26"/>
          <w:u w:color="222222"/>
          <w:vertAlign w:val="superscript"/>
          <w:lang w:val="pt-BR"/>
        </w:rPr>
      </w:pPr>
      <w:r w:rsidRPr="00001520">
        <w:rPr>
          <w:b/>
          <w:sz w:val="26"/>
          <w:szCs w:val="26"/>
          <w:lang w:val="pt-BR"/>
        </w:rPr>
        <w:t>Eliana Costa Xavier</w:t>
      </w:r>
      <w:r w:rsidR="00167B55" w:rsidRPr="00001520">
        <w:rPr>
          <w:b/>
          <w:bCs/>
          <w:color w:val="4472C4" w:themeColor="accent1"/>
          <w:sz w:val="26"/>
          <w:szCs w:val="26"/>
          <w:u w:color="222222"/>
          <w:vertAlign w:val="superscript"/>
          <w:lang w:val="pt-BR"/>
        </w:rPr>
        <w:t xml:space="preserve"> </w:t>
      </w:r>
      <w:r w:rsidR="00E83B8C" w:rsidRPr="00001520">
        <w:rPr>
          <w:rStyle w:val="Refdenotaalpie"/>
          <w:b/>
          <w:bCs/>
          <w:color w:val="222222"/>
          <w:sz w:val="26"/>
          <w:szCs w:val="26"/>
          <w:u w:color="222222"/>
        </w:rPr>
        <w:footnoteReference w:id="2"/>
      </w:r>
      <w:r w:rsidR="00001520" w:rsidRPr="00001520">
        <w:rPr>
          <w:b/>
          <w:bCs/>
          <w:color w:val="4472C4" w:themeColor="accent1"/>
          <w:sz w:val="26"/>
          <w:szCs w:val="26"/>
          <w:u w:color="222222"/>
          <w:vertAlign w:val="superscript"/>
          <w:lang w:val="pt-BR"/>
        </w:rPr>
        <w:t xml:space="preserve"> a</w:t>
      </w:r>
      <w:r w:rsidR="00E83B8C" w:rsidRPr="00001520">
        <w:rPr>
          <w:b/>
          <w:bCs/>
          <w:color w:val="4472C4" w:themeColor="accent1"/>
          <w:sz w:val="26"/>
          <w:szCs w:val="26"/>
          <w:u w:color="222222"/>
          <w:vertAlign w:val="superscript"/>
          <w:lang w:val="pt-BR"/>
        </w:rPr>
        <w:t xml:space="preserve"> </w:t>
      </w:r>
      <w:r w:rsidR="00E83B8C" w:rsidRPr="00001520">
        <w:rPr>
          <w:b/>
          <w:bCs/>
          <w:noProof/>
          <w:color w:val="222222"/>
          <w:sz w:val="26"/>
          <w:szCs w:val="26"/>
          <w:u w:color="222222"/>
          <w:lang w:val="en-US" w:eastAsia="en-US"/>
        </w:rPr>
        <w:drawing>
          <wp:inline distT="0" distB="0" distL="0" distR="0" wp14:anchorId="3471BED5" wp14:editId="5396D8AE">
            <wp:extent cx="133200" cy="133200"/>
            <wp:effectExtent l="0" t="0" r="0" b="0"/>
            <wp:docPr id="1" name="officeArt object" descr="Imagen 1">
              <a:hlinkClick xmlns:a="http://schemas.openxmlformats.org/drawingml/2006/main" r:id="rId11"/>
            </wp:docPr>
            <wp:cNvGraphicFramePr/>
            <a:graphic xmlns:a="http://schemas.openxmlformats.org/drawingml/2006/main">
              <a:graphicData uri="http://schemas.openxmlformats.org/drawingml/2006/picture">
                <pic:pic xmlns:pic="http://schemas.openxmlformats.org/drawingml/2006/picture">
                  <pic:nvPicPr>
                    <pic:cNvPr id="11" name="officeArt object" descr="Imagen 1">
                      <a:hlinkClick r:id="rId12"/>
                    </pic:cNvPr>
                    <pic:cNvPicPr>
                      <a:picLocks noChangeAspect="1"/>
                    </pic:cNvPicPr>
                  </pic:nvPicPr>
                  <pic:blipFill>
                    <a:blip r:embed="rId13"/>
                    <a:stretch>
                      <a:fillRect/>
                    </a:stretch>
                  </pic:blipFill>
                  <pic:spPr>
                    <a:xfrm>
                      <a:off x="0" y="0"/>
                      <a:ext cx="133200" cy="133200"/>
                    </a:xfrm>
                    <a:prstGeom prst="rect">
                      <a:avLst/>
                    </a:prstGeom>
                    <a:ln w="12700" cap="flat">
                      <a:noFill/>
                      <a:miter lim="400000"/>
                    </a:ln>
                    <a:effectLst/>
                  </pic:spPr>
                </pic:pic>
              </a:graphicData>
            </a:graphic>
          </wp:inline>
        </w:drawing>
      </w:r>
      <w:r w:rsidR="00A6767D" w:rsidRPr="00001520">
        <w:rPr>
          <w:b/>
          <w:bCs/>
          <w:color w:val="222222"/>
          <w:sz w:val="26"/>
          <w:szCs w:val="26"/>
          <w:u w:color="222222"/>
          <w:lang w:val="pt-BR"/>
        </w:rPr>
        <w:t xml:space="preserve">, </w:t>
      </w:r>
      <w:r w:rsidRPr="00001520">
        <w:rPr>
          <w:b/>
          <w:bCs/>
          <w:color w:val="222222"/>
          <w:sz w:val="26"/>
          <w:szCs w:val="26"/>
          <w:u w:color="222222"/>
          <w:lang w:val="pt-BR"/>
        </w:rPr>
        <w:t>Kátia Bones Rocha</w:t>
      </w:r>
      <w:r w:rsidR="00001520" w:rsidRPr="00001520">
        <w:rPr>
          <w:b/>
          <w:bCs/>
          <w:color w:val="222222"/>
          <w:sz w:val="26"/>
          <w:szCs w:val="26"/>
          <w:u w:color="222222"/>
          <w:lang w:val="pt-BR"/>
        </w:rPr>
        <w:t xml:space="preserve"> </w:t>
      </w:r>
      <w:r w:rsidR="00001520" w:rsidRPr="00001520">
        <w:rPr>
          <w:b/>
          <w:bCs/>
          <w:color w:val="4472C4" w:themeColor="accent1"/>
          <w:sz w:val="26"/>
          <w:szCs w:val="26"/>
          <w:u w:color="222222"/>
          <w:vertAlign w:val="superscript"/>
          <w:lang w:val="pt-BR"/>
        </w:rPr>
        <w:t>b</w:t>
      </w:r>
      <w:r w:rsidRPr="00001520">
        <w:rPr>
          <w:b/>
          <w:bCs/>
          <w:color w:val="222222"/>
          <w:sz w:val="26"/>
          <w:szCs w:val="26"/>
          <w:u w:color="222222"/>
          <w:lang w:val="pt-BR"/>
        </w:rPr>
        <w:t xml:space="preserve"> </w:t>
      </w:r>
      <w:r w:rsidR="00514B8E" w:rsidRPr="00001520">
        <w:rPr>
          <w:b/>
          <w:bCs/>
          <w:noProof/>
          <w:color w:val="222222"/>
          <w:sz w:val="26"/>
          <w:szCs w:val="26"/>
          <w:u w:color="222222"/>
          <w:lang w:val="en-US" w:eastAsia="en-US"/>
        </w:rPr>
        <w:drawing>
          <wp:inline distT="0" distB="0" distL="0" distR="0" wp14:anchorId="45952F3D" wp14:editId="2F293F4D">
            <wp:extent cx="133200" cy="133200"/>
            <wp:effectExtent l="0" t="0" r="0" b="0"/>
            <wp:docPr id="3" name="Imagen 3" descr="Imagen 1">
              <a:hlinkClick xmlns:a="http://schemas.openxmlformats.org/drawingml/2006/main" r:id="rId14"/>
            </wp:docPr>
            <wp:cNvGraphicFramePr/>
            <a:graphic xmlns:a="http://schemas.openxmlformats.org/drawingml/2006/main">
              <a:graphicData uri="http://schemas.openxmlformats.org/drawingml/2006/picture">
                <pic:pic xmlns:pic="http://schemas.openxmlformats.org/drawingml/2006/picture">
                  <pic:nvPicPr>
                    <pic:cNvPr id="11" name="Imagen 11" descr="Imagen 1">
                      <a:hlinkClick r:id="rId15"/>
                    </pic:cNvPr>
                    <pic:cNvPicPr>
                      <a:picLocks noChangeAspect="1"/>
                    </pic:cNvPicPr>
                  </pic:nvPicPr>
                  <pic:blipFill>
                    <a:blip r:embed="rId13"/>
                    <a:stretch>
                      <a:fillRect/>
                    </a:stretch>
                  </pic:blipFill>
                  <pic:spPr>
                    <a:xfrm>
                      <a:off x="0" y="0"/>
                      <a:ext cx="133200" cy="133200"/>
                    </a:xfrm>
                    <a:prstGeom prst="rect">
                      <a:avLst/>
                    </a:prstGeom>
                    <a:ln w="12700" cap="flat">
                      <a:noFill/>
                      <a:miter lim="400000"/>
                    </a:ln>
                    <a:effectLst/>
                  </pic:spPr>
                </pic:pic>
              </a:graphicData>
            </a:graphic>
          </wp:inline>
        </w:drawing>
      </w:r>
      <w:r w:rsidR="00514B8E" w:rsidRPr="00001520">
        <w:rPr>
          <w:b/>
          <w:bCs/>
          <w:color w:val="222222"/>
          <w:sz w:val="26"/>
          <w:szCs w:val="26"/>
          <w:u w:color="222222"/>
          <w:lang w:val="pt-BR"/>
        </w:rPr>
        <w:t xml:space="preserve">, </w:t>
      </w:r>
      <w:r w:rsidR="00323A69" w:rsidRPr="00001520">
        <w:rPr>
          <w:b/>
          <w:bCs/>
          <w:color w:val="222222"/>
          <w:sz w:val="26"/>
          <w:szCs w:val="26"/>
          <w:u w:color="222222"/>
          <w:lang w:val="pt-BR"/>
        </w:rPr>
        <w:t>&amp;</w:t>
      </w:r>
      <w:r w:rsidR="00514B8E" w:rsidRPr="00001520">
        <w:rPr>
          <w:b/>
          <w:bCs/>
          <w:color w:val="222222"/>
          <w:sz w:val="26"/>
          <w:szCs w:val="26"/>
          <w:u w:color="222222"/>
          <w:lang w:val="pt-BR"/>
        </w:rPr>
        <w:t xml:space="preserve"> </w:t>
      </w:r>
      <w:r w:rsidRPr="00001520">
        <w:rPr>
          <w:b/>
          <w:bCs/>
          <w:color w:val="222222"/>
          <w:sz w:val="26"/>
          <w:szCs w:val="26"/>
          <w:u w:color="222222"/>
          <w:lang w:val="pt-BR"/>
        </w:rPr>
        <w:t xml:space="preserve">Adolfo Pizzinato </w:t>
      </w:r>
      <w:r w:rsidR="00001520" w:rsidRPr="00001520">
        <w:rPr>
          <w:b/>
          <w:bCs/>
          <w:color w:val="4472C4" w:themeColor="accent1"/>
          <w:sz w:val="26"/>
          <w:szCs w:val="26"/>
          <w:u w:color="222222"/>
          <w:vertAlign w:val="superscript"/>
          <w:lang w:val="pt-BR"/>
        </w:rPr>
        <w:t>a</w:t>
      </w:r>
      <w:r w:rsidR="00001520" w:rsidRPr="00001520">
        <w:rPr>
          <w:b/>
          <w:bCs/>
          <w:noProof/>
          <w:color w:val="222222"/>
          <w:sz w:val="26"/>
          <w:szCs w:val="26"/>
          <w:u w:color="222222"/>
          <w:lang w:val="pt-BR" w:eastAsia="en-US"/>
        </w:rPr>
        <w:t xml:space="preserve"> </w:t>
      </w:r>
      <w:r w:rsidR="00514B8E" w:rsidRPr="00001520">
        <w:rPr>
          <w:b/>
          <w:bCs/>
          <w:noProof/>
          <w:color w:val="222222"/>
          <w:sz w:val="26"/>
          <w:szCs w:val="26"/>
          <w:u w:color="222222"/>
          <w:lang w:val="en-US" w:eastAsia="en-US"/>
        </w:rPr>
        <w:drawing>
          <wp:inline distT="0" distB="0" distL="0" distR="0" wp14:anchorId="48255909" wp14:editId="52243BDA">
            <wp:extent cx="133200" cy="133200"/>
            <wp:effectExtent l="0" t="0" r="0" b="0"/>
            <wp:docPr id="6" name="Imagen 6" descr="Imagen 1">
              <a:hlinkClick xmlns:a="http://schemas.openxmlformats.org/drawingml/2006/main" r:id="rId16"/>
            </wp:docPr>
            <wp:cNvGraphicFramePr/>
            <a:graphic xmlns:a="http://schemas.openxmlformats.org/drawingml/2006/main">
              <a:graphicData uri="http://schemas.openxmlformats.org/drawingml/2006/picture">
                <pic:pic xmlns:pic="http://schemas.openxmlformats.org/drawingml/2006/picture">
                  <pic:nvPicPr>
                    <pic:cNvPr id="11" name="Imagen 11" descr="Imagen 1">
                      <a:hlinkClick r:id="rId15"/>
                    </pic:cNvPr>
                    <pic:cNvPicPr>
                      <a:picLocks noChangeAspect="1"/>
                    </pic:cNvPicPr>
                  </pic:nvPicPr>
                  <pic:blipFill>
                    <a:blip r:embed="rId13"/>
                    <a:stretch>
                      <a:fillRect/>
                    </a:stretch>
                  </pic:blipFill>
                  <pic:spPr>
                    <a:xfrm>
                      <a:off x="0" y="0"/>
                      <a:ext cx="133200" cy="133200"/>
                    </a:xfrm>
                    <a:prstGeom prst="rect">
                      <a:avLst/>
                    </a:prstGeom>
                    <a:ln w="12700" cap="flat">
                      <a:noFill/>
                      <a:miter lim="400000"/>
                    </a:ln>
                    <a:effectLst/>
                  </pic:spPr>
                </pic:pic>
              </a:graphicData>
            </a:graphic>
          </wp:inline>
        </w:drawing>
      </w:r>
      <w:bookmarkEnd w:id="1"/>
      <w:r w:rsidR="007D7E6B" w:rsidRPr="00001520">
        <w:rPr>
          <w:b/>
          <w:bCs/>
          <w:color w:val="4472C4" w:themeColor="accent1"/>
          <w:sz w:val="26"/>
          <w:szCs w:val="26"/>
          <w:u w:color="222222"/>
          <w:vertAlign w:val="superscript"/>
          <w:lang w:val="pt-BR"/>
        </w:rPr>
        <w:t xml:space="preserve"> </w:t>
      </w:r>
      <w:r w:rsidR="00CC7D22" w:rsidRPr="00001520">
        <w:rPr>
          <w:rStyle w:val="Refdenotaalpie"/>
          <w:b/>
          <w:bCs/>
          <w:color w:val="auto"/>
          <w:sz w:val="26"/>
          <w:szCs w:val="26"/>
          <w:u w:color="222222"/>
          <w:lang w:val="en-GB"/>
        </w:rPr>
        <w:footnoteReference w:id="3"/>
      </w:r>
    </w:p>
    <w:p w14:paraId="3EAF0397" w14:textId="77777777" w:rsidR="00DF19F5" w:rsidRPr="00514B8E" w:rsidRDefault="00DF19F5" w:rsidP="00AC52AE">
      <w:pPr>
        <w:tabs>
          <w:tab w:val="left" w:pos="7005"/>
        </w:tabs>
        <w:jc w:val="both"/>
        <w:rPr>
          <w:rFonts w:eastAsia="Arial Unicode MS" w:cs="Arial Unicode MS"/>
          <w:bCs/>
          <w:i/>
          <w:iCs/>
          <w:sz w:val="28"/>
          <w:szCs w:val="28"/>
          <w:lang w:val="pt-BR"/>
        </w:rPr>
      </w:pPr>
    </w:p>
    <w:p w14:paraId="40570CC7" w14:textId="5D2AB5CE" w:rsidR="00DF19F5" w:rsidRPr="00001520" w:rsidRDefault="00B53502" w:rsidP="00AC52AE">
      <w:pPr>
        <w:tabs>
          <w:tab w:val="left" w:pos="7005"/>
        </w:tabs>
        <w:jc w:val="both"/>
        <w:rPr>
          <w:rFonts w:eastAsia="Arial Unicode MS" w:cs="Arial Unicode MS"/>
          <w:i/>
          <w:iCs/>
          <w:sz w:val="27"/>
          <w:szCs w:val="27"/>
          <w:lang w:val="pt-BR"/>
        </w:rPr>
      </w:pPr>
      <w:r w:rsidRPr="00001520">
        <w:rPr>
          <w:rFonts w:eastAsia="Arial Unicode MS" w:cs="Arial Unicode MS"/>
          <w:bCs/>
          <w:i/>
          <w:iCs/>
          <w:sz w:val="27"/>
          <w:szCs w:val="27"/>
          <w:lang w:val="pt-BR"/>
        </w:rPr>
        <w:t>Universidade Federal do Rio Grande do Sul, Porto Alegre, Brasil</w:t>
      </w:r>
      <w:r w:rsidR="00001520" w:rsidRPr="00001520">
        <w:rPr>
          <w:b/>
          <w:bCs/>
          <w:color w:val="4472C4" w:themeColor="accent1"/>
          <w:sz w:val="27"/>
          <w:szCs w:val="27"/>
          <w:u w:color="222222"/>
          <w:vertAlign w:val="superscript"/>
          <w:lang w:val="pt-BR"/>
        </w:rPr>
        <w:t xml:space="preserve"> a</w:t>
      </w:r>
      <w:r w:rsidRPr="00001520">
        <w:rPr>
          <w:rFonts w:eastAsia="Arial Unicode MS" w:cs="Arial Unicode MS"/>
          <w:bCs/>
          <w:i/>
          <w:iCs/>
          <w:sz w:val="27"/>
          <w:szCs w:val="27"/>
          <w:lang w:val="pt-BR"/>
        </w:rPr>
        <w:t>;</w:t>
      </w:r>
      <w:r w:rsidRPr="00001520">
        <w:rPr>
          <w:sz w:val="27"/>
          <w:szCs w:val="27"/>
          <w:lang w:val="pt-BR"/>
        </w:rPr>
        <w:t xml:space="preserve"> </w:t>
      </w:r>
      <w:r w:rsidRPr="00001520">
        <w:rPr>
          <w:rFonts w:eastAsia="Arial Unicode MS" w:cs="Arial Unicode MS"/>
          <w:bCs/>
          <w:i/>
          <w:iCs/>
          <w:sz w:val="27"/>
          <w:szCs w:val="27"/>
          <w:lang w:val="pt-BR"/>
        </w:rPr>
        <w:t>Pontifícia Universidade Católica do Rio Grande do Sul, Porto Alegre, Brasil</w:t>
      </w:r>
      <w:r w:rsidR="00001520" w:rsidRPr="00001520">
        <w:rPr>
          <w:b/>
          <w:bCs/>
          <w:color w:val="4472C4" w:themeColor="accent1"/>
          <w:sz w:val="27"/>
          <w:szCs w:val="27"/>
          <w:u w:color="222222"/>
          <w:vertAlign w:val="superscript"/>
          <w:lang w:val="pt-BR"/>
        </w:rPr>
        <w:t xml:space="preserve"> b</w:t>
      </w:r>
      <w:r w:rsidRPr="00001520">
        <w:rPr>
          <w:rFonts w:eastAsia="Arial Unicode MS" w:cs="Arial Unicode MS"/>
          <w:bCs/>
          <w:i/>
          <w:iCs/>
          <w:sz w:val="27"/>
          <w:szCs w:val="27"/>
          <w:lang w:val="pt-BR"/>
        </w:rPr>
        <w:t>.</w:t>
      </w:r>
    </w:p>
    <w:p w14:paraId="0F81A079" w14:textId="68E6A4D4" w:rsidR="000928CA" w:rsidRPr="00E83B8C" w:rsidRDefault="001C4E1C" w:rsidP="00E83B8C">
      <w:pPr>
        <w:rPr>
          <w:lang w:val="pt-BR"/>
        </w:rPr>
      </w:pPr>
      <w:r w:rsidRPr="00333677">
        <w:rPr>
          <w:noProof/>
          <w:lang w:val="en-US" w:eastAsia="en-US"/>
        </w:rPr>
        <mc:AlternateContent>
          <mc:Choice Requires="wps">
            <w:drawing>
              <wp:anchor distT="4294967295" distB="4294967295" distL="114300" distR="114300" simplePos="0" relativeHeight="251658240" behindDoc="0" locked="0" layoutInCell="1" allowOverlap="1" wp14:anchorId="40A29C03" wp14:editId="48E0ABE2">
                <wp:simplePos x="0" y="0"/>
                <wp:positionH relativeFrom="column">
                  <wp:posOffset>-1835</wp:posOffset>
                </wp:positionH>
                <wp:positionV relativeFrom="paragraph">
                  <wp:posOffset>61525</wp:posOffset>
                </wp:positionV>
                <wp:extent cx="5392800" cy="0"/>
                <wp:effectExtent l="0" t="12700" r="17780" b="12700"/>
                <wp:wrapNone/>
                <wp:docPr id="8" name="Conector recto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92800" cy="0"/>
                        </a:xfrm>
                        <a:prstGeom prst="line">
                          <a:avLst/>
                        </a:prstGeom>
                        <a:noFill/>
                        <a:ln w="254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390A0C7" id="Conector recto 8"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4.85pt" to="424.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" strokecolor="windowText" strokeweight="2pt">
                <o:lock v:ext="edit" shapetype="f"/>
              </v:line>
            </w:pict>
          </mc:Fallback>
        </mc:AlternateContent>
      </w:r>
    </w:p>
    <w:p w14:paraId="3B249A79" w14:textId="1DC05313" w:rsidR="002F36B1" w:rsidRDefault="002F36B1" w:rsidP="00E83B8C">
      <w:pPr>
        <w:rPr>
          <w:bCs/>
          <w:iCs/>
          <w:sz w:val="20"/>
          <w:szCs w:val="20"/>
          <w:lang w:val="pt-BR"/>
        </w:rPr>
      </w:pPr>
    </w:p>
    <w:p w14:paraId="60C74093" w14:textId="54F2C1C2" w:rsidR="00C413D4" w:rsidRPr="00A6767D" w:rsidRDefault="00E272F5" w:rsidP="00AC52AE">
      <w:pPr>
        <w:pStyle w:val="TtuloResumen"/>
      </w:pPr>
      <w:r w:rsidRPr="00A6767D">
        <w:t>Resum</w:t>
      </w:r>
      <w:r w:rsidR="00A6767D" w:rsidRPr="00A6767D">
        <w:t>o</w:t>
      </w:r>
    </w:p>
    <w:p w14:paraId="570537B8" w14:textId="776F2E97" w:rsidR="00C413D4" w:rsidRPr="00A6767D" w:rsidRDefault="00B53502" w:rsidP="00AC52AE">
      <w:pPr>
        <w:pStyle w:val="Resumen"/>
        <w:rPr>
          <w:bCs/>
          <w:iCs/>
          <w:lang w:val="pt-BR"/>
        </w:rPr>
      </w:pPr>
      <w:r w:rsidRPr="00B53502">
        <w:rPr>
          <w:bCs/>
          <w:iCs/>
          <w:lang w:val="pt-BR"/>
        </w:rPr>
        <w:t>Analisar os itinerários de cuidado às mulheres</w:t>
      </w:r>
      <w:r w:rsidRPr="00B53502">
        <w:rPr>
          <w:bCs/>
          <w:iCs/>
          <w:lang w:val="pt-PT"/>
        </w:rPr>
        <w:t xml:space="preserve"> negra</w:t>
      </w:r>
      <w:r w:rsidRPr="00B53502">
        <w:rPr>
          <w:bCs/>
          <w:iCs/>
          <w:lang w:val="pt-BR"/>
        </w:rPr>
        <w:t>s</w:t>
      </w:r>
      <w:r w:rsidRPr="00B53502">
        <w:rPr>
          <w:bCs/>
          <w:iCs/>
          <w:lang w:val="pt-PT"/>
        </w:rPr>
        <w:t xml:space="preserve"> </w:t>
      </w:r>
      <w:r w:rsidRPr="00B53502">
        <w:rPr>
          <w:bCs/>
          <w:iCs/>
          <w:lang w:val="pt-BR"/>
        </w:rPr>
        <w:t>com doença falciforme exige que se explicite o processo histórico-cultural no qual elas se desenvolvem. Com objetivo de c</w:t>
      </w:r>
      <w:r w:rsidRPr="00B53502">
        <w:rPr>
          <w:bCs/>
          <w:iCs/>
          <w:lang w:val="pt-PT"/>
        </w:rPr>
        <w:t>onhecer e analisar o acesso d</w:t>
      </w:r>
      <w:r w:rsidRPr="00B53502">
        <w:rPr>
          <w:bCs/>
          <w:iCs/>
          <w:lang w:val="pt-BR"/>
        </w:rPr>
        <w:t>essa</w:t>
      </w:r>
      <w:r w:rsidRPr="00B53502">
        <w:rPr>
          <w:bCs/>
          <w:iCs/>
          <w:lang w:val="pt-PT"/>
        </w:rPr>
        <w:t>s mulheres negras às políticas públicas de saúde</w:t>
      </w:r>
      <w:r w:rsidRPr="00B53502">
        <w:rPr>
          <w:bCs/>
          <w:iCs/>
          <w:lang w:val="pt-BR"/>
        </w:rPr>
        <w:t>, esse e</w:t>
      </w:r>
      <w:r w:rsidRPr="00B53502">
        <w:rPr>
          <w:bCs/>
          <w:iCs/>
          <w:lang w:val="pt-PT"/>
        </w:rPr>
        <w:t>studo</w:t>
      </w:r>
      <w:r w:rsidRPr="00B53502">
        <w:rPr>
          <w:bCs/>
          <w:iCs/>
          <w:lang w:val="pt-BR"/>
        </w:rPr>
        <w:t xml:space="preserve"> investigou</w:t>
      </w:r>
      <w:r w:rsidRPr="00B53502">
        <w:rPr>
          <w:bCs/>
          <w:iCs/>
          <w:lang w:val="pt-PT"/>
        </w:rPr>
        <w:t xml:space="preserve"> </w:t>
      </w:r>
      <w:r w:rsidRPr="00B53502">
        <w:rPr>
          <w:bCs/>
          <w:iCs/>
          <w:lang w:val="pt-BR"/>
        </w:rPr>
        <w:t xml:space="preserve">como </w:t>
      </w:r>
      <w:r w:rsidRPr="00B53502">
        <w:rPr>
          <w:bCs/>
          <w:iCs/>
          <w:lang w:val="pt-PT"/>
        </w:rPr>
        <w:t>os marcadores de raça, gênero e classe social</w:t>
      </w:r>
      <w:r w:rsidRPr="00B53502">
        <w:rPr>
          <w:bCs/>
          <w:iCs/>
          <w:lang w:val="pt-BR"/>
        </w:rPr>
        <w:t xml:space="preserve"> </w:t>
      </w:r>
      <w:r w:rsidRPr="00B53502">
        <w:rPr>
          <w:bCs/>
          <w:iCs/>
          <w:lang w:val="pt-PT"/>
        </w:rPr>
        <w:t>se intersecciona</w:t>
      </w:r>
      <w:r w:rsidRPr="00B53502">
        <w:rPr>
          <w:bCs/>
          <w:iCs/>
          <w:lang w:val="pt-BR"/>
        </w:rPr>
        <w:t>ra</w:t>
      </w:r>
      <w:r w:rsidRPr="00B53502">
        <w:rPr>
          <w:bCs/>
          <w:iCs/>
          <w:lang w:val="pt-PT"/>
        </w:rPr>
        <w:t>m</w:t>
      </w:r>
      <w:r w:rsidRPr="00B53502">
        <w:rPr>
          <w:bCs/>
          <w:iCs/>
          <w:lang w:val="pt-BR"/>
        </w:rPr>
        <w:t xml:space="preserve"> em seu</w:t>
      </w:r>
      <w:r w:rsidRPr="00B53502">
        <w:rPr>
          <w:bCs/>
          <w:iCs/>
          <w:lang w:val="pt-PT"/>
        </w:rPr>
        <w:t xml:space="preserve">s itinerários terapêuticos. </w:t>
      </w:r>
      <w:r w:rsidRPr="00B53502">
        <w:rPr>
          <w:bCs/>
          <w:iCs/>
          <w:lang w:val="pt-BR"/>
        </w:rPr>
        <w:t xml:space="preserve">Participaram do estudo </w:t>
      </w:r>
      <w:r w:rsidRPr="00B53502">
        <w:rPr>
          <w:bCs/>
          <w:iCs/>
          <w:lang w:val="pt-PT"/>
        </w:rPr>
        <w:t xml:space="preserve">9 mulheres negras com doença falciforme </w:t>
      </w:r>
      <w:r w:rsidRPr="00B53502">
        <w:rPr>
          <w:bCs/>
          <w:iCs/>
          <w:lang w:val="pt-BR"/>
        </w:rPr>
        <w:t xml:space="preserve">e suas </w:t>
      </w:r>
      <w:r w:rsidRPr="00B53502">
        <w:rPr>
          <w:bCs/>
          <w:iCs/>
          <w:lang w:val="pt-PT"/>
        </w:rPr>
        <w:t xml:space="preserve">entrevistas </w:t>
      </w:r>
      <w:r w:rsidRPr="00B53502">
        <w:rPr>
          <w:bCs/>
          <w:iCs/>
          <w:lang w:val="pt-BR"/>
        </w:rPr>
        <w:t>foram</w:t>
      </w:r>
      <w:r w:rsidRPr="00B53502">
        <w:rPr>
          <w:bCs/>
          <w:iCs/>
          <w:lang w:val="pt-PT"/>
        </w:rPr>
        <w:t xml:space="preserve"> </w:t>
      </w:r>
      <w:r w:rsidRPr="00B53502">
        <w:rPr>
          <w:bCs/>
          <w:iCs/>
          <w:lang w:val="pt-BR"/>
        </w:rPr>
        <w:t>exploradas</w:t>
      </w:r>
      <w:r w:rsidRPr="00B53502">
        <w:rPr>
          <w:bCs/>
          <w:iCs/>
          <w:lang w:val="pt-PT"/>
        </w:rPr>
        <w:t xml:space="preserve"> </w:t>
      </w:r>
      <w:r w:rsidRPr="00B53502">
        <w:rPr>
          <w:bCs/>
          <w:iCs/>
          <w:lang w:val="pt-BR"/>
        </w:rPr>
        <w:t>por</w:t>
      </w:r>
      <w:r w:rsidRPr="00B53502">
        <w:rPr>
          <w:bCs/>
          <w:iCs/>
          <w:lang w:val="pt-PT"/>
        </w:rPr>
        <w:t xml:space="preserve"> análise crítica do discurso. O</w:t>
      </w:r>
      <w:r w:rsidRPr="00B53502">
        <w:rPr>
          <w:bCs/>
          <w:iCs/>
          <w:lang w:val="pt-BR"/>
        </w:rPr>
        <w:t xml:space="preserve"> </w:t>
      </w:r>
      <w:r w:rsidRPr="00B53502">
        <w:rPr>
          <w:bCs/>
          <w:iCs/>
          <w:lang w:val="pt-PT"/>
        </w:rPr>
        <w:t>itinerário</w:t>
      </w:r>
      <w:r w:rsidRPr="00B53502">
        <w:rPr>
          <w:bCs/>
          <w:iCs/>
          <w:lang w:val="pt-BR"/>
        </w:rPr>
        <w:t xml:space="preserve"> </w:t>
      </w:r>
      <w:r w:rsidRPr="00B53502">
        <w:rPr>
          <w:bCs/>
          <w:i/>
          <w:iCs/>
          <w:lang w:val="pt-BR"/>
        </w:rPr>
        <w:t>B</w:t>
      </w:r>
      <w:r w:rsidRPr="00B53502">
        <w:rPr>
          <w:bCs/>
          <w:i/>
          <w:iCs/>
          <w:lang w:val="pt-PT"/>
        </w:rPr>
        <w:t>umerangue</w:t>
      </w:r>
      <w:r w:rsidRPr="00B53502">
        <w:rPr>
          <w:bCs/>
          <w:iCs/>
          <w:lang w:val="pt-BR"/>
        </w:rPr>
        <w:t xml:space="preserve"> revelou nos </w:t>
      </w:r>
      <w:r w:rsidRPr="00B53502">
        <w:rPr>
          <w:bCs/>
          <w:iCs/>
          <w:lang w:val="pt-PT"/>
        </w:rPr>
        <w:t xml:space="preserve">eixos </w:t>
      </w:r>
      <w:r w:rsidRPr="00B53502">
        <w:rPr>
          <w:bCs/>
          <w:iCs/>
          <w:lang w:val="pt-BR"/>
        </w:rPr>
        <w:t xml:space="preserve">analíticos </w:t>
      </w:r>
      <w:r w:rsidRPr="00B53502">
        <w:rPr>
          <w:bCs/>
          <w:iCs/>
          <w:lang w:val="pt-PT"/>
        </w:rPr>
        <w:t>movimentos</w:t>
      </w:r>
      <w:r w:rsidRPr="00B53502">
        <w:rPr>
          <w:bCs/>
          <w:iCs/>
          <w:lang w:val="pt-BR"/>
        </w:rPr>
        <w:t xml:space="preserve"> interseccionais no</w:t>
      </w:r>
      <w:r w:rsidRPr="00B53502">
        <w:rPr>
          <w:bCs/>
          <w:iCs/>
          <w:lang w:val="pt-PT"/>
        </w:rPr>
        <w:t xml:space="preserve"> acesso a</w:t>
      </w:r>
      <w:r w:rsidRPr="00B53502">
        <w:rPr>
          <w:bCs/>
          <w:iCs/>
          <w:lang w:val="pt-BR"/>
        </w:rPr>
        <w:t xml:space="preserve"> atenção à</w:t>
      </w:r>
      <w:r w:rsidRPr="00B53502">
        <w:rPr>
          <w:bCs/>
          <w:iCs/>
          <w:lang w:val="pt-PT"/>
        </w:rPr>
        <w:t xml:space="preserve"> </w:t>
      </w:r>
      <w:r w:rsidRPr="00B53502">
        <w:rPr>
          <w:bCs/>
          <w:iCs/>
          <w:lang w:val="pt-BR"/>
        </w:rPr>
        <w:t>doença falciforme e iniquidades em saúde</w:t>
      </w:r>
      <w:r w:rsidRPr="00B53502">
        <w:rPr>
          <w:bCs/>
          <w:iCs/>
          <w:lang w:val="pt-PT"/>
        </w:rPr>
        <w:t xml:space="preserve">. </w:t>
      </w:r>
      <w:r w:rsidRPr="00B53502">
        <w:rPr>
          <w:bCs/>
          <w:iCs/>
          <w:lang w:val="pt-BR"/>
        </w:rPr>
        <w:t>Na</w:t>
      </w:r>
      <w:r w:rsidRPr="00B53502">
        <w:rPr>
          <w:bCs/>
          <w:iCs/>
          <w:lang w:val="pt-PT"/>
        </w:rPr>
        <w:t xml:space="preserve"> atenção </w:t>
      </w:r>
      <w:r w:rsidRPr="00B53502">
        <w:rPr>
          <w:bCs/>
          <w:iCs/>
          <w:lang w:val="pt-BR"/>
        </w:rPr>
        <w:t>em</w:t>
      </w:r>
      <w:r w:rsidRPr="00B53502">
        <w:rPr>
          <w:bCs/>
          <w:iCs/>
          <w:lang w:val="pt-PT"/>
        </w:rPr>
        <w:t xml:space="preserve"> saúde</w:t>
      </w:r>
      <w:r w:rsidRPr="00B53502">
        <w:rPr>
          <w:bCs/>
          <w:iCs/>
          <w:lang w:val="pt-BR"/>
        </w:rPr>
        <w:t>, o d</w:t>
      </w:r>
      <w:r w:rsidRPr="00B53502">
        <w:rPr>
          <w:bCs/>
          <w:iCs/>
          <w:lang w:val="pt-PT"/>
        </w:rPr>
        <w:t>iagn</w:t>
      </w:r>
      <w:r w:rsidRPr="00B53502">
        <w:rPr>
          <w:bCs/>
          <w:iCs/>
          <w:lang w:val="pt-BR"/>
        </w:rPr>
        <w:t>ó</w:t>
      </w:r>
      <w:r w:rsidRPr="00B53502">
        <w:rPr>
          <w:bCs/>
          <w:iCs/>
          <w:lang w:val="pt-PT"/>
        </w:rPr>
        <w:t>stic</w:t>
      </w:r>
      <w:r w:rsidRPr="00B53502">
        <w:rPr>
          <w:bCs/>
          <w:iCs/>
          <w:lang w:val="pt-BR"/>
        </w:rPr>
        <w:t>o d</w:t>
      </w:r>
      <w:r w:rsidRPr="00B53502">
        <w:rPr>
          <w:bCs/>
          <w:iCs/>
          <w:lang w:val="pt-PT"/>
        </w:rPr>
        <w:t xml:space="preserve">a doença </w:t>
      </w:r>
      <w:r w:rsidRPr="00B53502">
        <w:rPr>
          <w:bCs/>
          <w:iCs/>
          <w:lang w:val="pt-BR"/>
        </w:rPr>
        <w:t>foi</w:t>
      </w:r>
      <w:r w:rsidRPr="00B53502">
        <w:rPr>
          <w:bCs/>
          <w:iCs/>
          <w:lang w:val="pt-PT"/>
        </w:rPr>
        <w:t xml:space="preserve"> relevante, </w:t>
      </w:r>
      <w:r w:rsidRPr="00B53502">
        <w:rPr>
          <w:bCs/>
          <w:iCs/>
          <w:lang w:val="pt-BR"/>
        </w:rPr>
        <w:t xml:space="preserve">mas </w:t>
      </w:r>
      <w:r w:rsidRPr="00B53502">
        <w:rPr>
          <w:bCs/>
          <w:iCs/>
          <w:lang w:val="pt-PT"/>
        </w:rPr>
        <w:t>não a</w:t>
      </w:r>
      <w:r w:rsidRPr="00B53502">
        <w:rPr>
          <w:bCs/>
          <w:iCs/>
          <w:lang w:val="pt-BR"/>
        </w:rPr>
        <w:t>ssegu</w:t>
      </w:r>
      <w:r w:rsidRPr="00B53502">
        <w:rPr>
          <w:bCs/>
          <w:iCs/>
          <w:lang w:val="pt-PT"/>
        </w:rPr>
        <w:t>r</w:t>
      </w:r>
      <w:r w:rsidRPr="00B53502">
        <w:rPr>
          <w:bCs/>
          <w:iCs/>
          <w:lang w:val="pt-BR"/>
        </w:rPr>
        <w:t xml:space="preserve">ou </w:t>
      </w:r>
      <w:r w:rsidRPr="00B53502">
        <w:rPr>
          <w:bCs/>
          <w:iCs/>
          <w:lang w:val="pt-PT"/>
        </w:rPr>
        <w:t xml:space="preserve">o cuidado </w:t>
      </w:r>
      <w:r w:rsidRPr="00B53502">
        <w:rPr>
          <w:bCs/>
          <w:iCs/>
          <w:lang w:val="pt-BR"/>
        </w:rPr>
        <w:t>pel</w:t>
      </w:r>
      <w:r w:rsidRPr="00B53502">
        <w:rPr>
          <w:bCs/>
          <w:iCs/>
          <w:lang w:val="pt-PT"/>
        </w:rPr>
        <w:t>o</w:t>
      </w:r>
      <w:r w:rsidRPr="00B53502">
        <w:rPr>
          <w:bCs/>
          <w:iCs/>
          <w:lang w:val="pt-BR"/>
        </w:rPr>
        <w:t>s serviços de s</w:t>
      </w:r>
      <w:r w:rsidRPr="00B53502">
        <w:rPr>
          <w:bCs/>
          <w:iCs/>
          <w:lang w:val="pt-PT"/>
        </w:rPr>
        <w:t xml:space="preserve">aúde. As possibilidades de cuidado traçados pelas mulheres negras </w:t>
      </w:r>
      <w:r w:rsidRPr="00B53502">
        <w:rPr>
          <w:bCs/>
          <w:iCs/>
          <w:lang w:val="pt-BR"/>
        </w:rPr>
        <w:t>foram</w:t>
      </w:r>
      <w:r w:rsidRPr="00B53502">
        <w:rPr>
          <w:bCs/>
          <w:iCs/>
          <w:lang w:val="pt-PT"/>
        </w:rPr>
        <w:t xml:space="preserve"> perpassadas pel</w:t>
      </w:r>
      <w:r w:rsidRPr="00B53502">
        <w:rPr>
          <w:bCs/>
          <w:iCs/>
          <w:lang w:val="pt-BR"/>
        </w:rPr>
        <w:t>o</w:t>
      </w:r>
      <w:r w:rsidRPr="00B53502">
        <w:rPr>
          <w:bCs/>
          <w:iCs/>
          <w:lang w:val="pt-PT"/>
        </w:rPr>
        <w:t xml:space="preserve"> racismo</w:t>
      </w:r>
      <w:r w:rsidRPr="00B53502">
        <w:rPr>
          <w:bCs/>
          <w:iCs/>
          <w:lang w:val="pt-BR"/>
        </w:rPr>
        <w:t xml:space="preserve"> institucional, </w:t>
      </w:r>
      <w:r w:rsidRPr="00B53502">
        <w:rPr>
          <w:bCs/>
          <w:iCs/>
          <w:lang w:val="pt"/>
        </w:rPr>
        <w:t xml:space="preserve">o grande desafio na oferta de uma assistência </w:t>
      </w:r>
      <w:r w:rsidRPr="00B53502">
        <w:rPr>
          <w:bCs/>
          <w:iCs/>
          <w:lang w:val="pt-BR"/>
        </w:rPr>
        <w:t>em</w:t>
      </w:r>
      <w:r w:rsidRPr="00B53502">
        <w:rPr>
          <w:bCs/>
          <w:iCs/>
          <w:lang w:val="pt"/>
        </w:rPr>
        <w:t xml:space="preserve"> saúde equitativa e de qualidade.</w:t>
      </w:r>
      <w:r w:rsidRPr="00B53502">
        <w:rPr>
          <w:bCs/>
          <w:iCs/>
          <w:lang w:val="pt-BR"/>
        </w:rPr>
        <w:t xml:space="preserve"> </w:t>
      </w:r>
      <w:r w:rsidRPr="00B53502">
        <w:rPr>
          <w:bCs/>
          <w:iCs/>
          <w:lang w:val="pt-PT"/>
        </w:rPr>
        <w:t>A atenção à doença falciforme deve considera</w:t>
      </w:r>
      <w:r w:rsidRPr="00B53502">
        <w:rPr>
          <w:bCs/>
          <w:iCs/>
          <w:lang w:val="pt-BR"/>
        </w:rPr>
        <w:t xml:space="preserve">r todas </w:t>
      </w:r>
      <w:r w:rsidRPr="00B53502">
        <w:rPr>
          <w:bCs/>
          <w:iCs/>
          <w:lang w:val="pt-PT"/>
        </w:rPr>
        <w:t xml:space="preserve">as especificidades </w:t>
      </w:r>
      <w:r w:rsidRPr="00B53502">
        <w:rPr>
          <w:bCs/>
          <w:iCs/>
          <w:lang w:val="pt-BR"/>
        </w:rPr>
        <w:t xml:space="preserve">que atravessam o processo de cuidado </w:t>
      </w:r>
      <w:r w:rsidRPr="00B53502">
        <w:rPr>
          <w:bCs/>
          <w:iCs/>
          <w:lang w:val="pt-PT"/>
        </w:rPr>
        <w:t>das mulheres</w:t>
      </w:r>
      <w:r w:rsidRPr="00B53502">
        <w:rPr>
          <w:bCs/>
          <w:iCs/>
          <w:lang w:val="pt-BR"/>
        </w:rPr>
        <w:t xml:space="preserve"> negras,</w:t>
      </w:r>
      <w:r w:rsidRPr="00B53502">
        <w:rPr>
          <w:bCs/>
          <w:iCs/>
          <w:lang w:val="pt-PT"/>
        </w:rPr>
        <w:t xml:space="preserve"> da doença falciforme</w:t>
      </w:r>
      <w:r w:rsidRPr="00B53502">
        <w:rPr>
          <w:bCs/>
          <w:iCs/>
          <w:lang w:val="pt-BR"/>
        </w:rPr>
        <w:t xml:space="preserve"> e</w:t>
      </w:r>
      <w:r w:rsidRPr="00B53502">
        <w:rPr>
          <w:bCs/>
          <w:iCs/>
          <w:lang w:val="pt-PT"/>
        </w:rPr>
        <w:t xml:space="preserve"> </w:t>
      </w:r>
      <w:r w:rsidRPr="00B53502">
        <w:rPr>
          <w:bCs/>
          <w:iCs/>
          <w:lang w:val="pt-BR"/>
        </w:rPr>
        <w:t>ponderar</w:t>
      </w:r>
      <w:r w:rsidRPr="00B53502">
        <w:rPr>
          <w:bCs/>
          <w:iCs/>
          <w:lang w:val="pt-PT"/>
        </w:rPr>
        <w:t xml:space="preserve"> </w:t>
      </w:r>
      <w:r w:rsidRPr="00B53502">
        <w:rPr>
          <w:bCs/>
          <w:iCs/>
          <w:lang w:val="pt-BR"/>
        </w:rPr>
        <w:t xml:space="preserve">elementos </w:t>
      </w:r>
      <w:r w:rsidRPr="00B53502">
        <w:rPr>
          <w:bCs/>
          <w:iCs/>
          <w:lang w:val="pt-PT"/>
        </w:rPr>
        <w:t>d</w:t>
      </w:r>
      <w:r w:rsidRPr="00B53502">
        <w:rPr>
          <w:bCs/>
          <w:iCs/>
          <w:lang w:val="pt-BR"/>
        </w:rPr>
        <w:t>em</w:t>
      </w:r>
      <w:r w:rsidRPr="00B53502">
        <w:rPr>
          <w:bCs/>
          <w:iCs/>
          <w:lang w:val="pt-PT"/>
        </w:rPr>
        <w:t>a</w:t>
      </w:r>
      <w:r w:rsidRPr="00B53502">
        <w:rPr>
          <w:bCs/>
          <w:iCs/>
          <w:lang w:val="pt-BR"/>
        </w:rPr>
        <w:t>rca</w:t>
      </w:r>
      <w:r w:rsidRPr="00B53502">
        <w:rPr>
          <w:bCs/>
          <w:iCs/>
          <w:lang w:val="pt-PT"/>
        </w:rPr>
        <w:t>d</w:t>
      </w:r>
      <w:r w:rsidRPr="00B53502">
        <w:rPr>
          <w:bCs/>
          <w:iCs/>
          <w:lang w:val="pt-BR"/>
        </w:rPr>
        <w:t>os</w:t>
      </w:r>
      <w:r w:rsidRPr="00B53502">
        <w:rPr>
          <w:bCs/>
          <w:iCs/>
          <w:lang w:val="pt-PT"/>
        </w:rPr>
        <w:t xml:space="preserve"> </w:t>
      </w:r>
      <w:r w:rsidRPr="00B53502">
        <w:rPr>
          <w:bCs/>
          <w:iCs/>
          <w:lang w:val="pt-BR"/>
        </w:rPr>
        <w:t xml:space="preserve">pela </w:t>
      </w:r>
      <w:r w:rsidRPr="00B53502">
        <w:rPr>
          <w:bCs/>
          <w:iCs/>
          <w:lang w:val="pt-PT"/>
        </w:rPr>
        <w:t>raça e classe</w:t>
      </w:r>
      <w:r w:rsidRPr="00B53502">
        <w:rPr>
          <w:bCs/>
          <w:iCs/>
          <w:lang w:val="pt-BR"/>
        </w:rPr>
        <w:t xml:space="preserve"> social. </w:t>
      </w:r>
      <w:r w:rsidRPr="00B53502">
        <w:rPr>
          <w:bCs/>
          <w:iCs/>
          <w:lang w:val="pt"/>
        </w:rPr>
        <w:t>As falas das mulheres ilustra</w:t>
      </w:r>
      <w:r w:rsidRPr="00B53502">
        <w:rPr>
          <w:bCs/>
          <w:iCs/>
          <w:lang w:val="pt-BR"/>
        </w:rPr>
        <w:t>ra</w:t>
      </w:r>
      <w:r w:rsidRPr="00B53502">
        <w:rPr>
          <w:bCs/>
          <w:iCs/>
          <w:lang w:val="pt"/>
        </w:rPr>
        <w:t>m o racismo</w:t>
      </w:r>
      <w:r w:rsidRPr="00B53502">
        <w:rPr>
          <w:bCs/>
          <w:iCs/>
          <w:lang w:val="pt-BR"/>
        </w:rPr>
        <w:t>,</w:t>
      </w:r>
      <w:r w:rsidRPr="00B53502">
        <w:rPr>
          <w:bCs/>
          <w:iCs/>
          <w:lang w:val="pt"/>
        </w:rPr>
        <w:t xml:space="preserve"> elemento primordial</w:t>
      </w:r>
      <w:r w:rsidRPr="00B53502">
        <w:rPr>
          <w:bCs/>
          <w:iCs/>
          <w:lang w:val="pt-BR"/>
        </w:rPr>
        <w:t xml:space="preserve"> </w:t>
      </w:r>
      <w:r w:rsidRPr="00B53502">
        <w:rPr>
          <w:bCs/>
          <w:iCs/>
          <w:lang w:val="pt"/>
        </w:rPr>
        <w:t>historicamente constitu</w:t>
      </w:r>
      <w:r w:rsidRPr="00B53502">
        <w:rPr>
          <w:bCs/>
          <w:iCs/>
          <w:lang w:val="pt-BR"/>
        </w:rPr>
        <w:t>tiv</w:t>
      </w:r>
      <w:r w:rsidRPr="00B53502">
        <w:rPr>
          <w:bCs/>
          <w:iCs/>
          <w:lang w:val="pt"/>
        </w:rPr>
        <w:t>o das relações assimétricas de poder na sociedade brasileira que invisibiliza as mulheres negras na saúde pública.</w:t>
      </w:r>
      <w:r w:rsidR="00411586" w:rsidRPr="00A6767D">
        <w:rPr>
          <w:bCs/>
          <w:iCs/>
          <w:lang w:val="pt-BR"/>
        </w:rPr>
        <w:t xml:space="preserve"> </w:t>
      </w:r>
    </w:p>
    <w:p w14:paraId="3D52E5CF" w14:textId="77777777" w:rsidR="00B5244C" w:rsidRPr="00A6767D" w:rsidRDefault="00B5244C" w:rsidP="00AC52AE">
      <w:pPr>
        <w:pStyle w:val="Ttulodepalabrasclave"/>
        <w:rPr>
          <w:lang w:val="pt-BR"/>
        </w:rPr>
      </w:pPr>
    </w:p>
    <w:p w14:paraId="7E377265" w14:textId="589BB90E" w:rsidR="001006DE" w:rsidRPr="00B81E29" w:rsidRDefault="00A6767D" w:rsidP="00AC52AE">
      <w:pPr>
        <w:pStyle w:val="Ttulodepalabrasclave"/>
        <w:rPr>
          <w:lang w:val="pt-BR"/>
        </w:rPr>
      </w:pPr>
      <w:r w:rsidRPr="00B81E29">
        <w:rPr>
          <w:lang w:val="pt-BR"/>
        </w:rPr>
        <w:t>Palavras chave</w:t>
      </w:r>
    </w:p>
    <w:p w14:paraId="5883BB39" w14:textId="2B6482FA" w:rsidR="008547C7" w:rsidRPr="00D25127" w:rsidRDefault="00B53502" w:rsidP="00D25127">
      <w:pPr>
        <w:rPr>
          <w:bCs/>
          <w:iCs/>
          <w:sz w:val="20"/>
          <w:szCs w:val="20"/>
          <w:lang w:val="pt-BR"/>
        </w:rPr>
      </w:pPr>
      <w:proofErr w:type="gramStart"/>
      <w:r>
        <w:rPr>
          <w:bCs/>
          <w:iCs/>
          <w:sz w:val="20"/>
          <w:szCs w:val="20"/>
          <w:lang w:val="pt-BR"/>
        </w:rPr>
        <w:t>i</w:t>
      </w:r>
      <w:r w:rsidRPr="00B53502">
        <w:rPr>
          <w:bCs/>
          <w:iCs/>
          <w:sz w:val="20"/>
          <w:szCs w:val="20"/>
          <w:lang w:val="pt-BR"/>
        </w:rPr>
        <w:t>tinerário</w:t>
      </w:r>
      <w:proofErr w:type="gramEnd"/>
      <w:r w:rsidRPr="00B53502">
        <w:rPr>
          <w:bCs/>
          <w:iCs/>
          <w:sz w:val="20"/>
          <w:szCs w:val="20"/>
          <w:lang w:val="pt-BR"/>
        </w:rPr>
        <w:t xml:space="preserve"> terapêutico, desigualdades sociais, invisibilidade, doença falciforme, racismo</w:t>
      </w:r>
    </w:p>
    <w:p w14:paraId="3D1E8995" w14:textId="77777777" w:rsidR="00E83B8C" w:rsidRPr="00FB0D74" w:rsidRDefault="00E83B8C" w:rsidP="00E83B8C">
      <w:pPr>
        <w:rPr>
          <w:lang w:val="pt-BR"/>
        </w:rPr>
      </w:pPr>
    </w:p>
    <w:p w14:paraId="1BF37552" w14:textId="712BEC8B" w:rsidR="002D6B30" w:rsidRPr="00E272F5" w:rsidRDefault="00DF29D2" w:rsidP="00AC52AE">
      <w:pPr>
        <w:pStyle w:val="TtuloResumen"/>
        <w:rPr>
          <w:bCs/>
          <w:lang w:val="en-US"/>
        </w:rPr>
      </w:pPr>
      <w:r w:rsidRPr="00333677">
        <w:rPr>
          <w:noProof/>
          <w:lang w:val="en-US" w:eastAsia="en-US"/>
        </w:rPr>
        <w:drawing>
          <wp:anchor distT="0" distB="0" distL="114300" distR="114300" simplePos="0" relativeHeight="251658242" behindDoc="0" locked="0" layoutInCell="1" allowOverlap="1" wp14:anchorId="69C1ECE1" wp14:editId="3C424CA7">
            <wp:simplePos x="0" y="0"/>
            <wp:positionH relativeFrom="page">
              <wp:posOffset>6055522</wp:posOffset>
            </wp:positionH>
            <wp:positionV relativeFrom="page">
              <wp:posOffset>9798832</wp:posOffset>
            </wp:positionV>
            <wp:extent cx="406400" cy="266065"/>
            <wp:effectExtent l="0" t="0" r="0" b="635"/>
            <wp:wrapNone/>
            <wp:docPr id="10" name="Gráfico 1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áfico 10">
                      <a:hlinkClick r:id="rId17"/>
                    </pic:cNvPr>
                    <pic:cNvPicPr/>
                  </pic:nvPicPr>
                  <pic:blipFill>
                    <a:blip r:embed="rId18">
                      <a:extLst>
                        <a:ext uri="{96DAC541-7B7A-43D3-8B79-37D633B846F1}">
                          <asvg:svgBlip xmlns:arto="http://schemas.microsoft.com/office/word/2006/arto"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2"/>
                        </a:ext>
                      </a:extLst>
                    </a:blip>
                    <a:stretch>
                      <a:fillRect/>
                    </a:stretch>
                  </pic:blipFill>
                  <pic:spPr>
                    <a:xfrm>
                      <a:off x="0" y="0"/>
                      <a:ext cx="406400" cy="266065"/>
                    </a:xfrm>
                    <a:prstGeom prst="rect">
                      <a:avLst/>
                    </a:prstGeom>
                  </pic:spPr>
                </pic:pic>
              </a:graphicData>
            </a:graphic>
            <wp14:sizeRelH relativeFrom="margin">
              <wp14:pctWidth>0</wp14:pctWidth>
            </wp14:sizeRelH>
            <wp14:sizeRelV relativeFrom="margin">
              <wp14:pctHeight>0</wp14:pctHeight>
            </wp14:sizeRelV>
          </wp:anchor>
        </w:drawing>
      </w:r>
      <w:r w:rsidR="00E272F5" w:rsidRPr="00E272F5">
        <w:rPr>
          <w:lang w:val="en-US"/>
        </w:rPr>
        <w:t>Abstract</w:t>
      </w:r>
    </w:p>
    <w:p w14:paraId="59B1810C" w14:textId="77777777" w:rsidR="002E3B48" w:rsidRPr="002E3B48" w:rsidRDefault="002E3B48" w:rsidP="002E3B48">
      <w:pPr>
        <w:pStyle w:val="Resumen"/>
        <w:rPr>
          <w:bCs/>
          <w:iCs/>
          <w:lang w:val="en-ZA"/>
        </w:rPr>
      </w:pPr>
      <w:r w:rsidRPr="002E3B48">
        <w:rPr>
          <w:bCs/>
          <w:iCs/>
          <w:lang w:val="en-ZA"/>
        </w:rPr>
        <w:t>Analyzing the care pathways for black women with sickle cell disease requires that the historical-cultural process in which they develop be made explicit. With the aim of understanding and analyzing the access of these black women to public health policies, this study investigated how markers of race, gender, and social class intersected in their therapeutic pathways. Nine black women with sickle cell disease participated in the study, and their interviews were explored through critical discourse analysis. The Boomerang pathway revealed intersectional movements in access to care for sickle cell disease and health inequities in the analytical axes. In health care, the diagnosis of the disease was relevant, but it did not guarantee care by health services. The care possibilities outlined by black women were permeated by institutional racism, the great challenge in offering equitable and quality health care. Care for sickle cell disease must consider all the specificities that affect the care process for black women with sickle cell disease and consider elements demarcated by race and social class. The women's statements illustrated racism, a fundamental element that has historically constituted the asymmetrical power relations in Brazilian society that have made black women invisible in public health.</w:t>
      </w:r>
    </w:p>
    <w:p w14:paraId="26FDFD50" w14:textId="77777777" w:rsidR="002D6B30" w:rsidRPr="00E272F5" w:rsidRDefault="002D6B30" w:rsidP="00AC52AE">
      <w:pPr>
        <w:pStyle w:val="Ttulodepalabrasclave"/>
      </w:pPr>
    </w:p>
    <w:p w14:paraId="79031265" w14:textId="10BE2C2F" w:rsidR="00B5244C" w:rsidRPr="00F07D24" w:rsidRDefault="00971421" w:rsidP="00AC52AE">
      <w:pPr>
        <w:pStyle w:val="Ttulodepalabrasclave"/>
        <w:rPr>
          <w:lang w:val="en-GB"/>
        </w:rPr>
      </w:pPr>
      <w:r w:rsidRPr="00F07D24">
        <w:rPr>
          <w:lang w:val="en-GB"/>
        </w:rPr>
        <w:t>Keywords</w:t>
      </w:r>
    </w:p>
    <w:p w14:paraId="3792DCB8" w14:textId="0CB42BBE" w:rsidR="002D6B30" w:rsidRPr="00E976E9" w:rsidRDefault="002E3B48" w:rsidP="00AC52AE">
      <w:pPr>
        <w:rPr>
          <w:bCs/>
          <w:iCs/>
          <w:sz w:val="20"/>
          <w:szCs w:val="20"/>
          <w:lang w:val="en-US"/>
        </w:rPr>
      </w:pPr>
      <w:r>
        <w:rPr>
          <w:bCs/>
          <w:iCs/>
          <w:sz w:val="20"/>
          <w:szCs w:val="20"/>
          <w:lang w:val="en-US"/>
        </w:rPr>
        <w:t>t</w:t>
      </w:r>
      <w:r w:rsidRPr="002E3B48">
        <w:rPr>
          <w:bCs/>
          <w:iCs/>
          <w:sz w:val="20"/>
          <w:szCs w:val="20"/>
          <w:lang w:val="en-US"/>
        </w:rPr>
        <w:t xml:space="preserve">herapeutic itinerary, social inequality, invisibility, sickle cell disease, racism </w:t>
      </w:r>
      <w:r w:rsidR="002D6B30" w:rsidRPr="00E976E9">
        <w:rPr>
          <w:bCs/>
          <w:iCs/>
          <w:sz w:val="20"/>
          <w:szCs w:val="20"/>
          <w:lang w:val="en-US"/>
        </w:rPr>
        <w:br w:type="page"/>
      </w:r>
    </w:p>
    <w:p w14:paraId="45D157E5" w14:textId="171E7091" w:rsidR="00333677" w:rsidRPr="002E3B48" w:rsidRDefault="002E3B48" w:rsidP="00AC52AE">
      <w:pPr>
        <w:pStyle w:val="Prrafocomn"/>
        <w:spacing w:line="240" w:lineRule="auto"/>
        <w:ind w:firstLine="0"/>
        <w:jc w:val="center"/>
      </w:pPr>
      <w:bookmarkStart w:id="2" w:name="_GoBack"/>
      <w:r w:rsidRPr="002E3B48">
        <w:lastRenderedPageBreak/>
        <w:t>Invisibility of black women with sickle cell disease and their care itineraries in public health: a qualitative approach</w:t>
      </w:r>
      <w:bookmarkEnd w:id="2"/>
    </w:p>
    <w:p w14:paraId="6CC9D961" w14:textId="77777777" w:rsidR="00920139" w:rsidRPr="00C640C9" w:rsidRDefault="00920139" w:rsidP="00920139">
      <w:pPr>
        <w:pStyle w:val="Ttulosinternos"/>
        <w:rPr>
          <w:bCs w:val="0"/>
        </w:rPr>
      </w:pPr>
      <w:r w:rsidRPr="00C640C9">
        <w:t>Introdução</w:t>
      </w:r>
    </w:p>
    <w:p w14:paraId="21C38210" w14:textId="77777777" w:rsidR="00D94AAB" w:rsidRPr="00D94AAB" w:rsidRDefault="00D94AAB" w:rsidP="00D94AAB">
      <w:pPr>
        <w:spacing w:line="360" w:lineRule="auto"/>
        <w:ind w:firstLine="720"/>
        <w:jc w:val="both"/>
        <w:rPr>
          <w:bCs/>
          <w:lang w:val="pt-BR" w:eastAsia="en-US"/>
        </w:rPr>
      </w:pPr>
      <w:r w:rsidRPr="00D94AAB">
        <w:rPr>
          <w:lang w:val="pt-PT" w:eastAsia="en-US"/>
        </w:rPr>
        <w:t>A Doença Falciforme (DF)</w:t>
      </w:r>
      <w:r w:rsidRPr="00D94AAB">
        <w:rPr>
          <w:lang w:val="pt-BR" w:eastAsia="en-US"/>
        </w:rPr>
        <w:t xml:space="preserve"> é considerada </w:t>
      </w:r>
      <w:r w:rsidRPr="00D94AAB">
        <w:rPr>
          <w:bCs/>
          <w:lang w:val="pt-PT" w:eastAsia="en-US"/>
        </w:rPr>
        <w:t>uma prioridade em saúde</w:t>
      </w:r>
      <w:r w:rsidRPr="00D94AAB">
        <w:rPr>
          <w:bCs/>
          <w:lang w:val="pt-BR" w:eastAsia="en-US"/>
        </w:rPr>
        <w:t xml:space="preserve"> pública e envolve mundia</w:t>
      </w:r>
      <w:r w:rsidRPr="00D94AAB">
        <w:rPr>
          <w:bCs/>
          <w:lang w:val="pt-PT" w:eastAsia="en-US"/>
        </w:rPr>
        <w:t>l</w:t>
      </w:r>
      <w:r w:rsidRPr="00D94AAB">
        <w:rPr>
          <w:bCs/>
          <w:lang w:val="pt-BR" w:eastAsia="en-US"/>
        </w:rPr>
        <w:t xml:space="preserve">mente os </w:t>
      </w:r>
      <w:r w:rsidRPr="00D94AAB">
        <w:rPr>
          <w:bCs/>
          <w:lang w:val="pt-PT" w:eastAsia="en-US"/>
        </w:rPr>
        <w:t xml:space="preserve">segmentos sociais </w:t>
      </w:r>
      <w:r w:rsidRPr="00D94AAB">
        <w:rPr>
          <w:bCs/>
          <w:lang w:val="pt-BR" w:eastAsia="en-US"/>
        </w:rPr>
        <w:t xml:space="preserve">afrodescendentes </w:t>
      </w:r>
      <w:r w:rsidRPr="00D94AAB">
        <w:rPr>
          <w:bCs/>
          <w:lang w:val="pt-PT" w:eastAsia="en-US"/>
        </w:rPr>
        <w:t>(M</w:t>
      </w:r>
      <w:r w:rsidRPr="00D94AAB">
        <w:rPr>
          <w:bCs/>
          <w:lang w:val="pt-BR" w:eastAsia="en-US"/>
        </w:rPr>
        <w:t>ota et al., 2024</w:t>
      </w:r>
      <w:r w:rsidRPr="00D94AAB">
        <w:rPr>
          <w:bCs/>
          <w:lang w:val="pt-PT" w:eastAsia="en-US"/>
        </w:rPr>
        <w:t>)</w:t>
      </w:r>
      <w:r w:rsidRPr="00D94AAB">
        <w:rPr>
          <w:bCs/>
          <w:lang w:val="pt-BR" w:eastAsia="en-US"/>
        </w:rPr>
        <w:t xml:space="preserve">, em especial aqueles negligenciados e invisibilizados pela diáspora negra e as opressões da colonialidade. Neste contexto, </w:t>
      </w:r>
      <w:r w:rsidRPr="00D94AAB">
        <w:rPr>
          <w:lang w:val="pt-PT" w:eastAsia="en-US"/>
        </w:rPr>
        <w:t>o acesso à saúde</w:t>
      </w:r>
      <w:r w:rsidRPr="00D94AAB">
        <w:rPr>
          <w:lang w:val="pt-BR" w:eastAsia="en-US"/>
        </w:rPr>
        <w:t xml:space="preserve"> para </w:t>
      </w:r>
      <w:r w:rsidRPr="00D94AAB">
        <w:rPr>
          <w:bCs/>
          <w:lang w:val="pt-BR" w:eastAsia="en-US"/>
        </w:rPr>
        <w:t xml:space="preserve">as mulheres negras tem </w:t>
      </w:r>
      <w:r w:rsidRPr="00D94AAB">
        <w:rPr>
          <w:lang w:val="pt-PT" w:eastAsia="en-US"/>
        </w:rPr>
        <w:t>reflet</w:t>
      </w:r>
      <w:r w:rsidRPr="00D94AAB">
        <w:rPr>
          <w:lang w:val="pt-BR" w:eastAsia="en-US"/>
        </w:rPr>
        <w:t>ido</w:t>
      </w:r>
      <w:r w:rsidRPr="00D94AAB">
        <w:rPr>
          <w:lang w:val="pt-PT" w:eastAsia="en-US"/>
        </w:rPr>
        <w:t xml:space="preserve"> níveis distintos de reprodução d</w:t>
      </w:r>
      <w:r w:rsidRPr="00D94AAB">
        <w:rPr>
          <w:lang w:val="pt-BR" w:eastAsia="en-US"/>
        </w:rPr>
        <w:t>as</w:t>
      </w:r>
      <w:r w:rsidRPr="00D94AAB">
        <w:rPr>
          <w:lang w:val="pt-PT" w:eastAsia="en-US"/>
        </w:rPr>
        <w:t xml:space="preserve"> </w:t>
      </w:r>
      <w:r w:rsidRPr="00D94AAB">
        <w:rPr>
          <w:bCs/>
          <w:lang w:val="pt-BR" w:eastAsia="en-US"/>
        </w:rPr>
        <w:t xml:space="preserve">desigualdades, com </w:t>
      </w:r>
      <w:r w:rsidRPr="00D94AAB">
        <w:rPr>
          <w:lang w:val="pt-PT" w:eastAsia="en-US"/>
        </w:rPr>
        <w:t xml:space="preserve">relações </w:t>
      </w:r>
      <w:r w:rsidRPr="00D94AAB">
        <w:rPr>
          <w:lang w:val="pt-BR" w:eastAsia="en-US"/>
        </w:rPr>
        <w:t>interseccionais alicerçadas no</w:t>
      </w:r>
      <w:r w:rsidRPr="00D94AAB">
        <w:rPr>
          <w:lang w:val="pt-PT" w:eastAsia="en-US"/>
        </w:rPr>
        <w:t xml:space="preserve"> gênero,</w:t>
      </w:r>
      <w:r w:rsidRPr="00D94AAB">
        <w:rPr>
          <w:lang w:val="pt-BR" w:eastAsia="en-US"/>
        </w:rPr>
        <w:t xml:space="preserve"> </w:t>
      </w:r>
      <w:r w:rsidRPr="00D94AAB">
        <w:rPr>
          <w:lang w:val="pt-PT" w:eastAsia="en-US"/>
        </w:rPr>
        <w:t>raça e classe</w:t>
      </w:r>
      <w:r w:rsidRPr="00D94AAB">
        <w:rPr>
          <w:lang w:val="pt-BR" w:eastAsia="en-US"/>
        </w:rPr>
        <w:t xml:space="preserve"> social (</w:t>
      </w:r>
      <w:r w:rsidRPr="00D94AAB">
        <w:rPr>
          <w:lang w:val="pt-PT" w:eastAsia="en-US"/>
        </w:rPr>
        <w:t>Barbosa et al., 2023, Santos</w:t>
      </w:r>
      <w:r w:rsidRPr="00D94AAB">
        <w:rPr>
          <w:lang w:val="pt-BR" w:eastAsia="en-US"/>
        </w:rPr>
        <w:t xml:space="preserve"> et al.</w:t>
      </w:r>
      <w:r w:rsidRPr="00D94AAB">
        <w:rPr>
          <w:lang w:val="pt-PT" w:eastAsia="en-US"/>
        </w:rPr>
        <w:t>,</w:t>
      </w:r>
      <w:r w:rsidRPr="00D94AAB">
        <w:rPr>
          <w:lang w:val="pt-BR" w:eastAsia="en-US"/>
        </w:rPr>
        <w:t xml:space="preserve"> </w:t>
      </w:r>
      <w:r w:rsidRPr="00D94AAB">
        <w:rPr>
          <w:lang w:val="pt-PT" w:eastAsia="en-US"/>
        </w:rPr>
        <w:t>2023</w:t>
      </w:r>
      <w:r w:rsidRPr="00D94AAB">
        <w:rPr>
          <w:lang w:val="pt-BR" w:eastAsia="en-US"/>
        </w:rPr>
        <w:t>). Na DF, as disparidades potencializa</w:t>
      </w:r>
      <w:r w:rsidRPr="00D94AAB">
        <w:rPr>
          <w:lang w:val="pt-PT" w:eastAsia="en-US"/>
        </w:rPr>
        <w:t>m</w:t>
      </w:r>
      <w:r w:rsidRPr="00D94AAB">
        <w:rPr>
          <w:lang w:val="pt-BR" w:eastAsia="en-US"/>
        </w:rPr>
        <w:t xml:space="preserve"> as </w:t>
      </w:r>
      <w:r w:rsidRPr="00D94AAB">
        <w:rPr>
          <w:bCs/>
          <w:lang w:val="pt-BR" w:eastAsia="en-US"/>
        </w:rPr>
        <w:t xml:space="preserve">demandas </w:t>
      </w:r>
      <w:r w:rsidRPr="00D94AAB">
        <w:rPr>
          <w:bCs/>
          <w:lang w:val="pt-PT" w:eastAsia="en-US"/>
        </w:rPr>
        <w:t>relacionad</w:t>
      </w:r>
      <w:r w:rsidRPr="00D94AAB">
        <w:rPr>
          <w:bCs/>
          <w:lang w:val="pt-BR" w:eastAsia="en-US"/>
        </w:rPr>
        <w:t>a</w:t>
      </w:r>
      <w:r w:rsidRPr="00D94AAB">
        <w:rPr>
          <w:bCs/>
          <w:lang w:val="pt-PT" w:eastAsia="en-US"/>
        </w:rPr>
        <w:t xml:space="preserve">s </w:t>
      </w:r>
      <w:r w:rsidRPr="00D94AAB">
        <w:rPr>
          <w:bCs/>
          <w:lang w:val="pt-BR" w:eastAsia="en-US"/>
        </w:rPr>
        <w:t>a sua</w:t>
      </w:r>
      <w:r w:rsidRPr="00D94AAB">
        <w:rPr>
          <w:bCs/>
          <w:lang w:val="pt-PT" w:eastAsia="en-US"/>
        </w:rPr>
        <w:t xml:space="preserve"> gravidade</w:t>
      </w:r>
      <w:r w:rsidRPr="00D94AAB">
        <w:rPr>
          <w:bCs/>
          <w:lang w:val="pt-BR" w:eastAsia="en-US"/>
        </w:rPr>
        <w:t xml:space="preserve"> e </w:t>
      </w:r>
      <w:r w:rsidRPr="00D94AAB">
        <w:rPr>
          <w:bCs/>
          <w:lang w:val="pt-PT" w:eastAsia="en-US"/>
        </w:rPr>
        <w:t>repercu</w:t>
      </w:r>
      <w:r w:rsidRPr="00D94AAB">
        <w:rPr>
          <w:bCs/>
          <w:lang w:val="pt-BR" w:eastAsia="en-US"/>
        </w:rPr>
        <w:t>t</w:t>
      </w:r>
      <w:r w:rsidRPr="00D94AAB">
        <w:rPr>
          <w:bCs/>
          <w:lang w:val="pt-PT" w:eastAsia="en-US"/>
        </w:rPr>
        <w:t>em</w:t>
      </w:r>
      <w:r w:rsidRPr="00D94AAB">
        <w:rPr>
          <w:bCs/>
          <w:lang w:val="pt-BR" w:eastAsia="en-US"/>
        </w:rPr>
        <w:t xml:space="preserve"> no seu </w:t>
      </w:r>
      <w:r w:rsidRPr="00D94AAB">
        <w:rPr>
          <w:bCs/>
          <w:lang w:val="pt-PT" w:eastAsia="en-US"/>
        </w:rPr>
        <w:t>processo de a</w:t>
      </w:r>
      <w:r w:rsidRPr="00D94AAB">
        <w:rPr>
          <w:bCs/>
          <w:lang w:val="pt-BR" w:eastAsia="en-US"/>
        </w:rPr>
        <w:t>doeci</w:t>
      </w:r>
      <w:r w:rsidRPr="00D94AAB">
        <w:rPr>
          <w:bCs/>
          <w:lang w:val="pt-PT" w:eastAsia="en-US"/>
        </w:rPr>
        <w:t>mento</w:t>
      </w:r>
      <w:r w:rsidRPr="00D94AAB">
        <w:rPr>
          <w:bCs/>
          <w:lang w:val="pt-BR" w:eastAsia="en-US"/>
        </w:rPr>
        <w:t>.</w:t>
      </w:r>
    </w:p>
    <w:p w14:paraId="0562077F" w14:textId="77777777" w:rsidR="00360B4E" w:rsidRDefault="00360B4E" w:rsidP="00D94AAB">
      <w:pPr>
        <w:spacing w:line="360" w:lineRule="auto"/>
        <w:ind w:firstLine="720"/>
        <w:jc w:val="both"/>
        <w:rPr>
          <w:lang w:val="pt-BR" w:eastAsia="en-US"/>
        </w:rPr>
      </w:pPr>
      <w:r w:rsidRPr="00360B4E">
        <w:rPr>
          <w:lang w:val="pt-BR" w:eastAsia="en-US"/>
        </w:rPr>
        <w:t>O termo Doença Falciforme caracteriza as síndromes hemolíticas S talassemia, as heterozigoses SC e SD e a Anemia Falciforme (AF); todas ocasionadas pela alteração genética da hemoglobina S. Trata-se de uma hemoglobinopatia que causa a falcização (formato de foice ou meia lua) desta hemoglobina e isso produz o fenômeno denominado vaso-oclusão, principal manifestação clínica da DF que compromete cronicamente múltiplos órgãos por infecções, acidentes vasculares e enfartes (MS, 2015, MS, 2024). Este processo é determinado por crises intensas e agudas de dor, as quais são responsáveis por agravos de saúde geral e pelas inúmeras internações das pessoas afetadas pela DF (Cordeiro et al., 2013; Carvalho et al., 2021).</w:t>
      </w:r>
    </w:p>
    <w:p w14:paraId="05D62346" w14:textId="10B4DBD4" w:rsidR="00D94AAB" w:rsidRPr="00D94AAB" w:rsidRDefault="00D94AAB" w:rsidP="00D94AAB">
      <w:pPr>
        <w:spacing w:line="360" w:lineRule="auto"/>
        <w:ind w:firstLine="720"/>
        <w:jc w:val="both"/>
        <w:rPr>
          <w:lang w:val="pt-PT" w:eastAsia="en-US"/>
        </w:rPr>
      </w:pPr>
      <w:r w:rsidRPr="00D94AAB">
        <w:rPr>
          <w:lang w:val="pt-BR" w:eastAsia="en-US"/>
        </w:rPr>
        <w:t>No Brasil, o</w:t>
      </w:r>
      <w:r w:rsidRPr="00D94AAB">
        <w:rPr>
          <w:lang w:val="pt-PT" w:eastAsia="en-US"/>
        </w:rPr>
        <w:t xml:space="preserve"> acesso ao diagnóstico</w:t>
      </w:r>
      <w:r w:rsidRPr="00D94AAB">
        <w:rPr>
          <w:lang w:val="pt-BR" w:eastAsia="en-US"/>
        </w:rPr>
        <w:t xml:space="preserve"> da DF se dá</w:t>
      </w:r>
      <w:r w:rsidRPr="00D94AAB">
        <w:rPr>
          <w:lang w:val="pt-PT" w:eastAsia="en-US"/>
        </w:rPr>
        <w:t xml:space="preserve"> </w:t>
      </w:r>
      <w:r w:rsidRPr="00D94AAB">
        <w:rPr>
          <w:lang w:val="pt-BR" w:eastAsia="en-US"/>
        </w:rPr>
        <w:t>desde</w:t>
      </w:r>
      <w:r w:rsidRPr="00D94AAB">
        <w:rPr>
          <w:lang w:val="pt-PT" w:eastAsia="en-US"/>
        </w:rPr>
        <w:t xml:space="preserve"> 2001</w:t>
      </w:r>
      <w:r w:rsidRPr="00D94AAB">
        <w:rPr>
          <w:lang w:val="pt-BR" w:eastAsia="en-US"/>
        </w:rPr>
        <w:t xml:space="preserve">, </w:t>
      </w:r>
      <w:r w:rsidRPr="00D94AAB">
        <w:rPr>
          <w:lang w:val="pt-PT" w:eastAsia="en-US"/>
        </w:rPr>
        <w:t>através d</w:t>
      </w:r>
      <w:r w:rsidRPr="00D94AAB">
        <w:rPr>
          <w:lang w:val="pt-BR" w:eastAsia="en-US"/>
        </w:rPr>
        <w:t xml:space="preserve">o Programa de </w:t>
      </w:r>
      <w:r w:rsidRPr="00D94AAB">
        <w:rPr>
          <w:lang w:val="pt-PT" w:eastAsia="en-US"/>
        </w:rPr>
        <w:t>Triagem Neonatal</w:t>
      </w:r>
      <w:r w:rsidRPr="00D94AAB">
        <w:rPr>
          <w:lang w:val="pt-BR" w:eastAsia="en-US"/>
        </w:rPr>
        <w:t xml:space="preserve"> do Ministério da Saúde (PNTN) o que ampliou as possibilidades de</w:t>
      </w:r>
      <w:r w:rsidRPr="00D94AAB">
        <w:rPr>
          <w:lang w:val="pt-PT" w:eastAsia="en-US"/>
        </w:rPr>
        <w:t xml:space="preserve"> tratamento e melhora na qualidade de vida das pessoas (</w:t>
      </w:r>
      <w:r w:rsidRPr="00D94AAB">
        <w:rPr>
          <w:lang w:val="pt-BR" w:eastAsia="en-US"/>
        </w:rPr>
        <w:t>MS</w:t>
      </w:r>
      <w:r w:rsidRPr="00D94AAB">
        <w:rPr>
          <w:lang w:val="pt-PT" w:eastAsia="en-US"/>
        </w:rPr>
        <w:t>, 201</w:t>
      </w:r>
      <w:r w:rsidRPr="00D94AAB">
        <w:rPr>
          <w:lang w:val="pt-BR" w:eastAsia="en-US"/>
        </w:rPr>
        <w:t>5</w:t>
      </w:r>
      <w:r w:rsidRPr="00D94AAB">
        <w:rPr>
          <w:lang w:val="pt-PT" w:eastAsia="en-US"/>
        </w:rPr>
        <w:t>)</w:t>
      </w:r>
      <w:r w:rsidRPr="00D94AAB">
        <w:rPr>
          <w:lang w:val="pt-BR" w:eastAsia="en-US"/>
        </w:rPr>
        <w:t>. Tal</w:t>
      </w:r>
      <w:r w:rsidRPr="00D94AAB">
        <w:rPr>
          <w:lang w:val="pt-PT" w:eastAsia="en-US"/>
        </w:rPr>
        <w:t xml:space="preserve"> ação </w:t>
      </w:r>
      <w:r w:rsidRPr="00D94AAB">
        <w:rPr>
          <w:lang w:val="pt-BR" w:eastAsia="en-US"/>
        </w:rPr>
        <w:t xml:space="preserve">tem </w:t>
      </w:r>
      <w:r w:rsidRPr="00D94AAB">
        <w:rPr>
          <w:lang w:val="pt-PT" w:eastAsia="en-US"/>
        </w:rPr>
        <w:t>provoca</w:t>
      </w:r>
      <w:r w:rsidRPr="00D94AAB">
        <w:rPr>
          <w:lang w:val="pt-BR" w:eastAsia="en-US"/>
        </w:rPr>
        <w:t>do</w:t>
      </w:r>
      <w:r w:rsidRPr="00D94AAB">
        <w:rPr>
          <w:lang w:val="pt-PT" w:eastAsia="en-US"/>
        </w:rPr>
        <w:t xml:space="preserve"> uma mudança significativa no curso natural da doença e, portanto, na história de vida das pessoas com DF (Mendes</w:t>
      </w:r>
      <w:r w:rsidRPr="00D94AAB">
        <w:rPr>
          <w:lang w:val="pt-BR" w:eastAsia="en-US"/>
        </w:rPr>
        <w:t xml:space="preserve"> et al., </w:t>
      </w:r>
      <w:r w:rsidRPr="00D94AAB">
        <w:rPr>
          <w:lang w:val="pt-PT" w:eastAsia="en-US"/>
        </w:rPr>
        <w:t>2020).</w:t>
      </w:r>
      <w:r w:rsidRPr="00D94AAB">
        <w:rPr>
          <w:lang w:val="pt-BR" w:eastAsia="en-US"/>
        </w:rPr>
        <w:t xml:space="preserve"> </w:t>
      </w:r>
      <w:r w:rsidRPr="00D94AAB">
        <w:rPr>
          <w:lang w:val="pt-PT" w:eastAsia="en-US"/>
        </w:rPr>
        <w:t xml:space="preserve">A triagem garante o diagnóstico precoce da DF, mas o acesso ao tratamento depende da gestão do SUS, sobretudo como este se responsabiliza pela saúde das populações disponibilizando maiores recursos, promovendo novas práticas e qualificando o corpo técnico </w:t>
      </w:r>
      <w:r w:rsidRPr="00D94AAB">
        <w:rPr>
          <w:lang w:val="pt-BR" w:eastAsia="en-US"/>
        </w:rPr>
        <w:t>e o acesso em saúde (</w:t>
      </w:r>
      <w:r w:rsidRPr="00D94AAB">
        <w:rPr>
          <w:lang w:val="pt-PT" w:eastAsia="en-US"/>
        </w:rPr>
        <w:t>Mendes</w:t>
      </w:r>
      <w:r w:rsidRPr="00D94AAB">
        <w:rPr>
          <w:lang w:val="pt-BR" w:eastAsia="en-US"/>
        </w:rPr>
        <w:t xml:space="preserve"> et al.</w:t>
      </w:r>
      <w:r w:rsidRPr="00D94AAB">
        <w:rPr>
          <w:lang w:val="pt-PT" w:eastAsia="en-US"/>
        </w:rPr>
        <w:t>, 2020</w:t>
      </w:r>
      <w:r w:rsidRPr="00D94AAB">
        <w:rPr>
          <w:lang w:val="pt-BR" w:eastAsia="en-US"/>
        </w:rPr>
        <w:t>;</w:t>
      </w:r>
      <w:r w:rsidRPr="00D94AAB">
        <w:rPr>
          <w:lang w:val="pt-PT" w:eastAsia="en-US"/>
        </w:rPr>
        <w:t xml:space="preserve"> Silva, 2021).</w:t>
      </w:r>
    </w:p>
    <w:p w14:paraId="0313DF98" w14:textId="75F0F1A0" w:rsidR="00D94AAB" w:rsidRPr="00D94AAB" w:rsidRDefault="00360B4E" w:rsidP="00D94AAB">
      <w:pPr>
        <w:spacing w:line="360" w:lineRule="auto"/>
        <w:ind w:firstLine="720"/>
        <w:jc w:val="both"/>
        <w:rPr>
          <w:lang w:val="pt-PT" w:eastAsia="en-US"/>
        </w:rPr>
      </w:pPr>
      <w:r w:rsidRPr="00360B4E">
        <w:rPr>
          <w:lang w:val="pt-PT" w:eastAsia="en-US"/>
        </w:rPr>
        <w:t xml:space="preserve">O acesso à saúde contempla todas as circunstâncias e possibilidades em que as pessoas utilizam os serviços de saúde e, congrega as necessidades específicas das pessoas e/ou grupo e envolve dimensões políticas, econômicas, sociais, organizativas, técnicas e simbólicas (Silva, 2021). O acesso abrange aspectos relacionados à atenção ofertada na </w:t>
      </w:r>
      <w:r w:rsidRPr="00360B4E">
        <w:rPr>
          <w:lang w:val="pt-PT" w:eastAsia="en-US"/>
        </w:rPr>
        <w:lastRenderedPageBreak/>
        <w:t>organização das políticas públicas de saúde efetivas, oferta de serviços especializados, formação em saúde, além da percepção subjetiva da pessoa sobre sua relação com o sistema de saúde. Além disso, abarca os eixos de diferenciação social como idade, sexo, raça, cultura e condições socioeconômicas, bem como os itinerários de cuidado dentro do SUS.</w:t>
      </w:r>
    </w:p>
    <w:p w14:paraId="2C756F4F" w14:textId="7DBFD6EF" w:rsidR="00D94AAB" w:rsidRPr="00D94AAB" w:rsidRDefault="00360B4E" w:rsidP="00D94AAB">
      <w:pPr>
        <w:spacing w:line="360" w:lineRule="auto"/>
        <w:ind w:firstLine="720"/>
        <w:jc w:val="both"/>
        <w:rPr>
          <w:lang w:val="pt-PT" w:eastAsia="en-US"/>
        </w:rPr>
      </w:pPr>
      <w:r w:rsidRPr="00360B4E">
        <w:rPr>
          <w:lang w:val="pt-PT" w:eastAsia="en-US"/>
        </w:rPr>
        <w:t>Os itinerários de cuidado e, particularmente os itinerários terapêuticos consideram as estratégias individuais/coletivas para dirimir os sintomas das enfermidades e compõem os percursos estabelecidos pelas pessoas na busca do diagnóstico e tratamento em saúde; nascem dos inúmeros processos produzidos por situações estruturais, representação da enfermidade, posição social, mobilidade financeira e influência do grupo de pertencimento (Gerhardt, 2006). A perspectiva interseccional do IC, segundo a autora, incorpora fatores sociais, econômicos, culturais, raciais e psicológicos e a articulação desses elementos influencia nos problemas de saúde. Buscar o diagnóstico, tratamento e cura/reabilitação, enfrentamento e superação das enfermidades só acontece a partir de processo interativo baseado nas relações sociais e estruturais, lugar social, compreensão da doença e indicações do seu grupo social de pertencimento (Cordeiro et al., 2013).</w:t>
      </w:r>
    </w:p>
    <w:p w14:paraId="303C002C" w14:textId="77777777" w:rsidR="00D94AAB" w:rsidRPr="00D94AAB" w:rsidRDefault="00D94AAB" w:rsidP="00D94AAB">
      <w:pPr>
        <w:spacing w:line="360" w:lineRule="auto"/>
        <w:ind w:firstLine="720"/>
        <w:jc w:val="both"/>
        <w:rPr>
          <w:lang w:val="pt-BR" w:eastAsia="en-US"/>
        </w:rPr>
      </w:pPr>
      <w:r w:rsidRPr="00D94AAB">
        <w:rPr>
          <w:lang w:val="pt-PT" w:eastAsia="en-US"/>
        </w:rPr>
        <w:t>Elementos como condição socioeconômica, sexo, idade e raça estão associados às vivências de maior ou menor vulnerabil</w:t>
      </w:r>
      <w:r w:rsidRPr="00D94AAB">
        <w:rPr>
          <w:lang w:val="pt-BR" w:eastAsia="en-US"/>
        </w:rPr>
        <w:t>ização social (Vilela et al., 2021)</w:t>
      </w:r>
      <w:r w:rsidRPr="00D94AAB">
        <w:rPr>
          <w:lang w:val="pt-PT" w:eastAsia="en-US"/>
        </w:rPr>
        <w:t xml:space="preserve">. </w:t>
      </w:r>
      <w:r w:rsidRPr="00D94AAB">
        <w:rPr>
          <w:lang w:val="pt-BR" w:eastAsia="en-US"/>
        </w:rPr>
        <w:t xml:space="preserve">Indicadores brasileiros ratificam desvantagens sistemáticas das mulheres negras em relação às não negras e, do conjunto do grupo negro em relação ao grupo branco </w:t>
      </w:r>
      <w:r w:rsidRPr="00D94AAB">
        <w:rPr>
          <w:lang w:val="pt-PT" w:eastAsia="en-US"/>
        </w:rPr>
        <w:t>(</w:t>
      </w:r>
      <w:r w:rsidRPr="00D94AAB">
        <w:rPr>
          <w:lang w:val="pt-BR" w:eastAsia="en-US"/>
        </w:rPr>
        <w:t xml:space="preserve">Bairros, et al., </w:t>
      </w:r>
      <w:r w:rsidRPr="00D94AAB">
        <w:rPr>
          <w:lang w:val="pt-PT" w:eastAsia="en-US"/>
        </w:rPr>
        <w:t>20</w:t>
      </w:r>
      <w:r w:rsidRPr="00D94AAB">
        <w:rPr>
          <w:lang w:val="pt-BR" w:eastAsia="en-US"/>
        </w:rPr>
        <w:t>11; Barbosa et al., 2023)</w:t>
      </w:r>
      <w:r w:rsidRPr="00D94AAB">
        <w:rPr>
          <w:lang w:val="pt-PT" w:eastAsia="en-US"/>
        </w:rPr>
        <w:t>.</w:t>
      </w:r>
      <w:r w:rsidRPr="00D94AAB">
        <w:rPr>
          <w:lang w:val="pt-BR" w:eastAsia="en-US"/>
        </w:rPr>
        <w:t xml:space="preserve"> As dimensões raciais e sociais perpassam toda a trajetória subjetiva do adoecer por DF que alicerçadas à origem africana da condição de saúde, a confinou como doença restrita à invisibilidade imposta à população negra (Lopes et al., 2023; Santos et al., 2023; Silva, 2021). Tais repercussões interferem em todo o processo de a atenção à saúde das pessoas com esse diagnóstico, tanto na atenção em saúde, quanto na produção de conhecimento sobre a doença.</w:t>
      </w:r>
    </w:p>
    <w:p w14:paraId="6A0EE3A3" w14:textId="77777777" w:rsidR="003F2205" w:rsidRDefault="00360B4E" w:rsidP="00D94AAB">
      <w:pPr>
        <w:spacing w:line="360" w:lineRule="auto"/>
        <w:ind w:firstLine="720"/>
        <w:jc w:val="both"/>
        <w:rPr>
          <w:lang w:val="pt-BR" w:eastAsia="en-US"/>
        </w:rPr>
      </w:pPr>
      <w:r w:rsidRPr="00360B4E">
        <w:rPr>
          <w:lang w:val="pt-BR" w:eastAsia="en-US"/>
        </w:rPr>
        <w:t xml:space="preserve">No panorama da compreensão do preconceito e discriminação que impactam no IC, cabe especial atenção ao preconceito de classe econômica, ou aporofobia. Podemos entender esta forma de preconceito como uma disposição pessoal ou institucional contra às pessoas pobres que, como entre outras formas de rejeição pode variar desde a invisibilização e o rechaço, até os crimes de ódio. Aporofobia, é um termo que designa rechaço, aversão, temor e desprezo aos pobres, aos mais desamparados, aos que supostamente não podem devolver à altura as benesses de um mundo construído sobre um contrato econômico (Cortina, 2017). Esse contrato instaura a lógica de que o valor no </w:t>
      </w:r>
      <w:r w:rsidRPr="00360B4E">
        <w:rPr>
          <w:lang w:val="pt-BR" w:eastAsia="en-US"/>
        </w:rPr>
        <w:lastRenderedPageBreak/>
        <w:t>mercado econômico (da força de trabalho ou, por exemplo, de acesso à bens) é a medida de dignidade da vida humana na sociedade capitalista. Especificamente no panorama da DF, Figueiró e Ribeiro (2017), ratificam a importância de avaliarmos a dimensão racial juntamente com a dimensão de classe para a doença. A população negra, grupo étnico-racial predominantemente acometido pela DF, é o grupo majoritário na base da pirâmide social, com os piores indicadores epidemiológicos, educacionais e econômicos.</w:t>
      </w:r>
    </w:p>
    <w:p w14:paraId="7A981170" w14:textId="764C5968" w:rsidR="00D94AAB" w:rsidRPr="00D94AAB" w:rsidRDefault="00D94AAB" w:rsidP="00D94AAB">
      <w:pPr>
        <w:spacing w:line="360" w:lineRule="auto"/>
        <w:ind w:firstLine="720"/>
        <w:jc w:val="both"/>
        <w:rPr>
          <w:lang w:val="pt-PT" w:eastAsia="en-US"/>
        </w:rPr>
      </w:pPr>
      <w:r w:rsidRPr="00D94AAB">
        <w:rPr>
          <w:lang w:val="pt-PT" w:eastAsia="en-US"/>
        </w:rPr>
        <w:t>As modalidades pelas quais a discriminação se expressa, em sua maioria, não são diretas e evidentes</w:t>
      </w:r>
      <w:r w:rsidRPr="00D94AAB">
        <w:rPr>
          <w:lang w:val="pt-BR" w:eastAsia="en-US"/>
        </w:rPr>
        <w:t xml:space="preserve"> e</w:t>
      </w:r>
      <w:r w:rsidRPr="00D94AAB">
        <w:rPr>
          <w:lang w:val="pt-PT" w:eastAsia="en-US"/>
        </w:rPr>
        <w:t xml:space="preserve"> </w:t>
      </w:r>
      <w:r w:rsidRPr="00D94AAB">
        <w:rPr>
          <w:lang w:val="pt-BR" w:eastAsia="en-US"/>
        </w:rPr>
        <w:t>est</w:t>
      </w:r>
      <w:r w:rsidRPr="00D94AAB">
        <w:rPr>
          <w:lang w:val="pt-PT" w:eastAsia="en-US"/>
        </w:rPr>
        <w:t xml:space="preserve">ão envolvidas nas teias das relações sociais e econômicas que estruturam e determinam o processo saúde-doença, seja de seus determinantes diretos ou indiretos (Figueiró &amp; Ribeiro, 2017). O acesso aos serviços de saúde varia para os diferentes grupos que compõem a população brasileira, com </w:t>
      </w:r>
      <w:r w:rsidRPr="00D94AAB">
        <w:rPr>
          <w:lang w:val="pt-BR" w:eastAsia="en-US"/>
        </w:rPr>
        <w:t>explícit</w:t>
      </w:r>
      <w:r w:rsidRPr="00D94AAB">
        <w:rPr>
          <w:lang w:val="pt-PT" w:eastAsia="en-US"/>
        </w:rPr>
        <w:t>a desvantagem para pessoas negras e pobres, e os diferentes níveis de reprodução da desigualdade social e</w:t>
      </w:r>
      <w:r w:rsidRPr="00D94AAB">
        <w:rPr>
          <w:lang w:val="pt-BR" w:eastAsia="en-US"/>
        </w:rPr>
        <w:t>,</w:t>
      </w:r>
      <w:r w:rsidRPr="00D94AAB">
        <w:rPr>
          <w:lang w:val="pt-PT" w:eastAsia="en-US"/>
        </w:rPr>
        <w:t xml:space="preserve"> de saúde</w:t>
      </w:r>
      <w:r w:rsidRPr="00D94AAB">
        <w:rPr>
          <w:lang w:val="pt-BR" w:eastAsia="en-US"/>
        </w:rPr>
        <w:t>,</w:t>
      </w:r>
      <w:r w:rsidRPr="00D94AAB">
        <w:rPr>
          <w:lang w:val="pt-PT" w:eastAsia="en-US"/>
        </w:rPr>
        <w:t xml:space="preserve"> têm suas origens fortemente inter</w:t>
      </w:r>
      <w:r w:rsidRPr="00D94AAB">
        <w:rPr>
          <w:lang w:val="pt-BR" w:eastAsia="en-US"/>
        </w:rPr>
        <w:t>sec</w:t>
      </w:r>
      <w:r w:rsidRPr="00D94AAB">
        <w:rPr>
          <w:lang w:val="pt-PT" w:eastAsia="en-US"/>
        </w:rPr>
        <w:t xml:space="preserve">cionadas </w:t>
      </w:r>
      <w:r w:rsidRPr="00D94AAB">
        <w:rPr>
          <w:lang w:val="pt-BR" w:eastAsia="en-US"/>
        </w:rPr>
        <w:t>e enraizadas</w:t>
      </w:r>
      <w:r w:rsidRPr="00D94AAB">
        <w:rPr>
          <w:lang w:val="pt-PT" w:eastAsia="en-US"/>
        </w:rPr>
        <w:t xml:space="preserve"> na raça e classe (Figueiró &amp; Ribeiro, 2017).</w:t>
      </w:r>
    </w:p>
    <w:p w14:paraId="36E2009B" w14:textId="3DDBF035" w:rsidR="00D94AAB" w:rsidRPr="00D94AAB" w:rsidRDefault="00D94AAB" w:rsidP="00D94AAB">
      <w:pPr>
        <w:spacing w:line="360" w:lineRule="auto"/>
        <w:ind w:firstLine="720"/>
        <w:jc w:val="both"/>
        <w:rPr>
          <w:lang w:val="pt-PT" w:eastAsia="en-US"/>
        </w:rPr>
      </w:pPr>
      <w:r w:rsidRPr="00D94AAB">
        <w:rPr>
          <w:lang w:val="pt-BR" w:eastAsia="en-US"/>
        </w:rPr>
        <w:t>O conceito de i</w:t>
      </w:r>
      <w:r w:rsidRPr="00D94AAB">
        <w:rPr>
          <w:lang w:val="pt-PT" w:eastAsia="en-US"/>
        </w:rPr>
        <w:t>nterseccionalidade emerge</w:t>
      </w:r>
      <w:r w:rsidRPr="00D94AAB">
        <w:rPr>
          <w:lang w:val="pt-BR" w:eastAsia="en-US"/>
        </w:rPr>
        <w:t xml:space="preserve"> n</w:t>
      </w:r>
      <w:r w:rsidRPr="00D94AAB">
        <w:rPr>
          <w:lang w:val="pt-PT" w:eastAsia="en-US"/>
        </w:rPr>
        <w:t>o final dos anos 70</w:t>
      </w:r>
      <w:r w:rsidRPr="00D94AAB">
        <w:rPr>
          <w:lang w:val="pt-BR" w:eastAsia="en-US"/>
        </w:rPr>
        <w:t>, quando</w:t>
      </w:r>
      <w:r w:rsidRPr="00D94AAB">
        <w:rPr>
          <w:lang w:val="pt-PT" w:eastAsia="en-US"/>
        </w:rPr>
        <w:t xml:space="preserve"> as mulheres do movimento feminista negro elaboram uma crítica em relação ao feminismo branco, de classe média e heteronormativo</w:t>
      </w:r>
      <w:r w:rsidRPr="00D94AAB">
        <w:rPr>
          <w:lang w:val="pt-BR" w:eastAsia="en-US"/>
        </w:rPr>
        <w:t xml:space="preserve">. </w:t>
      </w:r>
      <w:r w:rsidRPr="00D94AAB">
        <w:rPr>
          <w:lang w:val="pt-PT" w:eastAsia="en-US"/>
        </w:rPr>
        <w:t>Crenshaw</w:t>
      </w:r>
      <w:r w:rsidRPr="00D94AAB">
        <w:rPr>
          <w:lang w:val="pt-BR" w:eastAsia="en-US"/>
        </w:rPr>
        <w:t xml:space="preserve"> (</w:t>
      </w:r>
      <w:r w:rsidRPr="00D94AAB">
        <w:rPr>
          <w:lang w:val="pt-PT" w:eastAsia="en-US"/>
        </w:rPr>
        <w:t>2002</w:t>
      </w:r>
      <w:r w:rsidRPr="00D94AAB">
        <w:rPr>
          <w:lang w:val="pt-BR" w:eastAsia="en-US"/>
        </w:rPr>
        <w:t>)</w:t>
      </w:r>
      <w:r w:rsidRPr="00D94AAB">
        <w:rPr>
          <w:lang w:val="pt-PT" w:eastAsia="en-US"/>
        </w:rPr>
        <w:t xml:space="preserve"> a</w:t>
      </w:r>
      <w:r w:rsidRPr="00D94AAB">
        <w:rPr>
          <w:lang w:val="pt-BR" w:eastAsia="en-US"/>
        </w:rPr>
        <w:t>firm</w:t>
      </w:r>
      <w:r w:rsidRPr="00D94AAB">
        <w:rPr>
          <w:lang w:val="pt-PT" w:eastAsia="en-US"/>
        </w:rPr>
        <w:t xml:space="preserve">a que o gênero se constitui e se representa de distintas formas, </w:t>
      </w:r>
      <w:r w:rsidRPr="00D94AAB">
        <w:rPr>
          <w:lang w:val="pt-BR" w:eastAsia="en-US"/>
        </w:rPr>
        <w:t xml:space="preserve">pela </w:t>
      </w:r>
      <w:r w:rsidRPr="00D94AAB">
        <w:rPr>
          <w:lang w:val="pt-PT" w:eastAsia="en-US"/>
        </w:rPr>
        <w:t>diferen</w:t>
      </w:r>
      <w:r w:rsidRPr="00D94AAB">
        <w:rPr>
          <w:lang w:val="pt-BR" w:eastAsia="en-US"/>
        </w:rPr>
        <w:t>ç</w:t>
      </w:r>
      <w:r w:rsidRPr="00D94AAB">
        <w:rPr>
          <w:lang w:val="pt-PT" w:eastAsia="en-US"/>
        </w:rPr>
        <w:t>a dentro das relações globais de poder</w:t>
      </w:r>
      <w:r w:rsidRPr="00D94AAB">
        <w:rPr>
          <w:lang w:val="pt-BR" w:eastAsia="en-US"/>
        </w:rPr>
        <w:t>, também</w:t>
      </w:r>
      <w:r w:rsidRPr="00D94AAB">
        <w:rPr>
          <w:lang w:val="pt-PT" w:eastAsia="en-US"/>
        </w:rPr>
        <w:t xml:space="preserve"> que a inserção </w:t>
      </w:r>
      <w:r w:rsidRPr="00D94AAB">
        <w:rPr>
          <w:lang w:val="pt-BR" w:eastAsia="en-US"/>
        </w:rPr>
        <w:t>d</w:t>
      </w:r>
      <w:r w:rsidRPr="00D94AAB">
        <w:rPr>
          <w:lang w:val="pt-PT" w:eastAsia="en-US"/>
        </w:rPr>
        <w:t xml:space="preserve">estas relações se constrói a partir de múltiplos processos econômicos, políticos e ideológicos. </w:t>
      </w:r>
      <w:r w:rsidRPr="00D94AAB">
        <w:rPr>
          <w:lang w:val="pt-BR" w:eastAsia="en-US"/>
        </w:rPr>
        <w:t>N</w:t>
      </w:r>
      <w:r w:rsidRPr="00D94AAB">
        <w:rPr>
          <w:lang w:val="pt-PT" w:eastAsia="en-US"/>
        </w:rPr>
        <w:t>esta estrutur</w:t>
      </w:r>
      <w:r w:rsidRPr="00D94AAB">
        <w:rPr>
          <w:lang w:val="pt-BR" w:eastAsia="en-US"/>
        </w:rPr>
        <w:t>a, s</w:t>
      </w:r>
      <w:r w:rsidRPr="00D94AAB">
        <w:rPr>
          <w:lang w:val="pt-PT" w:eastAsia="en-US"/>
        </w:rPr>
        <w:t xml:space="preserve">er mulher </w:t>
      </w:r>
      <w:r w:rsidRPr="00D94AAB">
        <w:rPr>
          <w:lang w:val="pt-BR" w:eastAsia="en-US"/>
        </w:rPr>
        <w:t>não é</w:t>
      </w:r>
      <w:r w:rsidRPr="00D94AAB">
        <w:rPr>
          <w:lang w:val="pt-PT" w:eastAsia="en-US"/>
        </w:rPr>
        <w:t xml:space="preserve"> uma categoria unitária</w:t>
      </w:r>
      <w:r w:rsidRPr="00D94AAB">
        <w:rPr>
          <w:lang w:val="pt-BR" w:eastAsia="en-US"/>
        </w:rPr>
        <w:t xml:space="preserve"> e se constitui como</w:t>
      </w:r>
      <w:r w:rsidRPr="00D94AAB">
        <w:rPr>
          <w:lang w:val="pt-PT" w:eastAsia="en-US"/>
        </w:rPr>
        <w:t xml:space="preserve"> categoria diferenciada</w:t>
      </w:r>
      <w:r w:rsidRPr="00D94AAB">
        <w:rPr>
          <w:lang w:val="pt-BR" w:eastAsia="en-US"/>
        </w:rPr>
        <w:t xml:space="preserve"> (por exemplo</w:t>
      </w:r>
      <w:r w:rsidRPr="00D94AAB">
        <w:rPr>
          <w:i/>
          <w:iCs/>
          <w:lang w:val="pt-BR" w:eastAsia="en-US"/>
        </w:rPr>
        <w:t xml:space="preserve"> </w:t>
      </w:r>
      <w:r w:rsidRPr="00D94AAB">
        <w:rPr>
          <w:i/>
          <w:iCs/>
          <w:lang w:val="pt-PT" w:eastAsia="en-US"/>
        </w:rPr>
        <w:t>mulheres negra</w:t>
      </w:r>
      <w:r w:rsidRPr="00D94AAB">
        <w:rPr>
          <w:lang w:val="pt-PT" w:eastAsia="en-US"/>
        </w:rPr>
        <w:t>s</w:t>
      </w:r>
      <w:r w:rsidRPr="00D94AAB">
        <w:rPr>
          <w:lang w:val="pt-BR" w:eastAsia="en-US"/>
        </w:rPr>
        <w:t>). A</w:t>
      </w:r>
      <w:r w:rsidRPr="00D94AAB">
        <w:rPr>
          <w:lang w:val="pt-PT" w:eastAsia="en-US"/>
        </w:rPr>
        <w:t xml:space="preserve"> dinâmica entre os marcadores de raça, gênero e classe social, constituídos </w:t>
      </w:r>
      <w:r w:rsidRPr="00D94AAB">
        <w:rPr>
          <w:lang w:val="pt-BR" w:eastAsia="en-US"/>
        </w:rPr>
        <w:t>e</w:t>
      </w:r>
      <w:r w:rsidRPr="00D94AAB">
        <w:rPr>
          <w:lang w:val="pt-PT" w:eastAsia="en-US"/>
        </w:rPr>
        <w:t>m processos relacionais, entrecruzado</w:t>
      </w:r>
      <w:r w:rsidRPr="00D94AAB">
        <w:rPr>
          <w:lang w:val="pt-BR" w:eastAsia="en-US"/>
        </w:rPr>
        <w:t>s</w:t>
      </w:r>
      <w:r w:rsidRPr="00D94AAB">
        <w:rPr>
          <w:lang w:val="pt-PT" w:eastAsia="en-US"/>
        </w:rPr>
        <w:t xml:space="preserve"> e potencializado</w:t>
      </w:r>
      <w:r w:rsidRPr="00D94AAB">
        <w:rPr>
          <w:lang w:val="pt-BR" w:eastAsia="en-US"/>
        </w:rPr>
        <w:t>s</w:t>
      </w:r>
      <w:r w:rsidRPr="00D94AAB">
        <w:rPr>
          <w:lang w:val="pt-PT" w:eastAsia="en-US"/>
        </w:rPr>
        <w:t xml:space="preserve"> mutuamente</w:t>
      </w:r>
      <w:r w:rsidRPr="00D94AAB">
        <w:rPr>
          <w:lang w:val="pt-BR" w:eastAsia="en-US"/>
        </w:rPr>
        <w:t>,</w:t>
      </w:r>
      <w:r w:rsidRPr="00D94AAB">
        <w:rPr>
          <w:lang w:val="pt-PT" w:eastAsia="en-US"/>
        </w:rPr>
        <w:t xml:space="preserve"> se articula, produz desigualdades e denota hierarquia às relações na sociedade (Brah, 2006). Tal intersecção dificulta e até mesmo impede o acesso às políticas públicas de saúde</w:t>
      </w:r>
      <w:r w:rsidR="003F2205">
        <w:rPr>
          <w:lang w:val="pt-BR" w:eastAsia="en-US"/>
        </w:rPr>
        <w:t xml:space="preserve"> e</w:t>
      </w:r>
      <w:r w:rsidRPr="00D94AAB">
        <w:rPr>
          <w:lang w:val="pt-PT" w:eastAsia="en-US"/>
        </w:rPr>
        <w:t xml:space="preserve"> acarreta processos diferenciados de adoecimento (Crenshaw, 2002</w:t>
      </w:r>
      <w:r w:rsidRPr="00D94AAB">
        <w:rPr>
          <w:lang w:val="pt-BR" w:eastAsia="en-US"/>
        </w:rPr>
        <w:t>; Barbosa et al., 2023</w:t>
      </w:r>
      <w:r w:rsidRPr="00D94AAB">
        <w:rPr>
          <w:lang w:val="pt-PT" w:eastAsia="en-US"/>
        </w:rPr>
        <w:t>)</w:t>
      </w:r>
      <w:r w:rsidRPr="00D94AAB">
        <w:rPr>
          <w:lang w:val="pt-BR" w:eastAsia="en-US"/>
        </w:rPr>
        <w:t xml:space="preserve"> e </w:t>
      </w:r>
      <w:r w:rsidRPr="00D94AAB">
        <w:rPr>
          <w:lang w:val="pt-PT" w:eastAsia="en-US"/>
        </w:rPr>
        <w:t>ratifica o racismo, enquanto marca objetiva e subjetiva que atravessa as vivências das mulheres negras oportuniza</w:t>
      </w:r>
      <w:r w:rsidRPr="00D94AAB">
        <w:rPr>
          <w:lang w:val="pt-BR" w:eastAsia="en-US"/>
        </w:rPr>
        <w:t>ndo</w:t>
      </w:r>
      <w:r w:rsidRPr="00D94AAB">
        <w:rPr>
          <w:lang w:val="pt-PT" w:eastAsia="en-US"/>
        </w:rPr>
        <w:t xml:space="preserve"> vivências de maior fragilidade.</w:t>
      </w:r>
    </w:p>
    <w:p w14:paraId="173E0B29" w14:textId="11A30525" w:rsidR="00D94AAB" w:rsidRPr="00D94AAB" w:rsidRDefault="00D94AAB" w:rsidP="00D94AAB">
      <w:pPr>
        <w:spacing w:line="360" w:lineRule="auto"/>
        <w:ind w:firstLine="720"/>
        <w:jc w:val="both"/>
        <w:rPr>
          <w:lang w:val="pt-PT" w:eastAsia="en-US"/>
        </w:rPr>
      </w:pPr>
      <w:r w:rsidRPr="00D94AAB">
        <w:rPr>
          <w:lang w:val="pt-BR" w:eastAsia="en-US"/>
        </w:rPr>
        <w:t>As</w:t>
      </w:r>
      <w:r w:rsidRPr="00D94AAB">
        <w:rPr>
          <w:lang w:val="pt-PT" w:eastAsia="en-US"/>
        </w:rPr>
        <w:t xml:space="preserve"> pesquisas sobre inequidades em saúde associadas à raça/cor</w:t>
      </w:r>
      <w:r w:rsidRPr="00D94AAB">
        <w:rPr>
          <w:lang w:val="pt-BR" w:eastAsia="en-US"/>
        </w:rPr>
        <w:t xml:space="preserve"> </w:t>
      </w:r>
      <w:r w:rsidRPr="00D94AAB">
        <w:rPr>
          <w:lang w:val="pt-PT" w:eastAsia="en-US"/>
        </w:rPr>
        <w:t>mostram que a população negra</w:t>
      </w:r>
      <w:r w:rsidRPr="00D94AAB">
        <w:rPr>
          <w:lang w:val="pt-BR" w:eastAsia="en-US"/>
        </w:rPr>
        <w:t xml:space="preserve"> feminina</w:t>
      </w:r>
      <w:r w:rsidRPr="00D94AAB">
        <w:rPr>
          <w:lang w:val="pt-PT" w:eastAsia="en-US"/>
        </w:rPr>
        <w:t xml:space="preserve"> possui piores indicadores de saúde e maior dificuldade </w:t>
      </w:r>
      <w:r w:rsidRPr="00D94AAB">
        <w:rPr>
          <w:lang w:val="pt-BR" w:eastAsia="en-US"/>
        </w:rPr>
        <w:t xml:space="preserve">e </w:t>
      </w:r>
      <w:r w:rsidRPr="00D94AAB">
        <w:rPr>
          <w:lang w:val="pt-PT" w:eastAsia="en-US"/>
        </w:rPr>
        <w:t>desigualdades</w:t>
      </w:r>
      <w:r w:rsidRPr="00D94AAB">
        <w:rPr>
          <w:lang w:val="pt-BR" w:eastAsia="en-US"/>
        </w:rPr>
        <w:t xml:space="preserve"> </w:t>
      </w:r>
      <w:r w:rsidRPr="00D94AAB">
        <w:rPr>
          <w:lang w:val="pt-PT" w:eastAsia="en-US"/>
        </w:rPr>
        <w:t>de acesso aos serviços de saúde (</w:t>
      </w:r>
      <w:r w:rsidRPr="00D94AAB">
        <w:rPr>
          <w:lang w:val="pt-BR" w:eastAsia="en-US"/>
        </w:rPr>
        <w:t>Barbosa et al., 2023</w:t>
      </w:r>
      <w:r w:rsidRPr="00D94AAB">
        <w:rPr>
          <w:lang w:val="pt-PT" w:eastAsia="en-US"/>
        </w:rPr>
        <w:t>). Em relação a desigualdades socioeconômicas e de acesso a serviços de saúde públicos e privados</w:t>
      </w:r>
      <w:r w:rsidRPr="00D94AAB">
        <w:rPr>
          <w:lang w:val="pt-BR" w:eastAsia="en-US"/>
        </w:rPr>
        <w:t xml:space="preserve">, </w:t>
      </w:r>
      <w:r w:rsidRPr="00D94AAB">
        <w:rPr>
          <w:lang w:val="pt-PT" w:eastAsia="en-US"/>
        </w:rPr>
        <w:t xml:space="preserve">entre pessoas com DF, as produções nacionais mostram que as pessoas com DF </w:t>
      </w:r>
      <w:r w:rsidRPr="00D94AAB">
        <w:rPr>
          <w:lang w:val="pt-BR" w:eastAsia="en-US"/>
        </w:rPr>
        <w:t>têm</w:t>
      </w:r>
      <w:r w:rsidRPr="00D94AAB">
        <w:rPr>
          <w:lang w:val="pt-PT" w:eastAsia="en-US"/>
        </w:rPr>
        <w:t xml:space="preserve"> </w:t>
      </w:r>
      <w:r w:rsidRPr="00D94AAB">
        <w:rPr>
          <w:lang w:val="pt-BR" w:eastAsia="en-US"/>
        </w:rPr>
        <w:t>prevalência expressiva</w:t>
      </w:r>
      <w:r w:rsidRPr="00D94AAB">
        <w:rPr>
          <w:lang w:val="pt-PT" w:eastAsia="en-US"/>
        </w:rPr>
        <w:t xml:space="preserve"> de mortalidade </w:t>
      </w:r>
      <w:r w:rsidRPr="00D94AAB">
        <w:rPr>
          <w:lang w:val="pt-BR" w:eastAsia="en-US"/>
        </w:rPr>
        <w:t xml:space="preserve">por DF </w:t>
      </w:r>
      <w:r w:rsidRPr="00D94AAB">
        <w:rPr>
          <w:lang w:val="pt-PT" w:eastAsia="en-US"/>
        </w:rPr>
        <w:t>(</w:t>
      </w:r>
      <w:r w:rsidRPr="00D94AAB">
        <w:rPr>
          <w:lang w:val="pt-BR" w:eastAsia="en-US"/>
        </w:rPr>
        <w:t>Batista, 2020; Silva, 2021)</w:t>
      </w:r>
      <w:r w:rsidRPr="00D94AAB">
        <w:rPr>
          <w:lang w:val="pt-PT" w:eastAsia="en-US"/>
        </w:rPr>
        <w:t xml:space="preserve">. Na revisão sistemática </w:t>
      </w:r>
      <w:r w:rsidRPr="00D94AAB">
        <w:rPr>
          <w:lang w:val="pt-PT" w:eastAsia="en-US"/>
        </w:rPr>
        <w:lastRenderedPageBreak/>
        <w:t>desenvolvida por Furlan et al (2024), sobre  os determinantes sociais de saúde</w:t>
      </w:r>
      <w:r w:rsidR="003F2205">
        <w:rPr>
          <w:lang w:val="pt-PT" w:eastAsia="en-US"/>
        </w:rPr>
        <w:t xml:space="preserve"> (DSS)</w:t>
      </w:r>
      <w:r w:rsidRPr="00D94AAB">
        <w:rPr>
          <w:lang w:val="pt-PT" w:eastAsia="en-US"/>
        </w:rPr>
        <w:t xml:space="preserve"> e vulnerabilização de populações negras, identificam que  as intervenções em saúde que desconsideram fatores étnicos (aspectos simbólicos e culturais que ligam pessoas em um mesmo grupo, como a religião e a língua) e raciais (materialidade do corpo, questões biofisiológicas que determinam privilégios para uns e exploração de outros com base apenas na cor da pele) demonstram o racismo estrutural fundamentado em preconceitos, estereótipos e discriminações nos serviços de saúde. Assim sendo, ações e serviços de saúde devem estar atentos a essas questões para que seja possível evitar a perpetuação da vulnerabilização de populações negras. Para isso, iniciativas públicas e privadas devem investir em pesquisas sobre os DSS dessas populações e na capacitação dos profissionais da saúde para que possam atuar com respeito, técnica e consciência da histórica discriminação e desigualdade racial que impacta diretamente nos processos de promoção, proteção e recuperação da saúde de populações negras nas Américas (Furlan et al, 2024).</w:t>
      </w:r>
    </w:p>
    <w:p w14:paraId="423ED6FF" w14:textId="12E02BBA" w:rsidR="00D94AAB" w:rsidRPr="00D94AAB" w:rsidRDefault="00D94AAB" w:rsidP="00D94AAB">
      <w:pPr>
        <w:spacing w:line="360" w:lineRule="auto"/>
        <w:ind w:firstLine="720"/>
        <w:jc w:val="both"/>
        <w:rPr>
          <w:lang w:val="pt-BR" w:eastAsia="en-US"/>
        </w:rPr>
      </w:pPr>
      <w:r w:rsidRPr="00D94AAB">
        <w:rPr>
          <w:lang w:val="pt-BR" w:eastAsia="en-US"/>
        </w:rPr>
        <w:t xml:space="preserve">O racismo apresenta-se na construção do estigma sobre a DF e, nas instituições, se torna um dos responsáveis pela disparidade nos indicadores epidemiológicos relacionados à doença (Carvalho et al., 2021; </w:t>
      </w:r>
      <w:r w:rsidRPr="00D94AAB">
        <w:rPr>
          <w:lang w:val="pt-PT" w:eastAsia="en-US"/>
        </w:rPr>
        <w:t>Cordeiro &amp; Ferreira, 200</w:t>
      </w:r>
      <w:r w:rsidRPr="00D94AAB">
        <w:rPr>
          <w:lang w:val="pt-BR" w:eastAsia="en-US"/>
        </w:rPr>
        <w:t xml:space="preserve">9). É através do racismo institucional - ideologia de superioridade alicerçada em dispositivos de subordinação e discriminação racial/cultural, que a autoras justificam as dinâmicas discriminatórias nas vivências de acesso em saúde pelas mulheres negras com DF. Almeida (2019), reitera que é no âmago das instituições que nos tornamos cidadãs e, portanto, é nesse lugar que os conflitos raciais se materializam omitindo cuidado e deixando que a instituição saúde perpetue o domínio do grupo racial branco. Por isso, o racismo precisa ser analisado como mecanismo que delimita direitos aos grupos, referenda a naturalização e a reprodução das relações assimétricas de poder entre negras </w:t>
      </w:r>
      <w:r w:rsidR="003F2205" w:rsidRPr="003F2205">
        <w:rPr>
          <w:lang w:val="pt-BR" w:eastAsia="en-US"/>
        </w:rPr>
        <w:t>e brancas além de afastar dessa primeira, a definição de seres políticos.</w:t>
      </w:r>
    </w:p>
    <w:p w14:paraId="7FCAC9D4" w14:textId="77777777" w:rsidR="00D94AAB" w:rsidRPr="00D94AAB" w:rsidRDefault="00D94AAB" w:rsidP="00D94AAB">
      <w:pPr>
        <w:spacing w:line="360" w:lineRule="auto"/>
        <w:ind w:firstLine="720"/>
        <w:jc w:val="both"/>
        <w:rPr>
          <w:lang w:val="pt-BR" w:eastAsia="en-US"/>
        </w:rPr>
      </w:pPr>
      <w:r w:rsidRPr="00D94AAB">
        <w:rPr>
          <w:lang w:val="pt-BR" w:eastAsia="en-US"/>
        </w:rPr>
        <w:t xml:space="preserve">O processo de vulnerabilização, por exemplo, no acesso aos serviços de saúde, geralmente se dá devido à ocorrência de iniquidades, ou seja, desigualdades que poderiam ser evitadas, mas que não são (Whitehead, 1992). Assim, ações profiláticas em saúde que poderiam ser adotadas acabam sendo negligenciadas, perpetuando a condição degradante de populações em alguma condição de risco, como é o caso das pessoas negras (Furlan et al, 2024). Nos EUA, por vezes isso está associado à carência de acesso à informação de qualidade sobre esses serviços. Em outras situações, está vinculado ao preconceito de profissionais, que, na prática, permeados por estereótipos racistas, acabam afastando essa população dos cuidados (Molina et al., 2015). Herança da lógica escravocrata e </w:t>
      </w:r>
      <w:r w:rsidRPr="00D94AAB">
        <w:rPr>
          <w:lang w:val="pt-BR" w:eastAsia="en-US"/>
        </w:rPr>
        <w:lastRenderedPageBreak/>
        <w:t>amplamente nutrida na sociedade pós-abolicionista, a exclusão no âmbito do mercado de trabalho formal também constitui uma configuração que vulnerabiliza pessoas negras. Trata-se de um problema que geralmente aparece correlacionado a outros fatores como a questão sanitária. No contexto norte-americano, por exemplo, durante a pandemia de Covid-19, a população negra de baixa renda e desempregada foi aquela com o maior índice de contaminação pelo vírus (Khanna et al., 2021).</w:t>
      </w:r>
    </w:p>
    <w:p w14:paraId="21ADB803" w14:textId="77777777" w:rsidR="00D94AAB" w:rsidRPr="00D94AAB" w:rsidRDefault="00D94AAB" w:rsidP="00D94AAB">
      <w:pPr>
        <w:spacing w:line="360" w:lineRule="auto"/>
        <w:ind w:firstLine="720"/>
        <w:jc w:val="both"/>
        <w:rPr>
          <w:lang w:val="pt-BR" w:eastAsia="en-US"/>
        </w:rPr>
      </w:pPr>
      <w:r w:rsidRPr="00D94AAB">
        <w:rPr>
          <w:lang w:val="pt-PT" w:eastAsia="en-US"/>
        </w:rPr>
        <w:t>C</w:t>
      </w:r>
      <w:r w:rsidRPr="00D94AAB">
        <w:rPr>
          <w:lang w:val="pt-BR" w:eastAsia="en-US"/>
        </w:rPr>
        <w:t>onsiderando C</w:t>
      </w:r>
      <w:r w:rsidRPr="00D94AAB">
        <w:rPr>
          <w:lang w:val="pt-PT" w:eastAsia="en-US"/>
        </w:rPr>
        <w:t>ordeiro e Ferreira (2009),</w:t>
      </w:r>
      <w:r w:rsidRPr="00D94AAB">
        <w:rPr>
          <w:lang w:val="pt-BR" w:eastAsia="en-US"/>
        </w:rPr>
        <w:t xml:space="preserve"> cujo estudo </w:t>
      </w:r>
      <w:r w:rsidRPr="00D94AAB">
        <w:rPr>
          <w:lang w:val="pt-PT" w:eastAsia="en-US"/>
        </w:rPr>
        <w:t>evidencio</w:t>
      </w:r>
      <w:r w:rsidRPr="00D94AAB">
        <w:rPr>
          <w:lang w:val="pt-BR" w:eastAsia="en-US"/>
        </w:rPr>
        <w:t>u</w:t>
      </w:r>
      <w:r w:rsidRPr="00D94AAB">
        <w:rPr>
          <w:lang w:val="pt-PT" w:eastAsia="en-US"/>
        </w:rPr>
        <w:t xml:space="preserve"> tratamento injusto, descortês e humilhante às mulheres atribuídos ao preconceito e discriminação racial no SUS</w:t>
      </w:r>
      <w:r w:rsidRPr="00D94AAB">
        <w:rPr>
          <w:lang w:val="pt-BR" w:eastAsia="en-US"/>
        </w:rPr>
        <w:t xml:space="preserve">, </w:t>
      </w:r>
      <w:r w:rsidRPr="00D94AAB">
        <w:rPr>
          <w:lang w:val="pt-PT" w:eastAsia="en-US"/>
        </w:rPr>
        <w:t>destac</w:t>
      </w:r>
      <w:r w:rsidRPr="00D94AAB">
        <w:rPr>
          <w:lang w:val="pt-BR" w:eastAsia="en-US"/>
        </w:rPr>
        <w:t>amos</w:t>
      </w:r>
      <w:r w:rsidRPr="00D94AAB">
        <w:rPr>
          <w:lang w:val="pt-PT" w:eastAsia="en-US"/>
        </w:rPr>
        <w:t xml:space="preserve"> práticas </w:t>
      </w:r>
      <w:r w:rsidRPr="00D94AAB">
        <w:rPr>
          <w:lang w:val="pt-BR" w:eastAsia="en-US"/>
        </w:rPr>
        <w:t xml:space="preserve">sociais </w:t>
      </w:r>
      <w:r w:rsidRPr="00D94AAB">
        <w:rPr>
          <w:lang w:val="pt-PT" w:eastAsia="en-US"/>
        </w:rPr>
        <w:t>de discriminação racial</w:t>
      </w:r>
      <w:r w:rsidRPr="00D94AAB">
        <w:rPr>
          <w:lang w:val="pt-BR" w:eastAsia="en-US"/>
        </w:rPr>
        <w:t xml:space="preserve"> e</w:t>
      </w:r>
      <w:r w:rsidRPr="00D94AAB">
        <w:rPr>
          <w:lang w:val="pt-PT" w:eastAsia="en-US"/>
        </w:rPr>
        <w:t xml:space="preserve"> de gênero no acesso das mulheres negras com DF aos serviços de saúde. Nesta </w:t>
      </w:r>
      <w:r w:rsidRPr="00D94AAB">
        <w:rPr>
          <w:lang w:val="pt-BR" w:eastAsia="en-US"/>
        </w:rPr>
        <w:t>ótica</w:t>
      </w:r>
      <w:r w:rsidRPr="00D94AAB">
        <w:rPr>
          <w:lang w:val="pt-PT" w:eastAsia="en-US"/>
        </w:rPr>
        <w:t>, o estudo te</w:t>
      </w:r>
      <w:r w:rsidRPr="00D94AAB">
        <w:rPr>
          <w:lang w:val="pt-BR" w:eastAsia="en-US"/>
        </w:rPr>
        <w:t>ve</w:t>
      </w:r>
      <w:r w:rsidRPr="00D94AAB">
        <w:rPr>
          <w:lang w:val="pt-PT" w:eastAsia="en-US"/>
        </w:rPr>
        <w:t xml:space="preserve"> o </w:t>
      </w:r>
      <w:r w:rsidRPr="00D94AAB">
        <w:rPr>
          <w:lang w:val="pt-BR" w:eastAsia="en-US"/>
        </w:rPr>
        <w:t>objetivo de c</w:t>
      </w:r>
      <w:r w:rsidRPr="00D94AAB">
        <w:rPr>
          <w:lang w:val="pt-PT" w:eastAsia="en-US"/>
        </w:rPr>
        <w:t>onhecer e analisar o acesso d</w:t>
      </w:r>
      <w:r w:rsidRPr="00D94AAB">
        <w:rPr>
          <w:lang w:val="pt-BR" w:eastAsia="en-US"/>
        </w:rPr>
        <w:t>a</w:t>
      </w:r>
      <w:r w:rsidRPr="00D94AAB">
        <w:rPr>
          <w:lang w:val="pt-PT" w:eastAsia="en-US"/>
        </w:rPr>
        <w:t>s mulheres negras às políticas públicas de saúde</w:t>
      </w:r>
      <w:r w:rsidRPr="00D94AAB">
        <w:rPr>
          <w:lang w:val="pt-BR" w:eastAsia="en-US"/>
        </w:rPr>
        <w:t>, investigando</w:t>
      </w:r>
      <w:r w:rsidRPr="00D94AAB">
        <w:rPr>
          <w:lang w:val="pt-PT" w:eastAsia="en-US"/>
        </w:rPr>
        <w:t xml:space="preserve"> como os marcadores de raça, gênero e classe social</w:t>
      </w:r>
      <w:r w:rsidRPr="00D94AAB">
        <w:rPr>
          <w:lang w:val="pt-BR" w:eastAsia="en-US"/>
        </w:rPr>
        <w:t xml:space="preserve"> </w:t>
      </w:r>
      <w:r w:rsidRPr="00D94AAB">
        <w:rPr>
          <w:lang w:val="pt-PT" w:eastAsia="en-US"/>
        </w:rPr>
        <w:t>se intersecciona</w:t>
      </w:r>
      <w:r w:rsidRPr="00D94AAB">
        <w:rPr>
          <w:lang w:val="pt-BR" w:eastAsia="en-US"/>
        </w:rPr>
        <w:t>ra</w:t>
      </w:r>
      <w:r w:rsidRPr="00D94AAB">
        <w:rPr>
          <w:lang w:val="pt-PT" w:eastAsia="en-US"/>
        </w:rPr>
        <w:t>m</w:t>
      </w:r>
      <w:r w:rsidRPr="00D94AAB">
        <w:rPr>
          <w:lang w:val="pt-BR" w:eastAsia="en-US"/>
        </w:rPr>
        <w:t xml:space="preserve"> em seu</w:t>
      </w:r>
      <w:r w:rsidRPr="00D94AAB">
        <w:rPr>
          <w:lang w:val="pt-PT" w:eastAsia="en-US"/>
        </w:rPr>
        <w:t xml:space="preserve">s </w:t>
      </w:r>
      <w:r w:rsidRPr="00D94AAB">
        <w:rPr>
          <w:lang w:val="pt-BR" w:eastAsia="en-US"/>
        </w:rPr>
        <w:t>itinerários de cuidado.</w:t>
      </w:r>
    </w:p>
    <w:p w14:paraId="60852769" w14:textId="77777777" w:rsidR="00D94AAB" w:rsidRPr="00D94AAB" w:rsidRDefault="00D94AAB" w:rsidP="000F29B3">
      <w:pPr>
        <w:pStyle w:val="Ttulosinternos"/>
      </w:pPr>
      <w:r w:rsidRPr="00D94AAB">
        <w:rPr>
          <w:lang w:val="pt-PT"/>
        </w:rPr>
        <w:t>M</w:t>
      </w:r>
      <w:r w:rsidRPr="00D94AAB">
        <w:t>étodo</w:t>
      </w:r>
    </w:p>
    <w:p w14:paraId="6F45CD6B" w14:textId="77777777" w:rsidR="00D94AAB" w:rsidRPr="003F2205" w:rsidRDefault="00D94AAB" w:rsidP="000F29B3">
      <w:pPr>
        <w:pStyle w:val="SubtituloInterno"/>
        <w:rPr>
          <w:lang w:val="pt-BR"/>
        </w:rPr>
      </w:pPr>
      <w:r w:rsidRPr="003F2205">
        <w:rPr>
          <w:lang w:val="pt-BR"/>
        </w:rPr>
        <w:t>Participantes</w:t>
      </w:r>
    </w:p>
    <w:p w14:paraId="5FC61BD7" w14:textId="1AF3640A" w:rsidR="003F2205" w:rsidRPr="003F2205" w:rsidRDefault="003F2205" w:rsidP="003F2205">
      <w:pPr>
        <w:spacing w:line="360" w:lineRule="auto"/>
        <w:ind w:firstLine="720"/>
        <w:jc w:val="both"/>
        <w:rPr>
          <w:lang w:val="pt-BR" w:eastAsia="en-US"/>
        </w:rPr>
      </w:pPr>
      <w:r w:rsidRPr="003F2205">
        <w:rPr>
          <w:lang w:val="pt-BR" w:eastAsia="en-US"/>
        </w:rPr>
        <w:t xml:space="preserve">Participaram do estudo </w:t>
      </w:r>
      <w:r w:rsidRPr="003F2205">
        <w:rPr>
          <w:lang w:val="pt-PT" w:eastAsia="en-US"/>
        </w:rPr>
        <w:t>nove mulheres autodeclaradas negras</w:t>
      </w:r>
      <w:r w:rsidRPr="003F2205">
        <w:rPr>
          <w:lang w:val="pt-BR" w:eastAsia="en-US"/>
        </w:rPr>
        <w:t xml:space="preserve">, </w:t>
      </w:r>
      <w:r w:rsidRPr="003F2205">
        <w:rPr>
          <w:lang w:val="pt-PT" w:eastAsia="en-US"/>
        </w:rPr>
        <w:t>com diagnóstico de DF</w:t>
      </w:r>
      <w:r w:rsidRPr="003F2205">
        <w:rPr>
          <w:lang w:val="pt-BR" w:eastAsia="en-US"/>
        </w:rPr>
        <w:t xml:space="preserve">, com idade acima de 18 anos e </w:t>
      </w:r>
      <w:r w:rsidRPr="003F2205">
        <w:rPr>
          <w:lang w:val="pt-PT" w:eastAsia="en-US"/>
        </w:rPr>
        <w:t>acompanha</w:t>
      </w:r>
      <w:r w:rsidRPr="003F2205">
        <w:rPr>
          <w:lang w:val="pt-BR" w:eastAsia="en-US"/>
        </w:rPr>
        <w:t>das por um serviço de referência em hospital universitário. N</w:t>
      </w:r>
      <w:r w:rsidRPr="003F2205">
        <w:rPr>
          <w:lang w:val="pt-PT" w:eastAsia="en-US"/>
        </w:rPr>
        <w:t>o estudo</w:t>
      </w:r>
      <w:r w:rsidRPr="003F2205">
        <w:rPr>
          <w:lang w:val="pt-BR" w:eastAsia="en-US"/>
        </w:rPr>
        <w:t xml:space="preserve"> a</w:t>
      </w:r>
      <w:r w:rsidRPr="003F2205">
        <w:rPr>
          <w:lang w:val="pt-PT" w:eastAsia="en-US"/>
        </w:rPr>
        <w:t>s mulheres</w:t>
      </w:r>
      <w:r w:rsidRPr="003F2205">
        <w:rPr>
          <w:lang w:val="pt-BR" w:eastAsia="en-US"/>
        </w:rPr>
        <w:t xml:space="preserve"> fora</w:t>
      </w:r>
      <w:r w:rsidRPr="003F2205">
        <w:rPr>
          <w:lang w:val="pt-PT" w:eastAsia="en-US"/>
        </w:rPr>
        <w:t xml:space="preserve">m </w:t>
      </w:r>
      <w:r w:rsidRPr="003F2205">
        <w:rPr>
          <w:lang w:val="pt-BR" w:eastAsia="en-US"/>
        </w:rPr>
        <w:t>i</w:t>
      </w:r>
      <w:r w:rsidRPr="003F2205">
        <w:rPr>
          <w:lang w:val="pt-PT" w:eastAsia="en-US"/>
        </w:rPr>
        <w:t>den</w:t>
      </w:r>
      <w:r w:rsidRPr="003F2205">
        <w:rPr>
          <w:lang w:val="pt-BR" w:eastAsia="en-US"/>
        </w:rPr>
        <w:t>tif</w:t>
      </w:r>
      <w:r w:rsidRPr="003F2205">
        <w:rPr>
          <w:lang w:val="pt-PT" w:eastAsia="en-US"/>
        </w:rPr>
        <w:t>i</w:t>
      </w:r>
      <w:r w:rsidRPr="003F2205">
        <w:rPr>
          <w:lang w:val="pt-BR" w:eastAsia="en-US"/>
        </w:rPr>
        <w:t>c</w:t>
      </w:r>
      <w:r w:rsidRPr="003F2205">
        <w:rPr>
          <w:lang w:val="pt-PT" w:eastAsia="en-US"/>
        </w:rPr>
        <w:t>adas po</w:t>
      </w:r>
      <w:r w:rsidRPr="003F2205">
        <w:rPr>
          <w:lang w:val="pt-BR" w:eastAsia="en-US"/>
        </w:rPr>
        <w:t>r</w:t>
      </w:r>
      <w:r w:rsidRPr="003F2205">
        <w:rPr>
          <w:lang w:val="pt-PT" w:eastAsia="en-US"/>
        </w:rPr>
        <w:t xml:space="preserve"> nomes </w:t>
      </w:r>
      <w:r w:rsidRPr="003F2205">
        <w:rPr>
          <w:lang w:val="pt-BR" w:eastAsia="en-US"/>
        </w:rPr>
        <w:t>fictícios, bem como su</w:t>
      </w:r>
      <w:r w:rsidRPr="003F2205">
        <w:rPr>
          <w:lang w:val="pt-PT" w:eastAsia="en-US"/>
        </w:rPr>
        <w:t>a</w:t>
      </w:r>
      <w:r w:rsidRPr="003F2205">
        <w:rPr>
          <w:lang w:val="pt-BR" w:eastAsia="en-US"/>
        </w:rPr>
        <w:t>s</w:t>
      </w:r>
      <w:r w:rsidRPr="003F2205">
        <w:rPr>
          <w:lang w:val="pt-PT" w:eastAsia="en-US"/>
        </w:rPr>
        <w:t xml:space="preserve"> trajetória</w:t>
      </w:r>
      <w:r w:rsidRPr="003F2205">
        <w:rPr>
          <w:lang w:val="pt-BR" w:eastAsia="en-US"/>
        </w:rPr>
        <w:t>s</w:t>
      </w:r>
      <w:r w:rsidRPr="003F2205">
        <w:rPr>
          <w:lang w:val="pt-PT" w:eastAsia="en-US"/>
        </w:rPr>
        <w:t xml:space="preserve"> </w:t>
      </w:r>
      <w:r w:rsidRPr="003F2205">
        <w:rPr>
          <w:lang w:val="pt-BR" w:eastAsia="en-US"/>
        </w:rPr>
        <w:t>nos</w:t>
      </w:r>
      <w:r w:rsidRPr="003F2205">
        <w:rPr>
          <w:lang w:val="pt-PT" w:eastAsia="en-US"/>
        </w:rPr>
        <w:t xml:space="preserve"> espaços</w:t>
      </w:r>
      <w:r w:rsidRPr="003F2205">
        <w:rPr>
          <w:lang w:val="pt-BR" w:eastAsia="en-US"/>
        </w:rPr>
        <w:t xml:space="preserve"> de </w:t>
      </w:r>
      <w:r w:rsidRPr="003F2205">
        <w:rPr>
          <w:lang w:val="pt-PT" w:eastAsia="en-US"/>
        </w:rPr>
        <w:t xml:space="preserve">saúde </w:t>
      </w:r>
      <w:r w:rsidRPr="003F2205">
        <w:rPr>
          <w:lang w:val="pt-BR" w:eastAsia="en-US"/>
        </w:rPr>
        <w:t>e</w:t>
      </w:r>
      <w:r w:rsidRPr="003F2205">
        <w:rPr>
          <w:lang w:val="pt-PT" w:eastAsia="en-US"/>
        </w:rPr>
        <w:t xml:space="preserve"> territórios</w:t>
      </w:r>
      <w:r w:rsidRPr="003F2205">
        <w:rPr>
          <w:lang w:val="pt-BR" w:eastAsia="en-US"/>
        </w:rPr>
        <w:t xml:space="preserve">, como </w:t>
      </w:r>
      <w:r w:rsidRPr="003F2205">
        <w:rPr>
          <w:lang w:val="pt-PT" w:eastAsia="en-US"/>
        </w:rPr>
        <w:t>Hospita</w:t>
      </w:r>
      <w:r w:rsidRPr="003F2205">
        <w:rPr>
          <w:lang w:val="pt-BR" w:eastAsia="en-US"/>
        </w:rPr>
        <w:t>is</w:t>
      </w:r>
      <w:r w:rsidRPr="003F2205">
        <w:rPr>
          <w:lang w:val="pt-PT" w:eastAsia="en-US"/>
        </w:rPr>
        <w:t xml:space="preserve"> </w:t>
      </w:r>
      <w:r w:rsidRPr="003F2205">
        <w:rPr>
          <w:lang w:val="pt-BR" w:eastAsia="en-US"/>
        </w:rPr>
        <w:t>(</w:t>
      </w:r>
      <w:r w:rsidRPr="003F2205">
        <w:rPr>
          <w:lang w:val="pt-PT" w:eastAsia="en-US"/>
        </w:rPr>
        <w:t>H</w:t>
      </w:r>
      <w:r w:rsidRPr="003F2205">
        <w:rPr>
          <w:vertAlign w:val="subscript"/>
          <w:lang w:val="pt-PT" w:eastAsia="en-US"/>
        </w:rPr>
        <w:t>1, 2</w:t>
      </w:r>
      <w:r w:rsidRPr="003F2205">
        <w:rPr>
          <w:vertAlign w:val="subscript"/>
          <w:lang w:val="pt-BR" w:eastAsia="en-US"/>
        </w:rPr>
        <w:t>...</w:t>
      </w:r>
      <w:r w:rsidRPr="003F2205">
        <w:rPr>
          <w:lang w:val="pt-BR" w:eastAsia="en-US"/>
        </w:rPr>
        <w:t xml:space="preserve">) </w:t>
      </w:r>
      <w:r w:rsidRPr="003F2205">
        <w:rPr>
          <w:lang w:val="pt-PT" w:eastAsia="en-US"/>
        </w:rPr>
        <w:t>e Município</w:t>
      </w:r>
      <w:r w:rsidRPr="003F2205">
        <w:rPr>
          <w:lang w:val="pt-BR" w:eastAsia="en-US"/>
        </w:rPr>
        <w:t>s</w:t>
      </w:r>
      <w:r w:rsidRPr="003F2205">
        <w:rPr>
          <w:lang w:val="pt-PT" w:eastAsia="en-US"/>
        </w:rPr>
        <w:t xml:space="preserve"> </w:t>
      </w:r>
      <w:r w:rsidRPr="003F2205">
        <w:rPr>
          <w:lang w:val="pt-BR" w:eastAsia="en-US"/>
        </w:rPr>
        <w:t>(</w:t>
      </w:r>
      <w:r w:rsidRPr="003F2205">
        <w:rPr>
          <w:lang w:val="pt-PT" w:eastAsia="en-US"/>
        </w:rPr>
        <w:t>M</w:t>
      </w:r>
      <w:r w:rsidRPr="003F2205">
        <w:rPr>
          <w:vertAlign w:val="subscript"/>
          <w:lang w:val="pt-PT" w:eastAsia="en-US"/>
        </w:rPr>
        <w:t xml:space="preserve">A, </w:t>
      </w:r>
      <w:proofErr w:type="gramStart"/>
      <w:r w:rsidRPr="003F2205">
        <w:rPr>
          <w:vertAlign w:val="subscript"/>
          <w:lang w:val="pt-PT" w:eastAsia="en-US"/>
        </w:rPr>
        <w:t>B</w:t>
      </w:r>
      <w:r w:rsidRPr="003F2205">
        <w:rPr>
          <w:vertAlign w:val="subscript"/>
          <w:lang w:val="pt-BR" w:eastAsia="en-US"/>
        </w:rPr>
        <w:t>.</w:t>
      </w:r>
      <w:r>
        <w:rPr>
          <w:vertAlign w:val="subscript"/>
          <w:lang w:val="pt-BR" w:eastAsia="en-US"/>
        </w:rPr>
        <w:t>.</w:t>
      </w:r>
      <w:r w:rsidRPr="003F2205">
        <w:rPr>
          <w:vertAlign w:val="subscript"/>
          <w:lang w:val="pt-BR" w:eastAsia="en-US"/>
        </w:rPr>
        <w:t>.</w:t>
      </w:r>
      <w:proofErr w:type="gramEnd"/>
      <w:r w:rsidRPr="003F2205">
        <w:rPr>
          <w:lang w:val="pt-PT" w:eastAsia="en-US"/>
        </w:rPr>
        <w:t>).</w:t>
      </w:r>
    </w:p>
    <w:p w14:paraId="1CBFC896" w14:textId="4566D48A" w:rsidR="00D94AAB" w:rsidRPr="00D94AAB" w:rsidRDefault="00D94AAB" w:rsidP="00D94AAB">
      <w:pPr>
        <w:spacing w:line="360" w:lineRule="auto"/>
        <w:ind w:firstLine="720"/>
        <w:jc w:val="both"/>
        <w:rPr>
          <w:lang w:val="pt-BR" w:eastAsia="en-US"/>
        </w:rPr>
      </w:pPr>
      <w:r w:rsidRPr="00D94AAB">
        <w:rPr>
          <w:lang w:val="pt-BR" w:eastAsia="en-US"/>
        </w:rPr>
        <w:t>T</w:t>
      </w:r>
      <w:r w:rsidRPr="00D94AAB">
        <w:rPr>
          <w:lang w:val="pt-PT" w:eastAsia="en-US"/>
        </w:rPr>
        <w:t xml:space="preserve">odas as </w:t>
      </w:r>
      <w:r w:rsidRPr="00D94AAB">
        <w:rPr>
          <w:lang w:val="pt-BR" w:eastAsia="en-US"/>
        </w:rPr>
        <w:t xml:space="preserve">mulheres </w:t>
      </w:r>
      <w:r w:rsidRPr="00D94AAB">
        <w:rPr>
          <w:lang w:val="pt-PT" w:eastAsia="en-US"/>
        </w:rPr>
        <w:t xml:space="preserve">participantes tiveram o diagnóstico tardio </w:t>
      </w:r>
      <w:r w:rsidRPr="00D94AAB">
        <w:rPr>
          <w:lang w:val="pt-BR" w:eastAsia="en-US"/>
        </w:rPr>
        <w:t xml:space="preserve">da DF; para 5 destas mulheres, o diagnóstico ocorreu na adolescência e, para as demais, na infância. Apenas 2 mulheres </w:t>
      </w:r>
      <w:r w:rsidRPr="00D94AAB">
        <w:rPr>
          <w:lang w:val="pt-PT" w:eastAsia="en-US"/>
        </w:rPr>
        <w:t>descobriram sua condição de saúde antes de completarem o primeiro ano de vida</w:t>
      </w:r>
      <w:r w:rsidRPr="00D94AAB">
        <w:rPr>
          <w:lang w:val="pt-BR" w:eastAsia="en-US"/>
        </w:rPr>
        <w:t>. P</w:t>
      </w:r>
      <w:r w:rsidRPr="00D94AAB">
        <w:rPr>
          <w:lang w:val="pt-PT" w:eastAsia="en-US"/>
        </w:rPr>
        <w:t>ortanto, n</w:t>
      </w:r>
      <w:r w:rsidRPr="00D94AAB">
        <w:rPr>
          <w:lang w:val="pt-BR" w:eastAsia="en-US"/>
        </w:rPr>
        <w:t xml:space="preserve">enhuma das participantes da pesquisa </w:t>
      </w:r>
      <w:r w:rsidRPr="00D94AAB">
        <w:rPr>
          <w:lang w:val="pt-PT" w:eastAsia="en-US"/>
        </w:rPr>
        <w:t>inici</w:t>
      </w:r>
      <w:r w:rsidRPr="00D94AAB">
        <w:rPr>
          <w:lang w:val="pt-BR" w:eastAsia="en-US"/>
        </w:rPr>
        <w:t>ou</w:t>
      </w:r>
      <w:r w:rsidRPr="00D94AAB">
        <w:rPr>
          <w:lang w:val="pt-PT" w:eastAsia="en-US"/>
        </w:rPr>
        <w:t xml:space="preserve"> os procedimentos </w:t>
      </w:r>
      <w:r w:rsidRPr="00D94AAB">
        <w:rPr>
          <w:lang w:val="pt-BR" w:eastAsia="en-US"/>
        </w:rPr>
        <w:t xml:space="preserve">preconizados e </w:t>
      </w:r>
      <w:r w:rsidRPr="00D94AAB">
        <w:rPr>
          <w:lang w:val="pt-PT" w:eastAsia="en-US"/>
        </w:rPr>
        <w:t>condizentes com a gravidade da doença</w:t>
      </w:r>
      <w:r w:rsidRPr="00D94AAB">
        <w:rPr>
          <w:lang w:val="pt-BR" w:eastAsia="en-US"/>
        </w:rPr>
        <w:t xml:space="preserve"> (Mota et al., 2024; MS, 2015)</w:t>
      </w:r>
      <w:r w:rsidRPr="00D94AAB">
        <w:rPr>
          <w:lang w:val="pt-PT" w:eastAsia="en-US"/>
        </w:rPr>
        <w:t>.</w:t>
      </w:r>
      <w:r w:rsidRPr="00D94AAB">
        <w:rPr>
          <w:lang w:val="pt-BR" w:eastAsia="en-US"/>
        </w:rPr>
        <w:t xml:space="preserve"> N</w:t>
      </w:r>
      <w:r w:rsidRPr="00D94AAB">
        <w:rPr>
          <w:lang w:val="pt-PT" w:eastAsia="en-US"/>
        </w:rPr>
        <w:t>esse percurso</w:t>
      </w:r>
      <w:r w:rsidRPr="00D94AAB">
        <w:rPr>
          <w:lang w:val="pt-BR" w:eastAsia="en-US"/>
        </w:rPr>
        <w:t xml:space="preserve">, protelar </w:t>
      </w:r>
      <w:r w:rsidRPr="00D94AAB">
        <w:rPr>
          <w:lang w:val="pt-PT" w:eastAsia="en-US"/>
        </w:rPr>
        <w:t>o acesso ao tratamento pode imprim</w:t>
      </w:r>
      <w:r w:rsidRPr="00D94AAB">
        <w:rPr>
          <w:lang w:val="pt-BR" w:eastAsia="en-US"/>
        </w:rPr>
        <w:t>ir</w:t>
      </w:r>
      <w:r w:rsidRPr="00D94AAB">
        <w:rPr>
          <w:lang w:val="pt-PT" w:eastAsia="en-US"/>
        </w:rPr>
        <w:t xml:space="preserve"> sequelas irreversíveis no corpo das mulheres (Cordeiro &amp; Ferreira, 200</w:t>
      </w:r>
      <w:r w:rsidRPr="00D94AAB">
        <w:rPr>
          <w:lang w:val="pt-BR" w:eastAsia="en-US"/>
        </w:rPr>
        <w:t>9</w:t>
      </w:r>
      <w:r w:rsidRPr="00D94AAB">
        <w:rPr>
          <w:lang w:val="pt-PT" w:eastAsia="en-US"/>
        </w:rPr>
        <w:t>; Mendes</w:t>
      </w:r>
      <w:r w:rsidRPr="00D94AAB">
        <w:rPr>
          <w:lang w:val="pt-BR" w:eastAsia="en-US"/>
        </w:rPr>
        <w:t xml:space="preserve"> et al., </w:t>
      </w:r>
      <w:r w:rsidRPr="00D94AAB">
        <w:rPr>
          <w:lang w:val="pt-PT" w:eastAsia="en-US"/>
        </w:rPr>
        <w:t>2020).</w:t>
      </w:r>
      <w:r w:rsidRPr="00D94AAB">
        <w:rPr>
          <w:lang w:val="pt-BR" w:eastAsia="en-US"/>
        </w:rPr>
        <w:t xml:space="preserve"> Quase a totalidade delas (8) residiam na região metropolitana da Capital em questão e uma no interior do Estado. Sobre a conjugalidade, a maioria das entrevistadas eram casadas e 2 moravam sozinhas e, em relação à maternidade, 8 tiveram filhos. Quanto ao nível educacional, experiência profissional e fonte financeira observamos maior heterogeneidade. Os escores vão desde pouco ou nenhum letramento, até o ensino superior incompleto. As </w:t>
      </w:r>
      <w:r w:rsidRPr="00D94AAB">
        <w:rPr>
          <w:lang w:val="pt-BR" w:eastAsia="en-US"/>
        </w:rPr>
        <w:lastRenderedPageBreak/>
        <w:t>experiências de trabalho incluem desde aquelas as quais o processo de adoecimento não permitiu trabalhar, profissionais liberais assalariados e dirigente de ONG, até o desempenho profissional como trabalhadoras domésticas. Grande parte dessas mulheres (8) recebiam recursos financeiros da Previdência Social e/ou da Política de Assistência Social, elas acessaram, aposentadoria, auxílio-doença ou b</w:t>
      </w:r>
      <w:r w:rsidRPr="00D94AAB">
        <w:rPr>
          <w:lang w:val="pt-PT" w:eastAsia="en-US"/>
        </w:rPr>
        <w:t>enefício assistencial</w:t>
      </w:r>
      <w:r w:rsidRPr="00D94AAB">
        <w:rPr>
          <w:lang w:val="pt-BR" w:eastAsia="en-US"/>
        </w:rPr>
        <w:t xml:space="preserve">, o qual </w:t>
      </w:r>
      <w:r w:rsidRPr="00D94AAB">
        <w:rPr>
          <w:lang w:val="pt-PT" w:eastAsia="en-US"/>
        </w:rPr>
        <w:t>garant</w:t>
      </w:r>
      <w:r w:rsidRPr="00D94AAB">
        <w:rPr>
          <w:lang w:val="pt-BR" w:eastAsia="en-US"/>
        </w:rPr>
        <w:t>e um salário mínimo</w:t>
      </w:r>
      <w:r w:rsidRPr="00D94AAB">
        <w:rPr>
          <w:lang w:val="pt-PT" w:eastAsia="en-US"/>
        </w:rPr>
        <w:t xml:space="preserve"> à pessoa incapacitada</w:t>
      </w:r>
      <w:r w:rsidRPr="00D94AAB">
        <w:rPr>
          <w:lang w:val="pt-BR" w:eastAsia="en-US"/>
        </w:rPr>
        <w:t xml:space="preserve"> para a vida/trabalho; apenas uma delas era profissional autônoma. </w:t>
      </w:r>
      <w:r w:rsidR="003F2205" w:rsidRPr="003F2205">
        <w:rPr>
          <w:lang w:val="pt-BR" w:eastAsia="en-US"/>
        </w:rPr>
        <w:t>A população negra tem sofrido um processo de empobrecimento, o que faz com que os fatores sociodemográficos reforcem a complexidade da DF que atuam juntos e compõem o escopo de negligências históricas processualmente impostas às mulheres negras e atuem diretamente em sua mobilidade social (Mota et al., 2024).</w:t>
      </w:r>
    </w:p>
    <w:p w14:paraId="047EE22F" w14:textId="77777777" w:rsidR="00D94AAB" w:rsidRPr="003F2205" w:rsidRDefault="00D94AAB" w:rsidP="00D94AAB">
      <w:pPr>
        <w:pStyle w:val="SubtituloInterno"/>
        <w:rPr>
          <w:lang w:val="pt-BR"/>
        </w:rPr>
      </w:pPr>
      <w:r w:rsidRPr="003F2205">
        <w:rPr>
          <w:lang w:val="pt-BR"/>
        </w:rPr>
        <w:t>Materiais</w:t>
      </w:r>
    </w:p>
    <w:p w14:paraId="12B7E7B0" w14:textId="77777777" w:rsidR="00D94AAB" w:rsidRPr="00D94AAB" w:rsidRDefault="00D94AAB" w:rsidP="00D94AAB">
      <w:pPr>
        <w:spacing w:line="360" w:lineRule="auto"/>
        <w:ind w:firstLine="720"/>
        <w:jc w:val="both"/>
        <w:rPr>
          <w:lang w:val="pt-BR" w:eastAsia="en-US"/>
        </w:rPr>
      </w:pPr>
      <w:r w:rsidRPr="00D94AAB">
        <w:rPr>
          <w:lang w:val="pt-BR" w:eastAsia="en-US"/>
        </w:rPr>
        <w:t xml:space="preserve">A </w:t>
      </w:r>
      <w:r w:rsidRPr="00D94AAB">
        <w:rPr>
          <w:lang w:val="pt-PT" w:eastAsia="en-US"/>
        </w:rPr>
        <w:t xml:space="preserve">pesquisa </w:t>
      </w:r>
      <w:r w:rsidRPr="00D94AAB">
        <w:rPr>
          <w:lang w:val="pt-BR" w:eastAsia="en-US"/>
        </w:rPr>
        <w:t xml:space="preserve">foi de natureza </w:t>
      </w:r>
      <w:r w:rsidRPr="00D94AAB">
        <w:rPr>
          <w:lang w:val="pt-PT" w:eastAsia="en-US"/>
        </w:rPr>
        <w:t>qualitativo-exploratória</w:t>
      </w:r>
      <w:r w:rsidRPr="00D94AAB">
        <w:rPr>
          <w:lang w:val="pt-BR" w:eastAsia="en-US"/>
        </w:rPr>
        <w:t>, com a utilização de entrevistas</w:t>
      </w:r>
      <w:r w:rsidRPr="00D94AAB">
        <w:rPr>
          <w:lang w:val="pt-PT" w:eastAsia="en-US"/>
        </w:rPr>
        <w:t xml:space="preserve"> semi-estruturada</w:t>
      </w:r>
      <w:r w:rsidRPr="00D94AAB">
        <w:rPr>
          <w:lang w:val="pt-BR" w:eastAsia="en-US"/>
        </w:rPr>
        <w:t>s organizadas em duas etapas: coleta de dados sociodemográficos e perguntas disparadoras sobre a vida com a DF, processos de adoecimento e cuidado.</w:t>
      </w:r>
    </w:p>
    <w:p w14:paraId="344010C6" w14:textId="77777777" w:rsidR="00D94AAB" w:rsidRPr="00360B4E" w:rsidRDefault="00D94AAB" w:rsidP="00D94AAB">
      <w:pPr>
        <w:pStyle w:val="SubtituloInterno"/>
        <w:rPr>
          <w:lang w:val="pt-BR"/>
        </w:rPr>
      </w:pPr>
      <w:r w:rsidRPr="00360B4E">
        <w:rPr>
          <w:lang w:val="pt-BR"/>
        </w:rPr>
        <w:t>Pr</w:t>
      </w:r>
      <w:r w:rsidRPr="00D94AAB">
        <w:rPr>
          <w:lang w:val="pt-BR"/>
        </w:rPr>
        <w:t>o</w:t>
      </w:r>
      <w:r w:rsidRPr="00360B4E">
        <w:rPr>
          <w:lang w:val="pt-BR"/>
        </w:rPr>
        <w:t>c</w:t>
      </w:r>
      <w:r w:rsidRPr="00D94AAB">
        <w:rPr>
          <w:lang w:val="pt-BR"/>
        </w:rPr>
        <w:t>ed</w:t>
      </w:r>
      <w:r w:rsidRPr="00360B4E">
        <w:rPr>
          <w:lang w:val="pt-BR"/>
        </w:rPr>
        <w:t>i</w:t>
      </w:r>
      <w:r w:rsidRPr="00D94AAB">
        <w:rPr>
          <w:lang w:val="pt-BR"/>
        </w:rPr>
        <w:t>me</w:t>
      </w:r>
      <w:r w:rsidRPr="00360B4E">
        <w:rPr>
          <w:lang w:val="pt-BR"/>
        </w:rPr>
        <w:t>nt</w:t>
      </w:r>
      <w:r w:rsidRPr="00D94AAB">
        <w:rPr>
          <w:lang w:val="pt-BR"/>
        </w:rPr>
        <w:t>o</w:t>
      </w:r>
      <w:r w:rsidRPr="00360B4E">
        <w:rPr>
          <w:lang w:val="pt-BR"/>
        </w:rPr>
        <w:t>s</w:t>
      </w:r>
    </w:p>
    <w:p w14:paraId="18D03A7F" w14:textId="0CE213E7" w:rsidR="00D94AAB" w:rsidRPr="00D94AAB" w:rsidRDefault="00FC05CB" w:rsidP="00D94AAB">
      <w:pPr>
        <w:spacing w:line="360" w:lineRule="auto"/>
        <w:ind w:firstLine="720"/>
        <w:jc w:val="both"/>
        <w:rPr>
          <w:lang w:val="pt-BR" w:eastAsia="en-US"/>
        </w:rPr>
      </w:pPr>
      <w:r w:rsidRPr="00FC05CB">
        <w:rPr>
          <w:lang w:val="pt-BR" w:eastAsia="en-US"/>
        </w:rPr>
        <w:t xml:space="preserve">As mulheres foram convidadas pela pesquisadora responsável na sala de espera do hospital, após a consulta hematológica, onde foi realizada a explanação sobre o estudo (participantes e objetivos). No caso das mulheres que se auto declararam como pretas ou pardas, foi feito o convite e, diante do aceite, foi marcada a entrevista. Apenas duas mulheres realizaram a entrevista no hospital (uma delas residia no interior do Estado e a outra estaria ausente no período de coleta), com as demais a entrevista ocorreu em suas residências. </w:t>
      </w:r>
      <w:r w:rsidR="00D94AAB" w:rsidRPr="00D94AAB">
        <w:rPr>
          <w:lang w:val="pt-BR" w:eastAsia="en-US"/>
        </w:rPr>
        <w:t xml:space="preserve">Na entrevista, após a leitura e assinatura do Termo de Consentimento foram coletados os </w:t>
      </w:r>
      <w:r w:rsidR="00D94AAB" w:rsidRPr="00D94AAB">
        <w:rPr>
          <w:lang w:val="pt-PT" w:eastAsia="en-US"/>
        </w:rPr>
        <w:t>dados sociodemográficos</w:t>
      </w:r>
      <w:r w:rsidR="00D94AAB" w:rsidRPr="00D94AAB">
        <w:rPr>
          <w:lang w:val="pt-BR" w:eastAsia="en-US"/>
        </w:rPr>
        <w:t xml:space="preserve"> (</w:t>
      </w:r>
      <w:r w:rsidR="00D94AAB" w:rsidRPr="00D94AAB">
        <w:rPr>
          <w:lang w:val="pt-PT" w:eastAsia="en-US"/>
        </w:rPr>
        <w:t>Idade</w:t>
      </w:r>
      <w:r w:rsidR="00D94AAB" w:rsidRPr="00D94AAB">
        <w:rPr>
          <w:lang w:val="pt-BR" w:eastAsia="en-US"/>
        </w:rPr>
        <w:t xml:space="preserve">, </w:t>
      </w:r>
      <w:r w:rsidR="00D94AAB" w:rsidRPr="00D94AAB">
        <w:rPr>
          <w:lang w:val="pt-PT" w:eastAsia="en-US"/>
        </w:rPr>
        <w:t>origem</w:t>
      </w:r>
      <w:r w:rsidR="00D94AAB" w:rsidRPr="00D94AAB">
        <w:rPr>
          <w:lang w:val="pt-BR" w:eastAsia="en-US"/>
        </w:rPr>
        <w:t xml:space="preserve">, </w:t>
      </w:r>
      <w:r w:rsidR="00D94AAB" w:rsidRPr="00D94AAB">
        <w:rPr>
          <w:lang w:val="pt-PT" w:eastAsia="en-US"/>
        </w:rPr>
        <w:t>status conjugal</w:t>
      </w:r>
      <w:r w:rsidR="00D94AAB" w:rsidRPr="00D94AAB">
        <w:rPr>
          <w:lang w:val="pt-BR" w:eastAsia="en-US"/>
        </w:rPr>
        <w:t xml:space="preserve">, </w:t>
      </w:r>
      <w:r w:rsidR="00D94AAB" w:rsidRPr="00D94AAB">
        <w:rPr>
          <w:lang w:val="pt-PT" w:eastAsia="en-US"/>
        </w:rPr>
        <w:t>filhos</w:t>
      </w:r>
      <w:r w:rsidR="00D94AAB" w:rsidRPr="00D94AAB">
        <w:rPr>
          <w:lang w:val="pt-BR" w:eastAsia="en-US"/>
        </w:rPr>
        <w:t xml:space="preserve">, </w:t>
      </w:r>
      <w:r w:rsidR="00D94AAB" w:rsidRPr="00D94AAB">
        <w:rPr>
          <w:lang w:val="pt-PT" w:eastAsia="en-US"/>
        </w:rPr>
        <w:t>nível</w:t>
      </w:r>
      <w:r w:rsidR="00D94AAB" w:rsidRPr="00D94AAB">
        <w:rPr>
          <w:lang w:val="pt-BR" w:eastAsia="en-US"/>
        </w:rPr>
        <w:t xml:space="preserve"> </w:t>
      </w:r>
      <w:r w:rsidR="00D94AAB" w:rsidRPr="00D94AAB">
        <w:rPr>
          <w:lang w:val="pt-PT" w:eastAsia="en-US"/>
        </w:rPr>
        <w:t>educacional</w:t>
      </w:r>
      <w:r w:rsidR="00D94AAB" w:rsidRPr="00D94AAB">
        <w:rPr>
          <w:lang w:val="pt-BR" w:eastAsia="en-US"/>
        </w:rPr>
        <w:t xml:space="preserve">, </w:t>
      </w:r>
      <w:r w:rsidR="00D94AAB" w:rsidRPr="00D94AAB">
        <w:rPr>
          <w:lang w:val="pt-PT" w:eastAsia="en-US"/>
        </w:rPr>
        <w:t>experiência profissional</w:t>
      </w:r>
      <w:r w:rsidR="00D94AAB" w:rsidRPr="00D94AAB">
        <w:rPr>
          <w:lang w:val="pt-BR" w:eastAsia="en-US"/>
        </w:rPr>
        <w:t xml:space="preserve"> e </w:t>
      </w:r>
      <w:r w:rsidR="00D94AAB" w:rsidRPr="00D94AAB">
        <w:rPr>
          <w:lang w:val="pt-PT" w:eastAsia="en-US"/>
        </w:rPr>
        <w:t>fonte</w:t>
      </w:r>
      <w:r w:rsidR="00D94AAB" w:rsidRPr="00D94AAB">
        <w:rPr>
          <w:lang w:val="pt-BR" w:eastAsia="en-US"/>
        </w:rPr>
        <w:t xml:space="preserve"> </w:t>
      </w:r>
      <w:r w:rsidR="00D94AAB" w:rsidRPr="00D94AAB">
        <w:rPr>
          <w:lang w:val="pt-PT" w:eastAsia="en-US"/>
        </w:rPr>
        <w:t>financeira</w:t>
      </w:r>
      <w:r w:rsidR="00D94AAB" w:rsidRPr="00D94AAB">
        <w:rPr>
          <w:lang w:val="pt-BR" w:eastAsia="en-US"/>
        </w:rPr>
        <w:t xml:space="preserve">) e, em seguida elas responderam à </w:t>
      </w:r>
      <w:r w:rsidR="00D94AAB" w:rsidRPr="00D94AAB">
        <w:rPr>
          <w:lang w:val="pt-PT" w:eastAsia="en-US"/>
        </w:rPr>
        <w:t>pergunta disparador</w:t>
      </w:r>
      <w:r w:rsidR="00D94AAB" w:rsidRPr="00D94AAB">
        <w:rPr>
          <w:lang w:val="pt-BR" w:eastAsia="en-US"/>
        </w:rPr>
        <w:t xml:space="preserve">a: </w:t>
      </w:r>
      <w:r w:rsidR="00D94AAB" w:rsidRPr="00D94AAB">
        <w:rPr>
          <w:i/>
          <w:iCs/>
          <w:lang w:val="pt-PT" w:eastAsia="en-US"/>
        </w:rPr>
        <w:t>Eu gostaria que me contasse a tua história, quero conhecer tuas vivências, tudo que julgar importante sobre tua vida e que tenha relação com a tua condição de saúde</w:t>
      </w:r>
      <w:r w:rsidR="00D94AAB" w:rsidRPr="00D94AAB">
        <w:rPr>
          <w:lang w:val="pt-BR" w:eastAsia="en-US"/>
        </w:rPr>
        <w:t>.</w:t>
      </w:r>
      <w:r w:rsidR="00D94AAB" w:rsidRPr="00D94AAB">
        <w:rPr>
          <w:lang w:val="pt-PT" w:eastAsia="en-US"/>
        </w:rPr>
        <w:t xml:space="preserve"> </w:t>
      </w:r>
      <w:r w:rsidR="00D94AAB" w:rsidRPr="00D94AAB">
        <w:rPr>
          <w:lang w:val="pt-BR" w:eastAsia="en-US"/>
        </w:rPr>
        <w:t>A pesquisadora utilizou um esboço com as questões que deveriam se</w:t>
      </w:r>
      <w:r w:rsidR="00D94AAB" w:rsidRPr="00D94AAB">
        <w:rPr>
          <w:lang w:val="pt-PT" w:eastAsia="en-US"/>
        </w:rPr>
        <w:t>r</w:t>
      </w:r>
      <w:r w:rsidR="00D94AAB" w:rsidRPr="00D94AAB">
        <w:rPr>
          <w:lang w:val="pt-BR" w:eastAsia="en-US"/>
        </w:rPr>
        <w:t xml:space="preserve"> explicitadas na entrevista; caso tai</w:t>
      </w:r>
      <w:r w:rsidR="00D94AAB" w:rsidRPr="00D94AAB">
        <w:rPr>
          <w:lang w:val="pt-PT" w:eastAsia="en-US"/>
        </w:rPr>
        <w:t xml:space="preserve">s informações não </w:t>
      </w:r>
      <w:r w:rsidR="00D94AAB" w:rsidRPr="00D94AAB">
        <w:rPr>
          <w:lang w:val="pt-BR" w:eastAsia="en-US"/>
        </w:rPr>
        <w:t xml:space="preserve">aparecessem ou houvesse alguma </w:t>
      </w:r>
      <w:r w:rsidR="00D94AAB" w:rsidRPr="00D94AAB">
        <w:rPr>
          <w:lang w:val="pt-BR" w:eastAsia="en-US"/>
        </w:rPr>
        <w:lastRenderedPageBreak/>
        <w:t xml:space="preserve">dúvida sobre determinada referência, algumas questões poderiam ser introduzidas. </w:t>
      </w:r>
      <w:r w:rsidR="00D94AAB" w:rsidRPr="00D94AAB">
        <w:rPr>
          <w:lang w:val="pt-PT" w:eastAsia="en-US"/>
        </w:rPr>
        <w:t>As entrevistas</w:t>
      </w:r>
      <w:r w:rsidR="00D94AAB" w:rsidRPr="00D94AAB">
        <w:rPr>
          <w:lang w:val="pt-BR" w:eastAsia="en-US"/>
        </w:rPr>
        <w:t xml:space="preserve">, gravadas e transcritas, </w:t>
      </w:r>
      <w:r w:rsidR="00D94AAB" w:rsidRPr="00D94AAB">
        <w:rPr>
          <w:lang w:val="pt-PT" w:eastAsia="en-US"/>
        </w:rPr>
        <w:t>tiveram duração média de uma hora</w:t>
      </w:r>
      <w:r w:rsidR="00D94AAB" w:rsidRPr="00D94AAB">
        <w:rPr>
          <w:lang w:val="pt-BR" w:eastAsia="en-US"/>
        </w:rPr>
        <w:t>.</w:t>
      </w:r>
    </w:p>
    <w:p w14:paraId="0760E751" w14:textId="77777777" w:rsidR="00D94AAB" w:rsidRPr="00360B4E" w:rsidRDefault="00D94AAB" w:rsidP="00D94AAB">
      <w:pPr>
        <w:pStyle w:val="SubtituloInterno"/>
        <w:rPr>
          <w:lang w:val="pt-BR"/>
        </w:rPr>
      </w:pPr>
      <w:r w:rsidRPr="00360B4E">
        <w:rPr>
          <w:lang w:val="pt-BR"/>
        </w:rPr>
        <w:t>Análise de dados</w:t>
      </w:r>
    </w:p>
    <w:p w14:paraId="2B96C55A" w14:textId="7AA2F5FD" w:rsidR="00D94AAB" w:rsidRPr="00D94AAB" w:rsidRDefault="00FC05CB" w:rsidP="00D94AAB">
      <w:pPr>
        <w:spacing w:line="360" w:lineRule="auto"/>
        <w:ind w:firstLine="720"/>
        <w:jc w:val="both"/>
        <w:rPr>
          <w:lang w:val="pt-BR" w:eastAsia="en-US"/>
        </w:rPr>
      </w:pPr>
      <w:r w:rsidRPr="00FC05CB">
        <w:rPr>
          <w:lang w:val="pt-BR" w:eastAsia="en-US"/>
        </w:rPr>
        <w:t xml:space="preserve">Para </w:t>
      </w:r>
      <w:r w:rsidRPr="00FC05CB">
        <w:rPr>
          <w:lang w:val="pt-PT" w:eastAsia="en-US"/>
        </w:rPr>
        <w:t>explicitar as relações de poder e as desigualdades de gênero, raça e classe social representadas/reproduzidas no contexto social e político</w:t>
      </w:r>
      <w:r w:rsidRPr="00FC05CB">
        <w:rPr>
          <w:lang w:val="pt-BR" w:eastAsia="en-US"/>
        </w:rPr>
        <w:t>, optamos pela Análise Crítica do Discurso, segundo</w:t>
      </w:r>
      <w:r w:rsidRPr="00FC05CB">
        <w:rPr>
          <w:lang w:val="pt-PT" w:eastAsia="en-US"/>
        </w:rPr>
        <w:t xml:space="preserve"> </w:t>
      </w:r>
      <w:r w:rsidRPr="00FC05CB">
        <w:rPr>
          <w:lang w:val="pt-BR" w:eastAsia="en-US"/>
        </w:rPr>
        <w:t>Van Dijk (2008</w:t>
      </w:r>
      <w:r w:rsidRPr="00FC05CB">
        <w:rPr>
          <w:lang w:val="pt-PT" w:eastAsia="en-US"/>
        </w:rPr>
        <w:t>)</w:t>
      </w:r>
      <w:r w:rsidRPr="00FC05CB">
        <w:rPr>
          <w:lang w:val="pt-BR" w:eastAsia="en-US"/>
        </w:rPr>
        <w:t xml:space="preserve">. Essa perspectiva de análise se organiza-se por entendimentos diversos e, apresenta como ideias centrais: a crítica com foco nos problemas sociais e nas dinâmicas de poder; a premissa de que a relação entre discurso e sociedade é historicamente construída e situada, de natureza ideológica e passível de mediação; e a certeza de que o discurso é uma ação social que comunica significados e crenças, e que produz, reproduz e transforma as relações sociais e políticas, tanto macro, como microanaliticamente. </w:t>
      </w:r>
      <w:r w:rsidR="00D94AAB" w:rsidRPr="00D94AAB">
        <w:rPr>
          <w:lang w:val="pt-PT" w:eastAsia="en-US"/>
        </w:rPr>
        <w:t xml:space="preserve">O discurso das mulheres </w:t>
      </w:r>
      <w:r w:rsidR="00D94AAB" w:rsidRPr="00D94AAB">
        <w:rPr>
          <w:lang w:val="pt-BR" w:eastAsia="en-US"/>
        </w:rPr>
        <w:t xml:space="preserve">sobre a sua saúde </w:t>
      </w:r>
      <w:r w:rsidR="00D94AAB" w:rsidRPr="00D94AAB">
        <w:rPr>
          <w:lang w:val="pt-PT" w:eastAsia="en-US"/>
        </w:rPr>
        <w:t>foi organizado</w:t>
      </w:r>
      <w:r w:rsidR="00D94AAB" w:rsidRPr="00D94AAB">
        <w:rPr>
          <w:lang w:val="pt-BR" w:eastAsia="en-US"/>
        </w:rPr>
        <w:t xml:space="preserve"> em tópicos e analisados</w:t>
      </w:r>
      <w:r w:rsidR="00D94AAB" w:rsidRPr="00D94AAB">
        <w:rPr>
          <w:lang w:val="pt-PT" w:eastAsia="en-US"/>
        </w:rPr>
        <w:t xml:space="preserve"> nos níveis micro e macro</w:t>
      </w:r>
      <w:r w:rsidR="00D94AAB" w:rsidRPr="00D94AAB">
        <w:rPr>
          <w:lang w:val="pt-BR" w:eastAsia="en-US"/>
        </w:rPr>
        <w:t xml:space="preserve"> estruturas</w:t>
      </w:r>
      <w:r w:rsidR="00D94AAB" w:rsidRPr="00D94AAB">
        <w:rPr>
          <w:lang w:val="pt-PT" w:eastAsia="en-US"/>
        </w:rPr>
        <w:t>, buscando o reconhecimento de peculiaridades que atuam na vida das mulheres negras e mobilizam a atenção recebida no SUS</w:t>
      </w:r>
      <w:r w:rsidR="00D94AAB" w:rsidRPr="00D94AAB">
        <w:rPr>
          <w:lang w:val="pt-BR" w:eastAsia="en-US"/>
        </w:rPr>
        <w:t>. A leitura analítica das entrevistas trouxe as unidades de significado aos discursos organizados em dois eixos, respectivamente, com duas e uma categoria.</w:t>
      </w:r>
    </w:p>
    <w:p w14:paraId="521DC6A4" w14:textId="77777777" w:rsidR="00D94AAB" w:rsidRPr="00D94AAB" w:rsidRDefault="00D94AAB" w:rsidP="00D94AAB">
      <w:pPr>
        <w:spacing w:line="360" w:lineRule="auto"/>
        <w:ind w:firstLine="720"/>
        <w:jc w:val="both"/>
        <w:rPr>
          <w:lang w:val="pt-PT" w:eastAsia="en-US"/>
        </w:rPr>
      </w:pPr>
      <w:r w:rsidRPr="00D94AAB">
        <w:rPr>
          <w:lang w:val="pt-PT" w:eastAsia="en-US"/>
        </w:rPr>
        <w:t>As entrevistas possibilitaram o acesso a dados que mostra</w:t>
      </w:r>
      <w:r w:rsidRPr="00D94AAB">
        <w:rPr>
          <w:lang w:val="pt-BR" w:eastAsia="en-US"/>
        </w:rPr>
        <w:t>ra</w:t>
      </w:r>
      <w:r w:rsidRPr="00D94AAB">
        <w:rPr>
          <w:lang w:val="pt-PT" w:eastAsia="en-US"/>
        </w:rPr>
        <w:t>m algumas informaçõe</w:t>
      </w:r>
      <w:r w:rsidRPr="00D94AAB">
        <w:rPr>
          <w:lang w:val="pt-BR" w:eastAsia="en-US"/>
        </w:rPr>
        <w:t xml:space="preserve">s </w:t>
      </w:r>
      <w:r w:rsidRPr="00D94AAB">
        <w:rPr>
          <w:lang w:val="pt-PT" w:eastAsia="en-US"/>
        </w:rPr>
        <w:t xml:space="preserve">fundamentais para entender </w:t>
      </w:r>
      <w:r w:rsidRPr="00D94AAB">
        <w:rPr>
          <w:lang w:val="pt-BR" w:eastAsia="en-US"/>
        </w:rPr>
        <w:t>a</w:t>
      </w:r>
      <w:r w:rsidRPr="00D94AAB">
        <w:rPr>
          <w:lang w:val="pt-PT" w:eastAsia="en-US"/>
        </w:rPr>
        <w:t xml:space="preserve"> dinamicidade das relações de gênero com os marcadores raciais, econômicos, culturais e sociais</w:t>
      </w:r>
      <w:r w:rsidRPr="00D94AAB">
        <w:rPr>
          <w:lang w:val="pt-BR" w:eastAsia="en-US"/>
        </w:rPr>
        <w:t xml:space="preserve"> (</w:t>
      </w:r>
      <w:r w:rsidRPr="00D94AAB">
        <w:rPr>
          <w:lang w:val="pt-PT" w:eastAsia="en-US"/>
        </w:rPr>
        <w:t>Crenshaw</w:t>
      </w:r>
      <w:r w:rsidRPr="00D94AAB">
        <w:rPr>
          <w:lang w:val="pt-BR" w:eastAsia="en-US"/>
        </w:rPr>
        <w:t>,</w:t>
      </w:r>
      <w:r w:rsidRPr="00D94AAB">
        <w:rPr>
          <w:lang w:val="pt-PT" w:eastAsia="en-US"/>
        </w:rPr>
        <w:t xml:space="preserve"> 2002)</w:t>
      </w:r>
      <w:r w:rsidRPr="00D94AAB">
        <w:rPr>
          <w:lang w:val="pt-BR" w:eastAsia="en-US"/>
        </w:rPr>
        <w:t xml:space="preserve"> e</w:t>
      </w:r>
      <w:r w:rsidRPr="00D94AAB">
        <w:rPr>
          <w:lang w:val="pt-PT" w:eastAsia="en-US"/>
        </w:rPr>
        <w:t xml:space="preserve"> </w:t>
      </w:r>
      <w:r w:rsidRPr="00D94AAB">
        <w:rPr>
          <w:lang w:val="pt-BR" w:eastAsia="en-US"/>
        </w:rPr>
        <w:t xml:space="preserve">possibilitaram a </w:t>
      </w:r>
      <w:r w:rsidRPr="00D94AAB">
        <w:rPr>
          <w:lang w:val="pt-PT" w:eastAsia="en-US"/>
        </w:rPr>
        <w:t>análise e apropri</w:t>
      </w:r>
      <w:r w:rsidRPr="00D94AAB">
        <w:rPr>
          <w:lang w:val="pt-BR" w:eastAsia="en-US"/>
        </w:rPr>
        <w:t>açã</w:t>
      </w:r>
      <w:r w:rsidRPr="00D94AAB">
        <w:rPr>
          <w:lang w:val="pt-PT" w:eastAsia="en-US"/>
        </w:rPr>
        <w:t>o do</w:t>
      </w:r>
      <w:r w:rsidRPr="00D94AAB">
        <w:rPr>
          <w:lang w:val="pt-BR" w:eastAsia="en-US"/>
        </w:rPr>
        <w:t>s discursos no</w:t>
      </w:r>
      <w:r w:rsidRPr="00D94AAB">
        <w:rPr>
          <w:lang w:val="pt-PT" w:eastAsia="en-US"/>
        </w:rPr>
        <w:t xml:space="preserve"> sentido de expandir a exploração dos dados</w:t>
      </w:r>
      <w:r w:rsidRPr="00D94AAB">
        <w:rPr>
          <w:lang w:val="pt-BR" w:eastAsia="en-US"/>
        </w:rPr>
        <w:t>. N</w:t>
      </w:r>
      <w:r w:rsidRPr="00D94AAB">
        <w:rPr>
          <w:lang w:val="pt-PT" w:eastAsia="en-US"/>
        </w:rPr>
        <w:t>o cenário d</w:t>
      </w:r>
      <w:r w:rsidRPr="00D94AAB">
        <w:rPr>
          <w:lang w:val="pt-BR" w:eastAsia="en-US"/>
        </w:rPr>
        <w:t>e</w:t>
      </w:r>
      <w:r w:rsidRPr="00D94AAB">
        <w:rPr>
          <w:lang w:val="pt-PT" w:eastAsia="en-US"/>
        </w:rPr>
        <w:t xml:space="preserve"> acesso à saúde das mulheres negras com DF, a potência desses marcadores </w:t>
      </w:r>
      <w:r w:rsidRPr="00D94AAB">
        <w:rPr>
          <w:lang w:val="pt-BR" w:eastAsia="en-US"/>
        </w:rPr>
        <w:t xml:space="preserve">interseccionais </w:t>
      </w:r>
      <w:r w:rsidRPr="00D94AAB">
        <w:rPr>
          <w:lang w:val="pt-PT" w:eastAsia="en-US"/>
        </w:rPr>
        <w:t>pression</w:t>
      </w:r>
      <w:r w:rsidRPr="00D94AAB">
        <w:rPr>
          <w:lang w:val="pt-BR" w:eastAsia="en-US"/>
        </w:rPr>
        <w:t>ou</w:t>
      </w:r>
      <w:r w:rsidRPr="00D94AAB">
        <w:rPr>
          <w:lang w:val="pt-PT" w:eastAsia="en-US"/>
        </w:rPr>
        <w:t xml:space="preserve"> de forma substancial todo contexto da busca pelo cuidado. Todas as possibilidades de análise do estudo s</w:t>
      </w:r>
      <w:r w:rsidRPr="00D94AAB">
        <w:rPr>
          <w:lang w:val="pt-BR" w:eastAsia="en-US"/>
        </w:rPr>
        <w:t>eriam</w:t>
      </w:r>
      <w:r w:rsidRPr="00D94AAB">
        <w:rPr>
          <w:lang w:val="pt-PT" w:eastAsia="en-US"/>
        </w:rPr>
        <w:t xml:space="preserve"> subordinadas à realidade das mulheres estabelecendo interlocuções entre as vivências pessoais e cotidianas </w:t>
      </w:r>
      <w:r w:rsidRPr="00D94AAB">
        <w:rPr>
          <w:lang w:val="pt-BR" w:eastAsia="en-US"/>
        </w:rPr>
        <w:t>à</w:t>
      </w:r>
      <w:r w:rsidRPr="00D94AAB">
        <w:rPr>
          <w:lang w:val="pt-PT" w:eastAsia="en-US"/>
        </w:rPr>
        <w:t>s conexões estabelecidas com as instituições sociais (Van Dijk, 2008).</w:t>
      </w:r>
    </w:p>
    <w:p w14:paraId="5B5A5D37" w14:textId="77777777" w:rsidR="00D94AAB" w:rsidRPr="00360B4E" w:rsidRDefault="00D94AAB" w:rsidP="00D94AAB">
      <w:pPr>
        <w:pStyle w:val="Subtitulo2"/>
        <w:rPr>
          <w:lang w:val="pt-BR"/>
        </w:rPr>
      </w:pPr>
      <w:r w:rsidRPr="00360B4E">
        <w:rPr>
          <w:lang w:val="pt-BR"/>
        </w:rPr>
        <w:t>Considerações éticas</w:t>
      </w:r>
    </w:p>
    <w:p w14:paraId="34B6E671" w14:textId="55D3C8BA" w:rsidR="00D94AAB" w:rsidRDefault="00D94AAB" w:rsidP="00D94AAB">
      <w:pPr>
        <w:spacing w:line="360" w:lineRule="auto"/>
        <w:ind w:firstLine="720"/>
        <w:jc w:val="both"/>
        <w:rPr>
          <w:lang w:val="pt-PT" w:eastAsia="en-US"/>
        </w:rPr>
      </w:pPr>
      <w:r w:rsidRPr="00D94AAB">
        <w:rPr>
          <w:lang w:val="pt-BR" w:eastAsia="en-US"/>
        </w:rPr>
        <w:t>A pesquisa seguiu</w:t>
      </w:r>
      <w:r w:rsidRPr="00D94AAB">
        <w:rPr>
          <w:lang w:val="pt-PT" w:eastAsia="en-US"/>
        </w:rPr>
        <w:t xml:space="preserve"> </w:t>
      </w:r>
      <w:r w:rsidRPr="00D94AAB">
        <w:rPr>
          <w:lang w:val="pt-BR" w:eastAsia="en-US"/>
        </w:rPr>
        <w:t xml:space="preserve">as </w:t>
      </w:r>
      <w:r w:rsidRPr="00D94AAB">
        <w:rPr>
          <w:lang w:val="pt-PT" w:eastAsia="en-US"/>
        </w:rPr>
        <w:t>orientações</w:t>
      </w:r>
      <w:r w:rsidRPr="00D94AAB">
        <w:rPr>
          <w:lang w:val="pt-BR" w:eastAsia="en-US"/>
        </w:rPr>
        <w:t xml:space="preserve"> éticas </w:t>
      </w:r>
      <w:r w:rsidRPr="00D94AAB">
        <w:rPr>
          <w:lang w:val="pt-PT" w:eastAsia="en-US"/>
        </w:rPr>
        <w:t>do Conselho Nacional de Saúde</w:t>
      </w:r>
      <w:r w:rsidRPr="00D94AAB">
        <w:rPr>
          <w:lang w:val="pt-BR" w:eastAsia="en-US"/>
        </w:rPr>
        <w:t xml:space="preserve"> (</w:t>
      </w:r>
      <w:r w:rsidRPr="00D94AAB">
        <w:rPr>
          <w:lang w:val="pt-PT" w:eastAsia="en-US"/>
        </w:rPr>
        <w:t>Resoluç</w:t>
      </w:r>
      <w:r w:rsidRPr="00D94AAB">
        <w:rPr>
          <w:lang w:val="pt-BR" w:eastAsia="en-US"/>
        </w:rPr>
        <w:t>ões</w:t>
      </w:r>
      <w:r w:rsidRPr="00D94AAB">
        <w:rPr>
          <w:lang w:val="pt-PT" w:eastAsia="en-US"/>
        </w:rPr>
        <w:t xml:space="preserve"> 466/2012 </w:t>
      </w:r>
      <w:r w:rsidRPr="00D94AAB">
        <w:rPr>
          <w:lang w:val="pt-BR" w:eastAsia="en-US"/>
        </w:rPr>
        <w:t xml:space="preserve">e </w:t>
      </w:r>
      <w:r w:rsidRPr="00D94AAB">
        <w:rPr>
          <w:bCs/>
          <w:lang w:val="pt-PT" w:eastAsia="en-US"/>
        </w:rPr>
        <w:t>510</w:t>
      </w:r>
      <w:r w:rsidRPr="00D94AAB">
        <w:rPr>
          <w:bCs/>
          <w:lang w:val="pt-BR" w:eastAsia="en-US"/>
        </w:rPr>
        <w:t>/</w:t>
      </w:r>
      <w:r w:rsidRPr="00D94AAB">
        <w:rPr>
          <w:bCs/>
          <w:lang w:val="pt-PT" w:eastAsia="en-US"/>
        </w:rPr>
        <w:t>2016</w:t>
      </w:r>
      <w:r w:rsidRPr="00D94AAB">
        <w:rPr>
          <w:lang w:val="pt-BR" w:eastAsia="en-US"/>
        </w:rPr>
        <w:t>) e, como</w:t>
      </w:r>
      <w:r w:rsidRPr="00D94AAB">
        <w:rPr>
          <w:lang w:val="pt-PT" w:eastAsia="en-US"/>
        </w:rPr>
        <w:t xml:space="preserve"> </w:t>
      </w:r>
      <w:r w:rsidRPr="00D94AAB">
        <w:rPr>
          <w:lang w:val="pt-BR" w:eastAsia="en-US"/>
        </w:rPr>
        <w:t>derivada do projeto</w:t>
      </w:r>
      <w:r w:rsidRPr="00D94AAB">
        <w:rPr>
          <w:lang w:val="pt-PT" w:eastAsia="en-US"/>
        </w:rPr>
        <w:t xml:space="preserve"> </w:t>
      </w:r>
      <w:r w:rsidRPr="00D94AAB">
        <w:rPr>
          <w:i/>
          <w:iCs/>
          <w:lang w:val="pt-PT" w:eastAsia="en-US"/>
        </w:rPr>
        <w:t>Doença falciforme em mulheres negras: a subjetividade como processo histórico</w:t>
      </w:r>
      <w:r w:rsidRPr="00D94AAB">
        <w:rPr>
          <w:i/>
          <w:iCs/>
          <w:lang w:val="pt-BR" w:eastAsia="en-US"/>
        </w:rPr>
        <w:t>-</w:t>
      </w:r>
      <w:r w:rsidRPr="00D94AAB">
        <w:rPr>
          <w:i/>
          <w:iCs/>
          <w:lang w:val="pt-PT" w:eastAsia="en-US"/>
        </w:rPr>
        <w:t>cultural</w:t>
      </w:r>
      <w:r w:rsidRPr="00D94AAB">
        <w:rPr>
          <w:i/>
          <w:iCs/>
          <w:lang w:val="pt-BR" w:eastAsia="en-US"/>
        </w:rPr>
        <w:t xml:space="preserve"> </w:t>
      </w:r>
      <w:r w:rsidRPr="00D94AAB">
        <w:rPr>
          <w:lang w:val="pt-BR" w:eastAsia="en-US"/>
        </w:rPr>
        <w:t xml:space="preserve">(CAAE </w:t>
      </w:r>
      <w:r w:rsidRPr="00D94AAB">
        <w:rPr>
          <w:lang w:val="pt-PT" w:eastAsia="en-US"/>
        </w:rPr>
        <w:t>nº 26343713.6.0000.5336</w:t>
      </w:r>
      <w:r w:rsidRPr="00D94AAB">
        <w:rPr>
          <w:lang w:val="pt-BR" w:eastAsia="en-US"/>
        </w:rPr>
        <w:t>) foi</w:t>
      </w:r>
      <w:r w:rsidRPr="00D94AAB">
        <w:rPr>
          <w:i/>
          <w:iCs/>
          <w:lang w:val="pt-BR" w:eastAsia="en-US"/>
        </w:rPr>
        <w:t xml:space="preserve"> </w:t>
      </w:r>
      <w:r w:rsidRPr="00D94AAB">
        <w:rPr>
          <w:lang w:val="pt-BR" w:eastAsia="en-US"/>
        </w:rPr>
        <w:t xml:space="preserve">devidamente </w:t>
      </w:r>
      <w:r w:rsidRPr="00D94AAB">
        <w:rPr>
          <w:lang w:val="pt-PT" w:eastAsia="en-US"/>
        </w:rPr>
        <w:t>aprovad</w:t>
      </w:r>
      <w:r w:rsidRPr="00D94AAB">
        <w:rPr>
          <w:lang w:val="pt-BR" w:eastAsia="en-US"/>
        </w:rPr>
        <w:t xml:space="preserve">a </w:t>
      </w:r>
      <w:r w:rsidRPr="00D94AAB">
        <w:rPr>
          <w:lang w:val="pt-PT" w:eastAsia="en-US"/>
        </w:rPr>
        <w:t>pelo</w:t>
      </w:r>
      <w:r w:rsidRPr="00D94AAB">
        <w:rPr>
          <w:lang w:val="pt-BR" w:eastAsia="en-US"/>
        </w:rPr>
        <w:t>s</w:t>
      </w:r>
      <w:r w:rsidRPr="00D94AAB">
        <w:rPr>
          <w:lang w:val="pt-PT" w:eastAsia="en-US"/>
        </w:rPr>
        <w:t xml:space="preserve"> Comitês de </w:t>
      </w:r>
      <w:r w:rsidRPr="00D94AAB">
        <w:rPr>
          <w:lang w:val="pt-BR" w:eastAsia="en-US"/>
        </w:rPr>
        <w:t>É</w:t>
      </w:r>
      <w:r w:rsidRPr="00D94AAB">
        <w:rPr>
          <w:lang w:val="pt-PT" w:eastAsia="en-US"/>
        </w:rPr>
        <w:t xml:space="preserve">tica em </w:t>
      </w:r>
      <w:r w:rsidRPr="00D94AAB">
        <w:rPr>
          <w:lang w:val="pt-BR" w:eastAsia="en-US"/>
        </w:rPr>
        <w:t>P</w:t>
      </w:r>
      <w:r w:rsidRPr="00D94AAB">
        <w:rPr>
          <w:lang w:val="pt-PT" w:eastAsia="en-US"/>
        </w:rPr>
        <w:t>esquisa da</w:t>
      </w:r>
      <w:r w:rsidRPr="00D94AAB">
        <w:rPr>
          <w:lang w:val="pt-BR" w:eastAsia="en-US"/>
        </w:rPr>
        <w:t>s instituições envolvidas</w:t>
      </w:r>
      <w:r w:rsidRPr="00D94AAB">
        <w:rPr>
          <w:lang w:val="pt-PT" w:eastAsia="en-US"/>
        </w:rPr>
        <w:t>.</w:t>
      </w:r>
    </w:p>
    <w:p w14:paraId="62B5218E" w14:textId="77777777" w:rsidR="00D94AAB" w:rsidRPr="00D94AAB" w:rsidRDefault="00D94AAB" w:rsidP="00D94AAB">
      <w:pPr>
        <w:pStyle w:val="Ttulosinternos"/>
      </w:pPr>
      <w:r w:rsidRPr="00D94AAB">
        <w:lastRenderedPageBreak/>
        <w:t>Resultados e discussão</w:t>
      </w:r>
    </w:p>
    <w:p w14:paraId="59D52EE8" w14:textId="77777777" w:rsidR="00D94AAB" w:rsidRPr="00D94AAB" w:rsidRDefault="00D94AAB" w:rsidP="00D94AAB">
      <w:pPr>
        <w:spacing w:line="360" w:lineRule="auto"/>
        <w:ind w:firstLine="720"/>
        <w:jc w:val="both"/>
        <w:rPr>
          <w:i/>
          <w:iCs/>
          <w:lang w:val="pt-BR" w:eastAsia="en-US"/>
        </w:rPr>
      </w:pPr>
      <w:r w:rsidRPr="00D94AAB">
        <w:rPr>
          <w:lang w:val="pt-PT" w:eastAsia="en-US"/>
        </w:rPr>
        <w:t xml:space="preserve">As entrevistas evidenciaram os itinerários de vida </w:t>
      </w:r>
      <w:r w:rsidRPr="00D94AAB">
        <w:rPr>
          <w:lang w:val="pt-BR" w:eastAsia="en-US"/>
        </w:rPr>
        <w:t>antes e depois d</w:t>
      </w:r>
      <w:r w:rsidRPr="00D94AAB">
        <w:rPr>
          <w:lang w:val="pt-PT" w:eastAsia="en-US"/>
        </w:rPr>
        <w:t xml:space="preserve">o diagnóstico, </w:t>
      </w:r>
      <w:r w:rsidRPr="00D94AAB">
        <w:rPr>
          <w:lang w:val="pt-BR" w:eastAsia="en-US"/>
        </w:rPr>
        <w:t>através</w:t>
      </w:r>
      <w:r w:rsidRPr="00D94AAB">
        <w:rPr>
          <w:lang w:val="pt-PT" w:eastAsia="en-US"/>
        </w:rPr>
        <w:t xml:space="preserve"> dos itinerários de cuidado das participantes dentro do SUS. </w:t>
      </w:r>
      <w:r w:rsidRPr="00D94AAB">
        <w:rPr>
          <w:lang w:val="pt-BR" w:eastAsia="en-US"/>
        </w:rPr>
        <w:t xml:space="preserve">A análise discursiva destacou </w:t>
      </w:r>
      <w:r w:rsidRPr="00D94AAB">
        <w:rPr>
          <w:lang w:val="pt-PT" w:eastAsia="en-US"/>
        </w:rPr>
        <w:t>o</w:t>
      </w:r>
      <w:r w:rsidRPr="00D94AAB">
        <w:rPr>
          <w:lang w:val="pt-BR" w:eastAsia="en-US"/>
        </w:rPr>
        <w:t>s</w:t>
      </w:r>
      <w:r w:rsidRPr="00D94AAB">
        <w:rPr>
          <w:lang w:val="pt-PT" w:eastAsia="en-US"/>
        </w:rPr>
        <w:t xml:space="preserve"> </w:t>
      </w:r>
      <w:r w:rsidRPr="00D94AAB">
        <w:rPr>
          <w:lang w:val="pt-BR" w:eastAsia="en-US"/>
        </w:rPr>
        <w:t>marcadores interseccionais de iniquidade no d</w:t>
      </w:r>
      <w:r w:rsidRPr="00D94AAB">
        <w:rPr>
          <w:lang w:val="pt-PT" w:eastAsia="en-US"/>
        </w:rPr>
        <w:t>iagnóstico da DF</w:t>
      </w:r>
      <w:r w:rsidRPr="00D94AAB">
        <w:rPr>
          <w:lang w:val="pt-BR" w:eastAsia="en-US"/>
        </w:rPr>
        <w:t xml:space="preserve">, foram </w:t>
      </w:r>
      <w:r w:rsidRPr="00D94AAB">
        <w:rPr>
          <w:lang w:val="pt-PT" w:eastAsia="en-US"/>
        </w:rPr>
        <w:t xml:space="preserve">discutidos através </w:t>
      </w:r>
      <w:r w:rsidRPr="00D94AAB">
        <w:rPr>
          <w:lang w:val="pt-BR" w:eastAsia="en-US"/>
        </w:rPr>
        <w:t>dos discursos sobre</w:t>
      </w:r>
      <w:r w:rsidRPr="00D94AAB">
        <w:rPr>
          <w:lang w:val="pt-PT" w:eastAsia="en-US"/>
        </w:rPr>
        <w:t xml:space="preserve"> cada processo de adoecimento</w:t>
      </w:r>
      <w:r w:rsidRPr="00D94AAB">
        <w:rPr>
          <w:lang w:val="pt-BR" w:eastAsia="en-US"/>
        </w:rPr>
        <w:t>, o que</w:t>
      </w:r>
      <w:r w:rsidRPr="00D94AAB">
        <w:rPr>
          <w:lang w:val="pt-PT" w:eastAsia="en-US"/>
        </w:rPr>
        <w:t xml:space="preserve"> possibilit</w:t>
      </w:r>
      <w:r w:rsidRPr="00D94AAB">
        <w:rPr>
          <w:lang w:val="pt-BR" w:eastAsia="en-US"/>
        </w:rPr>
        <w:t>ou</w:t>
      </w:r>
      <w:r w:rsidRPr="00D94AAB">
        <w:rPr>
          <w:lang w:val="pt-PT" w:eastAsia="en-US"/>
        </w:rPr>
        <w:t xml:space="preserve"> analisar o acesso em saúde das mulheres negras com DF</w:t>
      </w:r>
      <w:r w:rsidRPr="00D94AAB">
        <w:rPr>
          <w:lang w:val="pt-BR" w:eastAsia="en-US"/>
        </w:rPr>
        <w:t>,</w:t>
      </w:r>
      <w:r w:rsidRPr="00D94AAB">
        <w:rPr>
          <w:lang w:val="pt-PT" w:eastAsia="en-US"/>
        </w:rPr>
        <w:t xml:space="preserve"> o</w:t>
      </w:r>
      <w:r w:rsidRPr="00D94AAB">
        <w:rPr>
          <w:lang w:val="pt-BR" w:eastAsia="en-US"/>
        </w:rPr>
        <w:t xml:space="preserve"> racismo institucional e o preconceito de classe (aporofobia)</w:t>
      </w:r>
      <w:r w:rsidRPr="00D94AAB">
        <w:rPr>
          <w:lang w:val="pt-PT" w:eastAsia="en-US"/>
        </w:rPr>
        <w:t>.</w:t>
      </w:r>
    </w:p>
    <w:p w14:paraId="4E75E967" w14:textId="77777777" w:rsidR="00D94AAB" w:rsidRPr="00360B4E" w:rsidRDefault="00D94AAB" w:rsidP="00D94AAB">
      <w:pPr>
        <w:pStyle w:val="Subtitulo2"/>
        <w:rPr>
          <w:lang w:val="pt-BR"/>
        </w:rPr>
      </w:pPr>
      <w:r w:rsidRPr="00D94AAB">
        <w:rPr>
          <w:lang w:val="pt-BR"/>
        </w:rPr>
        <w:t xml:space="preserve">Eixo 1: </w:t>
      </w:r>
      <w:r w:rsidRPr="00360B4E">
        <w:rPr>
          <w:lang w:val="pt-BR"/>
        </w:rPr>
        <w:t>Diagnóstico da doença falciforme</w:t>
      </w:r>
    </w:p>
    <w:p w14:paraId="1C87E857" w14:textId="77777777" w:rsidR="00D94AAB" w:rsidRPr="00360B4E" w:rsidRDefault="00D94AAB" w:rsidP="00D94AAB">
      <w:pPr>
        <w:pStyle w:val="SubtituloInterno1"/>
        <w:rPr>
          <w:b/>
          <w:bCs/>
          <w:lang w:val="pt-BR"/>
        </w:rPr>
      </w:pPr>
      <w:r w:rsidRPr="00D94AAB">
        <w:rPr>
          <w:lang w:val="pt-BR"/>
        </w:rPr>
        <w:t xml:space="preserve">Categoria: </w:t>
      </w:r>
      <w:r w:rsidRPr="00360B4E">
        <w:rPr>
          <w:lang w:val="pt-BR"/>
        </w:rPr>
        <w:t>Movimentos e imprecisões</w:t>
      </w:r>
    </w:p>
    <w:p w14:paraId="24E915DE" w14:textId="77777777" w:rsidR="00D94AAB" w:rsidRPr="00D94AAB" w:rsidRDefault="00D94AAB" w:rsidP="00D94AAB">
      <w:pPr>
        <w:spacing w:line="360" w:lineRule="auto"/>
        <w:ind w:firstLine="720"/>
        <w:jc w:val="both"/>
        <w:rPr>
          <w:lang w:val="pt-PT" w:eastAsia="en-US"/>
        </w:rPr>
      </w:pPr>
      <w:r w:rsidRPr="00D94AAB">
        <w:rPr>
          <w:lang w:val="pt-PT" w:eastAsia="en-US"/>
        </w:rPr>
        <w:t>A descoberta da DF para as entrevistadas</w:t>
      </w:r>
      <w:r w:rsidRPr="00D94AAB">
        <w:rPr>
          <w:lang w:val="pt-BR" w:eastAsia="en-US"/>
        </w:rPr>
        <w:t xml:space="preserve"> </w:t>
      </w:r>
      <w:r w:rsidRPr="00D94AAB">
        <w:rPr>
          <w:lang w:val="pt-PT" w:eastAsia="en-US"/>
        </w:rPr>
        <w:t>foi resultado d</w:t>
      </w:r>
      <w:r w:rsidRPr="00D94AAB">
        <w:rPr>
          <w:lang w:val="pt-BR" w:eastAsia="en-US"/>
        </w:rPr>
        <w:t>a</w:t>
      </w:r>
      <w:r w:rsidRPr="00D94AAB">
        <w:rPr>
          <w:lang w:val="pt-PT" w:eastAsia="en-US"/>
        </w:rPr>
        <w:t xml:space="preserve"> </w:t>
      </w:r>
      <w:r w:rsidRPr="00D94AAB">
        <w:rPr>
          <w:lang w:val="pt-BR" w:eastAsia="en-US"/>
        </w:rPr>
        <w:t>i</w:t>
      </w:r>
      <w:r w:rsidRPr="00D94AAB">
        <w:rPr>
          <w:lang w:val="pt-PT" w:eastAsia="en-US"/>
        </w:rPr>
        <w:t>nsistência por atenção em saúde e articulações das famílias das mulheres em espaços distintos</w:t>
      </w:r>
      <w:r w:rsidRPr="00D94AAB">
        <w:rPr>
          <w:lang w:val="pt-BR" w:eastAsia="en-US"/>
        </w:rPr>
        <w:t xml:space="preserve">, onde a </w:t>
      </w:r>
      <w:r w:rsidRPr="00D94AAB">
        <w:rPr>
          <w:lang w:val="pt-PT" w:eastAsia="en-US"/>
        </w:rPr>
        <w:t>busca por cuidados iniciou nos primeiros anos de vida</w:t>
      </w:r>
      <w:r w:rsidRPr="00D94AAB">
        <w:rPr>
          <w:lang w:val="pt-BR" w:eastAsia="en-US"/>
        </w:rPr>
        <w:t xml:space="preserve">. </w:t>
      </w:r>
      <w:r w:rsidRPr="00D94AAB">
        <w:rPr>
          <w:lang w:val="pt-PT" w:eastAsia="en-US"/>
        </w:rPr>
        <w:t>N</w:t>
      </w:r>
      <w:r w:rsidRPr="00D94AAB">
        <w:rPr>
          <w:lang w:val="pt-BR" w:eastAsia="en-US"/>
        </w:rPr>
        <w:t>o</w:t>
      </w:r>
      <w:r w:rsidRPr="00D94AAB">
        <w:rPr>
          <w:lang w:val="pt-PT" w:eastAsia="en-US"/>
        </w:rPr>
        <w:t xml:space="preserve"> estudo cuidado </w:t>
      </w:r>
      <w:r w:rsidRPr="00D94AAB">
        <w:rPr>
          <w:lang w:val="pt-BR" w:eastAsia="en-US"/>
        </w:rPr>
        <w:t xml:space="preserve">é </w:t>
      </w:r>
      <w:r w:rsidRPr="00D94AAB">
        <w:rPr>
          <w:lang w:val="pt-PT" w:eastAsia="en-US"/>
        </w:rPr>
        <w:t>express</w:t>
      </w:r>
      <w:r w:rsidRPr="00D94AAB">
        <w:rPr>
          <w:lang w:val="pt-BR" w:eastAsia="en-US"/>
        </w:rPr>
        <w:t>ão</w:t>
      </w:r>
      <w:r w:rsidRPr="00D94AAB">
        <w:rPr>
          <w:lang w:val="pt-PT" w:eastAsia="en-US"/>
        </w:rPr>
        <w:t xml:space="preserve"> </w:t>
      </w:r>
      <w:r w:rsidRPr="00D94AAB">
        <w:rPr>
          <w:lang w:val="pt-BR" w:eastAsia="en-US"/>
        </w:rPr>
        <w:t>de</w:t>
      </w:r>
      <w:r w:rsidRPr="00D94AAB">
        <w:rPr>
          <w:lang w:val="pt-PT" w:eastAsia="en-US"/>
        </w:rPr>
        <w:t xml:space="preserve"> </w:t>
      </w:r>
      <w:r w:rsidRPr="00D94AAB">
        <w:rPr>
          <w:lang w:val="pt-BR" w:eastAsia="en-US"/>
        </w:rPr>
        <w:t xml:space="preserve">um </w:t>
      </w:r>
      <w:r w:rsidRPr="00D94AAB">
        <w:rPr>
          <w:lang w:val="pt-PT" w:eastAsia="en-US"/>
        </w:rPr>
        <w:t>direito à saúde das mulheres negras</w:t>
      </w:r>
      <w:r w:rsidRPr="00D94AAB">
        <w:rPr>
          <w:lang w:val="pt-BR" w:eastAsia="en-US"/>
        </w:rPr>
        <w:t xml:space="preserve"> proporcionado</w:t>
      </w:r>
      <w:r w:rsidRPr="00D94AAB">
        <w:rPr>
          <w:lang w:val="pt-PT" w:eastAsia="en-US"/>
        </w:rPr>
        <w:t xml:space="preserve"> </w:t>
      </w:r>
      <w:r w:rsidRPr="00D94AAB">
        <w:rPr>
          <w:lang w:val="pt-BR" w:eastAsia="en-US"/>
        </w:rPr>
        <w:t xml:space="preserve">por </w:t>
      </w:r>
      <w:r w:rsidRPr="00D94AAB">
        <w:rPr>
          <w:lang w:val="pt-PT" w:eastAsia="en-US"/>
        </w:rPr>
        <w:t xml:space="preserve">um sistema de saúde que </w:t>
      </w:r>
      <w:r w:rsidRPr="00D94AAB">
        <w:rPr>
          <w:lang w:val="pt-BR" w:eastAsia="en-US"/>
        </w:rPr>
        <w:t xml:space="preserve">se </w:t>
      </w:r>
      <w:r w:rsidRPr="00D94AAB">
        <w:rPr>
          <w:lang w:val="pt-PT" w:eastAsia="en-US"/>
        </w:rPr>
        <w:t>responsabiliz</w:t>
      </w:r>
      <w:r w:rsidRPr="00D94AAB">
        <w:rPr>
          <w:lang w:val="pt-BR" w:eastAsia="en-US"/>
        </w:rPr>
        <w:t>a</w:t>
      </w:r>
      <w:r w:rsidRPr="00D94AAB">
        <w:rPr>
          <w:lang w:val="pt-PT" w:eastAsia="en-US"/>
        </w:rPr>
        <w:t xml:space="preserve"> </w:t>
      </w:r>
      <w:r w:rsidRPr="00D94AAB">
        <w:rPr>
          <w:lang w:val="pt-BR" w:eastAsia="en-US"/>
        </w:rPr>
        <w:t xml:space="preserve">pela </w:t>
      </w:r>
      <w:r w:rsidRPr="00D94AAB">
        <w:rPr>
          <w:lang w:val="pt-PT" w:eastAsia="en-US"/>
        </w:rPr>
        <w:t>condição de saúde</w:t>
      </w:r>
      <w:r w:rsidRPr="00D94AAB">
        <w:rPr>
          <w:lang w:val="pt-BR" w:eastAsia="en-US"/>
        </w:rPr>
        <w:t xml:space="preserve"> DF,</w:t>
      </w:r>
      <w:r w:rsidRPr="00D94AAB">
        <w:rPr>
          <w:lang w:val="pt-PT" w:eastAsia="en-US"/>
        </w:rPr>
        <w:t xml:space="preserve"> oferecendo combinações tecnológicas efetivas e adequadas, que proporcion</w:t>
      </w:r>
      <w:r w:rsidRPr="00D94AAB">
        <w:rPr>
          <w:lang w:val="pt-BR" w:eastAsia="en-US"/>
        </w:rPr>
        <w:t>em</w:t>
      </w:r>
      <w:r w:rsidRPr="00D94AAB">
        <w:rPr>
          <w:lang w:val="pt-PT" w:eastAsia="en-US"/>
        </w:rPr>
        <w:t xml:space="preserve"> um conjunto de ações e procedimentos que possam dar conta das necessidades e riscos de uma mulher negra com DF.</w:t>
      </w:r>
    </w:p>
    <w:p w14:paraId="1CF8AB56" w14:textId="78823141" w:rsidR="00D94AAB" w:rsidRDefault="00D94AAB" w:rsidP="00D94AAB">
      <w:pPr>
        <w:spacing w:line="360" w:lineRule="auto"/>
        <w:ind w:firstLine="720"/>
        <w:jc w:val="both"/>
        <w:rPr>
          <w:lang w:val="pt-PT" w:eastAsia="en-US"/>
        </w:rPr>
      </w:pPr>
      <w:r w:rsidRPr="00D94AAB">
        <w:rPr>
          <w:lang w:val="pt-BR" w:eastAsia="en-US"/>
        </w:rPr>
        <w:t>U</w:t>
      </w:r>
      <w:r w:rsidRPr="00D94AAB">
        <w:rPr>
          <w:lang w:val="pt-PT" w:eastAsia="en-US"/>
        </w:rPr>
        <w:t xml:space="preserve">m dos desafios da DF em países </w:t>
      </w:r>
      <w:r w:rsidRPr="00D94AAB">
        <w:rPr>
          <w:lang w:val="pt-BR" w:eastAsia="en-US"/>
        </w:rPr>
        <w:t>como o Brasil</w:t>
      </w:r>
      <w:r w:rsidRPr="00D94AAB">
        <w:rPr>
          <w:lang w:val="pt-PT" w:eastAsia="en-US"/>
        </w:rPr>
        <w:t xml:space="preserve"> é</w:t>
      </w:r>
      <w:r w:rsidRPr="00D94AAB">
        <w:rPr>
          <w:lang w:val="pt-BR" w:eastAsia="en-US"/>
        </w:rPr>
        <w:t>,</w:t>
      </w:r>
      <w:r w:rsidRPr="00D94AAB">
        <w:rPr>
          <w:lang w:val="pt-PT" w:eastAsia="en-US"/>
        </w:rPr>
        <w:t xml:space="preserve"> </w:t>
      </w:r>
      <w:r w:rsidRPr="00D94AAB">
        <w:rPr>
          <w:lang w:val="pt-BR" w:eastAsia="en-US"/>
        </w:rPr>
        <w:t xml:space="preserve">que a parte da população que nasceu antes da Triagem Neonatal, teve </w:t>
      </w:r>
      <w:r w:rsidRPr="00D94AAB">
        <w:rPr>
          <w:lang w:val="pt-PT" w:eastAsia="en-US"/>
        </w:rPr>
        <w:t>o diagnóstico tardio da doença (Mendes</w:t>
      </w:r>
      <w:r w:rsidRPr="00D94AAB">
        <w:rPr>
          <w:lang w:val="pt-BR" w:eastAsia="en-US"/>
        </w:rPr>
        <w:t xml:space="preserve"> et al</w:t>
      </w:r>
      <w:r w:rsidRPr="00D94AAB">
        <w:rPr>
          <w:lang w:val="pt-PT" w:eastAsia="en-US"/>
        </w:rPr>
        <w:t>.</w:t>
      </w:r>
      <w:r w:rsidRPr="00D94AAB">
        <w:rPr>
          <w:lang w:val="pt-BR" w:eastAsia="en-US"/>
        </w:rPr>
        <w:t>,</w:t>
      </w:r>
      <w:r w:rsidRPr="00D94AAB">
        <w:rPr>
          <w:lang w:val="pt-PT" w:eastAsia="en-US"/>
        </w:rPr>
        <w:t xml:space="preserve"> 2020</w:t>
      </w:r>
      <w:r w:rsidRPr="00D94AAB">
        <w:rPr>
          <w:lang w:val="pt-BR" w:eastAsia="en-US"/>
        </w:rPr>
        <w:t>;</w:t>
      </w:r>
      <w:r w:rsidRPr="00D94AAB">
        <w:rPr>
          <w:lang w:val="pt-PT" w:eastAsia="en-US"/>
        </w:rPr>
        <w:t xml:space="preserve"> </w:t>
      </w:r>
      <w:r w:rsidRPr="00D94AAB">
        <w:rPr>
          <w:lang w:val="pt-BR" w:eastAsia="en-US"/>
        </w:rPr>
        <w:t>Mota et al., 2024; MS, 2015</w:t>
      </w:r>
      <w:r w:rsidRPr="00D94AAB">
        <w:rPr>
          <w:lang w:val="pt-PT" w:eastAsia="en-US"/>
        </w:rPr>
        <w:t>)</w:t>
      </w:r>
      <w:r w:rsidRPr="00D94AAB">
        <w:rPr>
          <w:lang w:val="pt-BR" w:eastAsia="en-US"/>
        </w:rPr>
        <w:t xml:space="preserve"> e só o acessou após uma peregrinação por serviços de saúde que muitas vezes ignoravam essa condição clínica. O</w:t>
      </w:r>
      <w:r w:rsidRPr="00D94AAB">
        <w:rPr>
          <w:lang w:val="pt-PT" w:eastAsia="en-US"/>
        </w:rPr>
        <w:t xml:space="preserve"> diagnóstico </w:t>
      </w:r>
      <w:r w:rsidRPr="00D94AAB">
        <w:rPr>
          <w:lang w:val="pt-BR" w:eastAsia="en-US"/>
        </w:rPr>
        <w:t>foi</w:t>
      </w:r>
      <w:r w:rsidRPr="00D94AAB">
        <w:rPr>
          <w:lang w:val="pt-PT" w:eastAsia="en-US"/>
        </w:rPr>
        <w:t xml:space="preserve"> um dos momentos mais críticos da</w:t>
      </w:r>
      <w:r w:rsidRPr="00D94AAB">
        <w:rPr>
          <w:lang w:val="pt-BR" w:eastAsia="en-US"/>
        </w:rPr>
        <w:t>s</w:t>
      </w:r>
      <w:r w:rsidRPr="00D94AAB">
        <w:rPr>
          <w:lang w:val="pt-PT" w:eastAsia="en-US"/>
        </w:rPr>
        <w:t xml:space="preserve"> histórias</w:t>
      </w:r>
      <w:r w:rsidRPr="00D94AAB">
        <w:rPr>
          <w:lang w:val="pt-BR" w:eastAsia="en-US"/>
        </w:rPr>
        <w:t xml:space="preserve"> de saúde destas mulheres</w:t>
      </w:r>
      <w:r w:rsidRPr="00D94AAB">
        <w:rPr>
          <w:lang w:val="pt-PT" w:eastAsia="en-US"/>
        </w:rPr>
        <w:t>. No cotidiano d</w:t>
      </w:r>
      <w:r w:rsidRPr="00D94AAB">
        <w:rPr>
          <w:lang w:val="pt-BR" w:eastAsia="en-US"/>
        </w:rPr>
        <w:t>e su</w:t>
      </w:r>
      <w:r w:rsidRPr="00D94AAB">
        <w:rPr>
          <w:lang w:val="pt-PT" w:eastAsia="en-US"/>
        </w:rPr>
        <w:t>as famílias, a reiterada caminhada por Unidades Básicas de Saúde (UBS) e hospitais</w:t>
      </w:r>
      <w:r w:rsidRPr="00D94AAB">
        <w:rPr>
          <w:lang w:val="pt-BR" w:eastAsia="en-US"/>
        </w:rPr>
        <w:t xml:space="preserve">, </w:t>
      </w:r>
      <w:r w:rsidRPr="00D94AAB">
        <w:rPr>
          <w:lang w:val="pt-PT" w:eastAsia="en-US"/>
        </w:rPr>
        <w:t xml:space="preserve">o desconhecimento dos profissionais </w:t>
      </w:r>
      <w:r w:rsidRPr="00D94AAB">
        <w:rPr>
          <w:lang w:val="pt-BR" w:eastAsia="en-US"/>
        </w:rPr>
        <w:t>foi contundente</w:t>
      </w:r>
      <w:r w:rsidRPr="00D94AAB">
        <w:rPr>
          <w:lang w:val="pt-PT" w:eastAsia="en-US"/>
        </w:rPr>
        <w:t>: “</w:t>
      </w:r>
      <w:r w:rsidRPr="00D94AAB">
        <w:rPr>
          <w:i/>
          <w:iCs/>
          <w:lang w:val="pt-PT" w:eastAsia="en-US"/>
        </w:rPr>
        <w:t>Os médicos diziam que era dor do crescimento. Os pediatras</w:t>
      </w:r>
      <w:r w:rsidRPr="00D94AAB">
        <w:rPr>
          <w:i/>
          <w:iCs/>
          <w:lang w:val="pt-BR" w:eastAsia="en-US"/>
        </w:rPr>
        <w:t>:</w:t>
      </w:r>
      <w:r w:rsidRPr="00D94AAB">
        <w:rPr>
          <w:i/>
          <w:iCs/>
          <w:lang w:val="pt-PT" w:eastAsia="en-US"/>
        </w:rPr>
        <w:t xml:space="preserve"> Não, isso é normal, é dor do crescimento, </w:t>
      </w:r>
      <w:r w:rsidRPr="00D94AAB">
        <w:rPr>
          <w:i/>
          <w:iCs/>
          <w:lang w:val="pt-BR" w:eastAsia="en-US"/>
        </w:rPr>
        <w:t xml:space="preserve">vai </w:t>
      </w:r>
      <w:r w:rsidRPr="00D94AAB">
        <w:rPr>
          <w:i/>
          <w:iCs/>
          <w:lang w:val="pt-PT" w:eastAsia="en-US"/>
        </w:rPr>
        <w:t>passa</w:t>
      </w:r>
      <w:r w:rsidRPr="00D94AAB">
        <w:rPr>
          <w:i/>
          <w:iCs/>
          <w:lang w:val="pt-BR" w:eastAsia="en-US"/>
        </w:rPr>
        <w:t>r</w:t>
      </w:r>
      <w:r w:rsidRPr="00D94AAB">
        <w:rPr>
          <w:lang w:val="pt-PT" w:eastAsia="en-US"/>
        </w:rPr>
        <w:t xml:space="preserve"> (...)</w:t>
      </w:r>
      <w:r w:rsidRPr="00D94AAB">
        <w:rPr>
          <w:lang w:val="pt-BR" w:eastAsia="en-US"/>
        </w:rPr>
        <w:t>. A</w:t>
      </w:r>
      <w:r w:rsidRPr="00D94AAB">
        <w:rPr>
          <w:i/>
          <w:iCs/>
          <w:lang w:val="pt-PT" w:eastAsia="en-US"/>
        </w:rPr>
        <w:t xml:space="preserve"> mãe di</w:t>
      </w:r>
      <w:r w:rsidRPr="00D94AAB">
        <w:rPr>
          <w:i/>
          <w:iCs/>
          <w:lang w:val="pt-BR" w:eastAsia="en-US"/>
        </w:rPr>
        <w:t>zia:</w:t>
      </w:r>
      <w:r w:rsidRPr="00D94AAB">
        <w:rPr>
          <w:i/>
          <w:iCs/>
          <w:lang w:val="pt-PT" w:eastAsia="en-US"/>
        </w:rPr>
        <w:t xml:space="preserve"> não é normal a guria se contorcer de dor, não conseguir nem caminhar</w:t>
      </w:r>
      <w:r w:rsidRPr="00D94AAB">
        <w:rPr>
          <w:i/>
          <w:iCs/>
          <w:lang w:val="pt-BR" w:eastAsia="en-US"/>
        </w:rPr>
        <w:t xml:space="preserve"> e</w:t>
      </w:r>
      <w:r w:rsidRPr="00D94AAB">
        <w:rPr>
          <w:i/>
          <w:iCs/>
          <w:lang w:val="pt-PT" w:eastAsia="en-US"/>
        </w:rPr>
        <w:t xml:space="preserve"> botar um pé no chão</w:t>
      </w:r>
      <w:r w:rsidRPr="00D94AAB">
        <w:rPr>
          <w:lang w:val="pt-PT" w:eastAsia="en-US"/>
        </w:rPr>
        <w:t>”</w:t>
      </w:r>
      <w:r w:rsidRPr="00D94AAB">
        <w:rPr>
          <w:i/>
          <w:iCs/>
          <w:lang w:val="pt-PT" w:eastAsia="en-US"/>
        </w:rPr>
        <w:t xml:space="preserve"> </w:t>
      </w:r>
      <w:r w:rsidRPr="00D94AAB">
        <w:rPr>
          <w:lang w:val="pt-PT" w:eastAsia="en-US"/>
        </w:rPr>
        <w:t xml:space="preserve">(Marcela, </w:t>
      </w:r>
      <w:r w:rsidRPr="00D94AAB">
        <w:rPr>
          <w:lang w:val="pt-BR" w:eastAsia="en-US"/>
        </w:rPr>
        <w:t>31</w:t>
      </w:r>
      <w:r w:rsidRPr="00D94AAB">
        <w:rPr>
          <w:lang w:val="pt-PT" w:eastAsia="en-US"/>
        </w:rPr>
        <w:t xml:space="preserve"> anos).</w:t>
      </w:r>
    </w:p>
    <w:p w14:paraId="0AD1B2E0" w14:textId="77103B6C" w:rsidR="00D94AAB" w:rsidRPr="00D94AAB" w:rsidRDefault="00D94AAB" w:rsidP="00D94AAB">
      <w:pPr>
        <w:spacing w:line="360" w:lineRule="auto"/>
        <w:ind w:firstLine="720"/>
        <w:jc w:val="both"/>
        <w:rPr>
          <w:lang w:val="pt-PT" w:eastAsia="en-US"/>
        </w:rPr>
      </w:pPr>
      <w:r w:rsidRPr="00D94AAB">
        <w:rPr>
          <w:lang w:val="pt-PT" w:eastAsia="en-US"/>
        </w:rPr>
        <w:t>Para as pessoas que nasceram antes da triagem neonatal o diagnóstico da DF era confirmado apenas quando essas procuraram um serviços de saúde devido às complicações da doença e, neste serviço havia alguém em condições de realizar esse diagnóstico. De fato, a descoberta da enfermidade chegou para as</w:t>
      </w:r>
      <w:r w:rsidRPr="00D94AAB">
        <w:rPr>
          <w:lang w:val="pt-BR" w:eastAsia="en-US"/>
        </w:rPr>
        <w:t xml:space="preserve"> </w:t>
      </w:r>
      <w:r w:rsidRPr="00D94AAB">
        <w:rPr>
          <w:lang w:val="pt-PT" w:eastAsia="en-US"/>
        </w:rPr>
        <w:t>participantes desta pesquisa somente após diagnósticos distintos, sofrimento e insistência</w:t>
      </w:r>
      <w:r w:rsidRPr="00D94AAB">
        <w:rPr>
          <w:lang w:val="pt-BR" w:eastAsia="en-US"/>
        </w:rPr>
        <w:t xml:space="preserve"> </w:t>
      </w:r>
      <w:r w:rsidRPr="00D94AAB">
        <w:rPr>
          <w:lang w:val="pt-PT" w:eastAsia="en-US"/>
        </w:rPr>
        <w:t>ou</w:t>
      </w:r>
      <w:r w:rsidRPr="00D94AAB">
        <w:rPr>
          <w:lang w:val="pt-BR" w:eastAsia="en-US"/>
        </w:rPr>
        <w:t>,</w:t>
      </w:r>
      <w:r w:rsidRPr="00D94AAB">
        <w:rPr>
          <w:lang w:val="pt-PT" w:eastAsia="en-US"/>
        </w:rPr>
        <w:t xml:space="preserve"> após a </w:t>
      </w:r>
      <w:r w:rsidRPr="00D94AAB">
        <w:rPr>
          <w:lang w:val="pt-PT" w:eastAsia="en-US"/>
        </w:rPr>
        <w:lastRenderedPageBreak/>
        <w:t>articulação pessoal dos familiares. Em a</w:t>
      </w:r>
      <w:r w:rsidRPr="00D94AAB">
        <w:rPr>
          <w:lang w:val="pt-BR" w:eastAsia="en-US"/>
        </w:rPr>
        <w:t>lgumas</w:t>
      </w:r>
      <w:r w:rsidRPr="00D94AAB">
        <w:rPr>
          <w:lang w:val="pt-PT" w:eastAsia="en-US"/>
        </w:rPr>
        <w:t xml:space="preserve"> internações, algumas famílias encontraram no seu percurso apoio de profissiona</w:t>
      </w:r>
      <w:r w:rsidRPr="00D94AAB">
        <w:rPr>
          <w:lang w:val="pt-BR" w:eastAsia="en-US"/>
        </w:rPr>
        <w:t>is</w:t>
      </w:r>
      <w:r w:rsidRPr="00D94AAB">
        <w:rPr>
          <w:lang w:val="pt-PT" w:eastAsia="en-US"/>
        </w:rPr>
        <w:t xml:space="preserve"> sensível ao tema: “</w:t>
      </w:r>
      <w:r w:rsidRPr="00D94AAB">
        <w:rPr>
          <w:i/>
          <w:iCs/>
          <w:lang w:val="pt-BR" w:eastAsia="en-US"/>
        </w:rPr>
        <w:t>A</w:t>
      </w:r>
      <w:r w:rsidRPr="00D94AAB">
        <w:rPr>
          <w:i/>
          <w:iCs/>
          <w:lang w:val="pt-PT" w:eastAsia="en-US"/>
        </w:rPr>
        <w:t xml:space="preserve"> mãe trabalhava num laboratório</w:t>
      </w:r>
      <w:r w:rsidRPr="00D94AAB">
        <w:rPr>
          <w:i/>
          <w:iCs/>
          <w:lang w:val="pt-BR" w:eastAsia="en-US"/>
        </w:rPr>
        <w:t>,</w:t>
      </w:r>
      <w:r w:rsidRPr="00D94AAB">
        <w:rPr>
          <w:i/>
          <w:iCs/>
          <w:lang w:val="pt-PT" w:eastAsia="en-US"/>
        </w:rPr>
        <w:t xml:space="preserve"> o dono era hematologista</w:t>
      </w:r>
      <w:r w:rsidRPr="00D94AAB">
        <w:rPr>
          <w:i/>
          <w:iCs/>
          <w:lang w:val="pt-BR" w:eastAsia="en-US"/>
        </w:rPr>
        <w:t>. P</w:t>
      </w:r>
      <w:r w:rsidRPr="00D94AAB">
        <w:rPr>
          <w:i/>
          <w:iCs/>
          <w:lang w:val="pt-PT" w:eastAsia="en-US"/>
        </w:rPr>
        <w:t>ediu para fazer exame em toda a família e descobriu, quando eu tinha 9 meses, que eu era portadora da doença (...) foi constatado que eu tinha 98% da doença</w:t>
      </w:r>
      <w:r w:rsidRPr="00D94AAB">
        <w:rPr>
          <w:lang w:val="pt-PT" w:eastAsia="en-US"/>
        </w:rPr>
        <w:t>” (Gisela</w:t>
      </w:r>
      <w:r w:rsidRPr="00D94AAB">
        <w:rPr>
          <w:lang w:val="pt-BR" w:eastAsia="en-US"/>
        </w:rPr>
        <w:t>,</w:t>
      </w:r>
      <w:r w:rsidRPr="00D94AAB">
        <w:rPr>
          <w:lang w:val="pt-PT" w:eastAsia="en-US"/>
        </w:rPr>
        <w:t xml:space="preserve"> </w:t>
      </w:r>
      <w:r w:rsidRPr="00D94AAB">
        <w:rPr>
          <w:lang w:val="pt-BR" w:eastAsia="en-US"/>
        </w:rPr>
        <w:t>29</w:t>
      </w:r>
      <w:r w:rsidRPr="00D94AAB">
        <w:rPr>
          <w:lang w:val="pt-PT" w:eastAsia="en-US"/>
        </w:rPr>
        <w:t xml:space="preserve"> anos).</w:t>
      </w:r>
    </w:p>
    <w:p w14:paraId="29C7EA6F" w14:textId="77777777" w:rsidR="00D94AAB" w:rsidRPr="00D94AAB" w:rsidRDefault="00D94AAB" w:rsidP="00D94AAB">
      <w:pPr>
        <w:spacing w:line="360" w:lineRule="auto"/>
        <w:ind w:firstLine="720"/>
        <w:jc w:val="both"/>
        <w:rPr>
          <w:lang w:val="pt-PT" w:eastAsia="en-US"/>
        </w:rPr>
      </w:pPr>
      <w:r w:rsidRPr="00D94AAB">
        <w:rPr>
          <w:lang w:val="pt-PT" w:eastAsia="en-US"/>
        </w:rPr>
        <w:t xml:space="preserve">O relato da participante Stela </w:t>
      </w:r>
      <w:r w:rsidRPr="00D94AAB">
        <w:rPr>
          <w:lang w:val="pt-BR" w:eastAsia="en-US"/>
        </w:rPr>
        <w:t xml:space="preserve">(52 anos) </w:t>
      </w:r>
      <w:r w:rsidRPr="00D94AAB">
        <w:rPr>
          <w:lang w:val="pt-PT" w:eastAsia="en-US"/>
        </w:rPr>
        <w:t>exemplifica como o cuidado atrelado à pessoas estratégicas ou mesmo personificado em um profissional remete a respostas individualizadas que nem sempre se incorporam a uma linha continuada de cuidado: “</w:t>
      </w:r>
      <w:r w:rsidRPr="00D94AAB">
        <w:rPr>
          <w:i/>
          <w:iCs/>
          <w:lang w:val="pt-PT" w:eastAsia="en-US"/>
        </w:rPr>
        <w:t>Ele</w:t>
      </w:r>
      <w:r w:rsidRPr="00D94AAB">
        <w:rPr>
          <w:lang w:val="pt-PT" w:eastAsia="en-US"/>
        </w:rPr>
        <w:t xml:space="preserve"> [médico] </w:t>
      </w:r>
      <w:r w:rsidRPr="00D94AAB">
        <w:rPr>
          <w:i/>
          <w:iCs/>
          <w:lang w:val="pt-PT" w:eastAsia="en-US"/>
        </w:rPr>
        <w:t>me deu um laudo e a mãe andava sempre com aqueles papéis, com o que tinha que fazer</w:t>
      </w:r>
      <w:r w:rsidRPr="00D94AAB">
        <w:rPr>
          <w:lang w:val="pt-PT" w:eastAsia="en-US"/>
        </w:rPr>
        <w:t xml:space="preserve"> (...), </w:t>
      </w:r>
      <w:r w:rsidRPr="00D94AAB">
        <w:rPr>
          <w:i/>
          <w:iCs/>
          <w:lang w:val="pt-PT" w:eastAsia="en-US"/>
        </w:rPr>
        <w:t>se desse uma crise</w:t>
      </w:r>
      <w:r w:rsidRPr="00D94AAB">
        <w:rPr>
          <w:lang w:val="pt-PT" w:eastAsia="en-US"/>
        </w:rPr>
        <w:t xml:space="preserve"> (...). </w:t>
      </w:r>
      <w:r w:rsidRPr="00D94AAB">
        <w:rPr>
          <w:i/>
          <w:iCs/>
          <w:lang w:val="pt-PT" w:eastAsia="en-US"/>
        </w:rPr>
        <w:t>Ele deu o número do telefone dele, da residência</w:t>
      </w:r>
      <w:r w:rsidRPr="00D94AAB">
        <w:rPr>
          <w:i/>
          <w:iCs/>
          <w:lang w:val="pt-BR" w:eastAsia="en-US"/>
        </w:rPr>
        <w:t xml:space="preserve"> e </w:t>
      </w:r>
      <w:r w:rsidRPr="00D94AAB">
        <w:rPr>
          <w:i/>
          <w:iCs/>
          <w:lang w:val="pt-PT" w:eastAsia="en-US"/>
        </w:rPr>
        <w:t>do escritório</w:t>
      </w:r>
      <w:r w:rsidRPr="00D94AAB">
        <w:rPr>
          <w:lang w:val="pt-PT" w:eastAsia="en-US"/>
        </w:rPr>
        <w:t xml:space="preserve"> (...) </w:t>
      </w:r>
      <w:r w:rsidRPr="00D94AAB">
        <w:rPr>
          <w:i/>
          <w:iCs/>
          <w:lang w:val="pt-PT" w:eastAsia="en-US"/>
        </w:rPr>
        <w:t>que qualquer horário que ele poderia ser chamado pra fazer uma baixa... porque eu tinha sido uma paciente grave</w:t>
      </w:r>
      <w:r w:rsidRPr="00D94AAB">
        <w:rPr>
          <w:lang w:val="pt-PT" w:eastAsia="en-US"/>
        </w:rPr>
        <w:t>”.</w:t>
      </w:r>
    </w:p>
    <w:p w14:paraId="75795A7F" w14:textId="77777777" w:rsidR="00D94AAB" w:rsidRPr="00D94AAB" w:rsidRDefault="00D94AAB" w:rsidP="00D94AAB">
      <w:pPr>
        <w:spacing w:line="360" w:lineRule="auto"/>
        <w:ind w:firstLine="720"/>
        <w:jc w:val="both"/>
        <w:rPr>
          <w:lang w:val="pt-PT" w:eastAsia="en-US"/>
        </w:rPr>
      </w:pPr>
      <w:r w:rsidRPr="00D94AAB">
        <w:rPr>
          <w:lang w:val="pt-BR" w:eastAsia="en-US"/>
        </w:rPr>
        <w:t xml:space="preserve">Pessoas com DF realizaram </w:t>
      </w:r>
      <w:r w:rsidRPr="00D94AAB">
        <w:rPr>
          <w:lang w:val="pt-PT" w:eastAsia="en-US"/>
        </w:rPr>
        <w:t>inúmeros deslocamentos e articulações na tentativa de obter cuidado para os sintomas</w:t>
      </w:r>
      <w:r w:rsidRPr="00D94AAB">
        <w:rPr>
          <w:lang w:val="pt-BR" w:eastAsia="en-US"/>
        </w:rPr>
        <w:t>,</w:t>
      </w:r>
      <w:r w:rsidRPr="00D94AAB">
        <w:rPr>
          <w:lang w:val="pt-PT" w:eastAsia="en-US"/>
        </w:rPr>
        <w:t xml:space="preserve"> restabelecer a saúde ou interromper o curso crítico da enfermidade, como indica o estudo de Cordeiro</w:t>
      </w:r>
      <w:r w:rsidRPr="00D94AAB">
        <w:rPr>
          <w:lang w:val="pt-BR" w:eastAsia="en-US"/>
        </w:rPr>
        <w:t xml:space="preserve"> et al</w:t>
      </w:r>
      <w:r w:rsidRPr="00D94AAB">
        <w:rPr>
          <w:lang w:val="pt-PT" w:eastAsia="en-US"/>
        </w:rPr>
        <w:t xml:space="preserve"> (2013). </w:t>
      </w:r>
      <w:r w:rsidRPr="00D94AAB">
        <w:rPr>
          <w:lang w:val="pt-BR" w:eastAsia="en-US"/>
        </w:rPr>
        <w:t>S</w:t>
      </w:r>
      <w:r w:rsidRPr="00D94AAB">
        <w:rPr>
          <w:lang w:val="pt-PT" w:eastAsia="en-US"/>
        </w:rPr>
        <w:t xml:space="preserve">alientamos </w:t>
      </w:r>
      <w:r w:rsidRPr="00D94AAB">
        <w:rPr>
          <w:lang w:val="pt-BR" w:eastAsia="en-US"/>
        </w:rPr>
        <w:t>que</w:t>
      </w:r>
      <w:r w:rsidRPr="00D94AAB">
        <w:rPr>
          <w:lang w:val="pt-PT" w:eastAsia="en-US"/>
        </w:rPr>
        <w:t xml:space="preserve"> essa questão fragiliza a responsabilidade do SUS especialmente em relação aos portadores de DF.</w:t>
      </w:r>
      <w:r w:rsidRPr="00D94AAB">
        <w:rPr>
          <w:lang w:val="pt-BR" w:eastAsia="en-US"/>
        </w:rPr>
        <w:t xml:space="preserve"> </w:t>
      </w:r>
      <w:r w:rsidRPr="00D94AAB">
        <w:rPr>
          <w:lang w:val="pt-PT" w:eastAsia="en-US"/>
        </w:rPr>
        <w:t xml:space="preserve">O diagnóstico tardio não </w:t>
      </w:r>
      <w:r w:rsidRPr="00D94AAB">
        <w:rPr>
          <w:lang w:val="pt-BR" w:eastAsia="en-US"/>
        </w:rPr>
        <w:t>está</w:t>
      </w:r>
      <w:r w:rsidRPr="00D94AAB">
        <w:rPr>
          <w:lang w:val="pt-PT" w:eastAsia="en-US"/>
        </w:rPr>
        <w:t xml:space="preserve"> associado apenas ao aparecimento de sintomas</w:t>
      </w:r>
      <w:r w:rsidRPr="00D94AAB">
        <w:rPr>
          <w:lang w:val="pt-BR" w:eastAsia="en-US"/>
        </w:rPr>
        <w:t>,</w:t>
      </w:r>
      <w:r w:rsidRPr="00D94AAB">
        <w:rPr>
          <w:lang w:val="pt-PT" w:eastAsia="en-US"/>
        </w:rPr>
        <w:t xml:space="preserve"> e sim</w:t>
      </w:r>
      <w:r w:rsidRPr="00D94AAB">
        <w:rPr>
          <w:lang w:val="pt-BR" w:eastAsia="en-US"/>
        </w:rPr>
        <w:t>,</w:t>
      </w:r>
      <w:r w:rsidRPr="00D94AAB">
        <w:rPr>
          <w:lang w:val="pt-PT" w:eastAsia="en-US"/>
        </w:rPr>
        <w:t xml:space="preserve"> a processos multifatoriais que determinam o não acesso às tecnologias de cuidado em saúde (Cordeiro &amp; Ferreira, 2009).</w:t>
      </w:r>
      <w:r w:rsidRPr="00D94AAB">
        <w:rPr>
          <w:lang w:val="pt-BR" w:eastAsia="en-US"/>
        </w:rPr>
        <w:t xml:space="preserve"> </w:t>
      </w:r>
      <w:r w:rsidRPr="00D94AAB">
        <w:rPr>
          <w:lang w:val="pt-PT" w:eastAsia="en-US"/>
        </w:rPr>
        <w:t>A demora da identificação da condição de saúde provém do desconhecimento d</w:t>
      </w:r>
      <w:r w:rsidRPr="00D94AAB">
        <w:rPr>
          <w:lang w:val="pt-BR" w:eastAsia="en-US"/>
        </w:rPr>
        <w:t>os</w:t>
      </w:r>
      <w:r w:rsidRPr="00D94AAB">
        <w:rPr>
          <w:lang w:val="pt-PT" w:eastAsia="en-US"/>
        </w:rPr>
        <w:t xml:space="preserve"> profissionais em relação a DF</w:t>
      </w:r>
      <w:r w:rsidRPr="00D94AAB">
        <w:rPr>
          <w:lang w:val="pt-BR" w:eastAsia="en-US"/>
        </w:rPr>
        <w:t xml:space="preserve"> e d</w:t>
      </w:r>
      <w:r w:rsidRPr="00D94AAB">
        <w:rPr>
          <w:lang w:val="pt-PT" w:eastAsia="en-US"/>
        </w:rPr>
        <w:t>a estrutura do</w:t>
      </w:r>
      <w:r w:rsidRPr="00D94AAB">
        <w:rPr>
          <w:lang w:val="pt-BR" w:eastAsia="en-US"/>
        </w:rPr>
        <w:t>s</w:t>
      </w:r>
      <w:r w:rsidRPr="00D94AAB">
        <w:rPr>
          <w:lang w:val="pt-PT" w:eastAsia="en-US"/>
        </w:rPr>
        <w:t xml:space="preserve"> sistema</w:t>
      </w:r>
      <w:r w:rsidRPr="00D94AAB">
        <w:rPr>
          <w:lang w:val="pt-BR" w:eastAsia="en-US"/>
        </w:rPr>
        <w:t>s</w:t>
      </w:r>
      <w:r w:rsidRPr="00D94AAB">
        <w:rPr>
          <w:lang w:val="pt-PT" w:eastAsia="en-US"/>
        </w:rPr>
        <w:t xml:space="preserve"> de saúde, o que resulta na ausência de atenção integral e resolutiva da doença (Gerhardt,</w:t>
      </w:r>
      <w:r w:rsidRPr="00D94AAB">
        <w:rPr>
          <w:lang w:val="pt-BR" w:eastAsia="en-US"/>
        </w:rPr>
        <w:t xml:space="preserve"> </w:t>
      </w:r>
      <w:r w:rsidRPr="00D94AAB">
        <w:rPr>
          <w:lang w:val="pt-PT" w:eastAsia="en-US"/>
        </w:rPr>
        <w:t xml:space="preserve">2006). Como referiu a </w:t>
      </w:r>
      <w:r w:rsidRPr="00D94AAB">
        <w:rPr>
          <w:lang w:val="pt-BR" w:eastAsia="en-US"/>
        </w:rPr>
        <w:t xml:space="preserve">participante </w:t>
      </w:r>
      <w:r w:rsidRPr="00D94AAB">
        <w:rPr>
          <w:lang w:val="pt-PT" w:eastAsia="en-US"/>
        </w:rPr>
        <w:t>Leonela</w:t>
      </w:r>
      <w:r w:rsidRPr="00D94AAB">
        <w:rPr>
          <w:lang w:val="pt-BR" w:eastAsia="en-US"/>
        </w:rPr>
        <w:t xml:space="preserve"> (61 anos)</w:t>
      </w:r>
      <w:r w:rsidRPr="00D94AAB">
        <w:rPr>
          <w:lang w:val="pt-PT" w:eastAsia="en-US"/>
        </w:rPr>
        <w:t>:</w:t>
      </w:r>
      <w:r w:rsidRPr="00D94AAB">
        <w:rPr>
          <w:i/>
          <w:iCs/>
          <w:lang w:val="pt-PT" w:eastAsia="en-US"/>
        </w:rPr>
        <w:t xml:space="preserve"> </w:t>
      </w:r>
      <w:r w:rsidRPr="00D94AAB">
        <w:rPr>
          <w:lang w:val="pt-PT" w:eastAsia="en-US"/>
        </w:rPr>
        <w:t>“</w:t>
      </w:r>
      <w:r w:rsidRPr="00D94AAB">
        <w:rPr>
          <w:i/>
          <w:iCs/>
          <w:lang w:val="pt-PT" w:eastAsia="en-US"/>
        </w:rPr>
        <w:t>Quando nasci me deu icterícia, deu em todas as crianças</w:t>
      </w:r>
      <w:r w:rsidRPr="00D94AAB">
        <w:rPr>
          <w:lang w:val="pt-PT" w:eastAsia="en-US"/>
        </w:rPr>
        <w:t xml:space="preserve"> (...) </w:t>
      </w:r>
      <w:r w:rsidRPr="00D94AAB">
        <w:rPr>
          <w:i/>
          <w:iCs/>
          <w:lang w:val="pt-PT" w:eastAsia="en-US"/>
        </w:rPr>
        <w:t>os outros</w:t>
      </w:r>
      <w:r w:rsidRPr="00D94AAB">
        <w:rPr>
          <w:i/>
          <w:iCs/>
          <w:lang w:val="pt-BR" w:eastAsia="en-US"/>
        </w:rPr>
        <w:t xml:space="preserve"> </w:t>
      </w:r>
      <w:r w:rsidRPr="00D94AAB">
        <w:rPr>
          <w:i/>
          <w:iCs/>
          <w:lang w:val="pt-PT" w:eastAsia="en-US"/>
        </w:rPr>
        <w:t xml:space="preserve">melhoraram e eu continuei amarelinha, a mãe me levou em um médico </w:t>
      </w:r>
      <w:r w:rsidRPr="00D94AAB">
        <w:rPr>
          <w:i/>
          <w:iCs/>
          <w:lang w:val="pt-BR" w:eastAsia="en-US"/>
        </w:rPr>
        <w:t>onde</w:t>
      </w:r>
      <w:r w:rsidRPr="00D94AAB">
        <w:rPr>
          <w:i/>
          <w:iCs/>
          <w:lang w:val="pt-PT" w:eastAsia="en-US"/>
        </w:rPr>
        <w:t xml:space="preserve"> tínhamos que viajar 3 horas, </w:t>
      </w:r>
      <w:r w:rsidRPr="00D94AAB">
        <w:rPr>
          <w:i/>
          <w:iCs/>
          <w:lang w:val="pt-BR" w:eastAsia="en-US"/>
        </w:rPr>
        <w:t>ele</w:t>
      </w:r>
      <w:r w:rsidRPr="00D94AAB">
        <w:rPr>
          <w:i/>
          <w:iCs/>
          <w:lang w:val="pt-PT" w:eastAsia="en-US"/>
        </w:rPr>
        <w:t xml:space="preserve"> disse que eu estava com problema no fígado</w:t>
      </w:r>
      <w:r w:rsidRPr="00D94AAB">
        <w:rPr>
          <w:lang w:val="pt-PT" w:eastAsia="en-US"/>
        </w:rPr>
        <w:t xml:space="preserve"> (...), </w:t>
      </w:r>
      <w:r w:rsidRPr="00D94AAB">
        <w:rPr>
          <w:i/>
          <w:iCs/>
          <w:lang w:val="pt-PT" w:eastAsia="en-US"/>
        </w:rPr>
        <w:t>me dava umas crises eu ficava mal e achava que não ia amanhecer, não sei como não morri</w:t>
      </w:r>
      <w:r w:rsidRPr="00D94AAB">
        <w:rPr>
          <w:lang w:val="pt-PT" w:eastAsia="en-US"/>
        </w:rPr>
        <w:t>”.</w:t>
      </w:r>
      <w:r w:rsidRPr="00D94AAB">
        <w:rPr>
          <w:lang w:val="pt-BR" w:eastAsia="en-US"/>
        </w:rPr>
        <w:t xml:space="preserve"> </w:t>
      </w:r>
      <w:r w:rsidRPr="00D94AAB">
        <w:rPr>
          <w:lang w:val="pt-PT" w:eastAsia="en-US"/>
        </w:rPr>
        <w:t xml:space="preserve">O diagnóstico oferece a possibilidade da </w:t>
      </w:r>
      <w:r w:rsidRPr="00D94AAB">
        <w:rPr>
          <w:lang w:val="pt-BR" w:eastAsia="en-US"/>
        </w:rPr>
        <w:t>d</w:t>
      </w:r>
      <w:r w:rsidRPr="00D94AAB">
        <w:rPr>
          <w:lang w:val="pt-PT" w:eastAsia="en-US"/>
        </w:rPr>
        <w:t>o</w:t>
      </w:r>
      <w:r w:rsidRPr="00D94AAB">
        <w:rPr>
          <w:lang w:val="pt-BR" w:eastAsia="en-US"/>
        </w:rPr>
        <w:t>e</w:t>
      </w:r>
      <w:r w:rsidRPr="00D94AAB">
        <w:rPr>
          <w:lang w:val="pt-PT" w:eastAsia="en-US"/>
        </w:rPr>
        <w:t>nç</w:t>
      </w:r>
      <w:r w:rsidRPr="00D94AAB">
        <w:rPr>
          <w:lang w:val="pt-BR" w:eastAsia="en-US"/>
        </w:rPr>
        <w:t>a</w:t>
      </w:r>
      <w:r w:rsidRPr="00D94AAB">
        <w:rPr>
          <w:lang w:val="pt-PT" w:eastAsia="en-US"/>
        </w:rPr>
        <w:t xml:space="preserve"> ser tratada de forma precoce e adequada</w:t>
      </w:r>
      <w:r w:rsidRPr="00D94AAB">
        <w:rPr>
          <w:lang w:val="pt-BR" w:eastAsia="en-US"/>
        </w:rPr>
        <w:t>, o que</w:t>
      </w:r>
      <w:r w:rsidRPr="00D94AAB">
        <w:rPr>
          <w:lang w:val="pt-PT" w:eastAsia="en-US"/>
        </w:rPr>
        <w:t xml:space="preserve"> </w:t>
      </w:r>
      <w:r w:rsidRPr="00D94AAB">
        <w:rPr>
          <w:lang w:val="pt-BR" w:eastAsia="en-US"/>
        </w:rPr>
        <w:t>para</w:t>
      </w:r>
      <w:r w:rsidRPr="00D94AAB">
        <w:rPr>
          <w:lang w:val="pt-PT" w:eastAsia="en-US"/>
        </w:rPr>
        <w:t xml:space="preserve"> </w:t>
      </w:r>
      <w:r w:rsidRPr="00D94AAB">
        <w:rPr>
          <w:lang w:val="pt-BR" w:eastAsia="en-US"/>
        </w:rPr>
        <w:t>Cordeiro et al. (</w:t>
      </w:r>
      <w:r w:rsidRPr="00D94AAB">
        <w:rPr>
          <w:lang w:val="pt-PT" w:eastAsia="en-US"/>
        </w:rPr>
        <w:t>201</w:t>
      </w:r>
      <w:r w:rsidRPr="00D94AAB">
        <w:rPr>
          <w:lang w:val="pt-BR" w:eastAsia="en-US"/>
        </w:rPr>
        <w:t>3</w:t>
      </w:r>
      <w:r w:rsidRPr="00D94AAB">
        <w:rPr>
          <w:lang w:val="pt-PT" w:eastAsia="en-US"/>
        </w:rPr>
        <w:t>)</w:t>
      </w:r>
      <w:r w:rsidRPr="00D94AAB">
        <w:rPr>
          <w:lang w:val="pt-BR" w:eastAsia="en-US"/>
        </w:rPr>
        <w:t xml:space="preserve"> </w:t>
      </w:r>
      <w:r w:rsidRPr="00D94AAB">
        <w:rPr>
          <w:lang w:val="pt-PT" w:eastAsia="en-US"/>
        </w:rPr>
        <w:t>reduz significativamente a quantidade de crises vaso oclusivas. Da mesma maneira, a extemporaneidade do diagnóstico permite equívocos que desqualificam a sanidade física e psíquica d</w:t>
      </w:r>
      <w:r w:rsidRPr="00D94AAB">
        <w:rPr>
          <w:lang w:val="pt-BR" w:eastAsia="en-US"/>
        </w:rPr>
        <w:t>a</w:t>
      </w:r>
      <w:r w:rsidRPr="00D94AAB">
        <w:rPr>
          <w:lang w:val="pt-PT" w:eastAsia="en-US"/>
        </w:rPr>
        <w:t>s p</w:t>
      </w:r>
      <w:r w:rsidRPr="00D94AAB">
        <w:rPr>
          <w:lang w:val="pt-BR" w:eastAsia="en-US"/>
        </w:rPr>
        <w:t>ess</w:t>
      </w:r>
      <w:r w:rsidRPr="00D94AAB">
        <w:rPr>
          <w:lang w:val="pt-PT" w:eastAsia="en-US"/>
        </w:rPr>
        <w:t>oa</w:t>
      </w:r>
      <w:r w:rsidRPr="00D94AAB">
        <w:rPr>
          <w:lang w:val="pt-BR" w:eastAsia="en-US"/>
        </w:rPr>
        <w:t xml:space="preserve">s que convivem com as </w:t>
      </w:r>
      <w:r w:rsidRPr="00D94AAB">
        <w:rPr>
          <w:lang w:val="pt-PT" w:eastAsia="en-US"/>
        </w:rPr>
        <w:t xml:space="preserve">dores </w:t>
      </w:r>
      <w:r w:rsidRPr="00D94AAB">
        <w:rPr>
          <w:lang w:val="pt-BR" w:eastAsia="en-US"/>
        </w:rPr>
        <w:t xml:space="preserve">da DF </w:t>
      </w:r>
      <w:r w:rsidRPr="00D94AAB">
        <w:rPr>
          <w:lang w:val="pt-PT" w:eastAsia="en-US"/>
        </w:rPr>
        <w:t>(Pires &amp; Barsaglini, 2013).</w:t>
      </w:r>
    </w:p>
    <w:p w14:paraId="4B91A07D" w14:textId="33F01C6D" w:rsidR="00D94AAB" w:rsidRPr="00D94AAB" w:rsidRDefault="00D94AAB" w:rsidP="00D94AAB">
      <w:pPr>
        <w:spacing w:line="360" w:lineRule="auto"/>
        <w:ind w:firstLine="720"/>
        <w:jc w:val="both"/>
        <w:rPr>
          <w:lang w:val="pt-PT" w:eastAsia="en-US"/>
        </w:rPr>
      </w:pPr>
      <w:r w:rsidRPr="00D94AAB">
        <w:rPr>
          <w:lang w:val="pt-PT" w:eastAsia="en-US"/>
        </w:rPr>
        <w:t xml:space="preserve">No período que antecede a descoberta da </w:t>
      </w:r>
      <w:r w:rsidRPr="00D94AAB">
        <w:rPr>
          <w:lang w:val="pt-BR" w:eastAsia="en-US"/>
        </w:rPr>
        <w:t>doença,</w:t>
      </w:r>
      <w:r w:rsidRPr="00D94AAB">
        <w:rPr>
          <w:lang w:val="pt-PT" w:eastAsia="en-US"/>
        </w:rPr>
        <w:t xml:space="preserve"> o cotidiano d</w:t>
      </w:r>
      <w:r w:rsidRPr="00D94AAB">
        <w:rPr>
          <w:lang w:val="pt-BR" w:eastAsia="en-US"/>
        </w:rPr>
        <w:t>a</w:t>
      </w:r>
      <w:r w:rsidRPr="00D94AAB">
        <w:rPr>
          <w:lang w:val="pt-PT" w:eastAsia="en-US"/>
        </w:rPr>
        <w:t>s fam</w:t>
      </w:r>
      <w:r w:rsidRPr="00D94AAB">
        <w:rPr>
          <w:lang w:val="pt-BR" w:eastAsia="en-US"/>
        </w:rPr>
        <w:t>í</w:t>
      </w:r>
      <w:r w:rsidRPr="00D94AAB">
        <w:rPr>
          <w:lang w:val="pt-PT" w:eastAsia="en-US"/>
        </w:rPr>
        <w:t>lias d</w:t>
      </w:r>
      <w:r w:rsidRPr="00D94AAB">
        <w:rPr>
          <w:lang w:val="pt-BR" w:eastAsia="en-US"/>
        </w:rPr>
        <w:t>as</w:t>
      </w:r>
      <w:r w:rsidRPr="00D94AAB">
        <w:rPr>
          <w:lang w:val="pt-PT" w:eastAsia="en-US"/>
        </w:rPr>
        <w:t xml:space="preserve"> pessoas </w:t>
      </w:r>
      <w:r w:rsidRPr="00D94AAB">
        <w:rPr>
          <w:lang w:val="pt-BR" w:eastAsia="en-US"/>
        </w:rPr>
        <w:t xml:space="preserve">com DF </w:t>
      </w:r>
      <w:r w:rsidRPr="00D94AAB">
        <w:rPr>
          <w:lang w:val="pt-PT" w:eastAsia="en-US"/>
        </w:rPr>
        <w:t>é marcado por instantes de inquietações, dúvidas, medo e insegurança (Cordeiro</w:t>
      </w:r>
      <w:r w:rsidRPr="00D94AAB">
        <w:rPr>
          <w:lang w:val="pt-BR" w:eastAsia="en-US"/>
        </w:rPr>
        <w:t xml:space="preserve"> et al.</w:t>
      </w:r>
      <w:r w:rsidRPr="00D94AAB">
        <w:rPr>
          <w:lang w:val="pt-PT" w:eastAsia="en-US"/>
        </w:rPr>
        <w:t xml:space="preserve">, 2013), mas o diagnóstico também pode significar </w:t>
      </w:r>
      <w:r w:rsidRPr="00D94AAB">
        <w:rPr>
          <w:lang w:val="pt-BR" w:eastAsia="en-US"/>
        </w:rPr>
        <w:t>se</w:t>
      </w:r>
      <w:r w:rsidRPr="00D94AAB">
        <w:rPr>
          <w:lang w:val="pt-PT" w:eastAsia="en-US"/>
        </w:rPr>
        <w:t xml:space="preserve"> preserva</w:t>
      </w:r>
      <w:r w:rsidRPr="00D94AAB">
        <w:rPr>
          <w:lang w:val="pt-BR" w:eastAsia="en-US"/>
        </w:rPr>
        <w:t>r das</w:t>
      </w:r>
      <w:r w:rsidRPr="00D94AAB">
        <w:rPr>
          <w:lang w:val="pt-PT" w:eastAsia="en-US"/>
        </w:rPr>
        <w:t xml:space="preserve"> complicações, angústias e ansiedade</w:t>
      </w:r>
      <w:r w:rsidRPr="00D94AAB">
        <w:rPr>
          <w:lang w:val="pt-BR" w:eastAsia="en-US"/>
        </w:rPr>
        <w:t>s</w:t>
      </w:r>
      <w:r w:rsidRPr="00D94AAB">
        <w:rPr>
          <w:lang w:val="pt-PT" w:eastAsia="en-US"/>
        </w:rPr>
        <w:t xml:space="preserve"> (Pires &amp; Barsaglini, 2013). Para as </w:t>
      </w:r>
      <w:r w:rsidRPr="00D94AAB">
        <w:rPr>
          <w:lang w:val="pt-BR" w:eastAsia="en-US"/>
        </w:rPr>
        <w:t>mulheres</w:t>
      </w:r>
      <w:r w:rsidRPr="00D94AAB">
        <w:rPr>
          <w:lang w:val="pt-PT" w:eastAsia="en-US"/>
        </w:rPr>
        <w:t xml:space="preserve">, o </w:t>
      </w:r>
      <w:r w:rsidRPr="00D94AAB">
        <w:rPr>
          <w:lang w:val="pt-PT" w:eastAsia="en-US"/>
        </w:rPr>
        <w:lastRenderedPageBreak/>
        <w:t xml:space="preserve">diagnóstico </w:t>
      </w:r>
      <w:r w:rsidRPr="00D94AAB">
        <w:rPr>
          <w:lang w:val="pt-BR" w:eastAsia="en-US"/>
        </w:rPr>
        <w:t>foi</w:t>
      </w:r>
      <w:r w:rsidRPr="00D94AAB">
        <w:rPr>
          <w:lang w:val="pt-PT" w:eastAsia="en-US"/>
        </w:rPr>
        <w:t xml:space="preserve"> uma fase decisiva que constitui</w:t>
      </w:r>
      <w:r w:rsidRPr="00D94AAB">
        <w:rPr>
          <w:lang w:val="pt-BR" w:eastAsia="en-US"/>
        </w:rPr>
        <w:t>u</w:t>
      </w:r>
      <w:r w:rsidRPr="00D94AAB">
        <w:rPr>
          <w:lang w:val="pt-PT" w:eastAsia="en-US"/>
        </w:rPr>
        <w:t xml:space="preserve"> </w:t>
      </w:r>
      <w:r w:rsidRPr="00D94AAB">
        <w:rPr>
          <w:lang w:val="pt-BR" w:eastAsia="en-US"/>
        </w:rPr>
        <w:t>su</w:t>
      </w:r>
      <w:r w:rsidRPr="00D94AAB">
        <w:rPr>
          <w:lang w:val="pt-PT" w:eastAsia="en-US"/>
        </w:rPr>
        <w:t>a</w:t>
      </w:r>
      <w:r w:rsidRPr="00D94AAB">
        <w:rPr>
          <w:lang w:val="pt-BR" w:eastAsia="en-US"/>
        </w:rPr>
        <w:t>s</w:t>
      </w:r>
      <w:r w:rsidRPr="00D94AAB">
        <w:rPr>
          <w:lang w:val="pt-PT" w:eastAsia="en-US"/>
        </w:rPr>
        <w:t xml:space="preserve"> experiência</w:t>
      </w:r>
      <w:r w:rsidRPr="00D94AAB">
        <w:rPr>
          <w:lang w:val="pt-BR" w:eastAsia="en-US"/>
        </w:rPr>
        <w:t>s</w:t>
      </w:r>
      <w:r w:rsidRPr="00D94AAB">
        <w:rPr>
          <w:lang w:val="pt-PT" w:eastAsia="en-US"/>
        </w:rPr>
        <w:t xml:space="preserve"> de adoecer por DF</w:t>
      </w:r>
      <w:r w:rsidRPr="00D94AAB">
        <w:rPr>
          <w:lang w:val="pt-BR" w:eastAsia="en-US"/>
        </w:rPr>
        <w:t xml:space="preserve"> e</w:t>
      </w:r>
      <w:r w:rsidRPr="00D94AAB">
        <w:rPr>
          <w:lang w:val="pt-PT" w:eastAsia="en-US"/>
        </w:rPr>
        <w:t xml:space="preserve">, a partir do mesmo, a atenção ofertada impactou positivamente </w:t>
      </w:r>
      <w:r w:rsidRPr="00D94AAB">
        <w:rPr>
          <w:lang w:val="pt-BR" w:eastAsia="en-US"/>
        </w:rPr>
        <w:t xml:space="preserve">a </w:t>
      </w:r>
      <w:r w:rsidRPr="00D94AAB">
        <w:rPr>
          <w:lang w:val="pt-PT" w:eastAsia="en-US"/>
        </w:rPr>
        <w:t xml:space="preserve">qualidade de vida. </w:t>
      </w:r>
      <w:r w:rsidRPr="00D94AAB">
        <w:rPr>
          <w:lang w:val="pt-BR" w:eastAsia="en-US"/>
        </w:rPr>
        <w:t>N</w:t>
      </w:r>
      <w:r w:rsidRPr="00D94AAB">
        <w:rPr>
          <w:lang w:val="pt-PT" w:eastAsia="en-US"/>
        </w:rPr>
        <w:t>ão ter o diagnóstico e, por conseguinte, o tratamento adequado da DF, impossibilit</w:t>
      </w:r>
      <w:r w:rsidRPr="00D94AAB">
        <w:rPr>
          <w:lang w:val="pt-BR" w:eastAsia="en-US"/>
        </w:rPr>
        <w:t>ou às mulheres</w:t>
      </w:r>
      <w:r w:rsidRPr="00D94AAB">
        <w:rPr>
          <w:lang w:val="pt-PT" w:eastAsia="en-US"/>
        </w:rPr>
        <w:t xml:space="preserve"> o cuidado efetivo (</w:t>
      </w:r>
      <w:r w:rsidRPr="00D94AAB">
        <w:rPr>
          <w:lang w:val="pt-BR" w:eastAsia="en-US"/>
        </w:rPr>
        <w:t>MS</w:t>
      </w:r>
      <w:r w:rsidRPr="00D94AAB">
        <w:rPr>
          <w:lang w:val="pt-PT" w:eastAsia="en-US"/>
        </w:rPr>
        <w:t>,</w:t>
      </w:r>
      <w:r w:rsidRPr="00D94AAB">
        <w:rPr>
          <w:lang w:val="pt-BR" w:eastAsia="en-US"/>
        </w:rPr>
        <w:t xml:space="preserve"> </w:t>
      </w:r>
      <w:r w:rsidRPr="00D94AAB">
        <w:rPr>
          <w:lang w:val="pt-PT" w:eastAsia="en-US"/>
        </w:rPr>
        <w:t>201</w:t>
      </w:r>
      <w:r w:rsidRPr="00D94AAB">
        <w:rPr>
          <w:lang w:val="pt-BR" w:eastAsia="en-US"/>
        </w:rPr>
        <w:t>7</w:t>
      </w:r>
      <w:r w:rsidRPr="00D94AAB">
        <w:rPr>
          <w:lang w:val="pt-PT" w:eastAsia="en-US"/>
        </w:rPr>
        <w:t>)</w:t>
      </w:r>
      <w:r w:rsidRPr="00D94AAB">
        <w:rPr>
          <w:lang w:val="pt-BR" w:eastAsia="en-US"/>
        </w:rPr>
        <w:t>, e isso impactou expressivamente toda sua construção subjetiva (Rosa &amp; Martin, 2019)</w:t>
      </w:r>
      <w:r w:rsidRPr="00D94AAB">
        <w:rPr>
          <w:lang w:val="pt-PT" w:eastAsia="en-US"/>
        </w:rPr>
        <w:t>.</w:t>
      </w:r>
    </w:p>
    <w:p w14:paraId="2CC6BA0C" w14:textId="77777777" w:rsidR="00D94AAB" w:rsidRPr="00D94AAB" w:rsidRDefault="00D94AAB" w:rsidP="00D94AAB">
      <w:pPr>
        <w:spacing w:line="360" w:lineRule="auto"/>
        <w:ind w:firstLine="720"/>
        <w:jc w:val="both"/>
        <w:rPr>
          <w:lang w:val="pt-PT" w:eastAsia="en-US"/>
        </w:rPr>
      </w:pPr>
      <w:r w:rsidRPr="00D94AAB">
        <w:rPr>
          <w:lang w:val="pt-PT" w:eastAsia="en-US"/>
        </w:rPr>
        <w:t xml:space="preserve">Em alguns casos, o diagnóstico se confirmou em momentos críticos, </w:t>
      </w:r>
      <w:r w:rsidRPr="00D94AAB">
        <w:rPr>
          <w:lang w:val="pt-BR" w:eastAsia="en-US"/>
        </w:rPr>
        <w:t xml:space="preserve">como </w:t>
      </w:r>
      <w:r w:rsidRPr="00D94AAB">
        <w:rPr>
          <w:lang w:val="pt-PT" w:eastAsia="en-US"/>
        </w:rPr>
        <w:t xml:space="preserve">a participante Gabriela </w:t>
      </w:r>
      <w:r w:rsidRPr="00D94AAB">
        <w:rPr>
          <w:lang w:val="pt-BR" w:eastAsia="en-US"/>
        </w:rPr>
        <w:t xml:space="preserve">(53 anos) que </w:t>
      </w:r>
      <w:r w:rsidRPr="00D94AAB">
        <w:rPr>
          <w:lang w:val="pt-PT" w:eastAsia="en-US"/>
        </w:rPr>
        <w:t>teve acesso ao diagnóstico de DF durante a gravidez: “</w:t>
      </w:r>
      <w:r w:rsidRPr="00D94AAB">
        <w:rPr>
          <w:i/>
          <w:iCs/>
          <w:lang w:val="pt-PT" w:eastAsia="en-US"/>
        </w:rPr>
        <w:t>Eu descobri aos 19 anos</w:t>
      </w:r>
      <w:r w:rsidRPr="00D94AAB">
        <w:rPr>
          <w:lang w:val="pt-PT" w:eastAsia="en-US"/>
        </w:rPr>
        <w:t xml:space="preserve"> (...) </w:t>
      </w:r>
      <w:r w:rsidRPr="00D94AAB">
        <w:rPr>
          <w:i/>
          <w:iCs/>
          <w:lang w:val="pt-PT" w:eastAsia="en-US"/>
        </w:rPr>
        <w:t>grávida do primeiro filho.</w:t>
      </w:r>
      <w:r w:rsidRPr="00D94AAB">
        <w:rPr>
          <w:i/>
          <w:iCs/>
          <w:lang w:val="pt-BR" w:eastAsia="en-US"/>
        </w:rPr>
        <w:t xml:space="preserve"> Não</w:t>
      </w:r>
      <w:r w:rsidRPr="00D94AAB">
        <w:rPr>
          <w:i/>
          <w:iCs/>
          <w:lang w:val="pt-PT" w:eastAsia="en-US"/>
        </w:rPr>
        <w:t xml:space="preserve"> sabia o que tinha</w:t>
      </w:r>
      <w:r w:rsidRPr="00D94AAB">
        <w:rPr>
          <w:lang w:val="pt-PT" w:eastAsia="en-US"/>
        </w:rPr>
        <w:t xml:space="preserve">. (...) </w:t>
      </w:r>
      <w:r w:rsidRPr="00D94AAB">
        <w:rPr>
          <w:lang w:val="pt-BR" w:eastAsia="en-US"/>
        </w:rPr>
        <w:t>M</w:t>
      </w:r>
      <w:r w:rsidRPr="00D94AAB">
        <w:rPr>
          <w:i/>
          <w:iCs/>
          <w:lang w:val="pt-PT" w:eastAsia="en-US"/>
        </w:rPr>
        <w:t>e sentia cansada, indisposta e sentia dores muito fortes</w:t>
      </w:r>
      <w:r w:rsidRPr="00D94AAB">
        <w:rPr>
          <w:lang w:val="pt-PT" w:eastAsia="en-US"/>
        </w:rPr>
        <w:t xml:space="preserve"> (...). </w:t>
      </w:r>
      <w:r w:rsidRPr="00D94AAB">
        <w:rPr>
          <w:i/>
          <w:iCs/>
          <w:lang w:val="pt-PT" w:eastAsia="en-US"/>
        </w:rPr>
        <w:t>O médico dizia que não era nada, era uma indisposição normal</w:t>
      </w:r>
      <w:r w:rsidRPr="00D94AAB">
        <w:rPr>
          <w:lang w:val="pt-PT" w:eastAsia="en-US"/>
        </w:rPr>
        <w:t>”.</w:t>
      </w:r>
      <w:r w:rsidRPr="00D94AAB">
        <w:rPr>
          <w:lang w:val="pt-BR" w:eastAsia="en-US"/>
        </w:rPr>
        <w:t xml:space="preserve"> </w:t>
      </w:r>
      <w:r w:rsidRPr="00D94AAB">
        <w:rPr>
          <w:lang w:val="pt-PT" w:eastAsia="en-US"/>
        </w:rPr>
        <w:t xml:space="preserve">A gestação na DF é </w:t>
      </w:r>
      <w:r w:rsidRPr="00D94AAB">
        <w:rPr>
          <w:lang w:val="pt-BR" w:eastAsia="en-US"/>
        </w:rPr>
        <w:t xml:space="preserve">considerada como </w:t>
      </w:r>
      <w:r w:rsidRPr="00D94AAB">
        <w:rPr>
          <w:lang w:val="pt-PT" w:eastAsia="en-US"/>
        </w:rPr>
        <w:t>de risco à gestante</w:t>
      </w:r>
      <w:r w:rsidRPr="00D94AAB">
        <w:rPr>
          <w:lang w:val="pt-BR" w:eastAsia="en-US"/>
        </w:rPr>
        <w:t>, exig</w:t>
      </w:r>
      <w:r w:rsidRPr="00D94AAB">
        <w:rPr>
          <w:lang w:val="pt-PT" w:eastAsia="en-US"/>
        </w:rPr>
        <w:t>e um pré natal diferenciado</w:t>
      </w:r>
      <w:r w:rsidRPr="00D94AAB">
        <w:rPr>
          <w:lang w:val="pt-BR" w:eastAsia="en-US"/>
        </w:rPr>
        <w:t xml:space="preserve"> pelo risco de </w:t>
      </w:r>
      <w:r w:rsidRPr="00D94AAB">
        <w:rPr>
          <w:lang w:val="pt-PT" w:eastAsia="en-US"/>
        </w:rPr>
        <w:t>abortamento espontâneo</w:t>
      </w:r>
      <w:r w:rsidRPr="00D94AAB">
        <w:rPr>
          <w:lang w:val="pt-BR" w:eastAsia="en-US"/>
        </w:rPr>
        <w:t xml:space="preserve"> e </w:t>
      </w:r>
      <w:r w:rsidRPr="00D94AAB">
        <w:rPr>
          <w:lang w:val="pt-PT" w:eastAsia="en-US"/>
        </w:rPr>
        <w:t>com acompanhamento minucioso</w:t>
      </w:r>
      <w:r w:rsidRPr="00D94AAB">
        <w:rPr>
          <w:lang w:val="pt-BR" w:eastAsia="en-US"/>
        </w:rPr>
        <w:t xml:space="preserve"> </w:t>
      </w:r>
      <w:r w:rsidRPr="00D94AAB">
        <w:rPr>
          <w:lang w:val="pt-PT" w:eastAsia="en-US"/>
        </w:rPr>
        <w:t>no pré e pós parto (</w:t>
      </w:r>
      <w:r w:rsidRPr="00D94AAB">
        <w:rPr>
          <w:lang w:val="pt-BR" w:eastAsia="en-US"/>
        </w:rPr>
        <w:t>MS, 2015</w:t>
      </w:r>
      <w:r w:rsidRPr="00D94AAB">
        <w:rPr>
          <w:lang w:val="pt-PT" w:eastAsia="en-US"/>
        </w:rPr>
        <w:t xml:space="preserve">). </w:t>
      </w:r>
      <w:r w:rsidRPr="00D94AAB">
        <w:rPr>
          <w:lang w:val="pt-BR" w:eastAsia="en-US"/>
        </w:rPr>
        <w:t>Mesmo na</w:t>
      </w:r>
      <w:r w:rsidRPr="00D94AAB">
        <w:rPr>
          <w:lang w:val="pt-PT" w:eastAsia="en-US"/>
        </w:rPr>
        <w:t xml:space="preserve"> DF</w:t>
      </w:r>
      <w:r w:rsidRPr="00D94AAB">
        <w:rPr>
          <w:lang w:val="pt-BR" w:eastAsia="en-US"/>
        </w:rPr>
        <w:t>, que é um agravo em saúde</w:t>
      </w:r>
      <w:r w:rsidRPr="00D94AAB">
        <w:rPr>
          <w:lang w:val="pt-PT" w:eastAsia="en-US"/>
        </w:rPr>
        <w:t xml:space="preserve"> </w:t>
      </w:r>
      <w:r w:rsidRPr="00D94AAB">
        <w:rPr>
          <w:lang w:val="pt-BR" w:eastAsia="en-US"/>
        </w:rPr>
        <w:t>que</w:t>
      </w:r>
      <w:r w:rsidRPr="00D94AAB">
        <w:rPr>
          <w:lang w:val="pt-PT" w:eastAsia="en-US"/>
        </w:rPr>
        <w:t xml:space="preserve"> possu</w:t>
      </w:r>
      <w:r w:rsidRPr="00D94AAB">
        <w:rPr>
          <w:lang w:val="pt-BR" w:eastAsia="en-US"/>
        </w:rPr>
        <w:t xml:space="preserve">i </w:t>
      </w:r>
      <w:r w:rsidRPr="00D94AAB">
        <w:rPr>
          <w:lang w:val="pt-PT" w:eastAsia="en-US"/>
        </w:rPr>
        <w:t xml:space="preserve">aporte terapêutico estabelecido </w:t>
      </w:r>
      <w:r w:rsidRPr="00D94AAB">
        <w:rPr>
          <w:lang w:val="pt-BR" w:eastAsia="en-US"/>
        </w:rPr>
        <w:t>por</w:t>
      </w:r>
      <w:r w:rsidRPr="00D94AAB">
        <w:rPr>
          <w:lang w:val="pt-PT" w:eastAsia="en-US"/>
        </w:rPr>
        <w:t xml:space="preserve"> </w:t>
      </w:r>
      <w:r w:rsidRPr="00D94AAB">
        <w:rPr>
          <w:lang w:val="pt-BR" w:eastAsia="en-US"/>
        </w:rPr>
        <w:t>diretrizes p</w:t>
      </w:r>
      <w:r w:rsidRPr="00D94AAB">
        <w:rPr>
          <w:lang w:val="pt-PT" w:eastAsia="en-US"/>
        </w:rPr>
        <w:t>olítica</w:t>
      </w:r>
      <w:r w:rsidRPr="00D94AAB">
        <w:rPr>
          <w:lang w:val="pt-BR" w:eastAsia="en-US"/>
        </w:rPr>
        <w:t>s</w:t>
      </w:r>
      <w:r w:rsidRPr="00D94AAB">
        <w:rPr>
          <w:lang w:val="pt-PT" w:eastAsia="en-US"/>
        </w:rPr>
        <w:t xml:space="preserve"> de </w:t>
      </w:r>
      <w:r w:rsidRPr="00D94AAB">
        <w:rPr>
          <w:lang w:val="pt-BR" w:eastAsia="en-US"/>
        </w:rPr>
        <w:t>a</w:t>
      </w:r>
      <w:r w:rsidRPr="00D94AAB">
        <w:rPr>
          <w:lang w:val="pt-PT" w:eastAsia="en-US"/>
        </w:rPr>
        <w:t>tenção</w:t>
      </w:r>
      <w:r w:rsidRPr="00D94AAB">
        <w:rPr>
          <w:lang w:val="pt-BR" w:eastAsia="en-US"/>
        </w:rPr>
        <w:t xml:space="preserve"> à saúde </w:t>
      </w:r>
      <w:r w:rsidRPr="00D94AAB">
        <w:rPr>
          <w:lang w:val="pt-PT" w:eastAsia="en-US"/>
        </w:rPr>
        <w:t>(</w:t>
      </w:r>
      <w:r w:rsidRPr="00D94AAB">
        <w:rPr>
          <w:lang w:val="pt-BR" w:eastAsia="en-US"/>
        </w:rPr>
        <w:t>MS, 2017</w:t>
      </w:r>
      <w:r w:rsidRPr="00D94AAB">
        <w:rPr>
          <w:lang w:val="pt-PT" w:eastAsia="en-US"/>
        </w:rPr>
        <w:t>)</w:t>
      </w:r>
      <w:r w:rsidRPr="00D94AAB">
        <w:rPr>
          <w:lang w:val="pt-BR" w:eastAsia="en-US"/>
        </w:rPr>
        <w:t>, o</w:t>
      </w:r>
      <w:r w:rsidRPr="00D94AAB">
        <w:rPr>
          <w:lang w:val="pt-PT" w:eastAsia="en-US"/>
        </w:rPr>
        <w:t xml:space="preserve"> desconhecimento dos serviços de saúde sobre </w:t>
      </w:r>
      <w:r w:rsidRPr="00D94AAB">
        <w:rPr>
          <w:lang w:val="pt-BR" w:eastAsia="en-US"/>
        </w:rPr>
        <w:t>el</w:t>
      </w:r>
      <w:r w:rsidRPr="00D94AAB">
        <w:rPr>
          <w:lang w:val="pt-PT" w:eastAsia="en-US"/>
        </w:rPr>
        <w:t>a reflete impossibilidade</w:t>
      </w:r>
      <w:r w:rsidRPr="00D94AAB">
        <w:rPr>
          <w:lang w:val="pt-BR" w:eastAsia="en-US"/>
        </w:rPr>
        <w:t>s como</w:t>
      </w:r>
      <w:r w:rsidRPr="00D94AAB">
        <w:rPr>
          <w:lang w:val="pt-PT" w:eastAsia="en-US"/>
        </w:rPr>
        <w:t xml:space="preserve"> resposta terapêutica do SUS (Figueiró &amp; Ribeiro, 2017; Silva, 2021) </w:t>
      </w:r>
      <w:r w:rsidRPr="00D94AAB">
        <w:rPr>
          <w:lang w:val="pt-BR" w:eastAsia="en-US"/>
        </w:rPr>
        <w:t>o qu</w:t>
      </w:r>
      <w:r w:rsidRPr="00D94AAB">
        <w:rPr>
          <w:lang w:val="pt-PT" w:eastAsia="en-US"/>
        </w:rPr>
        <w:t>e</w:t>
      </w:r>
      <w:r w:rsidRPr="00D94AAB">
        <w:rPr>
          <w:lang w:val="pt-BR" w:eastAsia="en-US"/>
        </w:rPr>
        <w:t xml:space="preserve"> </w:t>
      </w:r>
      <w:r w:rsidRPr="00D94AAB">
        <w:rPr>
          <w:lang w:val="pt-PT" w:eastAsia="en-US"/>
        </w:rPr>
        <w:t>caracteriz</w:t>
      </w:r>
      <w:r w:rsidRPr="00D94AAB">
        <w:rPr>
          <w:lang w:val="pt-BR" w:eastAsia="en-US"/>
        </w:rPr>
        <w:t>ou</w:t>
      </w:r>
      <w:r w:rsidRPr="00D94AAB">
        <w:rPr>
          <w:lang w:val="pt-PT" w:eastAsia="en-US"/>
        </w:rPr>
        <w:t xml:space="preserve"> a negligência do Estado em relação à população acometida majoritariamente pela doença.</w:t>
      </w:r>
    </w:p>
    <w:p w14:paraId="5EDC21A5" w14:textId="77777777" w:rsidR="00D94AAB" w:rsidRPr="00D94AAB" w:rsidRDefault="00D94AAB" w:rsidP="00D94AAB">
      <w:pPr>
        <w:spacing w:line="360" w:lineRule="auto"/>
        <w:ind w:firstLine="720"/>
        <w:jc w:val="both"/>
        <w:rPr>
          <w:lang w:val="pt-PT" w:eastAsia="en-US"/>
        </w:rPr>
      </w:pPr>
      <w:r w:rsidRPr="00D94AAB">
        <w:rPr>
          <w:lang w:val="pt-PT" w:eastAsia="en-US"/>
        </w:rPr>
        <w:t>As limitações provocadas pela doença impactam negativamente o desenvolvimento social e psicológico das mulheres com DF (Cordeiro &amp; Ferreira, 200</w:t>
      </w:r>
      <w:r w:rsidRPr="00D94AAB">
        <w:rPr>
          <w:lang w:val="pt-BR" w:eastAsia="en-US"/>
        </w:rPr>
        <w:t>9; Rosa &amp; Martim, 2019</w:t>
      </w:r>
      <w:r w:rsidRPr="00D94AAB">
        <w:rPr>
          <w:lang w:val="pt-PT" w:eastAsia="en-US"/>
        </w:rPr>
        <w:t xml:space="preserve">). Mais do que transformar a rotina diária, viver com DF compromete </w:t>
      </w:r>
      <w:r w:rsidRPr="00D94AAB">
        <w:rPr>
          <w:lang w:val="pt-BR" w:eastAsia="en-US"/>
        </w:rPr>
        <w:t>a</w:t>
      </w:r>
      <w:r w:rsidRPr="00D94AAB">
        <w:rPr>
          <w:lang w:val="pt-PT" w:eastAsia="en-US"/>
        </w:rPr>
        <w:t xml:space="preserve"> sociabilidade como um todo (Figueiró &amp; Ribeiro, 2017), restring</w:t>
      </w:r>
      <w:r w:rsidRPr="00D94AAB">
        <w:rPr>
          <w:lang w:val="pt-BR" w:eastAsia="en-US"/>
        </w:rPr>
        <w:t>e</w:t>
      </w:r>
      <w:r w:rsidRPr="00D94AAB">
        <w:rPr>
          <w:lang w:val="pt-PT" w:eastAsia="en-US"/>
        </w:rPr>
        <w:t xml:space="preserve"> a relação com a coletividade (Pires &amp; Barsaglini, 2013) e inclusive os projetos vitais. Os depoimentos das mulheres revelaram a fragilidade física e subjetiva</w:t>
      </w:r>
      <w:r w:rsidRPr="00D94AAB">
        <w:rPr>
          <w:lang w:val="pt-BR" w:eastAsia="en-US"/>
        </w:rPr>
        <w:t xml:space="preserve"> como</w:t>
      </w:r>
      <w:r w:rsidRPr="00D94AAB">
        <w:rPr>
          <w:lang w:val="pt-PT" w:eastAsia="en-US"/>
        </w:rPr>
        <w:t xml:space="preserve"> desencade</w:t>
      </w:r>
      <w:r w:rsidRPr="00D94AAB">
        <w:rPr>
          <w:lang w:val="pt-BR" w:eastAsia="en-US"/>
        </w:rPr>
        <w:t>adora de</w:t>
      </w:r>
      <w:r w:rsidRPr="00D94AAB">
        <w:rPr>
          <w:lang w:val="pt-PT" w:eastAsia="en-US"/>
        </w:rPr>
        <w:t xml:space="preserve"> sentimentos de insegurança, levando suas famílias ao desamparo </w:t>
      </w:r>
      <w:r w:rsidRPr="00D94AAB">
        <w:rPr>
          <w:lang w:val="pt-BR" w:eastAsia="en-US"/>
        </w:rPr>
        <w:t>e</w:t>
      </w:r>
      <w:r w:rsidRPr="00D94AAB">
        <w:rPr>
          <w:lang w:val="pt-PT" w:eastAsia="en-US"/>
        </w:rPr>
        <w:t xml:space="preserve"> vulnerabili</w:t>
      </w:r>
      <w:r w:rsidRPr="00D94AAB">
        <w:rPr>
          <w:lang w:val="pt-BR" w:eastAsia="en-US"/>
        </w:rPr>
        <w:t>z</w:t>
      </w:r>
      <w:r w:rsidRPr="00D94AAB">
        <w:rPr>
          <w:lang w:val="pt-PT" w:eastAsia="en-US"/>
        </w:rPr>
        <w:t>a</w:t>
      </w:r>
      <w:r w:rsidRPr="00D94AAB">
        <w:rPr>
          <w:lang w:val="pt-BR" w:eastAsia="en-US"/>
        </w:rPr>
        <w:t>ção</w:t>
      </w:r>
      <w:r w:rsidRPr="00D94AAB">
        <w:rPr>
          <w:lang w:val="pt-PT" w:eastAsia="en-US"/>
        </w:rPr>
        <w:t xml:space="preserve"> (</w:t>
      </w:r>
      <w:r w:rsidRPr="00D94AAB">
        <w:rPr>
          <w:lang w:val="pt-BR" w:eastAsia="en-US"/>
        </w:rPr>
        <w:t>Vilela et al., 2021</w:t>
      </w:r>
      <w:r w:rsidRPr="00D94AAB">
        <w:rPr>
          <w:lang w:val="pt-PT" w:eastAsia="en-US"/>
        </w:rPr>
        <w:t>).</w:t>
      </w:r>
    </w:p>
    <w:p w14:paraId="3E039520" w14:textId="5835F6E3" w:rsidR="00D94AAB" w:rsidRPr="00D94AAB" w:rsidRDefault="00D94AAB" w:rsidP="00D94AAB">
      <w:pPr>
        <w:spacing w:line="360" w:lineRule="auto"/>
        <w:ind w:firstLine="720"/>
        <w:jc w:val="both"/>
        <w:rPr>
          <w:lang w:val="pt-PT" w:eastAsia="en-US"/>
        </w:rPr>
      </w:pPr>
      <w:r w:rsidRPr="00D94AAB">
        <w:rPr>
          <w:lang w:val="pt-PT" w:eastAsia="en-US"/>
        </w:rPr>
        <w:t xml:space="preserve">Entendemos </w:t>
      </w:r>
      <w:r w:rsidRPr="00D94AAB">
        <w:rPr>
          <w:lang w:val="pt-BR" w:eastAsia="en-US"/>
        </w:rPr>
        <w:t>v</w:t>
      </w:r>
      <w:r w:rsidRPr="00D94AAB">
        <w:rPr>
          <w:lang w:val="pt-PT" w:eastAsia="en-US"/>
        </w:rPr>
        <w:t>ulnerabili</w:t>
      </w:r>
      <w:r w:rsidRPr="00D94AAB">
        <w:rPr>
          <w:lang w:val="pt-BR" w:eastAsia="en-US"/>
        </w:rPr>
        <w:t>z</w:t>
      </w:r>
      <w:r w:rsidRPr="00D94AAB">
        <w:rPr>
          <w:lang w:val="pt-PT" w:eastAsia="en-US"/>
        </w:rPr>
        <w:t>a</w:t>
      </w:r>
      <w:r w:rsidRPr="00D94AAB">
        <w:rPr>
          <w:lang w:val="pt-BR" w:eastAsia="en-US"/>
        </w:rPr>
        <w:t>ção também</w:t>
      </w:r>
      <w:r w:rsidRPr="00D94AAB">
        <w:rPr>
          <w:lang w:val="pt-PT" w:eastAsia="en-US"/>
        </w:rPr>
        <w:t xml:space="preserve"> enquanto</w:t>
      </w:r>
      <w:r w:rsidRPr="00D94AAB">
        <w:rPr>
          <w:lang w:val="pt-BR" w:eastAsia="en-US"/>
        </w:rPr>
        <w:t xml:space="preserve"> processo social, resultante da colonialidade, onde as disparidades e a opressão se tornaram elementos de fragilidade à população negra, em especial às mulheres (Barbosa, 2023). Essa vulnerabilidade, </w:t>
      </w:r>
      <w:r w:rsidRPr="00D94AAB">
        <w:rPr>
          <w:lang w:val="pt-PT" w:eastAsia="en-US"/>
        </w:rPr>
        <w:t>constituída individua</w:t>
      </w:r>
      <w:r w:rsidRPr="00D94AAB">
        <w:rPr>
          <w:lang w:val="pt-BR" w:eastAsia="en-US"/>
        </w:rPr>
        <w:t>l</w:t>
      </w:r>
      <w:r w:rsidRPr="00D94AAB">
        <w:rPr>
          <w:lang w:val="pt-PT" w:eastAsia="en-US"/>
        </w:rPr>
        <w:t>, socia</w:t>
      </w:r>
      <w:r w:rsidRPr="00D94AAB">
        <w:rPr>
          <w:lang w:val="pt-BR" w:eastAsia="en-US"/>
        </w:rPr>
        <w:t>l</w:t>
      </w:r>
      <w:r w:rsidRPr="00D94AAB">
        <w:rPr>
          <w:lang w:val="pt-PT" w:eastAsia="en-US"/>
        </w:rPr>
        <w:t xml:space="preserve"> e </w:t>
      </w:r>
      <w:r w:rsidRPr="00D94AAB">
        <w:rPr>
          <w:lang w:val="pt-BR" w:eastAsia="en-US"/>
        </w:rPr>
        <w:t>politicamente intencional, trouxe</w:t>
      </w:r>
      <w:r w:rsidRPr="00D94AAB">
        <w:rPr>
          <w:lang w:val="pt-PT" w:eastAsia="en-US"/>
        </w:rPr>
        <w:t xml:space="preserve"> consequências singulares </w:t>
      </w:r>
      <w:r w:rsidRPr="00D94AAB">
        <w:rPr>
          <w:lang w:val="pt-BR" w:eastAsia="en-US"/>
        </w:rPr>
        <w:t>às p</w:t>
      </w:r>
      <w:r w:rsidRPr="00D94AAB">
        <w:rPr>
          <w:lang w:val="pt-PT" w:eastAsia="en-US"/>
        </w:rPr>
        <w:t>e</w:t>
      </w:r>
      <w:r w:rsidRPr="00D94AAB">
        <w:rPr>
          <w:lang w:val="pt-BR" w:eastAsia="en-US"/>
        </w:rPr>
        <w:t xml:space="preserve">ssoas que vivem com a DF, </w:t>
      </w:r>
      <w:r w:rsidRPr="00D94AAB">
        <w:rPr>
          <w:lang w:val="pt-PT" w:eastAsia="en-US"/>
        </w:rPr>
        <w:t>expo</w:t>
      </w:r>
      <w:r w:rsidRPr="00D94AAB">
        <w:rPr>
          <w:lang w:val="pt-BR" w:eastAsia="en-US"/>
        </w:rPr>
        <w:t>nd</w:t>
      </w:r>
      <w:r w:rsidRPr="00D94AAB">
        <w:rPr>
          <w:lang w:val="pt-PT" w:eastAsia="en-US"/>
        </w:rPr>
        <w:t>o</w:t>
      </w:r>
      <w:r w:rsidRPr="00D94AAB">
        <w:rPr>
          <w:lang w:val="pt-BR" w:eastAsia="en-US"/>
        </w:rPr>
        <w:t xml:space="preserve">-as </w:t>
      </w:r>
      <w:r>
        <w:rPr>
          <w:lang w:val="pt-PT" w:eastAsia="en-US"/>
        </w:rPr>
        <w:t>a</w:t>
      </w:r>
      <w:r w:rsidRPr="00D94AAB">
        <w:rPr>
          <w:lang w:val="pt-PT" w:eastAsia="en-US"/>
        </w:rPr>
        <w:t xml:space="preserve"> condições de menor acesso a recursos de proteção</w:t>
      </w:r>
      <w:r w:rsidRPr="00D94AAB">
        <w:rPr>
          <w:lang w:val="pt-BR" w:eastAsia="en-US"/>
        </w:rPr>
        <w:t xml:space="preserve">, como escolaridade, trabalho, renda, interações sociais e de cuidado </w:t>
      </w:r>
      <w:r w:rsidRPr="00D94AAB">
        <w:rPr>
          <w:lang w:val="pt-PT" w:eastAsia="en-US"/>
        </w:rPr>
        <w:t>(</w:t>
      </w:r>
      <w:r w:rsidRPr="00D94AAB">
        <w:rPr>
          <w:lang w:val="pt-BR" w:eastAsia="en-US"/>
        </w:rPr>
        <w:t>Vilela et al., 2021</w:t>
      </w:r>
      <w:r w:rsidRPr="00D94AAB">
        <w:rPr>
          <w:lang w:val="pt-PT" w:eastAsia="en-US"/>
        </w:rPr>
        <w:t xml:space="preserve">). </w:t>
      </w:r>
      <w:r w:rsidRPr="00D94AAB">
        <w:rPr>
          <w:lang w:val="pt-BR" w:eastAsia="en-US"/>
        </w:rPr>
        <w:t>O</w:t>
      </w:r>
      <w:r w:rsidRPr="00D94AAB">
        <w:rPr>
          <w:lang w:val="pt-PT" w:eastAsia="en-US"/>
        </w:rPr>
        <w:t xml:space="preserve"> diagnóstico da DF se constitui</w:t>
      </w:r>
      <w:r w:rsidRPr="00D94AAB">
        <w:rPr>
          <w:lang w:val="pt-BR" w:eastAsia="en-US"/>
        </w:rPr>
        <w:t>u</w:t>
      </w:r>
      <w:r w:rsidRPr="00D94AAB">
        <w:rPr>
          <w:lang w:val="pt-PT" w:eastAsia="en-US"/>
        </w:rPr>
        <w:t xml:space="preserve"> como parte do </w:t>
      </w:r>
      <w:r w:rsidRPr="00D94AAB">
        <w:rPr>
          <w:lang w:val="pt-BR" w:eastAsia="en-US"/>
        </w:rPr>
        <w:t>IC</w:t>
      </w:r>
      <w:r w:rsidRPr="00D94AAB">
        <w:rPr>
          <w:lang w:val="pt-PT" w:eastAsia="en-US"/>
        </w:rPr>
        <w:t>,</w:t>
      </w:r>
      <w:r w:rsidRPr="00D94AAB">
        <w:rPr>
          <w:lang w:val="pt-BR" w:eastAsia="en-US"/>
        </w:rPr>
        <w:t xml:space="preserve"> como </w:t>
      </w:r>
      <w:r w:rsidRPr="00D94AAB">
        <w:rPr>
          <w:lang w:val="pt-PT" w:eastAsia="en-US"/>
        </w:rPr>
        <w:t>elemento transi</w:t>
      </w:r>
      <w:r w:rsidRPr="00D94AAB">
        <w:rPr>
          <w:lang w:val="pt-BR" w:eastAsia="en-US"/>
        </w:rPr>
        <w:t>tório entre as ausências de cuidado</w:t>
      </w:r>
      <w:r w:rsidRPr="00D94AAB">
        <w:rPr>
          <w:lang w:val="pt-PT" w:eastAsia="en-US"/>
        </w:rPr>
        <w:t xml:space="preserve">, </w:t>
      </w:r>
      <w:r w:rsidRPr="00D94AAB">
        <w:rPr>
          <w:lang w:val="pt-BR" w:eastAsia="en-US"/>
        </w:rPr>
        <w:t>não</w:t>
      </w:r>
      <w:r w:rsidRPr="00D94AAB">
        <w:rPr>
          <w:lang w:val="pt-PT" w:eastAsia="en-US"/>
        </w:rPr>
        <w:t xml:space="preserve"> defini</w:t>
      </w:r>
      <w:r w:rsidRPr="00D94AAB">
        <w:rPr>
          <w:lang w:val="pt-BR" w:eastAsia="en-US"/>
        </w:rPr>
        <w:t>u</w:t>
      </w:r>
      <w:r w:rsidRPr="00D94AAB">
        <w:rPr>
          <w:lang w:val="pt-PT" w:eastAsia="en-US"/>
        </w:rPr>
        <w:t xml:space="preserve"> a atenção em saúde</w:t>
      </w:r>
      <w:r w:rsidRPr="00D94AAB">
        <w:rPr>
          <w:lang w:val="pt-BR" w:eastAsia="en-US"/>
        </w:rPr>
        <w:t xml:space="preserve"> ou</w:t>
      </w:r>
      <w:r w:rsidRPr="00D94AAB">
        <w:rPr>
          <w:lang w:val="pt-PT" w:eastAsia="en-US"/>
        </w:rPr>
        <w:t xml:space="preserve"> a qualidade de vida</w:t>
      </w:r>
      <w:r w:rsidRPr="00D94AAB">
        <w:rPr>
          <w:lang w:val="pt-BR" w:eastAsia="en-US"/>
        </w:rPr>
        <w:t xml:space="preserve"> das mulheres</w:t>
      </w:r>
      <w:r w:rsidRPr="00D94AAB">
        <w:rPr>
          <w:lang w:val="pt-PT" w:eastAsia="en-US"/>
        </w:rPr>
        <w:t>.</w:t>
      </w:r>
    </w:p>
    <w:p w14:paraId="11B0DF91" w14:textId="77777777" w:rsidR="00D94AAB" w:rsidRPr="00360B4E" w:rsidRDefault="00D94AAB" w:rsidP="00D94AAB">
      <w:pPr>
        <w:pStyle w:val="SubtituloInterno1"/>
        <w:rPr>
          <w:b/>
          <w:bCs/>
          <w:lang w:val="pt-BR"/>
        </w:rPr>
      </w:pPr>
      <w:r w:rsidRPr="00D94AAB">
        <w:rPr>
          <w:lang w:val="pt-BR"/>
        </w:rPr>
        <w:lastRenderedPageBreak/>
        <w:t xml:space="preserve">Categoria: </w:t>
      </w:r>
      <w:r w:rsidRPr="00360B4E">
        <w:rPr>
          <w:lang w:val="pt-BR"/>
        </w:rPr>
        <w:t>Ambiguidades e demandas</w:t>
      </w:r>
    </w:p>
    <w:p w14:paraId="497D7B44" w14:textId="59A90962" w:rsidR="00D94AAB" w:rsidRPr="00D94AAB" w:rsidRDefault="00D94AAB" w:rsidP="00D94AAB">
      <w:pPr>
        <w:spacing w:line="360" w:lineRule="auto"/>
        <w:ind w:firstLine="720"/>
        <w:jc w:val="both"/>
        <w:rPr>
          <w:lang w:val="pt-PT" w:eastAsia="en-US"/>
        </w:rPr>
      </w:pPr>
      <w:r w:rsidRPr="00D94AAB">
        <w:rPr>
          <w:lang w:val="pt-PT" w:eastAsia="en-US"/>
        </w:rPr>
        <w:t>As falas das participantes evidenci</w:t>
      </w:r>
      <w:r w:rsidRPr="00D94AAB">
        <w:rPr>
          <w:lang w:val="pt-BR" w:eastAsia="en-US"/>
        </w:rPr>
        <w:t>aram</w:t>
      </w:r>
      <w:r w:rsidRPr="00D94AAB">
        <w:rPr>
          <w:lang w:val="pt-PT" w:eastAsia="en-US"/>
        </w:rPr>
        <w:t xml:space="preserve"> </w:t>
      </w:r>
      <w:r w:rsidRPr="00D94AAB">
        <w:rPr>
          <w:lang w:val="pt-BR" w:eastAsia="en-US"/>
        </w:rPr>
        <w:t>i</w:t>
      </w:r>
      <w:r w:rsidRPr="00D94AAB">
        <w:rPr>
          <w:lang w:val="pt-PT" w:eastAsia="en-US"/>
        </w:rPr>
        <w:t>nconsistências na atenção nos serviços públicos de saúde</w:t>
      </w:r>
      <w:r w:rsidRPr="00D94AAB">
        <w:rPr>
          <w:lang w:val="pt-BR" w:eastAsia="en-US"/>
        </w:rPr>
        <w:t xml:space="preserve"> </w:t>
      </w:r>
      <w:r w:rsidRPr="00D94AAB">
        <w:rPr>
          <w:lang w:val="pt-PT" w:eastAsia="en-US"/>
        </w:rPr>
        <w:t xml:space="preserve">e o diagnóstico não garantiu a elas atenção e cuidado. A jornada em direção ao cuidado não finalizou o sofrimento, ao contrário, </w:t>
      </w:r>
      <w:r w:rsidRPr="00D94AAB">
        <w:rPr>
          <w:lang w:val="pt-BR" w:eastAsia="en-US"/>
        </w:rPr>
        <w:t xml:space="preserve">ao longo de seus itinerários, as mulheres </w:t>
      </w:r>
      <w:r w:rsidRPr="00D94AAB">
        <w:rPr>
          <w:lang w:val="pt-PT" w:eastAsia="en-US"/>
        </w:rPr>
        <w:t xml:space="preserve">encontraram profissionais do SUS que desconheciam a complexidade da DF e que </w:t>
      </w:r>
      <w:r w:rsidRPr="00D94AAB">
        <w:rPr>
          <w:i/>
          <w:iCs/>
          <w:lang w:val="pt-PT" w:eastAsia="en-US"/>
        </w:rPr>
        <w:t>deslegitimaram</w:t>
      </w:r>
      <w:r w:rsidRPr="00D94AAB">
        <w:rPr>
          <w:lang w:val="pt-PT" w:eastAsia="en-US"/>
        </w:rPr>
        <w:t xml:space="preserve"> o sofrimento causado pela doença (</w:t>
      </w:r>
      <w:r w:rsidRPr="00D94AAB">
        <w:rPr>
          <w:lang w:val="pt-BR" w:eastAsia="en-US"/>
        </w:rPr>
        <w:t xml:space="preserve">Mota et al., 2024; </w:t>
      </w:r>
      <w:r w:rsidRPr="00D94AAB">
        <w:rPr>
          <w:lang w:val="pt-PT" w:eastAsia="en-US"/>
        </w:rPr>
        <w:t>Pires &amp; Barsaglini, 2013): “</w:t>
      </w:r>
      <w:r w:rsidRPr="00D94AAB">
        <w:rPr>
          <w:i/>
          <w:iCs/>
          <w:lang w:val="pt-PT" w:eastAsia="en-US"/>
        </w:rPr>
        <w:t>Uma vez eu baixei na sexta</w:t>
      </w:r>
      <w:r w:rsidRPr="00D94AAB">
        <w:rPr>
          <w:lang w:val="pt-PT" w:eastAsia="en-US"/>
        </w:rPr>
        <w:t xml:space="preserve"> (...) </w:t>
      </w:r>
      <w:r w:rsidRPr="00D94AAB">
        <w:rPr>
          <w:i/>
          <w:iCs/>
          <w:lang w:val="pt-PT" w:eastAsia="en-US"/>
        </w:rPr>
        <w:t>o hemato só vinha na segunda. Três dias eu fiquei tomando só remedinho assim, analgésico. Eu com dor: não vai vir um médico? A enfermeira: só segunda-feira, às 7h. Eu vou ficar até segunda-feira sofrendo de dor? Eu vi várias pessoas morrerem!</w:t>
      </w:r>
      <w:r w:rsidRPr="00D94AAB">
        <w:rPr>
          <w:lang w:val="pt-PT" w:eastAsia="en-US"/>
        </w:rPr>
        <w:t>” (Pamela</w:t>
      </w:r>
      <w:r w:rsidRPr="00D94AAB">
        <w:rPr>
          <w:lang w:val="pt-BR" w:eastAsia="en-US"/>
        </w:rPr>
        <w:t>, 52 anos</w:t>
      </w:r>
      <w:r w:rsidRPr="00D94AAB">
        <w:rPr>
          <w:lang w:val="pt-PT" w:eastAsia="en-US"/>
        </w:rPr>
        <w:t>). A atenção pouco cuidadosa desses profissionais trouxe incertezas e potencializou apreensão e medo às mulheres</w:t>
      </w:r>
      <w:r w:rsidRPr="00D94AAB">
        <w:rPr>
          <w:lang w:val="pt-BR" w:eastAsia="en-US"/>
        </w:rPr>
        <w:t>. Cordeiro e Ferreira (</w:t>
      </w:r>
      <w:r w:rsidRPr="00D94AAB">
        <w:rPr>
          <w:lang w:val="pt-PT" w:eastAsia="en-US"/>
        </w:rPr>
        <w:t>20</w:t>
      </w:r>
      <w:r w:rsidRPr="00D94AAB">
        <w:rPr>
          <w:lang w:val="pt-BR" w:eastAsia="en-US"/>
        </w:rPr>
        <w:t>09</w:t>
      </w:r>
      <w:r w:rsidRPr="00D94AAB">
        <w:rPr>
          <w:lang w:val="pt-PT" w:eastAsia="en-US"/>
        </w:rPr>
        <w:t>), por exemplo,</w:t>
      </w:r>
      <w:r w:rsidRPr="00D94AAB">
        <w:rPr>
          <w:lang w:val="pt-BR" w:eastAsia="en-US"/>
        </w:rPr>
        <w:t xml:space="preserve"> evidenciaram que o</w:t>
      </w:r>
      <w:r w:rsidRPr="00D94AAB">
        <w:rPr>
          <w:lang w:val="pt-PT" w:eastAsia="en-US"/>
        </w:rPr>
        <w:t xml:space="preserve"> SUS não se estruturou para prover atenção </w:t>
      </w:r>
      <w:r w:rsidRPr="00D94AAB">
        <w:rPr>
          <w:lang w:val="pt-BR" w:eastAsia="en-US"/>
        </w:rPr>
        <w:t xml:space="preserve">ou </w:t>
      </w:r>
      <w:r w:rsidRPr="00D94AAB">
        <w:rPr>
          <w:lang w:val="pt-PT" w:eastAsia="en-US"/>
        </w:rPr>
        <w:t xml:space="preserve">construiu dispositivos em saúde que pudessem abreviar o sofrimento e os conflitos psicossociais do processo de adoecimento de quem vive com DF. </w:t>
      </w:r>
      <w:r w:rsidRPr="00D94AAB">
        <w:rPr>
          <w:lang w:val="pt-BR" w:eastAsia="en-US"/>
        </w:rPr>
        <w:t>A</w:t>
      </w:r>
      <w:r w:rsidRPr="00D94AAB">
        <w:rPr>
          <w:lang w:val="pt-PT" w:eastAsia="en-US"/>
        </w:rPr>
        <w:t xml:space="preserve"> vivência do processo agudo de adoecimento e a descoberta da doença provoc</w:t>
      </w:r>
      <w:r w:rsidRPr="00D94AAB">
        <w:rPr>
          <w:lang w:val="pt-BR" w:eastAsia="en-US"/>
        </w:rPr>
        <w:t>ou</w:t>
      </w:r>
      <w:r w:rsidRPr="00D94AAB">
        <w:rPr>
          <w:lang w:val="pt-PT" w:eastAsia="en-US"/>
        </w:rPr>
        <w:t xml:space="preserve"> mal-estar</w:t>
      </w:r>
      <w:r w:rsidRPr="00D94AAB">
        <w:rPr>
          <w:lang w:val="pt-BR" w:eastAsia="en-US"/>
        </w:rPr>
        <w:t xml:space="preserve"> e</w:t>
      </w:r>
      <w:r w:rsidRPr="00D94AAB">
        <w:rPr>
          <w:lang w:val="pt-PT" w:eastAsia="en-US"/>
        </w:rPr>
        <w:t xml:space="preserve"> instaur</w:t>
      </w:r>
      <w:r w:rsidRPr="00D94AAB">
        <w:rPr>
          <w:lang w:val="pt-BR" w:eastAsia="en-US"/>
        </w:rPr>
        <w:t>ou</w:t>
      </w:r>
      <w:r w:rsidRPr="00D94AAB">
        <w:rPr>
          <w:lang w:val="pt-PT" w:eastAsia="en-US"/>
        </w:rPr>
        <w:t xml:space="preserve"> grande insegurança às mulheres negras com DF.</w:t>
      </w:r>
    </w:p>
    <w:p w14:paraId="6DEEC561" w14:textId="77777777" w:rsidR="00D94AAB" w:rsidRPr="00D94AAB" w:rsidRDefault="00D94AAB" w:rsidP="00D94AAB">
      <w:pPr>
        <w:spacing w:line="360" w:lineRule="auto"/>
        <w:ind w:firstLine="720"/>
        <w:jc w:val="both"/>
        <w:rPr>
          <w:lang w:val="pt-PT" w:eastAsia="en-US"/>
        </w:rPr>
      </w:pPr>
      <w:r w:rsidRPr="00D94AAB">
        <w:rPr>
          <w:lang w:val="pt-PT" w:eastAsia="en-US"/>
        </w:rPr>
        <w:t>O IC</w:t>
      </w:r>
      <w:r w:rsidRPr="00D94AAB">
        <w:rPr>
          <w:lang w:val="pt-BR" w:eastAsia="en-US"/>
        </w:rPr>
        <w:t xml:space="preserve"> das mulheres negras com DF foi </w:t>
      </w:r>
      <w:r w:rsidRPr="00D94AAB">
        <w:rPr>
          <w:lang w:val="pt-PT" w:eastAsia="en-US"/>
        </w:rPr>
        <w:t>desenh</w:t>
      </w:r>
      <w:r w:rsidRPr="00D94AAB">
        <w:rPr>
          <w:lang w:val="pt-BR" w:eastAsia="en-US"/>
        </w:rPr>
        <w:t>ad</w:t>
      </w:r>
      <w:r w:rsidRPr="00D94AAB">
        <w:rPr>
          <w:lang w:val="pt-PT" w:eastAsia="en-US"/>
        </w:rPr>
        <w:t>o no perambular</w:t>
      </w:r>
      <w:r w:rsidRPr="00D94AAB">
        <w:rPr>
          <w:lang w:val="pt-BR" w:eastAsia="en-US"/>
        </w:rPr>
        <w:t xml:space="preserve"> </w:t>
      </w:r>
      <w:r w:rsidRPr="00D94AAB">
        <w:rPr>
          <w:lang w:val="pt-PT" w:eastAsia="en-US"/>
        </w:rPr>
        <w:t>por vários espaços de saúde</w:t>
      </w:r>
      <w:r w:rsidRPr="00D94AAB">
        <w:rPr>
          <w:lang w:val="pt-BR" w:eastAsia="en-US"/>
        </w:rPr>
        <w:t xml:space="preserve"> </w:t>
      </w:r>
      <w:r w:rsidRPr="00D94AAB">
        <w:rPr>
          <w:lang w:val="pt-PT" w:eastAsia="en-US"/>
        </w:rPr>
        <w:t>que oferecessem a possibilidade de identificação dos sintomas, diagnóstico e tratamento da DF</w:t>
      </w:r>
      <w:r w:rsidRPr="00D94AAB">
        <w:rPr>
          <w:lang w:val="pt-BR" w:eastAsia="en-US"/>
        </w:rPr>
        <w:t>. No entanto, a</w:t>
      </w:r>
      <w:r w:rsidRPr="00D94AAB">
        <w:rPr>
          <w:lang w:val="pt-PT" w:eastAsia="en-US"/>
        </w:rPr>
        <w:t>s vivências n</w:t>
      </w:r>
      <w:r w:rsidRPr="00D94AAB">
        <w:rPr>
          <w:lang w:val="pt-BR" w:eastAsia="en-US"/>
        </w:rPr>
        <w:t>esses</w:t>
      </w:r>
      <w:r w:rsidRPr="00D94AAB">
        <w:rPr>
          <w:lang w:val="pt-PT" w:eastAsia="en-US"/>
        </w:rPr>
        <w:t xml:space="preserve"> </w:t>
      </w:r>
      <w:r w:rsidRPr="00D94AAB">
        <w:rPr>
          <w:lang w:val="pt-BR" w:eastAsia="en-US"/>
        </w:rPr>
        <w:t>locais</w:t>
      </w:r>
      <w:r w:rsidRPr="00D94AAB">
        <w:rPr>
          <w:lang w:val="pt-PT" w:eastAsia="en-US"/>
        </w:rPr>
        <w:t xml:space="preserve"> agregaram fragilidade às experiências </w:t>
      </w:r>
      <w:r w:rsidRPr="00D94AAB">
        <w:rPr>
          <w:lang w:val="pt-BR" w:eastAsia="en-US"/>
        </w:rPr>
        <w:t xml:space="preserve">delas </w:t>
      </w:r>
      <w:r w:rsidRPr="00D94AAB">
        <w:rPr>
          <w:lang w:val="pt-PT" w:eastAsia="en-US"/>
        </w:rPr>
        <w:t>com o SUS</w:t>
      </w:r>
      <w:r w:rsidRPr="00D94AAB">
        <w:rPr>
          <w:lang w:val="pt-BR" w:eastAsia="en-US"/>
        </w:rPr>
        <w:t>, ainda que a</w:t>
      </w:r>
      <w:r w:rsidRPr="00D94AAB">
        <w:rPr>
          <w:lang w:val="pt-PT" w:eastAsia="en-US"/>
        </w:rPr>
        <w:t>s diretrizes d</w:t>
      </w:r>
      <w:r w:rsidRPr="00D94AAB">
        <w:rPr>
          <w:lang w:val="pt-BR" w:eastAsia="en-US"/>
        </w:rPr>
        <w:t>este</w:t>
      </w:r>
      <w:r w:rsidRPr="00D94AAB">
        <w:rPr>
          <w:lang w:val="pt-PT" w:eastAsia="en-US"/>
        </w:rPr>
        <w:t xml:space="preserve"> preconiz</w:t>
      </w:r>
      <w:r w:rsidRPr="00D94AAB">
        <w:rPr>
          <w:lang w:val="pt-BR" w:eastAsia="en-US"/>
        </w:rPr>
        <w:t>e</w:t>
      </w:r>
      <w:r w:rsidRPr="00D94AAB">
        <w:rPr>
          <w:lang w:val="pt-PT" w:eastAsia="en-US"/>
        </w:rPr>
        <w:t>m que as ações devem ser pertinentes aos diferentes níveis de complexidade e necessidades dos grupos sociais (</w:t>
      </w:r>
      <w:r w:rsidRPr="00D94AAB">
        <w:rPr>
          <w:lang w:val="pt-BR" w:eastAsia="en-US"/>
        </w:rPr>
        <w:t>MS</w:t>
      </w:r>
      <w:r w:rsidRPr="00D94AAB">
        <w:rPr>
          <w:lang w:val="pt-PT" w:eastAsia="en-US"/>
        </w:rPr>
        <w:t xml:space="preserve">, </w:t>
      </w:r>
      <w:r w:rsidRPr="00D94AAB">
        <w:rPr>
          <w:lang w:val="pt-BR" w:eastAsia="en-US"/>
        </w:rPr>
        <w:t>2017</w:t>
      </w:r>
      <w:r w:rsidRPr="00D94AAB">
        <w:rPr>
          <w:lang w:val="pt-PT" w:eastAsia="en-US"/>
        </w:rPr>
        <w:t>).</w:t>
      </w:r>
    </w:p>
    <w:p w14:paraId="7C1706BB" w14:textId="41F3D404" w:rsidR="00D94AAB" w:rsidRPr="00D94AAB" w:rsidRDefault="00D94AAB" w:rsidP="00D94AAB">
      <w:pPr>
        <w:spacing w:line="360" w:lineRule="auto"/>
        <w:ind w:firstLine="720"/>
        <w:jc w:val="both"/>
        <w:rPr>
          <w:lang w:val="pt-PT" w:eastAsia="en-US"/>
        </w:rPr>
      </w:pPr>
      <w:r w:rsidRPr="00D94AAB">
        <w:rPr>
          <w:lang w:val="pt-PT" w:eastAsia="en-US"/>
        </w:rPr>
        <w:t xml:space="preserve">As mulheres </w:t>
      </w:r>
      <w:r w:rsidRPr="00D94AAB">
        <w:rPr>
          <w:lang w:val="pt-BR" w:eastAsia="en-US"/>
        </w:rPr>
        <w:t>participantes</w:t>
      </w:r>
      <w:r w:rsidRPr="00D94AAB">
        <w:rPr>
          <w:lang w:val="pt-PT" w:eastAsia="en-US"/>
        </w:rPr>
        <w:t xml:space="preserve"> percorreram uma longa estrada </w:t>
      </w:r>
      <w:r w:rsidRPr="00D94AAB">
        <w:rPr>
          <w:lang w:val="pt-BR" w:eastAsia="en-US"/>
        </w:rPr>
        <w:t>a</w:t>
      </w:r>
      <w:r w:rsidRPr="00D94AAB">
        <w:rPr>
          <w:lang w:val="pt-PT" w:eastAsia="en-US"/>
        </w:rPr>
        <w:t>o encontro do cuidado</w:t>
      </w:r>
      <w:r w:rsidRPr="00D94AAB">
        <w:rPr>
          <w:lang w:val="pt-BR" w:eastAsia="en-US"/>
        </w:rPr>
        <w:t>,</w:t>
      </w:r>
      <w:r w:rsidRPr="00D94AAB">
        <w:rPr>
          <w:lang w:val="pt-PT" w:eastAsia="en-US"/>
        </w:rPr>
        <w:t xml:space="preserve"> acessando espaços improdutivos que apenas instituíram rotas restritas a lugares incapazes de oferecer atenção adequada às suas necessidades: “</w:t>
      </w:r>
      <w:r w:rsidRPr="00D94AAB">
        <w:rPr>
          <w:i/>
          <w:iCs/>
          <w:lang w:val="pt-PT" w:eastAsia="en-US"/>
        </w:rPr>
        <w:t xml:space="preserve">Uma vez tive uma dor tão forte e </w:t>
      </w:r>
      <w:r w:rsidRPr="00D94AAB">
        <w:rPr>
          <w:i/>
          <w:iCs/>
          <w:lang w:val="pt-BR" w:eastAsia="en-US"/>
        </w:rPr>
        <w:t xml:space="preserve">fui </w:t>
      </w:r>
      <w:r w:rsidRPr="00D94AAB">
        <w:rPr>
          <w:i/>
          <w:iCs/>
          <w:lang w:val="pt-PT" w:eastAsia="en-US"/>
        </w:rPr>
        <w:t>para o H</w:t>
      </w:r>
      <w:r w:rsidRPr="00D94AAB">
        <w:rPr>
          <w:i/>
          <w:iCs/>
          <w:vertAlign w:val="subscript"/>
          <w:lang w:val="pt-PT" w:eastAsia="en-US"/>
        </w:rPr>
        <w:t>1</w:t>
      </w:r>
      <w:r w:rsidRPr="00D94AAB">
        <w:rPr>
          <w:i/>
          <w:iCs/>
          <w:lang w:val="pt-PT" w:eastAsia="en-US"/>
        </w:rPr>
        <w:t>, o médico me deu não sei quantas injeções.</w:t>
      </w:r>
      <w:r w:rsidRPr="00D94AAB">
        <w:rPr>
          <w:i/>
          <w:iCs/>
          <w:lang w:val="pt-BR" w:eastAsia="en-US"/>
        </w:rPr>
        <w:t xml:space="preserve"> </w:t>
      </w:r>
      <w:r w:rsidRPr="00D94AAB">
        <w:rPr>
          <w:i/>
          <w:iCs/>
          <w:lang w:val="pt-PT" w:eastAsia="en-US"/>
        </w:rPr>
        <w:t xml:space="preserve">Não passou!. </w:t>
      </w:r>
      <w:r w:rsidRPr="00D94AAB">
        <w:rPr>
          <w:i/>
          <w:iCs/>
          <w:lang w:val="pt-BR" w:eastAsia="en-US"/>
        </w:rPr>
        <w:t>Tive</w:t>
      </w:r>
      <w:r w:rsidRPr="00D94AAB">
        <w:rPr>
          <w:i/>
          <w:iCs/>
          <w:lang w:val="pt-PT" w:eastAsia="en-US"/>
        </w:rPr>
        <w:t xml:space="preserve"> alta de madrugada: </w:t>
      </w:r>
      <w:proofErr w:type="gramStart"/>
      <w:r w:rsidRPr="00D94AAB">
        <w:rPr>
          <w:i/>
          <w:iCs/>
          <w:lang w:val="pt-PT" w:eastAsia="en-US"/>
        </w:rPr>
        <w:t>Tu vai</w:t>
      </w:r>
      <w:proofErr w:type="gramEnd"/>
      <w:r w:rsidRPr="00D94AAB">
        <w:rPr>
          <w:i/>
          <w:iCs/>
          <w:lang w:val="pt-PT" w:eastAsia="en-US"/>
        </w:rPr>
        <w:t xml:space="preserve"> comprar remédio e toma</w:t>
      </w:r>
      <w:r w:rsidRPr="00D94AAB">
        <w:rPr>
          <w:i/>
          <w:iCs/>
          <w:lang w:val="pt-BR" w:eastAsia="en-US"/>
        </w:rPr>
        <w:t>. A</w:t>
      </w:r>
      <w:r w:rsidRPr="00D94AAB">
        <w:rPr>
          <w:i/>
          <w:iCs/>
          <w:lang w:val="pt-PT" w:eastAsia="en-US"/>
        </w:rPr>
        <w:t>manhã vai procurar teus médicos onde te trata. Foi o que eu fiz, no outro dia, procurei meu médico, me baixaram. Aí eu fiz o tratamento!</w:t>
      </w:r>
      <w:r w:rsidRPr="00D94AAB">
        <w:rPr>
          <w:lang w:val="pt-PT" w:eastAsia="en-US"/>
        </w:rPr>
        <w:t>” (Leonela</w:t>
      </w:r>
      <w:r w:rsidRPr="00D94AAB">
        <w:rPr>
          <w:lang w:val="pt-BR" w:eastAsia="en-US"/>
        </w:rPr>
        <w:t>, 61 anos</w:t>
      </w:r>
      <w:r w:rsidRPr="00D94AAB">
        <w:rPr>
          <w:lang w:val="pt-PT" w:eastAsia="en-US"/>
        </w:rPr>
        <w:t>).</w:t>
      </w:r>
    </w:p>
    <w:p w14:paraId="1A6A34BD" w14:textId="09815972" w:rsidR="00D94AAB" w:rsidRPr="00D94AAB" w:rsidRDefault="00D94AAB" w:rsidP="00D94AAB">
      <w:pPr>
        <w:spacing w:line="360" w:lineRule="auto"/>
        <w:ind w:firstLine="720"/>
        <w:jc w:val="both"/>
        <w:rPr>
          <w:lang w:val="pt-PT" w:eastAsia="en-US"/>
        </w:rPr>
      </w:pPr>
      <w:r w:rsidRPr="00D94AAB">
        <w:rPr>
          <w:lang w:val="pt-PT" w:eastAsia="en-US"/>
        </w:rPr>
        <w:t>Sua</w:t>
      </w:r>
      <w:r w:rsidRPr="00D94AAB">
        <w:rPr>
          <w:lang w:val="pt-BR" w:eastAsia="en-US"/>
        </w:rPr>
        <w:t>s</w:t>
      </w:r>
      <w:r w:rsidRPr="00D94AAB">
        <w:rPr>
          <w:lang w:val="pt-PT" w:eastAsia="en-US"/>
        </w:rPr>
        <w:t xml:space="preserve"> </w:t>
      </w:r>
      <w:r w:rsidRPr="00D94AAB">
        <w:rPr>
          <w:lang w:val="pt-BR" w:eastAsia="en-US"/>
        </w:rPr>
        <w:t>falas</w:t>
      </w:r>
      <w:r w:rsidRPr="00D94AAB">
        <w:rPr>
          <w:lang w:val="pt-PT" w:eastAsia="en-US"/>
        </w:rPr>
        <w:t xml:space="preserve"> revela</w:t>
      </w:r>
      <w:r w:rsidRPr="00D94AAB">
        <w:rPr>
          <w:lang w:val="pt-BR" w:eastAsia="en-US"/>
        </w:rPr>
        <w:t>ra</w:t>
      </w:r>
      <w:r w:rsidRPr="00D94AAB">
        <w:rPr>
          <w:lang w:val="pt-PT" w:eastAsia="en-US"/>
        </w:rPr>
        <w:t xml:space="preserve">m </w:t>
      </w:r>
      <w:r w:rsidRPr="00D94AAB">
        <w:rPr>
          <w:lang w:val="pt-BR" w:eastAsia="en-US"/>
        </w:rPr>
        <w:t xml:space="preserve">que </w:t>
      </w:r>
      <w:r w:rsidRPr="00D94AAB">
        <w:rPr>
          <w:lang w:val="pt-PT" w:eastAsia="en-US"/>
        </w:rPr>
        <w:t xml:space="preserve">mesmo com o diagnóstico da DF, a peregrinação por cuidado foi marcada por inconsistências e sem possibilidade de atenção </w:t>
      </w:r>
      <w:r w:rsidRPr="00D94AAB">
        <w:rPr>
          <w:lang w:val="pt-BR" w:eastAsia="en-US"/>
        </w:rPr>
        <w:t>em saúde</w:t>
      </w:r>
      <w:r w:rsidRPr="00D94AAB">
        <w:rPr>
          <w:lang w:val="pt-PT" w:eastAsia="en-US"/>
        </w:rPr>
        <w:t xml:space="preserve">. O IC das mulheres negras transcendeu a busca por cuidados, </w:t>
      </w:r>
      <w:r w:rsidRPr="00D94AAB">
        <w:rPr>
          <w:lang w:val="pt-BR" w:eastAsia="en-US"/>
        </w:rPr>
        <w:t>el</w:t>
      </w:r>
      <w:r w:rsidRPr="00D94AAB">
        <w:rPr>
          <w:lang w:val="pt-PT" w:eastAsia="en-US"/>
        </w:rPr>
        <w:t xml:space="preserve">as percorreram serviços de saúde dentro e fora </w:t>
      </w:r>
      <w:r w:rsidRPr="00D94AAB">
        <w:rPr>
          <w:lang w:val="pt-BR" w:eastAsia="en-US"/>
        </w:rPr>
        <w:t xml:space="preserve">de suas </w:t>
      </w:r>
      <w:r w:rsidRPr="00D94AAB">
        <w:rPr>
          <w:lang w:val="pt-PT" w:eastAsia="en-US"/>
        </w:rPr>
        <w:t>regi</w:t>
      </w:r>
      <w:r w:rsidRPr="00D94AAB">
        <w:rPr>
          <w:lang w:val="pt-BR" w:eastAsia="en-US"/>
        </w:rPr>
        <w:t>ões e</w:t>
      </w:r>
      <w:r w:rsidRPr="00D94AAB">
        <w:rPr>
          <w:lang w:val="pt-PT" w:eastAsia="en-US"/>
        </w:rPr>
        <w:t xml:space="preserve"> em vários hospitais: “Se desse uma crise ia pra H</w:t>
      </w:r>
      <w:r w:rsidRPr="00D94AAB">
        <w:rPr>
          <w:vertAlign w:val="subscript"/>
          <w:lang w:val="pt-PT" w:eastAsia="en-US"/>
        </w:rPr>
        <w:t>1</w:t>
      </w:r>
      <w:r w:rsidRPr="00D94AAB">
        <w:rPr>
          <w:lang w:val="pt-PT" w:eastAsia="en-US"/>
        </w:rPr>
        <w:t xml:space="preserve">, ou pro </w:t>
      </w:r>
      <w:r w:rsidRPr="00D94AAB">
        <w:rPr>
          <w:lang w:val="pt-PT" w:eastAsia="en-US"/>
        </w:rPr>
        <w:lastRenderedPageBreak/>
        <w:t>H</w:t>
      </w:r>
      <w:r w:rsidRPr="00D94AAB">
        <w:rPr>
          <w:vertAlign w:val="subscript"/>
          <w:lang w:val="pt-PT" w:eastAsia="en-US"/>
        </w:rPr>
        <w:t>2</w:t>
      </w:r>
      <w:r w:rsidRPr="00D94AAB">
        <w:rPr>
          <w:lang w:val="pt-PT" w:eastAsia="en-US"/>
        </w:rPr>
        <w:t>, ou pra H</w:t>
      </w:r>
      <w:r w:rsidRPr="00D94AAB">
        <w:rPr>
          <w:vertAlign w:val="subscript"/>
          <w:lang w:val="pt-PT" w:eastAsia="en-US"/>
        </w:rPr>
        <w:t>3</w:t>
      </w:r>
      <w:r w:rsidRPr="00D94AAB">
        <w:rPr>
          <w:lang w:val="pt-PT" w:eastAsia="en-US"/>
        </w:rPr>
        <w:t xml:space="preserve">” (Stela). Mesmo acompanhadas pelo </w:t>
      </w:r>
      <w:r w:rsidRPr="00D94AAB">
        <w:rPr>
          <w:lang w:val="pt-BR" w:eastAsia="en-US"/>
        </w:rPr>
        <w:t>s</w:t>
      </w:r>
      <w:r w:rsidRPr="00D94AAB">
        <w:rPr>
          <w:lang w:val="pt-PT" w:eastAsia="en-US"/>
        </w:rPr>
        <w:t>er</w:t>
      </w:r>
      <w:r w:rsidRPr="00D94AAB">
        <w:rPr>
          <w:lang w:val="pt-BR" w:eastAsia="en-US"/>
        </w:rPr>
        <w:t>viç</w:t>
      </w:r>
      <w:r w:rsidRPr="00D94AAB">
        <w:rPr>
          <w:lang w:val="pt-PT" w:eastAsia="en-US"/>
        </w:rPr>
        <w:t xml:space="preserve">o de referência </w:t>
      </w:r>
      <w:r w:rsidRPr="00D94AAB">
        <w:rPr>
          <w:lang w:val="pt-BR" w:eastAsia="en-US"/>
        </w:rPr>
        <w:t>el</w:t>
      </w:r>
      <w:r w:rsidRPr="00D94AAB">
        <w:rPr>
          <w:lang w:val="pt-PT" w:eastAsia="en-US"/>
        </w:rPr>
        <w:t>as continua</w:t>
      </w:r>
      <w:r w:rsidRPr="00D94AAB">
        <w:rPr>
          <w:lang w:val="pt-BR" w:eastAsia="en-US"/>
        </w:rPr>
        <w:t>ra</w:t>
      </w:r>
      <w:r w:rsidRPr="00D94AAB">
        <w:rPr>
          <w:lang w:val="pt-PT" w:eastAsia="en-US"/>
        </w:rPr>
        <w:t>m sujeitas às crises, se direcion</w:t>
      </w:r>
      <w:r w:rsidRPr="00D94AAB">
        <w:rPr>
          <w:lang w:val="pt-BR" w:eastAsia="en-US"/>
        </w:rPr>
        <w:t>ando</w:t>
      </w:r>
      <w:r w:rsidRPr="00D94AAB">
        <w:rPr>
          <w:lang w:val="pt-PT" w:eastAsia="en-US"/>
        </w:rPr>
        <w:t xml:space="preserve"> a outros hospitais, </w:t>
      </w:r>
      <w:r w:rsidRPr="00D94AAB">
        <w:rPr>
          <w:lang w:val="pt-BR" w:eastAsia="en-US"/>
        </w:rPr>
        <w:t xml:space="preserve">apesar de já terem algumas </w:t>
      </w:r>
      <w:r w:rsidRPr="00D94AAB">
        <w:rPr>
          <w:lang w:val="pt-PT" w:eastAsia="en-US"/>
        </w:rPr>
        <w:t xml:space="preserve">experiências </w:t>
      </w:r>
      <w:r w:rsidRPr="00D94AAB">
        <w:rPr>
          <w:lang w:val="pt-BR" w:eastAsia="en-US"/>
        </w:rPr>
        <w:t>contraproducentes:</w:t>
      </w:r>
      <w:r w:rsidRPr="00D94AAB">
        <w:rPr>
          <w:lang w:val="pt-PT" w:eastAsia="en-US"/>
        </w:rPr>
        <w:t xml:space="preserve"> “</w:t>
      </w:r>
      <w:r w:rsidRPr="00D94AAB">
        <w:rPr>
          <w:i/>
          <w:iCs/>
          <w:lang w:val="pt-PT" w:eastAsia="en-US"/>
        </w:rPr>
        <w:t xml:space="preserve">Aqui eu não tenho aonde ir. </w:t>
      </w:r>
      <w:r w:rsidRPr="00D94AAB">
        <w:rPr>
          <w:i/>
          <w:iCs/>
          <w:lang w:val="pt-BR" w:eastAsia="en-US"/>
        </w:rPr>
        <w:t xml:space="preserve">O </w:t>
      </w:r>
      <w:r w:rsidRPr="00D94AAB">
        <w:rPr>
          <w:i/>
          <w:iCs/>
          <w:lang w:val="pt-PT" w:eastAsia="en-US"/>
        </w:rPr>
        <w:t>H</w:t>
      </w:r>
      <w:r w:rsidRPr="00D94AAB">
        <w:rPr>
          <w:i/>
          <w:iCs/>
          <w:vertAlign w:val="subscript"/>
          <w:lang w:val="pt-PT" w:eastAsia="en-US"/>
        </w:rPr>
        <w:t>1</w:t>
      </w:r>
      <w:r w:rsidRPr="00D94AAB">
        <w:rPr>
          <w:i/>
          <w:iCs/>
          <w:lang w:val="pt-PT" w:eastAsia="en-US"/>
        </w:rPr>
        <w:t xml:space="preserve">? Não tem como. </w:t>
      </w:r>
      <w:r w:rsidRPr="00D94AAB">
        <w:rPr>
          <w:i/>
          <w:iCs/>
          <w:lang w:val="pt-BR" w:eastAsia="en-US"/>
        </w:rPr>
        <w:t xml:space="preserve">O </w:t>
      </w:r>
      <w:r w:rsidRPr="00D94AAB">
        <w:rPr>
          <w:i/>
          <w:iCs/>
          <w:lang w:val="pt-PT" w:eastAsia="en-US"/>
        </w:rPr>
        <w:t>H</w:t>
      </w:r>
      <w:r w:rsidRPr="00D94AAB">
        <w:rPr>
          <w:i/>
          <w:iCs/>
          <w:vertAlign w:val="subscript"/>
          <w:lang w:val="pt-PT" w:eastAsia="en-US"/>
        </w:rPr>
        <w:t>2</w:t>
      </w:r>
      <w:r w:rsidRPr="00D94AAB">
        <w:rPr>
          <w:i/>
          <w:iCs/>
          <w:lang w:val="pt-PT" w:eastAsia="en-US"/>
        </w:rPr>
        <w:t>? Muito menos</w:t>
      </w:r>
      <w:r w:rsidRPr="00D94AAB">
        <w:rPr>
          <w:i/>
          <w:iCs/>
          <w:lang w:val="pt-BR" w:eastAsia="en-US"/>
        </w:rPr>
        <w:t xml:space="preserve"> o </w:t>
      </w:r>
      <w:r w:rsidRPr="00D94AAB">
        <w:rPr>
          <w:i/>
          <w:iCs/>
          <w:lang w:val="pt-PT" w:eastAsia="en-US"/>
        </w:rPr>
        <w:t>H</w:t>
      </w:r>
      <w:r w:rsidRPr="00D94AAB">
        <w:rPr>
          <w:i/>
          <w:iCs/>
          <w:vertAlign w:val="subscript"/>
          <w:lang w:val="pt-PT" w:eastAsia="en-US"/>
        </w:rPr>
        <w:t>3</w:t>
      </w:r>
      <w:r w:rsidRPr="00D94AAB">
        <w:rPr>
          <w:i/>
          <w:iCs/>
          <w:lang w:val="pt-BR" w:eastAsia="en-US"/>
        </w:rPr>
        <w:t xml:space="preserve">! </w:t>
      </w:r>
      <w:r w:rsidRPr="00D94AAB">
        <w:rPr>
          <w:i/>
          <w:iCs/>
          <w:lang w:val="pt-PT" w:eastAsia="en-US"/>
        </w:rPr>
        <w:t xml:space="preserve">Eu não vou nem a pau (...). Para </w:t>
      </w:r>
      <w:r w:rsidRPr="00D94AAB">
        <w:rPr>
          <w:i/>
          <w:iCs/>
          <w:lang w:val="pt-BR" w:eastAsia="en-US"/>
        </w:rPr>
        <w:t xml:space="preserve">o </w:t>
      </w:r>
      <w:r w:rsidRPr="00D94AAB">
        <w:rPr>
          <w:i/>
          <w:iCs/>
          <w:lang w:val="pt-PT" w:eastAsia="en-US"/>
        </w:rPr>
        <w:t>H</w:t>
      </w:r>
      <w:r w:rsidRPr="00D94AAB">
        <w:rPr>
          <w:i/>
          <w:iCs/>
          <w:vertAlign w:val="subscript"/>
          <w:lang w:val="pt-PT" w:eastAsia="en-US"/>
        </w:rPr>
        <w:t>4</w:t>
      </w:r>
      <w:r w:rsidRPr="00D94AAB">
        <w:rPr>
          <w:i/>
          <w:iCs/>
          <w:lang w:val="pt-PT" w:eastAsia="en-US"/>
        </w:rPr>
        <w:t>? Eu nunca mais ponho os meus pés lá</w:t>
      </w:r>
      <w:r w:rsidRPr="00D94AAB">
        <w:rPr>
          <w:lang w:val="pt-PT" w:eastAsia="en-US"/>
        </w:rPr>
        <w:t>” (Anabela</w:t>
      </w:r>
      <w:r w:rsidRPr="00D94AAB">
        <w:rPr>
          <w:lang w:val="pt-BR" w:eastAsia="en-US"/>
        </w:rPr>
        <w:t>, 35 anos</w:t>
      </w:r>
      <w:r w:rsidRPr="00D94AAB">
        <w:rPr>
          <w:lang w:val="pt-PT" w:eastAsia="en-US"/>
        </w:rPr>
        <w:t>).</w:t>
      </w:r>
    </w:p>
    <w:p w14:paraId="7775F36D" w14:textId="2D18569E" w:rsidR="00D94AAB" w:rsidRDefault="00D94AAB" w:rsidP="00D94AAB">
      <w:pPr>
        <w:spacing w:line="360" w:lineRule="auto"/>
        <w:ind w:firstLine="720"/>
        <w:jc w:val="both"/>
        <w:rPr>
          <w:lang w:val="pt-BR" w:eastAsia="en-US"/>
        </w:rPr>
      </w:pPr>
      <w:r w:rsidRPr="00D94AAB">
        <w:rPr>
          <w:lang w:val="pt-BR" w:eastAsia="en-US"/>
        </w:rPr>
        <w:t>A jornada terapêutica das mulheres negras com DF que residiam nos centros urbanos não foi distinta daquelas que moravam no interior do Estado. Algumas trajetórias atingiram unidades territoriais distantes, muitas percorreram longos trajetos para o atendimento às suas necessidades em saúde, traçados a partir das articulações de seus familiares, que percebiam a insuficiência da rede de saúde pública em promover atenção em saúde. O exemplo de IC da</w:t>
      </w:r>
      <w:r w:rsidRPr="00D94AAB">
        <w:rPr>
          <w:lang w:val="pt-PT" w:eastAsia="en-US"/>
        </w:rPr>
        <w:t xml:space="preserve"> participante Daniela</w:t>
      </w:r>
      <w:r w:rsidRPr="00D94AAB">
        <w:rPr>
          <w:lang w:val="pt-BR" w:eastAsia="en-US"/>
        </w:rPr>
        <w:t xml:space="preserve"> mostrou, ao longo da experiência de mais de 30 anos de vida e adoecimento, </w:t>
      </w:r>
      <w:r w:rsidRPr="00D94AAB">
        <w:rPr>
          <w:lang w:val="pt-PT" w:eastAsia="en-US"/>
        </w:rPr>
        <w:t xml:space="preserve">a justaposição dos deslocamentos </w:t>
      </w:r>
      <w:r w:rsidRPr="00D94AAB">
        <w:rPr>
          <w:lang w:val="pt-BR" w:eastAsia="en-US"/>
        </w:rPr>
        <w:t>entre</w:t>
      </w:r>
      <w:r w:rsidRPr="00D94AAB">
        <w:rPr>
          <w:lang w:val="pt-PT" w:eastAsia="en-US"/>
        </w:rPr>
        <w:t xml:space="preserve"> </w:t>
      </w:r>
      <w:r w:rsidRPr="00D94AAB">
        <w:rPr>
          <w:lang w:val="pt-BR" w:eastAsia="en-US"/>
        </w:rPr>
        <w:t>municípios que</w:t>
      </w:r>
      <w:r w:rsidRPr="00D94AAB">
        <w:rPr>
          <w:lang w:val="pt-PT" w:eastAsia="en-US"/>
        </w:rPr>
        <w:t xml:space="preserve"> ilustra</w:t>
      </w:r>
      <w:r w:rsidRPr="00D94AAB">
        <w:rPr>
          <w:lang w:val="pt-BR" w:eastAsia="en-US"/>
        </w:rPr>
        <w:t>m</w:t>
      </w:r>
      <w:r w:rsidRPr="00D94AAB">
        <w:rPr>
          <w:lang w:val="pt-PT" w:eastAsia="en-US"/>
        </w:rPr>
        <w:t xml:space="preserve"> </w:t>
      </w:r>
      <w:r w:rsidRPr="00D94AAB">
        <w:rPr>
          <w:lang w:val="pt-BR" w:eastAsia="en-US"/>
        </w:rPr>
        <w:t>o</w:t>
      </w:r>
      <w:r w:rsidRPr="00D94AAB">
        <w:rPr>
          <w:lang w:val="pt-PT" w:eastAsia="en-US"/>
        </w:rPr>
        <w:t xml:space="preserve"> </w:t>
      </w:r>
      <w:r w:rsidRPr="00D94AAB">
        <w:rPr>
          <w:lang w:val="pt-BR" w:eastAsia="en-US"/>
        </w:rPr>
        <w:t>a</w:t>
      </w:r>
      <w:r w:rsidRPr="00D94AAB">
        <w:rPr>
          <w:lang w:val="pt-PT" w:eastAsia="en-US"/>
        </w:rPr>
        <w:t>grava</w:t>
      </w:r>
      <w:r w:rsidRPr="00D94AAB">
        <w:rPr>
          <w:lang w:val="pt-BR" w:eastAsia="en-US"/>
        </w:rPr>
        <w:t>mento</w:t>
      </w:r>
      <w:r w:rsidRPr="00D94AAB">
        <w:rPr>
          <w:lang w:val="pt-PT" w:eastAsia="en-US"/>
        </w:rPr>
        <w:t xml:space="preserve"> da </w:t>
      </w:r>
      <w:r w:rsidRPr="00D94AAB">
        <w:rPr>
          <w:lang w:val="pt-BR" w:eastAsia="en-US"/>
        </w:rPr>
        <w:t xml:space="preserve">DF </w:t>
      </w:r>
      <w:r w:rsidRPr="00D94AAB">
        <w:rPr>
          <w:lang w:val="pt-PT" w:eastAsia="en-US"/>
        </w:rPr>
        <w:t>deline</w:t>
      </w:r>
      <w:r w:rsidRPr="00D94AAB">
        <w:rPr>
          <w:lang w:val="pt-BR" w:eastAsia="en-US"/>
        </w:rPr>
        <w:t>ando</w:t>
      </w:r>
      <w:r w:rsidRPr="00D94AAB">
        <w:rPr>
          <w:lang w:val="pt-PT" w:eastAsia="en-US"/>
        </w:rPr>
        <w:t xml:space="preserve"> </w:t>
      </w:r>
      <w:r w:rsidRPr="00D94AAB">
        <w:rPr>
          <w:lang w:val="pt-BR" w:eastAsia="en-US"/>
        </w:rPr>
        <w:t>seu</w:t>
      </w:r>
      <w:r w:rsidRPr="00D94AAB">
        <w:rPr>
          <w:lang w:val="pt-PT" w:eastAsia="en-US"/>
        </w:rPr>
        <w:t xml:space="preserve"> </w:t>
      </w:r>
      <w:r w:rsidRPr="00D94AAB">
        <w:rPr>
          <w:lang w:val="pt-BR" w:eastAsia="en-US"/>
        </w:rPr>
        <w:t>percurso</w:t>
      </w:r>
      <w:r w:rsidRPr="00D94AAB">
        <w:rPr>
          <w:lang w:val="pt-PT" w:eastAsia="en-US"/>
        </w:rPr>
        <w:t xml:space="preserve"> até </w:t>
      </w:r>
      <w:r w:rsidRPr="00D94AAB">
        <w:rPr>
          <w:lang w:val="pt-BR" w:eastAsia="en-US"/>
        </w:rPr>
        <w:t>o</w:t>
      </w:r>
      <w:r w:rsidRPr="00D94AAB">
        <w:rPr>
          <w:lang w:val="pt-PT" w:eastAsia="en-US"/>
        </w:rPr>
        <w:t xml:space="preserve"> control</w:t>
      </w:r>
      <w:r w:rsidRPr="00D94AAB">
        <w:rPr>
          <w:lang w:val="pt-BR" w:eastAsia="en-US"/>
        </w:rPr>
        <w:t xml:space="preserve">e </w:t>
      </w:r>
      <w:r w:rsidRPr="00D94AAB">
        <w:rPr>
          <w:lang w:val="pt-PT" w:eastAsia="en-US"/>
        </w:rPr>
        <w:t>da doença: “</w:t>
      </w:r>
      <w:r w:rsidRPr="00D94AAB">
        <w:rPr>
          <w:i/>
          <w:iCs/>
          <w:lang w:val="pt-PT" w:eastAsia="en-US"/>
        </w:rPr>
        <w:t xml:space="preserve">Viemos para </w:t>
      </w:r>
      <w:r w:rsidRPr="00D94AAB">
        <w:rPr>
          <w:lang w:val="pt-PT" w:eastAsia="en-US"/>
        </w:rPr>
        <w:t>[</w:t>
      </w:r>
      <w:r w:rsidRPr="00D94AAB">
        <w:rPr>
          <w:lang w:val="pt-BR" w:eastAsia="en-US"/>
        </w:rPr>
        <w:t>p</w:t>
      </w:r>
      <w:r w:rsidRPr="00D94AAB">
        <w:rPr>
          <w:lang w:val="pt-PT" w:eastAsia="en-US"/>
        </w:rPr>
        <w:t>e</w:t>
      </w:r>
      <w:r w:rsidRPr="00D94AAB">
        <w:rPr>
          <w:lang w:val="pt-BR" w:eastAsia="en-US"/>
        </w:rPr>
        <w:t>r</w:t>
      </w:r>
      <w:r w:rsidRPr="00D94AAB">
        <w:rPr>
          <w:lang w:val="pt-PT" w:eastAsia="en-US"/>
        </w:rPr>
        <w:t>i</w:t>
      </w:r>
      <w:r w:rsidRPr="00D94AAB">
        <w:rPr>
          <w:lang w:val="pt-BR" w:eastAsia="en-US"/>
        </w:rPr>
        <w:t>f</w:t>
      </w:r>
      <w:r w:rsidRPr="00D94AAB">
        <w:rPr>
          <w:lang w:val="pt-PT" w:eastAsia="en-US"/>
        </w:rPr>
        <w:t>e</w:t>
      </w:r>
      <w:r w:rsidRPr="00D94AAB">
        <w:rPr>
          <w:lang w:val="pt-BR" w:eastAsia="en-US"/>
        </w:rPr>
        <w:t>ria</w:t>
      </w:r>
      <w:r w:rsidRPr="00D94AAB">
        <w:rPr>
          <w:lang w:val="pt-PT" w:eastAsia="en-US"/>
        </w:rPr>
        <w:t>]</w:t>
      </w:r>
      <w:r w:rsidRPr="00D94AAB">
        <w:rPr>
          <w:i/>
          <w:iCs/>
          <w:lang w:val="pt-PT" w:eastAsia="en-US"/>
        </w:rPr>
        <w:t xml:space="preserve"> </w:t>
      </w:r>
      <w:r w:rsidRPr="00D94AAB">
        <w:rPr>
          <w:i/>
          <w:iCs/>
          <w:lang w:val="pt-BR" w:eastAsia="en-US"/>
        </w:rPr>
        <w:t xml:space="preserve">de </w:t>
      </w:r>
      <w:r w:rsidRPr="00D94AAB">
        <w:rPr>
          <w:i/>
          <w:iCs/>
          <w:lang w:val="pt-PT" w:eastAsia="en-US"/>
        </w:rPr>
        <w:t>M</w:t>
      </w:r>
      <w:r w:rsidRPr="00D94AAB">
        <w:rPr>
          <w:i/>
          <w:iCs/>
          <w:vertAlign w:val="subscript"/>
          <w:lang w:val="pt-PT" w:eastAsia="en-US"/>
        </w:rPr>
        <w:t>A</w:t>
      </w:r>
      <w:r w:rsidRPr="00D94AAB">
        <w:rPr>
          <w:i/>
          <w:iCs/>
          <w:lang w:val="pt-BR" w:eastAsia="en-US"/>
        </w:rPr>
        <w:t>, m</w:t>
      </w:r>
      <w:r w:rsidRPr="00D94AAB">
        <w:rPr>
          <w:i/>
          <w:iCs/>
          <w:lang w:val="pt-PT" w:eastAsia="en-US"/>
        </w:rPr>
        <w:t xml:space="preserve">ais perto </w:t>
      </w:r>
      <w:r w:rsidRPr="00D94AAB">
        <w:rPr>
          <w:i/>
          <w:iCs/>
          <w:lang w:val="pt-BR" w:eastAsia="en-US"/>
        </w:rPr>
        <w:t xml:space="preserve">de </w:t>
      </w:r>
      <w:r w:rsidRPr="00D94AAB">
        <w:rPr>
          <w:i/>
          <w:iCs/>
          <w:lang w:val="pt-PT" w:eastAsia="en-US"/>
        </w:rPr>
        <w:t>M</w:t>
      </w:r>
      <w:r w:rsidRPr="00D94AAB">
        <w:rPr>
          <w:i/>
          <w:iCs/>
          <w:vertAlign w:val="subscript"/>
          <w:lang w:val="pt-PT" w:eastAsia="en-US"/>
        </w:rPr>
        <w:t>B</w:t>
      </w:r>
      <w:r w:rsidRPr="00D94AAB">
        <w:rPr>
          <w:i/>
          <w:iCs/>
          <w:lang w:val="pt-BR" w:eastAsia="en-US"/>
        </w:rPr>
        <w:t>. F</w:t>
      </w:r>
      <w:r w:rsidRPr="00D94AAB">
        <w:rPr>
          <w:i/>
          <w:iCs/>
          <w:lang w:val="pt-PT" w:eastAsia="en-US"/>
        </w:rPr>
        <w:t xml:space="preserve">omos </w:t>
      </w:r>
      <w:r w:rsidRPr="00D94AAB">
        <w:rPr>
          <w:i/>
          <w:iCs/>
          <w:lang w:val="pt-BR" w:eastAsia="en-US"/>
        </w:rPr>
        <w:t xml:space="preserve">lá </w:t>
      </w:r>
      <w:r w:rsidRPr="00D94AAB">
        <w:rPr>
          <w:i/>
          <w:iCs/>
          <w:lang w:val="pt-PT" w:eastAsia="en-US"/>
        </w:rPr>
        <w:t>para eu consultar, eu consultei</w:t>
      </w:r>
      <w:r w:rsidRPr="00D94AAB">
        <w:rPr>
          <w:i/>
          <w:iCs/>
          <w:lang w:val="pt-BR" w:eastAsia="en-US"/>
        </w:rPr>
        <w:t xml:space="preserve"> (..</w:t>
      </w:r>
      <w:r w:rsidRPr="00D94AAB">
        <w:rPr>
          <w:i/>
          <w:iCs/>
          <w:lang w:val="pt-PT" w:eastAsia="en-US"/>
        </w:rPr>
        <w:t>.</w:t>
      </w:r>
      <w:r w:rsidRPr="00D94AAB">
        <w:rPr>
          <w:i/>
          <w:iCs/>
          <w:lang w:val="pt-BR" w:eastAsia="en-US"/>
        </w:rPr>
        <w:t>).</w:t>
      </w:r>
      <w:r w:rsidRPr="00D94AAB">
        <w:rPr>
          <w:i/>
          <w:iCs/>
          <w:lang w:val="pt-PT" w:eastAsia="en-US"/>
        </w:rPr>
        <w:t xml:space="preserve"> Tinham marcado pra mim, iam me levar para M</w:t>
      </w:r>
      <w:r w:rsidRPr="00D94AAB">
        <w:rPr>
          <w:i/>
          <w:iCs/>
          <w:vertAlign w:val="subscript"/>
          <w:lang w:val="pt-PT" w:eastAsia="en-US"/>
        </w:rPr>
        <w:t>C</w:t>
      </w:r>
      <w:r w:rsidRPr="00D94AAB">
        <w:rPr>
          <w:i/>
          <w:iCs/>
          <w:lang w:val="pt-PT" w:eastAsia="en-US"/>
        </w:rPr>
        <w:t>, chegaram me levar lá um dia, só que não me aceitaram</w:t>
      </w:r>
      <w:r w:rsidRPr="00D94AAB">
        <w:rPr>
          <w:i/>
          <w:iCs/>
          <w:lang w:val="pt-BR" w:eastAsia="en-US"/>
        </w:rPr>
        <w:t xml:space="preserve"> lá</w:t>
      </w:r>
      <w:r w:rsidRPr="00D94AAB">
        <w:rPr>
          <w:lang w:val="pt-PT" w:eastAsia="en-US"/>
        </w:rPr>
        <w:t xml:space="preserve">, </w:t>
      </w:r>
      <w:r w:rsidRPr="00D94AAB">
        <w:rPr>
          <w:i/>
          <w:iCs/>
          <w:lang w:val="pt-BR" w:eastAsia="en-US"/>
        </w:rPr>
        <w:t xml:space="preserve">que </w:t>
      </w:r>
      <w:r w:rsidRPr="00D94AAB">
        <w:rPr>
          <w:i/>
          <w:iCs/>
          <w:lang w:val="pt-PT" w:eastAsia="en-US"/>
        </w:rPr>
        <w:t xml:space="preserve">eu tinha era que </w:t>
      </w:r>
      <w:r w:rsidRPr="00D94AAB">
        <w:rPr>
          <w:i/>
          <w:iCs/>
          <w:lang w:val="pt-BR" w:eastAsia="en-US"/>
        </w:rPr>
        <w:t>v</w:t>
      </w:r>
      <w:r w:rsidRPr="00D94AAB">
        <w:rPr>
          <w:i/>
          <w:iCs/>
          <w:lang w:val="pt-PT" w:eastAsia="en-US"/>
        </w:rPr>
        <w:t xml:space="preserve">ir pra </w:t>
      </w:r>
      <w:r w:rsidRPr="00D94AAB">
        <w:rPr>
          <w:lang w:val="pt-PT" w:eastAsia="en-US"/>
        </w:rPr>
        <w:t>M</w:t>
      </w:r>
      <w:r w:rsidRPr="00D94AAB">
        <w:rPr>
          <w:vertAlign w:val="subscript"/>
          <w:lang w:val="pt-BR" w:eastAsia="en-US"/>
        </w:rPr>
        <w:t>E</w:t>
      </w:r>
      <w:r w:rsidRPr="00D94AAB">
        <w:rPr>
          <w:lang w:val="pt-PT" w:eastAsia="en-US"/>
        </w:rPr>
        <w:t xml:space="preserve"> </w:t>
      </w:r>
      <w:r w:rsidRPr="00D94AAB">
        <w:rPr>
          <w:i/>
          <w:iCs/>
          <w:lang w:val="pt-PT" w:eastAsia="en-US"/>
        </w:rPr>
        <w:t>(...).</w:t>
      </w:r>
      <w:r w:rsidRPr="00D94AAB">
        <w:rPr>
          <w:i/>
          <w:iCs/>
          <w:lang w:val="pt-BR" w:eastAsia="en-US"/>
        </w:rPr>
        <w:t xml:space="preserve"> P</w:t>
      </w:r>
      <w:r w:rsidRPr="00D94AAB">
        <w:rPr>
          <w:i/>
          <w:iCs/>
          <w:lang w:val="pt-PT" w:eastAsia="en-US"/>
        </w:rPr>
        <w:t xml:space="preserve">assei </w:t>
      </w:r>
      <w:r w:rsidRPr="00D94AAB">
        <w:rPr>
          <w:i/>
          <w:iCs/>
          <w:lang w:val="pt-BR" w:eastAsia="en-US"/>
        </w:rPr>
        <w:t xml:space="preserve">a gravidez </w:t>
      </w:r>
      <w:r w:rsidRPr="00D94AAB">
        <w:rPr>
          <w:i/>
          <w:iCs/>
          <w:lang w:val="pt-PT" w:eastAsia="en-US"/>
        </w:rPr>
        <w:t xml:space="preserve">do 1º até </w:t>
      </w:r>
      <w:r w:rsidRPr="00D94AAB">
        <w:rPr>
          <w:i/>
          <w:iCs/>
          <w:lang w:val="pt-BR" w:eastAsia="en-US"/>
        </w:rPr>
        <w:t xml:space="preserve">o </w:t>
      </w:r>
      <w:r w:rsidRPr="00D94AAB">
        <w:rPr>
          <w:i/>
          <w:iCs/>
          <w:lang w:val="pt-PT" w:eastAsia="en-US"/>
        </w:rPr>
        <w:t>9</w:t>
      </w:r>
      <w:r w:rsidRPr="00D94AAB">
        <w:rPr>
          <w:i/>
          <w:iCs/>
          <w:lang w:val="pt-BR" w:eastAsia="en-US"/>
        </w:rPr>
        <w:t>º</w:t>
      </w:r>
      <w:r w:rsidRPr="00D94AAB">
        <w:rPr>
          <w:i/>
          <w:iCs/>
          <w:lang w:val="pt-PT" w:eastAsia="en-US"/>
        </w:rPr>
        <w:t xml:space="preserve"> mês lá no hospital</w:t>
      </w:r>
      <w:r w:rsidRPr="00D94AAB">
        <w:rPr>
          <w:i/>
          <w:iCs/>
          <w:lang w:val="pt-BR" w:eastAsia="en-US"/>
        </w:rPr>
        <w:t>,</w:t>
      </w:r>
      <w:r w:rsidRPr="00D94AAB">
        <w:rPr>
          <w:i/>
          <w:iCs/>
          <w:lang w:val="pt-PT" w:eastAsia="en-US"/>
        </w:rPr>
        <w:t xml:space="preserve"> em M</w:t>
      </w:r>
      <w:r w:rsidRPr="00D94AAB">
        <w:rPr>
          <w:i/>
          <w:iCs/>
          <w:vertAlign w:val="subscript"/>
          <w:lang w:val="pt-BR" w:eastAsia="en-US"/>
        </w:rPr>
        <w:t>D</w:t>
      </w:r>
      <w:r w:rsidRPr="00D94AAB">
        <w:rPr>
          <w:i/>
          <w:iCs/>
          <w:lang w:val="pt-BR" w:eastAsia="en-US"/>
        </w:rPr>
        <w:t xml:space="preserve">. </w:t>
      </w:r>
      <w:proofErr w:type="gramStart"/>
      <w:r w:rsidRPr="00D94AAB">
        <w:rPr>
          <w:i/>
          <w:iCs/>
          <w:lang w:val="pt-PT" w:eastAsia="en-US"/>
        </w:rPr>
        <w:t>Ai</w:t>
      </w:r>
      <w:proofErr w:type="gramEnd"/>
      <w:r w:rsidRPr="00D94AAB">
        <w:rPr>
          <w:i/>
          <w:iCs/>
          <w:lang w:val="pt-PT" w:eastAsia="en-US"/>
        </w:rPr>
        <w:t xml:space="preserve"> marcaram de novo </w:t>
      </w:r>
      <w:r w:rsidRPr="00D94AAB">
        <w:rPr>
          <w:lang w:val="pt-PT" w:eastAsia="en-US"/>
        </w:rPr>
        <w:t>[atendimento no M</w:t>
      </w:r>
      <w:r w:rsidRPr="00D94AAB">
        <w:rPr>
          <w:vertAlign w:val="subscript"/>
          <w:lang w:val="pt-BR" w:eastAsia="en-US"/>
        </w:rPr>
        <w:t>E</w:t>
      </w:r>
      <w:r w:rsidRPr="00D94AAB">
        <w:rPr>
          <w:lang w:val="pt-PT" w:eastAsia="en-US"/>
        </w:rPr>
        <w:t>]</w:t>
      </w:r>
      <w:r w:rsidRPr="00D94AAB">
        <w:rPr>
          <w:i/>
          <w:iCs/>
          <w:lang w:val="pt-PT" w:eastAsia="en-US"/>
        </w:rPr>
        <w:t>, mas custou oh,</w:t>
      </w:r>
      <w:r w:rsidRPr="00D94AAB">
        <w:rPr>
          <w:lang w:val="pt-BR" w:eastAsia="en-US"/>
        </w:rPr>
        <w:t xml:space="preserve"> </w:t>
      </w:r>
      <w:r w:rsidRPr="00D94AAB">
        <w:rPr>
          <w:i/>
          <w:iCs/>
          <w:lang w:val="pt-PT" w:eastAsia="en-US"/>
        </w:rPr>
        <w:t>uns 3 ou 4 anos</w:t>
      </w:r>
      <w:r w:rsidRPr="00D94AAB">
        <w:rPr>
          <w:lang w:val="pt-PT" w:eastAsia="en-US"/>
        </w:rPr>
        <w:t>” (Daniela</w:t>
      </w:r>
      <w:r w:rsidRPr="00D94AAB">
        <w:rPr>
          <w:lang w:val="pt-BR" w:eastAsia="en-US"/>
        </w:rPr>
        <w:t>, 38 anos</w:t>
      </w:r>
      <w:r w:rsidRPr="00D94AAB">
        <w:rPr>
          <w:lang w:val="pt-PT" w:eastAsia="en-US"/>
        </w:rPr>
        <w:t>).</w:t>
      </w:r>
      <w:r w:rsidRPr="00D94AAB">
        <w:rPr>
          <w:lang w:val="pt-BR" w:eastAsia="en-US"/>
        </w:rPr>
        <w:t xml:space="preserve"> </w:t>
      </w:r>
      <w:r w:rsidRPr="00D94AAB">
        <w:rPr>
          <w:lang w:val="pt-PT" w:eastAsia="en-US"/>
        </w:rPr>
        <w:t xml:space="preserve">O esboço do </w:t>
      </w:r>
      <w:r w:rsidRPr="00D94AAB">
        <w:rPr>
          <w:lang w:val="pt-BR" w:eastAsia="en-US"/>
        </w:rPr>
        <w:t>IC</w:t>
      </w:r>
      <w:r w:rsidRPr="00D94AAB">
        <w:rPr>
          <w:lang w:val="pt-PT" w:eastAsia="en-US"/>
        </w:rPr>
        <w:t xml:space="preserve"> d</w:t>
      </w:r>
      <w:r w:rsidRPr="00D94AAB">
        <w:rPr>
          <w:lang w:val="pt-BR" w:eastAsia="en-US"/>
        </w:rPr>
        <w:t>ess</w:t>
      </w:r>
      <w:r w:rsidRPr="00D94AAB">
        <w:rPr>
          <w:lang w:val="pt-PT" w:eastAsia="en-US"/>
        </w:rPr>
        <w:t>a</w:t>
      </w:r>
      <w:r w:rsidRPr="00D94AAB">
        <w:rPr>
          <w:lang w:val="pt-BR" w:eastAsia="en-US"/>
        </w:rPr>
        <w:t xml:space="preserve"> participante é explicitado na ilustração abaixo (Figura 1).</w:t>
      </w:r>
    </w:p>
    <w:p w14:paraId="787D83F1" w14:textId="77777777" w:rsidR="00D94AAB" w:rsidRPr="00C11E04" w:rsidRDefault="00D94AAB" w:rsidP="00D94AAB">
      <w:pPr>
        <w:spacing w:line="360" w:lineRule="auto"/>
        <w:jc w:val="both"/>
        <w:rPr>
          <w:b/>
          <w:bCs/>
          <w:sz w:val="22"/>
          <w:lang w:val="pt-BR" w:eastAsia="en-US"/>
        </w:rPr>
      </w:pPr>
      <w:r w:rsidRPr="00C11E04">
        <w:rPr>
          <w:b/>
          <w:bCs/>
          <w:sz w:val="22"/>
          <w:lang w:val="pt-BR" w:eastAsia="en-US"/>
        </w:rPr>
        <w:t>Figura 1</w:t>
      </w:r>
    </w:p>
    <w:p w14:paraId="023BBF2D" w14:textId="7D39C87F" w:rsidR="00D94AAB" w:rsidRPr="00C11E04" w:rsidRDefault="00D94AAB" w:rsidP="00D94AAB">
      <w:pPr>
        <w:spacing w:line="276" w:lineRule="auto"/>
        <w:jc w:val="both"/>
        <w:rPr>
          <w:i/>
          <w:iCs/>
          <w:sz w:val="22"/>
          <w:lang w:val="pt-BR" w:eastAsia="en-US"/>
        </w:rPr>
      </w:pPr>
      <w:r w:rsidRPr="00C11E04">
        <w:rPr>
          <w:i/>
          <w:iCs/>
          <w:sz w:val="22"/>
          <w:lang w:val="pt-BR" w:eastAsia="en-US"/>
        </w:rPr>
        <w:t>IC de acordo com a faixa etária, os deslocamentos realizados e as possibilidades de cuidado (Participante Daniela)</w:t>
      </w:r>
    </w:p>
    <w:p w14:paraId="4921C6E3" w14:textId="3D8E5C0D" w:rsidR="00D94AAB" w:rsidRPr="00D94AAB" w:rsidRDefault="00D94AAB" w:rsidP="00D94AAB">
      <w:pPr>
        <w:spacing w:line="360" w:lineRule="auto"/>
        <w:jc w:val="both"/>
        <w:rPr>
          <w:i/>
          <w:lang w:val="pt-BR" w:eastAsia="en-US"/>
        </w:rPr>
      </w:pPr>
      <w:r w:rsidRPr="00D94AAB">
        <w:rPr>
          <w:i/>
          <w:noProof/>
          <w:lang w:val="en-US" w:eastAsia="en-US"/>
        </w:rPr>
        <w:drawing>
          <wp:inline distT="0" distB="0" distL="0" distR="0" wp14:anchorId="22AB5408" wp14:editId="700AEBBA">
            <wp:extent cx="5356225" cy="3003550"/>
            <wp:effectExtent l="0" t="0" r="0" b="6350"/>
            <wp:docPr id="11" name="Imagen 11" descr="Figur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Figura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65313" cy="3008646"/>
                    </a:xfrm>
                    <a:prstGeom prst="rect">
                      <a:avLst/>
                    </a:prstGeom>
                    <a:noFill/>
                    <a:ln>
                      <a:noFill/>
                    </a:ln>
                  </pic:spPr>
                </pic:pic>
              </a:graphicData>
            </a:graphic>
          </wp:inline>
        </w:drawing>
      </w:r>
    </w:p>
    <w:p w14:paraId="2FD7CC62" w14:textId="120B463D" w:rsidR="00D94AAB" w:rsidRPr="00C11E04" w:rsidRDefault="00D94AAB" w:rsidP="00D94AAB">
      <w:pPr>
        <w:spacing w:line="360" w:lineRule="auto"/>
        <w:jc w:val="both"/>
        <w:rPr>
          <w:sz w:val="22"/>
          <w:lang w:val="pt-PT" w:eastAsia="en-US"/>
        </w:rPr>
      </w:pPr>
      <w:r w:rsidRPr="00C11E04">
        <w:rPr>
          <w:i/>
          <w:sz w:val="22"/>
          <w:lang w:val="pt-PT" w:eastAsia="en-US"/>
        </w:rPr>
        <w:t xml:space="preserve">Fonte. </w:t>
      </w:r>
      <w:r w:rsidRPr="00C11E04">
        <w:rPr>
          <w:sz w:val="22"/>
          <w:lang w:val="pt-BR" w:eastAsia="en-US"/>
        </w:rPr>
        <w:t>Elabora</w:t>
      </w:r>
      <w:r w:rsidRPr="00C11E04">
        <w:rPr>
          <w:sz w:val="22"/>
          <w:lang w:val="pt-PT" w:eastAsia="en-US"/>
        </w:rPr>
        <w:t xml:space="preserve">ção </w:t>
      </w:r>
      <w:r w:rsidRPr="00C11E04">
        <w:rPr>
          <w:sz w:val="22"/>
          <w:lang w:val="pt-BR" w:eastAsia="en-US"/>
        </w:rPr>
        <w:t>dos autores</w:t>
      </w:r>
      <w:r w:rsidRPr="00C11E04">
        <w:rPr>
          <w:sz w:val="22"/>
          <w:lang w:val="pt-PT" w:eastAsia="en-US"/>
        </w:rPr>
        <w:t>.</w:t>
      </w:r>
    </w:p>
    <w:p w14:paraId="04C894E3" w14:textId="77777777" w:rsidR="00D94AAB" w:rsidRPr="00D94AAB" w:rsidRDefault="00D94AAB" w:rsidP="00D94AAB">
      <w:pPr>
        <w:spacing w:line="360" w:lineRule="auto"/>
        <w:ind w:firstLine="720"/>
        <w:jc w:val="both"/>
        <w:rPr>
          <w:lang w:val="pt-BR" w:eastAsia="en-US"/>
        </w:rPr>
      </w:pPr>
      <w:r w:rsidRPr="00D94AAB">
        <w:rPr>
          <w:lang w:val="pt-PT" w:eastAsia="en-US"/>
        </w:rPr>
        <w:lastRenderedPageBreak/>
        <w:t>Cabe destacar que são muitos os elementos que dificultam a implementação da política de atenção à DF com integralidade (</w:t>
      </w:r>
      <w:r w:rsidRPr="00D94AAB">
        <w:rPr>
          <w:lang w:val="pt-BR" w:eastAsia="en-US"/>
        </w:rPr>
        <w:t>MS, 2017</w:t>
      </w:r>
      <w:r w:rsidRPr="00D94AAB">
        <w:rPr>
          <w:lang w:val="pt-PT" w:eastAsia="en-US"/>
        </w:rPr>
        <w:t xml:space="preserve">). A atenção a essas pessoas não </w:t>
      </w:r>
      <w:r w:rsidRPr="00D94AAB">
        <w:rPr>
          <w:lang w:val="pt-BR" w:eastAsia="en-US"/>
        </w:rPr>
        <w:t>foi</w:t>
      </w:r>
      <w:r w:rsidRPr="00D94AAB">
        <w:rPr>
          <w:lang w:val="pt-PT" w:eastAsia="en-US"/>
        </w:rPr>
        <w:t xml:space="preserve"> condizente com a complexidade da doença</w:t>
      </w:r>
      <w:r w:rsidRPr="00D94AAB">
        <w:rPr>
          <w:lang w:val="pt-BR" w:eastAsia="en-US"/>
        </w:rPr>
        <w:t>,</w:t>
      </w:r>
      <w:r w:rsidRPr="00D94AAB">
        <w:rPr>
          <w:lang w:val="pt-PT" w:eastAsia="en-US"/>
        </w:rPr>
        <w:t xml:space="preserve"> a política de saúde </w:t>
      </w:r>
      <w:r w:rsidRPr="00D94AAB">
        <w:rPr>
          <w:lang w:val="pt-BR" w:eastAsia="en-US"/>
        </w:rPr>
        <w:t xml:space="preserve">para </w:t>
      </w:r>
      <w:r w:rsidRPr="00D94AAB">
        <w:rPr>
          <w:lang w:val="pt-PT" w:eastAsia="en-US"/>
        </w:rPr>
        <w:t xml:space="preserve">a DF ainda carece de novos olhares e ações de modo a responder às necessidades das pessoas que </w:t>
      </w:r>
      <w:r w:rsidRPr="00D94AAB">
        <w:rPr>
          <w:lang w:val="pt-BR" w:eastAsia="en-US"/>
        </w:rPr>
        <w:t>ela con</w:t>
      </w:r>
      <w:r w:rsidRPr="00D94AAB">
        <w:rPr>
          <w:lang w:val="pt-PT" w:eastAsia="en-US"/>
        </w:rPr>
        <w:t xml:space="preserve">vivem. As limitações no acesso à saúde </w:t>
      </w:r>
      <w:r w:rsidRPr="00D94AAB">
        <w:rPr>
          <w:lang w:val="pt-BR" w:eastAsia="en-US"/>
        </w:rPr>
        <w:t>dessa</w:t>
      </w:r>
      <w:r w:rsidRPr="00D94AAB">
        <w:rPr>
          <w:lang w:val="pt-PT" w:eastAsia="en-US"/>
        </w:rPr>
        <w:t>s mulheres personaliza</w:t>
      </w:r>
      <w:r w:rsidRPr="00D94AAB">
        <w:rPr>
          <w:lang w:val="pt-BR" w:eastAsia="en-US"/>
        </w:rPr>
        <w:t>ra</w:t>
      </w:r>
      <w:r w:rsidRPr="00D94AAB">
        <w:rPr>
          <w:lang w:val="pt-PT" w:eastAsia="en-US"/>
        </w:rPr>
        <w:t xml:space="preserve">m momentos contínuos de </w:t>
      </w:r>
      <w:r w:rsidRPr="00D94AAB">
        <w:rPr>
          <w:lang w:val="pt-BR" w:eastAsia="en-US"/>
        </w:rPr>
        <w:t xml:space="preserve">idas e vindas </w:t>
      </w:r>
      <w:r w:rsidRPr="00D94AAB">
        <w:rPr>
          <w:lang w:val="pt-PT" w:eastAsia="en-US"/>
        </w:rPr>
        <w:t xml:space="preserve">sem </w:t>
      </w:r>
      <w:r w:rsidRPr="00D94AAB">
        <w:rPr>
          <w:lang w:val="pt-BR" w:eastAsia="en-US"/>
        </w:rPr>
        <w:t>a</w:t>
      </w:r>
      <w:r w:rsidRPr="00D94AAB">
        <w:rPr>
          <w:lang w:val="pt-PT" w:eastAsia="en-US"/>
        </w:rPr>
        <w:t>t</w:t>
      </w:r>
      <w:r w:rsidRPr="00D94AAB">
        <w:rPr>
          <w:lang w:val="pt-BR" w:eastAsia="en-US"/>
        </w:rPr>
        <w:t>enção</w:t>
      </w:r>
      <w:r w:rsidRPr="00D94AAB">
        <w:rPr>
          <w:lang w:val="pt-PT" w:eastAsia="en-US"/>
        </w:rPr>
        <w:t xml:space="preserve"> apropriad</w:t>
      </w:r>
      <w:r w:rsidRPr="00D94AAB">
        <w:rPr>
          <w:lang w:val="pt-BR" w:eastAsia="en-US"/>
        </w:rPr>
        <w:t xml:space="preserve">a; a cada incursão e retorno aos seus lares, aumentava o desgaste físico, emocional e a urgência de </w:t>
      </w:r>
      <w:r w:rsidRPr="00D94AAB">
        <w:rPr>
          <w:lang w:val="pt-PT" w:eastAsia="en-US"/>
        </w:rPr>
        <w:t>cuidado</w:t>
      </w:r>
      <w:r w:rsidRPr="00D94AAB">
        <w:rPr>
          <w:lang w:val="pt-BR" w:eastAsia="en-US"/>
        </w:rPr>
        <w:t xml:space="preserve"> para sua condição de saúde. P</w:t>
      </w:r>
      <w:r w:rsidRPr="00D94AAB">
        <w:rPr>
          <w:lang w:val="pt-PT" w:eastAsia="en-US"/>
        </w:rPr>
        <w:t xml:space="preserve">or </w:t>
      </w:r>
      <w:r w:rsidRPr="00D94AAB">
        <w:rPr>
          <w:lang w:val="pt-BR" w:eastAsia="en-US"/>
        </w:rPr>
        <w:t>i</w:t>
      </w:r>
      <w:r w:rsidRPr="00D94AAB">
        <w:rPr>
          <w:lang w:val="pt-PT" w:eastAsia="en-US"/>
        </w:rPr>
        <w:t>ss</w:t>
      </w:r>
      <w:r w:rsidRPr="00D94AAB">
        <w:rPr>
          <w:lang w:val="pt-BR" w:eastAsia="en-US"/>
        </w:rPr>
        <w:t xml:space="preserve">o </w:t>
      </w:r>
      <w:r w:rsidRPr="00D94AAB">
        <w:rPr>
          <w:lang w:val="pt-PT" w:eastAsia="en-US"/>
        </w:rPr>
        <w:t xml:space="preserve">caracterizamos </w:t>
      </w:r>
      <w:r w:rsidRPr="00D94AAB">
        <w:rPr>
          <w:lang w:val="pt-BR" w:eastAsia="en-US"/>
        </w:rPr>
        <w:t>o</w:t>
      </w:r>
      <w:r w:rsidRPr="00D94AAB">
        <w:rPr>
          <w:lang w:val="pt-PT" w:eastAsia="en-US"/>
        </w:rPr>
        <w:t xml:space="preserve"> IT </w:t>
      </w:r>
      <w:r w:rsidRPr="00D94AAB">
        <w:rPr>
          <w:lang w:val="pt-BR" w:eastAsia="en-US"/>
        </w:rPr>
        <w:t xml:space="preserve">das mulheres negras com DF </w:t>
      </w:r>
      <w:r w:rsidRPr="00D94AAB">
        <w:rPr>
          <w:lang w:val="pt-PT" w:eastAsia="en-US"/>
        </w:rPr>
        <w:t>como “</w:t>
      </w:r>
      <w:r w:rsidRPr="00D94AAB">
        <w:rPr>
          <w:i/>
          <w:iCs/>
          <w:lang w:val="pt-PT" w:eastAsia="en-US"/>
        </w:rPr>
        <w:t xml:space="preserve">Itinerário </w:t>
      </w:r>
      <w:r w:rsidRPr="00D94AAB">
        <w:rPr>
          <w:i/>
          <w:iCs/>
          <w:lang w:val="pt-BR" w:eastAsia="en-US"/>
        </w:rPr>
        <w:t>B</w:t>
      </w:r>
      <w:r w:rsidRPr="00D94AAB">
        <w:rPr>
          <w:i/>
          <w:iCs/>
          <w:lang w:val="pt-PT" w:eastAsia="en-US"/>
        </w:rPr>
        <w:t>umerangue”</w:t>
      </w:r>
      <w:r w:rsidRPr="00D94AAB">
        <w:rPr>
          <w:lang w:val="pt-PT" w:eastAsia="en-US"/>
        </w:rPr>
        <w:t>.</w:t>
      </w:r>
    </w:p>
    <w:p w14:paraId="1E046E4E" w14:textId="77777777" w:rsidR="00D94AAB" w:rsidRPr="00D94AAB" w:rsidRDefault="00D94AAB" w:rsidP="00D94AAB">
      <w:pPr>
        <w:spacing w:line="360" w:lineRule="auto"/>
        <w:ind w:firstLine="720"/>
        <w:jc w:val="both"/>
        <w:rPr>
          <w:lang w:val="pt-PT" w:eastAsia="en-US"/>
        </w:rPr>
      </w:pPr>
      <w:r w:rsidRPr="00D94AAB">
        <w:rPr>
          <w:lang w:val="pt-PT" w:eastAsia="en-US"/>
        </w:rPr>
        <w:t xml:space="preserve">O itinerário </w:t>
      </w:r>
      <w:r w:rsidRPr="00D94AAB">
        <w:rPr>
          <w:lang w:val="pt-BR" w:eastAsia="en-US"/>
        </w:rPr>
        <w:t>B</w:t>
      </w:r>
      <w:r w:rsidRPr="00D94AAB">
        <w:rPr>
          <w:lang w:val="pt-PT" w:eastAsia="en-US"/>
        </w:rPr>
        <w:t>umerangue explicit</w:t>
      </w:r>
      <w:r w:rsidRPr="00D94AAB">
        <w:rPr>
          <w:lang w:val="pt-BR" w:eastAsia="en-US"/>
        </w:rPr>
        <w:t>ou</w:t>
      </w:r>
      <w:r w:rsidRPr="00D94AAB">
        <w:rPr>
          <w:lang w:val="pt-PT" w:eastAsia="en-US"/>
        </w:rPr>
        <w:t xml:space="preserve"> a mobilização das mulheres negras com DF na busca por cuidado nos altos e baixos da enfermidade e a impotência e esterilidade dos serviços públicos de saúde em promover atenção preconizada </w:t>
      </w:r>
      <w:r w:rsidRPr="00D94AAB">
        <w:rPr>
          <w:lang w:val="pt-BR" w:eastAsia="en-US"/>
        </w:rPr>
        <w:t>pela política de atenção à saúde para a DF. Essa incapacidade de produzir cuidado e gerar resultados esperados pel</w:t>
      </w:r>
      <w:r w:rsidRPr="00D94AAB">
        <w:rPr>
          <w:lang w:val="pt-PT" w:eastAsia="en-US"/>
        </w:rPr>
        <w:t>os instrumentos técnico-políticos</w:t>
      </w:r>
      <w:r w:rsidRPr="00D94AAB">
        <w:rPr>
          <w:lang w:val="pt-BR" w:eastAsia="en-US"/>
        </w:rPr>
        <w:t xml:space="preserve"> descumpre as premissas básicas do SUS.</w:t>
      </w:r>
      <w:r w:rsidRPr="00D94AAB">
        <w:rPr>
          <w:lang w:val="pt-PT" w:eastAsia="en-US"/>
        </w:rPr>
        <w:t xml:space="preserve"> </w:t>
      </w:r>
      <w:r w:rsidRPr="00D94AAB">
        <w:rPr>
          <w:lang w:val="pt-BR" w:eastAsia="en-US"/>
        </w:rPr>
        <w:t xml:space="preserve">Assim, a </w:t>
      </w:r>
      <w:r w:rsidRPr="00D94AAB">
        <w:rPr>
          <w:lang w:val="pt-PT" w:eastAsia="en-US"/>
        </w:rPr>
        <w:t xml:space="preserve">rota estabelecida em cada crise, isto é, o IT, </w:t>
      </w:r>
      <w:r w:rsidRPr="00D94AAB">
        <w:rPr>
          <w:lang w:val="pt-BR" w:eastAsia="en-US"/>
        </w:rPr>
        <w:t>ficou</w:t>
      </w:r>
      <w:r w:rsidRPr="00D94AAB">
        <w:rPr>
          <w:lang w:val="pt-PT" w:eastAsia="en-US"/>
        </w:rPr>
        <w:t xml:space="preserve"> subordinado ao </w:t>
      </w:r>
      <w:r w:rsidRPr="00D94AAB">
        <w:rPr>
          <w:i/>
          <w:iCs/>
          <w:lang w:val="pt-PT" w:eastAsia="en-US"/>
        </w:rPr>
        <w:t>impulso</w:t>
      </w:r>
      <w:r w:rsidRPr="00D94AAB">
        <w:rPr>
          <w:lang w:val="pt-PT" w:eastAsia="en-US"/>
        </w:rPr>
        <w:t xml:space="preserve"> do lançador </w:t>
      </w:r>
      <w:r w:rsidRPr="00D94AAB">
        <w:rPr>
          <w:lang w:val="pt-BR" w:eastAsia="en-US"/>
        </w:rPr>
        <w:t>(Gestão) e</w:t>
      </w:r>
      <w:r w:rsidRPr="00D94AAB">
        <w:rPr>
          <w:lang w:val="pt-PT" w:eastAsia="en-US"/>
        </w:rPr>
        <w:t xml:space="preserve"> se materializ</w:t>
      </w:r>
      <w:r w:rsidRPr="00D94AAB">
        <w:rPr>
          <w:lang w:val="pt-BR" w:eastAsia="en-US"/>
        </w:rPr>
        <w:t>ou</w:t>
      </w:r>
      <w:r w:rsidRPr="00D94AAB">
        <w:rPr>
          <w:lang w:val="pt-PT" w:eastAsia="en-US"/>
        </w:rPr>
        <w:t xml:space="preserve"> através dos processos e interlocuções dos marcadores de gênero, raça, classe, história social do </w:t>
      </w:r>
      <w:r w:rsidRPr="00D94AAB">
        <w:rPr>
          <w:lang w:val="pt-BR" w:eastAsia="en-US"/>
        </w:rPr>
        <w:t xml:space="preserve">seu </w:t>
      </w:r>
      <w:r w:rsidRPr="00D94AAB">
        <w:rPr>
          <w:lang w:val="pt-PT" w:eastAsia="en-US"/>
        </w:rPr>
        <w:t>grupo de pertencimento, cultura e da história de cada uma destas mulheres.</w:t>
      </w:r>
    </w:p>
    <w:p w14:paraId="2B0875C3" w14:textId="77777777" w:rsidR="00D94AAB" w:rsidRPr="00D94AAB" w:rsidRDefault="00D94AAB" w:rsidP="00D94AAB">
      <w:pPr>
        <w:spacing w:line="360" w:lineRule="auto"/>
        <w:ind w:firstLine="720"/>
        <w:jc w:val="both"/>
        <w:rPr>
          <w:lang w:val="pt-PT" w:eastAsia="en-US"/>
        </w:rPr>
      </w:pPr>
      <w:r w:rsidRPr="00D94AAB">
        <w:rPr>
          <w:lang w:val="pt-PT" w:eastAsia="en-US"/>
        </w:rPr>
        <w:t>Para as mulheres com DF o diagnóstico representa</w:t>
      </w:r>
      <w:r w:rsidRPr="00D94AAB">
        <w:rPr>
          <w:lang w:val="pt-BR" w:eastAsia="en-US"/>
        </w:rPr>
        <w:t>ria</w:t>
      </w:r>
      <w:r w:rsidRPr="00D94AAB">
        <w:rPr>
          <w:lang w:val="pt-PT" w:eastAsia="en-US"/>
        </w:rPr>
        <w:t xml:space="preserve"> a definição de acesso à atenção </w:t>
      </w:r>
      <w:r w:rsidRPr="00D94AAB">
        <w:rPr>
          <w:lang w:val="pt-BR" w:eastAsia="en-US"/>
        </w:rPr>
        <w:t>e um potencial</w:t>
      </w:r>
      <w:r w:rsidRPr="00D94AAB">
        <w:rPr>
          <w:lang w:val="pt-PT" w:eastAsia="en-US"/>
        </w:rPr>
        <w:t xml:space="preserve"> a</w:t>
      </w:r>
      <w:r w:rsidRPr="00D94AAB">
        <w:rPr>
          <w:lang w:val="pt-BR" w:eastAsia="en-US"/>
        </w:rPr>
        <w:t xml:space="preserve">lívio </w:t>
      </w:r>
      <w:r w:rsidRPr="00D94AAB">
        <w:rPr>
          <w:lang w:val="pt-PT" w:eastAsia="en-US"/>
        </w:rPr>
        <w:t>a</w:t>
      </w:r>
      <w:r w:rsidRPr="00D94AAB">
        <w:rPr>
          <w:lang w:val="pt-BR" w:eastAsia="en-US"/>
        </w:rPr>
        <w:t>o</w:t>
      </w:r>
      <w:r w:rsidRPr="00D94AAB">
        <w:rPr>
          <w:lang w:val="pt-PT" w:eastAsia="en-US"/>
        </w:rPr>
        <w:t xml:space="preserve"> sofrimento físico e po</w:t>
      </w:r>
      <w:r w:rsidRPr="00D94AAB">
        <w:rPr>
          <w:lang w:val="pt-BR" w:eastAsia="en-US"/>
        </w:rPr>
        <w:t>r</w:t>
      </w:r>
      <w:r w:rsidRPr="00D94AAB">
        <w:rPr>
          <w:lang w:val="pt-PT" w:eastAsia="en-US"/>
        </w:rPr>
        <w:t xml:space="preserve"> desconhece</w:t>
      </w:r>
      <w:r w:rsidRPr="00D94AAB">
        <w:rPr>
          <w:lang w:val="pt-BR" w:eastAsia="en-US"/>
        </w:rPr>
        <w:t>r</w:t>
      </w:r>
      <w:r w:rsidRPr="00D94AAB">
        <w:rPr>
          <w:lang w:val="pt-PT" w:eastAsia="en-US"/>
        </w:rPr>
        <w:t xml:space="preserve"> </w:t>
      </w:r>
      <w:r w:rsidRPr="00D94AAB">
        <w:rPr>
          <w:lang w:val="pt-BR" w:eastAsia="en-US"/>
        </w:rPr>
        <w:t>su</w:t>
      </w:r>
      <w:r w:rsidRPr="00D94AAB">
        <w:rPr>
          <w:lang w:val="pt-PT" w:eastAsia="en-US"/>
        </w:rPr>
        <w:t>a doença. S</w:t>
      </w:r>
      <w:r w:rsidRPr="00D94AAB">
        <w:rPr>
          <w:lang w:val="pt-BR" w:eastAsia="en-US"/>
        </w:rPr>
        <w:t>ab</w:t>
      </w:r>
      <w:r w:rsidRPr="00D94AAB">
        <w:rPr>
          <w:lang w:val="pt-PT" w:eastAsia="en-US"/>
        </w:rPr>
        <w:t>er</w:t>
      </w:r>
      <w:r w:rsidRPr="00D94AAB">
        <w:rPr>
          <w:lang w:val="pt-BR" w:eastAsia="en-US"/>
        </w:rPr>
        <w:t xml:space="preserve"> d</w:t>
      </w:r>
      <w:r w:rsidRPr="00D94AAB">
        <w:rPr>
          <w:lang w:val="pt-PT" w:eastAsia="en-US"/>
        </w:rPr>
        <w:t xml:space="preserve">a </w:t>
      </w:r>
      <w:r w:rsidRPr="00D94AAB">
        <w:rPr>
          <w:lang w:val="pt-BR" w:eastAsia="en-US"/>
        </w:rPr>
        <w:t>doença</w:t>
      </w:r>
      <w:r w:rsidRPr="00D94AAB">
        <w:rPr>
          <w:lang w:val="pt-PT" w:eastAsia="en-US"/>
        </w:rPr>
        <w:t xml:space="preserve"> permit</w:t>
      </w:r>
      <w:r w:rsidRPr="00D94AAB">
        <w:rPr>
          <w:lang w:val="pt-BR" w:eastAsia="en-US"/>
        </w:rPr>
        <w:t>iria</w:t>
      </w:r>
      <w:r w:rsidRPr="00D94AAB">
        <w:rPr>
          <w:lang w:val="pt-PT" w:eastAsia="en-US"/>
        </w:rPr>
        <w:t xml:space="preserve"> a</w:t>
      </w:r>
      <w:r w:rsidRPr="00D94AAB">
        <w:rPr>
          <w:lang w:val="pt-BR" w:eastAsia="en-US"/>
        </w:rPr>
        <w:t>s mulheres</w:t>
      </w:r>
      <w:r w:rsidRPr="00D94AAB">
        <w:rPr>
          <w:lang w:val="pt-PT" w:eastAsia="en-US"/>
        </w:rPr>
        <w:t xml:space="preserve"> projeta</w:t>
      </w:r>
      <w:r w:rsidRPr="00D94AAB">
        <w:rPr>
          <w:lang w:val="pt-BR" w:eastAsia="en-US"/>
        </w:rPr>
        <w:t>rem</w:t>
      </w:r>
      <w:r w:rsidRPr="00D94AAB">
        <w:rPr>
          <w:lang w:val="pt-PT" w:eastAsia="en-US"/>
        </w:rPr>
        <w:t xml:space="preserve"> sua</w:t>
      </w:r>
      <w:r w:rsidRPr="00D94AAB">
        <w:rPr>
          <w:lang w:val="pt-BR" w:eastAsia="en-US"/>
        </w:rPr>
        <w:t>s</w:t>
      </w:r>
      <w:r w:rsidRPr="00D94AAB">
        <w:rPr>
          <w:lang w:val="pt-PT" w:eastAsia="en-US"/>
        </w:rPr>
        <w:t xml:space="preserve"> vida</w:t>
      </w:r>
      <w:r w:rsidRPr="00D94AAB">
        <w:rPr>
          <w:lang w:val="pt-BR" w:eastAsia="en-US"/>
        </w:rPr>
        <w:t>s mesmo</w:t>
      </w:r>
      <w:r w:rsidRPr="00D94AAB">
        <w:rPr>
          <w:lang w:val="pt-PT" w:eastAsia="en-US"/>
        </w:rPr>
        <w:t xml:space="preserve"> com limitações</w:t>
      </w:r>
      <w:r w:rsidRPr="00D94AAB">
        <w:rPr>
          <w:lang w:val="pt-BR" w:eastAsia="en-US"/>
        </w:rPr>
        <w:t xml:space="preserve"> e</w:t>
      </w:r>
      <w:r w:rsidRPr="00D94AAB">
        <w:rPr>
          <w:lang w:val="pt-PT" w:eastAsia="en-US"/>
        </w:rPr>
        <w:t xml:space="preserve">, contribuir para que </w:t>
      </w:r>
      <w:r w:rsidRPr="00D94AAB">
        <w:rPr>
          <w:lang w:val="pt-BR" w:eastAsia="en-US"/>
        </w:rPr>
        <w:t xml:space="preserve">os </w:t>
      </w:r>
      <w:r w:rsidRPr="00D94AAB">
        <w:rPr>
          <w:lang w:val="pt-PT" w:eastAsia="en-US"/>
        </w:rPr>
        <w:t xml:space="preserve">profissionais compreendessem que as necessidades da DF são </w:t>
      </w:r>
      <w:r w:rsidRPr="00D94AAB">
        <w:rPr>
          <w:i/>
          <w:iCs/>
          <w:lang w:val="pt-PT" w:eastAsia="en-US"/>
        </w:rPr>
        <w:t>reais</w:t>
      </w:r>
      <w:r w:rsidRPr="00D94AAB">
        <w:rPr>
          <w:i/>
          <w:iCs/>
          <w:lang w:val="pt-BR" w:eastAsia="en-US"/>
        </w:rPr>
        <w:t>.</w:t>
      </w:r>
      <w:r w:rsidRPr="00D94AAB">
        <w:rPr>
          <w:lang w:val="pt-BR" w:eastAsia="en-US"/>
        </w:rPr>
        <w:t xml:space="preserve"> Conhec</w:t>
      </w:r>
      <w:r w:rsidRPr="00D94AAB">
        <w:rPr>
          <w:lang w:val="pt-PT" w:eastAsia="en-US"/>
        </w:rPr>
        <w:t>er a condição e</w:t>
      </w:r>
      <w:r w:rsidRPr="00D94AAB">
        <w:rPr>
          <w:lang w:val="pt-BR" w:eastAsia="en-US"/>
        </w:rPr>
        <w:t xml:space="preserve"> </w:t>
      </w:r>
      <w:r w:rsidRPr="00D94AAB">
        <w:rPr>
          <w:lang w:val="pt-PT" w:eastAsia="en-US"/>
        </w:rPr>
        <w:t xml:space="preserve">as implicações se </w:t>
      </w:r>
      <w:r w:rsidRPr="00D94AAB">
        <w:rPr>
          <w:lang w:val="pt-BR" w:eastAsia="en-US"/>
        </w:rPr>
        <w:t>contrapôs à</w:t>
      </w:r>
      <w:r w:rsidRPr="00D94AAB">
        <w:rPr>
          <w:lang w:val="pt-PT" w:eastAsia="en-US"/>
        </w:rPr>
        <w:t xml:space="preserve"> inconsistência na oferta de serviço</w:t>
      </w:r>
      <w:r w:rsidRPr="00D94AAB">
        <w:rPr>
          <w:lang w:val="pt-BR" w:eastAsia="en-US"/>
        </w:rPr>
        <w:t>, desconhecimento</w:t>
      </w:r>
      <w:r w:rsidRPr="00D94AAB">
        <w:rPr>
          <w:lang w:val="pt-PT" w:eastAsia="en-US"/>
        </w:rPr>
        <w:t xml:space="preserve"> dos profissionais</w:t>
      </w:r>
      <w:r w:rsidRPr="00D94AAB">
        <w:rPr>
          <w:lang w:val="pt-BR" w:eastAsia="en-US"/>
        </w:rPr>
        <w:t xml:space="preserve"> </w:t>
      </w:r>
      <w:r w:rsidRPr="00D94AAB">
        <w:rPr>
          <w:lang w:val="pt-PT" w:eastAsia="en-US"/>
        </w:rPr>
        <w:t>e à dúvida de estar recebendo ou não</w:t>
      </w:r>
      <w:r w:rsidRPr="00D94AAB">
        <w:rPr>
          <w:lang w:val="pt-BR" w:eastAsia="en-US"/>
        </w:rPr>
        <w:t xml:space="preserve"> </w:t>
      </w:r>
      <w:r w:rsidRPr="00D94AAB">
        <w:rPr>
          <w:lang w:val="pt-PT" w:eastAsia="en-US"/>
        </w:rPr>
        <w:t>a atenção adequada</w:t>
      </w:r>
      <w:r w:rsidRPr="00D94AAB">
        <w:rPr>
          <w:lang w:val="pt-BR" w:eastAsia="en-US"/>
        </w:rPr>
        <w:t>;</w:t>
      </w:r>
      <w:r w:rsidRPr="00D94AAB">
        <w:rPr>
          <w:lang w:val="pt-PT" w:eastAsia="en-US"/>
        </w:rPr>
        <w:t xml:space="preserve"> isso potencializ</w:t>
      </w:r>
      <w:r w:rsidRPr="00D94AAB">
        <w:rPr>
          <w:lang w:val="pt-BR" w:eastAsia="en-US"/>
        </w:rPr>
        <w:t>ou</w:t>
      </w:r>
      <w:r w:rsidRPr="00D94AAB">
        <w:rPr>
          <w:lang w:val="pt-PT" w:eastAsia="en-US"/>
        </w:rPr>
        <w:t xml:space="preserve"> </w:t>
      </w:r>
      <w:r w:rsidRPr="00D94AAB">
        <w:rPr>
          <w:lang w:val="pt-BR" w:eastAsia="en-US"/>
        </w:rPr>
        <w:t>a</w:t>
      </w:r>
      <w:r w:rsidRPr="00D94AAB">
        <w:rPr>
          <w:lang w:val="pt-PT" w:eastAsia="en-US"/>
        </w:rPr>
        <w:t xml:space="preserve"> vulnerabili</w:t>
      </w:r>
      <w:r w:rsidRPr="00D94AAB">
        <w:rPr>
          <w:lang w:val="pt-BR" w:eastAsia="en-US"/>
        </w:rPr>
        <w:t>z</w:t>
      </w:r>
      <w:r w:rsidRPr="00D94AAB">
        <w:rPr>
          <w:lang w:val="pt-PT" w:eastAsia="en-US"/>
        </w:rPr>
        <w:t>a</w:t>
      </w:r>
      <w:r w:rsidRPr="00D94AAB">
        <w:rPr>
          <w:lang w:val="pt-BR" w:eastAsia="en-US"/>
        </w:rPr>
        <w:t>ção</w:t>
      </w:r>
      <w:r w:rsidRPr="00D94AAB">
        <w:rPr>
          <w:lang w:val="pt-PT" w:eastAsia="en-US"/>
        </w:rPr>
        <w:t xml:space="preserve"> social</w:t>
      </w:r>
      <w:r w:rsidRPr="00D94AAB">
        <w:rPr>
          <w:lang w:val="pt-BR" w:eastAsia="en-US"/>
        </w:rPr>
        <w:t xml:space="preserve"> dessas mulheres </w:t>
      </w:r>
      <w:r w:rsidRPr="00D94AAB">
        <w:rPr>
          <w:lang w:val="pt-PT" w:eastAsia="en-US"/>
        </w:rPr>
        <w:t>(Cordeiro &amp; Ferreira, 2009</w:t>
      </w:r>
      <w:r w:rsidRPr="00D94AAB">
        <w:rPr>
          <w:lang w:val="pt-BR" w:eastAsia="en-US"/>
        </w:rPr>
        <w:t>; Barbosa et al., 2023; Silva et al., 2021</w:t>
      </w:r>
      <w:r w:rsidRPr="00D94AAB">
        <w:rPr>
          <w:lang w:val="pt-PT" w:eastAsia="en-US"/>
        </w:rPr>
        <w:t>).</w:t>
      </w:r>
    </w:p>
    <w:p w14:paraId="7E9A81FE" w14:textId="77777777" w:rsidR="00D94AAB" w:rsidRPr="00D94AAB" w:rsidRDefault="00D94AAB" w:rsidP="00D94AAB">
      <w:pPr>
        <w:spacing w:line="360" w:lineRule="auto"/>
        <w:ind w:firstLine="720"/>
        <w:jc w:val="both"/>
        <w:rPr>
          <w:lang w:val="pt-PT" w:eastAsia="en-US"/>
        </w:rPr>
      </w:pPr>
      <w:r w:rsidRPr="00D94AAB">
        <w:rPr>
          <w:lang w:val="pt-PT" w:eastAsia="en-US"/>
        </w:rPr>
        <w:t>As entrevistas possibilit</w:t>
      </w:r>
      <w:r w:rsidRPr="00D94AAB">
        <w:rPr>
          <w:lang w:val="pt-BR" w:eastAsia="en-US"/>
        </w:rPr>
        <w:t>aram</w:t>
      </w:r>
      <w:r w:rsidRPr="00D94AAB">
        <w:rPr>
          <w:lang w:val="pt-PT" w:eastAsia="en-US"/>
        </w:rPr>
        <w:t xml:space="preserve"> observar que poucos espaços proporcionaram a atenção efetiva às mulheres com DF. </w:t>
      </w:r>
      <w:r w:rsidRPr="00D94AAB">
        <w:rPr>
          <w:lang w:val="pt-BR" w:eastAsia="en-US"/>
        </w:rPr>
        <w:t>A política de atenção à DF, e</w:t>
      </w:r>
      <w:r w:rsidRPr="00D94AAB">
        <w:rPr>
          <w:lang w:val="pt-PT" w:eastAsia="en-US"/>
        </w:rPr>
        <w:t>m contrapartida,</w:t>
      </w:r>
      <w:r w:rsidRPr="00D94AAB">
        <w:rPr>
          <w:lang w:val="pt-BR" w:eastAsia="en-US"/>
        </w:rPr>
        <w:t xml:space="preserve"> </w:t>
      </w:r>
      <w:r w:rsidRPr="00D94AAB">
        <w:rPr>
          <w:lang w:val="pt-PT" w:eastAsia="en-US"/>
        </w:rPr>
        <w:t>estimula a integração dos serviços do SUS</w:t>
      </w:r>
      <w:r w:rsidRPr="00D94AAB">
        <w:rPr>
          <w:lang w:val="pt-BR" w:eastAsia="en-US"/>
        </w:rPr>
        <w:t xml:space="preserve"> e</w:t>
      </w:r>
      <w:r w:rsidRPr="00D94AAB">
        <w:rPr>
          <w:lang w:val="pt-PT" w:eastAsia="en-US"/>
        </w:rPr>
        <w:t xml:space="preserve"> articula</w:t>
      </w:r>
      <w:r w:rsidRPr="00D94AAB">
        <w:rPr>
          <w:lang w:val="pt-BR" w:eastAsia="en-US"/>
        </w:rPr>
        <w:t>çã</w:t>
      </w:r>
      <w:r w:rsidRPr="00D94AAB">
        <w:rPr>
          <w:lang w:val="pt-PT" w:eastAsia="en-US"/>
        </w:rPr>
        <w:t xml:space="preserve">o </w:t>
      </w:r>
      <w:r w:rsidRPr="00D94AAB">
        <w:rPr>
          <w:lang w:val="pt-BR" w:eastAsia="en-US"/>
        </w:rPr>
        <w:t xml:space="preserve">das </w:t>
      </w:r>
      <w:r w:rsidRPr="00D94AAB">
        <w:rPr>
          <w:lang w:val="pt-PT" w:eastAsia="en-US"/>
        </w:rPr>
        <w:t xml:space="preserve">ações e procedimentos entre rede básica, média e </w:t>
      </w:r>
      <w:r w:rsidRPr="00D94AAB">
        <w:rPr>
          <w:lang w:val="pt-BR" w:eastAsia="en-US"/>
        </w:rPr>
        <w:t xml:space="preserve">de </w:t>
      </w:r>
      <w:r w:rsidRPr="00D94AAB">
        <w:rPr>
          <w:lang w:val="pt-PT" w:eastAsia="en-US"/>
        </w:rPr>
        <w:t>alta complexidade visando à atenção integral d</w:t>
      </w:r>
      <w:r w:rsidRPr="00D94AAB">
        <w:rPr>
          <w:lang w:val="pt-BR" w:eastAsia="en-US"/>
        </w:rPr>
        <w:t>a</w:t>
      </w:r>
      <w:r w:rsidRPr="00D94AAB">
        <w:rPr>
          <w:lang w:val="pt-PT" w:eastAsia="en-US"/>
        </w:rPr>
        <w:t>s p</w:t>
      </w:r>
      <w:r w:rsidRPr="00D94AAB">
        <w:rPr>
          <w:lang w:val="pt-BR" w:eastAsia="en-US"/>
        </w:rPr>
        <w:t>essoa</w:t>
      </w:r>
      <w:r w:rsidRPr="00D94AAB">
        <w:rPr>
          <w:lang w:val="pt-PT" w:eastAsia="en-US"/>
        </w:rPr>
        <w:t>s com DF (</w:t>
      </w:r>
      <w:r w:rsidRPr="00D94AAB">
        <w:rPr>
          <w:lang w:val="pt-BR" w:eastAsia="en-US"/>
        </w:rPr>
        <w:t>MS, 2017</w:t>
      </w:r>
      <w:r w:rsidRPr="00D94AAB">
        <w:rPr>
          <w:lang w:val="pt-PT" w:eastAsia="en-US"/>
        </w:rPr>
        <w:t>). E</w:t>
      </w:r>
      <w:r w:rsidRPr="00D94AAB">
        <w:rPr>
          <w:lang w:val="pt-BR" w:eastAsia="en-US"/>
        </w:rPr>
        <w:t>ntendemos que e</w:t>
      </w:r>
      <w:r w:rsidRPr="00D94AAB">
        <w:rPr>
          <w:lang w:val="pt-PT" w:eastAsia="en-US"/>
        </w:rPr>
        <w:t xml:space="preserve">sta integração entre os níveis de atenção não </w:t>
      </w:r>
      <w:r w:rsidRPr="00D94AAB">
        <w:rPr>
          <w:lang w:val="pt-BR" w:eastAsia="en-US"/>
        </w:rPr>
        <w:t>o</w:t>
      </w:r>
      <w:r w:rsidRPr="00D94AAB">
        <w:rPr>
          <w:lang w:val="pt-PT" w:eastAsia="en-US"/>
        </w:rPr>
        <w:t>co</w:t>
      </w:r>
      <w:r w:rsidRPr="00D94AAB">
        <w:rPr>
          <w:lang w:val="pt-BR" w:eastAsia="en-US"/>
        </w:rPr>
        <w:t>rr</w:t>
      </w:r>
      <w:r w:rsidRPr="00D94AAB">
        <w:rPr>
          <w:lang w:val="pt-PT" w:eastAsia="en-US"/>
        </w:rPr>
        <w:t>e</w:t>
      </w:r>
      <w:r w:rsidRPr="00D94AAB">
        <w:rPr>
          <w:lang w:val="pt-BR" w:eastAsia="en-US"/>
        </w:rPr>
        <w:t>u</w:t>
      </w:r>
      <w:r w:rsidRPr="00D94AAB">
        <w:rPr>
          <w:lang w:val="pt-PT" w:eastAsia="en-US"/>
        </w:rPr>
        <w:t xml:space="preserve">, as entrevistadas alegaram procurar cuidado no SUS </w:t>
      </w:r>
      <w:r w:rsidRPr="00D94AAB">
        <w:rPr>
          <w:lang w:val="pt-BR" w:eastAsia="en-US"/>
        </w:rPr>
        <w:t>em diferentes</w:t>
      </w:r>
      <w:r w:rsidRPr="00D94AAB">
        <w:rPr>
          <w:lang w:val="pt-PT" w:eastAsia="en-US"/>
        </w:rPr>
        <w:t xml:space="preserve"> níveis de atenção</w:t>
      </w:r>
      <w:r w:rsidRPr="00D94AAB">
        <w:rPr>
          <w:lang w:val="pt-BR" w:eastAsia="en-US"/>
        </w:rPr>
        <w:t xml:space="preserve">, </w:t>
      </w:r>
      <w:r w:rsidRPr="00D94AAB">
        <w:rPr>
          <w:lang w:val="pt-PT" w:eastAsia="en-US"/>
        </w:rPr>
        <w:t>d</w:t>
      </w:r>
      <w:r w:rsidRPr="00D94AAB">
        <w:rPr>
          <w:lang w:val="pt-BR" w:eastAsia="en-US"/>
        </w:rPr>
        <w:t>e</w:t>
      </w:r>
      <w:r w:rsidRPr="00D94AAB">
        <w:rPr>
          <w:lang w:val="pt-PT" w:eastAsia="en-US"/>
        </w:rPr>
        <w:t xml:space="preserve"> UBS </w:t>
      </w:r>
      <w:r w:rsidRPr="00D94AAB">
        <w:rPr>
          <w:lang w:val="pt-BR" w:eastAsia="en-US"/>
        </w:rPr>
        <w:t>à</w:t>
      </w:r>
      <w:r w:rsidRPr="00D94AAB">
        <w:rPr>
          <w:lang w:val="pt-PT" w:eastAsia="en-US"/>
        </w:rPr>
        <w:t xml:space="preserve"> hospitais, </w:t>
      </w:r>
      <w:r w:rsidRPr="00D94AAB">
        <w:rPr>
          <w:lang w:val="pt-BR" w:eastAsia="en-US"/>
        </w:rPr>
        <w:t>mas</w:t>
      </w:r>
      <w:r w:rsidRPr="00D94AAB">
        <w:rPr>
          <w:lang w:val="pt-PT" w:eastAsia="en-US"/>
        </w:rPr>
        <w:t xml:space="preserve"> só t</w:t>
      </w:r>
      <w:r w:rsidRPr="00D94AAB">
        <w:rPr>
          <w:lang w:val="pt-BR" w:eastAsia="en-US"/>
        </w:rPr>
        <w:t xml:space="preserve">iveram </w:t>
      </w:r>
      <w:r w:rsidRPr="00D94AAB">
        <w:rPr>
          <w:lang w:val="pt-PT" w:eastAsia="en-US"/>
        </w:rPr>
        <w:t>suas necessidades em saúde</w:t>
      </w:r>
      <w:r w:rsidRPr="00D94AAB">
        <w:rPr>
          <w:lang w:val="pt-BR" w:eastAsia="en-US"/>
        </w:rPr>
        <w:t xml:space="preserve"> melhor escutadas e </w:t>
      </w:r>
      <w:r w:rsidRPr="00D94AAB">
        <w:rPr>
          <w:lang w:val="pt-PT" w:eastAsia="en-US"/>
        </w:rPr>
        <w:t xml:space="preserve">concretizadas </w:t>
      </w:r>
      <w:r w:rsidRPr="00D94AAB">
        <w:rPr>
          <w:lang w:val="pt-BR" w:eastAsia="en-US"/>
        </w:rPr>
        <w:t>com</w:t>
      </w:r>
      <w:r w:rsidRPr="00D94AAB">
        <w:rPr>
          <w:lang w:val="pt-PT" w:eastAsia="en-US"/>
        </w:rPr>
        <w:t xml:space="preserve"> qualidade </w:t>
      </w:r>
      <w:r w:rsidRPr="00D94AAB">
        <w:rPr>
          <w:lang w:val="pt-BR" w:eastAsia="en-US"/>
        </w:rPr>
        <w:t>d</w:t>
      </w:r>
      <w:r w:rsidRPr="00D94AAB">
        <w:rPr>
          <w:lang w:val="pt-PT" w:eastAsia="en-US"/>
        </w:rPr>
        <w:t>e atenção</w:t>
      </w:r>
      <w:r w:rsidRPr="00D94AAB">
        <w:rPr>
          <w:lang w:val="pt-BR" w:eastAsia="en-US"/>
        </w:rPr>
        <w:t xml:space="preserve">, </w:t>
      </w:r>
      <w:r w:rsidRPr="00D94AAB">
        <w:rPr>
          <w:lang w:val="pt-PT" w:eastAsia="en-US"/>
        </w:rPr>
        <w:t xml:space="preserve">no </w:t>
      </w:r>
      <w:r w:rsidRPr="00D94AAB">
        <w:rPr>
          <w:lang w:val="pt-BR" w:eastAsia="en-US"/>
        </w:rPr>
        <w:t>serviço especializado.</w:t>
      </w:r>
    </w:p>
    <w:p w14:paraId="48225872" w14:textId="3407B847" w:rsidR="00D94AAB" w:rsidRPr="00360B4E" w:rsidRDefault="00D94AAB" w:rsidP="00D94AAB">
      <w:pPr>
        <w:pStyle w:val="SubtituloInterno"/>
        <w:rPr>
          <w:lang w:val="pt-BR"/>
        </w:rPr>
      </w:pPr>
      <w:r w:rsidRPr="00360B4E">
        <w:rPr>
          <w:lang w:val="pt-BR"/>
        </w:rPr>
        <w:lastRenderedPageBreak/>
        <w:t>Eixo 2</w:t>
      </w:r>
      <w:r w:rsidRPr="00D94AAB">
        <w:rPr>
          <w:lang w:val="pt-PT"/>
        </w:rPr>
        <w:t xml:space="preserve">: </w:t>
      </w:r>
      <w:r w:rsidRPr="00360B4E">
        <w:rPr>
          <w:lang w:val="pt-BR"/>
        </w:rPr>
        <w:t>Marcações interseccionais de in</w:t>
      </w:r>
      <w:r w:rsidR="00207807">
        <w:rPr>
          <w:lang w:val="pt-BR"/>
        </w:rPr>
        <w:t>i</w:t>
      </w:r>
      <w:r w:rsidRPr="00360B4E">
        <w:rPr>
          <w:lang w:val="pt-BR"/>
        </w:rPr>
        <w:t>quidade</w:t>
      </w:r>
    </w:p>
    <w:p w14:paraId="68A7DDE3" w14:textId="77777777" w:rsidR="00D94AAB" w:rsidRPr="00360B4E" w:rsidRDefault="00D94AAB" w:rsidP="00D94AAB">
      <w:pPr>
        <w:pStyle w:val="SubtituloInterno1"/>
        <w:rPr>
          <w:b/>
          <w:bCs/>
          <w:lang w:val="pt-BR"/>
        </w:rPr>
      </w:pPr>
      <w:r w:rsidRPr="00D94AAB">
        <w:rPr>
          <w:lang w:val="pt-BR"/>
        </w:rPr>
        <w:t xml:space="preserve">Categoria: </w:t>
      </w:r>
      <w:r w:rsidRPr="00360B4E">
        <w:rPr>
          <w:lang w:val="pt-BR"/>
        </w:rPr>
        <w:t>Invisibilidades</w:t>
      </w:r>
    </w:p>
    <w:p w14:paraId="0AF82A74" w14:textId="77777777" w:rsidR="00D94AAB" w:rsidRPr="00D94AAB" w:rsidRDefault="00D94AAB" w:rsidP="00D94AAB">
      <w:pPr>
        <w:spacing w:line="360" w:lineRule="auto"/>
        <w:ind w:firstLine="720"/>
        <w:jc w:val="both"/>
        <w:rPr>
          <w:lang w:val="pt-PT" w:eastAsia="en-US"/>
        </w:rPr>
      </w:pPr>
      <w:r w:rsidRPr="00D94AAB">
        <w:rPr>
          <w:lang w:val="pt-PT" w:eastAsia="en-US"/>
        </w:rPr>
        <w:t>O IC</w:t>
      </w:r>
      <w:r w:rsidRPr="00D94AAB">
        <w:rPr>
          <w:lang w:val="pt-BR" w:eastAsia="en-US"/>
        </w:rPr>
        <w:t xml:space="preserve"> é </w:t>
      </w:r>
      <w:r w:rsidRPr="00D94AAB">
        <w:rPr>
          <w:lang w:val="pt-PT" w:eastAsia="en-US"/>
        </w:rPr>
        <w:t xml:space="preserve">um processo construído a partir dos diferentes momentos vividos, no qual cada </w:t>
      </w:r>
      <w:r w:rsidRPr="00D94AAB">
        <w:rPr>
          <w:lang w:val="pt-BR" w:eastAsia="en-US"/>
        </w:rPr>
        <w:t>mulher</w:t>
      </w:r>
      <w:r w:rsidRPr="00D94AAB">
        <w:rPr>
          <w:lang w:val="pt-PT" w:eastAsia="en-US"/>
        </w:rPr>
        <w:t xml:space="preserve"> os </w:t>
      </w:r>
      <w:r w:rsidRPr="00D94AAB">
        <w:rPr>
          <w:lang w:val="pt-BR" w:eastAsia="en-US"/>
        </w:rPr>
        <w:t>desenvolve</w:t>
      </w:r>
      <w:r w:rsidRPr="00D94AAB">
        <w:rPr>
          <w:lang w:val="pt-PT" w:eastAsia="en-US"/>
        </w:rPr>
        <w:t xml:space="preserve"> na singularidade de suas vidas e das concepções culturais e coletivas e dentro do estrato social ao qual pertencem (</w:t>
      </w:r>
      <w:r w:rsidRPr="00D94AAB">
        <w:rPr>
          <w:lang w:val="pt-BR" w:eastAsia="en-US"/>
        </w:rPr>
        <w:t>Cordeiro et al., 2013</w:t>
      </w:r>
      <w:r w:rsidRPr="00D94AAB">
        <w:rPr>
          <w:lang w:val="pt-PT" w:eastAsia="en-US"/>
        </w:rPr>
        <w:t>). Compreendemos a trajetória das mulheres negras com DF sob a ótica das desigualdades</w:t>
      </w:r>
      <w:r w:rsidRPr="00D94AAB">
        <w:rPr>
          <w:lang w:val="pt-BR" w:eastAsia="en-US"/>
        </w:rPr>
        <w:t xml:space="preserve"> sociais e raciais como potencializadoras das vulnerabilidades à sua saúde, </w:t>
      </w:r>
      <w:r w:rsidRPr="00D94AAB">
        <w:rPr>
          <w:lang w:val="pt-PT" w:eastAsia="en-US"/>
        </w:rPr>
        <w:t>construídas ao longo da história social da população negra no país e delimitadas pel</w:t>
      </w:r>
      <w:r w:rsidRPr="00D94AAB">
        <w:rPr>
          <w:lang w:val="pt-BR" w:eastAsia="en-US"/>
        </w:rPr>
        <w:t xml:space="preserve">a discriminação </w:t>
      </w:r>
      <w:r w:rsidRPr="00D94AAB">
        <w:rPr>
          <w:lang w:val="pt-PT" w:eastAsia="en-US"/>
        </w:rPr>
        <w:t>raci</w:t>
      </w:r>
      <w:r w:rsidRPr="00D94AAB">
        <w:rPr>
          <w:lang w:val="pt-BR" w:eastAsia="en-US"/>
        </w:rPr>
        <w:t>al</w:t>
      </w:r>
      <w:r w:rsidRPr="00D94AAB">
        <w:rPr>
          <w:lang w:val="pt-PT" w:eastAsia="en-US"/>
        </w:rPr>
        <w:t xml:space="preserve"> (Brah, 2006).</w:t>
      </w:r>
    </w:p>
    <w:p w14:paraId="6D816793" w14:textId="77777777" w:rsidR="00D94AAB" w:rsidRPr="00D94AAB" w:rsidRDefault="00D94AAB" w:rsidP="00D94AAB">
      <w:pPr>
        <w:spacing w:line="360" w:lineRule="auto"/>
        <w:ind w:firstLine="720"/>
        <w:jc w:val="both"/>
        <w:rPr>
          <w:lang w:val="pt-PT" w:eastAsia="en-US"/>
        </w:rPr>
      </w:pPr>
      <w:r w:rsidRPr="00D94AAB">
        <w:rPr>
          <w:lang w:val="pt-BR" w:eastAsia="en-US"/>
        </w:rPr>
        <w:t xml:space="preserve">Para Almeida (2019), a discriminação tem o poder como requisito fundamental e se constituído por movimentos relacionais e históricos que punham as mulheres negras à uma posição política e econômica subalterna e invisível à estrutura social. O relato da participante </w:t>
      </w:r>
      <w:r w:rsidRPr="00D94AAB">
        <w:rPr>
          <w:lang w:val="pt-PT" w:eastAsia="en-US"/>
        </w:rPr>
        <w:t>Pamela</w:t>
      </w:r>
      <w:r w:rsidRPr="00D94AAB">
        <w:rPr>
          <w:lang w:val="pt-BR" w:eastAsia="en-US"/>
        </w:rPr>
        <w:t xml:space="preserve"> (52 anos) explicita de modo amplo, a violência dessa relação na sociedade brasileira: </w:t>
      </w:r>
      <w:r w:rsidRPr="00D94AAB">
        <w:rPr>
          <w:lang w:val="pt-PT" w:eastAsia="en-US"/>
        </w:rPr>
        <w:t>“</w:t>
      </w:r>
      <w:r w:rsidRPr="00D94AAB">
        <w:rPr>
          <w:i/>
          <w:iCs/>
          <w:lang w:val="pt-PT" w:eastAsia="en-US"/>
        </w:rPr>
        <w:t>Vivia mais dentro do hospital do que em casa. (...) o médico da família dizia: Porque tu foi pegar essa negra toda doente? Pega essa neg</w:t>
      </w:r>
      <w:r w:rsidRPr="00D94AAB">
        <w:rPr>
          <w:i/>
          <w:iCs/>
          <w:lang w:val="pt-BR" w:eastAsia="en-US"/>
        </w:rPr>
        <w:t>r</w:t>
      </w:r>
      <w:r w:rsidRPr="00D94AAB">
        <w:rPr>
          <w:i/>
          <w:iCs/>
          <w:lang w:val="pt-PT" w:eastAsia="en-US"/>
        </w:rPr>
        <w:t>a e gruda na parede! Tu só arrumou uma encrenca pra ti. Isso aí</w:t>
      </w:r>
      <w:r w:rsidRPr="00D94AAB">
        <w:rPr>
          <w:i/>
          <w:iCs/>
          <w:lang w:val="pt-BR" w:eastAsia="en-US"/>
        </w:rPr>
        <w:t>,</w:t>
      </w:r>
      <w:r w:rsidRPr="00D94AAB">
        <w:rPr>
          <w:i/>
          <w:iCs/>
          <w:lang w:val="pt-PT" w:eastAsia="en-US"/>
        </w:rPr>
        <w:t xml:space="preserve"> deixa morrer! Ela </w:t>
      </w:r>
      <w:r w:rsidRPr="00D94AAB">
        <w:rPr>
          <w:lang w:val="pt-PT" w:eastAsia="en-US"/>
        </w:rPr>
        <w:t>[mãe adotiva]</w:t>
      </w:r>
      <w:r w:rsidRPr="00D94AAB">
        <w:rPr>
          <w:i/>
          <w:iCs/>
          <w:lang w:val="pt-BR" w:eastAsia="en-US"/>
        </w:rPr>
        <w:t xml:space="preserve"> </w:t>
      </w:r>
      <w:r w:rsidRPr="00D94AAB">
        <w:rPr>
          <w:i/>
          <w:iCs/>
          <w:lang w:val="pt-PT" w:eastAsia="en-US"/>
        </w:rPr>
        <w:t>cont</w:t>
      </w:r>
      <w:r w:rsidRPr="00D94AAB">
        <w:rPr>
          <w:i/>
          <w:iCs/>
          <w:lang w:val="pt-BR" w:eastAsia="en-US"/>
        </w:rPr>
        <w:t>av</w:t>
      </w:r>
      <w:r w:rsidRPr="00D94AAB">
        <w:rPr>
          <w:i/>
          <w:iCs/>
          <w:lang w:val="pt-PT" w:eastAsia="en-US"/>
        </w:rPr>
        <w:t>a sempre isso</w:t>
      </w:r>
      <w:r w:rsidRPr="00D94AAB">
        <w:rPr>
          <w:lang w:val="pt-PT" w:eastAsia="en-US"/>
        </w:rPr>
        <w:t>”.</w:t>
      </w:r>
    </w:p>
    <w:p w14:paraId="186F5E87" w14:textId="57B5A5E4" w:rsidR="00D94AAB" w:rsidRPr="00D94AAB" w:rsidRDefault="00D94AAB" w:rsidP="00D94AAB">
      <w:pPr>
        <w:spacing w:line="360" w:lineRule="auto"/>
        <w:ind w:firstLine="720"/>
        <w:jc w:val="both"/>
        <w:rPr>
          <w:lang w:val="pt-PT" w:eastAsia="en-US"/>
        </w:rPr>
      </w:pPr>
      <w:r w:rsidRPr="00D94AAB">
        <w:rPr>
          <w:lang w:val="pt-PT" w:eastAsia="en-US"/>
        </w:rPr>
        <w:t>A atuação do racismo marca a negativa de atenção alicerçada na diferença racial na qual a fala do profissional ex</w:t>
      </w:r>
      <w:r w:rsidRPr="00D94AAB">
        <w:rPr>
          <w:lang w:val="pt-BR" w:eastAsia="en-US"/>
        </w:rPr>
        <w:t>em</w:t>
      </w:r>
      <w:r w:rsidRPr="00D94AAB">
        <w:rPr>
          <w:lang w:val="pt-PT" w:eastAsia="en-US"/>
        </w:rPr>
        <w:t>pli</w:t>
      </w:r>
      <w:r w:rsidRPr="00D94AAB">
        <w:rPr>
          <w:lang w:val="pt-BR" w:eastAsia="en-US"/>
        </w:rPr>
        <w:t>f</w:t>
      </w:r>
      <w:r w:rsidRPr="00D94AAB">
        <w:rPr>
          <w:lang w:val="pt-PT" w:eastAsia="en-US"/>
        </w:rPr>
        <w:t>i</w:t>
      </w:r>
      <w:r w:rsidRPr="00D94AAB">
        <w:rPr>
          <w:lang w:val="pt-BR" w:eastAsia="en-US"/>
        </w:rPr>
        <w:t>c</w:t>
      </w:r>
      <w:r w:rsidRPr="00D94AAB">
        <w:rPr>
          <w:lang w:val="pt-PT" w:eastAsia="en-US"/>
        </w:rPr>
        <w:t xml:space="preserve">a como este opera atrelado à concepção de poder e circunscreve o acesso da população negra aos direitos sociais e às políticas públicas. </w:t>
      </w:r>
      <w:r w:rsidRPr="00D94AAB">
        <w:rPr>
          <w:lang w:val="pt-BR" w:eastAsia="en-US"/>
        </w:rPr>
        <w:t>O racismo organiza as engrenagens da estrutura social, determina a distribuição dos serviços e oportunidades (Almeida, 2019; Brah, 2006) e coloca em desvantagem pessoas e grupos raciais ou étnicos discriminados. O racismo regula o acesso às ações das instituições através de práticas e comportamentos discriminatórios, baseadas em preconceitos ou estereótipos racistas. A</w:t>
      </w:r>
      <w:r w:rsidRPr="00D94AAB">
        <w:rPr>
          <w:lang w:val="pt-PT" w:eastAsia="en-US"/>
        </w:rPr>
        <w:t>lmeida</w:t>
      </w:r>
      <w:r w:rsidRPr="00D94AAB">
        <w:rPr>
          <w:lang w:val="pt-BR" w:eastAsia="en-US"/>
        </w:rPr>
        <w:t xml:space="preserve"> (</w:t>
      </w:r>
      <w:r w:rsidRPr="00D94AAB">
        <w:rPr>
          <w:lang w:val="pt-PT" w:eastAsia="en-US"/>
        </w:rPr>
        <w:t>201</w:t>
      </w:r>
      <w:r w:rsidRPr="00D94AAB">
        <w:rPr>
          <w:lang w:val="pt-BR" w:eastAsia="en-US"/>
        </w:rPr>
        <w:t>9</w:t>
      </w:r>
      <w:r w:rsidRPr="00D94AAB">
        <w:rPr>
          <w:lang w:val="pt-PT" w:eastAsia="en-US"/>
        </w:rPr>
        <w:t xml:space="preserve">) classifica </w:t>
      </w:r>
      <w:r w:rsidRPr="00D94AAB">
        <w:rPr>
          <w:lang w:val="pt-BR" w:eastAsia="en-US"/>
        </w:rPr>
        <w:t xml:space="preserve">o </w:t>
      </w:r>
      <w:r w:rsidRPr="00D94AAB">
        <w:rPr>
          <w:lang w:val="pt-PT" w:eastAsia="en-US"/>
        </w:rPr>
        <w:t>racismo em individual, institucional e estrutural</w:t>
      </w:r>
      <w:r w:rsidRPr="00D94AAB">
        <w:rPr>
          <w:lang w:val="pt-BR" w:eastAsia="en-US"/>
        </w:rPr>
        <w:t xml:space="preserve">, entretanto na análise do IC, a dimensão institucional nos parece mais adequada. Enquanto a </w:t>
      </w:r>
      <w:r w:rsidRPr="00D94AAB">
        <w:rPr>
          <w:lang w:val="pt-PT" w:eastAsia="en-US"/>
        </w:rPr>
        <w:t xml:space="preserve">concepção individual do racismo </w:t>
      </w:r>
      <w:r w:rsidRPr="00D94AAB">
        <w:rPr>
          <w:lang w:val="pt-BR" w:eastAsia="en-US"/>
        </w:rPr>
        <w:t>implica em leituras muitas vezes reducionistas às situações pontuais ou a patologização do</w:t>
      </w:r>
      <w:r>
        <w:rPr>
          <w:lang w:val="pt-BR" w:eastAsia="en-US"/>
        </w:rPr>
        <w:t>s</w:t>
      </w:r>
      <w:r w:rsidRPr="00D94AAB">
        <w:rPr>
          <w:lang w:val="pt-BR" w:eastAsia="en-US"/>
        </w:rPr>
        <w:t xml:space="preserve"> comportamentos ou pessoas racistas, a </w:t>
      </w:r>
      <w:r w:rsidRPr="00D94AAB">
        <w:rPr>
          <w:lang w:val="pt-PT" w:eastAsia="en-US"/>
        </w:rPr>
        <w:t>concepção institucional de racismo avanç</w:t>
      </w:r>
      <w:r w:rsidRPr="00D94AAB">
        <w:rPr>
          <w:lang w:val="pt-BR" w:eastAsia="en-US"/>
        </w:rPr>
        <w:t>a</w:t>
      </w:r>
      <w:r w:rsidRPr="00D94AAB">
        <w:rPr>
          <w:lang w:val="pt-PT" w:eastAsia="en-US"/>
        </w:rPr>
        <w:t xml:space="preserve"> para os estudos das relações raciais</w:t>
      </w:r>
      <w:r w:rsidRPr="00D94AAB">
        <w:rPr>
          <w:lang w:val="pt-BR" w:eastAsia="en-US"/>
        </w:rPr>
        <w:t xml:space="preserve"> contextualizadas</w:t>
      </w:r>
      <w:r w:rsidRPr="00D94AAB">
        <w:rPr>
          <w:lang w:val="pt-PT" w:eastAsia="en-US"/>
        </w:rPr>
        <w:t>.</w:t>
      </w:r>
    </w:p>
    <w:p w14:paraId="038A18B8" w14:textId="77777777" w:rsidR="00D94AAB" w:rsidRPr="00D94AAB" w:rsidRDefault="00D94AAB" w:rsidP="00D94AAB">
      <w:pPr>
        <w:spacing w:line="360" w:lineRule="auto"/>
        <w:ind w:firstLine="720"/>
        <w:jc w:val="both"/>
        <w:rPr>
          <w:lang w:val="pt-BR" w:eastAsia="en-US"/>
        </w:rPr>
      </w:pPr>
      <w:r w:rsidRPr="00D94AAB">
        <w:rPr>
          <w:lang w:val="pt-PT" w:eastAsia="en-US"/>
        </w:rPr>
        <w:t>A</w:t>
      </w:r>
      <w:r w:rsidRPr="00D94AAB">
        <w:rPr>
          <w:lang w:val="pt-BR" w:eastAsia="en-US"/>
        </w:rPr>
        <w:t>lmeida (</w:t>
      </w:r>
      <w:r w:rsidRPr="00D94AAB">
        <w:rPr>
          <w:lang w:val="pt-PT" w:eastAsia="en-US"/>
        </w:rPr>
        <w:t>201</w:t>
      </w:r>
      <w:r w:rsidRPr="00D94AAB">
        <w:rPr>
          <w:lang w:val="pt-BR" w:eastAsia="en-US"/>
        </w:rPr>
        <w:t>9</w:t>
      </w:r>
      <w:r w:rsidRPr="00D94AAB">
        <w:rPr>
          <w:lang w:val="pt-PT" w:eastAsia="en-US"/>
        </w:rPr>
        <w:t>, p. 3</w:t>
      </w:r>
      <w:r w:rsidRPr="00D94AAB">
        <w:rPr>
          <w:lang w:val="pt-BR" w:eastAsia="en-US"/>
        </w:rPr>
        <w:t>1) salienta que</w:t>
      </w:r>
      <w:r w:rsidRPr="00D94AAB">
        <w:rPr>
          <w:lang w:val="pt-PT" w:eastAsia="en-US"/>
        </w:rPr>
        <w:t>,</w:t>
      </w:r>
      <w:r w:rsidRPr="00D94AAB">
        <w:rPr>
          <w:lang w:val="pt-BR" w:eastAsia="en-US"/>
        </w:rPr>
        <w:t xml:space="preserve"> </w:t>
      </w:r>
      <w:r w:rsidRPr="00D94AAB">
        <w:rPr>
          <w:lang w:val="pt-PT" w:eastAsia="en-US"/>
        </w:rPr>
        <w:t>“</w:t>
      </w:r>
      <w:r w:rsidRPr="00D94AAB">
        <w:rPr>
          <w:lang w:val="pt-BR" w:eastAsia="en-US"/>
        </w:rPr>
        <w:t xml:space="preserve">instituições são apenas a materialização de uma estrutura social ou de um modo de socialização”, o racismo, então, seria a peça </w:t>
      </w:r>
      <w:r w:rsidRPr="00D94AAB">
        <w:rPr>
          <w:lang w:val="pt-BR" w:eastAsia="en-US"/>
        </w:rPr>
        <w:lastRenderedPageBreak/>
        <w:t xml:space="preserve">genuína </w:t>
      </w:r>
      <w:r w:rsidRPr="00D94AAB">
        <w:rPr>
          <w:lang w:val="pt-PT" w:eastAsia="en-US"/>
        </w:rPr>
        <w:t xml:space="preserve">das relações de poder, conflitos e disputas entre os grupos que desejam o domínio </w:t>
      </w:r>
      <w:r w:rsidRPr="00D94AAB">
        <w:rPr>
          <w:lang w:val="pt-BR" w:eastAsia="en-US"/>
        </w:rPr>
        <w:t xml:space="preserve">social </w:t>
      </w:r>
      <w:r w:rsidRPr="00D94AAB">
        <w:rPr>
          <w:lang w:val="pt-PT" w:eastAsia="en-US"/>
        </w:rPr>
        <w:t>da</w:t>
      </w:r>
      <w:r w:rsidRPr="00D94AAB">
        <w:rPr>
          <w:lang w:val="pt-BR" w:eastAsia="en-US"/>
        </w:rPr>
        <w:t>s</w:t>
      </w:r>
      <w:r w:rsidRPr="00D94AAB">
        <w:rPr>
          <w:lang w:val="pt-PT" w:eastAsia="en-US"/>
        </w:rPr>
        <w:t xml:space="preserve"> instituiç</w:t>
      </w:r>
      <w:r w:rsidRPr="00D94AAB">
        <w:rPr>
          <w:lang w:val="pt-BR" w:eastAsia="en-US"/>
        </w:rPr>
        <w:t>ões. Por isso, o</w:t>
      </w:r>
      <w:r w:rsidRPr="00D94AAB">
        <w:rPr>
          <w:lang w:val="pt-PT" w:eastAsia="en-US"/>
        </w:rPr>
        <w:t xml:space="preserve"> racismo institucional diz respeito aos efeitos causados pelos modos de funcionamento</w:t>
      </w:r>
      <w:r w:rsidRPr="00D94AAB">
        <w:rPr>
          <w:lang w:val="pt-BR" w:eastAsia="en-US"/>
        </w:rPr>
        <w:t>s</w:t>
      </w:r>
      <w:r w:rsidRPr="00D94AAB">
        <w:rPr>
          <w:lang w:val="pt-PT" w:eastAsia="en-US"/>
        </w:rPr>
        <w:t xml:space="preserve"> das instituições que concede privilégios a determinados grupos de acordo com a raça</w:t>
      </w:r>
      <w:r w:rsidRPr="00D94AAB">
        <w:rPr>
          <w:lang w:val="pt-BR" w:eastAsia="en-US"/>
        </w:rPr>
        <w:t>, onde</w:t>
      </w:r>
      <w:r w:rsidRPr="00D94AAB">
        <w:rPr>
          <w:lang w:val="pt-PT" w:eastAsia="en-US"/>
        </w:rPr>
        <w:t xml:space="preserve"> </w:t>
      </w:r>
      <w:r w:rsidRPr="00D94AAB">
        <w:rPr>
          <w:lang w:val="pt-BR" w:eastAsia="en-US"/>
        </w:rPr>
        <w:t>ess</w:t>
      </w:r>
      <w:r w:rsidRPr="00D94AAB">
        <w:rPr>
          <w:lang w:val="pt-PT" w:eastAsia="en-US"/>
        </w:rPr>
        <w:t>as instituições</w:t>
      </w:r>
      <w:r w:rsidRPr="00D94AAB">
        <w:rPr>
          <w:lang w:val="pt-BR" w:eastAsia="en-US"/>
        </w:rPr>
        <w:t>, incluídas as de cuidado,</w:t>
      </w:r>
      <w:r w:rsidRPr="00D94AAB">
        <w:rPr>
          <w:lang w:val="pt-PT" w:eastAsia="en-US"/>
        </w:rPr>
        <w:t xml:space="preserve"> estabelecem e regulamentam normas e padrões que devem conduzir as práticas </w:t>
      </w:r>
      <w:r w:rsidRPr="00D94AAB">
        <w:rPr>
          <w:lang w:val="pt-BR" w:eastAsia="en-US"/>
        </w:rPr>
        <w:t>sociai</w:t>
      </w:r>
      <w:r w:rsidRPr="00D94AAB">
        <w:rPr>
          <w:lang w:val="pt-PT" w:eastAsia="en-US"/>
        </w:rPr>
        <w:t xml:space="preserve">s, </w:t>
      </w:r>
      <w:r w:rsidRPr="00D94AAB">
        <w:rPr>
          <w:lang w:val="pt-BR" w:eastAsia="en-US"/>
        </w:rPr>
        <w:t>designando</w:t>
      </w:r>
      <w:r w:rsidRPr="00D94AAB">
        <w:rPr>
          <w:lang w:val="pt-PT" w:eastAsia="en-US"/>
        </w:rPr>
        <w:t xml:space="preserve"> comportamentos, modos de pensar, concepções e preferências</w:t>
      </w:r>
      <w:r w:rsidRPr="00D94AAB">
        <w:rPr>
          <w:lang w:val="pt-BR" w:eastAsia="en-US"/>
        </w:rPr>
        <w:t xml:space="preserve"> (Almeida, 2019)</w:t>
      </w:r>
      <w:r w:rsidRPr="00D94AAB">
        <w:rPr>
          <w:lang w:val="pt-PT" w:eastAsia="en-US"/>
        </w:rPr>
        <w:t>.</w:t>
      </w:r>
    </w:p>
    <w:p w14:paraId="63E2FCBE" w14:textId="77777777" w:rsidR="00D94AAB" w:rsidRPr="00D94AAB" w:rsidRDefault="00D94AAB" w:rsidP="00D94AAB">
      <w:pPr>
        <w:spacing w:line="360" w:lineRule="auto"/>
        <w:ind w:firstLine="720"/>
        <w:jc w:val="both"/>
        <w:rPr>
          <w:lang w:val="pt-PT" w:eastAsia="en-US"/>
        </w:rPr>
      </w:pPr>
      <w:r w:rsidRPr="00D94AAB">
        <w:rPr>
          <w:lang w:val="pt-PT" w:eastAsia="en-US"/>
        </w:rPr>
        <w:t>O relato da participante Pamela destaca a presença de todos os marcadores de desigualdades potencializados pela gravidade da condição de saúde DF que situou</w:t>
      </w:r>
      <w:r w:rsidRPr="00D94AAB">
        <w:rPr>
          <w:lang w:val="pt-BR" w:eastAsia="en-US"/>
        </w:rPr>
        <w:t>, enqu</w:t>
      </w:r>
      <w:r w:rsidRPr="00D94AAB">
        <w:rPr>
          <w:lang w:val="pt-PT" w:eastAsia="en-US"/>
        </w:rPr>
        <w:t>a</w:t>
      </w:r>
      <w:r w:rsidRPr="00D94AAB">
        <w:rPr>
          <w:lang w:val="pt-BR" w:eastAsia="en-US"/>
        </w:rPr>
        <w:t xml:space="preserve">nto </w:t>
      </w:r>
      <w:r w:rsidRPr="00D94AAB">
        <w:rPr>
          <w:lang w:val="pt-PT" w:eastAsia="en-US"/>
        </w:rPr>
        <w:t>menina negra</w:t>
      </w:r>
      <w:r w:rsidRPr="00D94AAB">
        <w:rPr>
          <w:lang w:val="pt-BR" w:eastAsia="en-US"/>
        </w:rPr>
        <w:t>,</w:t>
      </w:r>
      <w:r w:rsidRPr="00D94AAB">
        <w:rPr>
          <w:lang w:val="pt-PT" w:eastAsia="en-US"/>
        </w:rPr>
        <w:t xml:space="preserve"> no segmento </w:t>
      </w:r>
      <w:r w:rsidRPr="00D94AAB">
        <w:rPr>
          <w:lang w:val="pt-BR" w:eastAsia="en-US"/>
        </w:rPr>
        <w:t>dado</w:t>
      </w:r>
      <w:r w:rsidRPr="00D94AAB">
        <w:rPr>
          <w:lang w:val="pt-PT" w:eastAsia="en-US"/>
        </w:rPr>
        <w:t xml:space="preserve"> como rejeitado socialmente</w:t>
      </w:r>
      <w:r w:rsidRPr="00D94AAB">
        <w:rPr>
          <w:lang w:val="pt-BR" w:eastAsia="en-US"/>
        </w:rPr>
        <w:t xml:space="preserve"> (Crenshaw, 2002)</w:t>
      </w:r>
      <w:r w:rsidRPr="00D94AAB">
        <w:rPr>
          <w:lang w:val="pt-PT" w:eastAsia="en-US"/>
        </w:rPr>
        <w:t xml:space="preserve">. </w:t>
      </w:r>
      <w:r w:rsidRPr="00D94AAB">
        <w:rPr>
          <w:lang w:val="pt-BR" w:eastAsia="en-US"/>
        </w:rPr>
        <w:t>Almeida</w:t>
      </w:r>
      <w:r w:rsidRPr="00D94AAB">
        <w:rPr>
          <w:lang w:val="pt-PT" w:eastAsia="en-US"/>
        </w:rPr>
        <w:t xml:space="preserve"> (201</w:t>
      </w:r>
      <w:r w:rsidRPr="00D94AAB">
        <w:rPr>
          <w:lang w:val="pt-BR" w:eastAsia="en-US"/>
        </w:rPr>
        <w:t>9</w:t>
      </w:r>
      <w:r w:rsidRPr="00D94AAB">
        <w:rPr>
          <w:lang w:val="pt-PT" w:eastAsia="en-US"/>
        </w:rPr>
        <w:t>)</w:t>
      </w:r>
      <w:r w:rsidRPr="00D94AAB">
        <w:rPr>
          <w:lang w:val="pt-BR" w:eastAsia="en-US"/>
        </w:rPr>
        <w:t xml:space="preserve"> ratifica as relações desiguais de poder quando afirma que há uma linha divisória entre superiores e inferiores onde, abaixo desse limite estão aqueles que não merecem viver. Portanto, a máquina estrutural do racismo, abrevia vidas, quando, politicamente invisibiliza, expulsa, rejeita e expõe pessoas ao risco de morte, como foi o caso dessas mulheres.</w:t>
      </w:r>
      <w:r w:rsidRPr="00D94AAB">
        <w:rPr>
          <w:lang w:val="pt-PT" w:eastAsia="en-US"/>
        </w:rPr>
        <w:t xml:space="preserve"> A experiência explicitada p</w:t>
      </w:r>
      <w:r w:rsidRPr="00D94AAB">
        <w:rPr>
          <w:lang w:val="pt-BR" w:eastAsia="en-US"/>
        </w:rPr>
        <w:t>ela participante Pamela</w:t>
      </w:r>
      <w:r w:rsidRPr="00D94AAB">
        <w:rPr>
          <w:lang w:val="pt-PT" w:eastAsia="en-US"/>
        </w:rPr>
        <w:t xml:space="preserve"> revel</w:t>
      </w:r>
      <w:r w:rsidRPr="00D94AAB">
        <w:rPr>
          <w:lang w:val="pt-BR" w:eastAsia="en-US"/>
        </w:rPr>
        <w:t>ou</w:t>
      </w:r>
      <w:r w:rsidRPr="00D94AAB">
        <w:rPr>
          <w:lang w:val="pt-PT" w:eastAsia="en-US"/>
        </w:rPr>
        <w:t xml:space="preserve"> na percepção individual do racismo (micro)</w:t>
      </w:r>
      <w:r w:rsidRPr="00D94AAB">
        <w:rPr>
          <w:lang w:val="pt-BR" w:eastAsia="en-US"/>
        </w:rPr>
        <w:t xml:space="preserve">, </w:t>
      </w:r>
      <w:r w:rsidRPr="00D94AAB">
        <w:rPr>
          <w:lang w:val="pt-PT" w:eastAsia="en-US"/>
        </w:rPr>
        <w:t>a constituição social na sociedade em suas relações racializadas, o que possibilit</w:t>
      </w:r>
      <w:r w:rsidRPr="00D94AAB">
        <w:rPr>
          <w:lang w:val="pt-BR" w:eastAsia="en-US"/>
        </w:rPr>
        <w:t>ou</w:t>
      </w:r>
      <w:r w:rsidRPr="00D94AAB">
        <w:rPr>
          <w:lang w:val="pt-PT" w:eastAsia="en-US"/>
        </w:rPr>
        <w:t xml:space="preserve"> a aproximação com os aspectos coletivos (macro) (Van Dijk, 2008). O marcador de pertencimento racial aparece</w:t>
      </w:r>
      <w:r w:rsidRPr="00D94AAB">
        <w:rPr>
          <w:lang w:val="pt-BR" w:eastAsia="en-US"/>
        </w:rPr>
        <w:t>u</w:t>
      </w:r>
      <w:r w:rsidRPr="00D94AAB">
        <w:rPr>
          <w:lang w:val="pt-PT" w:eastAsia="en-US"/>
        </w:rPr>
        <w:t xml:space="preserve"> como elemento de não dignidade; ser negra consolid</w:t>
      </w:r>
      <w:r w:rsidRPr="00D94AAB">
        <w:rPr>
          <w:lang w:val="pt-BR" w:eastAsia="en-US"/>
        </w:rPr>
        <w:t>ou</w:t>
      </w:r>
      <w:r w:rsidRPr="00D94AAB">
        <w:rPr>
          <w:lang w:val="pt-PT" w:eastAsia="en-US"/>
        </w:rPr>
        <w:t xml:space="preserve"> a não cidadania da pessoa e remete</w:t>
      </w:r>
      <w:r w:rsidRPr="00D94AAB">
        <w:rPr>
          <w:lang w:val="pt-BR" w:eastAsia="en-US"/>
        </w:rPr>
        <w:t>u</w:t>
      </w:r>
      <w:r w:rsidRPr="00D94AAB">
        <w:rPr>
          <w:lang w:val="pt-PT" w:eastAsia="en-US"/>
        </w:rPr>
        <w:t xml:space="preserve"> ao não direito e merecimento do grupo social</w:t>
      </w:r>
      <w:r w:rsidRPr="00D94AAB">
        <w:rPr>
          <w:lang w:val="pt-BR" w:eastAsia="en-US"/>
        </w:rPr>
        <w:t xml:space="preserve"> (Crenshaw, 2002)</w:t>
      </w:r>
      <w:r w:rsidRPr="00D94AAB">
        <w:rPr>
          <w:lang w:val="pt-PT" w:eastAsia="en-US"/>
        </w:rPr>
        <w:t>. Sob o ponto de vista das relações assimétricas de poder a intensidade das verbalizações explicit</w:t>
      </w:r>
      <w:r w:rsidRPr="00D94AAB">
        <w:rPr>
          <w:lang w:val="pt-BR" w:eastAsia="en-US"/>
        </w:rPr>
        <w:t>ou</w:t>
      </w:r>
      <w:r w:rsidRPr="00D94AAB">
        <w:rPr>
          <w:lang w:val="pt-PT" w:eastAsia="en-US"/>
        </w:rPr>
        <w:t xml:space="preserve"> hierarquia e, a complexidade da enfermidade ratific</w:t>
      </w:r>
      <w:r w:rsidRPr="00D94AAB">
        <w:rPr>
          <w:lang w:val="pt-BR" w:eastAsia="en-US"/>
        </w:rPr>
        <w:t>ou</w:t>
      </w:r>
      <w:r w:rsidRPr="00D94AAB">
        <w:rPr>
          <w:lang w:val="pt-PT" w:eastAsia="en-US"/>
        </w:rPr>
        <w:t xml:space="preserve"> inclusive a possibilidade de julgamento de vida e morte em razão da raça (</w:t>
      </w:r>
      <w:r w:rsidRPr="00D94AAB">
        <w:rPr>
          <w:lang w:val="pt-BR" w:eastAsia="en-US"/>
        </w:rPr>
        <w:t>Almeida, 2019</w:t>
      </w:r>
      <w:r w:rsidRPr="00D94AAB">
        <w:rPr>
          <w:lang w:val="pt-PT" w:eastAsia="en-US"/>
        </w:rPr>
        <w:t>).</w:t>
      </w:r>
    </w:p>
    <w:p w14:paraId="1607042E" w14:textId="77777777" w:rsidR="00D94AAB" w:rsidRPr="00D94AAB" w:rsidRDefault="00D94AAB" w:rsidP="00D94AAB">
      <w:pPr>
        <w:spacing w:line="360" w:lineRule="auto"/>
        <w:ind w:firstLine="720"/>
        <w:jc w:val="both"/>
        <w:rPr>
          <w:lang w:val="pt-PT" w:eastAsia="en-US"/>
        </w:rPr>
      </w:pPr>
      <w:r w:rsidRPr="00D94AAB">
        <w:rPr>
          <w:lang w:val="pt-PT" w:eastAsia="en-US"/>
        </w:rPr>
        <w:t>A superioridade de poder do grupo branco nas sociedades coloniais se solidifica na diminuição dos direitos sociais, culturais e na qualidade do serviço e acesso singularizado à saúde da população negra</w:t>
      </w:r>
      <w:r w:rsidRPr="00D94AAB">
        <w:rPr>
          <w:lang w:val="pt-BR" w:eastAsia="en-US"/>
        </w:rPr>
        <w:t>, fazendo com que o</w:t>
      </w:r>
      <w:r w:rsidRPr="00D94AAB">
        <w:rPr>
          <w:lang w:val="pt-PT" w:eastAsia="en-US"/>
        </w:rPr>
        <w:t xml:space="preserve"> racismo ganh</w:t>
      </w:r>
      <w:r w:rsidRPr="00D94AAB">
        <w:rPr>
          <w:lang w:val="pt-BR" w:eastAsia="en-US"/>
        </w:rPr>
        <w:t>e</w:t>
      </w:r>
      <w:r w:rsidRPr="00D94AAB">
        <w:rPr>
          <w:lang w:val="pt-PT" w:eastAsia="en-US"/>
        </w:rPr>
        <w:t xml:space="preserve"> força no nível interpessoal consagra</w:t>
      </w:r>
      <w:r w:rsidRPr="00D94AAB">
        <w:rPr>
          <w:lang w:val="pt-BR" w:eastAsia="en-US"/>
        </w:rPr>
        <w:t>n</w:t>
      </w:r>
      <w:r w:rsidRPr="00D94AAB">
        <w:rPr>
          <w:lang w:val="pt-PT" w:eastAsia="en-US"/>
        </w:rPr>
        <w:t xml:space="preserve">do a indiferença </w:t>
      </w:r>
      <w:r w:rsidRPr="00D94AAB">
        <w:rPr>
          <w:lang w:val="pt-BR" w:eastAsia="en-US"/>
        </w:rPr>
        <w:t>como</w:t>
      </w:r>
      <w:r w:rsidRPr="00D94AAB">
        <w:rPr>
          <w:lang w:val="pt-PT" w:eastAsia="en-US"/>
        </w:rPr>
        <w:t xml:space="preserve"> expres</w:t>
      </w:r>
      <w:r w:rsidRPr="00D94AAB">
        <w:rPr>
          <w:lang w:val="pt-BR" w:eastAsia="en-US"/>
        </w:rPr>
        <w:t>são</w:t>
      </w:r>
      <w:r w:rsidRPr="00D94AAB">
        <w:rPr>
          <w:lang w:val="pt-PT" w:eastAsia="en-US"/>
        </w:rPr>
        <w:t xml:space="preserve"> institucional </w:t>
      </w:r>
      <w:r w:rsidRPr="00D94AAB">
        <w:rPr>
          <w:lang w:val="pt-BR" w:eastAsia="en-US"/>
        </w:rPr>
        <w:t>d</w:t>
      </w:r>
      <w:r w:rsidRPr="00D94AAB">
        <w:rPr>
          <w:lang w:val="pt-PT" w:eastAsia="en-US"/>
        </w:rPr>
        <w:t xml:space="preserve">o </w:t>
      </w:r>
      <w:r w:rsidRPr="00D94AAB">
        <w:rPr>
          <w:i/>
          <w:iCs/>
          <w:lang w:val="pt-PT" w:eastAsia="en-US"/>
        </w:rPr>
        <w:t>esquecimento</w:t>
      </w:r>
      <w:r w:rsidRPr="00D94AAB">
        <w:rPr>
          <w:lang w:val="pt-PT" w:eastAsia="en-US"/>
        </w:rPr>
        <w:t xml:space="preserve"> </w:t>
      </w:r>
      <w:r w:rsidRPr="00D94AAB">
        <w:rPr>
          <w:lang w:val="pt-BR" w:eastAsia="en-US"/>
        </w:rPr>
        <w:t>das mulheres</w:t>
      </w:r>
      <w:r w:rsidRPr="00D94AAB">
        <w:rPr>
          <w:lang w:val="pt-PT" w:eastAsia="en-US"/>
        </w:rPr>
        <w:t xml:space="preserve"> negra</w:t>
      </w:r>
      <w:r w:rsidRPr="00D94AAB">
        <w:rPr>
          <w:lang w:val="pt-BR" w:eastAsia="en-US"/>
        </w:rPr>
        <w:t>s com DF</w:t>
      </w:r>
      <w:r w:rsidRPr="00D94AAB">
        <w:rPr>
          <w:lang w:val="pt-PT" w:eastAsia="en-US"/>
        </w:rPr>
        <w:t>. A percepção da omissão do Estado com a população negra aparece de forma incisiva no discurso d</w:t>
      </w:r>
      <w:r w:rsidRPr="00D94AAB">
        <w:rPr>
          <w:lang w:val="pt-BR" w:eastAsia="en-US"/>
        </w:rPr>
        <w:t>est</w:t>
      </w:r>
      <w:r w:rsidRPr="00D94AAB">
        <w:rPr>
          <w:lang w:val="pt-PT" w:eastAsia="en-US"/>
        </w:rPr>
        <w:t>a participante: “</w:t>
      </w:r>
      <w:r w:rsidRPr="00D94AAB">
        <w:rPr>
          <w:i/>
          <w:iCs/>
          <w:lang w:val="pt-PT" w:eastAsia="en-US"/>
        </w:rPr>
        <w:t>Isso é uma questão institucional. (...) 50% da população é negra, então vamos ver o que eles precisam, vamos ver o que acomete eles (...). Infelizmente, a questão dessa mutação, em relação à população negra é triste, porque a gente tem um histórico horroroso da escravidão</w:t>
      </w:r>
      <w:r w:rsidRPr="00D94AAB">
        <w:rPr>
          <w:lang w:val="pt-PT" w:eastAsia="en-US"/>
        </w:rPr>
        <w:t>”</w:t>
      </w:r>
      <w:r w:rsidRPr="00D94AAB">
        <w:rPr>
          <w:lang w:val="pt-BR" w:eastAsia="en-US"/>
        </w:rPr>
        <w:t xml:space="preserve"> (</w:t>
      </w:r>
      <w:r w:rsidRPr="00D94AAB">
        <w:rPr>
          <w:lang w:val="pt-PT" w:eastAsia="en-US"/>
        </w:rPr>
        <w:t>Gisela</w:t>
      </w:r>
      <w:r w:rsidRPr="00D94AAB">
        <w:rPr>
          <w:lang w:val="pt-BR" w:eastAsia="en-US"/>
        </w:rPr>
        <w:t>, 29 anos)</w:t>
      </w:r>
      <w:r w:rsidRPr="00D94AAB">
        <w:rPr>
          <w:lang w:val="pt-PT" w:eastAsia="en-US"/>
        </w:rPr>
        <w:t>.</w:t>
      </w:r>
    </w:p>
    <w:p w14:paraId="2638158E" w14:textId="77777777" w:rsidR="00D94AAB" w:rsidRPr="00D94AAB" w:rsidRDefault="00D94AAB" w:rsidP="00D94AAB">
      <w:pPr>
        <w:spacing w:line="360" w:lineRule="auto"/>
        <w:ind w:firstLine="720"/>
        <w:jc w:val="both"/>
        <w:rPr>
          <w:lang w:val="pt-PT" w:eastAsia="en-US"/>
        </w:rPr>
      </w:pPr>
      <w:r w:rsidRPr="00D94AAB">
        <w:rPr>
          <w:lang w:val="pt-PT" w:eastAsia="en-US"/>
        </w:rPr>
        <w:t>A articulação das desigualdades raciais, de classe e de gênero reforça a vulnerabili</w:t>
      </w:r>
      <w:r w:rsidRPr="00D94AAB">
        <w:rPr>
          <w:lang w:val="pt-BR" w:eastAsia="en-US"/>
        </w:rPr>
        <w:t>z</w:t>
      </w:r>
      <w:r w:rsidRPr="00D94AAB">
        <w:rPr>
          <w:lang w:val="pt-PT" w:eastAsia="en-US"/>
        </w:rPr>
        <w:t>a</w:t>
      </w:r>
      <w:r w:rsidRPr="00D94AAB">
        <w:rPr>
          <w:lang w:val="pt-BR" w:eastAsia="en-US"/>
        </w:rPr>
        <w:t>ção</w:t>
      </w:r>
      <w:r w:rsidRPr="00D94AAB">
        <w:rPr>
          <w:lang w:val="pt-PT" w:eastAsia="en-US"/>
        </w:rPr>
        <w:t xml:space="preserve"> das mulheres negras (</w:t>
      </w:r>
      <w:r w:rsidRPr="00D94AAB">
        <w:rPr>
          <w:lang w:val="pt-BR" w:eastAsia="en-US"/>
        </w:rPr>
        <w:t>Crenshaw, 2002</w:t>
      </w:r>
      <w:r w:rsidRPr="00D94AAB">
        <w:rPr>
          <w:lang w:val="pt-PT" w:eastAsia="en-US"/>
        </w:rPr>
        <w:t>) e essas inequidades fortalece</w:t>
      </w:r>
      <w:r w:rsidRPr="00D94AAB">
        <w:rPr>
          <w:lang w:val="pt-BR" w:eastAsia="en-US"/>
        </w:rPr>
        <w:t>ram</w:t>
      </w:r>
      <w:r w:rsidRPr="00D94AAB">
        <w:rPr>
          <w:lang w:val="pt-PT" w:eastAsia="en-US"/>
        </w:rPr>
        <w:t xml:space="preserve"> </w:t>
      </w:r>
      <w:r w:rsidRPr="00D94AAB">
        <w:rPr>
          <w:lang w:val="pt-PT" w:eastAsia="en-US"/>
        </w:rPr>
        <w:lastRenderedPageBreak/>
        <w:t>o preconceito racial e autentica</w:t>
      </w:r>
      <w:r w:rsidRPr="00D94AAB">
        <w:rPr>
          <w:lang w:val="pt-BR" w:eastAsia="en-US"/>
        </w:rPr>
        <w:t>ra</w:t>
      </w:r>
      <w:r w:rsidRPr="00D94AAB">
        <w:rPr>
          <w:lang w:val="pt-PT" w:eastAsia="en-US"/>
        </w:rPr>
        <w:t>m a exclusão. Ainda que com certo viés interpretativo, esse sentimento de exclusão é presente na fala de uma participante: “</w:t>
      </w:r>
      <w:r w:rsidRPr="00D94AAB">
        <w:rPr>
          <w:i/>
          <w:iCs/>
          <w:lang w:val="pt-PT" w:eastAsia="en-US"/>
        </w:rPr>
        <w:t xml:space="preserve">Porque ela </w:t>
      </w:r>
      <w:r w:rsidRPr="00D94AAB">
        <w:rPr>
          <w:lang w:val="pt-PT" w:eastAsia="en-US"/>
        </w:rPr>
        <w:t>[DF]</w:t>
      </w:r>
      <w:r w:rsidRPr="00D94AAB">
        <w:rPr>
          <w:i/>
          <w:iCs/>
          <w:lang w:val="pt-PT" w:eastAsia="en-US"/>
        </w:rPr>
        <w:t xml:space="preserve"> não tem cura? Porque é de negro! Se ela fosse de branco teria cura. (...) O câncer tem cura porque 100% do câncer é no branco. Não é no negro. (...) Porque é do branco e do rico. Porque </w:t>
      </w:r>
      <w:r w:rsidRPr="00D94AAB">
        <w:rPr>
          <w:i/>
          <w:iCs/>
          <w:lang w:val="pt-BR" w:eastAsia="en-US"/>
        </w:rPr>
        <w:t>a</w:t>
      </w:r>
      <w:r w:rsidRPr="00D94AAB">
        <w:rPr>
          <w:i/>
          <w:iCs/>
          <w:lang w:val="pt-PT" w:eastAsia="en-US"/>
        </w:rPr>
        <w:t xml:space="preserve"> do negro, a DF</w:t>
      </w:r>
      <w:r w:rsidRPr="00D94AAB">
        <w:rPr>
          <w:i/>
          <w:iCs/>
          <w:lang w:val="pt-BR" w:eastAsia="en-US"/>
        </w:rPr>
        <w:t>,</w:t>
      </w:r>
      <w:r w:rsidRPr="00D94AAB">
        <w:rPr>
          <w:i/>
          <w:iCs/>
          <w:lang w:val="pt-PT" w:eastAsia="en-US"/>
        </w:rPr>
        <w:t xml:space="preserve"> (...) não tem cura? Porque é de pobre, é de negro</w:t>
      </w:r>
      <w:r w:rsidRPr="00D94AAB">
        <w:rPr>
          <w:lang w:val="pt-PT" w:eastAsia="en-US"/>
        </w:rPr>
        <w:t>” (Rafaela</w:t>
      </w:r>
      <w:r w:rsidRPr="00D94AAB">
        <w:rPr>
          <w:lang w:val="pt-BR" w:eastAsia="en-US"/>
        </w:rPr>
        <w:t>, 47 anos</w:t>
      </w:r>
      <w:r w:rsidRPr="00D94AAB">
        <w:rPr>
          <w:lang w:val="pt-PT" w:eastAsia="en-US"/>
        </w:rPr>
        <w:t>).</w:t>
      </w:r>
    </w:p>
    <w:p w14:paraId="509FAEF1" w14:textId="4E344F6C" w:rsidR="00D94AAB" w:rsidRPr="00D94AAB" w:rsidRDefault="00D94AAB" w:rsidP="00D94AAB">
      <w:pPr>
        <w:spacing w:line="360" w:lineRule="auto"/>
        <w:ind w:firstLine="720"/>
        <w:jc w:val="both"/>
        <w:rPr>
          <w:lang w:val="pt-PT" w:eastAsia="en-US"/>
        </w:rPr>
      </w:pPr>
      <w:r w:rsidRPr="00D94AAB">
        <w:rPr>
          <w:lang w:val="pt-PT" w:eastAsia="en-US"/>
        </w:rPr>
        <w:t xml:space="preserve">Mesmo tomando </w:t>
      </w:r>
      <w:r w:rsidRPr="00D94AAB">
        <w:rPr>
          <w:lang w:val="pt-BR" w:eastAsia="en-US"/>
        </w:rPr>
        <w:t>como parâmetro uma condição clínica que afete do mesmo modo a todos os grupos, mas para pessoas negras e não negras o acesso ao tratamento é diferenciado, negativamente (Bairros et al., 2011)</w:t>
      </w:r>
      <w:r>
        <w:rPr>
          <w:lang w:val="pt-BR" w:eastAsia="en-US"/>
        </w:rPr>
        <w:t>.</w:t>
      </w:r>
      <w:r w:rsidRPr="00D94AAB">
        <w:rPr>
          <w:lang w:val="pt-BR" w:eastAsia="en-US"/>
        </w:rPr>
        <w:t xml:space="preserve"> No fragmento de entrevista anterior, </w:t>
      </w:r>
      <w:r w:rsidRPr="00D94AAB">
        <w:rPr>
          <w:lang w:val="pt-PT" w:eastAsia="en-US"/>
        </w:rPr>
        <w:t>os argumentos</w:t>
      </w:r>
      <w:r w:rsidRPr="00D94AAB">
        <w:rPr>
          <w:lang w:val="pt-BR" w:eastAsia="en-US"/>
        </w:rPr>
        <w:t xml:space="preserve"> </w:t>
      </w:r>
      <w:r w:rsidRPr="00D94AAB">
        <w:rPr>
          <w:lang w:val="pt-PT" w:eastAsia="en-US"/>
        </w:rPr>
        <w:t>revela</w:t>
      </w:r>
      <w:r w:rsidRPr="00D94AAB">
        <w:rPr>
          <w:lang w:val="pt-BR" w:eastAsia="en-US"/>
        </w:rPr>
        <w:t>ra</w:t>
      </w:r>
      <w:r w:rsidRPr="00D94AAB">
        <w:rPr>
          <w:lang w:val="pt-PT" w:eastAsia="en-US"/>
        </w:rPr>
        <w:t xml:space="preserve">m a percepção </w:t>
      </w:r>
      <w:r w:rsidRPr="00D94AAB">
        <w:rPr>
          <w:lang w:val="pt-BR" w:eastAsia="en-US"/>
        </w:rPr>
        <w:t>da participante</w:t>
      </w:r>
      <w:r w:rsidRPr="00D94AAB">
        <w:rPr>
          <w:lang w:val="pt-PT" w:eastAsia="en-US"/>
        </w:rPr>
        <w:t xml:space="preserve"> sobre as desigualdades sociais e raciais no acesso à saúde. Cortina (2017)</w:t>
      </w:r>
      <w:r w:rsidRPr="00D94AAB">
        <w:rPr>
          <w:lang w:val="pt-BR" w:eastAsia="en-US"/>
        </w:rPr>
        <w:t>,</w:t>
      </w:r>
      <w:r w:rsidRPr="00D94AAB">
        <w:rPr>
          <w:lang w:val="pt-PT" w:eastAsia="en-US"/>
        </w:rPr>
        <w:t xml:space="preserve"> suger</w:t>
      </w:r>
      <w:r w:rsidRPr="00D94AAB">
        <w:rPr>
          <w:lang w:val="pt-BR" w:eastAsia="en-US"/>
        </w:rPr>
        <w:t>e</w:t>
      </w:r>
      <w:r w:rsidRPr="00D94AAB">
        <w:rPr>
          <w:lang w:val="pt-PT" w:eastAsia="en-US"/>
        </w:rPr>
        <w:t xml:space="preserve"> que, como o racismo, a aporofobia de</w:t>
      </w:r>
      <w:r w:rsidRPr="00D94AAB">
        <w:rPr>
          <w:lang w:val="pt-BR" w:eastAsia="en-US"/>
        </w:rPr>
        <w:t>ve</w:t>
      </w:r>
      <w:r w:rsidRPr="00D94AAB">
        <w:rPr>
          <w:lang w:val="pt-PT" w:eastAsia="en-US"/>
        </w:rPr>
        <w:t xml:space="preserve"> ser entendia como uma patologia social que, além de ser nomeada, necessita ser pensada de maneira interdisciplinar, desde a economia, o direito, a sociologia e a psicologia.</w:t>
      </w:r>
    </w:p>
    <w:p w14:paraId="190742E6" w14:textId="77777777" w:rsidR="00D94AAB" w:rsidRPr="00D94AAB" w:rsidRDefault="00D94AAB" w:rsidP="00D94AAB">
      <w:pPr>
        <w:spacing w:line="360" w:lineRule="auto"/>
        <w:ind w:firstLine="720"/>
        <w:jc w:val="both"/>
        <w:rPr>
          <w:lang w:val="pt-PT" w:eastAsia="en-US"/>
        </w:rPr>
      </w:pPr>
      <w:r w:rsidRPr="00D94AAB">
        <w:rPr>
          <w:lang w:val="pt-BR" w:eastAsia="en-US"/>
        </w:rPr>
        <w:t>Nessa direção, uma participante ainda define:</w:t>
      </w:r>
      <w:r w:rsidRPr="00D94AAB">
        <w:rPr>
          <w:lang w:val="pt-PT" w:eastAsia="en-US"/>
        </w:rPr>
        <w:t xml:space="preserve"> “</w:t>
      </w:r>
      <w:r w:rsidRPr="00D94AAB">
        <w:rPr>
          <w:i/>
          <w:iCs/>
          <w:lang w:val="pt-PT" w:eastAsia="en-US"/>
        </w:rPr>
        <w:t>Tudo que é de negro é assim</w:t>
      </w:r>
      <w:r w:rsidRPr="00D94AAB">
        <w:rPr>
          <w:lang w:val="pt-PT" w:eastAsia="en-US"/>
        </w:rPr>
        <w:t xml:space="preserve">”, </w:t>
      </w:r>
      <w:r w:rsidRPr="00D94AAB">
        <w:rPr>
          <w:lang w:val="pt-BR" w:eastAsia="en-US"/>
        </w:rPr>
        <w:t>i</w:t>
      </w:r>
      <w:r w:rsidRPr="00D94AAB">
        <w:rPr>
          <w:lang w:val="pt-PT" w:eastAsia="en-US"/>
        </w:rPr>
        <w:t>dentificamos</w:t>
      </w:r>
      <w:r w:rsidRPr="00D94AAB">
        <w:rPr>
          <w:lang w:val="pt-BR" w:eastAsia="en-US"/>
        </w:rPr>
        <w:t xml:space="preserve"> </w:t>
      </w:r>
      <w:r w:rsidRPr="00D94AAB">
        <w:rPr>
          <w:lang w:val="pt-PT" w:eastAsia="en-US"/>
        </w:rPr>
        <w:t xml:space="preserve">construções que remetem ao lugar social ocupado por </w:t>
      </w:r>
      <w:r w:rsidRPr="00D94AAB">
        <w:rPr>
          <w:lang w:val="pt-BR" w:eastAsia="en-US"/>
        </w:rPr>
        <w:t>E</w:t>
      </w:r>
      <w:r w:rsidRPr="00D94AAB">
        <w:rPr>
          <w:lang w:val="pt-PT" w:eastAsia="en-US"/>
        </w:rPr>
        <w:t xml:space="preserve">la e seu grupo de pertencimento racial. </w:t>
      </w:r>
      <w:r w:rsidRPr="00D94AAB">
        <w:rPr>
          <w:lang w:val="pt-BR" w:eastAsia="en-US"/>
        </w:rPr>
        <w:t>O</w:t>
      </w:r>
      <w:r w:rsidRPr="00D94AAB">
        <w:rPr>
          <w:lang w:val="pt-PT" w:eastAsia="en-US"/>
        </w:rPr>
        <w:t xml:space="preserve"> discurso</w:t>
      </w:r>
      <w:r w:rsidRPr="00D94AAB">
        <w:rPr>
          <w:lang w:val="pt-BR" w:eastAsia="en-US"/>
        </w:rPr>
        <w:t xml:space="preserve"> excludente ratifica a percepção social ao conceber que </w:t>
      </w:r>
      <w:r w:rsidRPr="00D94AAB">
        <w:rPr>
          <w:lang w:val="pt-PT" w:eastAsia="en-US"/>
        </w:rPr>
        <w:t xml:space="preserve">ser negra circunda e aprisiona </w:t>
      </w:r>
      <w:r w:rsidRPr="00D94AAB">
        <w:rPr>
          <w:lang w:val="pt-BR" w:eastAsia="en-US"/>
        </w:rPr>
        <w:t>grupo</w:t>
      </w:r>
      <w:r w:rsidRPr="00D94AAB">
        <w:rPr>
          <w:lang w:val="pt-PT" w:eastAsia="en-US"/>
        </w:rPr>
        <w:t>s à mesma condição e contexto</w:t>
      </w:r>
      <w:r w:rsidRPr="00D94AAB">
        <w:rPr>
          <w:lang w:val="pt-BR" w:eastAsia="en-US"/>
        </w:rPr>
        <w:t>. Hierarquicamente,</w:t>
      </w:r>
      <w:r w:rsidRPr="00D94AAB">
        <w:rPr>
          <w:lang w:val="pt-PT" w:eastAsia="en-US"/>
        </w:rPr>
        <w:t xml:space="preserve"> independente da posição financeira, nível educacional, experiências profissionais ou origem geográfica</w:t>
      </w:r>
      <w:r w:rsidRPr="00D94AAB">
        <w:rPr>
          <w:lang w:val="pt-BR" w:eastAsia="en-US"/>
        </w:rPr>
        <w:t>, a assimetria ideológica das relações raciais se constitui como elemento central de desvantagem estrutural e institucional da população negra (Almeida, 2019).</w:t>
      </w:r>
    </w:p>
    <w:p w14:paraId="469E21E2" w14:textId="77777777" w:rsidR="00D94AAB" w:rsidRPr="00D94AAB" w:rsidRDefault="00D94AAB" w:rsidP="00D94AAB">
      <w:pPr>
        <w:spacing w:line="360" w:lineRule="auto"/>
        <w:ind w:firstLine="720"/>
        <w:jc w:val="both"/>
        <w:rPr>
          <w:lang w:val="pt-PT" w:eastAsia="en-US"/>
        </w:rPr>
      </w:pPr>
      <w:r w:rsidRPr="00D94AAB">
        <w:rPr>
          <w:lang w:val="pt-PT" w:eastAsia="en-US"/>
        </w:rPr>
        <w:t>Figueiró e Ribeiro (2017), relacionam a invisibili</w:t>
      </w:r>
      <w:r w:rsidRPr="00D94AAB">
        <w:rPr>
          <w:lang w:val="pt-BR" w:eastAsia="en-US"/>
        </w:rPr>
        <w:t>zação</w:t>
      </w:r>
      <w:r w:rsidRPr="00D94AAB">
        <w:rPr>
          <w:lang w:val="pt-PT" w:eastAsia="en-US"/>
        </w:rPr>
        <w:t xml:space="preserve"> social da DF </w:t>
      </w:r>
      <w:r w:rsidRPr="00D94AAB">
        <w:rPr>
          <w:lang w:val="pt-BR" w:eastAsia="en-US"/>
        </w:rPr>
        <w:t xml:space="preserve">ao </w:t>
      </w:r>
      <w:r w:rsidRPr="00D94AAB">
        <w:rPr>
          <w:lang w:val="pt-PT" w:eastAsia="en-US"/>
        </w:rPr>
        <w:t xml:space="preserve">poder </w:t>
      </w:r>
      <w:r w:rsidRPr="00D94AAB">
        <w:rPr>
          <w:lang w:val="pt-BR" w:eastAsia="en-US"/>
        </w:rPr>
        <w:t xml:space="preserve">simbólico </w:t>
      </w:r>
      <w:r w:rsidRPr="00D94AAB">
        <w:rPr>
          <w:lang w:val="pt-PT" w:eastAsia="en-US"/>
        </w:rPr>
        <w:t xml:space="preserve">elevado </w:t>
      </w:r>
      <w:r w:rsidRPr="00D94AAB">
        <w:rPr>
          <w:lang w:val="pt-BR" w:eastAsia="en-US"/>
        </w:rPr>
        <w:t>da</w:t>
      </w:r>
      <w:r w:rsidRPr="00D94AAB">
        <w:rPr>
          <w:lang w:val="pt-PT" w:eastAsia="en-US"/>
        </w:rPr>
        <w:t xml:space="preserve"> branquitude</w:t>
      </w:r>
      <w:r w:rsidRPr="00D94AAB">
        <w:rPr>
          <w:lang w:val="pt-BR" w:eastAsia="en-US"/>
        </w:rPr>
        <w:t xml:space="preserve"> </w:t>
      </w:r>
      <w:r w:rsidRPr="00D94AAB">
        <w:rPr>
          <w:lang w:val="pt-PT" w:eastAsia="en-US"/>
        </w:rPr>
        <w:t>e associa</w:t>
      </w:r>
      <w:r w:rsidRPr="00D94AAB">
        <w:rPr>
          <w:lang w:val="pt-BR" w:eastAsia="en-US"/>
        </w:rPr>
        <w:t xml:space="preserve"> </w:t>
      </w:r>
      <w:r w:rsidRPr="00D94AAB">
        <w:rPr>
          <w:lang w:val="pt-PT" w:eastAsia="en-US"/>
        </w:rPr>
        <w:t>raça e classe social como processos passíveis de sofrimento</w:t>
      </w:r>
      <w:r w:rsidRPr="00D94AAB">
        <w:rPr>
          <w:lang w:val="pt-BR" w:eastAsia="en-US"/>
        </w:rPr>
        <w:t>, e a interconexão desses elementos impacta significativamente a vida das pessoas com DF (Rosa &amp; Martin, 2019)</w:t>
      </w:r>
      <w:r w:rsidRPr="00D94AAB">
        <w:rPr>
          <w:lang w:val="pt-PT" w:eastAsia="en-US"/>
        </w:rPr>
        <w:t>. A diferença descrita na dinâmica demográfica por raça/cor e classe social</w:t>
      </w:r>
      <w:r w:rsidRPr="00D94AAB">
        <w:rPr>
          <w:lang w:val="pt-BR" w:eastAsia="en-US"/>
        </w:rPr>
        <w:t>, isto é, a sobreposi</w:t>
      </w:r>
      <w:r w:rsidRPr="00D94AAB">
        <w:rPr>
          <w:lang w:val="pt-PT" w:eastAsia="en-US"/>
        </w:rPr>
        <w:t>ção de</w:t>
      </w:r>
      <w:r w:rsidRPr="00D94AAB">
        <w:rPr>
          <w:lang w:val="pt-BR" w:eastAsia="en-US"/>
        </w:rPr>
        <w:t>sses</w:t>
      </w:r>
      <w:r w:rsidRPr="00D94AAB">
        <w:rPr>
          <w:lang w:val="pt-PT" w:eastAsia="en-US"/>
        </w:rPr>
        <w:t xml:space="preserve"> </w:t>
      </w:r>
      <w:r w:rsidRPr="00D94AAB">
        <w:rPr>
          <w:lang w:val="pt-BR" w:eastAsia="en-US"/>
        </w:rPr>
        <w:t>ma</w:t>
      </w:r>
      <w:r w:rsidRPr="00D94AAB">
        <w:rPr>
          <w:lang w:val="pt-PT" w:eastAsia="en-US"/>
        </w:rPr>
        <w:t>r</w:t>
      </w:r>
      <w:r w:rsidRPr="00D94AAB">
        <w:rPr>
          <w:lang w:val="pt-BR" w:eastAsia="en-US"/>
        </w:rPr>
        <w:t>c</w:t>
      </w:r>
      <w:r w:rsidRPr="00D94AAB">
        <w:rPr>
          <w:lang w:val="pt-PT" w:eastAsia="en-US"/>
        </w:rPr>
        <w:t>a</w:t>
      </w:r>
      <w:r w:rsidRPr="00D94AAB">
        <w:rPr>
          <w:lang w:val="pt-BR" w:eastAsia="en-US"/>
        </w:rPr>
        <w:t>dores</w:t>
      </w:r>
      <w:r w:rsidRPr="00D94AAB">
        <w:rPr>
          <w:lang w:val="pt-PT" w:eastAsia="en-US"/>
        </w:rPr>
        <w:t xml:space="preserve"> determina o acesso e visibilidade à população negra, não só às políticas de saúde, mas como um todo na sociedade (Crenshaw, 2002) </w:t>
      </w:r>
      <w:r w:rsidRPr="00D94AAB">
        <w:rPr>
          <w:lang w:val="pt-BR" w:eastAsia="en-US"/>
        </w:rPr>
        <w:t xml:space="preserve">e </w:t>
      </w:r>
      <w:r w:rsidRPr="00D94AAB">
        <w:rPr>
          <w:lang w:val="pt-PT" w:eastAsia="en-US"/>
        </w:rPr>
        <w:t>configura desafio diferenciado às políticas públicas.</w:t>
      </w:r>
      <w:r w:rsidRPr="00D94AAB">
        <w:rPr>
          <w:lang w:val="pt-BR" w:eastAsia="en-US"/>
        </w:rPr>
        <w:t xml:space="preserve"> O preconceito de classe, ou aporofobia também se evidenciou nas trajetórias narradas por algumas participantes:</w:t>
      </w:r>
    </w:p>
    <w:p w14:paraId="3B86BB03" w14:textId="6813A8E1" w:rsidR="00D94AAB" w:rsidRPr="00D94AAB" w:rsidRDefault="00207807" w:rsidP="00207807">
      <w:pPr>
        <w:spacing w:line="360" w:lineRule="auto"/>
        <w:ind w:left="1440"/>
        <w:jc w:val="both"/>
        <w:rPr>
          <w:lang w:val="pt-PT" w:eastAsia="en-US"/>
        </w:rPr>
      </w:pPr>
      <w:r>
        <w:rPr>
          <w:i/>
          <w:iCs/>
          <w:lang w:val="pt-BR" w:eastAsia="en-US"/>
        </w:rPr>
        <w:t>“</w:t>
      </w:r>
      <w:r w:rsidR="00D94AAB" w:rsidRPr="00D94AAB">
        <w:rPr>
          <w:i/>
          <w:iCs/>
          <w:lang w:val="pt-BR" w:eastAsia="en-US"/>
        </w:rPr>
        <w:t>A</w:t>
      </w:r>
      <w:r w:rsidR="00D94AAB" w:rsidRPr="00D94AAB">
        <w:rPr>
          <w:i/>
          <w:iCs/>
          <w:lang w:val="pt-PT" w:eastAsia="en-US"/>
        </w:rPr>
        <w:t xml:space="preserve"> minha vida é assim, nós mor</w:t>
      </w:r>
      <w:r w:rsidR="00D94AAB" w:rsidRPr="00D94AAB">
        <w:rPr>
          <w:i/>
          <w:iCs/>
          <w:lang w:val="pt-BR" w:eastAsia="en-US"/>
        </w:rPr>
        <w:t>ávamos</w:t>
      </w:r>
      <w:r w:rsidR="00D94AAB" w:rsidRPr="00D94AAB">
        <w:rPr>
          <w:i/>
          <w:iCs/>
          <w:lang w:val="pt-PT" w:eastAsia="en-US"/>
        </w:rPr>
        <w:t xml:space="preserve"> no interior, 7 irmão</w:t>
      </w:r>
      <w:r w:rsidR="00D94AAB" w:rsidRPr="00D94AAB">
        <w:rPr>
          <w:i/>
          <w:iCs/>
          <w:lang w:val="pt-BR" w:eastAsia="en-US"/>
        </w:rPr>
        <w:t>s.</w:t>
      </w:r>
      <w:r w:rsidR="00D94AAB" w:rsidRPr="00D94AAB">
        <w:rPr>
          <w:i/>
          <w:iCs/>
          <w:lang w:val="pt-PT" w:eastAsia="en-US"/>
        </w:rPr>
        <w:t xml:space="preserve"> Família muito pobre, bem pobre. Casa humilde, chão batido, tempo de chuva, chovia dentro de casa como na rua. Era assim, eu sou a única doente</w:t>
      </w:r>
      <w:r w:rsidR="00D94AAB" w:rsidRPr="00D94AAB">
        <w:rPr>
          <w:i/>
          <w:iCs/>
          <w:lang w:val="pt-BR" w:eastAsia="en-US"/>
        </w:rPr>
        <w:t>… lá não tinha nada, nem saúde…</w:t>
      </w:r>
      <w:r w:rsidR="00D94AAB" w:rsidRPr="00D94AAB">
        <w:rPr>
          <w:lang w:val="pt-BR" w:eastAsia="en-US"/>
        </w:rPr>
        <w:t>” (Marcela, 31 anos).</w:t>
      </w:r>
    </w:p>
    <w:p w14:paraId="3AC128BF" w14:textId="77777777" w:rsidR="00D94AAB" w:rsidRPr="00D94AAB" w:rsidRDefault="00D94AAB" w:rsidP="00207807">
      <w:pPr>
        <w:spacing w:line="360" w:lineRule="auto"/>
        <w:ind w:left="1440"/>
        <w:jc w:val="both"/>
        <w:rPr>
          <w:lang w:val="pt-PT" w:eastAsia="en-US"/>
        </w:rPr>
      </w:pPr>
      <w:proofErr w:type="gramStart"/>
      <w:r w:rsidRPr="00D94AAB">
        <w:rPr>
          <w:lang w:val="pt-BR" w:eastAsia="en-US"/>
        </w:rPr>
        <w:lastRenderedPageBreak/>
        <w:t>“O</w:t>
      </w:r>
      <w:r w:rsidRPr="00D94AAB">
        <w:rPr>
          <w:i/>
          <w:iCs/>
          <w:lang w:val="pt-BR" w:eastAsia="en-US"/>
        </w:rPr>
        <w:t>s</w:t>
      </w:r>
      <w:r w:rsidRPr="00D94AAB">
        <w:rPr>
          <w:i/>
          <w:iCs/>
          <w:lang w:val="pt-PT" w:eastAsia="en-US"/>
        </w:rPr>
        <w:t xml:space="preserve"> médico</w:t>
      </w:r>
      <w:proofErr w:type="gramEnd"/>
      <w:r w:rsidRPr="00D94AAB">
        <w:rPr>
          <w:i/>
          <w:iCs/>
          <w:lang w:val="pt-PT" w:eastAsia="en-US"/>
        </w:rPr>
        <w:t xml:space="preserve"> v</w:t>
      </w:r>
      <w:r w:rsidRPr="00D94AAB">
        <w:rPr>
          <w:i/>
          <w:iCs/>
          <w:lang w:val="pt-BR" w:eastAsia="en-US"/>
        </w:rPr>
        <w:t>ão</w:t>
      </w:r>
      <w:r w:rsidRPr="00D94AAB">
        <w:rPr>
          <w:i/>
          <w:iCs/>
          <w:lang w:val="pt-PT" w:eastAsia="en-US"/>
        </w:rPr>
        <w:t xml:space="preserve"> pro exterior procurar a cura</w:t>
      </w:r>
      <w:r w:rsidRPr="00D94AAB">
        <w:rPr>
          <w:lang w:val="pt-PT" w:eastAsia="en-US"/>
        </w:rPr>
        <w:t xml:space="preserve"> [câncer]. </w:t>
      </w:r>
      <w:r w:rsidRPr="00D94AAB">
        <w:rPr>
          <w:i/>
          <w:iCs/>
          <w:lang w:val="pt-BR" w:eastAsia="en-US"/>
        </w:rPr>
        <w:t>Es</w:t>
      </w:r>
      <w:r w:rsidRPr="00D94AAB">
        <w:rPr>
          <w:i/>
          <w:iCs/>
          <w:lang w:val="pt-PT" w:eastAsia="en-US"/>
        </w:rPr>
        <w:t xml:space="preserve">tão estudando um remédio que </w:t>
      </w:r>
      <w:r w:rsidRPr="00D94AAB">
        <w:rPr>
          <w:i/>
          <w:iCs/>
          <w:lang w:val="pt-BR" w:eastAsia="en-US"/>
        </w:rPr>
        <w:t>é</w:t>
      </w:r>
      <w:r w:rsidRPr="00D94AAB">
        <w:rPr>
          <w:i/>
          <w:iCs/>
          <w:lang w:val="pt-PT" w:eastAsia="en-US"/>
        </w:rPr>
        <w:t xml:space="preserve"> bater e valer</w:t>
      </w:r>
      <w:r w:rsidRPr="00D94AAB">
        <w:rPr>
          <w:i/>
          <w:iCs/>
          <w:lang w:val="pt-BR" w:eastAsia="en-US"/>
        </w:rPr>
        <w:t>!</w:t>
      </w:r>
      <w:r w:rsidRPr="00D94AAB">
        <w:rPr>
          <w:i/>
          <w:iCs/>
          <w:lang w:val="pt-PT" w:eastAsia="en-US"/>
        </w:rPr>
        <w:t xml:space="preserve"> Mas por quê? Porque é do branco e do rico. Porque</w:t>
      </w:r>
      <w:r w:rsidRPr="00D94AAB">
        <w:rPr>
          <w:i/>
          <w:iCs/>
          <w:lang w:val="pt-BR" w:eastAsia="en-US"/>
        </w:rPr>
        <w:t>,</w:t>
      </w:r>
      <w:r w:rsidRPr="00D94AAB">
        <w:rPr>
          <w:i/>
          <w:iCs/>
          <w:lang w:val="pt-PT" w:eastAsia="en-US"/>
        </w:rPr>
        <w:t xml:space="preserve"> do negro, a </w:t>
      </w:r>
      <w:r w:rsidRPr="00D94AAB">
        <w:rPr>
          <w:i/>
          <w:iCs/>
          <w:lang w:val="pt-BR" w:eastAsia="en-US"/>
        </w:rPr>
        <w:t>AF</w:t>
      </w:r>
      <w:r w:rsidRPr="00D94AAB">
        <w:rPr>
          <w:i/>
          <w:iCs/>
          <w:lang w:val="pt-PT" w:eastAsia="en-US"/>
        </w:rPr>
        <w:t>, falam que não tem cura</w:t>
      </w:r>
      <w:r w:rsidRPr="00D94AAB">
        <w:rPr>
          <w:i/>
          <w:iCs/>
          <w:lang w:val="pt-BR" w:eastAsia="en-US"/>
        </w:rPr>
        <w:t>. P</w:t>
      </w:r>
      <w:r w:rsidRPr="00D94AAB">
        <w:rPr>
          <w:i/>
          <w:iCs/>
          <w:lang w:val="pt-PT" w:eastAsia="en-US"/>
        </w:rPr>
        <w:t xml:space="preserve">oderia ter mais estudo sobre a </w:t>
      </w:r>
      <w:r w:rsidRPr="00D94AAB">
        <w:rPr>
          <w:i/>
          <w:iCs/>
          <w:lang w:val="pt-BR" w:eastAsia="en-US"/>
        </w:rPr>
        <w:t xml:space="preserve">AF. </w:t>
      </w:r>
      <w:proofErr w:type="gramStart"/>
      <w:r w:rsidRPr="00D94AAB">
        <w:rPr>
          <w:i/>
          <w:iCs/>
          <w:lang w:val="pt-BR" w:eastAsia="en-US"/>
        </w:rPr>
        <w:t>O</w:t>
      </w:r>
      <w:r w:rsidRPr="00D94AAB">
        <w:rPr>
          <w:i/>
          <w:iCs/>
          <w:lang w:val="pt-PT" w:eastAsia="en-US"/>
        </w:rPr>
        <w:t>s médico</w:t>
      </w:r>
      <w:proofErr w:type="gramEnd"/>
      <w:r w:rsidRPr="00D94AAB">
        <w:rPr>
          <w:i/>
          <w:iCs/>
          <w:lang w:val="pt-PT" w:eastAsia="en-US"/>
        </w:rPr>
        <w:t xml:space="preserve"> se preocupa</w:t>
      </w:r>
      <w:r w:rsidRPr="00D94AAB">
        <w:rPr>
          <w:i/>
          <w:iCs/>
          <w:lang w:val="pt-BR" w:eastAsia="en-US"/>
        </w:rPr>
        <w:t>rem</w:t>
      </w:r>
      <w:r w:rsidRPr="00D94AAB">
        <w:rPr>
          <w:i/>
          <w:iCs/>
          <w:lang w:val="pt-PT" w:eastAsia="en-US"/>
        </w:rPr>
        <w:t xml:space="preserve"> um pouco com os negro</w:t>
      </w:r>
      <w:r w:rsidRPr="00D94AAB">
        <w:rPr>
          <w:i/>
          <w:iCs/>
          <w:lang w:val="pt-BR" w:eastAsia="en-US"/>
        </w:rPr>
        <w:t xml:space="preserve">s </w:t>
      </w:r>
      <w:r w:rsidRPr="00D94AAB">
        <w:rPr>
          <w:i/>
          <w:iCs/>
          <w:lang w:val="pt-PT" w:eastAsia="en-US"/>
        </w:rPr>
        <w:t>e estuda</w:t>
      </w:r>
      <w:r w:rsidRPr="00D94AAB">
        <w:rPr>
          <w:i/>
          <w:iCs/>
          <w:lang w:val="pt-BR" w:eastAsia="en-US"/>
        </w:rPr>
        <w:t xml:space="preserve">r? </w:t>
      </w:r>
      <w:r w:rsidRPr="00D94AAB">
        <w:rPr>
          <w:i/>
          <w:iCs/>
          <w:lang w:val="pt-PT" w:eastAsia="en-US"/>
        </w:rPr>
        <w:t>Fa</w:t>
      </w:r>
      <w:r w:rsidRPr="00D94AAB">
        <w:rPr>
          <w:i/>
          <w:iCs/>
          <w:lang w:val="pt-BR" w:eastAsia="en-US"/>
        </w:rPr>
        <w:t>çam</w:t>
      </w:r>
      <w:r w:rsidRPr="00D94AAB">
        <w:rPr>
          <w:i/>
          <w:iCs/>
          <w:lang w:val="pt-PT" w:eastAsia="en-US"/>
        </w:rPr>
        <w:t xml:space="preserve"> alguma coisa, vão estudar. </w:t>
      </w:r>
      <w:r w:rsidRPr="00D94AAB">
        <w:rPr>
          <w:i/>
          <w:iCs/>
          <w:lang w:val="pt-BR" w:eastAsia="en-US"/>
        </w:rPr>
        <w:t>T</w:t>
      </w:r>
      <w:r w:rsidRPr="00D94AAB">
        <w:rPr>
          <w:i/>
          <w:iCs/>
          <w:lang w:val="pt-PT" w:eastAsia="en-US"/>
        </w:rPr>
        <w:t>em que achar a cura, porque, porque é de pobre, é de negro. Porque de negro é assim</w:t>
      </w:r>
      <w:r w:rsidRPr="00D94AAB">
        <w:rPr>
          <w:lang w:val="pt-BR" w:eastAsia="en-US"/>
        </w:rPr>
        <w:t>” (Stela, 52 anos).</w:t>
      </w:r>
    </w:p>
    <w:p w14:paraId="1F450C3E" w14:textId="33632847" w:rsidR="00D94AAB" w:rsidRPr="00D94AAB" w:rsidRDefault="00207807" w:rsidP="00207807">
      <w:pPr>
        <w:spacing w:line="360" w:lineRule="auto"/>
        <w:ind w:left="1440"/>
        <w:jc w:val="both"/>
        <w:rPr>
          <w:lang w:val="pt-PT" w:eastAsia="en-US"/>
        </w:rPr>
      </w:pPr>
      <w:r>
        <w:rPr>
          <w:lang w:val="pt-PT" w:eastAsia="en-US"/>
        </w:rPr>
        <w:t>“</w:t>
      </w:r>
      <w:r w:rsidR="00D94AAB" w:rsidRPr="00D94AAB">
        <w:rPr>
          <w:i/>
          <w:iCs/>
          <w:lang w:val="pt-PT" w:eastAsia="en-US"/>
        </w:rPr>
        <w:t>Hoje eu encontr</w:t>
      </w:r>
      <w:r w:rsidR="00D94AAB" w:rsidRPr="00D94AAB">
        <w:rPr>
          <w:i/>
          <w:iCs/>
          <w:lang w:val="pt-BR" w:eastAsia="en-US"/>
        </w:rPr>
        <w:t>o</w:t>
      </w:r>
      <w:r w:rsidR="00D94AAB" w:rsidRPr="00D94AAB">
        <w:rPr>
          <w:i/>
          <w:iCs/>
          <w:lang w:val="pt-PT" w:eastAsia="en-US"/>
        </w:rPr>
        <w:t xml:space="preserve"> pessoas bem branca</w:t>
      </w:r>
      <w:r w:rsidR="00D94AAB" w:rsidRPr="00D94AAB">
        <w:rPr>
          <w:i/>
          <w:iCs/>
          <w:lang w:val="pt-BR" w:eastAsia="en-US"/>
        </w:rPr>
        <w:t>s</w:t>
      </w:r>
      <w:r w:rsidR="00D94AAB" w:rsidRPr="00D94AAB">
        <w:rPr>
          <w:i/>
          <w:iCs/>
          <w:lang w:val="pt-PT" w:eastAsia="en-US"/>
        </w:rPr>
        <w:t xml:space="preserve">, lá no hospital, que tem </w:t>
      </w:r>
      <w:r w:rsidR="00D94AAB" w:rsidRPr="00D94AAB">
        <w:rPr>
          <w:lang w:val="pt-PT" w:eastAsia="en-US"/>
        </w:rPr>
        <w:t>[</w:t>
      </w:r>
      <w:r w:rsidR="00D94AAB" w:rsidRPr="00D94AAB">
        <w:rPr>
          <w:lang w:val="pt-BR" w:eastAsia="en-US"/>
        </w:rPr>
        <w:t>DF</w:t>
      </w:r>
      <w:r w:rsidR="00D94AAB" w:rsidRPr="00D94AAB">
        <w:rPr>
          <w:lang w:val="pt-PT" w:eastAsia="en-US"/>
        </w:rPr>
        <w:t>]</w:t>
      </w:r>
      <w:r w:rsidR="00D94AAB" w:rsidRPr="00D94AAB">
        <w:rPr>
          <w:i/>
          <w:iCs/>
          <w:lang w:val="pt-PT" w:eastAsia="en-US"/>
        </w:rPr>
        <w:t xml:space="preserve">. Porque é muita mistura de raça. </w:t>
      </w:r>
      <w:r w:rsidR="00D94AAB" w:rsidRPr="00D94AAB">
        <w:rPr>
          <w:i/>
          <w:iCs/>
          <w:lang w:val="pt-BR" w:eastAsia="en-US"/>
        </w:rPr>
        <w:t>E</w:t>
      </w:r>
      <w:r w:rsidR="00D94AAB" w:rsidRPr="00D94AAB">
        <w:rPr>
          <w:i/>
          <w:iCs/>
          <w:lang w:val="pt-PT" w:eastAsia="en-US"/>
        </w:rPr>
        <w:t xml:space="preserve">ntão, quem sabe um dia eles vão achar a cura. </w:t>
      </w:r>
      <w:r w:rsidR="00D94AAB" w:rsidRPr="00D94AAB">
        <w:rPr>
          <w:i/>
          <w:iCs/>
          <w:lang w:val="pt-BR" w:eastAsia="en-US"/>
        </w:rPr>
        <w:t>Porq</w:t>
      </w:r>
      <w:r w:rsidR="00D94AAB" w:rsidRPr="00D94AAB">
        <w:rPr>
          <w:i/>
          <w:iCs/>
          <w:lang w:val="pt-PT" w:eastAsia="en-US"/>
        </w:rPr>
        <w:t>ue aí, começa a espalhar no branco, aí eles acham</w:t>
      </w:r>
      <w:r w:rsidR="00D94AAB" w:rsidRPr="00D94AAB">
        <w:rPr>
          <w:i/>
          <w:iCs/>
          <w:lang w:val="pt-BR" w:eastAsia="en-US"/>
        </w:rPr>
        <w:t>!</w:t>
      </w:r>
      <w:r w:rsidR="00D94AAB" w:rsidRPr="00D94AAB">
        <w:rPr>
          <w:i/>
          <w:iCs/>
          <w:lang w:val="pt-PT" w:eastAsia="en-US"/>
        </w:rPr>
        <w:t xml:space="preserve"> Eu acho isso</w:t>
      </w:r>
      <w:r w:rsidR="00D94AAB" w:rsidRPr="00D94AAB">
        <w:rPr>
          <w:i/>
          <w:iCs/>
          <w:lang w:val="pt-BR" w:eastAsia="en-US"/>
        </w:rPr>
        <w:t>.</w:t>
      </w:r>
      <w:r w:rsidR="00D94AAB" w:rsidRPr="00D94AAB">
        <w:rPr>
          <w:i/>
          <w:iCs/>
          <w:lang w:val="pt-PT" w:eastAsia="en-US"/>
        </w:rPr>
        <w:t xml:space="preserve"> E, imagina político se preocupar com nós, quando? De pobre</w:t>
      </w:r>
      <w:r w:rsidR="00D94AAB" w:rsidRPr="00D94AAB">
        <w:rPr>
          <w:i/>
          <w:iCs/>
          <w:lang w:val="pt-BR" w:eastAsia="en-US"/>
        </w:rPr>
        <w:t>?</w:t>
      </w:r>
      <w:r w:rsidR="00D94AAB" w:rsidRPr="00D94AAB">
        <w:rPr>
          <w:i/>
          <w:iCs/>
          <w:lang w:val="pt-PT" w:eastAsia="en-US"/>
        </w:rPr>
        <w:t xml:space="preserve"> Eles nunca se preocuparam por nós, quando vão se preocupar com nós</w:t>
      </w:r>
      <w:r w:rsidR="00D94AAB" w:rsidRPr="00D94AAB">
        <w:rPr>
          <w:lang w:val="pt-PT" w:eastAsia="en-US"/>
        </w:rPr>
        <w:t>?</w:t>
      </w:r>
      <w:r w:rsidR="00D94AAB" w:rsidRPr="00D94AAB">
        <w:rPr>
          <w:lang w:val="pt-BR" w:eastAsia="en-US"/>
        </w:rPr>
        <w:t xml:space="preserve"> (Rafaela, 47 anos).</w:t>
      </w:r>
    </w:p>
    <w:p w14:paraId="36F36CBB" w14:textId="77777777" w:rsidR="00D94AAB" w:rsidRPr="00D94AAB" w:rsidRDefault="00D94AAB" w:rsidP="00D94AAB">
      <w:pPr>
        <w:spacing w:line="360" w:lineRule="auto"/>
        <w:ind w:firstLine="720"/>
        <w:jc w:val="both"/>
        <w:rPr>
          <w:lang w:val="pt-PT" w:eastAsia="en-US"/>
        </w:rPr>
      </w:pPr>
      <w:r w:rsidRPr="00D94AAB">
        <w:rPr>
          <w:lang w:val="pt-BR" w:eastAsia="en-US"/>
        </w:rPr>
        <w:t>A</w:t>
      </w:r>
      <w:r w:rsidRPr="00D94AAB">
        <w:rPr>
          <w:lang w:val="pt-PT" w:eastAsia="en-US"/>
        </w:rPr>
        <w:t xml:space="preserve"> DF </w:t>
      </w:r>
      <w:r w:rsidRPr="00D94AAB">
        <w:rPr>
          <w:lang w:val="pt-BR" w:eastAsia="en-US"/>
        </w:rPr>
        <w:t>está</w:t>
      </w:r>
      <w:r w:rsidRPr="00D94AAB">
        <w:rPr>
          <w:lang w:val="pt-PT" w:eastAsia="en-US"/>
        </w:rPr>
        <w:t xml:space="preserve"> ligada </w:t>
      </w:r>
      <w:r w:rsidRPr="00D94AAB">
        <w:rPr>
          <w:lang w:val="pt-BR" w:eastAsia="en-US"/>
        </w:rPr>
        <w:t>ao pertencimento</w:t>
      </w:r>
      <w:r w:rsidRPr="00D94AAB">
        <w:rPr>
          <w:lang w:val="pt-PT" w:eastAsia="en-US"/>
        </w:rPr>
        <w:t xml:space="preserve"> negr</w:t>
      </w:r>
      <w:r w:rsidRPr="00D94AAB">
        <w:rPr>
          <w:lang w:val="pt-BR" w:eastAsia="en-US"/>
        </w:rPr>
        <w:t>o</w:t>
      </w:r>
      <w:r w:rsidRPr="00D94AAB">
        <w:rPr>
          <w:lang w:val="pt-PT" w:eastAsia="en-US"/>
        </w:rPr>
        <w:t xml:space="preserve"> e ao lugar social de pobreza ao qual </w:t>
      </w:r>
      <w:r w:rsidRPr="00D94AAB">
        <w:rPr>
          <w:lang w:val="pt-BR" w:eastAsia="en-US"/>
        </w:rPr>
        <w:t>est</w:t>
      </w:r>
      <w:r w:rsidRPr="00D94AAB">
        <w:rPr>
          <w:lang w:val="pt-PT" w:eastAsia="en-US"/>
        </w:rPr>
        <w:t>a população foi confinada</w:t>
      </w:r>
      <w:r w:rsidRPr="00D94AAB">
        <w:rPr>
          <w:lang w:val="pt-BR" w:eastAsia="en-US"/>
        </w:rPr>
        <w:t xml:space="preserve"> e isso</w:t>
      </w:r>
      <w:r w:rsidRPr="00D94AAB">
        <w:rPr>
          <w:lang w:val="pt-PT" w:eastAsia="en-US"/>
        </w:rPr>
        <w:t xml:space="preserve"> incorpora e fortalece todos os marcadores de exclusão e negligência (Bairros et al.,</w:t>
      </w:r>
      <w:r w:rsidRPr="00D94AAB">
        <w:rPr>
          <w:lang w:val="pt-BR" w:eastAsia="en-US"/>
        </w:rPr>
        <w:t xml:space="preserve"> </w:t>
      </w:r>
      <w:r w:rsidRPr="00D94AAB">
        <w:rPr>
          <w:lang w:val="pt-PT" w:eastAsia="en-US"/>
        </w:rPr>
        <w:t>2011</w:t>
      </w:r>
      <w:r w:rsidRPr="00D94AAB">
        <w:rPr>
          <w:lang w:val="pt-BR" w:eastAsia="en-US"/>
        </w:rPr>
        <w:t>; Crenshaw, 2002</w:t>
      </w:r>
      <w:r w:rsidRPr="00D94AAB">
        <w:rPr>
          <w:lang w:val="pt-PT" w:eastAsia="en-US"/>
        </w:rPr>
        <w:t>). “</w:t>
      </w:r>
      <w:r w:rsidRPr="00D94AAB">
        <w:rPr>
          <w:i/>
          <w:iCs/>
          <w:lang w:val="pt-PT" w:eastAsia="en-US"/>
        </w:rPr>
        <w:t xml:space="preserve">Tem negro em todo o lugar; e </w:t>
      </w:r>
      <w:r w:rsidRPr="00D94AAB">
        <w:rPr>
          <w:i/>
          <w:iCs/>
          <w:lang w:val="pt-BR" w:eastAsia="en-US"/>
        </w:rPr>
        <w:t>há</w:t>
      </w:r>
      <w:r w:rsidRPr="00D94AAB">
        <w:rPr>
          <w:i/>
          <w:iCs/>
          <w:lang w:val="pt-PT" w:eastAsia="en-US"/>
        </w:rPr>
        <w:t xml:space="preserve"> doença em todo o lugar (...). Então é triste</w:t>
      </w:r>
      <w:r w:rsidRPr="00D94AAB">
        <w:rPr>
          <w:i/>
          <w:iCs/>
          <w:lang w:val="pt-BR" w:eastAsia="en-US"/>
        </w:rPr>
        <w:t>!</w:t>
      </w:r>
      <w:r w:rsidRPr="00D94AAB">
        <w:rPr>
          <w:i/>
          <w:iCs/>
          <w:lang w:val="pt-PT" w:eastAsia="en-US"/>
        </w:rPr>
        <w:t xml:space="preserve"> Se o governo não faz o básico pela gente (...) e quando chega na saúde, lá no SUS, </w:t>
      </w:r>
      <w:r w:rsidRPr="00D94AAB">
        <w:rPr>
          <w:i/>
          <w:iCs/>
          <w:lang w:val="pt-BR" w:eastAsia="en-US"/>
        </w:rPr>
        <w:t>temos</w:t>
      </w:r>
      <w:r w:rsidRPr="00D94AAB">
        <w:rPr>
          <w:i/>
          <w:iCs/>
          <w:lang w:val="pt-PT" w:eastAsia="en-US"/>
        </w:rPr>
        <w:t xml:space="preserve"> que ser atendid</w:t>
      </w:r>
      <w:r w:rsidRPr="00D94AAB">
        <w:rPr>
          <w:i/>
          <w:iCs/>
          <w:lang w:val="pt-BR" w:eastAsia="en-US"/>
        </w:rPr>
        <w:t>as</w:t>
      </w:r>
      <w:r w:rsidRPr="00D94AAB">
        <w:rPr>
          <w:i/>
          <w:iCs/>
          <w:lang w:val="pt-PT" w:eastAsia="en-US"/>
        </w:rPr>
        <w:t xml:space="preserve"> com dignidade!</w:t>
      </w:r>
      <w:r w:rsidRPr="00D94AAB">
        <w:rPr>
          <w:lang w:val="pt-PT" w:eastAsia="en-US"/>
        </w:rPr>
        <w:t>” (Gisela</w:t>
      </w:r>
      <w:r w:rsidRPr="00D94AAB">
        <w:rPr>
          <w:lang w:val="pt-BR" w:eastAsia="en-US"/>
        </w:rPr>
        <w:t>, 29 anos</w:t>
      </w:r>
      <w:r w:rsidRPr="00D94AAB">
        <w:rPr>
          <w:lang w:val="pt-PT" w:eastAsia="en-US"/>
        </w:rPr>
        <w:t>).</w:t>
      </w:r>
      <w:r w:rsidRPr="00D94AAB">
        <w:rPr>
          <w:lang w:val="pt-BR" w:eastAsia="en-US"/>
        </w:rPr>
        <w:t xml:space="preserve"> Além do preconceito de classe, a discriminação</w:t>
      </w:r>
      <w:r w:rsidRPr="00D94AAB">
        <w:rPr>
          <w:lang w:val="pt-PT" w:eastAsia="en-US"/>
        </w:rPr>
        <w:t xml:space="preserve"> racial e de gênero invisibiliz</w:t>
      </w:r>
      <w:r w:rsidRPr="00D94AAB">
        <w:rPr>
          <w:lang w:val="pt-BR" w:eastAsia="en-US"/>
        </w:rPr>
        <w:t xml:space="preserve">ou </w:t>
      </w:r>
      <w:r w:rsidRPr="00D94AAB">
        <w:rPr>
          <w:lang w:val="pt-PT" w:eastAsia="en-US"/>
        </w:rPr>
        <w:t>as mulheres negras e concebe</w:t>
      </w:r>
      <w:r w:rsidRPr="00D94AAB">
        <w:rPr>
          <w:lang w:val="pt-BR" w:eastAsia="en-US"/>
        </w:rPr>
        <w:t>u</w:t>
      </w:r>
      <w:r w:rsidRPr="00D94AAB">
        <w:rPr>
          <w:lang w:val="pt-PT" w:eastAsia="en-US"/>
        </w:rPr>
        <w:t xml:space="preserve"> suas questões a partir do reflexo social</w:t>
      </w:r>
      <w:r w:rsidRPr="00D94AAB">
        <w:rPr>
          <w:lang w:val="pt-BR" w:eastAsia="en-US"/>
        </w:rPr>
        <w:t xml:space="preserve"> </w:t>
      </w:r>
      <w:r w:rsidRPr="00D94AAB">
        <w:rPr>
          <w:lang w:val="pt-PT" w:eastAsia="en-US"/>
        </w:rPr>
        <w:t>etnoc</w:t>
      </w:r>
      <w:r w:rsidRPr="00D94AAB">
        <w:rPr>
          <w:lang w:val="pt-BR" w:eastAsia="en-US"/>
        </w:rPr>
        <w:t>ê</w:t>
      </w:r>
      <w:r w:rsidRPr="00D94AAB">
        <w:rPr>
          <w:lang w:val="pt-PT" w:eastAsia="en-US"/>
        </w:rPr>
        <w:t>ntri</w:t>
      </w:r>
      <w:r w:rsidRPr="00D94AAB">
        <w:rPr>
          <w:lang w:val="pt-BR" w:eastAsia="en-US"/>
        </w:rPr>
        <w:t>c</w:t>
      </w:r>
      <w:r w:rsidRPr="00D94AAB">
        <w:rPr>
          <w:lang w:val="pt-PT" w:eastAsia="en-US"/>
        </w:rPr>
        <w:t>o da branquitude</w:t>
      </w:r>
      <w:r w:rsidRPr="00D94AAB">
        <w:rPr>
          <w:lang w:val="pt-BR" w:eastAsia="en-US"/>
        </w:rPr>
        <w:t xml:space="preserve"> e </w:t>
      </w:r>
      <w:r w:rsidRPr="00D94AAB">
        <w:rPr>
          <w:lang w:val="pt-PT" w:eastAsia="en-US"/>
        </w:rPr>
        <w:t>ignor</w:t>
      </w:r>
      <w:r w:rsidRPr="00D94AAB">
        <w:rPr>
          <w:lang w:val="pt-BR" w:eastAsia="en-US"/>
        </w:rPr>
        <w:t>ou</w:t>
      </w:r>
      <w:r w:rsidRPr="00D94AAB">
        <w:rPr>
          <w:lang w:val="pt-PT" w:eastAsia="en-US"/>
        </w:rPr>
        <w:t xml:space="preserve"> as possibilidades </w:t>
      </w:r>
      <w:r w:rsidRPr="00D94AAB">
        <w:rPr>
          <w:lang w:val="pt-BR" w:eastAsia="en-US"/>
        </w:rPr>
        <w:t>de cuidado a ess</w:t>
      </w:r>
      <w:r w:rsidRPr="00D94AAB">
        <w:rPr>
          <w:lang w:val="pt-PT" w:eastAsia="en-US"/>
        </w:rPr>
        <w:t>as mulheres, desconsider</w:t>
      </w:r>
      <w:r w:rsidRPr="00D94AAB">
        <w:rPr>
          <w:lang w:val="pt-BR" w:eastAsia="en-US"/>
        </w:rPr>
        <w:t>ou</w:t>
      </w:r>
      <w:r w:rsidRPr="00D94AAB">
        <w:rPr>
          <w:lang w:val="pt-PT" w:eastAsia="en-US"/>
        </w:rPr>
        <w:t xml:space="preserve"> seus processos subjetivos individuais ou coletivos, anul</w:t>
      </w:r>
      <w:r w:rsidRPr="00D94AAB">
        <w:rPr>
          <w:lang w:val="pt-BR" w:eastAsia="en-US"/>
        </w:rPr>
        <w:t>ou</w:t>
      </w:r>
      <w:r w:rsidRPr="00D94AAB">
        <w:rPr>
          <w:lang w:val="pt-PT" w:eastAsia="en-US"/>
        </w:rPr>
        <w:t xml:space="preserve"> suas falas e as diminuiu enquanto cidadãs de direito.</w:t>
      </w:r>
    </w:p>
    <w:p w14:paraId="339F2357" w14:textId="77777777" w:rsidR="00D94AAB" w:rsidRPr="00D94AAB" w:rsidRDefault="00D94AAB" w:rsidP="00D94AAB">
      <w:pPr>
        <w:spacing w:line="360" w:lineRule="auto"/>
        <w:ind w:firstLine="720"/>
        <w:jc w:val="both"/>
        <w:rPr>
          <w:lang w:val="pt-PT" w:eastAsia="en-US"/>
        </w:rPr>
      </w:pPr>
      <w:r w:rsidRPr="00D94AAB">
        <w:rPr>
          <w:lang w:val="pt-BR" w:eastAsia="en-US"/>
        </w:rPr>
        <w:t>Para Vilela et al. (2021</w:t>
      </w:r>
      <w:r w:rsidRPr="00D94AAB">
        <w:rPr>
          <w:lang w:val="pt-PT" w:eastAsia="en-US"/>
        </w:rPr>
        <w:t>)</w:t>
      </w:r>
      <w:r w:rsidRPr="00D94AAB">
        <w:rPr>
          <w:lang w:val="pt-BR" w:eastAsia="en-US"/>
        </w:rPr>
        <w:t>, a</w:t>
      </w:r>
      <w:r w:rsidRPr="00D94AAB">
        <w:rPr>
          <w:lang w:val="pt-PT" w:eastAsia="en-US"/>
        </w:rPr>
        <w:t>s chances de adoecimento da população aumentam quanto menor</w:t>
      </w:r>
      <w:r w:rsidRPr="00D94AAB">
        <w:rPr>
          <w:lang w:val="pt-BR" w:eastAsia="en-US"/>
        </w:rPr>
        <w:t>es</w:t>
      </w:r>
      <w:r w:rsidRPr="00D94AAB">
        <w:rPr>
          <w:lang w:val="pt-PT" w:eastAsia="en-US"/>
        </w:rPr>
        <w:t xml:space="preserve"> for</w:t>
      </w:r>
      <w:r w:rsidRPr="00D94AAB">
        <w:rPr>
          <w:lang w:val="pt-BR" w:eastAsia="en-US"/>
        </w:rPr>
        <w:t>am</w:t>
      </w:r>
      <w:r w:rsidRPr="00D94AAB">
        <w:rPr>
          <w:lang w:val="pt-PT" w:eastAsia="en-US"/>
        </w:rPr>
        <w:t xml:space="preserve"> o</w:t>
      </w:r>
      <w:r w:rsidRPr="00D94AAB">
        <w:rPr>
          <w:lang w:val="pt-BR" w:eastAsia="en-US"/>
        </w:rPr>
        <w:t>s</w:t>
      </w:r>
      <w:r w:rsidRPr="00D94AAB">
        <w:rPr>
          <w:lang w:val="pt-PT" w:eastAsia="en-US"/>
        </w:rPr>
        <w:t xml:space="preserve"> esforço</w:t>
      </w:r>
      <w:r w:rsidRPr="00D94AAB">
        <w:rPr>
          <w:lang w:val="pt-BR" w:eastAsia="en-US"/>
        </w:rPr>
        <w:t>s</w:t>
      </w:r>
      <w:r w:rsidRPr="00D94AAB">
        <w:rPr>
          <w:lang w:val="pt-PT" w:eastAsia="en-US"/>
        </w:rPr>
        <w:t xml:space="preserve"> das políticas públicas na promoção e proteção de direito à saúde</w:t>
      </w:r>
      <w:r w:rsidRPr="00D94AAB">
        <w:rPr>
          <w:lang w:val="pt-BR" w:eastAsia="en-US"/>
        </w:rPr>
        <w:t xml:space="preserve"> e essa</w:t>
      </w:r>
      <w:r w:rsidRPr="00D94AAB">
        <w:rPr>
          <w:lang w:val="pt-PT" w:eastAsia="en-US"/>
        </w:rPr>
        <w:t xml:space="preserve"> vulnerabili</w:t>
      </w:r>
      <w:r w:rsidRPr="00D94AAB">
        <w:rPr>
          <w:lang w:val="pt-BR" w:eastAsia="en-US"/>
        </w:rPr>
        <w:t>zação</w:t>
      </w:r>
      <w:r w:rsidRPr="00D94AAB">
        <w:rPr>
          <w:lang w:val="pt-PT" w:eastAsia="en-US"/>
        </w:rPr>
        <w:t xml:space="preserve"> reverber</w:t>
      </w:r>
      <w:r w:rsidRPr="00D94AAB">
        <w:rPr>
          <w:lang w:val="pt-BR" w:eastAsia="en-US"/>
        </w:rPr>
        <w:t>ou</w:t>
      </w:r>
      <w:r w:rsidRPr="00D94AAB">
        <w:rPr>
          <w:lang w:val="pt-PT" w:eastAsia="en-US"/>
        </w:rPr>
        <w:t xml:space="preserve"> diretamente na dimensão social e individual da</w:t>
      </w:r>
      <w:r w:rsidRPr="00D94AAB">
        <w:rPr>
          <w:lang w:val="pt-BR" w:eastAsia="en-US"/>
        </w:rPr>
        <w:t>s</w:t>
      </w:r>
      <w:r w:rsidRPr="00D94AAB">
        <w:rPr>
          <w:lang w:val="pt-PT" w:eastAsia="en-US"/>
        </w:rPr>
        <w:t xml:space="preserve"> </w:t>
      </w:r>
      <w:r w:rsidRPr="00D94AAB">
        <w:rPr>
          <w:lang w:val="pt-BR" w:eastAsia="en-US"/>
        </w:rPr>
        <w:t>mulheres</w:t>
      </w:r>
      <w:r w:rsidRPr="00D94AAB">
        <w:rPr>
          <w:lang w:val="pt-PT" w:eastAsia="en-US"/>
        </w:rPr>
        <w:t xml:space="preserve"> </w:t>
      </w:r>
      <w:r w:rsidRPr="00D94AAB">
        <w:rPr>
          <w:lang w:val="pt-BR" w:eastAsia="en-US"/>
        </w:rPr>
        <w:t>com DF,</w:t>
      </w:r>
      <w:r w:rsidRPr="00D94AAB">
        <w:rPr>
          <w:lang w:val="pt-PT" w:eastAsia="en-US"/>
        </w:rPr>
        <w:t xml:space="preserve"> assegurando a descontinuidade da atenção propiciada à </w:t>
      </w:r>
      <w:r w:rsidRPr="00D94AAB">
        <w:rPr>
          <w:lang w:val="pt-BR" w:eastAsia="en-US"/>
        </w:rPr>
        <w:t xml:space="preserve">sua </w:t>
      </w:r>
      <w:r w:rsidRPr="00D94AAB">
        <w:rPr>
          <w:lang w:val="pt-PT" w:eastAsia="en-US"/>
        </w:rPr>
        <w:t>saúde. Dessa forma, os movimentos explicitados pelas mulheres explicitaram intersecções que p</w:t>
      </w:r>
      <w:r w:rsidRPr="00D94AAB">
        <w:rPr>
          <w:lang w:val="pt-BR" w:eastAsia="en-US"/>
        </w:rPr>
        <w:t>u</w:t>
      </w:r>
      <w:r w:rsidRPr="00D94AAB">
        <w:rPr>
          <w:lang w:val="pt-PT" w:eastAsia="en-US"/>
        </w:rPr>
        <w:t>de</w:t>
      </w:r>
      <w:r w:rsidRPr="00D94AAB">
        <w:rPr>
          <w:lang w:val="pt-BR" w:eastAsia="en-US"/>
        </w:rPr>
        <w:t>ra</w:t>
      </w:r>
      <w:r w:rsidRPr="00D94AAB">
        <w:rPr>
          <w:lang w:val="pt-PT" w:eastAsia="en-US"/>
        </w:rPr>
        <w:t>m ser observadas em razão do pouco investimento em políticas públicas sociais e de saúde que contempl</w:t>
      </w:r>
      <w:r w:rsidRPr="00D94AAB">
        <w:rPr>
          <w:lang w:val="pt-BR" w:eastAsia="en-US"/>
        </w:rPr>
        <w:t>ass</w:t>
      </w:r>
      <w:r w:rsidRPr="00D94AAB">
        <w:rPr>
          <w:lang w:val="pt-PT" w:eastAsia="en-US"/>
        </w:rPr>
        <w:t xml:space="preserve">em os direitos da população negra e das </w:t>
      </w:r>
      <w:r w:rsidRPr="00D94AAB">
        <w:rPr>
          <w:lang w:val="pt-BR" w:eastAsia="en-US"/>
        </w:rPr>
        <w:t>mulhere</w:t>
      </w:r>
      <w:r w:rsidRPr="00D94AAB">
        <w:rPr>
          <w:lang w:val="pt-PT" w:eastAsia="en-US"/>
        </w:rPr>
        <w:t xml:space="preserve">s </w:t>
      </w:r>
      <w:r w:rsidRPr="00D94AAB">
        <w:rPr>
          <w:lang w:val="pt-BR" w:eastAsia="en-US"/>
        </w:rPr>
        <w:t xml:space="preserve">negras </w:t>
      </w:r>
      <w:r w:rsidRPr="00D94AAB">
        <w:rPr>
          <w:lang w:val="pt-PT" w:eastAsia="en-US"/>
        </w:rPr>
        <w:t>com DF.</w:t>
      </w:r>
    </w:p>
    <w:p w14:paraId="7B1B9F89" w14:textId="77777777" w:rsidR="00D94AAB" w:rsidRPr="00D94AAB" w:rsidRDefault="00D94AAB" w:rsidP="00D94AAB">
      <w:pPr>
        <w:spacing w:line="360" w:lineRule="auto"/>
        <w:ind w:firstLine="720"/>
        <w:jc w:val="both"/>
        <w:rPr>
          <w:lang w:val="pt-PT" w:eastAsia="en-US"/>
        </w:rPr>
      </w:pPr>
      <w:r w:rsidRPr="00D94AAB">
        <w:rPr>
          <w:lang w:val="pt-PT" w:eastAsia="en-US"/>
        </w:rPr>
        <w:t xml:space="preserve">A desinformação sobre DF dos serviços de saúde </w:t>
      </w:r>
      <w:r w:rsidRPr="00D94AAB">
        <w:rPr>
          <w:lang w:val="pt-BR" w:eastAsia="en-US"/>
        </w:rPr>
        <w:t>levou</w:t>
      </w:r>
      <w:r w:rsidRPr="00D94AAB">
        <w:rPr>
          <w:lang w:val="pt-PT" w:eastAsia="en-US"/>
        </w:rPr>
        <w:t xml:space="preserve"> </w:t>
      </w:r>
      <w:r w:rsidRPr="00D94AAB">
        <w:rPr>
          <w:lang w:val="pt-BR" w:eastAsia="en-US"/>
        </w:rPr>
        <w:t>a</w:t>
      </w:r>
      <w:r w:rsidRPr="00D94AAB">
        <w:rPr>
          <w:lang w:val="pt-PT" w:eastAsia="en-US"/>
        </w:rPr>
        <w:t xml:space="preserve"> enfermidade </w:t>
      </w:r>
      <w:r w:rsidRPr="00D94AAB">
        <w:rPr>
          <w:lang w:val="pt-BR" w:eastAsia="en-US"/>
        </w:rPr>
        <w:t>ao patamar da</w:t>
      </w:r>
      <w:r w:rsidRPr="00D94AAB">
        <w:rPr>
          <w:lang w:val="pt-PT" w:eastAsia="en-US"/>
        </w:rPr>
        <w:t xml:space="preserve"> invisibiliz</w:t>
      </w:r>
      <w:r w:rsidRPr="00D94AAB">
        <w:rPr>
          <w:lang w:val="pt-BR" w:eastAsia="en-US"/>
        </w:rPr>
        <w:t>ação, tanto da doença, quanto da população atingida</w:t>
      </w:r>
      <w:r w:rsidRPr="00D94AAB">
        <w:rPr>
          <w:lang w:val="pt-PT" w:eastAsia="en-US"/>
        </w:rPr>
        <w:t xml:space="preserve">. Os pressupostos e potencialidades das políticas de saúde não garantiram a atenção integral, elas como outros </w:t>
      </w:r>
      <w:r w:rsidRPr="00D94AAB">
        <w:rPr>
          <w:lang w:val="pt-PT" w:eastAsia="en-US"/>
        </w:rPr>
        <w:lastRenderedPageBreak/>
        <w:t xml:space="preserve">grupos </w:t>
      </w:r>
      <w:r w:rsidRPr="00D94AAB">
        <w:rPr>
          <w:lang w:val="pt-BR" w:eastAsia="en-US"/>
        </w:rPr>
        <w:t>não vistos</w:t>
      </w:r>
      <w:r w:rsidRPr="00D94AAB">
        <w:rPr>
          <w:lang w:val="pt-PT" w:eastAsia="en-US"/>
        </w:rPr>
        <w:t xml:space="preserve"> encontraram no dia-a-dia a incapacidade do SUS em prover tratamento adequado por preconceito racial e negligência </w:t>
      </w:r>
      <w:r w:rsidRPr="00D94AAB">
        <w:rPr>
          <w:lang w:val="pt-BR" w:eastAsia="en-US"/>
        </w:rPr>
        <w:t>a</w:t>
      </w:r>
      <w:r w:rsidRPr="00D94AAB">
        <w:rPr>
          <w:lang w:val="pt-PT" w:eastAsia="en-US"/>
        </w:rPr>
        <w:t>s suas questões de saúde (</w:t>
      </w:r>
      <w:r w:rsidRPr="00D94AAB">
        <w:rPr>
          <w:lang w:val="pt-BR" w:eastAsia="en-US"/>
        </w:rPr>
        <w:t>Cordeir</w:t>
      </w:r>
      <w:r w:rsidRPr="00D94AAB">
        <w:rPr>
          <w:lang w:val="pt-PT" w:eastAsia="en-US"/>
        </w:rPr>
        <w:t>o</w:t>
      </w:r>
      <w:r w:rsidRPr="00D94AAB">
        <w:rPr>
          <w:lang w:val="pt-BR" w:eastAsia="en-US"/>
        </w:rPr>
        <w:t xml:space="preserve"> et al., </w:t>
      </w:r>
      <w:r w:rsidRPr="00D94AAB">
        <w:rPr>
          <w:lang w:val="pt-PT" w:eastAsia="en-US"/>
        </w:rPr>
        <w:t>20</w:t>
      </w:r>
      <w:r w:rsidRPr="00D94AAB">
        <w:rPr>
          <w:lang w:val="pt-BR" w:eastAsia="en-US"/>
        </w:rPr>
        <w:t>13; Santos, 2023</w:t>
      </w:r>
      <w:r w:rsidRPr="00D94AAB">
        <w:rPr>
          <w:lang w:val="pt-PT" w:eastAsia="en-US"/>
        </w:rPr>
        <w:t xml:space="preserve">). A </w:t>
      </w:r>
      <w:r w:rsidRPr="00D94AAB">
        <w:rPr>
          <w:lang w:val="pt-BR" w:eastAsia="en-US"/>
        </w:rPr>
        <w:t>ação</w:t>
      </w:r>
      <w:r w:rsidRPr="00D94AAB">
        <w:rPr>
          <w:lang w:val="pt-PT" w:eastAsia="en-US"/>
        </w:rPr>
        <w:t xml:space="preserve"> da Política Atenção Integral à Saúde da População </w:t>
      </w:r>
      <w:r w:rsidRPr="00D94AAB">
        <w:rPr>
          <w:lang w:val="pt-BR" w:eastAsia="en-US"/>
        </w:rPr>
        <w:t>N</w:t>
      </w:r>
      <w:r w:rsidRPr="00D94AAB">
        <w:rPr>
          <w:lang w:val="pt-PT" w:eastAsia="en-US"/>
        </w:rPr>
        <w:t xml:space="preserve">egra depende de como o SUS percebe </w:t>
      </w:r>
      <w:r w:rsidRPr="00D94AAB">
        <w:rPr>
          <w:lang w:val="pt-BR" w:eastAsia="en-US"/>
        </w:rPr>
        <w:t>o acesso em saúde d</w:t>
      </w:r>
      <w:r w:rsidRPr="00D94AAB">
        <w:rPr>
          <w:lang w:val="pt-PT" w:eastAsia="en-US"/>
        </w:rPr>
        <w:t>a</w:t>
      </w:r>
      <w:r w:rsidRPr="00D94AAB">
        <w:rPr>
          <w:lang w:val="pt-BR" w:eastAsia="en-US"/>
        </w:rPr>
        <w:t>s</w:t>
      </w:r>
      <w:r w:rsidRPr="00D94AAB">
        <w:rPr>
          <w:lang w:val="pt-PT" w:eastAsia="en-US"/>
        </w:rPr>
        <w:t xml:space="preserve"> </w:t>
      </w:r>
      <w:r w:rsidRPr="00D94AAB">
        <w:rPr>
          <w:lang w:val="pt-BR" w:eastAsia="en-US"/>
        </w:rPr>
        <w:t xml:space="preserve">suas </w:t>
      </w:r>
      <w:r w:rsidRPr="00D94AAB">
        <w:rPr>
          <w:lang w:val="pt-PT" w:eastAsia="en-US"/>
        </w:rPr>
        <w:t>condiç</w:t>
      </w:r>
      <w:r w:rsidRPr="00D94AAB">
        <w:rPr>
          <w:lang w:val="pt-BR" w:eastAsia="en-US"/>
        </w:rPr>
        <w:t>ões</w:t>
      </w:r>
      <w:r w:rsidRPr="00D94AAB">
        <w:rPr>
          <w:lang w:val="pt-PT" w:eastAsia="en-US"/>
        </w:rPr>
        <w:t xml:space="preserve"> de saúde e da forma com que as políticas públicas combatem o abandono social da população acometida</w:t>
      </w:r>
      <w:r w:rsidRPr="00D94AAB">
        <w:rPr>
          <w:lang w:val="pt-BR" w:eastAsia="en-US"/>
        </w:rPr>
        <w:t>; as desigualdades acrescentam vulnerabilidade à saúde da população negra e muitas vezes diminuem as potencialidades de cuidado e de criação de estratégias terapêuticas singulares.</w:t>
      </w:r>
    </w:p>
    <w:p w14:paraId="6DC4504A" w14:textId="19B2DBC6" w:rsidR="00D94AAB" w:rsidRDefault="00D94AAB" w:rsidP="00D94AAB">
      <w:pPr>
        <w:spacing w:line="360" w:lineRule="auto"/>
        <w:ind w:firstLine="720"/>
        <w:jc w:val="both"/>
        <w:rPr>
          <w:lang w:val="pt-PT" w:eastAsia="en-US"/>
        </w:rPr>
      </w:pPr>
      <w:r w:rsidRPr="00D94AAB">
        <w:rPr>
          <w:lang w:val="pt-BR" w:eastAsia="en-US"/>
        </w:rPr>
        <w:t>O</w:t>
      </w:r>
      <w:r w:rsidRPr="00D94AAB">
        <w:rPr>
          <w:lang w:val="pt-PT" w:eastAsia="en-US"/>
        </w:rPr>
        <w:t xml:space="preserve"> racismo fundamenta boa parte da impossibilidade de criação de legislações que modifiquem a abissal </w:t>
      </w:r>
      <w:r w:rsidRPr="00D94AAB">
        <w:rPr>
          <w:lang w:val="pt-BR" w:eastAsia="en-US"/>
        </w:rPr>
        <w:t>desigualdade</w:t>
      </w:r>
      <w:r w:rsidRPr="00D94AAB">
        <w:rPr>
          <w:lang w:val="pt-PT" w:eastAsia="en-US"/>
        </w:rPr>
        <w:t xml:space="preserve"> social brasileira, perpetuando às injustiças históricas praticadas contra as populações negras, pobres e de mulheres.</w:t>
      </w:r>
      <w:r w:rsidRPr="00D94AAB">
        <w:rPr>
          <w:lang w:val="pt-BR" w:eastAsia="en-US"/>
        </w:rPr>
        <w:t xml:space="preserve"> Discutir</w:t>
      </w:r>
      <w:r w:rsidRPr="00D94AAB">
        <w:rPr>
          <w:lang w:val="pt-PT" w:eastAsia="en-US"/>
        </w:rPr>
        <w:t xml:space="preserve"> os impactos do racismo sobre a saúde explicita a cegueira dos gestores para com as diferenças entre negr</w:t>
      </w:r>
      <w:r w:rsidRPr="00D94AAB">
        <w:rPr>
          <w:lang w:val="pt-BR" w:eastAsia="en-US"/>
        </w:rPr>
        <w:t>a</w:t>
      </w:r>
      <w:r w:rsidRPr="00D94AAB">
        <w:rPr>
          <w:lang w:val="pt-PT" w:eastAsia="en-US"/>
        </w:rPr>
        <w:t>s e não negr</w:t>
      </w:r>
      <w:r w:rsidRPr="00D94AAB">
        <w:rPr>
          <w:lang w:val="pt-BR" w:eastAsia="en-US"/>
        </w:rPr>
        <w:t>a</w:t>
      </w:r>
      <w:r w:rsidRPr="00D94AAB">
        <w:rPr>
          <w:lang w:val="pt-PT" w:eastAsia="en-US"/>
        </w:rPr>
        <w:t>s apontando a falência institucional das políticas públicas na produção da sociedade (</w:t>
      </w:r>
      <w:r w:rsidRPr="00D94AAB">
        <w:rPr>
          <w:lang w:val="pt-BR" w:eastAsia="en-US"/>
        </w:rPr>
        <w:t>Almeida, 2019</w:t>
      </w:r>
      <w:r w:rsidRPr="00D94AAB">
        <w:rPr>
          <w:lang w:val="pt-PT" w:eastAsia="en-US"/>
        </w:rPr>
        <w:t xml:space="preserve">). </w:t>
      </w:r>
      <w:r w:rsidRPr="00D94AAB">
        <w:rPr>
          <w:lang w:val="pt-BR" w:eastAsia="en-US"/>
        </w:rPr>
        <w:t>A</w:t>
      </w:r>
      <w:r w:rsidRPr="00D94AAB">
        <w:rPr>
          <w:lang w:val="pt-PT" w:eastAsia="en-US"/>
        </w:rPr>
        <w:t>ssinalamos a negligência na atenção por parte</w:t>
      </w:r>
      <w:r w:rsidRPr="00D94AAB">
        <w:rPr>
          <w:lang w:val="pt-BR" w:eastAsia="en-US"/>
        </w:rPr>
        <w:t xml:space="preserve"> das </w:t>
      </w:r>
      <w:r w:rsidRPr="00D94AAB">
        <w:rPr>
          <w:lang w:val="pt-PT" w:eastAsia="en-US"/>
        </w:rPr>
        <w:t xml:space="preserve">políticas </w:t>
      </w:r>
      <w:r w:rsidRPr="00D94AAB">
        <w:rPr>
          <w:lang w:val="pt-BR" w:eastAsia="en-US"/>
        </w:rPr>
        <w:t xml:space="preserve">de saúde </w:t>
      </w:r>
      <w:r w:rsidRPr="00D94AAB">
        <w:rPr>
          <w:lang w:val="pt-PT" w:eastAsia="en-US"/>
        </w:rPr>
        <w:t xml:space="preserve">ofertada à DF e </w:t>
      </w:r>
      <w:r w:rsidRPr="00D94AAB">
        <w:rPr>
          <w:lang w:val="pt-BR" w:eastAsia="en-US"/>
        </w:rPr>
        <w:t xml:space="preserve">o </w:t>
      </w:r>
      <w:r w:rsidRPr="00D94AAB">
        <w:rPr>
          <w:lang w:val="pt-PT" w:eastAsia="en-US"/>
        </w:rPr>
        <w:t xml:space="preserve">desinteresse do </w:t>
      </w:r>
      <w:r w:rsidRPr="00D94AAB">
        <w:rPr>
          <w:lang w:val="pt-BR" w:eastAsia="en-US"/>
        </w:rPr>
        <w:t>sistema social</w:t>
      </w:r>
      <w:r w:rsidRPr="00D94AAB">
        <w:rPr>
          <w:lang w:val="pt-PT" w:eastAsia="en-US"/>
        </w:rPr>
        <w:t xml:space="preserve"> em promover cuidado e atenção à doença e</w:t>
      </w:r>
      <w:r w:rsidRPr="00D94AAB">
        <w:rPr>
          <w:lang w:val="pt-BR" w:eastAsia="en-US"/>
        </w:rPr>
        <w:t>,</w:t>
      </w:r>
      <w:r w:rsidRPr="00D94AAB">
        <w:rPr>
          <w:lang w:val="pt-PT" w:eastAsia="en-US"/>
        </w:rPr>
        <w:t xml:space="preserve"> </w:t>
      </w:r>
      <w:r w:rsidRPr="00D94AAB">
        <w:rPr>
          <w:lang w:val="pt-BR" w:eastAsia="en-US"/>
        </w:rPr>
        <w:t>à</w:t>
      </w:r>
      <w:r w:rsidRPr="00D94AAB">
        <w:rPr>
          <w:lang w:val="pt-PT" w:eastAsia="en-US"/>
        </w:rPr>
        <w:t xml:space="preserve"> população acometida por esta situação de saúde</w:t>
      </w:r>
      <w:r w:rsidRPr="00D94AAB">
        <w:rPr>
          <w:lang w:val="pt-BR" w:eastAsia="en-US"/>
        </w:rPr>
        <w:t xml:space="preserve"> (Mota et al., 2024)</w:t>
      </w:r>
      <w:r w:rsidRPr="00D94AAB">
        <w:rPr>
          <w:lang w:val="pt-PT" w:eastAsia="en-US"/>
        </w:rPr>
        <w:t>.</w:t>
      </w:r>
    </w:p>
    <w:p w14:paraId="52A15D6E" w14:textId="77777777" w:rsidR="00D94AAB" w:rsidRPr="00D94AAB" w:rsidRDefault="00D94AAB" w:rsidP="00D94AAB">
      <w:pPr>
        <w:pStyle w:val="Ttulosinternos"/>
      </w:pPr>
      <w:r w:rsidRPr="00D94AAB">
        <w:t>Considerações finais</w:t>
      </w:r>
    </w:p>
    <w:p w14:paraId="138A2C84" w14:textId="77777777" w:rsidR="00D94AAB" w:rsidRPr="00D94AAB" w:rsidRDefault="00D94AAB" w:rsidP="00D94AAB">
      <w:pPr>
        <w:spacing w:line="360" w:lineRule="auto"/>
        <w:ind w:firstLine="720"/>
        <w:jc w:val="both"/>
        <w:rPr>
          <w:lang w:val="pt-PT" w:eastAsia="en-US"/>
        </w:rPr>
      </w:pPr>
      <w:r w:rsidRPr="00D94AAB">
        <w:rPr>
          <w:lang w:val="pt-PT" w:eastAsia="en-US"/>
        </w:rPr>
        <w:t>O estudo explicit</w:t>
      </w:r>
      <w:r w:rsidRPr="00D94AAB">
        <w:rPr>
          <w:lang w:val="pt-BR" w:eastAsia="en-US"/>
        </w:rPr>
        <w:t>ou</w:t>
      </w:r>
      <w:r w:rsidRPr="00D94AAB">
        <w:rPr>
          <w:lang w:val="pt-PT" w:eastAsia="en-US"/>
        </w:rPr>
        <w:t xml:space="preserve"> o acesso das mulheres negras com DF às políticas públicas de saúde a partir de seus IC</w:t>
      </w:r>
      <w:r w:rsidRPr="00D94AAB">
        <w:rPr>
          <w:lang w:val="pt-BR" w:eastAsia="en-US"/>
        </w:rPr>
        <w:t>s</w:t>
      </w:r>
      <w:r w:rsidRPr="00D94AAB">
        <w:rPr>
          <w:lang w:val="pt-PT" w:eastAsia="en-US"/>
        </w:rPr>
        <w:t xml:space="preserve"> dentro do SUS, na perspectiva da descoberta da </w:t>
      </w:r>
      <w:r w:rsidRPr="00D94AAB">
        <w:rPr>
          <w:lang w:val="pt-BR" w:eastAsia="en-US"/>
        </w:rPr>
        <w:t>doença</w:t>
      </w:r>
      <w:r w:rsidRPr="00D94AAB">
        <w:rPr>
          <w:lang w:val="pt-PT" w:eastAsia="en-US"/>
        </w:rPr>
        <w:t xml:space="preserve"> e da resolutividade do</w:t>
      </w:r>
      <w:r w:rsidRPr="00D94AAB">
        <w:rPr>
          <w:lang w:val="pt-BR" w:eastAsia="en-US"/>
        </w:rPr>
        <w:t>s</w:t>
      </w:r>
      <w:r w:rsidRPr="00D94AAB">
        <w:rPr>
          <w:lang w:val="pt-PT" w:eastAsia="en-US"/>
        </w:rPr>
        <w:t xml:space="preserve"> s</w:t>
      </w:r>
      <w:r w:rsidRPr="00D94AAB">
        <w:rPr>
          <w:lang w:val="pt-BR" w:eastAsia="en-US"/>
        </w:rPr>
        <w:t>erv</w:t>
      </w:r>
      <w:r w:rsidRPr="00D94AAB">
        <w:rPr>
          <w:lang w:val="pt-PT" w:eastAsia="en-US"/>
        </w:rPr>
        <w:t>i</w:t>
      </w:r>
      <w:r w:rsidRPr="00D94AAB">
        <w:rPr>
          <w:lang w:val="pt-BR" w:eastAsia="en-US"/>
        </w:rPr>
        <w:t>ço</w:t>
      </w:r>
      <w:r w:rsidRPr="00D94AAB">
        <w:rPr>
          <w:lang w:val="pt-PT" w:eastAsia="en-US"/>
        </w:rPr>
        <w:t>s de saúde e dos atravessamentos do racismo nesse processo</w:t>
      </w:r>
      <w:r w:rsidRPr="00D94AAB">
        <w:rPr>
          <w:lang w:val="pt-BR" w:eastAsia="en-US"/>
        </w:rPr>
        <w:t>.</w:t>
      </w:r>
      <w:r w:rsidRPr="00D94AAB">
        <w:rPr>
          <w:lang w:val="pt-PT" w:eastAsia="en-US"/>
        </w:rPr>
        <w:t xml:space="preserve"> As histórias das mulheres retrata</w:t>
      </w:r>
      <w:r w:rsidRPr="00D94AAB">
        <w:rPr>
          <w:lang w:val="pt-BR" w:eastAsia="en-US"/>
        </w:rPr>
        <w:t>ra</w:t>
      </w:r>
      <w:r w:rsidRPr="00D94AAB">
        <w:rPr>
          <w:lang w:val="pt-PT" w:eastAsia="en-US"/>
        </w:rPr>
        <w:t>m a</w:t>
      </w:r>
      <w:r w:rsidRPr="00D94AAB">
        <w:rPr>
          <w:lang w:val="pt-BR" w:eastAsia="en-US"/>
        </w:rPr>
        <w:t>s</w:t>
      </w:r>
      <w:r w:rsidRPr="00D94AAB">
        <w:rPr>
          <w:lang w:val="pt-PT" w:eastAsia="en-US"/>
        </w:rPr>
        <w:t xml:space="preserve"> tens</w:t>
      </w:r>
      <w:r w:rsidRPr="00D94AAB">
        <w:rPr>
          <w:lang w:val="pt-BR" w:eastAsia="en-US"/>
        </w:rPr>
        <w:t>ões</w:t>
      </w:r>
      <w:r w:rsidRPr="00D94AAB">
        <w:rPr>
          <w:lang w:val="pt-PT" w:eastAsia="en-US"/>
        </w:rPr>
        <w:t xml:space="preserve"> geradas nos momentos críticos da doença e a inércia dos serviços de saúde em acabar com o sofrimento físico e subjetivo das pessoas com </w:t>
      </w:r>
      <w:r w:rsidRPr="00D94AAB">
        <w:rPr>
          <w:lang w:val="pt-BR" w:eastAsia="en-US"/>
        </w:rPr>
        <w:t>a DF</w:t>
      </w:r>
      <w:r w:rsidRPr="00D94AAB">
        <w:rPr>
          <w:lang w:val="pt-PT" w:eastAsia="en-US"/>
        </w:rPr>
        <w:t>.</w:t>
      </w:r>
    </w:p>
    <w:p w14:paraId="36DA787B" w14:textId="77777777" w:rsidR="00D94AAB" w:rsidRPr="00D94AAB" w:rsidRDefault="00D94AAB" w:rsidP="00D94AAB">
      <w:pPr>
        <w:spacing w:line="360" w:lineRule="auto"/>
        <w:ind w:firstLine="720"/>
        <w:jc w:val="both"/>
        <w:rPr>
          <w:lang w:val="pt-PT" w:eastAsia="en-US"/>
        </w:rPr>
      </w:pPr>
      <w:r w:rsidRPr="00D94AAB">
        <w:rPr>
          <w:lang w:val="pt-PT" w:eastAsia="en-US"/>
        </w:rPr>
        <w:t xml:space="preserve">Ao retratar o IC das mulheres negras com DF evidenciamos que elas buscaram atenção que realmente amenizasse suas dores. Diante da falência dos serviços de saúde em proporcionar atenção oportuna </w:t>
      </w:r>
      <w:r w:rsidRPr="00D94AAB">
        <w:rPr>
          <w:lang w:val="pt-BR" w:eastAsia="en-US"/>
        </w:rPr>
        <w:t>a sua doença</w:t>
      </w:r>
      <w:r w:rsidRPr="00D94AAB">
        <w:rPr>
          <w:lang w:val="pt-PT" w:eastAsia="en-US"/>
        </w:rPr>
        <w:t>, o itinerário percorrido evidenci</w:t>
      </w:r>
      <w:r w:rsidRPr="00D94AAB">
        <w:rPr>
          <w:lang w:val="pt-BR" w:eastAsia="en-US"/>
        </w:rPr>
        <w:t>ou</w:t>
      </w:r>
      <w:r w:rsidRPr="00D94AAB">
        <w:rPr>
          <w:lang w:val="pt-PT" w:eastAsia="en-US"/>
        </w:rPr>
        <w:t xml:space="preserve"> desconhecimento sobre as condições de saúde e a realidade social e histórica da população negra brasileira, desenhando precocemente as rotas </w:t>
      </w:r>
      <w:r w:rsidRPr="00D94AAB">
        <w:rPr>
          <w:i/>
          <w:iCs/>
          <w:lang w:val="pt-BR" w:eastAsia="en-US"/>
        </w:rPr>
        <w:t>B</w:t>
      </w:r>
      <w:r w:rsidRPr="00D94AAB">
        <w:rPr>
          <w:i/>
          <w:iCs/>
          <w:lang w:val="pt-PT" w:eastAsia="en-US"/>
        </w:rPr>
        <w:t>umerangue</w:t>
      </w:r>
      <w:r w:rsidRPr="00D94AAB">
        <w:rPr>
          <w:lang w:val="pt-PT" w:eastAsia="en-US"/>
        </w:rPr>
        <w:t xml:space="preserve"> das mulheres com DF.</w:t>
      </w:r>
    </w:p>
    <w:p w14:paraId="764CC6D2" w14:textId="77777777" w:rsidR="00D94AAB" w:rsidRPr="00D94AAB" w:rsidRDefault="00D94AAB" w:rsidP="00D94AAB">
      <w:pPr>
        <w:spacing w:line="360" w:lineRule="auto"/>
        <w:ind w:firstLine="720"/>
        <w:jc w:val="both"/>
        <w:rPr>
          <w:lang w:val="pt-PT" w:eastAsia="en-US"/>
        </w:rPr>
      </w:pPr>
      <w:r w:rsidRPr="00D94AAB">
        <w:rPr>
          <w:lang w:val="pt-BR" w:eastAsia="en-US"/>
        </w:rPr>
        <w:t>A</w:t>
      </w:r>
      <w:r w:rsidRPr="00D94AAB">
        <w:rPr>
          <w:lang w:val="pt-PT" w:eastAsia="en-US"/>
        </w:rPr>
        <w:t xml:space="preserve"> cidadania </w:t>
      </w:r>
      <w:r w:rsidRPr="00D94AAB">
        <w:rPr>
          <w:lang w:val="pt-BR" w:eastAsia="en-US"/>
        </w:rPr>
        <w:t xml:space="preserve">não opera </w:t>
      </w:r>
      <w:r w:rsidRPr="00D94AAB">
        <w:rPr>
          <w:lang w:val="pt-PT" w:eastAsia="en-US"/>
        </w:rPr>
        <w:t xml:space="preserve">nas </w:t>
      </w:r>
      <w:r w:rsidRPr="00D94AAB">
        <w:rPr>
          <w:lang w:val="pt-BR" w:eastAsia="en-US"/>
        </w:rPr>
        <w:t>quest</w:t>
      </w:r>
      <w:r w:rsidRPr="00D94AAB">
        <w:rPr>
          <w:lang w:val="pt-PT" w:eastAsia="en-US"/>
        </w:rPr>
        <w:t xml:space="preserve">ões de saúde </w:t>
      </w:r>
      <w:r w:rsidRPr="00D94AAB">
        <w:rPr>
          <w:lang w:val="pt-BR" w:eastAsia="en-US"/>
        </w:rPr>
        <w:t>das</w:t>
      </w:r>
      <w:r w:rsidRPr="00D94AAB">
        <w:rPr>
          <w:lang w:val="pt-PT" w:eastAsia="en-US"/>
        </w:rPr>
        <w:t xml:space="preserve"> populações vulnerabilizadas, em especial, na </w:t>
      </w:r>
      <w:r w:rsidRPr="00D94AAB">
        <w:rPr>
          <w:lang w:val="pt-BR" w:eastAsia="en-US"/>
        </w:rPr>
        <w:t>sobreposição</w:t>
      </w:r>
      <w:r w:rsidRPr="00D94AAB">
        <w:rPr>
          <w:lang w:val="pt-PT" w:eastAsia="en-US"/>
        </w:rPr>
        <w:t xml:space="preserve"> d</w:t>
      </w:r>
      <w:r w:rsidRPr="00D94AAB">
        <w:rPr>
          <w:lang w:val="pt-BR" w:eastAsia="en-US"/>
        </w:rPr>
        <w:t>o</w:t>
      </w:r>
      <w:r w:rsidRPr="00D94AAB">
        <w:rPr>
          <w:lang w:val="pt-PT" w:eastAsia="en-US"/>
        </w:rPr>
        <w:t xml:space="preserve"> gênero, raça e classe como é o caso destas mulheres</w:t>
      </w:r>
      <w:r w:rsidRPr="00D94AAB">
        <w:rPr>
          <w:lang w:val="pt-BR" w:eastAsia="en-US"/>
        </w:rPr>
        <w:t xml:space="preserve">. Entendemos que </w:t>
      </w:r>
      <w:r w:rsidRPr="00D94AAB">
        <w:rPr>
          <w:lang w:val="pt-PT" w:eastAsia="en-US"/>
        </w:rPr>
        <w:t>e</w:t>
      </w:r>
      <w:r w:rsidRPr="00D94AAB">
        <w:rPr>
          <w:lang w:val="pt-BR" w:eastAsia="en-US"/>
        </w:rPr>
        <w:t>st</w:t>
      </w:r>
      <w:r w:rsidRPr="00D94AAB">
        <w:rPr>
          <w:lang w:val="pt-PT" w:eastAsia="en-US"/>
        </w:rPr>
        <w:t xml:space="preserve">as vulnerabilidades, entre outras, constituem-se </w:t>
      </w:r>
      <w:r w:rsidRPr="00D94AAB">
        <w:rPr>
          <w:lang w:val="pt-BR" w:eastAsia="en-US"/>
        </w:rPr>
        <w:t>com</w:t>
      </w:r>
      <w:r w:rsidRPr="00D94AAB">
        <w:rPr>
          <w:lang w:val="pt-PT" w:eastAsia="en-US"/>
        </w:rPr>
        <w:t xml:space="preserve">o marcadores </w:t>
      </w:r>
      <w:r w:rsidRPr="00D94AAB">
        <w:rPr>
          <w:lang w:val="pt-BR" w:eastAsia="en-US"/>
        </w:rPr>
        <w:t>da</w:t>
      </w:r>
      <w:r w:rsidRPr="00D94AAB">
        <w:rPr>
          <w:lang w:val="pt-PT" w:eastAsia="en-US"/>
        </w:rPr>
        <w:t xml:space="preserve"> diferença nos processos de saúde-doença e no acesso aos espaços institucionais, </w:t>
      </w:r>
      <w:r w:rsidRPr="00D94AAB">
        <w:rPr>
          <w:lang w:val="pt-PT" w:eastAsia="en-US"/>
        </w:rPr>
        <w:lastRenderedPageBreak/>
        <w:t>sobretudo no desenho de como as mulheres negras vivencia</w:t>
      </w:r>
      <w:r w:rsidRPr="00D94AAB">
        <w:rPr>
          <w:lang w:val="pt-BR" w:eastAsia="en-US"/>
        </w:rPr>
        <w:t>ra</w:t>
      </w:r>
      <w:r w:rsidRPr="00D94AAB">
        <w:rPr>
          <w:lang w:val="pt-PT" w:eastAsia="en-US"/>
        </w:rPr>
        <w:t>m o IC e o acesso às políticas sociais.</w:t>
      </w:r>
      <w:r w:rsidRPr="00D94AAB">
        <w:rPr>
          <w:lang w:val="pt-BR" w:eastAsia="en-US"/>
        </w:rPr>
        <w:t xml:space="preserve"> A diferença não</w:t>
      </w:r>
      <w:r w:rsidRPr="00D94AAB">
        <w:rPr>
          <w:lang w:val="pt-PT" w:eastAsia="en-US"/>
        </w:rPr>
        <w:t xml:space="preserve"> </w:t>
      </w:r>
      <w:r w:rsidRPr="00D94AAB">
        <w:rPr>
          <w:lang w:val="pt-BR" w:eastAsia="en-US"/>
        </w:rPr>
        <w:t>justifica</w:t>
      </w:r>
      <w:r w:rsidRPr="00D94AAB">
        <w:rPr>
          <w:lang w:val="pt-PT" w:eastAsia="en-US"/>
        </w:rPr>
        <w:t xml:space="preserve"> a </w:t>
      </w:r>
      <w:r w:rsidRPr="00D94AAB">
        <w:rPr>
          <w:lang w:val="pt-BR" w:eastAsia="en-US"/>
        </w:rPr>
        <w:t xml:space="preserve">hierarquia do poder, </w:t>
      </w:r>
      <w:r w:rsidRPr="00D94AAB">
        <w:rPr>
          <w:lang w:val="pt-PT" w:eastAsia="en-US"/>
        </w:rPr>
        <w:t>recusa, desproteção</w:t>
      </w:r>
      <w:r w:rsidRPr="00D94AAB">
        <w:rPr>
          <w:lang w:val="pt-BR" w:eastAsia="en-US"/>
        </w:rPr>
        <w:t xml:space="preserve"> e, </w:t>
      </w:r>
      <w:r w:rsidRPr="00D94AAB">
        <w:rPr>
          <w:lang w:val="pt-PT" w:eastAsia="en-US"/>
        </w:rPr>
        <w:t>muito menos permit</w:t>
      </w:r>
      <w:r w:rsidRPr="00D94AAB">
        <w:rPr>
          <w:lang w:val="pt-BR" w:eastAsia="en-US"/>
        </w:rPr>
        <w:t>e</w:t>
      </w:r>
      <w:r w:rsidRPr="00D94AAB">
        <w:rPr>
          <w:lang w:val="pt-PT" w:eastAsia="en-US"/>
        </w:rPr>
        <w:t xml:space="preserve"> a marginalização </w:t>
      </w:r>
      <w:r w:rsidRPr="00D94AAB">
        <w:rPr>
          <w:lang w:val="pt-BR" w:eastAsia="en-US"/>
        </w:rPr>
        <w:t>d</w:t>
      </w:r>
      <w:r w:rsidRPr="00D94AAB">
        <w:rPr>
          <w:lang w:val="pt-PT" w:eastAsia="en-US"/>
        </w:rPr>
        <w:t xml:space="preserve">o direito humanos e negação do cuidado </w:t>
      </w:r>
      <w:r w:rsidRPr="00D94AAB">
        <w:rPr>
          <w:lang w:val="pt-BR" w:eastAsia="en-US"/>
        </w:rPr>
        <w:t>à</w:t>
      </w:r>
      <w:r w:rsidRPr="00D94AAB">
        <w:rPr>
          <w:lang w:val="pt-PT" w:eastAsia="en-US"/>
        </w:rPr>
        <w:t xml:space="preserve"> saúde das pessoas com DF.</w:t>
      </w:r>
    </w:p>
    <w:p w14:paraId="7A7452B5" w14:textId="677F84E7" w:rsidR="00D94AAB" w:rsidRPr="00D94AAB" w:rsidRDefault="00D94AAB" w:rsidP="00D94AAB">
      <w:pPr>
        <w:spacing w:line="360" w:lineRule="auto"/>
        <w:ind w:firstLine="720"/>
        <w:jc w:val="both"/>
        <w:rPr>
          <w:lang w:val="pt-BR" w:eastAsia="en-US"/>
        </w:rPr>
      </w:pPr>
      <w:r w:rsidRPr="00D94AAB">
        <w:rPr>
          <w:lang w:val="pt-BR" w:eastAsia="en-US"/>
        </w:rPr>
        <w:t xml:space="preserve">Estudos que </w:t>
      </w:r>
      <w:r w:rsidRPr="00D94AAB">
        <w:rPr>
          <w:lang w:val="pt-PT" w:eastAsia="en-US"/>
        </w:rPr>
        <w:t>torn</w:t>
      </w:r>
      <w:r w:rsidRPr="00D94AAB">
        <w:rPr>
          <w:lang w:val="pt-BR" w:eastAsia="en-US"/>
        </w:rPr>
        <w:t>em</w:t>
      </w:r>
      <w:r w:rsidRPr="00D94AAB">
        <w:rPr>
          <w:lang w:val="pt-PT" w:eastAsia="en-US"/>
        </w:rPr>
        <w:t xml:space="preserve"> visíve</w:t>
      </w:r>
      <w:r w:rsidRPr="00D94AAB">
        <w:rPr>
          <w:lang w:val="pt-BR" w:eastAsia="en-US"/>
        </w:rPr>
        <w:t>is</w:t>
      </w:r>
      <w:r w:rsidRPr="00D94AAB">
        <w:rPr>
          <w:lang w:val="pt-PT" w:eastAsia="en-US"/>
        </w:rPr>
        <w:t xml:space="preserve"> </w:t>
      </w:r>
      <w:r w:rsidRPr="00D94AAB">
        <w:rPr>
          <w:lang w:val="pt-BR" w:eastAsia="en-US"/>
        </w:rPr>
        <w:t>a</w:t>
      </w:r>
      <w:r w:rsidRPr="00D94AAB">
        <w:rPr>
          <w:lang w:val="pt-PT" w:eastAsia="en-US"/>
        </w:rPr>
        <w:t>s questões significativas do corpo negro à saúde pública</w:t>
      </w:r>
      <w:r w:rsidRPr="00D94AAB">
        <w:rPr>
          <w:lang w:val="pt-BR" w:eastAsia="en-US"/>
        </w:rPr>
        <w:t xml:space="preserve"> são absolutamente necessárias</w:t>
      </w:r>
      <w:r w:rsidRPr="00D94AAB">
        <w:rPr>
          <w:lang w:val="pt-PT" w:eastAsia="en-US"/>
        </w:rPr>
        <w:t>. E</w:t>
      </w:r>
      <w:r w:rsidRPr="00D94AAB">
        <w:rPr>
          <w:lang w:val="pt-BR" w:eastAsia="en-US"/>
        </w:rPr>
        <w:t>ntendemos</w:t>
      </w:r>
      <w:r w:rsidRPr="00D94AAB">
        <w:rPr>
          <w:lang w:val="pt-PT" w:eastAsia="en-US"/>
        </w:rPr>
        <w:t xml:space="preserve"> também </w:t>
      </w:r>
      <w:r w:rsidRPr="00D94AAB">
        <w:rPr>
          <w:lang w:val="pt-BR" w:eastAsia="en-US"/>
        </w:rPr>
        <w:t xml:space="preserve">a necessidade de </w:t>
      </w:r>
      <w:r w:rsidRPr="00D94AAB">
        <w:rPr>
          <w:lang w:val="pt-PT" w:eastAsia="en-US"/>
        </w:rPr>
        <w:t xml:space="preserve">futuros estudos mapearem os discursos de homens negros com DF para avaliar o processo de saúde/doença e com isso entender a relação que estes estabelecem com o SUS. </w:t>
      </w:r>
      <w:r w:rsidRPr="00D94AAB">
        <w:rPr>
          <w:lang w:val="pt-BR" w:eastAsia="en-US"/>
        </w:rPr>
        <w:t>I</w:t>
      </w:r>
      <w:r w:rsidRPr="00D94AAB">
        <w:rPr>
          <w:lang w:val="pt-PT" w:eastAsia="en-US"/>
        </w:rPr>
        <w:t xml:space="preserve">ndicamos </w:t>
      </w:r>
      <w:r w:rsidRPr="00D94AAB">
        <w:rPr>
          <w:lang w:val="pt-BR" w:eastAsia="en-US"/>
        </w:rPr>
        <w:t>a não escuta dos profissionais de saúde como limitação desse estudo, pois precisamos</w:t>
      </w:r>
      <w:r w:rsidRPr="00D94AAB">
        <w:rPr>
          <w:lang w:val="pt-PT" w:eastAsia="en-US"/>
        </w:rPr>
        <w:t xml:space="preserve"> </w:t>
      </w:r>
      <w:r w:rsidRPr="00D94AAB">
        <w:rPr>
          <w:lang w:val="pt-BR" w:eastAsia="en-US"/>
        </w:rPr>
        <w:t>conhec</w:t>
      </w:r>
      <w:r w:rsidRPr="00D94AAB">
        <w:rPr>
          <w:lang w:val="pt-PT" w:eastAsia="en-US"/>
        </w:rPr>
        <w:t>er a percepção d</w:t>
      </w:r>
      <w:r w:rsidRPr="00D94AAB">
        <w:rPr>
          <w:lang w:val="pt-BR" w:eastAsia="en-US"/>
        </w:rPr>
        <w:t>o</w:t>
      </w:r>
      <w:r w:rsidRPr="00D94AAB">
        <w:rPr>
          <w:lang w:val="pt-PT" w:eastAsia="en-US"/>
        </w:rPr>
        <w:t xml:space="preserve">s profissionais sobre a doença </w:t>
      </w:r>
      <w:r w:rsidRPr="00D94AAB">
        <w:rPr>
          <w:lang w:val="pt-BR" w:eastAsia="en-US"/>
        </w:rPr>
        <w:t>para</w:t>
      </w:r>
      <w:r w:rsidRPr="00D94AAB">
        <w:rPr>
          <w:lang w:val="pt-PT" w:eastAsia="en-US"/>
        </w:rPr>
        <w:t xml:space="preserve"> qualificar a política de atenção às pessoas com DF.</w:t>
      </w:r>
    </w:p>
    <w:p w14:paraId="30497F22" w14:textId="096AFDA1" w:rsidR="002E0AD4" w:rsidRDefault="00207807" w:rsidP="00453A3F">
      <w:pPr>
        <w:spacing w:line="360" w:lineRule="auto"/>
        <w:ind w:firstLine="720"/>
        <w:jc w:val="both"/>
        <w:rPr>
          <w:lang w:val="pt-BR"/>
        </w:rPr>
      </w:pPr>
      <w:r w:rsidRPr="00207807">
        <w:rPr>
          <w:lang w:val="pt-PT" w:eastAsia="en-US"/>
        </w:rPr>
        <w:t>É imprescindível qualificar as demandas de saúde das mulheres negras e refletir sobre a concepção da população negra como grupo de direito à saúde e, com demandas singulares. A invisibilidade dos grupos sociais discriminados pelo racismo é contundente e expressa severas sequelas na saúde pela naturalização das combinações raciais e de classe que recrudescem a exclusão e a vulnerabilização e a falta de efetividade dentro do próprio sistema de saúde. A não visibilidade das mulheres negras no SUS caracterizou indiferença pública à sua presença, não só física, mas também social e sobre essa população se projetam estigmas e preconceitos. Mais uma vez, a experiência subjetiva das mulheres negras em relação ao SUS, em especial àquelas que vivem com a DF, ratificou que o percurso em busca por cuidado foi negligenciado desde o início do processo.</w:t>
      </w:r>
    </w:p>
    <w:p w14:paraId="7E1FEC7E" w14:textId="77777777" w:rsidR="006720DE" w:rsidRPr="006720DE" w:rsidRDefault="006720DE" w:rsidP="006720DE">
      <w:pPr>
        <w:pStyle w:val="Prrafocomn"/>
        <w:rPr>
          <w:lang w:val="pt-BR"/>
        </w:rPr>
      </w:pPr>
    </w:p>
    <w:p w14:paraId="7A1BFF44" w14:textId="77777777" w:rsidR="006720DE" w:rsidRPr="006720DE" w:rsidRDefault="006720DE" w:rsidP="006720DE">
      <w:pPr>
        <w:pStyle w:val="Prrafocomn"/>
        <w:rPr>
          <w:lang w:val="pt-BR"/>
        </w:rPr>
      </w:pPr>
    </w:p>
    <w:p w14:paraId="1D37D61E" w14:textId="77777777" w:rsidR="006720DE" w:rsidRDefault="006720DE" w:rsidP="001E450D">
      <w:pPr>
        <w:pStyle w:val="Prrafocomn"/>
        <w:rPr>
          <w:lang w:val="pt-BR"/>
        </w:rPr>
      </w:pPr>
    </w:p>
    <w:p w14:paraId="39971781" w14:textId="77777777" w:rsidR="001E450D" w:rsidRDefault="001E450D" w:rsidP="001E450D">
      <w:pPr>
        <w:pStyle w:val="Prrafocomn"/>
        <w:rPr>
          <w:lang w:val="pt-BR"/>
        </w:rPr>
      </w:pPr>
    </w:p>
    <w:p w14:paraId="290FFF13" w14:textId="77777777" w:rsidR="001E450D" w:rsidRPr="00CB26EC" w:rsidRDefault="001E450D" w:rsidP="001E450D">
      <w:pPr>
        <w:pStyle w:val="SubtituloInterno"/>
        <w:rPr>
          <w:lang w:val="pt-BR"/>
        </w:rPr>
      </w:pPr>
    </w:p>
    <w:p w14:paraId="2B66B8DA" w14:textId="77777777" w:rsidR="001E450D" w:rsidRPr="001E450D" w:rsidRDefault="001E450D" w:rsidP="001E450D">
      <w:pPr>
        <w:pStyle w:val="Prrafocomn"/>
        <w:rPr>
          <w:lang w:val="pt-BR"/>
        </w:rPr>
      </w:pPr>
    </w:p>
    <w:p w14:paraId="162C2E50" w14:textId="77777777" w:rsidR="001E450D" w:rsidRPr="001E450D" w:rsidRDefault="001E450D" w:rsidP="001E450D">
      <w:pPr>
        <w:pStyle w:val="Prrafocomn"/>
        <w:rPr>
          <w:lang w:val="pt-BR"/>
        </w:rPr>
      </w:pPr>
    </w:p>
    <w:p w14:paraId="41A550B5" w14:textId="64A2662B" w:rsidR="00920139" w:rsidRPr="00866DE3" w:rsidRDefault="00920139" w:rsidP="00477C23">
      <w:pPr>
        <w:pStyle w:val="Prrafocomn"/>
        <w:ind w:firstLine="0"/>
        <w:rPr>
          <w:lang w:val="pt-BR"/>
        </w:rPr>
      </w:pPr>
      <w:r w:rsidRPr="008502BB">
        <w:rPr>
          <w:b/>
          <w:i/>
          <w:lang w:val="pt-BR" w:eastAsia="en-US"/>
        </w:rPr>
        <w:br w:type="page"/>
      </w:r>
    </w:p>
    <w:p w14:paraId="09F17A42" w14:textId="4D93EB29" w:rsidR="006720DE" w:rsidRPr="005D30CD" w:rsidRDefault="00920139" w:rsidP="006720DE">
      <w:pPr>
        <w:pStyle w:val="Ttulosinternos"/>
        <w:rPr>
          <w:rStyle w:val="Hipervnculo"/>
          <w:bCs w:val="0"/>
          <w:color w:val="auto"/>
          <w:u w:val="none"/>
        </w:rPr>
      </w:pPr>
      <w:r w:rsidRPr="005D30CD">
        <w:lastRenderedPageBreak/>
        <w:t>Referências</w:t>
      </w:r>
      <w:r w:rsidR="00C1097A">
        <w:rPr>
          <w:rStyle w:val="Refdenotaalpie"/>
          <w:lang w:val="es-ES"/>
        </w:rPr>
        <w:footnoteReference w:id="4"/>
      </w:r>
    </w:p>
    <w:p w14:paraId="02A9AB0E" w14:textId="77777777" w:rsidR="00207807" w:rsidRPr="008A7D37" w:rsidRDefault="00207807" w:rsidP="00207807">
      <w:pPr>
        <w:pStyle w:val="Referencias"/>
        <w:spacing w:line="360" w:lineRule="auto"/>
        <w:rPr>
          <w:sz w:val="23"/>
          <w:szCs w:val="23"/>
          <w:lang w:val="pt-BR"/>
        </w:rPr>
      </w:pPr>
      <w:r w:rsidRPr="008A7D37">
        <w:rPr>
          <w:sz w:val="23"/>
          <w:szCs w:val="23"/>
          <w:lang w:val="pt-PT"/>
        </w:rPr>
        <w:t>Bairros, F</w:t>
      </w:r>
      <w:r w:rsidRPr="008A7D37">
        <w:rPr>
          <w:sz w:val="23"/>
          <w:szCs w:val="23"/>
          <w:lang w:val="pt-BR"/>
        </w:rPr>
        <w:t>ernanda</w:t>
      </w:r>
      <w:r w:rsidRPr="008A7D37">
        <w:rPr>
          <w:sz w:val="23"/>
          <w:szCs w:val="23"/>
          <w:lang w:val="pt-PT"/>
        </w:rPr>
        <w:t>, Meneghel, S</w:t>
      </w:r>
      <w:r w:rsidRPr="008A7D37">
        <w:rPr>
          <w:sz w:val="23"/>
          <w:szCs w:val="23"/>
          <w:lang w:val="pt-BR"/>
        </w:rPr>
        <w:t>tela</w:t>
      </w:r>
      <w:r w:rsidRPr="008A7D37">
        <w:rPr>
          <w:sz w:val="23"/>
          <w:szCs w:val="23"/>
          <w:lang w:val="pt-PT"/>
        </w:rPr>
        <w:t>, Dias-da-Costa, J</w:t>
      </w:r>
      <w:r w:rsidRPr="008A7D37">
        <w:rPr>
          <w:sz w:val="23"/>
          <w:szCs w:val="23"/>
          <w:lang w:val="pt-BR"/>
        </w:rPr>
        <w:t>uvenal</w:t>
      </w:r>
      <w:r w:rsidRPr="008A7D37">
        <w:rPr>
          <w:sz w:val="23"/>
          <w:szCs w:val="23"/>
          <w:lang w:val="pt-PT"/>
        </w:rPr>
        <w:t>, Bassani, D</w:t>
      </w:r>
      <w:r w:rsidRPr="008A7D37">
        <w:rPr>
          <w:sz w:val="23"/>
          <w:szCs w:val="23"/>
          <w:lang w:val="pt-BR"/>
        </w:rPr>
        <w:t>iego</w:t>
      </w:r>
      <w:r w:rsidRPr="008A7D37">
        <w:rPr>
          <w:sz w:val="23"/>
          <w:szCs w:val="23"/>
          <w:lang w:val="pt-PT"/>
        </w:rPr>
        <w:t>, Menezes, A</w:t>
      </w:r>
      <w:r w:rsidRPr="008A7D37">
        <w:rPr>
          <w:sz w:val="23"/>
          <w:szCs w:val="23"/>
          <w:lang w:val="pt-BR"/>
        </w:rPr>
        <w:t>na Maria</w:t>
      </w:r>
      <w:r w:rsidRPr="008A7D37">
        <w:rPr>
          <w:sz w:val="23"/>
          <w:szCs w:val="23"/>
          <w:lang w:val="pt-PT"/>
        </w:rPr>
        <w:t>, Gigante, D</w:t>
      </w:r>
      <w:r w:rsidRPr="008A7D37">
        <w:rPr>
          <w:sz w:val="23"/>
          <w:szCs w:val="23"/>
          <w:lang w:val="pt-BR"/>
        </w:rPr>
        <w:t>enise</w:t>
      </w:r>
      <w:r w:rsidRPr="008A7D37">
        <w:rPr>
          <w:sz w:val="23"/>
          <w:szCs w:val="23"/>
          <w:lang w:val="pt-PT"/>
        </w:rPr>
        <w:t>, &amp; Olinto, M</w:t>
      </w:r>
      <w:r w:rsidRPr="008A7D37">
        <w:rPr>
          <w:sz w:val="23"/>
          <w:szCs w:val="23"/>
          <w:lang w:val="pt-BR"/>
        </w:rPr>
        <w:t xml:space="preserve">aria </w:t>
      </w:r>
      <w:r w:rsidRPr="008A7D37">
        <w:rPr>
          <w:sz w:val="23"/>
          <w:szCs w:val="23"/>
          <w:lang w:val="pt-PT"/>
        </w:rPr>
        <w:t>T</w:t>
      </w:r>
      <w:r w:rsidRPr="008A7D37">
        <w:rPr>
          <w:sz w:val="23"/>
          <w:szCs w:val="23"/>
          <w:lang w:val="pt-BR"/>
        </w:rPr>
        <w:t>eresa</w:t>
      </w:r>
      <w:r w:rsidRPr="008A7D37">
        <w:rPr>
          <w:sz w:val="23"/>
          <w:szCs w:val="23"/>
          <w:lang w:val="pt-PT"/>
        </w:rPr>
        <w:t xml:space="preserve">. </w:t>
      </w:r>
      <w:r w:rsidRPr="008A7D37">
        <w:rPr>
          <w:sz w:val="23"/>
          <w:szCs w:val="23"/>
        </w:rPr>
        <w:t xml:space="preserve">(2011). </w:t>
      </w:r>
      <w:r w:rsidRPr="008A7D37">
        <w:rPr>
          <w:sz w:val="23"/>
          <w:szCs w:val="23"/>
          <w:lang w:val="en-ZA"/>
        </w:rPr>
        <w:t xml:space="preserve">Racial inequalities in access to women's health care in southern Brazil. </w:t>
      </w:r>
      <w:r w:rsidRPr="008A7D37">
        <w:rPr>
          <w:i/>
          <w:iCs/>
          <w:sz w:val="23"/>
          <w:szCs w:val="23"/>
          <w:lang w:val="pt-PT"/>
        </w:rPr>
        <w:t>Cadernos de Saúde Pública</w:t>
      </w:r>
      <w:r w:rsidRPr="008A7D37">
        <w:rPr>
          <w:sz w:val="23"/>
          <w:szCs w:val="23"/>
          <w:lang w:val="pt-PT"/>
        </w:rPr>
        <w:t>,</w:t>
      </w:r>
      <w:r w:rsidRPr="008A7D37">
        <w:rPr>
          <w:sz w:val="23"/>
          <w:szCs w:val="23"/>
          <w:lang w:val="pt-BR"/>
        </w:rPr>
        <w:t xml:space="preserve"> </w:t>
      </w:r>
      <w:r w:rsidRPr="008A7D37">
        <w:rPr>
          <w:i/>
          <w:iCs/>
          <w:sz w:val="23"/>
          <w:szCs w:val="23"/>
          <w:lang w:val="pt-PT"/>
        </w:rPr>
        <w:t>27</w:t>
      </w:r>
      <w:r w:rsidRPr="008A7D37">
        <w:rPr>
          <w:sz w:val="23"/>
          <w:szCs w:val="23"/>
          <w:lang w:val="pt-PT"/>
        </w:rPr>
        <w:t>(12), 2364-2372</w:t>
      </w:r>
      <w:r w:rsidRPr="008A7D37">
        <w:rPr>
          <w:sz w:val="23"/>
          <w:szCs w:val="23"/>
          <w:lang w:val="pt-BR"/>
        </w:rPr>
        <w:t xml:space="preserve">. </w:t>
      </w:r>
      <w:hyperlink r:id="rId24" w:tgtFrame="https://www.scielo.br/j/csp/a/4H5TYBd4NtcGgXYKPrGLrHz/_blank" w:history="1">
        <w:r w:rsidRPr="008A7D37">
          <w:rPr>
            <w:rStyle w:val="Hipervnculo"/>
            <w:sz w:val="23"/>
            <w:szCs w:val="23"/>
            <w:lang w:val="pt-PT"/>
          </w:rPr>
          <w:t>https://doi.org/10.1590/S0102-311X2011001200008</w:t>
        </w:r>
      </w:hyperlink>
    </w:p>
    <w:p w14:paraId="4213DF80" w14:textId="77777777" w:rsidR="00207807" w:rsidRPr="008A7D37" w:rsidRDefault="00207807" w:rsidP="00207807">
      <w:pPr>
        <w:pStyle w:val="Referencias"/>
        <w:spacing w:line="360" w:lineRule="auto"/>
        <w:rPr>
          <w:sz w:val="23"/>
          <w:szCs w:val="23"/>
          <w:lang w:val="pt-PT"/>
        </w:rPr>
      </w:pPr>
      <w:r w:rsidRPr="008A7D37">
        <w:rPr>
          <w:sz w:val="23"/>
          <w:szCs w:val="23"/>
          <w:lang w:val="pt-PT"/>
        </w:rPr>
        <w:t>Barbosa, A</w:t>
      </w:r>
      <w:r w:rsidRPr="008A7D37">
        <w:rPr>
          <w:sz w:val="23"/>
          <w:szCs w:val="23"/>
          <w:lang w:val="pt-BR"/>
        </w:rPr>
        <w:t>na</w:t>
      </w:r>
      <w:r w:rsidRPr="008A7D37">
        <w:rPr>
          <w:sz w:val="23"/>
          <w:szCs w:val="23"/>
          <w:lang w:val="pt-PT"/>
        </w:rPr>
        <w:t>, Oliveira, R</w:t>
      </w:r>
      <w:r w:rsidRPr="008A7D37">
        <w:rPr>
          <w:sz w:val="23"/>
          <w:szCs w:val="23"/>
          <w:lang w:val="pt-BR"/>
        </w:rPr>
        <w:t>oberta</w:t>
      </w:r>
      <w:r w:rsidRPr="008A7D37">
        <w:rPr>
          <w:sz w:val="23"/>
          <w:szCs w:val="23"/>
          <w:lang w:val="pt-PT"/>
        </w:rPr>
        <w:t>, &amp; Corrêa, R</w:t>
      </w:r>
      <w:r w:rsidRPr="008A7D37">
        <w:rPr>
          <w:sz w:val="23"/>
          <w:szCs w:val="23"/>
          <w:lang w:val="pt-BR"/>
        </w:rPr>
        <w:t>oseane</w:t>
      </w:r>
      <w:r w:rsidRPr="008A7D37">
        <w:rPr>
          <w:sz w:val="23"/>
          <w:szCs w:val="23"/>
          <w:lang w:val="pt-PT"/>
        </w:rPr>
        <w:t xml:space="preserve">. </w:t>
      </w:r>
      <w:r w:rsidRPr="008A7D37">
        <w:rPr>
          <w:sz w:val="23"/>
          <w:szCs w:val="23"/>
        </w:rPr>
        <w:t xml:space="preserve">(2023). </w:t>
      </w:r>
      <w:r w:rsidRPr="008A7D37">
        <w:rPr>
          <w:sz w:val="23"/>
          <w:szCs w:val="23"/>
          <w:lang w:val="en-ZA"/>
        </w:rPr>
        <w:t xml:space="preserve">Health care and black women: notes on coloniality, re-existence, and gains. </w:t>
      </w:r>
      <w:r w:rsidRPr="008A7D37">
        <w:rPr>
          <w:i/>
          <w:iCs/>
          <w:sz w:val="23"/>
          <w:szCs w:val="23"/>
          <w:lang w:val="pt-PT"/>
        </w:rPr>
        <w:t>Ciência &amp; Saúde Coletiva</w:t>
      </w:r>
      <w:r w:rsidRPr="008A7D37">
        <w:rPr>
          <w:sz w:val="23"/>
          <w:szCs w:val="23"/>
          <w:lang w:val="pt-PT"/>
        </w:rPr>
        <w:t>,</w:t>
      </w:r>
      <w:r w:rsidRPr="008A7D37">
        <w:rPr>
          <w:sz w:val="23"/>
          <w:szCs w:val="23"/>
          <w:lang w:val="pt-BR"/>
        </w:rPr>
        <w:t xml:space="preserve"> </w:t>
      </w:r>
      <w:r w:rsidRPr="008A7D37">
        <w:rPr>
          <w:i/>
          <w:iCs/>
          <w:sz w:val="23"/>
          <w:szCs w:val="23"/>
          <w:lang w:val="pt-PT"/>
        </w:rPr>
        <w:t>28</w:t>
      </w:r>
      <w:r w:rsidRPr="008A7D37">
        <w:rPr>
          <w:sz w:val="23"/>
          <w:szCs w:val="23"/>
          <w:lang w:val="pt-PT"/>
        </w:rPr>
        <w:t xml:space="preserve">, 2469-2477. </w:t>
      </w:r>
      <w:hyperlink r:id="rId25" w:tgtFrame="https://www.scielo.br/j/csc/a/PggGjVJLQTDGNTxs7MsPD9L/_blank" w:history="1">
        <w:r w:rsidRPr="008A7D37">
          <w:rPr>
            <w:rStyle w:val="Hipervnculo"/>
            <w:sz w:val="23"/>
            <w:szCs w:val="23"/>
            <w:lang w:val="pt-PT"/>
          </w:rPr>
          <w:t>https://doi.org/10.1590/1413-81232023289.13312022EN</w:t>
        </w:r>
      </w:hyperlink>
    </w:p>
    <w:p w14:paraId="0F71F9D0" w14:textId="77777777" w:rsidR="00207807" w:rsidRPr="008A7D37" w:rsidRDefault="00207807" w:rsidP="00207807">
      <w:pPr>
        <w:pStyle w:val="Referencias"/>
        <w:spacing w:line="360" w:lineRule="auto"/>
        <w:rPr>
          <w:sz w:val="23"/>
          <w:szCs w:val="23"/>
          <w:lang w:val="pt-BR"/>
        </w:rPr>
      </w:pPr>
      <w:r w:rsidRPr="008A7D37">
        <w:rPr>
          <w:sz w:val="23"/>
          <w:szCs w:val="23"/>
          <w:lang w:val="pt-PT"/>
        </w:rPr>
        <w:t>Batista, A</w:t>
      </w:r>
      <w:r w:rsidRPr="008A7D37">
        <w:rPr>
          <w:sz w:val="23"/>
          <w:szCs w:val="23"/>
          <w:lang w:val="pt-BR"/>
        </w:rPr>
        <w:t>line</w:t>
      </w:r>
      <w:r w:rsidRPr="008A7D37">
        <w:rPr>
          <w:sz w:val="23"/>
          <w:szCs w:val="23"/>
          <w:lang w:val="pt-PT"/>
        </w:rPr>
        <w:t xml:space="preserve">. (2020). </w:t>
      </w:r>
      <w:r w:rsidRPr="008A7D37">
        <w:rPr>
          <w:i/>
          <w:iCs/>
          <w:sz w:val="23"/>
          <w:szCs w:val="23"/>
          <w:lang w:val="pt-PT"/>
        </w:rPr>
        <w:t>Doença Falciforme: estratégias de autocuidado em ato</w:t>
      </w:r>
      <w:r w:rsidRPr="008A7D37">
        <w:rPr>
          <w:sz w:val="23"/>
          <w:szCs w:val="23"/>
          <w:lang w:val="pt-PT"/>
        </w:rPr>
        <w:t>.</w:t>
      </w:r>
      <w:r w:rsidRPr="008A7D37">
        <w:rPr>
          <w:sz w:val="23"/>
          <w:szCs w:val="23"/>
          <w:lang w:val="pt-BR"/>
        </w:rPr>
        <w:t xml:space="preserve"> </w:t>
      </w:r>
      <w:r w:rsidRPr="008A7D37">
        <w:rPr>
          <w:bCs/>
          <w:sz w:val="23"/>
          <w:szCs w:val="23"/>
          <w:lang w:val="pt-PT"/>
        </w:rPr>
        <w:t xml:space="preserve">[Dissertação de Mestrado, </w:t>
      </w:r>
      <w:r w:rsidRPr="008A7D37">
        <w:rPr>
          <w:bCs/>
          <w:sz w:val="23"/>
          <w:szCs w:val="23"/>
          <w:lang w:val="pt-BR"/>
        </w:rPr>
        <w:t>Escola de Enfermagem</w:t>
      </w:r>
      <w:r w:rsidRPr="008A7D37">
        <w:rPr>
          <w:bCs/>
          <w:sz w:val="23"/>
          <w:szCs w:val="23"/>
          <w:lang w:val="pt-PT"/>
        </w:rPr>
        <w:t>]</w:t>
      </w:r>
      <w:r w:rsidRPr="008A7D37">
        <w:rPr>
          <w:bCs/>
          <w:sz w:val="23"/>
          <w:szCs w:val="23"/>
          <w:lang w:val="pt-BR"/>
        </w:rPr>
        <w:t xml:space="preserve">. </w:t>
      </w:r>
      <w:r w:rsidRPr="008A7D37">
        <w:rPr>
          <w:bCs/>
          <w:sz w:val="23"/>
          <w:szCs w:val="23"/>
          <w:lang w:val="pt-PT"/>
        </w:rPr>
        <w:t>Repositório Institucional da UF</w:t>
      </w:r>
      <w:r w:rsidRPr="008A7D37">
        <w:rPr>
          <w:bCs/>
          <w:sz w:val="23"/>
          <w:szCs w:val="23"/>
          <w:lang w:val="pt-BR"/>
        </w:rPr>
        <w:t>MG</w:t>
      </w:r>
      <w:r w:rsidRPr="008A7D37">
        <w:rPr>
          <w:bCs/>
          <w:sz w:val="23"/>
          <w:szCs w:val="23"/>
          <w:lang w:val="pt-PT"/>
        </w:rPr>
        <w:t>.</w:t>
      </w:r>
      <w:r w:rsidRPr="008A7D37">
        <w:rPr>
          <w:bCs/>
          <w:i/>
          <w:iCs/>
          <w:sz w:val="23"/>
          <w:szCs w:val="23"/>
          <w:lang w:val="pt-PT"/>
        </w:rPr>
        <w:t xml:space="preserve"> </w:t>
      </w:r>
      <w:hyperlink r:id="rId26" w:history="1">
        <w:r w:rsidRPr="008A7D37">
          <w:rPr>
            <w:rStyle w:val="Hipervnculo"/>
            <w:sz w:val="23"/>
            <w:szCs w:val="23"/>
            <w:lang w:val="pt-BR"/>
          </w:rPr>
          <w:t>https://repositorio.ufmg.br/handle/1843/34290</w:t>
        </w:r>
      </w:hyperlink>
      <w:r w:rsidRPr="008A7D37">
        <w:rPr>
          <w:sz w:val="23"/>
          <w:szCs w:val="23"/>
          <w:lang w:val="pt-BR"/>
        </w:rPr>
        <w:t xml:space="preserve"> </w:t>
      </w:r>
    </w:p>
    <w:p w14:paraId="22894F8B" w14:textId="77777777" w:rsidR="00207807" w:rsidRPr="008A7D37" w:rsidRDefault="00207807" w:rsidP="00207807">
      <w:pPr>
        <w:pStyle w:val="Referencias"/>
        <w:spacing w:line="360" w:lineRule="auto"/>
        <w:rPr>
          <w:sz w:val="23"/>
          <w:szCs w:val="23"/>
          <w:lang w:val="pt-BR"/>
        </w:rPr>
      </w:pPr>
      <w:r w:rsidRPr="008A7D37">
        <w:rPr>
          <w:sz w:val="23"/>
          <w:szCs w:val="23"/>
          <w:lang w:val="pt-PT"/>
        </w:rPr>
        <w:t>B</w:t>
      </w:r>
      <w:r w:rsidRPr="008A7D37">
        <w:rPr>
          <w:sz w:val="23"/>
          <w:szCs w:val="23"/>
          <w:lang w:val="pt-BR"/>
        </w:rPr>
        <w:t>rah</w:t>
      </w:r>
      <w:r w:rsidRPr="008A7D37">
        <w:rPr>
          <w:sz w:val="23"/>
          <w:szCs w:val="23"/>
          <w:lang w:val="pt-PT"/>
        </w:rPr>
        <w:t>, A</w:t>
      </w:r>
      <w:r w:rsidRPr="008A7D37">
        <w:rPr>
          <w:sz w:val="23"/>
          <w:szCs w:val="23"/>
          <w:lang w:val="pt-BR"/>
        </w:rPr>
        <w:t>vtar</w:t>
      </w:r>
      <w:r w:rsidRPr="008A7D37">
        <w:rPr>
          <w:sz w:val="23"/>
          <w:szCs w:val="23"/>
          <w:lang w:val="pt-PT"/>
        </w:rPr>
        <w:t xml:space="preserve">. </w:t>
      </w:r>
      <w:r w:rsidRPr="008A7D37">
        <w:rPr>
          <w:sz w:val="23"/>
          <w:szCs w:val="23"/>
          <w:lang w:val="pt-BR"/>
        </w:rPr>
        <w:t>(</w:t>
      </w:r>
      <w:r w:rsidRPr="008A7D37">
        <w:rPr>
          <w:sz w:val="23"/>
          <w:szCs w:val="23"/>
          <w:lang w:val="pt-PT"/>
        </w:rPr>
        <w:t>2006</w:t>
      </w:r>
      <w:r w:rsidRPr="008A7D37">
        <w:rPr>
          <w:sz w:val="23"/>
          <w:szCs w:val="23"/>
          <w:lang w:val="pt-BR"/>
        </w:rPr>
        <w:t xml:space="preserve">). </w:t>
      </w:r>
      <w:r w:rsidRPr="008A7D37">
        <w:rPr>
          <w:sz w:val="23"/>
          <w:szCs w:val="23"/>
          <w:lang w:val="pt-PT"/>
        </w:rPr>
        <w:t xml:space="preserve">Diferença, diversidade, diferenciação. </w:t>
      </w:r>
      <w:r w:rsidRPr="008A7D37">
        <w:rPr>
          <w:i/>
          <w:iCs/>
          <w:sz w:val="23"/>
          <w:szCs w:val="23"/>
          <w:lang w:val="pt-PT"/>
        </w:rPr>
        <w:t>Cadernos Pagu</w:t>
      </w:r>
      <w:r w:rsidRPr="008A7D37">
        <w:rPr>
          <w:i/>
          <w:sz w:val="23"/>
          <w:szCs w:val="23"/>
          <w:lang w:val="pt-PT"/>
        </w:rPr>
        <w:t>, 26</w:t>
      </w:r>
      <w:r w:rsidRPr="008A7D37">
        <w:rPr>
          <w:sz w:val="23"/>
          <w:szCs w:val="23"/>
          <w:lang w:val="pt-BR"/>
        </w:rPr>
        <w:t>(</w:t>
      </w:r>
      <w:r w:rsidRPr="008A7D37">
        <w:rPr>
          <w:sz w:val="23"/>
          <w:szCs w:val="23"/>
          <w:lang w:val="pt-PT"/>
        </w:rPr>
        <w:t>1</w:t>
      </w:r>
      <w:r w:rsidRPr="008A7D37">
        <w:rPr>
          <w:sz w:val="23"/>
          <w:szCs w:val="23"/>
          <w:lang w:val="pt-BR"/>
        </w:rPr>
        <w:t>)</w:t>
      </w:r>
      <w:r w:rsidRPr="008A7D37">
        <w:rPr>
          <w:sz w:val="23"/>
          <w:szCs w:val="23"/>
          <w:lang w:val="pt-PT"/>
        </w:rPr>
        <w:t>,</w:t>
      </w:r>
      <w:r w:rsidRPr="008A7D37">
        <w:rPr>
          <w:sz w:val="23"/>
          <w:szCs w:val="23"/>
          <w:lang w:val="pt-BR"/>
        </w:rPr>
        <w:t xml:space="preserve"> </w:t>
      </w:r>
      <w:r w:rsidRPr="008A7D37">
        <w:rPr>
          <w:sz w:val="23"/>
          <w:szCs w:val="23"/>
          <w:lang w:val="pt-PT"/>
        </w:rPr>
        <w:t>329-76.</w:t>
      </w:r>
      <w:r w:rsidRPr="008A7D37">
        <w:rPr>
          <w:sz w:val="23"/>
          <w:szCs w:val="23"/>
          <w:lang w:val="pt-BR"/>
        </w:rPr>
        <w:t xml:space="preserve"> </w:t>
      </w:r>
      <w:hyperlink r:id="rId27" w:history="1">
        <w:r w:rsidRPr="008A7D37">
          <w:rPr>
            <w:rStyle w:val="Hipervnculo"/>
            <w:sz w:val="23"/>
            <w:szCs w:val="23"/>
            <w:lang w:val="pt-PT"/>
          </w:rPr>
          <w:t>https://doi.org/10.1590/S0104-83332006000100014</w:t>
        </w:r>
      </w:hyperlink>
    </w:p>
    <w:p w14:paraId="08BD5D11" w14:textId="77777777" w:rsidR="00207807" w:rsidRPr="008A7D37" w:rsidRDefault="00207807" w:rsidP="00207807">
      <w:pPr>
        <w:pStyle w:val="Referencias"/>
        <w:spacing w:line="360" w:lineRule="auto"/>
        <w:rPr>
          <w:bCs/>
          <w:sz w:val="23"/>
          <w:szCs w:val="23"/>
          <w:lang w:val="pt-BR"/>
        </w:rPr>
      </w:pPr>
      <w:r w:rsidRPr="008A7D37">
        <w:rPr>
          <w:bCs/>
          <w:sz w:val="23"/>
          <w:szCs w:val="23"/>
          <w:lang w:val="pt-BR"/>
        </w:rPr>
        <w:t xml:space="preserve">Carvalho, Evanilda, Carneiro, Jayanne, Gomes, Aline, Freitas, Katia, &amp; Jenerette, Coretta. (2021). </w:t>
      </w:r>
      <w:r w:rsidRPr="008A7D37">
        <w:rPr>
          <w:bCs/>
          <w:sz w:val="23"/>
          <w:szCs w:val="23"/>
          <w:lang w:val="pt-PT"/>
        </w:rPr>
        <w:t>Por que sua dor nunca melhora? Estigma e enfrentamento de pessoas com doença falciforme.</w:t>
      </w:r>
      <w:r w:rsidRPr="008A7D37">
        <w:rPr>
          <w:bCs/>
          <w:sz w:val="23"/>
          <w:szCs w:val="23"/>
          <w:lang w:val="pt-BR"/>
        </w:rPr>
        <w:t xml:space="preserve"> </w:t>
      </w:r>
      <w:r w:rsidRPr="008A7D37">
        <w:rPr>
          <w:bCs/>
          <w:i/>
          <w:iCs/>
          <w:sz w:val="23"/>
          <w:szCs w:val="23"/>
          <w:lang w:val="pt-PT"/>
        </w:rPr>
        <w:t>Revista Brasileira de Enfermagem</w:t>
      </w:r>
      <w:r w:rsidRPr="008A7D37">
        <w:rPr>
          <w:bCs/>
          <w:sz w:val="23"/>
          <w:szCs w:val="23"/>
          <w:lang w:val="pt-PT"/>
        </w:rPr>
        <w:t>,</w:t>
      </w:r>
      <w:r w:rsidRPr="008A7D37">
        <w:rPr>
          <w:bCs/>
          <w:sz w:val="23"/>
          <w:szCs w:val="23"/>
          <w:lang w:val="pt-BR"/>
        </w:rPr>
        <w:t xml:space="preserve"> </w:t>
      </w:r>
      <w:r w:rsidRPr="008A7D37">
        <w:rPr>
          <w:bCs/>
          <w:i/>
          <w:iCs/>
          <w:sz w:val="23"/>
          <w:szCs w:val="23"/>
          <w:lang w:val="pt-PT"/>
        </w:rPr>
        <w:t>74</w:t>
      </w:r>
      <w:r w:rsidRPr="008A7D37">
        <w:rPr>
          <w:bCs/>
          <w:sz w:val="23"/>
          <w:szCs w:val="23"/>
          <w:lang w:val="pt-PT"/>
        </w:rPr>
        <w:t xml:space="preserve">. </w:t>
      </w:r>
      <w:hyperlink r:id="rId28" w:tgtFrame="https://www.scielo.br/j/reben/a/TgLK4jYjLRtZ95bdzTrNwRG/_blank" w:history="1">
        <w:r w:rsidRPr="008A7D37">
          <w:rPr>
            <w:rStyle w:val="Hipervnculo"/>
            <w:bCs/>
            <w:sz w:val="23"/>
            <w:szCs w:val="23"/>
            <w:lang w:val="pt-PT"/>
          </w:rPr>
          <w:t>https://doi.org/10.1590/0034-7167-2020-0831</w:t>
        </w:r>
      </w:hyperlink>
    </w:p>
    <w:p w14:paraId="63A81949" w14:textId="77777777" w:rsidR="00207807" w:rsidRPr="008A7D37" w:rsidRDefault="00207807" w:rsidP="00207807">
      <w:pPr>
        <w:pStyle w:val="Referencias"/>
        <w:spacing w:line="360" w:lineRule="auto"/>
        <w:rPr>
          <w:sz w:val="23"/>
          <w:szCs w:val="23"/>
          <w:lang w:val="pt-BR"/>
        </w:rPr>
      </w:pPr>
      <w:r w:rsidRPr="008A7D37">
        <w:rPr>
          <w:sz w:val="23"/>
          <w:szCs w:val="23"/>
          <w:lang w:val="pt-PT"/>
        </w:rPr>
        <w:t>Cordeiro, R</w:t>
      </w:r>
      <w:r w:rsidRPr="008A7D37">
        <w:rPr>
          <w:sz w:val="23"/>
          <w:szCs w:val="23"/>
          <w:lang w:val="pt-BR"/>
        </w:rPr>
        <w:t>osa</w:t>
      </w:r>
      <w:r w:rsidRPr="008A7D37">
        <w:rPr>
          <w:sz w:val="23"/>
          <w:szCs w:val="23"/>
          <w:lang w:val="pt-PT"/>
        </w:rPr>
        <w:t>, Ferreira, S</w:t>
      </w:r>
      <w:r w:rsidRPr="008A7D37">
        <w:rPr>
          <w:sz w:val="23"/>
          <w:szCs w:val="23"/>
          <w:lang w:val="pt-BR"/>
        </w:rPr>
        <w:t>ilvia</w:t>
      </w:r>
      <w:r w:rsidRPr="008A7D37">
        <w:rPr>
          <w:sz w:val="23"/>
          <w:szCs w:val="23"/>
          <w:lang w:val="pt-PT"/>
        </w:rPr>
        <w:t xml:space="preserve">, Santos, </w:t>
      </w:r>
      <w:r w:rsidRPr="008A7D37">
        <w:rPr>
          <w:sz w:val="23"/>
          <w:szCs w:val="23"/>
          <w:lang w:val="pt-BR"/>
        </w:rPr>
        <w:t>Fernanda</w:t>
      </w:r>
      <w:r w:rsidRPr="008A7D37">
        <w:rPr>
          <w:sz w:val="23"/>
          <w:szCs w:val="23"/>
          <w:lang w:val="pt-PT"/>
        </w:rPr>
        <w:t>, &amp; Silva, L</w:t>
      </w:r>
      <w:r w:rsidRPr="008A7D37">
        <w:rPr>
          <w:sz w:val="23"/>
          <w:szCs w:val="23"/>
          <w:lang w:val="pt-BR"/>
        </w:rPr>
        <w:t>uciane</w:t>
      </w:r>
      <w:r w:rsidRPr="008A7D37">
        <w:rPr>
          <w:sz w:val="23"/>
          <w:szCs w:val="23"/>
          <w:lang w:val="pt-PT"/>
        </w:rPr>
        <w:t>. (2013). Itinerários terapêuticos de pessoas com anemia falciforme face às crises dolorosas.</w:t>
      </w:r>
      <w:r w:rsidRPr="008A7D37">
        <w:rPr>
          <w:sz w:val="23"/>
          <w:szCs w:val="23"/>
          <w:lang w:val="pt-BR"/>
        </w:rPr>
        <w:t xml:space="preserve"> </w:t>
      </w:r>
      <w:r w:rsidRPr="008A7D37">
        <w:rPr>
          <w:i/>
          <w:iCs/>
          <w:sz w:val="23"/>
          <w:szCs w:val="23"/>
          <w:lang w:val="pt-PT"/>
        </w:rPr>
        <w:t>Rev. enferm. UERJ</w:t>
      </w:r>
      <w:r w:rsidRPr="008A7D37">
        <w:rPr>
          <w:sz w:val="23"/>
          <w:szCs w:val="23"/>
          <w:lang w:val="pt-PT"/>
        </w:rPr>
        <w:t>, 179-184.</w:t>
      </w:r>
      <w:r w:rsidRPr="008A7D37">
        <w:rPr>
          <w:sz w:val="23"/>
          <w:szCs w:val="23"/>
          <w:lang w:val="pt-BR"/>
        </w:rPr>
        <w:t xml:space="preserve"> </w:t>
      </w:r>
      <w:hyperlink r:id="rId29" w:history="1">
        <w:r w:rsidRPr="008A7D37">
          <w:rPr>
            <w:rStyle w:val="Hipervnculo"/>
            <w:sz w:val="23"/>
            <w:szCs w:val="23"/>
            <w:lang w:val="pt-BR"/>
          </w:rPr>
          <w:t>https://www.e-publicacoes.uerj.br/enfermagemuerj/article/view/6851</w:t>
        </w:r>
      </w:hyperlink>
    </w:p>
    <w:p w14:paraId="42DEE3A1" w14:textId="77777777" w:rsidR="00207807" w:rsidRPr="008A7D37" w:rsidRDefault="00207807" w:rsidP="00207807">
      <w:pPr>
        <w:pStyle w:val="Referencias"/>
        <w:spacing w:line="360" w:lineRule="auto"/>
        <w:rPr>
          <w:sz w:val="23"/>
          <w:szCs w:val="23"/>
          <w:lang w:val="es-ES"/>
        </w:rPr>
      </w:pPr>
      <w:r w:rsidRPr="008A7D37">
        <w:rPr>
          <w:sz w:val="23"/>
          <w:szCs w:val="23"/>
          <w:lang w:val="pt-PT"/>
        </w:rPr>
        <w:t>C</w:t>
      </w:r>
      <w:r w:rsidRPr="008A7D37">
        <w:rPr>
          <w:sz w:val="23"/>
          <w:szCs w:val="23"/>
          <w:lang w:val="pt-BR"/>
        </w:rPr>
        <w:t>ordeiro</w:t>
      </w:r>
      <w:r w:rsidRPr="008A7D37">
        <w:rPr>
          <w:sz w:val="23"/>
          <w:szCs w:val="23"/>
          <w:lang w:val="pt-PT"/>
        </w:rPr>
        <w:t>, R</w:t>
      </w:r>
      <w:r w:rsidRPr="008A7D37">
        <w:rPr>
          <w:sz w:val="23"/>
          <w:szCs w:val="23"/>
          <w:lang w:val="pt-BR"/>
        </w:rPr>
        <w:t>osa, &amp;</w:t>
      </w:r>
      <w:r w:rsidRPr="008A7D37">
        <w:rPr>
          <w:sz w:val="23"/>
          <w:szCs w:val="23"/>
          <w:lang w:val="pt-PT"/>
        </w:rPr>
        <w:t xml:space="preserve"> F</w:t>
      </w:r>
      <w:r w:rsidRPr="008A7D37">
        <w:rPr>
          <w:sz w:val="23"/>
          <w:szCs w:val="23"/>
          <w:lang w:val="pt-BR"/>
        </w:rPr>
        <w:t>erreira</w:t>
      </w:r>
      <w:r w:rsidRPr="008A7D37">
        <w:rPr>
          <w:sz w:val="23"/>
          <w:szCs w:val="23"/>
          <w:lang w:val="pt-PT"/>
        </w:rPr>
        <w:t>, S</w:t>
      </w:r>
      <w:r w:rsidRPr="008A7D37">
        <w:rPr>
          <w:sz w:val="23"/>
          <w:szCs w:val="23"/>
          <w:lang w:val="pt-BR"/>
        </w:rPr>
        <w:t>ilvia</w:t>
      </w:r>
      <w:r w:rsidRPr="008A7D37">
        <w:rPr>
          <w:sz w:val="23"/>
          <w:szCs w:val="23"/>
          <w:lang w:val="pt-PT"/>
        </w:rPr>
        <w:t xml:space="preserve">. </w:t>
      </w:r>
      <w:r w:rsidRPr="008A7D37">
        <w:rPr>
          <w:sz w:val="23"/>
          <w:szCs w:val="23"/>
          <w:lang w:val="pt-BR"/>
        </w:rPr>
        <w:t xml:space="preserve">(2009). </w:t>
      </w:r>
      <w:r w:rsidRPr="008A7D37">
        <w:rPr>
          <w:sz w:val="23"/>
          <w:szCs w:val="23"/>
          <w:lang w:val="pt-PT"/>
        </w:rPr>
        <w:t xml:space="preserve">Discriminação racial e de gênero em discursos de mulheres negras com anemia falciforme. </w:t>
      </w:r>
      <w:r w:rsidRPr="008A7D37">
        <w:rPr>
          <w:i/>
          <w:iCs/>
          <w:sz w:val="23"/>
          <w:szCs w:val="23"/>
          <w:lang w:val="es-ES"/>
        </w:rPr>
        <w:t>Escola Anna Nery</w:t>
      </w:r>
      <w:r w:rsidRPr="008A7D37">
        <w:rPr>
          <w:i/>
          <w:sz w:val="23"/>
          <w:szCs w:val="23"/>
          <w:lang w:val="es-ES"/>
        </w:rPr>
        <w:t>, 13</w:t>
      </w:r>
      <w:r w:rsidRPr="008A7D37">
        <w:rPr>
          <w:sz w:val="23"/>
          <w:szCs w:val="23"/>
          <w:lang w:val="es-ES"/>
        </w:rPr>
        <w:t xml:space="preserve">(2), 352-358. </w:t>
      </w:r>
      <w:hyperlink r:id="rId30" w:tgtFrame="https://www.scielo.br/j/ean/a/kTwJFYLf3CK746BLNSBQHSn/_blank" w:history="1">
        <w:r w:rsidRPr="008A7D37">
          <w:rPr>
            <w:rStyle w:val="Hipervnculo"/>
            <w:sz w:val="23"/>
            <w:szCs w:val="23"/>
            <w:lang w:val="es-ES"/>
          </w:rPr>
          <w:t>https://doi.org/10.1590/S1414-81452009000200016</w:t>
        </w:r>
      </w:hyperlink>
    </w:p>
    <w:p w14:paraId="7BCF76B8" w14:textId="77777777" w:rsidR="00207807" w:rsidRPr="008A7D37" w:rsidRDefault="00207807" w:rsidP="00207807">
      <w:pPr>
        <w:pStyle w:val="Referencias"/>
        <w:spacing w:line="360" w:lineRule="auto"/>
        <w:rPr>
          <w:sz w:val="23"/>
          <w:szCs w:val="23"/>
          <w:lang w:val="pt-BR"/>
        </w:rPr>
      </w:pPr>
      <w:r w:rsidRPr="008A7D37">
        <w:rPr>
          <w:sz w:val="23"/>
          <w:szCs w:val="23"/>
          <w:lang w:val="es-ES"/>
        </w:rPr>
        <w:t xml:space="preserve">Cortina, Adela. (2017). </w:t>
      </w:r>
      <w:r w:rsidRPr="008A7D37">
        <w:rPr>
          <w:i/>
          <w:sz w:val="23"/>
          <w:szCs w:val="23"/>
          <w:lang w:val="es-ES"/>
        </w:rPr>
        <w:t>Aporofobia, el rechazo al pobre. Un desafío para la democracia</w:t>
      </w:r>
      <w:r w:rsidRPr="008A7D37">
        <w:rPr>
          <w:sz w:val="23"/>
          <w:szCs w:val="23"/>
          <w:lang w:val="es-ES"/>
        </w:rPr>
        <w:t xml:space="preserve">. </w:t>
      </w:r>
      <w:r w:rsidRPr="008A7D37">
        <w:rPr>
          <w:sz w:val="23"/>
          <w:szCs w:val="23"/>
          <w:lang w:val="pt-PT"/>
        </w:rPr>
        <w:t>Paidós</w:t>
      </w:r>
      <w:r w:rsidRPr="008A7D37">
        <w:rPr>
          <w:sz w:val="23"/>
          <w:szCs w:val="23"/>
          <w:lang w:val="pt-BR"/>
        </w:rPr>
        <w:t>.</w:t>
      </w:r>
    </w:p>
    <w:p w14:paraId="610A6BE0" w14:textId="77777777" w:rsidR="00207807" w:rsidRPr="008A7D37" w:rsidRDefault="00207807" w:rsidP="00207807">
      <w:pPr>
        <w:pStyle w:val="Referencias"/>
        <w:spacing w:line="360" w:lineRule="auto"/>
        <w:rPr>
          <w:sz w:val="23"/>
          <w:szCs w:val="23"/>
          <w:lang w:val="pt-BR"/>
        </w:rPr>
      </w:pPr>
      <w:r w:rsidRPr="008A7D37">
        <w:rPr>
          <w:sz w:val="23"/>
          <w:szCs w:val="23"/>
          <w:lang w:val="pt-PT"/>
        </w:rPr>
        <w:t>C</w:t>
      </w:r>
      <w:r w:rsidRPr="008A7D37">
        <w:rPr>
          <w:sz w:val="23"/>
          <w:szCs w:val="23"/>
          <w:lang w:val="pt-BR"/>
        </w:rPr>
        <w:t>renshaw</w:t>
      </w:r>
      <w:r w:rsidRPr="008A7D37">
        <w:rPr>
          <w:sz w:val="23"/>
          <w:szCs w:val="23"/>
          <w:lang w:val="pt-PT"/>
        </w:rPr>
        <w:t>, K</w:t>
      </w:r>
      <w:r w:rsidRPr="008A7D37">
        <w:rPr>
          <w:sz w:val="23"/>
          <w:szCs w:val="23"/>
          <w:lang w:val="pt-BR"/>
        </w:rPr>
        <w:t>imberlé</w:t>
      </w:r>
      <w:r w:rsidRPr="008A7D37">
        <w:rPr>
          <w:sz w:val="23"/>
          <w:szCs w:val="23"/>
          <w:lang w:val="pt-PT"/>
        </w:rPr>
        <w:t xml:space="preserve">. </w:t>
      </w:r>
      <w:r w:rsidRPr="008A7D37">
        <w:rPr>
          <w:sz w:val="23"/>
          <w:szCs w:val="23"/>
          <w:lang w:val="pt-BR"/>
        </w:rPr>
        <w:t xml:space="preserve">(2002). </w:t>
      </w:r>
      <w:r w:rsidRPr="008A7D37">
        <w:rPr>
          <w:sz w:val="23"/>
          <w:szCs w:val="23"/>
          <w:lang w:val="pt-PT"/>
        </w:rPr>
        <w:t xml:space="preserve">Documento para o encontro de especialistas em aspectos da discriminação racial relativos ao gênero. </w:t>
      </w:r>
      <w:r w:rsidRPr="008A7D37">
        <w:rPr>
          <w:i/>
          <w:iCs/>
          <w:sz w:val="23"/>
          <w:szCs w:val="23"/>
          <w:lang w:val="pt-PT"/>
        </w:rPr>
        <w:t>Revista estudos feministas</w:t>
      </w:r>
      <w:r w:rsidRPr="008A7D37">
        <w:rPr>
          <w:i/>
          <w:iCs/>
          <w:sz w:val="23"/>
          <w:szCs w:val="23"/>
          <w:lang w:val="pt-BR"/>
        </w:rPr>
        <w:t>,</w:t>
      </w:r>
      <w:r w:rsidRPr="008A7D37">
        <w:rPr>
          <w:sz w:val="23"/>
          <w:szCs w:val="23"/>
          <w:lang w:val="pt-PT"/>
        </w:rPr>
        <w:t xml:space="preserve"> 10</w:t>
      </w:r>
      <w:r w:rsidRPr="008A7D37">
        <w:rPr>
          <w:sz w:val="23"/>
          <w:szCs w:val="23"/>
          <w:lang w:val="pt-BR"/>
        </w:rPr>
        <w:t>,</w:t>
      </w:r>
      <w:r w:rsidRPr="008A7D37">
        <w:rPr>
          <w:sz w:val="23"/>
          <w:szCs w:val="23"/>
          <w:lang w:val="pt-PT"/>
        </w:rPr>
        <w:t xml:space="preserve"> 171-</w:t>
      </w:r>
      <w:r w:rsidRPr="008A7D37">
        <w:rPr>
          <w:sz w:val="23"/>
          <w:szCs w:val="23"/>
          <w:lang w:val="pt-BR"/>
        </w:rPr>
        <w:t>1</w:t>
      </w:r>
      <w:r w:rsidRPr="008A7D37">
        <w:rPr>
          <w:sz w:val="23"/>
          <w:szCs w:val="23"/>
          <w:lang w:val="pt-PT"/>
        </w:rPr>
        <w:t>88.</w:t>
      </w:r>
      <w:r w:rsidRPr="008A7D37">
        <w:rPr>
          <w:sz w:val="23"/>
          <w:szCs w:val="23"/>
          <w:lang w:val="pt-BR"/>
        </w:rPr>
        <w:t xml:space="preserve"> </w:t>
      </w:r>
      <w:hyperlink r:id="rId31" w:tgtFrame="https://www.scielo.br/j/ref/a/mbTpP4SFXPnJZ397j8fSBQQ/_blank" w:history="1">
        <w:r w:rsidRPr="008A7D37">
          <w:rPr>
            <w:rStyle w:val="Hipervnculo"/>
            <w:sz w:val="23"/>
            <w:szCs w:val="23"/>
            <w:lang w:val="pt-PT"/>
          </w:rPr>
          <w:t>https://doi.org/10.1590/S0104-026X2002000100011</w:t>
        </w:r>
      </w:hyperlink>
    </w:p>
    <w:p w14:paraId="67D9541A" w14:textId="77777777" w:rsidR="00207807" w:rsidRPr="008A7D37" w:rsidRDefault="00207807" w:rsidP="00207807">
      <w:pPr>
        <w:pStyle w:val="Referencias"/>
        <w:spacing w:line="360" w:lineRule="auto"/>
        <w:rPr>
          <w:sz w:val="23"/>
          <w:szCs w:val="23"/>
          <w:lang w:val="pt-PT"/>
        </w:rPr>
      </w:pPr>
      <w:r w:rsidRPr="008A7D37">
        <w:rPr>
          <w:sz w:val="23"/>
          <w:szCs w:val="23"/>
          <w:lang w:val="pt-PT"/>
        </w:rPr>
        <w:t>F</w:t>
      </w:r>
      <w:r w:rsidRPr="008A7D37">
        <w:rPr>
          <w:sz w:val="23"/>
          <w:szCs w:val="23"/>
          <w:lang w:val="pt-BR"/>
        </w:rPr>
        <w:t>igueiró</w:t>
      </w:r>
      <w:r w:rsidRPr="008A7D37">
        <w:rPr>
          <w:sz w:val="23"/>
          <w:szCs w:val="23"/>
          <w:lang w:val="pt-PT"/>
        </w:rPr>
        <w:t>, A</w:t>
      </w:r>
      <w:r w:rsidRPr="008A7D37">
        <w:rPr>
          <w:sz w:val="23"/>
          <w:szCs w:val="23"/>
          <w:lang w:val="pt-BR"/>
        </w:rPr>
        <w:t>lessandra, &amp;</w:t>
      </w:r>
      <w:r w:rsidRPr="008A7D37">
        <w:rPr>
          <w:sz w:val="23"/>
          <w:szCs w:val="23"/>
          <w:lang w:val="pt-PT"/>
        </w:rPr>
        <w:t xml:space="preserve"> Ribeiro, R</w:t>
      </w:r>
      <w:r w:rsidRPr="008A7D37">
        <w:rPr>
          <w:sz w:val="23"/>
          <w:szCs w:val="23"/>
          <w:lang w:val="pt-BR"/>
        </w:rPr>
        <w:t>osa</w:t>
      </w:r>
      <w:r w:rsidRPr="008A7D37">
        <w:rPr>
          <w:sz w:val="23"/>
          <w:szCs w:val="23"/>
          <w:lang w:val="pt-PT"/>
        </w:rPr>
        <w:t>.</w:t>
      </w:r>
      <w:r w:rsidRPr="008A7D37">
        <w:rPr>
          <w:sz w:val="23"/>
          <w:szCs w:val="23"/>
          <w:lang w:val="pt-BR"/>
        </w:rPr>
        <w:t xml:space="preserve"> (2017). </w:t>
      </w:r>
      <w:r w:rsidRPr="008A7D37">
        <w:rPr>
          <w:sz w:val="23"/>
          <w:szCs w:val="23"/>
          <w:lang w:val="pt-PT"/>
        </w:rPr>
        <w:t xml:space="preserve">Vivência do preconceito racial e de classe na doença falciforme. </w:t>
      </w:r>
      <w:r w:rsidRPr="008A7D37">
        <w:rPr>
          <w:i/>
          <w:iCs/>
          <w:sz w:val="23"/>
          <w:szCs w:val="23"/>
          <w:lang w:val="pt-PT"/>
        </w:rPr>
        <w:t>Saúde e Sociedade</w:t>
      </w:r>
      <w:r w:rsidRPr="008A7D37">
        <w:rPr>
          <w:i/>
          <w:sz w:val="23"/>
          <w:szCs w:val="23"/>
          <w:lang w:val="pt-PT"/>
        </w:rPr>
        <w:t>,</w:t>
      </w:r>
      <w:r w:rsidRPr="008A7D37">
        <w:rPr>
          <w:i/>
          <w:sz w:val="23"/>
          <w:szCs w:val="23"/>
          <w:lang w:val="pt-BR"/>
        </w:rPr>
        <w:t xml:space="preserve"> </w:t>
      </w:r>
      <w:r w:rsidRPr="008A7D37">
        <w:rPr>
          <w:i/>
          <w:sz w:val="23"/>
          <w:szCs w:val="23"/>
          <w:lang w:val="pt-PT"/>
        </w:rPr>
        <w:t>26</w:t>
      </w:r>
      <w:r w:rsidRPr="008A7D37">
        <w:rPr>
          <w:sz w:val="23"/>
          <w:szCs w:val="23"/>
          <w:lang w:val="pt-BR"/>
        </w:rPr>
        <w:t>(</w:t>
      </w:r>
      <w:r w:rsidRPr="008A7D37">
        <w:rPr>
          <w:sz w:val="23"/>
          <w:szCs w:val="23"/>
          <w:lang w:val="pt-PT"/>
        </w:rPr>
        <w:t>1</w:t>
      </w:r>
      <w:r w:rsidRPr="008A7D37">
        <w:rPr>
          <w:sz w:val="23"/>
          <w:szCs w:val="23"/>
          <w:lang w:val="pt-BR"/>
        </w:rPr>
        <w:t>)</w:t>
      </w:r>
      <w:r w:rsidRPr="008A7D37">
        <w:rPr>
          <w:sz w:val="23"/>
          <w:szCs w:val="23"/>
          <w:lang w:val="pt-PT"/>
        </w:rPr>
        <w:t>,</w:t>
      </w:r>
      <w:r w:rsidRPr="008A7D37">
        <w:rPr>
          <w:sz w:val="23"/>
          <w:szCs w:val="23"/>
          <w:lang w:val="pt-BR"/>
        </w:rPr>
        <w:t xml:space="preserve"> </w:t>
      </w:r>
      <w:r w:rsidRPr="008A7D37">
        <w:rPr>
          <w:sz w:val="23"/>
          <w:szCs w:val="23"/>
          <w:lang w:val="pt-PT"/>
        </w:rPr>
        <w:t>88-99.</w:t>
      </w:r>
      <w:r w:rsidRPr="008A7D37">
        <w:rPr>
          <w:sz w:val="23"/>
          <w:szCs w:val="23"/>
          <w:lang w:val="pt-BR"/>
        </w:rPr>
        <w:t xml:space="preserve"> </w:t>
      </w:r>
      <w:hyperlink r:id="rId32" w:tgtFrame="https://www.scielo.br/j/sausoc/a/5MxwBMXyqpfXk4BMsvW8nCf/_blank" w:history="1">
        <w:r w:rsidRPr="008A7D37">
          <w:rPr>
            <w:rStyle w:val="Hipervnculo"/>
            <w:sz w:val="23"/>
            <w:szCs w:val="23"/>
            <w:lang w:val="pt-PT"/>
          </w:rPr>
          <w:t>https://doi.org/10.1590/S0104-12902017160873</w:t>
        </w:r>
      </w:hyperlink>
    </w:p>
    <w:p w14:paraId="177C6096" w14:textId="77777777" w:rsidR="00207807" w:rsidRPr="008A7D37" w:rsidRDefault="00207807" w:rsidP="00207807">
      <w:pPr>
        <w:pStyle w:val="Referencias"/>
        <w:spacing w:line="360" w:lineRule="auto"/>
        <w:rPr>
          <w:sz w:val="23"/>
          <w:szCs w:val="23"/>
          <w:lang w:val="pt-PT"/>
        </w:rPr>
      </w:pPr>
      <w:r w:rsidRPr="008A7D37">
        <w:rPr>
          <w:sz w:val="23"/>
          <w:szCs w:val="23"/>
          <w:lang w:val="pt-PT"/>
        </w:rPr>
        <w:lastRenderedPageBreak/>
        <w:t>Furlan, L</w:t>
      </w:r>
      <w:r w:rsidRPr="008A7D37">
        <w:rPr>
          <w:sz w:val="23"/>
          <w:szCs w:val="23"/>
          <w:lang w:val="pt-BR"/>
        </w:rPr>
        <w:t>ucas</w:t>
      </w:r>
      <w:r w:rsidRPr="008A7D37">
        <w:rPr>
          <w:sz w:val="23"/>
          <w:szCs w:val="23"/>
          <w:lang w:val="pt-PT"/>
        </w:rPr>
        <w:t>; Moreira Cezar, M</w:t>
      </w:r>
      <w:r w:rsidRPr="008A7D37">
        <w:rPr>
          <w:sz w:val="23"/>
          <w:szCs w:val="23"/>
          <w:lang w:val="pt-BR"/>
        </w:rPr>
        <w:t>arcelo,</w:t>
      </w:r>
      <w:r w:rsidRPr="008A7D37">
        <w:rPr>
          <w:sz w:val="23"/>
          <w:szCs w:val="23"/>
          <w:lang w:val="pt-PT"/>
        </w:rPr>
        <w:t xml:space="preserve"> &amp; Pizzinato, A</w:t>
      </w:r>
      <w:r w:rsidRPr="008A7D37">
        <w:rPr>
          <w:sz w:val="23"/>
          <w:szCs w:val="23"/>
          <w:lang w:val="pt-BR"/>
        </w:rPr>
        <w:t>dolfo</w:t>
      </w:r>
      <w:r w:rsidRPr="008A7D37">
        <w:rPr>
          <w:sz w:val="23"/>
          <w:szCs w:val="23"/>
          <w:lang w:val="pt-PT"/>
        </w:rPr>
        <w:t xml:space="preserve">. (2024). Determinantes Sociais de Saúde e vulnerabilização de populações negras: uma revisão sistemática. </w:t>
      </w:r>
      <w:r w:rsidRPr="008A7D37">
        <w:rPr>
          <w:i/>
          <w:iCs/>
          <w:sz w:val="23"/>
          <w:szCs w:val="23"/>
          <w:lang w:val="pt-PT"/>
        </w:rPr>
        <w:t>Psicologia em Pesquisa</w:t>
      </w:r>
      <w:r w:rsidRPr="008A7D37">
        <w:rPr>
          <w:i/>
          <w:sz w:val="23"/>
          <w:szCs w:val="23"/>
          <w:lang w:val="pt-PT"/>
        </w:rPr>
        <w:t>, 18</w:t>
      </w:r>
      <w:r w:rsidRPr="008A7D37">
        <w:rPr>
          <w:sz w:val="23"/>
          <w:szCs w:val="23"/>
          <w:lang w:val="pt-PT"/>
        </w:rPr>
        <w:t xml:space="preserve">(1), e35653. </w:t>
      </w:r>
      <w:hyperlink r:id="rId33" w:history="1">
        <w:r w:rsidRPr="008A7D37">
          <w:rPr>
            <w:rStyle w:val="Hipervnculo"/>
            <w:sz w:val="23"/>
            <w:szCs w:val="23"/>
            <w:lang w:val="pt-PT"/>
          </w:rPr>
          <w:t>https://doi.org/10.34019/1982-1247.2024.v1.35653</w:t>
        </w:r>
      </w:hyperlink>
    </w:p>
    <w:p w14:paraId="199206A1" w14:textId="77777777" w:rsidR="00207807" w:rsidRPr="008A7D37" w:rsidRDefault="00207807" w:rsidP="00207807">
      <w:pPr>
        <w:pStyle w:val="Referencias"/>
        <w:spacing w:line="360" w:lineRule="auto"/>
        <w:rPr>
          <w:sz w:val="23"/>
          <w:szCs w:val="23"/>
        </w:rPr>
      </w:pPr>
      <w:r w:rsidRPr="008A7D37">
        <w:rPr>
          <w:sz w:val="23"/>
          <w:szCs w:val="23"/>
          <w:lang w:val="pt-PT"/>
        </w:rPr>
        <w:t>G</w:t>
      </w:r>
      <w:r w:rsidRPr="008A7D37">
        <w:rPr>
          <w:sz w:val="23"/>
          <w:szCs w:val="23"/>
          <w:lang w:val="pt-BR"/>
        </w:rPr>
        <w:t>erhardt</w:t>
      </w:r>
      <w:r w:rsidRPr="008A7D37">
        <w:rPr>
          <w:sz w:val="23"/>
          <w:szCs w:val="23"/>
          <w:lang w:val="pt-PT"/>
        </w:rPr>
        <w:t>, T</w:t>
      </w:r>
      <w:r w:rsidRPr="008A7D37">
        <w:rPr>
          <w:sz w:val="23"/>
          <w:szCs w:val="23"/>
          <w:lang w:val="pt-BR"/>
        </w:rPr>
        <w:t>atiana</w:t>
      </w:r>
      <w:r w:rsidRPr="008A7D37">
        <w:rPr>
          <w:sz w:val="23"/>
          <w:szCs w:val="23"/>
          <w:lang w:val="pt-PT"/>
        </w:rPr>
        <w:t xml:space="preserve">. </w:t>
      </w:r>
      <w:r w:rsidRPr="008A7D37">
        <w:rPr>
          <w:sz w:val="23"/>
          <w:szCs w:val="23"/>
          <w:lang w:val="pt-BR"/>
        </w:rPr>
        <w:t xml:space="preserve">(2006). </w:t>
      </w:r>
      <w:r w:rsidRPr="008A7D37">
        <w:rPr>
          <w:sz w:val="23"/>
          <w:szCs w:val="23"/>
          <w:lang w:val="pt-PT"/>
        </w:rPr>
        <w:t xml:space="preserve">Itinerários terapêuticos em situações de pobreza: diversidade e pluralidade. </w:t>
      </w:r>
      <w:r w:rsidRPr="008A7D37">
        <w:rPr>
          <w:i/>
          <w:iCs/>
          <w:sz w:val="23"/>
          <w:szCs w:val="23"/>
        </w:rPr>
        <w:t>Cadernos de Saúde Pública</w:t>
      </w:r>
      <w:r w:rsidRPr="008A7D37">
        <w:rPr>
          <w:i/>
          <w:sz w:val="23"/>
          <w:szCs w:val="23"/>
        </w:rPr>
        <w:t>, 22</w:t>
      </w:r>
      <w:r w:rsidRPr="008A7D37">
        <w:rPr>
          <w:sz w:val="23"/>
          <w:szCs w:val="23"/>
        </w:rPr>
        <w:t xml:space="preserve">(11), 2449-2463. </w:t>
      </w:r>
      <w:hyperlink r:id="rId34" w:tgtFrame="https://www.scielo.br/j/csp/a/Z8TcbYpB7ZcCN7cqHwWpGZJ/abstract/_blank" w:history="1">
        <w:r w:rsidRPr="008A7D37">
          <w:rPr>
            <w:rStyle w:val="Hipervnculo"/>
            <w:sz w:val="23"/>
            <w:szCs w:val="23"/>
          </w:rPr>
          <w:t>https://doi.org/10.1590/S0102-311X2006001100019</w:t>
        </w:r>
      </w:hyperlink>
    </w:p>
    <w:p w14:paraId="12150171" w14:textId="77777777" w:rsidR="00207807" w:rsidRPr="008A7D37" w:rsidRDefault="00207807" w:rsidP="00207807">
      <w:pPr>
        <w:pStyle w:val="Referencias"/>
        <w:spacing w:line="360" w:lineRule="auto"/>
        <w:rPr>
          <w:sz w:val="23"/>
          <w:szCs w:val="23"/>
          <w:lang w:val="pt-PT"/>
        </w:rPr>
      </w:pPr>
      <w:r w:rsidRPr="008A7D37">
        <w:rPr>
          <w:sz w:val="23"/>
          <w:szCs w:val="23"/>
        </w:rPr>
        <w:t xml:space="preserve">Khanna, Niharika, Klyushnenkova, Elena, &amp; Kaysin, Alexander. (2021). </w:t>
      </w:r>
      <w:r w:rsidRPr="008A7D37">
        <w:rPr>
          <w:sz w:val="23"/>
          <w:szCs w:val="23"/>
          <w:lang w:val="en-ZA"/>
        </w:rPr>
        <w:t xml:space="preserve">Association of COVID-19 with race and socioeconomic factors in family medicine. </w:t>
      </w:r>
      <w:r w:rsidRPr="008A7D37">
        <w:rPr>
          <w:i/>
          <w:iCs/>
          <w:sz w:val="23"/>
          <w:szCs w:val="23"/>
          <w:lang w:val="en-ZA"/>
        </w:rPr>
        <w:t>The Journal of the American Board of Family Medicine, 34</w:t>
      </w:r>
      <w:r w:rsidRPr="008A7D37">
        <w:rPr>
          <w:sz w:val="23"/>
          <w:szCs w:val="23"/>
          <w:lang w:val="en-ZA"/>
        </w:rPr>
        <w:t>(Supplement), 40-47.</w:t>
      </w:r>
      <w:r w:rsidRPr="008A7D37">
        <w:rPr>
          <w:sz w:val="23"/>
          <w:szCs w:val="23"/>
        </w:rPr>
        <w:t xml:space="preserve"> </w:t>
      </w:r>
      <w:hyperlink r:id="rId35" w:history="1">
        <w:r w:rsidRPr="008A7D37">
          <w:rPr>
            <w:rStyle w:val="Hipervnculo"/>
            <w:sz w:val="23"/>
            <w:szCs w:val="23"/>
            <w:lang w:val="pt-PT"/>
          </w:rPr>
          <w:t>https://doi.org/10.3122/jabfm.2021.S1.200338</w:t>
        </w:r>
      </w:hyperlink>
    </w:p>
    <w:p w14:paraId="4AE5134F" w14:textId="77777777" w:rsidR="00207807" w:rsidRPr="008A7D37" w:rsidRDefault="00207807" w:rsidP="00207807">
      <w:pPr>
        <w:pStyle w:val="Referencias"/>
        <w:spacing w:line="360" w:lineRule="auto"/>
        <w:rPr>
          <w:sz w:val="23"/>
          <w:szCs w:val="23"/>
          <w:lang w:val="pt-BR"/>
        </w:rPr>
      </w:pPr>
      <w:r w:rsidRPr="008A7D37">
        <w:rPr>
          <w:sz w:val="23"/>
          <w:szCs w:val="23"/>
          <w:lang w:val="pt-PT"/>
        </w:rPr>
        <w:t>Lopes, W</w:t>
      </w:r>
      <w:r w:rsidRPr="008A7D37">
        <w:rPr>
          <w:sz w:val="23"/>
          <w:szCs w:val="23"/>
          <w:lang w:val="pt-BR"/>
        </w:rPr>
        <w:t>innie</w:t>
      </w:r>
      <w:r w:rsidRPr="008A7D37">
        <w:rPr>
          <w:sz w:val="23"/>
          <w:szCs w:val="23"/>
          <w:lang w:val="pt-PT"/>
        </w:rPr>
        <w:t>, Moreira, M</w:t>
      </w:r>
      <w:r w:rsidRPr="008A7D37">
        <w:rPr>
          <w:sz w:val="23"/>
          <w:szCs w:val="23"/>
          <w:lang w:val="pt-BR"/>
        </w:rPr>
        <w:t>artha</w:t>
      </w:r>
      <w:r w:rsidRPr="008A7D37">
        <w:rPr>
          <w:sz w:val="23"/>
          <w:szCs w:val="23"/>
          <w:lang w:val="pt-PT"/>
        </w:rPr>
        <w:t>, &amp; Gomes, R</w:t>
      </w:r>
      <w:r w:rsidRPr="008A7D37">
        <w:rPr>
          <w:sz w:val="23"/>
          <w:szCs w:val="23"/>
          <w:lang w:val="pt-BR"/>
        </w:rPr>
        <w:t>omeu</w:t>
      </w:r>
      <w:r w:rsidRPr="008A7D37">
        <w:rPr>
          <w:sz w:val="23"/>
          <w:szCs w:val="23"/>
          <w:lang w:val="pt-PT"/>
        </w:rPr>
        <w:t>. (2023). A experiência de adoecimento falciforme pelas lentes qualitativas.</w:t>
      </w:r>
      <w:r w:rsidRPr="008A7D37">
        <w:rPr>
          <w:sz w:val="23"/>
          <w:szCs w:val="23"/>
          <w:lang w:val="pt-BR"/>
        </w:rPr>
        <w:t xml:space="preserve"> </w:t>
      </w:r>
      <w:r w:rsidRPr="008A7D37">
        <w:rPr>
          <w:i/>
          <w:iCs/>
          <w:sz w:val="23"/>
          <w:szCs w:val="23"/>
          <w:lang w:val="pt-PT"/>
        </w:rPr>
        <w:t>Ciência &amp; Saúde Coletiva</w:t>
      </w:r>
      <w:r w:rsidRPr="008A7D37">
        <w:rPr>
          <w:sz w:val="23"/>
          <w:szCs w:val="23"/>
          <w:lang w:val="pt-PT"/>
        </w:rPr>
        <w:t>,</w:t>
      </w:r>
      <w:r w:rsidRPr="008A7D37">
        <w:rPr>
          <w:sz w:val="23"/>
          <w:szCs w:val="23"/>
          <w:lang w:val="pt-BR"/>
        </w:rPr>
        <w:t xml:space="preserve"> </w:t>
      </w:r>
      <w:r w:rsidRPr="008A7D37">
        <w:rPr>
          <w:i/>
          <w:iCs/>
          <w:sz w:val="23"/>
          <w:szCs w:val="23"/>
          <w:lang w:val="pt-PT"/>
        </w:rPr>
        <w:t>28</w:t>
      </w:r>
      <w:r w:rsidRPr="008A7D37">
        <w:rPr>
          <w:sz w:val="23"/>
          <w:szCs w:val="23"/>
          <w:lang w:val="pt-PT"/>
        </w:rPr>
        <w:t>, 2489-2500.</w:t>
      </w:r>
      <w:r w:rsidRPr="008A7D37">
        <w:rPr>
          <w:sz w:val="23"/>
          <w:szCs w:val="23"/>
          <w:lang w:val="pt-BR"/>
        </w:rPr>
        <w:t xml:space="preserve"> </w:t>
      </w:r>
      <w:hyperlink r:id="rId36" w:tgtFrame="https://www.scielosp.org/article/csc/2023.v28n9/2489-2500/_blank" w:history="1">
        <w:r w:rsidRPr="008A7D37">
          <w:rPr>
            <w:rStyle w:val="Hipervnculo"/>
            <w:sz w:val="23"/>
            <w:szCs w:val="23"/>
            <w:lang w:val="pt-PT"/>
          </w:rPr>
          <w:t>https://doi.org/10.1590/1413-81232023289.03812023</w:t>
        </w:r>
      </w:hyperlink>
      <w:r w:rsidRPr="008A7D37">
        <w:rPr>
          <w:sz w:val="23"/>
          <w:szCs w:val="23"/>
          <w:lang w:val="pt-PT"/>
        </w:rPr>
        <w:t> </w:t>
      </w:r>
    </w:p>
    <w:p w14:paraId="51228D92" w14:textId="77777777" w:rsidR="00207807" w:rsidRPr="008A7D37" w:rsidRDefault="00207807" w:rsidP="00207807">
      <w:pPr>
        <w:pStyle w:val="Referencias"/>
        <w:spacing w:line="360" w:lineRule="auto"/>
        <w:rPr>
          <w:sz w:val="23"/>
          <w:szCs w:val="23"/>
          <w:lang w:val="pt-BR"/>
        </w:rPr>
      </w:pPr>
      <w:r w:rsidRPr="008A7D37">
        <w:rPr>
          <w:sz w:val="23"/>
          <w:szCs w:val="23"/>
          <w:lang w:val="pt-PT"/>
        </w:rPr>
        <w:t>Mendes, I</w:t>
      </w:r>
      <w:r w:rsidRPr="008A7D37">
        <w:rPr>
          <w:sz w:val="23"/>
          <w:szCs w:val="23"/>
          <w:lang w:val="pt-BR"/>
        </w:rPr>
        <w:t>sadora</w:t>
      </w:r>
      <w:r w:rsidRPr="008A7D37">
        <w:rPr>
          <w:sz w:val="23"/>
          <w:szCs w:val="23"/>
          <w:lang w:val="pt-PT"/>
        </w:rPr>
        <w:t>, Pinheiro, D</w:t>
      </w:r>
      <w:r w:rsidRPr="008A7D37">
        <w:rPr>
          <w:sz w:val="23"/>
          <w:szCs w:val="23"/>
          <w:lang w:val="pt-BR"/>
        </w:rPr>
        <w:t>enise</w:t>
      </w:r>
      <w:r w:rsidRPr="008A7D37">
        <w:rPr>
          <w:sz w:val="23"/>
          <w:szCs w:val="23"/>
          <w:lang w:val="pt-PT"/>
        </w:rPr>
        <w:t>, Rebelo, A</w:t>
      </w:r>
      <w:r w:rsidRPr="008A7D37">
        <w:rPr>
          <w:sz w:val="23"/>
          <w:szCs w:val="23"/>
          <w:lang w:val="pt-BR"/>
        </w:rPr>
        <w:t>na</w:t>
      </w:r>
      <w:r w:rsidRPr="008A7D37">
        <w:rPr>
          <w:sz w:val="23"/>
          <w:szCs w:val="23"/>
          <w:lang w:val="pt-PT"/>
        </w:rPr>
        <w:t>, Carneiro, L</w:t>
      </w:r>
      <w:r w:rsidRPr="008A7D37">
        <w:rPr>
          <w:sz w:val="23"/>
          <w:szCs w:val="23"/>
          <w:lang w:val="pt-BR"/>
        </w:rPr>
        <w:t>ilian</w:t>
      </w:r>
      <w:r w:rsidRPr="008A7D37">
        <w:rPr>
          <w:sz w:val="23"/>
          <w:szCs w:val="23"/>
          <w:lang w:val="pt-PT"/>
        </w:rPr>
        <w:t>, &amp; Jesuino, R</w:t>
      </w:r>
      <w:r w:rsidRPr="008A7D37">
        <w:rPr>
          <w:sz w:val="23"/>
          <w:szCs w:val="23"/>
          <w:lang w:val="pt-BR"/>
        </w:rPr>
        <w:t>osália</w:t>
      </w:r>
      <w:r w:rsidRPr="008A7D37">
        <w:rPr>
          <w:sz w:val="23"/>
          <w:szCs w:val="23"/>
          <w:lang w:val="pt-PT"/>
        </w:rPr>
        <w:t>. (2020). Aspectos gerais da triagem neonatal no Brasil: uma revisão.</w:t>
      </w:r>
      <w:r w:rsidRPr="008A7D37">
        <w:rPr>
          <w:sz w:val="23"/>
          <w:szCs w:val="23"/>
          <w:lang w:val="pt-BR"/>
        </w:rPr>
        <w:t xml:space="preserve"> </w:t>
      </w:r>
      <w:r w:rsidRPr="008A7D37">
        <w:rPr>
          <w:i/>
          <w:iCs/>
          <w:sz w:val="23"/>
          <w:szCs w:val="23"/>
          <w:lang w:val="pt-PT"/>
        </w:rPr>
        <w:t>Revista de Medicina Minas Gerais</w:t>
      </w:r>
      <w:r w:rsidRPr="008A7D37">
        <w:rPr>
          <w:sz w:val="23"/>
          <w:szCs w:val="23"/>
          <w:lang w:val="pt-PT"/>
        </w:rPr>
        <w:t>,</w:t>
      </w:r>
      <w:r w:rsidRPr="008A7D37">
        <w:rPr>
          <w:sz w:val="23"/>
          <w:szCs w:val="23"/>
          <w:lang w:val="pt-BR"/>
        </w:rPr>
        <w:t xml:space="preserve"> </w:t>
      </w:r>
      <w:r w:rsidRPr="008A7D37">
        <w:rPr>
          <w:i/>
          <w:iCs/>
          <w:sz w:val="23"/>
          <w:szCs w:val="23"/>
          <w:lang w:val="pt-PT"/>
        </w:rPr>
        <w:t>30</w:t>
      </w:r>
      <w:r w:rsidRPr="008A7D37">
        <w:rPr>
          <w:sz w:val="23"/>
          <w:szCs w:val="23"/>
          <w:lang w:val="pt-PT"/>
        </w:rPr>
        <w:t>, e3008.</w:t>
      </w:r>
      <w:r w:rsidRPr="008A7D37">
        <w:rPr>
          <w:sz w:val="23"/>
          <w:szCs w:val="23"/>
          <w:lang w:val="pt-BR"/>
        </w:rPr>
        <w:t xml:space="preserve"> </w:t>
      </w:r>
      <w:hyperlink r:id="rId37" w:history="1">
        <w:r w:rsidRPr="008A7D37">
          <w:rPr>
            <w:rStyle w:val="Hipervnculo"/>
            <w:sz w:val="23"/>
            <w:szCs w:val="23"/>
            <w:lang w:val="pt-PT"/>
          </w:rPr>
          <w:t>https://dx.doi.org/10.5935/2238-3182.20200019</w:t>
        </w:r>
      </w:hyperlink>
      <w:r w:rsidRPr="008A7D37">
        <w:rPr>
          <w:sz w:val="23"/>
          <w:szCs w:val="23"/>
          <w:lang w:val="pt-PT"/>
        </w:rPr>
        <w:t xml:space="preserve"> </w:t>
      </w:r>
    </w:p>
    <w:p w14:paraId="359E0C02" w14:textId="77777777" w:rsidR="00207807" w:rsidRPr="008A7D37" w:rsidRDefault="00207807" w:rsidP="00207807">
      <w:pPr>
        <w:pStyle w:val="Referencias"/>
        <w:spacing w:line="360" w:lineRule="auto"/>
        <w:rPr>
          <w:bCs/>
          <w:sz w:val="23"/>
          <w:szCs w:val="23"/>
        </w:rPr>
      </w:pPr>
      <w:r w:rsidRPr="008A7D37">
        <w:rPr>
          <w:bCs/>
          <w:sz w:val="23"/>
          <w:szCs w:val="23"/>
          <w:lang w:val="pt-PT"/>
        </w:rPr>
        <w:t xml:space="preserve">Ministério da Saúde. (2017). </w:t>
      </w:r>
      <w:r w:rsidRPr="008A7D37">
        <w:rPr>
          <w:bCs/>
          <w:i/>
          <w:iCs/>
          <w:sz w:val="23"/>
          <w:szCs w:val="23"/>
          <w:lang w:val="pt-PT"/>
        </w:rPr>
        <w:t xml:space="preserve">Política Nacional de Saúde Integral da População Negra: uma política para o SUS </w:t>
      </w:r>
      <w:r w:rsidRPr="008A7D37">
        <w:rPr>
          <w:bCs/>
          <w:sz w:val="23"/>
          <w:szCs w:val="23"/>
          <w:lang w:val="pt-PT"/>
        </w:rPr>
        <w:t>(3a. ed.)</w:t>
      </w:r>
      <w:r w:rsidRPr="008A7D37">
        <w:rPr>
          <w:bCs/>
          <w:i/>
          <w:iCs/>
          <w:sz w:val="23"/>
          <w:szCs w:val="23"/>
          <w:lang w:val="pt-PT"/>
        </w:rPr>
        <w:t xml:space="preserve">. </w:t>
      </w:r>
      <w:r w:rsidRPr="008A7D37">
        <w:rPr>
          <w:bCs/>
          <w:sz w:val="23"/>
          <w:szCs w:val="23"/>
          <w:lang w:val="pt-PT"/>
        </w:rPr>
        <w:t>Secretaria de Gestão Estratégica e Participativa.</w:t>
      </w:r>
      <w:r w:rsidRPr="008A7D37">
        <w:rPr>
          <w:bCs/>
          <w:sz w:val="23"/>
          <w:szCs w:val="23"/>
          <w:lang w:val="pt-BR"/>
        </w:rPr>
        <w:t xml:space="preserve"> </w:t>
      </w:r>
      <w:r w:rsidRPr="008A7D37">
        <w:rPr>
          <w:bCs/>
          <w:sz w:val="23"/>
          <w:szCs w:val="23"/>
          <w:lang w:val="pt-PT"/>
        </w:rPr>
        <w:t xml:space="preserve">Departamento de Apoio à Gestão Participativa e ao Controle Social. </w:t>
      </w:r>
      <w:hyperlink r:id="rId38" w:history="1">
        <w:r w:rsidRPr="008A7D37">
          <w:rPr>
            <w:rStyle w:val="Hipervnculo"/>
            <w:bCs/>
            <w:sz w:val="23"/>
            <w:szCs w:val="23"/>
          </w:rPr>
          <w:t>https://bvsms.saude.gov.br/bvs/publicacoes/politica_nacional_saude_populacao_negra_3d.pdf</w:t>
        </w:r>
      </w:hyperlink>
      <w:r w:rsidRPr="008A7D37">
        <w:rPr>
          <w:bCs/>
          <w:sz w:val="23"/>
          <w:szCs w:val="23"/>
          <w:u w:val="single"/>
        </w:rPr>
        <w:t>.</w:t>
      </w:r>
    </w:p>
    <w:p w14:paraId="0B3F66C5" w14:textId="77777777" w:rsidR="00207807" w:rsidRPr="008A7D37" w:rsidRDefault="00207807" w:rsidP="00207807">
      <w:pPr>
        <w:pStyle w:val="Referencias"/>
        <w:spacing w:line="360" w:lineRule="auto"/>
        <w:rPr>
          <w:bCs/>
          <w:sz w:val="23"/>
          <w:szCs w:val="23"/>
        </w:rPr>
      </w:pPr>
      <w:r w:rsidRPr="008A7D37">
        <w:rPr>
          <w:bCs/>
          <w:sz w:val="23"/>
          <w:szCs w:val="23"/>
          <w:lang w:val="pt-PT"/>
        </w:rPr>
        <w:t xml:space="preserve">Ministério da Saúde. (2015). </w:t>
      </w:r>
      <w:r w:rsidRPr="008A7D37">
        <w:rPr>
          <w:bCs/>
          <w:i/>
          <w:iCs/>
          <w:sz w:val="23"/>
          <w:szCs w:val="23"/>
          <w:lang w:val="pt-PT"/>
        </w:rPr>
        <w:t xml:space="preserve">Doença falciforme: diretrizes básicas da linha de cuidado. </w:t>
      </w:r>
      <w:r w:rsidRPr="008A7D37">
        <w:rPr>
          <w:bCs/>
          <w:sz w:val="23"/>
          <w:szCs w:val="23"/>
          <w:lang w:val="pt-PT"/>
        </w:rPr>
        <w:t xml:space="preserve">Secretaria de Atenção à Saúde. Departamento de Atenção Hospitalar e de Urgência. </w:t>
      </w:r>
      <w:hyperlink r:id="rId39" w:history="1">
        <w:r w:rsidRPr="008A7D37">
          <w:rPr>
            <w:rStyle w:val="Hipervnculo"/>
            <w:bCs/>
            <w:sz w:val="23"/>
            <w:szCs w:val="23"/>
          </w:rPr>
          <w:t>https://bvsms.saude.gov.br/bvs/publicacoes/doenca_falciforme_diretrizes_basicas_linha_cuidado.pdf</w:t>
        </w:r>
      </w:hyperlink>
      <w:r w:rsidRPr="008A7D37">
        <w:rPr>
          <w:bCs/>
          <w:sz w:val="23"/>
          <w:szCs w:val="23"/>
          <w:u w:val="single"/>
        </w:rPr>
        <w:t>.</w:t>
      </w:r>
    </w:p>
    <w:p w14:paraId="1A565655" w14:textId="77777777" w:rsidR="00207807" w:rsidRPr="008A7D37" w:rsidRDefault="00207807" w:rsidP="00207807">
      <w:pPr>
        <w:pStyle w:val="Referencias"/>
        <w:spacing w:line="360" w:lineRule="auto"/>
        <w:rPr>
          <w:bCs/>
          <w:sz w:val="23"/>
          <w:szCs w:val="23"/>
          <w:u w:val="single"/>
        </w:rPr>
      </w:pPr>
      <w:r w:rsidRPr="008A7D37">
        <w:rPr>
          <w:sz w:val="23"/>
          <w:szCs w:val="23"/>
          <w:lang w:val="pt-PT"/>
        </w:rPr>
        <w:t xml:space="preserve">Ministério da Saúde. (2024). Secretaria de Atenção </w:t>
      </w:r>
      <w:r w:rsidRPr="008A7D37">
        <w:rPr>
          <w:sz w:val="23"/>
          <w:szCs w:val="23"/>
          <w:lang w:val="pt-BR"/>
        </w:rPr>
        <w:t xml:space="preserve">Especializada </w:t>
      </w:r>
      <w:r w:rsidRPr="008A7D37">
        <w:rPr>
          <w:sz w:val="23"/>
          <w:szCs w:val="23"/>
          <w:lang w:val="pt-PT"/>
        </w:rPr>
        <w:t xml:space="preserve">à Saúde. Secretaria de Ciência, Tecnologia e Inovação e do Complexo Econômico-Industrial da Saúde. </w:t>
      </w:r>
      <w:r w:rsidRPr="008A7D37">
        <w:rPr>
          <w:i/>
          <w:sz w:val="23"/>
          <w:szCs w:val="23"/>
          <w:lang w:val="pt-PT"/>
        </w:rPr>
        <w:t>Portaria Conjunta SA</w:t>
      </w:r>
      <w:r w:rsidRPr="008A7D37">
        <w:rPr>
          <w:i/>
          <w:sz w:val="23"/>
          <w:szCs w:val="23"/>
          <w:lang w:val="pt-BR"/>
        </w:rPr>
        <w:t>E</w:t>
      </w:r>
      <w:r w:rsidRPr="008A7D37">
        <w:rPr>
          <w:i/>
          <w:sz w:val="23"/>
          <w:szCs w:val="23"/>
          <w:lang w:val="pt-PT"/>
        </w:rPr>
        <w:t>S/S</w:t>
      </w:r>
      <w:r w:rsidRPr="008A7D37">
        <w:rPr>
          <w:i/>
          <w:sz w:val="23"/>
          <w:szCs w:val="23"/>
          <w:lang w:val="pt-BR"/>
        </w:rPr>
        <w:t>E</w:t>
      </w:r>
      <w:r w:rsidRPr="008A7D37">
        <w:rPr>
          <w:i/>
          <w:sz w:val="23"/>
          <w:szCs w:val="23"/>
          <w:lang w:val="pt-PT"/>
        </w:rPr>
        <w:t>CTI</w:t>
      </w:r>
      <w:r w:rsidRPr="008A7D37">
        <w:rPr>
          <w:i/>
          <w:sz w:val="23"/>
          <w:szCs w:val="23"/>
          <w:lang w:val="pt-BR"/>
        </w:rPr>
        <w:t>CS</w:t>
      </w:r>
      <w:r w:rsidRPr="008A7D37">
        <w:rPr>
          <w:i/>
          <w:sz w:val="23"/>
          <w:szCs w:val="23"/>
          <w:lang w:val="pt-PT"/>
        </w:rPr>
        <w:t xml:space="preserve">/MS nº </w:t>
      </w:r>
      <w:r w:rsidRPr="008A7D37">
        <w:rPr>
          <w:i/>
          <w:sz w:val="23"/>
          <w:szCs w:val="23"/>
          <w:lang w:val="pt-BR"/>
        </w:rPr>
        <w:t>16</w:t>
      </w:r>
      <w:r w:rsidRPr="008A7D37">
        <w:rPr>
          <w:i/>
          <w:sz w:val="23"/>
          <w:szCs w:val="23"/>
          <w:lang w:val="pt-PT"/>
        </w:rPr>
        <w:t xml:space="preserve"> – </w:t>
      </w:r>
      <w:r w:rsidRPr="008A7D37">
        <w:rPr>
          <w:i/>
          <w:sz w:val="23"/>
          <w:szCs w:val="23"/>
          <w:lang w:val="pt-BR"/>
        </w:rPr>
        <w:t>0</w:t>
      </w:r>
      <w:r w:rsidRPr="008A7D37">
        <w:rPr>
          <w:i/>
          <w:sz w:val="23"/>
          <w:szCs w:val="23"/>
          <w:lang w:val="pt-PT"/>
        </w:rPr>
        <w:t>1/</w:t>
      </w:r>
      <w:r w:rsidRPr="008A7D37">
        <w:rPr>
          <w:i/>
          <w:sz w:val="23"/>
          <w:szCs w:val="23"/>
          <w:lang w:val="pt-BR"/>
        </w:rPr>
        <w:t>11</w:t>
      </w:r>
      <w:r w:rsidRPr="008A7D37">
        <w:rPr>
          <w:i/>
          <w:sz w:val="23"/>
          <w:szCs w:val="23"/>
          <w:lang w:val="pt-PT"/>
        </w:rPr>
        <w:t>/20</w:t>
      </w:r>
      <w:r w:rsidRPr="008A7D37">
        <w:rPr>
          <w:i/>
          <w:sz w:val="23"/>
          <w:szCs w:val="23"/>
          <w:lang w:val="pt-BR"/>
        </w:rPr>
        <w:t>24</w:t>
      </w:r>
      <w:r w:rsidRPr="008A7D37">
        <w:rPr>
          <w:i/>
          <w:sz w:val="23"/>
          <w:szCs w:val="23"/>
          <w:lang w:val="pt-PT"/>
        </w:rPr>
        <w:t xml:space="preserve">. Protocolo Clínico e Diretrizes Terapêuticas da Doença Falciforme. </w:t>
      </w:r>
      <w:hyperlink r:id="rId40" w:history="1">
        <w:r w:rsidRPr="008A7D37">
          <w:rPr>
            <w:rStyle w:val="Hipervnculo"/>
            <w:bCs/>
            <w:sz w:val="23"/>
            <w:szCs w:val="23"/>
          </w:rPr>
          <w:t>https://www.gov.br/saude/pt-br/assuntos/pcdt/d/doenca-falciforme/view</w:t>
        </w:r>
      </w:hyperlink>
    </w:p>
    <w:p w14:paraId="7D3AA848" w14:textId="77777777" w:rsidR="00207807" w:rsidRPr="008A7D37" w:rsidRDefault="00207807" w:rsidP="00207807">
      <w:pPr>
        <w:pStyle w:val="Referencias"/>
        <w:spacing w:line="360" w:lineRule="auto"/>
        <w:rPr>
          <w:sz w:val="23"/>
          <w:szCs w:val="23"/>
          <w:lang w:val="pt-PT"/>
        </w:rPr>
      </w:pPr>
      <w:r w:rsidRPr="008A7D37">
        <w:rPr>
          <w:sz w:val="23"/>
          <w:szCs w:val="23"/>
        </w:rPr>
        <w:t xml:space="preserve">Molina, Yamile, Sage, Kim, Berrios, Nerida, &amp; Calhoun, Elizabeth. (2015). </w:t>
      </w:r>
      <w:r w:rsidRPr="008A7D37">
        <w:rPr>
          <w:sz w:val="23"/>
          <w:szCs w:val="23"/>
          <w:lang w:val="en-ZA"/>
        </w:rPr>
        <w:t xml:space="preserve">Medical mistrust and patient satisfaction with mammography: The mediating effects of perceived self-efficacy among navigated African American women. </w:t>
      </w:r>
      <w:r w:rsidRPr="008A7D37">
        <w:rPr>
          <w:i/>
          <w:iCs/>
          <w:sz w:val="23"/>
          <w:szCs w:val="23"/>
          <w:lang w:val="en-ZA"/>
        </w:rPr>
        <w:t xml:space="preserve">Health Expectations: An </w:t>
      </w:r>
      <w:r w:rsidRPr="008A7D37">
        <w:rPr>
          <w:i/>
          <w:iCs/>
          <w:sz w:val="23"/>
          <w:szCs w:val="23"/>
          <w:lang w:val="en-ZA"/>
        </w:rPr>
        <w:lastRenderedPageBreak/>
        <w:t>International Journal of Public Participation in Health Care and Health Policy, 18</w:t>
      </w:r>
      <w:r w:rsidRPr="008A7D37">
        <w:rPr>
          <w:sz w:val="23"/>
          <w:szCs w:val="23"/>
          <w:lang w:val="en-ZA"/>
        </w:rPr>
        <w:t>(6), 2941-2950.</w:t>
      </w:r>
      <w:r w:rsidRPr="008A7D37">
        <w:rPr>
          <w:sz w:val="23"/>
          <w:szCs w:val="23"/>
        </w:rPr>
        <w:t xml:space="preserve"> </w:t>
      </w:r>
      <w:hyperlink r:id="rId41" w:history="1">
        <w:r w:rsidRPr="008A7D37">
          <w:rPr>
            <w:rStyle w:val="Hipervnculo"/>
            <w:sz w:val="23"/>
            <w:szCs w:val="23"/>
            <w:lang w:val="pt-PT"/>
          </w:rPr>
          <w:t>https://doi.org/10.1111/hex.12278</w:t>
        </w:r>
      </w:hyperlink>
    </w:p>
    <w:p w14:paraId="4E56D535" w14:textId="77777777" w:rsidR="00207807" w:rsidRPr="008A7D37" w:rsidRDefault="00207807" w:rsidP="00207807">
      <w:pPr>
        <w:pStyle w:val="Referencias"/>
        <w:spacing w:line="360" w:lineRule="auto"/>
        <w:rPr>
          <w:sz w:val="23"/>
          <w:szCs w:val="23"/>
          <w:lang w:val="pt-BR"/>
        </w:rPr>
      </w:pPr>
      <w:r w:rsidRPr="008A7D37">
        <w:rPr>
          <w:sz w:val="23"/>
          <w:szCs w:val="23"/>
          <w:lang w:val="pt-PT"/>
        </w:rPr>
        <w:t>Mota, C</w:t>
      </w:r>
      <w:r w:rsidRPr="008A7D37">
        <w:rPr>
          <w:sz w:val="23"/>
          <w:szCs w:val="23"/>
          <w:lang w:val="pt-BR"/>
        </w:rPr>
        <w:t>larice</w:t>
      </w:r>
      <w:r w:rsidRPr="008A7D37">
        <w:rPr>
          <w:sz w:val="23"/>
          <w:szCs w:val="23"/>
          <w:lang w:val="pt-PT"/>
        </w:rPr>
        <w:t>, Lira, A</w:t>
      </w:r>
      <w:r w:rsidRPr="008A7D37">
        <w:rPr>
          <w:sz w:val="23"/>
          <w:szCs w:val="23"/>
          <w:lang w:val="pt-BR"/>
        </w:rPr>
        <w:t>ltair</w:t>
      </w:r>
      <w:r w:rsidRPr="008A7D37">
        <w:rPr>
          <w:sz w:val="23"/>
          <w:szCs w:val="23"/>
          <w:lang w:val="pt-PT"/>
        </w:rPr>
        <w:t>, Queiroz, M</w:t>
      </w:r>
      <w:r w:rsidRPr="008A7D37">
        <w:rPr>
          <w:sz w:val="23"/>
          <w:szCs w:val="23"/>
          <w:lang w:val="pt-BR"/>
        </w:rPr>
        <w:t>aria</w:t>
      </w:r>
      <w:r w:rsidRPr="008A7D37">
        <w:rPr>
          <w:sz w:val="23"/>
          <w:szCs w:val="23"/>
          <w:lang w:val="pt-PT"/>
        </w:rPr>
        <w:t>, &amp; Santos, M</w:t>
      </w:r>
      <w:r w:rsidRPr="008A7D37">
        <w:rPr>
          <w:sz w:val="23"/>
          <w:szCs w:val="23"/>
          <w:lang w:val="pt-BR"/>
        </w:rPr>
        <w:t>árcia</w:t>
      </w:r>
      <w:r w:rsidRPr="008A7D37">
        <w:rPr>
          <w:sz w:val="23"/>
          <w:szCs w:val="23"/>
          <w:lang w:val="pt-PT"/>
        </w:rPr>
        <w:t xml:space="preserve">. </w:t>
      </w:r>
      <w:r w:rsidRPr="008A7D37">
        <w:rPr>
          <w:sz w:val="23"/>
          <w:szCs w:val="23"/>
        </w:rPr>
        <w:t xml:space="preserve">(2024). </w:t>
      </w:r>
      <w:r w:rsidRPr="008A7D37">
        <w:rPr>
          <w:sz w:val="23"/>
          <w:szCs w:val="23"/>
          <w:lang w:val="en-ZA"/>
        </w:rPr>
        <w:t xml:space="preserve">Àgô Sankofa: an overview of the progression of sickle cell disease in Brazil in the past two decades. </w:t>
      </w:r>
      <w:r w:rsidRPr="008A7D37">
        <w:rPr>
          <w:i/>
          <w:iCs/>
          <w:sz w:val="23"/>
          <w:szCs w:val="23"/>
          <w:lang w:val="pt-PT"/>
        </w:rPr>
        <w:t>Ciência &amp; Saúde Coletiva</w:t>
      </w:r>
      <w:r w:rsidRPr="008A7D37">
        <w:rPr>
          <w:sz w:val="23"/>
          <w:szCs w:val="23"/>
          <w:lang w:val="pt-PT"/>
        </w:rPr>
        <w:t>,</w:t>
      </w:r>
      <w:r w:rsidRPr="008A7D37">
        <w:rPr>
          <w:sz w:val="23"/>
          <w:szCs w:val="23"/>
          <w:lang w:val="pt-BR"/>
        </w:rPr>
        <w:t xml:space="preserve"> </w:t>
      </w:r>
      <w:r w:rsidRPr="008A7D37">
        <w:rPr>
          <w:i/>
          <w:iCs/>
          <w:sz w:val="23"/>
          <w:szCs w:val="23"/>
          <w:lang w:val="pt-PT"/>
        </w:rPr>
        <w:t>29</w:t>
      </w:r>
      <w:r w:rsidRPr="008A7D37">
        <w:rPr>
          <w:sz w:val="23"/>
          <w:szCs w:val="23"/>
          <w:lang w:val="pt-PT"/>
        </w:rPr>
        <w:t>(3), e06772023.</w:t>
      </w:r>
      <w:r w:rsidRPr="008A7D37">
        <w:rPr>
          <w:sz w:val="23"/>
          <w:szCs w:val="23"/>
          <w:lang w:val="pt-BR"/>
        </w:rPr>
        <w:t xml:space="preserve"> </w:t>
      </w:r>
      <w:hyperlink r:id="rId42" w:tgtFrame="https://www.scielo.br/j/csc/a/_blank" w:history="1">
        <w:r w:rsidRPr="008A7D37">
          <w:rPr>
            <w:rStyle w:val="Hipervnculo"/>
            <w:sz w:val="23"/>
            <w:szCs w:val="23"/>
            <w:lang w:val="pt-PT"/>
          </w:rPr>
          <w:t>https://doi.org/10.1590/1413-81232024293.06772023EN</w:t>
        </w:r>
      </w:hyperlink>
    </w:p>
    <w:p w14:paraId="743E2040" w14:textId="77777777" w:rsidR="00207807" w:rsidRPr="008A7D37" w:rsidRDefault="00207807" w:rsidP="00207807">
      <w:pPr>
        <w:pStyle w:val="Referencias"/>
        <w:spacing w:line="360" w:lineRule="auto"/>
        <w:rPr>
          <w:sz w:val="23"/>
          <w:szCs w:val="23"/>
          <w:lang w:val="pt-PT"/>
        </w:rPr>
      </w:pPr>
      <w:r w:rsidRPr="008A7D37">
        <w:rPr>
          <w:sz w:val="23"/>
          <w:szCs w:val="23"/>
          <w:lang w:val="pt-PT"/>
        </w:rPr>
        <w:t>P</w:t>
      </w:r>
      <w:r w:rsidRPr="008A7D37">
        <w:rPr>
          <w:sz w:val="23"/>
          <w:szCs w:val="23"/>
          <w:lang w:val="pt-BR"/>
        </w:rPr>
        <w:t>ires</w:t>
      </w:r>
      <w:r w:rsidRPr="008A7D37">
        <w:rPr>
          <w:sz w:val="23"/>
          <w:szCs w:val="23"/>
          <w:lang w:val="pt-PT"/>
        </w:rPr>
        <w:t>, C</w:t>
      </w:r>
      <w:r w:rsidRPr="008A7D37">
        <w:rPr>
          <w:sz w:val="23"/>
          <w:szCs w:val="23"/>
          <w:lang w:val="pt-BR"/>
        </w:rPr>
        <w:t xml:space="preserve">arina, &amp; </w:t>
      </w:r>
      <w:r w:rsidRPr="008A7D37">
        <w:rPr>
          <w:sz w:val="23"/>
          <w:szCs w:val="23"/>
          <w:lang w:val="pt-PT"/>
        </w:rPr>
        <w:t>B</w:t>
      </w:r>
      <w:r w:rsidRPr="008A7D37">
        <w:rPr>
          <w:sz w:val="23"/>
          <w:szCs w:val="23"/>
          <w:lang w:val="pt-BR"/>
        </w:rPr>
        <w:t>arsaglini</w:t>
      </w:r>
      <w:r w:rsidRPr="008A7D37">
        <w:rPr>
          <w:sz w:val="23"/>
          <w:szCs w:val="23"/>
          <w:lang w:val="pt-PT"/>
        </w:rPr>
        <w:t>, R</w:t>
      </w:r>
      <w:r w:rsidRPr="008A7D37">
        <w:rPr>
          <w:sz w:val="23"/>
          <w:szCs w:val="23"/>
          <w:lang w:val="pt-BR"/>
        </w:rPr>
        <w:t>eni</w:t>
      </w:r>
      <w:r w:rsidRPr="008A7D37">
        <w:rPr>
          <w:sz w:val="23"/>
          <w:szCs w:val="23"/>
          <w:lang w:val="pt-PT"/>
        </w:rPr>
        <w:t xml:space="preserve">. </w:t>
      </w:r>
      <w:r w:rsidRPr="008A7D37">
        <w:rPr>
          <w:sz w:val="23"/>
          <w:szCs w:val="23"/>
          <w:lang w:val="pt-BR"/>
        </w:rPr>
        <w:t>(</w:t>
      </w:r>
      <w:r w:rsidRPr="008A7D37">
        <w:rPr>
          <w:sz w:val="23"/>
          <w:szCs w:val="23"/>
          <w:lang w:val="pt-PT"/>
        </w:rPr>
        <w:t>2013</w:t>
      </w:r>
      <w:r w:rsidRPr="008A7D37">
        <w:rPr>
          <w:sz w:val="23"/>
          <w:szCs w:val="23"/>
          <w:lang w:val="pt-BR"/>
        </w:rPr>
        <w:t xml:space="preserve">). </w:t>
      </w:r>
      <w:r w:rsidRPr="008A7D37">
        <w:rPr>
          <w:sz w:val="23"/>
          <w:szCs w:val="23"/>
          <w:lang w:val="pt-PT"/>
        </w:rPr>
        <w:t>Tornar-se doente: estudo de caso de adoecimento por anemia falciforme. In A</w:t>
      </w:r>
      <w:r w:rsidRPr="008A7D37">
        <w:rPr>
          <w:sz w:val="23"/>
          <w:szCs w:val="23"/>
          <w:lang w:val="pt-BR"/>
        </w:rPr>
        <w:t xml:space="preserve">na </w:t>
      </w:r>
      <w:r w:rsidRPr="008A7D37">
        <w:rPr>
          <w:sz w:val="23"/>
          <w:szCs w:val="23"/>
          <w:lang w:val="pt-PT"/>
        </w:rPr>
        <w:t>Canesqui</w:t>
      </w:r>
      <w:r w:rsidRPr="008A7D37">
        <w:rPr>
          <w:sz w:val="23"/>
          <w:szCs w:val="23"/>
          <w:lang w:val="pt-BR"/>
        </w:rPr>
        <w:t xml:space="preserve"> (Org.)</w:t>
      </w:r>
      <w:r w:rsidRPr="008A7D37">
        <w:rPr>
          <w:sz w:val="23"/>
          <w:szCs w:val="23"/>
          <w:lang w:val="pt-PT"/>
        </w:rPr>
        <w:t>,</w:t>
      </w:r>
      <w:r w:rsidRPr="008A7D37">
        <w:rPr>
          <w:sz w:val="23"/>
          <w:szCs w:val="23"/>
          <w:lang w:val="pt-BR"/>
        </w:rPr>
        <w:t xml:space="preserve"> </w:t>
      </w:r>
      <w:r w:rsidRPr="008A7D37">
        <w:rPr>
          <w:i/>
          <w:sz w:val="23"/>
          <w:szCs w:val="23"/>
          <w:lang w:val="pt-PT"/>
        </w:rPr>
        <w:t>Adoecimentos e sofrimentos de longa duração</w:t>
      </w:r>
      <w:r w:rsidRPr="008A7D37">
        <w:rPr>
          <w:sz w:val="23"/>
          <w:szCs w:val="23"/>
          <w:lang w:val="pt-PT"/>
        </w:rPr>
        <w:t xml:space="preserve">. </w:t>
      </w:r>
      <w:r w:rsidRPr="008A7D37">
        <w:rPr>
          <w:sz w:val="23"/>
          <w:szCs w:val="23"/>
          <w:lang w:val="pt-BR"/>
        </w:rPr>
        <w:t>(</w:t>
      </w:r>
      <w:proofErr w:type="gramStart"/>
      <w:r w:rsidRPr="008A7D37">
        <w:rPr>
          <w:sz w:val="23"/>
          <w:szCs w:val="23"/>
          <w:lang w:val="pt-BR"/>
        </w:rPr>
        <w:t>p</w:t>
      </w:r>
      <w:r w:rsidRPr="008A7D37">
        <w:rPr>
          <w:sz w:val="23"/>
          <w:szCs w:val="23"/>
          <w:lang w:val="pt-PT"/>
        </w:rPr>
        <w:t>p.</w:t>
      </w:r>
      <w:proofErr w:type="gramEnd"/>
      <w:r w:rsidRPr="008A7D37">
        <w:rPr>
          <w:sz w:val="23"/>
          <w:szCs w:val="23"/>
          <w:lang w:val="pt-PT"/>
        </w:rPr>
        <w:t>168-195</w:t>
      </w:r>
      <w:r w:rsidRPr="008A7D37">
        <w:rPr>
          <w:sz w:val="23"/>
          <w:szCs w:val="23"/>
          <w:lang w:val="pt-BR"/>
        </w:rPr>
        <w:t xml:space="preserve">). </w:t>
      </w:r>
      <w:r w:rsidRPr="008A7D37">
        <w:rPr>
          <w:sz w:val="23"/>
          <w:szCs w:val="23"/>
          <w:lang w:val="pt-PT"/>
        </w:rPr>
        <w:t>Hucitec.</w:t>
      </w:r>
    </w:p>
    <w:p w14:paraId="0E683AD4" w14:textId="77777777" w:rsidR="00207807" w:rsidRPr="008A7D37" w:rsidRDefault="00207807" w:rsidP="00207807">
      <w:pPr>
        <w:pStyle w:val="Referencias"/>
        <w:spacing w:line="360" w:lineRule="auto"/>
        <w:rPr>
          <w:bCs/>
          <w:sz w:val="23"/>
          <w:szCs w:val="23"/>
          <w:lang w:val="pt-PT"/>
        </w:rPr>
      </w:pPr>
      <w:r w:rsidRPr="008A7D37">
        <w:rPr>
          <w:bCs/>
          <w:sz w:val="23"/>
          <w:szCs w:val="23"/>
          <w:lang w:val="pt-PT"/>
        </w:rPr>
        <w:t>Rosa, J</w:t>
      </w:r>
      <w:r w:rsidRPr="008A7D37">
        <w:rPr>
          <w:bCs/>
          <w:sz w:val="23"/>
          <w:szCs w:val="23"/>
          <w:lang w:val="pt-BR"/>
        </w:rPr>
        <w:t>éssica</w:t>
      </w:r>
      <w:r w:rsidRPr="008A7D37">
        <w:rPr>
          <w:bCs/>
          <w:sz w:val="23"/>
          <w:szCs w:val="23"/>
          <w:lang w:val="pt-PT"/>
        </w:rPr>
        <w:t>, &amp; Martin, S</w:t>
      </w:r>
      <w:r w:rsidRPr="008A7D37">
        <w:rPr>
          <w:bCs/>
          <w:sz w:val="23"/>
          <w:szCs w:val="23"/>
          <w:lang w:val="pt-BR"/>
        </w:rPr>
        <w:t>ueli</w:t>
      </w:r>
      <w:r w:rsidRPr="008A7D37">
        <w:rPr>
          <w:bCs/>
          <w:sz w:val="23"/>
          <w:szCs w:val="23"/>
          <w:lang w:val="pt-PT"/>
        </w:rPr>
        <w:t xml:space="preserve">. (2019). Desenvolvimento do psiquismo e anemia falciforme: o impacto do adoecimento no exercício das atividades vitais. </w:t>
      </w:r>
      <w:r w:rsidRPr="008A7D37">
        <w:rPr>
          <w:bCs/>
          <w:i/>
          <w:iCs/>
          <w:sz w:val="23"/>
          <w:szCs w:val="23"/>
          <w:lang w:val="pt-PT"/>
        </w:rPr>
        <w:t>Interação em Psicologia</w:t>
      </w:r>
      <w:r w:rsidRPr="008A7D37">
        <w:rPr>
          <w:bCs/>
          <w:sz w:val="23"/>
          <w:szCs w:val="23"/>
          <w:lang w:val="pt-PT"/>
        </w:rPr>
        <w:t xml:space="preserve">, </w:t>
      </w:r>
      <w:r w:rsidRPr="008A7D37">
        <w:rPr>
          <w:bCs/>
          <w:i/>
          <w:iCs/>
          <w:sz w:val="23"/>
          <w:szCs w:val="23"/>
          <w:lang w:val="pt-PT"/>
        </w:rPr>
        <w:t>23</w:t>
      </w:r>
      <w:r w:rsidRPr="008A7D37">
        <w:rPr>
          <w:bCs/>
          <w:sz w:val="23"/>
          <w:szCs w:val="23"/>
          <w:lang w:val="pt-PT"/>
        </w:rPr>
        <w:t xml:space="preserve">(2). </w:t>
      </w:r>
      <w:hyperlink r:id="rId43" w:history="1">
        <w:r w:rsidRPr="008A7D37">
          <w:rPr>
            <w:rStyle w:val="Hipervnculo"/>
            <w:bCs/>
            <w:sz w:val="23"/>
            <w:szCs w:val="23"/>
            <w:lang w:val="pt-PT"/>
          </w:rPr>
          <w:t>http://dx.doi.org/10.5380/psi.v23i02.56599</w:t>
        </w:r>
      </w:hyperlink>
    </w:p>
    <w:p w14:paraId="4FA588FE" w14:textId="77777777" w:rsidR="00207807" w:rsidRPr="008A7D37" w:rsidRDefault="00207807" w:rsidP="00207807">
      <w:pPr>
        <w:pStyle w:val="Referencias"/>
        <w:spacing w:line="360" w:lineRule="auto"/>
        <w:rPr>
          <w:b/>
          <w:bCs/>
          <w:sz w:val="23"/>
          <w:szCs w:val="23"/>
          <w:lang w:val="pt-BR"/>
        </w:rPr>
      </w:pPr>
      <w:r w:rsidRPr="008A7D37">
        <w:rPr>
          <w:sz w:val="23"/>
          <w:szCs w:val="23"/>
          <w:lang w:val="pt-PT"/>
        </w:rPr>
        <w:t>Santos, V</w:t>
      </w:r>
      <w:r w:rsidRPr="008A7D37">
        <w:rPr>
          <w:sz w:val="23"/>
          <w:szCs w:val="23"/>
          <w:lang w:val="pt-BR"/>
        </w:rPr>
        <w:t>ictoria</w:t>
      </w:r>
      <w:r w:rsidRPr="008A7D37">
        <w:rPr>
          <w:sz w:val="23"/>
          <w:szCs w:val="23"/>
          <w:lang w:val="pt-PT"/>
        </w:rPr>
        <w:t>, Bonfim, C</w:t>
      </w:r>
      <w:r w:rsidRPr="008A7D37">
        <w:rPr>
          <w:sz w:val="23"/>
          <w:szCs w:val="23"/>
          <w:lang w:val="pt-BR"/>
        </w:rPr>
        <w:t>amila</w:t>
      </w:r>
      <w:r w:rsidRPr="008A7D37">
        <w:rPr>
          <w:sz w:val="23"/>
          <w:szCs w:val="23"/>
          <w:lang w:val="pt-PT"/>
        </w:rPr>
        <w:t>, Tavares, J</w:t>
      </w:r>
      <w:r w:rsidRPr="008A7D37">
        <w:rPr>
          <w:sz w:val="23"/>
          <w:szCs w:val="23"/>
          <w:lang w:val="pt-BR"/>
        </w:rPr>
        <w:t>eane</w:t>
      </w:r>
      <w:r w:rsidRPr="008A7D37">
        <w:rPr>
          <w:sz w:val="23"/>
          <w:szCs w:val="23"/>
          <w:lang w:val="pt-PT"/>
        </w:rPr>
        <w:t>, Bernardo, K</w:t>
      </w:r>
      <w:r w:rsidRPr="008A7D37">
        <w:rPr>
          <w:sz w:val="23"/>
          <w:szCs w:val="23"/>
          <w:lang w:val="pt-BR"/>
        </w:rPr>
        <w:t>átia</w:t>
      </w:r>
      <w:r w:rsidRPr="008A7D37">
        <w:rPr>
          <w:sz w:val="23"/>
          <w:szCs w:val="23"/>
          <w:lang w:val="pt-PT"/>
        </w:rPr>
        <w:t>, &amp; Martins, D</w:t>
      </w:r>
      <w:r w:rsidRPr="008A7D37">
        <w:rPr>
          <w:sz w:val="23"/>
          <w:szCs w:val="23"/>
          <w:lang w:val="pt-BR"/>
        </w:rPr>
        <w:t>aniela</w:t>
      </w:r>
      <w:r w:rsidRPr="008A7D37">
        <w:rPr>
          <w:sz w:val="23"/>
          <w:szCs w:val="23"/>
          <w:lang w:val="pt-PT"/>
        </w:rPr>
        <w:t>. (2023). A saúde das mulheres negras: atuação da psicologia na atenção básica.</w:t>
      </w:r>
      <w:r w:rsidRPr="008A7D37">
        <w:rPr>
          <w:sz w:val="23"/>
          <w:szCs w:val="23"/>
          <w:lang w:val="pt-BR"/>
        </w:rPr>
        <w:t xml:space="preserve"> </w:t>
      </w:r>
      <w:r w:rsidRPr="008A7D37">
        <w:rPr>
          <w:i/>
          <w:iCs/>
          <w:sz w:val="23"/>
          <w:szCs w:val="23"/>
          <w:lang w:val="pt-PT"/>
        </w:rPr>
        <w:t>Saúde e Sociedade</w:t>
      </w:r>
      <w:r w:rsidRPr="008A7D37">
        <w:rPr>
          <w:sz w:val="23"/>
          <w:szCs w:val="23"/>
          <w:lang w:val="pt-PT"/>
        </w:rPr>
        <w:t>,</w:t>
      </w:r>
      <w:r w:rsidRPr="008A7D37">
        <w:rPr>
          <w:sz w:val="23"/>
          <w:szCs w:val="23"/>
          <w:lang w:val="pt-BR"/>
        </w:rPr>
        <w:t xml:space="preserve"> </w:t>
      </w:r>
      <w:r w:rsidRPr="008A7D37">
        <w:rPr>
          <w:i/>
          <w:iCs/>
          <w:sz w:val="23"/>
          <w:szCs w:val="23"/>
          <w:lang w:val="pt-PT"/>
        </w:rPr>
        <w:t>32</w:t>
      </w:r>
      <w:r w:rsidRPr="008A7D37">
        <w:rPr>
          <w:sz w:val="23"/>
          <w:szCs w:val="23"/>
          <w:lang w:val="pt-PT"/>
        </w:rPr>
        <w:t>, e220410pt.</w:t>
      </w:r>
      <w:r w:rsidRPr="008A7D37">
        <w:rPr>
          <w:sz w:val="23"/>
          <w:szCs w:val="23"/>
          <w:lang w:val="pt-BR"/>
        </w:rPr>
        <w:t xml:space="preserve"> </w:t>
      </w:r>
      <w:hyperlink r:id="rId44" w:tgtFrame="https://www.scielosp.org/article/sausoc/2023.v32n2/e220410pt/pt/_blank" w:history="1">
        <w:r w:rsidRPr="008A7D37">
          <w:rPr>
            <w:rStyle w:val="Hipervnculo"/>
            <w:sz w:val="23"/>
            <w:szCs w:val="23"/>
            <w:lang w:val="pt-PT"/>
          </w:rPr>
          <w:t>https://doi.org/10.1590/S0104-12902023220410pt</w:t>
        </w:r>
      </w:hyperlink>
    </w:p>
    <w:p w14:paraId="1C855809" w14:textId="77777777" w:rsidR="00207807" w:rsidRPr="008A7D37" w:rsidRDefault="00207807" w:rsidP="00207807">
      <w:pPr>
        <w:pStyle w:val="Referencias"/>
        <w:spacing w:line="360" w:lineRule="auto"/>
        <w:rPr>
          <w:sz w:val="23"/>
          <w:szCs w:val="23"/>
        </w:rPr>
      </w:pPr>
      <w:r w:rsidRPr="008A7D37">
        <w:rPr>
          <w:sz w:val="23"/>
          <w:szCs w:val="23"/>
          <w:lang w:val="pt-PT"/>
        </w:rPr>
        <w:t>Silva, L</w:t>
      </w:r>
      <w:r w:rsidRPr="008A7D37">
        <w:rPr>
          <w:sz w:val="23"/>
          <w:szCs w:val="23"/>
          <w:lang w:val="pt-BR"/>
        </w:rPr>
        <w:t>uziane</w:t>
      </w:r>
      <w:r w:rsidRPr="008A7D37">
        <w:rPr>
          <w:sz w:val="23"/>
          <w:szCs w:val="23"/>
          <w:lang w:val="pt-PT"/>
        </w:rPr>
        <w:t xml:space="preserve">. (2021). </w:t>
      </w:r>
      <w:r w:rsidRPr="008A7D37">
        <w:rPr>
          <w:i/>
          <w:sz w:val="23"/>
          <w:szCs w:val="23"/>
          <w:lang w:val="pt-PT"/>
        </w:rPr>
        <w:t>Conhecimento e acesso às tecnologias de cuidado à saúde para as pessoas com Doença Falciforme.</w:t>
      </w:r>
      <w:r w:rsidRPr="008A7D37">
        <w:rPr>
          <w:sz w:val="23"/>
          <w:szCs w:val="23"/>
          <w:lang w:val="pt-BR"/>
        </w:rPr>
        <w:t xml:space="preserve"> </w:t>
      </w:r>
      <w:r w:rsidRPr="008A7D37">
        <w:rPr>
          <w:bCs/>
          <w:sz w:val="23"/>
          <w:szCs w:val="23"/>
          <w:lang w:val="pt-PT"/>
        </w:rPr>
        <w:t xml:space="preserve">[Dissertação de Mestrado, </w:t>
      </w:r>
      <w:r w:rsidRPr="008A7D37">
        <w:rPr>
          <w:sz w:val="23"/>
          <w:szCs w:val="23"/>
          <w:lang w:val="pt-BR"/>
        </w:rPr>
        <w:t>Instituto de Saúde Coletiva</w:t>
      </w:r>
      <w:r w:rsidRPr="008A7D37">
        <w:rPr>
          <w:bCs/>
          <w:sz w:val="23"/>
          <w:szCs w:val="23"/>
          <w:lang w:val="pt-PT"/>
        </w:rPr>
        <w:t>]</w:t>
      </w:r>
      <w:r w:rsidRPr="008A7D37">
        <w:rPr>
          <w:bCs/>
          <w:sz w:val="23"/>
          <w:szCs w:val="23"/>
          <w:lang w:val="pt-BR"/>
        </w:rPr>
        <w:t xml:space="preserve">. </w:t>
      </w:r>
      <w:r w:rsidRPr="008A7D37">
        <w:rPr>
          <w:bCs/>
          <w:sz w:val="23"/>
          <w:szCs w:val="23"/>
          <w:lang w:val="pt-PT"/>
        </w:rPr>
        <w:t>Repositório Institucional da UF</w:t>
      </w:r>
      <w:r w:rsidRPr="008A7D37">
        <w:rPr>
          <w:bCs/>
          <w:sz w:val="23"/>
          <w:szCs w:val="23"/>
          <w:lang w:val="pt-BR"/>
        </w:rPr>
        <w:t>BA</w:t>
      </w:r>
      <w:r w:rsidRPr="008A7D37">
        <w:rPr>
          <w:bCs/>
          <w:sz w:val="23"/>
          <w:szCs w:val="23"/>
          <w:lang w:val="pt-PT"/>
        </w:rPr>
        <w:t>.</w:t>
      </w:r>
      <w:r w:rsidRPr="008A7D37">
        <w:rPr>
          <w:bCs/>
          <w:sz w:val="23"/>
          <w:szCs w:val="23"/>
          <w:lang w:val="pt-BR"/>
        </w:rPr>
        <w:t xml:space="preserve"> </w:t>
      </w:r>
      <w:hyperlink r:id="rId45" w:history="1">
        <w:r w:rsidRPr="008A7D37">
          <w:rPr>
            <w:rStyle w:val="Hipervnculo"/>
            <w:bCs/>
            <w:sz w:val="23"/>
            <w:szCs w:val="23"/>
          </w:rPr>
          <w:t>https://repositorio.ufba.br/handle/ri/38170</w:t>
        </w:r>
      </w:hyperlink>
      <w:r w:rsidRPr="008A7D37">
        <w:rPr>
          <w:bCs/>
          <w:sz w:val="23"/>
          <w:szCs w:val="23"/>
        </w:rPr>
        <w:t xml:space="preserve"> </w:t>
      </w:r>
    </w:p>
    <w:p w14:paraId="428F09FE" w14:textId="77777777" w:rsidR="00207807" w:rsidRPr="008A7D37" w:rsidRDefault="00207807" w:rsidP="00207807">
      <w:pPr>
        <w:pStyle w:val="Referencias"/>
        <w:spacing w:line="360" w:lineRule="auto"/>
        <w:rPr>
          <w:sz w:val="23"/>
          <w:szCs w:val="23"/>
          <w:lang w:val="pt-BR"/>
        </w:rPr>
      </w:pPr>
      <w:r w:rsidRPr="008A7D37">
        <w:rPr>
          <w:sz w:val="23"/>
          <w:szCs w:val="23"/>
        </w:rPr>
        <w:t xml:space="preserve">Van Dijk, Teun. (2008). Análise crítica do discurso. In Teun A. Van Dijk (Org.), </w:t>
      </w:r>
      <w:r w:rsidRPr="008A7D37">
        <w:rPr>
          <w:i/>
          <w:sz w:val="23"/>
          <w:szCs w:val="23"/>
        </w:rPr>
        <w:t>Discurso e poder</w:t>
      </w:r>
      <w:r w:rsidRPr="008A7D37">
        <w:rPr>
          <w:sz w:val="23"/>
          <w:szCs w:val="23"/>
        </w:rPr>
        <w:t xml:space="preserve"> (pp.115-32). </w:t>
      </w:r>
      <w:r w:rsidRPr="008A7D37">
        <w:rPr>
          <w:sz w:val="23"/>
          <w:szCs w:val="23"/>
          <w:lang w:val="pt-BR"/>
        </w:rPr>
        <w:t>Contexto.</w:t>
      </w:r>
    </w:p>
    <w:p w14:paraId="047F1C02" w14:textId="77777777" w:rsidR="00207807" w:rsidRPr="008A7D37" w:rsidRDefault="00207807" w:rsidP="00207807">
      <w:pPr>
        <w:pStyle w:val="Referencias"/>
        <w:spacing w:line="360" w:lineRule="auto"/>
        <w:rPr>
          <w:sz w:val="23"/>
          <w:szCs w:val="23"/>
          <w:lang w:val="en-ZA"/>
        </w:rPr>
      </w:pPr>
      <w:r w:rsidRPr="008A7D37">
        <w:rPr>
          <w:sz w:val="23"/>
          <w:szCs w:val="23"/>
          <w:lang w:val="pt-PT"/>
        </w:rPr>
        <w:t>Vilela, R</w:t>
      </w:r>
      <w:r w:rsidRPr="008A7D37">
        <w:rPr>
          <w:sz w:val="23"/>
          <w:szCs w:val="23"/>
          <w:lang w:val="pt-BR"/>
        </w:rPr>
        <w:t>osana</w:t>
      </w:r>
      <w:r w:rsidRPr="008A7D37">
        <w:rPr>
          <w:sz w:val="23"/>
          <w:szCs w:val="23"/>
          <w:lang w:val="pt-PT"/>
        </w:rPr>
        <w:t>, Caldas, L</w:t>
      </w:r>
      <w:r w:rsidRPr="008A7D37">
        <w:rPr>
          <w:sz w:val="23"/>
          <w:szCs w:val="23"/>
          <w:lang w:val="pt-BR"/>
        </w:rPr>
        <w:t>orena</w:t>
      </w:r>
      <w:r w:rsidRPr="008A7D37">
        <w:rPr>
          <w:sz w:val="23"/>
          <w:szCs w:val="23"/>
          <w:lang w:val="pt-PT"/>
        </w:rPr>
        <w:t>, Santos, B</w:t>
      </w:r>
      <w:r w:rsidRPr="008A7D37">
        <w:rPr>
          <w:sz w:val="23"/>
          <w:szCs w:val="23"/>
          <w:lang w:val="pt-BR"/>
        </w:rPr>
        <w:t>runna</w:t>
      </w:r>
      <w:r w:rsidRPr="008A7D37">
        <w:rPr>
          <w:sz w:val="23"/>
          <w:szCs w:val="23"/>
          <w:lang w:val="pt-PT"/>
        </w:rPr>
        <w:t>, de Almeida, A</w:t>
      </w:r>
      <w:r w:rsidRPr="008A7D37">
        <w:rPr>
          <w:sz w:val="23"/>
          <w:szCs w:val="23"/>
          <w:lang w:val="pt-BR"/>
        </w:rPr>
        <w:t>lexia</w:t>
      </w:r>
      <w:r w:rsidRPr="008A7D37">
        <w:rPr>
          <w:sz w:val="23"/>
          <w:szCs w:val="23"/>
          <w:lang w:val="pt-PT"/>
        </w:rPr>
        <w:t>, Silva, M</w:t>
      </w:r>
      <w:r w:rsidRPr="008A7D37">
        <w:rPr>
          <w:sz w:val="23"/>
          <w:szCs w:val="23"/>
          <w:lang w:val="pt-BR"/>
        </w:rPr>
        <w:t>aria</w:t>
      </w:r>
      <w:r w:rsidRPr="008A7D37">
        <w:rPr>
          <w:sz w:val="23"/>
          <w:szCs w:val="23"/>
          <w:lang w:val="pt-PT"/>
        </w:rPr>
        <w:t>, &amp; Santos, S</w:t>
      </w:r>
      <w:r w:rsidRPr="008A7D37">
        <w:rPr>
          <w:sz w:val="23"/>
          <w:szCs w:val="23"/>
          <w:lang w:val="pt-BR"/>
        </w:rPr>
        <w:t>idney</w:t>
      </w:r>
      <w:r w:rsidRPr="008A7D37">
        <w:rPr>
          <w:sz w:val="23"/>
          <w:szCs w:val="23"/>
          <w:lang w:val="pt-PT"/>
        </w:rPr>
        <w:t xml:space="preserve"> J. (2021). Itinerário Terapêutico e Vulnerabilidade Social em Adultos com Doença Falciforme.</w:t>
      </w:r>
      <w:r w:rsidRPr="008A7D37">
        <w:rPr>
          <w:sz w:val="23"/>
          <w:szCs w:val="23"/>
          <w:lang w:val="pt-BR"/>
        </w:rPr>
        <w:t xml:space="preserve"> </w:t>
      </w:r>
      <w:r w:rsidRPr="008A7D37">
        <w:rPr>
          <w:i/>
          <w:iCs/>
          <w:sz w:val="23"/>
          <w:szCs w:val="23"/>
          <w:lang w:val="en-ZA"/>
        </w:rPr>
        <w:t>New Trends in Qualitative Research</w:t>
      </w:r>
      <w:r w:rsidRPr="008A7D37">
        <w:rPr>
          <w:sz w:val="23"/>
          <w:szCs w:val="23"/>
          <w:lang w:val="en-ZA"/>
        </w:rPr>
        <w:t>,</w:t>
      </w:r>
      <w:r w:rsidRPr="008A7D37">
        <w:rPr>
          <w:sz w:val="23"/>
          <w:szCs w:val="23"/>
        </w:rPr>
        <w:t xml:space="preserve"> </w:t>
      </w:r>
      <w:r w:rsidRPr="008A7D37">
        <w:rPr>
          <w:i/>
          <w:iCs/>
          <w:sz w:val="23"/>
          <w:szCs w:val="23"/>
          <w:lang w:val="en-ZA"/>
        </w:rPr>
        <w:t>8</w:t>
      </w:r>
      <w:r w:rsidRPr="008A7D37">
        <w:rPr>
          <w:sz w:val="23"/>
          <w:szCs w:val="23"/>
          <w:lang w:val="en-ZA"/>
        </w:rPr>
        <w:t xml:space="preserve">, 202-210. </w:t>
      </w:r>
      <w:hyperlink r:id="rId46" w:history="1">
        <w:r w:rsidRPr="008A7D37">
          <w:rPr>
            <w:rStyle w:val="Hipervnculo"/>
            <w:sz w:val="23"/>
            <w:szCs w:val="23"/>
            <w:lang w:val="en-ZA"/>
          </w:rPr>
          <w:t>https://doi.org/10.36367/ntqr.8.2021</w:t>
        </w:r>
      </w:hyperlink>
    </w:p>
    <w:p w14:paraId="22CB3F01" w14:textId="362BA3DF" w:rsidR="00972CF6" w:rsidRPr="008A7D37" w:rsidRDefault="00207807" w:rsidP="00972CF6">
      <w:pPr>
        <w:pStyle w:val="Referencias"/>
        <w:spacing w:line="360" w:lineRule="auto"/>
        <w:rPr>
          <w:sz w:val="23"/>
          <w:szCs w:val="23"/>
          <w:u w:val="single"/>
          <w:lang w:val="en-ZA"/>
        </w:rPr>
      </w:pPr>
      <w:r w:rsidRPr="008A7D37">
        <w:rPr>
          <w:sz w:val="23"/>
          <w:szCs w:val="23"/>
        </w:rPr>
        <w:t xml:space="preserve">Whitehead, Margaret. (1992). The concepts and principles of equity and health. </w:t>
      </w:r>
      <w:r w:rsidRPr="008A7D37">
        <w:rPr>
          <w:i/>
          <w:iCs/>
          <w:sz w:val="23"/>
          <w:szCs w:val="23"/>
        </w:rPr>
        <w:t>International journal of health services, 22</w:t>
      </w:r>
      <w:r w:rsidRPr="008A7D37">
        <w:rPr>
          <w:sz w:val="23"/>
          <w:szCs w:val="23"/>
        </w:rPr>
        <w:t xml:space="preserve">(3), 429-445. </w:t>
      </w:r>
      <w:hyperlink r:id="rId47" w:history="1">
        <w:r w:rsidRPr="008A7D37">
          <w:rPr>
            <w:rStyle w:val="Hipervnculo"/>
            <w:sz w:val="23"/>
            <w:szCs w:val="23"/>
          </w:rPr>
          <w:t>https://doi.org/10.2190/986L-LHQ6-2VTE-YRRN</w:t>
        </w:r>
      </w:hyperlink>
    </w:p>
    <w:p w14:paraId="227DDC26" w14:textId="77777777" w:rsidR="008A7D37" w:rsidRDefault="008A7D37" w:rsidP="00AC52AE">
      <w:pPr>
        <w:shd w:val="clear" w:color="auto" w:fill="FFFFFF"/>
        <w:jc w:val="right"/>
        <w:rPr>
          <w:i/>
          <w:iCs/>
          <w:sz w:val="20"/>
          <w:szCs w:val="20"/>
          <w:lang w:val="en-US"/>
        </w:rPr>
      </w:pPr>
    </w:p>
    <w:p w14:paraId="535E9CBD" w14:textId="77777777" w:rsidR="008A7D37" w:rsidRDefault="008A7D37" w:rsidP="00AC52AE">
      <w:pPr>
        <w:shd w:val="clear" w:color="auto" w:fill="FFFFFF"/>
        <w:jc w:val="right"/>
        <w:rPr>
          <w:i/>
          <w:iCs/>
          <w:sz w:val="20"/>
          <w:szCs w:val="20"/>
          <w:lang w:val="en-US"/>
        </w:rPr>
      </w:pPr>
    </w:p>
    <w:p w14:paraId="61284694" w14:textId="77777777" w:rsidR="008A7D37" w:rsidRDefault="008A7D37" w:rsidP="00AC52AE">
      <w:pPr>
        <w:shd w:val="clear" w:color="auto" w:fill="FFFFFF"/>
        <w:jc w:val="right"/>
        <w:rPr>
          <w:i/>
          <w:iCs/>
          <w:sz w:val="20"/>
          <w:szCs w:val="20"/>
          <w:lang w:val="en-US"/>
        </w:rPr>
      </w:pPr>
    </w:p>
    <w:p w14:paraId="30C1B995" w14:textId="77777777" w:rsidR="008A7D37" w:rsidRDefault="008A7D37" w:rsidP="00AC52AE">
      <w:pPr>
        <w:shd w:val="clear" w:color="auto" w:fill="FFFFFF"/>
        <w:jc w:val="right"/>
        <w:rPr>
          <w:i/>
          <w:iCs/>
          <w:sz w:val="20"/>
          <w:szCs w:val="20"/>
          <w:lang w:val="en-US"/>
        </w:rPr>
      </w:pPr>
    </w:p>
    <w:p w14:paraId="4E4CDB4E" w14:textId="66464493" w:rsidR="00147EED" w:rsidRPr="005347C7" w:rsidRDefault="00147EED" w:rsidP="00AC52AE">
      <w:pPr>
        <w:shd w:val="clear" w:color="auto" w:fill="FFFFFF"/>
        <w:jc w:val="right"/>
        <w:rPr>
          <w:i/>
          <w:iCs/>
          <w:sz w:val="20"/>
          <w:szCs w:val="20"/>
          <w:lang w:val="en-US"/>
        </w:rPr>
      </w:pPr>
      <w:r w:rsidRPr="005347C7">
        <w:rPr>
          <w:i/>
          <w:iCs/>
          <w:sz w:val="20"/>
          <w:szCs w:val="20"/>
          <w:lang w:val="en-US"/>
        </w:rPr>
        <w:t xml:space="preserve">Received: </w:t>
      </w:r>
      <w:r w:rsidR="003F732B" w:rsidRPr="003F732B">
        <w:rPr>
          <w:i/>
          <w:iCs/>
          <w:sz w:val="20"/>
          <w:szCs w:val="20"/>
          <w:lang w:val="en-US"/>
        </w:rPr>
        <w:t>2025-05-16</w:t>
      </w:r>
    </w:p>
    <w:p w14:paraId="312A8921" w14:textId="2DC884DB" w:rsidR="00147EED" w:rsidRPr="00530140" w:rsidRDefault="00147EED" w:rsidP="00AC52AE">
      <w:pPr>
        <w:shd w:val="clear" w:color="auto" w:fill="FFFFFF"/>
        <w:jc w:val="right"/>
        <w:rPr>
          <w:i/>
          <w:iCs/>
          <w:sz w:val="20"/>
          <w:szCs w:val="20"/>
          <w:lang w:val="en-US" w:eastAsia="es-ES_tradnl"/>
        </w:rPr>
      </w:pPr>
      <w:r w:rsidRPr="005347C7">
        <w:rPr>
          <w:i/>
          <w:iCs/>
          <w:sz w:val="20"/>
          <w:szCs w:val="20"/>
          <w:lang w:val="en-US"/>
        </w:rPr>
        <w:t xml:space="preserve">Accepted: </w:t>
      </w:r>
      <w:r w:rsidR="00684A72" w:rsidRPr="00684A72">
        <w:rPr>
          <w:i/>
          <w:iCs/>
          <w:sz w:val="20"/>
          <w:szCs w:val="20"/>
          <w:lang w:val="en-US" w:eastAsia="es-ES_tradnl"/>
        </w:rPr>
        <w:t>2025-12-04</w:t>
      </w:r>
    </w:p>
    <w:sectPr w:rsidR="00147EED" w:rsidRPr="00530140" w:rsidSect="00AC52AE">
      <w:headerReference w:type="even" r:id="rId48"/>
      <w:headerReference w:type="default" r:id="rId49"/>
      <w:footerReference w:type="even" r:id="rId50"/>
      <w:footerReference w:type="default" r:id="rId51"/>
      <w:pgSz w:w="11906" w:h="16838"/>
      <w:pgMar w:top="1440" w:right="1701" w:bottom="1440" w:left="1701"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4A1544" w14:textId="77777777" w:rsidR="009F4921" w:rsidRDefault="009F4921" w:rsidP="00C413D4">
      <w:r>
        <w:separator/>
      </w:r>
    </w:p>
  </w:endnote>
  <w:endnote w:type="continuationSeparator" w:id="0">
    <w:p w14:paraId="7F6B67E1" w14:textId="77777777" w:rsidR="009F4921" w:rsidRDefault="009F4921" w:rsidP="00C413D4">
      <w:r>
        <w:continuationSeparator/>
      </w:r>
    </w:p>
  </w:endnote>
  <w:endnote w:type="continuationNotice" w:id="1">
    <w:p w14:paraId="1B19990F" w14:textId="77777777" w:rsidR="009F4921" w:rsidRDefault="009F49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Euphemia">
    <w:charset w:val="00"/>
    <w:family w:val="swiss"/>
    <w:pitch w:val="variable"/>
    <w:sig w:usb0="8000006F" w:usb1="0000004A" w:usb2="00002000" w:usb3="00000000" w:csb0="00000001"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IN Next LT Pro Light">
    <w:altName w:val="Calibri"/>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 New Roman (Body CS)">
    <w:altName w:val="Times New Roman"/>
    <w:charset w:val="00"/>
    <w:family w:val="roman"/>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Fonts w:ascii="Times" w:hAnsi="Times"/>
        <w:sz w:val="16"/>
        <w:szCs w:val="16"/>
      </w:rPr>
      <w:id w:val="1406568728"/>
      <w:docPartObj>
        <w:docPartGallery w:val="Page Numbers (Bottom of Page)"/>
        <w:docPartUnique/>
      </w:docPartObj>
    </w:sdtPr>
    <w:sdtEndPr>
      <w:rPr>
        <w:rStyle w:val="Nmerodepgina"/>
        <w:rFonts w:asciiTheme="minorHAnsi" w:hAnsiTheme="minorHAnsi"/>
        <w:sz w:val="24"/>
        <w:szCs w:val="24"/>
      </w:rPr>
    </w:sdtEndPr>
    <w:sdtContent>
      <w:p w14:paraId="6A6F3457" w14:textId="0F669CF9" w:rsidR="00D94AAB" w:rsidRDefault="00D94AAB" w:rsidP="006802D2">
        <w:pPr>
          <w:pStyle w:val="Piedepgina"/>
          <w:ind w:left="3960"/>
          <w:jc w:val="right"/>
          <w:rPr>
            <w:rStyle w:val="Nmerodepgina"/>
          </w:rPr>
        </w:pPr>
        <w:r w:rsidRPr="007F5913">
          <w:rPr>
            <w:rFonts w:ascii="Times" w:hAnsi="Times" w:cs="Times"/>
            <w:sz w:val="16"/>
            <w:szCs w:val="16"/>
          </w:rPr>
          <w:t xml:space="preserve">ARTICLE | </w:t>
        </w:r>
        <w:r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Pr="007F5913">
          <w:rPr>
            <w:rStyle w:val="Nmerodepgina"/>
            <w:rFonts w:ascii="Times" w:hAnsi="Times"/>
            <w:sz w:val="16"/>
            <w:szCs w:val="16"/>
          </w:rPr>
          <w:fldChar w:fldCharType="separate"/>
        </w:r>
        <w:r w:rsidR="001B6B37">
          <w:rPr>
            <w:rStyle w:val="Nmerodepgina"/>
            <w:rFonts w:ascii="Times" w:hAnsi="Times"/>
            <w:noProof/>
            <w:sz w:val="16"/>
            <w:szCs w:val="16"/>
          </w:rPr>
          <w:t>2</w:t>
        </w:r>
        <w:r w:rsidRPr="007F5913">
          <w:rPr>
            <w:rStyle w:val="Nmerodepgina"/>
            <w:rFonts w:ascii="Times" w:hAnsi="Times"/>
            <w:sz w:val="16"/>
            <w:szCs w:val="16"/>
          </w:rPr>
          <w:fldChar w:fldCharType="end"/>
        </w:r>
      </w:p>
    </w:sdtContent>
  </w:sdt>
  <w:p w14:paraId="4737EBA2" w14:textId="77777777" w:rsidR="00D94AAB" w:rsidRDefault="00D94AAB">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Fonts w:ascii="Times" w:hAnsi="Times"/>
        <w:sz w:val="16"/>
        <w:szCs w:val="16"/>
      </w:rPr>
      <w:id w:val="1722862390"/>
      <w:docPartObj>
        <w:docPartGallery w:val="Page Numbers (Bottom of Page)"/>
        <w:docPartUnique/>
      </w:docPartObj>
    </w:sdtPr>
    <w:sdtEndPr>
      <w:rPr>
        <w:rStyle w:val="Nmerodepgina"/>
        <w:rFonts w:asciiTheme="minorHAnsi" w:hAnsiTheme="minorHAnsi"/>
        <w:sz w:val="24"/>
        <w:szCs w:val="24"/>
      </w:rPr>
    </w:sdtEndPr>
    <w:sdtContent>
      <w:p w14:paraId="05C71893" w14:textId="1215A92B" w:rsidR="00D94AAB" w:rsidRDefault="00D94AAB" w:rsidP="00C413D4">
        <w:pPr>
          <w:pStyle w:val="Piedepgina"/>
          <w:rPr>
            <w:rStyle w:val="Nmerodepgina"/>
          </w:rPr>
        </w:pPr>
        <w:r w:rsidRPr="007F5913">
          <w:rPr>
            <w:rFonts w:ascii="Times" w:hAnsi="Times" w:cs="Times"/>
            <w:sz w:val="16"/>
            <w:szCs w:val="16"/>
          </w:rPr>
          <w:t xml:space="preserve">ARTICLE | </w:t>
        </w:r>
        <w:r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Pr="007F5913">
          <w:rPr>
            <w:rStyle w:val="Nmerodepgina"/>
            <w:rFonts w:ascii="Times" w:hAnsi="Times"/>
            <w:sz w:val="16"/>
            <w:szCs w:val="16"/>
          </w:rPr>
          <w:fldChar w:fldCharType="separate"/>
        </w:r>
        <w:r w:rsidR="001B6B37">
          <w:rPr>
            <w:rStyle w:val="Nmerodepgina"/>
            <w:rFonts w:ascii="Times" w:hAnsi="Times"/>
            <w:noProof/>
            <w:sz w:val="16"/>
            <w:szCs w:val="16"/>
          </w:rPr>
          <w:t>1</w:t>
        </w:r>
        <w:r w:rsidRPr="007F5913">
          <w:rPr>
            <w:rStyle w:val="Nmerodepgina"/>
            <w:rFonts w:ascii="Times" w:hAnsi="Times"/>
            <w:sz w:val="16"/>
            <w:szCs w:val="16"/>
          </w:rPr>
          <w:fldChar w:fldCharType="end"/>
        </w:r>
      </w:p>
    </w:sdtContent>
  </w:sdt>
  <w:p w14:paraId="420682C3" w14:textId="77777777" w:rsidR="00D94AAB" w:rsidRDefault="00D94AA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F4A37D" w14:textId="77777777" w:rsidR="009F4921" w:rsidRDefault="009F4921" w:rsidP="00C413D4">
      <w:r>
        <w:separator/>
      </w:r>
    </w:p>
  </w:footnote>
  <w:footnote w:type="continuationSeparator" w:id="0">
    <w:p w14:paraId="4BE4F2C2" w14:textId="77777777" w:rsidR="009F4921" w:rsidRDefault="009F4921" w:rsidP="00C413D4">
      <w:r>
        <w:continuationSeparator/>
      </w:r>
    </w:p>
  </w:footnote>
  <w:footnote w:type="continuationNotice" w:id="1">
    <w:p w14:paraId="608DB327" w14:textId="77777777" w:rsidR="009F4921" w:rsidRDefault="009F4921"/>
  </w:footnote>
  <w:footnote w:id="2">
    <w:p w14:paraId="04D81B4D" w14:textId="67FD81D8" w:rsidR="00D94AAB" w:rsidRPr="00193F78" w:rsidRDefault="00D94AAB" w:rsidP="00E83B8C">
      <w:pPr>
        <w:pStyle w:val="Textonotapie"/>
        <w:rPr>
          <w:lang w:val="en-US"/>
        </w:rPr>
      </w:pPr>
      <w:r>
        <w:rPr>
          <w:rStyle w:val="Refdenotaalpie"/>
        </w:rPr>
        <w:footnoteRef/>
      </w:r>
      <w:r w:rsidRPr="00193F78">
        <w:rPr>
          <w:lang w:val="en-US"/>
        </w:rPr>
        <w:t xml:space="preserve"> </w:t>
      </w:r>
      <w:r w:rsidRPr="000070DB">
        <w:rPr>
          <w:sz w:val="18"/>
          <w:lang w:val="en-US"/>
        </w:rPr>
        <w:t xml:space="preserve">Correspondence about this article should be addressed </w:t>
      </w:r>
      <w:r w:rsidRPr="00B53502">
        <w:rPr>
          <w:b/>
          <w:bCs/>
          <w:sz w:val="18"/>
          <w:lang w:val="en-US"/>
        </w:rPr>
        <w:t>Eliana Costa Xavier</w:t>
      </w:r>
      <w:r w:rsidRPr="000070DB">
        <w:rPr>
          <w:sz w:val="18"/>
          <w:lang w:val="en-US"/>
        </w:rPr>
        <w:t xml:space="preserve">: </w:t>
      </w:r>
      <w:hyperlink r:id="rId1" w:history="1">
        <w:r>
          <w:rPr>
            <w:rStyle w:val="Hipervnculo"/>
            <w:sz w:val="18"/>
            <w:lang w:val="en-US"/>
          </w:rPr>
          <w:t>elianacxavier3@gmail.com</w:t>
        </w:r>
      </w:hyperlink>
    </w:p>
  </w:footnote>
  <w:footnote w:id="3">
    <w:p w14:paraId="379CAF8A" w14:textId="4BF91772" w:rsidR="00D94AAB" w:rsidRPr="00CC7D22" w:rsidRDefault="00D94AAB" w:rsidP="00D67E11">
      <w:pPr>
        <w:pStyle w:val="Textonotapie"/>
        <w:jc w:val="both"/>
        <w:rPr>
          <w:lang w:val="en-US"/>
        </w:rPr>
      </w:pPr>
      <w:r w:rsidRPr="00AB2CE6">
        <w:rPr>
          <w:b/>
          <w:bCs/>
          <w:color w:val="222222"/>
          <w:u w:color="222222"/>
          <w:bdr w:val="nil"/>
          <w:vertAlign w:val="superscript"/>
          <w:lang w:val="es-AR"/>
          <w14:textOutline w14:w="0" w14:cap="flat" w14:cmpd="sng" w14:algn="ctr">
            <w14:noFill/>
            <w14:prstDash w14:val="solid"/>
            <w14:bevel/>
          </w14:textOutline>
        </w:rPr>
        <w:footnoteRef/>
      </w:r>
      <w:r w:rsidRPr="001E55FA">
        <w:rPr>
          <w:b/>
          <w:bCs/>
          <w:color w:val="222222"/>
          <w:u w:color="222222"/>
          <w:bdr w:val="nil"/>
          <w:vertAlign w:val="superscript"/>
          <w:lang w:val="en-US"/>
          <w14:textOutline w14:w="0" w14:cap="flat" w14:cmpd="sng" w14:algn="ctr">
            <w14:noFill/>
            <w14:prstDash w14:val="solid"/>
            <w14:bevel/>
          </w14:textOutline>
        </w:rPr>
        <w:t xml:space="preserve"> </w:t>
      </w:r>
      <w:r>
        <w:rPr>
          <w:b/>
          <w:bCs/>
          <w:i/>
          <w:iCs/>
          <w:sz w:val="16"/>
          <w:szCs w:val="16"/>
          <w:lang w:val="en-US"/>
        </w:rPr>
        <w:t>Conflicts of Interest</w:t>
      </w:r>
      <w:r>
        <w:rPr>
          <w:b/>
          <w:bCs/>
          <w:sz w:val="16"/>
          <w:szCs w:val="16"/>
          <w:lang w:val="en-US"/>
        </w:rPr>
        <w:t>:</w:t>
      </w:r>
      <w:r>
        <w:rPr>
          <w:sz w:val="16"/>
          <w:szCs w:val="16"/>
          <w:lang w:val="en-US"/>
        </w:rPr>
        <w:t xml:space="preserve"> The authors declare that the research was conducted in the absence of any commercial or financial relationships that could be construed as a potential conflict of interest.</w:t>
      </w:r>
    </w:p>
  </w:footnote>
  <w:footnote w:id="4">
    <w:p w14:paraId="3EB168AC" w14:textId="013F8AE1" w:rsidR="00C1097A" w:rsidRPr="00597922" w:rsidRDefault="00C1097A" w:rsidP="00C1097A">
      <w:pPr>
        <w:pStyle w:val="Textonotapie"/>
        <w:jc w:val="both"/>
        <w:rPr>
          <w:lang w:val="es-ES"/>
        </w:rPr>
      </w:pPr>
      <w:r w:rsidRPr="00A817F9">
        <w:rPr>
          <w:rStyle w:val="Refdenotaalpie"/>
        </w:rPr>
        <w:footnoteRef/>
      </w:r>
      <w:r w:rsidRPr="00A817F9">
        <w:t xml:space="preserve"> Estas referencias presentan una variación de las normas APA, donde son colocados los nombres completos de las autorías, esto se justifica epistemológicamente desde la promoció</w:t>
      </w:r>
      <w:r>
        <w:t>n de visibilidad de las mujeres</w:t>
      </w:r>
      <w:r w:rsidRPr="00A817F9">
        <w:t xml:space="preserve"> en el trabajo científico-académico.</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37FB80" w14:textId="33A914C9" w:rsidR="00D94AAB" w:rsidRPr="00453A3F" w:rsidRDefault="00D94AAB" w:rsidP="00453A3F">
    <w:pPr>
      <w:pStyle w:val="Encabezado"/>
      <w:jc w:val="center"/>
      <w:rPr>
        <w:lang w:val="pt-BR"/>
      </w:rPr>
    </w:pPr>
    <w:r w:rsidRPr="00001520">
      <w:rPr>
        <w:rFonts w:ascii="Times" w:hAnsi="Times" w:cs="Times New Roman (Body CS)"/>
        <w:b/>
        <w:bCs/>
        <w:smallCaps/>
        <w:sz w:val="20"/>
        <w:szCs w:val="20"/>
        <w:lang w:val="pt-BR"/>
      </w:rPr>
      <w:t>X</w:t>
    </w:r>
    <w:r w:rsidR="00360B4E">
      <w:rPr>
        <w:rFonts w:ascii="Times" w:hAnsi="Times" w:cs="Times New Roman (Body CS)"/>
        <w:b/>
        <w:bCs/>
        <w:smallCaps/>
        <w:sz w:val="20"/>
        <w:szCs w:val="20"/>
        <w:lang w:val="pt-BR"/>
      </w:rPr>
      <w:t xml:space="preserve">avier, </w:t>
    </w:r>
    <w:r w:rsidRPr="00001520">
      <w:rPr>
        <w:rFonts w:ascii="Times" w:hAnsi="Times" w:cs="Times New Roman (Body CS)"/>
        <w:b/>
        <w:bCs/>
        <w:smallCaps/>
        <w:sz w:val="20"/>
        <w:szCs w:val="20"/>
        <w:lang w:val="pt-BR"/>
      </w:rPr>
      <w:t>Rocha, &amp; Pizzinato</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0D2C52" w14:textId="77777777" w:rsidR="00D94AAB" w:rsidRDefault="00D94AAB" w:rsidP="00C413D4">
    <w:pPr>
      <w:pStyle w:val="Encabezado"/>
      <w:jc w:val="right"/>
      <w:rPr>
        <w:rFonts w:ascii="Times" w:hAnsi="Times"/>
        <w:i/>
        <w:sz w:val="18"/>
        <w:szCs w:val="18"/>
        <w:lang w:val="es-ES"/>
      </w:rPr>
    </w:pPr>
    <w:r>
      <w:rPr>
        <w:noProof/>
      </w:rPr>
      <w:drawing>
        <wp:anchor distT="0" distB="0" distL="114300" distR="114300" simplePos="0" relativeHeight="251658240" behindDoc="0" locked="0" layoutInCell="1" allowOverlap="1" wp14:anchorId="30062F7D" wp14:editId="11AA49B1">
          <wp:simplePos x="0" y="0"/>
          <wp:positionH relativeFrom="column">
            <wp:posOffset>64655</wp:posOffset>
          </wp:positionH>
          <wp:positionV relativeFrom="paragraph">
            <wp:posOffset>-253538</wp:posOffset>
          </wp:positionV>
          <wp:extent cx="681164" cy="628073"/>
          <wp:effectExtent l="0" t="0" r="5080" b="0"/>
          <wp:wrapNone/>
          <wp:docPr id="9" name="Imagen 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a:hlinkClick r:id="rId1"/>
                  </pic:cNvPr>
                  <pic:cNvPicPr/>
                </pic:nvPicPr>
                <pic:blipFill rotWithShape="1">
                  <a:blip r:embed="rId2">
                    <a:extLst>
                      <a:ext uri="{28A0092B-C50C-407E-A947-70E740481C1C}">
                        <a14:useLocalDpi xmlns:a14="http://schemas.microsoft.com/office/drawing/2010/main" val="0"/>
                      </a:ext>
                    </a:extLst>
                  </a:blip>
                  <a:srcRect l="18661"/>
                  <a:stretch/>
                </pic:blipFill>
                <pic:spPr bwMode="auto">
                  <a:xfrm>
                    <a:off x="0" y="0"/>
                    <a:ext cx="681164" cy="628073"/>
                  </a:xfrm>
                  <a:prstGeom prst="rect">
                    <a:avLst/>
                  </a:prstGeom>
                  <a:ln>
                    <a:noFill/>
                  </a:ln>
                  <a:extLst>
                    <a:ext uri="{53640926-AAD7-44d8-BBD7-CCE9431645EC}">
                      <a14:shadowObscured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r>
      <w:rPr>
        <w:rFonts w:ascii="Times" w:hAnsi="Times"/>
        <w:b/>
        <w:i/>
        <w:sz w:val="18"/>
        <w:szCs w:val="18"/>
        <w:lang w:val="es-ES"/>
      </w:rPr>
      <w:t>Revista Interamericana de Psicología/Interamerican Journal of Psychology</w:t>
    </w:r>
  </w:p>
  <w:p w14:paraId="626A14C3" w14:textId="56A3B3C6" w:rsidR="00D94AAB" w:rsidRDefault="00D94AAB" w:rsidP="00C413D4">
    <w:pPr>
      <w:pStyle w:val="Encabezado"/>
      <w:jc w:val="right"/>
      <w:rPr>
        <w:rFonts w:ascii="Times" w:hAnsi="Times"/>
        <w:i/>
        <w:sz w:val="18"/>
        <w:szCs w:val="18"/>
        <w:lang w:val="es-ES"/>
      </w:rPr>
    </w:pPr>
    <w:r>
      <w:rPr>
        <w:rFonts w:ascii="Times" w:hAnsi="Times"/>
        <w:i/>
        <w:sz w:val="18"/>
        <w:szCs w:val="18"/>
        <w:lang w:val="es-ES"/>
      </w:rPr>
      <w:t>2025, Vol., 59, e2273</w:t>
    </w:r>
  </w:p>
  <w:p w14:paraId="1AAB67EA" w14:textId="77777777" w:rsidR="00D94AAB" w:rsidRDefault="00D94AA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F17272"/>
    <w:multiLevelType w:val="hybridMultilevel"/>
    <w:tmpl w:val="703C1590"/>
    <w:lvl w:ilvl="0" w:tplc="40B834F2">
      <w:start w:val="1"/>
      <w:numFmt w:val="decimal"/>
      <w:lvlText w:val="(%1)"/>
      <w:lvlJc w:val="left"/>
      <w:pPr>
        <w:ind w:left="1637" w:hanging="360"/>
      </w:pPr>
      <w:rPr>
        <w:rFonts w:hint="default"/>
      </w:rPr>
    </w:lvl>
    <w:lvl w:ilvl="1" w:tplc="04160019" w:tentative="1">
      <w:start w:val="1"/>
      <w:numFmt w:val="lowerLetter"/>
      <w:lvlText w:val="%2."/>
      <w:lvlJc w:val="left"/>
      <w:pPr>
        <w:ind w:left="2357" w:hanging="360"/>
      </w:pPr>
    </w:lvl>
    <w:lvl w:ilvl="2" w:tplc="0416001B" w:tentative="1">
      <w:start w:val="1"/>
      <w:numFmt w:val="lowerRoman"/>
      <w:lvlText w:val="%3."/>
      <w:lvlJc w:val="right"/>
      <w:pPr>
        <w:ind w:left="3077" w:hanging="180"/>
      </w:pPr>
    </w:lvl>
    <w:lvl w:ilvl="3" w:tplc="0416000F" w:tentative="1">
      <w:start w:val="1"/>
      <w:numFmt w:val="decimal"/>
      <w:lvlText w:val="%4."/>
      <w:lvlJc w:val="left"/>
      <w:pPr>
        <w:ind w:left="3797" w:hanging="360"/>
      </w:pPr>
    </w:lvl>
    <w:lvl w:ilvl="4" w:tplc="04160019" w:tentative="1">
      <w:start w:val="1"/>
      <w:numFmt w:val="lowerLetter"/>
      <w:lvlText w:val="%5."/>
      <w:lvlJc w:val="left"/>
      <w:pPr>
        <w:ind w:left="4517" w:hanging="360"/>
      </w:pPr>
    </w:lvl>
    <w:lvl w:ilvl="5" w:tplc="0416001B" w:tentative="1">
      <w:start w:val="1"/>
      <w:numFmt w:val="lowerRoman"/>
      <w:lvlText w:val="%6."/>
      <w:lvlJc w:val="right"/>
      <w:pPr>
        <w:ind w:left="5237" w:hanging="180"/>
      </w:pPr>
    </w:lvl>
    <w:lvl w:ilvl="6" w:tplc="0416000F" w:tentative="1">
      <w:start w:val="1"/>
      <w:numFmt w:val="decimal"/>
      <w:lvlText w:val="%7."/>
      <w:lvlJc w:val="left"/>
      <w:pPr>
        <w:ind w:left="5957" w:hanging="360"/>
      </w:pPr>
    </w:lvl>
    <w:lvl w:ilvl="7" w:tplc="04160019" w:tentative="1">
      <w:start w:val="1"/>
      <w:numFmt w:val="lowerLetter"/>
      <w:lvlText w:val="%8."/>
      <w:lvlJc w:val="left"/>
      <w:pPr>
        <w:ind w:left="6677" w:hanging="360"/>
      </w:pPr>
    </w:lvl>
    <w:lvl w:ilvl="8" w:tplc="0416001B" w:tentative="1">
      <w:start w:val="1"/>
      <w:numFmt w:val="lowerRoman"/>
      <w:lvlText w:val="%9."/>
      <w:lvlJc w:val="right"/>
      <w:pPr>
        <w:ind w:left="739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6D04"/>
    <w:rsid w:val="00001354"/>
    <w:rsid w:val="00001520"/>
    <w:rsid w:val="00001EB7"/>
    <w:rsid w:val="00002215"/>
    <w:rsid w:val="0000650C"/>
    <w:rsid w:val="000070DB"/>
    <w:rsid w:val="000079B1"/>
    <w:rsid w:val="000104E5"/>
    <w:rsid w:val="00012352"/>
    <w:rsid w:val="00012B7E"/>
    <w:rsid w:val="000134B3"/>
    <w:rsid w:val="00020341"/>
    <w:rsid w:val="00030148"/>
    <w:rsid w:val="000378AF"/>
    <w:rsid w:val="00043604"/>
    <w:rsid w:val="00053D76"/>
    <w:rsid w:val="0005428C"/>
    <w:rsid w:val="000547D8"/>
    <w:rsid w:val="00056CA1"/>
    <w:rsid w:val="00063582"/>
    <w:rsid w:val="000636EC"/>
    <w:rsid w:val="00064F18"/>
    <w:rsid w:val="00067898"/>
    <w:rsid w:val="000715BB"/>
    <w:rsid w:val="000733FA"/>
    <w:rsid w:val="00075F71"/>
    <w:rsid w:val="000815D5"/>
    <w:rsid w:val="00081C14"/>
    <w:rsid w:val="000928CA"/>
    <w:rsid w:val="00093818"/>
    <w:rsid w:val="00094513"/>
    <w:rsid w:val="0009689D"/>
    <w:rsid w:val="000A22C8"/>
    <w:rsid w:val="000A323A"/>
    <w:rsid w:val="000A6ECE"/>
    <w:rsid w:val="000B01FD"/>
    <w:rsid w:val="000B1FE0"/>
    <w:rsid w:val="000B32F6"/>
    <w:rsid w:val="000B6BFA"/>
    <w:rsid w:val="000D111A"/>
    <w:rsid w:val="000D6953"/>
    <w:rsid w:val="000E2E0B"/>
    <w:rsid w:val="000E6C79"/>
    <w:rsid w:val="000E759A"/>
    <w:rsid w:val="000F1E78"/>
    <w:rsid w:val="000F29B3"/>
    <w:rsid w:val="000F56BA"/>
    <w:rsid w:val="000F5A4E"/>
    <w:rsid w:val="001001E7"/>
    <w:rsid w:val="00100487"/>
    <w:rsid w:val="001006DE"/>
    <w:rsid w:val="00102494"/>
    <w:rsid w:val="00103F70"/>
    <w:rsid w:val="00105D4F"/>
    <w:rsid w:val="00106780"/>
    <w:rsid w:val="001127D1"/>
    <w:rsid w:val="001253E7"/>
    <w:rsid w:val="001264AC"/>
    <w:rsid w:val="00136F83"/>
    <w:rsid w:val="001444E3"/>
    <w:rsid w:val="0014506C"/>
    <w:rsid w:val="0014510D"/>
    <w:rsid w:val="00146254"/>
    <w:rsid w:val="001465A7"/>
    <w:rsid w:val="00147EED"/>
    <w:rsid w:val="00151604"/>
    <w:rsid w:val="001537BA"/>
    <w:rsid w:val="00153CA7"/>
    <w:rsid w:val="001565EE"/>
    <w:rsid w:val="00156C30"/>
    <w:rsid w:val="00157647"/>
    <w:rsid w:val="00160ABD"/>
    <w:rsid w:val="00160E3C"/>
    <w:rsid w:val="00166DA0"/>
    <w:rsid w:val="00167A76"/>
    <w:rsid w:val="00167B55"/>
    <w:rsid w:val="00171E35"/>
    <w:rsid w:val="001721EB"/>
    <w:rsid w:val="00173120"/>
    <w:rsid w:val="00173AA9"/>
    <w:rsid w:val="001761E7"/>
    <w:rsid w:val="00180590"/>
    <w:rsid w:val="0018535A"/>
    <w:rsid w:val="00191CBC"/>
    <w:rsid w:val="0019293F"/>
    <w:rsid w:val="001941FE"/>
    <w:rsid w:val="00194839"/>
    <w:rsid w:val="001949C9"/>
    <w:rsid w:val="00194ECD"/>
    <w:rsid w:val="00197853"/>
    <w:rsid w:val="001A2835"/>
    <w:rsid w:val="001A3023"/>
    <w:rsid w:val="001A4444"/>
    <w:rsid w:val="001A695F"/>
    <w:rsid w:val="001B589B"/>
    <w:rsid w:val="001B6B37"/>
    <w:rsid w:val="001C41E9"/>
    <w:rsid w:val="001C4490"/>
    <w:rsid w:val="001C4E1C"/>
    <w:rsid w:val="001C7D0A"/>
    <w:rsid w:val="001D354F"/>
    <w:rsid w:val="001D5030"/>
    <w:rsid w:val="001E0A61"/>
    <w:rsid w:val="001E1F5C"/>
    <w:rsid w:val="001E1F61"/>
    <w:rsid w:val="001E4251"/>
    <w:rsid w:val="001E450D"/>
    <w:rsid w:val="001E4CD1"/>
    <w:rsid w:val="001E55FA"/>
    <w:rsid w:val="001F7920"/>
    <w:rsid w:val="001F7DA4"/>
    <w:rsid w:val="002012E8"/>
    <w:rsid w:val="00201E32"/>
    <w:rsid w:val="002036DA"/>
    <w:rsid w:val="00203EC7"/>
    <w:rsid w:val="00207807"/>
    <w:rsid w:val="002100AC"/>
    <w:rsid w:val="00213397"/>
    <w:rsid w:val="00220223"/>
    <w:rsid w:val="00222862"/>
    <w:rsid w:val="00226282"/>
    <w:rsid w:val="002334D9"/>
    <w:rsid w:val="0023574D"/>
    <w:rsid w:val="002359FB"/>
    <w:rsid w:val="00236AEF"/>
    <w:rsid w:val="00240895"/>
    <w:rsid w:val="00246BCD"/>
    <w:rsid w:val="00246D04"/>
    <w:rsid w:val="00247BDE"/>
    <w:rsid w:val="0025179C"/>
    <w:rsid w:val="002561F2"/>
    <w:rsid w:val="00256492"/>
    <w:rsid w:val="00257D49"/>
    <w:rsid w:val="002624E0"/>
    <w:rsid w:val="002666C8"/>
    <w:rsid w:val="00271160"/>
    <w:rsid w:val="00271502"/>
    <w:rsid w:val="00272605"/>
    <w:rsid w:val="002779D4"/>
    <w:rsid w:val="00280463"/>
    <w:rsid w:val="00287B47"/>
    <w:rsid w:val="00290C92"/>
    <w:rsid w:val="002927D7"/>
    <w:rsid w:val="00293DDA"/>
    <w:rsid w:val="00294547"/>
    <w:rsid w:val="0029543C"/>
    <w:rsid w:val="00295FF8"/>
    <w:rsid w:val="00297E85"/>
    <w:rsid w:val="002A0D91"/>
    <w:rsid w:val="002A2C68"/>
    <w:rsid w:val="002B04BE"/>
    <w:rsid w:val="002B307F"/>
    <w:rsid w:val="002B4C57"/>
    <w:rsid w:val="002B7F65"/>
    <w:rsid w:val="002C1EB1"/>
    <w:rsid w:val="002C3FA5"/>
    <w:rsid w:val="002C60F5"/>
    <w:rsid w:val="002C7DF0"/>
    <w:rsid w:val="002D0207"/>
    <w:rsid w:val="002D1053"/>
    <w:rsid w:val="002D5827"/>
    <w:rsid w:val="002D6B30"/>
    <w:rsid w:val="002E0AD4"/>
    <w:rsid w:val="002E2011"/>
    <w:rsid w:val="002E2799"/>
    <w:rsid w:val="002E3B48"/>
    <w:rsid w:val="002E5EA3"/>
    <w:rsid w:val="002E6BEF"/>
    <w:rsid w:val="002E6EC1"/>
    <w:rsid w:val="002F070D"/>
    <w:rsid w:val="002F0CE9"/>
    <w:rsid w:val="002F257B"/>
    <w:rsid w:val="002F36B1"/>
    <w:rsid w:val="002F38C8"/>
    <w:rsid w:val="00302C5C"/>
    <w:rsid w:val="00303CD3"/>
    <w:rsid w:val="003128A7"/>
    <w:rsid w:val="00314DB8"/>
    <w:rsid w:val="00315976"/>
    <w:rsid w:val="003164A5"/>
    <w:rsid w:val="00323A69"/>
    <w:rsid w:val="00333677"/>
    <w:rsid w:val="003364D8"/>
    <w:rsid w:val="00340FA8"/>
    <w:rsid w:val="0034107D"/>
    <w:rsid w:val="00342F6D"/>
    <w:rsid w:val="00350153"/>
    <w:rsid w:val="003507BC"/>
    <w:rsid w:val="00350F12"/>
    <w:rsid w:val="00351BE1"/>
    <w:rsid w:val="00354AA6"/>
    <w:rsid w:val="00360B4E"/>
    <w:rsid w:val="003664A7"/>
    <w:rsid w:val="00366950"/>
    <w:rsid w:val="00367B6E"/>
    <w:rsid w:val="00367C23"/>
    <w:rsid w:val="0037284D"/>
    <w:rsid w:val="003813D9"/>
    <w:rsid w:val="00382904"/>
    <w:rsid w:val="003839C1"/>
    <w:rsid w:val="00384E6B"/>
    <w:rsid w:val="0039161E"/>
    <w:rsid w:val="00392B93"/>
    <w:rsid w:val="00393ECF"/>
    <w:rsid w:val="00397D33"/>
    <w:rsid w:val="003A1180"/>
    <w:rsid w:val="003A39AA"/>
    <w:rsid w:val="003A6E05"/>
    <w:rsid w:val="003A7DA9"/>
    <w:rsid w:val="003B2D88"/>
    <w:rsid w:val="003B3A06"/>
    <w:rsid w:val="003B4EFF"/>
    <w:rsid w:val="003C1F04"/>
    <w:rsid w:val="003C2CEE"/>
    <w:rsid w:val="003C4AA4"/>
    <w:rsid w:val="003C53B0"/>
    <w:rsid w:val="003C628B"/>
    <w:rsid w:val="003D1DE2"/>
    <w:rsid w:val="003D75C9"/>
    <w:rsid w:val="003E7618"/>
    <w:rsid w:val="003F0308"/>
    <w:rsid w:val="003F1F0B"/>
    <w:rsid w:val="003F2205"/>
    <w:rsid w:val="003F732B"/>
    <w:rsid w:val="00403B8B"/>
    <w:rsid w:val="00406054"/>
    <w:rsid w:val="004071D5"/>
    <w:rsid w:val="00411586"/>
    <w:rsid w:val="00411A56"/>
    <w:rsid w:val="0041371A"/>
    <w:rsid w:val="00414BBB"/>
    <w:rsid w:val="00415451"/>
    <w:rsid w:val="00417776"/>
    <w:rsid w:val="00420DE6"/>
    <w:rsid w:val="00426B7F"/>
    <w:rsid w:val="00432090"/>
    <w:rsid w:val="004411CE"/>
    <w:rsid w:val="00441E83"/>
    <w:rsid w:val="00444BAD"/>
    <w:rsid w:val="00447E89"/>
    <w:rsid w:val="00453A3F"/>
    <w:rsid w:val="00462135"/>
    <w:rsid w:val="00462BA7"/>
    <w:rsid w:val="00464F73"/>
    <w:rsid w:val="00465507"/>
    <w:rsid w:val="00471F54"/>
    <w:rsid w:val="0047234C"/>
    <w:rsid w:val="00473885"/>
    <w:rsid w:val="00475708"/>
    <w:rsid w:val="004764CB"/>
    <w:rsid w:val="00476CF4"/>
    <w:rsid w:val="00477C23"/>
    <w:rsid w:val="00482F3F"/>
    <w:rsid w:val="00487FED"/>
    <w:rsid w:val="00491015"/>
    <w:rsid w:val="00491D3A"/>
    <w:rsid w:val="00493400"/>
    <w:rsid w:val="00494F08"/>
    <w:rsid w:val="004A1A79"/>
    <w:rsid w:val="004A1D0F"/>
    <w:rsid w:val="004A26F0"/>
    <w:rsid w:val="004A30FB"/>
    <w:rsid w:val="004A631D"/>
    <w:rsid w:val="004A659B"/>
    <w:rsid w:val="004A74FA"/>
    <w:rsid w:val="004A7931"/>
    <w:rsid w:val="004B1CC7"/>
    <w:rsid w:val="004B1F3A"/>
    <w:rsid w:val="004B2E6E"/>
    <w:rsid w:val="004C0823"/>
    <w:rsid w:val="004C17FA"/>
    <w:rsid w:val="004C45CF"/>
    <w:rsid w:val="004C5F86"/>
    <w:rsid w:val="004D5719"/>
    <w:rsid w:val="004D6AF7"/>
    <w:rsid w:val="004E0570"/>
    <w:rsid w:val="004E2615"/>
    <w:rsid w:val="004E5581"/>
    <w:rsid w:val="004E5D4A"/>
    <w:rsid w:val="004E6B9A"/>
    <w:rsid w:val="004F27B1"/>
    <w:rsid w:val="004F7121"/>
    <w:rsid w:val="004F75E9"/>
    <w:rsid w:val="00500966"/>
    <w:rsid w:val="00502DE8"/>
    <w:rsid w:val="00507543"/>
    <w:rsid w:val="00513E4D"/>
    <w:rsid w:val="00514B8E"/>
    <w:rsid w:val="005209EF"/>
    <w:rsid w:val="00527A99"/>
    <w:rsid w:val="00530140"/>
    <w:rsid w:val="005312B3"/>
    <w:rsid w:val="0053418A"/>
    <w:rsid w:val="005347C7"/>
    <w:rsid w:val="00537714"/>
    <w:rsid w:val="005415D2"/>
    <w:rsid w:val="00541F7B"/>
    <w:rsid w:val="0054384D"/>
    <w:rsid w:val="00552412"/>
    <w:rsid w:val="005544E5"/>
    <w:rsid w:val="005624A8"/>
    <w:rsid w:val="00564CD9"/>
    <w:rsid w:val="00565DA0"/>
    <w:rsid w:val="00577C96"/>
    <w:rsid w:val="00582881"/>
    <w:rsid w:val="00585FC4"/>
    <w:rsid w:val="0059034C"/>
    <w:rsid w:val="00590387"/>
    <w:rsid w:val="00591A0D"/>
    <w:rsid w:val="00595C9D"/>
    <w:rsid w:val="00596803"/>
    <w:rsid w:val="00597EA0"/>
    <w:rsid w:val="005A0ADC"/>
    <w:rsid w:val="005A12F4"/>
    <w:rsid w:val="005A29CE"/>
    <w:rsid w:val="005A32E2"/>
    <w:rsid w:val="005A578C"/>
    <w:rsid w:val="005B1A6B"/>
    <w:rsid w:val="005B337A"/>
    <w:rsid w:val="005B5455"/>
    <w:rsid w:val="005C5113"/>
    <w:rsid w:val="005C627F"/>
    <w:rsid w:val="005C68DE"/>
    <w:rsid w:val="005D0E10"/>
    <w:rsid w:val="005D2486"/>
    <w:rsid w:val="005D3031"/>
    <w:rsid w:val="005D30CD"/>
    <w:rsid w:val="005D52B2"/>
    <w:rsid w:val="005E00FF"/>
    <w:rsid w:val="005E205D"/>
    <w:rsid w:val="005E3D7A"/>
    <w:rsid w:val="005E5A6C"/>
    <w:rsid w:val="005F2766"/>
    <w:rsid w:val="005F5A5D"/>
    <w:rsid w:val="00602C4B"/>
    <w:rsid w:val="00605A8D"/>
    <w:rsid w:val="0061019C"/>
    <w:rsid w:val="006111A2"/>
    <w:rsid w:val="0061504D"/>
    <w:rsid w:val="00620E27"/>
    <w:rsid w:val="00623C7A"/>
    <w:rsid w:val="006250A6"/>
    <w:rsid w:val="00625A9A"/>
    <w:rsid w:val="0063089C"/>
    <w:rsid w:val="00633E2D"/>
    <w:rsid w:val="006348EE"/>
    <w:rsid w:val="00644037"/>
    <w:rsid w:val="006451FC"/>
    <w:rsid w:val="0064524C"/>
    <w:rsid w:val="006515FB"/>
    <w:rsid w:val="00654ABE"/>
    <w:rsid w:val="0065510C"/>
    <w:rsid w:val="00660D5E"/>
    <w:rsid w:val="00661016"/>
    <w:rsid w:val="006612E1"/>
    <w:rsid w:val="006619C0"/>
    <w:rsid w:val="006619D9"/>
    <w:rsid w:val="006643C3"/>
    <w:rsid w:val="0066703D"/>
    <w:rsid w:val="0067054D"/>
    <w:rsid w:val="006720DE"/>
    <w:rsid w:val="00673CB0"/>
    <w:rsid w:val="00676735"/>
    <w:rsid w:val="006802D2"/>
    <w:rsid w:val="00680664"/>
    <w:rsid w:val="00680F89"/>
    <w:rsid w:val="006840BE"/>
    <w:rsid w:val="00684A72"/>
    <w:rsid w:val="00686DA9"/>
    <w:rsid w:val="006927E3"/>
    <w:rsid w:val="00693B61"/>
    <w:rsid w:val="00694FF4"/>
    <w:rsid w:val="006969C1"/>
    <w:rsid w:val="00697A99"/>
    <w:rsid w:val="006A07C0"/>
    <w:rsid w:val="006A0F85"/>
    <w:rsid w:val="006A0FB1"/>
    <w:rsid w:val="006A1BA2"/>
    <w:rsid w:val="006A23D2"/>
    <w:rsid w:val="006A6C92"/>
    <w:rsid w:val="006B0812"/>
    <w:rsid w:val="006B0FAC"/>
    <w:rsid w:val="006B2988"/>
    <w:rsid w:val="006B4DA3"/>
    <w:rsid w:val="006B67C9"/>
    <w:rsid w:val="006B6D8D"/>
    <w:rsid w:val="006B740C"/>
    <w:rsid w:val="006C2146"/>
    <w:rsid w:val="006C21BC"/>
    <w:rsid w:val="006C34E9"/>
    <w:rsid w:val="006C390F"/>
    <w:rsid w:val="006D0B2B"/>
    <w:rsid w:val="006D1F88"/>
    <w:rsid w:val="006D330D"/>
    <w:rsid w:val="006E0173"/>
    <w:rsid w:val="006E0541"/>
    <w:rsid w:val="006E1236"/>
    <w:rsid w:val="006E486E"/>
    <w:rsid w:val="006E4870"/>
    <w:rsid w:val="006F51A0"/>
    <w:rsid w:val="006F5633"/>
    <w:rsid w:val="006F7E7E"/>
    <w:rsid w:val="00705B8A"/>
    <w:rsid w:val="00714485"/>
    <w:rsid w:val="00715EFB"/>
    <w:rsid w:val="00720420"/>
    <w:rsid w:val="00724F5C"/>
    <w:rsid w:val="00727BD0"/>
    <w:rsid w:val="00732778"/>
    <w:rsid w:val="00732EF8"/>
    <w:rsid w:val="00734F22"/>
    <w:rsid w:val="00735617"/>
    <w:rsid w:val="00737F3E"/>
    <w:rsid w:val="00741238"/>
    <w:rsid w:val="007421EE"/>
    <w:rsid w:val="00742E4A"/>
    <w:rsid w:val="00743177"/>
    <w:rsid w:val="007444EE"/>
    <w:rsid w:val="0074640C"/>
    <w:rsid w:val="00746FB3"/>
    <w:rsid w:val="00750D6C"/>
    <w:rsid w:val="00753223"/>
    <w:rsid w:val="00754227"/>
    <w:rsid w:val="00761667"/>
    <w:rsid w:val="00770AE4"/>
    <w:rsid w:val="00772128"/>
    <w:rsid w:val="00772F5C"/>
    <w:rsid w:val="007734F8"/>
    <w:rsid w:val="007741C9"/>
    <w:rsid w:val="007757C7"/>
    <w:rsid w:val="007764AF"/>
    <w:rsid w:val="00781E79"/>
    <w:rsid w:val="007848F7"/>
    <w:rsid w:val="00785339"/>
    <w:rsid w:val="007858E4"/>
    <w:rsid w:val="00790B12"/>
    <w:rsid w:val="00795D57"/>
    <w:rsid w:val="007A015E"/>
    <w:rsid w:val="007A7C7C"/>
    <w:rsid w:val="007B5DA8"/>
    <w:rsid w:val="007B686A"/>
    <w:rsid w:val="007B6A7D"/>
    <w:rsid w:val="007C07C7"/>
    <w:rsid w:val="007C0D71"/>
    <w:rsid w:val="007C1F01"/>
    <w:rsid w:val="007C4A34"/>
    <w:rsid w:val="007C5CB5"/>
    <w:rsid w:val="007D0AE5"/>
    <w:rsid w:val="007D0BA9"/>
    <w:rsid w:val="007D22E8"/>
    <w:rsid w:val="007D53F7"/>
    <w:rsid w:val="007D6A4D"/>
    <w:rsid w:val="007D7E6B"/>
    <w:rsid w:val="007E1038"/>
    <w:rsid w:val="007E129F"/>
    <w:rsid w:val="007E4C07"/>
    <w:rsid w:val="007E5572"/>
    <w:rsid w:val="007F2F33"/>
    <w:rsid w:val="007F3115"/>
    <w:rsid w:val="007F38FD"/>
    <w:rsid w:val="007F3B72"/>
    <w:rsid w:val="007F3F8A"/>
    <w:rsid w:val="007F5FDB"/>
    <w:rsid w:val="00800313"/>
    <w:rsid w:val="00802DB3"/>
    <w:rsid w:val="00804C60"/>
    <w:rsid w:val="0081083B"/>
    <w:rsid w:val="008114AC"/>
    <w:rsid w:val="008148CC"/>
    <w:rsid w:val="00814EE3"/>
    <w:rsid w:val="00816FB4"/>
    <w:rsid w:val="008204EF"/>
    <w:rsid w:val="008212B4"/>
    <w:rsid w:val="008225BA"/>
    <w:rsid w:val="0082341F"/>
    <w:rsid w:val="0082531B"/>
    <w:rsid w:val="00830CAA"/>
    <w:rsid w:val="00832B17"/>
    <w:rsid w:val="00840AC4"/>
    <w:rsid w:val="00845659"/>
    <w:rsid w:val="00847D06"/>
    <w:rsid w:val="0085144E"/>
    <w:rsid w:val="008547C7"/>
    <w:rsid w:val="00855389"/>
    <w:rsid w:val="008565A0"/>
    <w:rsid w:val="00861A27"/>
    <w:rsid w:val="00861D2F"/>
    <w:rsid w:val="008630BE"/>
    <w:rsid w:val="00872EFD"/>
    <w:rsid w:val="00876D90"/>
    <w:rsid w:val="00886B3C"/>
    <w:rsid w:val="00887460"/>
    <w:rsid w:val="00891C98"/>
    <w:rsid w:val="00897638"/>
    <w:rsid w:val="008A0FFC"/>
    <w:rsid w:val="008A2CD8"/>
    <w:rsid w:val="008A72AF"/>
    <w:rsid w:val="008A7D37"/>
    <w:rsid w:val="008B0F10"/>
    <w:rsid w:val="008B1447"/>
    <w:rsid w:val="008B19BA"/>
    <w:rsid w:val="008B251F"/>
    <w:rsid w:val="008B4B3A"/>
    <w:rsid w:val="008B5E31"/>
    <w:rsid w:val="008B67DE"/>
    <w:rsid w:val="008C0DE4"/>
    <w:rsid w:val="008C0E7E"/>
    <w:rsid w:val="008C0EB9"/>
    <w:rsid w:val="008C15A4"/>
    <w:rsid w:val="008C26F9"/>
    <w:rsid w:val="008C3A89"/>
    <w:rsid w:val="008C409A"/>
    <w:rsid w:val="008C60E1"/>
    <w:rsid w:val="008D2794"/>
    <w:rsid w:val="008D2822"/>
    <w:rsid w:val="008D4ADD"/>
    <w:rsid w:val="008D509E"/>
    <w:rsid w:val="008D6A06"/>
    <w:rsid w:val="008E17AF"/>
    <w:rsid w:val="008E2DA6"/>
    <w:rsid w:val="008E54A6"/>
    <w:rsid w:val="008E5E6A"/>
    <w:rsid w:val="008F27A6"/>
    <w:rsid w:val="008F4B8A"/>
    <w:rsid w:val="00900CE0"/>
    <w:rsid w:val="009014AC"/>
    <w:rsid w:val="0090320C"/>
    <w:rsid w:val="009032D5"/>
    <w:rsid w:val="00903DEB"/>
    <w:rsid w:val="00903E56"/>
    <w:rsid w:val="00905E2C"/>
    <w:rsid w:val="00920139"/>
    <w:rsid w:val="00922B3A"/>
    <w:rsid w:val="00923438"/>
    <w:rsid w:val="00923446"/>
    <w:rsid w:val="009246B9"/>
    <w:rsid w:val="00931116"/>
    <w:rsid w:val="00932AB1"/>
    <w:rsid w:val="009355DC"/>
    <w:rsid w:val="009401BC"/>
    <w:rsid w:val="00942230"/>
    <w:rsid w:val="00943B5C"/>
    <w:rsid w:val="009446F0"/>
    <w:rsid w:val="00950BD4"/>
    <w:rsid w:val="0095579B"/>
    <w:rsid w:val="00964CC6"/>
    <w:rsid w:val="009703F5"/>
    <w:rsid w:val="00970D91"/>
    <w:rsid w:val="00971421"/>
    <w:rsid w:val="0097188A"/>
    <w:rsid w:val="00972CF6"/>
    <w:rsid w:val="00974513"/>
    <w:rsid w:val="00986BF6"/>
    <w:rsid w:val="00990AFE"/>
    <w:rsid w:val="00993315"/>
    <w:rsid w:val="009A0192"/>
    <w:rsid w:val="009A22B9"/>
    <w:rsid w:val="009A5FA1"/>
    <w:rsid w:val="009B3E5E"/>
    <w:rsid w:val="009B4D60"/>
    <w:rsid w:val="009B5199"/>
    <w:rsid w:val="009C307F"/>
    <w:rsid w:val="009C36B8"/>
    <w:rsid w:val="009C43B4"/>
    <w:rsid w:val="009C4CF0"/>
    <w:rsid w:val="009D2551"/>
    <w:rsid w:val="009D71FD"/>
    <w:rsid w:val="009F1DA6"/>
    <w:rsid w:val="009F3E43"/>
    <w:rsid w:val="009F4921"/>
    <w:rsid w:val="009F58C4"/>
    <w:rsid w:val="009F7B75"/>
    <w:rsid w:val="00A00678"/>
    <w:rsid w:val="00A03605"/>
    <w:rsid w:val="00A03E89"/>
    <w:rsid w:val="00A07982"/>
    <w:rsid w:val="00A114D6"/>
    <w:rsid w:val="00A12C89"/>
    <w:rsid w:val="00A13752"/>
    <w:rsid w:val="00A13797"/>
    <w:rsid w:val="00A15339"/>
    <w:rsid w:val="00A20744"/>
    <w:rsid w:val="00A234ED"/>
    <w:rsid w:val="00A34FAC"/>
    <w:rsid w:val="00A411A9"/>
    <w:rsid w:val="00A457D0"/>
    <w:rsid w:val="00A516C7"/>
    <w:rsid w:val="00A61B22"/>
    <w:rsid w:val="00A64E60"/>
    <w:rsid w:val="00A6767D"/>
    <w:rsid w:val="00A70AE3"/>
    <w:rsid w:val="00A72239"/>
    <w:rsid w:val="00A73A0B"/>
    <w:rsid w:val="00A80283"/>
    <w:rsid w:val="00A85C05"/>
    <w:rsid w:val="00A95630"/>
    <w:rsid w:val="00A96B61"/>
    <w:rsid w:val="00A97C99"/>
    <w:rsid w:val="00AA552A"/>
    <w:rsid w:val="00AA6E2E"/>
    <w:rsid w:val="00AA735D"/>
    <w:rsid w:val="00AB1AC5"/>
    <w:rsid w:val="00AB277A"/>
    <w:rsid w:val="00AB2CE6"/>
    <w:rsid w:val="00AB3BF6"/>
    <w:rsid w:val="00AB45ED"/>
    <w:rsid w:val="00AB5679"/>
    <w:rsid w:val="00AC3E22"/>
    <w:rsid w:val="00AC52AE"/>
    <w:rsid w:val="00AC590B"/>
    <w:rsid w:val="00AC5D20"/>
    <w:rsid w:val="00AC6029"/>
    <w:rsid w:val="00AC7994"/>
    <w:rsid w:val="00AD09AE"/>
    <w:rsid w:val="00AD0AE0"/>
    <w:rsid w:val="00AD3238"/>
    <w:rsid w:val="00AD374A"/>
    <w:rsid w:val="00AD50F5"/>
    <w:rsid w:val="00AE2924"/>
    <w:rsid w:val="00AE48D4"/>
    <w:rsid w:val="00AF2B1C"/>
    <w:rsid w:val="00B054C8"/>
    <w:rsid w:val="00B06283"/>
    <w:rsid w:val="00B07ECE"/>
    <w:rsid w:val="00B105AD"/>
    <w:rsid w:val="00B114CD"/>
    <w:rsid w:val="00B114F3"/>
    <w:rsid w:val="00B12740"/>
    <w:rsid w:val="00B2208A"/>
    <w:rsid w:val="00B23214"/>
    <w:rsid w:val="00B300F9"/>
    <w:rsid w:val="00B35B61"/>
    <w:rsid w:val="00B42559"/>
    <w:rsid w:val="00B44BB1"/>
    <w:rsid w:val="00B461DC"/>
    <w:rsid w:val="00B46685"/>
    <w:rsid w:val="00B511FB"/>
    <w:rsid w:val="00B5244C"/>
    <w:rsid w:val="00B52DF1"/>
    <w:rsid w:val="00B53502"/>
    <w:rsid w:val="00B546B7"/>
    <w:rsid w:val="00B5485E"/>
    <w:rsid w:val="00B55F64"/>
    <w:rsid w:val="00B56D7D"/>
    <w:rsid w:val="00B60E75"/>
    <w:rsid w:val="00B6168A"/>
    <w:rsid w:val="00B628F1"/>
    <w:rsid w:val="00B6329B"/>
    <w:rsid w:val="00B63990"/>
    <w:rsid w:val="00B63E3C"/>
    <w:rsid w:val="00B6522A"/>
    <w:rsid w:val="00B668A6"/>
    <w:rsid w:val="00B6738A"/>
    <w:rsid w:val="00B67695"/>
    <w:rsid w:val="00B7151E"/>
    <w:rsid w:val="00B7158B"/>
    <w:rsid w:val="00B73881"/>
    <w:rsid w:val="00B74BFD"/>
    <w:rsid w:val="00B74D71"/>
    <w:rsid w:val="00B75E4E"/>
    <w:rsid w:val="00B75E90"/>
    <w:rsid w:val="00B775DB"/>
    <w:rsid w:val="00B81E29"/>
    <w:rsid w:val="00B821DD"/>
    <w:rsid w:val="00B83BA0"/>
    <w:rsid w:val="00B845A1"/>
    <w:rsid w:val="00B87BAC"/>
    <w:rsid w:val="00B92519"/>
    <w:rsid w:val="00B934E6"/>
    <w:rsid w:val="00B958C9"/>
    <w:rsid w:val="00B9678D"/>
    <w:rsid w:val="00BA0C30"/>
    <w:rsid w:val="00BA3FA7"/>
    <w:rsid w:val="00BA41EF"/>
    <w:rsid w:val="00BA6B82"/>
    <w:rsid w:val="00BA6E73"/>
    <w:rsid w:val="00BA79C8"/>
    <w:rsid w:val="00BB50C1"/>
    <w:rsid w:val="00BB521A"/>
    <w:rsid w:val="00BB7B3D"/>
    <w:rsid w:val="00BC1671"/>
    <w:rsid w:val="00BC2AFB"/>
    <w:rsid w:val="00BC3980"/>
    <w:rsid w:val="00BC764F"/>
    <w:rsid w:val="00BD26F5"/>
    <w:rsid w:val="00BD2994"/>
    <w:rsid w:val="00BD3521"/>
    <w:rsid w:val="00BE1FBF"/>
    <w:rsid w:val="00BE399B"/>
    <w:rsid w:val="00BE7162"/>
    <w:rsid w:val="00BF2953"/>
    <w:rsid w:val="00BF6737"/>
    <w:rsid w:val="00BF6A48"/>
    <w:rsid w:val="00C01611"/>
    <w:rsid w:val="00C0294E"/>
    <w:rsid w:val="00C02FC7"/>
    <w:rsid w:val="00C06D6D"/>
    <w:rsid w:val="00C1097A"/>
    <w:rsid w:val="00C11E04"/>
    <w:rsid w:val="00C12A53"/>
    <w:rsid w:val="00C14765"/>
    <w:rsid w:val="00C21471"/>
    <w:rsid w:val="00C2267F"/>
    <w:rsid w:val="00C273C4"/>
    <w:rsid w:val="00C27BAB"/>
    <w:rsid w:val="00C413D4"/>
    <w:rsid w:val="00C45E73"/>
    <w:rsid w:val="00C47512"/>
    <w:rsid w:val="00C47BE4"/>
    <w:rsid w:val="00C51C25"/>
    <w:rsid w:val="00C55B07"/>
    <w:rsid w:val="00C57D5C"/>
    <w:rsid w:val="00C672C3"/>
    <w:rsid w:val="00C71414"/>
    <w:rsid w:val="00C7239B"/>
    <w:rsid w:val="00C86D23"/>
    <w:rsid w:val="00C879CD"/>
    <w:rsid w:val="00C92787"/>
    <w:rsid w:val="00C94766"/>
    <w:rsid w:val="00CA4236"/>
    <w:rsid w:val="00CA4688"/>
    <w:rsid w:val="00CB3863"/>
    <w:rsid w:val="00CB62C5"/>
    <w:rsid w:val="00CC05DE"/>
    <w:rsid w:val="00CC4527"/>
    <w:rsid w:val="00CC7D22"/>
    <w:rsid w:val="00CD3708"/>
    <w:rsid w:val="00CF3DAF"/>
    <w:rsid w:val="00CF443B"/>
    <w:rsid w:val="00CF44A4"/>
    <w:rsid w:val="00CF4B56"/>
    <w:rsid w:val="00CF5D21"/>
    <w:rsid w:val="00D02897"/>
    <w:rsid w:val="00D10390"/>
    <w:rsid w:val="00D10976"/>
    <w:rsid w:val="00D13238"/>
    <w:rsid w:val="00D14026"/>
    <w:rsid w:val="00D224FA"/>
    <w:rsid w:val="00D25127"/>
    <w:rsid w:val="00D33385"/>
    <w:rsid w:val="00D347EE"/>
    <w:rsid w:val="00D411B9"/>
    <w:rsid w:val="00D43347"/>
    <w:rsid w:val="00D441A1"/>
    <w:rsid w:val="00D45408"/>
    <w:rsid w:val="00D51DF0"/>
    <w:rsid w:val="00D553C9"/>
    <w:rsid w:val="00D5546B"/>
    <w:rsid w:val="00D56612"/>
    <w:rsid w:val="00D600FE"/>
    <w:rsid w:val="00D609BB"/>
    <w:rsid w:val="00D63FEC"/>
    <w:rsid w:val="00D67E11"/>
    <w:rsid w:val="00D70EF7"/>
    <w:rsid w:val="00D753E6"/>
    <w:rsid w:val="00D763CF"/>
    <w:rsid w:val="00D806AD"/>
    <w:rsid w:val="00D94A3F"/>
    <w:rsid w:val="00D94AAB"/>
    <w:rsid w:val="00D95614"/>
    <w:rsid w:val="00DA1097"/>
    <w:rsid w:val="00DA1867"/>
    <w:rsid w:val="00DA59E6"/>
    <w:rsid w:val="00DA5C0E"/>
    <w:rsid w:val="00DA67C5"/>
    <w:rsid w:val="00DA6EA5"/>
    <w:rsid w:val="00DA7481"/>
    <w:rsid w:val="00DA759A"/>
    <w:rsid w:val="00DB239D"/>
    <w:rsid w:val="00DB4880"/>
    <w:rsid w:val="00DB7F40"/>
    <w:rsid w:val="00DB7F55"/>
    <w:rsid w:val="00DC0A8F"/>
    <w:rsid w:val="00DC34A0"/>
    <w:rsid w:val="00DC3DA7"/>
    <w:rsid w:val="00DD4D7B"/>
    <w:rsid w:val="00DD6159"/>
    <w:rsid w:val="00DD7D52"/>
    <w:rsid w:val="00DE1119"/>
    <w:rsid w:val="00DE1400"/>
    <w:rsid w:val="00DE6465"/>
    <w:rsid w:val="00DF19F5"/>
    <w:rsid w:val="00DF29D2"/>
    <w:rsid w:val="00DF37F2"/>
    <w:rsid w:val="00DF52C9"/>
    <w:rsid w:val="00DF799A"/>
    <w:rsid w:val="00E04437"/>
    <w:rsid w:val="00E05D7F"/>
    <w:rsid w:val="00E07DEA"/>
    <w:rsid w:val="00E15097"/>
    <w:rsid w:val="00E16C65"/>
    <w:rsid w:val="00E20108"/>
    <w:rsid w:val="00E22318"/>
    <w:rsid w:val="00E24012"/>
    <w:rsid w:val="00E24283"/>
    <w:rsid w:val="00E2493C"/>
    <w:rsid w:val="00E26D7E"/>
    <w:rsid w:val="00E272F5"/>
    <w:rsid w:val="00E31885"/>
    <w:rsid w:val="00E32976"/>
    <w:rsid w:val="00E35174"/>
    <w:rsid w:val="00E3741F"/>
    <w:rsid w:val="00E4068E"/>
    <w:rsid w:val="00E43535"/>
    <w:rsid w:val="00E51EA2"/>
    <w:rsid w:val="00E5202D"/>
    <w:rsid w:val="00E52901"/>
    <w:rsid w:val="00E53313"/>
    <w:rsid w:val="00E5425D"/>
    <w:rsid w:val="00E6007C"/>
    <w:rsid w:val="00E62B05"/>
    <w:rsid w:val="00E65544"/>
    <w:rsid w:val="00E70B5F"/>
    <w:rsid w:val="00E72E8C"/>
    <w:rsid w:val="00E74675"/>
    <w:rsid w:val="00E76958"/>
    <w:rsid w:val="00E7723C"/>
    <w:rsid w:val="00E81056"/>
    <w:rsid w:val="00E8359E"/>
    <w:rsid w:val="00E83B8C"/>
    <w:rsid w:val="00E85E19"/>
    <w:rsid w:val="00E877FD"/>
    <w:rsid w:val="00E92F6C"/>
    <w:rsid w:val="00E92FE9"/>
    <w:rsid w:val="00E93526"/>
    <w:rsid w:val="00E96C44"/>
    <w:rsid w:val="00E976E9"/>
    <w:rsid w:val="00E97D42"/>
    <w:rsid w:val="00EA2F07"/>
    <w:rsid w:val="00EA541A"/>
    <w:rsid w:val="00EA59EE"/>
    <w:rsid w:val="00EB10D8"/>
    <w:rsid w:val="00EB1572"/>
    <w:rsid w:val="00EB4DC6"/>
    <w:rsid w:val="00EC5657"/>
    <w:rsid w:val="00EC6B8F"/>
    <w:rsid w:val="00ED009D"/>
    <w:rsid w:val="00ED0CF5"/>
    <w:rsid w:val="00ED194B"/>
    <w:rsid w:val="00ED7BBA"/>
    <w:rsid w:val="00EE0656"/>
    <w:rsid w:val="00EE0F35"/>
    <w:rsid w:val="00EE328E"/>
    <w:rsid w:val="00EE37DB"/>
    <w:rsid w:val="00EF7170"/>
    <w:rsid w:val="00F07162"/>
    <w:rsid w:val="00F07D24"/>
    <w:rsid w:val="00F110D9"/>
    <w:rsid w:val="00F12770"/>
    <w:rsid w:val="00F157E5"/>
    <w:rsid w:val="00F17BC5"/>
    <w:rsid w:val="00F21C33"/>
    <w:rsid w:val="00F2312F"/>
    <w:rsid w:val="00F238A5"/>
    <w:rsid w:val="00F25DD5"/>
    <w:rsid w:val="00F27CB5"/>
    <w:rsid w:val="00F31F4A"/>
    <w:rsid w:val="00F3641B"/>
    <w:rsid w:val="00F42476"/>
    <w:rsid w:val="00F4526C"/>
    <w:rsid w:val="00F51115"/>
    <w:rsid w:val="00F51782"/>
    <w:rsid w:val="00F52547"/>
    <w:rsid w:val="00F57E67"/>
    <w:rsid w:val="00F65680"/>
    <w:rsid w:val="00F70FFE"/>
    <w:rsid w:val="00F7184A"/>
    <w:rsid w:val="00F746C5"/>
    <w:rsid w:val="00F811DD"/>
    <w:rsid w:val="00F824D6"/>
    <w:rsid w:val="00F92967"/>
    <w:rsid w:val="00F942C2"/>
    <w:rsid w:val="00FA7CFE"/>
    <w:rsid w:val="00FB0D74"/>
    <w:rsid w:val="00FB1095"/>
    <w:rsid w:val="00FB1587"/>
    <w:rsid w:val="00FC05CB"/>
    <w:rsid w:val="00FC099C"/>
    <w:rsid w:val="00FC66DA"/>
    <w:rsid w:val="00FC7E05"/>
    <w:rsid w:val="00FD0BF4"/>
    <w:rsid w:val="00FD2956"/>
    <w:rsid w:val="00FD2D27"/>
    <w:rsid w:val="00FD2D62"/>
    <w:rsid w:val="00FE0717"/>
    <w:rsid w:val="00FE164F"/>
    <w:rsid w:val="00FE2EFA"/>
    <w:rsid w:val="00FE31A3"/>
    <w:rsid w:val="00FE72C6"/>
    <w:rsid w:val="00FE75FC"/>
    <w:rsid w:val="00FF2D2D"/>
    <w:rsid w:val="00FF2DA1"/>
    <w:rsid w:val="00FF4B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D9C3C52"/>
  <w14:defaultImageDpi w14:val="32767"/>
  <w15:docId w15:val="{E6A7E811-B8D4-4DB5-BED7-9F4BA4FD3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2" w:uiPriority="42"/>
    <w:lsdException w:name="Grid Table Light" w:uiPriority="40"/>
    <w:lsdException w:name="Grid Table 2" w:uiPriority="47"/>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30CD"/>
    <w:rPr>
      <w:rFonts w:ascii="Times New Roman" w:eastAsia="Times New Roman" w:hAnsi="Times New Roman" w:cs="Times New Roman"/>
      <w:lang w:val="es-AR" w:eastAsia="es-MX"/>
    </w:rPr>
  </w:style>
  <w:style w:type="paragraph" w:styleId="Ttulo1">
    <w:name w:val="heading 1"/>
    <w:basedOn w:val="Normal"/>
    <w:next w:val="Normal"/>
    <w:link w:val="Ttulo1Car"/>
    <w:uiPriority w:val="9"/>
    <w:qFormat/>
    <w:rsid w:val="004B2E6E"/>
    <w:pPr>
      <w:keepNext/>
      <w:keepLines/>
      <w:spacing w:before="480" w:after="120"/>
      <w:outlineLvl w:val="0"/>
    </w:pPr>
    <w:rPr>
      <w:rFonts w:ascii="Calibri" w:eastAsia="Calibri" w:hAnsi="Calibri" w:cs="Calibri"/>
      <w:b/>
      <w:sz w:val="48"/>
      <w:szCs w:val="48"/>
      <w:lang w:val="es-ES" w:eastAsia="es-AR"/>
    </w:rPr>
  </w:style>
  <w:style w:type="paragraph" w:styleId="Ttulo2">
    <w:name w:val="heading 2"/>
    <w:basedOn w:val="Normal"/>
    <w:next w:val="Normal"/>
    <w:link w:val="Ttulo2Car"/>
    <w:uiPriority w:val="9"/>
    <w:qFormat/>
    <w:rsid w:val="004B2E6E"/>
    <w:pPr>
      <w:keepNext/>
      <w:keepLines/>
      <w:spacing w:before="360" w:after="80"/>
      <w:outlineLvl w:val="1"/>
    </w:pPr>
    <w:rPr>
      <w:rFonts w:ascii="Calibri" w:eastAsia="Calibri" w:hAnsi="Calibri" w:cs="Calibri"/>
      <w:b/>
      <w:sz w:val="36"/>
      <w:szCs w:val="36"/>
      <w:lang w:val="es-ES" w:eastAsia="es-AR"/>
    </w:rPr>
  </w:style>
  <w:style w:type="paragraph" w:styleId="Ttulo3">
    <w:name w:val="heading 3"/>
    <w:basedOn w:val="Normal"/>
    <w:next w:val="Normal"/>
    <w:link w:val="Ttulo3Car"/>
    <w:uiPriority w:val="9"/>
    <w:qFormat/>
    <w:rsid w:val="004B2E6E"/>
    <w:pPr>
      <w:keepNext/>
      <w:keepLines/>
      <w:spacing w:before="280" w:after="80"/>
      <w:outlineLvl w:val="2"/>
    </w:pPr>
    <w:rPr>
      <w:rFonts w:ascii="Calibri" w:eastAsia="Calibri" w:hAnsi="Calibri" w:cs="Calibri"/>
      <w:b/>
      <w:sz w:val="28"/>
      <w:szCs w:val="28"/>
      <w:lang w:val="es-ES" w:eastAsia="es-AR"/>
    </w:rPr>
  </w:style>
  <w:style w:type="paragraph" w:styleId="Ttulo4">
    <w:name w:val="heading 4"/>
    <w:basedOn w:val="Normal"/>
    <w:next w:val="Normal"/>
    <w:link w:val="Ttulo4Car"/>
    <w:uiPriority w:val="9"/>
    <w:qFormat/>
    <w:rsid w:val="004B2E6E"/>
    <w:pPr>
      <w:keepNext/>
      <w:keepLines/>
      <w:spacing w:before="240" w:after="40"/>
      <w:outlineLvl w:val="3"/>
    </w:pPr>
    <w:rPr>
      <w:rFonts w:ascii="Calibri" w:eastAsia="Calibri" w:hAnsi="Calibri" w:cs="Calibri"/>
      <w:b/>
      <w:lang w:val="es-ES" w:eastAsia="es-AR"/>
    </w:rPr>
  </w:style>
  <w:style w:type="paragraph" w:styleId="Ttulo5">
    <w:name w:val="heading 5"/>
    <w:basedOn w:val="Normal"/>
    <w:next w:val="Normal"/>
    <w:link w:val="Ttulo5Car"/>
    <w:rsid w:val="004B2E6E"/>
    <w:pPr>
      <w:keepNext/>
      <w:keepLines/>
      <w:spacing w:before="220" w:after="40"/>
      <w:outlineLvl w:val="4"/>
    </w:pPr>
    <w:rPr>
      <w:rFonts w:ascii="Calibri" w:eastAsia="Calibri" w:hAnsi="Calibri" w:cs="Calibri"/>
      <w:b/>
      <w:sz w:val="22"/>
      <w:szCs w:val="22"/>
      <w:lang w:val="es-ES" w:eastAsia="es-AR"/>
    </w:rPr>
  </w:style>
  <w:style w:type="paragraph" w:styleId="Ttulo6">
    <w:name w:val="heading 6"/>
    <w:basedOn w:val="Normal"/>
    <w:next w:val="Normal"/>
    <w:link w:val="Ttulo6Car"/>
    <w:rsid w:val="004B2E6E"/>
    <w:pPr>
      <w:keepNext/>
      <w:keepLines/>
      <w:spacing w:before="200" w:after="40"/>
      <w:outlineLvl w:val="5"/>
    </w:pPr>
    <w:rPr>
      <w:rFonts w:ascii="Calibri" w:eastAsia="Calibri" w:hAnsi="Calibri" w:cs="Calibri"/>
      <w:b/>
      <w:sz w:val="20"/>
      <w:szCs w:val="20"/>
      <w:lang w:val="es-ES"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B2E6E"/>
    <w:rPr>
      <w:rFonts w:ascii="Calibri" w:eastAsia="Calibri" w:hAnsi="Calibri" w:cs="Calibri"/>
      <w:b/>
      <w:sz w:val="48"/>
      <w:szCs w:val="48"/>
      <w:lang w:val="es-ES" w:eastAsia="es-AR"/>
    </w:rPr>
  </w:style>
  <w:style w:type="character" w:customStyle="1" w:styleId="Ttulo2Car">
    <w:name w:val="Título 2 Car"/>
    <w:basedOn w:val="Fuentedeprrafopredeter"/>
    <w:link w:val="Ttulo2"/>
    <w:uiPriority w:val="9"/>
    <w:rsid w:val="004B2E6E"/>
    <w:rPr>
      <w:rFonts w:ascii="Calibri" w:eastAsia="Calibri" w:hAnsi="Calibri" w:cs="Calibri"/>
      <w:b/>
      <w:sz w:val="36"/>
      <w:szCs w:val="36"/>
      <w:lang w:val="es-ES" w:eastAsia="es-AR"/>
    </w:rPr>
  </w:style>
  <w:style w:type="character" w:customStyle="1" w:styleId="Ttulo3Car">
    <w:name w:val="Título 3 Car"/>
    <w:basedOn w:val="Fuentedeprrafopredeter"/>
    <w:link w:val="Ttulo3"/>
    <w:rsid w:val="004B2E6E"/>
    <w:rPr>
      <w:rFonts w:ascii="Calibri" w:eastAsia="Calibri" w:hAnsi="Calibri" w:cs="Calibri"/>
      <w:b/>
      <w:sz w:val="28"/>
      <w:szCs w:val="28"/>
      <w:lang w:val="es-ES" w:eastAsia="es-AR"/>
    </w:rPr>
  </w:style>
  <w:style w:type="character" w:customStyle="1" w:styleId="Ttulo4Car">
    <w:name w:val="Título 4 Car"/>
    <w:basedOn w:val="Fuentedeprrafopredeter"/>
    <w:link w:val="Ttulo4"/>
    <w:rsid w:val="004B2E6E"/>
    <w:rPr>
      <w:rFonts w:ascii="Calibri" w:eastAsia="Calibri" w:hAnsi="Calibri" w:cs="Calibri"/>
      <w:b/>
      <w:lang w:val="es-ES" w:eastAsia="es-AR"/>
    </w:rPr>
  </w:style>
  <w:style w:type="character" w:customStyle="1" w:styleId="Ttulo5Car">
    <w:name w:val="Título 5 Car"/>
    <w:basedOn w:val="Fuentedeprrafopredeter"/>
    <w:link w:val="Ttulo5"/>
    <w:rsid w:val="004B2E6E"/>
    <w:rPr>
      <w:rFonts w:ascii="Calibri" w:eastAsia="Calibri" w:hAnsi="Calibri" w:cs="Calibri"/>
      <w:b/>
      <w:sz w:val="22"/>
      <w:szCs w:val="22"/>
      <w:lang w:val="es-ES" w:eastAsia="es-AR"/>
    </w:rPr>
  </w:style>
  <w:style w:type="character" w:customStyle="1" w:styleId="Ttulo6Car">
    <w:name w:val="Título 6 Car"/>
    <w:basedOn w:val="Fuentedeprrafopredeter"/>
    <w:link w:val="Ttulo6"/>
    <w:rsid w:val="004B2E6E"/>
    <w:rPr>
      <w:rFonts w:ascii="Calibri" w:eastAsia="Calibri" w:hAnsi="Calibri" w:cs="Calibri"/>
      <w:b/>
      <w:sz w:val="20"/>
      <w:szCs w:val="20"/>
      <w:lang w:val="es-ES" w:eastAsia="es-AR"/>
    </w:rPr>
  </w:style>
  <w:style w:type="paragraph" w:styleId="Encabezado">
    <w:name w:val="header"/>
    <w:basedOn w:val="Normal"/>
    <w:link w:val="EncabezadoCar"/>
    <w:uiPriority w:val="99"/>
    <w:unhideWhenUsed/>
    <w:qFormat/>
    <w:rsid w:val="00C413D4"/>
    <w:pPr>
      <w:tabs>
        <w:tab w:val="center" w:pos="4680"/>
        <w:tab w:val="right" w:pos="9360"/>
      </w:tabs>
    </w:pPr>
    <w:rPr>
      <w:rFonts w:asciiTheme="minorHAnsi" w:eastAsiaTheme="minorHAnsi" w:hAnsiTheme="minorHAnsi" w:cstheme="minorBidi"/>
      <w:lang w:val="en-US" w:eastAsia="en-US"/>
    </w:rPr>
  </w:style>
  <w:style w:type="character" w:customStyle="1" w:styleId="EncabezadoCar">
    <w:name w:val="Encabezado Car"/>
    <w:basedOn w:val="Fuentedeprrafopredeter"/>
    <w:link w:val="Encabezado"/>
    <w:uiPriority w:val="99"/>
    <w:qFormat/>
    <w:rsid w:val="00C413D4"/>
  </w:style>
  <w:style w:type="paragraph" w:styleId="Piedepgina">
    <w:name w:val="footer"/>
    <w:basedOn w:val="Normal"/>
    <w:link w:val="PiedepginaCar"/>
    <w:uiPriority w:val="99"/>
    <w:unhideWhenUsed/>
    <w:qFormat/>
    <w:rsid w:val="00C413D4"/>
    <w:pPr>
      <w:tabs>
        <w:tab w:val="center" w:pos="4680"/>
        <w:tab w:val="right" w:pos="9360"/>
      </w:tabs>
    </w:pPr>
    <w:rPr>
      <w:rFonts w:asciiTheme="minorHAnsi" w:eastAsiaTheme="minorHAnsi" w:hAnsiTheme="minorHAnsi" w:cstheme="minorBidi"/>
      <w:lang w:val="en-US" w:eastAsia="en-US"/>
    </w:rPr>
  </w:style>
  <w:style w:type="character" w:customStyle="1" w:styleId="PiedepginaCar">
    <w:name w:val="Pie de página Car"/>
    <w:basedOn w:val="Fuentedeprrafopredeter"/>
    <w:link w:val="Piedepgina"/>
    <w:uiPriority w:val="99"/>
    <w:qFormat/>
    <w:rsid w:val="00C413D4"/>
  </w:style>
  <w:style w:type="character" w:customStyle="1" w:styleId="label3">
    <w:name w:val="label3"/>
    <w:basedOn w:val="Fuentedeprrafopredeter"/>
    <w:rsid w:val="00C413D4"/>
  </w:style>
  <w:style w:type="paragraph" w:styleId="Textonotapie">
    <w:name w:val="footnote text"/>
    <w:basedOn w:val="Normal"/>
    <w:link w:val="TextonotapieCar"/>
    <w:uiPriority w:val="99"/>
    <w:unhideWhenUsed/>
    <w:rsid w:val="00C413D4"/>
    <w:rPr>
      <w:sz w:val="20"/>
      <w:szCs w:val="20"/>
      <w:lang w:val="es-ES_tradnl" w:eastAsia="es-ES_tradnl"/>
    </w:rPr>
  </w:style>
  <w:style w:type="character" w:customStyle="1" w:styleId="TextonotapieCar">
    <w:name w:val="Texto nota pie Car"/>
    <w:basedOn w:val="Fuentedeprrafopredeter"/>
    <w:link w:val="Textonotapie"/>
    <w:uiPriority w:val="99"/>
    <w:rsid w:val="00C413D4"/>
    <w:rPr>
      <w:rFonts w:ascii="Times New Roman" w:eastAsia="Times New Roman" w:hAnsi="Times New Roman" w:cs="Times New Roman"/>
      <w:sz w:val="20"/>
      <w:szCs w:val="20"/>
      <w:lang w:val="es-ES_tradnl" w:eastAsia="es-ES_tradnl"/>
    </w:rPr>
  </w:style>
  <w:style w:type="character" w:styleId="Refdenotaalpie">
    <w:name w:val="footnote reference"/>
    <w:basedOn w:val="Fuentedeprrafopredeter"/>
    <w:uiPriority w:val="99"/>
    <w:unhideWhenUsed/>
    <w:qFormat/>
    <w:rsid w:val="00C413D4"/>
    <w:rPr>
      <w:vertAlign w:val="superscript"/>
    </w:rPr>
  </w:style>
  <w:style w:type="character" w:styleId="Nmerodepgina">
    <w:name w:val="page number"/>
    <w:basedOn w:val="Fuentedeprrafopredeter"/>
    <w:uiPriority w:val="99"/>
    <w:semiHidden/>
    <w:unhideWhenUsed/>
    <w:rsid w:val="00C413D4"/>
  </w:style>
  <w:style w:type="paragraph" w:styleId="Textoindependiente">
    <w:name w:val="Body Text"/>
    <w:basedOn w:val="Normal"/>
    <w:link w:val="TextoindependienteCar"/>
    <w:rsid w:val="006F7E7E"/>
    <w:pPr>
      <w:spacing w:line="480" w:lineRule="auto"/>
      <w:ind w:firstLine="540"/>
    </w:pPr>
    <w:rPr>
      <w:szCs w:val="20"/>
      <w:lang w:val="en-US" w:eastAsia="en-US"/>
    </w:rPr>
  </w:style>
  <w:style w:type="character" w:customStyle="1" w:styleId="TextoindependienteCar">
    <w:name w:val="Texto independiente Car"/>
    <w:basedOn w:val="Fuentedeprrafopredeter"/>
    <w:link w:val="Textoindependiente"/>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Textonotaalfinal">
    <w:name w:val="endnote text"/>
    <w:basedOn w:val="Normal"/>
    <w:link w:val="TextonotaalfinalCar"/>
    <w:uiPriority w:val="99"/>
    <w:semiHidden/>
    <w:unhideWhenUsed/>
    <w:rsid w:val="007A7C7C"/>
    <w:rPr>
      <w:sz w:val="20"/>
      <w:szCs w:val="20"/>
      <w:lang w:val="es-ES_tradnl" w:eastAsia="es-ES_tradnl"/>
    </w:rPr>
  </w:style>
  <w:style w:type="character" w:customStyle="1" w:styleId="TextonotaalfinalCar">
    <w:name w:val="Texto nota al final Car"/>
    <w:basedOn w:val="Fuentedeprrafopredeter"/>
    <w:link w:val="Textonotaalfinal"/>
    <w:uiPriority w:val="99"/>
    <w:semiHidden/>
    <w:rsid w:val="007A7C7C"/>
    <w:rPr>
      <w:rFonts w:ascii="Times New Roman" w:eastAsia="Times New Roman" w:hAnsi="Times New Roman" w:cs="Times New Roman"/>
      <w:sz w:val="20"/>
      <w:szCs w:val="20"/>
      <w:lang w:val="es-ES_tradnl" w:eastAsia="es-ES_tradnl"/>
    </w:rPr>
  </w:style>
  <w:style w:type="character" w:styleId="Refdenotaalfinal">
    <w:name w:val="endnote reference"/>
    <w:basedOn w:val="Fuentedeprrafopredeter"/>
    <w:uiPriority w:val="99"/>
    <w:semiHidden/>
    <w:unhideWhenUsed/>
    <w:rsid w:val="007A7C7C"/>
    <w:rPr>
      <w:vertAlign w:val="superscript"/>
    </w:rPr>
  </w:style>
  <w:style w:type="character" w:styleId="Hipervnculo">
    <w:name w:val="Hyperlink"/>
    <w:basedOn w:val="Fuentedeprrafopredeter"/>
    <w:unhideWhenUsed/>
    <w:qFormat/>
    <w:rsid w:val="00B6522A"/>
    <w:rPr>
      <w:color w:val="0000FF"/>
      <w:u w:val="single"/>
    </w:rPr>
  </w:style>
  <w:style w:type="paragraph" w:styleId="Textodeglobo">
    <w:name w:val="Balloon Text"/>
    <w:basedOn w:val="Normal"/>
    <w:link w:val="TextodegloboCar"/>
    <w:uiPriority w:val="99"/>
    <w:unhideWhenUsed/>
    <w:qFormat/>
    <w:rsid w:val="00160E3C"/>
    <w:rPr>
      <w:sz w:val="18"/>
      <w:szCs w:val="18"/>
      <w:lang w:val="es-ES_tradnl" w:eastAsia="es-ES_tradnl"/>
    </w:rPr>
  </w:style>
  <w:style w:type="character" w:customStyle="1" w:styleId="TextodegloboCar">
    <w:name w:val="Texto de globo Car"/>
    <w:basedOn w:val="Fuentedeprrafopredeter"/>
    <w:link w:val="Textodeglobo"/>
    <w:uiPriority w:val="99"/>
    <w:semiHidden/>
    <w:qFormat/>
    <w:rsid w:val="00160E3C"/>
    <w:rPr>
      <w:rFonts w:ascii="Times New Roman" w:eastAsia="Times New Roman" w:hAnsi="Times New Roman" w:cs="Times New Roman"/>
      <w:sz w:val="18"/>
      <w:szCs w:val="18"/>
      <w:lang w:val="es-ES_tradnl" w:eastAsia="es-ES_tradnl"/>
    </w:rPr>
  </w:style>
  <w:style w:type="character" w:customStyle="1" w:styleId="TtuloCar">
    <w:name w:val="Título Car"/>
    <w:basedOn w:val="Fuentedeprrafopredeter"/>
    <w:link w:val="Ttulo"/>
    <w:uiPriority w:val="10"/>
    <w:rsid w:val="004B2E6E"/>
    <w:rPr>
      <w:rFonts w:ascii="Calibri" w:eastAsia="Calibri" w:hAnsi="Calibri" w:cs="Calibri"/>
      <w:b/>
      <w:sz w:val="72"/>
      <w:szCs w:val="72"/>
      <w:lang w:val="es-ES" w:eastAsia="es-AR"/>
    </w:rPr>
  </w:style>
  <w:style w:type="paragraph" w:styleId="Ttulo">
    <w:name w:val="Title"/>
    <w:basedOn w:val="Normal"/>
    <w:next w:val="Normal"/>
    <w:link w:val="TtuloCar"/>
    <w:uiPriority w:val="10"/>
    <w:qFormat/>
    <w:rsid w:val="004B2E6E"/>
    <w:pPr>
      <w:keepNext/>
      <w:keepLines/>
      <w:spacing w:before="480" w:after="120"/>
    </w:pPr>
    <w:rPr>
      <w:rFonts w:ascii="Calibri" w:eastAsia="Calibri" w:hAnsi="Calibri" w:cs="Calibri"/>
      <w:b/>
      <w:sz w:val="72"/>
      <w:szCs w:val="72"/>
      <w:lang w:val="es-ES" w:eastAsia="es-AR"/>
    </w:rPr>
  </w:style>
  <w:style w:type="character" w:customStyle="1" w:styleId="SubttuloCar">
    <w:name w:val="Subtítulo Car"/>
    <w:basedOn w:val="Fuentedeprrafopredeter"/>
    <w:link w:val="Subttulo"/>
    <w:rsid w:val="004B2E6E"/>
    <w:rPr>
      <w:rFonts w:ascii="Georgia" w:eastAsia="Georgia" w:hAnsi="Georgia" w:cs="Georgia"/>
      <w:i/>
      <w:color w:val="666666"/>
      <w:sz w:val="48"/>
      <w:szCs w:val="48"/>
      <w:lang w:val="es-ES" w:eastAsia="es-AR"/>
    </w:rPr>
  </w:style>
  <w:style w:type="paragraph" w:styleId="Subttulo">
    <w:name w:val="Subtitle"/>
    <w:basedOn w:val="Normal"/>
    <w:next w:val="Normal"/>
    <w:link w:val="SubttuloCar"/>
    <w:rsid w:val="004B2E6E"/>
    <w:pPr>
      <w:keepNext/>
      <w:keepLines/>
      <w:spacing w:before="360" w:after="80"/>
    </w:pPr>
    <w:rPr>
      <w:rFonts w:ascii="Georgia" w:eastAsia="Georgia" w:hAnsi="Georgia" w:cs="Georgia"/>
      <w:i/>
      <w:color w:val="666666"/>
      <w:sz w:val="48"/>
      <w:szCs w:val="48"/>
      <w:lang w:val="es-ES" w:eastAsia="es-AR"/>
    </w:rPr>
  </w:style>
  <w:style w:type="character" w:customStyle="1" w:styleId="TextocomentarioCar">
    <w:name w:val="Texto comentario Car"/>
    <w:basedOn w:val="Fuentedeprrafopredeter"/>
    <w:link w:val="Textocomentario"/>
    <w:qFormat/>
    <w:rsid w:val="004B2E6E"/>
    <w:rPr>
      <w:rFonts w:ascii="Calibri" w:eastAsia="Calibri" w:hAnsi="Calibri" w:cs="Calibri"/>
      <w:sz w:val="20"/>
      <w:szCs w:val="20"/>
      <w:lang w:val="es-ES" w:eastAsia="es-AR"/>
    </w:rPr>
  </w:style>
  <w:style w:type="paragraph" w:styleId="Textocomentario">
    <w:name w:val="annotation text"/>
    <w:basedOn w:val="Normal"/>
    <w:link w:val="TextocomentarioCar"/>
    <w:unhideWhenUsed/>
    <w:qFormat/>
    <w:rsid w:val="004B2E6E"/>
    <w:rPr>
      <w:rFonts w:ascii="Calibri" w:eastAsia="Calibri" w:hAnsi="Calibri" w:cs="Calibri"/>
      <w:sz w:val="20"/>
      <w:szCs w:val="20"/>
      <w:lang w:val="es-ES" w:eastAsia="es-AR"/>
    </w:rPr>
  </w:style>
  <w:style w:type="character" w:customStyle="1" w:styleId="AsuntodelcomentarioCar">
    <w:name w:val="Asunto del comentario Car"/>
    <w:basedOn w:val="TextocomentarioCar"/>
    <w:link w:val="Asuntodelcomentario"/>
    <w:qFormat/>
    <w:rsid w:val="004B2E6E"/>
    <w:rPr>
      <w:rFonts w:ascii="Calibri" w:eastAsia="Calibri" w:hAnsi="Calibri" w:cs="Calibri"/>
      <w:b/>
      <w:bCs/>
      <w:sz w:val="20"/>
      <w:szCs w:val="20"/>
      <w:lang w:val="es-ES" w:eastAsia="es-AR"/>
    </w:rPr>
  </w:style>
  <w:style w:type="paragraph" w:styleId="Asuntodelcomentario">
    <w:name w:val="annotation subject"/>
    <w:basedOn w:val="Textocomentario"/>
    <w:next w:val="Textocomentario"/>
    <w:link w:val="AsuntodelcomentarioCar"/>
    <w:uiPriority w:val="99"/>
    <w:unhideWhenUsed/>
    <w:qFormat/>
    <w:rsid w:val="004B2E6E"/>
    <w:rPr>
      <w:b/>
      <w:bCs/>
    </w:rPr>
  </w:style>
  <w:style w:type="table" w:styleId="Tablaconcuadrcula">
    <w:name w:val="Table Grid"/>
    <w:basedOn w:val="Tablanormal"/>
    <w:uiPriority w:val="39"/>
    <w:rsid w:val="00DA1097"/>
    <w:rPr>
      <w:sz w:val="22"/>
      <w:szCs w:val="22"/>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DA1097"/>
    <w:pPr>
      <w:spacing w:after="200"/>
    </w:pPr>
    <w:rPr>
      <w:rFonts w:asciiTheme="minorHAnsi" w:eastAsiaTheme="minorHAnsi" w:hAnsiTheme="minorHAnsi" w:cstheme="minorBidi"/>
      <w:i/>
      <w:iCs/>
      <w:color w:val="44546A" w:themeColor="text2"/>
      <w:sz w:val="18"/>
      <w:szCs w:val="18"/>
      <w:lang w:val="pt-PT" w:eastAsia="en-US"/>
    </w:rPr>
  </w:style>
  <w:style w:type="table" w:customStyle="1" w:styleId="Tabelacomgrelha1">
    <w:name w:val="Tabela com grelha1"/>
    <w:basedOn w:val="Tablanormal"/>
    <w:next w:val="Tablaconcuadrcula"/>
    <w:uiPriority w:val="59"/>
    <w:rsid w:val="00F92967"/>
    <w:rPr>
      <w:sz w:val="22"/>
      <w:szCs w:val="22"/>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6802D2"/>
    <w:rPr>
      <w:color w:val="605E5C"/>
      <w:shd w:val="clear" w:color="auto" w:fill="E1DFDD"/>
    </w:rPr>
  </w:style>
  <w:style w:type="paragraph" w:customStyle="1" w:styleId="Instituciones">
    <w:name w:val="Instituciones"/>
    <w:basedOn w:val="Normal"/>
    <w:qFormat/>
    <w:rsid w:val="00B87BAC"/>
    <w:rPr>
      <w:i/>
      <w:sz w:val="28"/>
      <w:szCs w:val="28"/>
      <w:lang w:val="pt-BR" w:eastAsia="es-ES_tradnl"/>
    </w:rPr>
  </w:style>
  <w:style w:type="paragraph" w:customStyle="1" w:styleId="Notaalpie1erapgina">
    <w:name w:val="Nota al pie 1era página"/>
    <w:basedOn w:val="Normal"/>
    <w:qFormat/>
    <w:rsid w:val="00B87BAC"/>
    <w:rPr>
      <w:rFonts w:ascii="Times" w:hAnsi="Times"/>
      <w:sz w:val="16"/>
      <w:szCs w:val="16"/>
      <w:lang w:val="pt-BR" w:eastAsia="es-ES_tradnl"/>
    </w:rPr>
  </w:style>
  <w:style w:type="paragraph" w:customStyle="1" w:styleId="Palabrasclave">
    <w:name w:val="Palabras clave"/>
    <w:basedOn w:val="Normal"/>
    <w:qFormat/>
    <w:rsid w:val="00B87BAC"/>
    <w:pPr>
      <w:jc w:val="both"/>
    </w:pPr>
    <w:rPr>
      <w:bCs/>
      <w:sz w:val="20"/>
      <w:szCs w:val="20"/>
      <w:lang w:val="es-ES_tradnl" w:eastAsia="es-ES_tradnl"/>
    </w:rPr>
  </w:style>
  <w:style w:type="paragraph" w:customStyle="1" w:styleId="Prrafocomn">
    <w:name w:val="Párrafo común"/>
    <w:basedOn w:val="Normal"/>
    <w:qFormat/>
    <w:rsid w:val="00B87BAC"/>
    <w:pPr>
      <w:spacing w:line="360" w:lineRule="auto"/>
      <w:ind w:firstLine="708"/>
      <w:contextualSpacing/>
      <w:jc w:val="both"/>
    </w:pPr>
    <w:rPr>
      <w:lang w:val="en-US" w:eastAsia="es-ES_tradnl"/>
    </w:rPr>
  </w:style>
  <w:style w:type="paragraph" w:customStyle="1" w:styleId="RecibidoAceptado">
    <w:name w:val="Recibido/Aceptado"/>
    <w:basedOn w:val="Normal"/>
    <w:qFormat/>
    <w:rsid w:val="00B87BAC"/>
    <w:pPr>
      <w:shd w:val="clear" w:color="auto" w:fill="FFFFFF"/>
      <w:jc w:val="right"/>
    </w:pPr>
    <w:rPr>
      <w:i/>
      <w:iCs/>
      <w:sz w:val="20"/>
      <w:szCs w:val="20"/>
      <w:lang w:val="pt-BR" w:eastAsia="es-ES_tradnl"/>
    </w:rPr>
  </w:style>
  <w:style w:type="paragraph" w:customStyle="1" w:styleId="Referencias">
    <w:name w:val="Referencias"/>
    <w:basedOn w:val="Normal"/>
    <w:qFormat/>
    <w:rsid w:val="00B87BAC"/>
    <w:pPr>
      <w:ind w:left="720" w:hanging="720"/>
      <w:jc w:val="both"/>
    </w:pPr>
    <w:rPr>
      <w:lang w:val="en-US" w:eastAsia="es-ES_tradnl"/>
    </w:rPr>
  </w:style>
  <w:style w:type="paragraph" w:customStyle="1" w:styleId="Resumen">
    <w:name w:val="Resumen"/>
    <w:basedOn w:val="Normal"/>
    <w:autoRedefine/>
    <w:qFormat/>
    <w:rsid w:val="001006DE"/>
    <w:pPr>
      <w:jc w:val="both"/>
    </w:pPr>
    <w:rPr>
      <w:sz w:val="20"/>
      <w:szCs w:val="20"/>
      <w:lang w:val="en-US" w:eastAsia="es-ES_tradnl"/>
    </w:rPr>
  </w:style>
  <w:style w:type="paragraph" w:customStyle="1" w:styleId="Titulodeartculo">
    <w:name w:val="Titulo de artículo"/>
    <w:basedOn w:val="Normal"/>
    <w:link w:val="TitulodeartculoCar"/>
    <w:autoRedefine/>
    <w:qFormat/>
    <w:rsid w:val="002B04BE"/>
    <w:pPr>
      <w:jc w:val="center"/>
      <w:outlineLvl w:val="0"/>
    </w:pPr>
    <w:rPr>
      <w:b/>
      <w:noProof/>
      <w:sz w:val="36"/>
      <w:szCs w:val="36"/>
      <w:lang w:val="es-ES_tradnl" w:eastAsia="es-ES_tradnl"/>
    </w:rPr>
  </w:style>
  <w:style w:type="character" w:customStyle="1" w:styleId="TitulodeartculoCar">
    <w:name w:val="Titulo de artículo Car"/>
    <w:basedOn w:val="Fuentedeprrafopredeter"/>
    <w:link w:val="Titulodeartculo"/>
    <w:rsid w:val="002B04BE"/>
    <w:rPr>
      <w:rFonts w:ascii="Times New Roman" w:eastAsia="Times New Roman" w:hAnsi="Times New Roman" w:cs="Times New Roman"/>
      <w:b/>
      <w:noProof/>
      <w:sz w:val="36"/>
      <w:szCs w:val="36"/>
      <w:lang w:val="es-ES_tradnl" w:eastAsia="es-ES_tradnl"/>
    </w:rPr>
  </w:style>
  <w:style w:type="paragraph" w:customStyle="1" w:styleId="Ttulodepalabrasclave">
    <w:name w:val="Título de palabras clave"/>
    <w:basedOn w:val="Normal"/>
    <w:qFormat/>
    <w:rsid w:val="00B87BAC"/>
    <w:rPr>
      <w:b/>
      <w:sz w:val="20"/>
      <w:szCs w:val="20"/>
      <w:lang w:val="en-US" w:eastAsia="es-ES_tradnl"/>
    </w:rPr>
  </w:style>
  <w:style w:type="paragraph" w:customStyle="1" w:styleId="Ttuloprincipiodeartculo">
    <w:name w:val="Título principio de artículo"/>
    <w:basedOn w:val="Normal"/>
    <w:link w:val="TtuloprincipiodeartculoCar"/>
    <w:autoRedefine/>
    <w:qFormat/>
    <w:rsid w:val="00D14026"/>
    <w:pPr>
      <w:jc w:val="center"/>
      <w:outlineLvl w:val="0"/>
    </w:pPr>
    <w:rPr>
      <w:b/>
      <w:lang w:val="en-US" w:eastAsia="es-ES_tradnl"/>
    </w:rPr>
  </w:style>
  <w:style w:type="character" w:customStyle="1" w:styleId="TtuloprincipiodeartculoCar">
    <w:name w:val="Título principio de artículo Car"/>
    <w:basedOn w:val="Fuentedeprrafopredeter"/>
    <w:link w:val="Ttuloprincipiodeartculo"/>
    <w:rsid w:val="00D14026"/>
    <w:rPr>
      <w:rFonts w:ascii="Times New Roman" w:eastAsia="Times New Roman" w:hAnsi="Times New Roman" w:cs="Times New Roman"/>
      <w:b/>
      <w:lang w:eastAsia="es-ES_tradnl"/>
    </w:rPr>
  </w:style>
  <w:style w:type="paragraph" w:customStyle="1" w:styleId="TtuloResumen">
    <w:name w:val="Título Resumen"/>
    <w:basedOn w:val="Normal"/>
    <w:link w:val="TtuloResumenCar"/>
    <w:autoRedefine/>
    <w:qFormat/>
    <w:rsid w:val="000928CA"/>
    <w:pPr>
      <w:spacing w:after="120"/>
      <w:jc w:val="center"/>
      <w:outlineLvl w:val="0"/>
    </w:pPr>
    <w:rPr>
      <w:b/>
      <w:smallCaps/>
      <w:sz w:val="20"/>
      <w:szCs w:val="20"/>
      <w:lang w:val="pt-BR" w:eastAsia="es-ES_tradnl"/>
    </w:rPr>
  </w:style>
  <w:style w:type="character" w:customStyle="1" w:styleId="TtuloResumenCar">
    <w:name w:val="Título Resumen Car"/>
    <w:basedOn w:val="Fuentedeprrafopredeter"/>
    <w:link w:val="TtuloResumen"/>
    <w:rsid w:val="000928CA"/>
    <w:rPr>
      <w:rFonts w:ascii="Times New Roman" w:eastAsia="Times New Roman" w:hAnsi="Times New Roman" w:cs="Times New Roman"/>
      <w:b/>
      <w:smallCaps/>
      <w:sz w:val="20"/>
      <w:szCs w:val="20"/>
      <w:lang w:val="pt-BR" w:eastAsia="es-ES_tradnl"/>
    </w:rPr>
  </w:style>
  <w:style w:type="paragraph" w:customStyle="1" w:styleId="Ttulosinternos">
    <w:name w:val="Títulos internos"/>
    <w:basedOn w:val="Normal"/>
    <w:link w:val="TtulosinternosCar"/>
    <w:autoRedefine/>
    <w:qFormat/>
    <w:rsid w:val="00F42476"/>
    <w:pPr>
      <w:spacing w:before="100" w:beforeAutospacing="1" w:after="100" w:afterAutospacing="1"/>
      <w:jc w:val="center"/>
      <w:outlineLvl w:val="0"/>
    </w:pPr>
    <w:rPr>
      <w:b/>
      <w:bCs/>
      <w:iCs/>
      <w:lang w:val="pt-BR" w:eastAsia="en-US"/>
    </w:rPr>
  </w:style>
  <w:style w:type="character" w:customStyle="1" w:styleId="TtulosinternosCar">
    <w:name w:val="Títulos internos Car"/>
    <w:basedOn w:val="Fuentedeprrafopredeter"/>
    <w:link w:val="Ttulosinternos"/>
    <w:rsid w:val="00F42476"/>
    <w:rPr>
      <w:rFonts w:ascii="Times New Roman" w:eastAsia="Times New Roman" w:hAnsi="Times New Roman" w:cs="Times New Roman"/>
      <w:b/>
      <w:bCs/>
      <w:iCs/>
      <w:lang w:val="pt-BR"/>
    </w:rPr>
  </w:style>
  <w:style w:type="paragraph" w:customStyle="1" w:styleId="SubtituloInterno">
    <w:name w:val="Subtitulo Interno"/>
    <w:basedOn w:val="Normal"/>
    <w:link w:val="SubtituloInternoCar"/>
    <w:autoRedefine/>
    <w:qFormat/>
    <w:rsid w:val="00BB7B3D"/>
    <w:pPr>
      <w:spacing w:before="100" w:beforeAutospacing="1" w:after="100" w:afterAutospacing="1" w:line="360" w:lineRule="auto"/>
      <w:contextualSpacing/>
      <w:outlineLvl w:val="1"/>
    </w:pPr>
    <w:rPr>
      <w:b/>
      <w:i/>
      <w:lang w:val="es-ES_tradnl" w:eastAsia="en-US"/>
    </w:rPr>
  </w:style>
  <w:style w:type="character" w:customStyle="1" w:styleId="SubtituloInternoCar">
    <w:name w:val="Subtitulo Interno Car"/>
    <w:basedOn w:val="Fuentedeprrafopredeter"/>
    <w:link w:val="SubtituloInterno"/>
    <w:rsid w:val="00BB7B3D"/>
    <w:rPr>
      <w:rFonts w:ascii="Times New Roman" w:eastAsia="Times New Roman" w:hAnsi="Times New Roman" w:cs="Times New Roman"/>
      <w:b/>
      <w:i/>
      <w:lang w:val="es-ES_tradnl"/>
    </w:rPr>
  </w:style>
  <w:style w:type="paragraph" w:styleId="Bibliografa">
    <w:name w:val="Bibliography"/>
    <w:basedOn w:val="Normal"/>
    <w:next w:val="Normal"/>
    <w:uiPriority w:val="37"/>
    <w:semiHidden/>
    <w:unhideWhenUsed/>
    <w:rsid w:val="00F4526C"/>
    <w:rPr>
      <w:lang w:val="es-ES_tradnl" w:eastAsia="es-ES_tradnl"/>
    </w:rPr>
  </w:style>
  <w:style w:type="character" w:styleId="Hipervnculovisitado">
    <w:name w:val="FollowedHyperlink"/>
    <w:basedOn w:val="Fuentedeprrafopredeter"/>
    <w:uiPriority w:val="99"/>
    <w:semiHidden/>
    <w:unhideWhenUsed/>
    <w:rsid w:val="00F4526C"/>
    <w:rPr>
      <w:color w:val="954F72" w:themeColor="followedHyperlink"/>
      <w:u w:val="single"/>
    </w:rPr>
  </w:style>
  <w:style w:type="table" w:styleId="Tabladecuadrcula2">
    <w:name w:val="Grid Table 2"/>
    <w:basedOn w:val="Tablanormal"/>
    <w:uiPriority w:val="47"/>
    <w:rsid w:val="000A323A"/>
    <w:rPr>
      <w:sz w:val="22"/>
      <w:szCs w:val="22"/>
      <w:lang w:val="es-P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Cuadrculadetablaclara">
    <w:name w:val="Grid Table Light"/>
    <w:basedOn w:val="Tablanormal"/>
    <w:uiPriority w:val="40"/>
    <w:rsid w:val="00B63E3C"/>
    <w:rPr>
      <w:sz w:val="22"/>
      <w:szCs w:val="22"/>
      <w:lang w:val="es-P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rrafodelista">
    <w:name w:val="List Paragraph"/>
    <w:basedOn w:val="Normal"/>
    <w:uiPriority w:val="34"/>
    <w:qFormat/>
    <w:rsid w:val="000B01FD"/>
    <w:pPr>
      <w:spacing w:after="200" w:line="276" w:lineRule="auto"/>
      <w:ind w:left="720"/>
      <w:contextualSpacing/>
    </w:pPr>
    <w:rPr>
      <w:rFonts w:asciiTheme="minorHAnsi" w:eastAsiaTheme="minorHAnsi" w:hAnsiTheme="minorHAnsi" w:cstheme="minorBidi"/>
      <w:sz w:val="22"/>
      <w:szCs w:val="22"/>
      <w:lang w:val="es-CR" w:eastAsia="en-US"/>
    </w:rPr>
  </w:style>
  <w:style w:type="table" w:customStyle="1" w:styleId="Tablaconcuadrcula1">
    <w:name w:val="Tabla con cuadrícula1"/>
    <w:basedOn w:val="Tablanormal"/>
    <w:next w:val="Tablaconcuadrcula"/>
    <w:uiPriority w:val="59"/>
    <w:rsid w:val="000B01FD"/>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2E5EA3"/>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2E5EA3"/>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2">
    <w:name w:val="Plain Table 2"/>
    <w:basedOn w:val="Tablanormal"/>
    <w:uiPriority w:val="42"/>
    <w:rsid w:val="00201E32"/>
    <w:rPr>
      <w:rFonts w:ascii="Cambria" w:eastAsia="MS Mincho" w:hAnsi="Cambria" w:cs="Times New Roman"/>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Textoennegrita">
    <w:name w:val="Strong"/>
    <w:uiPriority w:val="22"/>
    <w:qFormat/>
    <w:rsid w:val="00F70FFE"/>
    <w:rPr>
      <w:b/>
      <w:bCs/>
    </w:rPr>
  </w:style>
  <w:style w:type="character" w:customStyle="1" w:styleId="st">
    <w:name w:val="st"/>
    <w:rsid w:val="00F70FFE"/>
  </w:style>
  <w:style w:type="character" w:customStyle="1" w:styleId="longtext">
    <w:name w:val="long_text"/>
    <w:basedOn w:val="Fuentedeprrafopredeter"/>
    <w:rsid w:val="00F70FFE"/>
  </w:style>
  <w:style w:type="character" w:customStyle="1" w:styleId="hps">
    <w:name w:val="hps"/>
    <w:basedOn w:val="Fuentedeprrafopredeter"/>
    <w:rsid w:val="00F70FFE"/>
  </w:style>
  <w:style w:type="character" w:styleId="nfasis">
    <w:name w:val="Emphasis"/>
    <w:basedOn w:val="Fuentedeprrafopredeter"/>
    <w:qFormat/>
    <w:rsid w:val="00F70FFE"/>
    <w:rPr>
      <w:i/>
      <w:iCs/>
    </w:rPr>
  </w:style>
  <w:style w:type="paragraph" w:customStyle="1" w:styleId="Default">
    <w:name w:val="Default"/>
    <w:rsid w:val="00B56D7D"/>
    <w:pPr>
      <w:autoSpaceDE w:val="0"/>
      <w:autoSpaceDN w:val="0"/>
      <w:adjustRightInd w:val="0"/>
    </w:pPr>
    <w:rPr>
      <w:rFonts w:ascii="Euphemia" w:hAnsi="Euphemia" w:cs="Euphemia"/>
      <w:color w:val="000000"/>
      <w:lang w:val="es-ES"/>
    </w:rPr>
  </w:style>
  <w:style w:type="paragraph" w:styleId="Sangradetextonormal">
    <w:name w:val="Body Text Indent"/>
    <w:basedOn w:val="Normal"/>
    <w:link w:val="SangradetextonormalCar"/>
    <w:uiPriority w:val="99"/>
    <w:semiHidden/>
    <w:unhideWhenUsed/>
    <w:rsid w:val="00B56D7D"/>
    <w:pPr>
      <w:spacing w:after="120"/>
      <w:ind w:left="283"/>
    </w:pPr>
    <w:rPr>
      <w:lang w:val="es-ES_tradnl" w:eastAsia="es-ES_tradnl"/>
    </w:rPr>
  </w:style>
  <w:style w:type="character" w:customStyle="1" w:styleId="SangradetextonormalCar">
    <w:name w:val="Sangría de texto normal Car"/>
    <w:basedOn w:val="Fuentedeprrafopredeter"/>
    <w:link w:val="Sangradetextonormal"/>
    <w:uiPriority w:val="99"/>
    <w:semiHidden/>
    <w:rsid w:val="00B56D7D"/>
    <w:rPr>
      <w:rFonts w:ascii="Times New Roman" w:eastAsia="Times New Roman" w:hAnsi="Times New Roman" w:cs="Times New Roman"/>
      <w:lang w:val="es-ES_tradnl" w:eastAsia="es-ES_tradnl"/>
    </w:rPr>
  </w:style>
  <w:style w:type="paragraph" w:styleId="Textoindependiente2">
    <w:name w:val="Body Text 2"/>
    <w:basedOn w:val="Normal"/>
    <w:link w:val="Textoindependiente2Car"/>
    <w:uiPriority w:val="99"/>
    <w:semiHidden/>
    <w:unhideWhenUsed/>
    <w:rsid w:val="00B56D7D"/>
    <w:pPr>
      <w:spacing w:after="120" w:line="480" w:lineRule="auto"/>
    </w:pPr>
    <w:rPr>
      <w:lang w:val="es-ES_tradnl" w:eastAsia="es-ES_tradnl"/>
    </w:rPr>
  </w:style>
  <w:style w:type="character" w:customStyle="1" w:styleId="Textoindependiente2Car">
    <w:name w:val="Texto independiente 2 Car"/>
    <w:basedOn w:val="Fuentedeprrafopredeter"/>
    <w:link w:val="Textoindependiente2"/>
    <w:uiPriority w:val="99"/>
    <w:semiHidden/>
    <w:rsid w:val="00B56D7D"/>
    <w:rPr>
      <w:rFonts w:ascii="Times New Roman" w:eastAsia="Times New Roman" w:hAnsi="Times New Roman" w:cs="Times New Roman"/>
      <w:lang w:val="es-ES_tradnl" w:eastAsia="es-ES_tradnl"/>
    </w:rPr>
  </w:style>
  <w:style w:type="paragraph" w:customStyle="1" w:styleId="SubtituloInterno1">
    <w:name w:val="Subtitulo Interno 1"/>
    <w:basedOn w:val="SubtituloInterno"/>
    <w:link w:val="SubtituloInterno1Car"/>
    <w:qFormat/>
    <w:rsid w:val="00EB1572"/>
    <w:pPr>
      <w:outlineLvl w:val="2"/>
    </w:pPr>
    <w:rPr>
      <w:b w:val="0"/>
    </w:rPr>
  </w:style>
  <w:style w:type="character" w:customStyle="1" w:styleId="SubtituloInterno1Car">
    <w:name w:val="Subtitulo Interno 1 Car"/>
    <w:basedOn w:val="SubtituloInternoCar"/>
    <w:link w:val="SubtituloInterno1"/>
    <w:rsid w:val="00EB1572"/>
    <w:rPr>
      <w:rFonts w:ascii="Times New Roman" w:eastAsia="Times New Roman" w:hAnsi="Times New Roman" w:cs="Times New Roman"/>
      <w:b w:val="0"/>
      <w:i/>
      <w:lang w:val="es-AR" w:eastAsia="es-ES_tradnl"/>
    </w:rPr>
  </w:style>
  <w:style w:type="paragraph" w:styleId="Revisin">
    <w:name w:val="Revision"/>
    <w:hidden/>
    <w:uiPriority w:val="99"/>
    <w:rsid w:val="00EB1572"/>
    <w:rPr>
      <w:rFonts w:ascii="Times New Roman" w:eastAsia="Times New Roman" w:hAnsi="Times New Roman" w:cs="Times New Roman"/>
      <w:lang w:val="es-ES_tradnl" w:eastAsia="es-ES_tradnl"/>
    </w:rPr>
  </w:style>
  <w:style w:type="table" w:customStyle="1" w:styleId="Tablaconcuadrcula4">
    <w:name w:val="Tabla con cuadrícula4"/>
    <w:basedOn w:val="Tablanormal"/>
    <w:next w:val="Tablaconcuadrcula"/>
    <w:uiPriority w:val="59"/>
    <w:rsid w:val="00E74675"/>
    <w:rPr>
      <w:rFonts w:ascii="Calibri" w:eastAsia="Times New Roman" w:hAnsi="Calibri" w:cs="Calibri"/>
      <w:sz w:val="20"/>
      <w:szCs w:val="20"/>
      <w:lang w:val="pt-BR"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Label29">
    <w:name w:val="ListLabel 29"/>
    <w:qFormat/>
    <w:rsid w:val="00414BBB"/>
    <w:rPr>
      <w:rFonts w:ascii="Calibri" w:hAnsi="Calibri" w:cs="Calibri"/>
      <w:b w:val="0"/>
      <w:color w:val="auto"/>
      <w:sz w:val="22"/>
      <w:szCs w:val="22"/>
      <w:highlight w:val="yellow"/>
      <w:u w:val="none"/>
      <w:lang w:val="en-US"/>
    </w:rPr>
  </w:style>
  <w:style w:type="table" w:customStyle="1" w:styleId="Tablaconcuadrcula5">
    <w:name w:val="Tabla con cuadrícula5"/>
    <w:basedOn w:val="Tablanormal"/>
    <w:next w:val="Tablaconcuadrcula"/>
    <w:uiPriority w:val="39"/>
    <w:rsid w:val="00414BBB"/>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unhideWhenUsed/>
    <w:qFormat/>
    <w:rsid w:val="00A03E89"/>
    <w:rPr>
      <w:sz w:val="16"/>
      <w:szCs w:val="16"/>
    </w:rPr>
  </w:style>
  <w:style w:type="character" w:customStyle="1" w:styleId="Mencinsinresolver2">
    <w:name w:val="Mención sin resolver2"/>
    <w:basedOn w:val="Fuentedeprrafopredeter"/>
    <w:uiPriority w:val="99"/>
    <w:rsid w:val="0014510D"/>
    <w:rPr>
      <w:color w:val="605E5C"/>
      <w:shd w:val="clear" w:color="auto" w:fill="E1DFDD"/>
    </w:rPr>
  </w:style>
  <w:style w:type="paragraph" w:customStyle="1" w:styleId="Body">
    <w:name w:val="Body"/>
    <w:rsid w:val="0039161E"/>
    <w:pPr>
      <w:pBdr>
        <w:top w:val="nil"/>
        <w:left w:val="nil"/>
        <w:bottom w:val="nil"/>
        <w:right w:val="nil"/>
        <w:between w:val="nil"/>
        <w:bar w:val="nil"/>
      </w:pBdr>
    </w:pPr>
    <w:rPr>
      <w:rFonts w:ascii="Times New Roman" w:eastAsia="Times New Roman" w:hAnsi="Times New Roman" w:cs="Times New Roman"/>
      <w:color w:val="000000"/>
      <w:u w:color="000000"/>
      <w:bdr w:val="nil"/>
      <w:lang w:val="es-AR" w:eastAsia="es-ES_tradnl"/>
      <w14:textOutline w14:w="0" w14:cap="flat" w14:cmpd="sng" w14:algn="ctr">
        <w14:noFill/>
        <w14:prstDash w14:val="solid"/>
        <w14:bevel/>
      </w14:textOutline>
    </w:rPr>
  </w:style>
  <w:style w:type="paragraph" w:styleId="NormalWeb">
    <w:name w:val="Normal (Web)"/>
    <w:basedOn w:val="Normal"/>
    <w:unhideWhenUsed/>
    <w:qFormat/>
    <w:rsid w:val="00804C60"/>
    <w:rPr>
      <w:lang w:eastAsia="es-ES_tradnl"/>
    </w:rPr>
  </w:style>
  <w:style w:type="table" w:customStyle="1" w:styleId="TableNormal1">
    <w:name w:val="Table Normal1"/>
    <w:rsid w:val="00590387"/>
    <w:pPr>
      <w:pBdr>
        <w:top w:val="nil"/>
        <w:left w:val="nil"/>
        <w:bottom w:val="nil"/>
        <w:right w:val="nil"/>
        <w:between w:val="nil"/>
        <w:bar w:val="nil"/>
      </w:pBdr>
    </w:pPr>
    <w:rPr>
      <w:rFonts w:ascii="Times New Roman" w:eastAsia="Arial Unicode MS" w:hAnsi="Times New Roman" w:cs="Times New Roman"/>
      <w:sz w:val="20"/>
      <w:szCs w:val="20"/>
      <w:bdr w:val="nil"/>
      <w:lang w:val="es-AR" w:eastAsia="es-ES_tradnl"/>
    </w:rPr>
    <w:tblPr>
      <w:tblInd w:w="0" w:type="dxa"/>
      <w:tblCellMar>
        <w:top w:w="0" w:type="dxa"/>
        <w:left w:w="0" w:type="dxa"/>
        <w:bottom w:w="0" w:type="dxa"/>
        <w:right w:w="0" w:type="dxa"/>
      </w:tblCellMar>
    </w:tblPr>
  </w:style>
  <w:style w:type="character" w:customStyle="1" w:styleId="apple-converted-space">
    <w:name w:val="apple-converted-space"/>
    <w:basedOn w:val="Fuentedeprrafopredeter"/>
    <w:rsid w:val="00590387"/>
  </w:style>
  <w:style w:type="character" w:customStyle="1" w:styleId="SmartLink1">
    <w:name w:val="SmartLink1"/>
    <w:basedOn w:val="Fuentedeprrafopredeter"/>
    <w:uiPriority w:val="99"/>
    <w:rsid w:val="004F75E9"/>
    <w:rPr>
      <w:color w:val="0000FF"/>
      <w:u w:val="single"/>
      <w:shd w:val="clear" w:color="auto" w:fill="F3F2F1"/>
    </w:rPr>
  </w:style>
  <w:style w:type="table" w:customStyle="1" w:styleId="Tablaconcuadrcula6">
    <w:name w:val="Tabla con cuadrícula6"/>
    <w:basedOn w:val="Tablanormal"/>
    <w:next w:val="Tablaconcuadrcula"/>
    <w:uiPriority w:val="59"/>
    <w:rsid w:val="00BA79C8"/>
    <w:pPr>
      <w:pBdr>
        <w:top w:val="nil"/>
        <w:left w:val="nil"/>
        <w:bottom w:val="nil"/>
        <w:right w:val="nil"/>
        <w:between w:val="nil"/>
      </w:pBdr>
      <w:jc w:val="both"/>
    </w:pPr>
    <w:rPr>
      <w:rFonts w:ascii="Arial" w:eastAsia="Arial" w:hAnsi="Arial" w:cs="Arial"/>
      <w:color w:val="000000"/>
      <w:lang w:val="es-MX"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D43347"/>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
    <w:name w:val="Pa2"/>
    <w:basedOn w:val="Normal"/>
    <w:next w:val="Normal"/>
    <w:uiPriority w:val="99"/>
    <w:rsid w:val="00E32976"/>
    <w:pPr>
      <w:autoSpaceDE w:val="0"/>
      <w:autoSpaceDN w:val="0"/>
      <w:adjustRightInd w:val="0"/>
      <w:spacing w:line="321" w:lineRule="atLeast"/>
    </w:pPr>
    <w:rPr>
      <w:rFonts w:eastAsiaTheme="minorHAnsi"/>
      <w:lang w:val="en-US" w:eastAsia="en-US"/>
    </w:rPr>
  </w:style>
  <w:style w:type="character" w:customStyle="1" w:styleId="A11">
    <w:name w:val="A11"/>
    <w:uiPriority w:val="99"/>
    <w:rsid w:val="00E32976"/>
    <w:rPr>
      <w:rFonts w:cs="DIN Next LT Pro Light"/>
      <w:color w:val="000000"/>
      <w:sz w:val="12"/>
      <w:szCs w:val="12"/>
    </w:rPr>
  </w:style>
  <w:style w:type="character" w:customStyle="1" w:styleId="UnresolvedMention1">
    <w:name w:val="Unresolved Mention1"/>
    <w:basedOn w:val="Fuentedeprrafopredeter"/>
    <w:uiPriority w:val="99"/>
    <w:semiHidden/>
    <w:unhideWhenUsed/>
    <w:rsid w:val="00E32976"/>
    <w:rPr>
      <w:color w:val="808080"/>
      <w:shd w:val="clear" w:color="auto" w:fill="E6E6E6"/>
    </w:rPr>
  </w:style>
  <w:style w:type="character" w:customStyle="1" w:styleId="UnresolvedMention2">
    <w:name w:val="Unresolved Mention2"/>
    <w:basedOn w:val="Fuentedeprrafopredeter"/>
    <w:uiPriority w:val="99"/>
    <w:semiHidden/>
    <w:unhideWhenUsed/>
    <w:rsid w:val="00E32976"/>
    <w:rPr>
      <w:color w:val="605E5C"/>
      <w:shd w:val="clear" w:color="auto" w:fill="E1DFDD"/>
    </w:rPr>
  </w:style>
  <w:style w:type="character" w:customStyle="1" w:styleId="Mencinsinresolver3">
    <w:name w:val="Mención sin resolver3"/>
    <w:basedOn w:val="Fuentedeprrafopredeter"/>
    <w:uiPriority w:val="99"/>
    <w:semiHidden/>
    <w:unhideWhenUsed/>
    <w:rsid w:val="00922B3A"/>
    <w:rPr>
      <w:color w:val="605E5C"/>
      <w:shd w:val="clear" w:color="auto" w:fill="E1DFDD"/>
    </w:rPr>
  </w:style>
  <w:style w:type="table" w:customStyle="1" w:styleId="SimplesTabela21">
    <w:name w:val="Simples Tabela 21"/>
    <w:basedOn w:val="Tablanormal"/>
    <w:uiPriority w:val="42"/>
    <w:rsid w:val="009A0192"/>
    <w:rPr>
      <w:rFonts w:ascii="Arial" w:eastAsia="Arial" w:hAnsi="Arial" w:cs="Arial"/>
      <w:sz w:val="22"/>
      <w:szCs w:val="22"/>
      <w:lang w:val="pt-BR" w:eastAsia="pt-B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deLista6Colorida8">
    <w:name w:val="Tabela de Lista 6 Colorida8"/>
    <w:basedOn w:val="Tablanormal"/>
    <w:uiPriority w:val="51"/>
    <w:rsid w:val="00E43535"/>
    <w:rPr>
      <w:color w:val="000000" w:themeColor="text1"/>
      <w:sz w:val="22"/>
      <w:szCs w:val="22"/>
      <w:lang w:val="pt-PT"/>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Lista1Clara1">
    <w:name w:val="Tabela de Lista 1 Clara1"/>
    <w:basedOn w:val="Tablanormal"/>
    <w:uiPriority w:val="46"/>
    <w:rsid w:val="00E43535"/>
    <w:rPr>
      <w:sz w:val="22"/>
      <w:szCs w:val="22"/>
      <w:lang w:val="pt-PT"/>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Lista6Colorida2">
    <w:name w:val="Tabela de Lista 6 Colorida2"/>
    <w:basedOn w:val="Tablanormal"/>
    <w:next w:val="Tablanormal"/>
    <w:uiPriority w:val="51"/>
    <w:rsid w:val="001941FE"/>
    <w:rPr>
      <w:color w:val="000000" w:themeColor="text1"/>
      <w:sz w:val="22"/>
      <w:szCs w:val="22"/>
      <w:lang w:val="pt-PT"/>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Lista6Colorida3">
    <w:name w:val="Tabela de Lista 6 Colorida3"/>
    <w:basedOn w:val="Tablanormal"/>
    <w:next w:val="Tablanormal"/>
    <w:uiPriority w:val="51"/>
    <w:rsid w:val="001941FE"/>
    <w:rPr>
      <w:color w:val="000000" w:themeColor="text1"/>
      <w:sz w:val="22"/>
      <w:szCs w:val="22"/>
      <w:lang w:val="pt-PT"/>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Lista6Colorida11">
    <w:name w:val="Tabela de Lista 6 Colorida11"/>
    <w:basedOn w:val="Tablanormal"/>
    <w:next w:val="Tablanormal"/>
    <w:uiPriority w:val="51"/>
    <w:rsid w:val="00750D6C"/>
    <w:rPr>
      <w:color w:val="000000" w:themeColor="text1"/>
      <w:sz w:val="22"/>
      <w:szCs w:val="22"/>
      <w:lang w:val="pt-PT"/>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inespaciado">
    <w:name w:val="No Spacing"/>
    <w:uiPriority w:val="1"/>
    <w:qFormat/>
    <w:rsid w:val="001C7D0A"/>
    <w:pPr>
      <w:ind w:firstLine="284"/>
      <w:jc w:val="both"/>
    </w:pPr>
    <w:rPr>
      <w:rFonts w:ascii="Calibri" w:eastAsia="Calibri" w:hAnsi="Calibri" w:cs="Times New Roman"/>
      <w:sz w:val="22"/>
      <w:szCs w:val="22"/>
      <w:lang w:val="es-MX"/>
    </w:rPr>
  </w:style>
  <w:style w:type="paragraph" w:customStyle="1" w:styleId="Subtitulo2">
    <w:name w:val="Subtitulo 2"/>
    <w:basedOn w:val="SubtituloInterno1"/>
    <w:qFormat/>
    <w:rsid w:val="001264AC"/>
    <w:rPr>
      <w:b/>
    </w:rPr>
  </w:style>
  <w:style w:type="character" w:customStyle="1" w:styleId="UnresolvedMention">
    <w:name w:val="Unresolved Mention"/>
    <w:basedOn w:val="Fuentedeprrafopredeter"/>
    <w:uiPriority w:val="99"/>
    <w:unhideWhenUsed/>
    <w:qFormat/>
    <w:rsid w:val="00AC52AE"/>
    <w:rPr>
      <w:color w:val="605E5C"/>
      <w:shd w:val="clear" w:color="auto" w:fill="E1DFDD"/>
    </w:rPr>
  </w:style>
  <w:style w:type="character" w:customStyle="1" w:styleId="HTMLconformatoprevioCar">
    <w:name w:val="HTML con formato previo Car"/>
    <w:basedOn w:val="Fuentedeprrafopredeter"/>
    <w:link w:val="HTMLconformatoprevio"/>
    <w:rsid w:val="00D94AAB"/>
    <w:rPr>
      <w:rFonts w:ascii="SimSun" w:eastAsia="SimSun" w:hAnsi="SimSun" w:cs="Times New Roman"/>
      <w:lang w:eastAsia="zh-CN"/>
    </w:rPr>
  </w:style>
  <w:style w:type="paragraph" w:styleId="HTMLconformatoprevio">
    <w:name w:val="HTML Preformatted"/>
    <w:link w:val="HTMLconformatoprevioCar"/>
    <w:qFormat/>
    <w:rsid w:val="00D94A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eastAsia="SimSun" w:hAnsi="SimSun" w:cs="Times New Roman" w:hint="eastAsia"/>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82810">
      <w:bodyDiv w:val="1"/>
      <w:marLeft w:val="0"/>
      <w:marRight w:val="0"/>
      <w:marTop w:val="0"/>
      <w:marBottom w:val="0"/>
      <w:divBdr>
        <w:top w:val="none" w:sz="0" w:space="0" w:color="auto"/>
        <w:left w:val="none" w:sz="0" w:space="0" w:color="auto"/>
        <w:bottom w:val="none" w:sz="0" w:space="0" w:color="auto"/>
        <w:right w:val="none" w:sz="0" w:space="0" w:color="auto"/>
      </w:divBdr>
    </w:div>
    <w:div w:id="33964562">
      <w:bodyDiv w:val="1"/>
      <w:marLeft w:val="0"/>
      <w:marRight w:val="0"/>
      <w:marTop w:val="0"/>
      <w:marBottom w:val="0"/>
      <w:divBdr>
        <w:top w:val="none" w:sz="0" w:space="0" w:color="auto"/>
        <w:left w:val="none" w:sz="0" w:space="0" w:color="auto"/>
        <w:bottom w:val="none" w:sz="0" w:space="0" w:color="auto"/>
        <w:right w:val="none" w:sz="0" w:space="0" w:color="auto"/>
      </w:divBdr>
    </w:div>
    <w:div w:id="51469270">
      <w:bodyDiv w:val="1"/>
      <w:marLeft w:val="0"/>
      <w:marRight w:val="0"/>
      <w:marTop w:val="0"/>
      <w:marBottom w:val="0"/>
      <w:divBdr>
        <w:top w:val="none" w:sz="0" w:space="0" w:color="auto"/>
        <w:left w:val="none" w:sz="0" w:space="0" w:color="auto"/>
        <w:bottom w:val="none" w:sz="0" w:space="0" w:color="auto"/>
        <w:right w:val="none" w:sz="0" w:space="0" w:color="auto"/>
      </w:divBdr>
    </w:div>
    <w:div w:id="57677207">
      <w:bodyDiv w:val="1"/>
      <w:marLeft w:val="0"/>
      <w:marRight w:val="0"/>
      <w:marTop w:val="0"/>
      <w:marBottom w:val="0"/>
      <w:divBdr>
        <w:top w:val="none" w:sz="0" w:space="0" w:color="auto"/>
        <w:left w:val="none" w:sz="0" w:space="0" w:color="auto"/>
        <w:bottom w:val="none" w:sz="0" w:space="0" w:color="auto"/>
        <w:right w:val="none" w:sz="0" w:space="0" w:color="auto"/>
      </w:divBdr>
    </w:div>
    <w:div w:id="110902217">
      <w:bodyDiv w:val="1"/>
      <w:marLeft w:val="0"/>
      <w:marRight w:val="0"/>
      <w:marTop w:val="0"/>
      <w:marBottom w:val="0"/>
      <w:divBdr>
        <w:top w:val="none" w:sz="0" w:space="0" w:color="auto"/>
        <w:left w:val="none" w:sz="0" w:space="0" w:color="auto"/>
        <w:bottom w:val="none" w:sz="0" w:space="0" w:color="auto"/>
        <w:right w:val="none" w:sz="0" w:space="0" w:color="auto"/>
      </w:divBdr>
    </w:div>
    <w:div w:id="122775880">
      <w:bodyDiv w:val="1"/>
      <w:marLeft w:val="0"/>
      <w:marRight w:val="0"/>
      <w:marTop w:val="0"/>
      <w:marBottom w:val="0"/>
      <w:divBdr>
        <w:top w:val="none" w:sz="0" w:space="0" w:color="auto"/>
        <w:left w:val="none" w:sz="0" w:space="0" w:color="auto"/>
        <w:bottom w:val="none" w:sz="0" w:space="0" w:color="auto"/>
        <w:right w:val="none" w:sz="0" w:space="0" w:color="auto"/>
      </w:divBdr>
    </w:div>
    <w:div w:id="133522336">
      <w:bodyDiv w:val="1"/>
      <w:marLeft w:val="0"/>
      <w:marRight w:val="0"/>
      <w:marTop w:val="0"/>
      <w:marBottom w:val="0"/>
      <w:divBdr>
        <w:top w:val="none" w:sz="0" w:space="0" w:color="auto"/>
        <w:left w:val="none" w:sz="0" w:space="0" w:color="auto"/>
        <w:bottom w:val="none" w:sz="0" w:space="0" w:color="auto"/>
        <w:right w:val="none" w:sz="0" w:space="0" w:color="auto"/>
      </w:divBdr>
    </w:div>
    <w:div w:id="156458365">
      <w:bodyDiv w:val="1"/>
      <w:marLeft w:val="0"/>
      <w:marRight w:val="0"/>
      <w:marTop w:val="0"/>
      <w:marBottom w:val="0"/>
      <w:divBdr>
        <w:top w:val="none" w:sz="0" w:space="0" w:color="auto"/>
        <w:left w:val="none" w:sz="0" w:space="0" w:color="auto"/>
        <w:bottom w:val="none" w:sz="0" w:space="0" w:color="auto"/>
        <w:right w:val="none" w:sz="0" w:space="0" w:color="auto"/>
      </w:divBdr>
    </w:div>
    <w:div w:id="157960060">
      <w:bodyDiv w:val="1"/>
      <w:marLeft w:val="0"/>
      <w:marRight w:val="0"/>
      <w:marTop w:val="0"/>
      <w:marBottom w:val="0"/>
      <w:divBdr>
        <w:top w:val="none" w:sz="0" w:space="0" w:color="auto"/>
        <w:left w:val="none" w:sz="0" w:space="0" w:color="auto"/>
        <w:bottom w:val="none" w:sz="0" w:space="0" w:color="auto"/>
        <w:right w:val="none" w:sz="0" w:space="0" w:color="auto"/>
      </w:divBdr>
    </w:div>
    <w:div w:id="177546039">
      <w:bodyDiv w:val="1"/>
      <w:marLeft w:val="0"/>
      <w:marRight w:val="0"/>
      <w:marTop w:val="0"/>
      <w:marBottom w:val="0"/>
      <w:divBdr>
        <w:top w:val="none" w:sz="0" w:space="0" w:color="auto"/>
        <w:left w:val="none" w:sz="0" w:space="0" w:color="auto"/>
        <w:bottom w:val="none" w:sz="0" w:space="0" w:color="auto"/>
        <w:right w:val="none" w:sz="0" w:space="0" w:color="auto"/>
      </w:divBdr>
    </w:div>
    <w:div w:id="179587092">
      <w:bodyDiv w:val="1"/>
      <w:marLeft w:val="0"/>
      <w:marRight w:val="0"/>
      <w:marTop w:val="0"/>
      <w:marBottom w:val="0"/>
      <w:divBdr>
        <w:top w:val="none" w:sz="0" w:space="0" w:color="auto"/>
        <w:left w:val="none" w:sz="0" w:space="0" w:color="auto"/>
        <w:bottom w:val="none" w:sz="0" w:space="0" w:color="auto"/>
        <w:right w:val="none" w:sz="0" w:space="0" w:color="auto"/>
      </w:divBdr>
    </w:div>
    <w:div w:id="183131736">
      <w:bodyDiv w:val="1"/>
      <w:marLeft w:val="0"/>
      <w:marRight w:val="0"/>
      <w:marTop w:val="0"/>
      <w:marBottom w:val="0"/>
      <w:divBdr>
        <w:top w:val="none" w:sz="0" w:space="0" w:color="auto"/>
        <w:left w:val="none" w:sz="0" w:space="0" w:color="auto"/>
        <w:bottom w:val="none" w:sz="0" w:space="0" w:color="auto"/>
        <w:right w:val="none" w:sz="0" w:space="0" w:color="auto"/>
      </w:divBdr>
    </w:div>
    <w:div w:id="210773966">
      <w:bodyDiv w:val="1"/>
      <w:marLeft w:val="0"/>
      <w:marRight w:val="0"/>
      <w:marTop w:val="0"/>
      <w:marBottom w:val="0"/>
      <w:divBdr>
        <w:top w:val="none" w:sz="0" w:space="0" w:color="auto"/>
        <w:left w:val="none" w:sz="0" w:space="0" w:color="auto"/>
        <w:bottom w:val="none" w:sz="0" w:space="0" w:color="auto"/>
        <w:right w:val="none" w:sz="0" w:space="0" w:color="auto"/>
      </w:divBdr>
      <w:divsChild>
        <w:div w:id="285507036">
          <w:marLeft w:val="0"/>
          <w:marRight w:val="0"/>
          <w:marTop w:val="0"/>
          <w:marBottom w:val="0"/>
          <w:divBdr>
            <w:top w:val="none" w:sz="0" w:space="0" w:color="auto"/>
            <w:left w:val="none" w:sz="0" w:space="0" w:color="auto"/>
            <w:bottom w:val="none" w:sz="0" w:space="0" w:color="auto"/>
            <w:right w:val="none" w:sz="0" w:space="0" w:color="auto"/>
          </w:divBdr>
          <w:divsChild>
            <w:div w:id="1393042692">
              <w:marLeft w:val="0"/>
              <w:marRight w:val="0"/>
              <w:marTop w:val="0"/>
              <w:marBottom w:val="0"/>
              <w:divBdr>
                <w:top w:val="none" w:sz="0" w:space="0" w:color="auto"/>
                <w:left w:val="none" w:sz="0" w:space="0" w:color="auto"/>
                <w:bottom w:val="none" w:sz="0" w:space="0" w:color="auto"/>
                <w:right w:val="none" w:sz="0" w:space="0" w:color="auto"/>
              </w:divBdr>
            </w:div>
          </w:divsChild>
        </w:div>
        <w:div w:id="1446848900">
          <w:marLeft w:val="0"/>
          <w:marRight w:val="0"/>
          <w:marTop w:val="0"/>
          <w:marBottom w:val="0"/>
          <w:divBdr>
            <w:top w:val="none" w:sz="0" w:space="0" w:color="auto"/>
            <w:left w:val="none" w:sz="0" w:space="0" w:color="auto"/>
            <w:bottom w:val="none" w:sz="0" w:space="0" w:color="auto"/>
            <w:right w:val="none" w:sz="0" w:space="0" w:color="auto"/>
          </w:divBdr>
          <w:divsChild>
            <w:div w:id="88017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84221">
      <w:bodyDiv w:val="1"/>
      <w:marLeft w:val="0"/>
      <w:marRight w:val="0"/>
      <w:marTop w:val="0"/>
      <w:marBottom w:val="0"/>
      <w:divBdr>
        <w:top w:val="none" w:sz="0" w:space="0" w:color="auto"/>
        <w:left w:val="none" w:sz="0" w:space="0" w:color="auto"/>
        <w:bottom w:val="none" w:sz="0" w:space="0" w:color="auto"/>
        <w:right w:val="none" w:sz="0" w:space="0" w:color="auto"/>
      </w:divBdr>
    </w:div>
    <w:div w:id="226111322">
      <w:bodyDiv w:val="1"/>
      <w:marLeft w:val="0"/>
      <w:marRight w:val="0"/>
      <w:marTop w:val="0"/>
      <w:marBottom w:val="0"/>
      <w:divBdr>
        <w:top w:val="none" w:sz="0" w:space="0" w:color="auto"/>
        <w:left w:val="none" w:sz="0" w:space="0" w:color="auto"/>
        <w:bottom w:val="none" w:sz="0" w:space="0" w:color="auto"/>
        <w:right w:val="none" w:sz="0" w:space="0" w:color="auto"/>
      </w:divBdr>
    </w:div>
    <w:div w:id="257950344">
      <w:bodyDiv w:val="1"/>
      <w:marLeft w:val="0"/>
      <w:marRight w:val="0"/>
      <w:marTop w:val="0"/>
      <w:marBottom w:val="0"/>
      <w:divBdr>
        <w:top w:val="none" w:sz="0" w:space="0" w:color="auto"/>
        <w:left w:val="none" w:sz="0" w:space="0" w:color="auto"/>
        <w:bottom w:val="none" w:sz="0" w:space="0" w:color="auto"/>
        <w:right w:val="none" w:sz="0" w:space="0" w:color="auto"/>
      </w:divBdr>
    </w:div>
    <w:div w:id="258955999">
      <w:bodyDiv w:val="1"/>
      <w:marLeft w:val="0"/>
      <w:marRight w:val="0"/>
      <w:marTop w:val="0"/>
      <w:marBottom w:val="0"/>
      <w:divBdr>
        <w:top w:val="none" w:sz="0" w:space="0" w:color="auto"/>
        <w:left w:val="none" w:sz="0" w:space="0" w:color="auto"/>
        <w:bottom w:val="none" w:sz="0" w:space="0" w:color="auto"/>
        <w:right w:val="none" w:sz="0" w:space="0" w:color="auto"/>
      </w:divBdr>
    </w:div>
    <w:div w:id="275260997">
      <w:bodyDiv w:val="1"/>
      <w:marLeft w:val="0"/>
      <w:marRight w:val="0"/>
      <w:marTop w:val="0"/>
      <w:marBottom w:val="0"/>
      <w:divBdr>
        <w:top w:val="none" w:sz="0" w:space="0" w:color="auto"/>
        <w:left w:val="none" w:sz="0" w:space="0" w:color="auto"/>
        <w:bottom w:val="none" w:sz="0" w:space="0" w:color="auto"/>
        <w:right w:val="none" w:sz="0" w:space="0" w:color="auto"/>
      </w:divBdr>
    </w:div>
    <w:div w:id="282006261">
      <w:bodyDiv w:val="1"/>
      <w:marLeft w:val="0"/>
      <w:marRight w:val="0"/>
      <w:marTop w:val="0"/>
      <w:marBottom w:val="0"/>
      <w:divBdr>
        <w:top w:val="none" w:sz="0" w:space="0" w:color="auto"/>
        <w:left w:val="none" w:sz="0" w:space="0" w:color="auto"/>
        <w:bottom w:val="none" w:sz="0" w:space="0" w:color="auto"/>
        <w:right w:val="none" w:sz="0" w:space="0" w:color="auto"/>
      </w:divBdr>
    </w:div>
    <w:div w:id="306979430">
      <w:bodyDiv w:val="1"/>
      <w:marLeft w:val="0"/>
      <w:marRight w:val="0"/>
      <w:marTop w:val="0"/>
      <w:marBottom w:val="0"/>
      <w:divBdr>
        <w:top w:val="none" w:sz="0" w:space="0" w:color="auto"/>
        <w:left w:val="none" w:sz="0" w:space="0" w:color="auto"/>
        <w:bottom w:val="none" w:sz="0" w:space="0" w:color="auto"/>
        <w:right w:val="none" w:sz="0" w:space="0" w:color="auto"/>
      </w:divBdr>
    </w:div>
    <w:div w:id="331878448">
      <w:bodyDiv w:val="1"/>
      <w:marLeft w:val="0"/>
      <w:marRight w:val="0"/>
      <w:marTop w:val="0"/>
      <w:marBottom w:val="0"/>
      <w:divBdr>
        <w:top w:val="none" w:sz="0" w:space="0" w:color="auto"/>
        <w:left w:val="none" w:sz="0" w:space="0" w:color="auto"/>
        <w:bottom w:val="none" w:sz="0" w:space="0" w:color="auto"/>
        <w:right w:val="none" w:sz="0" w:space="0" w:color="auto"/>
      </w:divBdr>
    </w:div>
    <w:div w:id="360515566">
      <w:bodyDiv w:val="1"/>
      <w:marLeft w:val="0"/>
      <w:marRight w:val="0"/>
      <w:marTop w:val="0"/>
      <w:marBottom w:val="0"/>
      <w:divBdr>
        <w:top w:val="none" w:sz="0" w:space="0" w:color="auto"/>
        <w:left w:val="none" w:sz="0" w:space="0" w:color="auto"/>
        <w:bottom w:val="none" w:sz="0" w:space="0" w:color="auto"/>
        <w:right w:val="none" w:sz="0" w:space="0" w:color="auto"/>
      </w:divBdr>
    </w:div>
    <w:div w:id="364596256">
      <w:bodyDiv w:val="1"/>
      <w:marLeft w:val="0"/>
      <w:marRight w:val="0"/>
      <w:marTop w:val="0"/>
      <w:marBottom w:val="0"/>
      <w:divBdr>
        <w:top w:val="none" w:sz="0" w:space="0" w:color="auto"/>
        <w:left w:val="none" w:sz="0" w:space="0" w:color="auto"/>
        <w:bottom w:val="none" w:sz="0" w:space="0" w:color="auto"/>
        <w:right w:val="none" w:sz="0" w:space="0" w:color="auto"/>
      </w:divBdr>
    </w:div>
    <w:div w:id="369187104">
      <w:bodyDiv w:val="1"/>
      <w:marLeft w:val="0"/>
      <w:marRight w:val="0"/>
      <w:marTop w:val="0"/>
      <w:marBottom w:val="0"/>
      <w:divBdr>
        <w:top w:val="none" w:sz="0" w:space="0" w:color="auto"/>
        <w:left w:val="none" w:sz="0" w:space="0" w:color="auto"/>
        <w:bottom w:val="none" w:sz="0" w:space="0" w:color="auto"/>
        <w:right w:val="none" w:sz="0" w:space="0" w:color="auto"/>
      </w:divBdr>
    </w:div>
    <w:div w:id="390887357">
      <w:bodyDiv w:val="1"/>
      <w:marLeft w:val="0"/>
      <w:marRight w:val="0"/>
      <w:marTop w:val="0"/>
      <w:marBottom w:val="0"/>
      <w:divBdr>
        <w:top w:val="none" w:sz="0" w:space="0" w:color="auto"/>
        <w:left w:val="none" w:sz="0" w:space="0" w:color="auto"/>
        <w:bottom w:val="none" w:sz="0" w:space="0" w:color="auto"/>
        <w:right w:val="none" w:sz="0" w:space="0" w:color="auto"/>
      </w:divBdr>
    </w:div>
    <w:div w:id="423503711">
      <w:bodyDiv w:val="1"/>
      <w:marLeft w:val="0"/>
      <w:marRight w:val="0"/>
      <w:marTop w:val="0"/>
      <w:marBottom w:val="0"/>
      <w:divBdr>
        <w:top w:val="none" w:sz="0" w:space="0" w:color="auto"/>
        <w:left w:val="none" w:sz="0" w:space="0" w:color="auto"/>
        <w:bottom w:val="none" w:sz="0" w:space="0" w:color="auto"/>
        <w:right w:val="none" w:sz="0" w:space="0" w:color="auto"/>
      </w:divBdr>
    </w:div>
    <w:div w:id="439296662">
      <w:bodyDiv w:val="1"/>
      <w:marLeft w:val="0"/>
      <w:marRight w:val="0"/>
      <w:marTop w:val="0"/>
      <w:marBottom w:val="0"/>
      <w:divBdr>
        <w:top w:val="none" w:sz="0" w:space="0" w:color="auto"/>
        <w:left w:val="none" w:sz="0" w:space="0" w:color="auto"/>
        <w:bottom w:val="none" w:sz="0" w:space="0" w:color="auto"/>
        <w:right w:val="none" w:sz="0" w:space="0" w:color="auto"/>
      </w:divBdr>
    </w:div>
    <w:div w:id="439760432">
      <w:bodyDiv w:val="1"/>
      <w:marLeft w:val="0"/>
      <w:marRight w:val="0"/>
      <w:marTop w:val="0"/>
      <w:marBottom w:val="0"/>
      <w:divBdr>
        <w:top w:val="none" w:sz="0" w:space="0" w:color="auto"/>
        <w:left w:val="none" w:sz="0" w:space="0" w:color="auto"/>
        <w:bottom w:val="none" w:sz="0" w:space="0" w:color="auto"/>
        <w:right w:val="none" w:sz="0" w:space="0" w:color="auto"/>
      </w:divBdr>
    </w:div>
    <w:div w:id="445269779">
      <w:bodyDiv w:val="1"/>
      <w:marLeft w:val="0"/>
      <w:marRight w:val="0"/>
      <w:marTop w:val="0"/>
      <w:marBottom w:val="0"/>
      <w:divBdr>
        <w:top w:val="none" w:sz="0" w:space="0" w:color="auto"/>
        <w:left w:val="none" w:sz="0" w:space="0" w:color="auto"/>
        <w:bottom w:val="none" w:sz="0" w:space="0" w:color="auto"/>
        <w:right w:val="none" w:sz="0" w:space="0" w:color="auto"/>
      </w:divBdr>
    </w:div>
    <w:div w:id="487326350">
      <w:bodyDiv w:val="1"/>
      <w:marLeft w:val="0"/>
      <w:marRight w:val="0"/>
      <w:marTop w:val="0"/>
      <w:marBottom w:val="0"/>
      <w:divBdr>
        <w:top w:val="none" w:sz="0" w:space="0" w:color="auto"/>
        <w:left w:val="none" w:sz="0" w:space="0" w:color="auto"/>
        <w:bottom w:val="none" w:sz="0" w:space="0" w:color="auto"/>
        <w:right w:val="none" w:sz="0" w:space="0" w:color="auto"/>
      </w:divBdr>
      <w:divsChild>
        <w:div w:id="499345239">
          <w:marLeft w:val="0"/>
          <w:marRight w:val="0"/>
          <w:marTop w:val="0"/>
          <w:marBottom w:val="0"/>
          <w:divBdr>
            <w:top w:val="none" w:sz="0" w:space="0" w:color="auto"/>
            <w:left w:val="none" w:sz="0" w:space="0" w:color="auto"/>
            <w:bottom w:val="none" w:sz="0" w:space="0" w:color="auto"/>
            <w:right w:val="none" w:sz="0" w:space="0" w:color="auto"/>
          </w:divBdr>
        </w:div>
        <w:div w:id="1487015087">
          <w:marLeft w:val="0"/>
          <w:marRight w:val="0"/>
          <w:marTop w:val="0"/>
          <w:marBottom w:val="480"/>
          <w:divBdr>
            <w:top w:val="none" w:sz="0" w:space="0" w:color="auto"/>
            <w:left w:val="none" w:sz="0" w:space="0" w:color="auto"/>
            <w:bottom w:val="none" w:sz="0" w:space="0" w:color="auto"/>
            <w:right w:val="none" w:sz="0" w:space="0" w:color="auto"/>
          </w:divBdr>
          <w:divsChild>
            <w:div w:id="55570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699812">
      <w:bodyDiv w:val="1"/>
      <w:marLeft w:val="0"/>
      <w:marRight w:val="0"/>
      <w:marTop w:val="0"/>
      <w:marBottom w:val="0"/>
      <w:divBdr>
        <w:top w:val="none" w:sz="0" w:space="0" w:color="auto"/>
        <w:left w:val="none" w:sz="0" w:space="0" w:color="auto"/>
        <w:bottom w:val="none" w:sz="0" w:space="0" w:color="auto"/>
        <w:right w:val="none" w:sz="0" w:space="0" w:color="auto"/>
      </w:divBdr>
    </w:div>
    <w:div w:id="526717836">
      <w:bodyDiv w:val="1"/>
      <w:marLeft w:val="0"/>
      <w:marRight w:val="0"/>
      <w:marTop w:val="0"/>
      <w:marBottom w:val="0"/>
      <w:divBdr>
        <w:top w:val="none" w:sz="0" w:space="0" w:color="auto"/>
        <w:left w:val="none" w:sz="0" w:space="0" w:color="auto"/>
        <w:bottom w:val="none" w:sz="0" w:space="0" w:color="auto"/>
        <w:right w:val="none" w:sz="0" w:space="0" w:color="auto"/>
      </w:divBdr>
    </w:div>
    <w:div w:id="579563062">
      <w:bodyDiv w:val="1"/>
      <w:marLeft w:val="0"/>
      <w:marRight w:val="0"/>
      <w:marTop w:val="0"/>
      <w:marBottom w:val="0"/>
      <w:divBdr>
        <w:top w:val="none" w:sz="0" w:space="0" w:color="auto"/>
        <w:left w:val="none" w:sz="0" w:space="0" w:color="auto"/>
        <w:bottom w:val="none" w:sz="0" w:space="0" w:color="auto"/>
        <w:right w:val="none" w:sz="0" w:space="0" w:color="auto"/>
      </w:divBdr>
      <w:divsChild>
        <w:div w:id="653677160">
          <w:marLeft w:val="0"/>
          <w:marRight w:val="0"/>
          <w:marTop w:val="0"/>
          <w:marBottom w:val="0"/>
          <w:divBdr>
            <w:top w:val="none" w:sz="0" w:space="0" w:color="auto"/>
            <w:left w:val="none" w:sz="0" w:space="0" w:color="auto"/>
            <w:bottom w:val="none" w:sz="0" w:space="0" w:color="auto"/>
            <w:right w:val="none" w:sz="0" w:space="0" w:color="auto"/>
          </w:divBdr>
          <w:divsChild>
            <w:div w:id="153423100">
              <w:marLeft w:val="0"/>
              <w:marRight w:val="0"/>
              <w:marTop w:val="0"/>
              <w:marBottom w:val="0"/>
              <w:divBdr>
                <w:top w:val="none" w:sz="0" w:space="0" w:color="auto"/>
                <w:left w:val="none" w:sz="0" w:space="0" w:color="auto"/>
                <w:bottom w:val="none" w:sz="0" w:space="0" w:color="auto"/>
                <w:right w:val="none" w:sz="0" w:space="0" w:color="auto"/>
              </w:divBdr>
            </w:div>
          </w:divsChild>
        </w:div>
        <w:div w:id="1882092506">
          <w:marLeft w:val="0"/>
          <w:marRight w:val="0"/>
          <w:marTop w:val="0"/>
          <w:marBottom w:val="0"/>
          <w:divBdr>
            <w:top w:val="none" w:sz="0" w:space="0" w:color="auto"/>
            <w:left w:val="none" w:sz="0" w:space="0" w:color="auto"/>
            <w:bottom w:val="none" w:sz="0" w:space="0" w:color="auto"/>
            <w:right w:val="none" w:sz="0" w:space="0" w:color="auto"/>
          </w:divBdr>
          <w:divsChild>
            <w:div w:id="191720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96696">
      <w:bodyDiv w:val="1"/>
      <w:marLeft w:val="0"/>
      <w:marRight w:val="0"/>
      <w:marTop w:val="0"/>
      <w:marBottom w:val="0"/>
      <w:divBdr>
        <w:top w:val="none" w:sz="0" w:space="0" w:color="auto"/>
        <w:left w:val="none" w:sz="0" w:space="0" w:color="auto"/>
        <w:bottom w:val="none" w:sz="0" w:space="0" w:color="auto"/>
        <w:right w:val="none" w:sz="0" w:space="0" w:color="auto"/>
      </w:divBdr>
    </w:div>
    <w:div w:id="665977060">
      <w:bodyDiv w:val="1"/>
      <w:marLeft w:val="0"/>
      <w:marRight w:val="0"/>
      <w:marTop w:val="0"/>
      <w:marBottom w:val="0"/>
      <w:divBdr>
        <w:top w:val="none" w:sz="0" w:space="0" w:color="auto"/>
        <w:left w:val="none" w:sz="0" w:space="0" w:color="auto"/>
        <w:bottom w:val="none" w:sz="0" w:space="0" w:color="auto"/>
        <w:right w:val="none" w:sz="0" w:space="0" w:color="auto"/>
      </w:divBdr>
    </w:div>
    <w:div w:id="695275940">
      <w:bodyDiv w:val="1"/>
      <w:marLeft w:val="0"/>
      <w:marRight w:val="0"/>
      <w:marTop w:val="0"/>
      <w:marBottom w:val="0"/>
      <w:divBdr>
        <w:top w:val="none" w:sz="0" w:space="0" w:color="auto"/>
        <w:left w:val="none" w:sz="0" w:space="0" w:color="auto"/>
        <w:bottom w:val="none" w:sz="0" w:space="0" w:color="auto"/>
        <w:right w:val="none" w:sz="0" w:space="0" w:color="auto"/>
      </w:divBdr>
    </w:div>
    <w:div w:id="723212720">
      <w:bodyDiv w:val="1"/>
      <w:marLeft w:val="0"/>
      <w:marRight w:val="0"/>
      <w:marTop w:val="0"/>
      <w:marBottom w:val="0"/>
      <w:divBdr>
        <w:top w:val="none" w:sz="0" w:space="0" w:color="auto"/>
        <w:left w:val="none" w:sz="0" w:space="0" w:color="auto"/>
        <w:bottom w:val="none" w:sz="0" w:space="0" w:color="auto"/>
        <w:right w:val="none" w:sz="0" w:space="0" w:color="auto"/>
      </w:divBdr>
    </w:div>
    <w:div w:id="742339034">
      <w:bodyDiv w:val="1"/>
      <w:marLeft w:val="0"/>
      <w:marRight w:val="0"/>
      <w:marTop w:val="0"/>
      <w:marBottom w:val="0"/>
      <w:divBdr>
        <w:top w:val="none" w:sz="0" w:space="0" w:color="auto"/>
        <w:left w:val="none" w:sz="0" w:space="0" w:color="auto"/>
        <w:bottom w:val="none" w:sz="0" w:space="0" w:color="auto"/>
        <w:right w:val="none" w:sz="0" w:space="0" w:color="auto"/>
      </w:divBdr>
    </w:div>
    <w:div w:id="747195529">
      <w:bodyDiv w:val="1"/>
      <w:marLeft w:val="0"/>
      <w:marRight w:val="0"/>
      <w:marTop w:val="0"/>
      <w:marBottom w:val="0"/>
      <w:divBdr>
        <w:top w:val="none" w:sz="0" w:space="0" w:color="auto"/>
        <w:left w:val="none" w:sz="0" w:space="0" w:color="auto"/>
        <w:bottom w:val="none" w:sz="0" w:space="0" w:color="auto"/>
        <w:right w:val="none" w:sz="0" w:space="0" w:color="auto"/>
      </w:divBdr>
    </w:div>
    <w:div w:id="772284384">
      <w:bodyDiv w:val="1"/>
      <w:marLeft w:val="0"/>
      <w:marRight w:val="0"/>
      <w:marTop w:val="0"/>
      <w:marBottom w:val="0"/>
      <w:divBdr>
        <w:top w:val="none" w:sz="0" w:space="0" w:color="auto"/>
        <w:left w:val="none" w:sz="0" w:space="0" w:color="auto"/>
        <w:bottom w:val="none" w:sz="0" w:space="0" w:color="auto"/>
        <w:right w:val="none" w:sz="0" w:space="0" w:color="auto"/>
      </w:divBdr>
    </w:div>
    <w:div w:id="792990485">
      <w:bodyDiv w:val="1"/>
      <w:marLeft w:val="0"/>
      <w:marRight w:val="0"/>
      <w:marTop w:val="0"/>
      <w:marBottom w:val="0"/>
      <w:divBdr>
        <w:top w:val="none" w:sz="0" w:space="0" w:color="auto"/>
        <w:left w:val="none" w:sz="0" w:space="0" w:color="auto"/>
        <w:bottom w:val="none" w:sz="0" w:space="0" w:color="auto"/>
        <w:right w:val="none" w:sz="0" w:space="0" w:color="auto"/>
      </w:divBdr>
    </w:div>
    <w:div w:id="808940759">
      <w:bodyDiv w:val="1"/>
      <w:marLeft w:val="0"/>
      <w:marRight w:val="0"/>
      <w:marTop w:val="0"/>
      <w:marBottom w:val="0"/>
      <w:divBdr>
        <w:top w:val="none" w:sz="0" w:space="0" w:color="auto"/>
        <w:left w:val="none" w:sz="0" w:space="0" w:color="auto"/>
        <w:bottom w:val="none" w:sz="0" w:space="0" w:color="auto"/>
        <w:right w:val="none" w:sz="0" w:space="0" w:color="auto"/>
      </w:divBdr>
    </w:div>
    <w:div w:id="834564597">
      <w:bodyDiv w:val="1"/>
      <w:marLeft w:val="0"/>
      <w:marRight w:val="0"/>
      <w:marTop w:val="0"/>
      <w:marBottom w:val="0"/>
      <w:divBdr>
        <w:top w:val="none" w:sz="0" w:space="0" w:color="auto"/>
        <w:left w:val="none" w:sz="0" w:space="0" w:color="auto"/>
        <w:bottom w:val="none" w:sz="0" w:space="0" w:color="auto"/>
        <w:right w:val="none" w:sz="0" w:space="0" w:color="auto"/>
      </w:divBdr>
    </w:div>
    <w:div w:id="843083469">
      <w:bodyDiv w:val="1"/>
      <w:marLeft w:val="0"/>
      <w:marRight w:val="0"/>
      <w:marTop w:val="0"/>
      <w:marBottom w:val="0"/>
      <w:divBdr>
        <w:top w:val="none" w:sz="0" w:space="0" w:color="auto"/>
        <w:left w:val="none" w:sz="0" w:space="0" w:color="auto"/>
        <w:bottom w:val="none" w:sz="0" w:space="0" w:color="auto"/>
        <w:right w:val="none" w:sz="0" w:space="0" w:color="auto"/>
      </w:divBdr>
    </w:div>
    <w:div w:id="846138430">
      <w:bodyDiv w:val="1"/>
      <w:marLeft w:val="0"/>
      <w:marRight w:val="0"/>
      <w:marTop w:val="0"/>
      <w:marBottom w:val="0"/>
      <w:divBdr>
        <w:top w:val="none" w:sz="0" w:space="0" w:color="auto"/>
        <w:left w:val="none" w:sz="0" w:space="0" w:color="auto"/>
        <w:bottom w:val="none" w:sz="0" w:space="0" w:color="auto"/>
        <w:right w:val="none" w:sz="0" w:space="0" w:color="auto"/>
      </w:divBdr>
    </w:div>
    <w:div w:id="849636211">
      <w:bodyDiv w:val="1"/>
      <w:marLeft w:val="0"/>
      <w:marRight w:val="0"/>
      <w:marTop w:val="0"/>
      <w:marBottom w:val="0"/>
      <w:divBdr>
        <w:top w:val="none" w:sz="0" w:space="0" w:color="auto"/>
        <w:left w:val="none" w:sz="0" w:space="0" w:color="auto"/>
        <w:bottom w:val="none" w:sz="0" w:space="0" w:color="auto"/>
        <w:right w:val="none" w:sz="0" w:space="0" w:color="auto"/>
      </w:divBdr>
    </w:div>
    <w:div w:id="855927341">
      <w:bodyDiv w:val="1"/>
      <w:marLeft w:val="0"/>
      <w:marRight w:val="0"/>
      <w:marTop w:val="0"/>
      <w:marBottom w:val="0"/>
      <w:divBdr>
        <w:top w:val="none" w:sz="0" w:space="0" w:color="auto"/>
        <w:left w:val="none" w:sz="0" w:space="0" w:color="auto"/>
        <w:bottom w:val="none" w:sz="0" w:space="0" w:color="auto"/>
        <w:right w:val="none" w:sz="0" w:space="0" w:color="auto"/>
      </w:divBdr>
    </w:div>
    <w:div w:id="862400924">
      <w:bodyDiv w:val="1"/>
      <w:marLeft w:val="0"/>
      <w:marRight w:val="0"/>
      <w:marTop w:val="0"/>
      <w:marBottom w:val="0"/>
      <w:divBdr>
        <w:top w:val="none" w:sz="0" w:space="0" w:color="auto"/>
        <w:left w:val="none" w:sz="0" w:space="0" w:color="auto"/>
        <w:bottom w:val="none" w:sz="0" w:space="0" w:color="auto"/>
        <w:right w:val="none" w:sz="0" w:space="0" w:color="auto"/>
      </w:divBdr>
    </w:div>
    <w:div w:id="866259708">
      <w:bodyDiv w:val="1"/>
      <w:marLeft w:val="0"/>
      <w:marRight w:val="0"/>
      <w:marTop w:val="0"/>
      <w:marBottom w:val="0"/>
      <w:divBdr>
        <w:top w:val="none" w:sz="0" w:space="0" w:color="auto"/>
        <w:left w:val="none" w:sz="0" w:space="0" w:color="auto"/>
        <w:bottom w:val="none" w:sz="0" w:space="0" w:color="auto"/>
        <w:right w:val="none" w:sz="0" w:space="0" w:color="auto"/>
      </w:divBdr>
    </w:div>
    <w:div w:id="875044758">
      <w:bodyDiv w:val="1"/>
      <w:marLeft w:val="0"/>
      <w:marRight w:val="0"/>
      <w:marTop w:val="0"/>
      <w:marBottom w:val="0"/>
      <w:divBdr>
        <w:top w:val="none" w:sz="0" w:space="0" w:color="auto"/>
        <w:left w:val="none" w:sz="0" w:space="0" w:color="auto"/>
        <w:bottom w:val="none" w:sz="0" w:space="0" w:color="auto"/>
        <w:right w:val="none" w:sz="0" w:space="0" w:color="auto"/>
      </w:divBdr>
    </w:div>
    <w:div w:id="884831015">
      <w:bodyDiv w:val="1"/>
      <w:marLeft w:val="0"/>
      <w:marRight w:val="0"/>
      <w:marTop w:val="0"/>
      <w:marBottom w:val="0"/>
      <w:divBdr>
        <w:top w:val="none" w:sz="0" w:space="0" w:color="auto"/>
        <w:left w:val="none" w:sz="0" w:space="0" w:color="auto"/>
        <w:bottom w:val="none" w:sz="0" w:space="0" w:color="auto"/>
        <w:right w:val="none" w:sz="0" w:space="0" w:color="auto"/>
      </w:divBdr>
    </w:div>
    <w:div w:id="919875071">
      <w:bodyDiv w:val="1"/>
      <w:marLeft w:val="0"/>
      <w:marRight w:val="0"/>
      <w:marTop w:val="0"/>
      <w:marBottom w:val="0"/>
      <w:divBdr>
        <w:top w:val="none" w:sz="0" w:space="0" w:color="auto"/>
        <w:left w:val="none" w:sz="0" w:space="0" w:color="auto"/>
        <w:bottom w:val="none" w:sz="0" w:space="0" w:color="auto"/>
        <w:right w:val="none" w:sz="0" w:space="0" w:color="auto"/>
      </w:divBdr>
    </w:div>
    <w:div w:id="946934601">
      <w:bodyDiv w:val="1"/>
      <w:marLeft w:val="0"/>
      <w:marRight w:val="0"/>
      <w:marTop w:val="0"/>
      <w:marBottom w:val="0"/>
      <w:divBdr>
        <w:top w:val="none" w:sz="0" w:space="0" w:color="auto"/>
        <w:left w:val="none" w:sz="0" w:space="0" w:color="auto"/>
        <w:bottom w:val="none" w:sz="0" w:space="0" w:color="auto"/>
        <w:right w:val="none" w:sz="0" w:space="0" w:color="auto"/>
      </w:divBdr>
    </w:div>
    <w:div w:id="963462841">
      <w:bodyDiv w:val="1"/>
      <w:marLeft w:val="0"/>
      <w:marRight w:val="0"/>
      <w:marTop w:val="0"/>
      <w:marBottom w:val="0"/>
      <w:divBdr>
        <w:top w:val="none" w:sz="0" w:space="0" w:color="auto"/>
        <w:left w:val="none" w:sz="0" w:space="0" w:color="auto"/>
        <w:bottom w:val="none" w:sz="0" w:space="0" w:color="auto"/>
        <w:right w:val="none" w:sz="0" w:space="0" w:color="auto"/>
      </w:divBdr>
    </w:div>
    <w:div w:id="996954988">
      <w:bodyDiv w:val="1"/>
      <w:marLeft w:val="0"/>
      <w:marRight w:val="0"/>
      <w:marTop w:val="0"/>
      <w:marBottom w:val="0"/>
      <w:divBdr>
        <w:top w:val="none" w:sz="0" w:space="0" w:color="auto"/>
        <w:left w:val="none" w:sz="0" w:space="0" w:color="auto"/>
        <w:bottom w:val="none" w:sz="0" w:space="0" w:color="auto"/>
        <w:right w:val="none" w:sz="0" w:space="0" w:color="auto"/>
      </w:divBdr>
    </w:div>
    <w:div w:id="997149987">
      <w:bodyDiv w:val="1"/>
      <w:marLeft w:val="0"/>
      <w:marRight w:val="0"/>
      <w:marTop w:val="0"/>
      <w:marBottom w:val="0"/>
      <w:divBdr>
        <w:top w:val="none" w:sz="0" w:space="0" w:color="auto"/>
        <w:left w:val="none" w:sz="0" w:space="0" w:color="auto"/>
        <w:bottom w:val="none" w:sz="0" w:space="0" w:color="auto"/>
        <w:right w:val="none" w:sz="0" w:space="0" w:color="auto"/>
      </w:divBdr>
    </w:div>
    <w:div w:id="1007517653">
      <w:bodyDiv w:val="1"/>
      <w:marLeft w:val="0"/>
      <w:marRight w:val="0"/>
      <w:marTop w:val="0"/>
      <w:marBottom w:val="0"/>
      <w:divBdr>
        <w:top w:val="none" w:sz="0" w:space="0" w:color="auto"/>
        <w:left w:val="none" w:sz="0" w:space="0" w:color="auto"/>
        <w:bottom w:val="none" w:sz="0" w:space="0" w:color="auto"/>
        <w:right w:val="none" w:sz="0" w:space="0" w:color="auto"/>
      </w:divBdr>
    </w:div>
    <w:div w:id="1019435007">
      <w:bodyDiv w:val="1"/>
      <w:marLeft w:val="0"/>
      <w:marRight w:val="0"/>
      <w:marTop w:val="0"/>
      <w:marBottom w:val="0"/>
      <w:divBdr>
        <w:top w:val="none" w:sz="0" w:space="0" w:color="auto"/>
        <w:left w:val="none" w:sz="0" w:space="0" w:color="auto"/>
        <w:bottom w:val="none" w:sz="0" w:space="0" w:color="auto"/>
        <w:right w:val="none" w:sz="0" w:space="0" w:color="auto"/>
      </w:divBdr>
    </w:div>
    <w:div w:id="1033311219">
      <w:bodyDiv w:val="1"/>
      <w:marLeft w:val="0"/>
      <w:marRight w:val="0"/>
      <w:marTop w:val="0"/>
      <w:marBottom w:val="0"/>
      <w:divBdr>
        <w:top w:val="none" w:sz="0" w:space="0" w:color="auto"/>
        <w:left w:val="none" w:sz="0" w:space="0" w:color="auto"/>
        <w:bottom w:val="none" w:sz="0" w:space="0" w:color="auto"/>
        <w:right w:val="none" w:sz="0" w:space="0" w:color="auto"/>
      </w:divBdr>
    </w:div>
    <w:div w:id="1039545393">
      <w:bodyDiv w:val="1"/>
      <w:marLeft w:val="0"/>
      <w:marRight w:val="0"/>
      <w:marTop w:val="0"/>
      <w:marBottom w:val="0"/>
      <w:divBdr>
        <w:top w:val="none" w:sz="0" w:space="0" w:color="auto"/>
        <w:left w:val="none" w:sz="0" w:space="0" w:color="auto"/>
        <w:bottom w:val="none" w:sz="0" w:space="0" w:color="auto"/>
        <w:right w:val="none" w:sz="0" w:space="0" w:color="auto"/>
      </w:divBdr>
    </w:div>
    <w:div w:id="1090587967">
      <w:bodyDiv w:val="1"/>
      <w:marLeft w:val="0"/>
      <w:marRight w:val="0"/>
      <w:marTop w:val="0"/>
      <w:marBottom w:val="0"/>
      <w:divBdr>
        <w:top w:val="none" w:sz="0" w:space="0" w:color="auto"/>
        <w:left w:val="none" w:sz="0" w:space="0" w:color="auto"/>
        <w:bottom w:val="none" w:sz="0" w:space="0" w:color="auto"/>
        <w:right w:val="none" w:sz="0" w:space="0" w:color="auto"/>
      </w:divBdr>
    </w:div>
    <w:div w:id="1094126153">
      <w:bodyDiv w:val="1"/>
      <w:marLeft w:val="0"/>
      <w:marRight w:val="0"/>
      <w:marTop w:val="0"/>
      <w:marBottom w:val="0"/>
      <w:divBdr>
        <w:top w:val="none" w:sz="0" w:space="0" w:color="auto"/>
        <w:left w:val="none" w:sz="0" w:space="0" w:color="auto"/>
        <w:bottom w:val="none" w:sz="0" w:space="0" w:color="auto"/>
        <w:right w:val="none" w:sz="0" w:space="0" w:color="auto"/>
      </w:divBdr>
    </w:div>
    <w:div w:id="1121925243">
      <w:bodyDiv w:val="1"/>
      <w:marLeft w:val="0"/>
      <w:marRight w:val="0"/>
      <w:marTop w:val="0"/>
      <w:marBottom w:val="0"/>
      <w:divBdr>
        <w:top w:val="none" w:sz="0" w:space="0" w:color="auto"/>
        <w:left w:val="none" w:sz="0" w:space="0" w:color="auto"/>
        <w:bottom w:val="none" w:sz="0" w:space="0" w:color="auto"/>
        <w:right w:val="none" w:sz="0" w:space="0" w:color="auto"/>
      </w:divBdr>
    </w:div>
    <w:div w:id="1123647455">
      <w:bodyDiv w:val="1"/>
      <w:marLeft w:val="0"/>
      <w:marRight w:val="0"/>
      <w:marTop w:val="0"/>
      <w:marBottom w:val="0"/>
      <w:divBdr>
        <w:top w:val="none" w:sz="0" w:space="0" w:color="auto"/>
        <w:left w:val="none" w:sz="0" w:space="0" w:color="auto"/>
        <w:bottom w:val="none" w:sz="0" w:space="0" w:color="auto"/>
        <w:right w:val="none" w:sz="0" w:space="0" w:color="auto"/>
      </w:divBdr>
    </w:div>
    <w:div w:id="1127745515">
      <w:bodyDiv w:val="1"/>
      <w:marLeft w:val="0"/>
      <w:marRight w:val="0"/>
      <w:marTop w:val="0"/>
      <w:marBottom w:val="0"/>
      <w:divBdr>
        <w:top w:val="none" w:sz="0" w:space="0" w:color="auto"/>
        <w:left w:val="none" w:sz="0" w:space="0" w:color="auto"/>
        <w:bottom w:val="none" w:sz="0" w:space="0" w:color="auto"/>
        <w:right w:val="none" w:sz="0" w:space="0" w:color="auto"/>
      </w:divBdr>
    </w:div>
    <w:div w:id="1137726634">
      <w:bodyDiv w:val="1"/>
      <w:marLeft w:val="0"/>
      <w:marRight w:val="0"/>
      <w:marTop w:val="0"/>
      <w:marBottom w:val="0"/>
      <w:divBdr>
        <w:top w:val="none" w:sz="0" w:space="0" w:color="auto"/>
        <w:left w:val="none" w:sz="0" w:space="0" w:color="auto"/>
        <w:bottom w:val="none" w:sz="0" w:space="0" w:color="auto"/>
        <w:right w:val="none" w:sz="0" w:space="0" w:color="auto"/>
      </w:divBdr>
    </w:div>
    <w:div w:id="1156341637">
      <w:bodyDiv w:val="1"/>
      <w:marLeft w:val="0"/>
      <w:marRight w:val="0"/>
      <w:marTop w:val="0"/>
      <w:marBottom w:val="0"/>
      <w:divBdr>
        <w:top w:val="none" w:sz="0" w:space="0" w:color="auto"/>
        <w:left w:val="none" w:sz="0" w:space="0" w:color="auto"/>
        <w:bottom w:val="none" w:sz="0" w:space="0" w:color="auto"/>
        <w:right w:val="none" w:sz="0" w:space="0" w:color="auto"/>
      </w:divBdr>
    </w:div>
    <w:div w:id="1188300984">
      <w:bodyDiv w:val="1"/>
      <w:marLeft w:val="0"/>
      <w:marRight w:val="0"/>
      <w:marTop w:val="0"/>
      <w:marBottom w:val="0"/>
      <w:divBdr>
        <w:top w:val="none" w:sz="0" w:space="0" w:color="auto"/>
        <w:left w:val="none" w:sz="0" w:space="0" w:color="auto"/>
        <w:bottom w:val="none" w:sz="0" w:space="0" w:color="auto"/>
        <w:right w:val="none" w:sz="0" w:space="0" w:color="auto"/>
      </w:divBdr>
    </w:div>
    <w:div w:id="1193804963">
      <w:bodyDiv w:val="1"/>
      <w:marLeft w:val="0"/>
      <w:marRight w:val="0"/>
      <w:marTop w:val="0"/>
      <w:marBottom w:val="0"/>
      <w:divBdr>
        <w:top w:val="none" w:sz="0" w:space="0" w:color="auto"/>
        <w:left w:val="none" w:sz="0" w:space="0" w:color="auto"/>
        <w:bottom w:val="none" w:sz="0" w:space="0" w:color="auto"/>
        <w:right w:val="none" w:sz="0" w:space="0" w:color="auto"/>
      </w:divBdr>
    </w:div>
    <w:div w:id="1221550255">
      <w:bodyDiv w:val="1"/>
      <w:marLeft w:val="0"/>
      <w:marRight w:val="0"/>
      <w:marTop w:val="0"/>
      <w:marBottom w:val="0"/>
      <w:divBdr>
        <w:top w:val="none" w:sz="0" w:space="0" w:color="auto"/>
        <w:left w:val="none" w:sz="0" w:space="0" w:color="auto"/>
        <w:bottom w:val="none" w:sz="0" w:space="0" w:color="auto"/>
        <w:right w:val="none" w:sz="0" w:space="0" w:color="auto"/>
      </w:divBdr>
    </w:div>
    <w:div w:id="1245608409">
      <w:bodyDiv w:val="1"/>
      <w:marLeft w:val="0"/>
      <w:marRight w:val="0"/>
      <w:marTop w:val="0"/>
      <w:marBottom w:val="0"/>
      <w:divBdr>
        <w:top w:val="none" w:sz="0" w:space="0" w:color="auto"/>
        <w:left w:val="none" w:sz="0" w:space="0" w:color="auto"/>
        <w:bottom w:val="none" w:sz="0" w:space="0" w:color="auto"/>
        <w:right w:val="none" w:sz="0" w:space="0" w:color="auto"/>
      </w:divBdr>
    </w:div>
    <w:div w:id="1295716949">
      <w:bodyDiv w:val="1"/>
      <w:marLeft w:val="0"/>
      <w:marRight w:val="0"/>
      <w:marTop w:val="0"/>
      <w:marBottom w:val="0"/>
      <w:divBdr>
        <w:top w:val="none" w:sz="0" w:space="0" w:color="auto"/>
        <w:left w:val="none" w:sz="0" w:space="0" w:color="auto"/>
        <w:bottom w:val="none" w:sz="0" w:space="0" w:color="auto"/>
        <w:right w:val="none" w:sz="0" w:space="0" w:color="auto"/>
      </w:divBdr>
    </w:div>
    <w:div w:id="1300693062">
      <w:bodyDiv w:val="1"/>
      <w:marLeft w:val="0"/>
      <w:marRight w:val="0"/>
      <w:marTop w:val="0"/>
      <w:marBottom w:val="0"/>
      <w:divBdr>
        <w:top w:val="none" w:sz="0" w:space="0" w:color="auto"/>
        <w:left w:val="none" w:sz="0" w:space="0" w:color="auto"/>
        <w:bottom w:val="none" w:sz="0" w:space="0" w:color="auto"/>
        <w:right w:val="none" w:sz="0" w:space="0" w:color="auto"/>
      </w:divBdr>
    </w:div>
    <w:div w:id="1346056207">
      <w:bodyDiv w:val="1"/>
      <w:marLeft w:val="0"/>
      <w:marRight w:val="0"/>
      <w:marTop w:val="0"/>
      <w:marBottom w:val="0"/>
      <w:divBdr>
        <w:top w:val="none" w:sz="0" w:space="0" w:color="auto"/>
        <w:left w:val="none" w:sz="0" w:space="0" w:color="auto"/>
        <w:bottom w:val="none" w:sz="0" w:space="0" w:color="auto"/>
        <w:right w:val="none" w:sz="0" w:space="0" w:color="auto"/>
      </w:divBdr>
    </w:div>
    <w:div w:id="1346636382">
      <w:bodyDiv w:val="1"/>
      <w:marLeft w:val="0"/>
      <w:marRight w:val="0"/>
      <w:marTop w:val="0"/>
      <w:marBottom w:val="0"/>
      <w:divBdr>
        <w:top w:val="none" w:sz="0" w:space="0" w:color="auto"/>
        <w:left w:val="none" w:sz="0" w:space="0" w:color="auto"/>
        <w:bottom w:val="none" w:sz="0" w:space="0" w:color="auto"/>
        <w:right w:val="none" w:sz="0" w:space="0" w:color="auto"/>
      </w:divBdr>
    </w:div>
    <w:div w:id="1352489342">
      <w:bodyDiv w:val="1"/>
      <w:marLeft w:val="0"/>
      <w:marRight w:val="0"/>
      <w:marTop w:val="0"/>
      <w:marBottom w:val="0"/>
      <w:divBdr>
        <w:top w:val="none" w:sz="0" w:space="0" w:color="auto"/>
        <w:left w:val="none" w:sz="0" w:space="0" w:color="auto"/>
        <w:bottom w:val="none" w:sz="0" w:space="0" w:color="auto"/>
        <w:right w:val="none" w:sz="0" w:space="0" w:color="auto"/>
      </w:divBdr>
    </w:div>
    <w:div w:id="1378166807">
      <w:bodyDiv w:val="1"/>
      <w:marLeft w:val="0"/>
      <w:marRight w:val="0"/>
      <w:marTop w:val="0"/>
      <w:marBottom w:val="0"/>
      <w:divBdr>
        <w:top w:val="none" w:sz="0" w:space="0" w:color="auto"/>
        <w:left w:val="none" w:sz="0" w:space="0" w:color="auto"/>
        <w:bottom w:val="none" w:sz="0" w:space="0" w:color="auto"/>
        <w:right w:val="none" w:sz="0" w:space="0" w:color="auto"/>
      </w:divBdr>
    </w:div>
    <w:div w:id="1467745111">
      <w:bodyDiv w:val="1"/>
      <w:marLeft w:val="0"/>
      <w:marRight w:val="0"/>
      <w:marTop w:val="0"/>
      <w:marBottom w:val="0"/>
      <w:divBdr>
        <w:top w:val="none" w:sz="0" w:space="0" w:color="auto"/>
        <w:left w:val="none" w:sz="0" w:space="0" w:color="auto"/>
        <w:bottom w:val="none" w:sz="0" w:space="0" w:color="auto"/>
        <w:right w:val="none" w:sz="0" w:space="0" w:color="auto"/>
      </w:divBdr>
    </w:div>
    <w:div w:id="1492331835">
      <w:bodyDiv w:val="1"/>
      <w:marLeft w:val="0"/>
      <w:marRight w:val="0"/>
      <w:marTop w:val="0"/>
      <w:marBottom w:val="0"/>
      <w:divBdr>
        <w:top w:val="none" w:sz="0" w:space="0" w:color="auto"/>
        <w:left w:val="none" w:sz="0" w:space="0" w:color="auto"/>
        <w:bottom w:val="none" w:sz="0" w:space="0" w:color="auto"/>
        <w:right w:val="none" w:sz="0" w:space="0" w:color="auto"/>
      </w:divBdr>
    </w:div>
    <w:div w:id="1526941749">
      <w:bodyDiv w:val="1"/>
      <w:marLeft w:val="0"/>
      <w:marRight w:val="0"/>
      <w:marTop w:val="0"/>
      <w:marBottom w:val="0"/>
      <w:divBdr>
        <w:top w:val="none" w:sz="0" w:space="0" w:color="auto"/>
        <w:left w:val="none" w:sz="0" w:space="0" w:color="auto"/>
        <w:bottom w:val="none" w:sz="0" w:space="0" w:color="auto"/>
        <w:right w:val="none" w:sz="0" w:space="0" w:color="auto"/>
      </w:divBdr>
    </w:div>
    <w:div w:id="1535190847">
      <w:bodyDiv w:val="1"/>
      <w:marLeft w:val="0"/>
      <w:marRight w:val="0"/>
      <w:marTop w:val="0"/>
      <w:marBottom w:val="0"/>
      <w:divBdr>
        <w:top w:val="none" w:sz="0" w:space="0" w:color="auto"/>
        <w:left w:val="none" w:sz="0" w:space="0" w:color="auto"/>
        <w:bottom w:val="none" w:sz="0" w:space="0" w:color="auto"/>
        <w:right w:val="none" w:sz="0" w:space="0" w:color="auto"/>
      </w:divBdr>
    </w:div>
    <w:div w:id="1588418715">
      <w:bodyDiv w:val="1"/>
      <w:marLeft w:val="0"/>
      <w:marRight w:val="0"/>
      <w:marTop w:val="0"/>
      <w:marBottom w:val="0"/>
      <w:divBdr>
        <w:top w:val="none" w:sz="0" w:space="0" w:color="auto"/>
        <w:left w:val="none" w:sz="0" w:space="0" w:color="auto"/>
        <w:bottom w:val="none" w:sz="0" w:space="0" w:color="auto"/>
        <w:right w:val="none" w:sz="0" w:space="0" w:color="auto"/>
      </w:divBdr>
    </w:div>
    <w:div w:id="1674793031">
      <w:bodyDiv w:val="1"/>
      <w:marLeft w:val="0"/>
      <w:marRight w:val="0"/>
      <w:marTop w:val="0"/>
      <w:marBottom w:val="0"/>
      <w:divBdr>
        <w:top w:val="none" w:sz="0" w:space="0" w:color="auto"/>
        <w:left w:val="none" w:sz="0" w:space="0" w:color="auto"/>
        <w:bottom w:val="none" w:sz="0" w:space="0" w:color="auto"/>
        <w:right w:val="none" w:sz="0" w:space="0" w:color="auto"/>
      </w:divBdr>
      <w:divsChild>
        <w:div w:id="880628317">
          <w:marLeft w:val="0"/>
          <w:marRight w:val="0"/>
          <w:marTop w:val="0"/>
          <w:marBottom w:val="0"/>
          <w:divBdr>
            <w:top w:val="none" w:sz="0" w:space="0" w:color="auto"/>
            <w:left w:val="none" w:sz="0" w:space="0" w:color="auto"/>
            <w:bottom w:val="none" w:sz="0" w:space="0" w:color="auto"/>
            <w:right w:val="none" w:sz="0" w:space="0" w:color="auto"/>
          </w:divBdr>
        </w:div>
        <w:div w:id="1164080562">
          <w:marLeft w:val="0"/>
          <w:marRight w:val="0"/>
          <w:marTop w:val="0"/>
          <w:marBottom w:val="0"/>
          <w:divBdr>
            <w:top w:val="none" w:sz="0" w:space="0" w:color="auto"/>
            <w:left w:val="none" w:sz="0" w:space="0" w:color="auto"/>
            <w:bottom w:val="none" w:sz="0" w:space="0" w:color="auto"/>
            <w:right w:val="none" w:sz="0" w:space="0" w:color="auto"/>
          </w:divBdr>
        </w:div>
        <w:div w:id="1277370585">
          <w:marLeft w:val="0"/>
          <w:marRight w:val="0"/>
          <w:marTop w:val="0"/>
          <w:marBottom w:val="0"/>
          <w:divBdr>
            <w:top w:val="none" w:sz="0" w:space="0" w:color="auto"/>
            <w:left w:val="none" w:sz="0" w:space="0" w:color="auto"/>
            <w:bottom w:val="none" w:sz="0" w:space="0" w:color="auto"/>
            <w:right w:val="none" w:sz="0" w:space="0" w:color="auto"/>
          </w:divBdr>
        </w:div>
      </w:divsChild>
    </w:div>
    <w:div w:id="1683505529">
      <w:bodyDiv w:val="1"/>
      <w:marLeft w:val="0"/>
      <w:marRight w:val="0"/>
      <w:marTop w:val="0"/>
      <w:marBottom w:val="0"/>
      <w:divBdr>
        <w:top w:val="none" w:sz="0" w:space="0" w:color="auto"/>
        <w:left w:val="none" w:sz="0" w:space="0" w:color="auto"/>
        <w:bottom w:val="none" w:sz="0" w:space="0" w:color="auto"/>
        <w:right w:val="none" w:sz="0" w:space="0" w:color="auto"/>
      </w:divBdr>
    </w:div>
    <w:div w:id="1691177784">
      <w:bodyDiv w:val="1"/>
      <w:marLeft w:val="0"/>
      <w:marRight w:val="0"/>
      <w:marTop w:val="0"/>
      <w:marBottom w:val="0"/>
      <w:divBdr>
        <w:top w:val="none" w:sz="0" w:space="0" w:color="auto"/>
        <w:left w:val="none" w:sz="0" w:space="0" w:color="auto"/>
        <w:bottom w:val="none" w:sz="0" w:space="0" w:color="auto"/>
        <w:right w:val="none" w:sz="0" w:space="0" w:color="auto"/>
      </w:divBdr>
    </w:div>
    <w:div w:id="1740980092">
      <w:bodyDiv w:val="1"/>
      <w:marLeft w:val="0"/>
      <w:marRight w:val="0"/>
      <w:marTop w:val="0"/>
      <w:marBottom w:val="0"/>
      <w:divBdr>
        <w:top w:val="none" w:sz="0" w:space="0" w:color="auto"/>
        <w:left w:val="none" w:sz="0" w:space="0" w:color="auto"/>
        <w:bottom w:val="none" w:sz="0" w:space="0" w:color="auto"/>
        <w:right w:val="none" w:sz="0" w:space="0" w:color="auto"/>
      </w:divBdr>
    </w:div>
    <w:div w:id="1763183954">
      <w:bodyDiv w:val="1"/>
      <w:marLeft w:val="0"/>
      <w:marRight w:val="0"/>
      <w:marTop w:val="0"/>
      <w:marBottom w:val="0"/>
      <w:divBdr>
        <w:top w:val="none" w:sz="0" w:space="0" w:color="auto"/>
        <w:left w:val="none" w:sz="0" w:space="0" w:color="auto"/>
        <w:bottom w:val="none" w:sz="0" w:space="0" w:color="auto"/>
        <w:right w:val="none" w:sz="0" w:space="0" w:color="auto"/>
      </w:divBdr>
    </w:div>
    <w:div w:id="1776288585">
      <w:bodyDiv w:val="1"/>
      <w:marLeft w:val="0"/>
      <w:marRight w:val="0"/>
      <w:marTop w:val="0"/>
      <w:marBottom w:val="0"/>
      <w:divBdr>
        <w:top w:val="none" w:sz="0" w:space="0" w:color="auto"/>
        <w:left w:val="none" w:sz="0" w:space="0" w:color="auto"/>
        <w:bottom w:val="none" w:sz="0" w:space="0" w:color="auto"/>
        <w:right w:val="none" w:sz="0" w:space="0" w:color="auto"/>
      </w:divBdr>
    </w:div>
    <w:div w:id="1852455023">
      <w:bodyDiv w:val="1"/>
      <w:marLeft w:val="0"/>
      <w:marRight w:val="0"/>
      <w:marTop w:val="0"/>
      <w:marBottom w:val="0"/>
      <w:divBdr>
        <w:top w:val="none" w:sz="0" w:space="0" w:color="auto"/>
        <w:left w:val="none" w:sz="0" w:space="0" w:color="auto"/>
        <w:bottom w:val="none" w:sz="0" w:space="0" w:color="auto"/>
        <w:right w:val="none" w:sz="0" w:space="0" w:color="auto"/>
      </w:divBdr>
    </w:div>
    <w:div w:id="1890340965">
      <w:bodyDiv w:val="1"/>
      <w:marLeft w:val="0"/>
      <w:marRight w:val="0"/>
      <w:marTop w:val="0"/>
      <w:marBottom w:val="0"/>
      <w:divBdr>
        <w:top w:val="none" w:sz="0" w:space="0" w:color="auto"/>
        <w:left w:val="none" w:sz="0" w:space="0" w:color="auto"/>
        <w:bottom w:val="none" w:sz="0" w:space="0" w:color="auto"/>
        <w:right w:val="none" w:sz="0" w:space="0" w:color="auto"/>
      </w:divBdr>
    </w:div>
    <w:div w:id="1986205576">
      <w:bodyDiv w:val="1"/>
      <w:marLeft w:val="0"/>
      <w:marRight w:val="0"/>
      <w:marTop w:val="0"/>
      <w:marBottom w:val="0"/>
      <w:divBdr>
        <w:top w:val="none" w:sz="0" w:space="0" w:color="auto"/>
        <w:left w:val="none" w:sz="0" w:space="0" w:color="auto"/>
        <w:bottom w:val="none" w:sz="0" w:space="0" w:color="auto"/>
        <w:right w:val="none" w:sz="0" w:space="0" w:color="auto"/>
      </w:divBdr>
    </w:div>
    <w:div w:id="2001810693">
      <w:bodyDiv w:val="1"/>
      <w:marLeft w:val="0"/>
      <w:marRight w:val="0"/>
      <w:marTop w:val="0"/>
      <w:marBottom w:val="0"/>
      <w:divBdr>
        <w:top w:val="none" w:sz="0" w:space="0" w:color="auto"/>
        <w:left w:val="none" w:sz="0" w:space="0" w:color="auto"/>
        <w:bottom w:val="none" w:sz="0" w:space="0" w:color="auto"/>
        <w:right w:val="none" w:sz="0" w:space="0" w:color="auto"/>
      </w:divBdr>
    </w:div>
    <w:div w:id="2004578591">
      <w:bodyDiv w:val="1"/>
      <w:marLeft w:val="0"/>
      <w:marRight w:val="0"/>
      <w:marTop w:val="0"/>
      <w:marBottom w:val="0"/>
      <w:divBdr>
        <w:top w:val="none" w:sz="0" w:space="0" w:color="auto"/>
        <w:left w:val="none" w:sz="0" w:space="0" w:color="auto"/>
        <w:bottom w:val="none" w:sz="0" w:space="0" w:color="auto"/>
        <w:right w:val="none" w:sz="0" w:space="0" w:color="auto"/>
      </w:divBdr>
    </w:div>
    <w:div w:id="2018926566">
      <w:bodyDiv w:val="1"/>
      <w:marLeft w:val="0"/>
      <w:marRight w:val="0"/>
      <w:marTop w:val="0"/>
      <w:marBottom w:val="0"/>
      <w:divBdr>
        <w:top w:val="none" w:sz="0" w:space="0" w:color="auto"/>
        <w:left w:val="none" w:sz="0" w:space="0" w:color="auto"/>
        <w:bottom w:val="none" w:sz="0" w:space="0" w:color="auto"/>
        <w:right w:val="none" w:sz="0" w:space="0" w:color="auto"/>
      </w:divBdr>
      <w:divsChild>
        <w:div w:id="1105424305">
          <w:marLeft w:val="0"/>
          <w:marRight w:val="0"/>
          <w:marTop w:val="0"/>
          <w:marBottom w:val="0"/>
          <w:divBdr>
            <w:top w:val="none" w:sz="0" w:space="0" w:color="auto"/>
            <w:left w:val="none" w:sz="0" w:space="0" w:color="auto"/>
            <w:bottom w:val="none" w:sz="0" w:space="0" w:color="auto"/>
            <w:right w:val="none" w:sz="0" w:space="0" w:color="auto"/>
          </w:divBdr>
          <w:divsChild>
            <w:div w:id="1422919469">
              <w:marLeft w:val="0"/>
              <w:marRight w:val="0"/>
              <w:marTop w:val="0"/>
              <w:marBottom w:val="0"/>
              <w:divBdr>
                <w:top w:val="none" w:sz="0" w:space="0" w:color="auto"/>
                <w:left w:val="none" w:sz="0" w:space="0" w:color="auto"/>
                <w:bottom w:val="none" w:sz="0" w:space="0" w:color="auto"/>
                <w:right w:val="none" w:sz="0" w:space="0" w:color="auto"/>
              </w:divBdr>
              <w:divsChild>
                <w:div w:id="72622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042771">
      <w:bodyDiv w:val="1"/>
      <w:marLeft w:val="0"/>
      <w:marRight w:val="0"/>
      <w:marTop w:val="0"/>
      <w:marBottom w:val="0"/>
      <w:divBdr>
        <w:top w:val="none" w:sz="0" w:space="0" w:color="auto"/>
        <w:left w:val="none" w:sz="0" w:space="0" w:color="auto"/>
        <w:bottom w:val="none" w:sz="0" w:space="0" w:color="auto"/>
        <w:right w:val="none" w:sz="0" w:space="0" w:color="auto"/>
      </w:divBdr>
    </w:div>
    <w:div w:id="2025549377">
      <w:bodyDiv w:val="1"/>
      <w:marLeft w:val="0"/>
      <w:marRight w:val="0"/>
      <w:marTop w:val="0"/>
      <w:marBottom w:val="0"/>
      <w:divBdr>
        <w:top w:val="none" w:sz="0" w:space="0" w:color="auto"/>
        <w:left w:val="none" w:sz="0" w:space="0" w:color="auto"/>
        <w:bottom w:val="none" w:sz="0" w:space="0" w:color="auto"/>
        <w:right w:val="none" w:sz="0" w:space="0" w:color="auto"/>
      </w:divBdr>
    </w:div>
    <w:div w:id="2045130423">
      <w:bodyDiv w:val="1"/>
      <w:marLeft w:val="0"/>
      <w:marRight w:val="0"/>
      <w:marTop w:val="0"/>
      <w:marBottom w:val="0"/>
      <w:divBdr>
        <w:top w:val="none" w:sz="0" w:space="0" w:color="auto"/>
        <w:left w:val="none" w:sz="0" w:space="0" w:color="auto"/>
        <w:bottom w:val="none" w:sz="0" w:space="0" w:color="auto"/>
        <w:right w:val="none" w:sz="0" w:space="0" w:color="auto"/>
      </w:divBdr>
    </w:div>
    <w:div w:id="2051831423">
      <w:bodyDiv w:val="1"/>
      <w:marLeft w:val="0"/>
      <w:marRight w:val="0"/>
      <w:marTop w:val="0"/>
      <w:marBottom w:val="0"/>
      <w:divBdr>
        <w:top w:val="none" w:sz="0" w:space="0" w:color="auto"/>
        <w:left w:val="none" w:sz="0" w:space="0" w:color="auto"/>
        <w:bottom w:val="none" w:sz="0" w:space="0" w:color="auto"/>
        <w:right w:val="none" w:sz="0" w:space="0" w:color="auto"/>
      </w:divBdr>
    </w:div>
    <w:div w:id="2053992549">
      <w:bodyDiv w:val="1"/>
      <w:marLeft w:val="0"/>
      <w:marRight w:val="0"/>
      <w:marTop w:val="0"/>
      <w:marBottom w:val="0"/>
      <w:divBdr>
        <w:top w:val="none" w:sz="0" w:space="0" w:color="auto"/>
        <w:left w:val="none" w:sz="0" w:space="0" w:color="auto"/>
        <w:bottom w:val="none" w:sz="0" w:space="0" w:color="auto"/>
        <w:right w:val="none" w:sz="0" w:space="0" w:color="auto"/>
      </w:divBdr>
    </w:div>
    <w:div w:id="2076580848">
      <w:bodyDiv w:val="1"/>
      <w:marLeft w:val="0"/>
      <w:marRight w:val="0"/>
      <w:marTop w:val="0"/>
      <w:marBottom w:val="0"/>
      <w:divBdr>
        <w:top w:val="none" w:sz="0" w:space="0" w:color="auto"/>
        <w:left w:val="none" w:sz="0" w:space="0" w:color="auto"/>
        <w:bottom w:val="none" w:sz="0" w:space="0" w:color="auto"/>
        <w:right w:val="none" w:sz="0" w:space="0" w:color="auto"/>
      </w:divBdr>
    </w:div>
    <w:div w:id="2088068026">
      <w:bodyDiv w:val="1"/>
      <w:marLeft w:val="0"/>
      <w:marRight w:val="0"/>
      <w:marTop w:val="0"/>
      <w:marBottom w:val="0"/>
      <w:divBdr>
        <w:top w:val="none" w:sz="0" w:space="0" w:color="auto"/>
        <w:left w:val="none" w:sz="0" w:space="0" w:color="auto"/>
        <w:bottom w:val="none" w:sz="0" w:space="0" w:color="auto"/>
        <w:right w:val="none" w:sz="0" w:space="0" w:color="auto"/>
      </w:divBdr>
    </w:div>
    <w:div w:id="2112045760">
      <w:bodyDiv w:val="1"/>
      <w:marLeft w:val="0"/>
      <w:marRight w:val="0"/>
      <w:marTop w:val="0"/>
      <w:marBottom w:val="0"/>
      <w:divBdr>
        <w:top w:val="none" w:sz="0" w:space="0" w:color="auto"/>
        <w:left w:val="none" w:sz="0" w:space="0" w:color="auto"/>
        <w:bottom w:val="none" w:sz="0" w:space="0" w:color="auto"/>
        <w:right w:val="none" w:sz="0" w:space="0" w:color="auto"/>
      </w:divBdr>
    </w:div>
    <w:div w:id="2136828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3.png"/><Relationship Id="rId26" Type="http://schemas.openxmlformats.org/officeDocument/2006/relationships/hyperlink" Target="https://repositorio.ufmg.br/handle/1843/34290" TargetMode="External"/><Relationship Id="rId39" Type="http://schemas.openxmlformats.org/officeDocument/2006/relationships/hyperlink" Target="https://bvsms.saude.gov.br/bvs/publicacoes/doenca_falciforme_diretrizes_basicas_linha_cuidado.pdf" TargetMode="External"/><Relationship Id="rId34" Type="http://schemas.openxmlformats.org/officeDocument/2006/relationships/hyperlink" Target="https://doi.org/10.1590/S0102-311X2006001100019" TargetMode="External"/><Relationship Id="rId42" Type="http://schemas.openxmlformats.org/officeDocument/2006/relationships/hyperlink" Target="https://doi.org/10.1590/1413-81232024293.06772023EN" TargetMode="External"/><Relationship Id="rId47" Type="http://schemas.openxmlformats.org/officeDocument/2006/relationships/hyperlink" Target="https://doi.org/10.2190/986L-LHQ6-2VTE-YRRN" TargetMode="External"/><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orcid.org/0000-0002-1777-5860" TargetMode="External"/><Relationship Id="rId29" Type="http://schemas.openxmlformats.org/officeDocument/2006/relationships/hyperlink" Target="https://www.e-publicacoes.uerj.br/enfermagemuerj/article/view/6851." TargetMode="External"/><Relationship Id="rId11" Type="http://schemas.openxmlformats.org/officeDocument/2006/relationships/hyperlink" Target="https://orcid.org/0000-0002-1757-4436" TargetMode="External"/><Relationship Id="rId24" Type="http://schemas.openxmlformats.org/officeDocument/2006/relationships/hyperlink" Target="https://doi.org/10.1590/S0102-311X2011001200008" TargetMode="External"/><Relationship Id="rId32" Type="http://schemas.openxmlformats.org/officeDocument/2006/relationships/hyperlink" Target="https://doi.org/10.1590/S0104-12902017160873" TargetMode="External"/><Relationship Id="rId37" Type="http://schemas.openxmlformats.org/officeDocument/2006/relationships/hyperlink" Target="https://dx.doi.org/10.5935/2238-3182.20200019" TargetMode="External"/><Relationship Id="rId40" Type="http://schemas.openxmlformats.org/officeDocument/2006/relationships/hyperlink" Target="https://bvsms.saude.gov.br/bvs/saudelegis/gm/2001/prt0822_06_06_2001.html" TargetMode="External"/><Relationship Id="rId45" Type="http://schemas.openxmlformats.org/officeDocument/2006/relationships/hyperlink" Target="https://repositorio.ufba.br/handle/ri/38170"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orcid.org/0000-0002-6624-7087" TargetMode="External"/><Relationship Id="rId23" Type="http://schemas.openxmlformats.org/officeDocument/2006/relationships/image" Target="media/image4.png"/><Relationship Id="rId28" Type="http://schemas.openxmlformats.org/officeDocument/2006/relationships/hyperlink" Target="https://doi.org/10.1590/0034-7167-2020-0831" TargetMode="External"/><Relationship Id="rId36" Type="http://schemas.openxmlformats.org/officeDocument/2006/relationships/hyperlink" Target="https://doi.org/10.1590/1413-81232023289.03812023" TargetMode="External"/><Relationship Id="rId49" Type="http://schemas.openxmlformats.org/officeDocument/2006/relationships/header" Target="header2.xml"/><Relationship Id="rId10" Type="http://schemas.openxmlformats.org/officeDocument/2006/relationships/image" Target="media/image1.png"/><Relationship Id="rId31" Type="http://schemas.openxmlformats.org/officeDocument/2006/relationships/hyperlink" Target="https://doi.org/10.1590/S0104-026X2002000100011" TargetMode="External"/><Relationship Id="rId44" Type="http://schemas.openxmlformats.org/officeDocument/2006/relationships/hyperlink" Target="https://doi.org/10.1590/S0104-12902023220410pt"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oi.org/10.30849/ripijp.v57i3.1762" TargetMode="External"/><Relationship Id="rId14" Type="http://schemas.openxmlformats.org/officeDocument/2006/relationships/hyperlink" Target="https://orcid.org/0000-0001-7603-1709" TargetMode="External"/><Relationship Id="rId22" Type="http://schemas.openxmlformats.org/officeDocument/2006/relationships/image" Target="media/image4.svg"/><Relationship Id="rId27" Type="http://schemas.openxmlformats.org/officeDocument/2006/relationships/hyperlink" Target="https://doi.org/10.1590/S0104-83332006000100014." TargetMode="External"/><Relationship Id="rId30" Type="http://schemas.openxmlformats.org/officeDocument/2006/relationships/hyperlink" Target="https://doi.org/10.1590/S1414-81452009000200016" TargetMode="External"/><Relationship Id="rId35" Type="http://schemas.openxmlformats.org/officeDocument/2006/relationships/hyperlink" Target="https://doi.org/10.3122/jabfm.2021.S1.200338" TargetMode="External"/><Relationship Id="rId43" Type="http://schemas.openxmlformats.org/officeDocument/2006/relationships/hyperlink" Target="http://dx.doi.org/10.5380/psi.v23i02.56599" TargetMode="External"/><Relationship Id="rId48" Type="http://schemas.openxmlformats.org/officeDocument/2006/relationships/header" Target="header1.xml"/><Relationship Id="rId8" Type="http://schemas.openxmlformats.org/officeDocument/2006/relationships/hyperlink" Target="https://doi.org/10.30849/ripijp.v59(2025).e2273" TargetMode="External"/><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orcid.org/0000-0001-7389-3178" TargetMode="External"/><Relationship Id="rId17" Type="http://schemas.openxmlformats.org/officeDocument/2006/relationships/hyperlink" Target="https://sipsych.org/" TargetMode="External"/><Relationship Id="rId25" Type="http://schemas.openxmlformats.org/officeDocument/2006/relationships/hyperlink" Target="https://doi.org/10.1590/1413-81232023289.13312022EN" TargetMode="External"/><Relationship Id="rId33" Type="http://schemas.openxmlformats.org/officeDocument/2006/relationships/hyperlink" Target="https://doi.org/10.34019/1982-1247.2024.v1.35653" TargetMode="External"/><Relationship Id="rId38" Type="http://schemas.openxmlformats.org/officeDocument/2006/relationships/hyperlink" Target="https://bvsms.saude.gov.br/bvs/publicacoes/politica_nacional_saude_populacao_negra_3d.pdf" TargetMode="External"/><Relationship Id="rId46" Type="http://schemas.openxmlformats.org/officeDocument/2006/relationships/hyperlink" Target="https://doi.org/10.36367/ntqr.8.2021" TargetMode="External"/><Relationship Id="rId41" Type="http://schemas.openxmlformats.org/officeDocument/2006/relationships/hyperlink" Target="https://doi.org/10.1111/hex.12278"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mailto:elianacxavier3@gmail.com?subject=RIP/IJP:Invisibilidade%20das%20mulheres%20negras%20com%20doen&#231;a%20falciforme%20e%20seus%20itiner&#225;rios%20de%20cuidado%20na%20sa&#250;de%20p&#250;blica:%20uma%20aproxima&#231;&#227;o%20qualitativa"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hyperlink" Target="https://journal.sipsyc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E3F780-BCA2-4DA1-A7B6-7D14C0D79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23</Pages>
  <Words>8823</Words>
  <Characters>50296</Characters>
  <Application>Microsoft Office Word</Application>
  <DocSecurity>0</DocSecurity>
  <Lines>419</Lines>
  <Paragraphs>118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Josiane Sueli Beria</cp:lastModifiedBy>
  <cp:revision>20</cp:revision>
  <cp:lastPrinted>2025-07-10T15:25:00Z</cp:lastPrinted>
  <dcterms:created xsi:type="dcterms:W3CDTF">2025-12-12T14:12:00Z</dcterms:created>
  <dcterms:modified xsi:type="dcterms:W3CDTF">2025-12-18T23:55:00Z</dcterms:modified>
</cp:coreProperties>
</file>