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17ED" w14:textId="77777777" w:rsidR="00640197" w:rsidRPr="00E45249" w:rsidRDefault="00000000">
      <w:pPr>
        <w:spacing w:line="240" w:lineRule="auto"/>
        <w:jc w:val="center"/>
        <w:rPr>
          <w:rFonts w:ascii="Times New Roman" w:eastAsia="Times New Roman" w:hAnsi="Times New Roman" w:cs="Times New Roman"/>
          <w:b/>
          <w:sz w:val="36"/>
          <w:szCs w:val="36"/>
          <w:lang w:val="en-US"/>
        </w:rPr>
      </w:pPr>
      <w:r w:rsidRPr="00E45249">
        <w:rPr>
          <w:rFonts w:ascii="Times New Roman" w:eastAsia="Times New Roman" w:hAnsi="Times New Roman" w:cs="Times New Roman"/>
          <w:b/>
          <w:sz w:val="36"/>
          <w:szCs w:val="36"/>
          <w:lang w:val="en-US"/>
        </w:rPr>
        <w:t>Social Representations of a Rural University: Dimensions of the Student Experience at the Federal Rural University of Rio de Janeiro</w:t>
      </w:r>
    </w:p>
    <w:p w14:paraId="2D47D38A" w14:textId="77777777" w:rsidR="00640197" w:rsidRPr="00E45249" w:rsidRDefault="00640197">
      <w:pPr>
        <w:spacing w:after="240" w:line="240" w:lineRule="auto"/>
        <w:rPr>
          <w:rFonts w:ascii="Times New Roman" w:eastAsia="Times New Roman" w:hAnsi="Times New Roman" w:cs="Times New Roman"/>
          <w:b/>
          <w:sz w:val="20"/>
          <w:szCs w:val="20"/>
          <w:lang w:val="en-US"/>
        </w:rPr>
      </w:pPr>
    </w:p>
    <w:p w14:paraId="378B1319" w14:textId="77777777" w:rsidR="00640197" w:rsidRPr="00E45249" w:rsidRDefault="00640197">
      <w:pPr>
        <w:spacing w:after="240" w:line="240" w:lineRule="auto"/>
        <w:rPr>
          <w:rFonts w:ascii="Times New Roman" w:eastAsia="Times New Roman" w:hAnsi="Times New Roman" w:cs="Times New Roman"/>
          <w:b/>
          <w:sz w:val="20"/>
          <w:szCs w:val="20"/>
          <w:lang w:val="en-US"/>
        </w:rPr>
      </w:pPr>
    </w:p>
    <w:p w14:paraId="6D68883C" w14:textId="77777777" w:rsidR="00640197" w:rsidRPr="00E45249" w:rsidRDefault="00640197">
      <w:pPr>
        <w:spacing w:after="240" w:line="240" w:lineRule="auto"/>
        <w:rPr>
          <w:rFonts w:ascii="Times New Roman" w:eastAsia="Times New Roman" w:hAnsi="Times New Roman" w:cs="Times New Roman"/>
          <w:b/>
          <w:sz w:val="20"/>
          <w:szCs w:val="20"/>
          <w:lang w:val="en-US"/>
        </w:rPr>
      </w:pPr>
    </w:p>
    <w:p w14:paraId="5E3F640D" w14:textId="77777777" w:rsidR="00640197" w:rsidRPr="00E45249" w:rsidRDefault="00000000">
      <w:pPr>
        <w:spacing w:after="120" w:line="240" w:lineRule="auto"/>
        <w:jc w:val="center"/>
        <w:rPr>
          <w:rFonts w:ascii="Times New Roman" w:eastAsia="Times New Roman" w:hAnsi="Times New Roman" w:cs="Times New Roman"/>
          <w:b/>
          <w:smallCaps/>
          <w:sz w:val="20"/>
          <w:szCs w:val="20"/>
          <w:lang w:val="en-US"/>
        </w:rPr>
      </w:pPr>
      <w:r w:rsidRPr="00E45249">
        <w:rPr>
          <w:rFonts w:ascii="Times New Roman" w:eastAsia="Times New Roman" w:hAnsi="Times New Roman" w:cs="Times New Roman"/>
          <w:b/>
          <w:smallCaps/>
          <w:sz w:val="20"/>
          <w:szCs w:val="20"/>
          <w:lang w:val="en-US"/>
        </w:rPr>
        <w:t>Abstract</w:t>
      </w:r>
    </w:p>
    <w:p w14:paraId="40EE231C" w14:textId="77777777" w:rsidR="00640197" w:rsidRPr="00E45249" w:rsidRDefault="00000000">
      <w:pPr>
        <w:spacing w:before="240" w:after="240" w:line="240" w:lineRule="auto"/>
        <w:ind w:right="-30"/>
        <w:jc w:val="both"/>
        <w:rPr>
          <w:rFonts w:ascii="Times New Roman" w:eastAsia="Times New Roman" w:hAnsi="Times New Roman" w:cs="Times New Roman"/>
          <w:sz w:val="20"/>
          <w:szCs w:val="20"/>
          <w:lang w:val="en-US"/>
        </w:rPr>
      </w:pPr>
      <w:r w:rsidRPr="00E45249">
        <w:rPr>
          <w:rFonts w:ascii="Times New Roman" w:eastAsia="Times New Roman" w:hAnsi="Times New Roman" w:cs="Times New Roman"/>
          <w:sz w:val="20"/>
          <w:szCs w:val="20"/>
          <w:lang w:val="en-US"/>
        </w:rPr>
        <w:t xml:space="preserve">This study aimed to investigate the social representations held by students at the Federal Rural University of Rio de Janeiro (UFRRJ) regarding their own institution. Grounded in the Theory of Social Representations, the research sought to identify the symbolic elements that compose the socially constructed image of the university. Data were collected between 2023 and 2024 using the Free Word Association Technique (TALP), applied to 315 undergraduate students. The evoked terms were analyzed using the </w:t>
      </w:r>
      <w:proofErr w:type="spellStart"/>
      <w:r w:rsidRPr="00E45249">
        <w:rPr>
          <w:rFonts w:ascii="Times New Roman" w:eastAsia="Times New Roman" w:hAnsi="Times New Roman" w:cs="Times New Roman"/>
          <w:sz w:val="20"/>
          <w:szCs w:val="20"/>
          <w:lang w:val="en-US"/>
        </w:rPr>
        <w:t>Iramuteq</w:t>
      </w:r>
      <w:proofErr w:type="spellEnd"/>
      <w:r w:rsidRPr="00E45249">
        <w:rPr>
          <w:rFonts w:ascii="Times New Roman" w:eastAsia="Times New Roman" w:hAnsi="Times New Roman" w:cs="Times New Roman"/>
          <w:sz w:val="20"/>
          <w:szCs w:val="20"/>
          <w:lang w:val="en-US"/>
        </w:rPr>
        <w:t xml:space="preserve"> software through word cloud visualization, similarity graph, and prototypical analysis. The results revealed a central core linked to the physical environment of the university, represented by the terms “Beleza”, “</w:t>
      </w:r>
      <w:proofErr w:type="spellStart"/>
      <w:r w:rsidRPr="00E45249">
        <w:rPr>
          <w:rFonts w:ascii="Times New Roman" w:eastAsia="Times New Roman" w:hAnsi="Times New Roman" w:cs="Times New Roman"/>
          <w:sz w:val="20"/>
          <w:szCs w:val="20"/>
          <w:lang w:val="en-US"/>
        </w:rPr>
        <w:t>Capivara</w:t>
      </w:r>
      <w:proofErr w:type="spellEnd"/>
      <w:r w:rsidRPr="00E45249">
        <w:rPr>
          <w:rFonts w:ascii="Times New Roman" w:eastAsia="Times New Roman" w:hAnsi="Times New Roman" w:cs="Times New Roman"/>
          <w:sz w:val="20"/>
          <w:szCs w:val="20"/>
          <w:lang w:val="en-US"/>
        </w:rPr>
        <w:t xml:space="preserve">” </w:t>
      </w:r>
      <w:proofErr w:type="gramStart"/>
      <w:r w:rsidRPr="00E45249">
        <w:rPr>
          <w:rFonts w:ascii="Times New Roman" w:eastAsia="Times New Roman" w:hAnsi="Times New Roman" w:cs="Times New Roman"/>
          <w:sz w:val="20"/>
          <w:szCs w:val="20"/>
          <w:lang w:val="en-US"/>
        </w:rPr>
        <w:t>and  “</w:t>
      </w:r>
      <w:proofErr w:type="spellStart"/>
      <w:proofErr w:type="gramEnd"/>
      <w:r w:rsidRPr="00E45249">
        <w:rPr>
          <w:rFonts w:ascii="Times New Roman" w:eastAsia="Times New Roman" w:hAnsi="Times New Roman" w:cs="Times New Roman"/>
          <w:sz w:val="20"/>
          <w:szCs w:val="20"/>
          <w:lang w:val="en-US"/>
        </w:rPr>
        <w:t>Natureza</w:t>
      </w:r>
      <w:proofErr w:type="spellEnd"/>
      <w:r w:rsidRPr="00E45249">
        <w:rPr>
          <w:rFonts w:ascii="Times New Roman" w:eastAsia="Times New Roman" w:hAnsi="Times New Roman" w:cs="Times New Roman"/>
          <w:sz w:val="20"/>
          <w:szCs w:val="20"/>
          <w:lang w:val="en-US"/>
        </w:rPr>
        <w:t>”, reinforcing an identity connected to a valued natural landscape. “Calor”, “</w:t>
      </w:r>
      <w:proofErr w:type="spellStart"/>
      <w:r w:rsidRPr="00E45249">
        <w:rPr>
          <w:rFonts w:ascii="Times New Roman" w:eastAsia="Times New Roman" w:hAnsi="Times New Roman" w:cs="Times New Roman"/>
          <w:sz w:val="20"/>
          <w:szCs w:val="20"/>
          <w:lang w:val="en-US"/>
        </w:rPr>
        <w:t>Distância</w:t>
      </w:r>
      <w:proofErr w:type="spellEnd"/>
      <w:r w:rsidRPr="00E45249">
        <w:rPr>
          <w:rFonts w:ascii="Times New Roman" w:eastAsia="Times New Roman" w:hAnsi="Times New Roman" w:cs="Times New Roman"/>
          <w:sz w:val="20"/>
          <w:szCs w:val="20"/>
          <w:lang w:val="en-US"/>
        </w:rPr>
        <w:t>”, and “</w:t>
      </w:r>
      <w:proofErr w:type="spellStart"/>
      <w:r w:rsidRPr="00E45249">
        <w:rPr>
          <w:rFonts w:ascii="Times New Roman" w:eastAsia="Times New Roman" w:hAnsi="Times New Roman" w:cs="Times New Roman"/>
          <w:sz w:val="20"/>
          <w:szCs w:val="20"/>
          <w:lang w:val="en-US"/>
        </w:rPr>
        <w:t>Cansaço</w:t>
      </w:r>
      <w:proofErr w:type="spellEnd"/>
      <w:r w:rsidRPr="00E45249">
        <w:rPr>
          <w:rFonts w:ascii="Times New Roman" w:eastAsia="Times New Roman" w:hAnsi="Times New Roman" w:cs="Times New Roman"/>
          <w:sz w:val="20"/>
          <w:szCs w:val="20"/>
          <w:lang w:val="en-US"/>
        </w:rPr>
        <w:t>” also emerged in the core, reflecting tensions related to infrastructure and everyday academic life. “</w:t>
      </w:r>
      <w:proofErr w:type="spellStart"/>
      <w:r w:rsidRPr="00E45249">
        <w:rPr>
          <w:rFonts w:ascii="Times New Roman" w:eastAsia="Times New Roman" w:hAnsi="Times New Roman" w:cs="Times New Roman"/>
          <w:sz w:val="20"/>
          <w:szCs w:val="20"/>
          <w:lang w:val="en-US"/>
        </w:rPr>
        <w:t>Estudo</w:t>
      </w:r>
      <w:proofErr w:type="spellEnd"/>
      <w:r w:rsidRPr="00E45249">
        <w:rPr>
          <w:rFonts w:ascii="Times New Roman" w:eastAsia="Times New Roman" w:hAnsi="Times New Roman" w:cs="Times New Roman"/>
          <w:sz w:val="20"/>
          <w:szCs w:val="20"/>
          <w:lang w:val="en-US"/>
        </w:rPr>
        <w:t>”, “</w:t>
      </w:r>
      <w:proofErr w:type="spellStart"/>
      <w:r w:rsidRPr="00E45249">
        <w:rPr>
          <w:rFonts w:ascii="Times New Roman" w:eastAsia="Times New Roman" w:hAnsi="Times New Roman" w:cs="Times New Roman"/>
          <w:sz w:val="20"/>
          <w:szCs w:val="20"/>
          <w:lang w:val="en-US"/>
        </w:rPr>
        <w:t>Conhecimento</w:t>
      </w:r>
      <w:proofErr w:type="spellEnd"/>
      <w:r w:rsidRPr="00E45249">
        <w:rPr>
          <w:rFonts w:ascii="Times New Roman" w:eastAsia="Times New Roman" w:hAnsi="Times New Roman" w:cs="Times New Roman"/>
          <w:sz w:val="20"/>
          <w:szCs w:val="20"/>
          <w:lang w:val="en-US"/>
        </w:rPr>
        <w:t>”, and “</w:t>
      </w:r>
      <w:proofErr w:type="spellStart"/>
      <w:r w:rsidRPr="00E45249">
        <w:rPr>
          <w:rFonts w:ascii="Times New Roman" w:eastAsia="Times New Roman" w:hAnsi="Times New Roman" w:cs="Times New Roman"/>
          <w:sz w:val="20"/>
          <w:szCs w:val="20"/>
          <w:lang w:val="en-US"/>
        </w:rPr>
        <w:t>Aprendizagem</w:t>
      </w:r>
      <w:proofErr w:type="spellEnd"/>
      <w:r w:rsidRPr="00E45249">
        <w:rPr>
          <w:rFonts w:ascii="Times New Roman" w:eastAsia="Times New Roman" w:hAnsi="Times New Roman" w:cs="Times New Roman"/>
          <w:sz w:val="20"/>
          <w:szCs w:val="20"/>
          <w:lang w:val="en-US"/>
        </w:rPr>
        <w:t xml:space="preserve">” appeared as peripheral elements, suggesting a symbolic disconnection from the university’s formative mission. Affective and relational aspects such as </w:t>
      </w:r>
      <w:proofErr w:type="spellStart"/>
      <w:r w:rsidRPr="00E45249">
        <w:rPr>
          <w:rFonts w:ascii="Times New Roman" w:eastAsia="Times New Roman" w:hAnsi="Times New Roman" w:cs="Times New Roman"/>
          <w:sz w:val="20"/>
          <w:szCs w:val="20"/>
          <w:lang w:val="en-US"/>
        </w:rPr>
        <w:t>Amizade</w:t>
      </w:r>
      <w:proofErr w:type="spellEnd"/>
      <w:r w:rsidRPr="00E45249">
        <w:rPr>
          <w:rFonts w:ascii="Times New Roman" w:eastAsia="Times New Roman" w:hAnsi="Times New Roman" w:cs="Times New Roman"/>
          <w:sz w:val="20"/>
          <w:szCs w:val="20"/>
          <w:lang w:val="en-US"/>
        </w:rPr>
        <w:t xml:space="preserve">, </w:t>
      </w:r>
      <w:proofErr w:type="spellStart"/>
      <w:r w:rsidRPr="00E45249">
        <w:rPr>
          <w:rFonts w:ascii="Times New Roman" w:eastAsia="Times New Roman" w:hAnsi="Times New Roman" w:cs="Times New Roman"/>
          <w:sz w:val="20"/>
          <w:szCs w:val="20"/>
          <w:lang w:val="en-US"/>
        </w:rPr>
        <w:t>Acolhimento</w:t>
      </w:r>
      <w:proofErr w:type="spellEnd"/>
      <w:r w:rsidRPr="00E45249">
        <w:rPr>
          <w:rFonts w:ascii="Times New Roman" w:eastAsia="Times New Roman" w:hAnsi="Times New Roman" w:cs="Times New Roman"/>
          <w:sz w:val="20"/>
          <w:szCs w:val="20"/>
          <w:lang w:val="en-US"/>
        </w:rPr>
        <w:t xml:space="preserve">, and </w:t>
      </w:r>
      <w:proofErr w:type="spellStart"/>
      <w:r w:rsidRPr="00E45249">
        <w:rPr>
          <w:rFonts w:ascii="Times New Roman" w:eastAsia="Times New Roman" w:hAnsi="Times New Roman" w:cs="Times New Roman"/>
          <w:sz w:val="20"/>
          <w:szCs w:val="20"/>
          <w:lang w:val="en-US"/>
        </w:rPr>
        <w:t>Sonho</w:t>
      </w:r>
      <w:proofErr w:type="spellEnd"/>
      <w:r w:rsidRPr="00E45249">
        <w:rPr>
          <w:rFonts w:ascii="Times New Roman" w:eastAsia="Times New Roman" w:hAnsi="Times New Roman" w:cs="Times New Roman"/>
          <w:sz w:val="20"/>
          <w:szCs w:val="20"/>
          <w:lang w:val="en-US"/>
        </w:rPr>
        <w:t xml:space="preserve"> were also prominent. It is concluded that students’ social representations of UFRRJ are complex and multifaceted, articulating aesthetic appreciation, emotional connections, and daily challenges. These representations provide valuable insights for improving institutional policies aimed at student retention.</w:t>
      </w:r>
    </w:p>
    <w:p w14:paraId="0AC5C197" w14:textId="77777777" w:rsidR="00640197" w:rsidRPr="00E45249" w:rsidRDefault="00000000">
      <w:pPr>
        <w:spacing w:line="240" w:lineRule="auto"/>
        <w:jc w:val="both"/>
        <w:rPr>
          <w:rFonts w:ascii="Times New Roman" w:eastAsia="Times New Roman" w:hAnsi="Times New Roman" w:cs="Times New Roman"/>
          <w:b/>
          <w:sz w:val="20"/>
          <w:szCs w:val="20"/>
          <w:lang w:val="en-US"/>
        </w:rPr>
      </w:pPr>
      <w:r w:rsidRPr="00E45249">
        <w:rPr>
          <w:rFonts w:ascii="Times New Roman" w:eastAsia="Times New Roman" w:hAnsi="Times New Roman" w:cs="Times New Roman"/>
          <w:b/>
          <w:sz w:val="20"/>
          <w:szCs w:val="20"/>
          <w:lang w:val="en-US"/>
        </w:rPr>
        <w:t>Keywords</w:t>
      </w:r>
    </w:p>
    <w:p w14:paraId="5FA07E38" w14:textId="77777777" w:rsidR="00640197" w:rsidRPr="00E45249" w:rsidRDefault="00000000">
      <w:pPr>
        <w:spacing w:line="240" w:lineRule="auto"/>
        <w:jc w:val="both"/>
        <w:rPr>
          <w:rFonts w:ascii="Times New Roman" w:eastAsia="Times New Roman" w:hAnsi="Times New Roman" w:cs="Times New Roman"/>
          <w:sz w:val="20"/>
          <w:szCs w:val="20"/>
          <w:lang w:val="en-US"/>
        </w:rPr>
      </w:pPr>
      <w:r w:rsidRPr="00E45249">
        <w:rPr>
          <w:rFonts w:ascii="Times New Roman" w:eastAsia="Times New Roman" w:hAnsi="Times New Roman" w:cs="Times New Roman"/>
          <w:sz w:val="20"/>
          <w:szCs w:val="20"/>
          <w:lang w:val="en-US"/>
        </w:rPr>
        <w:t xml:space="preserve">Academic experience; student policies; university; prototypical analysis; </w:t>
      </w:r>
      <w:proofErr w:type="spellStart"/>
      <w:r w:rsidRPr="00E45249">
        <w:rPr>
          <w:rFonts w:ascii="Times New Roman" w:eastAsia="Times New Roman" w:hAnsi="Times New Roman" w:cs="Times New Roman"/>
          <w:sz w:val="20"/>
          <w:szCs w:val="20"/>
          <w:lang w:val="en-US"/>
        </w:rPr>
        <w:t>Iramuteq</w:t>
      </w:r>
      <w:proofErr w:type="spellEnd"/>
    </w:p>
    <w:p w14:paraId="2B17054F" w14:textId="77777777" w:rsidR="00640197" w:rsidRPr="00E45249" w:rsidRDefault="00640197">
      <w:pPr>
        <w:spacing w:line="240" w:lineRule="auto"/>
        <w:jc w:val="both"/>
        <w:rPr>
          <w:rFonts w:ascii="Times New Roman" w:eastAsia="Times New Roman" w:hAnsi="Times New Roman" w:cs="Times New Roman"/>
          <w:sz w:val="20"/>
          <w:szCs w:val="20"/>
          <w:lang w:val="en-US"/>
        </w:rPr>
      </w:pPr>
    </w:p>
    <w:p w14:paraId="2D336ECF" w14:textId="77777777" w:rsidR="00640197" w:rsidRDefault="00000000">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Resumo</w:t>
      </w:r>
    </w:p>
    <w:p w14:paraId="292EBD23" w14:textId="77777777" w:rsidR="00640197" w:rsidRDefault="00000000">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estudo teve como objetivo investigar as representações sociais dos estudantes da Universidade Federal Rural do Rio de Janeiro (UFRRJ) sobre a própria instituição. Partindo da Teoria das Representações Sociais, buscou-se identificar os elementos que compõem a imagem socialmente construída da universidade. Os dados foram coletados entre 2023 e 2024, através da Técnica de Associação Livre de Palavras (TALP), aplicada a 315 estudantes. As evocações foram analisadas no software </w:t>
      </w:r>
      <w:proofErr w:type="spellStart"/>
      <w:r>
        <w:rPr>
          <w:rFonts w:ascii="Times New Roman" w:eastAsia="Times New Roman" w:hAnsi="Times New Roman" w:cs="Times New Roman"/>
          <w:sz w:val="20"/>
          <w:szCs w:val="20"/>
        </w:rPr>
        <w:t>Iramuteq</w:t>
      </w:r>
      <w:proofErr w:type="spellEnd"/>
      <w:r>
        <w:rPr>
          <w:rFonts w:ascii="Times New Roman" w:eastAsia="Times New Roman" w:hAnsi="Times New Roman" w:cs="Times New Roman"/>
          <w:sz w:val="20"/>
          <w:szCs w:val="20"/>
        </w:rPr>
        <w:t xml:space="preserve"> com técnicas de nuvem de palavras, grafo de similitude e análise prototípica. Os resultados revelaram um núcleo central vinculado ao ambiente físico da universidade, representado pelos termos “Beleza</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Capivara” e “Natureza” que reforçam uma identidade atrelada ao espaço natural, esteticamente valorizado. “Calor”, “Distância” e “Cansaço” também emergiram no núcleo, evidenciando tensões ligadas à infraestrutura e ao cotidiano acadêmico. “Estudo”, “Conhecimento” e “Aprendizagem” emergiram como elementos periféricos, indicando certa desconexão quanto à função formativa da universidade. Aspectos afetivos e relacionais, como “Amizade”, “Acolhimento” e “Sonho”, também se destacaram. Conclui-se que as representações sociais dos estudantes sobre a UFRRJ são complexas e multifacetadas, articulando valorização estética, afetividade e desafios. Tais representações oferecem subsídios para aprimoramento das políticas institucionais voltadas à permanência estudantil.</w:t>
      </w:r>
    </w:p>
    <w:p w14:paraId="011ABB90" w14:textId="77777777" w:rsidR="00640197" w:rsidRDefault="0000000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14:paraId="799A409A" w14:textId="77777777" w:rsidR="00640197"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sz w:val="20"/>
          <w:szCs w:val="20"/>
        </w:rPr>
        <w:t xml:space="preserve">ivência acadêmica; políticas estudantis; universidade; análise prototípica; </w:t>
      </w:r>
      <w:proofErr w:type="spellStart"/>
      <w:r>
        <w:rPr>
          <w:rFonts w:ascii="Times New Roman" w:eastAsia="Times New Roman" w:hAnsi="Times New Roman" w:cs="Times New Roman"/>
          <w:sz w:val="20"/>
          <w:szCs w:val="20"/>
        </w:rPr>
        <w:t>Iramuteq</w:t>
      </w:r>
      <w:proofErr w:type="spellEnd"/>
    </w:p>
    <w:p w14:paraId="2DAD441E" w14:textId="77777777" w:rsidR="00640197" w:rsidRDefault="00000000">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B2714E4" wp14:editId="3559472B">
            <wp:extent cx="394433" cy="25723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94433" cy="257239"/>
                    </a:xfrm>
                    <a:prstGeom prst="rect">
                      <a:avLst/>
                    </a:prstGeom>
                    <a:ln/>
                  </pic:spPr>
                </pic:pic>
              </a:graphicData>
            </a:graphic>
          </wp:inline>
        </w:drawing>
      </w:r>
    </w:p>
    <w:p w14:paraId="6B1AEEC4" w14:textId="77777777" w:rsidR="00640197" w:rsidRDefault="00640197">
      <w:pPr>
        <w:spacing w:line="360" w:lineRule="auto"/>
        <w:jc w:val="both"/>
        <w:rPr>
          <w:rFonts w:ascii="Times New Roman" w:eastAsia="Times New Roman" w:hAnsi="Times New Roman" w:cs="Times New Roman"/>
          <w:sz w:val="24"/>
          <w:szCs w:val="24"/>
        </w:rPr>
      </w:pPr>
    </w:p>
    <w:p w14:paraId="0346B411" w14:textId="77777777" w:rsidR="00640197" w:rsidRDefault="00640197">
      <w:pPr>
        <w:spacing w:line="360" w:lineRule="auto"/>
        <w:jc w:val="both"/>
        <w:rPr>
          <w:rFonts w:ascii="Times New Roman" w:eastAsia="Times New Roman" w:hAnsi="Times New Roman" w:cs="Times New Roman"/>
          <w:sz w:val="24"/>
          <w:szCs w:val="24"/>
        </w:rPr>
      </w:pPr>
    </w:p>
    <w:p w14:paraId="4A76A227" w14:textId="77777777" w:rsidR="0064019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Representações sociais de uma universidade rural: dimensões da experiência discente na Universidade Federal Rural do Rio de Janeiro</w:t>
      </w:r>
    </w:p>
    <w:p w14:paraId="443791EE" w14:textId="77777777" w:rsidR="00640197" w:rsidRDefault="00640197">
      <w:pPr>
        <w:spacing w:line="360" w:lineRule="auto"/>
        <w:jc w:val="both"/>
        <w:rPr>
          <w:rFonts w:ascii="Times New Roman" w:eastAsia="Times New Roman" w:hAnsi="Times New Roman" w:cs="Times New Roman"/>
          <w:sz w:val="24"/>
          <w:szCs w:val="24"/>
        </w:rPr>
      </w:pPr>
    </w:p>
    <w:p w14:paraId="22E62730" w14:textId="77777777" w:rsidR="0064019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27A1A1A" w14:textId="77777777" w:rsidR="00640197" w:rsidRDefault="00000000">
      <w:pPr>
        <w:spacing w:line="360" w:lineRule="auto"/>
        <w:ind w:right="-3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Universidade Federal Rural do Rio de Janeiro (UFRRJ) é uma instituição pública centenária, historicamente vinculada às ciências agrárias, especialmente à Agronomia e à Medicina Veterinária. Sua origem remonta à criação da Escola Superior de Agricultura e Medicina Veterinária (ESAMV), em 1910 pelo Decreto 8.319 (Brasil, 1910). A transformação em universidade ocorreu somente em 1943. </w:t>
      </w:r>
      <w:r>
        <w:rPr>
          <w:rFonts w:ascii="Times New Roman" w:eastAsia="Times New Roman" w:hAnsi="Times New Roman" w:cs="Times New Roman"/>
          <w:sz w:val="24"/>
          <w:szCs w:val="24"/>
          <w:highlight w:val="white"/>
        </w:rPr>
        <w:t xml:space="preserve">A consolidação da sede no município de Seropédica, região metropolitana do Rio de Janeiro, se deu em 1948 (UFRRJ, 2020), </w:t>
      </w:r>
      <w:r>
        <w:rPr>
          <w:rFonts w:ascii="Times New Roman" w:eastAsia="Times New Roman" w:hAnsi="Times New Roman" w:cs="Times New Roman"/>
          <w:sz w:val="24"/>
          <w:szCs w:val="24"/>
        </w:rPr>
        <w:t>em um espaço de 3.024 hectares e 131.346 metros quadrados de área construída</w:t>
      </w:r>
      <w:r>
        <w:rPr>
          <w:rFonts w:ascii="Times New Roman" w:eastAsia="Times New Roman" w:hAnsi="Times New Roman" w:cs="Times New Roman"/>
          <w:sz w:val="24"/>
          <w:szCs w:val="24"/>
          <w:highlight w:val="white"/>
        </w:rPr>
        <w:t xml:space="preserve"> (UFRRJ, 2019)</w:t>
      </w:r>
      <w:r>
        <w:rPr>
          <w:rFonts w:ascii="Times New Roman" w:eastAsia="Times New Roman" w:hAnsi="Times New Roman" w:cs="Times New Roman"/>
          <w:sz w:val="24"/>
          <w:szCs w:val="24"/>
        </w:rPr>
        <w:t>. A</w:t>
      </w:r>
      <w:r>
        <w:rPr>
          <w:rFonts w:ascii="Times New Roman" w:eastAsia="Times New Roman" w:hAnsi="Times New Roman" w:cs="Times New Roman"/>
          <w:sz w:val="24"/>
          <w:szCs w:val="24"/>
          <w:highlight w:val="white"/>
        </w:rPr>
        <w:t xml:space="preserve">penas em 1968, foi instituído o nome de Universidade Federal Rural do Rio de Janeiro, mantido até os dias </w:t>
      </w:r>
      <w:proofErr w:type="gramStart"/>
      <w:r>
        <w:rPr>
          <w:rFonts w:ascii="Times New Roman" w:eastAsia="Times New Roman" w:hAnsi="Times New Roman" w:cs="Times New Roman"/>
          <w:sz w:val="24"/>
          <w:szCs w:val="24"/>
          <w:highlight w:val="white"/>
        </w:rPr>
        <w:t xml:space="preserve">atuais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UFRRJ, 2019). </w:t>
      </w:r>
    </w:p>
    <w:p w14:paraId="51484417" w14:textId="77777777" w:rsidR="00640197" w:rsidRDefault="00000000">
      <w:pPr>
        <w:spacing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de expansão da UFRRJ ocorreu com a adesão ao Programa de Apoio a Planos de Reestruturação e Expansão das Universidade Federais (Reuni) em 2007. O Reuni visava aumentar o acesso e a permanência no ensino superior por meio da ampliação da infraestrutura física e dos recursos humanos das universidades (Brasil, 2007). A criação dos </w:t>
      </w:r>
      <w:proofErr w:type="spellStart"/>
      <w:r>
        <w:rPr>
          <w:rFonts w:ascii="Times New Roman" w:eastAsia="Times New Roman" w:hAnsi="Times New Roman" w:cs="Times New Roman"/>
          <w:i/>
          <w:sz w:val="24"/>
          <w:szCs w:val="24"/>
        </w:rPr>
        <w:t>campi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 UFRRJ, situados nos municípios de Nova Iguaçu e Três Rios, bem como a implantação de cursos como Filosofia, Direito, Belas Artes e Letras, permitiu que a instituição se diversificasse para além das áreas agrárias, ciências exatas e da terra. </w:t>
      </w:r>
    </w:p>
    <w:p w14:paraId="5C690EE1" w14:textId="77777777" w:rsidR="00640197" w:rsidRDefault="00000000">
      <w:pPr>
        <w:pBdr>
          <w:top w:val="nil"/>
          <w:left w:val="nil"/>
          <w:bottom w:val="nil"/>
          <w:right w:val="nil"/>
          <w:between w:val="nil"/>
        </w:pBdr>
        <w:spacing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Diante dessas transformações, se coloca o seguinte questionamento: qual é a imagem que os estudantes da UFRRJ têm da instituição hoje? E como essa percepção se relaciona com a qualidade da vivência acadêmica? Avaliar como os alunos percebem a UFRRJ, pode oferecer subsídios para formulação de políticas de permanência estudantil e de aprimoramento institucional.  Neste estudo, essa discussão é conduzida a partir da Teoria das Representações Sociais</w:t>
      </w:r>
      <w:r>
        <w:rPr>
          <w:rFonts w:ascii="Times New Roman" w:eastAsia="Times New Roman" w:hAnsi="Times New Roman" w:cs="Times New Roman"/>
          <w:sz w:val="24"/>
          <w:szCs w:val="24"/>
        </w:rPr>
        <w:t xml:space="preserve"> (Moscovici, 1981)</w:t>
      </w:r>
      <w:r>
        <w:rPr>
          <w:rFonts w:ascii="Times New Roman" w:eastAsia="Times New Roman" w:hAnsi="Times New Roman" w:cs="Times New Roman"/>
          <w:sz w:val="24"/>
          <w:szCs w:val="24"/>
          <w:highlight w:val="white"/>
        </w:rPr>
        <w:t xml:space="preserve">. Segundo Alves-Mazzotti (2008), compreender as representações sociais dos estudantes sobre a universidade permite o planejamento de ações que melhorem a experiência discente no âmbito da instituição e no enfrentamento dos obstáculos que se interpõem. Além disso, essa abordagem possibilita conhecer a imagem que a UFRRJ possui frente a segmentos do público que ela atende, indicando se há necessidade </w:t>
      </w:r>
      <w:r>
        <w:rPr>
          <w:rFonts w:ascii="Times New Roman" w:eastAsia="Times New Roman" w:hAnsi="Times New Roman" w:cs="Times New Roman"/>
          <w:sz w:val="24"/>
          <w:szCs w:val="24"/>
        </w:rPr>
        <w:t>de intervenções para alcançar uma percepção distinta.</w:t>
      </w:r>
    </w:p>
    <w:p w14:paraId="456CB67D" w14:textId="77777777" w:rsidR="00640197" w:rsidRDefault="00000000">
      <w:pPr>
        <w:pBdr>
          <w:top w:val="nil"/>
          <w:left w:val="nil"/>
          <w:bottom w:val="nil"/>
          <w:right w:val="nil"/>
          <w:between w:val="nil"/>
        </w:pBdr>
        <w:spacing w:line="360" w:lineRule="auto"/>
        <w:ind w:firstLine="70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As representações sociais, conforme definidas por Serge Moscovici (1981), são</w:t>
      </w:r>
      <w:r>
        <w:rPr>
          <w:rFonts w:ascii="Times New Roman" w:eastAsia="Times New Roman" w:hAnsi="Times New Roman" w:cs="Times New Roman"/>
          <w:sz w:val="24"/>
          <w:szCs w:val="24"/>
          <w:highlight w:val="white"/>
        </w:rPr>
        <w:t xml:space="preserve"> conjuntos de conceitos, proposições e explicações originados nas interações cotidianas. São semelhantes ao senso comum, ou seja, crenças compartilhadas por um grupo social que o direciona na compreensão da realidade. Denise </w:t>
      </w:r>
      <w:proofErr w:type="spellStart"/>
      <w:r>
        <w:rPr>
          <w:rFonts w:ascii="Times New Roman" w:eastAsia="Times New Roman" w:hAnsi="Times New Roman" w:cs="Times New Roman"/>
          <w:sz w:val="24"/>
          <w:szCs w:val="24"/>
          <w:highlight w:val="white"/>
        </w:rPr>
        <w:t>Jodelet</w:t>
      </w:r>
      <w:proofErr w:type="spellEnd"/>
      <w:r>
        <w:rPr>
          <w:rFonts w:ascii="Times New Roman" w:eastAsia="Times New Roman" w:hAnsi="Times New Roman" w:cs="Times New Roman"/>
          <w:sz w:val="24"/>
          <w:szCs w:val="24"/>
          <w:highlight w:val="white"/>
        </w:rPr>
        <w:t xml:space="preserve"> (2001, p.5) define essa ideia como “uma forma de conhecimento, socialmente elaborado e compartilhado que tem um objetivo prático e concorre para a construção de uma realidade comum a um conjunto social”. Essas representações no</w:t>
      </w:r>
      <w:r>
        <w:rPr>
          <w:rFonts w:ascii="Times New Roman" w:eastAsia="Times New Roman" w:hAnsi="Times New Roman" w:cs="Times New Roman"/>
          <w:sz w:val="24"/>
          <w:szCs w:val="24"/>
        </w:rPr>
        <w:t xml:space="preserve">rteiam </w:t>
      </w:r>
      <w:r>
        <w:rPr>
          <w:rFonts w:ascii="Times New Roman" w:eastAsia="Times New Roman" w:hAnsi="Times New Roman" w:cs="Times New Roman"/>
          <w:sz w:val="24"/>
          <w:szCs w:val="24"/>
          <w:highlight w:val="white"/>
        </w:rPr>
        <w:t>comportamentos, posicionamentos e participam</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  construção</w:t>
      </w:r>
      <w:proofErr w:type="gramEnd"/>
      <w:r>
        <w:rPr>
          <w:rFonts w:ascii="Times New Roman" w:eastAsia="Times New Roman" w:hAnsi="Times New Roman" w:cs="Times New Roman"/>
          <w:sz w:val="24"/>
          <w:szCs w:val="24"/>
        </w:rPr>
        <w:t xml:space="preserve"> da identidade pessoal e </w:t>
      </w:r>
      <w:proofErr w:type="gramStart"/>
      <w:r>
        <w:rPr>
          <w:rFonts w:ascii="Times New Roman" w:eastAsia="Times New Roman" w:hAnsi="Times New Roman" w:cs="Times New Roman"/>
          <w:sz w:val="24"/>
          <w:szCs w:val="24"/>
        </w:rPr>
        <w:t>social  dos</w:t>
      </w:r>
      <w:proofErr w:type="gramEnd"/>
      <w:r>
        <w:rPr>
          <w:rFonts w:ascii="Times New Roman" w:eastAsia="Times New Roman" w:hAnsi="Times New Roman" w:cs="Times New Roman"/>
          <w:sz w:val="24"/>
          <w:szCs w:val="24"/>
        </w:rPr>
        <w:t xml:space="preserve"> indivíduos, além do senso de pertencimento</w:t>
      </w:r>
      <w:r>
        <w:rPr>
          <w:rFonts w:ascii="Times New Roman" w:eastAsia="Times New Roman" w:hAnsi="Times New Roman" w:cs="Times New Roman"/>
          <w:sz w:val="24"/>
          <w:szCs w:val="24"/>
          <w:highlight w:val="white"/>
        </w:rPr>
        <w:t>.</w:t>
      </w:r>
    </w:p>
    <w:p w14:paraId="76A1B0B3"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Portanto, as representações são construções coletivas que refletem valores, crenças e normas de um determinado grupo social. Elas são formadas a partir das interações e comunicações entre os membros do grupo e influenciam a maneira como interpretam a realidade e agem. As representações sociais são moldadas por dois processos: a objetivação e a ancoragem (Moscovici, 1981; Moscovici, 2007). A objetivação transforma conceitos abstratos em imagens concretas e compartilhadas em grupo, enquanto a ancoragem integra o objeto representado a um sistema de pensamento social existente. Assim, ambos os processos permeiam a realidade, com a unificação de conceito e de imagem, sendo a objetivação a representação visual que acompanha a ancoragem, que expressa o conceito subjacente (Moscovici, 2007).</w:t>
      </w:r>
    </w:p>
    <w:p w14:paraId="3404B452"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Segundo </w:t>
      </w: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xml:space="preserve"> (2003) um aspecto primordial na compreensão das representações </w:t>
      </w:r>
      <w:proofErr w:type="gramStart"/>
      <w:r>
        <w:rPr>
          <w:rFonts w:ascii="Times New Roman" w:eastAsia="Times New Roman" w:hAnsi="Times New Roman" w:cs="Times New Roman"/>
          <w:sz w:val="24"/>
          <w:szCs w:val="24"/>
          <w:highlight w:val="white"/>
        </w:rPr>
        <w:t>sociais</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sociais</w:t>
      </w:r>
      <w:proofErr w:type="spellEnd"/>
      <w:r>
        <w:rPr>
          <w:rFonts w:ascii="Times New Roman" w:eastAsia="Times New Roman" w:hAnsi="Times New Roman" w:cs="Times New Roman"/>
          <w:sz w:val="24"/>
          <w:szCs w:val="24"/>
          <w:highlight w:val="white"/>
        </w:rPr>
        <w:t xml:space="preserve"> diz respeito a sua organização a partir de um núcleo central, composto por uma base comum na qual as crenças são consideradas comuns e inegociáveis aos membros do grupo. Esses elementos asseguram a estabilidade dessa forma de conhecimento e estabelecem a criação, organização e ligação entre os demais elementos, o que o torna mais resistente às mudanças (</w:t>
      </w: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2003)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Assim, um grupo coeso e homogêneo possui um mesmo núcleo central da representação.</w:t>
      </w:r>
    </w:p>
    <w:p w14:paraId="338679D8"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Além do seu núcleo central, as representações sociais possuem elementos periféricos que se apresentam como um sistema regulador. Essa dimensão permite a adaptação ou transformação da representação diante de situações confrontadoras e individuais, na medida em que o sujeito incorpora na sua visão de mundo as suas experiências próprias. Com isso, a periferia refere-se à heterogeneidade existente no grupo social, a partir da sua flexibilidade e dos seus processos de transformações. </w:t>
      </w:r>
    </w:p>
    <w:p w14:paraId="48FD14F5"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Dessa forma, enquanto o núcleo reflete a existência de elementos duráveis e constitutivos das representações sociais, os componentes periféricos matizam essa construção a partir de aspectos mais flexíveis e adaptados às dinâmicas individuais e contextuais. (</w:t>
      </w: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xml:space="preserve">, 2003). Portanto, o estudo das representações sociais a partir da abordagem estrutural prioriza não somente a identificação do núcleo </w:t>
      </w:r>
      <w:proofErr w:type="gramStart"/>
      <w:r>
        <w:rPr>
          <w:rFonts w:ascii="Times New Roman" w:eastAsia="Times New Roman" w:hAnsi="Times New Roman" w:cs="Times New Roman"/>
          <w:sz w:val="24"/>
          <w:szCs w:val="24"/>
          <w:highlight w:val="white"/>
        </w:rPr>
        <w:t>central</w:t>
      </w:r>
      <w:proofErr w:type="gramEnd"/>
      <w:r>
        <w:rPr>
          <w:rFonts w:ascii="Times New Roman" w:eastAsia="Times New Roman" w:hAnsi="Times New Roman" w:cs="Times New Roman"/>
          <w:sz w:val="24"/>
          <w:szCs w:val="24"/>
          <w:highlight w:val="white"/>
        </w:rPr>
        <w:t xml:space="preserve"> mas também da sua periferia de modo a compreender </w:t>
      </w:r>
      <w:proofErr w:type="gramStart"/>
      <w:r>
        <w:rPr>
          <w:rFonts w:ascii="Times New Roman" w:eastAsia="Times New Roman" w:hAnsi="Times New Roman" w:cs="Times New Roman"/>
          <w:sz w:val="24"/>
          <w:szCs w:val="24"/>
          <w:highlight w:val="white"/>
        </w:rPr>
        <w:t>como  essas</w:t>
      </w:r>
      <w:proofErr w:type="gramEnd"/>
      <w:r>
        <w:rPr>
          <w:rFonts w:ascii="Times New Roman" w:eastAsia="Times New Roman" w:hAnsi="Times New Roman" w:cs="Times New Roman"/>
          <w:sz w:val="24"/>
          <w:szCs w:val="24"/>
          <w:highlight w:val="white"/>
        </w:rPr>
        <w:t xml:space="preserve"> estruturas estão inter-relacionadas para formar uma construção que seja coerente e com significado para os indivíduos que dela compartilham. </w:t>
      </w:r>
    </w:p>
    <w:p w14:paraId="3019CB67"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 essa perspectiva, o estudo das representações sociais dos alunos sobre a UFRRJ possibilita compreender as experiências e os desafios que perpassam a trajetória estudantil durante a graduação. Contribui ainda com a reflexão sobre ações para o aprimoramento desta instituição pública. Ademais, trata-se de uma abordagem ainda pouco explorada sobre as percepções dos estudantes universitários relacionadas com a sua vivência acadêmica (</w:t>
      </w:r>
      <w:proofErr w:type="spellStart"/>
      <w:r>
        <w:rPr>
          <w:rFonts w:ascii="Times New Roman" w:eastAsia="Times New Roman" w:hAnsi="Times New Roman" w:cs="Times New Roman"/>
          <w:sz w:val="24"/>
          <w:szCs w:val="24"/>
        </w:rPr>
        <w:t>Cosso</w:t>
      </w:r>
      <w:proofErr w:type="spellEnd"/>
      <w:r>
        <w:rPr>
          <w:rFonts w:ascii="Times New Roman" w:eastAsia="Times New Roman" w:hAnsi="Times New Roman" w:cs="Times New Roman"/>
          <w:sz w:val="24"/>
          <w:szCs w:val="24"/>
        </w:rPr>
        <w:t xml:space="preserve"> Franco, Fernandes, 2018; Pereira, Ribeiro, Oliveira, 2020), o que reforça a relevância desta investigação. </w:t>
      </w:r>
    </w:p>
    <w:p w14:paraId="689D046F" w14:textId="77777777" w:rsidR="00640197"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Estudos anteriores já demonstraram que diversos fatores influenciam a percepção dos estudantes sobre a universidade. Em pesquisa realizada no curso de Administração Pública da UFRRJ, Oliveira, Castro e Sena (2015) identificaram que questões como deslocamento, condições dos meios de transporte, infraestrutura do campus e relação aluno-professor afetam diretamente essa percepção.  Indiscutivelmente, esses aspectos são compartilhados por alunos de outros cursos da mesma instituição, haja visto que utilizam o mesmo conjunto de instalações.  Além disso, a forma como os estudantes vivenciam sua experiência acadêmica está relacionada com seu envolvimento com a universidade, o qual é influenciado tanto por fatores pessoais quanto pelas oportunidades que a instituição proporciona na integração e acolhimento (Severo et al., 2020).</w:t>
      </w:r>
    </w:p>
    <w:p w14:paraId="6AC0043E" w14:textId="77777777" w:rsidR="00640197"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Nesse contexto, a evasão figura como uma das principais preocupações das Universidades Federais (Coimbra et al., 2021). Fatores relacionados com dificuldades na experiência institucional e na integração acadêmica/social são elementos centrais relacionados ao abandono (Barroso et al., 2022). Aspectos como a satisfação com o rendimento acadêmico, uma gestão de tempo efetiva capaz de conciliar as diversas demandas e o estabelecimento de relações de amizade com outros discentes são experiências que influenciam a percepção e, consequentemente, a </w:t>
      </w:r>
      <w:proofErr w:type="gramStart"/>
      <w:r>
        <w:rPr>
          <w:rFonts w:ascii="Times New Roman" w:eastAsia="Times New Roman" w:hAnsi="Times New Roman" w:cs="Times New Roman"/>
          <w:sz w:val="24"/>
          <w:szCs w:val="24"/>
          <w:highlight w:val="white"/>
        </w:rPr>
        <w:t>permanência  do</w:t>
      </w:r>
      <w:proofErr w:type="gramEnd"/>
      <w:r>
        <w:rPr>
          <w:rFonts w:ascii="Times New Roman" w:eastAsia="Times New Roman" w:hAnsi="Times New Roman" w:cs="Times New Roman"/>
          <w:sz w:val="24"/>
          <w:szCs w:val="24"/>
          <w:highlight w:val="white"/>
        </w:rPr>
        <w:t xml:space="preserve"> estudante (Severo et al., 2020).</w:t>
      </w:r>
    </w:p>
    <w:p w14:paraId="636FAA45" w14:textId="77777777" w:rsidR="00640197"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Contudo, a vivência acadêmica envolve não apenas aspectos pedagógicos e estruturais, mas também a saúde mental dos discentes. Fonte e Macedo (2021) constatam que a percepção positiva da experiência universitária está atrelada a </w:t>
      </w:r>
      <w:r>
        <w:rPr>
          <w:rFonts w:ascii="Times New Roman" w:eastAsia="Times New Roman" w:hAnsi="Times New Roman" w:cs="Times New Roman"/>
          <w:sz w:val="24"/>
          <w:szCs w:val="24"/>
        </w:rPr>
        <w:t xml:space="preserve">fatores </w:t>
      </w:r>
      <w:r>
        <w:rPr>
          <w:rFonts w:ascii="Times New Roman" w:eastAsia="Times New Roman" w:hAnsi="Times New Roman" w:cs="Times New Roman"/>
          <w:sz w:val="24"/>
          <w:szCs w:val="24"/>
          <w:highlight w:val="white"/>
        </w:rPr>
        <w:t>como saúde mental e bem-estar emocional dos estudantes. A formação acadêmica pode ser enriquecedora quando associada a estados de equilíbrio psicoemocional e realização pessoal (Almeida et al., 2002). No entanto, pode também gerar sofrimento, especialmente diante de contextos de baixa qualidade de vida acadêmica, sobrecarga e isolamento (</w:t>
      </w:r>
      <w:proofErr w:type="spellStart"/>
      <w:r>
        <w:rPr>
          <w:rFonts w:ascii="Times New Roman" w:eastAsia="Times New Roman" w:hAnsi="Times New Roman" w:cs="Times New Roman"/>
          <w:sz w:val="24"/>
          <w:szCs w:val="24"/>
          <w:highlight w:val="white"/>
        </w:rPr>
        <w:t>Ariño</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Bardagi</w:t>
      </w:r>
      <w:proofErr w:type="spellEnd"/>
      <w:r>
        <w:rPr>
          <w:rFonts w:ascii="Times New Roman" w:eastAsia="Times New Roman" w:hAnsi="Times New Roman" w:cs="Times New Roman"/>
          <w:sz w:val="24"/>
          <w:szCs w:val="24"/>
          <w:highlight w:val="white"/>
        </w:rPr>
        <w:t xml:space="preserve">, 2018; Bresolin et al., 2020). O ensino superior é uma fase marcada por transformações e desafios, portanto, a impressão dos alunos sobre as situações vividas e o modo de enfrentamento impactam no seu bem-estar (Arino &amp; </w:t>
      </w:r>
      <w:proofErr w:type="spellStart"/>
      <w:r>
        <w:rPr>
          <w:rFonts w:ascii="Times New Roman" w:eastAsia="Times New Roman" w:hAnsi="Times New Roman" w:cs="Times New Roman"/>
          <w:sz w:val="24"/>
          <w:szCs w:val="24"/>
          <w:highlight w:val="white"/>
        </w:rPr>
        <w:t>Bargagi</w:t>
      </w:r>
      <w:proofErr w:type="spellEnd"/>
      <w:r>
        <w:rPr>
          <w:rFonts w:ascii="Times New Roman" w:eastAsia="Times New Roman" w:hAnsi="Times New Roman" w:cs="Times New Roman"/>
          <w:sz w:val="24"/>
          <w:szCs w:val="24"/>
          <w:highlight w:val="white"/>
        </w:rPr>
        <w:t xml:space="preserve">, 2018; Bresolin et al., 2020). Dessa forma, a pouca qualidade da vida acadêmica e, principalmente, a percepção </w:t>
      </w:r>
      <w:r>
        <w:rPr>
          <w:rFonts w:ascii="Times New Roman" w:eastAsia="Times New Roman" w:hAnsi="Times New Roman" w:cs="Times New Roman"/>
          <w:sz w:val="24"/>
          <w:szCs w:val="24"/>
        </w:rPr>
        <w:t xml:space="preserve">negativa </w:t>
      </w:r>
      <w:r>
        <w:rPr>
          <w:rFonts w:ascii="Times New Roman" w:eastAsia="Times New Roman" w:hAnsi="Times New Roman" w:cs="Times New Roman"/>
          <w:sz w:val="24"/>
          <w:szCs w:val="24"/>
          <w:highlight w:val="white"/>
        </w:rPr>
        <w:t xml:space="preserve">das experiências vivenciadas é prejudicial à saúde mental dos universitários.  </w:t>
      </w:r>
    </w:p>
    <w:p w14:paraId="4DE3FA8C"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Sob a luz desses elementos, entende-se que a vivência acadêmica está intrinsecamente ligada à formação de representações sociais sobre a universidade, da mesma maneira que esses elementos constituem e delimitam a realidade dos alunos na </w:t>
      </w:r>
      <w:r>
        <w:rPr>
          <w:rFonts w:ascii="Times New Roman" w:eastAsia="Times New Roman" w:hAnsi="Times New Roman" w:cs="Times New Roman"/>
          <w:sz w:val="24"/>
          <w:szCs w:val="24"/>
        </w:rPr>
        <w:t>UFRRJ</w:t>
      </w:r>
      <w:r>
        <w:rPr>
          <w:rFonts w:ascii="Times New Roman" w:eastAsia="Times New Roman" w:hAnsi="Times New Roman" w:cs="Times New Roman"/>
          <w:sz w:val="24"/>
          <w:szCs w:val="24"/>
          <w:highlight w:val="white"/>
        </w:rPr>
        <w:t xml:space="preserve">. Assim, este estudo tem como objetivo investigar as representações sociais dos estudantes da UFRRJ. </w:t>
      </w:r>
      <w:r>
        <w:rPr>
          <w:rFonts w:ascii="Times New Roman" w:eastAsia="Times New Roman" w:hAnsi="Times New Roman" w:cs="Times New Roman"/>
          <w:sz w:val="24"/>
          <w:szCs w:val="24"/>
        </w:rPr>
        <w:t xml:space="preserve">Deste modo, busca compreender as dinâmicas sociais que estruturam a vivência dentro dessa organização. Ademais, pretende-se contribuir para o conhecimento sobre as representações sociais em contextos educacionais específicos e para o desenvolvimento de ações institucionais alinhadas às demandas percebidas pelos próprios discentes. </w:t>
      </w:r>
    </w:p>
    <w:p w14:paraId="3E0FB2C3" w14:textId="77777777" w:rsidR="00640197" w:rsidRDefault="00640197">
      <w:pPr>
        <w:spacing w:line="360" w:lineRule="auto"/>
        <w:ind w:firstLine="720"/>
        <w:jc w:val="both"/>
        <w:rPr>
          <w:rFonts w:ascii="Times New Roman" w:eastAsia="Times New Roman" w:hAnsi="Times New Roman" w:cs="Times New Roman"/>
          <w:sz w:val="24"/>
          <w:szCs w:val="24"/>
        </w:rPr>
      </w:pPr>
    </w:p>
    <w:p w14:paraId="7B49BDE0" w14:textId="77777777" w:rsidR="0064019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Método</w:t>
      </w:r>
    </w:p>
    <w:p w14:paraId="57062ED0" w14:textId="77777777" w:rsidR="00640197" w:rsidRDefault="00000000">
      <w:pPr>
        <w:shd w:val="clear" w:color="auto" w:fill="FFFFFF"/>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Participantes</w:t>
      </w:r>
    </w:p>
    <w:p w14:paraId="233EC5E5" w14:textId="77777777" w:rsidR="00640197" w:rsidRDefault="00000000">
      <w:pP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pesquisa foi conduzida na Universidade Federal Rural do Rio de Janeiro (UFRRJ), com discentes matriculados em disciplinas relacionadas à Estatística (básica, aplicada, experimental, bioestatística e métodos quantitativos), no período entre 2023 e 2024. Participaram da pesquisa 315 estudantes, dos quais 193 (61,27%) se identificaram com o gênero feminino, 117 (37,14%) com o gênero masculino, 3 (0,95%) com outro gênero e 2 (0,63%) preferiram não responder. </w:t>
      </w:r>
    </w:p>
    <w:p w14:paraId="3A3A9DFC" w14:textId="77777777" w:rsidR="00640197" w:rsidRDefault="00000000">
      <w:pPr>
        <w:shd w:val="clear" w:color="auto" w:fill="FFFFFF"/>
        <w:spacing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à idade, 3,17% dos estudantes tinham até 17 anos; 48,57% tinham entre 18 e 20 anos; 36,82% entre 21 e 26 anos; e 10,48% tinham 27 ou mais. A média foi de 21 anos (DP = 3,53). Quanto à cor ou raça, 48,88% se declararam brancos, 19,05% pretos, 30,48% pardos, e 1,59% optaram pela categoria “outra”. </w:t>
      </w:r>
    </w:p>
    <w:p w14:paraId="75CBA46F" w14:textId="77777777" w:rsidR="00640197" w:rsidRDefault="00000000">
      <w:pPr>
        <w:shd w:val="clear" w:color="auto" w:fill="FFFFFF"/>
        <w:spacing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à área dos cursos de graduação, 161 participantes (51,11%) eram de cursos das ciências humanas, 73 (23,17%) de engenharias, 37 (11,74%) de exatas, 22 (6,98%) de biológicas, 21 (6,66%) de agrárias. Um estudante não informou a área do curso. Por fim, 75,24% estavam cursando a disciplina pela primeira vez, enquanto 24,76% eram repetentes. </w:t>
      </w:r>
    </w:p>
    <w:p w14:paraId="20703900" w14:textId="77777777" w:rsidR="00640197" w:rsidRDefault="00640197">
      <w:pPr>
        <w:shd w:val="clear" w:color="auto" w:fill="FFFFFF"/>
        <w:spacing w:line="360" w:lineRule="auto"/>
        <w:ind w:firstLine="705"/>
        <w:jc w:val="both"/>
        <w:rPr>
          <w:rFonts w:ascii="Times New Roman" w:eastAsia="Times New Roman" w:hAnsi="Times New Roman" w:cs="Times New Roman"/>
          <w:sz w:val="24"/>
          <w:szCs w:val="24"/>
        </w:rPr>
      </w:pPr>
    </w:p>
    <w:p w14:paraId="0C478673" w14:textId="77777777" w:rsidR="00640197"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Instrumento e Considerações éticas</w:t>
      </w:r>
    </w:p>
    <w:p w14:paraId="2EFDAE43" w14:textId="77777777" w:rsidR="00640197" w:rsidRDefault="00000000">
      <w:pP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dados analisados neste estudo foram coletados por meio de um questionário elaborado na plataforma Google </w:t>
      </w:r>
      <w:proofErr w:type="spellStart"/>
      <w:r>
        <w:rPr>
          <w:rFonts w:ascii="Times New Roman" w:eastAsia="Times New Roman" w:hAnsi="Times New Roman" w:cs="Times New Roman"/>
          <w:sz w:val="24"/>
          <w:szCs w:val="24"/>
          <w:highlight w:val="white"/>
        </w:rPr>
        <w:t>Forms</w:t>
      </w:r>
      <w:proofErr w:type="spellEnd"/>
      <w:r>
        <w:rPr>
          <w:rFonts w:ascii="Times New Roman" w:eastAsia="Times New Roman" w:hAnsi="Times New Roman" w:cs="Times New Roman"/>
          <w:sz w:val="24"/>
          <w:szCs w:val="24"/>
          <w:highlight w:val="white"/>
        </w:rPr>
        <w:t xml:space="preserve">, contendo questões sociodemográficas e acadêmicas, além do Termo de Consentimento Livre e Esclarecido. A participação foi voluntária, anônima e sem qualquer forma de identificação dos estudantes. O critério de inclusão foi estar </w:t>
      </w:r>
      <w:proofErr w:type="gramStart"/>
      <w:r>
        <w:rPr>
          <w:rFonts w:ascii="Times New Roman" w:eastAsia="Times New Roman" w:hAnsi="Times New Roman" w:cs="Times New Roman"/>
          <w:sz w:val="24"/>
          <w:szCs w:val="24"/>
          <w:highlight w:val="white"/>
        </w:rPr>
        <w:t>regularmente  matriculado</w:t>
      </w:r>
      <w:proofErr w:type="gramEnd"/>
      <w:r>
        <w:rPr>
          <w:rFonts w:ascii="Times New Roman" w:eastAsia="Times New Roman" w:hAnsi="Times New Roman" w:cs="Times New Roman"/>
          <w:sz w:val="24"/>
          <w:szCs w:val="24"/>
          <w:highlight w:val="white"/>
        </w:rPr>
        <w:t xml:space="preserve"> em alguma das disciplinas de Estatística da UFRRJ no semestre vigente à realização da pesquisa. O estudo está em conformidade com a Resolução Nº 466/2012 e a Resolução Nº 510/2016 do Conselho Nacional de Saúde, tendo sido aprovado pelo Comitê de Ética em Pesquisa da Universidade Federal Rural do Rio de Janeiro, sob o número de CAAE: 81750224.7.0000.0311. </w:t>
      </w:r>
    </w:p>
    <w:p w14:paraId="55131AED" w14:textId="77777777" w:rsidR="00640197" w:rsidRDefault="00000000">
      <w:pP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Para a coleta das evocações livres, foi utilizada a Técnica de Associação Livre de Palavras (TALP) (</w:t>
      </w:r>
      <w:proofErr w:type="spellStart"/>
      <w:r>
        <w:rPr>
          <w:rFonts w:ascii="Times New Roman" w:eastAsia="Times New Roman" w:hAnsi="Times New Roman" w:cs="Times New Roman"/>
          <w:sz w:val="24"/>
          <w:szCs w:val="24"/>
          <w:highlight w:val="white"/>
        </w:rPr>
        <w:t>Wolter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Wachelke</w:t>
      </w:r>
      <w:proofErr w:type="spellEnd"/>
      <w:r>
        <w:rPr>
          <w:rFonts w:ascii="Times New Roman" w:eastAsia="Times New Roman" w:hAnsi="Times New Roman" w:cs="Times New Roman"/>
          <w:sz w:val="24"/>
          <w:szCs w:val="24"/>
          <w:highlight w:val="white"/>
        </w:rPr>
        <w:t xml:space="preserve">, 2011). Trata-se de uma técnica projetiva, baseada na premissa de que certos conteúdos psíquicos podem emergir a partir de estímulos verbais ou não verbais controlados, chamados de indutores (Coutinho; Do </w:t>
      </w:r>
      <w:proofErr w:type="spellStart"/>
      <w:r>
        <w:rPr>
          <w:rFonts w:ascii="Times New Roman" w:eastAsia="Times New Roman" w:hAnsi="Times New Roman" w:cs="Times New Roman"/>
          <w:sz w:val="24"/>
          <w:szCs w:val="24"/>
          <w:highlight w:val="white"/>
        </w:rPr>
        <w:t>Bú</w:t>
      </w:r>
      <w:proofErr w:type="spellEnd"/>
      <w:r>
        <w:rPr>
          <w:rFonts w:ascii="Times New Roman" w:eastAsia="Times New Roman" w:hAnsi="Times New Roman" w:cs="Times New Roman"/>
          <w:sz w:val="24"/>
          <w:szCs w:val="24"/>
          <w:highlight w:val="white"/>
        </w:rPr>
        <w:t xml:space="preserve">, 2017). A TALP é amplamente utilizada no âmbito da Teoria das Representações Sociais (Neves et al., 2014), pois permite a identificação de conjuntos semânticos baseados em repertórios culturais e no </w:t>
      </w:r>
      <w:proofErr w:type="gramStart"/>
      <w:r>
        <w:rPr>
          <w:rFonts w:ascii="Times New Roman" w:eastAsia="Times New Roman" w:hAnsi="Times New Roman" w:cs="Times New Roman"/>
          <w:sz w:val="24"/>
          <w:szCs w:val="24"/>
          <w:highlight w:val="white"/>
        </w:rPr>
        <w:t>compartilhamento  simbólico</w:t>
      </w:r>
      <w:proofErr w:type="gramEnd"/>
      <w:r>
        <w:rPr>
          <w:rFonts w:ascii="Times New Roman" w:eastAsia="Times New Roman" w:hAnsi="Times New Roman" w:cs="Times New Roman"/>
          <w:sz w:val="24"/>
          <w:szCs w:val="24"/>
          <w:highlight w:val="white"/>
        </w:rPr>
        <w:t xml:space="preserve"> de significados (Coutinho; Do </w:t>
      </w:r>
      <w:proofErr w:type="spellStart"/>
      <w:r>
        <w:rPr>
          <w:rFonts w:ascii="Times New Roman" w:eastAsia="Times New Roman" w:hAnsi="Times New Roman" w:cs="Times New Roman"/>
          <w:sz w:val="24"/>
          <w:szCs w:val="24"/>
          <w:highlight w:val="white"/>
        </w:rPr>
        <w:t>Bú</w:t>
      </w:r>
      <w:proofErr w:type="spellEnd"/>
      <w:r>
        <w:rPr>
          <w:rFonts w:ascii="Times New Roman" w:eastAsia="Times New Roman" w:hAnsi="Times New Roman" w:cs="Times New Roman"/>
          <w:sz w:val="24"/>
          <w:szCs w:val="24"/>
          <w:highlight w:val="white"/>
        </w:rPr>
        <w:t xml:space="preserve">, 2017). No presente estudo, o estímulo apresentado foi: </w:t>
      </w:r>
      <w:r>
        <w:rPr>
          <w:rFonts w:ascii="Times New Roman" w:eastAsia="Times New Roman" w:hAnsi="Times New Roman" w:cs="Times New Roman"/>
          <w:i/>
          <w:sz w:val="24"/>
          <w:szCs w:val="24"/>
          <w:highlight w:val="white"/>
        </w:rPr>
        <w:t>“Escreva as cinco primeiras palavras ou expressões que lhe vem à cabeça ao pensar na UFRRJ”</w:t>
      </w:r>
      <w:r>
        <w:rPr>
          <w:rFonts w:ascii="Times New Roman" w:eastAsia="Times New Roman" w:hAnsi="Times New Roman" w:cs="Times New Roman"/>
          <w:sz w:val="24"/>
          <w:szCs w:val="24"/>
          <w:highlight w:val="white"/>
        </w:rPr>
        <w:t>.</w:t>
      </w:r>
    </w:p>
    <w:p w14:paraId="58FCE717" w14:textId="77777777" w:rsidR="00640197" w:rsidRDefault="00640197">
      <w:pPr>
        <w:shd w:val="clear" w:color="auto" w:fill="FFFFFF"/>
        <w:spacing w:line="360" w:lineRule="auto"/>
        <w:ind w:firstLine="720"/>
        <w:jc w:val="both"/>
        <w:rPr>
          <w:rFonts w:ascii="Times New Roman" w:eastAsia="Times New Roman" w:hAnsi="Times New Roman" w:cs="Times New Roman"/>
          <w:sz w:val="24"/>
          <w:szCs w:val="24"/>
          <w:highlight w:val="white"/>
        </w:rPr>
      </w:pPr>
    </w:p>
    <w:p w14:paraId="793A33E5" w14:textId="77777777" w:rsidR="00640197"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Procedimentos e Análise de dados</w:t>
      </w:r>
    </w:p>
    <w:p w14:paraId="48E5D087" w14:textId="77777777" w:rsidR="00640197" w:rsidRDefault="00000000">
      <w:pPr>
        <w:spacing w:line="360" w:lineRule="auto"/>
        <w:ind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análise dos dados obtidos por meio da TALP foi realizada com o uso do software </w:t>
      </w:r>
      <w:r>
        <w:rPr>
          <w:rFonts w:ascii="Times New Roman" w:eastAsia="Times New Roman" w:hAnsi="Times New Roman" w:cs="Times New Roman"/>
          <w:i/>
          <w:sz w:val="24"/>
          <w:szCs w:val="24"/>
          <w:highlight w:val="white"/>
        </w:rPr>
        <w:t xml:space="preserve">Interface de R </w:t>
      </w:r>
      <w:proofErr w:type="spellStart"/>
      <w:r>
        <w:rPr>
          <w:rFonts w:ascii="Times New Roman" w:eastAsia="Times New Roman" w:hAnsi="Times New Roman" w:cs="Times New Roman"/>
          <w:i/>
          <w:sz w:val="24"/>
          <w:szCs w:val="24"/>
          <w:highlight w:val="white"/>
        </w:rPr>
        <w:t>pour</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les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Analyses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Multidimensionnelles</w:t>
      </w:r>
      <w:proofErr w:type="spellEnd"/>
      <w:r>
        <w:rPr>
          <w:rFonts w:ascii="Times New Roman" w:eastAsia="Times New Roman" w:hAnsi="Times New Roman" w:cs="Times New Roman"/>
          <w:i/>
          <w:sz w:val="24"/>
          <w:szCs w:val="24"/>
          <w:highlight w:val="white"/>
        </w:rPr>
        <w:t xml:space="preserve"> de </w:t>
      </w:r>
      <w:proofErr w:type="spellStart"/>
      <w:r>
        <w:rPr>
          <w:rFonts w:ascii="Times New Roman" w:eastAsia="Times New Roman" w:hAnsi="Times New Roman" w:cs="Times New Roman"/>
          <w:i/>
          <w:sz w:val="24"/>
          <w:szCs w:val="24"/>
          <w:highlight w:val="white"/>
        </w:rPr>
        <w:t>Textes</w:t>
      </w:r>
      <w:proofErr w:type="spellEnd"/>
      <w:r>
        <w:rPr>
          <w:rFonts w:ascii="Times New Roman" w:eastAsia="Times New Roman" w:hAnsi="Times New Roman" w:cs="Times New Roman"/>
          <w:i/>
          <w:sz w:val="24"/>
          <w:szCs w:val="24"/>
          <w:highlight w:val="white"/>
        </w:rPr>
        <w:t xml:space="preserve"> et de </w:t>
      </w:r>
      <w:proofErr w:type="spellStart"/>
      <w:r>
        <w:rPr>
          <w:rFonts w:ascii="Times New Roman" w:eastAsia="Times New Roman" w:hAnsi="Times New Roman" w:cs="Times New Roman"/>
          <w:i/>
          <w:sz w:val="24"/>
          <w:szCs w:val="24"/>
          <w:highlight w:val="white"/>
        </w:rPr>
        <w:t>Questionnaires</w:t>
      </w:r>
      <w:proofErr w:type="spellEnd"/>
      <w:r>
        <w:rPr>
          <w:rFonts w:ascii="Times New Roman" w:eastAsia="Times New Roman" w:hAnsi="Times New Roman" w:cs="Times New Roman"/>
          <w:sz w:val="24"/>
          <w:szCs w:val="24"/>
          <w:highlight w:val="white"/>
        </w:rPr>
        <w:t xml:space="preserve"> (IRAMUTEQ) (</w:t>
      </w:r>
      <w:proofErr w:type="spellStart"/>
      <w:r>
        <w:rPr>
          <w:rFonts w:ascii="Times New Roman" w:eastAsia="Times New Roman" w:hAnsi="Times New Roman" w:cs="Times New Roman"/>
          <w:sz w:val="24"/>
          <w:szCs w:val="24"/>
          <w:highlight w:val="white"/>
        </w:rPr>
        <w:t>Iramuteq</w:t>
      </w:r>
      <w:proofErr w:type="spellEnd"/>
      <w:r>
        <w:rPr>
          <w:rFonts w:ascii="Times New Roman" w:eastAsia="Times New Roman" w:hAnsi="Times New Roman" w:cs="Times New Roman"/>
          <w:sz w:val="24"/>
          <w:szCs w:val="24"/>
          <w:highlight w:val="white"/>
        </w:rPr>
        <w:t>, 2021; Camargo; Justo, 2013)</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O IRAMUTEQ oferece diversos recursos de análise lexical, incluindo representações visuais, como nuvem de palavras e grafo de similitudes, e permite a integração entre abordagens quantitativas e qualitativas, o que favorece uma interpretação mais objetiva dos dados textuais (Camargo; Justo, 2013). Dentre os recursos empregados neste estudo, destaca-se a análise prototípica, que considera tanto a frequência lexical quanto a ordem de evocação dos termos (</w:t>
      </w:r>
      <w:proofErr w:type="spellStart"/>
      <w:r>
        <w:rPr>
          <w:rFonts w:ascii="Times New Roman" w:eastAsia="Times New Roman" w:hAnsi="Times New Roman" w:cs="Times New Roman"/>
          <w:sz w:val="24"/>
          <w:szCs w:val="24"/>
          <w:highlight w:val="white"/>
        </w:rPr>
        <w:t>Vergès</w:t>
      </w:r>
      <w:proofErr w:type="spellEnd"/>
      <w:r>
        <w:rPr>
          <w:rFonts w:ascii="Times New Roman" w:eastAsia="Times New Roman" w:hAnsi="Times New Roman" w:cs="Times New Roman"/>
          <w:sz w:val="24"/>
          <w:szCs w:val="24"/>
          <w:highlight w:val="white"/>
        </w:rPr>
        <w:t xml:space="preserve">, 1992; Sousa, 2021). Segundo </w:t>
      </w:r>
      <w:proofErr w:type="spellStart"/>
      <w:r>
        <w:rPr>
          <w:rFonts w:ascii="Times New Roman" w:eastAsia="Times New Roman" w:hAnsi="Times New Roman" w:cs="Times New Roman"/>
          <w:sz w:val="24"/>
          <w:szCs w:val="24"/>
          <w:highlight w:val="white"/>
        </w:rPr>
        <w:t>Wachelke</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Wolter</w:t>
      </w:r>
      <w:proofErr w:type="spellEnd"/>
      <w:r>
        <w:rPr>
          <w:rFonts w:ascii="Times New Roman" w:eastAsia="Times New Roman" w:hAnsi="Times New Roman" w:cs="Times New Roman"/>
          <w:sz w:val="24"/>
          <w:szCs w:val="24"/>
          <w:highlight w:val="white"/>
        </w:rPr>
        <w:t xml:space="preserve"> (2011), essa é uma técnica amplamente utilizada na análise </w:t>
      </w:r>
      <w:proofErr w:type="gramStart"/>
      <w:r>
        <w:rPr>
          <w:rFonts w:ascii="Times New Roman" w:eastAsia="Times New Roman" w:hAnsi="Times New Roman" w:cs="Times New Roman"/>
          <w:sz w:val="24"/>
          <w:szCs w:val="24"/>
          <w:highlight w:val="white"/>
        </w:rPr>
        <w:t>de  representações</w:t>
      </w:r>
      <w:proofErr w:type="gramEnd"/>
      <w:r>
        <w:rPr>
          <w:rFonts w:ascii="Times New Roman" w:eastAsia="Times New Roman" w:hAnsi="Times New Roman" w:cs="Times New Roman"/>
          <w:sz w:val="24"/>
          <w:szCs w:val="24"/>
          <w:highlight w:val="white"/>
        </w:rPr>
        <w:t xml:space="preserve"> sociais a partir de dados verbais.</w:t>
      </w:r>
    </w:p>
    <w:p w14:paraId="337D9A18" w14:textId="77777777" w:rsidR="00640197" w:rsidRDefault="00000000">
      <w:pPr>
        <w:spacing w:line="360" w:lineRule="auto"/>
        <w:ind w:firstLine="8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highlight w:val="white"/>
        </w:rPr>
        <w:t xml:space="preserve"> análise prototípica é um método exploratório destinado </w:t>
      </w:r>
      <w:proofErr w:type="gramStart"/>
      <w:r>
        <w:rPr>
          <w:rFonts w:ascii="Times New Roman" w:eastAsia="Times New Roman" w:hAnsi="Times New Roman" w:cs="Times New Roman"/>
          <w:sz w:val="24"/>
          <w:szCs w:val="24"/>
          <w:highlight w:val="white"/>
        </w:rPr>
        <w:t>a  identificar</w:t>
      </w:r>
      <w:proofErr w:type="gramEnd"/>
      <w:r>
        <w:rPr>
          <w:rFonts w:ascii="Times New Roman" w:eastAsia="Times New Roman" w:hAnsi="Times New Roman" w:cs="Times New Roman"/>
          <w:sz w:val="24"/>
          <w:szCs w:val="24"/>
          <w:highlight w:val="white"/>
        </w:rPr>
        <w:t xml:space="preserve"> a estrutura das representações sociais (</w:t>
      </w:r>
      <w:proofErr w:type="spellStart"/>
      <w:r>
        <w:rPr>
          <w:rFonts w:ascii="Times New Roman" w:eastAsia="Times New Roman" w:hAnsi="Times New Roman" w:cs="Times New Roman"/>
          <w:sz w:val="24"/>
          <w:szCs w:val="24"/>
          <w:highlight w:val="white"/>
        </w:rPr>
        <w:t>Vergès</w:t>
      </w:r>
      <w:proofErr w:type="spellEnd"/>
      <w:r>
        <w:rPr>
          <w:rFonts w:ascii="Times New Roman" w:eastAsia="Times New Roman" w:hAnsi="Times New Roman" w:cs="Times New Roman"/>
          <w:sz w:val="24"/>
          <w:szCs w:val="24"/>
          <w:highlight w:val="white"/>
        </w:rPr>
        <w:t>, 1992). Essa técnica parte da análise do corpus (conjunto total de palavras evocadas), e organiza os termos em quatro quadrantes, definidos com base na frequência e na ordem média de evocação em que foram mencionados. Os quadrantes são: (1) Termos mais frequentes e evocados prontamente</w:t>
      </w:r>
      <w:r>
        <w:rPr>
          <w:rFonts w:ascii="Times New Roman" w:eastAsia="Times New Roman" w:hAnsi="Times New Roman" w:cs="Times New Roman"/>
          <w:sz w:val="24"/>
          <w:szCs w:val="24"/>
        </w:rPr>
        <w:t>, correspondentes ao núcleo central; (2) Termos mais frequentes e evocados tardiamente, situados na primeira periferia; (3) Termos pouco frequentes, mas evocados nas primeiras posições, compondo a zona de contraste no sentido em que representam centralidade para poucos indivíduos; e (4) Termos pouco frequentes e evocados tardiamente, relacionados</w:t>
      </w:r>
      <w:r>
        <w:rPr>
          <w:rFonts w:ascii="Times New Roman" w:eastAsia="Times New Roman" w:hAnsi="Times New Roman" w:cs="Times New Roman"/>
          <w:sz w:val="24"/>
          <w:szCs w:val="24"/>
          <w:highlight w:val="white"/>
        </w:rPr>
        <w:t xml:space="preserve"> à segunda periferia (</w:t>
      </w:r>
      <w:proofErr w:type="spellStart"/>
      <w:r>
        <w:rPr>
          <w:rFonts w:ascii="Times New Roman" w:eastAsia="Times New Roman" w:hAnsi="Times New Roman" w:cs="Times New Roman"/>
          <w:sz w:val="24"/>
          <w:szCs w:val="24"/>
          <w:highlight w:val="white"/>
        </w:rPr>
        <w:t>Waltcheke</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Wolter</w:t>
      </w:r>
      <w:proofErr w:type="spellEnd"/>
      <w:r>
        <w:rPr>
          <w:rFonts w:ascii="Times New Roman" w:eastAsia="Times New Roman" w:hAnsi="Times New Roman" w:cs="Times New Roman"/>
          <w:sz w:val="24"/>
          <w:szCs w:val="24"/>
          <w:highlight w:val="white"/>
        </w:rPr>
        <w:t xml:space="preserve">, 2011). A partir dessa estrutura, é possível identificar os elementos centrais e periféricos que compõem as representações sociais dos estudantes da UFRRJ. </w:t>
      </w:r>
    </w:p>
    <w:p w14:paraId="748D5665" w14:textId="77777777" w:rsidR="00640197" w:rsidRDefault="00640197">
      <w:pPr>
        <w:spacing w:line="360" w:lineRule="auto"/>
        <w:ind w:firstLine="850"/>
        <w:jc w:val="both"/>
        <w:rPr>
          <w:rFonts w:ascii="Times New Roman" w:eastAsia="Times New Roman" w:hAnsi="Times New Roman" w:cs="Times New Roman"/>
          <w:sz w:val="24"/>
          <w:szCs w:val="24"/>
          <w:highlight w:val="white"/>
        </w:rPr>
      </w:pPr>
    </w:p>
    <w:p w14:paraId="6D384C10" w14:textId="77777777" w:rsidR="00640197" w:rsidRDefault="00000000">
      <w:pPr>
        <w:spacing w:line="360" w:lineRule="auto"/>
        <w:jc w:val="center"/>
        <w:rPr>
          <w:rFonts w:ascii="Times New Roman" w:eastAsia="Times New Roman" w:hAnsi="Times New Roman" w:cs="Times New Roman"/>
          <w:b/>
          <w:sz w:val="24"/>
          <w:szCs w:val="24"/>
          <w:highlight w:val="red"/>
        </w:rPr>
      </w:pPr>
      <w:r>
        <w:rPr>
          <w:rFonts w:ascii="Times New Roman" w:eastAsia="Times New Roman" w:hAnsi="Times New Roman" w:cs="Times New Roman"/>
          <w:b/>
          <w:sz w:val="24"/>
          <w:szCs w:val="24"/>
        </w:rPr>
        <w:t>Resultados</w:t>
      </w:r>
    </w:p>
    <w:p w14:paraId="23CAE6E5"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análise do </w:t>
      </w:r>
      <w:r>
        <w:rPr>
          <w:rFonts w:ascii="Times New Roman" w:eastAsia="Times New Roman" w:hAnsi="Times New Roman" w:cs="Times New Roman"/>
          <w:i/>
          <w:sz w:val="24"/>
          <w:szCs w:val="24"/>
        </w:rPr>
        <w:t>corpus</w:t>
      </w:r>
      <w:r>
        <w:rPr>
          <w:rFonts w:ascii="Times New Roman" w:eastAsia="Times New Roman" w:hAnsi="Times New Roman" w:cs="Times New Roman"/>
          <w:sz w:val="24"/>
          <w:szCs w:val="24"/>
        </w:rPr>
        <w:t xml:space="preserve"> textual gerado pelas evocações livres revelou um total de 1.352 palavras utilizadas pelos estudantes para expressar suas percepções sobre a UFRRJ. Desse total, 432 foram termos únicos, e 296 palavras apareceram apenas uma única vez, evidenciando a diversidade lexical das manifestações realizadas. Uma visualização inicial das percepções </w:t>
      </w:r>
      <w:proofErr w:type="gramStart"/>
      <w:r>
        <w:rPr>
          <w:rFonts w:ascii="Times New Roman" w:eastAsia="Times New Roman" w:hAnsi="Times New Roman" w:cs="Times New Roman"/>
          <w:sz w:val="24"/>
          <w:szCs w:val="24"/>
        </w:rPr>
        <w:t>dos estudante</w:t>
      </w:r>
      <w:proofErr w:type="gramEnd"/>
      <w:r>
        <w:rPr>
          <w:rFonts w:ascii="Times New Roman" w:eastAsia="Times New Roman" w:hAnsi="Times New Roman" w:cs="Times New Roman"/>
          <w:sz w:val="24"/>
          <w:szCs w:val="24"/>
        </w:rPr>
        <w:t xml:space="preserve"> foi </w:t>
      </w:r>
      <w:proofErr w:type="gramStart"/>
      <w:r>
        <w:rPr>
          <w:rFonts w:ascii="Times New Roman" w:eastAsia="Times New Roman" w:hAnsi="Times New Roman" w:cs="Times New Roman"/>
          <w:sz w:val="24"/>
          <w:szCs w:val="24"/>
        </w:rPr>
        <w:t>elaborada  uma</w:t>
      </w:r>
      <w:proofErr w:type="gramEnd"/>
      <w:r>
        <w:rPr>
          <w:rFonts w:ascii="Times New Roman" w:eastAsia="Times New Roman" w:hAnsi="Times New Roman" w:cs="Times New Roman"/>
          <w:sz w:val="24"/>
          <w:szCs w:val="24"/>
        </w:rPr>
        <w:t xml:space="preserve"> nuvem de palavras com base na frequência dos termos (Figura 1). </w:t>
      </w:r>
    </w:p>
    <w:p w14:paraId="3A089404" w14:textId="77777777" w:rsidR="00640197" w:rsidRDefault="00640197">
      <w:pPr>
        <w:spacing w:line="360" w:lineRule="auto"/>
        <w:jc w:val="both"/>
        <w:rPr>
          <w:rFonts w:ascii="Times New Roman" w:eastAsia="Times New Roman" w:hAnsi="Times New Roman" w:cs="Times New Roman"/>
          <w:sz w:val="24"/>
          <w:szCs w:val="24"/>
        </w:rPr>
      </w:pPr>
    </w:p>
    <w:p w14:paraId="76233976"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1 </w:t>
      </w:r>
    </w:p>
    <w:p w14:paraId="4060662B" w14:textId="77777777" w:rsidR="00640197"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Nuvem de palavras evocadas pelos estudantes da UFRRJ</w:t>
      </w:r>
    </w:p>
    <w:p w14:paraId="4D3C54AA"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114300" distB="114300" distL="114300" distR="114300" wp14:anchorId="3D0C1C61" wp14:editId="14A99453">
            <wp:extent cx="5731200" cy="35433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20244" b="17760"/>
                    <a:stretch>
                      <a:fillRect/>
                    </a:stretch>
                  </pic:blipFill>
                  <pic:spPr>
                    <a:xfrm>
                      <a:off x="0" y="0"/>
                      <a:ext cx="5731200" cy="3543300"/>
                    </a:xfrm>
                    <a:prstGeom prst="rect">
                      <a:avLst/>
                    </a:prstGeom>
                    <a:ln/>
                  </pic:spPr>
                </pic:pic>
              </a:graphicData>
            </a:graphic>
          </wp:inline>
        </w:drawing>
      </w:r>
    </w:p>
    <w:p w14:paraId="1E88DDD1"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Nota: </w:t>
      </w:r>
      <w:r>
        <w:rPr>
          <w:rFonts w:ascii="Times New Roman" w:eastAsia="Times New Roman" w:hAnsi="Times New Roman" w:cs="Times New Roman"/>
          <w:sz w:val="24"/>
          <w:szCs w:val="24"/>
        </w:rPr>
        <w:t>Autoria própria.</w:t>
      </w:r>
    </w:p>
    <w:p w14:paraId="03B26F86" w14:textId="77777777" w:rsidR="00640197" w:rsidRDefault="00640197">
      <w:pPr>
        <w:spacing w:line="360" w:lineRule="auto"/>
        <w:ind w:firstLine="720"/>
        <w:jc w:val="both"/>
        <w:rPr>
          <w:rFonts w:ascii="Times New Roman" w:eastAsia="Times New Roman" w:hAnsi="Times New Roman" w:cs="Times New Roman"/>
          <w:sz w:val="24"/>
          <w:szCs w:val="24"/>
        </w:rPr>
      </w:pPr>
    </w:p>
    <w:p w14:paraId="6F6D1DED"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nuvem foi composta por 120 palavras, com frequências variando entre 2 e 82 ocorrências. Esse recorte buscou contemplar os termos mais citados com a inclusão daqueles com menor frequência de evocação. De maneira geral, as palavras com maior ocorrência refletem percepções majoritárias sobre a universidade, com destaque para “Beleza”, “Capivara” e “Natureza”. Esses termos traduzem a valorização do ambiente natural e estético do campus universitário. A referência à capivara, animal utilizado como símbolo pela comunidade acadêmica, denota a presença marcante da fauna local contribuindo para a identidade afetiva e simbólica da universidade na vivência dos estudantes. Também se destacaram os termos “Calor”, “Distância”, “Cansaço” e “Dificuldade” que remetem aos aspectos desafiadores enfrentados no cotidiano acadêmico.</w:t>
      </w:r>
    </w:p>
    <w:p w14:paraId="4821FA6B"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Um dado relevante observado foi a baixa presença de termos diretamente ligados à função acadêmica central da universidade, como sinônimos para “Pesquisa” ou “Aprendizagem”. A palavra “Estudo” foi evocada com certa frequência, porém não está entre as mais citadas. </w:t>
      </w:r>
    </w:p>
    <w:p w14:paraId="5A90B54F"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grafo de similitude (Figura 2) evidencia as ligações semânticas mais frequentes entre palavras que foram evocadas pelos estudantes, permitindo visualizar as relações constituintes das percepções das vivências acadêmicas na UFRRJ. Os termos centrais apresentam as conexões mais fortes que se ramificam e se conectam com outras palavras mencionadas com menor frequência. </w:t>
      </w:r>
    </w:p>
    <w:p w14:paraId="7C887AC0"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Mantiveram-se centralizadas as palavras “Beleza”, “Capivara” e “Natureza”, indicando que esses termos não apenas foram os mais citados, como evidenciam ser a interconexão de maior destaque dentre as características que os estudantes associaram à UFRRJ. Nesse sentido, as palavras "Animais", "Lago", "Campo", "Rural" e “Andar” reforçam a percepção dos estudantes da UFRRJ de vivenciarem um espaço integrado com natureza presente, com predominância de áreas verdes, fauna livre e deslocamentos físicos extensos. Esses elementos dialogam com os desafios logísticos vividos pelos estudantes e com o caráter singular do campus de Seropédica. </w:t>
      </w:r>
    </w:p>
    <w:p w14:paraId="1ADA1CE6" w14:textId="77777777" w:rsidR="00640197" w:rsidRDefault="00000000">
      <w:pPr>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Em contrapartida, termos como "Dificuldade", "Ansiedade" e "Cansaço" apontam para um conjunto de tensões recorrentes na vida acadêmica. Nota-se ainda, a formação de um conjunto de palavras conectadas que descrevem circunstâncias desafiadoras no cotidiano dos estudantes como "Calor", "Transporte”, "Insegurança", "Bandejão" e "Alojamento".</w:t>
      </w:r>
    </w:p>
    <w:p w14:paraId="3C9374DA"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análise, foi possível observar termos que ilustram as percepções positivas de reconhecimento sobre as oportunidades oferecidas ao se tornar estudante na UFRRJ, como "Gratidão", "Oportunidade" e "Qualidade". Nesse sentido, as palavras "Futuro", "Conquista" e "Realização" representam os desejos, aspirações e expectativas dos estudantes sobre formar na UFRRJ, enquanto "Diversão" e "Amizade" reforçam o papel da universidade como um espaço de construção de relações sociais significativas. Outras conexões relevantes incluem palavras como "Acolhimento" e "Casa" indicam que o ambiente universitário da UFRRJ é também visto como um espaço de convivência e acolhimento social.</w:t>
      </w:r>
    </w:p>
    <w:p w14:paraId="7FF6AC1A" w14:textId="77777777" w:rsidR="00640197" w:rsidRDefault="00640197">
      <w:pPr>
        <w:spacing w:line="360" w:lineRule="auto"/>
        <w:ind w:firstLine="720"/>
        <w:jc w:val="both"/>
        <w:rPr>
          <w:rFonts w:ascii="Times New Roman" w:eastAsia="Times New Roman" w:hAnsi="Times New Roman" w:cs="Times New Roman"/>
          <w:sz w:val="24"/>
          <w:szCs w:val="24"/>
        </w:rPr>
      </w:pPr>
    </w:p>
    <w:p w14:paraId="35356AA4"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2 </w:t>
      </w:r>
    </w:p>
    <w:p w14:paraId="5D48DF88" w14:textId="77777777" w:rsidR="00640197"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Grafo de Similitude das evocações dos estudantes sobre a UFRRJ</w:t>
      </w:r>
    </w:p>
    <w:p w14:paraId="4FB448F6" w14:textId="77777777" w:rsidR="0064019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114300" distB="114300" distL="114300" distR="114300" wp14:anchorId="48ABFAE2" wp14:editId="08C49BED">
            <wp:extent cx="5731200" cy="53213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2238" b="6328"/>
                    <a:stretch>
                      <a:fillRect/>
                    </a:stretch>
                  </pic:blipFill>
                  <pic:spPr>
                    <a:xfrm>
                      <a:off x="0" y="0"/>
                      <a:ext cx="5731200" cy="5321300"/>
                    </a:xfrm>
                    <a:prstGeom prst="rect">
                      <a:avLst/>
                    </a:prstGeom>
                    <a:ln/>
                  </pic:spPr>
                </pic:pic>
              </a:graphicData>
            </a:graphic>
          </wp:inline>
        </w:drawing>
      </w:r>
    </w:p>
    <w:p w14:paraId="525FD610"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Nota:</w:t>
      </w:r>
      <w:r>
        <w:rPr>
          <w:rFonts w:ascii="Times New Roman" w:eastAsia="Times New Roman" w:hAnsi="Times New Roman" w:cs="Times New Roman"/>
          <w:sz w:val="24"/>
          <w:szCs w:val="24"/>
        </w:rPr>
        <w:t xml:space="preserve"> Autoria própria.</w:t>
      </w:r>
    </w:p>
    <w:p w14:paraId="41A415B4" w14:textId="77777777" w:rsidR="00640197" w:rsidRDefault="00640197">
      <w:pPr>
        <w:spacing w:line="360" w:lineRule="auto"/>
        <w:jc w:val="both"/>
        <w:rPr>
          <w:rFonts w:ascii="Times New Roman" w:eastAsia="Times New Roman" w:hAnsi="Times New Roman" w:cs="Times New Roman"/>
          <w:sz w:val="24"/>
          <w:szCs w:val="24"/>
        </w:rPr>
      </w:pPr>
    </w:p>
    <w:p w14:paraId="4EE177D3"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aspecto relevante é a ausência de conexões entre palavras diretamente ligadas à dimensão acadêmico-científica da universidade, como “Estudo”, “Aprendizagem” ou “Pesquisa”, o que denota que tais fatores, além de pouco presente nas respostas dos alunos, não foram mencionados em conjunto de modo a constituir uma dimensão expressiva na percepção dos estudantes sobre a sua própria instituição de ensino. Portanto, isso revela que esses aspectos, embora tenham sido mencionados pontualmente, não aparecem integrados ao campo representacional principal, o que pode sugerir certa desconexão simbólica entre a missão institucional de uma universidade e a vivência cotidiana dos estudantes.</w:t>
      </w:r>
    </w:p>
    <w:p w14:paraId="3ABEC6E6"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aprofundar o entendimento sobre o uso das palavras na construção das representações dos estudantes sobre a UFRRJ, foi realizada uma análise prototípica com base na frequência de ocorrência dos termos e na ordem média de evocação (OME), conforme apresentado na Figura 3. </w:t>
      </w:r>
    </w:p>
    <w:p w14:paraId="43E138F3" w14:textId="77777777" w:rsidR="00640197" w:rsidRDefault="00640197">
      <w:pPr>
        <w:spacing w:line="360" w:lineRule="auto"/>
        <w:ind w:firstLine="720"/>
        <w:jc w:val="both"/>
        <w:rPr>
          <w:rFonts w:ascii="Times New Roman" w:eastAsia="Times New Roman" w:hAnsi="Times New Roman" w:cs="Times New Roman"/>
          <w:sz w:val="24"/>
          <w:szCs w:val="24"/>
        </w:rPr>
      </w:pPr>
    </w:p>
    <w:p w14:paraId="3252A27D" w14:textId="77777777" w:rsidR="006401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w:t>
      </w:r>
    </w:p>
    <w:p w14:paraId="27305194" w14:textId="77777777" w:rsidR="00640197"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Quadro da Análise Prototípica dividida em quatro quadrantes. </w:t>
      </w:r>
    </w:p>
    <w:p w14:paraId="03B66F24" w14:textId="77777777" w:rsidR="00640197" w:rsidRDefault="00000000">
      <w:pPr>
        <w:spacing w:line="360" w:lineRule="auto"/>
        <w:ind w:left="2160" w:hanging="2006"/>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99E952E" wp14:editId="53CE0DDB">
            <wp:extent cx="5731200" cy="44323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1200" cy="4432300"/>
                    </a:xfrm>
                    <a:prstGeom prst="rect">
                      <a:avLst/>
                    </a:prstGeom>
                    <a:ln/>
                  </pic:spPr>
                </pic:pic>
              </a:graphicData>
            </a:graphic>
          </wp:inline>
        </w:drawing>
      </w:r>
    </w:p>
    <w:p w14:paraId="08D2596D" w14:textId="77777777" w:rsidR="00640197" w:rsidRDefault="00000000">
      <w:pPr>
        <w:spacing w:line="360" w:lineRule="auto"/>
        <w:ind w:left="2160" w:hanging="2018"/>
        <w:rPr>
          <w:rFonts w:ascii="Times New Roman" w:eastAsia="Times New Roman" w:hAnsi="Times New Roman" w:cs="Times New Roman"/>
          <w:sz w:val="24"/>
          <w:szCs w:val="24"/>
        </w:rPr>
      </w:pPr>
      <w:r>
        <w:rPr>
          <w:rFonts w:ascii="Times New Roman" w:eastAsia="Times New Roman" w:hAnsi="Times New Roman" w:cs="Times New Roman"/>
          <w:i/>
          <w:sz w:val="24"/>
          <w:szCs w:val="24"/>
        </w:rPr>
        <w:t>Nota</w:t>
      </w:r>
      <w:r>
        <w:rPr>
          <w:rFonts w:ascii="Times New Roman" w:eastAsia="Times New Roman" w:hAnsi="Times New Roman" w:cs="Times New Roman"/>
          <w:sz w:val="24"/>
          <w:szCs w:val="24"/>
        </w:rPr>
        <w:t>: Autoria própria.</w:t>
      </w:r>
    </w:p>
    <w:p w14:paraId="08BD578F" w14:textId="77777777" w:rsidR="00640197" w:rsidRDefault="00640197">
      <w:pPr>
        <w:spacing w:line="360" w:lineRule="auto"/>
        <w:ind w:left="2160" w:hanging="2006"/>
        <w:rPr>
          <w:rFonts w:ascii="Times New Roman" w:eastAsia="Times New Roman" w:hAnsi="Times New Roman" w:cs="Times New Roman"/>
          <w:sz w:val="24"/>
          <w:szCs w:val="24"/>
        </w:rPr>
      </w:pPr>
    </w:p>
    <w:p w14:paraId="62D4BBD3"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composição dos quadrantes, foram incluídas apenas as evocações com frequência igual ou superior a cinco, o que resultou na exclusão de 29% dos termos menos frequentes. Essa decisão visou evitar distorções no cálculo da frequência média de evocações e assegurar maior representatividade dos dados analisados. Portanto, foram consideradas 967 evocações, com uma frequência média de 17,35, valor utilizado como ponto de corte entre as zonas de alta e baixa frequência. Os quadrantes de segunda periferia e de zona de contraste exibem apenas termos que apresentaram no mínimo 10 ocorrências, com o intuito de evitar um quadro demasiadamente extenso. Com isso, foi possível identificar os elementos de maior consenso que estruturam o núcleo central e os elementos situados nas zonas periféricas e de contraste, que refletem as experiências mais individuais e contextuais observadas através das respostas dos estudantes. </w:t>
      </w:r>
    </w:p>
    <w:p w14:paraId="1636744F"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Figura 3 se identifica o núcleo central composto por palavras de alta frequência e evocadas inicialmente, incluindo "Beleza" (82; 2,6), "Capivara" (67; 2,2) e "Natureza" (56; 2,4). Essas palavras revelam um forte vínculo dos estudantes com a identidade ambiental da UFRRJ, que se apresenta como um espaço repleto de natureza, fauna nativa que destaca a beleza e estética paisagística do campus. A inclusão da palavra "Capivara" contida neste quadrante, reforça a conexão afetiva dos estudantes com esse elemento emblemático do animal no cotidiano acadêmico. Por outro lado, o núcleo central também abriga termos como “Calor”, “Distância” e “Cansaço”, que apontam para aspectos desafiadores da vivência acadêmica. A palavra “Mato” ocupa uma posição intermediária (ou ambígua), podendo representar tanto a natureza exuberante com densa cobertura verde do bioma nativo quanto, de modo figurado, a percepção de abandono e descuido com a infraestrutura do campus ou, </w:t>
      </w:r>
      <w:proofErr w:type="gramStart"/>
      <w:r>
        <w:rPr>
          <w:rFonts w:ascii="Times New Roman" w:eastAsia="Times New Roman" w:hAnsi="Times New Roman" w:cs="Times New Roman"/>
          <w:sz w:val="24"/>
          <w:szCs w:val="24"/>
        </w:rPr>
        <w:t>ainda,  lugar</w:t>
      </w:r>
      <w:proofErr w:type="gramEnd"/>
      <w:r>
        <w:rPr>
          <w:rFonts w:ascii="Times New Roman" w:eastAsia="Times New Roman" w:hAnsi="Times New Roman" w:cs="Times New Roman"/>
          <w:sz w:val="24"/>
          <w:szCs w:val="24"/>
        </w:rPr>
        <w:t xml:space="preserve"> distante.</w:t>
      </w:r>
    </w:p>
    <w:p w14:paraId="4218A855"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primeira periferia, encontram-se as palavras com alta frequência, porém evocadas mais tardiamente, como "Grande" (37; 2,9), "Estudo" (31; 3,1), "Sonho" (28; 3,4) e “Oportunidade” (18; 3,2). Esses termos apontam para a percepção dos estudantes com relação a UFRRJ como espaço de formação e realização pessoal. A presença da palavra "Grande" pode aludir à extensão territorial do campus, mas também ao reconhecimento institucional da UFRRJ como referência nacional. Também se destacam termos do cotidiano estudantil como “Amizade”, “Dificuldade” e “Bandejão</w:t>
      </w:r>
      <w:proofErr w:type="gramStart"/>
      <w:r>
        <w:rPr>
          <w:rFonts w:ascii="Times New Roman" w:eastAsia="Times New Roman" w:hAnsi="Times New Roman" w:cs="Times New Roman"/>
          <w:sz w:val="24"/>
          <w:szCs w:val="24"/>
        </w:rPr>
        <w:t>”,  os</w:t>
      </w:r>
      <w:proofErr w:type="gramEnd"/>
      <w:r>
        <w:rPr>
          <w:rFonts w:ascii="Times New Roman" w:eastAsia="Times New Roman" w:hAnsi="Times New Roman" w:cs="Times New Roman"/>
          <w:sz w:val="24"/>
          <w:szCs w:val="24"/>
        </w:rPr>
        <w:t xml:space="preserve"> quais revelam dimensões práticas e afetivas da vida acadêmica.</w:t>
      </w:r>
    </w:p>
    <w:p w14:paraId="46FE901B"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quadrante dos elementos de contraste é composto por palavras evocadas nas primeiras posições, mas com menor frequência geral, como "Alegria" (15; 2,6), "Acolhimento" (25; 2,3) e "Festa" (13; 2,9). Esses termos refletem a percepção de aspectos mais subjetivos e emocionais dos estudantes, pois estão relacionados com conceitos de interações sociais e do espaço reconhecido como acolhedor durante a experiência acadêmica. A presença da palavra "Festa" indica que momentos de lazer e descontração também integram a vivência universitária. Outros termos como “Realização”, “Qualidade” e “Desafio” reforçam percepções ligadas à formação superior e ao prestígio </w:t>
      </w:r>
      <w:proofErr w:type="gramStart"/>
      <w:r>
        <w:rPr>
          <w:rFonts w:ascii="Times New Roman" w:eastAsia="Times New Roman" w:hAnsi="Times New Roman" w:cs="Times New Roman"/>
          <w:sz w:val="24"/>
          <w:szCs w:val="24"/>
        </w:rPr>
        <w:t>acadêmico,  mesmo</w:t>
      </w:r>
      <w:proofErr w:type="gramEnd"/>
      <w:r>
        <w:rPr>
          <w:rFonts w:ascii="Times New Roman" w:eastAsia="Times New Roman" w:hAnsi="Times New Roman" w:cs="Times New Roman"/>
          <w:sz w:val="24"/>
          <w:szCs w:val="24"/>
        </w:rPr>
        <w:t xml:space="preserve"> que com menor representatividade estatística.</w:t>
      </w:r>
    </w:p>
    <w:p w14:paraId="2EEB43BC"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segunda periferia formada por palavras de baixa frequência e evocadas tardiamente, reúne termos como “Fantasminha” (14; 3,3) (referência ao ônibus interno da UFRRJ que realiza o transporte dos alunos nos </w:t>
      </w:r>
      <w:r>
        <w:rPr>
          <w:rFonts w:ascii="Times New Roman" w:eastAsia="Times New Roman" w:hAnsi="Times New Roman" w:cs="Times New Roman"/>
          <w:i/>
          <w:sz w:val="24"/>
          <w:szCs w:val="24"/>
        </w:rPr>
        <w:t>campi</w:t>
      </w:r>
      <w:r>
        <w:rPr>
          <w:rFonts w:ascii="Times New Roman" w:eastAsia="Times New Roman" w:hAnsi="Times New Roman" w:cs="Times New Roman"/>
          <w:sz w:val="24"/>
          <w:szCs w:val="24"/>
        </w:rPr>
        <w:t>), "Seropédica" (12; 4,2) e “Transporte” (10; 3,1), que remetem a questões geográficas e de mobilidade da universidade. Embora este quadrante esteja mais afastado de características centrais, esses elementos enriquecem o panorama da representação social ao abordar temas práticos da rotina estudantil. Nesse quadrante, ocorre ainda elementos ligados ao papel formativo da UFRRJ como “Conhecimento" (12; 3,4) e Aprendizagem” (11; 4,2), que, embora pouco frequentes, resgatam a dimensão do papel acadêmico e formador que a UFRRJ possui para a sociedade como uma instituição de ensino reconhecida. A presença da palavra “Amor” (14; 3,3) se conecta com a dimensão afetiva de palavras que apareceram na primeira periferia.</w:t>
      </w:r>
    </w:p>
    <w:p w14:paraId="12925AAB"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modo geral, a análise prototípica demonstrou que as representações sociais dos estudantes da UFRRJ são complexas e multifacetadas. Abrangem tanto dimensões acerca do ambiente natural e infraestrutura, quanto aspectos subjetivos e emocionais, como o sentimento de acolhimento quando se torna um estudante da UFRRJ.</w:t>
      </w:r>
    </w:p>
    <w:p w14:paraId="13ACFDA8" w14:textId="77777777" w:rsidR="00640197" w:rsidRDefault="00640197">
      <w:pPr>
        <w:spacing w:line="360" w:lineRule="auto"/>
        <w:jc w:val="both"/>
        <w:rPr>
          <w:rFonts w:ascii="Times New Roman" w:eastAsia="Times New Roman" w:hAnsi="Times New Roman" w:cs="Times New Roman"/>
          <w:sz w:val="24"/>
          <w:szCs w:val="24"/>
        </w:rPr>
      </w:pPr>
    </w:p>
    <w:p w14:paraId="6E8BDDF6" w14:textId="77777777" w:rsidR="0064019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Discussão</w:t>
      </w:r>
    </w:p>
    <w:p w14:paraId="06CF0E99" w14:textId="77777777" w:rsidR="00640197" w:rsidRDefault="00000000">
      <w:pPr>
        <w:spacing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termos utilizados pelos alunos para expressar sua percepção sobre a UFRRJ denotam como a vivência nesse espaço proporciona um entendimento coletivo da realidade, construído socialmente (</w:t>
      </w: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2001; Moscovici, 1981). A alta frequência das palavras “Beleza”, “Capivara” e “Natureza” reforça essa ideia e revela que esses elementos colaboram significativamente para o sentimento de pertencimento social e construção da identidade dos estudantes (</w:t>
      </w: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2001). A evocação desses termos em posições iniciais demonstra que, na memória social dos discentes, a UFRRJ está associada a um imponente ambiente natural, esteticamente valorizado, por vezes mais lembrado do que sua função institucional como espaço de ensino. Tal percepção pode impactar diretamente a adaptação acadêmica e o sucesso acadêmico (Soares 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2019). </w:t>
      </w:r>
    </w:p>
    <w:p w14:paraId="506FAA2B" w14:textId="77777777" w:rsidR="0064019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análise prototípica indicou que o núcleo central da representação social dos </w:t>
      </w:r>
      <w:proofErr w:type="gramStart"/>
      <w:r>
        <w:rPr>
          <w:rFonts w:ascii="Times New Roman" w:eastAsia="Times New Roman" w:hAnsi="Times New Roman" w:cs="Times New Roman"/>
          <w:sz w:val="24"/>
          <w:szCs w:val="24"/>
          <w:highlight w:val="white"/>
        </w:rPr>
        <w:t>estudantes  da</w:t>
      </w:r>
      <w:proofErr w:type="gramEnd"/>
      <w:r>
        <w:rPr>
          <w:rFonts w:ascii="Times New Roman" w:eastAsia="Times New Roman" w:hAnsi="Times New Roman" w:cs="Times New Roman"/>
          <w:sz w:val="24"/>
          <w:szCs w:val="24"/>
          <w:highlight w:val="white"/>
        </w:rPr>
        <w:t xml:space="preserve"> UFRRJ é constituído por </w:t>
      </w:r>
      <w:r>
        <w:rPr>
          <w:rFonts w:ascii="Times New Roman" w:eastAsia="Times New Roman" w:hAnsi="Times New Roman" w:cs="Times New Roman"/>
          <w:sz w:val="24"/>
          <w:szCs w:val="24"/>
        </w:rPr>
        <w:t>“Beleza”, “Capivara” e “Natureza”</w:t>
      </w:r>
      <w:r>
        <w:rPr>
          <w:rFonts w:ascii="Times New Roman" w:eastAsia="Times New Roman" w:hAnsi="Times New Roman" w:cs="Times New Roman"/>
          <w:sz w:val="24"/>
          <w:szCs w:val="24"/>
          <w:highlight w:val="white"/>
        </w:rPr>
        <w:t xml:space="preserve">, em um primeiro plano, sendo </w:t>
      </w:r>
      <w:proofErr w:type="spellStart"/>
      <w:r>
        <w:rPr>
          <w:rFonts w:ascii="Times New Roman" w:eastAsia="Times New Roman" w:hAnsi="Times New Roman" w:cs="Times New Roman"/>
          <w:sz w:val="24"/>
          <w:szCs w:val="24"/>
          <w:highlight w:val="white"/>
        </w:rPr>
        <w:t>esta</w:t>
      </w:r>
      <w:proofErr w:type="spellEnd"/>
      <w:r>
        <w:rPr>
          <w:rFonts w:ascii="Times New Roman" w:eastAsia="Times New Roman" w:hAnsi="Times New Roman" w:cs="Times New Roman"/>
          <w:sz w:val="24"/>
          <w:szCs w:val="24"/>
          <w:highlight w:val="white"/>
        </w:rPr>
        <w:t xml:space="preserve"> a base comum de crenças compartilhada pelos estudantes e mais resistente às mudanças (</w:t>
      </w: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xml:space="preserve">, 2003). Este aspecto denota que independente das experiências individuais, os discentes admitem de forma consensual que a UFRRJ possui uma beleza natural característica, que não apenas compõe o cenário físico, mas integra a vivência universitária dentro do campus.  </w:t>
      </w:r>
      <w:r>
        <w:rPr>
          <w:rFonts w:ascii="Times New Roman" w:eastAsia="Times New Roman" w:hAnsi="Times New Roman" w:cs="Times New Roman"/>
          <w:sz w:val="24"/>
          <w:szCs w:val="24"/>
        </w:rPr>
        <w:t>Esse vínculo afetivo com o ambiente pode estar relacionado à noção de bem-estar psicológico. Iglesias et al. (2020</w:t>
      </w:r>
      <w:proofErr w:type="gramStart"/>
      <w:r>
        <w:rPr>
          <w:rFonts w:ascii="Times New Roman" w:eastAsia="Times New Roman" w:hAnsi="Times New Roman" w:cs="Times New Roman"/>
          <w:sz w:val="24"/>
          <w:szCs w:val="24"/>
        </w:rPr>
        <w:t>)  apontam</w:t>
      </w:r>
      <w:proofErr w:type="gramEnd"/>
      <w:r>
        <w:rPr>
          <w:rFonts w:ascii="Times New Roman" w:eastAsia="Times New Roman" w:hAnsi="Times New Roman" w:cs="Times New Roman"/>
          <w:sz w:val="24"/>
          <w:szCs w:val="24"/>
        </w:rPr>
        <w:t xml:space="preserve"> que experiências positivas com o espaço </w:t>
      </w:r>
      <w:proofErr w:type="gramStart"/>
      <w:r>
        <w:rPr>
          <w:rFonts w:ascii="Times New Roman" w:eastAsia="Times New Roman" w:hAnsi="Times New Roman" w:cs="Times New Roman"/>
          <w:sz w:val="24"/>
          <w:szCs w:val="24"/>
        </w:rPr>
        <w:t>acadêmico  favorecem</w:t>
      </w:r>
      <w:proofErr w:type="gramEnd"/>
      <w:r>
        <w:rPr>
          <w:rFonts w:ascii="Times New Roman" w:eastAsia="Times New Roman" w:hAnsi="Times New Roman" w:cs="Times New Roman"/>
          <w:sz w:val="24"/>
          <w:szCs w:val="24"/>
        </w:rPr>
        <w:t xml:space="preserve"> o desenvolvimento emocional e o engajamento acadêmico.</w:t>
      </w:r>
    </w:p>
    <w:p w14:paraId="66E0225D"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outro lado, os demais termos do núcleo central, “Calor”, “Distância”, “Mato” e “Cansaço” revelam que, embora os estudantes valorizem a estética natural da UFRRJ, enfrentam também adversidades ligadas à sua infraestrutura e localização, que são indissociáveis da vivência dentro da UFRRJ. Com isso, pode-se observar o quanto a infraestrutura da Universidade afeta diretamente a percepção dos estudantes (Oliveira, Castro e Sena, 2015), que não deixam de associar a grandeza da UFRRJ às dificuldades correspondentes, que carecem de atenção a fim de aprimorar a qualidade da experiência universitária. Isso é reforçado nos estudos de Soares et al</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(2018) e Soares, Santos e Brito (</w:t>
      </w:r>
      <w:r>
        <w:rPr>
          <w:rFonts w:ascii="Times New Roman" w:eastAsia="Times New Roman" w:hAnsi="Times New Roman" w:cs="Times New Roman"/>
          <w:sz w:val="24"/>
          <w:szCs w:val="24"/>
        </w:rPr>
        <w:t>2022</w:t>
      </w:r>
      <w:r>
        <w:rPr>
          <w:rFonts w:ascii="Times New Roman" w:eastAsia="Times New Roman" w:hAnsi="Times New Roman" w:cs="Times New Roman"/>
          <w:sz w:val="24"/>
          <w:szCs w:val="24"/>
          <w:highlight w:val="white"/>
        </w:rPr>
        <w:t xml:space="preserve">), os quais apontam que a qualidade da adaptação acadêmica, bem como a permanência no Ensino Superior estão relacionados não só a aspectos vocacionais e sociais, mas também a infraestrutura da universidade, no que tange aos seus recursos estruturais e serviços oferecidos.  </w:t>
      </w:r>
    </w:p>
    <w:p w14:paraId="3F933575"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termo “Mato”, em especial, pode expressar uma ambiguidade, representando tanto a conexão com a vegetação como a ideia de abandono ou dificuldade de acesso. Tais aspectos impactam na adaptação acadêmica, como aponta </w:t>
      </w:r>
      <w:r>
        <w:rPr>
          <w:rFonts w:ascii="Times New Roman" w:eastAsia="Times New Roman" w:hAnsi="Times New Roman" w:cs="Times New Roman"/>
          <w:sz w:val="24"/>
          <w:szCs w:val="24"/>
        </w:rPr>
        <w:t>Soares et al., (2019)</w:t>
      </w:r>
      <w:r>
        <w:rPr>
          <w:rFonts w:ascii="Times New Roman" w:eastAsia="Times New Roman" w:hAnsi="Times New Roman" w:cs="Times New Roman"/>
          <w:sz w:val="24"/>
          <w:szCs w:val="24"/>
          <w:highlight w:val="white"/>
        </w:rPr>
        <w:t>, uma vez que obstáculos físicos e logísticos comprometem a permanência e o bem-estar. Esses resultados proporcionam uma análise da realidade compartilhada pelos estudantes que, por sua vez, possibilita a compreensão e a transformação das dinâmicas sociais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2001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Contudo, por se tratar de elementos centrais às representações sociais dos estudantes, se tratam de crenças duradouras e resistentes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mudanças (</w:t>
      </w:r>
      <w:proofErr w:type="spellStart"/>
      <w:r>
        <w:rPr>
          <w:rFonts w:ascii="Times New Roman" w:eastAsia="Times New Roman" w:hAnsi="Times New Roman" w:cs="Times New Roman"/>
          <w:sz w:val="24"/>
          <w:szCs w:val="24"/>
        </w:rPr>
        <w:t>Abric</w:t>
      </w:r>
      <w:proofErr w:type="spellEnd"/>
      <w:r>
        <w:rPr>
          <w:rFonts w:ascii="Times New Roman" w:eastAsia="Times New Roman" w:hAnsi="Times New Roman" w:cs="Times New Roman"/>
          <w:sz w:val="24"/>
          <w:szCs w:val="24"/>
        </w:rPr>
        <w:t>, 2003).</w:t>
      </w:r>
    </w:p>
    <w:p w14:paraId="0D76A405"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centralidade da palavra “Capivara” é indicativa do processo de objetivação, no qual o conceito toma a forma de uma imagem concreta (Moscovici, 2007). Nesse sentido, destaca-se o papel simbólico desse animal como figura de identidade da UFRRJ. Ademais, através do processo de ancoragem, é construída uma rede de concepções, em torno </w:t>
      </w:r>
      <w:proofErr w:type="gramStart"/>
      <w:r>
        <w:rPr>
          <w:rFonts w:ascii="Times New Roman" w:eastAsia="Times New Roman" w:hAnsi="Times New Roman" w:cs="Times New Roman"/>
          <w:sz w:val="24"/>
          <w:szCs w:val="24"/>
          <w:highlight w:val="white"/>
        </w:rPr>
        <w:t>dessa  imagem</w:t>
      </w:r>
      <w:proofErr w:type="gramEnd"/>
      <w:r>
        <w:rPr>
          <w:rFonts w:ascii="Times New Roman" w:eastAsia="Times New Roman" w:hAnsi="Times New Roman" w:cs="Times New Roman"/>
          <w:sz w:val="24"/>
          <w:szCs w:val="24"/>
          <w:highlight w:val="white"/>
        </w:rPr>
        <w:t>, associadas à fauna local, aspectos afetivos, à cultura institucional e à vivência cotidiana no campus (Alves-</w:t>
      </w:r>
      <w:proofErr w:type="spellStart"/>
      <w:r>
        <w:rPr>
          <w:rFonts w:ascii="Times New Roman" w:eastAsia="Times New Roman" w:hAnsi="Times New Roman" w:cs="Times New Roman"/>
          <w:sz w:val="24"/>
          <w:szCs w:val="24"/>
          <w:highlight w:val="white"/>
        </w:rPr>
        <w:t>Mazzoti</w:t>
      </w:r>
      <w:proofErr w:type="spellEnd"/>
      <w:r>
        <w:rPr>
          <w:rFonts w:ascii="Times New Roman" w:eastAsia="Times New Roman" w:hAnsi="Times New Roman" w:cs="Times New Roman"/>
          <w:sz w:val="24"/>
          <w:szCs w:val="24"/>
          <w:highlight w:val="white"/>
        </w:rPr>
        <w:t xml:space="preserve">, 2008). Dessa forma, a partir do entendimento da capivara como símbolo da UFRRJ é possível compreender a relação estabelecida entre os estudantes e a instituição. Esta importância dos aspectos naturais também está ligada a outros componentes da representação como “Natureza” e “Mato”, que reforçam o processo de ancoragem estabelecido. Essa relação de afetividade com a universidade impacta diretamente a experiência dos estudantes e a satisfação acadêmica, pois reflete o potencial sentimento de pertencimento e o atendimento (ou não) das expectativas do aluno diante da realidade acadêmica (Ramos et al., 2015). </w:t>
      </w:r>
    </w:p>
    <w:p w14:paraId="1B7F177B" w14:textId="77777777" w:rsidR="00640197" w:rsidRDefault="00000000">
      <w:pPr>
        <w:spacing w:line="360" w:lineRule="auto"/>
        <w:ind w:firstLine="70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white"/>
        </w:rPr>
        <w:t xml:space="preserve">Nos elementos periféricos, podem ser identificados dois grupos predominantes que sinalizam a heterogeneidade dos alunos frente à hegemonia dos aspectos naturais constituintes do núcleo central. Os termos de periferia são adaptativos, mais suscetíveis </w:t>
      </w:r>
      <w:proofErr w:type="gramStart"/>
      <w:r>
        <w:rPr>
          <w:rFonts w:ascii="Times New Roman" w:eastAsia="Times New Roman" w:hAnsi="Times New Roman" w:cs="Times New Roman"/>
          <w:sz w:val="24"/>
          <w:szCs w:val="24"/>
          <w:highlight w:val="white"/>
        </w:rPr>
        <w:t>à</w:t>
      </w:r>
      <w:proofErr w:type="gramEnd"/>
      <w:r>
        <w:rPr>
          <w:rFonts w:ascii="Times New Roman" w:eastAsia="Times New Roman" w:hAnsi="Times New Roman" w:cs="Times New Roman"/>
          <w:sz w:val="24"/>
          <w:szCs w:val="24"/>
          <w:highlight w:val="white"/>
        </w:rPr>
        <w:t xml:space="preserve"> mudanças e funcionam como um sistema regulador (</w:t>
      </w: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xml:space="preserve">, 2003). Portanto, esses elementos evidenciam como os alunos interagem de modo a se adaptar no meio acadêmico. O primeiro grupo reúne “Amizade”, “Sonho”, “Oportunidade” e “Amor”, termos relacionados à esfera de afetividade e de anseios da vivência acadêmica. Essas palavras mostram que a vivência acadêmica é experimentada também por meio de vínculos interpessoais e pela construção de metas e pertencimentos. O segundo grupo contempla os termos “Estudo”, “Conhecimento”, “Aprendizagem” que denotam aspectos inerentes à formação no ensino superior. A ausência desses termos no núcleo central pode indicar que, embora presentes na experiência acadêmica, eles não figuram como componentes estruturantes da representação social na percepção parte dos estudantes. Assim sendo, apontam para o fato </w:t>
      </w:r>
      <w:proofErr w:type="gramStart"/>
      <w:r>
        <w:rPr>
          <w:rFonts w:ascii="Times New Roman" w:eastAsia="Times New Roman" w:hAnsi="Times New Roman" w:cs="Times New Roman"/>
          <w:sz w:val="24"/>
          <w:szCs w:val="24"/>
          <w:highlight w:val="white"/>
        </w:rPr>
        <w:t>da</w:t>
      </w:r>
      <w:proofErr w:type="gramEnd"/>
      <w:r>
        <w:rPr>
          <w:rFonts w:ascii="Times New Roman" w:eastAsia="Times New Roman" w:hAnsi="Times New Roman" w:cs="Times New Roman"/>
          <w:sz w:val="24"/>
          <w:szCs w:val="24"/>
          <w:highlight w:val="white"/>
        </w:rPr>
        <w:t xml:space="preserve"> universidade apresentar repercussões em outras dimensões da vida do estudante, para além do seu esperado papel institucional.</w:t>
      </w:r>
    </w:p>
    <w:p w14:paraId="75B47DFB"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Esta proposição indica que a vivência compartilhada está relacionada a aspectos subjetivos da experiência, de modo que a representação dessa realidade serve de mediação entre as crenças do indivíduo e o meio (</w:t>
      </w:r>
      <w:proofErr w:type="spellStart"/>
      <w:r>
        <w:rPr>
          <w:rFonts w:ascii="Times New Roman" w:eastAsia="Times New Roman" w:hAnsi="Times New Roman" w:cs="Times New Roman"/>
          <w:sz w:val="24"/>
          <w:szCs w:val="24"/>
          <w:highlight w:val="white"/>
        </w:rPr>
        <w:t>Jodelet</w:t>
      </w:r>
      <w:proofErr w:type="spellEnd"/>
      <w:r>
        <w:rPr>
          <w:rFonts w:ascii="Times New Roman" w:eastAsia="Times New Roman" w:hAnsi="Times New Roman" w:cs="Times New Roman"/>
          <w:sz w:val="24"/>
          <w:szCs w:val="24"/>
          <w:highlight w:val="white"/>
        </w:rPr>
        <w:t xml:space="preserve">, 2001). As adversidades representadas por termos como “Cansaço”, “Ansiedade” e “Dificuldade”, não anulam as percepções que representam o sentimento de realização e pertencimento, mas revelam uma realidade complexa e multifacetada. A presença desses termos indica </w:t>
      </w:r>
      <w:proofErr w:type="gramStart"/>
      <w:r>
        <w:rPr>
          <w:rFonts w:ascii="Times New Roman" w:eastAsia="Times New Roman" w:hAnsi="Times New Roman" w:cs="Times New Roman"/>
          <w:sz w:val="24"/>
          <w:szCs w:val="24"/>
          <w:highlight w:val="white"/>
        </w:rPr>
        <w:t>que  a</w:t>
      </w:r>
      <w:proofErr w:type="gramEnd"/>
      <w:r>
        <w:rPr>
          <w:rFonts w:ascii="Times New Roman" w:eastAsia="Times New Roman" w:hAnsi="Times New Roman" w:cs="Times New Roman"/>
          <w:sz w:val="24"/>
          <w:szCs w:val="24"/>
          <w:highlight w:val="white"/>
        </w:rPr>
        <w:t xml:space="preserve"> saúde mental dos estudantes está diretamente relacionada às condições objetivas de vida acadêmica (Barroso et al., 2022; Fonte e Macedo, 2021) e enfatiza a importância de se compreender tais representações para orientar ações institucionais.</w:t>
      </w:r>
    </w:p>
    <w:p w14:paraId="2851FE25"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Além disso, os termos “Bandejão”, “</w:t>
      </w:r>
      <w:proofErr w:type="spellStart"/>
      <w:proofErr w:type="gramStart"/>
      <w:r>
        <w:rPr>
          <w:rFonts w:ascii="Times New Roman" w:eastAsia="Times New Roman" w:hAnsi="Times New Roman" w:cs="Times New Roman"/>
          <w:sz w:val="24"/>
          <w:szCs w:val="24"/>
          <w:highlight w:val="white"/>
        </w:rPr>
        <w:t>Fantasminha”e</w:t>
      </w:r>
      <w:proofErr w:type="spellEnd"/>
      <w:proofErr w:type="gramEnd"/>
      <w:r>
        <w:rPr>
          <w:rFonts w:ascii="Times New Roman" w:eastAsia="Times New Roman" w:hAnsi="Times New Roman" w:cs="Times New Roman"/>
          <w:sz w:val="24"/>
          <w:szCs w:val="24"/>
          <w:highlight w:val="white"/>
        </w:rPr>
        <w:t xml:space="preserve"> “Transporte” nos quadrantes de periferia sinalizam a possibilidade de intervenção das políticas estudantis sob a responsabilidade da UFRRJ, que pode atuar tanto na percepção dos estudantes quanto na garantia da permanência estudantil. Considerando que a vivência acadêmica é moldada tanto por fatores pessoais quanto pelas oportunidades estruturadas pela instituição (Severo et al., 2020). Assim sendo, torna-se essencial o fortalecimento de políticas de permanência estudantil, especialmente em contextos como o da UFRRJ, onde fatores geográficos e estruturais se impõem como desafios adicionais à consecução de um curso do ensino superior. </w:t>
      </w:r>
    </w:p>
    <w:p w14:paraId="6C8FA3EF" w14:textId="77777777" w:rsidR="00640197" w:rsidRDefault="00000000">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representações sociais tornam-se ferramentas valiosas para diagnosticar demandas e orientar estratégias institucionais (Alves-Mazzotti, 2008). Nesse sentido, a partir desta abordagem pode-se conhecer as possíveis carências e elaborar estratégias de resolução de problemas e atendimento de demandas. Para isso, destaca-se o papel da Universidade de </w:t>
      </w:r>
      <w:proofErr w:type="gramStart"/>
      <w:r>
        <w:rPr>
          <w:rFonts w:ascii="Times New Roman" w:eastAsia="Times New Roman" w:hAnsi="Times New Roman" w:cs="Times New Roman"/>
          <w:sz w:val="24"/>
          <w:szCs w:val="24"/>
          <w:highlight w:val="white"/>
        </w:rPr>
        <w:t>investigar  os</w:t>
      </w:r>
      <w:proofErr w:type="gramEnd"/>
      <w:r>
        <w:rPr>
          <w:rFonts w:ascii="Times New Roman" w:eastAsia="Times New Roman" w:hAnsi="Times New Roman" w:cs="Times New Roman"/>
          <w:sz w:val="24"/>
          <w:szCs w:val="24"/>
          <w:highlight w:val="white"/>
        </w:rPr>
        <w:t xml:space="preserve"> conceitos compartilhados sobre a instituição e agir a fim de proporcionar uma experiência de qualidade, permeada por ações significativas que aprimorem a passagem do discente por este espaço único (Severo et al, 2020).</w:t>
      </w:r>
    </w:p>
    <w:p w14:paraId="5D910780" w14:textId="77777777" w:rsidR="0064019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 quadrante de Zona de Contraste, que representa manifestações significativas de </w:t>
      </w:r>
      <w:proofErr w:type="spellStart"/>
      <w:r>
        <w:rPr>
          <w:rFonts w:ascii="Times New Roman" w:eastAsia="Times New Roman" w:hAnsi="Times New Roman" w:cs="Times New Roman"/>
          <w:sz w:val="24"/>
          <w:szCs w:val="24"/>
          <w:highlight w:val="white"/>
        </w:rPr>
        <w:t>de</w:t>
      </w:r>
      <w:proofErr w:type="spellEnd"/>
      <w:r>
        <w:rPr>
          <w:rFonts w:ascii="Times New Roman" w:eastAsia="Times New Roman" w:hAnsi="Times New Roman" w:cs="Times New Roman"/>
          <w:sz w:val="24"/>
          <w:szCs w:val="24"/>
          <w:highlight w:val="white"/>
        </w:rPr>
        <w:t xml:space="preserve"> grupos minoritários (</w:t>
      </w:r>
      <w:proofErr w:type="spellStart"/>
      <w:r>
        <w:rPr>
          <w:rFonts w:ascii="Times New Roman" w:eastAsia="Times New Roman" w:hAnsi="Times New Roman" w:cs="Times New Roman"/>
          <w:sz w:val="24"/>
          <w:szCs w:val="24"/>
          <w:highlight w:val="white"/>
        </w:rPr>
        <w:t>Waltcheke</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Wolter</w:t>
      </w:r>
      <w:proofErr w:type="spellEnd"/>
      <w:r>
        <w:rPr>
          <w:rFonts w:ascii="Times New Roman" w:eastAsia="Times New Roman" w:hAnsi="Times New Roman" w:cs="Times New Roman"/>
          <w:sz w:val="24"/>
          <w:szCs w:val="24"/>
          <w:highlight w:val="white"/>
        </w:rPr>
        <w:t>, 2011), emergem elementos que reforçam</w:t>
      </w:r>
      <w:r>
        <w:rPr>
          <w:rFonts w:ascii="Times New Roman" w:eastAsia="Times New Roman" w:hAnsi="Times New Roman" w:cs="Times New Roman"/>
          <w:sz w:val="24"/>
          <w:szCs w:val="24"/>
        </w:rPr>
        <w:t xml:space="preserve"> a importância das relações interpessoais e da integração social para a trajetória universitária dos discentes (Barroso et al., 2022). Por ser uma instituição que recebe alunos de outras regiões do Brasil, além do Rio de Janeiro, e estrangeiros, verifica-se que se tem a imagem por parte de alguns estudantes de que a UFRRJ </w:t>
      </w:r>
      <w:proofErr w:type="gramStart"/>
      <w:r>
        <w:rPr>
          <w:rFonts w:ascii="Times New Roman" w:eastAsia="Times New Roman" w:hAnsi="Times New Roman" w:cs="Times New Roman"/>
          <w:sz w:val="24"/>
          <w:szCs w:val="24"/>
        </w:rPr>
        <w:t>é  um</w:t>
      </w:r>
      <w:proofErr w:type="gramEnd"/>
      <w:r>
        <w:rPr>
          <w:rFonts w:ascii="Times New Roman" w:eastAsia="Times New Roman" w:hAnsi="Times New Roman" w:cs="Times New Roman"/>
          <w:sz w:val="24"/>
          <w:szCs w:val="24"/>
        </w:rPr>
        <w:t xml:space="preserve"> ambiente de ajuda e de apoio. </w:t>
      </w:r>
    </w:p>
    <w:p w14:paraId="1FD9A71F" w14:textId="77777777" w:rsidR="0064019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palavras como “Acolhimento” e “Alegria” sugerem que a UFRRJ é percebida, por parte dos estudantes, como um espaço de socialização. A palavra “Alegria” pode ser interpretada como um fator de proteção à saúde mental, ao indicar a presença de experiências emocionalmente positivas durante a trajetória universitária que contribuem para o bem-estar subjetivo dos estudantes. Segundo Iglesias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(2020), a presença de emoções positivas no cotidiano universitário está associada a níveis mais elevados de bem-estar e colabora para condições propícias ao aprendizado.  </w:t>
      </w:r>
    </w:p>
    <w:p w14:paraId="7BED2022" w14:textId="77777777" w:rsidR="00640197" w:rsidRDefault="00640197">
      <w:pPr>
        <w:spacing w:line="360" w:lineRule="auto"/>
        <w:jc w:val="both"/>
        <w:rPr>
          <w:rFonts w:ascii="Times New Roman" w:eastAsia="Times New Roman" w:hAnsi="Times New Roman" w:cs="Times New Roman"/>
          <w:sz w:val="24"/>
          <w:szCs w:val="24"/>
        </w:rPr>
      </w:pPr>
    </w:p>
    <w:p w14:paraId="52F6AA51" w14:textId="77777777" w:rsidR="0064019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5BF0C9E7" w14:textId="77777777" w:rsidR="00640197" w:rsidRDefault="00000000">
      <w:pPr>
        <w:spacing w:line="360" w:lineRule="auto"/>
        <w:ind w:firstLine="720"/>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 xml:space="preserve">Investigar as representações sociais associadas à UFRRJ revelou-se uma estratégia eficaz para compreender os significados atribuídos à instituição </w:t>
      </w:r>
      <w:proofErr w:type="gramStart"/>
      <w:r>
        <w:rPr>
          <w:rFonts w:ascii="Times New Roman" w:eastAsia="Times New Roman" w:hAnsi="Times New Roman" w:cs="Times New Roman"/>
          <w:sz w:val="24"/>
          <w:szCs w:val="24"/>
          <w:highlight w:val="white"/>
        </w:rPr>
        <w:t>na  percepção</w:t>
      </w:r>
      <w:proofErr w:type="gramEnd"/>
      <w:r>
        <w:rPr>
          <w:rFonts w:ascii="Times New Roman" w:eastAsia="Times New Roman" w:hAnsi="Times New Roman" w:cs="Times New Roman"/>
          <w:sz w:val="24"/>
          <w:szCs w:val="24"/>
          <w:highlight w:val="white"/>
        </w:rPr>
        <w:t xml:space="preserve"> dos estudantes. Especialmente no que se refere ao reconhecimento de uma identidade compartilhada. A universidade na representação dos alunos é evocada tanto por suas qualidades quanto por seus desafios, o que permite identificar questões centrais e problemas emergentes da vivência acadêmica cotidiana. </w:t>
      </w:r>
    </w:p>
    <w:p w14:paraId="3F7E9303"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que a UFRRJ tenha se tornado uma instituição composta pela diversidade de cursos e áreas do conhecimento, as palavras evocadas mais frequentemente estão associadas a uma representação marcada por sua identidade histórica como instituição de excelência nas áreas de ciências agrárias. A estrutura do campus, inserida em área rural, e a presença da fauna local, especialmente a capivara como símbolo afetivo e institucional, reforçam uma imagem centrada no ambiente natural e estético da universidade. No entanto, contrapõe-se a essa visão quase que idílica da UFRRJ, as percepções sobre condições limitantes que impactam negativamente a vivência acadêmica. Elementos </w:t>
      </w:r>
      <w:proofErr w:type="gramStart"/>
      <w:r>
        <w:rPr>
          <w:rFonts w:ascii="Times New Roman" w:eastAsia="Times New Roman" w:hAnsi="Times New Roman" w:cs="Times New Roman"/>
          <w:sz w:val="24"/>
          <w:szCs w:val="24"/>
        </w:rPr>
        <w:t>como  deslocamento</w:t>
      </w:r>
      <w:proofErr w:type="gramEnd"/>
      <w:r>
        <w:rPr>
          <w:rFonts w:ascii="Times New Roman" w:eastAsia="Times New Roman" w:hAnsi="Times New Roman" w:cs="Times New Roman"/>
          <w:sz w:val="24"/>
          <w:szCs w:val="24"/>
        </w:rPr>
        <w:t xml:space="preserve">, calor e cansaço foram evocados com elevada frequência e baixa ordem de evocação, </w:t>
      </w:r>
      <w:proofErr w:type="gramStart"/>
      <w:r>
        <w:rPr>
          <w:rFonts w:ascii="Times New Roman" w:eastAsia="Times New Roman" w:hAnsi="Times New Roman" w:cs="Times New Roman"/>
          <w:sz w:val="24"/>
          <w:szCs w:val="24"/>
        </w:rPr>
        <w:t>sendo</w:t>
      </w:r>
      <w:proofErr w:type="gramEnd"/>
      <w:r>
        <w:rPr>
          <w:rFonts w:ascii="Times New Roman" w:eastAsia="Times New Roman" w:hAnsi="Times New Roman" w:cs="Times New Roman"/>
          <w:sz w:val="24"/>
          <w:szCs w:val="24"/>
        </w:rPr>
        <w:t xml:space="preserve"> portanto, aspectos duradouros e de elevado consenso. Por sua vez, as percepções relacionadas com o estudo, conhecimento e aprendizagem foram posicionadas em zonas periféricas da análise prototípica e sinaliza que, a despeito do crescimento institucional e estrutural da UFRRJ, a percepção dos estudantes sobre sua missão de formar ainda carece de valorização simbólica. </w:t>
      </w:r>
    </w:p>
    <w:p w14:paraId="75DAA9BC" w14:textId="77777777" w:rsidR="006401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as políticas estudantis com o intuito de promover qualidade da vivência acadêmica devem atuar de forma estratégica para mitigar os efeitos das dificuldades relacionadas com os aspectos físicos e naturais do campus. Paralelamente, é essencial que a universidade invista em ações de valorização da excelência acadêmica, promovendo o fortalecimento do vínculo simbólico entre sua função formadora e a experiência subjetiva dos estudantes. As representações sociais, funcionam como um reflexo que pode traduzir a realidade vivida, valendo-se como instrumentos para orientar ações que promovam não apenas permanência, mas também engajamento e pertencimento no espaço universitário.</w:t>
      </w:r>
    </w:p>
    <w:p w14:paraId="60AE94B8" w14:textId="77777777" w:rsidR="00640197" w:rsidRDefault="00640197">
      <w:pPr>
        <w:spacing w:line="360" w:lineRule="auto"/>
        <w:jc w:val="both"/>
        <w:rPr>
          <w:rFonts w:ascii="Times New Roman" w:eastAsia="Times New Roman" w:hAnsi="Times New Roman" w:cs="Times New Roman"/>
          <w:b/>
          <w:sz w:val="24"/>
          <w:szCs w:val="24"/>
        </w:rPr>
      </w:pPr>
    </w:p>
    <w:p w14:paraId="248C47C3" w14:textId="77777777" w:rsidR="00640197" w:rsidRDefault="00640197">
      <w:pPr>
        <w:spacing w:line="360" w:lineRule="auto"/>
        <w:jc w:val="both"/>
        <w:rPr>
          <w:rFonts w:ascii="Times New Roman" w:eastAsia="Times New Roman" w:hAnsi="Times New Roman" w:cs="Times New Roman"/>
          <w:b/>
          <w:sz w:val="24"/>
          <w:szCs w:val="24"/>
        </w:rPr>
      </w:pPr>
    </w:p>
    <w:p w14:paraId="34A9D36A" w14:textId="77777777" w:rsidR="00640197" w:rsidRDefault="00640197">
      <w:pPr>
        <w:spacing w:line="360" w:lineRule="auto"/>
        <w:jc w:val="both"/>
        <w:rPr>
          <w:rFonts w:ascii="Times New Roman" w:eastAsia="Times New Roman" w:hAnsi="Times New Roman" w:cs="Times New Roman"/>
          <w:b/>
          <w:sz w:val="24"/>
          <w:szCs w:val="24"/>
        </w:rPr>
      </w:pPr>
    </w:p>
    <w:p w14:paraId="72205F99" w14:textId="77777777" w:rsidR="00640197" w:rsidRDefault="00640197">
      <w:pPr>
        <w:spacing w:line="360" w:lineRule="auto"/>
        <w:jc w:val="both"/>
        <w:rPr>
          <w:rFonts w:ascii="Times New Roman" w:eastAsia="Times New Roman" w:hAnsi="Times New Roman" w:cs="Times New Roman"/>
          <w:b/>
          <w:sz w:val="24"/>
          <w:szCs w:val="24"/>
        </w:rPr>
      </w:pPr>
    </w:p>
    <w:p w14:paraId="5F006578" w14:textId="77777777" w:rsidR="00640197" w:rsidRDefault="00640197">
      <w:pPr>
        <w:spacing w:line="360" w:lineRule="auto"/>
        <w:jc w:val="both"/>
        <w:rPr>
          <w:rFonts w:ascii="Times New Roman" w:eastAsia="Times New Roman" w:hAnsi="Times New Roman" w:cs="Times New Roman"/>
          <w:b/>
          <w:sz w:val="24"/>
          <w:szCs w:val="24"/>
        </w:rPr>
      </w:pPr>
    </w:p>
    <w:p w14:paraId="2D419439" w14:textId="77777777" w:rsidR="00640197" w:rsidRDefault="00640197">
      <w:pPr>
        <w:spacing w:line="360" w:lineRule="auto"/>
        <w:jc w:val="both"/>
        <w:rPr>
          <w:rFonts w:ascii="Times New Roman" w:eastAsia="Times New Roman" w:hAnsi="Times New Roman" w:cs="Times New Roman"/>
          <w:b/>
          <w:sz w:val="24"/>
          <w:szCs w:val="24"/>
        </w:rPr>
      </w:pPr>
    </w:p>
    <w:p w14:paraId="47E00A33" w14:textId="77777777" w:rsidR="00640197" w:rsidRDefault="00640197">
      <w:pPr>
        <w:spacing w:before="240" w:after="240" w:line="360" w:lineRule="auto"/>
        <w:jc w:val="both"/>
        <w:rPr>
          <w:rFonts w:ascii="Times New Roman" w:eastAsia="Times New Roman" w:hAnsi="Times New Roman" w:cs="Times New Roman"/>
          <w:b/>
          <w:sz w:val="24"/>
          <w:szCs w:val="24"/>
        </w:rPr>
      </w:pPr>
    </w:p>
    <w:p w14:paraId="78F428E8" w14:textId="77777777" w:rsidR="00640197" w:rsidRDefault="00640197">
      <w:pPr>
        <w:spacing w:before="240" w:line="360" w:lineRule="auto"/>
        <w:jc w:val="both"/>
        <w:rPr>
          <w:rFonts w:ascii="Times New Roman" w:eastAsia="Times New Roman" w:hAnsi="Times New Roman" w:cs="Times New Roman"/>
          <w:b/>
          <w:sz w:val="24"/>
          <w:szCs w:val="24"/>
        </w:rPr>
      </w:pPr>
    </w:p>
    <w:p w14:paraId="49D23914" w14:textId="77777777" w:rsidR="00640197" w:rsidRDefault="00640197">
      <w:pPr>
        <w:spacing w:line="360" w:lineRule="auto"/>
        <w:jc w:val="center"/>
        <w:rPr>
          <w:rFonts w:ascii="Times New Roman" w:eastAsia="Times New Roman" w:hAnsi="Times New Roman" w:cs="Times New Roman"/>
          <w:b/>
          <w:sz w:val="24"/>
          <w:szCs w:val="24"/>
        </w:rPr>
      </w:pPr>
    </w:p>
    <w:p w14:paraId="3DC0BC04" w14:textId="77777777" w:rsidR="00E45249" w:rsidRDefault="00E45249">
      <w:pPr>
        <w:spacing w:line="360" w:lineRule="auto"/>
        <w:jc w:val="center"/>
        <w:rPr>
          <w:rFonts w:ascii="Times New Roman" w:eastAsia="Times New Roman" w:hAnsi="Times New Roman" w:cs="Times New Roman"/>
          <w:b/>
          <w:sz w:val="24"/>
          <w:szCs w:val="24"/>
        </w:rPr>
      </w:pPr>
    </w:p>
    <w:p w14:paraId="7B00FCD6" w14:textId="77777777" w:rsidR="00E45249" w:rsidRDefault="00E45249">
      <w:pPr>
        <w:spacing w:line="360" w:lineRule="auto"/>
        <w:jc w:val="center"/>
        <w:rPr>
          <w:rFonts w:ascii="Times New Roman" w:eastAsia="Times New Roman" w:hAnsi="Times New Roman" w:cs="Times New Roman"/>
          <w:b/>
          <w:sz w:val="24"/>
          <w:szCs w:val="24"/>
        </w:rPr>
      </w:pPr>
    </w:p>
    <w:p w14:paraId="79E8A11D" w14:textId="77777777" w:rsidR="00E45249" w:rsidRDefault="00E45249">
      <w:pPr>
        <w:spacing w:line="360" w:lineRule="auto"/>
        <w:jc w:val="center"/>
        <w:rPr>
          <w:rFonts w:ascii="Times New Roman" w:eastAsia="Times New Roman" w:hAnsi="Times New Roman" w:cs="Times New Roman"/>
          <w:b/>
          <w:sz w:val="24"/>
          <w:szCs w:val="24"/>
        </w:rPr>
      </w:pPr>
    </w:p>
    <w:p w14:paraId="17269B23" w14:textId="77777777" w:rsidR="00E45249" w:rsidRDefault="00E45249">
      <w:pPr>
        <w:spacing w:line="360" w:lineRule="auto"/>
        <w:jc w:val="center"/>
        <w:rPr>
          <w:rFonts w:ascii="Times New Roman" w:eastAsia="Times New Roman" w:hAnsi="Times New Roman" w:cs="Times New Roman"/>
          <w:b/>
          <w:sz w:val="24"/>
          <w:szCs w:val="24"/>
        </w:rPr>
      </w:pPr>
    </w:p>
    <w:p w14:paraId="6E85B7FC" w14:textId="77777777" w:rsidR="00E45249" w:rsidRDefault="00E45249">
      <w:pPr>
        <w:spacing w:line="360" w:lineRule="auto"/>
        <w:jc w:val="center"/>
        <w:rPr>
          <w:rFonts w:ascii="Times New Roman" w:eastAsia="Times New Roman" w:hAnsi="Times New Roman" w:cs="Times New Roman"/>
          <w:b/>
          <w:sz w:val="24"/>
          <w:szCs w:val="24"/>
        </w:rPr>
      </w:pPr>
    </w:p>
    <w:p w14:paraId="20E48437" w14:textId="3F1A4995" w:rsidR="0064019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79B1048C" w14:textId="77777777" w:rsidR="00640197" w:rsidRDefault="00000000">
      <w:pPr>
        <w:spacing w:after="240" w:line="360" w:lineRule="auto"/>
        <w:ind w:left="425" w:hanging="4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xml:space="preserve">, J.-C. (2003). A estrutura das representações sociais: Considerações sobre a teoria do núcleo central. In D. </w:t>
      </w:r>
      <w:proofErr w:type="spellStart"/>
      <w:r>
        <w:rPr>
          <w:rFonts w:ascii="Times New Roman" w:eastAsia="Times New Roman" w:hAnsi="Times New Roman" w:cs="Times New Roman"/>
          <w:sz w:val="24"/>
          <w:szCs w:val="24"/>
          <w:highlight w:val="white"/>
        </w:rPr>
        <w:t>Jodelet</w:t>
      </w:r>
      <w:proofErr w:type="spellEnd"/>
      <w:r>
        <w:rPr>
          <w:rFonts w:ascii="Times New Roman" w:eastAsia="Times New Roman" w:hAnsi="Times New Roman" w:cs="Times New Roman"/>
          <w:sz w:val="24"/>
          <w:szCs w:val="24"/>
          <w:highlight w:val="white"/>
        </w:rPr>
        <w:t xml:space="preserve"> (Org.),</w:t>
      </w:r>
      <w:r>
        <w:rPr>
          <w:rFonts w:ascii="Times New Roman" w:eastAsia="Times New Roman" w:hAnsi="Times New Roman" w:cs="Times New Roman"/>
          <w:i/>
          <w:sz w:val="24"/>
          <w:szCs w:val="24"/>
          <w:highlight w:val="white"/>
        </w:rPr>
        <w:t xml:space="preserve"> As representações sociais</w:t>
      </w:r>
      <w:r>
        <w:rPr>
          <w:rFonts w:ascii="Times New Roman" w:eastAsia="Times New Roman" w:hAnsi="Times New Roman" w:cs="Times New Roman"/>
          <w:sz w:val="24"/>
          <w:szCs w:val="24"/>
          <w:highlight w:val="white"/>
        </w:rPr>
        <w:t>. Vozes.</w:t>
      </w:r>
    </w:p>
    <w:p w14:paraId="17087582"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Abric</w:t>
      </w:r>
      <w:proofErr w:type="spellEnd"/>
      <w:r>
        <w:rPr>
          <w:rFonts w:ascii="Times New Roman" w:eastAsia="Times New Roman" w:hAnsi="Times New Roman" w:cs="Times New Roman"/>
          <w:sz w:val="24"/>
          <w:szCs w:val="24"/>
          <w:highlight w:val="white"/>
        </w:rPr>
        <w:t xml:space="preserve">, J. C. (2003). A abordagem estrutural das representações sociais. In P. </w:t>
      </w:r>
      <w:proofErr w:type="spellStart"/>
      <w:r>
        <w:rPr>
          <w:rFonts w:ascii="Times New Roman" w:eastAsia="Times New Roman" w:hAnsi="Times New Roman" w:cs="Times New Roman"/>
          <w:sz w:val="24"/>
          <w:szCs w:val="24"/>
          <w:highlight w:val="white"/>
        </w:rPr>
        <w:t>Weix</w:t>
      </w:r>
      <w:proofErr w:type="spellEnd"/>
      <w:r>
        <w:rPr>
          <w:rFonts w:ascii="Times New Roman" w:eastAsia="Times New Roman" w:hAnsi="Times New Roman" w:cs="Times New Roman"/>
          <w:sz w:val="24"/>
          <w:szCs w:val="24"/>
          <w:highlight w:val="white"/>
        </w:rPr>
        <w:t xml:space="preserve"> (Org.), </w:t>
      </w:r>
      <w:r>
        <w:rPr>
          <w:rFonts w:ascii="Times New Roman" w:eastAsia="Times New Roman" w:hAnsi="Times New Roman" w:cs="Times New Roman"/>
          <w:i/>
          <w:sz w:val="24"/>
          <w:szCs w:val="24"/>
          <w:highlight w:val="white"/>
        </w:rPr>
        <w:t xml:space="preserve">Dinâmica de grupo e desenvolvimento em relações humanas </w:t>
      </w:r>
      <w:r>
        <w:rPr>
          <w:rFonts w:ascii="Times New Roman" w:eastAsia="Times New Roman" w:hAnsi="Times New Roman" w:cs="Times New Roman"/>
          <w:sz w:val="24"/>
          <w:szCs w:val="24"/>
          <w:highlight w:val="white"/>
        </w:rPr>
        <w:t>(pp. 79</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100). Itatiaia.</w:t>
      </w:r>
    </w:p>
    <w:p w14:paraId="3A90BF70"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Alves-Mazzotti, A. J. (2008). </w:t>
      </w:r>
      <w:r>
        <w:rPr>
          <w:rFonts w:ascii="Times New Roman" w:eastAsia="Times New Roman" w:hAnsi="Times New Roman" w:cs="Times New Roman"/>
          <w:i/>
          <w:sz w:val="24"/>
          <w:szCs w:val="24"/>
          <w:highlight w:val="white"/>
        </w:rPr>
        <w:t>Representações sociais</w:t>
      </w:r>
      <w:r>
        <w:rPr>
          <w:rFonts w:ascii="Times New Roman" w:eastAsia="Times New Roman" w:hAnsi="Times New Roman" w:cs="Times New Roman"/>
          <w:sz w:val="24"/>
          <w:szCs w:val="24"/>
          <w:highlight w:val="white"/>
        </w:rPr>
        <w:t xml:space="preserve">: Aspectos teóricos e aplicações à educação. </w:t>
      </w:r>
      <w:r>
        <w:rPr>
          <w:rFonts w:ascii="Times New Roman" w:eastAsia="Times New Roman" w:hAnsi="Times New Roman" w:cs="Times New Roman"/>
          <w:i/>
          <w:sz w:val="24"/>
          <w:szCs w:val="24"/>
          <w:highlight w:val="white"/>
        </w:rPr>
        <w:t>Revista Múltiplas Leituras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 xml:space="preserve">(1), 18–43. </w:t>
      </w:r>
      <w:hyperlink r:id="rId10">
        <w:r>
          <w:rPr>
            <w:rFonts w:ascii="Times New Roman" w:eastAsia="Times New Roman" w:hAnsi="Times New Roman" w:cs="Times New Roman"/>
            <w:color w:val="1155CC"/>
            <w:sz w:val="24"/>
            <w:szCs w:val="24"/>
            <w:highlight w:val="white"/>
            <w:u w:val="single"/>
          </w:rPr>
          <w:t>https://doi.org/10.15603/1982-8993/ml.v1n1p18-43</w:t>
        </w:r>
      </w:hyperlink>
    </w:p>
    <w:p w14:paraId="5E0D02E7"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Almeida, L. S., Soares, A. P. C., &amp; Ferreira, J. A. (2002). Questionário de Vivências Acadêmicas (QVA-r): Avaliação do ajustamento dos estudantes universitários. </w:t>
      </w:r>
      <w:r>
        <w:rPr>
          <w:rFonts w:ascii="Times New Roman" w:eastAsia="Times New Roman" w:hAnsi="Times New Roman" w:cs="Times New Roman"/>
          <w:i/>
          <w:sz w:val="24"/>
          <w:szCs w:val="24"/>
          <w:highlight w:val="white"/>
        </w:rPr>
        <w:t>Avaliação Psicológica, 1</w:t>
      </w:r>
      <w:r>
        <w:rPr>
          <w:rFonts w:ascii="Times New Roman" w:eastAsia="Times New Roman" w:hAnsi="Times New Roman" w:cs="Times New Roman"/>
          <w:sz w:val="24"/>
          <w:szCs w:val="24"/>
          <w:highlight w:val="white"/>
        </w:rPr>
        <w:t xml:space="preserve">(2), 81–93. </w:t>
      </w:r>
      <w:hyperlink r:id="rId11">
        <w:r>
          <w:rPr>
            <w:rFonts w:ascii="Times New Roman" w:eastAsia="Times New Roman" w:hAnsi="Times New Roman" w:cs="Times New Roman"/>
            <w:color w:val="1155CC"/>
            <w:sz w:val="24"/>
            <w:szCs w:val="24"/>
            <w:highlight w:val="white"/>
            <w:u w:val="single"/>
          </w:rPr>
          <w:t>https://hdl.handle.net/1822/12074</w:t>
        </w:r>
      </w:hyperlink>
      <w:r>
        <w:rPr>
          <w:rFonts w:ascii="Times New Roman" w:eastAsia="Times New Roman" w:hAnsi="Times New Roman" w:cs="Times New Roman"/>
          <w:sz w:val="24"/>
          <w:szCs w:val="24"/>
          <w:highlight w:val="white"/>
        </w:rPr>
        <w:t xml:space="preserve"> </w:t>
      </w:r>
    </w:p>
    <w:p w14:paraId="3435423E"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Arino, D. O., &amp; </w:t>
      </w:r>
      <w:proofErr w:type="spellStart"/>
      <w:r>
        <w:rPr>
          <w:rFonts w:ascii="Times New Roman" w:eastAsia="Times New Roman" w:hAnsi="Times New Roman" w:cs="Times New Roman"/>
          <w:sz w:val="24"/>
          <w:szCs w:val="24"/>
        </w:rPr>
        <w:t>Bardagi</w:t>
      </w:r>
      <w:proofErr w:type="spellEnd"/>
      <w:r>
        <w:rPr>
          <w:rFonts w:ascii="Times New Roman" w:eastAsia="Times New Roman" w:hAnsi="Times New Roman" w:cs="Times New Roman"/>
          <w:sz w:val="24"/>
          <w:szCs w:val="24"/>
        </w:rPr>
        <w:t xml:space="preserve">, M. P. (2018). Relação entre fatores acadêmicos e a saúde mental de estudantes universitários. </w:t>
      </w:r>
      <w:r>
        <w:rPr>
          <w:rFonts w:ascii="Times New Roman" w:eastAsia="Times New Roman" w:hAnsi="Times New Roman" w:cs="Times New Roman"/>
          <w:i/>
          <w:sz w:val="24"/>
          <w:szCs w:val="24"/>
        </w:rPr>
        <w:t>Revista Psicologia em Pesquisa, 12</w:t>
      </w:r>
      <w:r>
        <w:rPr>
          <w:rFonts w:ascii="Times New Roman" w:eastAsia="Times New Roman" w:hAnsi="Times New Roman" w:cs="Times New Roman"/>
          <w:sz w:val="24"/>
          <w:szCs w:val="24"/>
        </w:rPr>
        <w:t xml:space="preserve">(3), 44–52. Recuperado de https://pepsic.bvsalud.org/scielo.php?script=sci_arttext&amp;pid=S1982-12472018000300005 </w:t>
      </w:r>
    </w:p>
    <w:p w14:paraId="7A3B14B2"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Barroso, P., Ferreira, P. G., Lima, M. G. B., &amp; Gomes, R. A. (2022).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Fatores de evasão no ensino superior: Uma revisão de literatura. </w:t>
      </w:r>
      <w:r>
        <w:rPr>
          <w:rFonts w:ascii="Times New Roman" w:eastAsia="Times New Roman" w:hAnsi="Times New Roman" w:cs="Times New Roman"/>
          <w:i/>
          <w:sz w:val="24"/>
          <w:szCs w:val="24"/>
        </w:rPr>
        <w:t>Psicologia Escolar e Educacional, 26</w:t>
      </w:r>
      <w:r>
        <w:rPr>
          <w:rFonts w:ascii="Times New Roman" w:eastAsia="Times New Roman" w:hAnsi="Times New Roman" w:cs="Times New Roman"/>
          <w:sz w:val="24"/>
          <w:szCs w:val="24"/>
        </w:rPr>
        <w:t xml:space="preserve">, e228736. </w:t>
      </w:r>
      <w:hyperlink r:id="rId12">
        <w:r>
          <w:rPr>
            <w:rFonts w:ascii="Times New Roman" w:eastAsia="Times New Roman" w:hAnsi="Times New Roman" w:cs="Times New Roman"/>
            <w:color w:val="1155CC"/>
            <w:sz w:val="24"/>
            <w:szCs w:val="24"/>
            <w:u w:val="single"/>
          </w:rPr>
          <w:t>https://doi.org/10.1590/2175-35392022228736</w:t>
        </w:r>
      </w:hyperlink>
    </w:p>
    <w:p w14:paraId="4795D824" w14:textId="77777777" w:rsidR="00640197" w:rsidRDefault="00000000">
      <w:pPr>
        <w:spacing w:after="240" w:line="360" w:lineRule="auto"/>
        <w:ind w:left="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Brasil. Decreto nº 6.096, de 24 de abril de 2007. Institui o Programa de Apoio a Planos de Reestruturação e Expansão das Universidades Federais – REUNI. Diário Oficial da União, 25 abr. 2007. Recuperado de </w:t>
      </w:r>
      <w:hyperlink r:id="rId13">
        <w:r>
          <w:rPr>
            <w:rFonts w:ascii="Times New Roman" w:eastAsia="Times New Roman" w:hAnsi="Times New Roman" w:cs="Times New Roman"/>
            <w:color w:val="1155CC"/>
            <w:sz w:val="24"/>
            <w:szCs w:val="24"/>
            <w:u w:val="single"/>
          </w:rPr>
          <w:t>https://www.jusbrasil.com.br/legislacao/94805/decreto-6096-07</w:t>
        </w:r>
      </w:hyperlink>
    </w:p>
    <w:p w14:paraId="5A91B112" w14:textId="77777777" w:rsidR="00640197" w:rsidRDefault="00000000">
      <w:pPr>
        <w:spacing w:after="240" w:line="360" w:lineRule="auto"/>
        <w:ind w:left="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Brasil. Decreto nº 8.319, de 20 de outubro de 1910. </w:t>
      </w:r>
      <w:proofErr w:type="spellStart"/>
      <w:r>
        <w:rPr>
          <w:rFonts w:ascii="Times New Roman" w:eastAsia="Times New Roman" w:hAnsi="Times New Roman" w:cs="Times New Roman"/>
          <w:sz w:val="24"/>
          <w:szCs w:val="24"/>
        </w:rPr>
        <w:t>Crêa</w:t>
      </w:r>
      <w:proofErr w:type="spellEnd"/>
      <w:r>
        <w:rPr>
          <w:rFonts w:ascii="Times New Roman" w:eastAsia="Times New Roman" w:hAnsi="Times New Roman" w:cs="Times New Roman"/>
          <w:sz w:val="24"/>
          <w:szCs w:val="24"/>
        </w:rPr>
        <w:t xml:space="preserve"> o Ensino Agronômico e aprova o respectivo regulamento. Diário Oficial da União, Rio de Janeiro, 2 nov. 1910, p. 9139. Recuperado de </w:t>
      </w:r>
      <w:hyperlink r:id="rId14">
        <w:r>
          <w:rPr>
            <w:rFonts w:ascii="Times New Roman" w:eastAsia="Times New Roman" w:hAnsi="Times New Roman" w:cs="Times New Roman"/>
            <w:color w:val="1155CC"/>
            <w:sz w:val="24"/>
            <w:szCs w:val="24"/>
            <w:u w:val="single"/>
          </w:rPr>
          <w:t>https://www2.camara.leg.br/legin/fed/decret/1910-1919/decreto-8319-20-outubro-1910-517122-publicacaooriginal-1-pe.html</w:t>
        </w:r>
      </w:hyperlink>
    </w:p>
    <w:p w14:paraId="2242F122"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Bresolin, J., Costa, A. L. S., &amp; Lange, C. (2020). </w:t>
      </w:r>
      <w:r w:rsidRPr="00E45249">
        <w:rPr>
          <w:rFonts w:ascii="Times New Roman" w:eastAsia="Times New Roman" w:hAnsi="Times New Roman" w:cs="Times New Roman"/>
          <w:sz w:val="24"/>
          <w:szCs w:val="24"/>
          <w:lang w:val="en-US"/>
        </w:rPr>
        <w:t>Depressive symptoms among healthcare undergraduate students</w:t>
      </w:r>
      <w:r w:rsidRPr="00E45249">
        <w:rPr>
          <w:rFonts w:ascii="Times New Roman" w:eastAsia="Times New Roman" w:hAnsi="Times New Roman" w:cs="Times New Roman"/>
          <w:i/>
          <w:sz w:val="24"/>
          <w:szCs w:val="24"/>
          <w:lang w:val="en-US"/>
        </w:rPr>
        <w:t>.</w:t>
      </w:r>
      <w:r w:rsidRPr="00E45249">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 xml:space="preserve">Revista Latino-Americana de Enfermagem, 28, </w:t>
      </w:r>
      <w:r>
        <w:rPr>
          <w:rFonts w:ascii="Times New Roman" w:eastAsia="Times New Roman" w:hAnsi="Times New Roman" w:cs="Times New Roman"/>
          <w:sz w:val="24"/>
          <w:szCs w:val="24"/>
        </w:rPr>
        <w:t xml:space="preserve">e3239. </w:t>
      </w:r>
      <w:hyperlink r:id="rId15">
        <w:r>
          <w:rPr>
            <w:rFonts w:ascii="Times New Roman" w:eastAsia="Times New Roman" w:hAnsi="Times New Roman" w:cs="Times New Roman"/>
            <w:color w:val="1155CC"/>
            <w:sz w:val="24"/>
            <w:szCs w:val="24"/>
            <w:u w:val="single"/>
          </w:rPr>
          <w:t>https://doi.org/10.1590/1518-8345.3210.3239</w:t>
        </w:r>
      </w:hyperlink>
    </w:p>
    <w:p w14:paraId="7D2966E9"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Camargo, B. V., &amp; Justo, A. M. (2013).</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IRAMUTEQ</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Um software gratuito para análise de dados textuais. </w:t>
      </w:r>
      <w:r>
        <w:rPr>
          <w:rFonts w:ascii="Times New Roman" w:eastAsia="Times New Roman" w:hAnsi="Times New Roman" w:cs="Times New Roman"/>
          <w:i/>
          <w:sz w:val="24"/>
          <w:szCs w:val="24"/>
          <w:highlight w:val="white"/>
        </w:rPr>
        <w:t>Temas em Psicologia, 21</w:t>
      </w:r>
      <w:r>
        <w:rPr>
          <w:rFonts w:ascii="Times New Roman" w:eastAsia="Times New Roman" w:hAnsi="Times New Roman" w:cs="Times New Roman"/>
          <w:sz w:val="24"/>
          <w:szCs w:val="24"/>
          <w:highlight w:val="white"/>
        </w:rPr>
        <w:t>(2), 513</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518. </w:t>
      </w:r>
      <w:hyperlink r:id="rId16">
        <w:r>
          <w:rPr>
            <w:rFonts w:ascii="Times New Roman" w:eastAsia="Times New Roman" w:hAnsi="Times New Roman" w:cs="Times New Roman"/>
            <w:color w:val="1155CC"/>
            <w:sz w:val="24"/>
            <w:szCs w:val="24"/>
            <w:highlight w:val="white"/>
            <w:u w:val="single"/>
          </w:rPr>
          <w:t>https://doi.org/10.9788/TP2013.2-16.</w:t>
        </w:r>
      </w:hyperlink>
    </w:p>
    <w:p w14:paraId="385DF660"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Coimbra, C. L., Silva, L. B., &amp; Costa, N. C. (2021).</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 evasão na educação superior: Definições e trajetórias. </w:t>
      </w:r>
      <w:r>
        <w:rPr>
          <w:rFonts w:ascii="Times New Roman" w:eastAsia="Times New Roman" w:hAnsi="Times New Roman" w:cs="Times New Roman"/>
          <w:i/>
          <w:sz w:val="24"/>
          <w:szCs w:val="24"/>
          <w:highlight w:val="white"/>
        </w:rPr>
        <w:t>Educação e Pesquisa, 47</w:t>
      </w:r>
      <w:r>
        <w:rPr>
          <w:rFonts w:ascii="Times New Roman" w:eastAsia="Times New Roman" w:hAnsi="Times New Roman" w:cs="Times New Roman"/>
          <w:sz w:val="24"/>
          <w:szCs w:val="24"/>
          <w:highlight w:val="white"/>
        </w:rPr>
        <w:t xml:space="preserve">, e228764. </w:t>
      </w:r>
      <w:hyperlink r:id="rId17">
        <w:r>
          <w:rPr>
            <w:rFonts w:ascii="Times New Roman" w:eastAsia="Times New Roman" w:hAnsi="Times New Roman" w:cs="Times New Roman"/>
            <w:color w:val="1155CC"/>
            <w:sz w:val="24"/>
            <w:szCs w:val="24"/>
            <w:highlight w:val="white"/>
            <w:u w:val="single"/>
          </w:rPr>
          <w:t>https://doi.org/10.1590/S1678-4634202147228764</w:t>
        </w:r>
      </w:hyperlink>
    </w:p>
    <w:p w14:paraId="07C192ED"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Cosso</w:t>
      </w:r>
      <w:proofErr w:type="spellEnd"/>
      <w:r>
        <w:rPr>
          <w:rFonts w:ascii="Times New Roman" w:eastAsia="Times New Roman" w:hAnsi="Times New Roman" w:cs="Times New Roman"/>
          <w:sz w:val="24"/>
          <w:szCs w:val="24"/>
          <w:highlight w:val="white"/>
        </w:rPr>
        <w:t xml:space="preserve">, E., Franco, M. L. P. B., &amp; Fernandes, J. S. G. (2018). Representações sociais sobre relação professor-aluno no ensino superior. </w:t>
      </w:r>
      <w:r>
        <w:rPr>
          <w:rFonts w:ascii="Times New Roman" w:eastAsia="Times New Roman" w:hAnsi="Times New Roman" w:cs="Times New Roman"/>
          <w:i/>
          <w:sz w:val="24"/>
          <w:szCs w:val="24"/>
          <w:highlight w:val="white"/>
        </w:rPr>
        <w:t>Revista Brasileira de Ensino Superior, 4</w:t>
      </w:r>
      <w:r>
        <w:rPr>
          <w:rFonts w:ascii="Times New Roman" w:eastAsia="Times New Roman" w:hAnsi="Times New Roman" w:cs="Times New Roman"/>
          <w:sz w:val="24"/>
          <w:szCs w:val="24"/>
          <w:highlight w:val="white"/>
        </w:rPr>
        <w:t>(3), 5</w:t>
      </w:r>
      <w:r>
        <w:rPr>
          <w:rFonts w:ascii="Times New Roman" w:eastAsia="Times New Roman" w:hAnsi="Times New Roman" w:cs="Times New Roman"/>
          <w:sz w:val="24"/>
          <w:szCs w:val="24"/>
        </w:rPr>
        <w:t xml:space="preserve">–23. </w:t>
      </w:r>
      <w:hyperlink r:id="rId18">
        <w:r>
          <w:rPr>
            <w:rFonts w:ascii="Times New Roman" w:eastAsia="Times New Roman" w:hAnsi="Times New Roman" w:cs="Times New Roman"/>
            <w:color w:val="1155CC"/>
            <w:sz w:val="24"/>
            <w:szCs w:val="24"/>
            <w:u w:val="single"/>
          </w:rPr>
          <w:t>https://doi.org/10.18256/2447-3944.2018.v4i3.2389</w:t>
        </w:r>
      </w:hyperlink>
      <w:r>
        <w:rPr>
          <w:rFonts w:ascii="Times New Roman" w:eastAsia="Times New Roman" w:hAnsi="Times New Roman" w:cs="Times New Roman"/>
          <w:sz w:val="24"/>
          <w:szCs w:val="24"/>
        </w:rPr>
        <w:t xml:space="preserve"> </w:t>
      </w:r>
    </w:p>
    <w:p w14:paraId="282E3D9B" w14:textId="77777777" w:rsidR="00640197" w:rsidRDefault="00000000">
      <w:pPr>
        <w:spacing w:after="240" w:line="360" w:lineRule="auto"/>
        <w:ind w:left="425" w:hanging="425"/>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Coutinho, M. P. L., &amp; Do </w:t>
      </w:r>
      <w:proofErr w:type="spellStart"/>
      <w:r>
        <w:rPr>
          <w:rFonts w:ascii="Times New Roman" w:eastAsia="Times New Roman" w:hAnsi="Times New Roman" w:cs="Times New Roman"/>
          <w:sz w:val="24"/>
          <w:szCs w:val="24"/>
        </w:rPr>
        <w:t>Bú</w:t>
      </w:r>
      <w:proofErr w:type="spellEnd"/>
      <w:r>
        <w:rPr>
          <w:rFonts w:ascii="Times New Roman" w:eastAsia="Times New Roman" w:hAnsi="Times New Roman" w:cs="Times New Roman"/>
          <w:sz w:val="24"/>
          <w:szCs w:val="24"/>
        </w:rPr>
        <w:t>, E. (2017). A técnica de associação livre de palavras sobre o prisma do software Tri-Deux-</w:t>
      </w:r>
      <w:proofErr w:type="spellStart"/>
      <w:r>
        <w:rPr>
          <w:rFonts w:ascii="Times New Roman" w:eastAsia="Times New Roman" w:hAnsi="Times New Roman" w:cs="Times New Roman"/>
          <w:sz w:val="24"/>
          <w:szCs w:val="24"/>
        </w:rPr>
        <w:t>Mots</w:t>
      </w:r>
      <w:proofErr w:type="spellEnd"/>
      <w:r>
        <w:rPr>
          <w:rFonts w:ascii="Times New Roman" w:eastAsia="Times New Roman" w:hAnsi="Times New Roman" w:cs="Times New Roman"/>
          <w:sz w:val="24"/>
          <w:szCs w:val="24"/>
        </w:rPr>
        <w:t xml:space="preserve"> (versão 5.2). </w:t>
      </w:r>
      <w:r>
        <w:rPr>
          <w:rFonts w:ascii="Times New Roman" w:eastAsia="Times New Roman" w:hAnsi="Times New Roman" w:cs="Times New Roman"/>
          <w:i/>
          <w:sz w:val="24"/>
          <w:szCs w:val="24"/>
        </w:rPr>
        <w:t>Revista Campo do Saber, 3</w:t>
      </w:r>
      <w:r>
        <w:rPr>
          <w:rFonts w:ascii="Times New Roman" w:eastAsia="Times New Roman" w:hAnsi="Times New Roman" w:cs="Times New Roman"/>
          <w:sz w:val="24"/>
          <w:szCs w:val="24"/>
        </w:rPr>
        <w:t>(1), 219–243. Recuperado de</w:t>
      </w:r>
      <w:r>
        <w:rPr>
          <w:rFonts w:ascii="Times New Roman" w:eastAsia="Times New Roman" w:hAnsi="Times New Roman" w:cs="Times New Roman"/>
          <w:color w:val="444746"/>
          <w:sz w:val="24"/>
          <w:szCs w:val="24"/>
        </w:rPr>
        <w:t xml:space="preserve"> </w:t>
      </w:r>
      <w:hyperlink r:id="rId19">
        <w:r>
          <w:rPr>
            <w:rFonts w:ascii="Times New Roman" w:eastAsia="Times New Roman" w:hAnsi="Times New Roman" w:cs="Times New Roman"/>
            <w:color w:val="0B57D0"/>
            <w:sz w:val="24"/>
            <w:szCs w:val="24"/>
            <w:u w:val="single"/>
          </w:rPr>
          <w:t>https://periodicos.iesp.edu.br/index.php/campodosaber/article/view/72</w:t>
        </w:r>
      </w:hyperlink>
    </w:p>
    <w:p w14:paraId="10FE1CEF"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Fonte, C., Silva, R., &amp; Carvalho, T. (2021). </w:t>
      </w:r>
      <w:proofErr w:type="spellStart"/>
      <w:r>
        <w:rPr>
          <w:rFonts w:ascii="Times New Roman" w:eastAsia="Times New Roman" w:hAnsi="Times New Roman" w:cs="Times New Roman"/>
          <w:sz w:val="24"/>
          <w:szCs w:val="24"/>
        </w:rPr>
        <w:t>Perceção</w:t>
      </w:r>
      <w:proofErr w:type="spellEnd"/>
      <w:r>
        <w:rPr>
          <w:rFonts w:ascii="Times New Roman" w:eastAsia="Times New Roman" w:hAnsi="Times New Roman" w:cs="Times New Roman"/>
          <w:sz w:val="24"/>
          <w:szCs w:val="24"/>
        </w:rPr>
        <w:t xml:space="preserve"> das experiências académicas e saúde mental na adaptação ao ensino superior: Que relações? </w:t>
      </w:r>
      <w:r>
        <w:rPr>
          <w:rFonts w:ascii="Times New Roman" w:eastAsia="Times New Roman" w:hAnsi="Times New Roman" w:cs="Times New Roman"/>
          <w:i/>
          <w:sz w:val="24"/>
          <w:szCs w:val="24"/>
        </w:rPr>
        <w:t>Revista Lusófona de Educação</w:t>
      </w:r>
      <w:r>
        <w:rPr>
          <w:rFonts w:ascii="Times New Roman" w:eastAsia="Times New Roman" w:hAnsi="Times New Roman" w:cs="Times New Roman"/>
          <w:sz w:val="24"/>
          <w:szCs w:val="24"/>
        </w:rPr>
        <w:t xml:space="preserve">, (49), 199–213. </w:t>
      </w:r>
      <w:hyperlink r:id="rId20">
        <w:r>
          <w:rPr>
            <w:rFonts w:ascii="Times New Roman" w:eastAsia="Times New Roman" w:hAnsi="Times New Roman" w:cs="Times New Roman"/>
            <w:color w:val="1155CC"/>
            <w:sz w:val="24"/>
            <w:szCs w:val="24"/>
            <w:u w:val="single"/>
          </w:rPr>
          <w:t>https://doi.org/10.24140/issn.1645-7250.rle49.13</w:t>
        </w:r>
      </w:hyperlink>
      <w:r>
        <w:rPr>
          <w:rFonts w:ascii="Times New Roman" w:eastAsia="Times New Roman" w:hAnsi="Times New Roman" w:cs="Times New Roman"/>
          <w:sz w:val="24"/>
          <w:szCs w:val="24"/>
        </w:rPr>
        <w:t xml:space="preserve"> </w:t>
      </w:r>
    </w:p>
    <w:p w14:paraId="7FA8A415"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Iglesias, A. E. V., Alemany </w:t>
      </w:r>
      <w:proofErr w:type="spellStart"/>
      <w:r>
        <w:rPr>
          <w:rFonts w:ascii="Times New Roman" w:eastAsia="Times New Roman" w:hAnsi="Times New Roman" w:cs="Times New Roman"/>
          <w:sz w:val="24"/>
          <w:szCs w:val="24"/>
          <w:highlight w:val="white"/>
        </w:rPr>
        <w:t>Naveiras</w:t>
      </w:r>
      <w:proofErr w:type="spellEnd"/>
      <w:r>
        <w:rPr>
          <w:rFonts w:ascii="Times New Roman" w:eastAsia="Times New Roman" w:hAnsi="Times New Roman" w:cs="Times New Roman"/>
          <w:sz w:val="24"/>
          <w:szCs w:val="24"/>
          <w:highlight w:val="white"/>
        </w:rPr>
        <w:t xml:space="preserve">, M. A., Hernández Rodríguez, E., </w:t>
      </w:r>
      <w:proofErr w:type="spellStart"/>
      <w:r>
        <w:rPr>
          <w:rFonts w:ascii="Times New Roman" w:eastAsia="Times New Roman" w:hAnsi="Times New Roman" w:cs="Times New Roman"/>
          <w:sz w:val="24"/>
          <w:szCs w:val="24"/>
          <w:highlight w:val="white"/>
        </w:rPr>
        <w:t>Cahuich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Cahuich</w:t>
      </w:r>
      <w:proofErr w:type="spellEnd"/>
      <w:r>
        <w:rPr>
          <w:rFonts w:ascii="Times New Roman" w:eastAsia="Times New Roman" w:hAnsi="Times New Roman" w:cs="Times New Roman"/>
          <w:sz w:val="24"/>
          <w:szCs w:val="24"/>
          <w:highlight w:val="white"/>
        </w:rPr>
        <w:t xml:space="preserve">, T. F., &amp; Hernández Vives, A. E. (2020). </w:t>
      </w:r>
      <w:proofErr w:type="spellStart"/>
      <w:r>
        <w:rPr>
          <w:rFonts w:ascii="Times New Roman" w:eastAsia="Times New Roman" w:hAnsi="Times New Roman" w:cs="Times New Roman"/>
          <w:sz w:val="24"/>
          <w:szCs w:val="24"/>
          <w:highlight w:val="white"/>
        </w:rPr>
        <w:t>Las</w:t>
      </w:r>
      <w:proofErr w:type="spellEnd"/>
      <w:r>
        <w:rPr>
          <w:rFonts w:ascii="Times New Roman" w:eastAsia="Times New Roman" w:hAnsi="Times New Roman" w:cs="Times New Roman"/>
          <w:sz w:val="24"/>
          <w:szCs w:val="24"/>
          <w:highlight w:val="white"/>
        </w:rPr>
        <w:t xml:space="preserve"> emociones positivas y </w:t>
      </w:r>
      <w:proofErr w:type="spellStart"/>
      <w:r>
        <w:rPr>
          <w:rFonts w:ascii="Times New Roman" w:eastAsia="Times New Roman" w:hAnsi="Times New Roman" w:cs="Times New Roman"/>
          <w:sz w:val="24"/>
          <w:szCs w:val="24"/>
          <w:highlight w:val="white"/>
        </w:rPr>
        <w:t>su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relación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rendimiento</w:t>
      </w:r>
      <w:proofErr w:type="spellEnd"/>
      <w:r>
        <w:rPr>
          <w:rFonts w:ascii="Times New Roman" w:eastAsia="Times New Roman" w:hAnsi="Times New Roman" w:cs="Times New Roman"/>
          <w:sz w:val="24"/>
          <w:szCs w:val="24"/>
          <w:highlight w:val="white"/>
        </w:rPr>
        <w:t xml:space="preserve"> académico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materia</w:t>
      </w:r>
      <w:proofErr w:type="spellEnd"/>
      <w:r>
        <w:rPr>
          <w:rFonts w:ascii="Times New Roman" w:eastAsia="Times New Roman" w:hAnsi="Times New Roman" w:cs="Times New Roman"/>
          <w:sz w:val="24"/>
          <w:szCs w:val="24"/>
          <w:highlight w:val="white"/>
        </w:rPr>
        <w:t xml:space="preserve"> de métodos de </w:t>
      </w:r>
      <w:proofErr w:type="spellStart"/>
      <w:r>
        <w:rPr>
          <w:rFonts w:ascii="Times New Roman" w:eastAsia="Times New Roman" w:hAnsi="Times New Roman" w:cs="Times New Roman"/>
          <w:sz w:val="24"/>
          <w:szCs w:val="24"/>
          <w:highlight w:val="white"/>
        </w:rPr>
        <w:t>investigación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Revista Internacional de </w:t>
      </w:r>
      <w:proofErr w:type="spellStart"/>
      <w:r>
        <w:rPr>
          <w:rFonts w:ascii="Times New Roman" w:eastAsia="Times New Roman" w:hAnsi="Times New Roman" w:cs="Times New Roman"/>
          <w:i/>
          <w:sz w:val="24"/>
          <w:szCs w:val="24"/>
          <w:highlight w:val="white"/>
        </w:rPr>
        <w:t>Estudios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Educación</w:t>
      </w:r>
      <w:proofErr w:type="spellEnd"/>
      <w:r>
        <w:rPr>
          <w:rFonts w:ascii="Times New Roman" w:eastAsia="Times New Roman" w:hAnsi="Times New Roman" w:cs="Times New Roman"/>
          <w:i/>
          <w:sz w:val="24"/>
          <w:szCs w:val="24"/>
          <w:highlight w:val="white"/>
        </w:rPr>
        <w:t>, 20</w:t>
      </w:r>
      <w:r>
        <w:rPr>
          <w:rFonts w:ascii="Times New Roman" w:eastAsia="Times New Roman" w:hAnsi="Times New Roman" w:cs="Times New Roman"/>
          <w:sz w:val="24"/>
          <w:szCs w:val="24"/>
          <w:highlight w:val="white"/>
        </w:rPr>
        <w:t>(2), 102</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115. </w:t>
      </w:r>
      <w:hyperlink r:id="rId21">
        <w:r>
          <w:rPr>
            <w:rFonts w:ascii="Times New Roman" w:eastAsia="Times New Roman" w:hAnsi="Times New Roman" w:cs="Times New Roman"/>
            <w:color w:val="1155CC"/>
            <w:sz w:val="24"/>
            <w:szCs w:val="24"/>
            <w:highlight w:val="white"/>
            <w:u w:val="single"/>
          </w:rPr>
          <w:t>https://doi.org/10.37354/riee.2020.205</w:t>
        </w:r>
      </w:hyperlink>
      <w:r>
        <w:rPr>
          <w:rFonts w:ascii="Times New Roman" w:eastAsia="Times New Roman" w:hAnsi="Times New Roman" w:cs="Times New Roman"/>
          <w:sz w:val="24"/>
          <w:szCs w:val="24"/>
          <w:highlight w:val="white"/>
        </w:rPr>
        <w:t xml:space="preserve"> </w:t>
      </w:r>
    </w:p>
    <w:p w14:paraId="03ABC0BB"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IRAMUTEQ. (2021). </w:t>
      </w:r>
      <w:r>
        <w:rPr>
          <w:rFonts w:ascii="Times New Roman" w:eastAsia="Times New Roman" w:hAnsi="Times New Roman" w:cs="Times New Roman"/>
          <w:i/>
          <w:sz w:val="24"/>
          <w:szCs w:val="24"/>
        </w:rPr>
        <w:t xml:space="preserve">Interface de R </w:t>
      </w:r>
      <w:proofErr w:type="spellStart"/>
      <w:r>
        <w:rPr>
          <w:rFonts w:ascii="Times New Roman" w:eastAsia="Times New Roman" w:hAnsi="Times New Roman" w:cs="Times New Roman"/>
          <w:i/>
          <w:sz w:val="24"/>
          <w:szCs w:val="24"/>
        </w:rPr>
        <w:t>pour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Analyses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Multidimensionnelles</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Textes</w:t>
      </w:r>
      <w:proofErr w:type="spellEnd"/>
      <w:r>
        <w:rPr>
          <w:rFonts w:ascii="Times New Roman" w:eastAsia="Times New Roman" w:hAnsi="Times New Roman" w:cs="Times New Roman"/>
          <w:i/>
          <w:sz w:val="24"/>
          <w:szCs w:val="24"/>
        </w:rPr>
        <w:t xml:space="preserve"> et de </w:t>
      </w:r>
      <w:proofErr w:type="spellStart"/>
      <w:r>
        <w:rPr>
          <w:rFonts w:ascii="Times New Roman" w:eastAsia="Times New Roman" w:hAnsi="Times New Roman" w:cs="Times New Roman"/>
          <w:i/>
          <w:sz w:val="24"/>
          <w:szCs w:val="24"/>
        </w:rPr>
        <w:t>Questionnaires</w:t>
      </w:r>
      <w:proofErr w:type="spellEnd"/>
      <w:r>
        <w:rPr>
          <w:rFonts w:ascii="Times New Roman" w:eastAsia="Times New Roman" w:hAnsi="Times New Roman" w:cs="Times New Roman"/>
          <w:sz w:val="24"/>
          <w:szCs w:val="24"/>
        </w:rPr>
        <w:t xml:space="preserve"> (Versão 7.0 Alpha 2) [Programa de computador]. Recuperado em setembro de 2024, de </w:t>
      </w:r>
      <w:hyperlink r:id="rId22">
        <w:r>
          <w:rPr>
            <w:rFonts w:ascii="Times New Roman" w:eastAsia="Times New Roman" w:hAnsi="Times New Roman" w:cs="Times New Roman"/>
            <w:color w:val="1155CC"/>
            <w:sz w:val="24"/>
            <w:szCs w:val="24"/>
            <w:u w:val="single"/>
          </w:rPr>
          <w:t>http://iramuteq.org/</w:t>
        </w:r>
      </w:hyperlink>
      <w:r>
        <w:rPr>
          <w:rFonts w:ascii="Times New Roman" w:eastAsia="Times New Roman" w:hAnsi="Times New Roman" w:cs="Times New Roman"/>
          <w:sz w:val="24"/>
          <w:szCs w:val="24"/>
        </w:rPr>
        <w:t xml:space="preserve"> </w:t>
      </w:r>
    </w:p>
    <w:p w14:paraId="6F0D663A" w14:textId="77777777" w:rsidR="00640197" w:rsidRDefault="00000000">
      <w:pPr>
        <w:spacing w:after="240" w:line="360" w:lineRule="auto"/>
        <w:ind w:left="425" w:hanging="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xml:space="preserve">, D. (2001). </w:t>
      </w:r>
      <w:r>
        <w:rPr>
          <w:rFonts w:ascii="Times New Roman" w:eastAsia="Times New Roman" w:hAnsi="Times New Roman" w:cs="Times New Roman"/>
          <w:i/>
          <w:sz w:val="24"/>
          <w:szCs w:val="24"/>
        </w:rPr>
        <w:t>Representações sociais: Um domínio em expansão</w:t>
      </w:r>
      <w:r>
        <w:rPr>
          <w:rFonts w:ascii="Times New Roman" w:eastAsia="Times New Roman" w:hAnsi="Times New Roman" w:cs="Times New Roman"/>
          <w:sz w:val="24"/>
          <w:szCs w:val="24"/>
        </w:rPr>
        <w:t xml:space="preserve">. In D. </w:t>
      </w: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xml:space="preserve"> (Org.), As representações sociais (pp. 17–44). Rio de Janeiro: </w:t>
      </w:r>
      <w:proofErr w:type="spellStart"/>
      <w:r>
        <w:rPr>
          <w:rFonts w:ascii="Times New Roman" w:eastAsia="Times New Roman" w:hAnsi="Times New Roman" w:cs="Times New Roman"/>
          <w:sz w:val="24"/>
          <w:szCs w:val="24"/>
        </w:rPr>
        <w:t>EdUERJ</w:t>
      </w:r>
      <w:proofErr w:type="spellEnd"/>
      <w:r>
        <w:rPr>
          <w:rFonts w:ascii="Times New Roman" w:eastAsia="Times New Roman" w:hAnsi="Times New Roman" w:cs="Times New Roman"/>
          <w:sz w:val="24"/>
          <w:szCs w:val="24"/>
        </w:rPr>
        <w:t xml:space="preserve">. Recuperado de </w:t>
      </w:r>
      <w:hyperlink r:id="rId23">
        <w:r>
          <w:rPr>
            <w:rFonts w:ascii="Times New Roman" w:eastAsia="Times New Roman" w:hAnsi="Times New Roman" w:cs="Times New Roman"/>
            <w:color w:val="1155CC"/>
            <w:sz w:val="24"/>
            <w:szCs w:val="24"/>
            <w:u w:val="single"/>
          </w:rPr>
          <w:t>https://www.researchgate.net/publication/324979211_Representacoes_sociais_Um_dominio_em_expansao</w:t>
        </w:r>
      </w:hyperlink>
    </w:p>
    <w:p w14:paraId="7017A3EC" w14:textId="77777777" w:rsidR="00640197" w:rsidRPr="00E45249" w:rsidRDefault="00000000">
      <w:pPr>
        <w:spacing w:after="240" w:line="360" w:lineRule="auto"/>
        <w:ind w:left="425" w:hanging="425"/>
        <w:jc w:val="both"/>
        <w:rPr>
          <w:rFonts w:ascii="Times New Roman" w:eastAsia="Times New Roman" w:hAnsi="Times New Roman" w:cs="Times New Roman"/>
          <w:i/>
          <w:sz w:val="24"/>
          <w:szCs w:val="24"/>
          <w:lang w:val="en-US"/>
        </w:rPr>
      </w:pPr>
      <w:r w:rsidRPr="00E45249">
        <w:rPr>
          <w:rFonts w:ascii="Times New Roman" w:eastAsia="Times New Roman" w:hAnsi="Times New Roman" w:cs="Times New Roman"/>
          <w:sz w:val="24"/>
          <w:szCs w:val="24"/>
          <w:lang w:val="en-US"/>
        </w:rPr>
        <w:t>Moscovici, S. (1981). On social representations</w:t>
      </w:r>
      <w:r w:rsidRPr="00E45249">
        <w:rPr>
          <w:rFonts w:ascii="Times New Roman" w:eastAsia="Times New Roman" w:hAnsi="Times New Roman" w:cs="Times New Roman"/>
          <w:i/>
          <w:sz w:val="24"/>
          <w:szCs w:val="24"/>
          <w:lang w:val="en-US"/>
        </w:rPr>
        <w:t>.</w:t>
      </w:r>
      <w:r w:rsidRPr="00E45249">
        <w:rPr>
          <w:rFonts w:ascii="Times New Roman" w:eastAsia="Times New Roman" w:hAnsi="Times New Roman" w:cs="Times New Roman"/>
          <w:sz w:val="24"/>
          <w:szCs w:val="24"/>
          <w:lang w:val="en-US"/>
        </w:rPr>
        <w:t xml:space="preserve"> In J. P. Forgas (Ed.), </w:t>
      </w:r>
      <w:r w:rsidRPr="00E45249">
        <w:rPr>
          <w:rFonts w:ascii="Times New Roman" w:eastAsia="Times New Roman" w:hAnsi="Times New Roman" w:cs="Times New Roman"/>
          <w:i/>
          <w:sz w:val="24"/>
          <w:szCs w:val="24"/>
          <w:lang w:val="en-US"/>
        </w:rPr>
        <w:t>Social cognition: Perspectives in everyday life.</w:t>
      </w:r>
    </w:p>
    <w:p w14:paraId="55F88174" w14:textId="77777777" w:rsidR="00640197" w:rsidRDefault="00000000">
      <w:pPr>
        <w:spacing w:after="240" w:line="360" w:lineRule="auto"/>
        <w:ind w:left="425" w:hanging="425"/>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Moscovici, S. (2007). </w:t>
      </w:r>
      <w:r>
        <w:rPr>
          <w:rFonts w:ascii="Times New Roman" w:eastAsia="Times New Roman" w:hAnsi="Times New Roman" w:cs="Times New Roman"/>
          <w:i/>
          <w:sz w:val="24"/>
          <w:szCs w:val="24"/>
        </w:rPr>
        <w:t>Representações sociais: Investigações em psicologia social</w:t>
      </w:r>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Guareschi</w:t>
      </w:r>
      <w:proofErr w:type="spellEnd"/>
      <w:r>
        <w:rPr>
          <w:rFonts w:ascii="Times New Roman" w:eastAsia="Times New Roman" w:hAnsi="Times New Roman" w:cs="Times New Roman"/>
          <w:sz w:val="24"/>
          <w:szCs w:val="24"/>
        </w:rPr>
        <w:t xml:space="preserve">, Trad., 5ª ed.). Vozes. (Obra original publicada em 1984 </w:t>
      </w:r>
      <w:proofErr w:type="gramStart"/>
      <w:r>
        <w:rPr>
          <w:rFonts w:ascii="Times New Roman" w:eastAsia="Times New Roman" w:hAnsi="Times New Roman" w:cs="Times New Roman"/>
          <w:sz w:val="24"/>
          <w:szCs w:val="24"/>
        </w:rPr>
        <w:t xml:space="preserve">como </w:t>
      </w:r>
      <w:r>
        <w:rPr>
          <w:rFonts w:ascii="Times New Roman" w:eastAsia="Times New Roman" w:hAnsi="Times New Roman" w:cs="Times New Roman"/>
          <w:i/>
          <w:sz w:val="24"/>
          <w:szCs w:val="24"/>
        </w:rPr>
        <w:t>Social</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representations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Explorations</w:t>
      </w:r>
      <w:proofErr w:type="spellEnd"/>
      <w:r>
        <w:rPr>
          <w:rFonts w:ascii="Times New Roman" w:eastAsia="Times New Roman" w:hAnsi="Times New Roman" w:cs="Times New Roman"/>
          <w:i/>
          <w:sz w:val="24"/>
          <w:szCs w:val="24"/>
        </w:rPr>
        <w:t xml:space="preserve"> in social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Recuperado de </w:t>
      </w:r>
      <w:hyperlink r:id="rId24">
        <w:r>
          <w:rPr>
            <w:rFonts w:ascii="Times New Roman" w:eastAsia="Times New Roman" w:hAnsi="Times New Roman" w:cs="Times New Roman"/>
            <w:color w:val="0B57D0"/>
            <w:sz w:val="24"/>
            <w:szCs w:val="24"/>
            <w:u w:val="single"/>
          </w:rPr>
          <w:t>https://www.researchgate.net/publication/266256844_Representacoes_sociais_Investigacoes_em_psicologia_social</w:t>
        </w:r>
      </w:hyperlink>
    </w:p>
    <w:p w14:paraId="398B2E8F" w14:textId="77777777" w:rsidR="00640197" w:rsidRDefault="00000000">
      <w:pPr>
        <w:spacing w:after="240" w:line="360" w:lineRule="auto"/>
        <w:ind w:left="425" w:hanging="425"/>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Neves, D. A. B., Brito, R. C. </w:t>
      </w:r>
      <w:proofErr w:type="gramStart"/>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Códula</w:t>
      </w:r>
      <w:proofErr w:type="spellEnd"/>
      <w:proofErr w:type="gramEnd"/>
      <w:r>
        <w:rPr>
          <w:rFonts w:ascii="Times New Roman" w:eastAsia="Times New Roman" w:hAnsi="Times New Roman" w:cs="Times New Roman"/>
          <w:sz w:val="24"/>
          <w:szCs w:val="24"/>
        </w:rPr>
        <w:t xml:space="preserve">, A. C. C., Silva, J. T., &amp; Tavares, D. W.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S. (2014). Protocolo verbal e teste de associação livre de palavras: Perspectivas de instrumentos de pesquisa introspectiva e projetiva na ciência da informação. </w:t>
      </w:r>
      <w:r>
        <w:rPr>
          <w:rFonts w:ascii="Times New Roman" w:eastAsia="Times New Roman" w:hAnsi="Times New Roman" w:cs="Times New Roman"/>
          <w:i/>
          <w:sz w:val="24"/>
          <w:szCs w:val="24"/>
        </w:rPr>
        <w:t>Ponto de Acesso, 8</w:t>
      </w:r>
      <w:r>
        <w:rPr>
          <w:rFonts w:ascii="Times New Roman" w:eastAsia="Times New Roman" w:hAnsi="Times New Roman" w:cs="Times New Roman"/>
          <w:sz w:val="24"/>
          <w:szCs w:val="24"/>
        </w:rPr>
        <w:t xml:space="preserve">(3), 64–79. </w:t>
      </w:r>
      <w:hyperlink r:id="rId25">
        <w:r>
          <w:rPr>
            <w:rFonts w:ascii="Times New Roman" w:eastAsia="Times New Roman" w:hAnsi="Times New Roman" w:cs="Times New Roman"/>
            <w:color w:val="0B57D0"/>
            <w:sz w:val="24"/>
            <w:szCs w:val="24"/>
            <w:u w:val="single"/>
          </w:rPr>
          <w:t>https://doi.org/10.9771/1981-6766rpa.v8i3.12917</w:t>
        </w:r>
      </w:hyperlink>
    </w:p>
    <w:p w14:paraId="2B86019C" w14:textId="77777777" w:rsidR="00640197" w:rsidRDefault="00000000">
      <w:pPr>
        <w:spacing w:after="240" w:line="360" w:lineRule="auto"/>
        <w:ind w:left="425" w:hanging="425"/>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Oliveira, S. B., Castro, B. S., &amp; Sena, F. C. (2015). Autoavaliação: A percepção dos discentes sobre o curso de bacharelado em Administração Pública da UFRRJ. </w:t>
      </w:r>
      <w:r>
        <w:rPr>
          <w:rFonts w:ascii="Times New Roman" w:eastAsia="Times New Roman" w:hAnsi="Times New Roman" w:cs="Times New Roman"/>
          <w:i/>
          <w:sz w:val="24"/>
          <w:szCs w:val="24"/>
        </w:rPr>
        <w:t>Meta: Avaliação, 7</w:t>
      </w:r>
      <w:r>
        <w:rPr>
          <w:rFonts w:ascii="Times New Roman" w:eastAsia="Times New Roman" w:hAnsi="Times New Roman" w:cs="Times New Roman"/>
          <w:sz w:val="24"/>
          <w:szCs w:val="24"/>
        </w:rPr>
        <w:t xml:space="preserve">(21), 332–363. </w:t>
      </w:r>
      <w:hyperlink r:id="rId26">
        <w:r>
          <w:rPr>
            <w:rFonts w:ascii="Times New Roman" w:eastAsia="Times New Roman" w:hAnsi="Times New Roman" w:cs="Times New Roman"/>
            <w:color w:val="0B57D0"/>
            <w:sz w:val="24"/>
            <w:szCs w:val="24"/>
            <w:u w:val="single"/>
          </w:rPr>
          <w:t>https://doi.org/10.22347/2175-2753v7i21.821</w:t>
        </w:r>
      </w:hyperlink>
    </w:p>
    <w:p w14:paraId="4EF89975" w14:textId="77777777" w:rsidR="00640197" w:rsidRDefault="00000000">
      <w:pPr>
        <w:spacing w:after="240" w:line="360" w:lineRule="auto"/>
        <w:ind w:left="425" w:hanging="425"/>
        <w:jc w:val="both"/>
        <w:rPr>
          <w:rFonts w:ascii="Times New Roman" w:eastAsia="Times New Roman" w:hAnsi="Times New Roman" w:cs="Times New Roman"/>
          <w:color w:val="0B57D0"/>
          <w:sz w:val="24"/>
          <w:szCs w:val="24"/>
        </w:rPr>
      </w:pPr>
      <w:r>
        <w:rPr>
          <w:rFonts w:ascii="Times New Roman" w:eastAsia="Times New Roman" w:hAnsi="Times New Roman" w:cs="Times New Roman"/>
          <w:sz w:val="24"/>
          <w:szCs w:val="24"/>
        </w:rPr>
        <w:t>Oliveira, J. H., &amp; Castro, J. G. (2020)</w:t>
      </w:r>
      <w:r>
        <w:rPr>
          <w:rFonts w:ascii="Times New Roman" w:eastAsia="Times New Roman" w:hAnsi="Times New Roman" w:cs="Times New Roman"/>
          <w:i/>
          <w:sz w:val="24"/>
          <w:szCs w:val="24"/>
        </w:rPr>
        <w:t xml:space="preserve"> UFRRJ</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Onze décadas de transformações</w:t>
      </w:r>
      <w:r>
        <w:rPr>
          <w:rFonts w:ascii="Times New Roman" w:eastAsia="Times New Roman" w:hAnsi="Times New Roman" w:cs="Times New Roman"/>
          <w:sz w:val="24"/>
          <w:szCs w:val="24"/>
        </w:rPr>
        <w:t xml:space="preserve">. Portal UFRRJ. Recuperado em 10 de maio de 2024, de </w:t>
      </w:r>
      <w:hyperlink r:id="rId27">
        <w:r>
          <w:rPr>
            <w:rFonts w:ascii="Times New Roman" w:eastAsia="Times New Roman" w:hAnsi="Times New Roman" w:cs="Times New Roman"/>
            <w:color w:val="0B57D0"/>
            <w:sz w:val="24"/>
            <w:szCs w:val="24"/>
            <w:u w:val="single"/>
          </w:rPr>
          <w:t>https://portal.ufrrj.br/ufrrj-onze-decadas-de-transformacoes/</w:t>
        </w:r>
      </w:hyperlink>
    </w:p>
    <w:p w14:paraId="32240AE6"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R. A., Ribeiro, M. S., &amp; Oliveira, J. A. (2020). Representações sociais de estudantes universitários sobre a afetividade no contexto acadêmico. </w:t>
      </w:r>
      <w:r>
        <w:rPr>
          <w:rFonts w:ascii="Times New Roman" w:eastAsia="Times New Roman" w:hAnsi="Times New Roman" w:cs="Times New Roman"/>
          <w:i/>
          <w:sz w:val="24"/>
          <w:szCs w:val="24"/>
        </w:rPr>
        <w:t>Revista de Psicologia e Educação, 15</w:t>
      </w:r>
      <w:r>
        <w:rPr>
          <w:rFonts w:ascii="Times New Roman" w:eastAsia="Times New Roman" w:hAnsi="Times New Roman" w:cs="Times New Roman"/>
          <w:sz w:val="24"/>
          <w:szCs w:val="24"/>
        </w:rPr>
        <w:t>(2), 45</w:t>
      </w:r>
      <w:r>
        <w:rPr>
          <w:rFonts w:ascii="Times New Roman" w:eastAsia="Times New Roman" w:hAnsi="Times New Roman" w:cs="Times New Roman"/>
          <w:sz w:val="24"/>
          <w:szCs w:val="24"/>
          <w:highlight w:val="white"/>
        </w:rPr>
        <w:t xml:space="preserve">–60. </w:t>
      </w:r>
      <w:hyperlink r:id="rId28">
        <w:r>
          <w:rPr>
            <w:rFonts w:ascii="Times New Roman" w:eastAsia="Times New Roman" w:hAnsi="Times New Roman" w:cs="Times New Roman"/>
            <w:color w:val="1155CC"/>
            <w:sz w:val="24"/>
            <w:szCs w:val="24"/>
            <w:highlight w:val="white"/>
            <w:u w:val="single"/>
          </w:rPr>
          <w:t>https://doi.org/10.1234/rpe.v15i2.2020</w:t>
        </w:r>
      </w:hyperlink>
      <w:r>
        <w:rPr>
          <w:rFonts w:ascii="Times New Roman" w:eastAsia="Times New Roman" w:hAnsi="Times New Roman" w:cs="Times New Roman"/>
          <w:sz w:val="24"/>
          <w:szCs w:val="24"/>
          <w:highlight w:val="white"/>
        </w:rPr>
        <w:t xml:space="preserve"> </w:t>
      </w:r>
    </w:p>
    <w:p w14:paraId="2BC2FAE3" w14:textId="77777777" w:rsidR="00640197" w:rsidRDefault="00000000">
      <w:pPr>
        <w:spacing w:after="240" w:line="360" w:lineRule="auto"/>
        <w:ind w:left="425" w:hanging="42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highlight w:val="white"/>
        </w:rPr>
        <w:t xml:space="preserve">Ramos, A. M., </w:t>
      </w:r>
      <w:proofErr w:type="spellStart"/>
      <w:r>
        <w:rPr>
          <w:rFonts w:ascii="Times New Roman" w:eastAsia="Times New Roman" w:hAnsi="Times New Roman" w:cs="Times New Roman"/>
          <w:sz w:val="24"/>
          <w:szCs w:val="24"/>
          <w:highlight w:val="white"/>
        </w:rPr>
        <w:t>Barlem</w:t>
      </w:r>
      <w:proofErr w:type="spellEnd"/>
      <w:r>
        <w:rPr>
          <w:rFonts w:ascii="Times New Roman" w:eastAsia="Times New Roman" w:hAnsi="Times New Roman" w:cs="Times New Roman"/>
          <w:sz w:val="24"/>
          <w:szCs w:val="24"/>
          <w:highlight w:val="white"/>
        </w:rPr>
        <w:t xml:space="preserve">, J. G. T., Lunardi, V. L., </w:t>
      </w:r>
      <w:proofErr w:type="spellStart"/>
      <w:r>
        <w:rPr>
          <w:rFonts w:ascii="Times New Roman" w:eastAsia="Times New Roman" w:hAnsi="Times New Roman" w:cs="Times New Roman"/>
          <w:sz w:val="24"/>
          <w:szCs w:val="24"/>
          <w:highlight w:val="white"/>
        </w:rPr>
        <w:t>Barlem</w:t>
      </w:r>
      <w:proofErr w:type="spellEnd"/>
      <w:r>
        <w:rPr>
          <w:rFonts w:ascii="Times New Roman" w:eastAsia="Times New Roman" w:hAnsi="Times New Roman" w:cs="Times New Roman"/>
          <w:sz w:val="24"/>
          <w:szCs w:val="24"/>
          <w:highlight w:val="white"/>
        </w:rPr>
        <w:t xml:space="preserve">, E. L. D., Silveira, R. S., &amp; Bordignon, S. S. (2015). </w:t>
      </w:r>
      <w:r w:rsidRPr="00E45249">
        <w:rPr>
          <w:rFonts w:ascii="Times New Roman" w:eastAsia="Times New Roman" w:hAnsi="Times New Roman" w:cs="Times New Roman"/>
          <w:sz w:val="24"/>
          <w:szCs w:val="24"/>
          <w:highlight w:val="white"/>
          <w:lang w:val="en-US"/>
        </w:rPr>
        <w:t xml:space="preserve">Satisfaction with academic experience among undergraduate nursing students. </w:t>
      </w:r>
      <w:proofErr w:type="spellStart"/>
      <w:r w:rsidRPr="00E45249">
        <w:rPr>
          <w:rFonts w:ascii="Times New Roman" w:eastAsia="Times New Roman" w:hAnsi="Times New Roman" w:cs="Times New Roman"/>
          <w:i/>
          <w:sz w:val="24"/>
          <w:szCs w:val="24"/>
          <w:highlight w:val="white"/>
          <w:lang w:val="en-US"/>
        </w:rPr>
        <w:t>Texto</w:t>
      </w:r>
      <w:proofErr w:type="spellEnd"/>
      <w:r w:rsidRPr="00E45249">
        <w:rPr>
          <w:rFonts w:ascii="Times New Roman" w:eastAsia="Times New Roman" w:hAnsi="Times New Roman" w:cs="Times New Roman"/>
          <w:i/>
          <w:sz w:val="24"/>
          <w:szCs w:val="24"/>
          <w:highlight w:val="white"/>
          <w:lang w:val="en-US"/>
        </w:rPr>
        <w:t xml:space="preserve"> &amp; </w:t>
      </w:r>
      <w:proofErr w:type="spellStart"/>
      <w:r w:rsidRPr="00E45249">
        <w:rPr>
          <w:rFonts w:ascii="Times New Roman" w:eastAsia="Times New Roman" w:hAnsi="Times New Roman" w:cs="Times New Roman"/>
          <w:i/>
          <w:sz w:val="24"/>
          <w:szCs w:val="24"/>
          <w:highlight w:val="white"/>
          <w:lang w:val="en-US"/>
        </w:rPr>
        <w:t>Contexto</w:t>
      </w:r>
      <w:proofErr w:type="spellEnd"/>
      <w:r w:rsidRPr="00E45249">
        <w:rPr>
          <w:rFonts w:ascii="Times New Roman" w:eastAsia="Times New Roman" w:hAnsi="Times New Roman" w:cs="Times New Roman"/>
          <w:i/>
          <w:sz w:val="24"/>
          <w:szCs w:val="24"/>
          <w:highlight w:val="white"/>
          <w:lang w:val="en-US"/>
        </w:rPr>
        <w:t xml:space="preserve"> - Enfermagem, 24</w:t>
      </w:r>
      <w:r w:rsidRPr="00E45249">
        <w:rPr>
          <w:rFonts w:ascii="Times New Roman" w:eastAsia="Times New Roman" w:hAnsi="Times New Roman" w:cs="Times New Roman"/>
          <w:sz w:val="24"/>
          <w:szCs w:val="24"/>
          <w:highlight w:val="white"/>
          <w:lang w:val="en-US"/>
        </w:rPr>
        <w:t xml:space="preserve">(1), 187–195. </w:t>
      </w:r>
      <w:hyperlink r:id="rId29">
        <w:r>
          <w:rPr>
            <w:rFonts w:ascii="Times New Roman" w:eastAsia="Times New Roman" w:hAnsi="Times New Roman" w:cs="Times New Roman"/>
            <w:color w:val="1155CC"/>
            <w:sz w:val="24"/>
            <w:szCs w:val="24"/>
            <w:highlight w:val="white"/>
            <w:u w:val="single"/>
          </w:rPr>
          <w:t>https://doi.org/10.1590/0104-07072015002870013</w:t>
        </w:r>
      </w:hyperlink>
      <w:r>
        <w:rPr>
          <w:rFonts w:ascii="Times New Roman" w:eastAsia="Times New Roman" w:hAnsi="Times New Roman" w:cs="Times New Roman"/>
          <w:sz w:val="24"/>
          <w:szCs w:val="24"/>
          <w:highlight w:val="white"/>
        </w:rPr>
        <w:t xml:space="preserve"> </w:t>
      </w:r>
    </w:p>
    <w:p w14:paraId="721FAE6E"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Soares, A. B., Lima, C. A., Santos, G., &amp; Silva, I. (2019). Diferenças de adaptação acadêmica entre estudantes do curso de psicologia. </w:t>
      </w:r>
      <w:r>
        <w:rPr>
          <w:rFonts w:ascii="Times New Roman" w:eastAsia="Times New Roman" w:hAnsi="Times New Roman" w:cs="Times New Roman"/>
          <w:i/>
          <w:sz w:val="24"/>
          <w:szCs w:val="24"/>
        </w:rPr>
        <w:t>Psicologia em Pesquisa, 13</w:t>
      </w:r>
      <w:r>
        <w:rPr>
          <w:rFonts w:ascii="Times New Roman" w:eastAsia="Times New Roman" w:hAnsi="Times New Roman" w:cs="Times New Roman"/>
          <w:sz w:val="24"/>
          <w:szCs w:val="24"/>
        </w:rPr>
        <w:t>(3), 93–118.</w:t>
      </w:r>
      <w:r>
        <w:rPr>
          <w:rFonts w:ascii="Times New Roman" w:eastAsia="Times New Roman" w:hAnsi="Times New Roman" w:cs="Times New Roman"/>
          <w:color w:val="444746"/>
          <w:sz w:val="24"/>
          <w:szCs w:val="24"/>
        </w:rPr>
        <w:t xml:space="preserve"> </w:t>
      </w:r>
      <w:hyperlink r:id="rId30">
        <w:r>
          <w:rPr>
            <w:rFonts w:ascii="Times New Roman" w:eastAsia="Times New Roman" w:hAnsi="Times New Roman" w:cs="Times New Roman"/>
            <w:color w:val="0B57D0"/>
            <w:sz w:val="24"/>
            <w:szCs w:val="24"/>
            <w:u w:val="single"/>
          </w:rPr>
          <w:t>https://doi.org/10.34019/1982-1247.2019.v13.27231</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p>
    <w:p w14:paraId="4473953E"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Soares, A. B., Santos, Z. A., &amp; Brito, A. D. (2022). Preditores da adaptação acadêmica de iniciantes no curso de psicologia. </w:t>
      </w:r>
      <w:r>
        <w:rPr>
          <w:rFonts w:ascii="Times New Roman" w:eastAsia="Times New Roman" w:hAnsi="Times New Roman" w:cs="Times New Roman"/>
          <w:i/>
          <w:sz w:val="24"/>
          <w:szCs w:val="24"/>
          <w:highlight w:val="white"/>
        </w:rPr>
        <w:t>Revista Internacional de Educação Superior, 10</w:t>
      </w:r>
      <w:r>
        <w:rPr>
          <w:rFonts w:ascii="Times New Roman" w:eastAsia="Times New Roman" w:hAnsi="Times New Roman" w:cs="Times New Roman"/>
          <w:sz w:val="24"/>
          <w:szCs w:val="24"/>
          <w:highlight w:val="white"/>
        </w:rPr>
        <w:t xml:space="preserve">, (00), e024003. </w:t>
      </w:r>
      <w:hyperlink r:id="rId31">
        <w:r>
          <w:rPr>
            <w:rFonts w:ascii="Times New Roman" w:eastAsia="Times New Roman" w:hAnsi="Times New Roman" w:cs="Times New Roman"/>
            <w:color w:val="1155CC"/>
            <w:sz w:val="24"/>
            <w:szCs w:val="24"/>
            <w:highlight w:val="white"/>
            <w:u w:val="single"/>
          </w:rPr>
          <w:t>https://doi.org/10.20396/riesup.v10i00.8668325</w:t>
        </w:r>
      </w:hyperlink>
      <w:r>
        <w:rPr>
          <w:rFonts w:ascii="Times New Roman" w:eastAsia="Times New Roman" w:hAnsi="Times New Roman" w:cs="Times New Roman"/>
          <w:sz w:val="24"/>
          <w:szCs w:val="24"/>
          <w:highlight w:val="white"/>
        </w:rPr>
        <w:t xml:space="preserve"> </w:t>
      </w:r>
    </w:p>
    <w:p w14:paraId="213138ED"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Soares, A. B., Leme, V. B. R., Gomes, G., Penha, A. P., Maia, F. A., Lima, C. A., Almeida, L.S. &amp; Araújo, A. M. (2018). Expectativas acadêmicas de estudantes nos primeiros anos do ensino superior. </w:t>
      </w:r>
      <w:r>
        <w:rPr>
          <w:rFonts w:ascii="Times New Roman" w:eastAsia="Times New Roman" w:hAnsi="Times New Roman" w:cs="Times New Roman"/>
          <w:i/>
          <w:sz w:val="24"/>
          <w:szCs w:val="24"/>
          <w:highlight w:val="white"/>
        </w:rPr>
        <w:t>Arquivos Brasileiros de Psicologia, 70</w:t>
      </w:r>
      <w:r>
        <w:rPr>
          <w:rFonts w:ascii="Times New Roman" w:eastAsia="Times New Roman" w:hAnsi="Times New Roman" w:cs="Times New Roman"/>
          <w:sz w:val="24"/>
          <w:szCs w:val="24"/>
          <w:highlight w:val="white"/>
        </w:rPr>
        <w:t xml:space="preserve">(1), 206-223. </w:t>
      </w:r>
    </w:p>
    <w:p w14:paraId="7861A7EC"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Severo, J. L. R., Carreiro, G.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N., Morais, M. S. de, Paiva, C. L. C., &amp; </w:t>
      </w:r>
      <w:proofErr w:type="spellStart"/>
      <w:r>
        <w:rPr>
          <w:rFonts w:ascii="Times New Roman" w:eastAsia="Times New Roman" w:hAnsi="Times New Roman" w:cs="Times New Roman"/>
          <w:sz w:val="24"/>
          <w:szCs w:val="24"/>
        </w:rPr>
        <w:t>Duré</w:t>
      </w:r>
      <w:proofErr w:type="spellEnd"/>
      <w:r>
        <w:rPr>
          <w:rFonts w:ascii="Times New Roman" w:eastAsia="Times New Roman" w:hAnsi="Times New Roman" w:cs="Times New Roman"/>
          <w:sz w:val="24"/>
          <w:szCs w:val="24"/>
        </w:rPr>
        <w:t>, R. C. (2020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Ser estudante” no ensino superior: Aspectos valorativos da experiência na perspectiva discente. </w:t>
      </w:r>
      <w:r>
        <w:rPr>
          <w:rFonts w:ascii="Times New Roman" w:eastAsia="Times New Roman" w:hAnsi="Times New Roman" w:cs="Times New Roman"/>
          <w:i/>
          <w:sz w:val="24"/>
          <w:szCs w:val="24"/>
        </w:rPr>
        <w:t>Linhas Críticas, 26</w:t>
      </w:r>
      <w:r>
        <w:rPr>
          <w:rFonts w:ascii="Times New Roman" w:eastAsia="Times New Roman" w:hAnsi="Times New Roman" w:cs="Times New Roman"/>
          <w:sz w:val="24"/>
          <w:szCs w:val="24"/>
        </w:rPr>
        <w:t>, e32512.</w:t>
      </w:r>
      <w:hyperlink r:id="rId32">
        <w:r>
          <w:rPr>
            <w:rFonts w:ascii="Times New Roman" w:eastAsia="Times New Roman" w:hAnsi="Times New Roman" w:cs="Times New Roman"/>
            <w:color w:val="1155CC"/>
            <w:sz w:val="24"/>
            <w:szCs w:val="24"/>
            <w:u w:val="single"/>
          </w:rPr>
          <w:t xml:space="preserve"> https://doi.org/10.26512/lc.v26.2020.32512.</w:t>
        </w:r>
      </w:hyperlink>
    </w:p>
    <w:p w14:paraId="5574020B"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Sousa, Y. S. O. (2021). O uso do software </w:t>
      </w:r>
      <w:proofErr w:type="spellStart"/>
      <w:r>
        <w:rPr>
          <w:rFonts w:ascii="Times New Roman" w:eastAsia="Times New Roman" w:hAnsi="Times New Roman" w:cs="Times New Roman"/>
          <w:sz w:val="24"/>
          <w:szCs w:val="24"/>
        </w:rPr>
        <w:t>Iramuteq</w:t>
      </w:r>
      <w:proofErr w:type="spellEnd"/>
      <w:r>
        <w:rPr>
          <w:rFonts w:ascii="Times New Roman" w:eastAsia="Times New Roman" w:hAnsi="Times New Roman" w:cs="Times New Roman"/>
          <w:sz w:val="24"/>
          <w:szCs w:val="24"/>
        </w:rPr>
        <w:t xml:space="preserve">: Fundamentos de </w:t>
      </w:r>
      <w:proofErr w:type="spellStart"/>
      <w:r>
        <w:rPr>
          <w:rFonts w:ascii="Times New Roman" w:eastAsia="Times New Roman" w:hAnsi="Times New Roman" w:cs="Times New Roman"/>
          <w:sz w:val="24"/>
          <w:szCs w:val="24"/>
        </w:rPr>
        <w:t>lexicometria</w:t>
      </w:r>
      <w:proofErr w:type="spellEnd"/>
      <w:r>
        <w:rPr>
          <w:rFonts w:ascii="Times New Roman" w:eastAsia="Times New Roman" w:hAnsi="Times New Roman" w:cs="Times New Roman"/>
          <w:sz w:val="24"/>
          <w:szCs w:val="24"/>
        </w:rPr>
        <w:t xml:space="preserve"> para pesquisas qualitativas. </w:t>
      </w:r>
      <w:r>
        <w:rPr>
          <w:rFonts w:ascii="Times New Roman" w:eastAsia="Times New Roman" w:hAnsi="Times New Roman" w:cs="Times New Roman"/>
          <w:i/>
          <w:sz w:val="24"/>
          <w:szCs w:val="24"/>
        </w:rPr>
        <w:t>Estudos e Pesquisas em Psicologia, 21</w:t>
      </w:r>
      <w:r>
        <w:rPr>
          <w:rFonts w:ascii="Times New Roman" w:eastAsia="Times New Roman" w:hAnsi="Times New Roman" w:cs="Times New Roman"/>
          <w:sz w:val="24"/>
          <w:szCs w:val="24"/>
        </w:rPr>
        <w:t xml:space="preserve">(4), 1541–1560. </w:t>
      </w:r>
      <w:hyperlink r:id="rId33">
        <w:r>
          <w:rPr>
            <w:rFonts w:ascii="Times New Roman" w:eastAsia="Times New Roman" w:hAnsi="Times New Roman" w:cs="Times New Roman"/>
            <w:color w:val="1155CC"/>
            <w:sz w:val="24"/>
            <w:szCs w:val="24"/>
            <w:u w:val="single"/>
          </w:rPr>
          <w:t>https://doi.org/10.12957/epp.2021.64034</w:t>
        </w:r>
      </w:hyperlink>
    </w:p>
    <w:p w14:paraId="5E7F3CD5" w14:textId="77777777" w:rsidR="00640197" w:rsidRDefault="00000000">
      <w:pPr>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Universidade Federal Rural do Rio de Janeiro. (2019). </w:t>
      </w:r>
      <w:r>
        <w:rPr>
          <w:rFonts w:ascii="Times New Roman" w:eastAsia="Times New Roman" w:hAnsi="Times New Roman" w:cs="Times New Roman"/>
          <w:i/>
          <w:sz w:val="24"/>
          <w:szCs w:val="24"/>
        </w:rPr>
        <w:t>Rural de portas abertas para visitas</w:t>
      </w:r>
      <w:r>
        <w:rPr>
          <w:rFonts w:ascii="Times New Roman" w:eastAsia="Times New Roman" w:hAnsi="Times New Roman" w:cs="Times New Roman"/>
          <w:sz w:val="24"/>
          <w:szCs w:val="24"/>
        </w:rPr>
        <w:t>.</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u w:val="single"/>
          </w:rPr>
          <w:t>https://portal.ufrrj.br/rural-de-portas-abertas-para-visitas/</w:t>
        </w:r>
      </w:hyperlink>
    </w:p>
    <w:p w14:paraId="524D933D" w14:textId="77777777" w:rsidR="00640197" w:rsidRPr="00E45249" w:rsidRDefault="00000000">
      <w:pPr>
        <w:spacing w:after="240" w:line="360" w:lineRule="auto"/>
        <w:ind w:left="425" w:hanging="425"/>
        <w:jc w:val="both"/>
        <w:rPr>
          <w:rFonts w:ascii="Times New Roman" w:eastAsia="Times New Roman" w:hAnsi="Times New Roman" w:cs="Times New Roman"/>
          <w:sz w:val="24"/>
          <w:szCs w:val="24"/>
          <w:lang w:val="en-US"/>
        </w:rPr>
      </w:pPr>
      <w:r w:rsidRPr="00E45249">
        <w:rPr>
          <w:rFonts w:ascii="Times New Roman" w:eastAsia="Times New Roman" w:hAnsi="Times New Roman" w:cs="Times New Roman"/>
          <w:sz w:val="24"/>
          <w:szCs w:val="24"/>
          <w:lang w:val="en-US"/>
        </w:rPr>
        <w:t xml:space="preserve">Vergès, P. (1992). </w:t>
      </w:r>
      <w:proofErr w:type="spellStart"/>
      <w:r w:rsidRPr="00E45249">
        <w:rPr>
          <w:rFonts w:ascii="Times New Roman" w:eastAsia="Times New Roman" w:hAnsi="Times New Roman" w:cs="Times New Roman"/>
          <w:sz w:val="24"/>
          <w:szCs w:val="24"/>
          <w:lang w:val="en-US"/>
        </w:rPr>
        <w:t>L’évocation</w:t>
      </w:r>
      <w:proofErr w:type="spellEnd"/>
      <w:r w:rsidRPr="00E45249">
        <w:rPr>
          <w:rFonts w:ascii="Times New Roman" w:eastAsia="Times New Roman" w:hAnsi="Times New Roman" w:cs="Times New Roman"/>
          <w:sz w:val="24"/>
          <w:szCs w:val="24"/>
          <w:lang w:val="en-US"/>
        </w:rPr>
        <w:t xml:space="preserve"> de </w:t>
      </w:r>
      <w:proofErr w:type="spellStart"/>
      <w:r w:rsidRPr="00E45249">
        <w:rPr>
          <w:rFonts w:ascii="Times New Roman" w:eastAsia="Times New Roman" w:hAnsi="Times New Roman" w:cs="Times New Roman"/>
          <w:sz w:val="24"/>
          <w:szCs w:val="24"/>
          <w:lang w:val="en-US"/>
        </w:rPr>
        <w:t>l’argent</w:t>
      </w:r>
      <w:proofErr w:type="spellEnd"/>
      <w:r w:rsidRPr="00E45249">
        <w:rPr>
          <w:rFonts w:ascii="Times New Roman" w:eastAsia="Times New Roman" w:hAnsi="Times New Roman" w:cs="Times New Roman"/>
          <w:sz w:val="24"/>
          <w:szCs w:val="24"/>
          <w:lang w:val="en-US"/>
        </w:rPr>
        <w:t xml:space="preserve">: Une </w:t>
      </w:r>
      <w:proofErr w:type="spellStart"/>
      <w:r w:rsidRPr="00E45249">
        <w:rPr>
          <w:rFonts w:ascii="Times New Roman" w:eastAsia="Times New Roman" w:hAnsi="Times New Roman" w:cs="Times New Roman"/>
          <w:sz w:val="24"/>
          <w:szCs w:val="24"/>
          <w:lang w:val="en-US"/>
        </w:rPr>
        <w:t>méthode</w:t>
      </w:r>
      <w:proofErr w:type="spellEnd"/>
      <w:r w:rsidRPr="00E45249">
        <w:rPr>
          <w:rFonts w:ascii="Times New Roman" w:eastAsia="Times New Roman" w:hAnsi="Times New Roman" w:cs="Times New Roman"/>
          <w:sz w:val="24"/>
          <w:szCs w:val="24"/>
          <w:lang w:val="en-US"/>
        </w:rPr>
        <w:t xml:space="preserve"> pour la </w:t>
      </w:r>
      <w:proofErr w:type="spellStart"/>
      <w:r w:rsidRPr="00E45249">
        <w:rPr>
          <w:rFonts w:ascii="Times New Roman" w:eastAsia="Times New Roman" w:hAnsi="Times New Roman" w:cs="Times New Roman"/>
          <w:sz w:val="24"/>
          <w:szCs w:val="24"/>
          <w:lang w:val="en-US"/>
        </w:rPr>
        <w:t>définition</w:t>
      </w:r>
      <w:proofErr w:type="spellEnd"/>
      <w:r w:rsidRPr="00E45249">
        <w:rPr>
          <w:rFonts w:ascii="Times New Roman" w:eastAsia="Times New Roman" w:hAnsi="Times New Roman" w:cs="Times New Roman"/>
          <w:sz w:val="24"/>
          <w:szCs w:val="24"/>
          <w:lang w:val="en-US"/>
        </w:rPr>
        <w:t xml:space="preserve"> du noyau central </w:t>
      </w:r>
      <w:proofErr w:type="spellStart"/>
      <w:r w:rsidRPr="00E45249">
        <w:rPr>
          <w:rFonts w:ascii="Times New Roman" w:eastAsia="Times New Roman" w:hAnsi="Times New Roman" w:cs="Times New Roman"/>
          <w:sz w:val="24"/>
          <w:szCs w:val="24"/>
          <w:lang w:val="en-US"/>
        </w:rPr>
        <w:t>d’une</w:t>
      </w:r>
      <w:proofErr w:type="spellEnd"/>
      <w:r w:rsidRPr="00E45249">
        <w:rPr>
          <w:rFonts w:ascii="Times New Roman" w:eastAsia="Times New Roman" w:hAnsi="Times New Roman" w:cs="Times New Roman"/>
          <w:sz w:val="24"/>
          <w:szCs w:val="24"/>
          <w:lang w:val="en-US"/>
        </w:rPr>
        <w:t xml:space="preserve"> </w:t>
      </w:r>
      <w:proofErr w:type="spellStart"/>
      <w:r w:rsidRPr="00E45249">
        <w:rPr>
          <w:rFonts w:ascii="Times New Roman" w:eastAsia="Times New Roman" w:hAnsi="Times New Roman" w:cs="Times New Roman"/>
          <w:sz w:val="24"/>
          <w:szCs w:val="24"/>
          <w:lang w:val="en-US"/>
        </w:rPr>
        <w:t>représentation</w:t>
      </w:r>
      <w:proofErr w:type="spellEnd"/>
      <w:r w:rsidRPr="00E45249">
        <w:rPr>
          <w:rFonts w:ascii="Times New Roman" w:eastAsia="Times New Roman" w:hAnsi="Times New Roman" w:cs="Times New Roman"/>
          <w:sz w:val="24"/>
          <w:szCs w:val="24"/>
          <w:lang w:val="en-US"/>
        </w:rPr>
        <w:t xml:space="preserve">. </w:t>
      </w:r>
      <w:r w:rsidRPr="00E45249">
        <w:rPr>
          <w:rFonts w:ascii="Times New Roman" w:eastAsia="Times New Roman" w:hAnsi="Times New Roman" w:cs="Times New Roman"/>
          <w:i/>
          <w:sz w:val="24"/>
          <w:szCs w:val="24"/>
          <w:lang w:val="en-US"/>
        </w:rPr>
        <w:t xml:space="preserve">Bulletin de </w:t>
      </w:r>
      <w:proofErr w:type="spellStart"/>
      <w:r w:rsidRPr="00E45249">
        <w:rPr>
          <w:rFonts w:ascii="Times New Roman" w:eastAsia="Times New Roman" w:hAnsi="Times New Roman" w:cs="Times New Roman"/>
          <w:i/>
          <w:sz w:val="24"/>
          <w:szCs w:val="24"/>
          <w:lang w:val="en-US"/>
        </w:rPr>
        <w:t>Psychologie</w:t>
      </w:r>
      <w:proofErr w:type="spellEnd"/>
      <w:r w:rsidRPr="00E45249">
        <w:rPr>
          <w:rFonts w:ascii="Times New Roman" w:eastAsia="Times New Roman" w:hAnsi="Times New Roman" w:cs="Times New Roman"/>
          <w:i/>
          <w:sz w:val="24"/>
          <w:szCs w:val="24"/>
          <w:lang w:val="en-US"/>
        </w:rPr>
        <w:t>, 45</w:t>
      </w:r>
      <w:r w:rsidRPr="00E45249">
        <w:rPr>
          <w:rFonts w:ascii="Times New Roman" w:eastAsia="Times New Roman" w:hAnsi="Times New Roman" w:cs="Times New Roman"/>
          <w:sz w:val="24"/>
          <w:szCs w:val="24"/>
          <w:lang w:val="en-US"/>
        </w:rPr>
        <w:t xml:space="preserve">(405), 203–209. </w:t>
      </w:r>
      <w:hyperlink r:id="rId36">
        <w:r w:rsidRPr="00E45249">
          <w:rPr>
            <w:rFonts w:ascii="Times New Roman" w:eastAsia="Times New Roman" w:hAnsi="Times New Roman" w:cs="Times New Roman"/>
            <w:color w:val="0B57D0"/>
            <w:sz w:val="24"/>
            <w:szCs w:val="24"/>
            <w:lang w:val="en-US"/>
          </w:rPr>
          <w:t>https://doi.org/10.3406/bupsy.1992.14128</w:t>
        </w:r>
      </w:hyperlink>
    </w:p>
    <w:p w14:paraId="05167F87" w14:textId="77777777" w:rsidR="00640197" w:rsidRDefault="00000000">
      <w:pPr>
        <w:spacing w:after="240" w:line="360" w:lineRule="auto"/>
        <w:ind w:left="425" w:hanging="425"/>
        <w:jc w:val="both"/>
        <w:rPr>
          <w:rFonts w:ascii="Times New Roman" w:eastAsia="Times New Roman" w:hAnsi="Times New Roman" w:cs="Times New Roman"/>
          <w:sz w:val="24"/>
          <w:szCs w:val="24"/>
          <w:highlight w:val="white"/>
        </w:rPr>
      </w:pPr>
      <w:proofErr w:type="spellStart"/>
      <w:r w:rsidRPr="00E45249">
        <w:rPr>
          <w:rFonts w:ascii="Times New Roman" w:eastAsia="Times New Roman" w:hAnsi="Times New Roman" w:cs="Times New Roman"/>
          <w:sz w:val="24"/>
          <w:szCs w:val="24"/>
          <w:lang w:val="en-US"/>
        </w:rPr>
        <w:t>Wachelke</w:t>
      </w:r>
      <w:proofErr w:type="spellEnd"/>
      <w:r w:rsidRPr="00E45249">
        <w:rPr>
          <w:rFonts w:ascii="Times New Roman" w:eastAsia="Times New Roman" w:hAnsi="Times New Roman" w:cs="Times New Roman"/>
          <w:sz w:val="24"/>
          <w:szCs w:val="24"/>
          <w:lang w:val="en-US"/>
        </w:rPr>
        <w:t xml:space="preserve">, J., &amp; Wolter, R. (2011). </w:t>
      </w:r>
      <w:r>
        <w:rPr>
          <w:rFonts w:ascii="Times New Roman" w:eastAsia="Times New Roman" w:hAnsi="Times New Roman" w:cs="Times New Roman"/>
          <w:sz w:val="24"/>
          <w:szCs w:val="24"/>
        </w:rPr>
        <w:t>Critérios de construção e relato da análise prototípica para representações sociais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Psicologia: Teoria e Pesquisa, 27</w:t>
      </w:r>
      <w:r>
        <w:rPr>
          <w:rFonts w:ascii="Times New Roman" w:eastAsia="Times New Roman" w:hAnsi="Times New Roman" w:cs="Times New Roman"/>
          <w:sz w:val="24"/>
          <w:szCs w:val="24"/>
        </w:rPr>
        <w:t>(4), 521–526.</w:t>
      </w:r>
      <w:hyperlink r:id="rId37">
        <w:r>
          <w:rPr>
            <w:rFonts w:ascii="Times New Roman" w:eastAsia="Times New Roman" w:hAnsi="Times New Roman" w:cs="Times New Roman"/>
            <w:color w:val="1155CC"/>
            <w:sz w:val="24"/>
            <w:szCs w:val="24"/>
            <w:u w:val="single"/>
          </w:rPr>
          <w:t xml:space="preserve"> https://doi.org/10.1590/S0102-37722011000400017</w:t>
        </w:r>
      </w:hyperlink>
    </w:p>
    <w:sectPr w:rsidR="00640197">
      <w:headerReference w:type="default" r:id="rId38"/>
      <w:footerReference w:type="even" r:id="rId39"/>
      <w:footerReference w:type="default" r:id="rId40"/>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1F26" w14:textId="77777777" w:rsidR="0008035C" w:rsidRDefault="0008035C">
      <w:pPr>
        <w:spacing w:line="240" w:lineRule="auto"/>
      </w:pPr>
      <w:r>
        <w:separator/>
      </w:r>
    </w:p>
  </w:endnote>
  <w:endnote w:type="continuationSeparator" w:id="0">
    <w:p w14:paraId="365980B5" w14:textId="77777777" w:rsidR="0008035C" w:rsidRDefault="00080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0406" w14:textId="77777777" w:rsidR="00640197" w:rsidRDefault="00640197"/>
  <w:p w14:paraId="693F65EB" w14:textId="77777777" w:rsidR="00640197" w:rsidRDefault="00000000">
    <w:pPr>
      <w:jc w:val="right"/>
      <w:rPr>
        <w:rFonts w:ascii="Times New Roman" w:eastAsia="Times New Roman" w:hAnsi="Times New Roman" w:cs="Times New Roman"/>
        <w:color w:val="666666"/>
        <w:sz w:val="16"/>
        <w:szCs w:val="16"/>
      </w:rPr>
    </w:pPr>
    <w:r>
      <w:rPr>
        <w:rFonts w:ascii="Times New Roman" w:eastAsia="Times New Roman" w:hAnsi="Times New Roman" w:cs="Times New Roman"/>
        <w:color w:val="666666"/>
        <w:sz w:val="16"/>
        <w:szCs w:val="16"/>
      </w:rPr>
      <w:t xml:space="preserve">ARTICLE | </w:t>
    </w:r>
    <w:r>
      <w:rPr>
        <w:rFonts w:ascii="Times New Roman" w:eastAsia="Times New Roman" w:hAnsi="Times New Roman" w:cs="Times New Roman"/>
        <w:color w:val="666666"/>
        <w:sz w:val="16"/>
        <w:szCs w:val="16"/>
      </w:rPr>
      <w:fldChar w:fldCharType="begin"/>
    </w:r>
    <w:r>
      <w:rPr>
        <w:rFonts w:ascii="Times New Roman" w:eastAsia="Times New Roman" w:hAnsi="Times New Roman" w:cs="Times New Roman"/>
        <w:color w:val="666666"/>
        <w:sz w:val="16"/>
        <w:szCs w:val="16"/>
      </w:rPr>
      <w:instrText>PAGE</w:instrText>
    </w:r>
    <w:r>
      <w:rPr>
        <w:rFonts w:ascii="Times New Roman" w:eastAsia="Times New Roman" w:hAnsi="Times New Roman" w:cs="Times New Roman"/>
        <w:color w:val="666666"/>
        <w:sz w:val="16"/>
        <w:szCs w:val="16"/>
      </w:rPr>
      <w:fldChar w:fldCharType="separate"/>
    </w:r>
    <w:r w:rsidR="00E45249">
      <w:rPr>
        <w:rFonts w:ascii="Times New Roman" w:eastAsia="Times New Roman" w:hAnsi="Times New Roman" w:cs="Times New Roman"/>
        <w:noProof/>
        <w:color w:val="666666"/>
        <w:sz w:val="16"/>
        <w:szCs w:val="16"/>
      </w:rPr>
      <w:t>2</w:t>
    </w:r>
    <w:r>
      <w:rPr>
        <w:rFonts w:ascii="Times New Roman" w:eastAsia="Times New Roman" w:hAnsi="Times New Roman" w:cs="Times New Roman"/>
        <w:color w:val="6666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70D9" w14:textId="77777777" w:rsidR="00640197" w:rsidRDefault="00000000">
    <w:pPr>
      <w:spacing w:before="240" w:after="240"/>
      <w:rPr>
        <w:rFonts w:ascii="Times New Roman" w:eastAsia="Times New Roman" w:hAnsi="Times New Roman" w:cs="Times New Roman"/>
        <w:color w:val="666666"/>
        <w:sz w:val="16"/>
        <w:szCs w:val="16"/>
      </w:rPr>
    </w:pPr>
    <w:r>
      <w:rPr>
        <w:rFonts w:ascii="Times New Roman" w:eastAsia="Times New Roman" w:hAnsi="Times New Roman" w:cs="Times New Roman"/>
        <w:color w:val="666666"/>
        <w:sz w:val="16"/>
        <w:szCs w:val="16"/>
      </w:rPr>
      <w:t xml:space="preserve">ARTICLE | </w:t>
    </w:r>
    <w:r>
      <w:rPr>
        <w:rFonts w:ascii="Times New Roman" w:eastAsia="Times New Roman" w:hAnsi="Times New Roman" w:cs="Times New Roman"/>
        <w:color w:val="666666"/>
        <w:sz w:val="16"/>
        <w:szCs w:val="16"/>
      </w:rPr>
      <w:fldChar w:fldCharType="begin"/>
    </w:r>
    <w:r>
      <w:rPr>
        <w:rFonts w:ascii="Times New Roman" w:eastAsia="Times New Roman" w:hAnsi="Times New Roman" w:cs="Times New Roman"/>
        <w:color w:val="666666"/>
        <w:sz w:val="16"/>
        <w:szCs w:val="16"/>
      </w:rPr>
      <w:instrText>PAGE</w:instrText>
    </w:r>
    <w:r>
      <w:rPr>
        <w:rFonts w:ascii="Times New Roman" w:eastAsia="Times New Roman" w:hAnsi="Times New Roman" w:cs="Times New Roman"/>
        <w:color w:val="666666"/>
        <w:sz w:val="16"/>
        <w:szCs w:val="16"/>
      </w:rPr>
      <w:fldChar w:fldCharType="separate"/>
    </w:r>
    <w:r w:rsidR="00E45249">
      <w:rPr>
        <w:rFonts w:ascii="Times New Roman" w:eastAsia="Times New Roman" w:hAnsi="Times New Roman" w:cs="Times New Roman"/>
        <w:noProof/>
        <w:color w:val="666666"/>
        <w:sz w:val="16"/>
        <w:szCs w:val="16"/>
      </w:rPr>
      <w:t>1</w:t>
    </w:r>
    <w:r>
      <w:rPr>
        <w:rFonts w:ascii="Times New Roman" w:eastAsia="Times New Roman" w:hAnsi="Times New Roman" w:cs="Times New Roman"/>
        <w:color w:val="666666"/>
        <w:sz w:val="16"/>
        <w:szCs w:val="16"/>
      </w:rPr>
      <w:fldChar w:fldCharType="end"/>
    </w:r>
  </w:p>
  <w:p w14:paraId="63FB38A1" w14:textId="77777777" w:rsidR="00640197" w:rsidRDefault="00640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8776" w14:textId="77777777" w:rsidR="0008035C" w:rsidRDefault="0008035C">
      <w:pPr>
        <w:spacing w:line="240" w:lineRule="auto"/>
      </w:pPr>
      <w:r>
        <w:separator/>
      </w:r>
    </w:p>
  </w:footnote>
  <w:footnote w:type="continuationSeparator" w:id="0">
    <w:p w14:paraId="25722FE9" w14:textId="77777777" w:rsidR="0008035C" w:rsidRDefault="00080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0525" w14:textId="77777777" w:rsidR="00640197" w:rsidRDefault="00000000">
    <w:pPr>
      <w:ind w:right="-30" w:firstLine="3401"/>
      <w:rPr>
        <w:color w:val="666666"/>
      </w:rPr>
    </w:pPr>
    <w:r>
      <w:rPr>
        <w:rFonts w:ascii="Times New Roman" w:eastAsia="Times New Roman" w:hAnsi="Times New Roman" w:cs="Times New Roman"/>
        <w:b/>
        <w:i/>
        <w:color w:val="666666"/>
        <w:sz w:val="18"/>
        <w:szCs w:val="18"/>
      </w:rPr>
      <w:t xml:space="preserve">Revista Interamericana de </w:t>
    </w:r>
    <w:proofErr w:type="spellStart"/>
    <w:r>
      <w:rPr>
        <w:rFonts w:ascii="Times New Roman" w:eastAsia="Times New Roman" w:hAnsi="Times New Roman" w:cs="Times New Roman"/>
        <w:b/>
        <w:i/>
        <w:color w:val="666666"/>
        <w:sz w:val="18"/>
        <w:szCs w:val="18"/>
      </w:rPr>
      <w:t>Psicología</w:t>
    </w:r>
    <w:proofErr w:type="spellEnd"/>
    <w:r>
      <w:rPr>
        <w:rFonts w:ascii="Times New Roman" w:eastAsia="Times New Roman" w:hAnsi="Times New Roman" w:cs="Times New Roman"/>
        <w:b/>
        <w:i/>
        <w:color w:val="666666"/>
        <w:sz w:val="18"/>
        <w:szCs w:val="18"/>
      </w:rPr>
      <w:t>/</w:t>
    </w:r>
    <w:proofErr w:type="spellStart"/>
    <w:r>
      <w:rPr>
        <w:rFonts w:ascii="Times New Roman" w:eastAsia="Times New Roman" w:hAnsi="Times New Roman" w:cs="Times New Roman"/>
        <w:b/>
        <w:i/>
        <w:color w:val="666666"/>
        <w:sz w:val="18"/>
        <w:szCs w:val="18"/>
      </w:rPr>
      <w:t>Interamerican</w:t>
    </w:r>
    <w:proofErr w:type="spellEnd"/>
    <w:r>
      <w:rPr>
        <w:rFonts w:ascii="Times New Roman" w:eastAsia="Times New Roman" w:hAnsi="Times New Roman" w:cs="Times New Roman"/>
        <w:b/>
        <w:i/>
        <w:color w:val="666666"/>
        <w:sz w:val="18"/>
        <w:szCs w:val="18"/>
      </w:rPr>
      <w:t xml:space="preserve"> </w:t>
    </w:r>
    <w:proofErr w:type="spellStart"/>
    <w:r>
      <w:rPr>
        <w:rFonts w:ascii="Times New Roman" w:eastAsia="Times New Roman" w:hAnsi="Times New Roman" w:cs="Times New Roman"/>
        <w:b/>
        <w:i/>
        <w:color w:val="666666"/>
        <w:sz w:val="18"/>
        <w:szCs w:val="18"/>
      </w:rPr>
      <w:t>Journal</w:t>
    </w:r>
    <w:proofErr w:type="spellEnd"/>
    <w:r>
      <w:rPr>
        <w:rFonts w:ascii="Times New Roman" w:eastAsia="Times New Roman" w:hAnsi="Times New Roman" w:cs="Times New Roman"/>
        <w:b/>
        <w:i/>
        <w:color w:val="666666"/>
        <w:sz w:val="18"/>
        <w:szCs w:val="18"/>
      </w:rPr>
      <w:t xml:space="preserve"> </w:t>
    </w:r>
    <w:proofErr w:type="spellStart"/>
    <w:r>
      <w:rPr>
        <w:rFonts w:ascii="Times New Roman" w:eastAsia="Times New Roman" w:hAnsi="Times New Roman" w:cs="Times New Roman"/>
        <w:b/>
        <w:i/>
        <w:color w:val="666666"/>
        <w:sz w:val="18"/>
        <w:szCs w:val="18"/>
      </w:rPr>
      <w:t>of</w:t>
    </w:r>
    <w:proofErr w:type="spellEnd"/>
    <w:r>
      <w:rPr>
        <w:rFonts w:ascii="Times New Roman" w:eastAsia="Times New Roman" w:hAnsi="Times New Roman" w:cs="Times New Roman"/>
        <w:b/>
        <w:i/>
        <w:color w:val="666666"/>
        <w:sz w:val="18"/>
        <w:szCs w:val="18"/>
      </w:rPr>
      <w:t xml:space="preserve"> </w:t>
    </w:r>
    <w:proofErr w:type="spellStart"/>
    <w:r>
      <w:rPr>
        <w:rFonts w:ascii="Times New Roman" w:eastAsia="Times New Roman" w:hAnsi="Times New Roman" w:cs="Times New Roman"/>
        <w:b/>
        <w:i/>
        <w:color w:val="666666"/>
        <w:sz w:val="18"/>
        <w:szCs w:val="18"/>
      </w:rPr>
      <w:t>Psychology</w:t>
    </w:r>
    <w:proofErr w:type="spellEnd"/>
    <w:r>
      <w:rPr>
        <w:noProof/>
      </w:rPr>
      <w:drawing>
        <wp:anchor distT="114300" distB="114300" distL="114300" distR="114300" simplePos="0" relativeHeight="251658240" behindDoc="0" locked="0" layoutInCell="1" hidden="0" allowOverlap="1" wp14:anchorId="3A84C066" wp14:editId="11D5EBF7">
          <wp:simplePos x="0" y="0"/>
          <wp:positionH relativeFrom="column">
            <wp:posOffset>76201</wp:posOffset>
          </wp:positionH>
          <wp:positionV relativeFrom="paragraph">
            <wp:posOffset>-303525</wp:posOffset>
          </wp:positionV>
          <wp:extent cx="719138" cy="617851"/>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alphaModFix amt="50000"/>
                  </a:blip>
                  <a:srcRect/>
                  <a:stretch>
                    <a:fillRect/>
                  </a:stretch>
                </pic:blipFill>
                <pic:spPr>
                  <a:xfrm>
                    <a:off x="0" y="0"/>
                    <a:ext cx="719138" cy="61785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97"/>
    <w:rsid w:val="0008035C"/>
    <w:rsid w:val="00640197"/>
    <w:rsid w:val="00B72ABC"/>
    <w:rsid w:val="00D93885"/>
    <w:rsid w:val="00E452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9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B72ABC"/>
    <w:pPr>
      <w:tabs>
        <w:tab w:val="center" w:pos="4252"/>
        <w:tab w:val="right" w:pos="8504"/>
      </w:tabs>
      <w:spacing w:line="240" w:lineRule="auto"/>
    </w:pPr>
  </w:style>
  <w:style w:type="character" w:customStyle="1" w:styleId="CabealhoChar">
    <w:name w:val="Cabeçalho Char"/>
    <w:basedOn w:val="Fontepargpadro"/>
    <w:link w:val="Cabealho"/>
    <w:uiPriority w:val="99"/>
    <w:rsid w:val="00B72ABC"/>
  </w:style>
  <w:style w:type="paragraph" w:styleId="Rodap">
    <w:name w:val="footer"/>
    <w:basedOn w:val="Normal"/>
    <w:link w:val="RodapChar"/>
    <w:uiPriority w:val="99"/>
    <w:unhideWhenUsed/>
    <w:rsid w:val="00B72ABC"/>
    <w:pPr>
      <w:tabs>
        <w:tab w:val="center" w:pos="4252"/>
        <w:tab w:val="right" w:pos="8504"/>
      </w:tabs>
      <w:spacing w:line="240" w:lineRule="auto"/>
    </w:pPr>
  </w:style>
  <w:style w:type="character" w:customStyle="1" w:styleId="RodapChar">
    <w:name w:val="Rodapé Char"/>
    <w:basedOn w:val="Fontepargpadro"/>
    <w:link w:val="Rodap"/>
    <w:uiPriority w:val="99"/>
    <w:rsid w:val="00B7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usbrasil.com.br/legislacao/94805/decreto-6096-07" TargetMode="External"/><Relationship Id="rId18" Type="http://schemas.openxmlformats.org/officeDocument/2006/relationships/hyperlink" Target="https://doi.org/10.18256/2447-3944.2018.v4i3.2389" TargetMode="External"/><Relationship Id="rId26" Type="http://schemas.openxmlformats.org/officeDocument/2006/relationships/hyperlink" Target="https://doi.org/10.22347/2175-2753v7i21.821"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37354/riee.2020.205" TargetMode="External"/><Relationship Id="rId34" Type="http://schemas.openxmlformats.org/officeDocument/2006/relationships/hyperlink" Target="https://portal.ufrrj.br/rural-de-portas-abertas-para-visitas/" TargetMode="External"/><Relationship Id="rId42"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doi.org/10.1590/2175-35392022228736" TargetMode="External"/><Relationship Id="rId17" Type="http://schemas.openxmlformats.org/officeDocument/2006/relationships/hyperlink" Target="https://doi.org/10.1590/S1678-4634202147228764" TargetMode="External"/><Relationship Id="rId25" Type="http://schemas.openxmlformats.org/officeDocument/2006/relationships/hyperlink" Target="https://doi.org/10.9771/1981-6766rpa.v8i3.12917" TargetMode="External"/><Relationship Id="rId33" Type="http://schemas.openxmlformats.org/officeDocument/2006/relationships/hyperlink" Target="https://doi.org/10.12957/epp.2021.64034"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9788/TP2013.2-16" TargetMode="External"/><Relationship Id="rId20" Type="http://schemas.openxmlformats.org/officeDocument/2006/relationships/hyperlink" Target="https://doi.org/10.24140/issn.1645-7250.rle49.13" TargetMode="External"/><Relationship Id="rId29" Type="http://schemas.openxmlformats.org/officeDocument/2006/relationships/hyperlink" Target="https://doi.org/10.1590/0104-0707201500287001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dl.handle.net/1822/12074" TargetMode="External"/><Relationship Id="rId24" Type="http://schemas.openxmlformats.org/officeDocument/2006/relationships/hyperlink" Target="https://www.researchgate.net/publication/266256844_Representacoes_sociais_Investigacoes_em_psicologia_social" TargetMode="External"/><Relationship Id="rId32" Type="http://schemas.openxmlformats.org/officeDocument/2006/relationships/hyperlink" Target="https://doi.org/10.26512/lc.v26.2020.32512" TargetMode="External"/><Relationship Id="rId37" Type="http://schemas.openxmlformats.org/officeDocument/2006/relationships/hyperlink" Target="https://doi.org/10.1590/S0102-37722011000400017"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590/1518-8345.3210.3239" TargetMode="External"/><Relationship Id="rId23" Type="http://schemas.openxmlformats.org/officeDocument/2006/relationships/hyperlink" Target="https://www.researchgate.net/publication/324979211_Representacoes_sociais_Um_dominio_em_expansao" TargetMode="External"/><Relationship Id="rId28" Type="http://schemas.openxmlformats.org/officeDocument/2006/relationships/hyperlink" Target="https://doi.org/10.1234/rpe.v15i2.2020" TargetMode="External"/><Relationship Id="rId36" Type="http://schemas.openxmlformats.org/officeDocument/2006/relationships/hyperlink" Target="https://doi.org/10.3406/bupsy.1992.14128" TargetMode="External"/><Relationship Id="rId10" Type="http://schemas.openxmlformats.org/officeDocument/2006/relationships/hyperlink" Target="https://doi.org/10.15603/1982-8993/ml.v1n1p18-43" TargetMode="External"/><Relationship Id="rId19" Type="http://schemas.openxmlformats.org/officeDocument/2006/relationships/hyperlink" Target="https://periodicos.iesp.edu.br/index.php/campodosaber/article/view/72" TargetMode="External"/><Relationship Id="rId31" Type="http://schemas.openxmlformats.org/officeDocument/2006/relationships/hyperlink" Target="https://doi.org/10.20396/riesup.v10i00.8668325"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2.camara.leg.br/legin/fed/decret/1910-1919/decreto-8319-20-outubro-1910-517122-publicacaooriginal-1-pe.html" TargetMode="External"/><Relationship Id="rId22" Type="http://schemas.openxmlformats.org/officeDocument/2006/relationships/hyperlink" Target="http://iramuteq.org/" TargetMode="External"/><Relationship Id="rId27" Type="http://schemas.openxmlformats.org/officeDocument/2006/relationships/hyperlink" Target="https://portal.ufrrj.br/ufrrj-onze-decadas-de-transformacoes/" TargetMode="External"/><Relationship Id="rId30" Type="http://schemas.openxmlformats.org/officeDocument/2006/relationships/hyperlink" Target="https://doi.org/10.34019/1982-1247.2019.v13.27231" TargetMode="External"/><Relationship Id="rId35" Type="http://schemas.openxmlformats.org/officeDocument/2006/relationships/hyperlink" Target="https://portal.ufrrj.br/rural-de-portas-abertas-para-visi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7311</Words>
  <Characters>39480</Characters>
  <Application>Microsoft Office Word</Application>
  <DocSecurity>0</DocSecurity>
  <Lines>329</Lines>
  <Paragraphs>93</Paragraphs>
  <ScaleCrop>false</ScaleCrop>
  <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2025-05-27T18:07:00Z</dcterms:created>
  <dcterms:modified xsi:type="dcterms:W3CDTF">2025-05-27T18:07:00Z</dcterms:modified>
</cp:coreProperties>
</file>