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414" w:rsidRDefault="00AC5414" w:rsidP="00AC5414">
      <w:pPr>
        <w:spacing w:line="360" w:lineRule="auto"/>
        <w:jc w:val="center"/>
        <w:rPr>
          <w:rFonts w:asciiTheme="majorBidi" w:hAnsiTheme="majorBidi" w:cstheme="majorBidi"/>
          <w:b/>
          <w:bCs/>
          <w:sz w:val="28"/>
          <w:szCs w:val="28"/>
        </w:rPr>
      </w:pPr>
      <w:r w:rsidRPr="00CD4EC3">
        <w:rPr>
          <w:rFonts w:asciiTheme="majorBidi" w:hAnsiTheme="majorBidi" w:cstheme="majorBidi"/>
          <w:b/>
          <w:bCs/>
          <w:sz w:val="28"/>
          <w:szCs w:val="28"/>
        </w:rPr>
        <w:t>The Puzzle of the Unflinching Civilians: Resilience, Resistance, or Resignation? Understanding Pakistan's National Psyche Amid Protracted Conflict</w:t>
      </w:r>
    </w:p>
    <w:p w:rsidR="00370240" w:rsidRDefault="00370240" w:rsidP="00AC5414">
      <w:pPr>
        <w:spacing w:line="360" w:lineRule="auto"/>
        <w:jc w:val="center"/>
        <w:rPr>
          <w:rFonts w:asciiTheme="majorBidi" w:hAnsiTheme="majorBidi" w:cstheme="majorBidi"/>
          <w:b/>
          <w:bCs/>
          <w:sz w:val="28"/>
          <w:szCs w:val="28"/>
        </w:rPr>
      </w:pPr>
    </w:p>
    <w:p w:rsidR="00370240" w:rsidRDefault="00370240" w:rsidP="00AC5414">
      <w:pPr>
        <w:spacing w:line="360" w:lineRule="auto"/>
        <w:jc w:val="center"/>
        <w:rPr>
          <w:rFonts w:asciiTheme="majorBidi" w:hAnsiTheme="majorBidi" w:cstheme="majorBidi"/>
          <w:b/>
          <w:bCs/>
          <w:sz w:val="28"/>
          <w:szCs w:val="28"/>
        </w:rPr>
      </w:pPr>
    </w:p>
    <w:p w:rsidR="00370240" w:rsidRPr="00305AD4" w:rsidRDefault="00370240" w:rsidP="00AC5414">
      <w:pPr>
        <w:spacing w:line="360" w:lineRule="auto"/>
        <w:jc w:val="center"/>
        <w:rPr>
          <w:rFonts w:asciiTheme="majorBidi" w:hAnsiTheme="majorBidi" w:cstheme="majorBidi"/>
          <w:sz w:val="24"/>
          <w:szCs w:val="24"/>
        </w:rPr>
      </w:pPr>
      <w:r w:rsidRPr="00305AD4">
        <w:rPr>
          <w:rFonts w:asciiTheme="majorBidi" w:hAnsiTheme="majorBidi" w:cstheme="majorBidi"/>
          <w:sz w:val="24"/>
          <w:szCs w:val="24"/>
        </w:rPr>
        <w:t>Research Article</w:t>
      </w:r>
    </w:p>
    <w:p w:rsidR="00305AD4" w:rsidRPr="00642C5F" w:rsidRDefault="00305AD4" w:rsidP="00305AD4">
      <w:pPr>
        <w:jc w:val="center"/>
        <w:rPr>
          <w:rFonts w:asciiTheme="majorBidi" w:hAnsiTheme="majorBidi" w:cstheme="majorBidi"/>
          <w:b/>
          <w:bCs/>
          <w:sz w:val="24"/>
          <w:szCs w:val="24"/>
        </w:rPr>
      </w:pPr>
      <w:r w:rsidRPr="00642C5F">
        <w:rPr>
          <w:rFonts w:asciiTheme="majorBidi" w:hAnsiTheme="majorBidi" w:cstheme="majorBidi"/>
          <w:b/>
          <w:bCs/>
          <w:sz w:val="24"/>
          <w:szCs w:val="24"/>
        </w:rPr>
        <w:t>Word count</w:t>
      </w:r>
    </w:p>
    <w:p w:rsidR="00305AD4" w:rsidRPr="00642C5F" w:rsidRDefault="00305AD4" w:rsidP="00305AD4">
      <w:pPr>
        <w:jc w:val="center"/>
        <w:rPr>
          <w:rFonts w:asciiTheme="majorBidi" w:hAnsiTheme="majorBidi" w:cstheme="majorBidi"/>
          <w:sz w:val="24"/>
          <w:szCs w:val="24"/>
        </w:rPr>
      </w:pPr>
      <w:r w:rsidRPr="00642C5F">
        <w:rPr>
          <w:rFonts w:asciiTheme="majorBidi" w:hAnsiTheme="majorBidi" w:cstheme="majorBidi"/>
          <w:sz w:val="24"/>
          <w:szCs w:val="24"/>
        </w:rPr>
        <w:t>5390</w:t>
      </w:r>
    </w:p>
    <w:p w:rsidR="00370240" w:rsidRDefault="00370240" w:rsidP="00AC5414">
      <w:pPr>
        <w:spacing w:line="360" w:lineRule="auto"/>
        <w:jc w:val="center"/>
        <w:rPr>
          <w:rFonts w:asciiTheme="majorBidi" w:hAnsiTheme="majorBidi" w:cstheme="majorBidi"/>
          <w:b/>
          <w:bCs/>
          <w:sz w:val="28"/>
          <w:szCs w:val="28"/>
        </w:rPr>
      </w:pPr>
    </w:p>
    <w:p w:rsidR="00AC5414" w:rsidRDefault="00AC5414" w:rsidP="00AC5414">
      <w:pPr>
        <w:spacing w:line="360" w:lineRule="auto"/>
        <w:jc w:val="center"/>
        <w:rPr>
          <w:rFonts w:asciiTheme="majorBidi" w:hAnsiTheme="majorBidi" w:cstheme="majorBidi"/>
          <w:b/>
          <w:bCs/>
          <w:sz w:val="28"/>
          <w:szCs w:val="28"/>
        </w:rPr>
      </w:pPr>
    </w:p>
    <w:p w:rsidR="00AC5414" w:rsidRDefault="00AC5414" w:rsidP="00AC5414">
      <w:pPr>
        <w:spacing w:line="360" w:lineRule="auto"/>
        <w:rPr>
          <w:rFonts w:asciiTheme="majorBidi" w:hAnsiTheme="majorBidi" w:cstheme="majorBidi"/>
          <w:b/>
          <w:bCs/>
          <w:sz w:val="28"/>
          <w:szCs w:val="28"/>
        </w:rPr>
      </w:pPr>
    </w:p>
    <w:p w:rsidR="00AC5414" w:rsidRPr="00726DB1" w:rsidRDefault="00AC5414" w:rsidP="00AC5414">
      <w:pPr>
        <w:rPr>
          <w:rFonts w:asciiTheme="majorBidi" w:hAnsiTheme="majorBidi" w:cstheme="majorBidi"/>
          <w:sz w:val="24"/>
          <w:szCs w:val="24"/>
        </w:rPr>
      </w:pPr>
      <w:r w:rsidRPr="00726DB1">
        <w:rPr>
          <w:rFonts w:asciiTheme="majorBidi" w:hAnsiTheme="majorBidi" w:cstheme="majorBidi"/>
          <w:sz w:val="24"/>
          <w:szCs w:val="24"/>
        </w:rPr>
        <w:t>Author</w:t>
      </w:r>
    </w:p>
    <w:p w:rsidR="00AC5414" w:rsidRPr="00726DB1" w:rsidRDefault="00AC5414" w:rsidP="00AC5414">
      <w:pPr>
        <w:rPr>
          <w:rFonts w:asciiTheme="majorBidi" w:hAnsiTheme="majorBidi" w:cstheme="majorBidi"/>
          <w:sz w:val="24"/>
          <w:szCs w:val="24"/>
        </w:rPr>
      </w:pPr>
      <w:proofErr w:type="spellStart"/>
      <w:r w:rsidRPr="00726DB1">
        <w:rPr>
          <w:rFonts w:asciiTheme="majorBidi" w:hAnsiTheme="majorBidi" w:cstheme="majorBidi"/>
          <w:sz w:val="24"/>
          <w:szCs w:val="24"/>
        </w:rPr>
        <w:t>Rida</w:t>
      </w:r>
      <w:proofErr w:type="spellEnd"/>
      <w:r w:rsidRPr="00726DB1">
        <w:rPr>
          <w:rFonts w:asciiTheme="majorBidi" w:hAnsiTheme="majorBidi" w:cstheme="majorBidi"/>
          <w:sz w:val="24"/>
          <w:szCs w:val="24"/>
        </w:rPr>
        <w:t xml:space="preserve"> Fatima</w:t>
      </w:r>
      <w:r>
        <w:rPr>
          <w:rFonts w:asciiTheme="majorBidi" w:hAnsiTheme="majorBidi" w:cstheme="majorBidi"/>
          <w:sz w:val="24"/>
          <w:szCs w:val="24"/>
        </w:rPr>
        <w:t>*</w:t>
      </w:r>
    </w:p>
    <w:p w:rsidR="00AC5414" w:rsidRPr="00726DB1" w:rsidRDefault="003321DD" w:rsidP="00AC5414">
      <w:pPr>
        <w:spacing w:line="240" w:lineRule="auto"/>
        <w:rPr>
          <w:rFonts w:asciiTheme="majorBidi" w:hAnsiTheme="majorBidi" w:cstheme="majorBidi"/>
          <w:sz w:val="24"/>
          <w:szCs w:val="24"/>
        </w:rPr>
      </w:pPr>
      <w:hyperlink r:id="rId4" w:history="1">
        <w:r w:rsidR="00AC5414" w:rsidRPr="00726DB1">
          <w:rPr>
            <w:rStyle w:val="Hyperlink"/>
            <w:rFonts w:asciiTheme="majorBidi" w:hAnsiTheme="majorBidi" w:cstheme="majorBidi"/>
            <w:sz w:val="24"/>
            <w:szCs w:val="24"/>
          </w:rPr>
          <w:t>rida.j.shabbir47@gmail.com</w:t>
        </w:r>
      </w:hyperlink>
    </w:p>
    <w:p w:rsidR="00AC5414" w:rsidRPr="00726DB1" w:rsidRDefault="00AC5414" w:rsidP="00AC5414">
      <w:pPr>
        <w:spacing w:line="240" w:lineRule="auto"/>
        <w:rPr>
          <w:rFonts w:asciiTheme="majorBidi" w:hAnsiTheme="majorBidi" w:cstheme="majorBidi"/>
          <w:sz w:val="24"/>
          <w:szCs w:val="24"/>
        </w:rPr>
      </w:pPr>
      <w:r w:rsidRPr="00726DB1">
        <w:rPr>
          <w:rFonts w:asciiTheme="majorBidi" w:hAnsiTheme="majorBidi" w:cstheme="majorBidi"/>
          <w:sz w:val="24"/>
          <w:szCs w:val="24"/>
        </w:rPr>
        <w:t>+923331022047</w:t>
      </w:r>
    </w:p>
    <w:p w:rsidR="00AC5414" w:rsidRPr="00726DB1" w:rsidRDefault="003321DD" w:rsidP="00AC5414">
      <w:pPr>
        <w:spacing w:line="240" w:lineRule="auto"/>
        <w:rPr>
          <w:rFonts w:asciiTheme="majorBidi" w:hAnsiTheme="majorBidi" w:cstheme="majorBidi"/>
          <w:sz w:val="24"/>
          <w:szCs w:val="24"/>
        </w:rPr>
      </w:pPr>
      <w:hyperlink r:id="rId5" w:history="1">
        <w:r w:rsidR="00AC5414" w:rsidRPr="00726DB1">
          <w:rPr>
            <w:rStyle w:val="Hyperlink"/>
            <w:rFonts w:asciiTheme="majorBidi" w:hAnsiTheme="majorBidi" w:cstheme="majorBidi"/>
            <w:sz w:val="24"/>
            <w:szCs w:val="24"/>
          </w:rPr>
          <w:t>https://orcid.org/0000-0001-6933-90944</w:t>
        </w:r>
      </w:hyperlink>
    </w:p>
    <w:p w:rsidR="00AC5414" w:rsidRDefault="00305AD4" w:rsidP="00305AD4">
      <w:pPr>
        <w:spacing w:line="240" w:lineRule="auto"/>
        <w:rPr>
          <w:rFonts w:asciiTheme="majorBidi" w:hAnsiTheme="majorBidi" w:cstheme="majorBidi"/>
          <w:sz w:val="24"/>
          <w:szCs w:val="24"/>
        </w:rPr>
      </w:pPr>
      <w:r>
        <w:rPr>
          <w:rFonts w:asciiTheme="majorBidi" w:hAnsiTheme="majorBidi" w:cstheme="majorBidi"/>
          <w:sz w:val="24"/>
          <w:szCs w:val="24"/>
        </w:rPr>
        <w:t>Department</w:t>
      </w:r>
      <w:r w:rsidR="00AC5414" w:rsidRPr="00726DB1">
        <w:rPr>
          <w:rFonts w:asciiTheme="majorBidi" w:hAnsiTheme="majorBidi" w:cstheme="majorBidi"/>
          <w:sz w:val="24"/>
          <w:szCs w:val="24"/>
        </w:rPr>
        <w:t xml:space="preserve"> of Psychology, Institute of Southern Punjab, Multan, Pakistan</w:t>
      </w:r>
    </w:p>
    <w:p w:rsidR="00305AD4" w:rsidRDefault="00305AD4" w:rsidP="00AC5414">
      <w:pPr>
        <w:spacing w:line="240" w:lineRule="auto"/>
        <w:rPr>
          <w:rFonts w:asciiTheme="majorBidi" w:hAnsiTheme="majorBidi" w:cstheme="majorBidi"/>
          <w:sz w:val="24"/>
          <w:szCs w:val="24"/>
        </w:rPr>
      </w:pPr>
    </w:p>
    <w:p w:rsidR="00305AD4" w:rsidRDefault="00305AD4" w:rsidP="00AC5414">
      <w:pPr>
        <w:spacing w:line="240" w:lineRule="auto"/>
        <w:rPr>
          <w:rFonts w:asciiTheme="majorBidi" w:hAnsiTheme="majorBidi" w:cstheme="majorBidi"/>
          <w:b/>
          <w:bCs/>
          <w:sz w:val="24"/>
          <w:szCs w:val="24"/>
        </w:rPr>
      </w:pPr>
      <w:r w:rsidRPr="00305AD4">
        <w:rPr>
          <w:rFonts w:asciiTheme="majorBidi" w:hAnsiTheme="majorBidi" w:cstheme="majorBidi"/>
          <w:b/>
          <w:bCs/>
          <w:sz w:val="24"/>
          <w:szCs w:val="24"/>
        </w:rPr>
        <w:t>Research Contribution</w:t>
      </w:r>
    </w:p>
    <w:p w:rsidR="00BC4388" w:rsidRDefault="00BC4388" w:rsidP="00BC43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presents a distinctive contribution by examining how prolonged exposure to conflict has shaped Pakistan's national psyche through emotional disengagement, trauma normalization, and media-framed resilience</w:t>
      </w:r>
      <w:r w:rsidRPr="004A14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Through a thematic and comparative eye, it suggests </w:t>
      </w:r>
      <w:r w:rsidRPr="004A14E5">
        <w:rPr>
          <w:rFonts w:ascii="Times New Roman" w:eastAsia="Times New Roman" w:hAnsi="Times New Roman" w:cs="Times New Roman"/>
          <w:sz w:val="24"/>
          <w:szCs w:val="24"/>
        </w:rPr>
        <w:t xml:space="preserve">a hybrid </w:t>
      </w:r>
      <w:r>
        <w:rPr>
          <w:rFonts w:ascii="Times New Roman" w:eastAsia="Times New Roman" w:hAnsi="Times New Roman" w:cs="Times New Roman"/>
          <w:sz w:val="24"/>
          <w:szCs w:val="24"/>
        </w:rPr>
        <w:t>trauma-resilience</w:t>
      </w:r>
      <w:r w:rsidRPr="004A14E5">
        <w:rPr>
          <w:rFonts w:ascii="Times New Roman" w:eastAsia="Times New Roman" w:hAnsi="Times New Roman" w:cs="Times New Roman"/>
          <w:sz w:val="24"/>
          <w:szCs w:val="24"/>
        </w:rPr>
        <w:t xml:space="preserve"> model unique to militarized countries. The study challenges Western-centric trauma models by positioning Pakistani civilian behavior within culturally embedded coping strategies and state-driven stories. </w:t>
      </w:r>
      <w:r w:rsidRPr="001D6F66">
        <w:rPr>
          <w:rFonts w:ascii="Times New Roman" w:eastAsia="Times New Roman" w:hAnsi="Times New Roman" w:cs="Times New Roman"/>
          <w:sz w:val="24"/>
          <w:szCs w:val="24"/>
        </w:rPr>
        <w:t>It bridges political psychology, trauma theory, and conflict studies to deepen understanding of resilience under chronic insecurity.</w:t>
      </w:r>
    </w:p>
    <w:p w:rsidR="00BC4388" w:rsidRPr="00BC4388" w:rsidRDefault="00BC4388" w:rsidP="00AC5414">
      <w:pPr>
        <w:spacing w:line="240" w:lineRule="auto"/>
        <w:rPr>
          <w:rFonts w:asciiTheme="majorBidi" w:hAnsiTheme="majorBidi" w:cstheme="majorBidi"/>
          <w:b/>
          <w:bCs/>
          <w:sz w:val="24"/>
          <w:szCs w:val="24"/>
        </w:rPr>
      </w:pPr>
      <w:r w:rsidRPr="00BC4388">
        <w:rPr>
          <w:rFonts w:asciiTheme="majorBidi" w:hAnsiTheme="majorBidi" w:cstheme="majorBidi"/>
          <w:b/>
          <w:bCs/>
          <w:color w:val="212529"/>
          <w:sz w:val="24"/>
          <w:szCs w:val="24"/>
          <w:shd w:val="clear" w:color="auto" w:fill="FFFFFF"/>
        </w:rPr>
        <w:t>Funding</w:t>
      </w:r>
    </w:p>
    <w:p w:rsidR="00305AD4" w:rsidRDefault="00BC4388" w:rsidP="0098559D">
      <w:pPr>
        <w:spacing w:line="240" w:lineRule="auto"/>
        <w:rPr>
          <w:rFonts w:asciiTheme="majorBidi" w:hAnsiTheme="majorBidi" w:cstheme="majorBidi"/>
          <w:sz w:val="24"/>
          <w:szCs w:val="24"/>
        </w:rPr>
      </w:pPr>
      <w:r w:rsidRPr="00BC4388">
        <w:rPr>
          <w:rFonts w:asciiTheme="majorBidi" w:hAnsiTheme="majorBidi" w:cstheme="majorBidi"/>
          <w:sz w:val="24"/>
          <w:szCs w:val="24"/>
        </w:rPr>
        <w:t>No funding available for this paper.</w:t>
      </w:r>
    </w:p>
    <w:p w:rsidR="003321DD" w:rsidRDefault="003321DD" w:rsidP="003321DD">
      <w:pPr>
        <w:spacing w:line="480" w:lineRule="auto"/>
        <w:rPr>
          <w:rFonts w:asciiTheme="majorBidi" w:hAnsiTheme="majorBidi" w:cstheme="majorBidi"/>
          <w:b/>
          <w:bCs/>
          <w:sz w:val="28"/>
          <w:szCs w:val="28"/>
        </w:rPr>
      </w:pPr>
      <w:r w:rsidRPr="00702C1E">
        <w:rPr>
          <w:rFonts w:asciiTheme="majorBidi" w:hAnsiTheme="majorBidi" w:cstheme="majorBidi"/>
          <w:b/>
          <w:bCs/>
          <w:sz w:val="28"/>
          <w:szCs w:val="28"/>
        </w:rPr>
        <w:lastRenderedPageBreak/>
        <w:t>Abstract</w:t>
      </w:r>
    </w:p>
    <w:p w:rsidR="003321DD" w:rsidRPr="002175A9" w:rsidRDefault="003321DD" w:rsidP="003321DD">
      <w:pPr>
        <w:spacing w:line="480" w:lineRule="auto"/>
        <w:rPr>
          <w:rFonts w:asciiTheme="majorBidi" w:hAnsiTheme="majorBidi" w:cstheme="majorBidi"/>
          <w:b/>
          <w:bCs/>
          <w:sz w:val="28"/>
          <w:szCs w:val="28"/>
        </w:rPr>
      </w:pPr>
      <w:r>
        <w:rPr>
          <w:rFonts w:asciiTheme="majorBidi" w:hAnsiTheme="majorBidi" w:cstheme="majorBidi"/>
          <w:sz w:val="24"/>
          <w:szCs w:val="24"/>
        </w:rPr>
        <w:t>Background: Pakistan</w:t>
      </w:r>
      <w:r w:rsidRPr="00B81A61">
        <w:rPr>
          <w:rFonts w:asciiTheme="majorBidi" w:hAnsiTheme="majorBidi" w:cstheme="majorBidi"/>
          <w:sz w:val="24"/>
          <w:szCs w:val="24"/>
        </w:rPr>
        <w:t xml:space="preserve"> is a battle-hardened nation, surviving decades of armed conflict, wars, terrorism, Martial laws, and internal political instability. Current paper explores the collective psychological and sociocultural responses of Pakistani civilians to prolonged exposure to conflict and violence. Methods: Using a thematic and comparative analysis of 40 peer-reviewed articles, media reports, and conflict studies from Pakistan and similarly affected regions</w:t>
      </w:r>
      <w:r>
        <w:rPr>
          <w:rFonts w:asciiTheme="majorBidi" w:hAnsiTheme="majorBidi" w:cstheme="majorBidi"/>
          <w:sz w:val="24"/>
          <w:szCs w:val="24"/>
        </w:rPr>
        <w:t>,</w:t>
      </w:r>
      <w:r w:rsidRPr="00B81A61">
        <w:rPr>
          <w:rFonts w:asciiTheme="majorBidi" w:hAnsiTheme="majorBidi" w:cstheme="majorBidi"/>
          <w:sz w:val="24"/>
          <w:szCs w:val="24"/>
        </w:rPr>
        <w:t xml:space="preserve"> including Colombia, Afghanistan, Uganda, Syria</w:t>
      </w:r>
      <w:r>
        <w:rPr>
          <w:rFonts w:asciiTheme="majorBidi" w:hAnsiTheme="majorBidi" w:cstheme="majorBidi"/>
          <w:sz w:val="24"/>
          <w:szCs w:val="24"/>
        </w:rPr>
        <w:t>,</w:t>
      </w:r>
      <w:r w:rsidRPr="00B81A61">
        <w:rPr>
          <w:rFonts w:asciiTheme="majorBidi" w:hAnsiTheme="majorBidi" w:cstheme="majorBidi"/>
          <w:sz w:val="24"/>
          <w:szCs w:val="24"/>
        </w:rPr>
        <w:t xml:space="preserve"> and Palestine. Through this lens, six </w:t>
      </w:r>
      <w:r>
        <w:rPr>
          <w:rFonts w:asciiTheme="majorBidi" w:hAnsiTheme="majorBidi" w:cstheme="majorBidi"/>
          <w:sz w:val="24"/>
          <w:szCs w:val="24"/>
        </w:rPr>
        <w:t>themes</w:t>
      </w:r>
      <w:r w:rsidRPr="00B81A61">
        <w:rPr>
          <w:rFonts w:asciiTheme="majorBidi" w:hAnsiTheme="majorBidi" w:cstheme="majorBidi"/>
          <w:sz w:val="24"/>
          <w:szCs w:val="24"/>
        </w:rPr>
        <w:t xml:space="preserve"> emerged: normalization of violence, culturally embedded coping mechanisms, emotional disengagement, trauma silencing, state-media framing of conflict</w:t>
      </w:r>
      <w:r>
        <w:rPr>
          <w:rFonts w:asciiTheme="majorBidi" w:hAnsiTheme="majorBidi" w:cstheme="majorBidi"/>
          <w:sz w:val="24"/>
          <w:szCs w:val="24"/>
        </w:rPr>
        <w:t>,</w:t>
      </w:r>
      <w:r w:rsidRPr="00B81A61">
        <w:rPr>
          <w:rFonts w:asciiTheme="majorBidi" w:hAnsiTheme="majorBidi" w:cstheme="majorBidi"/>
          <w:sz w:val="24"/>
          <w:szCs w:val="24"/>
        </w:rPr>
        <w:t xml:space="preserve"> and </w:t>
      </w:r>
      <w:r>
        <w:rPr>
          <w:rFonts w:asciiTheme="majorBidi" w:hAnsiTheme="majorBidi" w:cstheme="majorBidi"/>
          <w:sz w:val="24"/>
          <w:szCs w:val="24"/>
        </w:rPr>
        <w:t>post-war</w:t>
      </w:r>
      <w:r w:rsidRPr="00B81A61">
        <w:rPr>
          <w:rFonts w:asciiTheme="majorBidi" w:hAnsiTheme="majorBidi" w:cstheme="majorBidi"/>
          <w:sz w:val="24"/>
          <w:szCs w:val="24"/>
        </w:rPr>
        <w:t xml:space="preserve"> identity. Findings: It argues that Pakistan’s public resilience is less a reflection of psychological well-being and more a result of adaptive desensitization and institutional narrative control, where trauma is often reframed through patriotic, religious, or heroic perspectives.</w:t>
      </w:r>
      <w:r>
        <w:rPr>
          <w:rFonts w:asciiTheme="majorBidi" w:hAnsiTheme="majorBidi" w:cstheme="majorBidi"/>
          <w:sz w:val="24"/>
          <w:szCs w:val="24"/>
        </w:rPr>
        <w:t xml:space="preserve"> </w:t>
      </w:r>
      <w:r w:rsidRPr="00B81A61">
        <w:rPr>
          <w:rFonts w:asciiTheme="majorBidi" w:hAnsiTheme="majorBidi" w:cstheme="majorBidi"/>
          <w:sz w:val="24"/>
          <w:szCs w:val="24"/>
        </w:rPr>
        <w:t xml:space="preserve">Comparative insights suggest that this resilience model </w:t>
      </w:r>
      <w:r w:rsidRPr="007A5542">
        <w:rPr>
          <w:rFonts w:asciiTheme="majorBidi" w:hAnsiTheme="majorBidi" w:cstheme="majorBidi"/>
          <w:sz w:val="24"/>
          <w:szCs w:val="24"/>
        </w:rPr>
        <w:t>happens to be uniquely reinfo</w:t>
      </w:r>
      <w:r>
        <w:rPr>
          <w:rFonts w:asciiTheme="majorBidi" w:hAnsiTheme="majorBidi" w:cstheme="majorBidi"/>
          <w:sz w:val="24"/>
          <w:szCs w:val="24"/>
        </w:rPr>
        <w:t xml:space="preserve">rced by media censorship and </w:t>
      </w:r>
      <w:r w:rsidRPr="007A5542">
        <w:rPr>
          <w:rFonts w:asciiTheme="majorBidi" w:hAnsiTheme="majorBidi" w:cstheme="majorBidi"/>
          <w:sz w:val="24"/>
          <w:szCs w:val="24"/>
        </w:rPr>
        <w:t>militarized identity construction</w:t>
      </w:r>
      <w:r>
        <w:rPr>
          <w:rFonts w:asciiTheme="majorBidi" w:hAnsiTheme="majorBidi" w:cstheme="majorBidi"/>
          <w:sz w:val="24"/>
          <w:szCs w:val="24"/>
        </w:rPr>
        <w:t>,</w:t>
      </w:r>
      <w:r w:rsidRPr="007A5542">
        <w:rPr>
          <w:rFonts w:asciiTheme="majorBidi" w:hAnsiTheme="majorBidi" w:cstheme="majorBidi"/>
          <w:sz w:val="24"/>
          <w:szCs w:val="24"/>
        </w:rPr>
        <w:t xml:space="preserve"> mirroring patterns within other conflict zones. </w:t>
      </w:r>
      <w:r w:rsidRPr="00B81A61">
        <w:rPr>
          <w:rFonts w:asciiTheme="majorBidi" w:hAnsiTheme="majorBidi" w:cstheme="majorBidi"/>
          <w:sz w:val="24"/>
          <w:szCs w:val="24"/>
        </w:rPr>
        <w:t xml:space="preserve">Conclusion: Pakistan </w:t>
      </w:r>
      <w:r w:rsidRPr="007A5542">
        <w:rPr>
          <w:rFonts w:asciiTheme="majorBidi" w:hAnsiTheme="majorBidi" w:cstheme="majorBidi"/>
          <w:sz w:val="24"/>
          <w:szCs w:val="24"/>
        </w:rPr>
        <w:t xml:space="preserve">transpires </w:t>
      </w:r>
      <w:r w:rsidRPr="00B81A61">
        <w:rPr>
          <w:rFonts w:asciiTheme="majorBidi" w:hAnsiTheme="majorBidi" w:cstheme="majorBidi"/>
          <w:sz w:val="24"/>
          <w:szCs w:val="24"/>
        </w:rPr>
        <w:t xml:space="preserve">as a hybrid trauma-resilience model: </w:t>
      </w:r>
      <w:r>
        <w:rPr>
          <w:rFonts w:asciiTheme="majorBidi" w:hAnsiTheme="majorBidi" w:cstheme="majorBidi"/>
          <w:sz w:val="24"/>
          <w:szCs w:val="24"/>
        </w:rPr>
        <w:t xml:space="preserve">outwardly stable but </w:t>
      </w:r>
      <w:r w:rsidRPr="00B81A61">
        <w:rPr>
          <w:rFonts w:asciiTheme="majorBidi" w:hAnsiTheme="majorBidi" w:cstheme="majorBidi"/>
          <w:sz w:val="24"/>
          <w:szCs w:val="24"/>
        </w:rPr>
        <w:t xml:space="preserve">fragmented </w:t>
      </w:r>
      <w:r>
        <w:rPr>
          <w:rFonts w:asciiTheme="majorBidi" w:hAnsiTheme="majorBidi" w:cstheme="majorBidi"/>
          <w:sz w:val="24"/>
          <w:szCs w:val="24"/>
        </w:rPr>
        <w:t>inwardly</w:t>
      </w:r>
      <w:r w:rsidRPr="00B81A61">
        <w:rPr>
          <w:rFonts w:asciiTheme="majorBidi" w:hAnsiTheme="majorBidi" w:cstheme="majorBidi"/>
          <w:sz w:val="24"/>
          <w:szCs w:val="24"/>
        </w:rPr>
        <w:t>; publicly stoic, privately grieving, thereby concealing the deeper layers of trauma.</w:t>
      </w:r>
      <w:r>
        <w:rPr>
          <w:rFonts w:asciiTheme="majorBidi" w:hAnsiTheme="majorBidi" w:cstheme="majorBidi"/>
          <w:sz w:val="24"/>
          <w:szCs w:val="24"/>
        </w:rPr>
        <w:t xml:space="preserve"> </w:t>
      </w:r>
      <w:r w:rsidRPr="00B81A61">
        <w:rPr>
          <w:rFonts w:asciiTheme="majorBidi" w:hAnsiTheme="majorBidi" w:cstheme="majorBidi"/>
          <w:sz w:val="24"/>
          <w:szCs w:val="24"/>
        </w:rPr>
        <w:t>The study contributes to global trauma literature by challenging linear p</w:t>
      </w:r>
      <w:r>
        <w:rPr>
          <w:rFonts w:asciiTheme="majorBidi" w:hAnsiTheme="majorBidi" w:cstheme="majorBidi"/>
          <w:sz w:val="24"/>
          <w:szCs w:val="24"/>
        </w:rPr>
        <w:t>ost-conflict recovery models while</w:t>
      </w:r>
      <w:r w:rsidRPr="00B81A61">
        <w:rPr>
          <w:rFonts w:asciiTheme="majorBidi" w:hAnsiTheme="majorBidi" w:cstheme="majorBidi"/>
          <w:sz w:val="24"/>
          <w:szCs w:val="24"/>
        </w:rPr>
        <w:t xml:space="preserve"> emphasizing context-sensitive frameworks for </w:t>
      </w:r>
      <w:r>
        <w:rPr>
          <w:rFonts w:asciiTheme="majorBidi" w:hAnsiTheme="majorBidi" w:cstheme="majorBidi"/>
          <w:sz w:val="24"/>
          <w:szCs w:val="24"/>
        </w:rPr>
        <w:t xml:space="preserve">identity and </w:t>
      </w:r>
      <w:r w:rsidRPr="00B81A61">
        <w:rPr>
          <w:rFonts w:asciiTheme="majorBidi" w:hAnsiTheme="majorBidi" w:cstheme="majorBidi"/>
          <w:sz w:val="24"/>
          <w:szCs w:val="24"/>
        </w:rPr>
        <w:t>resilience</w:t>
      </w:r>
      <w:r>
        <w:rPr>
          <w:rFonts w:asciiTheme="majorBidi" w:hAnsiTheme="majorBidi" w:cstheme="majorBidi"/>
          <w:sz w:val="24"/>
          <w:szCs w:val="24"/>
        </w:rPr>
        <w:t xml:space="preserve"> </w:t>
      </w:r>
      <w:r w:rsidRPr="00B81A61">
        <w:rPr>
          <w:rFonts w:asciiTheme="majorBidi" w:hAnsiTheme="majorBidi" w:cstheme="majorBidi"/>
          <w:sz w:val="24"/>
          <w:szCs w:val="24"/>
        </w:rPr>
        <w:t>under chronic insecurity.</w:t>
      </w:r>
    </w:p>
    <w:p w:rsidR="003321DD" w:rsidRDefault="003321DD" w:rsidP="003321DD">
      <w:pPr>
        <w:rPr>
          <w:rFonts w:asciiTheme="majorBidi" w:hAnsiTheme="majorBidi" w:cstheme="majorBidi"/>
          <w:sz w:val="24"/>
          <w:szCs w:val="24"/>
        </w:rPr>
      </w:pPr>
      <w:r>
        <w:rPr>
          <w:rFonts w:asciiTheme="majorBidi" w:hAnsiTheme="majorBidi" w:cstheme="majorBidi"/>
          <w:sz w:val="24"/>
          <w:szCs w:val="24"/>
        </w:rPr>
        <w:t>Key words: Conflict, Resilience, Violence, Trauma</w:t>
      </w:r>
    </w:p>
    <w:p w:rsidR="003321DD" w:rsidRPr="0098559D" w:rsidRDefault="003321DD" w:rsidP="0098559D">
      <w:pPr>
        <w:spacing w:line="240" w:lineRule="auto"/>
        <w:rPr>
          <w:rFonts w:asciiTheme="majorBidi" w:hAnsiTheme="majorBidi" w:cstheme="majorBidi"/>
          <w:sz w:val="24"/>
          <w:szCs w:val="24"/>
        </w:rPr>
      </w:pPr>
      <w:bookmarkStart w:id="0" w:name="_GoBack"/>
      <w:bookmarkEnd w:id="0"/>
    </w:p>
    <w:sectPr w:rsidR="003321DD" w:rsidRPr="00985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14"/>
    <w:rsid w:val="001E6718"/>
    <w:rsid w:val="00305AD4"/>
    <w:rsid w:val="003321DD"/>
    <w:rsid w:val="003406FA"/>
    <w:rsid w:val="00370240"/>
    <w:rsid w:val="0098559D"/>
    <w:rsid w:val="00A769FF"/>
    <w:rsid w:val="00AC5414"/>
    <w:rsid w:val="00B06025"/>
    <w:rsid w:val="00BC4388"/>
    <w:rsid w:val="00C46D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C8163"/>
  <w15:chartTrackingRefBased/>
  <w15:docId w15:val="{5E358C93-C04A-4B3C-95F0-A016D0A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54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cid.org/0000-0001-6933-90944" TargetMode="External"/><Relationship Id="rId4" Type="http://schemas.openxmlformats.org/officeDocument/2006/relationships/hyperlink" Target="mailto:rida.j.shabbir4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382</Words>
  <Characters>2443</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6</cp:revision>
  <dcterms:created xsi:type="dcterms:W3CDTF">2025-05-23T11:18:00Z</dcterms:created>
  <dcterms:modified xsi:type="dcterms:W3CDTF">2025-05-29T17:44:00Z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4f6a4770-0cb7-4244-a7ea-e1e47075cf90</vt:lpwstr>
  </property>
</Properties>
</file>