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FB0E" w14:textId="77777777" w:rsidR="00A24F0B" w:rsidRDefault="00A24F0B" w:rsidP="00A24F0B">
      <w:pPr>
        <w:jc w:val="right"/>
        <w:rPr>
          <w:rFonts w:ascii="Arial" w:eastAsia="Times New Roman" w:hAnsi="Arial" w:cs="Arial"/>
          <w:b/>
          <w:sz w:val="20"/>
          <w:szCs w:val="20"/>
        </w:rPr>
      </w:pPr>
    </w:p>
    <w:p w14:paraId="3040BE56" w14:textId="47E953F7" w:rsidR="007A59BD" w:rsidRPr="00A24F0B" w:rsidRDefault="0088101E" w:rsidP="00FE3B6D">
      <w:pPr>
        <w:jc w:val="center"/>
        <w:rPr>
          <w:rFonts w:ascii="Arial" w:eastAsia="Times New Roman" w:hAnsi="Arial" w:cs="Arial"/>
          <w:b/>
          <w:sz w:val="28"/>
          <w:szCs w:val="28"/>
        </w:rPr>
      </w:pPr>
      <w:r w:rsidRPr="00A24F0B">
        <w:rPr>
          <w:rFonts w:ascii="Arial" w:eastAsia="Times New Roman" w:hAnsi="Arial" w:cs="Arial"/>
          <w:b/>
          <w:sz w:val="28"/>
          <w:szCs w:val="28"/>
        </w:rPr>
        <w:t>Clima familiar y conductas antisociales y delictivas en estudiantes peruanos de secundaria</w:t>
      </w:r>
    </w:p>
    <w:p w14:paraId="33489432" w14:textId="017591DF" w:rsidR="007A59BD" w:rsidRDefault="0088101E" w:rsidP="00FE3B6D">
      <w:pPr>
        <w:jc w:val="center"/>
        <w:rPr>
          <w:rFonts w:ascii="Arial" w:eastAsia="Times New Roman" w:hAnsi="Arial" w:cs="Arial"/>
          <w:bCs/>
          <w:i/>
          <w:iCs/>
          <w:sz w:val="28"/>
          <w:szCs w:val="28"/>
          <w:lang w:val="en-US"/>
        </w:rPr>
      </w:pPr>
      <w:r w:rsidRPr="00A24F0B">
        <w:rPr>
          <w:rFonts w:ascii="Arial" w:eastAsia="Times New Roman" w:hAnsi="Arial" w:cs="Arial"/>
          <w:bCs/>
          <w:i/>
          <w:iCs/>
          <w:sz w:val="28"/>
          <w:szCs w:val="28"/>
          <w:lang w:val="en-US"/>
        </w:rPr>
        <w:t>Family climate and antisocial and criminal behavior in Peruvian high school students</w:t>
      </w:r>
    </w:p>
    <w:p w14:paraId="1669B9E2" w14:textId="06D1F0F5" w:rsidR="0090309E" w:rsidRDefault="0090309E" w:rsidP="00FE3B6D">
      <w:pPr>
        <w:jc w:val="center"/>
        <w:rPr>
          <w:rFonts w:ascii="Arial" w:eastAsia="Times New Roman" w:hAnsi="Arial" w:cs="Arial"/>
          <w:bCs/>
          <w:i/>
          <w:iCs/>
          <w:sz w:val="28"/>
          <w:szCs w:val="28"/>
          <w:lang w:val="en-US"/>
        </w:rPr>
      </w:pPr>
    </w:p>
    <w:p w14:paraId="1A8D1EA4" w14:textId="77777777" w:rsidR="0090309E" w:rsidRPr="0090309E" w:rsidRDefault="0090309E" w:rsidP="0090309E">
      <w:pPr>
        <w:pStyle w:val="Sinespaciado"/>
        <w:rPr>
          <w:rFonts w:asciiTheme="majorHAnsi" w:hAnsiTheme="majorHAnsi" w:cstheme="majorHAnsi"/>
          <w:sz w:val="20"/>
          <w:szCs w:val="20"/>
        </w:rPr>
      </w:pPr>
      <w:r w:rsidRPr="0090309E">
        <w:rPr>
          <w:rFonts w:asciiTheme="majorHAnsi" w:hAnsiTheme="majorHAnsi" w:cstheme="majorHAnsi"/>
          <w:sz w:val="20"/>
          <w:szCs w:val="20"/>
        </w:rPr>
        <w:t xml:space="preserve">Melvin </w:t>
      </w:r>
      <w:proofErr w:type="spellStart"/>
      <w:r w:rsidRPr="0090309E">
        <w:rPr>
          <w:rFonts w:asciiTheme="majorHAnsi" w:hAnsiTheme="majorHAnsi" w:cstheme="majorHAnsi"/>
          <w:sz w:val="20"/>
          <w:szCs w:val="20"/>
        </w:rPr>
        <w:t>Villanera</w:t>
      </w:r>
      <w:proofErr w:type="spellEnd"/>
      <w:r w:rsidRPr="0090309E">
        <w:rPr>
          <w:rFonts w:asciiTheme="majorHAnsi" w:hAnsiTheme="majorHAnsi" w:cstheme="majorHAnsi"/>
          <w:sz w:val="20"/>
          <w:szCs w:val="20"/>
        </w:rPr>
        <w:t xml:space="preserve"> Lino</w:t>
      </w:r>
    </w:p>
    <w:p w14:paraId="32DD4C13" w14:textId="77777777" w:rsidR="0090309E" w:rsidRPr="0090309E" w:rsidRDefault="0090309E" w:rsidP="0090309E">
      <w:pPr>
        <w:pStyle w:val="Sinespaciado"/>
        <w:rPr>
          <w:rFonts w:asciiTheme="majorHAnsi" w:hAnsiTheme="majorHAnsi" w:cstheme="majorHAnsi"/>
          <w:sz w:val="20"/>
          <w:szCs w:val="20"/>
        </w:rPr>
      </w:pPr>
      <w:r w:rsidRPr="0090309E">
        <w:rPr>
          <w:rFonts w:asciiTheme="majorHAnsi" w:hAnsiTheme="majorHAnsi" w:cstheme="majorHAnsi"/>
          <w:sz w:val="20"/>
          <w:szCs w:val="20"/>
        </w:rPr>
        <w:t>Universidad Nacional Hermilio Valdizán</w:t>
      </w:r>
    </w:p>
    <w:p w14:paraId="6EBC4E37" w14:textId="77777777" w:rsidR="0090309E" w:rsidRPr="0090309E" w:rsidRDefault="0090309E" w:rsidP="0090309E">
      <w:pPr>
        <w:pStyle w:val="Sinespaciado"/>
        <w:rPr>
          <w:rFonts w:asciiTheme="majorHAnsi" w:hAnsiTheme="majorHAnsi" w:cstheme="majorHAnsi"/>
          <w:sz w:val="20"/>
          <w:szCs w:val="20"/>
        </w:rPr>
      </w:pPr>
      <w:r w:rsidRPr="0090309E">
        <w:rPr>
          <w:rFonts w:asciiTheme="majorHAnsi" w:hAnsiTheme="majorHAnsi" w:cstheme="majorHAnsi"/>
          <w:sz w:val="20"/>
          <w:szCs w:val="20"/>
        </w:rPr>
        <w:t>melvinvillanera@webgroupmail.com</w:t>
      </w:r>
    </w:p>
    <w:p w14:paraId="4911819A" w14:textId="77777777" w:rsidR="0090309E" w:rsidRPr="0090309E" w:rsidRDefault="0090309E" w:rsidP="0090309E">
      <w:pPr>
        <w:pStyle w:val="Sinespaciado"/>
        <w:rPr>
          <w:rFonts w:asciiTheme="majorHAnsi" w:hAnsiTheme="majorHAnsi" w:cstheme="majorHAnsi"/>
          <w:sz w:val="20"/>
          <w:szCs w:val="20"/>
        </w:rPr>
      </w:pPr>
      <w:r w:rsidRPr="0090309E">
        <w:rPr>
          <w:rFonts w:asciiTheme="majorHAnsi" w:hAnsiTheme="majorHAnsi" w:cstheme="majorHAnsi"/>
          <w:sz w:val="20"/>
          <w:szCs w:val="20"/>
        </w:rPr>
        <w:t xml:space="preserve">ORCID: </w:t>
      </w:r>
      <w:hyperlink r:id="rId8" w:history="1">
        <w:r w:rsidRPr="0090309E">
          <w:rPr>
            <w:rStyle w:val="Hipervnculo"/>
            <w:rFonts w:asciiTheme="majorHAnsi" w:eastAsia="Times New Roman" w:hAnsiTheme="majorHAnsi" w:cstheme="majorHAnsi"/>
            <w:bCs/>
            <w:i/>
            <w:iCs/>
            <w:sz w:val="20"/>
            <w:szCs w:val="20"/>
          </w:rPr>
          <w:t>https://orcid.org/0000-0002-6931-8127</w:t>
        </w:r>
      </w:hyperlink>
      <w:r w:rsidRPr="0090309E">
        <w:rPr>
          <w:rFonts w:asciiTheme="majorHAnsi" w:hAnsiTheme="majorHAnsi" w:cstheme="majorHAnsi"/>
          <w:sz w:val="20"/>
          <w:szCs w:val="20"/>
        </w:rPr>
        <w:t xml:space="preserve">  </w:t>
      </w:r>
    </w:p>
    <w:p w14:paraId="3B4828F2" w14:textId="77777777" w:rsidR="0090309E" w:rsidRPr="0090309E" w:rsidRDefault="0090309E" w:rsidP="0090309E">
      <w:pPr>
        <w:pStyle w:val="Sinespaciado"/>
        <w:rPr>
          <w:rFonts w:asciiTheme="majorHAnsi" w:hAnsiTheme="majorHAnsi" w:cstheme="majorHAnsi"/>
          <w:color w:val="000000" w:themeColor="text1"/>
          <w:sz w:val="20"/>
          <w:szCs w:val="20"/>
        </w:rPr>
      </w:pPr>
      <w:proofErr w:type="spellStart"/>
      <w:r w:rsidRPr="0090309E">
        <w:rPr>
          <w:rFonts w:asciiTheme="majorHAnsi" w:hAnsiTheme="majorHAnsi" w:cstheme="majorHAnsi"/>
          <w:color w:val="000000" w:themeColor="text1"/>
          <w:sz w:val="20"/>
          <w:szCs w:val="20"/>
        </w:rPr>
        <w:t>Jimmi</w:t>
      </w:r>
      <w:proofErr w:type="spellEnd"/>
      <w:r w:rsidRPr="0090309E">
        <w:rPr>
          <w:rFonts w:asciiTheme="majorHAnsi" w:hAnsiTheme="majorHAnsi" w:cstheme="majorHAnsi"/>
          <w:color w:val="000000" w:themeColor="text1"/>
          <w:sz w:val="20"/>
          <w:szCs w:val="20"/>
        </w:rPr>
        <w:t xml:space="preserve"> Jonatan Diaz Solano</w:t>
      </w:r>
    </w:p>
    <w:p w14:paraId="5A578E26" w14:textId="77777777" w:rsidR="0090309E" w:rsidRPr="0090309E" w:rsidRDefault="0090309E" w:rsidP="0090309E">
      <w:pPr>
        <w:pStyle w:val="Sinespaciado"/>
        <w:rPr>
          <w:rFonts w:asciiTheme="majorHAnsi" w:hAnsiTheme="majorHAnsi" w:cstheme="majorHAnsi"/>
          <w:color w:val="000000" w:themeColor="text1"/>
          <w:sz w:val="20"/>
          <w:szCs w:val="20"/>
        </w:rPr>
      </w:pPr>
      <w:r w:rsidRPr="0090309E">
        <w:rPr>
          <w:rFonts w:asciiTheme="majorHAnsi" w:hAnsiTheme="majorHAnsi" w:cstheme="majorHAnsi"/>
          <w:color w:val="000000" w:themeColor="text1"/>
          <w:sz w:val="20"/>
          <w:szCs w:val="20"/>
        </w:rPr>
        <w:t xml:space="preserve">Universidad Nacional Del Centro Del </w:t>
      </w:r>
      <w:proofErr w:type="spellStart"/>
      <w:r w:rsidRPr="0090309E">
        <w:rPr>
          <w:rFonts w:asciiTheme="majorHAnsi" w:hAnsiTheme="majorHAnsi" w:cstheme="majorHAnsi"/>
          <w:color w:val="000000" w:themeColor="text1"/>
          <w:sz w:val="20"/>
          <w:szCs w:val="20"/>
        </w:rPr>
        <w:t>Peru</w:t>
      </w:r>
      <w:proofErr w:type="spellEnd"/>
    </w:p>
    <w:p w14:paraId="6BF53785" w14:textId="77777777" w:rsidR="0090309E" w:rsidRPr="0090309E" w:rsidRDefault="0090309E" w:rsidP="0090309E">
      <w:pPr>
        <w:pStyle w:val="Sinespaciado"/>
        <w:rPr>
          <w:rFonts w:asciiTheme="majorHAnsi" w:hAnsiTheme="majorHAnsi" w:cstheme="majorHAnsi"/>
          <w:color w:val="000000" w:themeColor="text1"/>
          <w:sz w:val="20"/>
          <w:szCs w:val="20"/>
        </w:rPr>
      </w:pPr>
      <w:r w:rsidRPr="0090309E">
        <w:rPr>
          <w:rFonts w:asciiTheme="majorHAnsi" w:hAnsiTheme="majorHAnsi" w:cstheme="majorHAnsi"/>
          <w:sz w:val="20"/>
          <w:szCs w:val="20"/>
        </w:rPr>
        <w:t>jimmidiaz@webgroupmail.com</w:t>
      </w:r>
      <w:r w:rsidRPr="0090309E">
        <w:rPr>
          <w:rFonts w:asciiTheme="majorHAnsi" w:hAnsiTheme="majorHAnsi" w:cstheme="majorHAnsi"/>
          <w:color w:val="000000" w:themeColor="text1"/>
          <w:sz w:val="20"/>
          <w:szCs w:val="20"/>
        </w:rPr>
        <w:br/>
        <w:t xml:space="preserve">ORCID: </w:t>
      </w:r>
      <w:hyperlink r:id="rId9" w:history="1">
        <w:r w:rsidRPr="0090309E">
          <w:rPr>
            <w:rStyle w:val="Hipervnculo"/>
            <w:rFonts w:asciiTheme="majorHAnsi" w:hAnsiTheme="majorHAnsi" w:cstheme="majorHAnsi"/>
            <w:sz w:val="20"/>
            <w:szCs w:val="20"/>
          </w:rPr>
          <w:t>https://orcid.org/0000-0002-2997-5106</w:t>
        </w:r>
      </w:hyperlink>
      <w:r w:rsidRPr="0090309E">
        <w:rPr>
          <w:rFonts w:asciiTheme="majorHAnsi" w:hAnsiTheme="majorHAnsi" w:cstheme="majorHAnsi"/>
          <w:color w:val="000000" w:themeColor="text1"/>
          <w:sz w:val="20"/>
          <w:szCs w:val="20"/>
        </w:rPr>
        <w:t xml:space="preserve">  </w:t>
      </w:r>
    </w:p>
    <w:p w14:paraId="12C07238" w14:textId="77777777" w:rsidR="0090309E" w:rsidRPr="0090309E" w:rsidRDefault="0090309E" w:rsidP="00FE3B6D">
      <w:pPr>
        <w:jc w:val="center"/>
        <w:rPr>
          <w:rFonts w:ascii="Arial" w:eastAsia="Times New Roman" w:hAnsi="Arial" w:cs="Arial"/>
          <w:bCs/>
          <w:i/>
          <w:iCs/>
          <w:sz w:val="28"/>
          <w:szCs w:val="28"/>
          <w:lang w:val="es-EC"/>
        </w:rPr>
      </w:pPr>
    </w:p>
    <w:p w14:paraId="4784B056" w14:textId="77777777" w:rsidR="007A59BD" w:rsidRPr="00952FA5" w:rsidRDefault="0088101E" w:rsidP="00B77DCD">
      <w:pPr>
        <w:jc w:val="both"/>
        <w:rPr>
          <w:rFonts w:ascii="Arial" w:eastAsia="Times New Roman" w:hAnsi="Arial" w:cs="Arial"/>
          <w:b/>
          <w:sz w:val="20"/>
          <w:szCs w:val="20"/>
        </w:rPr>
      </w:pPr>
      <w:bookmarkStart w:id="0" w:name="_Hlk172560608"/>
      <w:r w:rsidRPr="00952FA5">
        <w:rPr>
          <w:rFonts w:ascii="Arial" w:eastAsia="Times New Roman" w:hAnsi="Arial" w:cs="Arial"/>
          <w:b/>
          <w:sz w:val="20"/>
          <w:szCs w:val="20"/>
        </w:rPr>
        <w:t>Resumen</w:t>
      </w:r>
    </w:p>
    <w:p w14:paraId="56DAA4B2" w14:textId="1CEF5E4D" w:rsidR="00FE3B6D" w:rsidRPr="00952FA5" w:rsidRDefault="00952FA5" w:rsidP="00FE3B6D">
      <w:pPr>
        <w:jc w:val="both"/>
        <w:rPr>
          <w:rFonts w:ascii="Arial" w:eastAsia="Times New Roman" w:hAnsi="Arial" w:cs="Arial"/>
          <w:sz w:val="20"/>
          <w:szCs w:val="20"/>
        </w:rPr>
      </w:pPr>
      <w:r w:rsidRPr="00952FA5">
        <w:rPr>
          <w:rFonts w:ascii="Arial" w:eastAsia="Times New Roman" w:hAnsi="Arial" w:cs="Arial"/>
          <w:sz w:val="20"/>
          <w:szCs w:val="20"/>
        </w:rPr>
        <w:t>El presente trabajo analiza la relación entre el clima familiar y las conductas antisociales y delictivas en estudiantes de cuarto y quinto año de secundaria de la Institución Educativa Julio Armando Ruiz Vásquez, en el Distrito de Amarilis, Huánuco, durante el año 2019. El objetivo de esta investigación fue determinar cómo el ambiente familiar influye en el comportamiento de los estudiantes. La metodología del estudio es de tipo correlacional, buscando identificar la asociación entre el clima familiar y las conductas problemáticas. Se utilizó un muestreo censal de 135 estudiantes, aplicándoles dos instrumentos: la Escala del Clima Social Familiar (FES), que evalúa el ambiente y las relaciones dentro del núcleo familiar, y el Cuestionario de Conductas Antisociales y Delictivas (A-D), que mide la presencia de comportamientos antisociales o delictivos. Los principales resultados revelaron una correlación inversamente proporcional entre el clima familiar y las conductas antisociales y delictivas de los estudiantes, indicando que un clima familiar más negativo incrementa la probabilidad de conductas problemáticas. En conclusión, un ambiente familiar deficiente, caracterizado por la falta de apoyo, comunicación y cohesión, está asociado con un aumento de conductas antisociales y delictivas en los jóvenes. Los hallazgos subrayan la importancia de un clima familiar positivo y bien estructurado como factor protector, destacando la necesidad de implementar programas y estrategias para fortalecer la dinámica familiar y prevenir conductas perjudiciales en los estudiantes.</w:t>
      </w:r>
    </w:p>
    <w:p w14:paraId="7C979AED" w14:textId="77777777" w:rsidR="007A59BD" w:rsidRPr="00952FA5" w:rsidRDefault="0088101E" w:rsidP="00B77DCD">
      <w:pPr>
        <w:jc w:val="both"/>
        <w:rPr>
          <w:rFonts w:ascii="Arial" w:eastAsia="Times New Roman" w:hAnsi="Arial" w:cs="Arial"/>
          <w:b/>
          <w:sz w:val="20"/>
          <w:szCs w:val="20"/>
          <w:lang w:val="en-US"/>
        </w:rPr>
      </w:pPr>
      <w:r w:rsidRPr="00952FA5">
        <w:rPr>
          <w:rFonts w:ascii="Arial" w:eastAsia="Times New Roman" w:hAnsi="Arial" w:cs="Arial"/>
          <w:b/>
          <w:sz w:val="20"/>
          <w:szCs w:val="20"/>
          <w:lang w:val="en-US"/>
        </w:rPr>
        <w:t>Abstract</w:t>
      </w:r>
    </w:p>
    <w:p w14:paraId="6C879EF3" w14:textId="6142A79C" w:rsidR="00FE3B6D" w:rsidRPr="00952FA5" w:rsidRDefault="00952FA5" w:rsidP="00FE3B6D">
      <w:pPr>
        <w:jc w:val="both"/>
        <w:rPr>
          <w:rFonts w:ascii="Arial" w:eastAsia="Times New Roman" w:hAnsi="Arial" w:cs="Arial"/>
          <w:sz w:val="20"/>
          <w:szCs w:val="20"/>
          <w:lang w:val="en-US"/>
        </w:rPr>
      </w:pPr>
      <w:r w:rsidRPr="00952FA5">
        <w:rPr>
          <w:rFonts w:ascii="Arial" w:eastAsia="Times New Roman" w:hAnsi="Arial" w:cs="Arial"/>
          <w:sz w:val="20"/>
          <w:szCs w:val="20"/>
          <w:lang w:val="en-US"/>
        </w:rPr>
        <w:t xml:space="preserve">The present study analyzes the relationship between family climate and antisocial and delinquent behaviors in fourth and fifth-year high school students at the Julio Armando Ruiz Vásquez Educational Institution, in the </w:t>
      </w:r>
      <w:proofErr w:type="spellStart"/>
      <w:r w:rsidRPr="00952FA5">
        <w:rPr>
          <w:rFonts w:ascii="Arial" w:eastAsia="Times New Roman" w:hAnsi="Arial" w:cs="Arial"/>
          <w:sz w:val="20"/>
          <w:szCs w:val="20"/>
          <w:lang w:val="en-US"/>
        </w:rPr>
        <w:t>Amarilis</w:t>
      </w:r>
      <w:proofErr w:type="spellEnd"/>
      <w:r w:rsidRPr="00952FA5">
        <w:rPr>
          <w:rFonts w:ascii="Arial" w:eastAsia="Times New Roman" w:hAnsi="Arial" w:cs="Arial"/>
          <w:sz w:val="20"/>
          <w:szCs w:val="20"/>
          <w:lang w:val="en-US"/>
        </w:rPr>
        <w:t xml:space="preserve"> District, Huánuco, during the year 2019. The objective of this research was to determine how the family environment influences student behavior. The study's methodology is correlational, seeking to identify the association between family climate and problematic behaviors. A census sample of 135 students was used, applying two instruments: the Family Social Climate Scale (FES), which evaluates the environment and relationships within the family, and the Antisocial and Delinquent Behavior Questionnaire (A-D), which measures the presence of antisocial or </w:t>
      </w:r>
      <w:r w:rsidRPr="00952FA5">
        <w:rPr>
          <w:rFonts w:ascii="Arial" w:eastAsia="Times New Roman" w:hAnsi="Arial" w:cs="Arial"/>
          <w:sz w:val="20"/>
          <w:szCs w:val="20"/>
          <w:lang w:val="en-US"/>
        </w:rPr>
        <w:lastRenderedPageBreak/>
        <w:t>delinquent behaviors. The main results revealed an inversely proportional correlation between family climate and students' antisocial and delinquent behaviors, indicating that a more negative family climate increases the likelihood of problematic behaviors. In conclusion, a deficient family environment, characterized by a lack of support, communication, and cohesion, is associated with an increase in antisocial and delinquent behaviors in young people. The findings highlight the importance of a positive and well-structured family climate as a protective factor, emphasizing the need to implement programs and strategies to strengthen family dynamics and prevent harmful behaviors in students.</w:t>
      </w:r>
    </w:p>
    <w:p w14:paraId="343E8A8F" w14:textId="51A808E7" w:rsidR="00952FA5" w:rsidRPr="00952FA5" w:rsidRDefault="00952FA5" w:rsidP="00FE3B6D">
      <w:pPr>
        <w:jc w:val="both"/>
        <w:rPr>
          <w:rFonts w:ascii="Arial" w:eastAsia="Times New Roman" w:hAnsi="Arial" w:cs="Arial"/>
          <w:bCs/>
          <w:sz w:val="20"/>
          <w:szCs w:val="20"/>
        </w:rPr>
      </w:pPr>
      <w:r w:rsidRPr="00952FA5">
        <w:rPr>
          <w:rFonts w:ascii="Arial" w:eastAsia="Times New Roman" w:hAnsi="Arial" w:cs="Arial"/>
          <w:b/>
          <w:sz w:val="20"/>
          <w:szCs w:val="20"/>
        </w:rPr>
        <w:t xml:space="preserve">Descriptores: </w:t>
      </w:r>
      <w:r w:rsidRPr="00952FA5">
        <w:rPr>
          <w:rFonts w:ascii="Arial" w:eastAsia="Times New Roman" w:hAnsi="Arial" w:cs="Arial"/>
          <w:bCs/>
          <w:sz w:val="20"/>
          <w:szCs w:val="20"/>
        </w:rPr>
        <w:t>Familia, Comportamiento, Adolescentes, Educación, Correlación, Prevención.</w:t>
      </w:r>
    </w:p>
    <w:p w14:paraId="51F97D19" w14:textId="39A9701B" w:rsidR="007A59BD" w:rsidRPr="00952FA5" w:rsidRDefault="0088101E" w:rsidP="00FE3B6D">
      <w:pPr>
        <w:jc w:val="both"/>
        <w:rPr>
          <w:rFonts w:ascii="Arial" w:eastAsia="Times New Roman" w:hAnsi="Arial" w:cs="Arial"/>
          <w:b/>
          <w:sz w:val="20"/>
          <w:szCs w:val="20"/>
          <w:lang w:val="en-US"/>
        </w:rPr>
      </w:pPr>
      <w:r w:rsidRPr="00952FA5">
        <w:rPr>
          <w:rFonts w:ascii="Arial" w:eastAsia="Times New Roman" w:hAnsi="Arial" w:cs="Arial"/>
          <w:b/>
          <w:sz w:val="20"/>
          <w:szCs w:val="20"/>
          <w:lang w:val="en-US"/>
        </w:rPr>
        <w:t xml:space="preserve">Keywords: </w:t>
      </w:r>
      <w:r w:rsidR="00952FA5" w:rsidRPr="00952FA5">
        <w:rPr>
          <w:rFonts w:ascii="Arial" w:eastAsia="Times New Roman" w:hAnsi="Arial" w:cs="Arial"/>
          <w:sz w:val="20"/>
          <w:szCs w:val="20"/>
          <w:lang w:val="en-US"/>
        </w:rPr>
        <w:t>Family, Behavior, Adolescents, Education, Correlation, Prevention.</w:t>
      </w:r>
      <w:bookmarkEnd w:id="0"/>
    </w:p>
    <w:p w14:paraId="6B411BEB" w14:textId="77777777" w:rsidR="007A59BD" w:rsidRPr="00952FA5" w:rsidRDefault="007A59BD" w:rsidP="00B77DCD">
      <w:pPr>
        <w:spacing w:line="480" w:lineRule="auto"/>
        <w:jc w:val="both"/>
        <w:rPr>
          <w:rFonts w:ascii="Arial" w:eastAsia="Times New Roman" w:hAnsi="Arial" w:cs="Arial"/>
          <w:b/>
          <w:sz w:val="20"/>
          <w:szCs w:val="20"/>
          <w:lang w:val="en-US"/>
        </w:rPr>
      </w:pPr>
    </w:p>
    <w:p w14:paraId="3BD8FF88"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Introducción</w:t>
      </w:r>
    </w:p>
    <w:p w14:paraId="0ECFD34F"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La violencia es un fenómeno social que, en las últimas décadas se ha venido incrementando en distintas partes del mundo (Montero et al, 2011). Aunque en América Latina y el Caribe se ha desarrollado de forma exponencial (</w:t>
      </w:r>
      <w:proofErr w:type="spellStart"/>
      <w:r w:rsidRPr="00952FA5">
        <w:rPr>
          <w:rFonts w:ascii="Arial" w:eastAsia="Times New Roman" w:hAnsi="Arial" w:cs="Arial"/>
          <w:sz w:val="20"/>
          <w:szCs w:val="20"/>
        </w:rPr>
        <w:t>Buvinic</w:t>
      </w:r>
      <w:proofErr w:type="spellEnd"/>
      <w:r w:rsidRPr="00952FA5">
        <w:rPr>
          <w:rFonts w:ascii="Arial" w:eastAsia="Times New Roman" w:hAnsi="Arial" w:cs="Arial"/>
          <w:sz w:val="20"/>
          <w:szCs w:val="20"/>
        </w:rPr>
        <w:t>, Morrison y Orlando, 2005), por lo que la región se ha convertido en una de las más violentas del mundo (</w:t>
      </w:r>
      <w:proofErr w:type="spellStart"/>
      <w:r w:rsidRPr="00952FA5">
        <w:rPr>
          <w:rFonts w:ascii="Arial" w:eastAsia="Times New Roman" w:hAnsi="Arial" w:cs="Arial"/>
          <w:sz w:val="20"/>
          <w:szCs w:val="20"/>
        </w:rPr>
        <w:t>Lissardy</w:t>
      </w:r>
      <w:proofErr w:type="spellEnd"/>
      <w:r w:rsidRPr="00952FA5">
        <w:rPr>
          <w:rFonts w:ascii="Arial" w:eastAsia="Times New Roman" w:hAnsi="Arial" w:cs="Arial"/>
          <w:sz w:val="20"/>
          <w:szCs w:val="20"/>
        </w:rPr>
        <w:t>, 2019). Por ejemplo, de las 50 ciudades más violentas del mundo, 42 son latinoamericanas, registrando una tasa de homicidios de 49,45 por cada 100.000 habitantes (Muñoz, 2020).</w:t>
      </w:r>
    </w:p>
    <w:p w14:paraId="55EA3B70"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Esta tendencia puede deberse a lo explicado por </w:t>
      </w:r>
      <w:proofErr w:type="spellStart"/>
      <w:r w:rsidRPr="00952FA5">
        <w:rPr>
          <w:rFonts w:ascii="Arial" w:eastAsia="Times New Roman" w:hAnsi="Arial" w:cs="Arial"/>
          <w:sz w:val="20"/>
          <w:szCs w:val="20"/>
        </w:rPr>
        <w:t>Vanderschueren</w:t>
      </w:r>
      <w:proofErr w:type="spellEnd"/>
      <w:r w:rsidRPr="00952FA5">
        <w:rPr>
          <w:rFonts w:ascii="Arial" w:eastAsia="Times New Roman" w:hAnsi="Arial" w:cs="Arial"/>
          <w:sz w:val="20"/>
          <w:szCs w:val="20"/>
        </w:rPr>
        <w:t xml:space="preserve"> (2000), quien refiere que las pautas delictivas están cambiando. Principalmente porque los delincuentes son cada vez más jóvenes, probablemente por la proliferación de niños de la calle y de bandas callejeras. Sin embargo, también puede deber a que crímenes violentos como los asesinatos, se han vuelto cada vez más comunes. En el caso de América Latina y el Caribe, esta tendencia se evidencia en la alta tasa de homicidios de la población entre 15 y 26 años que ronda el 36,4 por 100.000 habitantes (Terán, 2016).</w:t>
      </w:r>
    </w:p>
    <w:p w14:paraId="15F72B4E"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El Perú no ha quedado aislado de este fenómeno, pues el incremento de la violencia y delincuencia puede observarse a nivel nacional (Reyna y Toche, 1999). De acuerdo a lo reportado por El Peruano (2021): “La percepción de inseguridad está casi generalizada, </w:t>
      </w:r>
      <w:r w:rsidRPr="00952FA5">
        <w:rPr>
          <w:rFonts w:ascii="Arial" w:eastAsia="Times New Roman" w:hAnsi="Arial" w:cs="Arial"/>
          <w:sz w:val="20"/>
          <w:szCs w:val="20"/>
        </w:rPr>
        <w:lastRenderedPageBreak/>
        <w:t>pues el 82.3% de los peruanos perciben que pueden ser víctima de la delincuencia en los próximos 12 meses” (p. en línea). Una situación que se evidencia en la cotidianidad, pues en el pasado mes de septiembre se reporta que ocurrieron al menos 20 asesinatos por encargo solo en Lima y Callao (Paz, 2021).</w:t>
      </w:r>
    </w:p>
    <w:p w14:paraId="46450D3A"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Cada vez son más comunes los hechos delictivos violentos donde están involucrados menores de edad empleando armas de fuego (TV Perú, 2016) o blancas (El comercio, 2021), aunque también ha quedado en evidencia que emplean otro tipo de objetos, de tipo contundente, para asaltar a quienes se resisten al robo (La República, 2021).</w:t>
      </w:r>
    </w:p>
    <w:p w14:paraId="62194542"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En cuanto al asesinato, para el año 2018, el país llegó a ocupar el puesto 134, en cuanto a tasa de homicidios intencionados teniendo un total de 2.452, y aunque esta cifra representó 35 muertes menos con relación al año anterior, no deja de ser un hecho alarmante (Datos Macro, s.f.).</w:t>
      </w:r>
    </w:p>
    <w:p w14:paraId="7E82D0FC"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Adicionalmente, Elliot, Ortega y Del Rey, (2008) afirman que, en muchos países, dentro de las conductas antisociales más frecuentes se encuentra el </w:t>
      </w:r>
      <w:proofErr w:type="spellStart"/>
      <w:r w:rsidRPr="00952FA5">
        <w:rPr>
          <w:rFonts w:ascii="Arial" w:eastAsia="Times New Roman" w:hAnsi="Arial" w:cs="Arial"/>
          <w:sz w:val="20"/>
          <w:szCs w:val="20"/>
        </w:rPr>
        <w:t>bullying</w:t>
      </w:r>
      <w:proofErr w:type="spellEnd"/>
      <w:r w:rsidRPr="00952FA5">
        <w:rPr>
          <w:rFonts w:ascii="Arial" w:eastAsia="Times New Roman" w:hAnsi="Arial" w:cs="Arial"/>
          <w:sz w:val="20"/>
          <w:szCs w:val="20"/>
        </w:rPr>
        <w:t xml:space="preserve">, el cual es un fenómeno al que se le ha comenzado a brindar una mayor atención en las escuelas de los diversos niveles educativos. </w:t>
      </w:r>
    </w:p>
    <w:p w14:paraId="7B9855D8"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Estas cifras resultan alarmantes, porque se logra evidenciar que hay una clara tendencia en los últimos años donde se manifiesta la presencia de menores de edad, adolescentes en edad escolar cometiendo actos violentos expresados a través de conductas antisociales y delictivos de distinta índole (Rivera y Cahuana, 2016).</w:t>
      </w:r>
    </w:p>
    <w:p w14:paraId="1E223AE1"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Ahora bien, se debe entender que las conductas antisociales son aquellas conductas que infringen reglas y expectativas sociales importantes, y muchas de ellas igualmente reflejan acciones contra el entorno, incluyendo a personas y propiedades (</w:t>
      </w:r>
      <w:proofErr w:type="spellStart"/>
      <w:r w:rsidRPr="00952FA5">
        <w:rPr>
          <w:rFonts w:ascii="Arial" w:eastAsia="Times New Roman" w:hAnsi="Arial" w:cs="Arial"/>
          <w:sz w:val="20"/>
          <w:szCs w:val="20"/>
        </w:rPr>
        <w:t>Kazdin</w:t>
      </w:r>
      <w:proofErr w:type="spellEnd"/>
      <w:r w:rsidRPr="00952FA5">
        <w:rPr>
          <w:rFonts w:ascii="Arial" w:eastAsia="Times New Roman" w:hAnsi="Arial" w:cs="Arial"/>
          <w:sz w:val="20"/>
          <w:szCs w:val="20"/>
        </w:rPr>
        <w:t xml:space="preserve"> y </w:t>
      </w:r>
      <w:proofErr w:type="spellStart"/>
      <w:r w:rsidRPr="00952FA5">
        <w:rPr>
          <w:rFonts w:ascii="Arial" w:eastAsia="Times New Roman" w:hAnsi="Arial" w:cs="Arial"/>
          <w:sz w:val="20"/>
          <w:szCs w:val="20"/>
        </w:rPr>
        <w:t>Buela</w:t>
      </w:r>
      <w:proofErr w:type="spellEnd"/>
      <w:r w:rsidRPr="00952FA5">
        <w:rPr>
          <w:rFonts w:ascii="Arial" w:eastAsia="Times New Roman" w:hAnsi="Arial" w:cs="Arial"/>
          <w:sz w:val="20"/>
          <w:szCs w:val="20"/>
        </w:rPr>
        <w:t xml:space="preserve">, 1994). Mientras que Garrido, Montoro y López (1992) afirman que la conducta delictiva hace referencia a un acto prohibido por las leyes penales de una sociedad. Sin embargo, </w:t>
      </w:r>
      <w:r w:rsidRPr="00952FA5">
        <w:rPr>
          <w:rFonts w:ascii="Arial" w:eastAsia="Times New Roman" w:hAnsi="Arial" w:cs="Arial"/>
          <w:sz w:val="20"/>
          <w:szCs w:val="20"/>
        </w:rPr>
        <w:lastRenderedPageBreak/>
        <w:t>según la ley peruana al tratarse de menores de edad no constituyen delitos solo se configura como menores infractores.</w:t>
      </w:r>
    </w:p>
    <w:p w14:paraId="22398383"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Cabe destacar que, existen diversos factores que pueden influir en que los adolescentes puedan desarrollar conductas antisociales y delictivas, sin embargo, dentro de la que destaca se encuentra el clima familiar. Al respecto Musitu et al (2001), explican que el clima familiar influye de manera decisiva en nuestra personalidad. Las relaciones entre los miembros de la familia determinan valores, afectos, actitudes y modos de ser que el hijo va asimilando desde que nace, así un clima familiar positivo y constructivo propicia el desarrollo adecuado y feliz de sus miembros y un clima negativo con modelos inadecuados favorece conductas desadaptadas que muestran carencias afectivas importantes.</w:t>
      </w:r>
    </w:p>
    <w:p w14:paraId="1376EDCB"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Sin embargo, en el país las cifras de violencia intrafamiliar son alarmantes, al menos durante el año 2020, influenciado además por un largo y obligatorio periodo de confinamiento social por la pandemia del COVID-19, se reportaron alrededor de 200000 casos de violencia doméstica a nivel nacional, constituyéndose en la más alta de la región. En la actualidad se conoce que al menos el 70% de niños que se encuentran en cuidados alternativos, ingresaron por haber sufrido violencia física, psicológica o sexual (Kaiser, 2020).</w:t>
      </w:r>
    </w:p>
    <w:p w14:paraId="548D36DF"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A la luz de los planteamientos realizados con anterioridad, emerge la inquietud ¿influye el clima familiar en el desarrollo de conductas antisociales y delictivas en la institución educativa “Julio Armando Ruiz Vásquez”? Para resolverla se planteó como objetivo determinar la relación entre el clima familiar y las conductas antisociales y delictivas de los estudiantes de cuarto y quinto año de secundaria de la I.E. Julio Armando Ruiz Vásquez del Distrito de Amarilis, Huánuco durante el año 2019.</w:t>
      </w:r>
    </w:p>
    <w:p w14:paraId="487EF6B5"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Método</w:t>
      </w:r>
    </w:p>
    <w:p w14:paraId="49CB5498"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lastRenderedPageBreak/>
        <w:t>La investigación fue asumida desde la perspectiva cuantitativa, siendo entonces de tipo correlacional, pues se busca establecer la influencia de la variable clima familiar sobre la variable conductas antisociales. El diseño desarrollado fue no experimental, pues no se hizo manipulación alguna de las variables en estudio.</w:t>
      </w:r>
    </w:p>
    <w:p w14:paraId="18793911"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Participantes</w:t>
      </w:r>
    </w:p>
    <w:p w14:paraId="7D8EFF96"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El universo de estudio (Hernández-Sampieri, Fernández y Sampieri, 2014) corresponde a la institución educativa “Julio Armando Ruiz Vásquez”, la cual es de tipo pública, que atiende los niveles primarios y secundaria, con una matrícula para el año 2019 de 1200 estudiantes. La institución en cuestión se encuentra ubicada en el Jirón Julio C. Tello 300 – 302, en el distrito Amarilis, provincia y departamento Huánuco del Perú.</w:t>
      </w:r>
    </w:p>
    <w:p w14:paraId="71F02975"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La población de estudio (Arias-Gómez, </w:t>
      </w:r>
      <w:proofErr w:type="spellStart"/>
      <w:r w:rsidRPr="00952FA5">
        <w:rPr>
          <w:rFonts w:ascii="Arial" w:eastAsia="Times New Roman" w:hAnsi="Arial" w:cs="Arial"/>
          <w:sz w:val="20"/>
          <w:szCs w:val="20"/>
        </w:rPr>
        <w:t>Villasís-Keener</w:t>
      </w:r>
      <w:proofErr w:type="spellEnd"/>
      <w:r w:rsidRPr="00952FA5">
        <w:rPr>
          <w:rFonts w:ascii="Arial" w:eastAsia="Times New Roman" w:hAnsi="Arial" w:cs="Arial"/>
          <w:sz w:val="20"/>
          <w:szCs w:val="20"/>
        </w:rPr>
        <w:t xml:space="preserve"> y Miranda-Novales, 2016) está constituida por un total de 135 estudiantes, quienes representan la totalidad de inscritos para el año 2019 en cuarto y quinto año de secundaria. Bajo estas circunstancias y considerando lo pequeño de la población, se decidió aplicar un muestreo de tipo censal (</w:t>
      </w:r>
      <w:proofErr w:type="spellStart"/>
      <w:r w:rsidRPr="00952FA5">
        <w:rPr>
          <w:rFonts w:ascii="Arial" w:eastAsia="Times New Roman" w:hAnsi="Arial" w:cs="Arial"/>
          <w:sz w:val="20"/>
          <w:szCs w:val="20"/>
        </w:rPr>
        <w:t>Otzen</w:t>
      </w:r>
      <w:proofErr w:type="spellEnd"/>
      <w:r w:rsidRPr="00952FA5">
        <w:rPr>
          <w:rFonts w:ascii="Arial" w:eastAsia="Times New Roman" w:hAnsi="Arial" w:cs="Arial"/>
          <w:sz w:val="20"/>
          <w:szCs w:val="20"/>
        </w:rPr>
        <w:t xml:space="preserve"> y Manterola, 2017), por lo que la muestra está constituida por la totalidad de la población en estudio, siendo para el caso de esta investigación el total de 135 estudiantes. En la tabla 1 se muestran las características de la muestra de estudio.</w:t>
      </w:r>
    </w:p>
    <w:p w14:paraId="25735309"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1.</w:t>
      </w:r>
    </w:p>
    <w:p w14:paraId="5445388A" w14:textId="77777777" w:rsidR="007A59BD" w:rsidRPr="00952FA5" w:rsidRDefault="0088101E" w:rsidP="00B77DCD">
      <w:pPr>
        <w:spacing w:after="0" w:line="240" w:lineRule="auto"/>
        <w:jc w:val="both"/>
        <w:rPr>
          <w:rFonts w:ascii="Arial" w:eastAsia="Times New Roman" w:hAnsi="Arial" w:cs="Arial"/>
          <w:sz w:val="20"/>
          <w:szCs w:val="20"/>
        </w:rPr>
      </w:pPr>
      <w:r w:rsidRPr="00952FA5">
        <w:rPr>
          <w:rFonts w:ascii="Arial" w:eastAsia="Times New Roman" w:hAnsi="Arial" w:cs="Arial"/>
          <w:i/>
          <w:sz w:val="20"/>
          <w:szCs w:val="20"/>
        </w:rPr>
        <w:t>Características de la muestra en estudio.</w:t>
      </w:r>
    </w:p>
    <w:p w14:paraId="7E96EFC7"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Elaborado a partir de la nómina de la matrícula del año 2019.</w:t>
      </w:r>
    </w:p>
    <w:p w14:paraId="7F79A9D6"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Técnicas e instrumentos para la recolección de datos</w:t>
      </w:r>
    </w:p>
    <w:p w14:paraId="79758361"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Tomando en consideración la naturaleza de la investigación, la técnica para la recolección de datos fue la encuesta, por lo que se emplearon los cuestionarios:</w:t>
      </w:r>
    </w:p>
    <w:p w14:paraId="2C3E1E32"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i/>
          <w:sz w:val="20"/>
          <w:szCs w:val="20"/>
        </w:rPr>
        <w:t>Clima familiar:</w:t>
      </w:r>
      <w:r w:rsidRPr="00952FA5">
        <w:rPr>
          <w:rFonts w:ascii="Arial" w:eastAsia="Times New Roman" w:hAnsi="Arial" w:cs="Arial"/>
          <w:b/>
          <w:sz w:val="20"/>
          <w:szCs w:val="20"/>
        </w:rPr>
        <w:t xml:space="preserve"> </w:t>
      </w:r>
    </w:p>
    <w:p w14:paraId="661924AD"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lastRenderedPageBreak/>
        <w:t xml:space="preserve">Para esta variable se emplea el instrumento </w:t>
      </w:r>
      <w:r w:rsidRPr="00952FA5">
        <w:rPr>
          <w:rFonts w:ascii="Arial" w:eastAsia="Times New Roman" w:hAnsi="Arial" w:cs="Arial"/>
          <w:i/>
          <w:sz w:val="20"/>
          <w:szCs w:val="20"/>
        </w:rPr>
        <w:t>Escala del Clima social Familiar (FES)</w:t>
      </w:r>
      <w:r w:rsidRPr="00952FA5">
        <w:rPr>
          <w:rFonts w:ascii="Arial" w:eastAsia="Times New Roman" w:hAnsi="Arial" w:cs="Arial"/>
          <w:sz w:val="20"/>
          <w:szCs w:val="20"/>
        </w:rPr>
        <w:t xml:space="preserve"> adaptado por Fernández y Sierra (l984) del original de </w:t>
      </w:r>
      <w:proofErr w:type="spellStart"/>
      <w:r w:rsidRPr="00952FA5">
        <w:rPr>
          <w:rFonts w:ascii="Arial" w:eastAsia="Times New Roman" w:hAnsi="Arial" w:cs="Arial"/>
          <w:sz w:val="20"/>
          <w:szCs w:val="20"/>
        </w:rPr>
        <w:t>Moos</w:t>
      </w:r>
      <w:proofErr w:type="spellEnd"/>
      <w:r w:rsidRPr="00952FA5">
        <w:rPr>
          <w:rFonts w:ascii="Arial" w:eastAsia="Times New Roman" w:hAnsi="Arial" w:cs="Arial"/>
          <w:sz w:val="20"/>
          <w:szCs w:val="20"/>
        </w:rPr>
        <w:t xml:space="preserve">, </w:t>
      </w:r>
      <w:proofErr w:type="spellStart"/>
      <w:r w:rsidRPr="00952FA5">
        <w:rPr>
          <w:rFonts w:ascii="Arial" w:eastAsia="Times New Roman" w:hAnsi="Arial" w:cs="Arial"/>
          <w:sz w:val="20"/>
          <w:szCs w:val="20"/>
        </w:rPr>
        <w:t>Moos</w:t>
      </w:r>
      <w:proofErr w:type="spellEnd"/>
      <w:r w:rsidRPr="00952FA5">
        <w:rPr>
          <w:rFonts w:ascii="Arial" w:eastAsia="Times New Roman" w:hAnsi="Arial" w:cs="Arial"/>
          <w:sz w:val="20"/>
          <w:szCs w:val="20"/>
        </w:rPr>
        <w:t xml:space="preserve"> y </w:t>
      </w:r>
      <w:proofErr w:type="spellStart"/>
      <w:r w:rsidRPr="00952FA5">
        <w:rPr>
          <w:rFonts w:ascii="Arial" w:eastAsia="Times New Roman" w:hAnsi="Arial" w:cs="Arial"/>
          <w:sz w:val="20"/>
          <w:szCs w:val="20"/>
        </w:rPr>
        <w:t>Trickett</w:t>
      </w:r>
      <w:proofErr w:type="spellEnd"/>
      <w:r w:rsidRPr="00952FA5">
        <w:rPr>
          <w:rFonts w:ascii="Arial" w:eastAsia="Times New Roman" w:hAnsi="Arial" w:cs="Arial"/>
          <w:sz w:val="20"/>
          <w:szCs w:val="20"/>
        </w:rPr>
        <w:t xml:space="preserve"> de 1982. El cual consta de 90 preguntas con escala de respuesta dicotómica &lt;&lt;</w:t>
      </w:r>
      <w:r w:rsidRPr="00952FA5">
        <w:rPr>
          <w:rFonts w:ascii="Arial" w:eastAsia="Times New Roman" w:hAnsi="Arial" w:cs="Arial"/>
          <w:i/>
          <w:sz w:val="20"/>
          <w:szCs w:val="20"/>
        </w:rPr>
        <w:t>verdadero y falso</w:t>
      </w:r>
      <w:r w:rsidRPr="00952FA5">
        <w:rPr>
          <w:rFonts w:ascii="Arial" w:eastAsia="Times New Roman" w:hAnsi="Arial" w:cs="Arial"/>
          <w:sz w:val="20"/>
          <w:szCs w:val="20"/>
        </w:rPr>
        <w:t>&gt;&gt;.</w:t>
      </w:r>
    </w:p>
    <w:p w14:paraId="6DA0E9BF"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Este instrumento evalúa y describe las relaciones interpersonales entre los miembros de la familia, los aspectos de desarrollo que tienen mayor importancia en ella y su estructura básica (</w:t>
      </w:r>
      <w:proofErr w:type="spellStart"/>
      <w:r w:rsidRPr="00952FA5">
        <w:rPr>
          <w:rFonts w:ascii="Arial" w:eastAsia="Times New Roman" w:hAnsi="Arial" w:cs="Arial"/>
          <w:sz w:val="20"/>
          <w:szCs w:val="20"/>
        </w:rPr>
        <w:t>Moos</w:t>
      </w:r>
      <w:proofErr w:type="spellEnd"/>
      <w:r w:rsidRPr="00952FA5">
        <w:rPr>
          <w:rFonts w:ascii="Arial" w:eastAsia="Times New Roman" w:hAnsi="Arial" w:cs="Arial"/>
          <w:sz w:val="20"/>
          <w:szCs w:val="20"/>
        </w:rPr>
        <w:t xml:space="preserve">, </w:t>
      </w:r>
      <w:proofErr w:type="spellStart"/>
      <w:r w:rsidRPr="00952FA5">
        <w:rPr>
          <w:rFonts w:ascii="Arial" w:eastAsia="Times New Roman" w:hAnsi="Arial" w:cs="Arial"/>
          <w:sz w:val="20"/>
          <w:szCs w:val="20"/>
        </w:rPr>
        <w:t>Moos</w:t>
      </w:r>
      <w:proofErr w:type="spellEnd"/>
      <w:r w:rsidRPr="00952FA5">
        <w:rPr>
          <w:rFonts w:ascii="Arial" w:eastAsia="Times New Roman" w:hAnsi="Arial" w:cs="Arial"/>
          <w:sz w:val="20"/>
          <w:szCs w:val="20"/>
        </w:rPr>
        <w:t xml:space="preserve"> y </w:t>
      </w:r>
      <w:proofErr w:type="spellStart"/>
      <w:r w:rsidRPr="00952FA5">
        <w:rPr>
          <w:rFonts w:ascii="Arial" w:eastAsia="Times New Roman" w:hAnsi="Arial" w:cs="Arial"/>
          <w:sz w:val="20"/>
          <w:szCs w:val="20"/>
        </w:rPr>
        <w:t>Trickett</w:t>
      </w:r>
      <w:proofErr w:type="spellEnd"/>
      <w:r w:rsidRPr="00952FA5">
        <w:rPr>
          <w:rFonts w:ascii="Arial" w:eastAsia="Times New Roman" w:hAnsi="Arial" w:cs="Arial"/>
          <w:sz w:val="20"/>
          <w:szCs w:val="20"/>
        </w:rPr>
        <w:t>, 1989). Y parte desde tres dimensiones fundamentales, a saber: a) relaciones, b) desarrollo y c) estabilidad.</w:t>
      </w:r>
    </w:p>
    <w:p w14:paraId="5134299D"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Las respuestas de los estudiantes fueron agrupadas, sistematizadas y asignadas a una escala de interpretación cualitativa (Tabla 2).</w:t>
      </w:r>
    </w:p>
    <w:p w14:paraId="592D5529"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 xml:space="preserve">Tabla 2. </w:t>
      </w:r>
    </w:p>
    <w:p w14:paraId="3B28D9AA"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Escala para interpretar el instrumento: Clima Social Familiar (FES)</w:t>
      </w:r>
    </w:p>
    <w:p w14:paraId="29332B72"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Elaborado a partir de Fernández y Sierra (l984)</w:t>
      </w:r>
    </w:p>
    <w:p w14:paraId="2B168257" w14:textId="77777777" w:rsidR="007A59BD" w:rsidRPr="00952FA5" w:rsidRDefault="0088101E" w:rsidP="00B77DCD">
      <w:pPr>
        <w:spacing w:line="480" w:lineRule="auto"/>
        <w:jc w:val="both"/>
        <w:rPr>
          <w:rFonts w:ascii="Arial" w:eastAsia="Times New Roman" w:hAnsi="Arial" w:cs="Arial"/>
          <w:b/>
          <w:i/>
          <w:sz w:val="20"/>
          <w:szCs w:val="20"/>
        </w:rPr>
      </w:pPr>
      <w:r w:rsidRPr="00952FA5">
        <w:rPr>
          <w:rFonts w:ascii="Arial" w:eastAsia="Times New Roman" w:hAnsi="Arial" w:cs="Arial"/>
          <w:b/>
          <w:i/>
          <w:sz w:val="20"/>
          <w:szCs w:val="20"/>
        </w:rPr>
        <w:t>Conductas antisociales:</w:t>
      </w:r>
    </w:p>
    <w:p w14:paraId="199319DA"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Para esta oportunidad se hace uso del </w:t>
      </w:r>
      <w:r w:rsidRPr="00952FA5">
        <w:rPr>
          <w:rFonts w:ascii="Arial" w:eastAsia="Times New Roman" w:hAnsi="Arial" w:cs="Arial"/>
          <w:i/>
          <w:sz w:val="20"/>
          <w:szCs w:val="20"/>
        </w:rPr>
        <w:t>Cuestionario de conductas antisociales – Delictivas (A - D)</w:t>
      </w:r>
      <w:r w:rsidRPr="00952FA5">
        <w:rPr>
          <w:rFonts w:ascii="Arial" w:eastAsia="Times New Roman" w:hAnsi="Arial" w:cs="Arial"/>
          <w:sz w:val="20"/>
          <w:szCs w:val="20"/>
        </w:rPr>
        <w:t xml:space="preserve"> diseñado por Seisdedos y Sánchez (2001). Este se encuentra constituido por 40 ítems, cuya escala de respuesta también es dicotómica &lt;&lt;</w:t>
      </w:r>
      <w:r w:rsidRPr="00952FA5">
        <w:rPr>
          <w:rFonts w:ascii="Arial" w:eastAsia="Times New Roman" w:hAnsi="Arial" w:cs="Arial"/>
          <w:i/>
          <w:sz w:val="20"/>
          <w:szCs w:val="20"/>
        </w:rPr>
        <w:t>verdadero y falso</w:t>
      </w:r>
      <w:r w:rsidRPr="00952FA5">
        <w:rPr>
          <w:rFonts w:ascii="Arial" w:eastAsia="Times New Roman" w:hAnsi="Arial" w:cs="Arial"/>
          <w:sz w:val="20"/>
          <w:szCs w:val="20"/>
        </w:rPr>
        <w:t>&gt;&gt;</w:t>
      </w:r>
    </w:p>
    <w:p w14:paraId="3B53764B"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Las respuestas obtenidas de los participantes se sistematizan e interpretan a partir de lo que se establece en las tablas 3 y 4.</w:t>
      </w:r>
    </w:p>
    <w:p w14:paraId="0BEDFAA2"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3. Escala para interpretar la conducta delictiva reflejada en el Cuestionario de conductas Antisociales – Delictivas (A - D)</w:t>
      </w:r>
    </w:p>
    <w:p w14:paraId="43B4D518"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Elaborado a partir de Seisdedos y Sánchez (2001)</w:t>
      </w:r>
    </w:p>
    <w:p w14:paraId="0B5FD50F"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4. Escala para interpretar la conducta antisocial reflejada en el Cuestionario de conductas Antisociales – Delictivas (A - D)</w:t>
      </w:r>
    </w:p>
    <w:p w14:paraId="767D6408"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Elaborado a partir de Seisdedos y Sánchez (2001)</w:t>
      </w:r>
    </w:p>
    <w:p w14:paraId="437380F7"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Procedimiento y estrategias de análisis</w:t>
      </w:r>
    </w:p>
    <w:p w14:paraId="41275986"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Esta investigación se fundamentó en los lineamientos establecidos en el Código de Ética de la </w:t>
      </w:r>
      <w:r w:rsidRPr="00952FA5">
        <w:rPr>
          <w:rFonts w:ascii="Arial" w:eastAsia="Times New Roman" w:hAnsi="Arial" w:cs="Arial"/>
          <w:i/>
          <w:sz w:val="20"/>
          <w:szCs w:val="20"/>
        </w:rPr>
        <w:t>American Psychological Association</w:t>
      </w:r>
      <w:r w:rsidRPr="00952FA5">
        <w:rPr>
          <w:rFonts w:ascii="Arial" w:eastAsia="Times New Roman" w:hAnsi="Arial" w:cs="Arial"/>
          <w:sz w:val="20"/>
          <w:szCs w:val="20"/>
        </w:rPr>
        <w:t xml:space="preserve"> y el Código de Ética del Colegio de </w:t>
      </w:r>
      <w:r w:rsidRPr="00952FA5">
        <w:rPr>
          <w:rFonts w:ascii="Arial" w:eastAsia="Times New Roman" w:hAnsi="Arial" w:cs="Arial"/>
          <w:sz w:val="20"/>
          <w:szCs w:val="20"/>
        </w:rPr>
        <w:lastRenderedPageBreak/>
        <w:t>Psicólogos del Perú, para el caso de estudios relacionados con menores de edad y en instituciones educativas. Por lo que se siguieron los siguientes pasos:</w:t>
      </w:r>
    </w:p>
    <w:p w14:paraId="1DA242B2" w14:textId="77777777" w:rsidR="007A59BD" w:rsidRPr="00952FA5" w:rsidRDefault="0088101E" w:rsidP="00B77DCD">
      <w:pPr>
        <w:numPr>
          <w:ilvl w:val="0"/>
          <w:numId w:val="2"/>
        </w:numPr>
        <w:pBdr>
          <w:top w:val="nil"/>
          <w:left w:val="nil"/>
          <w:bottom w:val="nil"/>
          <w:right w:val="nil"/>
          <w:between w:val="nil"/>
        </w:pBdr>
        <w:spacing w:after="0" w:line="48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Se realizó un previo diagnóstico sobre las necesidades de intervención que tenía la institución educativa</w:t>
      </w:r>
    </w:p>
    <w:p w14:paraId="74E57868" w14:textId="77777777" w:rsidR="007A59BD" w:rsidRPr="00952FA5" w:rsidRDefault="0088101E" w:rsidP="00B77DCD">
      <w:pPr>
        <w:numPr>
          <w:ilvl w:val="0"/>
          <w:numId w:val="2"/>
        </w:numPr>
        <w:pBdr>
          <w:top w:val="nil"/>
          <w:left w:val="nil"/>
          <w:bottom w:val="nil"/>
          <w:right w:val="nil"/>
          <w:between w:val="nil"/>
        </w:pBdr>
        <w:spacing w:after="0" w:line="48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Se seleccionaron los cursos de cuarto y quinto año de secundaria por concentrar los mayores casos de conductas delictivas dentro de las instalaciones de la institución educativa.</w:t>
      </w:r>
    </w:p>
    <w:p w14:paraId="22493481" w14:textId="77777777" w:rsidR="007A59BD" w:rsidRPr="00952FA5" w:rsidRDefault="0088101E" w:rsidP="00B77DCD">
      <w:pPr>
        <w:numPr>
          <w:ilvl w:val="0"/>
          <w:numId w:val="2"/>
        </w:numPr>
        <w:pBdr>
          <w:top w:val="nil"/>
          <w:left w:val="nil"/>
          <w:bottom w:val="nil"/>
          <w:right w:val="nil"/>
          <w:between w:val="nil"/>
        </w:pBdr>
        <w:spacing w:after="0" w:line="48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Se conversó con los docentes tutores sobre la investigación, el alcance y los objetivos de la misma</w:t>
      </w:r>
      <w:r w:rsidRPr="00952FA5">
        <w:rPr>
          <w:rFonts w:ascii="Arial" w:eastAsia="Times New Roman" w:hAnsi="Arial" w:cs="Arial"/>
          <w:sz w:val="20"/>
          <w:szCs w:val="20"/>
        </w:rPr>
        <w:t xml:space="preserve"> y se </w:t>
      </w:r>
      <w:r w:rsidRPr="00952FA5">
        <w:rPr>
          <w:rFonts w:ascii="Arial" w:eastAsia="Times New Roman" w:hAnsi="Arial" w:cs="Arial"/>
          <w:color w:val="000000"/>
          <w:sz w:val="20"/>
          <w:szCs w:val="20"/>
        </w:rPr>
        <w:t>hizo entrega de los formatos de consentimiento informado para ser remitidos a los padres de familia y a los propios estudiantes, donde se desarrollaban los elementos de la investigación. Además, se les aseguraba el tratamiento anonimizado de sus datos personales e información recopilada.</w:t>
      </w:r>
    </w:p>
    <w:p w14:paraId="6D70031D" w14:textId="77777777" w:rsidR="007A59BD" w:rsidRPr="00952FA5" w:rsidRDefault="0088101E" w:rsidP="00B77DCD">
      <w:pPr>
        <w:numPr>
          <w:ilvl w:val="0"/>
          <w:numId w:val="2"/>
        </w:numPr>
        <w:pBdr>
          <w:top w:val="nil"/>
          <w:left w:val="nil"/>
          <w:bottom w:val="nil"/>
          <w:right w:val="nil"/>
          <w:between w:val="nil"/>
        </w:pBdr>
        <w:spacing w:line="48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Una vez obtenido el consentimiento informado por parte de padres y estudiantes, se procedió a la aplicación de los instrumentos durante las horas de tutoría con la presencia del mismo.</w:t>
      </w:r>
    </w:p>
    <w:p w14:paraId="7D346FF5"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Una vez recolectados todos los datos, fueron procesados a través de métodos estadísticos descriptivos haciendo uso del Microsoft Excel. Adicionalmente para determinar la existencia o no de relación entre variables, se aplicó el Coeficiente de correlación de Pearson, cuyos resultados fueron interpretados, en términos de asociatividad, a través de la siguiente escala valorativa:</w:t>
      </w:r>
    </w:p>
    <w:p w14:paraId="5FB81718" w14:textId="77777777" w:rsidR="007A59BD" w:rsidRPr="00952FA5" w:rsidRDefault="0088101E" w:rsidP="00B77DCD">
      <w:pPr>
        <w:numPr>
          <w:ilvl w:val="0"/>
          <w:numId w:val="1"/>
        </w:numPr>
        <w:pBdr>
          <w:top w:val="nil"/>
          <w:left w:val="nil"/>
          <w:bottom w:val="nil"/>
          <w:right w:val="nil"/>
          <w:between w:val="nil"/>
        </w:pBdr>
        <w:spacing w:after="0" w:line="480" w:lineRule="auto"/>
        <w:jc w:val="both"/>
        <w:rPr>
          <w:rFonts w:ascii="Arial" w:eastAsia="Times New Roman" w:hAnsi="Arial" w:cs="Arial"/>
          <w:color w:val="000000"/>
          <w:sz w:val="20"/>
          <w:szCs w:val="20"/>
        </w:rPr>
      </w:pPr>
      <w:r w:rsidRPr="00952FA5">
        <w:rPr>
          <w:rFonts w:ascii="Arial" w:eastAsia="Times New Roman" w:hAnsi="Arial" w:cs="Arial"/>
          <w:i/>
          <w:color w:val="000000"/>
          <w:sz w:val="20"/>
          <w:szCs w:val="20"/>
        </w:rPr>
        <w:t>Correlación débil</w:t>
      </w:r>
      <w:r w:rsidRPr="00952FA5">
        <w:rPr>
          <w:rFonts w:ascii="Arial" w:eastAsia="Times New Roman" w:hAnsi="Arial" w:cs="Arial"/>
          <w:color w:val="000000"/>
          <w:sz w:val="20"/>
          <w:szCs w:val="20"/>
        </w:rPr>
        <w:t>: 0,000 - 0,33</w:t>
      </w:r>
    </w:p>
    <w:p w14:paraId="345ACEC2" w14:textId="77777777" w:rsidR="007A59BD" w:rsidRPr="00952FA5" w:rsidRDefault="0088101E" w:rsidP="00B77DCD">
      <w:pPr>
        <w:numPr>
          <w:ilvl w:val="0"/>
          <w:numId w:val="1"/>
        </w:numPr>
        <w:pBdr>
          <w:top w:val="nil"/>
          <w:left w:val="nil"/>
          <w:bottom w:val="nil"/>
          <w:right w:val="nil"/>
          <w:between w:val="nil"/>
        </w:pBdr>
        <w:spacing w:after="0" w:line="480" w:lineRule="auto"/>
        <w:jc w:val="both"/>
        <w:rPr>
          <w:rFonts w:ascii="Arial" w:eastAsia="Times New Roman" w:hAnsi="Arial" w:cs="Arial"/>
          <w:color w:val="000000"/>
          <w:sz w:val="20"/>
          <w:szCs w:val="20"/>
        </w:rPr>
      </w:pPr>
      <w:r w:rsidRPr="00952FA5">
        <w:rPr>
          <w:rFonts w:ascii="Arial" w:eastAsia="Times New Roman" w:hAnsi="Arial" w:cs="Arial"/>
          <w:i/>
          <w:color w:val="000000"/>
          <w:sz w:val="20"/>
          <w:szCs w:val="20"/>
        </w:rPr>
        <w:t>Correlación moderada</w:t>
      </w:r>
      <w:r w:rsidRPr="00952FA5">
        <w:rPr>
          <w:rFonts w:ascii="Arial" w:eastAsia="Times New Roman" w:hAnsi="Arial" w:cs="Arial"/>
          <w:color w:val="000000"/>
          <w:sz w:val="20"/>
          <w:szCs w:val="20"/>
        </w:rPr>
        <w:t>: 0,34 - 0,66</w:t>
      </w:r>
    </w:p>
    <w:p w14:paraId="1ABAB68E" w14:textId="77777777" w:rsidR="007A59BD" w:rsidRPr="00952FA5" w:rsidRDefault="0088101E" w:rsidP="00B77DCD">
      <w:pPr>
        <w:numPr>
          <w:ilvl w:val="0"/>
          <w:numId w:val="1"/>
        </w:numPr>
        <w:pBdr>
          <w:top w:val="nil"/>
          <w:left w:val="nil"/>
          <w:bottom w:val="nil"/>
          <w:right w:val="nil"/>
          <w:between w:val="nil"/>
        </w:pBdr>
        <w:spacing w:line="480" w:lineRule="auto"/>
        <w:jc w:val="both"/>
        <w:rPr>
          <w:rFonts w:ascii="Arial" w:eastAsia="Times New Roman" w:hAnsi="Arial" w:cs="Arial"/>
          <w:color w:val="000000"/>
          <w:sz w:val="20"/>
          <w:szCs w:val="20"/>
        </w:rPr>
      </w:pPr>
      <w:r w:rsidRPr="00952FA5">
        <w:rPr>
          <w:rFonts w:ascii="Arial" w:eastAsia="Times New Roman" w:hAnsi="Arial" w:cs="Arial"/>
          <w:i/>
          <w:color w:val="000000"/>
          <w:sz w:val="20"/>
          <w:szCs w:val="20"/>
        </w:rPr>
        <w:t>Correlación fuerte</w:t>
      </w:r>
      <w:r w:rsidRPr="00952FA5">
        <w:rPr>
          <w:rFonts w:ascii="Arial" w:eastAsia="Times New Roman" w:hAnsi="Arial" w:cs="Arial"/>
          <w:color w:val="000000"/>
          <w:sz w:val="20"/>
          <w:szCs w:val="20"/>
        </w:rPr>
        <w:t>: 0,67 - 0,99</w:t>
      </w:r>
    </w:p>
    <w:p w14:paraId="07FA2368" w14:textId="77777777" w:rsidR="007A59BD" w:rsidRPr="00952FA5" w:rsidRDefault="007A59BD" w:rsidP="00B77DCD">
      <w:pPr>
        <w:spacing w:line="360" w:lineRule="auto"/>
        <w:ind w:firstLine="284"/>
        <w:jc w:val="both"/>
        <w:rPr>
          <w:rFonts w:ascii="Arial" w:eastAsia="Times New Roman" w:hAnsi="Arial" w:cs="Arial"/>
          <w:sz w:val="20"/>
          <w:szCs w:val="20"/>
        </w:rPr>
      </w:pPr>
    </w:p>
    <w:p w14:paraId="222CFAA4"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Resultados</w:t>
      </w:r>
    </w:p>
    <w:p w14:paraId="32981F59"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lastRenderedPageBreak/>
        <w:t>A continuación, se procede a presentar los resultados promedio derivados de la aplicación de los instrumentos en función de cada una de las variables estudiadas. Adicionalmente se presenta la correlación de Pearson a las variables clima familiar – conductas antisociales y clima familiar – conductas delictivas.</w:t>
      </w:r>
    </w:p>
    <w:p w14:paraId="10F774E6"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En la tabla 5 se puede observar que en los estudiantes en el 45.20% de los casos predomina un clima familiar muy malo, siendo la dimensión más afectada la de desarrollo, encontrando que el subdimensión moral religiosa en el 60% de los casos ha afectado considerablemente las relaciones familiares pudiendo, seguido de la dimensión intelecto cultural, que se reporta en el 47.4% de los estudiantes, por lo que se entiende que los estudiantes perciben poco desarrollo de su individualidad en el contexto familiar. Esta dimensión tiene una incidencia directa con la de relaciones, la cual es la segunda con mayor afectación, específicamente en lo relacionado con la expresividad con un acumulado de 57.8%, encontrando entonces, una mala comunicación entre padres e hijos, pues los adolescentes se cohíben al momento de expresar emociones, inquietudes o intereses, lo cual termina potenciando el conflicto familiar en el 47.4%.</w:t>
      </w:r>
    </w:p>
    <w:p w14:paraId="004C4DB0"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La segunda concentración de los estudiantes con respecto al clima familiar corresponde a la clasificación media con un 26.7% de los casos. En ella se puede determinar que la dimensión estabilidad es la más afectada, con una concentración de 36.3% de estudiantes que expresan que, la subdimensión de control es la más representativa, pues los estudiantes sienten que no tienen poder de toma de decisiones. Los resultados de esta variable presentan una incidencia directa en la de desarrollo, pues en el 30.4% de los estudiantes perciben una ausencia de autonomía en su vida, lo que repercute en la dimensión de relaciones potenciando el conflicto familiar en un 30.4%.</w:t>
      </w:r>
    </w:p>
    <w:p w14:paraId="0A4CF9E9"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La tendencia de clima familiar malo, corresponde a la tercera concentración de resultados en un 17.8%. En la cual se puede evidenciar nuevamente que la dimensión estabilidad, en representación de la subdimensión control, repercute en un 23.7% de los casos en el clima familiar. Ello desencadenado de problemas relacionados con la </w:t>
      </w:r>
      <w:r w:rsidRPr="00952FA5">
        <w:rPr>
          <w:rFonts w:ascii="Arial" w:eastAsia="Times New Roman" w:hAnsi="Arial" w:cs="Arial"/>
          <w:sz w:val="20"/>
          <w:szCs w:val="20"/>
        </w:rPr>
        <w:lastRenderedPageBreak/>
        <w:t>dimensión relación, especialmente con la falta de cohesión familiar en un 23.7%, por una falta de desarrollo de actividades socio recreativas en el 23.7% que imposibilita el establecimiento de lazos familiares fortalecidos.</w:t>
      </w:r>
    </w:p>
    <w:p w14:paraId="461C1020"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5.</w:t>
      </w:r>
    </w:p>
    <w:p w14:paraId="3DA3717C"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Resultado promedio de clima familiar</w:t>
      </w:r>
    </w:p>
    <w:p w14:paraId="424572BF"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Elaboración propia</w:t>
      </w:r>
    </w:p>
    <w:p w14:paraId="7D4FD4E9"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Ahora bien, en cuanto a las conductas antisociales, en la tabla 6 se evidencia que los estudiantes en un 32.59% manifiestan este tipo de comportamientos en una escala de muy alto, siendo para cuarto año de secundaria la mayor incidencia de esta en un 47.69%. Seguidamente se encuentra que la ocurrencia de conductas antisociales se manifiesta en un nivel alto en el 24.48% de los casos, teniendo mayor prevalencia en los estudiantes de cuarto año de secundaria en un 24.54%. Sin embargo, en un 17.78% de los casos los estudiantes manifiestan una conducta antisocial de nivel bajo, con una concentración de 25.71% en los estudiantes de quinto año de secundaria.</w:t>
      </w:r>
    </w:p>
    <w:p w14:paraId="7AA7F271"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6.</w:t>
      </w:r>
    </w:p>
    <w:p w14:paraId="180CC660"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Resultado promedio de conductas antisociales</w:t>
      </w:r>
    </w:p>
    <w:p w14:paraId="3D2304F3"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Elaboración propia</w:t>
      </w:r>
    </w:p>
    <w:p w14:paraId="0381C156"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Con relación a las conductas delictivas, en la tabla 7 se evidencia un promedio de tendencia muy bajo en los estudiantes en un 61.48%, teniendo una mayor concentración en cuarto año de secundaria con un 61.54%, seguido de la tendencia alta en un 21.48% de los casos, estando la mayor proporción en estudiantes de cuarto año con un 23.08%. Finalmente se puede notar que la tendencia muy alto solo alcanza el 17.04% de los casos, estando en quinto año de secundaria la mayor concentración, con un 18.57% de los estudiantes.</w:t>
      </w:r>
    </w:p>
    <w:p w14:paraId="23E2B8AA"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7.</w:t>
      </w:r>
    </w:p>
    <w:p w14:paraId="4BD322FB"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Resultado promedio de conductas delictivas</w:t>
      </w:r>
    </w:p>
    <w:p w14:paraId="7DF1CD1F"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 xml:space="preserve"> Fuente: Elaboración propia</w:t>
      </w:r>
    </w:p>
    <w:p w14:paraId="40572B94"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Para comprender la correlación que existe entre el clima familiar y el desencadenamiento de conductas antisociales y delictivas en los estudiantes de cuarto y </w:t>
      </w:r>
      <w:r w:rsidRPr="00952FA5">
        <w:rPr>
          <w:rFonts w:ascii="Arial" w:eastAsia="Times New Roman" w:hAnsi="Arial" w:cs="Arial"/>
          <w:sz w:val="20"/>
          <w:szCs w:val="20"/>
        </w:rPr>
        <w:lastRenderedPageBreak/>
        <w:t>quinto año de secundaria de la institución educativa “Julio Armando Ruiz Vásquez” se realizó el Coeficiente de correlación de Pearson.</w:t>
      </w:r>
    </w:p>
    <w:p w14:paraId="6B2F966B"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En la tabla 8 se observa como el estadístico dio como resultado -,679, lo cual evidencia una fuerte correlación con un comportamiento inversamente proporcional, por lo que se entiende que mientras peor sea el clima familiar, mayor será la tendencia de los estudiantes de incurrir en conductas antisociales.</w:t>
      </w:r>
    </w:p>
    <w:p w14:paraId="1BAA75EB"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8.</w:t>
      </w:r>
    </w:p>
    <w:p w14:paraId="757A7356"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 xml:space="preserve">Correlación entre el clima familiar y las conductas antisociales </w:t>
      </w:r>
    </w:p>
    <w:p w14:paraId="75A7A891" w14:textId="77777777" w:rsidR="007A59BD" w:rsidRPr="00952FA5" w:rsidRDefault="0088101E" w:rsidP="00B77DCD">
      <w:pPr>
        <w:spacing w:after="0" w:line="240" w:lineRule="auto"/>
        <w:jc w:val="both"/>
        <w:rPr>
          <w:rFonts w:ascii="Arial" w:eastAsia="Times New Roman" w:hAnsi="Arial" w:cs="Arial"/>
          <w:sz w:val="20"/>
          <w:szCs w:val="20"/>
        </w:rPr>
      </w:pPr>
      <w:r w:rsidRPr="00952FA5">
        <w:rPr>
          <w:rFonts w:ascii="Arial" w:eastAsia="Times New Roman" w:hAnsi="Arial" w:cs="Arial"/>
          <w:sz w:val="20"/>
          <w:szCs w:val="20"/>
          <w:vertAlign w:val="superscript"/>
        </w:rPr>
        <w:t>**</w:t>
      </w:r>
      <w:r w:rsidRPr="00952FA5">
        <w:rPr>
          <w:rFonts w:ascii="Arial" w:eastAsia="Times New Roman" w:hAnsi="Arial" w:cs="Arial"/>
          <w:sz w:val="20"/>
          <w:szCs w:val="20"/>
        </w:rPr>
        <w:t xml:space="preserve"> La correlación es significativa al nivel 0,01 (bilateral).</w:t>
      </w:r>
    </w:p>
    <w:p w14:paraId="3BFACC78"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Elaboración propia</w:t>
      </w:r>
    </w:p>
    <w:p w14:paraId="1F82F2EF"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Finalmente, en la tabla 9 se muestra que la correlación entre el clima familiar y las conductas delictivas es moderada, pues el resultado del estadístico -,489 así lo indica. Sin embargo, también se trata de una correlación inversamente proporcional, pues el mal clima familiar evidenciado, influye en el incremento de conductas delictivas.</w:t>
      </w:r>
    </w:p>
    <w:p w14:paraId="7DAE7E68"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Tabla 9.</w:t>
      </w:r>
    </w:p>
    <w:p w14:paraId="2A3455D7"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Correlación entre el clima familiar y las conductas delictivas</w:t>
      </w:r>
    </w:p>
    <w:p w14:paraId="34CDEEE6" w14:textId="77777777" w:rsidR="007A59BD" w:rsidRPr="00952FA5" w:rsidRDefault="0088101E" w:rsidP="00B77DCD">
      <w:pPr>
        <w:spacing w:after="0" w:line="240" w:lineRule="auto"/>
        <w:jc w:val="both"/>
        <w:rPr>
          <w:rFonts w:ascii="Arial" w:eastAsia="Times New Roman" w:hAnsi="Arial" w:cs="Arial"/>
          <w:sz w:val="20"/>
          <w:szCs w:val="20"/>
        </w:rPr>
      </w:pPr>
      <w:r w:rsidRPr="00952FA5">
        <w:rPr>
          <w:rFonts w:ascii="Arial" w:eastAsia="Times New Roman" w:hAnsi="Arial" w:cs="Arial"/>
          <w:sz w:val="20"/>
          <w:szCs w:val="20"/>
          <w:vertAlign w:val="superscript"/>
        </w:rPr>
        <w:t>*</w:t>
      </w:r>
      <w:r w:rsidRPr="00952FA5">
        <w:rPr>
          <w:rFonts w:ascii="Arial" w:eastAsia="Times New Roman" w:hAnsi="Arial" w:cs="Arial"/>
          <w:sz w:val="20"/>
          <w:szCs w:val="20"/>
        </w:rPr>
        <w:t xml:space="preserve"> La correlación es significativa al nivel 0,05 (bilateral).</w:t>
      </w:r>
    </w:p>
    <w:p w14:paraId="5B52C691"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Elaboración propia</w:t>
      </w:r>
    </w:p>
    <w:p w14:paraId="1198A0CA" w14:textId="77777777" w:rsidR="007A59BD" w:rsidRPr="00952FA5" w:rsidRDefault="007A59BD" w:rsidP="00B77DCD">
      <w:pPr>
        <w:spacing w:line="360" w:lineRule="auto"/>
        <w:jc w:val="both"/>
        <w:rPr>
          <w:rFonts w:ascii="Arial" w:eastAsia="Times New Roman" w:hAnsi="Arial" w:cs="Arial"/>
          <w:sz w:val="20"/>
          <w:szCs w:val="20"/>
        </w:rPr>
      </w:pPr>
    </w:p>
    <w:p w14:paraId="275D1F61"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Discusión</w:t>
      </w:r>
    </w:p>
    <w:p w14:paraId="3A899658"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Los resultados de esta investigación no son aislados, pues investigaciones como la realizada por Rodríguez, Espinosa y Pardo (2013) reflejan una conducta antisocial y delictiva derivada de un clima familiar fragmentado. Adicionalmente, los resultados se asemejan a los obtenidos por Cueva y Calderón (2005), Portocarrero (2013) o Paredes y Ampudia (2016) cuando evidencian la correlación inversamente proporcional entre el clima social familiar y la violencia, las conductas delictivas y el acoso escolar. </w:t>
      </w:r>
    </w:p>
    <w:p w14:paraId="4B597A18"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Es por ello que se debe comprender que la familia es el pilar fundamental de la sociedad, donde los individuos aprenden a desarrollarse socialmente (Suárez y Vélez, 2018). Por esta razón es considerada la primera red de apoyo de las personas, de allí la </w:t>
      </w:r>
      <w:r w:rsidRPr="00952FA5">
        <w:rPr>
          <w:rFonts w:ascii="Arial" w:eastAsia="Times New Roman" w:hAnsi="Arial" w:cs="Arial"/>
          <w:sz w:val="20"/>
          <w:szCs w:val="20"/>
        </w:rPr>
        <w:lastRenderedPageBreak/>
        <w:t xml:space="preserve">importancia de que se promueva un adecuado clima familiar para que los niños puedan tener un óptimo desarrollo personal y social (Cardona et al, 2015). </w:t>
      </w:r>
    </w:p>
    <w:p w14:paraId="42ADD98A"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Estas apreciaciones se relacionan con lo explicado por Musitu y García (2004) cuando expresan que la familia, puede ser fuente de bienestar, satisfacción y aprendizaje para todos sus integrantes, pero también puede constituir un factor de riesgo que predisponga problemas de desajuste en todos sus integrantes. </w:t>
      </w:r>
    </w:p>
    <w:p w14:paraId="227F4F69"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Ahora bien, de acuerdo a los resultados se puede comprender que la tendencia de mala a muy mala evidencia un clima familiar negativo para el desarrollo de los adolescentes, lo que influye directamente en la conducta de estos en el desarrollo de su vida cotidiana. Lo cual tiene relación con lo expresado por </w:t>
      </w:r>
      <w:proofErr w:type="spellStart"/>
      <w:r w:rsidRPr="00952FA5">
        <w:rPr>
          <w:rFonts w:ascii="Arial" w:eastAsia="Times New Roman" w:hAnsi="Arial" w:cs="Arial"/>
          <w:sz w:val="20"/>
          <w:szCs w:val="20"/>
        </w:rPr>
        <w:t>Dekovic</w:t>
      </w:r>
      <w:proofErr w:type="spellEnd"/>
      <w:r w:rsidRPr="00952FA5">
        <w:rPr>
          <w:rFonts w:ascii="Arial" w:eastAsia="Times New Roman" w:hAnsi="Arial" w:cs="Arial"/>
          <w:sz w:val="20"/>
          <w:szCs w:val="20"/>
        </w:rPr>
        <w:t xml:space="preserve">, </w:t>
      </w:r>
      <w:proofErr w:type="spellStart"/>
      <w:r w:rsidRPr="00952FA5">
        <w:rPr>
          <w:rFonts w:ascii="Arial" w:eastAsia="Times New Roman" w:hAnsi="Arial" w:cs="Arial"/>
          <w:sz w:val="20"/>
          <w:szCs w:val="20"/>
        </w:rPr>
        <w:t>Wissink</w:t>
      </w:r>
      <w:proofErr w:type="spellEnd"/>
      <w:r w:rsidRPr="00952FA5">
        <w:rPr>
          <w:rFonts w:ascii="Arial" w:eastAsia="Times New Roman" w:hAnsi="Arial" w:cs="Arial"/>
          <w:sz w:val="20"/>
          <w:szCs w:val="20"/>
        </w:rPr>
        <w:t xml:space="preserve"> y </w:t>
      </w:r>
      <w:proofErr w:type="spellStart"/>
      <w:r w:rsidRPr="00952FA5">
        <w:rPr>
          <w:rFonts w:ascii="Arial" w:eastAsia="Times New Roman" w:hAnsi="Arial" w:cs="Arial"/>
          <w:sz w:val="20"/>
          <w:szCs w:val="20"/>
        </w:rPr>
        <w:t>Mejier</w:t>
      </w:r>
      <w:proofErr w:type="spellEnd"/>
      <w:r w:rsidRPr="00952FA5">
        <w:rPr>
          <w:rFonts w:ascii="Arial" w:eastAsia="Times New Roman" w:hAnsi="Arial" w:cs="Arial"/>
          <w:sz w:val="20"/>
          <w:szCs w:val="20"/>
        </w:rPr>
        <w:t xml:space="preserve"> (2004) al hacer referencia que un ambiente familiar negativo con frecuentes conflictos y tensiones, dificulta el buen desarrollo de los hijos y aumenta la probabilidad que surjan problemas de disciplina y conducta.</w:t>
      </w:r>
    </w:p>
    <w:p w14:paraId="0916458A"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Es importante destacar que a pesar de que los adolescentes a lo largo de su desarrollo puedan incorporar en su red de apoyo otras figuras significativas, su percepción familiar será la que determinará su conducta ante ciertas situaciones (Musitu et al, 2001; Verdugo et al, 2014; </w:t>
      </w:r>
      <w:proofErr w:type="spellStart"/>
      <w:r w:rsidRPr="00952FA5">
        <w:rPr>
          <w:rFonts w:ascii="Arial" w:eastAsia="Times New Roman" w:hAnsi="Arial" w:cs="Arial"/>
          <w:sz w:val="20"/>
          <w:szCs w:val="20"/>
        </w:rPr>
        <w:t>Aquize</w:t>
      </w:r>
      <w:proofErr w:type="spellEnd"/>
      <w:r w:rsidRPr="00952FA5">
        <w:rPr>
          <w:rFonts w:ascii="Arial" w:eastAsia="Times New Roman" w:hAnsi="Arial" w:cs="Arial"/>
          <w:sz w:val="20"/>
          <w:szCs w:val="20"/>
        </w:rPr>
        <w:t xml:space="preserve"> y Núñez, 2016), tal y como puede evidenciarse en los resultados sobre el desarrollo de conductas antisociales y delictivas, lo cual también influye inversamente en el clima familiar.</w:t>
      </w:r>
    </w:p>
    <w:p w14:paraId="3676832B"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Este comportamiento puede explicarse a través de la teoría sistémica, la cual sostiene que la persona se encuentra insertada en un sistema, siendo los miembros del sistema interdependientes. Por tanto, un cambio en un integrante de la familia afecta a todos los miembros del sistema (Acevedo y Vidal, 2019).</w:t>
      </w:r>
    </w:p>
    <w:p w14:paraId="7B92DFC2"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Si bien es cierto que los resultados reflejan que la mayoría de los estudiantes aún no han llegado a desarrollar conductas delictivas, es evidente que al no mejorar el clima familiar en el que se desenvuelven pueden convertirse en un potencial riesgo social, por </w:t>
      </w:r>
      <w:r w:rsidRPr="00952FA5">
        <w:rPr>
          <w:rFonts w:ascii="Arial" w:eastAsia="Times New Roman" w:hAnsi="Arial" w:cs="Arial"/>
          <w:sz w:val="20"/>
          <w:szCs w:val="20"/>
        </w:rPr>
        <w:lastRenderedPageBreak/>
        <w:t>lo que resultaría pertinente diseñar e implementar un programa de prevención de conductas antisociales y delictivos tanto comunitario como escolar, tomando en consideración lo que explican Herrera y Morales (2005): “…los programas de prevención deberían crear y mantener permanentemente actividades con supervisión adulta en donde los adolescentes tengan oportunidad para observar e interactuar con personas que les sirvan de ejemplo o modelamiento positivo” (p. 234).</w:t>
      </w:r>
    </w:p>
    <w:p w14:paraId="4C9F1F32"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También debe considerarse que los sujetos evaluados se encuentran transitando la adolescencia, por lo que es importante recordar que el sistema de recompensa de los adolescentes cambia de foco de interés: lo que le interesaba y producía placer a un niño, definitivamente cambia en esta etapa. Ahora, el placer está en correr riesgos, en las novedades, en la interacción social, la música, sexo, comida, drogas, entre otros (</w:t>
      </w:r>
      <w:proofErr w:type="spellStart"/>
      <w:r w:rsidRPr="00952FA5">
        <w:rPr>
          <w:rFonts w:ascii="Arial" w:eastAsia="Times New Roman" w:hAnsi="Arial" w:cs="Arial"/>
          <w:sz w:val="20"/>
          <w:szCs w:val="20"/>
        </w:rPr>
        <w:t>Rosabal</w:t>
      </w:r>
      <w:proofErr w:type="spellEnd"/>
      <w:r w:rsidRPr="00952FA5">
        <w:rPr>
          <w:rFonts w:ascii="Arial" w:eastAsia="Times New Roman" w:hAnsi="Arial" w:cs="Arial"/>
          <w:sz w:val="20"/>
          <w:szCs w:val="20"/>
        </w:rPr>
        <w:t xml:space="preserve"> et al, 2015).</w:t>
      </w:r>
    </w:p>
    <w:p w14:paraId="0F7C959D"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En concordancia con lo anterior, se puede afirmar que los estudiantes se encuentran en búsqueda de nuevas experiencias y, motivado al sistema de recompensa suelen incrementar con frecuencia, intensidad, magnitud estas conductas antisociales y delictivas; sin duda siendo una reacción derivada del clima familiar, ya que la familia es un ente regulador que debe de activar y estimular en los adolescentes el sistema de control ejecutivo a través de una buena práctica de valores, cohesión familiar, una buena comunicación y educación en valores morales.</w:t>
      </w:r>
    </w:p>
    <w:p w14:paraId="39845059"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No obstante, aunque los resultados tienen similitud con los obtenidos por Chávez, Chávez, y Rivera (2014) dentro del mismo ámbito geográfico y haciendo uso del instrumento empleado en esta investigación; resulta oportuno mencionar que esta investigación no consideró otras variables intervinientes en el desarrollo de conductas antisociales y delictivas como, por ejemplo, condiciones sociodemográficas, las cuales si fueron analizadas por Garaigordobil y Maganto (2016), o condiciones socioeconómicas, como las consideradas por Ponce (2003).</w:t>
      </w:r>
    </w:p>
    <w:p w14:paraId="240B3589" w14:textId="77777777" w:rsidR="007A59BD" w:rsidRPr="00952FA5" w:rsidRDefault="0088101E" w:rsidP="00B77DCD">
      <w:pPr>
        <w:spacing w:line="480" w:lineRule="auto"/>
        <w:jc w:val="both"/>
        <w:rPr>
          <w:rFonts w:ascii="Arial" w:eastAsia="Times New Roman" w:hAnsi="Arial" w:cs="Arial"/>
          <w:b/>
          <w:sz w:val="20"/>
          <w:szCs w:val="20"/>
        </w:rPr>
      </w:pPr>
      <w:r w:rsidRPr="00952FA5">
        <w:rPr>
          <w:rFonts w:ascii="Arial" w:eastAsia="Times New Roman" w:hAnsi="Arial" w:cs="Arial"/>
          <w:b/>
          <w:sz w:val="20"/>
          <w:szCs w:val="20"/>
        </w:rPr>
        <w:t>Conclusiones</w:t>
      </w:r>
    </w:p>
    <w:p w14:paraId="5D117C05"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lastRenderedPageBreak/>
        <w:t>Motivado a que el ser humano es un ser complejo, su conducta también lo es; resulta difícil tratar de comprender cuál de los múltiples factores pueden incidir en el comportamiento violento evidenciándose a través de eventos antisociales y delictivos. En el desarrollo de esta investigación se concentró en uno de los que de acuerdo a la literatura científica resulta ser el más influyente, el clima familiar.</w:t>
      </w:r>
    </w:p>
    <w:p w14:paraId="02CFAEF3"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Los resultados permitieron determinar que existe una relación inversamente proporcional entre el desarrollo de conductas antisociales y delictivas y, el clima familiar, es decir, mientras más se evidencian este tipo de conductas, se puede inferir que el funcionamiento de la familia no es el más adecuado.</w:t>
      </w:r>
    </w:p>
    <w:p w14:paraId="74775FAA"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Para intentar mitigar los efectos de este tipo de riesgos en la población estudiantil nacional, es necesario que se sumen esfuerzos para la creación de planes de prevención en el desencadenamiento de conductas antisociales y delictivas, que atiendan de forma integral estudiantes y familias, pero que además involucren acciones desarrolladas en la escuela, en la comunidad, en la familia, a fin de disminuir su ocurrencia.</w:t>
      </w:r>
    </w:p>
    <w:p w14:paraId="229DF03A"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Se entiende que el individuo actúa y se mueve por impulsos, pero siendo la adolescencia esa etapa de transición en la vida del ser humano, hacia la adultez, donde consolida su personalidad, la educación cobra un papel importante, pues debe buscarse la promoción de actividades que ayuden a los estudiantes a encontrar sistemas de recompensa alejados de este tipo de conductas.</w:t>
      </w:r>
    </w:p>
    <w:p w14:paraId="2015A808"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Es importante considerar en este tipo de estudios otros factores que pudiesen intervenir como desencadenantes en el desarrollo de conductas antisociales y delictivas, como carencias afectivas, situaciones económicas, genética, edad, género, localización geográfica, lo cual pudiese ayudar a encontrar una fotografía completa del panorama.</w:t>
      </w:r>
    </w:p>
    <w:p w14:paraId="79DBEEE7"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Para el desarrollo de futuras investigaciones, resulta recomendable implementar otras variables, por ejemplo, la influencia de las características socio demográficas o </w:t>
      </w:r>
      <w:r w:rsidRPr="00952FA5">
        <w:rPr>
          <w:rFonts w:ascii="Arial" w:eastAsia="Times New Roman" w:hAnsi="Arial" w:cs="Arial"/>
          <w:sz w:val="20"/>
          <w:szCs w:val="20"/>
        </w:rPr>
        <w:lastRenderedPageBreak/>
        <w:t>socioeconómicas en el desarrollo de conductas antisociales y delictivas, ello con la intención de reforzar el análisis e interpretación de los resultados.</w:t>
      </w:r>
    </w:p>
    <w:p w14:paraId="0569165F" w14:textId="77777777" w:rsidR="007A59BD" w:rsidRPr="00952FA5" w:rsidRDefault="0088101E" w:rsidP="00B77DCD">
      <w:pPr>
        <w:spacing w:line="480" w:lineRule="auto"/>
        <w:ind w:firstLine="284"/>
        <w:jc w:val="both"/>
        <w:rPr>
          <w:rFonts w:ascii="Arial" w:eastAsia="Times New Roman" w:hAnsi="Arial" w:cs="Arial"/>
          <w:sz w:val="20"/>
          <w:szCs w:val="20"/>
        </w:rPr>
      </w:pPr>
      <w:r w:rsidRPr="00952FA5">
        <w:rPr>
          <w:rFonts w:ascii="Arial" w:eastAsia="Times New Roman" w:hAnsi="Arial" w:cs="Arial"/>
          <w:sz w:val="20"/>
          <w:szCs w:val="20"/>
        </w:rPr>
        <w:t xml:space="preserve">Adicionalmente, resulta propicio desarrollar estudios de tipo cualitativo, haciendo uso del método </w:t>
      </w:r>
      <w:proofErr w:type="spellStart"/>
      <w:r w:rsidRPr="00952FA5">
        <w:rPr>
          <w:rFonts w:ascii="Arial" w:eastAsia="Times New Roman" w:hAnsi="Arial" w:cs="Arial"/>
          <w:sz w:val="20"/>
          <w:szCs w:val="20"/>
        </w:rPr>
        <w:t>etnometodológico</w:t>
      </w:r>
      <w:proofErr w:type="spellEnd"/>
      <w:r w:rsidRPr="00952FA5">
        <w:rPr>
          <w:rFonts w:ascii="Arial" w:eastAsia="Times New Roman" w:hAnsi="Arial" w:cs="Arial"/>
          <w:sz w:val="20"/>
          <w:szCs w:val="20"/>
        </w:rPr>
        <w:t xml:space="preserve"> a fin de poder comprender a profundidad cuáles son los sentimientos, emociones e impulsos que motivan a los estudiantes a desarrollar conductas antisociales y delictivas.</w:t>
      </w:r>
    </w:p>
    <w:p w14:paraId="2B8BF721" w14:textId="77777777" w:rsidR="007A59BD" w:rsidRPr="00952FA5" w:rsidRDefault="0088101E" w:rsidP="00B77DCD">
      <w:pPr>
        <w:spacing w:line="360" w:lineRule="auto"/>
        <w:jc w:val="both"/>
        <w:rPr>
          <w:rFonts w:ascii="Arial" w:eastAsia="Times New Roman" w:hAnsi="Arial" w:cs="Arial"/>
          <w:b/>
          <w:sz w:val="20"/>
          <w:szCs w:val="20"/>
        </w:rPr>
      </w:pPr>
      <w:r w:rsidRPr="00952FA5">
        <w:rPr>
          <w:rFonts w:ascii="Arial" w:eastAsia="Times New Roman" w:hAnsi="Arial" w:cs="Arial"/>
          <w:b/>
          <w:sz w:val="20"/>
          <w:szCs w:val="20"/>
        </w:rPr>
        <w:t>Referencias</w:t>
      </w:r>
    </w:p>
    <w:p w14:paraId="339484CE"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Acevedo. L. y Vidal, E. (2019). La familia, la comunicación humana y el enfoque sistémico en su relación con la esquizofrenia. </w:t>
      </w:r>
      <w:r w:rsidRPr="00952FA5">
        <w:rPr>
          <w:rFonts w:ascii="Arial" w:eastAsia="Times New Roman" w:hAnsi="Arial" w:cs="Arial"/>
          <w:i/>
          <w:sz w:val="20"/>
          <w:szCs w:val="20"/>
        </w:rPr>
        <w:t>MEDISAN</w:t>
      </w:r>
      <w:r w:rsidRPr="00952FA5">
        <w:rPr>
          <w:rFonts w:ascii="Arial" w:eastAsia="Times New Roman" w:hAnsi="Arial" w:cs="Arial"/>
          <w:sz w:val="20"/>
          <w:szCs w:val="20"/>
        </w:rPr>
        <w:t xml:space="preserve">, 23(1), 131-145. Recuperado de </w:t>
      </w:r>
      <w:hyperlink r:id="rId10">
        <w:r w:rsidRPr="00952FA5">
          <w:rPr>
            <w:rFonts w:ascii="Arial" w:eastAsia="Times New Roman" w:hAnsi="Arial" w:cs="Arial"/>
            <w:color w:val="0563C1"/>
            <w:sz w:val="20"/>
            <w:szCs w:val="20"/>
            <w:u w:val="single"/>
          </w:rPr>
          <w:t>https://bit.ly/3mvjZHd</w:t>
        </w:r>
      </w:hyperlink>
      <w:r w:rsidRPr="00952FA5">
        <w:rPr>
          <w:rFonts w:ascii="Arial" w:eastAsia="Times New Roman" w:hAnsi="Arial" w:cs="Arial"/>
          <w:sz w:val="20"/>
          <w:szCs w:val="20"/>
        </w:rPr>
        <w:t xml:space="preserve"> </w:t>
      </w:r>
    </w:p>
    <w:p w14:paraId="63B7A82D"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Arias-Gómez, J., </w:t>
      </w:r>
      <w:proofErr w:type="spellStart"/>
      <w:r w:rsidRPr="00952FA5">
        <w:rPr>
          <w:rFonts w:ascii="Arial" w:eastAsia="Times New Roman" w:hAnsi="Arial" w:cs="Arial"/>
          <w:sz w:val="20"/>
          <w:szCs w:val="20"/>
        </w:rPr>
        <w:t>Villasís-Keener</w:t>
      </w:r>
      <w:proofErr w:type="spellEnd"/>
      <w:r w:rsidRPr="00952FA5">
        <w:rPr>
          <w:rFonts w:ascii="Arial" w:eastAsia="Times New Roman" w:hAnsi="Arial" w:cs="Arial"/>
          <w:sz w:val="20"/>
          <w:szCs w:val="20"/>
        </w:rPr>
        <w:t xml:space="preserve">, M. y Miranda-Novales, M. (2016). El protocolo de investigación III: la población de estudio. </w:t>
      </w:r>
      <w:r w:rsidRPr="00952FA5">
        <w:rPr>
          <w:rFonts w:ascii="Arial" w:eastAsia="Times New Roman" w:hAnsi="Arial" w:cs="Arial"/>
          <w:i/>
          <w:sz w:val="20"/>
          <w:szCs w:val="20"/>
        </w:rPr>
        <w:t>Revista Alergia México</w:t>
      </w:r>
      <w:r w:rsidRPr="00952FA5">
        <w:rPr>
          <w:rFonts w:ascii="Arial" w:eastAsia="Times New Roman" w:hAnsi="Arial" w:cs="Arial"/>
          <w:sz w:val="20"/>
          <w:szCs w:val="20"/>
        </w:rPr>
        <w:t xml:space="preserve">, 63(2), 201-206. Recuperado de </w:t>
      </w:r>
      <w:hyperlink r:id="rId11">
        <w:r w:rsidRPr="00952FA5">
          <w:rPr>
            <w:rFonts w:ascii="Arial" w:eastAsia="Times New Roman" w:hAnsi="Arial" w:cs="Arial"/>
            <w:color w:val="0563C1"/>
            <w:sz w:val="20"/>
            <w:szCs w:val="20"/>
            <w:u w:val="single"/>
          </w:rPr>
          <w:t>https://bit.ly/3FgN1CX</w:t>
        </w:r>
      </w:hyperlink>
      <w:r w:rsidRPr="00952FA5">
        <w:rPr>
          <w:rFonts w:ascii="Arial" w:eastAsia="Times New Roman" w:hAnsi="Arial" w:cs="Arial"/>
          <w:sz w:val="20"/>
          <w:szCs w:val="20"/>
        </w:rPr>
        <w:t xml:space="preserve"> </w:t>
      </w:r>
    </w:p>
    <w:p w14:paraId="17BBC248"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52FA5">
        <w:rPr>
          <w:rFonts w:ascii="Arial" w:eastAsia="Times New Roman" w:hAnsi="Arial" w:cs="Arial"/>
          <w:sz w:val="20"/>
          <w:szCs w:val="20"/>
        </w:rPr>
        <w:t>Aquize</w:t>
      </w:r>
      <w:proofErr w:type="spellEnd"/>
      <w:r w:rsidRPr="00952FA5">
        <w:rPr>
          <w:rFonts w:ascii="Arial" w:eastAsia="Times New Roman" w:hAnsi="Arial" w:cs="Arial"/>
          <w:sz w:val="20"/>
          <w:szCs w:val="20"/>
        </w:rPr>
        <w:t xml:space="preserve">, E. y Núñez, J. (2016). Clima social familiar y adaptación de conducta en estudiantes del quinto grado de secundaria de la Gran Unidad Escolar Las Mercedes, Juliaca – 2015, </w:t>
      </w:r>
      <w:r w:rsidRPr="00952FA5">
        <w:rPr>
          <w:rFonts w:ascii="Arial" w:eastAsia="Times New Roman" w:hAnsi="Arial" w:cs="Arial"/>
          <w:i/>
          <w:sz w:val="20"/>
          <w:szCs w:val="20"/>
        </w:rPr>
        <w:t>Revista de Investigación Universitaria</w:t>
      </w:r>
      <w:r w:rsidRPr="00952FA5">
        <w:rPr>
          <w:rFonts w:ascii="Arial" w:eastAsia="Times New Roman" w:hAnsi="Arial" w:cs="Arial"/>
          <w:sz w:val="20"/>
          <w:szCs w:val="20"/>
        </w:rPr>
        <w:t xml:space="preserve">, 5(1), 38-43. Recuperado de </w:t>
      </w:r>
      <w:hyperlink r:id="rId12">
        <w:r w:rsidRPr="00952FA5">
          <w:rPr>
            <w:rFonts w:ascii="Arial" w:eastAsia="Times New Roman" w:hAnsi="Arial" w:cs="Arial"/>
            <w:color w:val="0563C1"/>
            <w:sz w:val="20"/>
            <w:szCs w:val="20"/>
            <w:u w:val="single"/>
          </w:rPr>
          <w:t>https://bit.ly/3lai5My</w:t>
        </w:r>
      </w:hyperlink>
      <w:r w:rsidRPr="00952FA5">
        <w:rPr>
          <w:rFonts w:ascii="Arial" w:eastAsia="Times New Roman" w:hAnsi="Arial" w:cs="Arial"/>
          <w:sz w:val="20"/>
          <w:szCs w:val="20"/>
        </w:rPr>
        <w:t xml:space="preserve"> </w:t>
      </w:r>
    </w:p>
    <w:p w14:paraId="19190845"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52FA5">
        <w:rPr>
          <w:rFonts w:ascii="Arial" w:eastAsia="Times New Roman" w:hAnsi="Arial" w:cs="Arial"/>
          <w:sz w:val="20"/>
          <w:szCs w:val="20"/>
        </w:rPr>
        <w:t>Buvinic</w:t>
      </w:r>
      <w:proofErr w:type="spellEnd"/>
      <w:r w:rsidRPr="00952FA5">
        <w:rPr>
          <w:rFonts w:ascii="Arial" w:eastAsia="Times New Roman" w:hAnsi="Arial" w:cs="Arial"/>
          <w:sz w:val="20"/>
          <w:szCs w:val="20"/>
        </w:rPr>
        <w:t xml:space="preserve">, M., Morrison, A., y Orlando, M. (2005). Violencia, crimen y desarrollo social en América Latina y el Caribe. </w:t>
      </w:r>
      <w:r w:rsidRPr="00952FA5">
        <w:rPr>
          <w:rFonts w:ascii="Arial" w:eastAsia="Times New Roman" w:hAnsi="Arial" w:cs="Arial"/>
          <w:i/>
          <w:sz w:val="20"/>
          <w:szCs w:val="20"/>
        </w:rPr>
        <w:t>Papeles de población</w:t>
      </w:r>
      <w:r w:rsidRPr="00952FA5">
        <w:rPr>
          <w:rFonts w:ascii="Arial" w:eastAsia="Times New Roman" w:hAnsi="Arial" w:cs="Arial"/>
          <w:sz w:val="20"/>
          <w:szCs w:val="20"/>
        </w:rPr>
        <w:t xml:space="preserve">, 11(43), 167-214. Recuperado de </w:t>
      </w:r>
      <w:hyperlink r:id="rId13">
        <w:r w:rsidRPr="00952FA5">
          <w:rPr>
            <w:rFonts w:ascii="Arial" w:eastAsia="Times New Roman" w:hAnsi="Arial" w:cs="Arial"/>
            <w:color w:val="0563C1"/>
            <w:sz w:val="20"/>
            <w:szCs w:val="20"/>
            <w:u w:val="single"/>
          </w:rPr>
          <w:t>https://bit.ly/3lb6fSv</w:t>
        </w:r>
      </w:hyperlink>
      <w:r w:rsidRPr="00952FA5">
        <w:rPr>
          <w:rFonts w:ascii="Arial" w:eastAsia="Times New Roman" w:hAnsi="Arial" w:cs="Arial"/>
          <w:sz w:val="20"/>
          <w:szCs w:val="20"/>
        </w:rPr>
        <w:t xml:space="preserve"> </w:t>
      </w:r>
    </w:p>
    <w:p w14:paraId="705EF6CF"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Cardona, Á., Valencia, E., Duque, J., Londoño-Vásquez, D. (2015). Construcción de los planes de vida de los jóvenes: una experiencia de investigación en la vereda La Doctora, Sabaneta (Antioquia). </w:t>
      </w:r>
      <w:proofErr w:type="spellStart"/>
      <w:r w:rsidRPr="00952FA5">
        <w:rPr>
          <w:rFonts w:ascii="Arial" w:eastAsia="Times New Roman" w:hAnsi="Arial" w:cs="Arial"/>
          <w:sz w:val="20"/>
          <w:szCs w:val="20"/>
        </w:rPr>
        <w:t>Aletheia</w:t>
      </w:r>
      <w:proofErr w:type="spellEnd"/>
      <w:r w:rsidRPr="00952FA5">
        <w:rPr>
          <w:rFonts w:ascii="Arial" w:eastAsia="Times New Roman" w:hAnsi="Arial" w:cs="Arial"/>
          <w:sz w:val="20"/>
          <w:szCs w:val="20"/>
        </w:rPr>
        <w:t xml:space="preserve">. </w:t>
      </w:r>
      <w:r w:rsidRPr="00952FA5">
        <w:rPr>
          <w:rFonts w:ascii="Arial" w:eastAsia="Times New Roman" w:hAnsi="Arial" w:cs="Arial"/>
          <w:i/>
          <w:sz w:val="20"/>
          <w:szCs w:val="20"/>
        </w:rPr>
        <w:t>Revista de Desarrollo Humano, Educativo y Social Contemporáneo</w:t>
      </w:r>
      <w:r w:rsidRPr="00952FA5">
        <w:rPr>
          <w:rFonts w:ascii="Arial" w:eastAsia="Times New Roman" w:hAnsi="Arial" w:cs="Arial"/>
          <w:sz w:val="20"/>
          <w:szCs w:val="20"/>
        </w:rPr>
        <w:t xml:space="preserve">, 7(2), 90-113. Disponible en </w:t>
      </w:r>
      <w:hyperlink r:id="rId14">
        <w:r w:rsidRPr="00952FA5">
          <w:rPr>
            <w:rFonts w:ascii="Arial" w:eastAsia="Times New Roman" w:hAnsi="Arial" w:cs="Arial"/>
            <w:color w:val="0563C1"/>
            <w:sz w:val="20"/>
            <w:szCs w:val="20"/>
            <w:u w:val="single"/>
          </w:rPr>
          <w:t>https://bit.ly/3uGjYni</w:t>
        </w:r>
      </w:hyperlink>
      <w:r w:rsidRPr="00952FA5">
        <w:rPr>
          <w:rFonts w:ascii="Arial" w:eastAsia="Times New Roman" w:hAnsi="Arial" w:cs="Arial"/>
          <w:sz w:val="20"/>
          <w:szCs w:val="20"/>
        </w:rPr>
        <w:t xml:space="preserve"> </w:t>
      </w:r>
    </w:p>
    <w:p w14:paraId="062F68CD"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Chávez, E. Chávez, E. y Rivera, Y. (2014). Factores de riesgo predominantes y el nivel de riesgo de conducta delictiva en alumnos de secundaria. (</w:t>
      </w:r>
      <w:r w:rsidRPr="00952FA5">
        <w:rPr>
          <w:rFonts w:ascii="Arial" w:eastAsia="Times New Roman" w:hAnsi="Arial" w:cs="Arial"/>
          <w:i/>
          <w:sz w:val="20"/>
          <w:szCs w:val="20"/>
        </w:rPr>
        <w:t xml:space="preserve">Tesis de licenciatura, Universidad Nacional Hermilio </w:t>
      </w:r>
      <w:proofErr w:type="spellStart"/>
      <w:r w:rsidRPr="00952FA5">
        <w:rPr>
          <w:rFonts w:ascii="Arial" w:eastAsia="Times New Roman" w:hAnsi="Arial" w:cs="Arial"/>
          <w:i/>
          <w:sz w:val="20"/>
          <w:szCs w:val="20"/>
        </w:rPr>
        <w:t>Valdizan</w:t>
      </w:r>
      <w:proofErr w:type="spellEnd"/>
      <w:r w:rsidRPr="00952FA5">
        <w:rPr>
          <w:rFonts w:ascii="Arial" w:eastAsia="Times New Roman" w:hAnsi="Arial" w:cs="Arial"/>
          <w:sz w:val="20"/>
          <w:szCs w:val="20"/>
        </w:rPr>
        <w:t>). Huánuco, Perú.</w:t>
      </w:r>
    </w:p>
    <w:p w14:paraId="63D42EDA"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Cueva, C. y Calderón, H. (2005). Relación entre clima social familiar y agresividad en escolares de 2do de secundaria en la I.E. Javier Pérez de Cuellar. (</w:t>
      </w:r>
      <w:r w:rsidRPr="00952FA5">
        <w:rPr>
          <w:rFonts w:ascii="Arial" w:eastAsia="Times New Roman" w:hAnsi="Arial" w:cs="Arial"/>
          <w:i/>
          <w:sz w:val="20"/>
          <w:szCs w:val="20"/>
        </w:rPr>
        <w:t>Tesis de licenciatura, Universidad Señor de Sipán</w:t>
      </w:r>
      <w:r w:rsidRPr="00952FA5">
        <w:rPr>
          <w:rFonts w:ascii="Arial" w:eastAsia="Times New Roman" w:hAnsi="Arial" w:cs="Arial"/>
          <w:sz w:val="20"/>
          <w:szCs w:val="20"/>
        </w:rPr>
        <w:t>). Chiclayo. Perú.</w:t>
      </w:r>
    </w:p>
    <w:p w14:paraId="5E164BBE" w14:textId="77777777" w:rsidR="007A59BD" w:rsidRPr="009F28FF" w:rsidRDefault="0088101E" w:rsidP="00B77DCD">
      <w:pPr>
        <w:spacing w:line="240" w:lineRule="auto"/>
        <w:ind w:left="709" w:hanging="709"/>
        <w:jc w:val="both"/>
        <w:rPr>
          <w:rFonts w:ascii="Arial" w:eastAsia="Times New Roman" w:hAnsi="Arial" w:cs="Arial"/>
          <w:sz w:val="20"/>
          <w:szCs w:val="20"/>
          <w:lang w:val="en-US"/>
        </w:rPr>
      </w:pPr>
      <w:proofErr w:type="spellStart"/>
      <w:r w:rsidRPr="00952FA5">
        <w:rPr>
          <w:rFonts w:ascii="Arial" w:eastAsia="Times New Roman" w:hAnsi="Arial" w:cs="Arial"/>
          <w:sz w:val="20"/>
          <w:szCs w:val="20"/>
        </w:rPr>
        <w:t>Dekovic</w:t>
      </w:r>
      <w:proofErr w:type="spellEnd"/>
      <w:r w:rsidRPr="00952FA5">
        <w:rPr>
          <w:rFonts w:ascii="Arial" w:eastAsia="Times New Roman" w:hAnsi="Arial" w:cs="Arial"/>
          <w:sz w:val="20"/>
          <w:szCs w:val="20"/>
        </w:rPr>
        <w:t xml:space="preserve"> M, </w:t>
      </w:r>
      <w:proofErr w:type="spellStart"/>
      <w:r w:rsidRPr="00952FA5">
        <w:rPr>
          <w:rFonts w:ascii="Arial" w:eastAsia="Times New Roman" w:hAnsi="Arial" w:cs="Arial"/>
          <w:sz w:val="20"/>
          <w:szCs w:val="20"/>
        </w:rPr>
        <w:t>Wissink</w:t>
      </w:r>
      <w:proofErr w:type="spellEnd"/>
      <w:r w:rsidRPr="00952FA5">
        <w:rPr>
          <w:rFonts w:ascii="Arial" w:eastAsia="Times New Roman" w:hAnsi="Arial" w:cs="Arial"/>
          <w:sz w:val="20"/>
          <w:szCs w:val="20"/>
        </w:rPr>
        <w:t xml:space="preserve"> IB y Meijer AM (2004). </w:t>
      </w:r>
      <w:r w:rsidRPr="00952FA5">
        <w:rPr>
          <w:rFonts w:ascii="Arial" w:eastAsia="Times New Roman" w:hAnsi="Arial" w:cs="Arial"/>
          <w:sz w:val="20"/>
          <w:szCs w:val="20"/>
          <w:lang w:val="en-US"/>
        </w:rPr>
        <w:t xml:space="preserve">The role of family and peer relations in adolescent antisocial </w:t>
      </w:r>
      <w:proofErr w:type="spellStart"/>
      <w:r w:rsidRPr="00952FA5">
        <w:rPr>
          <w:rFonts w:ascii="Arial" w:eastAsia="Times New Roman" w:hAnsi="Arial" w:cs="Arial"/>
          <w:sz w:val="20"/>
          <w:szCs w:val="20"/>
          <w:lang w:val="en-US"/>
        </w:rPr>
        <w:t>behaviour</w:t>
      </w:r>
      <w:proofErr w:type="spellEnd"/>
      <w:r w:rsidRPr="00952FA5">
        <w:rPr>
          <w:rFonts w:ascii="Arial" w:eastAsia="Times New Roman" w:hAnsi="Arial" w:cs="Arial"/>
          <w:sz w:val="20"/>
          <w:szCs w:val="20"/>
          <w:lang w:val="en-US"/>
        </w:rPr>
        <w:t xml:space="preserve">: </w:t>
      </w:r>
      <w:proofErr w:type="spellStart"/>
      <w:r w:rsidRPr="00952FA5">
        <w:rPr>
          <w:rFonts w:ascii="Arial" w:eastAsia="Times New Roman" w:hAnsi="Arial" w:cs="Arial"/>
          <w:sz w:val="20"/>
          <w:szCs w:val="20"/>
          <w:lang w:val="en-US"/>
        </w:rPr>
        <w:t>Rev.comparison</w:t>
      </w:r>
      <w:proofErr w:type="spellEnd"/>
      <w:r w:rsidRPr="00952FA5">
        <w:rPr>
          <w:rFonts w:ascii="Arial" w:eastAsia="Times New Roman" w:hAnsi="Arial" w:cs="Arial"/>
          <w:sz w:val="20"/>
          <w:szCs w:val="20"/>
          <w:lang w:val="en-US"/>
        </w:rPr>
        <w:t xml:space="preserve"> of four ethnic groups. </w:t>
      </w:r>
      <w:r w:rsidRPr="009F28FF">
        <w:rPr>
          <w:rFonts w:ascii="Arial" w:eastAsia="Times New Roman" w:hAnsi="Arial" w:cs="Arial"/>
          <w:i/>
          <w:sz w:val="20"/>
          <w:szCs w:val="20"/>
          <w:lang w:val="en-US"/>
        </w:rPr>
        <w:t>Journal of Adolescence</w:t>
      </w:r>
      <w:r w:rsidRPr="009F28FF">
        <w:rPr>
          <w:rFonts w:ascii="Arial" w:eastAsia="Times New Roman" w:hAnsi="Arial" w:cs="Arial"/>
          <w:sz w:val="20"/>
          <w:szCs w:val="20"/>
          <w:lang w:val="en-US"/>
        </w:rPr>
        <w:t xml:space="preserve">, (27), 497-514. </w:t>
      </w:r>
    </w:p>
    <w:p w14:paraId="18649D1B" w14:textId="77777777" w:rsidR="007A59BD" w:rsidRPr="009F28FF" w:rsidRDefault="0088101E" w:rsidP="00B77DCD">
      <w:pPr>
        <w:spacing w:line="240" w:lineRule="auto"/>
        <w:ind w:left="709" w:hanging="709"/>
        <w:jc w:val="both"/>
        <w:rPr>
          <w:rFonts w:ascii="Arial" w:eastAsia="Times New Roman" w:hAnsi="Arial" w:cs="Arial"/>
          <w:sz w:val="20"/>
          <w:szCs w:val="20"/>
          <w:lang w:val="en-US"/>
        </w:rPr>
      </w:pPr>
      <w:proofErr w:type="spellStart"/>
      <w:r w:rsidRPr="009F28FF">
        <w:rPr>
          <w:rFonts w:ascii="Arial" w:eastAsia="Times New Roman" w:hAnsi="Arial" w:cs="Arial"/>
          <w:sz w:val="20"/>
          <w:szCs w:val="20"/>
          <w:lang w:val="en-US"/>
        </w:rPr>
        <w:t>Datos</w:t>
      </w:r>
      <w:proofErr w:type="spellEnd"/>
      <w:r w:rsidRPr="009F28FF">
        <w:rPr>
          <w:rFonts w:ascii="Arial" w:eastAsia="Times New Roman" w:hAnsi="Arial" w:cs="Arial"/>
          <w:sz w:val="20"/>
          <w:szCs w:val="20"/>
          <w:lang w:val="en-US"/>
        </w:rPr>
        <w:t xml:space="preserve"> Macro (</w:t>
      </w:r>
      <w:proofErr w:type="spellStart"/>
      <w:r w:rsidRPr="009F28FF">
        <w:rPr>
          <w:rFonts w:ascii="Arial" w:eastAsia="Times New Roman" w:hAnsi="Arial" w:cs="Arial"/>
          <w:sz w:val="20"/>
          <w:szCs w:val="20"/>
          <w:lang w:val="en-US"/>
        </w:rPr>
        <w:t>s.f.</w:t>
      </w:r>
      <w:proofErr w:type="spellEnd"/>
      <w:r w:rsidRPr="009F28FF">
        <w:rPr>
          <w:rFonts w:ascii="Arial" w:eastAsia="Times New Roman" w:hAnsi="Arial" w:cs="Arial"/>
          <w:sz w:val="20"/>
          <w:szCs w:val="20"/>
          <w:lang w:val="en-US"/>
        </w:rPr>
        <w:t xml:space="preserve">). Perú - </w:t>
      </w:r>
      <w:proofErr w:type="spellStart"/>
      <w:r w:rsidRPr="009F28FF">
        <w:rPr>
          <w:rFonts w:ascii="Arial" w:eastAsia="Times New Roman" w:hAnsi="Arial" w:cs="Arial"/>
          <w:sz w:val="20"/>
          <w:szCs w:val="20"/>
          <w:lang w:val="en-US"/>
        </w:rPr>
        <w:t>Homicidios</w:t>
      </w:r>
      <w:proofErr w:type="spellEnd"/>
      <w:r w:rsidRPr="009F28FF">
        <w:rPr>
          <w:rFonts w:ascii="Arial" w:eastAsia="Times New Roman" w:hAnsi="Arial" w:cs="Arial"/>
          <w:sz w:val="20"/>
          <w:szCs w:val="20"/>
          <w:lang w:val="en-US"/>
        </w:rPr>
        <w:t xml:space="preserve"> </w:t>
      </w:r>
      <w:proofErr w:type="spellStart"/>
      <w:r w:rsidRPr="009F28FF">
        <w:rPr>
          <w:rFonts w:ascii="Arial" w:eastAsia="Times New Roman" w:hAnsi="Arial" w:cs="Arial"/>
          <w:sz w:val="20"/>
          <w:szCs w:val="20"/>
          <w:lang w:val="en-US"/>
        </w:rPr>
        <w:t>Intencionados</w:t>
      </w:r>
      <w:proofErr w:type="spellEnd"/>
      <w:r w:rsidRPr="009F28FF">
        <w:rPr>
          <w:rFonts w:ascii="Arial" w:eastAsia="Times New Roman" w:hAnsi="Arial" w:cs="Arial"/>
          <w:sz w:val="20"/>
          <w:szCs w:val="20"/>
          <w:lang w:val="en-US"/>
        </w:rPr>
        <w:t xml:space="preserve">. [online]. </w:t>
      </w:r>
      <w:proofErr w:type="spellStart"/>
      <w:r w:rsidRPr="009F28FF">
        <w:rPr>
          <w:rFonts w:ascii="Arial" w:eastAsia="Times New Roman" w:hAnsi="Arial" w:cs="Arial"/>
          <w:i/>
          <w:sz w:val="20"/>
          <w:szCs w:val="20"/>
          <w:lang w:val="en-US"/>
        </w:rPr>
        <w:t>Datos</w:t>
      </w:r>
      <w:proofErr w:type="spellEnd"/>
      <w:r w:rsidRPr="009F28FF">
        <w:rPr>
          <w:rFonts w:ascii="Arial" w:eastAsia="Times New Roman" w:hAnsi="Arial" w:cs="Arial"/>
          <w:i/>
          <w:sz w:val="20"/>
          <w:szCs w:val="20"/>
          <w:lang w:val="en-US"/>
        </w:rPr>
        <w:t xml:space="preserve"> Macro.</w:t>
      </w:r>
      <w:r w:rsidRPr="009F28FF">
        <w:rPr>
          <w:rFonts w:ascii="Arial" w:eastAsia="Times New Roman" w:hAnsi="Arial" w:cs="Arial"/>
          <w:sz w:val="20"/>
          <w:szCs w:val="20"/>
          <w:lang w:val="en-US"/>
        </w:rPr>
        <w:t xml:space="preserve"> Recuperado de </w:t>
      </w:r>
      <w:hyperlink r:id="rId15">
        <w:r w:rsidRPr="009F28FF">
          <w:rPr>
            <w:rFonts w:ascii="Arial" w:eastAsia="Times New Roman" w:hAnsi="Arial" w:cs="Arial"/>
            <w:color w:val="0563C1"/>
            <w:sz w:val="20"/>
            <w:szCs w:val="20"/>
            <w:u w:val="single"/>
            <w:lang w:val="en-US"/>
          </w:rPr>
          <w:t>https://bit.ly/3iARiHv</w:t>
        </w:r>
      </w:hyperlink>
      <w:r w:rsidRPr="009F28FF">
        <w:rPr>
          <w:rFonts w:ascii="Arial" w:eastAsia="Times New Roman" w:hAnsi="Arial" w:cs="Arial"/>
          <w:sz w:val="20"/>
          <w:szCs w:val="20"/>
          <w:lang w:val="en-US"/>
        </w:rPr>
        <w:t xml:space="preserve"> </w:t>
      </w:r>
    </w:p>
    <w:p w14:paraId="66EBC98E"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F28FF">
        <w:rPr>
          <w:rFonts w:ascii="Arial" w:eastAsia="Times New Roman" w:hAnsi="Arial" w:cs="Arial"/>
          <w:sz w:val="20"/>
          <w:szCs w:val="20"/>
          <w:lang w:val="en-US"/>
        </w:rPr>
        <w:t>El Comercio</w:t>
      </w:r>
      <w:r w:rsidRPr="009F28FF">
        <w:rPr>
          <w:rFonts w:ascii="Arial" w:eastAsia="Times New Roman" w:hAnsi="Arial" w:cs="Arial"/>
          <w:i/>
          <w:sz w:val="20"/>
          <w:szCs w:val="20"/>
          <w:lang w:val="en-US"/>
        </w:rPr>
        <w:t xml:space="preserve"> </w:t>
      </w:r>
      <w:r w:rsidRPr="009F28FF">
        <w:rPr>
          <w:rFonts w:ascii="Arial" w:eastAsia="Times New Roman" w:hAnsi="Arial" w:cs="Arial"/>
          <w:sz w:val="20"/>
          <w:szCs w:val="20"/>
          <w:lang w:val="en-US"/>
        </w:rPr>
        <w:t>(</w:t>
      </w:r>
      <w:r w:rsidRPr="009F28FF">
        <w:rPr>
          <w:rFonts w:ascii="Arial" w:eastAsia="Times New Roman" w:hAnsi="Arial" w:cs="Arial"/>
          <w:i/>
          <w:sz w:val="20"/>
          <w:szCs w:val="20"/>
          <w:lang w:val="en-US"/>
        </w:rPr>
        <w:t xml:space="preserve">8 de </w:t>
      </w:r>
      <w:proofErr w:type="spellStart"/>
      <w:r w:rsidRPr="009F28FF">
        <w:rPr>
          <w:rFonts w:ascii="Arial" w:eastAsia="Times New Roman" w:hAnsi="Arial" w:cs="Arial"/>
          <w:i/>
          <w:sz w:val="20"/>
          <w:szCs w:val="20"/>
          <w:lang w:val="en-US"/>
        </w:rPr>
        <w:t>julio</w:t>
      </w:r>
      <w:proofErr w:type="spellEnd"/>
      <w:r w:rsidRPr="009F28FF">
        <w:rPr>
          <w:rFonts w:ascii="Arial" w:eastAsia="Times New Roman" w:hAnsi="Arial" w:cs="Arial"/>
          <w:i/>
          <w:sz w:val="20"/>
          <w:szCs w:val="20"/>
          <w:lang w:val="en-US"/>
        </w:rPr>
        <w:t xml:space="preserve"> de 2021</w:t>
      </w:r>
      <w:r w:rsidRPr="009F28FF">
        <w:rPr>
          <w:rFonts w:ascii="Arial" w:eastAsia="Times New Roman" w:hAnsi="Arial" w:cs="Arial"/>
          <w:sz w:val="20"/>
          <w:szCs w:val="20"/>
          <w:lang w:val="en-US"/>
        </w:rPr>
        <w:t xml:space="preserve">). </w:t>
      </w:r>
      <w:r w:rsidRPr="00952FA5">
        <w:rPr>
          <w:rFonts w:ascii="Arial" w:eastAsia="Times New Roman" w:hAnsi="Arial" w:cs="Arial"/>
          <w:sz w:val="20"/>
          <w:szCs w:val="20"/>
        </w:rPr>
        <w:t xml:space="preserve">Tres menores roban dos tiendas Tambo provistos de cuchillos en menos de una hora. [online]. </w:t>
      </w:r>
      <w:r w:rsidRPr="00952FA5">
        <w:rPr>
          <w:rFonts w:ascii="Arial" w:eastAsia="Times New Roman" w:hAnsi="Arial" w:cs="Arial"/>
          <w:i/>
          <w:sz w:val="20"/>
          <w:szCs w:val="20"/>
        </w:rPr>
        <w:t>El Comercio</w:t>
      </w:r>
      <w:r w:rsidRPr="00952FA5">
        <w:rPr>
          <w:rFonts w:ascii="Arial" w:eastAsia="Times New Roman" w:hAnsi="Arial" w:cs="Arial"/>
          <w:sz w:val="20"/>
          <w:szCs w:val="20"/>
        </w:rPr>
        <w:t xml:space="preserve">. Recuperado de </w:t>
      </w:r>
      <w:hyperlink r:id="rId16">
        <w:r w:rsidRPr="00952FA5">
          <w:rPr>
            <w:rFonts w:ascii="Arial" w:eastAsia="Times New Roman" w:hAnsi="Arial" w:cs="Arial"/>
            <w:color w:val="0563C1"/>
            <w:sz w:val="20"/>
            <w:szCs w:val="20"/>
            <w:u w:val="single"/>
          </w:rPr>
          <w:t>https://bit.ly/3uHwfbn</w:t>
        </w:r>
      </w:hyperlink>
      <w:r w:rsidRPr="00952FA5">
        <w:rPr>
          <w:rFonts w:ascii="Arial" w:eastAsia="Times New Roman" w:hAnsi="Arial" w:cs="Arial"/>
          <w:sz w:val="20"/>
          <w:szCs w:val="20"/>
        </w:rPr>
        <w:t xml:space="preserve"> </w:t>
      </w:r>
    </w:p>
    <w:p w14:paraId="7EA047FD"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lastRenderedPageBreak/>
        <w:t xml:space="preserve">El Peruano (30 de junio de 2021). INEI: Solo el 15.5% de las víctimas de un hecho delictivo hacen la denuncia. [online]. </w:t>
      </w:r>
      <w:r w:rsidRPr="00952FA5">
        <w:rPr>
          <w:rFonts w:ascii="Arial" w:eastAsia="Times New Roman" w:hAnsi="Arial" w:cs="Arial"/>
          <w:i/>
          <w:sz w:val="20"/>
          <w:szCs w:val="20"/>
        </w:rPr>
        <w:t>El peruano</w:t>
      </w:r>
      <w:r w:rsidRPr="00952FA5">
        <w:rPr>
          <w:rFonts w:ascii="Arial" w:eastAsia="Times New Roman" w:hAnsi="Arial" w:cs="Arial"/>
          <w:sz w:val="20"/>
          <w:szCs w:val="20"/>
        </w:rPr>
        <w:t xml:space="preserve">. Recuperado de </w:t>
      </w:r>
      <w:hyperlink r:id="rId17">
        <w:r w:rsidRPr="00952FA5">
          <w:rPr>
            <w:rFonts w:ascii="Arial" w:eastAsia="Times New Roman" w:hAnsi="Arial" w:cs="Arial"/>
            <w:color w:val="0563C1"/>
            <w:sz w:val="20"/>
            <w:szCs w:val="20"/>
            <w:u w:val="single"/>
          </w:rPr>
          <w:t>https://bit.ly/3Be0iKc</w:t>
        </w:r>
      </w:hyperlink>
      <w:r w:rsidRPr="00952FA5">
        <w:rPr>
          <w:rFonts w:ascii="Arial" w:eastAsia="Times New Roman" w:hAnsi="Arial" w:cs="Arial"/>
          <w:sz w:val="20"/>
          <w:szCs w:val="20"/>
        </w:rPr>
        <w:t xml:space="preserve"> </w:t>
      </w:r>
    </w:p>
    <w:p w14:paraId="65F6BB54"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Fernández, R. y Sierra, B. (1984). Escalas de clima social [Social </w:t>
      </w:r>
      <w:proofErr w:type="spellStart"/>
      <w:r w:rsidRPr="00952FA5">
        <w:rPr>
          <w:rFonts w:ascii="Arial" w:eastAsia="Times New Roman" w:hAnsi="Arial" w:cs="Arial"/>
          <w:sz w:val="20"/>
          <w:szCs w:val="20"/>
        </w:rPr>
        <w:t>climate</w:t>
      </w:r>
      <w:proofErr w:type="spellEnd"/>
      <w:r w:rsidRPr="00952FA5">
        <w:rPr>
          <w:rFonts w:ascii="Arial" w:eastAsia="Times New Roman" w:hAnsi="Arial" w:cs="Arial"/>
          <w:sz w:val="20"/>
          <w:szCs w:val="20"/>
        </w:rPr>
        <w:t xml:space="preserve"> </w:t>
      </w:r>
      <w:proofErr w:type="spellStart"/>
      <w:r w:rsidRPr="00952FA5">
        <w:rPr>
          <w:rFonts w:ascii="Arial" w:eastAsia="Times New Roman" w:hAnsi="Arial" w:cs="Arial"/>
          <w:sz w:val="20"/>
          <w:szCs w:val="20"/>
        </w:rPr>
        <w:t>scales</w:t>
      </w:r>
      <w:proofErr w:type="spellEnd"/>
      <w:r w:rsidRPr="00952FA5">
        <w:rPr>
          <w:rFonts w:ascii="Arial" w:eastAsia="Times New Roman" w:hAnsi="Arial" w:cs="Arial"/>
          <w:sz w:val="20"/>
          <w:szCs w:val="20"/>
        </w:rPr>
        <w:t>]. Madrid: TEA.</w:t>
      </w:r>
    </w:p>
    <w:p w14:paraId="457D809F"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Garaigordobil, M. y Maganto, C. (2016). Conducta antisocial en adolescentes y jóvenes: prevalencia en el País Vasco y diferencias en función de variables socio-demográficas. </w:t>
      </w:r>
      <w:r w:rsidRPr="00952FA5">
        <w:rPr>
          <w:rFonts w:ascii="Arial" w:eastAsia="Times New Roman" w:hAnsi="Arial" w:cs="Arial"/>
          <w:i/>
          <w:sz w:val="20"/>
          <w:szCs w:val="20"/>
        </w:rPr>
        <w:t>Acción Psicológica</w:t>
      </w:r>
      <w:r w:rsidRPr="00952FA5">
        <w:rPr>
          <w:rFonts w:ascii="Arial" w:eastAsia="Times New Roman" w:hAnsi="Arial" w:cs="Arial"/>
          <w:sz w:val="20"/>
          <w:szCs w:val="20"/>
        </w:rPr>
        <w:t xml:space="preserve">, 13(2), 57-68. DOI: </w:t>
      </w:r>
      <w:hyperlink r:id="rId18">
        <w:r w:rsidRPr="00952FA5">
          <w:rPr>
            <w:rFonts w:ascii="Arial" w:eastAsia="Times New Roman" w:hAnsi="Arial" w:cs="Arial"/>
            <w:color w:val="0563C1"/>
            <w:sz w:val="20"/>
            <w:szCs w:val="20"/>
            <w:u w:val="single"/>
          </w:rPr>
          <w:t>http://dx.doi.org/10.5944/ap.13.2.17826</w:t>
        </w:r>
      </w:hyperlink>
      <w:r w:rsidRPr="00952FA5">
        <w:rPr>
          <w:rFonts w:ascii="Arial" w:eastAsia="Times New Roman" w:hAnsi="Arial" w:cs="Arial"/>
          <w:sz w:val="20"/>
          <w:szCs w:val="20"/>
        </w:rPr>
        <w:t xml:space="preserve"> </w:t>
      </w:r>
    </w:p>
    <w:p w14:paraId="7ABC3E4E"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Garrido, G, Montoro y </w:t>
      </w:r>
      <w:proofErr w:type="spellStart"/>
      <w:r w:rsidRPr="00952FA5">
        <w:rPr>
          <w:rFonts w:ascii="Arial" w:eastAsia="Times New Roman" w:hAnsi="Arial" w:cs="Arial"/>
          <w:sz w:val="20"/>
          <w:szCs w:val="20"/>
        </w:rPr>
        <w:t>Lopez</w:t>
      </w:r>
      <w:proofErr w:type="spellEnd"/>
      <w:r w:rsidRPr="00952FA5">
        <w:rPr>
          <w:rFonts w:ascii="Arial" w:eastAsia="Times New Roman" w:hAnsi="Arial" w:cs="Arial"/>
          <w:sz w:val="20"/>
          <w:szCs w:val="20"/>
        </w:rPr>
        <w:t xml:space="preserve">, (1992). </w:t>
      </w:r>
      <w:r w:rsidRPr="00952FA5">
        <w:rPr>
          <w:rFonts w:ascii="Arial" w:eastAsia="Times New Roman" w:hAnsi="Arial" w:cs="Arial"/>
          <w:i/>
          <w:sz w:val="20"/>
          <w:szCs w:val="20"/>
        </w:rPr>
        <w:t xml:space="preserve">La reeducación del </w:t>
      </w:r>
      <w:r w:rsidRPr="00952FA5">
        <w:rPr>
          <w:rFonts w:ascii="Arial" w:eastAsia="Times New Roman" w:hAnsi="Arial" w:cs="Arial"/>
          <w:sz w:val="20"/>
          <w:szCs w:val="20"/>
        </w:rPr>
        <w:t>delincuente juvenil. Los programas de éxito. Valencia: Tirant lo Blanch.</w:t>
      </w:r>
    </w:p>
    <w:p w14:paraId="22AF41C8"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Hernández-Sampieri, R., Fernández, C. y Baptista, P. (2014). </w:t>
      </w:r>
      <w:r w:rsidRPr="00952FA5">
        <w:rPr>
          <w:rFonts w:ascii="Arial" w:eastAsia="Times New Roman" w:hAnsi="Arial" w:cs="Arial"/>
          <w:i/>
          <w:sz w:val="20"/>
          <w:szCs w:val="20"/>
        </w:rPr>
        <w:t>Metodología de la investigación</w:t>
      </w:r>
      <w:r w:rsidRPr="00952FA5">
        <w:rPr>
          <w:rFonts w:ascii="Arial" w:eastAsia="Times New Roman" w:hAnsi="Arial" w:cs="Arial"/>
          <w:sz w:val="20"/>
          <w:szCs w:val="20"/>
        </w:rPr>
        <w:t xml:space="preserve">. Ciudad de México: McGraw Hill </w:t>
      </w:r>
      <w:proofErr w:type="spellStart"/>
      <w:r w:rsidRPr="00952FA5">
        <w:rPr>
          <w:rFonts w:ascii="Arial" w:eastAsia="Times New Roman" w:hAnsi="Arial" w:cs="Arial"/>
          <w:sz w:val="20"/>
          <w:szCs w:val="20"/>
        </w:rPr>
        <w:t>Education</w:t>
      </w:r>
      <w:proofErr w:type="spellEnd"/>
      <w:r w:rsidRPr="00952FA5">
        <w:rPr>
          <w:rFonts w:ascii="Arial" w:eastAsia="Times New Roman" w:hAnsi="Arial" w:cs="Arial"/>
          <w:sz w:val="20"/>
          <w:szCs w:val="20"/>
        </w:rPr>
        <w:t xml:space="preserve">. Recuperado de </w:t>
      </w:r>
      <w:hyperlink r:id="rId19">
        <w:r w:rsidRPr="00952FA5">
          <w:rPr>
            <w:rFonts w:ascii="Arial" w:eastAsia="Times New Roman" w:hAnsi="Arial" w:cs="Arial"/>
            <w:color w:val="0563C1"/>
            <w:sz w:val="20"/>
            <w:szCs w:val="20"/>
            <w:u w:val="single"/>
          </w:rPr>
          <w:t>https://bit.ly/3uGXkLJ</w:t>
        </w:r>
      </w:hyperlink>
      <w:r w:rsidRPr="00952FA5">
        <w:rPr>
          <w:rFonts w:ascii="Arial" w:eastAsia="Times New Roman" w:hAnsi="Arial" w:cs="Arial"/>
          <w:sz w:val="20"/>
          <w:szCs w:val="20"/>
        </w:rPr>
        <w:t xml:space="preserve"> </w:t>
      </w:r>
    </w:p>
    <w:p w14:paraId="387B4A7B"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Herrera, D. y Morales, H. (2005). Comportamiento antisocial durante la adolescencia: teoría, investigación y programas de prevención. </w:t>
      </w:r>
      <w:r w:rsidRPr="00952FA5">
        <w:rPr>
          <w:rFonts w:ascii="Arial" w:eastAsia="Times New Roman" w:hAnsi="Arial" w:cs="Arial"/>
          <w:i/>
          <w:sz w:val="20"/>
          <w:szCs w:val="20"/>
        </w:rPr>
        <w:t>Revista de Psicología</w:t>
      </w:r>
      <w:r w:rsidRPr="00952FA5">
        <w:rPr>
          <w:rFonts w:ascii="Arial" w:eastAsia="Times New Roman" w:hAnsi="Arial" w:cs="Arial"/>
          <w:sz w:val="20"/>
          <w:szCs w:val="20"/>
        </w:rPr>
        <w:t xml:space="preserve">, 23(2), 201-247. Recuperado de </w:t>
      </w:r>
      <w:hyperlink r:id="rId20">
        <w:r w:rsidRPr="00952FA5">
          <w:rPr>
            <w:rFonts w:ascii="Arial" w:eastAsia="Times New Roman" w:hAnsi="Arial" w:cs="Arial"/>
            <w:color w:val="0563C1"/>
            <w:sz w:val="20"/>
            <w:szCs w:val="20"/>
            <w:u w:val="single"/>
          </w:rPr>
          <w:t>https://bit.ly/2Yob1Tu</w:t>
        </w:r>
      </w:hyperlink>
      <w:r w:rsidRPr="00952FA5">
        <w:rPr>
          <w:rFonts w:ascii="Arial" w:eastAsia="Times New Roman" w:hAnsi="Arial" w:cs="Arial"/>
          <w:sz w:val="20"/>
          <w:szCs w:val="20"/>
        </w:rPr>
        <w:t xml:space="preserve"> </w:t>
      </w:r>
    </w:p>
    <w:p w14:paraId="6CE52CB1"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Kaiser, A. (8 de junio de 2020). Violencia doméstica: la otra pandemia en el Perú. [online]. </w:t>
      </w:r>
      <w:r w:rsidRPr="00952FA5">
        <w:rPr>
          <w:rFonts w:ascii="Arial" w:eastAsia="Times New Roman" w:hAnsi="Arial" w:cs="Arial"/>
          <w:i/>
          <w:sz w:val="20"/>
          <w:szCs w:val="20"/>
        </w:rPr>
        <w:t>Aldeas Infantiles SOS Perú</w:t>
      </w:r>
      <w:r w:rsidRPr="00952FA5">
        <w:rPr>
          <w:rFonts w:ascii="Arial" w:eastAsia="Times New Roman" w:hAnsi="Arial" w:cs="Arial"/>
          <w:sz w:val="20"/>
          <w:szCs w:val="20"/>
        </w:rPr>
        <w:t xml:space="preserve">. Recuperado de </w:t>
      </w:r>
      <w:hyperlink r:id="rId21">
        <w:r w:rsidRPr="00952FA5">
          <w:rPr>
            <w:rFonts w:ascii="Arial" w:eastAsia="Times New Roman" w:hAnsi="Arial" w:cs="Arial"/>
            <w:color w:val="0563C1"/>
            <w:sz w:val="20"/>
            <w:szCs w:val="20"/>
            <w:u w:val="single"/>
          </w:rPr>
          <w:t>https://bit.ly/2Yqs4Ev</w:t>
        </w:r>
      </w:hyperlink>
      <w:r w:rsidRPr="00952FA5">
        <w:rPr>
          <w:rFonts w:ascii="Arial" w:eastAsia="Times New Roman" w:hAnsi="Arial" w:cs="Arial"/>
          <w:sz w:val="20"/>
          <w:szCs w:val="20"/>
        </w:rPr>
        <w:t xml:space="preserve"> </w:t>
      </w:r>
    </w:p>
    <w:p w14:paraId="2EF0849A"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52FA5">
        <w:rPr>
          <w:rFonts w:ascii="Arial" w:eastAsia="Times New Roman" w:hAnsi="Arial" w:cs="Arial"/>
          <w:sz w:val="20"/>
          <w:szCs w:val="20"/>
        </w:rPr>
        <w:t>Kazdin</w:t>
      </w:r>
      <w:proofErr w:type="spellEnd"/>
      <w:r w:rsidRPr="00952FA5">
        <w:rPr>
          <w:rFonts w:ascii="Arial" w:eastAsia="Times New Roman" w:hAnsi="Arial" w:cs="Arial"/>
          <w:sz w:val="20"/>
          <w:szCs w:val="20"/>
        </w:rPr>
        <w:t xml:space="preserve">, A. E. &amp; </w:t>
      </w:r>
      <w:proofErr w:type="spellStart"/>
      <w:r w:rsidRPr="00952FA5">
        <w:rPr>
          <w:rFonts w:ascii="Arial" w:eastAsia="Times New Roman" w:hAnsi="Arial" w:cs="Arial"/>
          <w:sz w:val="20"/>
          <w:szCs w:val="20"/>
        </w:rPr>
        <w:t>Buela</w:t>
      </w:r>
      <w:proofErr w:type="spellEnd"/>
      <w:r w:rsidRPr="00952FA5">
        <w:rPr>
          <w:rFonts w:ascii="Arial" w:eastAsia="Times New Roman" w:hAnsi="Arial" w:cs="Arial"/>
          <w:sz w:val="20"/>
          <w:szCs w:val="20"/>
        </w:rPr>
        <w:t xml:space="preserve">. C. G. (1994). </w:t>
      </w:r>
      <w:r w:rsidRPr="00952FA5">
        <w:rPr>
          <w:rFonts w:ascii="Arial" w:eastAsia="Times New Roman" w:hAnsi="Arial" w:cs="Arial"/>
          <w:i/>
          <w:sz w:val="20"/>
          <w:szCs w:val="20"/>
        </w:rPr>
        <w:t>Conducta antisocial. Evaluación, tratamiento y prevención en la infancia y adolescencia</w:t>
      </w:r>
      <w:r w:rsidRPr="00952FA5">
        <w:rPr>
          <w:rFonts w:ascii="Arial" w:eastAsia="Times New Roman" w:hAnsi="Arial" w:cs="Arial"/>
          <w:sz w:val="20"/>
          <w:szCs w:val="20"/>
        </w:rPr>
        <w:t>. Madrid: Pirámide.</w:t>
      </w:r>
    </w:p>
    <w:p w14:paraId="5C1BDCFD"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La República (10 de septiembre de 2021). Cercado de Lima: delincuente se hace el dormido para robar un medidor de agua. [online]. </w:t>
      </w:r>
      <w:r w:rsidRPr="00952FA5">
        <w:rPr>
          <w:rFonts w:ascii="Arial" w:eastAsia="Times New Roman" w:hAnsi="Arial" w:cs="Arial"/>
          <w:i/>
          <w:sz w:val="20"/>
          <w:szCs w:val="20"/>
        </w:rPr>
        <w:t>La República</w:t>
      </w:r>
      <w:r w:rsidRPr="00952FA5">
        <w:rPr>
          <w:rFonts w:ascii="Arial" w:eastAsia="Times New Roman" w:hAnsi="Arial" w:cs="Arial"/>
          <w:sz w:val="20"/>
          <w:szCs w:val="20"/>
        </w:rPr>
        <w:t xml:space="preserve">. Recuperado de </w:t>
      </w:r>
      <w:hyperlink r:id="rId22">
        <w:r w:rsidRPr="00952FA5">
          <w:rPr>
            <w:rFonts w:ascii="Arial" w:eastAsia="Times New Roman" w:hAnsi="Arial" w:cs="Arial"/>
            <w:color w:val="0563C1"/>
            <w:sz w:val="20"/>
            <w:szCs w:val="20"/>
            <w:u w:val="single"/>
          </w:rPr>
          <w:t>https://bit.ly/3iAbNUY</w:t>
        </w:r>
      </w:hyperlink>
      <w:r w:rsidRPr="00952FA5">
        <w:rPr>
          <w:rFonts w:ascii="Arial" w:eastAsia="Times New Roman" w:hAnsi="Arial" w:cs="Arial"/>
          <w:sz w:val="20"/>
          <w:szCs w:val="20"/>
        </w:rPr>
        <w:t xml:space="preserve"> </w:t>
      </w:r>
    </w:p>
    <w:p w14:paraId="33F9B5F8"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52FA5">
        <w:rPr>
          <w:rFonts w:ascii="Arial" w:eastAsia="Times New Roman" w:hAnsi="Arial" w:cs="Arial"/>
          <w:sz w:val="20"/>
          <w:szCs w:val="20"/>
        </w:rPr>
        <w:t>Lissardy</w:t>
      </w:r>
      <w:proofErr w:type="spellEnd"/>
      <w:r w:rsidRPr="00952FA5">
        <w:rPr>
          <w:rFonts w:ascii="Arial" w:eastAsia="Times New Roman" w:hAnsi="Arial" w:cs="Arial"/>
          <w:sz w:val="20"/>
          <w:szCs w:val="20"/>
        </w:rPr>
        <w:t xml:space="preserve">, G. (12 de julio de 2019). Por qué América Latina es la región más violenta del mundo (y qué lecciones puede tomar de la historia de Europa). [online]. </w:t>
      </w:r>
      <w:r w:rsidRPr="00952FA5">
        <w:rPr>
          <w:rFonts w:ascii="Arial" w:eastAsia="Times New Roman" w:hAnsi="Arial" w:cs="Arial"/>
          <w:i/>
          <w:sz w:val="20"/>
          <w:szCs w:val="20"/>
        </w:rPr>
        <w:t>BBC News</w:t>
      </w:r>
      <w:r w:rsidRPr="00952FA5">
        <w:rPr>
          <w:rFonts w:ascii="Arial" w:eastAsia="Times New Roman" w:hAnsi="Arial" w:cs="Arial"/>
          <w:sz w:val="20"/>
          <w:szCs w:val="20"/>
        </w:rPr>
        <w:t xml:space="preserve">. Recuperado de </w:t>
      </w:r>
      <w:hyperlink r:id="rId23">
        <w:r w:rsidRPr="00952FA5">
          <w:rPr>
            <w:rFonts w:ascii="Arial" w:eastAsia="Times New Roman" w:hAnsi="Arial" w:cs="Arial"/>
            <w:color w:val="0563C1"/>
            <w:sz w:val="20"/>
            <w:szCs w:val="20"/>
            <w:u w:val="single"/>
          </w:rPr>
          <w:t>https://bbc.in/3oy3zAj</w:t>
        </w:r>
      </w:hyperlink>
      <w:r w:rsidRPr="00952FA5">
        <w:rPr>
          <w:rFonts w:ascii="Arial" w:eastAsia="Times New Roman" w:hAnsi="Arial" w:cs="Arial"/>
          <w:sz w:val="20"/>
          <w:szCs w:val="20"/>
        </w:rPr>
        <w:t xml:space="preserve"> </w:t>
      </w:r>
    </w:p>
    <w:p w14:paraId="0DC6BFB1"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Montero, E., Delis, M., Ramírez, R., Milán, A. y Cárdenas, R. (2011). Realidades de la violencia familiar en el mundo contemporáneo. </w:t>
      </w:r>
      <w:r w:rsidRPr="00952FA5">
        <w:rPr>
          <w:rFonts w:ascii="Arial" w:eastAsia="Times New Roman" w:hAnsi="Arial" w:cs="Arial"/>
          <w:i/>
          <w:sz w:val="20"/>
          <w:szCs w:val="20"/>
        </w:rPr>
        <w:t>MEDISAN</w:t>
      </w:r>
      <w:r w:rsidRPr="00952FA5">
        <w:rPr>
          <w:rFonts w:ascii="Arial" w:eastAsia="Times New Roman" w:hAnsi="Arial" w:cs="Arial"/>
          <w:sz w:val="20"/>
          <w:szCs w:val="20"/>
        </w:rPr>
        <w:t xml:space="preserve">, 15(4), 515-525. Recuperado de </w:t>
      </w:r>
      <w:hyperlink r:id="rId24">
        <w:r w:rsidRPr="00952FA5">
          <w:rPr>
            <w:rFonts w:ascii="Arial" w:eastAsia="Times New Roman" w:hAnsi="Arial" w:cs="Arial"/>
            <w:color w:val="0563C1"/>
            <w:sz w:val="20"/>
            <w:szCs w:val="20"/>
            <w:u w:val="single"/>
          </w:rPr>
          <w:t>https://bit.ly/3oz9ftQ</w:t>
        </w:r>
      </w:hyperlink>
      <w:r w:rsidRPr="00952FA5">
        <w:rPr>
          <w:rFonts w:ascii="Arial" w:eastAsia="Times New Roman" w:hAnsi="Arial" w:cs="Arial"/>
          <w:sz w:val="20"/>
          <w:szCs w:val="20"/>
        </w:rPr>
        <w:t xml:space="preserve"> </w:t>
      </w:r>
    </w:p>
    <w:p w14:paraId="1CB49F8D" w14:textId="77777777" w:rsidR="007A59BD" w:rsidRPr="009F28FF" w:rsidRDefault="0088101E" w:rsidP="00B77DCD">
      <w:pPr>
        <w:spacing w:line="240" w:lineRule="auto"/>
        <w:ind w:left="709" w:hanging="709"/>
        <w:jc w:val="both"/>
        <w:rPr>
          <w:rFonts w:ascii="Arial" w:eastAsia="Times New Roman" w:hAnsi="Arial" w:cs="Arial"/>
          <w:sz w:val="20"/>
          <w:szCs w:val="20"/>
          <w:lang w:val="pt-BR"/>
        </w:rPr>
      </w:pPr>
      <w:r w:rsidRPr="00952FA5">
        <w:rPr>
          <w:rFonts w:ascii="Arial" w:eastAsia="Times New Roman" w:hAnsi="Arial" w:cs="Arial"/>
          <w:sz w:val="20"/>
          <w:szCs w:val="20"/>
        </w:rPr>
        <w:t xml:space="preserve">Muñoz, L. (4 de junio de 2020). América Latina tiene 42 de las 50 ciudades más violentas del mundo. </w:t>
      </w:r>
      <w:r w:rsidRPr="009F28FF">
        <w:rPr>
          <w:rFonts w:ascii="Arial" w:eastAsia="Times New Roman" w:hAnsi="Arial" w:cs="Arial"/>
          <w:sz w:val="20"/>
          <w:szCs w:val="20"/>
          <w:lang w:val="pt-BR"/>
        </w:rPr>
        <w:t xml:space="preserve">[online]. </w:t>
      </w:r>
      <w:r w:rsidRPr="009F28FF">
        <w:rPr>
          <w:rFonts w:ascii="Arial" w:eastAsia="Times New Roman" w:hAnsi="Arial" w:cs="Arial"/>
          <w:i/>
          <w:sz w:val="20"/>
          <w:szCs w:val="20"/>
          <w:lang w:val="pt-BR"/>
        </w:rPr>
        <w:t>France 24</w:t>
      </w:r>
      <w:r w:rsidRPr="009F28FF">
        <w:rPr>
          <w:rFonts w:ascii="Arial" w:eastAsia="Times New Roman" w:hAnsi="Arial" w:cs="Arial"/>
          <w:sz w:val="20"/>
          <w:szCs w:val="20"/>
          <w:lang w:val="pt-BR"/>
        </w:rPr>
        <w:t xml:space="preserve">. Recuperado de </w:t>
      </w:r>
      <w:hyperlink r:id="rId25">
        <w:r w:rsidRPr="009F28FF">
          <w:rPr>
            <w:rFonts w:ascii="Arial" w:eastAsia="Times New Roman" w:hAnsi="Arial" w:cs="Arial"/>
            <w:color w:val="0563C1"/>
            <w:sz w:val="20"/>
            <w:szCs w:val="20"/>
            <w:u w:val="single"/>
            <w:lang w:val="pt-BR"/>
          </w:rPr>
          <w:t>https://bit.ly/3oE4Ztk</w:t>
        </w:r>
      </w:hyperlink>
      <w:r w:rsidRPr="009F28FF">
        <w:rPr>
          <w:rFonts w:ascii="Arial" w:eastAsia="Times New Roman" w:hAnsi="Arial" w:cs="Arial"/>
          <w:sz w:val="20"/>
          <w:szCs w:val="20"/>
          <w:lang w:val="pt-BR"/>
        </w:rPr>
        <w:t xml:space="preserve"> </w:t>
      </w:r>
    </w:p>
    <w:p w14:paraId="5859AB2E"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F28FF">
        <w:rPr>
          <w:rFonts w:ascii="Arial" w:eastAsia="Times New Roman" w:hAnsi="Arial" w:cs="Arial"/>
          <w:sz w:val="20"/>
          <w:szCs w:val="20"/>
          <w:lang w:val="pt-BR"/>
        </w:rPr>
        <w:t>Musitu</w:t>
      </w:r>
      <w:proofErr w:type="spellEnd"/>
      <w:r w:rsidRPr="009F28FF">
        <w:rPr>
          <w:rFonts w:ascii="Arial" w:eastAsia="Times New Roman" w:hAnsi="Arial" w:cs="Arial"/>
          <w:sz w:val="20"/>
          <w:szCs w:val="20"/>
          <w:lang w:val="pt-BR"/>
        </w:rPr>
        <w:t xml:space="preserve">, G, </w:t>
      </w:r>
      <w:proofErr w:type="spellStart"/>
      <w:r w:rsidRPr="009F28FF">
        <w:rPr>
          <w:rFonts w:ascii="Arial" w:eastAsia="Times New Roman" w:hAnsi="Arial" w:cs="Arial"/>
          <w:sz w:val="20"/>
          <w:szCs w:val="20"/>
          <w:lang w:val="pt-BR"/>
        </w:rPr>
        <w:t>Buelga</w:t>
      </w:r>
      <w:proofErr w:type="spellEnd"/>
      <w:r w:rsidRPr="009F28FF">
        <w:rPr>
          <w:rFonts w:ascii="Arial" w:eastAsia="Times New Roman" w:hAnsi="Arial" w:cs="Arial"/>
          <w:sz w:val="20"/>
          <w:szCs w:val="20"/>
          <w:lang w:val="pt-BR"/>
        </w:rPr>
        <w:t xml:space="preserve">, S. &amp; Lila, M.S., (2001). </w:t>
      </w:r>
      <w:r w:rsidRPr="00952FA5">
        <w:rPr>
          <w:rFonts w:ascii="Arial" w:eastAsia="Times New Roman" w:hAnsi="Arial" w:cs="Arial"/>
          <w:sz w:val="20"/>
          <w:szCs w:val="20"/>
        </w:rPr>
        <w:t xml:space="preserve">Adolescentes colombianos y españoles: Diferencias, similitudes y relaciones entre la socialización familiar, la autoestima y los valores. </w:t>
      </w:r>
      <w:r w:rsidRPr="00952FA5">
        <w:rPr>
          <w:rFonts w:ascii="Arial" w:eastAsia="Times New Roman" w:hAnsi="Arial" w:cs="Arial"/>
          <w:i/>
          <w:sz w:val="20"/>
          <w:szCs w:val="20"/>
        </w:rPr>
        <w:t>Revista Latinoamericana de Psicología</w:t>
      </w:r>
      <w:r w:rsidRPr="00952FA5">
        <w:rPr>
          <w:rFonts w:ascii="Arial" w:eastAsia="Times New Roman" w:hAnsi="Arial" w:cs="Arial"/>
          <w:sz w:val="20"/>
          <w:szCs w:val="20"/>
        </w:rPr>
        <w:t>, (32), 301-319.</w:t>
      </w:r>
    </w:p>
    <w:p w14:paraId="0308DE14"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Musitu, G., y </w:t>
      </w:r>
      <w:proofErr w:type="spellStart"/>
      <w:r w:rsidRPr="00952FA5">
        <w:rPr>
          <w:rFonts w:ascii="Arial" w:eastAsia="Times New Roman" w:hAnsi="Arial" w:cs="Arial"/>
          <w:sz w:val="20"/>
          <w:szCs w:val="20"/>
        </w:rPr>
        <w:t>Garcia</w:t>
      </w:r>
      <w:proofErr w:type="spellEnd"/>
      <w:r w:rsidRPr="00952FA5">
        <w:rPr>
          <w:rFonts w:ascii="Arial" w:eastAsia="Times New Roman" w:hAnsi="Arial" w:cs="Arial"/>
          <w:sz w:val="20"/>
          <w:szCs w:val="20"/>
        </w:rPr>
        <w:t xml:space="preserve">, F. (2004). </w:t>
      </w:r>
      <w:r w:rsidRPr="00952FA5">
        <w:rPr>
          <w:rFonts w:ascii="Arial" w:eastAsia="Times New Roman" w:hAnsi="Arial" w:cs="Arial"/>
          <w:i/>
          <w:sz w:val="20"/>
          <w:szCs w:val="20"/>
        </w:rPr>
        <w:t>Socialización parental en la adolescencia (2nd ed.)</w:t>
      </w:r>
      <w:r w:rsidRPr="00952FA5">
        <w:rPr>
          <w:rFonts w:ascii="Arial" w:eastAsia="Times New Roman" w:hAnsi="Arial" w:cs="Arial"/>
          <w:sz w:val="20"/>
          <w:szCs w:val="20"/>
        </w:rPr>
        <w:t xml:space="preserve"> Madrid: TEA</w:t>
      </w:r>
    </w:p>
    <w:p w14:paraId="063C5AFE"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52FA5">
        <w:rPr>
          <w:rFonts w:ascii="Arial" w:eastAsia="Times New Roman" w:hAnsi="Arial" w:cs="Arial"/>
          <w:sz w:val="20"/>
          <w:szCs w:val="20"/>
        </w:rPr>
        <w:t>Otzen</w:t>
      </w:r>
      <w:proofErr w:type="spellEnd"/>
      <w:r w:rsidRPr="00952FA5">
        <w:rPr>
          <w:rFonts w:ascii="Arial" w:eastAsia="Times New Roman" w:hAnsi="Arial" w:cs="Arial"/>
          <w:sz w:val="20"/>
          <w:szCs w:val="20"/>
        </w:rPr>
        <w:t xml:space="preserve">, T. y Manterola, C. (2017). Técnicas de Muestreo sobre una Población a Estudio. </w:t>
      </w:r>
      <w:r w:rsidRPr="00952FA5">
        <w:rPr>
          <w:rFonts w:ascii="Arial" w:eastAsia="Times New Roman" w:hAnsi="Arial" w:cs="Arial"/>
          <w:i/>
          <w:sz w:val="20"/>
          <w:szCs w:val="20"/>
        </w:rPr>
        <w:t xml:space="preserve">International </w:t>
      </w:r>
      <w:proofErr w:type="spellStart"/>
      <w:r w:rsidRPr="00952FA5">
        <w:rPr>
          <w:rFonts w:ascii="Arial" w:eastAsia="Times New Roman" w:hAnsi="Arial" w:cs="Arial"/>
          <w:i/>
          <w:sz w:val="20"/>
          <w:szCs w:val="20"/>
        </w:rPr>
        <w:t>Journal</w:t>
      </w:r>
      <w:proofErr w:type="spellEnd"/>
      <w:r w:rsidRPr="00952FA5">
        <w:rPr>
          <w:rFonts w:ascii="Arial" w:eastAsia="Times New Roman" w:hAnsi="Arial" w:cs="Arial"/>
          <w:i/>
          <w:sz w:val="20"/>
          <w:szCs w:val="20"/>
        </w:rPr>
        <w:t xml:space="preserve"> </w:t>
      </w:r>
      <w:proofErr w:type="spellStart"/>
      <w:r w:rsidRPr="00952FA5">
        <w:rPr>
          <w:rFonts w:ascii="Arial" w:eastAsia="Times New Roman" w:hAnsi="Arial" w:cs="Arial"/>
          <w:i/>
          <w:sz w:val="20"/>
          <w:szCs w:val="20"/>
        </w:rPr>
        <w:t>Morphology</w:t>
      </w:r>
      <w:proofErr w:type="spellEnd"/>
      <w:r w:rsidRPr="00952FA5">
        <w:rPr>
          <w:rFonts w:ascii="Arial" w:eastAsia="Times New Roman" w:hAnsi="Arial" w:cs="Arial"/>
          <w:sz w:val="20"/>
          <w:szCs w:val="20"/>
        </w:rPr>
        <w:t xml:space="preserve">, 35(1), 227-232. Recuperado de </w:t>
      </w:r>
      <w:hyperlink r:id="rId26">
        <w:r w:rsidRPr="00952FA5">
          <w:rPr>
            <w:rFonts w:ascii="Arial" w:eastAsia="Times New Roman" w:hAnsi="Arial" w:cs="Arial"/>
            <w:color w:val="0563C1"/>
            <w:sz w:val="20"/>
            <w:szCs w:val="20"/>
            <w:u w:val="single"/>
          </w:rPr>
          <w:t>https://bit.ly/2YctVNM</w:t>
        </w:r>
      </w:hyperlink>
      <w:r w:rsidRPr="00952FA5">
        <w:rPr>
          <w:rFonts w:ascii="Arial" w:eastAsia="Times New Roman" w:hAnsi="Arial" w:cs="Arial"/>
          <w:sz w:val="20"/>
          <w:szCs w:val="20"/>
        </w:rPr>
        <w:t xml:space="preserve"> </w:t>
      </w:r>
    </w:p>
    <w:p w14:paraId="547B7ED1"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Paredes Q, D. y Ampudia, L. G (2016). Acoso escolar y clima familiar en estudiantes de 3° de secundaria de instituciones educativas estatales de la localidad </w:t>
      </w:r>
      <w:proofErr w:type="spellStart"/>
      <w:r w:rsidRPr="00952FA5">
        <w:rPr>
          <w:rFonts w:ascii="Arial" w:eastAsia="Times New Roman" w:hAnsi="Arial" w:cs="Arial"/>
          <w:sz w:val="20"/>
          <w:szCs w:val="20"/>
        </w:rPr>
        <w:t>Huaycan</w:t>
      </w:r>
      <w:proofErr w:type="spellEnd"/>
      <w:r w:rsidRPr="00952FA5">
        <w:rPr>
          <w:rFonts w:ascii="Arial" w:eastAsia="Times New Roman" w:hAnsi="Arial" w:cs="Arial"/>
          <w:sz w:val="20"/>
          <w:szCs w:val="20"/>
        </w:rPr>
        <w:t xml:space="preserve"> - Horacio Zevallos del distrito de Ate Vitarte. (</w:t>
      </w:r>
      <w:r w:rsidRPr="00952FA5">
        <w:rPr>
          <w:rFonts w:ascii="Arial" w:eastAsia="Times New Roman" w:hAnsi="Arial" w:cs="Arial"/>
          <w:i/>
          <w:sz w:val="20"/>
          <w:szCs w:val="20"/>
        </w:rPr>
        <w:t>Tesis de maestría, Universidad Nacional Mayor de San Marcos</w:t>
      </w:r>
      <w:r w:rsidRPr="00952FA5">
        <w:rPr>
          <w:rFonts w:ascii="Arial" w:eastAsia="Times New Roman" w:hAnsi="Arial" w:cs="Arial"/>
          <w:sz w:val="20"/>
          <w:szCs w:val="20"/>
        </w:rPr>
        <w:t>). Lima, Perú.</w:t>
      </w:r>
    </w:p>
    <w:p w14:paraId="20BCFFC5"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lastRenderedPageBreak/>
        <w:t xml:space="preserve">Paz, O. (2 de octubre de 2021). Lima se desangra: los sicarios se cobran una vida al día en promedio. [online]. </w:t>
      </w:r>
      <w:r w:rsidRPr="00952FA5">
        <w:rPr>
          <w:rFonts w:ascii="Arial" w:eastAsia="Times New Roman" w:hAnsi="Arial" w:cs="Arial"/>
          <w:i/>
          <w:sz w:val="20"/>
          <w:szCs w:val="20"/>
        </w:rPr>
        <w:t>El Comercio</w:t>
      </w:r>
      <w:r w:rsidRPr="00952FA5">
        <w:rPr>
          <w:rFonts w:ascii="Arial" w:eastAsia="Times New Roman" w:hAnsi="Arial" w:cs="Arial"/>
          <w:sz w:val="20"/>
          <w:szCs w:val="20"/>
        </w:rPr>
        <w:t xml:space="preserve">. Recuperado de </w:t>
      </w:r>
      <w:hyperlink r:id="rId27">
        <w:r w:rsidRPr="00952FA5">
          <w:rPr>
            <w:rFonts w:ascii="Arial" w:eastAsia="Times New Roman" w:hAnsi="Arial" w:cs="Arial"/>
            <w:color w:val="0563C1"/>
            <w:sz w:val="20"/>
            <w:szCs w:val="20"/>
            <w:u w:val="single"/>
          </w:rPr>
          <w:t>https://bit.ly/3DkpOOe</w:t>
        </w:r>
      </w:hyperlink>
      <w:r w:rsidRPr="00952FA5">
        <w:rPr>
          <w:rFonts w:ascii="Arial" w:eastAsia="Times New Roman" w:hAnsi="Arial" w:cs="Arial"/>
          <w:sz w:val="20"/>
          <w:szCs w:val="20"/>
        </w:rPr>
        <w:t xml:space="preserve"> </w:t>
      </w:r>
    </w:p>
    <w:p w14:paraId="0DACE9AF"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Ponce, C. (2003). Conductas antisociales-delictivas y satisfacción familiar en grupos de estudiantes de quinto de secundaria de Lima Metropolitana pertenecientes a diferentes estratos socioeconómicos. </w:t>
      </w:r>
      <w:r w:rsidRPr="00952FA5">
        <w:rPr>
          <w:rFonts w:ascii="Arial" w:eastAsia="Times New Roman" w:hAnsi="Arial" w:cs="Arial"/>
          <w:i/>
          <w:sz w:val="20"/>
          <w:szCs w:val="20"/>
        </w:rPr>
        <w:t>Revista de investigación en Psicología</w:t>
      </w:r>
      <w:r w:rsidRPr="00952FA5">
        <w:rPr>
          <w:rFonts w:ascii="Arial" w:eastAsia="Times New Roman" w:hAnsi="Arial" w:cs="Arial"/>
          <w:sz w:val="20"/>
          <w:szCs w:val="20"/>
        </w:rPr>
        <w:t xml:space="preserve">, 6(1), 104-125. Recuperado de </w:t>
      </w:r>
      <w:hyperlink r:id="rId28">
        <w:r w:rsidRPr="00952FA5">
          <w:rPr>
            <w:rFonts w:ascii="Arial" w:eastAsia="Times New Roman" w:hAnsi="Arial" w:cs="Arial"/>
            <w:color w:val="0563C1"/>
            <w:sz w:val="20"/>
            <w:szCs w:val="20"/>
            <w:u w:val="single"/>
          </w:rPr>
          <w:t>https://bit.ly/3Fkq2qt</w:t>
        </w:r>
      </w:hyperlink>
      <w:r w:rsidRPr="00952FA5">
        <w:rPr>
          <w:rFonts w:ascii="Arial" w:eastAsia="Times New Roman" w:hAnsi="Arial" w:cs="Arial"/>
          <w:sz w:val="20"/>
          <w:szCs w:val="20"/>
        </w:rPr>
        <w:t xml:space="preserve"> </w:t>
      </w:r>
    </w:p>
    <w:p w14:paraId="3D8D8C22"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Portocarrero P. Y. (2013). Socialización parental y conductas antisociales delictivas en alumnos de tercero, cuarto y quinto grados de secundaria. (</w:t>
      </w:r>
      <w:r w:rsidRPr="00952FA5">
        <w:rPr>
          <w:rFonts w:ascii="Arial" w:eastAsia="Times New Roman" w:hAnsi="Arial" w:cs="Arial"/>
          <w:i/>
          <w:sz w:val="20"/>
          <w:szCs w:val="20"/>
        </w:rPr>
        <w:t>Tesis de licenciatura, Universidad César Vallejo</w:t>
      </w:r>
      <w:r w:rsidRPr="00952FA5">
        <w:rPr>
          <w:rFonts w:ascii="Arial" w:eastAsia="Times New Roman" w:hAnsi="Arial" w:cs="Arial"/>
          <w:sz w:val="20"/>
          <w:szCs w:val="20"/>
        </w:rPr>
        <w:t>). Trujillo, Perú.</w:t>
      </w:r>
    </w:p>
    <w:p w14:paraId="7A45B89C"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Reyna, C. y Toche, E. (1999</w:t>
      </w:r>
      <w:r w:rsidRPr="00952FA5">
        <w:rPr>
          <w:rFonts w:ascii="Arial" w:eastAsia="Times New Roman" w:hAnsi="Arial" w:cs="Arial"/>
          <w:i/>
          <w:sz w:val="20"/>
          <w:szCs w:val="20"/>
        </w:rPr>
        <w:t>). La inseguridad en el Perú</w:t>
      </w:r>
      <w:r w:rsidRPr="00952FA5">
        <w:rPr>
          <w:rFonts w:ascii="Arial" w:eastAsia="Times New Roman" w:hAnsi="Arial" w:cs="Arial"/>
          <w:sz w:val="20"/>
          <w:szCs w:val="20"/>
        </w:rPr>
        <w:t xml:space="preserve">. Santiago de Chile. CEPAL. Recuperado de </w:t>
      </w:r>
      <w:hyperlink r:id="rId29">
        <w:r w:rsidRPr="00952FA5">
          <w:rPr>
            <w:rFonts w:ascii="Arial" w:eastAsia="Times New Roman" w:hAnsi="Arial" w:cs="Arial"/>
            <w:color w:val="0563C1"/>
            <w:sz w:val="20"/>
            <w:szCs w:val="20"/>
            <w:u w:val="single"/>
          </w:rPr>
          <w:t>https://bit.ly/3lem76J</w:t>
        </w:r>
      </w:hyperlink>
      <w:r w:rsidRPr="00952FA5">
        <w:rPr>
          <w:rFonts w:ascii="Arial" w:eastAsia="Times New Roman" w:hAnsi="Arial" w:cs="Arial"/>
          <w:sz w:val="20"/>
          <w:szCs w:val="20"/>
        </w:rPr>
        <w:t xml:space="preserve"> </w:t>
      </w:r>
    </w:p>
    <w:p w14:paraId="5FC824B8"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Rivera, R. y Cahuana, M. (2016). Influencia de la familia sobre las conductas antisociales en adolescentes de Arequipa-Perú. </w:t>
      </w:r>
      <w:r w:rsidRPr="00952FA5">
        <w:rPr>
          <w:rFonts w:ascii="Arial" w:eastAsia="Times New Roman" w:hAnsi="Arial" w:cs="Arial"/>
          <w:i/>
          <w:sz w:val="20"/>
          <w:szCs w:val="20"/>
        </w:rPr>
        <w:t>Actualidades en Psicología</w:t>
      </w:r>
      <w:r w:rsidRPr="00952FA5">
        <w:rPr>
          <w:rFonts w:ascii="Arial" w:eastAsia="Times New Roman" w:hAnsi="Arial" w:cs="Arial"/>
          <w:sz w:val="20"/>
          <w:szCs w:val="20"/>
        </w:rPr>
        <w:t xml:space="preserve">, 30(120), 85-97. DOI: </w:t>
      </w:r>
      <w:hyperlink r:id="rId30">
        <w:r w:rsidRPr="00952FA5">
          <w:rPr>
            <w:rFonts w:ascii="Arial" w:eastAsia="Times New Roman" w:hAnsi="Arial" w:cs="Arial"/>
            <w:color w:val="0563C1"/>
            <w:sz w:val="20"/>
            <w:szCs w:val="20"/>
            <w:u w:val="single"/>
          </w:rPr>
          <w:t>http://dx.doi.org/10.15517/ap.v30i120.18814</w:t>
        </w:r>
      </w:hyperlink>
      <w:r w:rsidRPr="00952FA5">
        <w:rPr>
          <w:rFonts w:ascii="Arial" w:eastAsia="Times New Roman" w:hAnsi="Arial" w:cs="Arial"/>
          <w:sz w:val="20"/>
          <w:szCs w:val="20"/>
        </w:rPr>
        <w:t xml:space="preserve"> </w:t>
      </w:r>
    </w:p>
    <w:p w14:paraId="1C357DFD"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Rodríguez, H., Espinosa, A. y Pardo, C. (2013). Función familiar y describir las conductas antisociales y delictivas. </w:t>
      </w:r>
      <w:r w:rsidRPr="00952FA5">
        <w:rPr>
          <w:rFonts w:ascii="Arial" w:eastAsia="Times New Roman" w:hAnsi="Arial" w:cs="Arial"/>
          <w:i/>
          <w:sz w:val="20"/>
          <w:szCs w:val="20"/>
        </w:rPr>
        <w:t>Revista Vanguardia Psicológica</w:t>
      </w:r>
      <w:r w:rsidRPr="00952FA5">
        <w:rPr>
          <w:rFonts w:ascii="Arial" w:eastAsia="Times New Roman" w:hAnsi="Arial" w:cs="Arial"/>
          <w:sz w:val="20"/>
          <w:szCs w:val="20"/>
        </w:rPr>
        <w:t>, 3(2), 137-149.</w:t>
      </w:r>
    </w:p>
    <w:p w14:paraId="4B2F0FE7"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52FA5">
        <w:rPr>
          <w:rFonts w:ascii="Arial" w:eastAsia="Times New Roman" w:hAnsi="Arial" w:cs="Arial"/>
          <w:sz w:val="20"/>
          <w:szCs w:val="20"/>
        </w:rPr>
        <w:t>Rosabal</w:t>
      </w:r>
      <w:proofErr w:type="spellEnd"/>
      <w:r w:rsidRPr="00952FA5">
        <w:rPr>
          <w:rFonts w:ascii="Arial" w:eastAsia="Times New Roman" w:hAnsi="Arial" w:cs="Arial"/>
          <w:sz w:val="20"/>
          <w:szCs w:val="20"/>
        </w:rPr>
        <w:t xml:space="preserve">, E., Romero, N., </w:t>
      </w:r>
      <w:proofErr w:type="spellStart"/>
      <w:r w:rsidRPr="00952FA5">
        <w:rPr>
          <w:rFonts w:ascii="Arial" w:eastAsia="Times New Roman" w:hAnsi="Arial" w:cs="Arial"/>
          <w:sz w:val="20"/>
          <w:szCs w:val="20"/>
        </w:rPr>
        <w:t>Gaquín</w:t>
      </w:r>
      <w:proofErr w:type="spellEnd"/>
      <w:r w:rsidRPr="00952FA5">
        <w:rPr>
          <w:rFonts w:ascii="Arial" w:eastAsia="Times New Roman" w:hAnsi="Arial" w:cs="Arial"/>
          <w:sz w:val="20"/>
          <w:szCs w:val="20"/>
        </w:rPr>
        <w:t xml:space="preserve">, K. y Hernández, R. (2015). Conductas de riesgo en los adolescentes. </w:t>
      </w:r>
      <w:r w:rsidRPr="00952FA5">
        <w:rPr>
          <w:rFonts w:ascii="Arial" w:eastAsia="Times New Roman" w:hAnsi="Arial" w:cs="Arial"/>
          <w:i/>
          <w:sz w:val="20"/>
          <w:szCs w:val="20"/>
        </w:rPr>
        <w:t>Revista Cubana de Medicina Militar</w:t>
      </w:r>
      <w:r w:rsidRPr="00952FA5">
        <w:rPr>
          <w:rFonts w:ascii="Arial" w:eastAsia="Times New Roman" w:hAnsi="Arial" w:cs="Arial"/>
          <w:sz w:val="20"/>
          <w:szCs w:val="20"/>
        </w:rPr>
        <w:t xml:space="preserve">, 44(2), 218-229. Recuperado de </w:t>
      </w:r>
      <w:hyperlink r:id="rId31">
        <w:r w:rsidRPr="00952FA5">
          <w:rPr>
            <w:rFonts w:ascii="Arial" w:eastAsia="Times New Roman" w:hAnsi="Arial" w:cs="Arial"/>
            <w:color w:val="0563C1"/>
            <w:sz w:val="20"/>
            <w:szCs w:val="20"/>
            <w:u w:val="single"/>
          </w:rPr>
          <w:t>https://bit.ly/3aawJNG</w:t>
        </w:r>
      </w:hyperlink>
      <w:r w:rsidRPr="00952FA5">
        <w:rPr>
          <w:rFonts w:ascii="Arial" w:eastAsia="Times New Roman" w:hAnsi="Arial" w:cs="Arial"/>
          <w:sz w:val="20"/>
          <w:szCs w:val="20"/>
        </w:rPr>
        <w:t xml:space="preserve"> </w:t>
      </w:r>
    </w:p>
    <w:p w14:paraId="6781E536"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Seisdedos, N. y Sánchez, P. (2001). </w:t>
      </w:r>
      <w:r w:rsidRPr="00952FA5">
        <w:rPr>
          <w:rFonts w:ascii="Arial" w:eastAsia="Times New Roman" w:hAnsi="Arial" w:cs="Arial"/>
          <w:i/>
          <w:sz w:val="20"/>
          <w:szCs w:val="20"/>
        </w:rPr>
        <w:t>Cuestionario de conductas antisociales y delictivas A-D</w:t>
      </w:r>
      <w:r w:rsidRPr="00952FA5">
        <w:rPr>
          <w:rFonts w:ascii="Arial" w:eastAsia="Times New Roman" w:hAnsi="Arial" w:cs="Arial"/>
          <w:sz w:val="20"/>
          <w:szCs w:val="20"/>
        </w:rPr>
        <w:t>. Ciudad de México: El Manual Moderno</w:t>
      </w:r>
    </w:p>
    <w:p w14:paraId="7D432FB7"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Suárez, P. y Vélez, M. (2018). El papel de la familia en el desarrollo social del niño: una mirada desde la afectividad, la comunicación familiar y estilos de educación parental. </w:t>
      </w:r>
      <w:proofErr w:type="spellStart"/>
      <w:r w:rsidRPr="00952FA5">
        <w:rPr>
          <w:rFonts w:ascii="Arial" w:eastAsia="Times New Roman" w:hAnsi="Arial" w:cs="Arial"/>
          <w:i/>
          <w:sz w:val="20"/>
          <w:szCs w:val="20"/>
        </w:rPr>
        <w:t>Psicoespacios</w:t>
      </w:r>
      <w:proofErr w:type="spellEnd"/>
      <w:r w:rsidRPr="00952FA5">
        <w:rPr>
          <w:rFonts w:ascii="Arial" w:eastAsia="Times New Roman" w:hAnsi="Arial" w:cs="Arial"/>
          <w:sz w:val="20"/>
          <w:szCs w:val="20"/>
        </w:rPr>
        <w:t xml:space="preserve">, 12(20), 173-197. DOI: </w:t>
      </w:r>
      <w:hyperlink r:id="rId32">
        <w:r w:rsidRPr="00952FA5">
          <w:rPr>
            <w:rFonts w:ascii="Arial" w:eastAsia="Times New Roman" w:hAnsi="Arial" w:cs="Arial"/>
            <w:color w:val="0563C1"/>
            <w:sz w:val="20"/>
            <w:szCs w:val="20"/>
            <w:u w:val="single"/>
          </w:rPr>
          <w:t>https://doi.org/10.25057/issn.2145-2776</w:t>
        </w:r>
      </w:hyperlink>
      <w:r w:rsidRPr="00952FA5">
        <w:rPr>
          <w:rFonts w:ascii="Arial" w:eastAsia="Times New Roman" w:hAnsi="Arial" w:cs="Arial"/>
          <w:sz w:val="20"/>
          <w:szCs w:val="20"/>
        </w:rPr>
        <w:t xml:space="preserve"> </w:t>
      </w:r>
    </w:p>
    <w:p w14:paraId="158A7D4A" w14:textId="77777777" w:rsidR="007A59BD" w:rsidRPr="00952FA5" w:rsidRDefault="0088101E" w:rsidP="00B77DCD">
      <w:pPr>
        <w:spacing w:line="240" w:lineRule="auto"/>
        <w:ind w:left="709" w:hanging="709"/>
        <w:jc w:val="both"/>
        <w:rPr>
          <w:rFonts w:ascii="Arial" w:eastAsia="Times New Roman" w:hAnsi="Arial" w:cs="Arial"/>
          <w:sz w:val="20"/>
          <w:szCs w:val="20"/>
        </w:rPr>
      </w:pPr>
      <w:proofErr w:type="spellStart"/>
      <w:r w:rsidRPr="00952FA5">
        <w:rPr>
          <w:rFonts w:ascii="Arial" w:eastAsia="Times New Roman" w:hAnsi="Arial" w:cs="Arial"/>
          <w:sz w:val="20"/>
          <w:szCs w:val="20"/>
        </w:rPr>
        <w:t>Vanderschueren</w:t>
      </w:r>
      <w:proofErr w:type="spellEnd"/>
      <w:r w:rsidRPr="00952FA5">
        <w:rPr>
          <w:rFonts w:ascii="Arial" w:eastAsia="Times New Roman" w:hAnsi="Arial" w:cs="Arial"/>
          <w:sz w:val="20"/>
          <w:szCs w:val="20"/>
        </w:rPr>
        <w:t xml:space="preserve">, F. (2000). </w:t>
      </w:r>
      <w:r w:rsidRPr="00952FA5">
        <w:rPr>
          <w:rFonts w:ascii="Arial" w:eastAsia="Times New Roman" w:hAnsi="Arial" w:cs="Arial"/>
          <w:i/>
          <w:sz w:val="20"/>
          <w:szCs w:val="20"/>
        </w:rPr>
        <w:t>Prevención de la criminalidad</w:t>
      </w:r>
      <w:r w:rsidRPr="00952FA5">
        <w:rPr>
          <w:rFonts w:ascii="Arial" w:eastAsia="Times New Roman" w:hAnsi="Arial" w:cs="Arial"/>
          <w:sz w:val="20"/>
          <w:szCs w:val="20"/>
        </w:rPr>
        <w:t>. Santiago de Chile: SUR.</w:t>
      </w:r>
    </w:p>
    <w:p w14:paraId="7CF53275"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Verdugo, J., Arguelles, J., Guzmán, J., Márquez, C., Montes, R. y Uribe, I. (2014). Influencia del clima familiar en el proceso de adaptación social del adolescente. </w:t>
      </w:r>
      <w:r w:rsidRPr="00952FA5">
        <w:rPr>
          <w:rFonts w:ascii="Arial" w:eastAsia="Times New Roman" w:hAnsi="Arial" w:cs="Arial"/>
          <w:i/>
          <w:sz w:val="20"/>
          <w:szCs w:val="20"/>
        </w:rPr>
        <w:t>Psicología desde el Caribe</w:t>
      </w:r>
      <w:r w:rsidRPr="00952FA5">
        <w:rPr>
          <w:rFonts w:ascii="Arial" w:eastAsia="Times New Roman" w:hAnsi="Arial" w:cs="Arial"/>
          <w:sz w:val="20"/>
          <w:szCs w:val="20"/>
        </w:rPr>
        <w:t xml:space="preserve">, 31(2), 207-222. Recuperado de </w:t>
      </w:r>
      <w:hyperlink r:id="rId33">
        <w:r w:rsidRPr="00952FA5">
          <w:rPr>
            <w:rFonts w:ascii="Arial" w:eastAsia="Times New Roman" w:hAnsi="Arial" w:cs="Arial"/>
            <w:color w:val="0563C1"/>
            <w:sz w:val="20"/>
            <w:szCs w:val="20"/>
            <w:u w:val="single"/>
          </w:rPr>
          <w:t>https://bit.ly/3mobLk9</w:t>
        </w:r>
      </w:hyperlink>
    </w:p>
    <w:p w14:paraId="659DA3A5"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Terán, I. (2016). Violencia juvenil delincuencial en Latinoamérica: un desafío ético de las sociedades del siglo XXI. </w:t>
      </w:r>
      <w:r w:rsidRPr="00952FA5">
        <w:rPr>
          <w:rFonts w:ascii="Arial" w:eastAsia="Times New Roman" w:hAnsi="Arial" w:cs="Arial"/>
          <w:i/>
          <w:sz w:val="20"/>
          <w:szCs w:val="20"/>
        </w:rPr>
        <w:t>Comunidad y Salud</w:t>
      </w:r>
      <w:r w:rsidRPr="00952FA5">
        <w:rPr>
          <w:rFonts w:ascii="Arial" w:eastAsia="Times New Roman" w:hAnsi="Arial" w:cs="Arial"/>
          <w:sz w:val="20"/>
          <w:szCs w:val="20"/>
        </w:rPr>
        <w:t xml:space="preserve">. 14(1), 61-66. Recuperado de </w:t>
      </w:r>
      <w:hyperlink r:id="rId34">
        <w:r w:rsidRPr="00952FA5">
          <w:rPr>
            <w:rFonts w:ascii="Arial" w:eastAsia="Times New Roman" w:hAnsi="Arial" w:cs="Arial"/>
            <w:color w:val="0563C1"/>
            <w:sz w:val="20"/>
            <w:szCs w:val="20"/>
            <w:u w:val="single"/>
          </w:rPr>
          <w:t>https://bit.ly/3msARyc</w:t>
        </w:r>
      </w:hyperlink>
      <w:r w:rsidRPr="00952FA5">
        <w:rPr>
          <w:rFonts w:ascii="Arial" w:eastAsia="Times New Roman" w:hAnsi="Arial" w:cs="Arial"/>
          <w:sz w:val="20"/>
          <w:szCs w:val="20"/>
        </w:rPr>
        <w:t xml:space="preserve"> </w:t>
      </w:r>
    </w:p>
    <w:p w14:paraId="6B9BD591" w14:textId="77777777" w:rsidR="007A59BD" w:rsidRPr="00952FA5" w:rsidRDefault="0088101E" w:rsidP="00B77DCD">
      <w:pPr>
        <w:spacing w:line="240" w:lineRule="auto"/>
        <w:ind w:left="709" w:hanging="709"/>
        <w:jc w:val="both"/>
        <w:rPr>
          <w:rFonts w:ascii="Arial" w:eastAsia="Times New Roman" w:hAnsi="Arial" w:cs="Arial"/>
          <w:sz w:val="20"/>
          <w:szCs w:val="20"/>
        </w:rPr>
      </w:pPr>
      <w:r w:rsidRPr="00952FA5">
        <w:rPr>
          <w:rFonts w:ascii="Arial" w:eastAsia="Times New Roman" w:hAnsi="Arial" w:cs="Arial"/>
          <w:sz w:val="20"/>
          <w:szCs w:val="20"/>
        </w:rPr>
        <w:t xml:space="preserve">TV Perú (15 de noviembre de 2016). Detienen a menor de edad implicado en robo a mano armada. [online]. </w:t>
      </w:r>
      <w:r w:rsidRPr="00952FA5">
        <w:rPr>
          <w:rFonts w:ascii="Arial" w:eastAsia="Times New Roman" w:hAnsi="Arial" w:cs="Arial"/>
          <w:i/>
          <w:sz w:val="20"/>
          <w:szCs w:val="20"/>
        </w:rPr>
        <w:t>TV Perú</w:t>
      </w:r>
      <w:r w:rsidRPr="00952FA5">
        <w:rPr>
          <w:rFonts w:ascii="Arial" w:eastAsia="Times New Roman" w:hAnsi="Arial" w:cs="Arial"/>
          <w:sz w:val="20"/>
          <w:szCs w:val="20"/>
        </w:rPr>
        <w:t xml:space="preserve">. Recuperado de </w:t>
      </w:r>
      <w:hyperlink r:id="rId35">
        <w:r w:rsidRPr="00952FA5">
          <w:rPr>
            <w:rFonts w:ascii="Arial" w:eastAsia="Times New Roman" w:hAnsi="Arial" w:cs="Arial"/>
            <w:color w:val="0563C1"/>
            <w:sz w:val="20"/>
            <w:szCs w:val="20"/>
            <w:u w:val="single"/>
          </w:rPr>
          <w:t>https://bit.ly/3Dddak5</w:t>
        </w:r>
      </w:hyperlink>
      <w:r w:rsidRPr="00952FA5">
        <w:rPr>
          <w:rFonts w:ascii="Arial" w:eastAsia="Times New Roman" w:hAnsi="Arial" w:cs="Arial"/>
          <w:sz w:val="20"/>
          <w:szCs w:val="20"/>
        </w:rPr>
        <w:t xml:space="preserve"> </w:t>
      </w:r>
    </w:p>
    <w:p w14:paraId="545D19B4" w14:textId="77777777" w:rsidR="007A59BD" w:rsidRPr="00952FA5" w:rsidRDefault="007A59BD" w:rsidP="00B77DCD">
      <w:pPr>
        <w:spacing w:line="240" w:lineRule="auto"/>
        <w:ind w:left="709" w:hanging="709"/>
        <w:jc w:val="both"/>
        <w:rPr>
          <w:rFonts w:ascii="Arial" w:eastAsia="Times New Roman" w:hAnsi="Arial" w:cs="Arial"/>
          <w:sz w:val="20"/>
          <w:szCs w:val="20"/>
        </w:rPr>
      </w:pPr>
    </w:p>
    <w:p w14:paraId="12AFFC50" w14:textId="77777777" w:rsidR="007A59BD" w:rsidRPr="00952FA5" w:rsidRDefault="007A59BD" w:rsidP="00B77DCD">
      <w:pPr>
        <w:spacing w:line="240" w:lineRule="auto"/>
        <w:ind w:left="709" w:hanging="709"/>
        <w:jc w:val="both"/>
        <w:rPr>
          <w:rFonts w:ascii="Arial" w:eastAsia="Times New Roman" w:hAnsi="Arial" w:cs="Arial"/>
          <w:sz w:val="20"/>
          <w:szCs w:val="20"/>
        </w:rPr>
      </w:pPr>
    </w:p>
    <w:p w14:paraId="046F4E73" w14:textId="77777777" w:rsidR="007A59BD" w:rsidRPr="00952FA5" w:rsidRDefault="007A59BD" w:rsidP="00B77DCD">
      <w:pPr>
        <w:spacing w:line="240" w:lineRule="auto"/>
        <w:ind w:left="709" w:hanging="709"/>
        <w:jc w:val="both"/>
        <w:rPr>
          <w:rFonts w:ascii="Arial" w:eastAsia="Times New Roman" w:hAnsi="Arial" w:cs="Arial"/>
          <w:sz w:val="20"/>
          <w:szCs w:val="20"/>
        </w:rPr>
      </w:pPr>
    </w:p>
    <w:p w14:paraId="3D214CE5" w14:textId="77777777" w:rsidR="007A59BD" w:rsidRPr="00952FA5" w:rsidRDefault="007A59BD" w:rsidP="00B77DCD">
      <w:pPr>
        <w:spacing w:line="240" w:lineRule="auto"/>
        <w:ind w:left="709" w:hanging="709"/>
        <w:jc w:val="both"/>
        <w:rPr>
          <w:rFonts w:ascii="Arial" w:eastAsia="Times New Roman" w:hAnsi="Arial" w:cs="Arial"/>
          <w:sz w:val="20"/>
          <w:szCs w:val="20"/>
        </w:rPr>
      </w:pPr>
    </w:p>
    <w:p w14:paraId="418FD318" w14:textId="77777777" w:rsidR="007A59BD" w:rsidRPr="00952FA5" w:rsidRDefault="007A59BD" w:rsidP="00B77DCD">
      <w:pPr>
        <w:spacing w:line="240" w:lineRule="auto"/>
        <w:ind w:left="709" w:hanging="709"/>
        <w:jc w:val="both"/>
        <w:rPr>
          <w:rFonts w:ascii="Arial" w:eastAsia="Times New Roman" w:hAnsi="Arial" w:cs="Arial"/>
          <w:sz w:val="20"/>
          <w:szCs w:val="20"/>
        </w:rPr>
      </w:pPr>
    </w:p>
    <w:p w14:paraId="45A21AC2" w14:textId="77777777" w:rsidR="007A59BD" w:rsidRPr="00952FA5" w:rsidRDefault="007A59BD" w:rsidP="00B77DCD">
      <w:pPr>
        <w:spacing w:line="240" w:lineRule="auto"/>
        <w:ind w:left="709" w:hanging="709"/>
        <w:jc w:val="both"/>
        <w:rPr>
          <w:rFonts w:ascii="Arial" w:eastAsia="Times New Roman" w:hAnsi="Arial" w:cs="Arial"/>
          <w:sz w:val="20"/>
          <w:szCs w:val="20"/>
        </w:rPr>
      </w:pPr>
    </w:p>
    <w:p w14:paraId="76E9528C" w14:textId="77777777" w:rsidR="007A59BD" w:rsidRPr="00952FA5" w:rsidRDefault="007A59BD" w:rsidP="00B77DCD">
      <w:pPr>
        <w:spacing w:line="240" w:lineRule="auto"/>
        <w:ind w:left="709" w:hanging="709"/>
        <w:jc w:val="both"/>
        <w:rPr>
          <w:rFonts w:ascii="Arial" w:eastAsia="Times New Roman" w:hAnsi="Arial" w:cs="Arial"/>
          <w:sz w:val="20"/>
          <w:szCs w:val="20"/>
        </w:rPr>
        <w:sectPr w:rsidR="007A59BD" w:rsidRPr="00952FA5" w:rsidSect="00A24F0B">
          <w:pgSz w:w="11906" w:h="16838"/>
          <w:pgMar w:top="1701" w:right="1701" w:bottom="2268" w:left="2268" w:header="709" w:footer="709" w:gutter="0"/>
          <w:cols w:space="720"/>
        </w:sectPr>
      </w:pPr>
    </w:p>
    <w:p w14:paraId="7010CF66"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1.</w:t>
      </w:r>
    </w:p>
    <w:p w14:paraId="4FF176B6" w14:textId="77777777" w:rsidR="007A59BD" w:rsidRPr="00952FA5" w:rsidRDefault="0088101E" w:rsidP="00B77DCD">
      <w:pPr>
        <w:spacing w:after="0" w:line="240" w:lineRule="auto"/>
        <w:jc w:val="both"/>
        <w:rPr>
          <w:rFonts w:ascii="Arial" w:eastAsia="Times New Roman" w:hAnsi="Arial" w:cs="Arial"/>
          <w:sz w:val="20"/>
          <w:szCs w:val="20"/>
        </w:rPr>
      </w:pPr>
      <w:r w:rsidRPr="00952FA5">
        <w:rPr>
          <w:rFonts w:ascii="Arial" w:eastAsia="Times New Roman" w:hAnsi="Arial" w:cs="Arial"/>
          <w:i/>
          <w:sz w:val="20"/>
          <w:szCs w:val="20"/>
        </w:rPr>
        <w:t>Características de la muestra en estudio.</w:t>
      </w:r>
    </w:p>
    <w:tbl>
      <w:tblPr>
        <w:tblStyle w:val="a"/>
        <w:tblW w:w="83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77"/>
        <w:gridCol w:w="1309"/>
        <w:gridCol w:w="1396"/>
        <w:gridCol w:w="1483"/>
        <w:gridCol w:w="1490"/>
      </w:tblGrid>
      <w:tr w:rsidR="007A59BD" w:rsidRPr="00952FA5" w14:paraId="0D809E9B" w14:textId="77777777">
        <w:tc>
          <w:tcPr>
            <w:tcW w:w="2677" w:type="dxa"/>
            <w:tcBorders>
              <w:top w:val="single" w:sz="4" w:space="0" w:color="000000"/>
              <w:bottom w:val="single" w:sz="4" w:space="0" w:color="000000"/>
            </w:tcBorders>
          </w:tcPr>
          <w:p w14:paraId="7D640B4A"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Año</w:t>
            </w:r>
          </w:p>
        </w:tc>
        <w:tc>
          <w:tcPr>
            <w:tcW w:w="1309" w:type="dxa"/>
            <w:tcBorders>
              <w:top w:val="single" w:sz="4" w:space="0" w:color="000000"/>
              <w:bottom w:val="single" w:sz="4" w:space="0" w:color="000000"/>
            </w:tcBorders>
          </w:tcPr>
          <w:p w14:paraId="02121AA9"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Sección</w:t>
            </w:r>
          </w:p>
        </w:tc>
        <w:tc>
          <w:tcPr>
            <w:tcW w:w="1396" w:type="dxa"/>
            <w:tcBorders>
              <w:top w:val="single" w:sz="4" w:space="0" w:color="000000"/>
              <w:bottom w:val="single" w:sz="4" w:space="0" w:color="000000"/>
            </w:tcBorders>
          </w:tcPr>
          <w:p w14:paraId="0B9573C7"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Masculino</w:t>
            </w:r>
          </w:p>
        </w:tc>
        <w:tc>
          <w:tcPr>
            <w:tcW w:w="1483" w:type="dxa"/>
            <w:tcBorders>
              <w:top w:val="single" w:sz="4" w:space="0" w:color="000000"/>
              <w:bottom w:val="single" w:sz="4" w:space="0" w:color="000000"/>
            </w:tcBorders>
          </w:tcPr>
          <w:p w14:paraId="7F875D7A"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Femenino</w:t>
            </w:r>
          </w:p>
        </w:tc>
        <w:tc>
          <w:tcPr>
            <w:tcW w:w="1490" w:type="dxa"/>
            <w:tcBorders>
              <w:top w:val="single" w:sz="4" w:space="0" w:color="000000"/>
              <w:bottom w:val="single" w:sz="4" w:space="0" w:color="000000"/>
            </w:tcBorders>
          </w:tcPr>
          <w:p w14:paraId="071A0D65"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General</w:t>
            </w:r>
          </w:p>
        </w:tc>
      </w:tr>
      <w:tr w:rsidR="007A59BD" w:rsidRPr="00952FA5" w14:paraId="21BD9344" w14:textId="77777777">
        <w:tc>
          <w:tcPr>
            <w:tcW w:w="2677" w:type="dxa"/>
            <w:vMerge w:val="restart"/>
            <w:tcBorders>
              <w:top w:val="single" w:sz="4" w:space="0" w:color="000000"/>
            </w:tcBorders>
          </w:tcPr>
          <w:p w14:paraId="1A515BA8"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4</w:t>
            </w:r>
            <w:r w:rsidRPr="00952FA5">
              <w:rPr>
                <w:rFonts w:ascii="Arial" w:eastAsia="Times New Roman" w:hAnsi="Arial" w:cs="Arial"/>
                <w:sz w:val="20"/>
                <w:szCs w:val="20"/>
                <w:vertAlign w:val="superscript"/>
              </w:rPr>
              <w:t xml:space="preserve">to </w:t>
            </w:r>
            <w:r w:rsidRPr="00952FA5">
              <w:rPr>
                <w:rFonts w:ascii="Arial" w:eastAsia="Times New Roman" w:hAnsi="Arial" w:cs="Arial"/>
                <w:sz w:val="20"/>
                <w:szCs w:val="20"/>
              </w:rPr>
              <w:t>de secundaria</w:t>
            </w:r>
          </w:p>
        </w:tc>
        <w:tc>
          <w:tcPr>
            <w:tcW w:w="1309" w:type="dxa"/>
            <w:tcBorders>
              <w:top w:val="single" w:sz="4" w:space="0" w:color="000000"/>
            </w:tcBorders>
          </w:tcPr>
          <w:p w14:paraId="3E35EA1D"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A</w:t>
            </w:r>
          </w:p>
        </w:tc>
        <w:tc>
          <w:tcPr>
            <w:tcW w:w="1396" w:type="dxa"/>
            <w:tcBorders>
              <w:top w:val="single" w:sz="4" w:space="0" w:color="000000"/>
            </w:tcBorders>
          </w:tcPr>
          <w:p w14:paraId="35632936"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18</w:t>
            </w:r>
          </w:p>
        </w:tc>
        <w:tc>
          <w:tcPr>
            <w:tcW w:w="1483" w:type="dxa"/>
            <w:tcBorders>
              <w:top w:val="single" w:sz="4" w:space="0" w:color="000000"/>
            </w:tcBorders>
          </w:tcPr>
          <w:p w14:paraId="3830CBD1"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14</w:t>
            </w:r>
          </w:p>
        </w:tc>
        <w:tc>
          <w:tcPr>
            <w:tcW w:w="1490" w:type="dxa"/>
            <w:tcBorders>
              <w:top w:val="single" w:sz="4" w:space="0" w:color="000000"/>
            </w:tcBorders>
          </w:tcPr>
          <w:p w14:paraId="4307EA8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32</w:t>
            </w:r>
          </w:p>
        </w:tc>
      </w:tr>
      <w:tr w:rsidR="007A59BD" w:rsidRPr="00952FA5" w14:paraId="063597E1" w14:textId="77777777">
        <w:trPr>
          <w:trHeight w:val="282"/>
        </w:trPr>
        <w:tc>
          <w:tcPr>
            <w:tcW w:w="2677" w:type="dxa"/>
            <w:vMerge/>
            <w:tcBorders>
              <w:top w:val="single" w:sz="4" w:space="0" w:color="000000"/>
            </w:tcBorders>
          </w:tcPr>
          <w:p w14:paraId="00C75719"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c>
          <w:tcPr>
            <w:tcW w:w="1309" w:type="dxa"/>
            <w:tcBorders>
              <w:bottom w:val="single" w:sz="4" w:space="0" w:color="000000"/>
            </w:tcBorders>
          </w:tcPr>
          <w:p w14:paraId="7A6500D1"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B</w:t>
            </w:r>
          </w:p>
        </w:tc>
        <w:tc>
          <w:tcPr>
            <w:tcW w:w="1396" w:type="dxa"/>
            <w:tcBorders>
              <w:bottom w:val="single" w:sz="4" w:space="0" w:color="000000"/>
            </w:tcBorders>
          </w:tcPr>
          <w:p w14:paraId="0FDD4E9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17</w:t>
            </w:r>
          </w:p>
        </w:tc>
        <w:tc>
          <w:tcPr>
            <w:tcW w:w="1483" w:type="dxa"/>
            <w:tcBorders>
              <w:bottom w:val="single" w:sz="4" w:space="0" w:color="000000"/>
            </w:tcBorders>
          </w:tcPr>
          <w:p w14:paraId="381D7F47"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16</w:t>
            </w:r>
          </w:p>
        </w:tc>
        <w:tc>
          <w:tcPr>
            <w:tcW w:w="1490" w:type="dxa"/>
            <w:tcBorders>
              <w:bottom w:val="single" w:sz="4" w:space="0" w:color="000000"/>
            </w:tcBorders>
          </w:tcPr>
          <w:p w14:paraId="5EA8A101"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33</w:t>
            </w:r>
          </w:p>
        </w:tc>
      </w:tr>
      <w:tr w:rsidR="007A59BD" w:rsidRPr="00952FA5" w14:paraId="0F8AF184" w14:textId="77777777">
        <w:trPr>
          <w:trHeight w:val="240"/>
        </w:trPr>
        <w:tc>
          <w:tcPr>
            <w:tcW w:w="2677" w:type="dxa"/>
            <w:vMerge/>
            <w:tcBorders>
              <w:top w:val="single" w:sz="4" w:space="0" w:color="000000"/>
            </w:tcBorders>
          </w:tcPr>
          <w:p w14:paraId="51105786"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c>
          <w:tcPr>
            <w:tcW w:w="4188" w:type="dxa"/>
            <w:gridSpan w:val="3"/>
            <w:tcBorders>
              <w:top w:val="single" w:sz="4" w:space="0" w:color="000000"/>
              <w:bottom w:val="single" w:sz="4" w:space="0" w:color="000000"/>
            </w:tcBorders>
          </w:tcPr>
          <w:p w14:paraId="7AFA7FC6"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Sub total</w:t>
            </w:r>
          </w:p>
        </w:tc>
        <w:tc>
          <w:tcPr>
            <w:tcW w:w="1490" w:type="dxa"/>
            <w:tcBorders>
              <w:top w:val="single" w:sz="4" w:space="0" w:color="000000"/>
              <w:bottom w:val="single" w:sz="4" w:space="0" w:color="000000"/>
            </w:tcBorders>
          </w:tcPr>
          <w:p w14:paraId="7704D5CC"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65</w:t>
            </w:r>
          </w:p>
        </w:tc>
      </w:tr>
      <w:tr w:rsidR="007A59BD" w:rsidRPr="00952FA5" w14:paraId="7D1A0A41" w14:textId="77777777">
        <w:tc>
          <w:tcPr>
            <w:tcW w:w="2677" w:type="dxa"/>
            <w:vMerge w:val="restart"/>
            <w:tcBorders>
              <w:top w:val="single" w:sz="4" w:space="0" w:color="000000"/>
            </w:tcBorders>
          </w:tcPr>
          <w:p w14:paraId="606018E9"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5</w:t>
            </w:r>
            <w:r w:rsidRPr="00952FA5">
              <w:rPr>
                <w:rFonts w:ascii="Arial" w:eastAsia="Times New Roman" w:hAnsi="Arial" w:cs="Arial"/>
                <w:sz w:val="20"/>
                <w:szCs w:val="20"/>
                <w:vertAlign w:val="superscript"/>
              </w:rPr>
              <w:t>to</w:t>
            </w:r>
            <w:r w:rsidRPr="00952FA5">
              <w:rPr>
                <w:rFonts w:ascii="Arial" w:eastAsia="Times New Roman" w:hAnsi="Arial" w:cs="Arial"/>
                <w:sz w:val="20"/>
                <w:szCs w:val="20"/>
              </w:rPr>
              <w:t xml:space="preserve"> de secundaria</w:t>
            </w:r>
          </w:p>
        </w:tc>
        <w:tc>
          <w:tcPr>
            <w:tcW w:w="1309" w:type="dxa"/>
            <w:tcBorders>
              <w:top w:val="single" w:sz="4" w:space="0" w:color="000000"/>
            </w:tcBorders>
          </w:tcPr>
          <w:p w14:paraId="61A8992E"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A</w:t>
            </w:r>
          </w:p>
        </w:tc>
        <w:tc>
          <w:tcPr>
            <w:tcW w:w="1396" w:type="dxa"/>
            <w:tcBorders>
              <w:top w:val="single" w:sz="4" w:space="0" w:color="000000"/>
            </w:tcBorders>
          </w:tcPr>
          <w:p w14:paraId="1C096130"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14</w:t>
            </w:r>
          </w:p>
        </w:tc>
        <w:tc>
          <w:tcPr>
            <w:tcW w:w="1483" w:type="dxa"/>
            <w:tcBorders>
              <w:top w:val="single" w:sz="4" w:space="0" w:color="000000"/>
            </w:tcBorders>
          </w:tcPr>
          <w:p w14:paraId="2EE2425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21</w:t>
            </w:r>
          </w:p>
        </w:tc>
        <w:tc>
          <w:tcPr>
            <w:tcW w:w="1490" w:type="dxa"/>
            <w:tcBorders>
              <w:top w:val="single" w:sz="4" w:space="0" w:color="000000"/>
            </w:tcBorders>
          </w:tcPr>
          <w:p w14:paraId="391887AF"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35</w:t>
            </w:r>
          </w:p>
        </w:tc>
      </w:tr>
      <w:tr w:rsidR="007A59BD" w:rsidRPr="00952FA5" w14:paraId="16475E9F" w14:textId="77777777">
        <w:trPr>
          <w:trHeight w:val="267"/>
        </w:trPr>
        <w:tc>
          <w:tcPr>
            <w:tcW w:w="2677" w:type="dxa"/>
            <w:vMerge/>
            <w:tcBorders>
              <w:top w:val="single" w:sz="4" w:space="0" w:color="000000"/>
            </w:tcBorders>
          </w:tcPr>
          <w:p w14:paraId="6B085CF7"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c>
          <w:tcPr>
            <w:tcW w:w="1309" w:type="dxa"/>
            <w:tcBorders>
              <w:bottom w:val="single" w:sz="4" w:space="0" w:color="000000"/>
            </w:tcBorders>
          </w:tcPr>
          <w:p w14:paraId="3AE36B96"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B</w:t>
            </w:r>
          </w:p>
        </w:tc>
        <w:tc>
          <w:tcPr>
            <w:tcW w:w="1396" w:type="dxa"/>
            <w:tcBorders>
              <w:bottom w:val="single" w:sz="4" w:space="0" w:color="000000"/>
            </w:tcBorders>
          </w:tcPr>
          <w:p w14:paraId="41A33D12"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18</w:t>
            </w:r>
          </w:p>
        </w:tc>
        <w:tc>
          <w:tcPr>
            <w:tcW w:w="1483" w:type="dxa"/>
            <w:tcBorders>
              <w:bottom w:val="single" w:sz="4" w:space="0" w:color="000000"/>
            </w:tcBorders>
          </w:tcPr>
          <w:p w14:paraId="2E6AC4BD"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17</w:t>
            </w:r>
          </w:p>
        </w:tc>
        <w:tc>
          <w:tcPr>
            <w:tcW w:w="1490" w:type="dxa"/>
            <w:tcBorders>
              <w:bottom w:val="single" w:sz="4" w:space="0" w:color="000000"/>
            </w:tcBorders>
          </w:tcPr>
          <w:p w14:paraId="510A6166"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35</w:t>
            </w:r>
          </w:p>
        </w:tc>
      </w:tr>
      <w:tr w:rsidR="007A59BD" w:rsidRPr="00952FA5" w14:paraId="7EA06E61" w14:textId="77777777">
        <w:trPr>
          <w:trHeight w:val="270"/>
        </w:trPr>
        <w:tc>
          <w:tcPr>
            <w:tcW w:w="2677" w:type="dxa"/>
            <w:vMerge/>
            <w:tcBorders>
              <w:top w:val="single" w:sz="4" w:space="0" w:color="000000"/>
            </w:tcBorders>
          </w:tcPr>
          <w:p w14:paraId="4B05C810"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c>
          <w:tcPr>
            <w:tcW w:w="4188" w:type="dxa"/>
            <w:gridSpan w:val="3"/>
            <w:tcBorders>
              <w:top w:val="single" w:sz="4" w:space="0" w:color="000000"/>
              <w:bottom w:val="single" w:sz="4" w:space="0" w:color="000000"/>
            </w:tcBorders>
          </w:tcPr>
          <w:p w14:paraId="37D8E089"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Subtotal</w:t>
            </w:r>
          </w:p>
        </w:tc>
        <w:tc>
          <w:tcPr>
            <w:tcW w:w="1490" w:type="dxa"/>
            <w:tcBorders>
              <w:top w:val="single" w:sz="4" w:space="0" w:color="000000"/>
              <w:bottom w:val="single" w:sz="4" w:space="0" w:color="000000"/>
            </w:tcBorders>
          </w:tcPr>
          <w:p w14:paraId="162AAFA1"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70</w:t>
            </w:r>
          </w:p>
        </w:tc>
      </w:tr>
      <w:tr w:rsidR="007A59BD" w:rsidRPr="00952FA5" w14:paraId="57DB1A71" w14:textId="77777777">
        <w:trPr>
          <w:trHeight w:val="240"/>
        </w:trPr>
        <w:tc>
          <w:tcPr>
            <w:tcW w:w="6865" w:type="dxa"/>
            <w:gridSpan w:val="4"/>
            <w:tcBorders>
              <w:bottom w:val="single" w:sz="4" w:space="0" w:color="000000"/>
            </w:tcBorders>
          </w:tcPr>
          <w:p w14:paraId="6BB77699"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Total</w:t>
            </w:r>
          </w:p>
        </w:tc>
        <w:tc>
          <w:tcPr>
            <w:tcW w:w="1490" w:type="dxa"/>
            <w:tcBorders>
              <w:bottom w:val="single" w:sz="4" w:space="0" w:color="000000"/>
            </w:tcBorders>
          </w:tcPr>
          <w:p w14:paraId="784DB30E"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135</w:t>
            </w:r>
          </w:p>
        </w:tc>
      </w:tr>
    </w:tbl>
    <w:p w14:paraId="0B9252B8"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Fuente: Elaborado a partir de la nómina de la matrícula del año 2019.</w:t>
      </w:r>
    </w:p>
    <w:p w14:paraId="077C2561"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 xml:space="preserve">Tabla 2. </w:t>
      </w:r>
    </w:p>
    <w:p w14:paraId="40B2A71F"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Escala para interpretar el instrumento: Clima Social Familiar (FES)</w:t>
      </w:r>
    </w:p>
    <w:tbl>
      <w:tblPr>
        <w:tblStyle w:val="a0"/>
        <w:tblW w:w="793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96"/>
        <w:gridCol w:w="1571"/>
        <w:gridCol w:w="1612"/>
        <w:gridCol w:w="1633"/>
        <w:gridCol w:w="1924"/>
      </w:tblGrid>
      <w:tr w:rsidR="007A59BD" w:rsidRPr="00952FA5" w14:paraId="6F5BA186" w14:textId="77777777">
        <w:tc>
          <w:tcPr>
            <w:tcW w:w="1197" w:type="dxa"/>
            <w:tcBorders>
              <w:top w:val="single" w:sz="4" w:space="0" w:color="000000"/>
              <w:bottom w:val="single" w:sz="4" w:space="0" w:color="000000"/>
            </w:tcBorders>
          </w:tcPr>
          <w:p w14:paraId="20C22289"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Norma T</w:t>
            </w:r>
          </w:p>
        </w:tc>
        <w:tc>
          <w:tcPr>
            <w:tcW w:w="1571" w:type="dxa"/>
            <w:tcBorders>
              <w:top w:val="single" w:sz="4" w:space="0" w:color="000000"/>
              <w:bottom w:val="single" w:sz="4" w:space="0" w:color="000000"/>
            </w:tcBorders>
          </w:tcPr>
          <w:p w14:paraId="52B3A62E"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Relación</w:t>
            </w:r>
          </w:p>
        </w:tc>
        <w:tc>
          <w:tcPr>
            <w:tcW w:w="1612" w:type="dxa"/>
            <w:tcBorders>
              <w:top w:val="single" w:sz="4" w:space="0" w:color="000000"/>
              <w:bottom w:val="single" w:sz="4" w:space="0" w:color="000000"/>
            </w:tcBorders>
          </w:tcPr>
          <w:p w14:paraId="50FB0655"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Desarrollo</w:t>
            </w:r>
          </w:p>
        </w:tc>
        <w:tc>
          <w:tcPr>
            <w:tcW w:w="1633" w:type="dxa"/>
            <w:tcBorders>
              <w:top w:val="single" w:sz="4" w:space="0" w:color="000000"/>
              <w:bottom w:val="single" w:sz="4" w:space="0" w:color="000000"/>
            </w:tcBorders>
          </w:tcPr>
          <w:p w14:paraId="492EB9A1"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Estabilidad</w:t>
            </w:r>
          </w:p>
        </w:tc>
        <w:tc>
          <w:tcPr>
            <w:tcW w:w="1924" w:type="dxa"/>
            <w:tcBorders>
              <w:top w:val="single" w:sz="4" w:space="0" w:color="000000"/>
              <w:bottom w:val="single" w:sz="4" w:space="0" w:color="000000"/>
            </w:tcBorders>
          </w:tcPr>
          <w:p w14:paraId="20942BA8"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Categoría</w:t>
            </w:r>
          </w:p>
        </w:tc>
      </w:tr>
      <w:tr w:rsidR="007A59BD" w:rsidRPr="00952FA5" w14:paraId="69976C28" w14:textId="77777777">
        <w:tc>
          <w:tcPr>
            <w:tcW w:w="1197" w:type="dxa"/>
            <w:tcBorders>
              <w:top w:val="single" w:sz="4" w:space="0" w:color="000000"/>
            </w:tcBorders>
          </w:tcPr>
          <w:p w14:paraId="29507530"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80</w:t>
            </w:r>
          </w:p>
        </w:tc>
        <w:tc>
          <w:tcPr>
            <w:tcW w:w="1571" w:type="dxa"/>
            <w:tcBorders>
              <w:top w:val="single" w:sz="4" w:space="0" w:color="000000"/>
            </w:tcBorders>
          </w:tcPr>
          <w:p w14:paraId="0EAC6E4F"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23 a más</w:t>
            </w:r>
          </w:p>
        </w:tc>
        <w:tc>
          <w:tcPr>
            <w:tcW w:w="1612" w:type="dxa"/>
            <w:tcBorders>
              <w:top w:val="single" w:sz="4" w:space="0" w:color="000000"/>
            </w:tcBorders>
          </w:tcPr>
          <w:p w14:paraId="08108533"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36 a más</w:t>
            </w:r>
          </w:p>
        </w:tc>
        <w:tc>
          <w:tcPr>
            <w:tcW w:w="1633" w:type="dxa"/>
            <w:tcBorders>
              <w:top w:val="single" w:sz="4" w:space="0" w:color="000000"/>
            </w:tcBorders>
          </w:tcPr>
          <w:p w14:paraId="7CD2A75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22 a más</w:t>
            </w:r>
          </w:p>
        </w:tc>
        <w:tc>
          <w:tcPr>
            <w:tcW w:w="1924" w:type="dxa"/>
            <w:vMerge w:val="restart"/>
            <w:tcBorders>
              <w:top w:val="single" w:sz="4" w:space="0" w:color="000000"/>
            </w:tcBorders>
          </w:tcPr>
          <w:p w14:paraId="386B1FE2" w14:textId="77777777" w:rsidR="007A59BD" w:rsidRPr="00952FA5" w:rsidRDefault="007A59BD" w:rsidP="00B77DCD">
            <w:pPr>
              <w:jc w:val="both"/>
              <w:rPr>
                <w:rFonts w:ascii="Arial" w:eastAsia="Times New Roman" w:hAnsi="Arial" w:cs="Arial"/>
                <w:sz w:val="20"/>
                <w:szCs w:val="20"/>
              </w:rPr>
            </w:pPr>
          </w:p>
          <w:p w14:paraId="00B2E212"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Muy buena</w:t>
            </w:r>
          </w:p>
        </w:tc>
      </w:tr>
      <w:tr w:rsidR="007A59BD" w:rsidRPr="00952FA5" w14:paraId="56A7E75D" w14:textId="77777777">
        <w:tc>
          <w:tcPr>
            <w:tcW w:w="1197" w:type="dxa"/>
          </w:tcPr>
          <w:p w14:paraId="711D2D65"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75</w:t>
            </w:r>
          </w:p>
        </w:tc>
        <w:tc>
          <w:tcPr>
            <w:tcW w:w="1571" w:type="dxa"/>
          </w:tcPr>
          <w:p w14:paraId="07637275"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22</w:t>
            </w:r>
          </w:p>
        </w:tc>
        <w:tc>
          <w:tcPr>
            <w:tcW w:w="1612" w:type="dxa"/>
          </w:tcPr>
          <w:p w14:paraId="0D2AA23D"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34-35</w:t>
            </w:r>
          </w:p>
        </w:tc>
        <w:tc>
          <w:tcPr>
            <w:tcW w:w="1633" w:type="dxa"/>
          </w:tcPr>
          <w:p w14:paraId="379EA653"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21</w:t>
            </w:r>
          </w:p>
        </w:tc>
        <w:tc>
          <w:tcPr>
            <w:tcW w:w="1924" w:type="dxa"/>
            <w:vMerge/>
            <w:tcBorders>
              <w:top w:val="single" w:sz="4" w:space="0" w:color="000000"/>
            </w:tcBorders>
          </w:tcPr>
          <w:p w14:paraId="5C5F7F6A"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r>
      <w:tr w:rsidR="007A59BD" w:rsidRPr="00952FA5" w14:paraId="2D0A74E6" w14:textId="77777777">
        <w:tc>
          <w:tcPr>
            <w:tcW w:w="1197" w:type="dxa"/>
            <w:tcBorders>
              <w:bottom w:val="single" w:sz="4" w:space="0" w:color="000000"/>
            </w:tcBorders>
          </w:tcPr>
          <w:p w14:paraId="0263BD2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70</w:t>
            </w:r>
          </w:p>
        </w:tc>
        <w:tc>
          <w:tcPr>
            <w:tcW w:w="1571" w:type="dxa"/>
            <w:tcBorders>
              <w:bottom w:val="single" w:sz="4" w:space="0" w:color="000000"/>
            </w:tcBorders>
          </w:tcPr>
          <w:p w14:paraId="475CE10E"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21</w:t>
            </w:r>
          </w:p>
        </w:tc>
        <w:tc>
          <w:tcPr>
            <w:tcW w:w="1612" w:type="dxa"/>
            <w:tcBorders>
              <w:bottom w:val="single" w:sz="4" w:space="0" w:color="000000"/>
            </w:tcBorders>
          </w:tcPr>
          <w:p w14:paraId="5132A609"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33</w:t>
            </w:r>
          </w:p>
        </w:tc>
        <w:tc>
          <w:tcPr>
            <w:tcW w:w="1633" w:type="dxa"/>
            <w:tcBorders>
              <w:bottom w:val="single" w:sz="4" w:space="0" w:color="000000"/>
            </w:tcBorders>
          </w:tcPr>
          <w:p w14:paraId="1F1890D9"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19-20</w:t>
            </w:r>
          </w:p>
        </w:tc>
        <w:tc>
          <w:tcPr>
            <w:tcW w:w="1924" w:type="dxa"/>
            <w:vMerge/>
            <w:tcBorders>
              <w:top w:val="single" w:sz="4" w:space="0" w:color="000000"/>
            </w:tcBorders>
          </w:tcPr>
          <w:p w14:paraId="0C7985B0"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r>
      <w:tr w:rsidR="007A59BD" w:rsidRPr="00952FA5" w14:paraId="6C5418BA" w14:textId="77777777">
        <w:tc>
          <w:tcPr>
            <w:tcW w:w="1197" w:type="dxa"/>
            <w:tcBorders>
              <w:top w:val="single" w:sz="4" w:space="0" w:color="000000"/>
              <w:bottom w:val="single" w:sz="4" w:space="0" w:color="000000"/>
            </w:tcBorders>
          </w:tcPr>
          <w:p w14:paraId="05336BBB"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65</w:t>
            </w:r>
          </w:p>
        </w:tc>
        <w:tc>
          <w:tcPr>
            <w:tcW w:w="1571" w:type="dxa"/>
            <w:tcBorders>
              <w:top w:val="single" w:sz="4" w:space="0" w:color="000000"/>
              <w:bottom w:val="single" w:sz="4" w:space="0" w:color="000000"/>
            </w:tcBorders>
          </w:tcPr>
          <w:p w14:paraId="20B8A60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20</w:t>
            </w:r>
          </w:p>
        </w:tc>
        <w:tc>
          <w:tcPr>
            <w:tcW w:w="1612" w:type="dxa"/>
            <w:tcBorders>
              <w:top w:val="single" w:sz="4" w:space="0" w:color="000000"/>
              <w:bottom w:val="single" w:sz="4" w:space="0" w:color="000000"/>
            </w:tcBorders>
          </w:tcPr>
          <w:p w14:paraId="66C6EE47"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32</w:t>
            </w:r>
          </w:p>
        </w:tc>
        <w:tc>
          <w:tcPr>
            <w:tcW w:w="1633" w:type="dxa"/>
            <w:tcBorders>
              <w:top w:val="single" w:sz="4" w:space="0" w:color="000000"/>
              <w:bottom w:val="single" w:sz="4" w:space="0" w:color="000000"/>
            </w:tcBorders>
          </w:tcPr>
          <w:p w14:paraId="78B0046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17-18</w:t>
            </w:r>
          </w:p>
        </w:tc>
        <w:tc>
          <w:tcPr>
            <w:tcW w:w="1924" w:type="dxa"/>
            <w:tcBorders>
              <w:top w:val="single" w:sz="4" w:space="0" w:color="000000"/>
              <w:bottom w:val="single" w:sz="4" w:space="0" w:color="000000"/>
            </w:tcBorders>
          </w:tcPr>
          <w:p w14:paraId="13A6428F"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Buena</w:t>
            </w:r>
          </w:p>
        </w:tc>
      </w:tr>
      <w:tr w:rsidR="007A59BD" w:rsidRPr="00952FA5" w14:paraId="73963F44" w14:textId="77777777">
        <w:tc>
          <w:tcPr>
            <w:tcW w:w="1197" w:type="dxa"/>
            <w:tcBorders>
              <w:top w:val="single" w:sz="4" w:space="0" w:color="000000"/>
              <w:bottom w:val="single" w:sz="4" w:space="0" w:color="000000"/>
            </w:tcBorders>
          </w:tcPr>
          <w:p w14:paraId="71457AE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60</w:t>
            </w:r>
          </w:p>
        </w:tc>
        <w:tc>
          <w:tcPr>
            <w:tcW w:w="1571" w:type="dxa"/>
            <w:tcBorders>
              <w:top w:val="single" w:sz="4" w:space="0" w:color="000000"/>
              <w:bottom w:val="single" w:sz="4" w:space="0" w:color="000000"/>
            </w:tcBorders>
          </w:tcPr>
          <w:p w14:paraId="1189AA8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19</w:t>
            </w:r>
          </w:p>
        </w:tc>
        <w:tc>
          <w:tcPr>
            <w:tcW w:w="1612" w:type="dxa"/>
            <w:tcBorders>
              <w:top w:val="single" w:sz="4" w:space="0" w:color="000000"/>
              <w:bottom w:val="single" w:sz="4" w:space="0" w:color="000000"/>
            </w:tcBorders>
          </w:tcPr>
          <w:p w14:paraId="6960653E"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30-31</w:t>
            </w:r>
          </w:p>
        </w:tc>
        <w:tc>
          <w:tcPr>
            <w:tcW w:w="1633" w:type="dxa"/>
            <w:tcBorders>
              <w:top w:val="single" w:sz="4" w:space="0" w:color="000000"/>
              <w:bottom w:val="single" w:sz="4" w:space="0" w:color="000000"/>
            </w:tcBorders>
          </w:tcPr>
          <w:p w14:paraId="3218F80E"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16</w:t>
            </w:r>
          </w:p>
        </w:tc>
        <w:tc>
          <w:tcPr>
            <w:tcW w:w="1924" w:type="dxa"/>
            <w:tcBorders>
              <w:top w:val="single" w:sz="4" w:space="0" w:color="000000"/>
              <w:bottom w:val="single" w:sz="4" w:space="0" w:color="000000"/>
            </w:tcBorders>
          </w:tcPr>
          <w:p w14:paraId="02F10695"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Tendencia buena</w:t>
            </w:r>
          </w:p>
        </w:tc>
      </w:tr>
      <w:tr w:rsidR="007A59BD" w:rsidRPr="00952FA5" w14:paraId="75D5C77A" w14:textId="77777777">
        <w:tc>
          <w:tcPr>
            <w:tcW w:w="1197" w:type="dxa"/>
            <w:tcBorders>
              <w:top w:val="single" w:sz="4" w:space="0" w:color="000000"/>
            </w:tcBorders>
          </w:tcPr>
          <w:p w14:paraId="66061C4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55</w:t>
            </w:r>
          </w:p>
        </w:tc>
        <w:tc>
          <w:tcPr>
            <w:tcW w:w="1571" w:type="dxa"/>
            <w:tcBorders>
              <w:top w:val="single" w:sz="4" w:space="0" w:color="000000"/>
            </w:tcBorders>
          </w:tcPr>
          <w:p w14:paraId="1378857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17-18</w:t>
            </w:r>
          </w:p>
        </w:tc>
        <w:tc>
          <w:tcPr>
            <w:tcW w:w="1612" w:type="dxa"/>
            <w:tcBorders>
              <w:top w:val="single" w:sz="4" w:space="0" w:color="000000"/>
            </w:tcBorders>
          </w:tcPr>
          <w:p w14:paraId="11A54216"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28-29</w:t>
            </w:r>
          </w:p>
        </w:tc>
        <w:tc>
          <w:tcPr>
            <w:tcW w:w="1633" w:type="dxa"/>
            <w:tcBorders>
              <w:top w:val="single" w:sz="4" w:space="0" w:color="000000"/>
            </w:tcBorders>
          </w:tcPr>
          <w:p w14:paraId="0BE4F247"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14-15</w:t>
            </w:r>
          </w:p>
        </w:tc>
        <w:tc>
          <w:tcPr>
            <w:tcW w:w="1924" w:type="dxa"/>
            <w:vMerge w:val="restart"/>
            <w:tcBorders>
              <w:top w:val="single" w:sz="4" w:space="0" w:color="000000"/>
            </w:tcBorders>
          </w:tcPr>
          <w:p w14:paraId="692F4EAE" w14:textId="77777777" w:rsidR="007A59BD" w:rsidRPr="00952FA5" w:rsidRDefault="007A59BD" w:rsidP="00B77DCD">
            <w:pPr>
              <w:jc w:val="both"/>
              <w:rPr>
                <w:rFonts w:ascii="Arial" w:eastAsia="Times New Roman" w:hAnsi="Arial" w:cs="Arial"/>
                <w:sz w:val="20"/>
                <w:szCs w:val="20"/>
              </w:rPr>
            </w:pPr>
          </w:p>
          <w:p w14:paraId="56EA4E96"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Media</w:t>
            </w:r>
          </w:p>
        </w:tc>
      </w:tr>
      <w:tr w:rsidR="007A59BD" w:rsidRPr="00952FA5" w14:paraId="0F6A6DE0" w14:textId="77777777">
        <w:tc>
          <w:tcPr>
            <w:tcW w:w="1197" w:type="dxa"/>
          </w:tcPr>
          <w:p w14:paraId="25527E3F"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50</w:t>
            </w:r>
          </w:p>
        </w:tc>
        <w:tc>
          <w:tcPr>
            <w:tcW w:w="1571" w:type="dxa"/>
          </w:tcPr>
          <w:p w14:paraId="68C1F227"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16</w:t>
            </w:r>
          </w:p>
        </w:tc>
        <w:tc>
          <w:tcPr>
            <w:tcW w:w="1612" w:type="dxa"/>
          </w:tcPr>
          <w:p w14:paraId="7373B601"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27</w:t>
            </w:r>
          </w:p>
        </w:tc>
        <w:tc>
          <w:tcPr>
            <w:tcW w:w="1633" w:type="dxa"/>
          </w:tcPr>
          <w:p w14:paraId="391A3D86"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13</w:t>
            </w:r>
          </w:p>
        </w:tc>
        <w:tc>
          <w:tcPr>
            <w:tcW w:w="1924" w:type="dxa"/>
            <w:vMerge/>
            <w:tcBorders>
              <w:top w:val="single" w:sz="4" w:space="0" w:color="000000"/>
            </w:tcBorders>
          </w:tcPr>
          <w:p w14:paraId="3EB70C94"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r>
      <w:tr w:rsidR="007A59BD" w:rsidRPr="00952FA5" w14:paraId="27DBD0D1" w14:textId="77777777">
        <w:tc>
          <w:tcPr>
            <w:tcW w:w="1197" w:type="dxa"/>
            <w:tcBorders>
              <w:bottom w:val="single" w:sz="4" w:space="0" w:color="000000"/>
            </w:tcBorders>
          </w:tcPr>
          <w:p w14:paraId="0105D144"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45</w:t>
            </w:r>
          </w:p>
        </w:tc>
        <w:tc>
          <w:tcPr>
            <w:tcW w:w="1571" w:type="dxa"/>
            <w:tcBorders>
              <w:bottom w:val="single" w:sz="4" w:space="0" w:color="000000"/>
            </w:tcBorders>
          </w:tcPr>
          <w:p w14:paraId="5739DB98"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14-15</w:t>
            </w:r>
          </w:p>
        </w:tc>
        <w:tc>
          <w:tcPr>
            <w:tcW w:w="1612" w:type="dxa"/>
            <w:tcBorders>
              <w:bottom w:val="single" w:sz="4" w:space="0" w:color="000000"/>
            </w:tcBorders>
          </w:tcPr>
          <w:p w14:paraId="61AA3168"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26-27</w:t>
            </w:r>
          </w:p>
        </w:tc>
        <w:tc>
          <w:tcPr>
            <w:tcW w:w="1633" w:type="dxa"/>
            <w:tcBorders>
              <w:bottom w:val="single" w:sz="4" w:space="0" w:color="000000"/>
            </w:tcBorders>
          </w:tcPr>
          <w:p w14:paraId="59364A42"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11-12</w:t>
            </w:r>
          </w:p>
        </w:tc>
        <w:tc>
          <w:tcPr>
            <w:tcW w:w="1924" w:type="dxa"/>
            <w:vMerge/>
            <w:tcBorders>
              <w:top w:val="single" w:sz="4" w:space="0" w:color="000000"/>
            </w:tcBorders>
          </w:tcPr>
          <w:p w14:paraId="12CB99E6"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r>
      <w:tr w:rsidR="007A59BD" w:rsidRPr="00952FA5" w14:paraId="729F6B9F" w14:textId="77777777">
        <w:tc>
          <w:tcPr>
            <w:tcW w:w="1197" w:type="dxa"/>
            <w:tcBorders>
              <w:top w:val="single" w:sz="4" w:space="0" w:color="000000"/>
              <w:bottom w:val="single" w:sz="4" w:space="0" w:color="000000"/>
            </w:tcBorders>
          </w:tcPr>
          <w:p w14:paraId="36E6A79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40</w:t>
            </w:r>
          </w:p>
        </w:tc>
        <w:tc>
          <w:tcPr>
            <w:tcW w:w="1571" w:type="dxa"/>
            <w:tcBorders>
              <w:top w:val="single" w:sz="4" w:space="0" w:color="000000"/>
              <w:bottom w:val="single" w:sz="4" w:space="0" w:color="000000"/>
            </w:tcBorders>
          </w:tcPr>
          <w:p w14:paraId="49B8E2A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13</w:t>
            </w:r>
          </w:p>
        </w:tc>
        <w:tc>
          <w:tcPr>
            <w:tcW w:w="1612" w:type="dxa"/>
            <w:tcBorders>
              <w:top w:val="single" w:sz="4" w:space="0" w:color="000000"/>
              <w:bottom w:val="single" w:sz="4" w:space="0" w:color="000000"/>
            </w:tcBorders>
          </w:tcPr>
          <w:p w14:paraId="54DC692D"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24</w:t>
            </w:r>
          </w:p>
        </w:tc>
        <w:tc>
          <w:tcPr>
            <w:tcW w:w="1633" w:type="dxa"/>
            <w:tcBorders>
              <w:top w:val="single" w:sz="4" w:space="0" w:color="000000"/>
              <w:bottom w:val="single" w:sz="4" w:space="0" w:color="000000"/>
            </w:tcBorders>
          </w:tcPr>
          <w:p w14:paraId="26BBBFE3"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9-10</w:t>
            </w:r>
          </w:p>
        </w:tc>
        <w:tc>
          <w:tcPr>
            <w:tcW w:w="1924" w:type="dxa"/>
            <w:tcBorders>
              <w:top w:val="single" w:sz="4" w:space="0" w:color="000000"/>
              <w:bottom w:val="single" w:sz="4" w:space="0" w:color="000000"/>
            </w:tcBorders>
          </w:tcPr>
          <w:p w14:paraId="0BBD2775"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Tendencia media</w:t>
            </w:r>
          </w:p>
        </w:tc>
      </w:tr>
      <w:tr w:rsidR="007A59BD" w:rsidRPr="00952FA5" w14:paraId="110A641E" w14:textId="77777777">
        <w:tc>
          <w:tcPr>
            <w:tcW w:w="1197" w:type="dxa"/>
            <w:tcBorders>
              <w:top w:val="single" w:sz="4" w:space="0" w:color="000000"/>
              <w:bottom w:val="single" w:sz="4" w:space="0" w:color="000000"/>
            </w:tcBorders>
          </w:tcPr>
          <w:p w14:paraId="68F0B4D6"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35</w:t>
            </w:r>
          </w:p>
        </w:tc>
        <w:tc>
          <w:tcPr>
            <w:tcW w:w="1571" w:type="dxa"/>
            <w:tcBorders>
              <w:top w:val="single" w:sz="4" w:space="0" w:color="000000"/>
              <w:bottom w:val="single" w:sz="4" w:space="0" w:color="000000"/>
            </w:tcBorders>
          </w:tcPr>
          <w:p w14:paraId="75565C2B"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12</w:t>
            </w:r>
          </w:p>
        </w:tc>
        <w:tc>
          <w:tcPr>
            <w:tcW w:w="1612" w:type="dxa"/>
            <w:tcBorders>
              <w:top w:val="single" w:sz="4" w:space="0" w:color="000000"/>
              <w:bottom w:val="single" w:sz="4" w:space="0" w:color="000000"/>
            </w:tcBorders>
          </w:tcPr>
          <w:p w14:paraId="0D1AC314"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22-23</w:t>
            </w:r>
          </w:p>
        </w:tc>
        <w:tc>
          <w:tcPr>
            <w:tcW w:w="1633" w:type="dxa"/>
            <w:tcBorders>
              <w:top w:val="single" w:sz="4" w:space="0" w:color="000000"/>
              <w:bottom w:val="single" w:sz="4" w:space="0" w:color="000000"/>
            </w:tcBorders>
          </w:tcPr>
          <w:p w14:paraId="56BA87A4"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8</w:t>
            </w:r>
          </w:p>
        </w:tc>
        <w:tc>
          <w:tcPr>
            <w:tcW w:w="1924" w:type="dxa"/>
            <w:tcBorders>
              <w:top w:val="single" w:sz="4" w:space="0" w:color="000000"/>
              <w:bottom w:val="single" w:sz="4" w:space="0" w:color="000000"/>
            </w:tcBorders>
          </w:tcPr>
          <w:p w14:paraId="4CF29351"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Mala</w:t>
            </w:r>
          </w:p>
        </w:tc>
      </w:tr>
      <w:tr w:rsidR="007A59BD" w:rsidRPr="00952FA5" w14:paraId="649C0923" w14:textId="77777777">
        <w:tc>
          <w:tcPr>
            <w:tcW w:w="1197" w:type="dxa"/>
            <w:tcBorders>
              <w:top w:val="single" w:sz="4" w:space="0" w:color="000000"/>
            </w:tcBorders>
          </w:tcPr>
          <w:p w14:paraId="56AF96A2"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30</w:t>
            </w:r>
          </w:p>
        </w:tc>
        <w:tc>
          <w:tcPr>
            <w:tcW w:w="1571" w:type="dxa"/>
            <w:tcBorders>
              <w:top w:val="single" w:sz="4" w:space="0" w:color="000000"/>
            </w:tcBorders>
          </w:tcPr>
          <w:p w14:paraId="2932A67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11</w:t>
            </w:r>
          </w:p>
        </w:tc>
        <w:tc>
          <w:tcPr>
            <w:tcW w:w="1612" w:type="dxa"/>
            <w:tcBorders>
              <w:top w:val="single" w:sz="4" w:space="0" w:color="000000"/>
            </w:tcBorders>
          </w:tcPr>
          <w:p w14:paraId="1729B087"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21</w:t>
            </w:r>
          </w:p>
        </w:tc>
        <w:tc>
          <w:tcPr>
            <w:tcW w:w="1633" w:type="dxa"/>
            <w:tcBorders>
              <w:top w:val="single" w:sz="4" w:space="0" w:color="000000"/>
            </w:tcBorders>
          </w:tcPr>
          <w:p w14:paraId="3565D77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7</w:t>
            </w:r>
          </w:p>
        </w:tc>
        <w:tc>
          <w:tcPr>
            <w:tcW w:w="1924" w:type="dxa"/>
            <w:vMerge w:val="restart"/>
            <w:tcBorders>
              <w:top w:val="single" w:sz="4" w:space="0" w:color="000000"/>
            </w:tcBorders>
          </w:tcPr>
          <w:p w14:paraId="1F083226" w14:textId="77777777" w:rsidR="007A59BD" w:rsidRPr="00952FA5" w:rsidRDefault="007A59BD" w:rsidP="00B77DCD">
            <w:pPr>
              <w:jc w:val="both"/>
              <w:rPr>
                <w:rFonts w:ascii="Arial" w:eastAsia="Times New Roman" w:hAnsi="Arial" w:cs="Arial"/>
                <w:sz w:val="20"/>
                <w:szCs w:val="20"/>
              </w:rPr>
            </w:pPr>
          </w:p>
          <w:p w14:paraId="18789294"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Muy mala</w:t>
            </w:r>
          </w:p>
        </w:tc>
      </w:tr>
      <w:tr w:rsidR="007A59BD" w:rsidRPr="00952FA5" w14:paraId="22BCDEEE" w14:textId="77777777">
        <w:tc>
          <w:tcPr>
            <w:tcW w:w="1197" w:type="dxa"/>
          </w:tcPr>
          <w:p w14:paraId="51176798"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25</w:t>
            </w:r>
          </w:p>
        </w:tc>
        <w:tc>
          <w:tcPr>
            <w:tcW w:w="1571" w:type="dxa"/>
          </w:tcPr>
          <w:p w14:paraId="09EE10EF"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10</w:t>
            </w:r>
          </w:p>
        </w:tc>
        <w:tc>
          <w:tcPr>
            <w:tcW w:w="1612" w:type="dxa"/>
          </w:tcPr>
          <w:p w14:paraId="0D0C44B8"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20-19</w:t>
            </w:r>
          </w:p>
        </w:tc>
        <w:tc>
          <w:tcPr>
            <w:tcW w:w="1633" w:type="dxa"/>
          </w:tcPr>
          <w:p w14:paraId="2AB4FA8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6</w:t>
            </w:r>
          </w:p>
        </w:tc>
        <w:tc>
          <w:tcPr>
            <w:tcW w:w="1924" w:type="dxa"/>
            <w:vMerge/>
            <w:tcBorders>
              <w:top w:val="single" w:sz="4" w:space="0" w:color="000000"/>
            </w:tcBorders>
          </w:tcPr>
          <w:p w14:paraId="7BFC8D12"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r>
      <w:tr w:rsidR="007A59BD" w:rsidRPr="00952FA5" w14:paraId="3AAA1364" w14:textId="77777777">
        <w:tc>
          <w:tcPr>
            <w:tcW w:w="1197" w:type="dxa"/>
            <w:tcBorders>
              <w:bottom w:val="single" w:sz="4" w:space="0" w:color="000000"/>
            </w:tcBorders>
          </w:tcPr>
          <w:p w14:paraId="42C11FCF"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20</w:t>
            </w:r>
          </w:p>
        </w:tc>
        <w:tc>
          <w:tcPr>
            <w:tcW w:w="1571" w:type="dxa"/>
            <w:tcBorders>
              <w:bottom w:val="single" w:sz="4" w:space="0" w:color="000000"/>
            </w:tcBorders>
          </w:tcPr>
          <w:p w14:paraId="05EE2FC1"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9 o menos</w:t>
            </w:r>
          </w:p>
        </w:tc>
        <w:tc>
          <w:tcPr>
            <w:tcW w:w="1612" w:type="dxa"/>
            <w:tcBorders>
              <w:bottom w:val="single" w:sz="4" w:space="0" w:color="000000"/>
            </w:tcBorders>
          </w:tcPr>
          <w:p w14:paraId="1DAAB3A4"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18 o menos</w:t>
            </w:r>
          </w:p>
        </w:tc>
        <w:tc>
          <w:tcPr>
            <w:tcW w:w="1633" w:type="dxa"/>
            <w:tcBorders>
              <w:bottom w:val="single" w:sz="4" w:space="0" w:color="000000"/>
            </w:tcBorders>
          </w:tcPr>
          <w:p w14:paraId="38BA5AB8"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5 o menos</w:t>
            </w:r>
          </w:p>
        </w:tc>
        <w:tc>
          <w:tcPr>
            <w:tcW w:w="1924" w:type="dxa"/>
            <w:vMerge/>
            <w:tcBorders>
              <w:top w:val="single" w:sz="4" w:space="0" w:color="000000"/>
            </w:tcBorders>
          </w:tcPr>
          <w:p w14:paraId="60370AE6" w14:textId="77777777" w:rsidR="007A59BD" w:rsidRPr="00952FA5" w:rsidRDefault="007A59BD" w:rsidP="00B77DCD">
            <w:pPr>
              <w:widowControl w:val="0"/>
              <w:pBdr>
                <w:top w:val="nil"/>
                <w:left w:val="nil"/>
                <w:bottom w:val="nil"/>
                <w:right w:val="nil"/>
                <w:between w:val="nil"/>
              </w:pBdr>
              <w:spacing w:line="276" w:lineRule="auto"/>
              <w:jc w:val="both"/>
              <w:rPr>
                <w:rFonts w:ascii="Arial" w:eastAsia="Times New Roman" w:hAnsi="Arial" w:cs="Arial"/>
                <w:sz w:val="20"/>
                <w:szCs w:val="20"/>
              </w:rPr>
            </w:pPr>
          </w:p>
        </w:tc>
      </w:tr>
    </w:tbl>
    <w:p w14:paraId="29B6A425"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Fuente: Elaborado a partir de Fernández y Sierra (l984)</w:t>
      </w:r>
    </w:p>
    <w:p w14:paraId="5EC3D77C"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3. Escala para interpretar la conducta delictiva reflejada en el Cuestionario de conductas Antisociales – Delictivas (A - D)</w:t>
      </w:r>
    </w:p>
    <w:tbl>
      <w:tblPr>
        <w:tblStyle w:val="a1"/>
        <w:tblW w:w="4961" w:type="dxa"/>
        <w:jc w:val="center"/>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18"/>
        <w:gridCol w:w="1559"/>
        <w:gridCol w:w="1984"/>
      </w:tblGrid>
      <w:tr w:rsidR="007A59BD" w:rsidRPr="00952FA5" w14:paraId="37435F10" w14:textId="77777777">
        <w:trPr>
          <w:jc w:val="center"/>
        </w:trPr>
        <w:tc>
          <w:tcPr>
            <w:tcW w:w="1418" w:type="dxa"/>
            <w:tcBorders>
              <w:top w:val="single" w:sz="4" w:space="0" w:color="000000"/>
              <w:bottom w:val="single" w:sz="4" w:space="0" w:color="000000"/>
            </w:tcBorders>
          </w:tcPr>
          <w:p w14:paraId="1A2EAB28"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PD</w:t>
            </w:r>
          </w:p>
        </w:tc>
        <w:tc>
          <w:tcPr>
            <w:tcW w:w="1559" w:type="dxa"/>
            <w:tcBorders>
              <w:top w:val="single" w:sz="4" w:space="0" w:color="000000"/>
              <w:bottom w:val="single" w:sz="4" w:space="0" w:color="000000"/>
            </w:tcBorders>
          </w:tcPr>
          <w:p w14:paraId="0B68E1B8"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PC</w:t>
            </w:r>
          </w:p>
        </w:tc>
        <w:tc>
          <w:tcPr>
            <w:tcW w:w="1984" w:type="dxa"/>
            <w:tcBorders>
              <w:top w:val="single" w:sz="4" w:space="0" w:color="000000"/>
              <w:bottom w:val="single" w:sz="4" w:space="0" w:color="000000"/>
            </w:tcBorders>
          </w:tcPr>
          <w:p w14:paraId="51A80E8F"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Categoría</w:t>
            </w:r>
          </w:p>
        </w:tc>
      </w:tr>
      <w:tr w:rsidR="007A59BD" w:rsidRPr="00952FA5" w14:paraId="57FE73E2" w14:textId="77777777">
        <w:trPr>
          <w:jc w:val="center"/>
        </w:trPr>
        <w:tc>
          <w:tcPr>
            <w:tcW w:w="1418" w:type="dxa"/>
            <w:tcBorders>
              <w:top w:val="single" w:sz="4" w:space="0" w:color="000000"/>
            </w:tcBorders>
          </w:tcPr>
          <w:p w14:paraId="2EA2BDD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0</w:t>
            </w:r>
          </w:p>
        </w:tc>
        <w:tc>
          <w:tcPr>
            <w:tcW w:w="1559" w:type="dxa"/>
            <w:tcBorders>
              <w:top w:val="single" w:sz="4" w:space="0" w:color="000000"/>
            </w:tcBorders>
          </w:tcPr>
          <w:p w14:paraId="345A5A9E"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35</w:t>
            </w:r>
          </w:p>
        </w:tc>
        <w:tc>
          <w:tcPr>
            <w:tcW w:w="1984" w:type="dxa"/>
            <w:tcBorders>
              <w:top w:val="single" w:sz="4" w:space="0" w:color="000000"/>
            </w:tcBorders>
          </w:tcPr>
          <w:p w14:paraId="095333FF"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Bajo</w:t>
            </w:r>
          </w:p>
        </w:tc>
      </w:tr>
      <w:tr w:rsidR="007A59BD" w:rsidRPr="00952FA5" w14:paraId="35F07307" w14:textId="77777777">
        <w:trPr>
          <w:jc w:val="center"/>
        </w:trPr>
        <w:tc>
          <w:tcPr>
            <w:tcW w:w="1418" w:type="dxa"/>
          </w:tcPr>
          <w:p w14:paraId="57B0926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w:t>
            </w:r>
          </w:p>
        </w:tc>
        <w:tc>
          <w:tcPr>
            <w:tcW w:w="1559" w:type="dxa"/>
          </w:tcPr>
          <w:p w14:paraId="2BEE1399"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80</w:t>
            </w:r>
          </w:p>
        </w:tc>
        <w:tc>
          <w:tcPr>
            <w:tcW w:w="1984" w:type="dxa"/>
          </w:tcPr>
          <w:p w14:paraId="6772B0AB"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Alto</w:t>
            </w:r>
          </w:p>
        </w:tc>
      </w:tr>
      <w:tr w:rsidR="007A59BD" w:rsidRPr="00952FA5" w14:paraId="5002962E" w14:textId="77777777">
        <w:trPr>
          <w:jc w:val="center"/>
        </w:trPr>
        <w:tc>
          <w:tcPr>
            <w:tcW w:w="1418" w:type="dxa"/>
          </w:tcPr>
          <w:p w14:paraId="6479A464"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2-20</w:t>
            </w:r>
          </w:p>
        </w:tc>
        <w:tc>
          <w:tcPr>
            <w:tcW w:w="1559" w:type="dxa"/>
          </w:tcPr>
          <w:p w14:paraId="29A469CB"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90</w:t>
            </w:r>
          </w:p>
        </w:tc>
        <w:tc>
          <w:tcPr>
            <w:tcW w:w="1984" w:type="dxa"/>
          </w:tcPr>
          <w:p w14:paraId="237B65F1"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Muy alto</w:t>
            </w:r>
          </w:p>
        </w:tc>
      </w:tr>
    </w:tbl>
    <w:p w14:paraId="0E48556E"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Fuente: Elaborado a partir de Seisdedos y Sánchez (2001)</w:t>
      </w:r>
    </w:p>
    <w:p w14:paraId="080213F6"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4. Escala para interpretar la conducta antisocial reflejada en el Cuestionario de conductas Antisociales – Delictivas (A - D)</w:t>
      </w:r>
    </w:p>
    <w:tbl>
      <w:tblPr>
        <w:tblStyle w:val="a2"/>
        <w:tblW w:w="55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560"/>
        <w:gridCol w:w="1700"/>
        <w:gridCol w:w="2268"/>
      </w:tblGrid>
      <w:tr w:rsidR="007A59BD" w:rsidRPr="00952FA5" w14:paraId="7C28547A" w14:textId="77777777">
        <w:trPr>
          <w:jc w:val="center"/>
        </w:trPr>
        <w:tc>
          <w:tcPr>
            <w:tcW w:w="1560" w:type="dxa"/>
            <w:tcBorders>
              <w:top w:val="single" w:sz="4" w:space="0" w:color="000000"/>
              <w:bottom w:val="single" w:sz="4" w:space="0" w:color="000000"/>
            </w:tcBorders>
          </w:tcPr>
          <w:p w14:paraId="52C48448"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PD</w:t>
            </w:r>
          </w:p>
        </w:tc>
        <w:tc>
          <w:tcPr>
            <w:tcW w:w="1700" w:type="dxa"/>
            <w:tcBorders>
              <w:top w:val="single" w:sz="4" w:space="0" w:color="000000"/>
              <w:bottom w:val="single" w:sz="4" w:space="0" w:color="000000"/>
            </w:tcBorders>
          </w:tcPr>
          <w:p w14:paraId="581395AC"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PC</w:t>
            </w:r>
          </w:p>
        </w:tc>
        <w:tc>
          <w:tcPr>
            <w:tcW w:w="2268" w:type="dxa"/>
            <w:tcBorders>
              <w:top w:val="single" w:sz="4" w:space="0" w:color="000000"/>
              <w:bottom w:val="single" w:sz="4" w:space="0" w:color="000000"/>
            </w:tcBorders>
          </w:tcPr>
          <w:p w14:paraId="0261C752" w14:textId="77777777" w:rsidR="007A59BD" w:rsidRPr="00952FA5" w:rsidRDefault="0088101E" w:rsidP="00B77DCD">
            <w:pPr>
              <w:jc w:val="both"/>
              <w:rPr>
                <w:rFonts w:ascii="Arial" w:eastAsia="Times New Roman" w:hAnsi="Arial" w:cs="Arial"/>
                <w:b/>
                <w:sz w:val="20"/>
                <w:szCs w:val="20"/>
              </w:rPr>
            </w:pPr>
            <w:r w:rsidRPr="00952FA5">
              <w:rPr>
                <w:rFonts w:ascii="Arial" w:eastAsia="Times New Roman" w:hAnsi="Arial" w:cs="Arial"/>
                <w:b/>
                <w:sz w:val="20"/>
                <w:szCs w:val="20"/>
              </w:rPr>
              <w:t>Categoría</w:t>
            </w:r>
          </w:p>
        </w:tc>
      </w:tr>
      <w:tr w:rsidR="007A59BD" w:rsidRPr="00952FA5" w14:paraId="33A4C7CB" w14:textId="77777777">
        <w:trPr>
          <w:jc w:val="center"/>
        </w:trPr>
        <w:tc>
          <w:tcPr>
            <w:tcW w:w="1560" w:type="dxa"/>
            <w:tcBorders>
              <w:top w:val="single" w:sz="4" w:space="0" w:color="000000"/>
            </w:tcBorders>
          </w:tcPr>
          <w:p w14:paraId="323DB54C"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01 mar</w:t>
            </w:r>
          </w:p>
        </w:tc>
        <w:tc>
          <w:tcPr>
            <w:tcW w:w="1700" w:type="dxa"/>
            <w:tcBorders>
              <w:top w:val="single" w:sz="4" w:space="0" w:color="000000"/>
            </w:tcBorders>
          </w:tcPr>
          <w:p w14:paraId="04610173"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20</w:t>
            </w:r>
          </w:p>
        </w:tc>
        <w:tc>
          <w:tcPr>
            <w:tcW w:w="2268" w:type="dxa"/>
            <w:tcBorders>
              <w:top w:val="single" w:sz="4" w:space="0" w:color="000000"/>
            </w:tcBorders>
          </w:tcPr>
          <w:p w14:paraId="18814E47"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Muy bajo</w:t>
            </w:r>
          </w:p>
        </w:tc>
      </w:tr>
      <w:tr w:rsidR="007A59BD" w:rsidRPr="00952FA5" w14:paraId="790657A7" w14:textId="77777777">
        <w:trPr>
          <w:jc w:val="center"/>
        </w:trPr>
        <w:tc>
          <w:tcPr>
            <w:tcW w:w="1560" w:type="dxa"/>
          </w:tcPr>
          <w:p w14:paraId="539193F5"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04 jun</w:t>
            </w:r>
          </w:p>
        </w:tc>
        <w:tc>
          <w:tcPr>
            <w:tcW w:w="1700" w:type="dxa"/>
          </w:tcPr>
          <w:p w14:paraId="12E5F659"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40</w:t>
            </w:r>
          </w:p>
        </w:tc>
        <w:tc>
          <w:tcPr>
            <w:tcW w:w="2268" w:type="dxa"/>
          </w:tcPr>
          <w:p w14:paraId="1B286DBB"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Bajo</w:t>
            </w:r>
          </w:p>
        </w:tc>
      </w:tr>
      <w:tr w:rsidR="007A59BD" w:rsidRPr="00952FA5" w14:paraId="2340B941" w14:textId="77777777">
        <w:trPr>
          <w:jc w:val="center"/>
        </w:trPr>
        <w:tc>
          <w:tcPr>
            <w:tcW w:w="1560" w:type="dxa"/>
          </w:tcPr>
          <w:p w14:paraId="035D8EC5"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 xml:space="preserve">07 </w:t>
            </w:r>
            <w:proofErr w:type="spellStart"/>
            <w:r w:rsidRPr="00952FA5">
              <w:rPr>
                <w:rFonts w:ascii="Arial" w:eastAsia="Times New Roman" w:hAnsi="Arial" w:cs="Arial"/>
                <w:sz w:val="20"/>
                <w:szCs w:val="20"/>
              </w:rPr>
              <w:t>sep</w:t>
            </w:r>
            <w:proofErr w:type="spellEnd"/>
          </w:p>
        </w:tc>
        <w:tc>
          <w:tcPr>
            <w:tcW w:w="1700" w:type="dxa"/>
          </w:tcPr>
          <w:p w14:paraId="373ABAA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60</w:t>
            </w:r>
          </w:p>
        </w:tc>
        <w:tc>
          <w:tcPr>
            <w:tcW w:w="2268" w:type="dxa"/>
          </w:tcPr>
          <w:p w14:paraId="6317CDD8"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Promedio</w:t>
            </w:r>
          </w:p>
        </w:tc>
      </w:tr>
      <w:tr w:rsidR="007A59BD" w:rsidRPr="00952FA5" w14:paraId="6775064E" w14:textId="77777777">
        <w:trPr>
          <w:jc w:val="center"/>
        </w:trPr>
        <w:tc>
          <w:tcPr>
            <w:tcW w:w="1560" w:type="dxa"/>
          </w:tcPr>
          <w:p w14:paraId="050FA7AB"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10 dic</w:t>
            </w:r>
          </w:p>
        </w:tc>
        <w:tc>
          <w:tcPr>
            <w:tcW w:w="1700" w:type="dxa"/>
          </w:tcPr>
          <w:p w14:paraId="449FEF50"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80</w:t>
            </w:r>
          </w:p>
        </w:tc>
        <w:tc>
          <w:tcPr>
            <w:tcW w:w="2268" w:type="dxa"/>
          </w:tcPr>
          <w:p w14:paraId="46AC9FA3"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Alto</w:t>
            </w:r>
          </w:p>
        </w:tc>
      </w:tr>
      <w:tr w:rsidR="007A59BD" w:rsidRPr="00952FA5" w14:paraId="7B4315AD" w14:textId="77777777">
        <w:trPr>
          <w:jc w:val="center"/>
        </w:trPr>
        <w:tc>
          <w:tcPr>
            <w:tcW w:w="1560" w:type="dxa"/>
            <w:tcBorders>
              <w:bottom w:val="single" w:sz="4" w:space="0" w:color="000000"/>
            </w:tcBorders>
          </w:tcPr>
          <w:p w14:paraId="0F7FD33A"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13-20</w:t>
            </w:r>
          </w:p>
        </w:tc>
        <w:tc>
          <w:tcPr>
            <w:tcW w:w="1700" w:type="dxa"/>
            <w:tcBorders>
              <w:bottom w:val="single" w:sz="4" w:space="0" w:color="000000"/>
            </w:tcBorders>
          </w:tcPr>
          <w:p w14:paraId="35D71955"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90</w:t>
            </w:r>
          </w:p>
        </w:tc>
        <w:tc>
          <w:tcPr>
            <w:tcW w:w="2268" w:type="dxa"/>
            <w:tcBorders>
              <w:bottom w:val="single" w:sz="4" w:space="0" w:color="000000"/>
            </w:tcBorders>
          </w:tcPr>
          <w:p w14:paraId="17F3B3BD" w14:textId="77777777" w:rsidR="007A59BD" w:rsidRPr="00952FA5" w:rsidRDefault="0088101E" w:rsidP="00B77DCD">
            <w:pPr>
              <w:jc w:val="both"/>
              <w:rPr>
                <w:rFonts w:ascii="Arial" w:eastAsia="Times New Roman" w:hAnsi="Arial" w:cs="Arial"/>
                <w:sz w:val="20"/>
                <w:szCs w:val="20"/>
              </w:rPr>
            </w:pPr>
            <w:r w:rsidRPr="00952FA5">
              <w:rPr>
                <w:rFonts w:ascii="Arial" w:eastAsia="Times New Roman" w:hAnsi="Arial" w:cs="Arial"/>
                <w:sz w:val="20"/>
                <w:szCs w:val="20"/>
              </w:rPr>
              <w:t>Muy alto</w:t>
            </w:r>
          </w:p>
        </w:tc>
      </w:tr>
    </w:tbl>
    <w:p w14:paraId="57A37AA4"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Fuente: Elaborado a partir de Seisdedos y Sánchez (2001)</w:t>
      </w:r>
    </w:p>
    <w:p w14:paraId="35A4DBE4"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5.</w:t>
      </w:r>
    </w:p>
    <w:p w14:paraId="10948C67"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Resultados promedio de clima familiar</w:t>
      </w:r>
    </w:p>
    <w:tbl>
      <w:tblPr>
        <w:tblStyle w:val="a3"/>
        <w:tblW w:w="9642" w:type="dxa"/>
        <w:jc w:val="center"/>
        <w:tblInd w:w="0" w:type="dxa"/>
        <w:tblLayout w:type="fixed"/>
        <w:tblLook w:val="0400" w:firstRow="0" w:lastRow="0" w:firstColumn="0" w:lastColumn="0" w:noHBand="0" w:noVBand="1"/>
      </w:tblPr>
      <w:tblGrid>
        <w:gridCol w:w="1134"/>
        <w:gridCol w:w="1506"/>
        <w:gridCol w:w="377"/>
        <w:gridCol w:w="623"/>
        <w:gridCol w:w="377"/>
        <w:gridCol w:w="623"/>
        <w:gridCol w:w="245"/>
        <w:gridCol w:w="10"/>
        <w:gridCol w:w="745"/>
        <w:gridCol w:w="6"/>
        <w:gridCol w:w="371"/>
        <w:gridCol w:w="625"/>
        <w:gridCol w:w="377"/>
        <w:gridCol w:w="623"/>
        <w:gridCol w:w="255"/>
        <w:gridCol w:w="745"/>
        <w:gridCol w:w="255"/>
        <w:gridCol w:w="745"/>
      </w:tblGrid>
      <w:tr w:rsidR="007A59BD" w:rsidRPr="00952FA5" w14:paraId="41D27361" w14:textId="77777777">
        <w:trPr>
          <w:trHeight w:val="1875"/>
          <w:jc w:val="center"/>
        </w:trPr>
        <w:tc>
          <w:tcPr>
            <w:tcW w:w="1134" w:type="dxa"/>
            <w:vMerge w:val="restart"/>
            <w:tcBorders>
              <w:top w:val="single" w:sz="4" w:space="0" w:color="000000"/>
              <w:left w:val="nil"/>
              <w:bottom w:val="single" w:sz="4" w:space="0" w:color="000000"/>
              <w:right w:val="nil"/>
            </w:tcBorders>
            <w:shd w:val="clear" w:color="auto" w:fill="auto"/>
            <w:vAlign w:val="center"/>
          </w:tcPr>
          <w:p w14:paraId="2DDB055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Dimensión</w:t>
            </w:r>
          </w:p>
        </w:tc>
        <w:tc>
          <w:tcPr>
            <w:tcW w:w="1506" w:type="dxa"/>
            <w:vMerge w:val="restart"/>
            <w:tcBorders>
              <w:top w:val="single" w:sz="4" w:space="0" w:color="000000"/>
              <w:left w:val="nil"/>
              <w:bottom w:val="single" w:sz="4" w:space="0" w:color="000000"/>
              <w:right w:val="nil"/>
            </w:tcBorders>
            <w:shd w:val="clear" w:color="auto" w:fill="auto"/>
            <w:vAlign w:val="center"/>
          </w:tcPr>
          <w:p w14:paraId="46689DB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Subdimensión</w:t>
            </w:r>
          </w:p>
        </w:tc>
        <w:tc>
          <w:tcPr>
            <w:tcW w:w="1000" w:type="dxa"/>
            <w:gridSpan w:val="2"/>
            <w:tcBorders>
              <w:top w:val="single" w:sz="4" w:space="0" w:color="000000"/>
              <w:left w:val="nil"/>
              <w:bottom w:val="nil"/>
              <w:right w:val="nil"/>
            </w:tcBorders>
            <w:shd w:val="clear" w:color="auto" w:fill="auto"/>
            <w:vAlign w:val="bottom"/>
          </w:tcPr>
          <w:p w14:paraId="3678524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Muy mala</w:t>
            </w:r>
          </w:p>
        </w:tc>
        <w:tc>
          <w:tcPr>
            <w:tcW w:w="1000" w:type="dxa"/>
            <w:gridSpan w:val="2"/>
            <w:tcBorders>
              <w:top w:val="single" w:sz="4" w:space="0" w:color="000000"/>
              <w:left w:val="nil"/>
              <w:bottom w:val="nil"/>
              <w:right w:val="nil"/>
            </w:tcBorders>
            <w:shd w:val="clear" w:color="auto" w:fill="auto"/>
            <w:vAlign w:val="bottom"/>
          </w:tcPr>
          <w:p w14:paraId="40F90F8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Mala</w:t>
            </w:r>
          </w:p>
        </w:tc>
        <w:tc>
          <w:tcPr>
            <w:tcW w:w="1000" w:type="dxa"/>
            <w:gridSpan w:val="3"/>
            <w:tcBorders>
              <w:top w:val="single" w:sz="4" w:space="0" w:color="000000"/>
              <w:left w:val="nil"/>
              <w:bottom w:val="nil"/>
              <w:right w:val="nil"/>
            </w:tcBorders>
            <w:shd w:val="clear" w:color="auto" w:fill="auto"/>
            <w:vAlign w:val="bottom"/>
          </w:tcPr>
          <w:p w14:paraId="2DD4E46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Tendencia media</w:t>
            </w:r>
          </w:p>
        </w:tc>
        <w:tc>
          <w:tcPr>
            <w:tcW w:w="1002" w:type="dxa"/>
            <w:gridSpan w:val="3"/>
            <w:tcBorders>
              <w:top w:val="single" w:sz="4" w:space="0" w:color="000000"/>
              <w:left w:val="nil"/>
              <w:bottom w:val="nil"/>
              <w:right w:val="nil"/>
            </w:tcBorders>
            <w:shd w:val="clear" w:color="auto" w:fill="auto"/>
            <w:vAlign w:val="bottom"/>
          </w:tcPr>
          <w:p w14:paraId="5B4A94F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Media</w:t>
            </w:r>
          </w:p>
        </w:tc>
        <w:tc>
          <w:tcPr>
            <w:tcW w:w="1000" w:type="dxa"/>
            <w:gridSpan w:val="2"/>
            <w:tcBorders>
              <w:top w:val="single" w:sz="4" w:space="0" w:color="000000"/>
              <w:left w:val="nil"/>
              <w:bottom w:val="nil"/>
              <w:right w:val="nil"/>
            </w:tcBorders>
            <w:shd w:val="clear" w:color="auto" w:fill="auto"/>
            <w:vAlign w:val="bottom"/>
          </w:tcPr>
          <w:p w14:paraId="574189E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Tendencia buena</w:t>
            </w:r>
          </w:p>
        </w:tc>
        <w:tc>
          <w:tcPr>
            <w:tcW w:w="1000" w:type="dxa"/>
            <w:gridSpan w:val="2"/>
            <w:tcBorders>
              <w:top w:val="single" w:sz="4" w:space="0" w:color="000000"/>
              <w:left w:val="nil"/>
              <w:bottom w:val="nil"/>
              <w:right w:val="nil"/>
            </w:tcBorders>
            <w:shd w:val="clear" w:color="auto" w:fill="auto"/>
            <w:vAlign w:val="bottom"/>
          </w:tcPr>
          <w:p w14:paraId="0853D89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Buena</w:t>
            </w:r>
          </w:p>
        </w:tc>
        <w:tc>
          <w:tcPr>
            <w:tcW w:w="1000" w:type="dxa"/>
            <w:gridSpan w:val="2"/>
            <w:tcBorders>
              <w:top w:val="single" w:sz="4" w:space="0" w:color="000000"/>
              <w:left w:val="nil"/>
              <w:bottom w:val="nil"/>
              <w:right w:val="nil"/>
            </w:tcBorders>
            <w:shd w:val="clear" w:color="auto" w:fill="auto"/>
            <w:vAlign w:val="bottom"/>
          </w:tcPr>
          <w:p w14:paraId="13A87D0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Muy buena</w:t>
            </w:r>
          </w:p>
        </w:tc>
      </w:tr>
      <w:tr w:rsidR="007A59BD" w:rsidRPr="00952FA5" w14:paraId="5116F50D" w14:textId="77777777">
        <w:trPr>
          <w:trHeight w:val="315"/>
          <w:jc w:val="center"/>
        </w:trPr>
        <w:tc>
          <w:tcPr>
            <w:tcW w:w="1134" w:type="dxa"/>
            <w:vMerge/>
            <w:tcBorders>
              <w:top w:val="single" w:sz="4" w:space="0" w:color="000000"/>
              <w:left w:val="nil"/>
              <w:bottom w:val="single" w:sz="4" w:space="0" w:color="000000"/>
              <w:right w:val="nil"/>
            </w:tcBorders>
            <w:shd w:val="clear" w:color="auto" w:fill="auto"/>
            <w:vAlign w:val="center"/>
          </w:tcPr>
          <w:p w14:paraId="41A11C4A"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vMerge/>
            <w:tcBorders>
              <w:top w:val="single" w:sz="4" w:space="0" w:color="000000"/>
              <w:left w:val="nil"/>
              <w:bottom w:val="single" w:sz="4" w:space="0" w:color="000000"/>
              <w:right w:val="nil"/>
            </w:tcBorders>
            <w:shd w:val="clear" w:color="auto" w:fill="auto"/>
            <w:vAlign w:val="center"/>
          </w:tcPr>
          <w:p w14:paraId="5CC72ABB"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377" w:type="dxa"/>
            <w:tcBorders>
              <w:top w:val="single" w:sz="4" w:space="0" w:color="000000"/>
              <w:left w:val="nil"/>
              <w:bottom w:val="single" w:sz="4" w:space="0" w:color="000000"/>
              <w:right w:val="nil"/>
            </w:tcBorders>
            <w:shd w:val="clear" w:color="auto" w:fill="auto"/>
            <w:vAlign w:val="bottom"/>
          </w:tcPr>
          <w:p w14:paraId="5FBF3EB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623" w:type="dxa"/>
            <w:tcBorders>
              <w:top w:val="single" w:sz="4" w:space="0" w:color="000000"/>
              <w:left w:val="nil"/>
              <w:bottom w:val="single" w:sz="4" w:space="0" w:color="000000"/>
              <w:right w:val="nil"/>
            </w:tcBorders>
            <w:shd w:val="clear" w:color="auto" w:fill="auto"/>
            <w:vAlign w:val="bottom"/>
          </w:tcPr>
          <w:p w14:paraId="46D508A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377" w:type="dxa"/>
            <w:tcBorders>
              <w:top w:val="single" w:sz="4" w:space="0" w:color="000000"/>
              <w:left w:val="nil"/>
              <w:bottom w:val="single" w:sz="4" w:space="0" w:color="000000"/>
              <w:right w:val="nil"/>
            </w:tcBorders>
            <w:shd w:val="clear" w:color="auto" w:fill="auto"/>
            <w:vAlign w:val="bottom"/>
          </w:tcPr>
          <w:p w14:paraId="75BAE92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623" w:type="dxa"/>
            <w:tcBorders>
              <w:top w:val="single" w:sz="4" w:space="0" w:color="000000"/>
              <w:left w:val="nil"/>
              <w:bottom w:val="single" w:sz="4" w:space="0" w:color="000000"/>
              <w:right w:val="nil"/>
            </w:tcBorders>
            <w:shd w:val="clear" w:color="auto" w:fill="auto"/>
            <w:vAlign w:val="bottom"/>
          </w:tcPr>
          <w:p w14:paraId="1E8E82B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255" w:type="dxa"/>
            <w:gridSpan w:val="2"/>
            <w:tcBorders>
              <w:top w:val="single" w:sz="4" w:space="0" w:color="000000"/>
              <w:left w:val="nil"/>
              <w:bottom w:val="single" w:sz="4" w:space="0" w:color="000000"/>
              <w:right w:val="nil"/>
            </w:tcBorders>
            <w:shd w:val="clear" w:color="auto" w:fill="auto"/>
            <w:vAlign w:val="bottom"/>
          </w:tcPr>
          <w:p w14:paraId="5C3A47E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745" w:type="dxa"/>
            <w:tcBorders>
              <w:top w:val="single" w:sz="4" w:space="0" w:color="000000"/>
              <w:left w:val="nil"/>
              <w:bottom w:val="single" w:sz="4" w:space="0" w:color="000000"/>
              <w:right w:val="nil"/>
            </w:tcBorders>
            <w:shd w:val="clear" w:color="auto" w:fill="auto"/>
            <w:vAlign w:val="bottom"/>
          </w:tcPr>
          <w:p w14:paraId="42E642F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377" w:type="dxa"/>
            <w:gridSpan w:val="2"/>
            <w:tcBorders>
              <w:top w:val="single" w:sz="4" w:space="0" w:color="000000"/>
              <w:left w:val="nil"/>
              <w:bottom w:val="single" w:sz="4" w:space="0" w:color="000000"/>
              <w:right w:val="nil"/>
            </w:tcBorders>
            <w:shd w:val="clear" w:color="auto" w:fill="auto"/>
            <w:vAlign w:val="bottom"/>
          </w:tcPr>
          <w:p w14:paraId="16A2C3F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625" w:type="dxa"/>
            <w:tcBorders>
              <w:top w:val="single" w:sz="4" w:space="0" w:color="000000"/>
              <w:left w:val="nil"/>
              <w:bottom w:val="single" w:sz="4" w:space="0" w:color="000000"/>
              <w:right w:val="nil"/>
            </w:tcBorders>
            <w:shd w:val="clear" w:color="auto" w:fill="auto"/>
            <w:vAlign w:val="bottom"/>
          </w:tcPr>
          <w:p w14:paraId="7D45695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377" w:type="dxa"/>
            <w:tcBorders>
              <w:top w:val="single" w:sz="4" w:space="0" w:color="000000"/>
              <w:left w:val="nil"/>
              <w:bottom w:val="single" w:sz="4" w:space="0" w:color="000000"/>
              <w:right w:val="nil"/>
            </w:tcBorders>
            <w:shd w:val="clear" w:color="auto" w:fill="auto"/>
            <w:vAlign w:val="bottom"/>
          </w:tcPr>
          <w:p w14:paraId="6AE83EA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623" w:type="dxa"/>
            <w:tcBorders>
              <w:top w:val="single" w:sz="4" w:space="0" w:color="000000"/>
              <w:left w:val="nil"/>
              <w:bottom w:val="single" w:sz="4" w:space="0" w:color="000000"/>
              <w:right w:val="nil"/>
            </w:tcBorders>
            <w:shd w:val="clear" w:color="auto" w:fill="auto"/>
            <w:vAlign w:val="bottom"/>
          </w:tcPr>
          <w:p w14:paraId="6AB837C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255" w:type="dxa"/>
            <w:tcBorders>
              <w:top w:val="single" w:sz="4" w:space="0" w:color="000000"/>
              <w:left w:val="nil"/>
              <w:bottom w:val="single" w:sz="4" w:space="0" w:color="000000"/>
              <w:right w:val="nil"/>
            </w:tcBorders>
            <w:shd w:val="clear" w:color="auto" w:fill="auto"/>
            <w:vAlign w:val="bottom"/>
          </w:tcPr>
          <w:p w14:paraId="383FABA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745" w:type="dxa"/>
            <w:tcBorders>
              <w:top w:val="single" w:sz="4" w:space="0" w:color="000000"/>
              <w:left w:val="nil"/>
              <w:bottom w:val="single" w:sz="4" w:space="0" w:color="000000"/>
              <w:right w:val="nil"/>
            </w:tcBorders>
            <w:shd w:val="clear" w:color="auto" w:fill="auto"/>
            <w:vAlign w:val="bottom"/>
          </w:tcPr>
          <w:p w14:paraId="7DA9C70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255" w:type="dxa"/>
            <w:tcBorders>
              <w:top w:val="single" w:sz="4" w:space="0" w:color="000000"/>
              <w:left w:val="nil"/>
              <w:bottom w:val="single" w:sz="4" w:space="0" w:color="000000"/>
              <w:right w:val="nil"/>
            </w:tcBorders>
            <w:shd w:val="clear" w:color="auto" w:fill="auto"/>
            <w:vAlign w:val="bottom"/>
          </w:tcPr>
          <w:p w14:paraId="7545B78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745" w:type="dxa"/>
            <w:tcBorders>
              <w:top w:val="single" w:sz="4" w:space="0" w:color="000000"/>
              <w:left w:val="nil"/>
              <w:bottom w:val="single" w:sz="4" w:space="0" w:color="000000"/>
              <w:right w:val="nil"/>
            </w:tcBorders>
            <w:shd w:val="clear" w:color="auto" w:fill="auto"/>
            <w:vAlign w:val="bottom"/>
          </w:tcPr>
          <w:p w14:paraId="0E9DA6D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r>
      <w:tr w:rsidR="007A59BD" w:rsidRPr="00952FA5" w14:paraId="27047894" w14:textId="77777777">
        <w:trPr>
          <w:trHeight w:val="315"/>
          <w:jc w:val="center"/>
        </w:trPr>
        <w:tc>
          <w:tcPr>
            <w:tcW w:w="1134" w:type="dxa"/>
            <w:vMerge w:val="restart"/>
            <w:tcBorders>
              <w:top w:val="nil"/>
              <w:left w:val="nil"/>
              <w:bottom w:val="nil"/>
              <w:right w:val="nil"/>
            </w:tcBorders>
            <w:shd w:val="clear" w:color="auto" w:fill="auto"/>
            <w:vAlign w:val="bottom"/>
          </w:tcPr>
          <w:p w14:paraId="78C3D73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Relaciones</w:t>
            </w:r>
          </w:p>
          <w:p w14:paraId="0C24AE4E" w14:textId="77777777" w:rsidR="007A59BD" w:rsidRPr="00952FA5" w:rsidRDefault="007A59BD" w:rsidP="00B77DCD">
            <w:pPr>
              <w:spacing w:after="0" w:line="240" w:lineRule="auto"/>
              <w:jc w:val="both"/>
              <w:rPr>
                <w:rFonts w:ascii="Arial" w:eastAsia="Times New Roman" w:hAnsi="Arial" w:cs="Arial"/>
                <w:color w:val="000000"/>
                <w:sz w:val="20"/>
                <w:szCs w:val="20"/>
              </w:rPr>
            </w:pPr>
          </w:p>
          <w:p w14:paraId="763F9EE7" w14:textId="77777777" w:rsidR="007A59BD" w:rsidRPr="00952FA5" w:rsidRDefault="007A59BD" w:rsidP="00B77DCD">
            <w:pPr>
              <w:spacing w:after="0" w:line="240" w:lineRule="auto"/>
              <w:jc w:val="both"/>
              <w:rPr>
                <w:rFonts w:ascii="Arial" w:eastAsia="Times New Roman" w:hAnsi="Arial" w:cs="Arial"/>
                <w:color w:val="000000"/>
                <w:sz w:val="20"/>
                <w:szCs w:val="20"/>
              </w:rPr>
            </w:pPr>
          </w:p>
        </w:tc>
        <w:tc>
          <w:tcPr>
            <w:tcW w:w="1506" w:type="dxa"/>
            <w:tcBorders>
              <w:top w:val="nil"/>
              <w:left w:val="nil"/>
              <w:bottom w:val="nil"/>
              <w:right w:val="nil"/>
            </w:tcBorders>
            <w:shd w:val="clear" w:color="auto" w:fill="auto"/>
            <w:vAlign w:val="bottom"/>
          </w:tcPr>
          <w:p w14:paraId="01C0097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Cohesión</w:t>
            </w:r>
          </w:p>
        </w:tc>
        <w:tc>
          <w:tcPr>
            <w:tcW w:w="377" w:type="dxa"/>
            <w:tcBorders>
              <w:top w:val="nil"/>
              <w:left w:val="nil"/>
              <w:bottom w:val="nil"/>
              <w:right w:val="nil"/>
            </w:tcBorders>
            <w:shd w:val="clear" w:color="auto" w:fill="auto"/>
            <w:vAlign w:val="bottom"/>
          </w:tcPr>
          <w:p w14:paraId="3F3701E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55</w:t>
            </w:r>
          </w:p>
        </w:tc>
        <w:tc>
          <w:tcPr>
            <w:tcW w:w="623" w:type="dxa"/>
            <w:tcBorders>
              <w:top w:val="nil"/>
              <w:left w:val="nil"/>
              <w:bottom w:val="nil"/>
              <w:right w:val="nil"/>
            </w:tcBorders>
            <w:shd w:val="clear" w:color="auto" w:fill="auto"/>
            <w:vAlign w:val="bottom"/>
          </w:tcPr>
          <w:p w14:paraId="3C50CA3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40.7</w:t>
            </w:r>
          </w:p>
        </w:tc>
        <w:tc>
          <w:tcPr>
            <w:tcW w:w="377" w:type="dxa"/>
            <w:tcBorders>
              <w:top w:val="nil"/>
              <w:left w:val="nil"/>
              <w:bottom w:val="nil"/>
              <w:right w:val="nil"/>
            </w:tcBorders>
            <w:shd w:val="clear" w:color="auto" w:fill="auto"/>
            <w:vAlign w:val="bottom"/>
          </w:tcPr>
          <w:p w14:paraId="0269B16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32</w:t>
            </w:r>
          </w:p>
        </w:tc>
        <w:tc>
          <w:tcPr>
            <w:tcW w:w="623" w:type="dxa"/>
            <w:tcBorders>
              <w:top w:val="nil"/>
              <w:left w:val="nil"/>
              <w:bottom w:val="nil"/>
              <w:right w:val="nil"/>
            </w:tcBorders>
            <w:shd w:val="clear" w:color="auto" w:fill="auto"/>
            <w:vAlign w:val="bottom"/>
          </w:tcPr>
          <w:p w14:paraId="2BC6F8E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23.7</w:t>
            </w:r>
          </w:p>
        </w:tc>
        <w:tc>
          <w:tcPr>
            <w:tcW w:w="255" w:type="dxa"/>
            <w:gridSpan w:val="2"/>
            <w:tcBorders>
              <w:top w:val="nil"/>
              <w:left w:val="nil"/>
              <w:bottom w:val="nil"/>
              <w:right w:val="nil"/>
            </w:tcBorders>
            <w:shd w:val="clear" w:color="auto" w:fill="auto"/>
            <w:vAlign w:val="bottom"/>
          </w:tcPr>
          <w:p w14:paraId="0B47C33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5B19B54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nil"/>
              <w:right w:val="nil"/>
            </w:tcBorders>
            <w:shd w:val="clear" w:color="auto" w:fill="auto"/>
            <w:vAlign w:val="bottom"/>
          </w:tcPr>
          <w:p w14:paraId="044D496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37</w:t>
            </w:r>
          </w:p>
        </w:tc>
        <w:tc>
          <w:tcPr>
            <w:tcW w:w="625" w:type="dxa"/>
            <w:tcBorders>
              <w:top w:val="nil"/>
              <w:left w:val="nil"/>
              <w:bottom w:val="nil"/>
              <w:right w:val="nil"/>
            </w:tcBorders>
            <w:shd w:val="clear" w:color="auto" w:fill="auto"/>
            <w:vAlign w:val="bottom"/>
          </w:tcPr>
          <w:p w14:paraId="2404D22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27.4</w:t>
            </w:r>
          </w:p>
        </w:tc>
        <w:tc>
          <w:tcPr>
            <w:tcW w:w="377" w:type="dxa"/>
            <w:tcBorders>
              <w:top w:val="nil"/>
              <w:left w:val="nil"/>
              <w:bottom w:val="nil"/>
              <w:right w:val="nil"/>
            </w:tcBorders>
            <w:shd w:val="clear" w:color="auto" w:fill="auto"/>
            <w:vAlign w:val="bottom"/>
          </w:tcPr>
          <w:p w14:paraId="67FDDED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w:t>
            </w:r>
          </w:p>
        </w:tc>
        <w:tc>
          <w:tcPr>
            <w:tcW w:w="623" w:type="dxa"/>
            <w:tcBorders>
              <w:top w:val="nil"/>
              <w:left w:val="nil"/>
              <w:bottom w:val="nil"/>
              <w:right w:val="nil"/>
            </w:tcBorders>
            <w:shd w:val="clear" w:color="auto" w:fill="auto"/>
            <w:vAlign w:val="bottom"/>
          </w:tcPr>
          <w:p w14:paraId="115A569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7.41</w:t>
            </w:r>
          </w:p>
        </w:tc>
        <w:tc>
          <w:tcPr>
            <w:tcW w:w="255" w:type="dxa"/>
            <w:tcBorders>
              <w:top w:val="nil"/>
              <w:left w:val="nil"/>
              <w:bottom w:val="nil"/>
              <w:right w:val="nil"/>
            </w:tcBorders>
            <w:shd w:val="clear" w:color="auto" w:fill="auto"/>
            <w:vAlign w:val="bottom"/>
          </w:tcPr>
          <w:p w14:paraId="51B9989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nil"/>
              <w:right w:val="nil"/>
            </w:tcBorders>
            <w:shd w:val="clear" w:color="auto" w:fill="auto"/>
            <w:vAlign w:val="bottom"/>
          </w:tcPr>
          <w:p w14:paraId="581F53E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c>
          <w:tcPr>
            <w:tcW w:w="255" w:type="dxa"/>
            <w:tcBorders>
              <w:top w:val="nil"/>
              <w:left w:val="nil"/>
              <w:bottom w:val="nil"/>
              <w:right w:val="nil"/>
            </w:tcBorders>
            <w:shd w:val="clear" w:color="auto" w:fill="auto"/>
            <w:vAlign w:val="bottom"/>
          </w:tcPr>
          <w:p w14:paraId="44E2EBE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508204F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r>
      <w:tr w:rsidR="007A59BD" w:rsidRPr="00952FA5" w14:paraId="4E3A8760" w14:textId="77777777">
        <w:trPr>
          <w:trHeight w:val="315"/>
          <w:jc w:val="center"/>
        </w:trPr>
        <w:tc>
          <w:tcPr>
            <w:tcW w:w="1134" w:type="dxa"/>
            <w:vMerge/>
            <w:tcBorders>
              <w:top w:val="nil"/>
              <w:left w:val="nil"/>
              <w:bottom w:val="nil"/>
              <w:right w:val="nil"/>
            </w:tcBorders>
            <w:shd w:val="clear" w:color="auto" w:fill="auto"/>
            <w:vAlign w:val="bottom"/>
          </w:tcPr>
          <w:p w14:paraId="7192963C"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tcBorders>
              <w:top w:val="nil"/>
              <w:left w:val="nil"/>
              <w:bottom w:val="nil"/>
              <w:right w:val="nil"/>
            </w:tcBorders>
            <w:shd w:val="clear" w:color="auto" w:fill="auto"/>
            <w:vAlign w:val="bottom"/>
          </w:tcPr>
          <w:p w14:paraId="1F9A7F2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Expresividad</w:t>
            </w:r>
          </w:p>
        </w:tc>
        <w:tc>
          <w:tcPr>
            <w:tcW w:w="377" w:type="dxa"/>
            <w:tcBorders>
              <w:top w:val="nil"/>
              <w:left w:val="nil"/>
              <w:bottom w:val="nil"/>
              <w:right w:val="nil"/>
            </w:tcBorders>
            <w:shd w:val="clear" w:color="auto" w:fill="auto"/>
            <w:vAlign w:val="bottom"/>
          </w:tcPr>
          <w:p w14:paraId="050C985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78</w:t>
            </w:r>
          </w:p>
        </w:tc>
        <w:tc>
          <w:tcPr>
            <w:tcW w:w="623" w:type="dxa"/>
            <w:tcBorders>
              <w:top w:val="nil"/>
              <w:left w:val="nil"/>
              <w:bottom w:val="nil"/>
              <w:right w:val="nil"/>
            </w:tcBorders>
            <w:shd w:val="clear" w:color="auto" w:fill="auto"/>
            <w:vAlign w:val="bottom"/>
          </w:tcPr>
          <w:p w14:paraId="4F3C282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57.8</w:t>
            </w:r>
          </w:p>
        </w:tc>
        <w:tc>
          <w:tcPr>
            <w:tcW w:w="377" w:type="dxa"/>
            <w:tcBorders>
              <w:top w:val="nil"/>
              <w:left w:val="nil"/>
              <w:bottom w:val="nil"/>
              <w:right w:val="nil"/>
            </w:tcBorders>
            <w:shd w:val="clear" w:color="auto" w:fill="auto"/>
            <w:vAlign w:val="bottom"/>
          </w:tcPr>
          <w:p w14:paraId="51DD3A0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26</w:t>
            </w:r>
          </w:p>
        </w:tc>
        <w:tc>
          <w:tcPr>
            <w:tcW w:w="623" w:type="dxa"/>
            <w:tcBorders>
              <w:top w:val="nil"/>
              <w:left w:val="nil"/>
              <w:bottom w:val="nil"/>
              <w:right w:val="nil"/>
            </w:tcBorders>
            <w:shd w:val="clear" w:color="auto" w:fill="auto"/>
            <w:vAlign w:val="bottom"/>
          </w:tcPr>
          <w:p w14:paraId="2F07306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19.3</w:t>
            </w:r>
          </w:p>
        </w:tc>
        <w:tc>
          <w:tcPr>
            <w:tcW w:w="255" w:type="dxa"/>
            <w:gridSpan w:val="2"/>
            <w:tcBorders>
              <w:top w:val="nil"/>
              <w:left w:val="nil"/>
              <w:bottom w:val="nil"/>
              <w:right w:val="nil"/>
            </w:tcBorders>
            <w:shd w:val="clear" w:color="auto" w:fill="auto"/>
            <w:vAlign w:val="bottom"/>
          </w:tcPr>
          <w:p w14:paraId="41D8927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2C76EDA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nil"/>
              <w:right w:val="nil"/>
            </w:tcBorders>
            <w:shd w:val="clear" w:color="auto" w:fill="auto"/>
            <w:vAlign w:val="bottom"/>
          </w:tcPr>
          <w:p w14:paraId="6987785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24</w:t>
            </w:r>
          </w:p>
        </w:tc>
        <w:tc>
          <w:tcPr>
            <w:tcW w:w="625" w:type="dxa"/>
            <w:tcBorders>
              <w:top w:val="nil"/>
              <w:left w:val="nil"/>
              <w:bottom w:val="nil"/>
              <w:right w:val="nil"/>
            </w:tcBorders>
            <w:shd w:val="clear" w:color="auto" w:fill="auto"/>
            <w:vAlign w:val="bottom"/>
          </w:tcPr>
          <w:p w14:paraId="0D2020D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17.8</w:t>
            </w:r>
          </w:p>
        </w:tc>
        <w:tc>
          <w:tcPr>
            <w:tcW w:w="377" w:type="dxa"/>
            <w:tcBorders>
              <w:top w:val="nil"/>
              <w:left w:val="nil"/>
              <w:bottom w:val="nil"/>
              <w:right w:val="nil"/>
            </w:tcBorders>
            <w:shd w:val="clear" w:color="auto" w:fill="auto"/>
            <w:vAlign w:val="bottom"/>
          </w:tcPr>
          <w:p w14:paraId="2499527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w:t>
            </w:r>
          </w:p>
        </w:tc>
        <w:tc>
          <w:tcPr>
            <w:tcW w:w="623" w:type="dxa"/>
            <w:tcBorders>
              <w:top w:val="nil"/>
              <w:left w:val="nil"/>
              <w:bottom w:val="nil"/>
              <w:right w:val="nil"/>
            </w:tcBorders>
            <w:shd w:val="clear" w:color="auto" w:fill="auto"/>
            <w:vAlign w:val="bottom"/>
          </w:tcPr>
          <w:p w14:paraId="28FC8D9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4.44</w:t>
            </w:r>
          </w:p>
        </w:tc>
        <w:tc>
          <w:tcPr>
            <w:tcW w:w="255" w:type="dxa"/>
            <w:tcBorders>
              <w:top w:val="nil"/>
              <w:left w:val="nil"/>
              <w:bottom w:val="nil"/>
              <w:right w:val="nil"/>
            </w:tcBorders>
            <w:shd w:val="clear" w:color="auto" w:fill="auto"/>
            <w:vAlign w:val="bottom"/>
          </w:tcPr>
          <w:p w14:paraId="7BCFEFA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nil"/>
              <w:right w:val="nil"/>
            </w:tcBorders>
            <w:shd w:val="clear" w:color="auto" w:fill="auto"/>
            <w:vAlign w:val="bottom"/>
          </w:tcPr>
          <w:p w14:paraId="732AD7A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c>
          <w:tcPr>
            <w:tcW w:w="255" w:type="dxa"/>
            <w:tcBorders>
              <w:top w:val="nil"/>
              <w:left w:val="nil"/>
              <w:bottom w:val="nil"/>
              <w:right w:val="nil"/>
            </w:tcBorders>
            <w:shd w:val="clear" w:color="auto" w:fill="auto"/>
            <w:vAlign w:val="bottom"/>
          </w:tcPr>
          <w:p w14:paraId="4D9FFBC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0D8BFB7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r>
      <w:tr w:rsidR="007A59BD" w:rsidRPr="00952FA5" w14:paraId="097A10DD" w14:textId="77777777">
        <w:trPr>
          <w:trHeight w:val="315"/>
          <w:jc w:val="center"/>
        </w:trPr>
        <w:tc>
          <w:tcPr>
            <w:tcW w:w="1134" w:type="dxa"/>
            <w:vMerge/>
            <w:tcBorders>
              <w:top w:val="nil"/>
              <w:left w:val="nil"/>
              <w:bottom w:val="nil"/>
              <w:right w:val="nil"/>
            </w:tcBorders>
            <w:shd w:val="clear" w:color="auto" w:fill="auto"/>
            <w:vAlign w:val="bottom"/>
          </w:tcPr>
          <w:p w14:paraId="36685FD8"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tcBorders>
              <w:top w:val="nil"/>
              <w:left w:val="nil"/>
              <w:bottom w:val="single" w:sz="4" w:space="0" w:color="000000"/>
              <w:right w:val="nil"/>
            </w:tcBorders>
            <w:shd w:val="clear" w:color="auto" w:fill="auto"/>
            <w:vAlign w:val="bottom"/>
          </w:tcPr>
          <w:p w14:paraId="5D319F8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Conflicto</w:t>
            </w:r>
          </w:p>
        </w:tc>
        <w:tc>
          <w:tcPr>
            <w:tcW w:w="377" w:type="dxa"/>
            <w:tcBorders>
              <w:top w:val="nil"/>
              <w:left w:val="nil"/>
              <w:bottom w:val="single" w:sz="4" w:space="0" w:color="000000"/>
              <w:right w:val="nil"/>
            </w:tcBorders>
            <w:shd w:val="clear" w:color="auto" w:fill="auto"/>
            <w:vAlign w:val="bottom"/>
          </w:tcPr>
          <w:p w14:paraId="53C1275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64</w:t>
            </w:r>
          </w:p>
        </w:tc>
        <w:tc>
          <w:tcPr>
            <w:tcW w:w="623" w:type="dxa"/>
            <w:tcBorders>
              <w:top w:val="nil"/>
              <w:left w:val="nil"/>
              <w:bottom w:val="single" w:sz="4" w:space="0" w:color="000000"/>
              <w:right w:val="nil"/>
            </w:tcBorders>
            <w:shd w:val="clear" w:color="auto" w:fill="auto"/>
            <w:vAlign w:val="bottom"/>
          </w:tcPr>
          <w:p w14:paraId="340F7B7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47.4</w:t>
            </w:r>
          </w:p>
        </w:tc>
        <w:tc>
          <w:tcPr>
            <w:tcW w:w="377" w:type="dxa"/>
            <w:tcBorders>
              <w:top w:val="nil"/>
              <w:left w:val="nil"/>
              <w:bottom w:val="single" w:sz="4" w:space="0" w:color="000000"/>
              <w:right w:val="nil"/>
            </w:tcBorders>
            <w:shd w:val="clear" w:color="auto" w:fill="auto"/>
            <w:vAlign w:val="bottom"/>
          </w:tcPr>
          <w:p w14:paraId="510060E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w:t>
            </w:r>
          </w:p>
        </w:tc>
        <w:tc>
          <w:tcPr>
            <w:tcW w:w="623" w:type="dxa"/>
            <w:tcBorders>
              <w:top w:val="nil"/>
              <w:left w:val="nil"/>
              <w:bottom w:val="single" w:sz="4" w:space="0" w:color="000000"/>
              <w:right w:val="nil"/>
            </w:tcBorders>
            <w:shd w:val="clear" w:color="auto" w:fill="auto"/>
            <w:vAlign w:val="bottom"/>
          </w:tcPr>
          <w:p w14:paraId="1692E54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9.63</w:t>
            </w:r>
          </w:p>
        </w:tc>
        <w:tc>
          <w:tcPr>
            <w:tcW w:w="255" w:type="dxa"/>
            <w:gridSpan w:val="2"/>
            <w:tcBorders>
              <w:top w:val="nil"/>
              <w:left w:val="nil"/>
              <w:bottom w:val="single" w:sz="4" w:space="0" w:color="000000"/>
              <w:right w:val="nil"/>
            </w:tcBorders>
            <w:shd w:val="clear" w:color="auto" w:fill="auto"/>
            <w:vAlign w:val="bottom"/>
          </w:tcPr>
          <w:p w14:paraId="1C736AD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single" w:sz="4" w:space="0" w:color="000000"/>
              <w:right w:val="nil"/>
            </w:tcBorders>
            <w:shd w:val="clear" w:color="auto" w:fill="auto"/>
            <w:vAlign w:val="bottom"/>
          </w:tcPr>
          <w:p w14:paraId="12D709A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single" w:sz="4" w:space="0" w:color="000000"/>
              <w:right w:val="nil"/>
            </w:tcBorders>
            <w:shd w:val="clear" w:color="auto" w:fill="auto"/>
            <w:vAlign w:val="bottom"/>
          </w:tcPr>
          <w:p w14:paraId="5E9A516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41</w:t>
            </w:r>
          </w:p>
        </w:tc>
        <w:tc>
          <w:tcPr>
            <w:tcW w:w="625" w:type="dxa"/>
            <w:tcBorders>
              <w:top w:val="nil"/>
              <w:left w:val="nil"/>
              <w:bottom w:val="single" w:sz="4" w:space="0" w:color="000000"/>
              <w:right w:val="nil"/>
            </w:tcBorders>
            <w:shd w:val="clear" w:color="auto" w:fill="auto"/>
            <w:vAlign w:val="bottom"/>
          </w:tcPr>
          <w:p w14:paraId="6132321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30.4</w:t>
            </w:r>
          </w:p>
        </w:tc>
        <w:tc>
          <w:tcPr>
            <w:tcW w:w="377" w:type="dxa"/>
            <w:tcBorders>
              <w:top w:val="nil"/>
              <w:left w:val="nil"/>
              <w:bottom w:val="single" w:sz="4" w:space="0" w:color="000000"/>
              <w:right w:val="nil"/>
            </w:tcBorders>
            <w:shd w:val="clear" w:color="auto" w:fill="auto"/>
            <w:vAlign w:val="bottom"/>
          </w:tcPr>
          <w:p w14:paraId="5DB95DD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w:t>
            </w:r>
          </w:p>
        </w:tc>
        <w:tc>
          <w:tcPr>
            <w:tcW w:w="623" w:type="dxa"/>
            <w:tcBorders>
              <w:top w:val="nil"/>
              <w:left w:val="nil"/>
              <w:bottom w:val="single" w:sz="4" w:space="0" w:color="000000"/>
              <w:right w:val="nil"/>
            </w:tcBorders>
            <w:shd w:val="clear" w:color="auto" w:fill="auto"/>
            <w:vAlign w:val="bottom"/>
          </w:tcPr>
          <w:p w14:paraId="2B531DF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9.63</w:t>
            </w:r>
          </w:p>
        </w:tc>
        <w:tc>
          <w:tcPr>
            <w:tcW w:w="255" w:type="dxa"/>
            <w:tcBorders>
              <w:top w:val="nil"/>
              <w:left w:val="nil"/>
              <w:bottom w:val="single" w:sz="4" w:space="0" w:color="000000"/>
              <w:right w:val="nil"/>
            </w:tcBorders>
            <w:shd w:val="clear" w:color="auto" w:fill="auto"/>
            <w:vAlign w:val="bottom"/>
          </w:tcPr>
          <w:p w14:paraId="2EB13A1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w:t>
            </w:r>
          </w:p>
        </w:tc>
        <w:tc>
          <w:tcPr>
            <w:tcW w:w="745" w:type="dxa"/>
            <w:tcBorders>
              <w:top w:val="nil"/>
              <w:left w:val="nil"/>
              <w:bottom w:val="single" w:sz="4" w:space="0" w:color="000000"/>
              <w:right w:val="nil"/>
            </w:tcBorders>
            <w:shd w:val="clear" w:color="auto" w:fill="auto"/>
            <w:vAlign w:val="bottom"/>
          </w:tcPr>
          <w:p w14:paraId="600D4D8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2.22</w:t>
            </w:r>
          </w:p>
        </w:tc>
        <w:tc>
          <w:tcPr>
            <w:tcW w:w="255" w:type="dxa"/>
            <w:tcBorders>
              <w:top w:val="nil"/>
              <w:left w:val="nil"/>
              <w:bottom w:val="single" w:sz="4" w:space="0" w:color="000000"/>
              <w:right w:val="nil"/>
            </w:tcBorders>
            <w:shd w:val="clear" w:color="auto" w:fill="auto"/>
            <w:vAlign w:val="bottom"/>
          </w:tcPr>
          <w:p w14:paraId="79642C7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single" w:sz="4" w:space="0" w:color="000000"/>
              <w:right w:val="nil"/>
            </w:tcBorders>
            <w:shd w:val="clear" w:color="auto" w:fill="auto"/>
            <w:vAlign w:val="bottom"/>
          </w:tcPr>
          <w:p w14:paraId="130A340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r>
      <w:tr w:rsidR="007A59BD" w:rsidRPr="00952FA5" w14:paraId="087499E6" w14:textId="77777777">
        <w:trPr>
          <w:trHeight w:val="315"/>
          <w:jc w:val="center"/>
        </w:trPr>
        <w:tc>
          <w:tcPr>
            <w:tcW w:w="1134" w:type="dxa"/>
            <w:vMerge w:val="restart"/>
            <w:tcBorders>
              <w:top w:val="single" w:sz="4" w:space="0" w:color="000000"/>
              <w:left w:val="nil"/>
              <w:bottom w:val="nil"/>
              <w:right w:val="nil"/>
            </w:tcBorders>
            <w:shd w:val="clear" w:color="auto" w:fill="auto"/>
            <w:vAlign w:val="center"/>
          </w:tcPr>
          <w:p w14:paraId="2AE5A37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Desarrollo</w:t>
            </w:r>
          </w:p>
        </w:tc>
        <w:tc>
          <w:tcPr>
            <w:tcW w:w="1506" w:type="dxa"/>
            <w:tcBorders>
              <w:top w:val="single" w:sz="4" w:space="0" w:color="000000"/>
              <w:left w:val="nil"/>
              <w:bottom w:val="nil"/>
              <w:right w:val="nil"/>
            </w:tcBorders>
            <w:shd w:val="clear" w:color="auto" w:fill="auto"/>
            <w:vAlign w:val="bottom"/>
          </w:tcPr>
          <w:p w14:paraId="46BDA48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Autonomía</w:t>
            </w:r>
          </w:p>
        </w:tc>
        <w:tc>
          <w:tcPr>
            <w:tcW w:w="377" w:type="dxa"/>
            <w:tcBorders>
              <w:top w:val="single" w:sz="4" w:space="0" w:color="000000"/>
              <w:left w:val="nil"/>
              <w:bottom w:val="nil"/>
              <w:right w:val="nil"/>
            </w:tcBorders>
            <w:shd w:val="clear" w:color="auto" w:fill="auto"/>
            <w:vAlign w:val="bottom"/>
          </w:tcPr>
          <w:p w14:paraId="745E097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58</w:t>
            </w:r>
          </w:p>
        </w:tc>
        <w:tc>
          <w:tcPr>
            <w:tcW w:w="623" w:type="dxa"/>
            <w:tcBorders>
              <w:top w:val="single" w:sz="4" w:space="0" w:color="000000"/>
              <w:left w:val="nil"/>
              <w:bottom w:val="nil"/>
              <w:right w:val="nil"/>
            </w:tcBorders>
            <w:shd w:val="clear" w:color="auto" w:fill="auto"/>
            <w:vAlign w:val="bottom"/>
          </w:tcPr>
          <w:p w14:paraId="569DF11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43.0</w:t>
            </w:r>
          </w:p>
        </w:tc>
        <w:tc>
          <w:tcPr>
            <w:tcW w:w="377" w:type="dxa"/>
            <w:tcBorders>
              <w:top w:val="single" w:sz="4" w:space="0" w:color="000000"/>
              <w:left w:val="nil"/>
              <w:bottom w:val="nil"/>
              <w:right w:val="nil"/>
            </w:tcBorders>
            <w:shd w:val="clear" w:color="auto" w:fill="auto"/>
            <w:vAlign w:val="bottom"/>
          </w:tcPr>
          <w:p w14:paraId="04362D7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22</w:t>
            </w:r>
          </w:p>
        </w:tc>
        <w:tc>
          <w:tcPr>
            <w:tcW w:w="623" w:type="dxa"/>
            <w:tcBorders>
              <w:top w:val="single" w:sz="4" w:space="0" w:color="000000"/>
              <w:left w:val="nil"/>
              <w:bottom w:val="nil"/>
              <w:right w:val="nil"/>
            </w:tcBorders>
            <w:shd w:val="clear" w:color="auto" w:fill="auto"/>
            <w:vAlign w:val="bottom"/>
          </w:tcPr>
          <w:p w14:paraId="2D7ACD4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16.3</w:t>
            </w:r>
          </w:p>
        </w:tc>
        <w:tc>
          <w:tcPr>
            <w:tcW w:w="255" w:type="dxa"/>
            <w:gridSpan w:val="2"/>
            <w:tcBorders>
              <w:top w:val="single" w:sz="4" w:space="0" w:color="000000"/>
              <w:left w:val="nil"/>
              <w:bottom w:val="nil"/>
              <w:right w:val="nil"/>
            </w:tcBorders>
            <w:shd w:val="clear" w:color="auto" w:fill="auto"/>
            <w:vAlign w:val="bottom"/>
          </w:tcPr>
          <w:p w14:paraId="5B20F1B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single" w:sz="4" w:space="0" w:color="000000"/>
              <w:left w:val="nil"/>
              <w:bottom w:val="nil"/>
              <w:right w:val="nil"/>
            </w:tcBorders>
            <w:shd w:val="clear" w:color="auto" w:fill="auto"/>
            <w:vAlign w:val="bottom"/>
          </w:tcPr>
          <w:p w14:paraId="19E678D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single" w:sz="4" w:space="0" w:color="000000"/>
              <w:left w:val="nil"/>
              <w:bottom w:val="nil"/>
              <w:right w:val="nil"/>
            </w:tcBorders>
            <w:shd w:val="clear" w:color="auto" w:fill="auto"/>
            <w:vAlign w:val="bottom"/>
          </w:tcPr>
          <w:p w14:paraId="39B684C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41</w:t>
            </w:r>
          </w:p>
        </w:tc>
        <w:tc>
          <w:tcPr>
            <w:tcW w:w="625" w:type="dxa"/>
            <w:tcBorders>
              <w:top w:val="single" w:sz="4" w:space="0" w:color="000000"/>
              <w:left w:val="nil"/>
              <w:bottom w:val="nil"/>
              <w:right w:val="nil"/>
            </w:tcBorders>
            <w:shd w:val="clear" w:color="auto" w:fill="auto"/>
            <w:vAlign w:val="bottom"/>
          </w:tcPr>
          <w:p w14:paraId="2A10BAB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30.4</w:t>
            </w:r>
          </w:p>
        </w:tc>
        <w:tc>
          <w:tcPr>
            <w:tcW w:w="377" w:type="dxa"/>
            <w:tcBorders>
              <w:top w:val="single" w:sz="4" w:space="0" w:color="000000"/>
              <w:left w:val="nil"/>
              <w:bottom w:val="nil"/>
              <w:right w:val="nil"/>
            </w:tcBorders>
            <w:shd w:val="clear" w:color="auto" w:fill="auto"/>
            <w:vAlign w:val="bottom"/>
          </w:tcPr>
          <w:p w14:paraId="5ED87C1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w:t>
            </w:r>
          </w:p>
        </w:tc>
        <w:tc>
          <w:tcPr>
            <w:tcW w:w="623" w:type="dxa"/>
            <w:tcBorders>
              <w:top w:val="single" w:sz="4" w:space="0" w:color="000000"/>
              <w:left w:val="nil"/>
              <w:bottom w:val="nil"/>
              <w:right w:val="nil"/>
            </w:tcBorders>
            <w:shd w:val="clear" w:color="auto" w:fill="auto"/>
            <w:vAlign w:val="bottom"/>
          </w:tcPr>
          <w:p w14:paraId="321E38C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9.63</w:t>
            </w:r>
          </w:p>
        </w:tc>
        <w:tc>
          <w:tcPr>
            <w:tcW w:w="255" w:type="dxa"/>
            <w:tcBorders>
              <w:top w:val="single" w:sz="4" w:space="0" w:color="000000"/>
              <w:left w:val="nil"/>
              <w:bottom w:val="nil"/>
              <w:right w:val="nil"/>
            </w:tcBorders>
            <w:shd w:val="clear" w:color="auto" w:fill="auto"/>
            <w:vAlign w:val="bottom"/>
          </w:tcPr>
          <w:p w14:paraId="4C74243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single" w:sz="4" w:space="0" w:color="000000"/>
              <w:left w:val="nil"/>
              <w:bottom w:val="nil"/>
              <w:right w:val="nil"/>
            </w:tcBorders>
            <w:shd w:val="clear" w:color="auto" w:fill="auto"/>
            <w:vAlign w:val="bottom"/>
          </w:tcPr>
          <w:p w14:paraId="1E9F607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c>
          <w:tcPr>
            <w:tcW w:w="255" w:type="dxa"/>
            <w:tcBorders>
              <w:top w:val="single" w:sz="4" w:space="0" w:color="000000"/>
              <w:left w:val="nil"/>
              <w:bottom w:val="nil"/>
              <w:right w:val="nil"/>
            </w:tcBorders>
            <w:shd w:val="clear" w:color="auto" w:fill="auto"/>
            <w:vAlign w:val="bottom"/>
          </w:tcPr>
          <w:p w14:paraId="6343F44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single" w:sz="4" w:space="0" w:color="000000"/>
              <w:left w:val="nil"/>
              <w:bottom w:val="nil"/>
              <w:right w:val="nil"/>
            </w:tcBorders>
            <w:shd w:val="clear" w:color="auto" w:fill="auto"/>
            <w:vAlign w:val="bottom"/>
          </w:tcPr>
          <w:p w14:paraId="40FEC26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r>
      <w:tr w:rsidR="007A59BD" w:rsidRPr="00952FA5" w14:paraId="601E23F4" w14:textId="77777777">
        <w:trPr>
          <w:trHeight w:val="315"/>
          <w:jc w:val="center"/>
        </w:trPr>
        <w:tc>
          <w:tcPr>
            <w:tcW w:w="1134" w:type="dxa"/>
            <w:vMerge/>
            <w:tcBorders>
              <w:top w:val="single" w:sz="4" w:space="0" w:color="000000"/>
              <w:left w:val="nil"/>
              <w:bottom w:val="nil"/>
              <w:right w:val="nil"/>
            </w:tcBorders>
            <w:shd w:val="clear" w:color="auto" w:fill="auto"/>
            <w:vAlign w:val="center"/>
          </w:tcPr>
          <w:p w14:paraId="7C40D408"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tcBorders>
              <w:top w:val="nil"/>
              <w:left w:val="nil"/>
              <w:bottom w:val="nil"/>
              <w:right w:val="nil"/>
            </w:tcBorders>
            <w:shd w:val="clear" w:color="auto" w:fill="auto"/>
            <w:vAlign w:val="bottom"/>
          </w:tcPr>
          <w:p w14:paraId="5E13420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Actuación</w:t>
            </w:r>
          </w:p>
        </w:tc>
        <w:tc>
          <w:tcPr>
            <w:tcW w:w="377" w:type="dxa"/>
            <w:tcBorders>
              <w:top w:val="nil"/>
              <w:left w:val="nil"/>
              <w:bottom w:val="nil"/>
              <w:right w:val="nil"/>
            </w:tcBorders>
            <w:shd w:val="clear" w:color="auto" w:fill="auto"/>
            <w:vAlign w:val="bottom"/>
          </w:tcPr>
          <w:p w14:paraId="23D9AC0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59</w:t>
            </w:r>
          </w:p>
        </w:tc>
        <w:tc>
          <w:tcPr>
            <w:tcW w:w="623" w:type="dxa"/>
            <w:tcBorders>
              <w:top w:val="nil"/>
              <w:left w:val="nil"/>
              <w:bottom w:val="nil"/>
              <w:right w:val="nil"/>
            </w:tcBorders>
            <w:shd w:val="clear" w:color="auto" w:fill="auto"/>
            <w:vAlign w:val="bottom"/>
          </w:tcPr>
          <w:p w14:paraId="70A9C1C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43.7</w:t>
            </w:r>
          </w:p>
        </w:tc>
        <w:tc>
          <w:tcPr>
            <w:tcW w:w="377" w:type="dxa"/>
            <w:tcBorders>
              <w:top w:val="nil"/>
              <w:left w:val="nil"/>
              <w:bottom w:val="nil"/>
              <w:right w:val="nil"/>
            </w:tcBorders>
            <w:shd w:val="clear" w:color="auto" w:fill="auto"/>
            <w:vAlign w:val="bottom"/>
          </w:tcPr>
          <w:p w14:paraId="3B7B56A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23</w:t>
            </w:r>
          </w:p>
        </w:tc>
        <w:tc>
          <w:tcPr>
            <w:tcW w:w="623" w:type="dxa"/>
            <w:tcBorders>
              <w:top w:val="nil"/>
              <w:left w:val="nil"/>
              <w:bottom w:val="nil"/>
              <w:right w:val="nil"/>
            </w:tcBorders>
            <w:shd w:val="clear" w:color="auto" w:fill="auto"/>
            <w:vAlign w:val="bottom"/>
          </w:tcPr>
          <w:p w14:paraId="05B7B4B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17.0</w:t>
            </w:r>
          </w:p>
        </w:tc>
        <w:tc>
          <w:tcPr>
            <w:tcW w:w="255" w:type="dxa"/>
            <w:gridSpan w:val="2"/>
            <w:tcBorders>
              <w:top w:val="nil"/>
              <w:left w:val="nil"/>
              <w:bottom w:val="nil"/>
              <w:right w:val="nil"/>
            </w:tcBorders>
            <w:shd w:val="clear" w:color="auto" w:fill="auto"/>
            <w:vAlign w:val="bottom"/>
          </w:tcPr>
          <w:p w14:paraId="739C698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52886D5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nil"/>
              <w:right w:val="nil"/>
            </w:tcBorders>
            <w:shd w:val="clear" w:color="auto" w:fill="auto"/>
            <w:vAlign w:val="bottom"/>
          </w:tcPr>
          <w:p w14:paraId="56D705E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37</w:t>
            </w:r>
          </w:p>
        </w:tc>
        <w:tc>
          <w:tcPr>
            <w:tcW w:w="625" w:type="dxa"/>
            <w:tcBorders>
              <w:top w:val="nil"/>
              <w:left w:val="nil"/>
              <w:bottom w:val="nil"/>
              <w:right w:val="nil"/>
            </w:tcBorders>
            <w:shd w:val="clear" w:color="auto" w:fill="auto"/>
            <w:vAlign w:val="bottom"/>
          </w:tcPr>
          <w:p w14:paraId="120A7FA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27.4</w:t>
            </w:r>
          </w:p>
        </w:tc>
        <w:tc>
          <w:tcPr>
            <w:tcW w:w="377" w:type="dxa"/>
            <w:tcBorders>
              <w:top w:val="nil"/>
              <w:left w:val="nil"/>
              <w:bottom w:val="nil"/>
              <w:right w:val="nil"/>
            </w:tcBorders>
            <w:shd w:val="clear" w:color="auto" w:fill="auto"/>
            <w:vAlign w:val="bottom"/>
          </w:tcPr>
          <w:p w14:paraId="37D10D5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15</w:t>
            </w:r>
          </w:p>
        </w:tc>
        <w:tc>
          <w:tcPr>
            <w:tcW w:w="623" w:type="dxa"/>
            <w:tcBorders>
              <w:top w:val="nil"/>
              <w:left w:val="nil"/>
              <w:bottom w:val="nil"/>
              <w:right w:val="nil"/>
            </w:tcBorders>
            <w:shd w:val="clear" w:color="auto" w:fill="auto"/>
            <w:vAlign w:val="bottom"/>
          </w:tcPr>
          <w:p w14:paraId="69FA190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11.1</w:t>
            </w:r>
          </w:p>
        </w:tc>
        <w:tc>
          <w:tcPr>
            <w:tcW w:w="255" w:type="dxa"/>
            <w:tcBorders>
              <w:top w:val="nil"/>
              <w:left w:val="nil"/>
              <w:bottom w:val="nil"/>
              <w:right w:val="nil"/>
            </w:tcBorders>
            <w:shd w:val="clear" w:color="auto" w:fill="auto"/>
            <w:vAlign w:val="bottom"/>
          </w:tcPr>
          <w:p w14:paraId="3A9FDC0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nil"/>
              <w:right w:val="nil"/>
            </w:tcBorders>
            <w:shd w:val="clear" w:color="auto" w:fill="auto"/>
            <w:vAlign w:val="bottom"/>
          </w:tcPr>
          <w:p w14:paraId="21C86C8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c>
          <w:tcPr>
            <w:tcW w:w="255" w:type="dxa"/>
            <w:tcBorders>
              <w:top w:val="nil"/>
              <w:left w:val="nil"/>
              <w:bottom w:val="nil"/>
              <w:right w:val="nil"/>
            </w:tcBorders>
            <w:shd w:val="clear" w:color="auto" w:fill="auto"/>
            <w:vAlign w:val="bottom"/>
          </w:tcPr>
          <w:p w14:paraId="20F95B0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1925F46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r>
      <w:tr w:rsidR="007A59BD" w:rsidRPr="00952FA5" w14:paraId="5B2BEEFD" w14:textId="77777777">
        <w:trPr>
          <w:trHeight w:val="315"/>
          <w:jc w:val="center"/>
        </w:trPr>
        <w:tc>
          <w:tcPr>
            <w:tcW w:w="1134" w:type="dxa"/>
            <w:vMerge/>
            <w:tcBorders>
              <w:top w:val="single" w:sz="4" w:space="0" w:color="000000"/>
              <w:left w:val="nil"/>
              <w:bottom w:val="nil"/>
              <w:right w:val="nil"/>
            </w:tcBorders>
            <w:shd w:val="clear" w:color="auto" w:fill="auto"/>
            <w:vAlign w:val="center"/>
          </w:tcPr>
          <w:p w14:paraId="7F56303D"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tcBorders>
              <w:top w:val="nil"/>
              <w:left w:val="nil"/>
              <w:bottom w:val="nil"/>
              <w:right w:val="nil"/>
            </w:tcBorders>
            <w:shd w:val="clear" w:color="auto" w:fill="auto"/>
            <w:vAlign w:val="bottom"/>
          </w:tcPr>
          <w:p w14:paraId="288583E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Intelecto cultural</w:t>
            </w:r>
          </w:p>
        </w:tc>
        <w:tc>
          <w:tcPr>
            <w:tcW w:w="377" w:type="dxa"/>
            <w:tcBorders>
              <w:top w:val="nil"/>
              <w:left w:val="nil"/>
              <w:bottom w:val="nil"/>
              <w:right w:val="nil"/>
            </w:tcBorders>
            <w:shd w:val="clear" w:color="auto" w:fill="auto"/>
            <w:vAlign w:val="bottom"/>
          </w:tcPr>
          <w:p w14:paraId="252121F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64</w:t>
            </w:r>
          </w:p>
        </w:tc>
        <w:tc>
          <w:tcPr>
            <w:tcW w:w="623" w:type="dxa"/>
            <w:tcBorders>
              <w:top w:val="nil"/>
              <w:left w:val="nil"/>
              <w:bottom w:val="nil"/>
              <w:right w:val="nil"/>
            </w:tcBorders>
            <w:shd w:val="clear" w:color="auto" w:fill="auto"/>
            <w:vAlign w:val="bottom"/>
          </w:tcPr>
          <w:p w14:paraId="032192D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47.4</w:t>
            </w:r>
          </w:p>
        </w:tc>
        <w:tc>
          <w:tcPr>
            <w:tcW w:w="377" w:type="dxa"/>
            <w:tcBorders>
              <w:top w:val="nil"/>
              <w:left w:val="nil"/>
              <w:bottom w:val="nil"/>
              <w:right w:val="nil"/>
            </w:tcBorders>
            <w:shd w:val="clear" w:color="auto" w:fill="auto"/>
            <w:vAlign w:val="bottom"/>
          </w:tcPr>
          <w:p w14:paraId="3A0A46B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28</w:t>
            </w:r>
          </w:p>
        </w:tc>
        <w:tc>
          <w:tcPr>
            <w:tcW w:w="623" w:type="dxa"/>
            <w:tcBorders>
              <w:top w:val="nil"/>
              <w:left w:val="nil"/>
              <w:bottom w:val="nil"/>
              <w:right w:val="nil"/>
            </w:tcBorders>
            <w:shd w:val="clear" w:color="auto" w:fill="auto"/>
            <w:vAlign w:val="bottom"/>
          </w:tcPr>
          <w:p w14:paraId="374714A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20.7</w:t>
            </w:r>
          </w:p>
        </w:tc>
        <w:tc>
          <w:tcPr>
            <w:tcW w:w="255" w:type="dxa"/>
            <w:gridSpan w:val="2"/>
            <w:tcBorders>
              <w:top w:val="nil"/>
              <w:left w:val="nil"/>
              <w:bottom w:val="nil"/>
              <w:right w:val="nil"/>
            </w:tcBorders>
            <w:shd w:val="clear" w:color="auto" w:fill="auto"/>
            <w:vAlign w:val="bottom"/>
          </w:tcPr>
          <w:p w14:paraId="3CF00A0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5FBEAE8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nil"/>
              <w:right w:val="nil"/>
            </w:tcBorders>
            <w:shd w:val="clear" w:color="auto" w:fill="auto"/>
            <w:vAlign w:val="bottom"/>
          </w:tcPr>
          <w:p w14:paraId="313B2D8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27</w:t>
            </w:r>
          </w:p>
        </w:tc>
        <w:tc>
          <w:tcPr>
            <w:tcW w:w="625" w:type="dxa"/>
            <w:tcBorders>
              <w:top w:val="nil"/>
              <w:left w:val="nil"/>
              <w:bottom w:val="nil"/>
              <w:right w:val="nil"/>
            </w:tcBorders>
            <w:shd w:val="clear" w:color="auto" w:fill="auto"/>
            <w:vAlign w:val="bottom"/>
          </w:tcPr>
          <w:p w14:paraId="464EEA9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20.0</w:t>
            </w:r>
          </w:p>
        </w:tc>
        <w:tc>
          <w:tcPr>
            <w:tcW w:w="377" w:type="dxa"/>
            <w:tcBorders>
              <w:top w:val="nil"/>
              <w:left w:val="nil"/>
              <w:bottom w:val="nil"/>
              <w:right w:val="nil"/>
            </w:tcBorders>
            <w:shd w:val="clear" w:color="auto" w:fill="auto"/>
            <w:vAlign w:val="bottom"/>
          </w:tcPr>
          <w:p w14:paraId="5C89719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11</w:t>
            </w:r>
          </w:p>
        </w:tc>
        <w:tc>
          <w:tcPr>
            <w:tcW w:w="623" w:type="dxa"/>
            <w:tcBorders>
              <w:top w:val="nil"/>
              <w:left w:val="nil"/>
              <w:bottom w:val="nil"/>
              <w:right w:val="nil"/>
            </w:tcBorders>
            <w:shd w:val="clear" w:color="auto" w:fill="auto"/>
            <w:vAlign w:val="bottom"/>
          </w:tcPr>
          <w:p w14:paraId="1FD6F76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8.15</w:t>
            </w:r>
          </w:p>
        </w:tc>
        <w:tc>
          <w:tcPr>
            <w:tcW w:w="255" w:type="dxa"/>
            <w:tcBorders>
              <w:top w:val="nil"/>
              <w:left w:val="nil"/>
              <w:bottom w:val="nil"/>
              <w:right w:val="nil"/>
            </w:tcBorders>
            <w:shd w:val="clear" w:color="auto" w:fill="auto"/>
            <w:vAlign w:val="bottom"/>
          </w:tcPr>
          <w:p w14:paraId="14DD426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w:t>
            </w:r>
          </w:p>
        </w:tc>
        <w:tc>
          <w:tcPr>
            <w:tcW w:w="745" w:type="dxa"/>
            <w:tcBorders>
              <w:top w:val="nil"/>
              <w:left w:val="nil"/>
              <w:bottom w:val="nil"/>
              <w:right w:val="nil"/>
            </w:tcBorders>
            <w:shd w:val="clear" w:color="auto" w:fill="auto"/>
            <w:vAlign w:val="bottom"/>
          </w:tcPr>
          <w:p w14:paraId="0749D83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2.96</w:t>
            </w:r>
          </w:p>
        </w:tc>
        <w:tc>
          <w:tcPr>
            <w:tcW w:w="255" w:type="dxa"/>
            <w:tcBorders>
              <w:top w:val="nil"/>
              <w:left w:val="nil"/>
              <w:bottom w:val="nil"/>
              <w:right w:val="nil"/>
            </w:tcBorders>
            <w:shd w:val="clear" w:color="auto" w:fill="auto"/>
            <w:vAlign w:val="bottom"/>
          </w:tcPr>
          <w:p w14:paraId="36F88B8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nil"/>
              <w:right w:val="nil"/>
            </w:tcBorders>
            <w:shd w:val="clear" w:color="auto" w:fill="auto"/>
            <w:vAlign w:val="bottom"/>
          </w:tcPr>
          <w:p w14:paraId="780E645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r>
      <w:tr w:rsidR="007A59BD" w:rsidRPr="00952FA5" w14:paraId="2AFDEEAB" w14:textId="77777777">
        <w:trPr>
          <w:trHeight w:val="315"/>
          <w:jc w:val="center"/>
        </w:trPr>
        <w:tc>
          <w:tcPr>
            <w:tcW w:w="1134" w:type="dxa"/>
            <w:vMerge/>
            <w:tcBorders>
              <w:top w:val="single" w:sz="4" w:space="0" w:color="000000"/>
              <w:left w:val="nil"/>
              <w:bottom w:val="nil"/>
              <w:right w:val="nil"/>
            </w:tcBorders>
            <w:shd w:val="clear" w:color="auto" w:fill="auto"/>
            <w:vAlign w:val="center"/>
          </w:tcPr>
          <w:p w14:paraId="3F7C3F25"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tcBorders>
              <w:top w:val="nil"/>
              <w:left w:val="nil"/>
              <w:bottom w:val="nil"/>
              <w:right w:val="nil"/>
            </w:tcBorders>
            <w:shd w:val="clear" w:color="auto" w:fill="auto"/>
            <w:vAlign w:val="bottom"/>
          </w:tcPr>
          <w:p w14:paraId="1C8F431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Socio recreativa</w:t>
            </w:r>
          </w:p>
        </w:tc>
        <w:tc>
          <w:tcPr>
            <w:tcW w:w="377" w:type="dxa"/>
            <w:tcBorders>
              <w:top w:val="nil"/>
              <w:left w:val="nil"/>
              <w:bottom w:val="nil"/>
              <w:right w:val="nil"/>
            </w:tcBorders>
            <w:shd w:val="clear" w:color="auto" w:fill="auto"/>
            <w:vAlign w:val="bottom"/>
          </w:tcPr>
          <w:p w14:paraId="3F0E6CC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53</w:t>
            </w:r>
          </w:p>
        </w:tc>
        <w:tc>
          <w:tcPr>
            <w:tcW w:w="623" w:type="dxa"/>
            <w:tcBorders>
              <w:top w:val="nil"/>
              <w:left w:val="nil"/>
              <w:bottom w:val="nil"/>
              <w:right w:val="nil"/>
            </w:tcBorders>
            <w:shd w:val="clear" w:color="auto" w:fill="auto"/>
            <w:vAlign w:val="bottom"/>
          </w:tcPr>
          <w:p w14:paraId="276EEAF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39.3</w:t>
            </w:r>
          </w:p>
        </w:tc>
        <w:tc>
          <w:tcPr>
            <w:tcW w:w="377" w:type="dxa"/>
            <w:tcBorders>
              <w:top w:val="nil"/>
              <w:left w:val="nil"/>
              <w:bottom w:val="nil"/>
              <w:right w:val="nil"/>
            </w:tcBorders>
            <w:shd w:val="clear" w:color="auto" w:fill="auto"/>
            <w:vAlign w:val="bottom"/>
          </w:tcPr>
          <w:p w14:paraId="6538470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32</w:t>
            </w:r>
          </w:p>
        </w:tc>
        <w:tc>
          <w:tcPr>
            <w:tcW w:w="623" w:type="dxa"/>
            <w:tcBorders>
              <w:top w:val="nil"/>
              <w:left w:val="nil"/>
              <w:bottom w:val="nil"/>
              <w:right w:val="nil"/>
            </w:tcBorders>
            <w:shd w:val="clear" w:color="auto" w:fill="auto"/>
            <w:vAlign w:val="bottom"/>
          </w:tcPr>
          <w:p w14:paraId="3B093D0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23.7</w:t>
            </w:r>
          </w:p>
        </w:tc>
        <w:tc>
          <w:tcPr>
            <w:tcW w:w="255" w:type="dxa"/>
            <w:gridSpan w:val="2"/>
            <w:tcBorders>
              <w:top w:val="nil"/>
              <w:left w:val="nil"/>
              <w:bottom w:val="nil"/>
              <w:right w:val="nil"/>
            </w:tcBorders>
            <w:shd w:val="clear" w:color="auto" w:fill="auto"/>
            <w:vAlign w:val="bottom"/>
          </w:tcPr>
          <w:p w14:paraId="6C76B71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nil"/>
              <w:right w:val="nil"/>
            </w:tcBorders>
            <w:shd w:val="clear" w:color="auto" w:fill="auto"/>
            <w:vAlign w:val="bottom"/>
          </w:tcPr>
          <w:p w14:paraId="215BCC9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nil"/>
              <w:right w:val="nil"/>
            </w:tcBorders>
            <w:shd w:val="clear" w:color="auto" w:fill="auto"/>
            <w:vAlign w:val="bottom"/>
          </w:tcPr>
          <w:p w14:paraId="59C5B79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39</w:t>
            </w:r>
          </w:p>
        </w:tc>
        <w:tc>
          <w:tcPr>
            <w:tcW w:w="625" w:type="dxa"/>
            <w:tcBorders>
              <w:top w:val="nil"/>
              <w:left w:val="nil"/>
              <w:bottom w:val="nil"/>
              <w:right w:val="nil"/>
            </w:tcBorders>
            <w:shd w:val="clear" w:color="auto" w:fill="auto"/>
            <w:vAlign w:val="bottom"/>
          </w:tcPr>
          <w:p w14:paraId="112209A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28.9</w:t>
            </w:r>
          </w:p>
        </w:tc>
        <w:tc>
          <w:tcPr>
            <w:tcW w:w="377" w:type="dxa"/>
            <w:tcBorders>
              <w:top w:val="nil"/>
              <w:left w:val="nil"/>
              <w:bottom w:val="nil"/>
              <w:right w:val="nil"/>
            </w:tcBorders>
            <w:shd w:val="clear" w:color="auto" w:fill="auto"/>
            <w:vAlign w:val="bottom"/>
          </w:tcPr>
          <w:p w14:paraId="61D9430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w:t>
            </w:r>
          </w:p>
        </w:tc>
        <w:tc>
          <w:tcPr>
            <w:tcW w:w="623" w:type="dxa"/>
            <w:tcBorders>
              <w:top w:val="nil"/>
              <w:left w:val="nil"/>
              <w:bottom w:val="nil"/>
              <w:right w:val="nil"/>
            </w:tcBorders>
            <w:shd w:val="clear" w:color="auto" w:fill="auto"/>
            <w:vAlign w:val="bottom"/>
          </w:tcPr>
          <w:p w14:paraId="66ED4AF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4.44</w:t>
            </w:r>
          </w:p>
        </w:tc>
        <w:tc>
          <w:tcPr>
            <w:tcW w:w="255" w:type="dxa"/>
            <w:tcBorders>
              <w:top w:val="nil"/>
              <w:left w:val="nil"/>
              <w:bottom w:val="nil"/>
              <w:right w:val="nil"/>
            </w:tcBorders>
            <w:shd w:val="clear" w:color="auto" w:fill="auto"/>
            <w:vAlign w:val="bottom"/>
          </w:tcPr>
          <w:p w14:paraId="3860F2D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nil"/>
              <w:right w:val="nil"/>
            </w:tcBorders>
            <w:shd w:val="clear" w:color="auto" w:fill="auto"/>
            <w:vAlign w:val="bottom"/>
          </w:tcPr>
          <w:p w14:paraId="7A51F70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c>
          <w:tcPr>
            <w:tcW w:w="255" w:type="dxa"/>
            <w:tcBorders>
              <w:top w:val="nil"/>
              <w:left w:val="nil"/>
              <w:bottom w:val="nil"/>
              <w:right w:val="nil"/>
            </w:tcBorders>
            <w:shd w:val="clear" w:color="auto" w:fill="auto"/>
            <w:vAlign w:val="bottom"/>
          </w:tcPr>
          <w:p w14:paraId="357EB33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w:t>
            </w:r>
          </w:p>
        </w:tc>
        <w:tc>
          <w:tcPr>
            <w:tcW w:w="745" w:type="dxa"/>
            <w:tcBorders>
              <w:top w:val="nil"/>
              <w:left w:val="nil"/>
              <w:bottom w:val="nil"/>
              <w:right w:val="nil"/>
            </w:tcBorders>
            <w:shd w:val="clear" w:color="auto" w:fill="auto"/>
            <w:vAlign w:val="bottom"/>
          </w:tcPr>
          <w:p w14:paraId="58AE1F9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2.96</w:t>
            </w:r>
          </w:p>
        </w:tc>
      </w:tr>
      <w:tr w:rsidR="007A59BD" w:rsidRPr="00952FA5" w14:paraId="00621DFD" w14:textId="77777777">
        <w:trPr>
          <w:trHeight w:val="315"/>
          <w:jc w:val="center"/>
        </w:trPr>
        <w:tc>
          <w:tcPr>
            <w:tcW w:w="1134" w:type="dxa"/>
            <w:vMerge/>
            <w:tcBorders>
              <w:top w:val="single" w:sz="4" w:space="0" w:color="000000"/>
              <w:left w:val="nil"/>
              <w:bottom w:val="nil"/>
              <w:right w:val="nil"/>
            </w:tcBorders>
            <w:shd w:val="clear" w:color="auto" w:fill="auto"/>
            <w:vAlign w:val="center"/>
          </w:tcPr>
          <w:p w14:paraId="6AB9ECA9"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tcBorders>
              <w:top w:val="nil"/>
              <w:left w:val="nil"/>
              <w:bottom w:val="single" w:sz="4" w:space="0" w:color="000000"/>
              <w:right w:val="nil"/>
            </w:tcBorders>
            <w:shd w:val="clear" w:color="auto" w:fill="auto"/>
            <w:vAlign w:val="bottom"/>
          </w:tcPr>
          <w:p w14:paraId="79B907B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Moral religiosa</w:t>
            </w:r>
          </w:p>
        </w:tc>
        <w:tc>
          <w:tcPr>
            <w:tcW w:w="377" w:type="dxa"/>
            <w:tcBorders>
              <w:top w:val="nil"/>
              <w:left w:val="nil"/>
              <w:bottom w:val="single" w:sz="4" w:space="0" w:color="000000"/>
              <w:right w:val="nil"/>
            </w:tcBorders>
            <w:shd w:val="clear" w:color="auto" w:fill="auto"/>
            <w:vAlign w:val="bottom"/>
          </w:tcPr>
          <w:p w14:paraId="4A6A5FD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81</w:t>
            </w:r>
          </w:p>
        </w:tc>
        <w:tc>
          <w:tcPr>
            <w:tcW w:w="623" w:type="dxa"/>
            <w:tcBorders>
              <w:top w:val="nil"/>
              <w:left w:val="nil"/>
              <w:bottom w:val="single" w:sz="4" w:space="0" w:color="000000"/>
              <w:right w:val="nil"/>
            </w:tcBorders>
            <w:shd w:val="clear" w:color="auto" w:fill="auto"/>
            <w:vAlign w:val="bottom"/>
          </w:tcPr>
          <w:p w14:paraId="6DEB528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60.0</w:t>
            </w:r>
          </w:p>
        </w:tc>
        <w:tc>
          <w:tcPr>
            <w:tcW w:w="377" w:type="dxa"/>
            <w:tcBorders>
              <w:top w:val="nil"/>
              <w:left w:val="nil"/>
              <w:bottom w:val="single" w:sz="4" w:space="0" w:color="000000"/>
              <w:right w:val="nil"/>
            </w:tcBorders>
            <w:shd w:val="clear" w:color="auto" w:fill="auto"/>
            <w:vAlign w:val="bottom"/>
          </w:tcPr>
          <w:p w14:paraId="77CB0C2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18</w:t>
            </w:r>
          </w:p>
        </w:tc>
        <w:tc>
          <w:tcPr>
            <w:tcW w:w="623" w:type="dxa"/>
            <w:tcBorders>
              <w:top w:val="nil"/>
              <w:left w:val="nil"/>
              <w:bottom w:val="single" w:sz="4" w:space="0" w:color="000000"/>
              <w:right w:val="nil"/>
            </w:tcBorders>
            <w:shd w:val="clear" w:color="auto" w:fill="auto"/>
            <w:vAlign w:val="bottom"/>
          </w:tcPr>
          <w:p w14:paraId="439EADC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13.3</w:t>
            </w:r>
          </w:p>
        </w:tc>
        <w:tc>
          <w:tcPr>
            <w:tcW w:w="255" w:type="dxa"/>
            <w:gridSpan w:val="2"/>
            <w:tcBorders>
              <w:top w:val="nil"/>
              <w:left w:val="nil"/>
              <w:bottom w:val="single" w:sz="4" w:space="0" w:color="000000"/>
              <w:right w:val="nil"/>
            </w:tcBorders>
            <w:shd w:val="clear" w:color="auto" w:fill="auto"/>
            <w:vAlign w:val="bottom"/>
          </w:tcPr>
          <w:p w14:paraId="397CA0C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single" w:sz="4" w:space="0" w:color="000000"/>
              <w:right w:val="nil"/>
            </w:tcBorders>
            <w:shd w:val="clear" w:color="auto" w:fill="auto"/>
            <w:vAlign w:val="bottom"/>
          </w:tcPr>
          <w:p w14:paraId="7D2FC53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single" w:sz="4" w:space="0" w:color="000000"/>
              <w:right w:val="nil"/>
            </w:tcBorders>
            <w:shd w:val="clear" w:color="auto" w:fill="auto"/>
            <w:vAlign w:val="bottom"/>
          </w:tcPr>
          <w:p w14:paraId="2CAD6BD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30</w:t>
            </w:r>
          </w:p>
        </w:tc>
        <w:tc>
          <w:tcPr>
            <w:tcW w:w="625" w:type="dxa"/>
            <w:tcBorders>
              <w:top w:val="nil"/>
              <w:left w:val="nil"/>
              <w:bottom w:val="single" w:sz="4" w:space="0" w:color="000000"/>
              <w:right w:val="nil"/>
            </w:tcBorders>
            <w:shd w:val="clear" w:color="auto" w:fill="auto"/>
            <w:vAlign w:val="bottom"/>
          </w:tcPr>
          <w:p w14:paraId="140E7B4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22.2</w:t>
            </w:r>
          </w:p>
        </w:tc>
        <w:tc>
          <w:tcPr>
            <w:tcW w:w="377" w:type="dxa"/>
            <w:tcBorders>
              <w:top w:val="nil"/>
              <w:left w:val="nil"/>
              <w:bottom w:val="single" w:sz="4" w:space="0" w:color="000000"/>
              <w:right w:val="nil"/>
            </w:tcBorders>
            <w:shd w:val="clear" w:color="auto" w:fill="auto"/>
            <w:vAlign w:val="bottom"/>
          </w:tcPr>
          <w:p w14:paraId="0A9D50A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w:t>
            </w:r>
          </w:p>
        </w:tc>
        <w:tc>
          <w:tcPr>
            <w:tcW w:w="623" w:type="dxa"/>
            <w:tcBorders>
              <w:top w:val="nil"/>
              <w:left w:val="nil"/>
              <w:bottom w:val="single" w:sz="4" w:space="0" w:color="000000"/>
              <w:right w:val="nil"/>
            </w:tcBorders>
            <w:shd w:val="clear" w:color="auto" w:fill="auto"/>
            <w:vAlign w:val="bottom"/>
          </w:tcPr>
          <w:p w14:paraId="502AFC8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2.96</w:t>
            </w:r>
          </w:p>
        </w:tc>
        <w:tc>
          <w:tcPr>
            <w:tcW w:w="255" w:type="dxa"/>
            <w:tcBorders>
              <w:top w:val="nil"/>
              <w:left w:val="nil"/>
              <w:bottom w:val="single" w:sz="4" w:space="0" w:color="000000"/>
              <w:right w:val="nil"/>
            </w:tcBorders>
            <w:shd w:val="clear" w:color="auto" w:fill="auto"/>
            <w:vAlign w:val="bottom"/>
          </w:tcPr>
          <w:p w14:paraId="1C2721F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single" w:sz="4" w:space="0" w:color="000000"/>
              <w:right w:val="nil"/>
            </w:tcBorders>
            <w:shd w:val="clear" w:color="auto" w:fill="auto"/>
            <w:vAlign w:val="bottom"/>
          </w:tcPr>
          <w:p w14:paraId="244F90F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c>
          <w:tcPr>
            <w:tcW w:w="255" w:type="dxa"/>
            <w:tcBorders>
              <w:top w:val="nil"/>
              <w:left w:val="nil"/>
              <w:bottom w:val="single" w:sz="4" w:space="0" w:color="000000"/>
              <w:right w:val="nil"/>
            </w:tcBorders>
            <w:shd w:val="clear" w:color="auto" w:fill="auto"/>
            <w:vAlign w:val="bottom"/>
          </w:tcPr>
          <w:p w14:paraId="1B7869E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single" w:sz="4" w:space="0" w:color="000000"/>
              <w:right w:val="nil"/>
            </w:tcBorders>
            <w:shd w:val="clear" w:color="auto" w:fill="auto"/>
            <w:vAlign w:val="bottom"/>
          </w:tcPr>
          <w:p w14:paraId="7584BD6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r>
      <w:tr w:rsidR="007A59BD" w:rsidRPr="00952FA5" w14:paraId="6083189B" w14:textId="77777777">
        <w:trPr>
          <w:trHeight w:val="315"/>
          <w:jc w:val="center"/>
        </w:trPr>
        <w:tc>
          <w:tcPr>
            <w:tcW w:w="1134" w:type="dxa"/>
            <w:vMerge w:val="restart"/>
            <w:tcBorders>
              <w:top w:val="single" w:sz="4" w:space="0" w:color="000000"/>
              <w:left w:val="nil"/>
              <w:bottom w:val="single" w:sz="4" w:space="0" w:color="000000"/>
              <w:right w:val="nil"/>
            </w:tcBorders>
            <w:shd w:val="clear" w:color="auto" w:fill="auto"/>
            <w:vAlign w:val="bottom"/>
          </w:tcPr>
          <w:p w14:paraId="4F252E2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Estabilidad</w:t>
            </w:r>
          </w:p>
        </w:tc>
        <w:tc>
          <w:tcPr>
            <w:tcW w:w="1506" w:type="dxa"/>
            <w:tcBorders>
              <w:top w:val="single" w:sz="4" w:space="0" w:color="000000"/>
              <w:left w:val="nil"/>
              <w:bottom w:val="nil"/>
              <w:right w:val="nil"/>
            </w:tcBorders>
            <w:shd w:val="clear" w:color="auto" w:fill="auto"/>
            <w:vAlign w:val="bottom"/>
          </w:tcPr>
          <w:p w14:paraId="6069683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Organización</w:t>
            </w:r>
          </w:p>
        </w:tc>
        <w:tc>
          <w:tcPr>
            <w:tcW w:w="377" w:type="dxa"/>
            <w:tcBorders>
              <w:top w:val="single" w:sz="4" w:space="0" w:color="000000"/>
              <w:left w:val="nil"/>
              <w:bottom w:val="nil"/>
              <w:right w:val="nil"/>
            </w:tcBorders>
            <w:shd w:val="clear" w:color="auto" w:fill="auto"/>
            <w:vAlign w:val="bottom"/>
          </w:tcPr>
          <w:p w14:paraId="46CEDA9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54</w:t>
            </w:r>
          </w:p>
        </w:tc>
        <w:tc>
          <w:tcPr>
            <w:tcW w:w="623" w:type="dxa"/>
            <w:tcBorders>
              <w:top w:val="single" w:sz="4" w:space="0" w:color="000000"/>
              <w:left w:val="nil"/>
              <w:bottom w:val="nil"/>
              <w:right w:val="nil"/>
            </w:tcBorders>
            <w:shd w:val="clear" w:color="auto" w:fill="auto"/>
            <w:vAlign w:val="bottom"/>
          </w:tcPr>
          <w:p w14:paraId="08A5CFC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40.0</w:t>
            </w:r>
          </w:p>
        </w:tc>
        <w:tc>
          <w:tcPr>
            <w:tcW w:w="377" w:type="dxa"/>
            <w:tcBorders>
              <w:top w:val="single" w:sz="4" w:space="0" w:color="000000"/>
              <w:left w:val="nil"/>
              <w:bottom w:val="nil"/>
              <w:right w:val="nil"/>
            </w:tcBorders>
            <w:shd w:val="clear" w:color="auto" w:fill="auto"/>
            <w:vAlign w:val="bottom"/>
          </w:tcPr>
          <w:p w14:paraId="5C2163E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18</w:t>
            </w:r>
          </w:p>
        </w:tc>
        <w:tc>
          <w:tcPr>
            <w:tcW w:w="623" w:type="dxa"/>
            <w:tcBorders>
              <w:top w:val="single" w:sz="4" w:space="0" w:color="000000"/>
              <w:left w:val="nil"/>
              <w:bottom w:val="nil"/>
              <w:right w:val="nil"/>
            </w:tcBorders>
            <w:shd w:val="clear" w:color="auto" w:fill="auto"/>
            <w:vAlign w:val="bottom"/>
          </w:tcPr>
          <w:p w14:paraId="080287D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13.3</w:t>
            </w:r>
          </w:p>
        </w:tc>
        <w:tc>
          <w:tcPr>
            <w:tcW w:w="255" w:type="dxa"/>
            <w:gridSpan w:val="2"/>
            <w:tcBorders>
              <w:top w:val="single" w:sz="4" w:space="0" w:color="000000"/>
              <w:left w:val="nil"/>
              <w:bottom w:val="nil"/>
              <w:right w:val="nil"/>
            </w:tcBorders>
            <w:shd w:val="clear" w:color="auto" w:fill="auto"/>
            <w:vAlign w:val="bottom"/>
          </w:tcPr>
          <w:p w14:paraId="6422CED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single" w:sz="4" w:space="0" w:color="000000"/>
              <w:left w:val="nil"/>
              <w:bottom w:val="nil"/>
              <w:right w:val="nil"/>
            </w:tcBorders>
            <w:shd w:val="clear" w:color="auto" w:fill="auto"/>
            <w:vAlign w:val="bottom"/>
          </w:tcPr>
          <w:p w14:paraId="26654E9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single" w:sz="4" w:space="0" w:color="000000"/>
              <w:left w:val="nil"/>
              <w:bottom w:val="nil"/>
              <w:right w:val="nil"/>
            </w:tcBorders>
            <w:shd w:val="clear" w:color="auto" w:fill="auto"/>
            <w:vAlign w:val="bottom"/>
          </w:tcPr>
          <w:p w14:paraId="1783E95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30</w:t>
            </w:r>
          </w:p>
        </w:tc>
        <w:tc>
          <w:tcPr>
            <w:tcW w:w="625" w:type="dxa"/>
            <w:tcBorders>
              <w:top w:val="single" w:sz="4" w:space="0" w:color="000000"/>
              <w:left w:val="nil"/>
              <w:bottom w:val="nil"/>
              <w:right w:val="nil"/>
            </w:tcBorders>
            <w:shd w:val="clear" w:color="auto" w:fill="auto"/>
            <w:vAlign w:val="bottom"/>
          </w:tcPr>
          <w:p w14:paraId="3A9A9DB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22.2</w:t>
            </w:r>
          </w:p>
        </w:tc>
        <w:tc>
          <w:tcPr>
            <w:tcW w:w="377" w:type="dxa"/>
            <w:tcBorders>
              <w:top w:val="single" w:sz="4" w:space="0" w:color="000000"/>
              <w:left w:val="nil"/>
              <w:bottom w:val="nil"/>
              <w:right w:val="nil"/>
            </w:tcBorders>
            <w:shd w:val="clear" w:color="auto" w:fill="auto"/>
            <w:vAlign w:val="bottom"/>
          </w:tcPr>
          <w:p w14:paraId="58A0844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21</w:t>
            </w:r>
          </w:p>
        </w:tc>
        <w:tc>
          <w:tcPr>
            <w:tcW w:w="623" w:type="dxa"/>
            <w:tcBorders>
              <w:top w:val="single" w:sz="4" w:space="0" w:color="000000"/>
              <w:left w:val="nil"/>
              <w:bottom w:val="nil"/>
              <w:right w:val="nil"/>
            </w:tcBorders>
            <w:shd w:val="clear" w:color="auto" w:fill="auto"/>
            <w:vAlign w:val="bottom"/>
          </w:tcPr>
          <w:p w14:paraId="20FEECF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15.6</w:t>
            </w:r>
          </w:p>
        </w:tc>
        <w:tc>
          <w:tcPr>
            <w:tcW w:w="255" w:type="dxa"/>
            <w:tcBorders>
              <w:top w:val="single" w:sz="4" w:space="0" w:color="000000"/>
              <w:left w:val="nil"/>
              <w:bottom w:val="nil"/>
              <w:right w:val="nil"/>
            </w:tcBorders>
            <w:shd w:val="clear" w:color="auto" w:fill="auto"/>
            <w:vAlign w:val="bottom"/>
          </w:tcPr>
          <w:p w14:paraId="6ED46A8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9</w:t>
            </w:r>
          </w:p>
        </w:tc>
        <w:tc>
          <w:tcPr>
            <w:tcW w:w="745" w:type="dxa"/>
            <w:tcBorders>
              <w:top w:val="single" w:sz="4" w:space="0" w:color="000000"/>
              <w:left w:val="nil"/>
              <w:bottom w:val="nil"/>
              <w:right w:val="nil"/>
            </w:tcBorders>
            <w:shd w:val="clear" w:color="auto" w:fill="auto"/>
            <w:vAlign w:val="bottom"/>
          </w:tcPr>
          <w:p w14:paraId="6608D2B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6.67</w:t>
            </w:r>
          </w:p>
        </w:tc>
        <w:tc>
          <w:tcPr>
            <w:tcW w:w="255" w:type="dxa"/>
            <w:tcBorders>
              <w:top w:val="single" w:sz="4" w:space="0" w:color="000000"/>
              <w:left w:val="nil"/>
              <w:bottom w:val="nil"/>
              <w:right w:val="nil"/>
            </w:tcBorders>
            <w:shd w:val="clear" w:color="auto" w:fill="auto"/>
            <w:vAlign w:val="bottom"/>
          </w:tcPr>
          <w:p w14:paraId="7B882CD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w:t>
            </w:r>
          </w:p>
        </w:tc>
        <w:tc>
          <w:tcPr>
            <w:tcW w:w="745" w:type="dxa"/>
            <w:tcBorders>
              <w:top w:val="single" w:sz="4" w:space="0" w:color="000000"/>
              <w:left w:val="nil"/>
              <w:bottom w:val="nil"/>
              <w:right w:val="nil"/>
            </w:tcBorders>
            <w:shd w:val="clear" w:color="auto" w:fill="auto"/>
            <w:vAlign w:val="bottom"/>
          </w:tcPr>
          <w:p w14:paraId="322C173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2.22</w:t>
            </w:r>
          </w:p>
        </w:tc>
      </w:tr>
      <w:tr w:rsidR="007A59BD" w:rsidRPr="00952FA5" w14:paraId="2764AFBA" w14:textId="77777777">
        <w:trPr>
          <w:trHeight w:val="315"/>
          <w:jc w:val="center"/>
        </w:trPr>
        <w:tc>
          <w:tcPr>
            <w:tcW w:w="1134" w:type="dxa"/>
            <w:vMerge/>
            <w:tcBorders>
              <w:top w:val="single" w:sz="4" w:space="0" w:color="000000"/>
              <w:left w:val="nil"/>
              <w:bottom w:val="single" w:sz="4" w:space="0" w:color="000000"/>
              <w:right w:val="nil"/>
            </w:tcBorders>
            <w:shd w:val="clear" w:color="auto" w:fill="auto"/>
            <w:vAlign w:val="bottom"/>
          </w:tcPr>
          <w:p w14:paraId="2053CFAC"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1506" w:type="dxa"/>
            <w:tcBorders>
              <w:top w:val="nil"/>
              <w:left w:val="nil"/>
              <w:bottom w:val="single" w:sz="4" w:space="0" w:color="000000"/>
              <w:right w:val="nil"/>
            </w:tcBorders>
            <w:shd w:val="clear" w:color="auto" w:fill="auto"/>
            <w:vAlign w:val="bottom"/>
          </w:tcPr>
          <w:p w14:paraId="4A52B96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Control</w:t>
            </w:r>
          </w:p>
        </w:tc>
        <w:tc>
          <w:tcPr>
            <w:tcW w:w="377" w:type="dxa"/>
            <w:tcBorders>
              <w:top w:val="nil"/>
              <w:left w:val="nil"/>
              <w:bottom w:val="single" w:sz="4" w:space="0" w:color="000000"/>
              <w:right w:val="nil"/>
            </w:tcBorders>
            <w:shd w:val="clear" w:color="auto" w:fill="auto"/>
            <w:vAlign w:val="bottom"/>
          </w:tcPr>
          <w:p w14:paraId="629F559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45</w:t>
            </w:r>
          </w:p>
        </w:tc>
        <w:tc>
          <w:tcPr>
            <w:tcW w:w="623" w:type="dxa"/>
            <w:tcBorders>
              <w:top w:val="nil"/>
              <w:left w:val="nil"/>
              <w:bottom w:val="single" w:sz="4" w:space="0" w:color="000000"/>
              <w:right w:val="nil"/>
            </w:tcBorders>
            <w:shd w:val="clear" w:color="auto" w:fill="auto"/>
            <w:vAlign w:val="bottom"/>
          </w:tcPr>
          <w:p w14:paraId="15A2A1E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33.3</w:t>
            </w:r>
          </w:p>
        </w:tc>
        <w:tc>
          <w:tcPr>
            <w:tcW w:w="377" w:type="dxa"/>
            <w:tcBorders>
              <w:top w:val="nil"/>
              <w:left w:val="nil"/>
              <w:bottom w:val="single" w:sz="4" w:space="0" w:color="000000"/>
              <w:right w:val="nil"/>
            </w:tcBorders>
            <w:shd w:val="clear" w:color="auto" w:fill="auto"/>
            <w:vAlign w:val="bottom"/>
          </w:tcPr>
          <w:p w14:paraId="1B28CE1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32</w:t>
            </w:r>
          </w:p>
        </w:tc>
        <w:tc>
          <w:tcPr>
            <w:tcW w:w="623" w:type="dxa"/>
            <w:tcBorders>
              <w:top w:val="nil"/>
              <w:left w:val="nil"/>
              <w:bottom w:val="single" w:sz="4" w:space="0" w:color="000000"/>
              <w:right w:val="nil"/>
            </w:tcBorders>
            <w:shd w:val="clear" w:color="auto" w:fill="auto"/>
            <w:vAlign w:val="bottom"/>
          </w:tcPr>
          <w:p w14:paraId="077624C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23.7</w:t>
            </w:r>
          </w:p>
        </w:tc>
        <w:tc>
          <w:tcPr>
            <w:tcW w:w="255" w:type="dxa"/>
            <w:gridSpan w:val="2"/>
            <w:tcBorders>
              <w:top w:val="nil"/>
              <w:left w:val="nil"/>
              <w:bottom w:val="single" w:sz="4" w:space="0" w:color="000000"/>
              <w:right w:val="nil"/>
            </w:tcBorders>
            <w:shd w:val="clear" w:color="auto" w:fill="auto"/>
            <w:vAlign w:val="bottom"/>
          </w:tcPr>
          <w:p w14:paraId="5A6E1F3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w:t>
            </w:r>
          </w:p>
        </w:tc>
        <w:tc>
          <w:tcPr>
            <w:tcW w:w="745" w:type="dxa"/>
            <w:tcBorders>
              <w:top w:val="nil"/>
              <w:left w:val="nil"/>
              <w:bottom w:val="single" w:sz="4" w:space="0" w:color="000000"/>
              <w:right w:val="nil"/>
            </w:tcBorders>
            <w:shd w:val="clear" w:color="auto" w:fill="auto"/>
            <w:vAlign w:val="bottom"/>
          </w:tcPr>
          <w:p w14:paraId="4DB065E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377" w:type="dxa"/>
            <w:gridSpan w:val="2"/>
            <w:tcBorders>
              <w:top w:val="nil"/>
              <w:left w:val="nil"/>
              <w:bottom w:val="single" w:sz="4" w:space="0" w:color="000000"/>
              <w:right w:val="nil"/>
            </w:tcBorders>
            <w:shd w:val="clear" w:color="auto" w:fill="auto"/>
            <w:vAlign w:val="bottom"/>
          </w:tcPr>
          <w:p w14:paraId="034268D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49</w:t>
            </w:r>
          </w:p>
        </w:tc>
        <w:tc>
          <w:tcPr>
            <w:tcW w:w="625" w:type="dxa"/>
            <w:tcBorders>
              <w:top w:val="nil"/>
              <w:left w:val="nil"/>
              <w:bottom w:val="single" w:sz="4" w:space="0" w:color="000000"/>
              <w:right w:val="nil"/>
            </w:tcBorders>
            <w:shd w:val="clear" w:color="auto" w:fill="auto"/>
            <w:vAlign w:val="bottom"/>
          </w:tcPr>
          <w:p w14:paraId="25BC1D9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36.3</w:t>
            </w:r>
          </w:p>
        </w:tc>
        <w:tc>
          <w:tcPr>
            <w:tcW w:w="377" w:type="dxa"/>
            <w:tcBorders>
              <w:top w:val="nil"/>
              <w:left w:val="nil"/>
              <w:bottom w:val="single" w:sz="4" w:space="0" w:color="000000"/>
              <w:right w:val="nil"/>
            </w:tcBorders>
            <w:shd w:val="clear" w:color="auto" w:fill="auto"/>
            <w:vAlign w:val="bottom"/>
          </w:tcPr>
          <w:p w14:paraId="3CC76FB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7</w:t>
            </w:r>
          </w:p>
        </w:tc>
        <w:tc>
          <w:tcPr>
            <w:tcW w:w="623" w:type="dxa"/>
            <w:tcBorders>
              <w:top w:val="nil"/>
              <w:left w:val="nil"/>
              <w:bottom w:val="single" w:sz="4" w:space="0" w:color="000000"/>
              <w:right w:val="nil"/>
            </w:tcBorders>
            <w:shd w:val="clear" w:color="auto" w:fill="auto"/>
            <w:vAlign w:val="bottom"/>
          </w:tcPr>
          <w:p w14:paraId="4A158BC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5.19</w:t>
            </w:r>
          </w:p>
        </w:tc>
        <w:tc>
          <w:tcPr>
            <w:tcW w:w="255" w:type="dxa"/>
            <w:tcBorders>
              <w:top w:val="nil"/>
              <w:left w:val="nil"/>
              <w:bottom w:val="single" w:sz="4" w:space="0" w:color="000000"/>
              <w:right w:val="nil"/>
            </w:tcBorders>
            <w:shd w:val="clear" w:color="auto" w:fill="auto"/>
            <w:vAlign w:val="bottom"/>
          </w:tcPr>
          <w:p w14:paraId="379F67D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single" w:sz="4" w:space="0" w:color="000000"/>
              <w:right w:val="nil"/>
            </w:tcBorders>
            <w:shd w:val="clear" w:color="auto" w:fill="auto"/>
            <w:vAlign w:val="bottom"/>
          </w:tcPr>
          <w:p w14:paraId="79609A0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c>
          <w:tcPr>
            <w:tcW w:w="255" w:type="dxa"/>
            <w:tcBorders>
              <w:top w:val="nil"/>
              <w:left w:val="nil"/>
              <w:bottom w:val="single" w:sz="4" w:space="0" w:color="000000"/>
              <w:right w:val="nil"/>
            </w:tcBorders>
            <w:shd w:val="clear" w:color="auto" w:fill="auto"/>
            <w:vAlign w:val="bottom"/>
          </w:tcPr>
          <w:p w14:paraId="0A02958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745" w:type="dxa"/>
            <w:tcBorders>
              <w:top w:val="nil"/>
              <w:left w:val="nil"/>
              <w:bottom w:val="single" w:sz="4" w:space="0" w:color="000000"/>
              <w:right w:val="nil"/>
            </w:tcBorders>
            <w:shd w:val="clear" w:color="auto" w:fill="auto"/>
            <w:vAlign w:val="bottom"/>
          </w:tcPr>
          <w:p w14:paraId="202E32E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0.74</w:t>
            </w:r>
          </w:p>
        </w:tc>
      </w:tr>
      <w:tr w:rsidR="007A59BD" w:rsidRPr="00952FA5" w14:paraId="5EE964B9" w14:textId="77777777">
        <w:trPr>
          <w:trHeight w:val="106"/>
          <w:jc w:val="center"/>
        </w:trPr>
        <w:tc>
          <w:tcPr>
            <w:tcW w:w="2640" w:type="dxa"/>
            <w:gridSpan w:val="2"/>
            <w:tcBorders>
              <w:top w:val="single" w:sz="4" w:space="0" w:color="000000"/>
              <w:left w:val="nil"/>
              <w:bottom w:val="single" w:sz="4" w:space="0" w:color="000000"/>
              <w:right w:val="nil"/>
            </w:tcBorders>
          </w:tcPr>
          <w:p w14:paraId="5CB62F30" w14:textId="77777777" w:rsidR="007A59BD" w:rsidRPr="00952FA5" w:rsidRDefault="0088101E" w:rsidP="00B77DCD">
            <w:pPr>
              <w:spacing w:after="0" w:line="240" w:lineRule="auto"/>
              <w:jc w:val="both"/>
              <w:rPr>
                <w:rFonts w:ascii="Arial" w:eastAsia="Times New Roman" w:hAnsi="Arial" w:cs="Arial"/>
                <w:b/>
                <w:sz w:val="20"/>
                <w:szCs w:val="20"/>
              </w:rPr>
            </w:pPr>
            <w:r w:rsidRPr="00952FA5">
              <w:rPr>
                <w:rFonts w:ascii="Arial" w:eastAsia="Times New Roman" w:hAnsi="Arial" w:cs="Arial"/>
                <w:b/>
                <w:sz w:val="20"/>
                <w:szCs w:val="20"/>
              </w:rPr>
              <w:t>Promedio</w:t>
            </w:r>
          </w:p>
        </w:tc>
        <w:tc>
          <w:tcPr>
            <w:tcW w:w="377" w:type="dxa"/>
            <w:tcBorders>
              <w:top w:val="single" w:sz="4" w:space="0" w:color="000000"/>
              <w:left w:val="nil"/>
              <w:bottom w:val="single" w:sz="4" w:space="0" w:color="000000"/>
              <w:right w:val="nil"/>
            </w:tcBorders>
            <w:vAlign w:val="bottom"/>
          </w:tcPr>
          <w:p w14:paraId="543D1C41"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61</w:t>
            </w:r>
          </w:p>
        </w:tc>
        <w:tc>
          <w:tcPr>
            <w:tcW w:w="623" w:type="dxa"/>
            <w:tcBorders>
              <w:top w:val="single" w:sz="4" w:space="0" w:color="000000"/>
              <w:left w:val="nil"/>
              <w:bottom w:val="single" w:sz="4" w:space="0" w:color="000000"/>
              <w:right w:val="nil"/>
            </w:tcBorders>
            <w:vAlign w:val="bottom"/>
          </w:tcPr>
          <w:p w14:paraId="4771BEF5"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45.2</w:t>
            </w:r>
          </w:p>
        </w:tc>
        <w:tc>
          <w:tcPr>
            <w:tcW w:w="377" w:type="dxa"/>
            <w:tcBorders>
              <w:top w:val="single" w:sz="4" w:space="0" w:color="000000"/>
              <w:left w:val="nil"/>
              <w:bottom w:val="single" w:sz="4" w:space="0" w:color="000000"/>
              <w:right w:val="nil"/>
            </w:tcBorders>
            <w:vAlign w:val="bottom"/>
          </w:tcPr>
          <w:p w14:paraId="71B79292"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24</w:t>
            </w:r>
          </w:p>
        </w:tc>
        <w:tc>
          <w:tcPr>
            <w:tcW w:w="623" w:type="dxa"/>
            <w:tcBorders>
              <w:top w:val="single" w:sz="4" w:space="0" w:color="000000"/>
              <w:left w:val="nil"/>
              <w:bottom w:val="single" w:sz="4" w:space="0" w:color="000000"/>
              <w:right w:val="nil"/>
            </w:tcBorders>
            <w:vAlign w:val="bottom"/>
          </w:tcPr>
          <w:p w14:paraId="2A7ED584"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17.8</w:t>
            </w:r>
          </w:p>
        </w:tc>
        <w:tc>
          <w:tcPr>
            <w:tcW w:w="245" w:type="dxa"/>
            <w:tcBorders>
              <w:top w:val="single" w:sz="4" w:space="0" w:color="000000"/>
              <w:left w:val="nil"/>
              <w:bottom w:val="single" w:sz="4" w:space="0" w:color="000000"/>
              <w:right w:val="nil"/>
            </w:tcBorders>
            <w:vAlign w:val="bottom"/>
          </w:tcPr>
          <w:p w14:paraId="5ED1E0C6"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0</w:t>
            </w:r>
          </w:p>
        </w:tc>
        <w:tc>
          <w:tcPr>
            <w:tcW w:w="761" w:type="dxa"/>
            <w:gridSpan w:val="3"/>
            <w:tcBorders>
              <w:top w:val="single" w:sz="4" w:space="0" w:color="000000"/>
              <w:left w:val="nil"/>
              <w:bottom w:val="single" w:sz="4" w:space="0" w:color="000000"/>
              <w:right w:val="nil"/>
            </w:tcBorders>
            <w:vAlign w:val="bottom"/>
          </w:tcPr>
          <w:p w14:paraId="34A8F222"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0.00</w:t>
            </w:r>
          </w:p>
        </w:tc>
        <w:tc>
          <w:tcPr>
            <w:tcW w:w="371" w:type="dxa"/>
            <w:tcBorders>
              <w:top w:val="single" w:sz="4" w:space="0" w:color="000000"/>
              <w:left w:val="nil"/>
              <w:bottom w:val="single" w:sz="4" w:space="0" w:color="000000"/>
              <w:right w:val="nil"/>
            </w:tcBorders>
            <w:vAlign w:val="bottom"/>
          </w:tcPr>
          <w:p w14:paraId="505DD2E6"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36</w:t>
            </w:r>
          </w:p>
        </w:tc>
        <w:tc>
          <w:tcPr>
            <w:tcW w:w="625" w:type="dxa"/>
            <w:tcBorders>
              <w:top w:val="single" w:sz="4" w:space="0" w:color="000000"/>
              <w:left w:val="nil"/>
              <w:bottom w:val="single" w:sz="4" w:space="0" w:color="000000"/>
              <w:right w:val="nil"/>
            </w:tcBorders>
            <w:vAlign w:val="bottom"/>
          </w:tcPr>
          <w:p w14:paraId="3A70A582"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26.7</w:t>
            </w:r>
          </w:p>
        </w:tc>
        <w:tc>
          <w:tcPr>
            <w:tcW w:w="377" w:type="dxa"/>
            <w:tcBorders>
              <w:top w:val="single" w:sz="4" w:space="0" w:color="000000"/>
              <w:left w:val="nil"/>
              <w:bottom w:val="single" w:sz="4" w:space="0" w:color="000000"/>
              <w:right w:val="nil"/>
            </w:tcBorders>
            <w:vAlign w:val="bottom"/>
          </w:tcPr>
          <w:p w14:paraId="0E8A51E8"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11</w:t>
            </w:r>
          </w:p>
        </w:tc>
        <w:tc>
          <w:tcPr>
            <w:tcW w:w="623" w:type="dxa"/>
            <w:tcBorders>
              <w:top w:val="single" w:sz="4" w:space="0" w:color="000000"/>
              <w:left w:val="nil"/>
              <w:bottom w:val="single" w:sz="4" w:space="0" w:color="000000"/>
              <w:right w:val="nil"/>
            </w:tcBorders>
            <w:vAlign w:val="bottom"/>
          </w:tcPr>
          <w:p w14:paraId="6B74F769"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8.15</w:t>
            </w:r>
          </w:p>
        </w:tc>
        <w:tc>
          <w:tcPr>
            <w:tcW w:w="255" w:type="dxa"/>
            <w:tcBorders>
              <w:top w:val="single" w:sz="4" w:space="0" w:color="000000"/>
              <w:left w:val="nil"/>
              <w:bottom w:val="single" w:sz="4" w:space="0" w:color="000000"/>
              <w:right w:val="nil"/>
            </w:tcBorders>
            <w:vAlign w:val="bottom"/>
          </w:tcPr>
          <w:p w14:paraId="014477F3"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2</w:t>
            </w:r>
          </w:p>
        </w:tc>
        <w:tc>
          <w:tcPr>
            <w:tcW w:w="745" w:type="dxa"/>
            <w:tcBorders>
              <w:top w:val="single" w:sz="4" w:space="0" w:color="000000"/>
              <w:left w:val="nil"/>
              <w:bottom w:val="single" w:sz="4" w:space="0" w:color="000000"/>
              <w:right w:val="nil"/>
            </w:tcBorders>
            <w:vAlign w:val="bottom"/>
          </w:tcPr>
          <w:p w14:paraId="3ABA620B"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1.48</w:t>
            </w:r>
          </w:p>
        </w:tc>
        <w:tc>
          <w:tcPr>
            <w:tcW w:w="255" w:type="dxa"/>
            <w:tcBorders>
              <w:top w:val="single" w:sz="4" w:space="0" w:color="000000"/>
              <w:left w:val="nil"/>
              <w:bottom w:val="single" w:sz="4" w:space="0" w:color="000000"/>
              <w:right w:val="nil"/>
            </w:tcBorders>
            <w:vAlign w:val="bottom"/>
          </w:tcPr>
          <w:p w14:paraId="1B5025C1"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1</w:t>
            </w:r>
          </w:p>
        </w:tc>
        <w:tc>
          <w:tcPr>
            <w:tcW w:w="745" w:type="dxa"/>
            <w:tcBorders>
              <w:top w:val="single" w:sz="4" w:space="0" w:color="000000"/>
              <w:left w:val="nil"/>
              <w:bottom w:val="single" w:sz="4" w:space="0" w:color="000000"/>
              <w:right w:val="nil"/>
            </w:tcBorders>
            <w:vAlign w:val="bottom"/>
          </w:tcPr>
          <w:p w14:paraId="6CC50F50" w14:textId="77777777" w:rsidR="007A59BD" w:rsidRPr="00952FA5" w:rsidRDefault="0088101E" w:rsidP="00B77DCD">
            <w:pPr>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0.74</w:t>
            </w:r>
          </w:p>
        </w:tc>
      </w:tr>
    </w:tbl>
    <w:p w14:paraId="3ACA065E"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Fuente: Elaboración propia</w:t>
      </w:r>
    </w:p>
    <w:p w14:paraId="736312F8"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6.</w:t>
      </w:r>
    </w:p>
    <w:p w14:paraId="3ADBB798"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Resultados promedio de conductas antisociales</w:t>
      </w:r>
    </w:p>
    <w:tbl>
      <w:tblPr>
        <w:tblStyle w:val="a4"/>
        <w:tblW w:w="7900" w:type="dxa"/>
        <w:tblInd w:w="0" w:type="dxa"/>
        <w:tblLayout w:type="fixed"/>
        <w:tblLook w:val="0400" w:firstRow="0" w:lastRow="0" w:firstColumn="0" w:lastColumn="0" w:noHBand="0" w:noVBand="1"/>
      </w:tblPr>
      <w:tblGrid>
        <w:gridCol w:w="2380"/>
        <w:gridCol w:w="522"/>
        <w:gridCol w:w="1318"/>
        <w:gridCol w:w="522"/>
        <w:gridCol w:w="1318"/>
        <w:gridCol w:w="667"/>
        <w:gridCol w:w="1173"/>
      </w:tblGrid>
      <w:tr w:rsidR="007A59BD" w:rsidRPr="00952FA5" w14:paraId="0306069F" w14:textId="77777777">
        <w:trPr>
          <w:trHeight w:val="300"/>
        </w:trPr>
        <w:tc>
          <w:tcPr>
            <w:tcW w:w="2380" w:type="dxa"/>
            <w:vMerge w:val="restart"/>
            <w:tcBorders>
              <w:top w:val="single" w:sz="4" w:space="0" w:color="000000"/>
              <w:left w:val="nil"/>
              <w:bottom w:val="single" w:sz="4" w:space="0" w:color="000000"/>
              <w:right w:val="nil"/>
            </w:tcBorders>
            <w:shd w:val="clear" w:color="auto" w:fill="auto"/>
            <w:vAlign w:val="center"/>
          </w:tcPr>
          <w:p w14:paraId="1A1F13AB"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Niveles</w:t>
            </w:r>
          </w:p>
        </w:tc>
        <w:tc>
          <w:tcPr>
            <w:tcW w:w="1840" w:type="dxa"/>
            <w:gridSpan w:val="2"/>
            <w:tcBorders>
              <w:top w:val="single" w:sz="4" w:space="0" w:color="000000"/>
              <w:left w:val="nil"/>
              <w:bottom w:val="nil"/>
              <w:right w:val="nil"/>
            </w:tcBorders>
            <w:shd w:val="clear" w:color="auto" w:fill="auto"/>
            <w:vAlign w:val="bottom"/>
          </w:tcPr>
          <w:p w14:paraId="35424B9B"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Cuarto año</w:t>
            </w:r>
          </w:p>
        </w:tc>
        <w:tc>
          <w:tcPr>
            <w:tcW w:w="1840" w:type="dxa"/>
            <w:gridSpan w:val="2"/>
            <w:tcBorders>
              <w:top w:val="single" w:sz="4" w:space="0" w:color="000000"/>
              <w:left w:val="nil"/>
              <w:bottom w:val="nil"/>
              <w:right w:val="nil"/>
            </w:tcBorders>
            <w:shd w:val="clear" w:color="auto" w:fill="auto"/>
            <w:vAlign w:val="bottom"/>
          </w:tcPr>
          <w:p w14:paraId="4B5B53E6"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Quinto año</w:t>
            </w:r>
          </w:p>
        </w:tc>
        <w:tc>
          <w:tcPr>
            <w:tcW w:w="1840" w:type="dxa"/>
            <w:gridSpan w:val="2"/>
            <w:tcBorders>
              <w:top w:val="single" w:sz="4" w:space="0" w:color="000000"/>
              <w:left w:val="nil"/>
              <w:bottom w:val="nil"/>
              <w:right w:val="nil"/>
            </w:tcBorders>
            <w:shd w:val="clear" w:color="auto" w:fill="auto"/>
            <w:vAlign w:val="bottom"/>
          </w:tcPr>
          <w:p w14:paraId="09AE6930"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Total</w:t>
            </w:r>
          </w:p>
        </w:tc>
      </w:tr>
      <w:tr w:rsidR="007A59BD" w:rsidRPr="00952FA5" w14:paraId="58392DC3" w14:textId="77777777">
        <w:trPr>
          <w:trHeight w:val="255"/>
        </w:trPr>
        <w:tc>
          <w:tcPr>
            <w:tcW w:w="2380" w:type="dxa"/>
            <w:vMerge/>
            <w:tcBorders>
              <w:top w:val="single" w:sz="4" w:space="0" w:color="000000"/>
              <w:left w:val="nil"/>
              <w:bottom w:val="single" w:sz="4" w:space="0" w:color="000000"/>
              <w:right w:val="nil"/>
            </w:tcBorders>
            <w:shd w:val="clear" w:color="auto" w:fill="auto"/>
            <w:vAlign w:val="center"/>
          </w:tcPr>
          <w:p w14:paraId="1938AD5F"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b/>
                <w:color w:val="000000"/>
                <w:sz w:val="20"/>
                <w:szCs w:val="20"/>
              </w:rPr>
            </w:pPr>
          </w:p>
        </w:tc>
        <w:tc>
          <w:tcPr>
            <w:tcW w:w="522" w:type="dxa"/>
            <w:tcBorders>
              <w:top w:val="single" w:sz="4" w:space="0" w:color="000000"/>
              <w:left w:val="nil"/>
              <w:bottom w:val="single" w:sz="4" w:space="0" w:color="000000"/>
              <w:right w:val="nil"/>
            </w:tcBorders>
            <w:shd w:val="clear" w:color="auto" w:fill="auto"/>
            <w:vAlign w:val="bottom"/>
          </w:tcPr>
          <w:p w14:paraId="2E5FE46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1318" w:type="dxa"/>
            <w:tcBorders>
              <w:top w:val="single" w:sz="4" w:space="0" w:color="000000"/>
              <w:left w:val="nil"/>
              <w:bottom w:val="single" w:sz="4" w:space="0" w:color="000000"/>
              <w:right w:val="nil"/>
            </w:tcBorders>
            <w:shd w:val="clear" w:color="auto" w:fill="auto"/>
            <w:vAlign w:val="bottom"/>
          </w:tcPr>
          <w:p w14:paraId="2FCA8B4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522" w:type="dxa"/>
            <w:tcBorders>
              <w:top w:val="single" w:sz="4" w:space="0" w:color="000000"/>
              <w:left w:val="nil"/>
              <w:bottom w:val="single" w:sz="4" w:space="0" w:color="000000"/>
              <w:right w:val="nil"/>
            </w:tcBorders>
            <w:shd w:val="clear" w:color="auto" w:fill="auto"/>
            <w:vAlign w:val="bottom"/>
          </w:tcPr>
          <w:p w14:paraId="084D00C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1318" w:type="dxa"/>
            <w:tcBorders>
              <w:top w:val="single" w:sz="4" w:space="0" w:color="000000"/>
              <w:left w:val="nil"/>
              <w:bottom w:val="single" w:sz="4" w:space="0" w:color="000000"/>
              <w:right w:val="nil"/>
            </w:tcBorders>
            <w:shd w:val="clear" w:color="auto" w:fill="auto"/>
            <w:vAlign w:val="bottom"/>
          </w:tcPr>
          <w:p w14:paraId="0D24773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667" w:type="dxa"/>
            <w:tcBorders>
              <w:top w:val="single" w:sz="4" w:space="0" w:color="000000"/>
              <w:left w:val="nil"/>
              <w:bottom w:val="single" w:sz="4" w:space="0" w:color="000000"/>
              <w:right w:val="nil"/>
            </w:tcBorders>
            <w:shd w:val="clear" w:color="auto" w:fill="auto"/>
            <w:vAlign w:val="bottom"/>
          </w:tcPr>
          <w:p w14:paraId="4AFD478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1173" w:type="dxa"/>
            <w:tcBorders>
              <w:top w:val="single" w:sz="4" w:space="0" w:color="000000"/>
              <w:left w:val="nil"/>
              <w:bottom w:val="single" w:sz="4" w:space="0" w:color="000000"/>
              <w:right w:val="nil"/>
            </w:tcBorders>
            <w:shd w:val="clear" w:color="auto" w:fill="auto"/>
            <w:vAlign w:val="bottom"/>
          </w:tcPr>
          <w:p w14:paraId="71AEC14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r>
      <w:tr w:rsidR="007A59BD" w:rsidRPr="00952FA5" w14:paraId="33EAC5E9" w14:textId="77777777">
        <w:trPr>
          <w:trHeight w:val="255"/>
        </w:trPr>
        <w:tc>
          <w:tcPr>
            <w:tcW w:w="2380" w:type="dxa"/>
            <w:tcBorders>
              <w:top w:val="nil"/>
              <w:left w:val="nil"/>
              <w:bottom w:val="nil"/>
              <w:right w:val="nil"/>
            </w:tcBorders>
            <w:shd w:val="clear" w:color="auto" w:fill="auto"/>
            <w:vAlign w:val="bottom"/>
          </w:tcPr>
          <w:p w14:paraId="249D669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Muy alto</w:t>
            </w:r>
          </w:p>
        </w:tc>
        <w:tc>
          <w:tcPr>
            <w:tcW w:w="522" w:type="dxa"/>
            <w:tcBorders>
              <w:top w:val="nil"/>
              <w:left w:val="nil"/>
              <w:bottom w:val="nil"/>
              <w:right w:val="nil"/>
            </w:tcBorders>
            <w:shd w:val="clear" w:color="auto" w:fill="auto"/>
            <w:vAlign w:val="bottom"/>
          </w:tcPr>
          <w:p w14:paraId="45754CA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31</w:t>
            </w:r>
          </w:p>
        </w:tc>
        <w:tc>
          <w:tcPr>
            <w:tcW w:w="1318" w:type="dxa"/>
            <w:tcBorders>
              <w:top w:val="nil"/>
              <w:left w:val="nil"/>
              <w:bottom w:val="nil"/>
              <w:right w:val="nil"/>
            </w:tcBorders>
            <w:shd w:val="clear" w:color="auto" w:fill="auto"/>
            <w:vAlign w:val="bottom"/>
          </w:tcPr>
          <w:p w14:paraId="400B6DE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47.69</w:t>
            </w:r>
          </w:p>
        </w:tc>
        <w:tc>
          <w:tcPr>
            <w:tcW w:w="522" w:type="dxa"/>
            <w:tcBorders>
              <w:top w:val="nil"/>
              <w:left w:val="nil"/>
              <w:bottom w:val="nil"/>
              <w:right w:val="nil"/>
            </w:tcBorders>
            <w:shd w:val="clear" w:color="auto" w:fill="auto"/>
            <w:vAlign w:val="bottom"/>
          </w:tcPr>
          <w:p w14:paraId="1184F83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w:t>
            </w:r>
          </w:p>
        </w:tc>
        <w:tc>
          <w:tcPr>
            <w:tcW w:w="1318" w:type="dxa"/>
            <w:tcBorders>
              <w:top w:val="nil"/>
              <w:left w:val="nil"/>
              <w:bottom w:val="nil"/>
              <w:right w:val="nil"/>
            </w:tcBorders>
            <w:shd w:val="clear" w:color="auto" w:fill="auto"/>
            <w:vAlign w:val="bottom"/>
          </w:tcPr>
          <w:p w14:paraId="353304A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18.57</w:t>
            </w:r>
          </w:p>
        </w:tc>
        <w:tc>
          <w:tcPr>
            <w:tcW w:w="667" w:type="dxa"/>
            <w:tcBorders>
              <w:top w:val="nil"/>
              <w:left w:val="nil"/>
              <w:bottom w:val="nil"/>
              <w:right w:val="nil"/>
            </w:tcBorders>
            <w:shd w:val="clear" w:color="auto" w:fill="auto"/>
            <w:vAlign w:val="bottom"/>
          </w:tcPr>
          <w:p w14:paraId="0146A77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44</w:t>
            </w:r>
          </w:p>
        </w:tc>
        <w:tc>
          <w:tcPr>
            <w:tcW w:w="1173" w:type="dxa"/>
            <w:tcBorders>
              <w:top w:val="nil"/>
              <w:left w:val="nil"/>
              <w:bottom w:val="nil"/>
              <w:right w:val="nil"/>
            </w:tcBorders>
            <w:shd w:val="clear" w:color="auto" w:fill="auto"/>
            <w:vAlign w:val="bottom"/>
          </w:tcPr>
          <w:p w14:paraId="0E92E1B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32.59</w:t>
            </w:r>
          </w:p>
        </w:tc>
      </w:tr>
      <w:tr w:rsidR="007A59BD" w:rsidRPr="00952FA5" w14:paraId="60A04A32" w14:textId="77777777">
        <w:trPr>
          <w:trHeight w:val="255"/>
        </w:trPr>
        <w:tc>
          <w:tcPr>
            <w:tcW w:w="2380" w:type="dxa"/>
            <w:tcBorders>
              <w:top w:val="nil"/>
              <w:left w:val="nil"/>
              <w:bottom w:val="nil"/>
              <w:right w:val="nil"/>
            </w:tcBorders>
            <w:shd w:val="clear" w:color="auto" w:fill="auto"/>
            <w:vAlign w:val="bottom"/>
          </w:tcPr>
          <w:p w14:paraId="50B74E1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Alto</w:t>
            </w:r>
          </w:p>
        </w:tc>
        <w:tc>
          <w:tcPr>
            <w:tcW w:w="522" w:type="dxa"/>
            <w:tcBorders>
              <w:top w:val="nil"/>
              <w:left w:val="nil"/>
              <w:bottom w:val="nil"/>
              <w:right w:val="nil"/>
            </w:tcBorders>
            <w:shd w:val="clear" w:color="auto" w:fill="auto"/>
            <w:vAlign w:val="bottom"/>
          </w:tcPr>
          <w:p w14:paraId="233C247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14</w:t>
            </w:r>
          </w:p>
        </w:tc>
        <w:tc>
          <w:tcPr>
            <w:tcW w:w="1318" w:type="dxa"/>
            <w:tcBorders>
              <w:top w:val="nil"/>
              <w:left w:val="nil"/>
              <w:bottom w:val="nil"/>
              <w:right w:val="nil"/>
            </w:tcBorders>
            <w:shd w:val="clear" w:color="auto" w:fill="auto"/>
            <w:vAlign w:val="bottom"/>
          </w:tcPr>
          <w:p w14:paraId="554F78F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21.54</w:t>
            </w:r>
          </w:p>
        </w:tc>
        <w:tc>
          <w:tcPr>
            <w:tcW w:w="522" w:type="dxa"/>
            <w:tcBorders>
              <w:top w:val="nil"/>
              <w:left w:val="nil"/>
              <w:bottom w:val="nil"/>
              <w:right w:val="nil"/>
            </w:tcBorders>
            <w:shd w:val="clear" w:color="auto" w:fill="auto"/>
            <w:vAlign w:val="bottom"/>
          </w:tcPr>
          <w:p w14:paraId="64E07B1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15</w:t>
            </w:r>
          </w:p>
        </w:tc>
        <w:tc>
          <w:tcPr>
            <w:tcW w:w="1318" w:type="dxa"/>
            <w:tcBorders>
              <w:top w:val="nil"/>
              <w:left w:val="nil"/>
              <w:bottom w:val="nil"/>
              <w:right w:val="nil"/>
            </w:tcBorders>
            <w:shd w:val="clear" w:color="auto" w:fill="auto"/>
            <w:vAlign w:val="bottom"/>
          </w:tcPr>
          <w:p w14:paraId="12DFEA2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21.43</w:t>
            </w:r>
          </w:p>
        </w:tc>
        <w:tc>
          <w:tcPr>
            <w:tcW w:w="667" w:type="dxa"/>
            <w:tcBorders>
              <w:top w:val="nil"/>
              <w:left w:val="nil"/>
              <w:bottom w:val="nil"/>
              <w:right w:val="nil"/>
            </w:tcBorders>
            <w:shd w:val="clear" w:color="auto" w:fill="auto"/>
            <w:vAlign w:val="bottom"/>
          </w:tcPr>
          <w:p w14:paraId="3326426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29</w:t>
            </w:r>
          </w:p>
        </w:tc>
        <w:tc>
          <w:tcPr>
            <w:tcW w:w="1173" w:type="dxa"/>
            <w:tcBorders>
              <w:top w:val="nil"/>
              <w:left w:val="nil"/>
              <w:bottom w:val="nil"/>
              <w:right w:val="nil"/>
            </w:tcBorders>
            <w:shd w:val="clear" w:color="auto" w:fill="auto"/>
            <w:vAlign w:val="bottom"/>
          </w:tcPr>
          <w:p w14:paraId="5DCEC67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21.48</w:t>
            </w:r>
          </w:p>
        </w:tc>
      </w:tr>
      <w:tr w:rsidR="007A59BD" w:rsidRPr="00952FA5" w14:paraId="381F7732" w14:textId="77777777">
        <w:trPr>
          <w:trHeight w:val="255"/>
        </w:trPr>
        <w:tc>
          <w:tcPr>
            <w:tcW w:w="2380" w:type="dxa"/>
            <w:tcBorders>
              <w:top w:val="nil"/>
              <w:left w:val="nil"/>
              <w:bottom w:val="nil"/>
              <w:right w:val="nil"/>
            </w:tcBorders>
            <w:shd w:val="clear" w:color="auto" w:fill="auto"/>
            <w:vAlign w:val="bottom"/>
          </w:tcPr>
          <w:p w14:paraId="004B5C4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Promedio</w:t>
            </w:r>
          </w:p>
        </w:tc>
        <w:tc>
          <w:tcPr>
            <w:tcW w:w="522" w:type="dxa"/>
            <w:tcBorders>
              <w:top w:val="nil"/>
              <w:left w:val="nil"/>
              <w:bottom w:val="nil"/>
              <w:right w:val="nil"/>
            </w:tcBorders>
            <w:shd w:val="clear" w:color="auto" w:fill="auto"/>
            <w:vAlign w:val="bottom"/>
          </w:tcPr>
          <w:p w14:paraId="661EAEE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w:t>
            </w:r>
          </w:p>
        </w:tc>
        <w:tc>
          <w:tcPr>
            <w:tcW w:w="1318" w:type="dxa"/>
            <w:tcBorders>
              <w:top w:val="nil"/>
              <w:left w:val="nil"/>
              <w:bottom w:val="nil"/>
              <w:right w:val="nil"/>
            </w:tcBorders>
            <w:shd w:val="clear" w:color="auto" w:fill="auto"/>
            <w:vAlign w:val="bottom"/>
          </w:tcPr>
          <w:p w14:paraId="4229DCB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15.38</w:t>
            </w:r>
          </w:p>
        </w:tc>
        <w:tc>
          <w:tcPr>
            <w:tcW w:w="522" w:type="dxa"/>
            <w:tcBorders>
              <w:top w:val="nil"/>
              <w:left w:val="nil"/>
              <w:bottom w:val="nil"/>
              <w:right w:val="nil"/>
            </w:tcBorders>
            <w:shd w:val="clear" w:color="auto" w:fill="auto"/>
            <w:vAlign w:val="bottom"/>
          </w:tcPr>
          <w:p w14:paraId="5B0460A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w:t>
            </w:r>
          </w:p>
        </w:tc>
        <w:tc>
          <w:tcPr>
            <w:tcW w:w="1318" w:type="dxa"/>
            <w:tcBorders>
              <w:top w:val="nil"/>
              <w:left w:val="nil"/>
              <w:bottom w:val="nil"/>
              <w:right w:val="nil"/>
            </w:tcBorders>
            <w:shd w:val="clear" w:color="auto" w:fill="auto"/>
            <w:vAlign w:val="bottom"/>
          </w:tcPr>
          <w:p w14:paraId="51FD6F5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14.29</w:t>
            </w:r>
          </w:p>
        </w:tc>
        <w:tc>
          <w:tcPr>
            <w:tcW w:w="667" w:type="dxa"/>
            <w:tcBorders>
              <w:top w:val="nil"/>
              <w:left w:val="nil"/>
              <w:bottom w:val="nil"/>
              <w:right w:val="nil"/>
            </w:tcBorders>
            <w:shd w:val="clear" w:color="auto" w:fill="auto"/>
            <w:vAlign w:val="bottom"/>
          </w:tcPr>
          <w:p w14:paraId="02A43F2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20</w:t>
            </w:r>
          </w:p>
        </w:tc>
        <w:tc>
          <w:tcPr>
            <w:tcW w:w="1173" w:type="dxa"/>
            <w:tcBorders>
              <w:top w:val="nil"/>
              <w:left w:val="nil"/>
              <w:bottom w:val="nil"/>
              <w:right w:val="nil"/>
            </w:tcBorders>
            <w:shd w:val="clear" w:color="auto" w:fill="auto"/>
            <w:vAlign w:val="bottom"/>
          </w:tcPr>
          <w:p w14:paraId="7218AFD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14.81</w:t>
            </w:r>
          </w:p>
        </w:tc>
      </w:tr>
      <w:tr w:rsidR="007A59BD" w:rsidRPr="00952FA5" w14:paraId="48A9DCCB" w14:textId="77777777">
        <w:trPr>
          <w:trHeight w:val="255"/>
        </w:trPr>
        <w:tc>
          <w:tcPr>
            <w:tcW w:w="2380" w:type="dxa"/>
            <w:tcBorders>
              <w:top w:val="nil"/>
              <w:left w:val="nil"/>
              <w:bottom w:val="nil"/>
              <w:right w:val="nil"/>
            </w:tcBorders>
            <w:shd w:val="clear" w:color="auto" w:fill="auto"/>
            <w:vAlign w:val="bottom"/>
          </w:tcPr>
          <w:p w14:paraId="2A2C95B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Bajo</w:t>
            </w:r>
          </w:p>
        </w:tc>
        <w:tc>
          <w:tcPr>
            <w:tcW w:w="522" w:type="dxa"/>
            <w:tcBorders>
              <w:top w:val="nil"/>
              <w:left w:val="nil"/>
              <w:bottom w:val="nil"/>
              <w:right w:val="nil"/>
            </w:tcBorders>
            <w:shd w:val="clear" w:color="auto" w:fill="auto"/>
            <w:vAlign w:val="bottom"/>
          </w:tcPr>
          <w:p w14:paraId="0B77DA6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w:t>
            </w:r>
          </w:p>
        </w:tc>
        <w:tc>
          <w:tcPr>
            <w:tcW w:w="1318" w:type="dxa"/>
            <w:tcBorders>
              <w:top w:val="nil"/>
              <w:left w:val="nil"/>
              <w:bottom w:val="nil"/>
              <w:right w:val="nil"/>
            </w:tcBorders>
            <w:shd w:val="clear" w:color="auto" w:fill="auto"/>
            <w:vAlign w:val="bottom"/>
          </w:tcPr>
          <w:p w14:paraId="100199B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9.23</w:t>
            </w:r>
          </w:p>
        </w:tc>
        <w:tc>
          <w:tcPr>
            <w:tcW w:w="522" w:type="dxa"/>
            <w:tcBorders>
              <w:top w:val="nil"/>
              <w:left w:val="nil"/>
              <w:bottom w:val="nil"/>
              <w:right w:val="nil"/>
            </w:tcBorders>
            <w:shd w:val="clear" w:color="auto" w:fill="auto"/>
            <w:vAlign w:val="bottom"/>
          </w:tcPr>
          <w:p w14:paraId="287329E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18</w:t>
            </w:r>
          </w:p>
        </w:tc>
        <w:tc>
          <w:tcPr>
            <w:tcW w:w="1318" w:type="dxa"/>
            <w:tcBorders>
              <w:top w:val="nil"/>
              <w:left w:val="nil"/>
              <w:bottom w:val="nil"/>
              <w:right w:val="nil"/>
            </w:tcBorders>
            <w:shd w:val="clear" w:color="auto" w:fill="auto"/>
            <w:vAlign w:val="bottom"/>
          </w:tcPr>
          <w:p w14:paraId="651C02C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25.71</w:t>
            </w:r>
          </w:p>
        </w:tc>
        <w:tc>
          <w:tcPr>
            <w:tcW w:w="667" w:type="dxa"/>
            <w:tcBorders>
              <w:top w:val="nil"/>
              <w:left w:val="nil"/>
              <w:bottom w:val="nil"/>
              <w:right w:val="nil"/>
            </w:tcBorders>
            <w:shd w:val="clear" w:color="auto" w:fill="auto"/>
            <w:vAlign w:val="bottom"/>
          </w:tcPr>
          <w:p w14:paraId="7EA4318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24</w:t>
            </w:r>
          </w:p>
        </w:tc>
        <w:tc>
          <w:tcPr>
            <w:tcW w:w="1173" w:type="dxa"/>
            <w:tcBorders>
              <w:top w:val="nil"/>
              <w:left w:val="nil"/>
              <w:bottom w:val="nil"/>
              <w:right w:val="nil"/>
            </w:tcBorders>
            <w:shd w:val="clear" w:color="auto" w:fill="auto"/>
            <w:vAlign w:val="bottom"/>
          </w:tcPr>
          <w:p w14:paraId="7C0E38E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17.78</w:t>
            </w:r>
          </w:p>
        </w:tc>
      </w:tr>
      <w:tr w:rsidR="007A59BD" w:rsidRPr="00952FA5" w14:paraId="76B03A67" w14:textId="77777777">
        <w:trPr>
          <w:trHeight w:val="255"/>
        </w:trPr>
        <w:tc>
          <w:tcPr>
            <w:tcW w:w="2380" w:type="dxa"/>
            <w:tcBorders>
              <w:top w:val="nil"/>
              <w:left w:val="nil"/>
              <w:bottom w:val="nil"/>
              <w:right w:val="nil"/>
            </w:tcBorders>
            <w:shd w:val="clear" w:color="auto" w:fill="auto"/>
            <w:vAlign w:val="bottom"/>
          </w:tcPr>
          <w:p w14:paraId="378840B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Muy Bajo</w:t>
            </w:r>
          </w:p>
        </w:tc>
        <w:tc>
          <w:tcPr>
            <w:tcW w:w="522" w:type="dxa"/>
            <w:tcBorders>
              <w:top w:val="nil"/>
              <w:left w:val="nil"/>
              <w:bottom w:val="nil"/>
              <w:right w:val="nil"/>
            </w:tcBorders>
            <w:shd w:val="clear" w:color="auto" w:fill="auto"/>
            <w:vAlign w:val="bottom"/>
          </w:tcPr>
          <w:p w14:paraId="0127BF0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w:t>
            </w:r>
          </w:p>
        </w:tc>
        <w:tc>
          <w:tcPr>
            <w:tcW w:w="1318" w:type="dxa"/>
            <w:tcBorders>
              <w:top w:val="nil"/>
              <w:left w:val="nil"/>
              <w:bottom w:val="nil"/>
              <w:right w:val="nil"/>
            </w:tcBorders>
            <w:shd w:val="clear" w:color="auto" w:fill="auto"/>
            <w:vAlign w:val="bottom"/>
          </w:tcPr>
          <w:p w14:paraId="6CD8C78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6.15</w:t>
            </w:r>
          </w:p>
        </w:tc>
        <w:tc>
          <w:tcPr>
            <w:tcW w:w="522" w:type="dxa"/>
            <w:tcBorders>
              <w:top w:val="nil"/>
              <w:left w:val="nil"/>
              <w:bottom w:val="nil"/>
              <w:right w:val="nil"/>
            </w:tcBorders>
            <w:shd w:val="clear" w:color="auto" w:fill="auto"/>
            <w:vAlign w:val="bottom"/>
          </w:tcPr>
          <w:p w14:paraId="536CAC7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14</w:t>
            </w:r>
          </w:p>
        </w:tc>
        <w:tc>
          <w:tcPr>
            <w:tcW w:w="1318" w:type="dxa"/>
            <w:tcBorders>
              <w:top w:val="nil"/>
              <w:left w:val="nil"/>
              <w:bottom w:val="nil"/>
              <w:right w:val="nil"/>
            </w:tcBorders>
            <w:shd w:val="clear" w:color="auto" w:fill="auto"/>
            <w:vAlign w:val="bottom"/>
          </w:tcPr>
          <w:p w14:paraId="0B22203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20.00</w:t>
            </w:r>
          </w:p>
        </w:tc>
        <w:tc>
          <w:tcPr>
            <w:tcW w:w="667" w:type="dxa"/>
            <w:tcBorders>
              <w:top w:val="nil"/>
              <w:left w:val="nil"/>
              <w:bottom w:val="nil"/>
              <w:right w:val="nil"/>
            </w:tcBorders>
            <w:shd w:val="clear" w:color="auto" w:fill="auto"/>
            <w:vAlign w:val="bottom"/>
          </w:tcPr>
          <w:p w14:paraId="373B7C0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18</w:t>
            </w:r>
          </w:p>
        </w:tc>
        <w:tc>
          <w:tcPr>
            <w:tcW w:w="1173" w:type="dxa"/>
            <w:tcBorders>
              <w:top w:val="nil"/>
              <w:left w:val="nil"/>
              <w:bottom w:val="nil"/>
              <w:right w:val="nil"/>
            </w:tcBorders>
            <w:shd w:val="clear" w:color="auto" w:fill="auto"/>
            <w:vAlign w:val="bottom"/>
          </w:tcPr>
          <w:p w14:paraId="0013124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13.33</w:t>
            </w:r>
          </w:p>
        </w:tc>
      </w:tr>
      <w:tr w:rsidR="007A59BD" w:rsidRPr="00952FA5" w14:paraId="0909F553" w14:textId="77777777">
        <w:trPr>
          <w:trHeight w:val="255"/>
        </w:trPr>
        <w:tc>
          <w:tcPr>
            <w:tcW w:w="2380" w:type="dxa"/>
            <w:tcBorders>
              <w:top w:val="single" w:sz="4" w:space="0" w:color="000000"/>
              <w:left w:val="nil"/>
              <w:bottom w:val="single" w:sz="4" w:space="0" w:color="000000"/>
              <w:right w:val="nil"/>
            </w:tcBorders>
            <w:shd w:val="clear" w:color="auto" w:fill="auto"/>
            <w:vAlign w:val="bottom"/>
          </w:tcPr>
          <w:p w14:paraId="61BD65BF"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Total</w:t>
            </w:r>
          </w:p>
        </w:tc>
        <w:tc>
          <w:tcPr>
            <w:tcW w:w="522" w:type="dxa"/>
            <w:tcBorders>
              <w:top w:val="single" w:sz="4" w:space="0" w:color="000000"/>
              <w:left w:val="nil"/>
              <w:bottom w:val="single" w:sz="4" w:space="0" w:color="000000"/>
              <w:right w:val="nil"/>
            </w:tcBorders>
            <w:shd w:val="clear" w:color="auto" w:fill="auto"/>
            <w:vAlign w:val="bottom"/>
          </w:tcPr>
          <w:p w14:paraId="39F5404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65</w:t>
            </w:r>
          </w:p>
        </w:tc>
        <w:tc>
          <w:tcPr>
            <w:tcW w:w="1318" w:type="dxa"/>
            <w:tcBorders>
              <w:top w:val="single" w:sz="4" w:space="0" w:color="000000"/>
              <w:left w:val="nil"/>
              <w:bottom w:val="single" w:sz="4" w:space="0" w:color="000000"/>
              <w:right w:val="nil"/>
            </w:tcBorders>
            <w:shd w:val="clear" w:color="auto" w:fill="auto"/>
            <w:vAlign w:val="bottom"/>
          </w:tcPr>
          <w:p w14:paraId="10AEDEB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100.00</w:t>
            </w:r>
          </w:p>
        </w:tc>
        <w:tc>
          <w:tcPr>
            <w:tcW w:w="522" w:type="dxa"/>
            <w:tcBorders>
              <w:top w:val="single" w:sz="4" w:space="0" w:color="000000"/>
              <w:left w:val="nil"/>
              <w:bottom w:val="single" w:sz="4" w:space="0" w:color="000000"/>
              <w:right w:val="nil"/>
            </w:tcBorders>
            <w:shd w:val="clear" w:color="auto" w:fill="auto"/>
            <w:vAlign w:val="bottom"/>
          </w:tcPr>
          <w:p w14:paraId="1FA3224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70</w:t>
            </w:r>
          </w:p>
        </w:tc>
        <w:tc>
          <w:tcPr>
            <w:tcW w:w="1318" w:type="dxa"/>
            <w:tcBorders>
              <w:top w:val="single" w:sz="4" w:space="0" w:color="000000"/>
              <w:left w:val="nil"/>
              <w:bottom w:val="single" w:sz="4" w:space="0" w:color="000000"/>
              <w:right w:val="nil"/>
            </w:tcBorders>
            <w:shd w:val="clear" w:color="auto" w:fill="auto"/>
            <w:vAlign w:val="bottom"/>
          </w:tcPr>
          <w:p w14:paraId="50667A5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100.00</w:t>
            </w:r>
          </w:p>
        </w:tc>
        <w:tc>
          <w:tcPr>
            <w:tcW w:w="667" w:type="dxa"/>
            <w:tcBorders>
              <w:top w:val="single" w:sz="4" w:space="0" w:color="000000"/>
              <w:left w:val="nil"/>
              <w:bottom w:val="single" w:sz="4" w:space="0" w:color="000000"/>
              <w:right w:val="nil"/>
            </w:tcBorders>
            <w:shd w:val="clear" w:color="auto" w:fill="auto"/>
            <w:vAlign w:val="bottom"/>
          </w:tcPr>
          <w:p w14:paraId="0670748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c>
          <w:tcPr>
            <w:tcW w:w="1173" w:type="dxa"/>
            <w:tcBorders>
              <w:top w:val="single" w:sz="4" w:space="0" w:color="000000"/>
              <w:left w:val="nil"/>
              <w:bottom w:val="single" w:sz="4" w:space="0" w:color="000000"/>
              <w:right w:val="nil"/>
            </w:tcBorders>
            <w:shd w:val="clear" w:color="auto" w:fill="auto"/>
            <w:vAlign w:val="bottom"/>
          </w:tcPr>
          <w:p w14:paraId="23337B3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100.00</w:t>
            </w:r>
          </w:p>
        </w:tc>
      </w:tr>
    </w:tbl>
    <w:p w14:paraId="5E15218E"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Fuente: Elaboración propia</w:t>
      </w:r>
    </w:p>
    <w:p w14:paraId="6BB52B76"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7.</w:t>
      </w:r>
    </w:p>
    <w:p w14:paraId="205136C5"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Resultados promedio de conductas delictivas</w:t>
      </w:r>
    </w:p>
    <w:tbl>
      <w:tblPr>
        <w:tblStyle w:val="a5"/>
        <w:tblW w:w="7900" w:type="dxa"/>
        <w:tblInd w:w="0" w:type="dxa"/>
        <w:tblLayout w:type="fixed"/>
        <w:tblLook w:val="0400" w:firstRow="0" w:lastRow="0" w:firstColumn="0" w:lastColumn="0" w:noHBand="0" w:noVBand="1"/>
      </w:tblPr>
      <w:tblGrid>
        <w:gridCol w:w="2380"/>
        <w:gridCol w:w="596"/>
        <w:gridCol w:w="1244"/>
        <w:gridCol w:w="596"/>
        <w:gridCol w:w="1244"/>
        <w:gridCol w:w="750"/>
        <w:gridCol w:w="1090"/>
      </w:tblGrid>
      <w:tr w:rsidR="007A59BD" w:rsidRPr="00952FA5" w14:paraId="2BF72BC4" w14:textId="77777777">
        <w:trPr>
          <w:trHeight w:val="255"/>
        </w:trPr>
        <w:tc>
          <w:tcPr>
            <w:tcW w:w="2380" w:type="dxa"/>
            <w:vMerge w:val="restart"/>
            <w:tcBorders>
              <w:top w:val="single" w:sz="4" w:space="0" w:color="000000"/>
              <w:left w:val="nil"/>
              <w:bottom w:val="single" w:sz="4" w:space="0" w:color="000000"/>
              <w:right w:val="nil"/>
            </w:tcBorders>
            <w:shd w:val="clear" w:color="auto" w:fill="auto"/>
            <w:vAlign w:val="center"/>
          </w:tcPr>
          <w:p w14:paraId="66AEE26E"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Niveles</w:t>
            </w:r>
          </w:p>
        </w:tc>
        <w:tc>
          <w:tcPr>
            <w:tcW w:w="1840" w:type="dxa"/>
            <w:gridSpan w:val="2"/>
            <w:tcBorders>
              <w:top w:val="single" w:sz="4" w:space="0" w:color="000000"/>
              <w:left w:val="nil"/>
              <w:bottom w:val="nil"/>
              <w:right w:val="nil"/>
            </w:tcBorders>
            <w:shd w:val="clear" w:color="auto" w:fill="auto"/>
            <w:vAlign w:val="bottom"/>
          </w:tcPr>
          <w:p w14:paraId="5E317F02"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Cuarto año</w:t>
            </w:r>
          </w:p>
        </w:tc>
        <w:tc>
          <w:tcPr>
            <w:tcW w:w="1840" w:type="dxa"/>
            <w:gridSpan w:val="2"/>
            <w:tcBorders>
              <w:top w:val="single" w:sz="4" w:space="0" w:color="000000"/>
              <w:left w:val="nil"/>
              <w:bottom w:val="nil"/>
              <w:right w:val="nil"/>
            </w:tcBorders>
            <w:shd w:val="clear" w:color="auto" w:fill="auto"/>
            <w:vAlign w:val="bottom"/>
          </w:tcPr>
          <w:p w14:paraId="2BE262E5"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Quinto año</w:t>
            </w:r>
          </w:p>
        </w:tc>
        <w:tc>
          <w:tcPr>
            <w:tcW w:w="1840" w:type="dxa"/>
            <w:gridSpan w:val="2"/>
            <w:tcBorders>
              <w:top w:val="single" w:sz="4" w:space="0" w:color="000000"/>
              <w:left w:val="nil"/>
              <w:bottom w:val="nil"/>
              <w:right w:val="nil"/>
            </w:tcBorders>
            <w:shd w:val="clear" w:color="auto" w:fill="auto"/>
            <w:vAlign w:val="bottom"/>
          </w:tcPr>
          <w:p w14:paraId="26F8A5A3"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Total</w:t>
            </w:r>
          </w:p>
        </w:tc>
      </w:tr>
      <w:tr w:rsidR="007A59BD" w:rsidRPr="00952FA5" w14:paraId="3F2B9E63" w14:textId="77777777">
        <w:trPr>
          <w:trHeight w:val="255"/>
        </w:trPr>
        <w:tc>
          <w:tcPr>
            <w:tcW w:w="2380" w:type="dxa"/>
            <w:vMerge/>
            <w:tcBorders>
              <w:top w:val="single" w:sz="4" w:space="0" w:color="000000"/>
              <w:left w:val="nil"/>
              <w:bottom w:val="single" w:sz="4" w:space="0" w:color="000000"/>
              <w:right w:val="nil"/>
            </w:tcBorders>
            <w:shd w:val="clear" w:color="auto" w:fill="auto"/>
            <w:vAlign w:val="center"/>
          </w:tcPr>
          <w:p w14:paraId="4456D7F8"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b/>
                <w:color w:val="000000"/>
                <w:sz w:val="20"/>
                <w:szCs w:val="20"/>
              </w:rPr>
            </w:pPr>
          </w:p>
        </w:tc>
        <w:tc>
          <w:tcPr>
            <w:tcW w:w="596" w:type="dxa"/>
            <w:tcBorders>
              <w:top w:val="single" w:sz="4" w:space="0" w:color="000000"/>
              <w:left w:val="nil"/>
              <w:bottom w:val="single" w:sz="4" w:space="0" w:color="000000"/>
              <w:right w:val="nil"/>
            </w:tcBorders>
            <w:shd w:val="clear" w:color="auto" w:fill="auto"/>
            <w:vAlign w:val="bottom"/>
          </w:tcPr>
          <w:p w14:paraId="52A80FC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1244" w:type="dxa"/>
            <w:tcBorders>
              <w:top w:val="single" w:sz="4" w:space="0" w:color="000000"/>
              <w:left w:val="nil"/>
              <w:bottom w:val="single" w:sz="4" w:space="0" w:color="000000"/>
              <w:right w:val="nil"/>
            </w:tcBorders>
            <w:shd w:val="clear" w:color="auto" w:fill="auto"/>
            <w:vAlign w:val="bottom"/>
          </w:tcPr>
          <w:p w14:paraId="1472E29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596" w:type="dxa"/>
            <w:tcBorders>
              <w:top w:val="single" w:sz="4" w:space="0" w:color="000000"/>
              <w:left w:val="nil"/>
              <w:bottom w:val="single" w:sz="4" w:space="0" w:color="000000"/>
              <w:right w:val="nil"/>
            </w:tcBorders>
            <w:shd w:val="clear" w:color="auto" w:fill="auto"/>
            <w:vAlign w:val="bottom"/>
          </w:tcPr>
          <w:p w14:paraId="166CBB9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1244" w:type="dxa"/>
            <w:tcBorders>
              <w:top w:val="single" w:sz="4" w:space="0" w:color="000000"/>
              <w:left w:val="nil"/>
              <w:bottom w:val="single" w:sz="4" w:space="0" w:color="000000"/>
              <w:right w:val="nil"/>
            </w:tcBorders>
            <w:shd w:val="clear" w:color="auto" w:fill="auto"/>
            <w:vAlign w:val="bottom"/>
          </w:tcPr>
          <w:p w14:paraId="6466454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c>
          <w:tcPr>
            <w:tcW w:w="750" w:type="dxa"/>
            <w:tcBorders>
              <w:top w:val="single" w:sz="4" w:space="0" w:color="000000"/>
              <w:left w:val="nil"/>
              <w:bottom w:val="single" w:sz="4" w:space="0" w:color="000000"/>
              <w:right w:val="nil"/>
            </w:tcBorders>
            <w:shd w:val="clear" w:color="auto" w:fill="auto"/>
            <w:vAlign w:val="bottom"/>
          </w:tcPr>
          <w:p w14:paraId="427DC84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f</w:t>
            </w:r>
          </w:p>
        </w:tc>
        <w:tc>
          <w:tcPr>
            <w:tcW w:w="1090" w:type="dxa"/>
            <w:tcBorders>
              <w:top w:val="single" w:sz="4" w:space="0" w:color="000000"/>
              <w:left w:val="nil"/>
              <w:bottom w:val="single" w:sz="4" w:space="0" w:color="000000"/>
              <w:right w:val="nil"/>
            </w:tcBorders>
            <w:shd w:val="clear" w:color="auto" w:fill="auto"/>
            <w:vAlign w:val="bottom"/>
          </w:tcPr>
          <w:p w14:paraId="6E79512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w:t>
            </w:r>
          </w:p>
        </w:tc>
      </w:tr>
      <w:tr w:rsidR="007A59BD" w:rsidRPr="00952FA5" w14:paraId="23FAA1EA" w14:textId="77777777">
        <w:trPr>
          <w:trHeight w:val="255"/>
        </w:trPr>
        <w:tc>
          <w:tcPr>
            <w:tcW w:w="2380" w:type="dxa"/>
            <w:tcBorders>
              <w:top w:val="nil"/>
              <w:left w:val="nil"/>
              <w:bottom w:val="nil"/>
              <w:right w:val="nil"/>
            </w:tcBorders>
            <w:shd w:val="clear" w:color="auto" w:fill="auto"/>
            <w:vAlign w:val="bottom"/>
          </w:tcPr>
          <w:p w14:paraId="076805A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Muy alto</w:t>
            </w:r>
          </w:p>
        </w:tc>
        <w:tc>
          <w:tcPr>
            <w:tcW w:w="596" w:type="dxa"/>
            <w:tcBorders>
              <w:top w:val="nil"/>
              <w:left w:val="nil"/>
              <w:bottom w:val="nil"/>
              <w:right w:val="nil"/>
            </w:tcBorders>
            <w:shd w:val="clear" w:color="auto" w:fill="auto"/>
            <w:vAlign w:val="bottom"/>
          </w:tcPr>
          <w:p w14:paraId="3CAC6D7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w:t>
            </w:r>
          </w:p>
        </w:tc>
        <w:tc>
          <w:tcPr>
            <w:tcW w:w="1244" w:type="dxa"/>
            <w:tcBorders>
              <w:top w:val="nil"/>
              <w:left w:val="nil"/>
              <w:bottom w:val="nil"/>
              <w:right w:val="nil"/>
            </w:tcBorders>
            <w:shd w:val="clear" w:color="auto" w:fill="auto"/>
            <w:vAlign w:val="bottom"/>
          </w:tcPr>
          <w:p w14:paraId="3DEF693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15.38</w:t>
            </w:r>
          </w:p>
        </w:tc>
        <w:tc>
          <w:tcPr>
            <w:tcW w:w="596" w:type="dxa"/>
            <w:tcBorders>
              <w:top w:val="nil"/>
              <w:left w:val="nil"/>
              <w:bottom w:val="nil"/>
              <w:right w:val="nil"/>
            </w:tcBorders>
            <w:shd w:val="clear" w:color="auto" w:fill="auto"/>
            <w:vAlign w:val="bottom"/>
          </w:tcPr>
          <w:p w14:paraId="24A4ECD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w:t>
            </w:r>
          </w:p>
        </w:tc>
        <w:tc>
          <w:tcPr>
            <w:tcW w:w="1244" w:type="dxa"/>
            <w:tcBorders>
              <w:top w:val="nil"/>
              <w:left w:val="nil"/>
              <w:bottom w:val="nil"/>
              <w:right w:val="nil"/>
            </w:tcBorders>
            <w:shd w:val="clear" w:color="auto" w:fill="auto"/>
            <w:vAlign w:val="bottom"/>
          </w:tcPr>
          <w:p w14:paraId="661E462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18.57</w:t>
            </w:r>
          </w:p>
        </w:tc>
        <w:tc>
          <w:tcPr>
            <w:tcW w:w="750" w:type="dxa"/>
            <w:tcBorders>
              <w:top w:val="nil"/>
              <w:left w:val="nil"/>
              <w:bottom w:val="nil"/>
              <w:right w:val="nil"/>
            </w:tcBorders>
            <w:shd w:val="clear" w:color="auto" w:fill="auto"/>
            <w:vAlign w:val="bottom"/>
          </w:tcPr>
          <w:p w14:paraId="3276F8E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23</w:t>
            </w:r>
          </w:p>
        </w:tc>
        <w:tc>
          <w:tcPr>
            <w:tcW w:w="1090" w:type="dxa"/>
            <w:tcBorders>
              <w:top w:val="nil"/>
              <w:left w:val="nil"/>
              <w:bottom w:val="nil"/>
              <w:right w:val="nil"/>
            </w:tcBorders>
            <w:shd w:val="clear" w:color="auto" w:fill="auto"/>
            <w:vAlign w:val="bottom"/>
          </w:tcPr>
          <w:p w14:paraId="1938680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17.04</w:t>
            </w:r>
          </w:p>
        </w:tc>
      </w:tr>
      <w:tr w:rsidR="007A59BD" w:rsidRPr="00952FA5" w14:paraId="72F4B1CE" w14:textId="77777777">
        <w:trPr>
          <w:trHeight w:val="255"/>
        </w:trPr>
        <w:tc>
          <w:tcPr>
            <w:tcW w:w="2380" w:type="dxa"/>
            <w:tcBorders>
              <w:top w:val="nil"/>
              <w:left w:val="nil"/>
              <w:bottom w:val="nil"/>
              <w:right w:val="nil"/>
            </w:tcBorders>
            <w:shd w:val="clear" w:color="auto" w:fill="auto"/>
            <w:vAlign w:val="bottom"/>
          </w:tcPr>
          <w:p w14:paraId="612266A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Alto</w:t>
            </w:r>
          </w:p>
        </w:tc>
        <w:tc>
          <w:tcPr>
            <w:tcW w:w="596" w:type="dxa"/>
            <w:tcBorders>
              <w:top w:val="nil"/>
              <w:left w:val="nil"/>
              <w:bottom w:val="nil"/>
              <w:right w:val="nil"/>
            </w:tcBorders>
            <w:shd w:val="clear" w:color="auto" w:fill="auto"/>
            <w:vAlign w:val="bottom"/>
          </w:tcPr>
          <w:p w14:paraId="7FC8C39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15</w:t>
            </w:r>
          </w:p>
        </w:tc>
        <w:tc>
          <w:tcPr>
            <w:tcW w:w="1244" w:type="dxa"/>
            <w:tcBorders>
              <w:top w:val="nil"/>
              <w:left w:val="nil"/>
              <w:bottom w:val="nil"/>
              <w:right w:val="nil"/>
            </w:tcBorders>
            <w:shd w:val="clear" w:color="auto" w:fill="auto"/>
            <w:vAlign w:val="bottom"/>
          </w:tcPr>
          <w:p w14:paraId="5403AD0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23.08</w:t>
            </w:r>
          </w:p>
        </w:tc>
        <w:tc>
          <w:tcPr>
            <w:tcW w:w="596" w:type="dxa"/>
            <w:tcBorders>
              <w:top w:val="nil"/>
              <w:left w:val="nil"/>
              <w:bottom w:val="nil"/>
              <w:right w:val="nil"/>
            </w:tcBorders>
            <w:shd w:val="clear" w:color="auto" w:fill="auto"/>
            <w:vAlign w:val="bottom"/>
          </w:tcPr>
          <w:p w14:paraId="2C10C7A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14</w:t>
            </w:r>
          </w:p>
        </w:tc>
        <w:tc>
          <w:tcPr>
            <w:tcW w:w="1244" w:type="dxa"/>
            <w:tcBorders>
              <w:top w:val="nil"/>
              <w:left w:val="nil"/>
              <w:bottom w:val="nil"/>
              <w:right w:val="nil"/>
            </w:tcBorders>
            <w:shd w:val="clear" w:color="auto" w:fill="auto"/>
            <w:vAlign w:val="bottom"/>
          </w:tcPr>
          <w:p w14:paraId="1AC8CFD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20.00</w:t>
            </w:r>
          </w:p>
        </w:tc>
        <w:tc>
          <w:tcPr>
            <w:tcW w:w="750" w:type="dxa"/>
            <w:tcBorders>
              <w:top w:val="nil"/>
              <w:left w:val="nil"/>
              <w:bottom w:val="nil"/>
              <w:right w:val="nil"/>
            </w:tcBorders>
            <w:shd w:val="clear" w:color="auto" w:fill="auto"/>
            <w:vAlign w:val="bottom"/>
          </w:tcPr>
          <w:p w14:paraId="24D9B04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29</w:t>
            </w:r>
          </w:p>
        </w:tc>
        <w:tc>
          <w:tcPr>
            <w:tcW w:w="1090" w:type="dxa"/>
            <w:tcBorders>
              <w:top w:val="nil"/>
              <w:left w:val="nil"/>
              <w:bottom w:val="nil"/>
              <w:right w:val="nil"/>
            </w:tcBorders>
            <w:shd w:val="clear" w:color="auto" w:fill="auto"/>
            <w:vAlign w:val="bottom"/>
          </w:tcPr>
          <w:p w14:paraId="4E4CCA2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21.48</w:t>
            </w:r>
          </w:p>
        </w:tc>
      </w:tr>
      <w:tr w:rsidR="007A59BD" w:rsidRPr="00952FA5" w14:paraId="59E77AD9" w14:textId="77777777">
        <w:trPr>
          <w:trHeight w:val="255"/>
        </w:trPr>
        <w:tc>
          <w:tcPr>
            <w:tcW w:w="2380" w:type="dxa"/>
            <w:tcBorders>
              <w:top w:val="nil"/>
              <w:left w:val="nil"/>
              <w:bottom w:val="nil"/>
              <w:right w:val="nil"/>
            </w:tcBorders>
            <w:shd w:val="clear" w:color="auto" w:fill="auto"/>
            <w:vAlign w:val="bottom"/>
          </w:tcPr>
          <w:p w14:paraId="3056120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Muy bajo</w:t>
            </w:r>
          </w:p>
        </w:tc>
        <w:tc>
          <w:tcPr>
            <w:tcW w:w="596" w:type="dxa"/>
            <w:tcBorders>
              <w:top w:val="nil"/>
              <w:left w:val="nil"/>
              <w:bottom w:val="nil"/>
              <w:right w:val="nil"/>
            </w:tcBorders>
            <w:shd w:val="clear" w:color="auto" w:fill="auto"/>
            <w:vAlign w:val="bottom"/>
          </w:tcPr>
          <w:p w14:paraId="70FEDA2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40</w:t>
            </w:r>
          </w:p>
        </w:tc>
        <w:tc>
          <w:tcPr>
            <w:tcW w:w="1244" w:type="dxa"/>
            <w:tcBorders>
              <w:top w:val="nil"/>
              <w:left w:val="nil"/>
              <w:bottom w:val="nil"/>
              <w:right w:val="nil"/>
            </w:tcBorders>
            <w:shd w:val="clear" w:color="auto" w:fill="auto"/>
            <w:vAlign w:val="bottom"/>
          </w:tcPr>
          <w:p w14:paraId="7C04FAA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61.54</w:t>
            </w:r>
          </w:p>
        </w:tc>
        <w:tc>
          <w:tcPr>
            <w:tcW w:w="596" w:type="dxa"/>
            <w:tcBorders>
              <w:top w:val="nil"/>
              <w:left w:val="nil"/>
              <w:bottom w:val="nil"/>
              <w:right w:val="nil"/>
            </w:tcBorders>
            <w:shd w:val="clear" w:color="auto" w:fill="auto"/>
            <w:vAlign w:val="bottom"/>
          </w:tcPr>
          <w:p w14:paraId="6611319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43</w:t>
            </w:r>
          </w:p>
        </w:tc>
        <w:tc>
          <w:tcPr>
            <w:tcW w:w="1244" w:type="dxa"/>
            <w:tcBorders>
              <w:top w:val="nil"/>
              <w:left w:val="nil"/>
              <w:bottom w:val="nil"/>
              <w:right w:val="nil"/>
            </w:tcBorders>
            <w:shd w:val="clear" w:color="auto" w:fill="auto"/>
            <w:vAlign w:val="bottom"/>
          </w:tcPr>
          <w:p w14:paraId="3CA81BA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61.43</w:t>
            </w:r>
          </w:p>
        </w:tc>
        <w:tc>
          <w:tcPr>
            <w:tcW w:w="750" w:type="dxa"/>
            <w:tcBorders>
              <w:top w:val="nil"/>
              <w:left w:val="nil"/>
              <w:bottom w:val="nil"/>
              <w:right w:val="nil"/>
            </w:tcBorders>
            <w:shd w:val="clear" w:color="auto" w:fill="auto"/>
            <w:vAlign w:val="bottom"/>
          </w:tcPr>
          <w:p w14:paraId="1839156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83</w:t>
            </w:r>
          </w:p>
        </w:tc>
        <w:tc>
          <w:tcPr>
            <w:tcW w:w="1090" w:type="dxa"/>
            <w:tcBorders>
              <w:top w:val="nil"/>
              <w:left w:val="nil"/>
              <w:bottom w:val="nil"/>
              <w:right w:val="nil"/>
            </w:tcBorders>
            <w:shd w:val="clear" w:color="auto" w:fill="auto"/>
            <w:vAlign w:val="bottom"/>
          </w:tcPr>
          <w:p w14:paraId="60F609E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61.48</w:t>
            </w:r>
          </w:p>
        </w:tc>
      </w:tr>
      <w:tr w:rsidR="007A59BD" w:rsidRPr="00952FA5" w14:paraId="357E7F86" w14:textId="77777777">
        <w:trPr>
          <w:trHeight w:val="255"/>
        </w:trPr>
        <w:tc>
          <w:tcPr>
            <w:tcW w:w="2380" w:type="dxa"/>
            <w:tcBorders>
              <w:top w:val="single" w:sz="4" w:space="0" w:color="000000"/>
              <w:left w:val="nil"/>
              <w:bottom w:val="single" w:sz="4" w:space="0" w:color="000000"/>
              <w:right w:val="nil"/>
            </w:tcBorders>
            <w:shd w:val="clear" w:color="auto" w:fill="auto"/>
            <w:vAlign w:val="bottom"/>
          </w:tcPr>
          <w:p w14:paraId="2060C80D" w14:textId="77777777" w:rsidR="007A59BD" w:rsidRPr="00952FA5" w:rsidRDefault="0088101E" w:rsidP="00B77DCD">
            <w:pPr>
              <w:spacing w:after="0" w:line="240" w:lineRule="auto"/>
              <w:jc w:val="both"/>
              <w:rPr>
                <w:rFonts w:ascii="Arial" w:eastAsia="Times New Roman" w:hAnsi="Arial" w:cs="Arial"/>
                <w:b/>
                <w:color w:val="000000"/>
                <w:sz w:val="20"/>
                <w:szCs w:val="20"/>
              </w:rPr>
            </w:pPr>
            <w:r w:rsidRPr="00952FA5">
              <w:rPr>
                <w:rFonts w:ascii="Arial" w:eastAsia="Times New Roman" w:hAnsi="Arial" w:cs="Arial"/>
                <w:b/>
                <w:color w:val="000000"/>
                <w:sz w:val="20"/>
                <w:szCs w:val="20"/>
              </w:rPr>
              <w:t>Total</w:t>
            </w:r>
          </w:p>
        </w:tc>
        <w:tc>
          <w:tcPr>
            <w:tcW w:w="596" w:type="dxa"/>
            <w:tcBorders>
              <w:top w:val="single" w:sz="4" w:space="0" w:color="000000"/>
              <w:left w:val="nil"/>
              <w:bottom w:val="single" w:sz="4" w:space="0" w:color="000000"/>
              <w:right w:val="nil"/>
            </w:tcBorders>
            <w:shd w:val="clear" w:color="auto" w:fill="auto"/>
            <w:vAlign w:val="bottom"/>
          </w:tcPr>
          <w:p w14:paraId="3BE75FC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65</w:t>
            </w:r>
          </w:p>
        </w:tc>
        <w:tc>
          <w:tcPr>
            <w:tcW w:w="1244" w:type="dxa"/>
            <w:tcBorders>
              <w:top w:val="single" w:sz="4" w:space="0" w:color="000000"/>
              <w:left w:val="nil"/>
              <w:bottom w:val="single" w:sz="4" w:space="0" w:color="000000"/>
              <w:right w:val="nil"/>
            </w:tcBorders>
            <w:shd w:val="clear" w:color="auto" w:fill="auto"/>
            <w:vAlign w:val="bottom"/>
          </w:tcPr>
          <w:p w14:paraId="36534DC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100</w:t>
            </w:r>
          </w:p>
        </w:tc>
        <w:tc>
          <w:tcPr>
            <w:tcW w:w="596" w:type="dxa"/>
            <w:tcBorders>
              <w:top w:val="single" w:sz="4" w:space="0" w:color="000000"/>
              <w:left w:val="nil"/>
              <w:bottom w:val="single" w:sz="4" w:space="0" w:color="000000"/>
              <w:right w:val="nil"/>
            </w:tcBorders>
            <w:shd w:val="clear" w:color="auto" w:fill="auto"/>
            <w:vAlign w:val="bottom"/>
          </w:tcPr>
          <w:p w14:paraId="34DCCE39"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70</w:t>
            </w:r>
          </w:p>
        </w:tc>
        <w:tc>
          <w:tcPr>
            <w:tcW w:w="1244" w:type="dxa"/>
            <w:tcBorders>
              <w:top w:val="single" w:sz="4" w:space="0" w:color="000000"/>
              <w:left w:val="nil"/>
              <w:bottom w:val="single" w:sz="4" w:space="0" w:color="000000"/>
              <w:right w:val="nil"/>
            </w:tcBorders>
            <w:shd w:val="clear" w:color="auto" w:fill="auto"/>
            <w:vAlign w:val="bottom"/>
          </w:tcPr>
          <w:p w14:paraId="15E03A4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100</w:t>
            </w:r>
          </w:p>
        </w:tc>
        <w:tc>
          <w:tcPr>
            <w:tcW w:w="750" w:type="dxa"/>
            <w:tcBorders>
              <w:top w:val="single" w:sz="4" w:space="0" w:color="000000"/>
              <w:left w:val="nil"/>
              <w:bottom w:val="single" w:sz="4" w:space="0" w:color="000000"/>
              <w:right w:val="nil"/>
            </w:tcBorders>
            <w:shd w:val="clear" w:color="auto" w:fill="auto"/>
            <w:vAlign w:val="bottom"/>
          </w:tcPr>
          <w:p w14:paraId="56275F0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c>
          <w:tcPr>
            <w:tcW w:w="1090" w:type="dxa"/>
            <w:tcBorders>
              <w:top w:val="single" w:sz="4" w:space="0" w:color="000000"/>
              <w:left w:val="nil"/>
              <w:bottom w:val="single" w:sz="4" w:space="0" w:color="000000"/>
              <w:right w:val="nil"/>
            </w:tcBorders>
            <w:shd w:val="clear" w:color="auto" w:fill="auto"/>
            <w:vAlign w:val="bottom"/>
          </w:tcPr>
          <w:p w14:paraId="3F76393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100</w:t>
            </w:r>
          </w:p>
        </w:tc>
      </w:tr>
    </w:tbl>
    <w:p w14:paraId="50EF1185"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 xml:space="preserve"> Fuente: Elaboración propia</w:t>
      </w:r>
    </w:p>
    <w:p w14:paraId="7E7FECFC"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8.</w:t>
      </w:r>
    </w:p>
    <w:p w14:paraId="0CB37F4E"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 xml:space="preserve">Correlación entre el clima familiar y las conductas antisociales </w:t>
      </w:r>
    </w:p>
    <w:tbl>
      <w:tblPr>
        <w:tblStyle w:val="a6"/>
        <w:tblW w:w="8007" w:type="dxa"/>
        <w:tblInd w:w="0" w:type="dxa"/>
        <w:tblLayout w:type="fixed"/>
        <w:tblLook w:val="0400" w:firstRow="0" w:lastRow="0" w:firstColumn="0" w:lastColumn="0" w:noHBand="0" w:noVBand="1"/>
      </w:tblPr>
      <w:tblGrid>
        <w:gridCol w:w="1731"/>
        <w:gridCol w:w="2823"/>
        <w:gridCol w:w="1728"/>
        <w:gridCol w:w="1725"/>
      </w:tblGrid>
      <w:tr w:rsidR="007A59BD" w:rsidRPr="00952FA5" w14:paraId="6ACD1E6F" w14:textId="77777777">
        <w:trPr>
          <w:trHeight w:val="578"/>
        </w:trPr>
        <w:tc>
          <w:tcPr>
            <w:tcW w:w="4554" w:type="dxa"/>
            <w:gridSpan w:val="2"/>
            <w:tcBorders>
              <w:top w:val="single" w:sz="4" w:space="0" w:color="000000"/>
              <w:left w:val="nil"/>
              <w:bottom w:val="single" w:sz="4" w:space="0" w:color="000000"/>
              <w:right w:val="nil"/>
            </w:tcBorders>
            <w:shd w:val="clear" w:color="auto" w:fill="auto"/>
            <w:vAlign w:val="bottom"/>
          </w:tcPr>
          <w:p w14:paraId="5D277B4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 </w:t>
            </w:r>
          </w:p>
        </w:tc>
        <w:tc>
          <w:tcPr>
            <w:tcW w:w="1728" w:type="dxa"/>
            <w:tcBorders>
              <w:top w:val="single" w:sz="4" w:space="0" w:color="000000"/>
              <w:left w:val="nil"/>
              <w:bottom w:val="single" w:sz="4" w:space="0" w:color="000000"/>
              <w:right w:val="nil"/>
            </w:tcBorders>
            <w:shd w:val="clear" w:color="auto" w:fill="auto"/>
            <w:vAlign w:val="center"/>
          </w:tcPr>
          <w:p w14:paraId="4EB0FF26"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Clima familiar</w:t>
            </w:r>
          </w:p>
        </w:tc>
        <w:tc>
          <w:tcPr>
            <w:tcW w:w="1725" w:type="dxa"/>
            <w:tcBorders>
              <w:top w:val="single" w:sz="4" w:space="0" w:color="000000"/>
              <w:left w:val="nil"/>
              <w:bottom w:val="single" w:sz="4" w:space="0" w:color="000000"/>
              <w:right w:val="nil"/>
            </w:tcBorders>
            <w:shd w:val="clear" w:color="auto" w:fill="auto"/>
            <w:vAlign w:val="bottom"/>
          </w:tcPr>
          <w:p w14:paraId="7739430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Conducta antisocial y delictiva</w:t>
            </w:r>
          </w:p>
        </w:tc>
      </w:tr>
      <w:tr w:rsidR="007A59BD" w:rsidRPr="00952FA5" w14:paraId="54A1CF63" w14:textId="77777777">
        <w:trPr>
          <w:trHeight w:val="259"/>
        </w:trPr>
        <w:tc>
          <w:tcPr>
            <w:tcW w:w="1731" w:type="dxa"/>
            <w:vMerge w:val="restart"/>
            <w:tcBorders>
              <w:top w:val="nil"/>
              <w:left w:val="nil"/>
              <w:bottom w:val="nil"/>
              <w:right w:val="nil"/>
            </w:tcBorders>
            <w:shd w:val="clear" w:color="auto" w:fill="auto"/>
            <w:vAlign w:val="center"/>
          </w:tcPr>
          <w:p w14:paraId="5A157FD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Clima familiar</w:t>
            </w:r>
          </w:p>
        </w:tc>
        <w:tc>
          <w:tcPr>
            <w:tcW w:w="2823" w:type="dxa"/>
            <w:tcBorders>
              <w:top w:val="nil"/>
              <w:left w:val="nil"/>
              <w:bottom w:val="nil"/>
              <w:right w:val="nil"/>
            </w:tcBorders>
            <w:shd w:val="clear" w:color="auto" w:fill="auto"/>
            <w:vAlign w:val="bottom"/>
          </w:tcPr>
          <w:p w14:paraId="05D603C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Correlación de Pearson</w:t>
            </w:r>
          </w:p>
        </w:tc>
        <w:tc>
          <w:tcPr>
            <w:tcW w:w="1728" w:type="dxa"/>
            <w:tcBorders>
              <w:top w:val="nil"/>
              <w:left w:val="nil"/>
              <w:bottom w:val="nil"/>
              <w:right w:val="nil"/>
            </w:tcBorders>
            <w:shd w:val="clear" w:color="auto" w:fill="auto"/>
            <w:vAlign w:val="bottom"/>
          </w:tcPr>
          <w:p w14:paraId="7E5C4E6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1725" w:type="dxa"/>
            <w:tcBorders>
              <w:top w:val="nil"/>
              <w:left w:val="nil"/>
              <w:bottom w:val="nil"/>
              <w:right w:val="nil"/>
            </w:tcBorders>
            <w:shd w:val="clear" w:color="auto" w:fill="auto"/>
            <w:vAlign w:val="bottom"/>
          </w:tcPr>
          <w:p w14:paraId="3639709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-,679</w:t>
            </w:r>
            <w:r w:rsidRPr="00952FA5">
              <w:rPr>
                <w:rFonts w:ascii="Arial" w:eastAsia="Times New Roman" w:hAnsi="Arial" w:cs="Arial"/>
                <w:color w:val="000000"/>
                <w:sz w:val="20"/>
                <w:szCs w:val="20"/>
                <w:vertAlign w:val="superscript"/>
              </w:rPr>
              <w:t>**</w:t>
            </w:r>
          </w:p>
        </w:tc>
      </w:tr>
      <w:tr w:rsidR="007A59BD" w:rsidRPr="00952FA5" w14:paraId="66E9A826" w14:textId="77777777">
        <w:trPr>
          <w:trHeight w:val="259"/>
        </w:trPr>
        <w:tc>
          <w:tcPr>
            <w:tcW w:w="1731" w:type="dxa"/>
            <w:vMerge/>
            <w:tcBorders>
              <w:top w:val="nil"/>
              <w:left w:val="nil"/>
              <w:bottom w:val="nil"/>
              <w:right w:val="nil"/>
            </w:tcBorders>
            <w:shd w:val="clear" w:color="auto" w:fill="auto"/>
            <w:vAlign w:val="center"/>
          </w:tcPr>
          <w:p w14:paraId="5E9DE413"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nil"/>
              <w:right w:val="nil"/>
            </w:tcBorders>
            <w:shd w:val="clear" w:color="auto" w:fill="auto"/>
            <w:vAlign w:val="bottom"/>
          </w:tcPr>
          <w:p w14:paraId="6A43A84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Sig. (bilateral)</w:t>
            </w:r>
          </w:p>
        </w:tc>
        <w:tc>
          <w:tcPr>
            <w:tcW w:w="1728" w:type="dxa"/>
            <w:tcBorders>
              <w:top w:val="nil"/>
              <w:left w:val="nil"/>
              <w:bottom w:val="nil"/>
              <w:right w:val="nil"/>
            </w:tcBorders>
            <w:shd w:val="clear" w:color="auto" w:fill="auto"/>
            <w:vAlign w:val="bottom"/>
          </w:tcPr>
          <w:p w14:paraId="409CBEC2" w14:textId="77777777" w:rsidR="007A59BD" w:rsidRPr="00952FA5" w:rsidRDefault="007A59BD" w:rsidP="00B77DCD">
            <w:pPr>
              <w:spacing w:after="0" w:line="240" w:lineRule="auto"/>
              <w:jc w:val="both"/>
              <w:rPr>
                <w:rFonts w:ascii="Arial" w:eastAsia="Times New Roman" w:hAnsi="Arial" w:cs="Arial"/>
                <w:color w:val="000000"/>
                <w:sz w:val="20"/>
                <w:szCs w:val="20"/>
              </w:rPr>
            </w:pPr>
          </w:p>
        </w:tc>
        <w:tc>
          <w:tcPr>
            <w:tcW w:w="1725" w:type="dxa"/>
            <w:tcBorders>
              <w:top w:val="nil"/>
              <w:left w:val="nil"/>
              <w:bottom w:val="nil"/>
              <w:right w:val="nil"/>
            </w:tcBorders>
            <w:shd w:val="clear" w:color="auto" w:fill="auto"/>
            <w:vAlign w:val="bottom"/>
          </w:tcPr>
          <w:p w14:paraId="584EED1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r>
      <w:tr w:rsidR="007A59BD" w:rsidRPr="00952FA5" w14:paraId="38D2F758" w14:textId="77777777">
        <w:trPr>
          <w:trHeight w:val="259"/>
        </w:trPr>
        <w:tc>
          <w:tcPr>
            <w:tcW w:w="1731" w:type="dxa"/>
            <w:vMerge/>
            <w:tcBorders>
              <w:top w:val="nil"/>
              <w:left w:val="nil"/>
              <w:bottom w:val="nil"/>
              <w:right w:val="nil"/>
            </w:tcBorders>
            <w:shd w:val="clear" w:color="auto" w:fill="auto"/>
            <w:vAlign w:val="center"/>
          </w:tcPr>
          <w:p w14:paraId="2CE4A720"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nil"/>
              <w:right w:val="nil"/>
            </w:tcBorders>
            <w:shd w:val="clear" w:color="auto" w:fill="auto"/>
            <w:vAlign w:val="bottom"/>
          </w:tcPr>
          <w:p w14:paraId="5AEC50F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N</w:t>
            </w:r>
          </w:p>
        </w:tc>
        <w:tc>
          <w:tcPr>
            <w:tcW w:w="1728" w:type="dxa"/>
            <w:tcBorders>
              <w:top w:val="nil"/>
              <w:left w:val="nil"/>
              <w:bottom w:val="nil"/>
              <w:right w:val="nil"/>
            </w:tcBorders>
            <w:shd w:val="clear" w:color="auto" w:fill="auto"/>
            <w:vAlign w:val="bottom"/>
          </w:tcPr>
          <w:p w14:paraId="36EBD5F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c>
          <w:tcPr>
            <w:tcW w:w="1725" w:type="dxa"/>
            <w:tcBorders>
              <w:top w:val="nil"/>
              <w:left w:val="nil"/>
              <w:bottom w:val="nil"/>
              <w:right w:val="nil"/>
            </w:tcBorders>
            <w:shd w:val="clear" w:color="auto" w:fill="auto"/>
            <w:vAlign w:val="bottom"/>
          </w:tcPr>
          <w:p w14:paraId="107D7A8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r>
      <w:tr w:rsidR="007A59BD" w:rsidRPr="00952FA5" w14:paraId="0D770FDA" w14:textId="77777777">
        <w:trPr>
          <w:trHeight w:val="259"/>
        </w:trPr>
        <w:tc>
          <w:tcPr>
            <w:tcW w:w="1731" w:type="dxa"/>
            <w:vMerge w:val="restart"/>
            <w:tcBorders>
              <w:top w:val="single" w:sz="4" w:space="0" w:color="000000"/>
              <w:left w:val="nil"/>
              <w:bottom w:val="single" w:sz="4" w:space="0" w:color="000000"/>
              <w:right w:val="nil"/>
            </w:tcBorders>
            <w:shd w:val="clear" w:color="auto" w:fill="auto"/>
            <w:vAlign w:val="center"/>
          </w:tcPr>
          <w:p w14:paraId="1067C47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Conducta antisocial y delictiva</w:t>
            </w:r>
          </w:p>
        </w:tc>
        <w:tc>
          <w:tcPr>
            <w:tcW w:w="2823" w:type="dxa"/>
            <w:tcBorders>
              <w:top w:val="single" w:sz="4" w:space="0" w:color="000000"/>
              <w:left w:val="nil"/>
              <w:bottom w:val="nil"/>
              <w:right w:val="nil"/>
            </w:tcBorders>
            <w:shd w:val="clear" w:color="auto" w:fill="auto"/>
            <w:vAlign w:val="bottom"/>
          </w:tcPr>
          <w:p w14:paraId="77E7AB8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Correlación de Pearson</w:t>
            </w:r>
          </w:p>
        </w:tc>
        <w:tc>
          <w:tcPr>
            <w:tcW w:w="1728" w:type="dxa"/>
            <w:tcBorders>
              <w:top w:val="single" w:sz="4" w:space="0" w:color="000000"/>
              <w:left w:val="nil"/>
              <w:bottom w:val="nil"/>
              <w:right w:val="nil"/>
            </w:tcBorders>
            <w:shd w:val="clear" w:color="auto" w:fill="auto"/>
            <w:vAlign w:val="bottom"/>
          </w:tcPr>
          <w:p w14:paraId="0DABD4F4"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-,679</w:t>
            </w:r>
            <w:r w:rsidRPr="00952FA5">
              <w:rPr>
                <w:rFonts w:ascii="Arial" w:eastAsia="Times New Roman" w:hAnsi="Arial" w:cs="Arial"/>
                <w:color w:val="000000"/>
                <w:sz w:val="20"/>
                <w:szCs w:val="20"/>
                <w:vertAlign w:val="superscript"/>
              </w:rPr>
              <w:t>**</w:t>
            </w:r>
          </w:p>
        </w:tc>
        <w:tc>
          <w:tcPr>
            <w:tcW w:w="1725" w:type="dxa"/>
            <w:tcBorders>
              <w:top w:val="single" w:sz="4" w:space="0" w:color="000000"/>
              <w:left w:val="nil"/>
              <w:bottom w:val="nil"/>
              <w:right w:val="nil"/>
            </w:tcBorders>
            <w:shd w:val="clear" w:color="auto" w:fill="auto"/>
            <w:vAlign w:val="bottom"/>
          </w:tcPr>
          <w:p w14:paraId="14153AA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r>
      <w:tr w:rsidR="007A59BD" w:rsidRPr="00952FA5" w14:paraId="417E5760" w14:textId="77777777">
        <w:trPr>
          <w:trHeight w:val="259"/>
        </w:trPr>
        <w:tc>
          <w:tcPr>
            <w:tcW w:w="1731" w:type="dxa"/>
            <w:vMerge/>
            <w:tcBorders>
              <w:top w:val="single" w:sz="4" w:space="0" w:color="000000"/>
              <w:left w:val="nil"/>
              <w:bottom w:val="single" w:sz="4" w:space="0" w:color="000000"/>
              <w:right w:val="nil"/>
            </w:tcBorders>
            <w:shd w:val="clear" w:color="auto" w:fill="auto"/>
            <w:vAlign w:val="center"/>
          </w:tcPr>
          <w:p w14:paraId="2BA7DE1C"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nil"/>
              <w:right w:val="nil"/>
            </w:tcBorders>
            <w:shd w:val="clear" w:color="auto" w:fill="auto"/>
            <w:vAlign w:val="bottom"/>
          </w:tcPr>
          <w:p w14:paraId="6200AFB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Sig. (bilateral)</w:t>
            </w:r>
          </w:p>
        </w:tc>
        <w:tc>
          <w:tcPr>
            <w:tcW w:w="1728" w:type="dxa"/>
            <w:tcBorders>
              <w:top w:val="nil"/>
              <w:left w:val="nil"/>
              <w:bottom w:val="nil"/>
              <w:right w:val="nil"/>
            </w:tcBorders>
            <w:shd w:val="clear" w:color="auto" w:fill="auto"/>
            <w:vAlign w:val="bottom"/>
          </w:tcPr>
          <w:p w14:paraId="4F60D2C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,000</w:t>
            </w:r>
          </w:p>
        </w:tc>
        <w:tc>
          <w:tcPr>
            <w:tcW w:w="1725" w:type="dxa"/>
            <w:tcBorders>
              <w:top w:val="nil"/>
              <w:left w:val="nil"/>
              <w:bottom w:val="nil"/>
              <w:right w:val="nil"/>
            </w:tcBorders>
            <w:shd w:val="clear" w:color="auto" w:fill="auto"/>
            <w:vAlign w:val="bottom"/>
          </w:tcPr>
          <w:p w14:paraId="5082B59E" w14:textId="77777777" w:rsidR="007A59BD" w:rsidRPr="00952FA5" w:rsidRDefault="007A59BD" w:rsidP="00B77DCD">
            <w:pPr>
              <w:spacing w:after="0" w:line="240" w:lineRule="auto"/>
              <w:jc w:val="both"/>
              <w:rPr>
                <w:rFonts w:ascii="Arial" w:eastAsia="Times New Roman" w:hAnsi="Arial" w:cs="Arial"/>
                <w:color w:val="000000"/>
                <w:sz w:val="20"/>
                <w:szCs w:val="20"/>
              </w:rPr>
            </w:pPr>
          </w:p>
        </w:tc>
      </w:tr>
      <w:tr w:rsidR="007A59BD" w:rsidRPr="00952FA5" w14:paraId="73786C93" w14:textId="77777777">
        <w:trPr>
          <w:trHeight w:val="259"/>
        </w:trPr>
        <w:tc>
          <w:tcPr>
            <w:tcW w:w="1731" w:type="dxa"/>
            <w:vMerge/>
            <w:tcBorders>
              <w:top w:val="single" w:sz="4" w:space="0" w:color="000000"/>
              <w:left w:val="nil"/>
              <w:bottom w:val="single" w:sz="4" w:space="0" w:color="000000"/>
              <w:right w:val="nil"/>
            </w:tcBorders>
            <w:shd w:val="clear" w:color="auto" w:fill="auto"/>
            <w:vAlign w:val="center"/>
          </w:tcPr>
          <w:p w14:paraId="26EAC3B6"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single" w:sz="4" w:space="0" w:color="000000"/>
              <w:right w:val="nil"/>
            </w:tcBorders>
            <w:shd w:val="clear" w:color="auto" w:fill="auto"/>
            <w:vAlign w:val="bottom"/>
          </w:tcPr>
          <w:p w14:paraId="1762DBA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N</w:t>
            </w:r>
          </w:p>
        </w:tc>
        <w:tc>
          <w:tcPr>
            <w:tcW w:w="1728" w:type="dxa"/>
            <w:tcBorders>
              <w:top w:val="nil"/>
              <w:left w:val="nil"/>
              <w:bottom w:val="single" w:sz="4" w:space="0" w:color="000000"/>
              <w:right w:val="nil"/>
            </w:tcBorders>
            <w:shd w:val="clear" w:color="auto" w:fill="auto"/>
            <w:vAlign w:val="bottom"/>
          </w:tcPr>
          <w:p w14:paraId="469295C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c>
          <w:tcPr>
            <w:tcW w:w="1725" w:type="dxa"/>
            <w:tcBorders>
              <w:top w:val="nil"/>
              <w:left w:val="nil"/>
              <w:bottom w:val="single" w:sz="4" w:space="0" w:color="000000"/>
              <w:right w:val="nil"/>
            </w:tcBorders>
            <w:shd w:val="clear" w:color="auto" w:fill="auto"/>
            <w:vAlign w:val="bottom"/>
          </w:tcPr>
          <w:p w14:paraId="0087C40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r>
    </w:tbl>
    <w:p w14:paraId="6DEA4567" w14:textId="77777777" w:rsidR="007A59BD" w:rsidRPr="00952FA5" w:rsidRDefault="0088101E" w:rsidP="00B77DCD">
      <w:pPr>
        <w:spacing w:after="0" w:line="240" w:lineRule="auto"/>
        <w:jc w:val="both"/>
        <w:rPr>
          <w:rFonts w:ascii="Arial" w:eastAsia="Times New Roman" w:hAnsi="Arial" w:cs="Arial"/>
          <w:sz w:val="20"/>
          <w:szCs w:val="20"/>
        </w:rPr>
      </w:pPr>
      <w:r w:rsidRPr="00952FA5">
        <w:rPr>
          <w:rFonts w:ascii="Arial" w:eastAsia="Times New Roman" w:hAnsi="Arial" w:cs="Arial"/>
          <w:sz w:val="20"/>
          <w:szCs w:val="20"/>
          <w:vertAlign w:val="superscript"/>
        </w:rPr>
        <w:t>**</w:t>
      </w:r>
      <w:r w:rsidRPr="00952FA5">
        <w:rPr>
          <w:rFonts w:ascii="Arial" w:eastAsia="Times New Roman" w:hAnsi="Arial" w:cs="Arial"/>
          <w:sz w:val="20"/>
          <w:szCs w:val="20"/>
        </w:rPr>
        <w:t xml:space="preserve"> La correlación es significativa al nivel 0,01 (bilateral).</w:t>
      </w:r>
    </w:p>
    <w:p w14:paraId="4F756B7D" w14:textId="77777777" w:rsidR="007A59BD" w:rsidRPr="00952FA5" w:rsidRDefault="0088101E" w:rsidP="00B77DCD">
      <w:pPr>
        <w:spacing w:line="360" w:lineRule="auto"/>
        <w:jc w:val="both"/>
        <w:rPr>
          <w:rFonts w:ascii="Arial" w:eastAsia="Times New Roman" w:hAnsi="Arial" w:cs="Arial"/>
          <w:sz w:val="20"/>
          <w:szCs w:val="20"/>
        </w:rPr>
        <w:sectPr w:rsidR="007A59BD" w:rsidRPr="00952FA5">
          <w:pgSz w:w="11906" w:h="16838"/>
          <w:pgMar w:top="1701" w:right="1701" w:bottom="2268" w:left="2268" w:header="709" w:footer="709" w:gutter="0"/>
          <w:cols w:space="720"/>
        </w:sectPr>
      </w:pPr>
      <w:r w:rsidRPr="00952FA5">
        <w:rPr>
          <w:rFonts w:ascii="Arial" w:eastAsia="Times New Roman" w:hAnsi="Arial" w:cs="Arial"/>
          <w:sz w:val="20"/>
          <w:szCs w:val="20"/>
        </w:rPr>
        <w:t>Fuente: Elaboración propia</w:t>
      </w:r>
    </w:p>
    <w:p w14:paraId="66A989FA"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lastRenderedPageBreak/>
        <w:t>Tabla 9.</w:t>
      </w:r>
    </w:p>
    <w:p w14:paraId="111F276C" w14:textId="77777777" w:rsidR="007A59BD" w:rsidRPr="00952FA5" w:rsidRDefault="0088101E" w:rsidP="00B77DCD">
      <w:pPr>
        <w:spacing w:after="0" w:line="240" w:lineRule="auto"/>
        <w:jc w:val="both"/>
        <w:rPr>
          <w:rFonts w:ascii="Arial" w:eastAsia="Times New Roman" w:hAnsi="Arial" w:cs="Arial"/>
          <w:i/>
          <w:sz w:val="20"/>
          <w:szCs w:val="20"/>
        </w:rPr>
      </w:pPr>
      <w:r w:rsidRPr="00952FA5">
        <w:rPr>
          <w:rFonts w:ascii="Arial" w:eastAsia="Times New Roman" w:hAnsi="Arial" w:cs="Arial"/>
          <w:i/>
          <w:sz w:val="20"/>
          <w:szCs w:val="20"/>
        </w:rPr>
        <w:t>Correlación entre el clima familiar y las conductas delictivas</w:t>
      </w:r>
    </w:p>
    <w:tbl>
      <w:tblPr>
        <w:tblStyle w:val="a7"/>
        <w:tblW w:w="8007" w:type="dxa"/>
        <w:tblInd w:w="0" w:type="dxa"/>
        <w:tblLayout w:type="fixed"/>
        <w:tblLook w:val="0400" w:firstRow="0" w:lastRow="0" w:firstColumn="0" w:lastColumn="0" w:noHBand="0" w:noVBand="1"/>
      </w:tblPr>
      <w:tblGrid>
        <w:gridCol w:w="1731"/>
        <w:gridCol w:w="2823"/>
        <w:gridCol w:w="1728"/>
        <w:gridCol w:w="1725"/>
      </w:tblGrid>
      <w:tr w:rsidR="007A59BD" w:rsidRPr="00952FA5" w14:paraId="20F91EDE" w14:textId="77777777">
        <w:trPr>
          <w:trHeight w:val="578"/>
        </w:trPr>
        <w:tc>
          <w:tcPr>
            <w:tcW w:w="4554" w:type="dxa"/>
            <w:gridSpan w:val="2"/>
            <w:tcBorders>
              <w:top w:val="single" w:sz="4" w:space="0" w:color="000000"/>
              <w:left w:val="nil"/>
              <w:bottom w:val="single" w:sz="4" w:space="0" w:color="000000"/>
              <w:right w:val="nil"/>
            </w:tcBorders>
            <w:shd w:val="clear" w:color="auto" w:fill="auto"/>
            <w:vAlign w:val="bottom"/>
          </w:tcPr>
          <w:p w14:paraId="7338076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 </w:t>
            </w:r>
          </w:p>
        </w:tc>
        <w:tc>
          <w:tcPr>
            <w:tcW w:w="1728" w:type="dxa"/>
            <w:tcBorders>
              <w:top w:val="single" w:sz="4" w:space="0" w:color="000000"/>
              <w:left w:val="nil"/>
              <w:bottom w:val="single" w:sz="4" w:space="0" w:color="000000"/>
              <w:right w:val="nil"/>
            </w:tcBorders>
            <w:shd w:val="clear" w:color="auto" w:fill="auto"/>
            <w:vAlign w:val="center"/>
          </w:tcPr>
          <w:p w14:paraId="47815BA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Clima familiar</w:t>
            </w:r>
          </w:p>
        </w:tc>
        <w:tc>
          <w:tcPr>
            <w:tcW w:w="1725" w:type="dxa"/>
            <w:tcBorders>
              <w:top w:val="single" w:sz="4" w:space="0" w:color="000000"/>
              <w:left w:val="nil"/>
              <w:bottom w:val="single" w:sz="4" w:space="0" w:color="000000"/>
              <w:right w:val="nil"/>
            </w:tcBorders>
            <w:shd w:val="clear" w:color="auto" w:fill="auto"/>
            <w:vAlign w:val="bottom"/>
          </w:tcPr>
          <w:p w14:paraId="48A5F01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Conducta antisocial y delictiva</w:t>
            </w:r>
          </w:p>
        </w:tc>
      </w:tr>
      <w:tr w:rsidR="007A59BD" w:rsidRPr="00952FA5" w14:paraId="75D3ED0B" w14:textId="77777777">
        <w:trPr>
          <w:trHeight w:val="259"/>
        </w:trPr>
        <w:tc>
          <w:tcPr>
            <w:tcW w:w="1731" w:type="dxa"/>
            <w:vMerge w:val="restart"/>
            <w:tcBorders>
              <w:top w:val="nil"/>
              <w:left w:val="nil"/>
              <w:bottom w:val="nil"/>
              <w:right w:val="nil"/>
            </w:tcBorders>
            <w:shd w:val="clear" w:color="auto" w:fill="auto"/>
            <w:vAlign w:val="center"/>
          </w:tcPr>
          <w:p w14:paraId="1021E31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Clima familiar</w:t>
            </w:r>
          </w:p>
        </w:tc>
        <w:tc>
          <w:tcPr>
            <w:tcW w:w="2823" w:type="dxa"/>
            <w:tcBorders>
              <w:top w:val="nil"/>
              <w:left w:val="nil"/>
              <w:bottom w:val="nil"/>
              <w:right w:val="nil"/>
            </w:tcBorders>
            <w:shd w:val="clear" w:color="auto" w:fill="auto"/>
            <w:vAlign w:val="bottom"/>
          </w:tcPr>
          <w:p w14:paraId="7F10FAC2"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Correlación de Pearson</w:t>
            </w:r>
          </w:p>
        </w:tc>
        <w:tc>
          <w:tcPr>
            <w:tcW w:w="1728" w:type="dxa"/>
            <w:tcBorders>
              <w:top w:val="nil"/>
              <w:left w:val="nil"/>
              <w:bottom w:val="nil"/>
              <w:right w:val="nil"/>
            </w:tcBorders>
            <w:shd w:val="clear" w:color="auto" w:fill="auto"/>
            <w:vAlign w:val="bottom"/>
          </w:tcPr>
          <w:p w14:paraId="4970E0C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c>
          <w:tcPr>
            <w:tcW w:w="1725" w:type="dxa"/>
            <w:tcBorders>
              <w:top w:val="nil"/>
              <w:left w:val="nil"/>
              <w:bottom w:val="nil"/>
              <w:right w:val="nil"/>
            </w:tcBorders>
            <w:shd w:val="clear" w:color="auto" w:fill="auto"/>
            <w:vAlign w:val="bottom"/>
          </w:tcPr>
          <w:p w14:paraId="0A6C3FB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-,489</w:t>
            </w:r>
            <w:r w:rsidRPr="00952FA5">
              <w:rPr>
                <w:rFonts w:ascii="Arial" w:eastAsia="Times New Roman" w:hAnsi="Arial" w:cs="Arial"/>
                <w:color w:val="000000"/>
                <w:sz w:val="20"/>
                <w:szCs w:val="20"/>
                <w:vertAlign w:val="superscript"/>
              </w:rPr>
              <w:t>*</w:t>
            </w:r>
          </w:p>
        </w:tc>
      </w:tr>
      <w:tr w:rsidR="007A59BD" w:rsidRPr="00952FA5" w14:paraId="2AF69209" w14:textId="77777777">
        <w:trPr>
          <w:trHeight w:val="259"/>
        </w:trPr>
        <w:tc>
          <w:tcPr>
            <w:tcW w:w="1731" w:type="dxa"/>
            <w:vMerge/>
            <w:tcBorders>
              <w:top w:val="nil"/>
              <w:left w:val="nil"/>
              <w:bottom w:val="nil"/>
              <w:right w:val="nil"/>
            </w:tcBorders>
            <w:shd w:val="clear" w:color="auto" w:fill="auto"/>
            <w:vAlign w:val="center"/>
          </w:tcPr>
          <w:p w14:paraId="5E39C258"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nil"/>
              <w:right w:val="nil"/>
            </w:tcBorders>
            <w:shd w:val="clear" w:color="auto" w:fill="auto"/>
            <w:vAlign w:val="bottom"/>
          </w:tcPr>
          <w:p w14:paraId="68E193D7"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Sig. (bilateral)</w:t>
            </w:r>
          </w:p>
        </w:tc>
        <w:tc>
          <w:tcPr>
            <w:tcW w:w="1728" w:type="dxa"/>
            <w:tcBorders>
              <w:top w:val="nil"/>
              <w:left w:val="nil"/>
              <w:bottom w:val="nil"/>
              <w:right w:val="nil"/>
            </w:tcBorders>
            <w:shd w:val="clear" w:color="auto" w:fill="auto"/>
            <w:vAlign w:val="bottom"/>
          </w:tcPr>
          <w:p w14:paraId="30F19232" w14:textId="77777777" w:rsidR="007A59BD" w:rsidRPr="00952FA5" w:rsidRDefault="007A59BD" w:rsidP="00B77DCD">
            <w:pPr>
              <w:spacing w:after="0" w:line="240" w:lineRule="auto"/>
              <w:jc w:val="both"/>
              <w:rPr>
                <w:rFonts w:ascii="Arial" w:eastAsia="Times New Roman" w:hAnsi="Arial" w:cs="Arial"/>
                <w:color w:val="000000"/>
                <w:sz w:val="20"/>
                <w:szCs w:val="20"/>
              </w:rPr>
            </w:pPr>
          </w:p>
        </w:tc>
        <w:tc>
          <w:tcPr>
            <w:tcW w:w="1725" w:type="dxa"/>
            <w:tcBorders>
              <w:top w:val="nil"/>
              <w:left w:val="nil"/>
              <w:bottom w:val="nil"/>
              <w:right w:val="nil"/>
            </w:tcBorders>
            <w:shd w:val="clear" w:color="auto" w:fill="auto"/>
            <w:vAlign w:val="bottom"/>
          </w:tcPr>
          <w:p w14:paraId="3E826201"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,018</w:t>
            </w:r>
          </w:p>
        </w:tc>
      </w:tr>
      <w:tr w:rsidR="007A59BD" w:rsidRPr="00952FA5" w14:paraId="6CB46A7E" w14:textId="77777777">
        <w:trPr>
          <w:trHeight w:val="259"/>
        </w:trPr>
        <w:tc>
          <w:tcPr>
            <w:tcW w:w="1731" w:type="dxa"/>
            <w:vMerge/>
            <w:tcBorders>
              <w:top w:val="nil"/>
              <w:left w:val="nil"/>
              <w:bottom w:val="nil"/>
              <w:right w:val="nil"/>
            </w:tcBorders>
            <w:shd w:val="clear" w:color="auto" w:fill="auto"/>
            <w:vAlign w:val="center"/>
          </w:tcPr>
          <w:p w14:paraId="504D3CA9"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nil"/>
              <w:right w:val="nil"/>
            </w:tcBorders>
            <w:shd w:val="clear" w:color="auto" w:fill="auto"/>
            <w:vAlign w:val="bottom"/>
          </w:tcPr>
          <w:p w14:paraId="3E1CED9F"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N</w:t>
            </w:r>
          </w:p>
        </w:tc>
        <w:tc>
          <w:tcPr>
            <w:tcW w:w="1728" w:type="dxa"/>
            <w:tcBorders>
              <w:top w:val="nil"/>
              <w:left w:val="nil"/>
              <w:bottom w:val="nil"/>
              <w:right w:val="nil"/>
            </w:tcBorders>
            <w:shd w:val="clear" w:color="auto" w:fill="auto"/>
            <w:vAlign w:val="bottom"/>
          </w:tcPr>
          <w:p w14:paraId="76D4B883"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c>
          <w:tcPr>
            <w:tcW w:w="1725" w:type="dxa"/>
            <w:tcBorders>
              <w:top w:val="nil"/>
              <w:left w:val="nil"/>
              <w:bottom w:val="nil"/>
              <w:right w:val="nil"/>
            </w:tcBorders>
            <w:shd w:val="clear" w:color="auto" w:fill="auto"/>
            <w:vAlign w:val="bottom"/>
          </w:tcPr>
          <w:p w14:paraId="59B76BEE"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r>
      <w:tr w:rsidR="007A59BD" w:rsidRPr="00952FA5" w14:paraId="319026B7" w14:textId="77777777">
        <w:trPr>
          <w:trHeight w:val="259"/>
        </w:trPr>
        <w:tc>
          <w:tcPr>
            <w:tcW w:w="1731" w:type="dxa"/>
            <w:vMerge w:val="restart"/>
            <w:tcBorders>
              <w:top w:val="single" w:sz="4" w:space="0" w:color="000000"/>
              <w:left w:val="nil"/>
              <w:bottom w:val="single" w:sz="4" w:space="0" w:color="000000"/>
              <w:right w:val="nil"/>
            </w:tcBorders>
            <w:shd w:val="clear" w:color="auto" w:fill="auto"/>
            <w:vAlign w:val="center"/>
          </w:tcPr>
          <w:p w14:paraId="6066463A"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Conducta antisocial y delictiva</w:t>
            </w:r>
          </w:p>
        </w:tc>
        <w:tc>
          <w:tcPr>
            <w:tcW w:w="2823" w:type="dxa"/>
            <w:tcBorders>
              <w:top w:val="single" w:sz="4" w:space="0" w:color="000000"/>
              <w:left w:val="nil"/>
              <w:bottom w:val="nil"/>
              <w:right w:val="nil"/>
            </w:tcBorders>
            <w:shd w:val="clear" w:color="auto" w:fill="auto"/>
            <w:vAlign w:val="bottom"/>
          </w:tcPr>
          <w:p w14:paraId="4EA112F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Correlación de Pearson</w:t>
            </w:r>
          </w:p>
        </w:tc>
        <w:tc>
          <w:tcPr>
            <w:tcW w:w="1728" w:type="dxa"/>
            <w:tcBorders>
              <w:top w:val="single" w:sz="4" w:space="0" w:color="000000"/>
              <w:left w:val="nil"/>
              <w:bottom w:val="nil"/>
              <w:right w:val="nil"/>
            </w:tcBorders>
            <w:shd w:val="clear" w:color="auto" w:fill="auto"/>
            <w:vAlign w:val="bottom"/>
          </w:tcPr>
          <w:p w14:paraId="1462275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-,489</w:t>
            </w:r>
            <w:r w:rsidRPr="00952FA5">
              <w:rPr>
                <w:rFonts w:ascii="Arial" w:eastAsia="Times New Roman" w:hAnsi="Arial" w:cs="Arial"/>
                <w:color w:val="000000"/>
                <w:sz w:val="20"/>
                <w:szCs w:val="20"/>
                <w:vertAlign w:val="superscript"/>
              </w:rPr>
              <w:t>*</w:t>
            </w:r>
          </w:p>
        </w:tc>
        <w:tc>
          <w:tcPr>
            <w:tcW w:w="1725" w:type="dxa"/>
            <w:tcBorders>
              <w:top w:val="single" w:sz="4" w:space="0" w:color="000000"/>
              <w:left w:val="nil"/>
              <w:bottom w:val="nil"/>
              <w:right w:val="nil"/>
            </w:tcBorders>
            <w:shd w:val="clear" w:color="auto" w:fill="auto"/>
            <w:vAlign w:val="bottom"/>
          </w:tcPr>
          <w:p w14:paraId="148AF2C5"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w:t>
            </w:r>
          </w:p>
        </w:tc>
      </w:tr>
      <w:tr w:rsidR="007A59BD" w:rsidRPr="00952FA5" w14:paraId="1507C0FB" w14:textId="77777777">
        <w:trPr>
          <w:trHeight w:val="259"/>
        </w:trPr>
        <w:tc>
          <w:tcPr>
            <w:tcW w:w="1731" w:type="dxa"/>
            <w:vMerge/>
            <w:tcBorders>
              <w:top w:val="single" w:sz="4" w:space="0" w:color="000000"/>
              <w:left w:val="nil"/>
              <w:bottom w:val="single" w:sz="4" w:space="0" w:color="000000"/>
              <w:right w:val="nil"/>
            </w:tcBorders>
            <w:shd w:val="clear" w:color="auto" w:fill="auto"/>
            <w:vAlign w:val="center"/>
          </w:tcPr>
          <w:p w14:paraId="022A0856"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nil"/>
              <w:right w:val="nil"/>
            </w:tcBorders>
            <w:shd w:val="clear" w:color="auto" w:fill="auto"/>
            <w:vAlign w:val="bottom"/>
          </w:tcPr>
          <w:p w14:paraId="218E7428"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Sig. (bilateral)</w:t>
            </w:r>
          </w:p>
        </w:tc>
        <w:tc>
          <w:tcPr>
            <w:tcW w:w="1728" w:type="dxa"/>
            <w:tcBorders>
              <w:top w:val="nil"/>
              <w:left w:val="nil"/>
              <w:bottom w:val="nil"/>
              <w:right w:val="nil"/>
            </w:tcBorders>
            <w:shd w:val="clear" w:color="auto" w:fill="auto"/>
            <w:vAlign w:val="bottom"/>
          </w:tcPr>
          <w:p w14:paraId="710ADCC0"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,018</w:t>
            </w:r>
          </w:p>
        </w:tc>
        <w:tc>
          <w:tcPr>
            <w:tcW w:w="1725" w:type="dxa"/>
            <w:tcBorders>
              <w:top w:val="nil"/>
              <w:left w:val="nil"/>
              <w:bottom w:val="nil"/>
              <w:right w:val="nil"/>
            </w:tcBorders>
            <w:shd w:val="clear" w:color="auto" w:fill="auto"/>
            <w:vAlign w:val="bottom"/>
          </w:tcPr>
          <w:p w14:paraId="48C3A7C3" w14:textId="77777777" w:rsidR="007A59BD" w:rsidRPr="00952FA5" w:rsidRDefault="007A59BD" w:rsidP="00B77DCD">
            <w:pPr>
              <w:spacing w:after="0" w:line="240" w:lineRule="auto"/>
              <w:jc w:val="both"/>
              <w:rPr>
                <w:rFonts w:ascii="Arial" w:eastAsia="Times New Roman" w:hAnsi="Arial" w:cs="Arial"/>
                <w:color w:val="000000"/>
                <w:sz w:val="20"/>
                <w:szCs w:val="20"/>
              </w:rPr>
            </w:pPr>
          </w:p>
        </w:tc>
      </w:tr>
      <w:tr w:rsidR="007A59BD" w:rsidRPr="00952FA5" w14:paraId="10A9D6FA" w14:textId="77777777">
        <w:trPr>
          <w:trHeight w:val="259"/>
        </w:trPr>
        <w:tc>
          <w:tcPr>
            <w:tcW w:w="1731" w:type="dxa"/>
            <w:vMerge/>
            <w:tcBorders>
              <w:top w:val="single" w:sz="4" w:space="0" w:color="000000"/>
              <w:left w:val="nil"/>
              <w:bottom w:val="single" w:sz="4" w:space="0" w:color="000000"/>
              <w:right w:val="nil"/>
            </w:tcBorders>
            <w:shd w:val="clear" w:color="auto" w:fill="auto"/>
            <w:vAlign w:val="center"/>
          </w:tcPr>
          <w:p w14:paraId="65830831" w14:textId="77777777" w:rsidR="007A59BD" w:rsidRPr="00952FA5" w:rsidRDefault="007A59BD" w:rsidP="00B77DCD">
            <w:pPr>
              <w:widowControl w:val="0"/>
              <w:pBdr>
                <w:top w:val="nil"/>
                <w:left w:val="nil"/>
                <w:bottom w:val="nil"/>
                <w:right w:val="nil"/>
                <w:between w:val="nil"/>
              </w:pBdr>
              <w:spacing w:after="0" w:line="276" w:lineRule="auto"/>
              <w:jc w:val="both"/>
              <w:rPr>
                <w:rFonts w:ascii="Arial" w:eastAsia="Times New Roman" w:hAnsi="Arial" w:cs="Arial"/>
                <w:color w:val="000000"/>
                <w:sz w:val="20"/>
                <w:szCs w:val="20"/>
              </w:rPr>
            </w:pPr>
          </w:p>
        </w:tc>
        <w:tc>
          <w:tcPr>
            <w:tcW w:w="2823" w:type="dxa"/>
            <w:tcBorders>
              <w:top w:val="nil"/>
              <w:left w:val="nil"/>
              <w:bottom w:val="single" w:sz="4" w:space="0" w:color="000000"/>
              <w:right w:val="nil"/>
            </w:tcBorders>
            <w:shd w:val="clear" w:color="auto" w:fill="auto"/>
            <w:vAlign w:val="bottom"/>
          </w:tcPr>
          <w:p w14:paraId="6EDE23AD"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N</w:t>
            </w:r>
          </w:p>
        </w:tc>
        <w:tc>
          <w:tcPr>
            <w:tcW w:w="1728" w:type="dxa"/>
            <w:tcBorders>
              <w:top w:val="nil"/>
              <w:left w:val="nil"/>
              <w:bottom w:val="single" w:sz="4" w:space="0" w:color="000000"/>
              <w:right w:val="nil"/>
            </w:tcBorders>
            <w:shd w:val="clear" w:color="auto" w:fill="auto"/>
            <w:vAlign w:val="bottom"/>
          </w:tcPr>
          <w:p w14:paraId="5B0BA8EB"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c>
          <w:tcPr>
            <w:tcW w:w="1725" w:type="dxa"/>
            <w:tcBorders>
              <w:top w:val="nil"/>
              <w:left w:val="nil"/>
              <w:bottom w:val="single" w:sz="4" w:space="0" w:color="000000"/>
              <w:right w:val="nil"/>
            </w:tcBorders>
            <w:shd w:val="clear" w:color="auto" w:fill="auto"/>
            <w:vAlign w:val="bottom"/>
          </w:tcPr>
          <w:p w14:paraId="695C2FFC" w14:textId="77777777" w:rsidR="007A59BD" w:rsidRPr="00952FA5" w:rsidRDefault="0088101E" w:rsidP="00B77DCD">
            <w:pPr>
              <w:spacing w:after="0" w:line="240" w:lineRule="auto"/>
              <w:jc w:val="both"/>
              <w:rPr>
                <w:rFonts w:ascii="Arial" w:eastAsia="Times New Roman" w:hAnsi="Arial" w:cs="Arial"/>
                <w:color w:val="000000"/>
                <w:sz w:val="20"/>
                <w:szCs w:val="20"/>
              </w:rPr>
            </w:pPr>
            <w:r w:rsidRPr="00952FA5">
              <w:rPr>
                <w:rFonts w:ascii="Arial" w:eastAsia="Times New Roman" w:hAnsi="Arial" w:cs="Arial"/>
                <w:color w:val="000000"/>
                <w:sz w:val="20"/>
                <w:szCs w:val="20"/>
              </w:rPr>
              <w:t>135</w:t>
            </w:r>
          </w:p>
        </w:tc>
      </w:tr>
    </w:tbl>
    <w:p w14:paraId="5EA8F508" w14:textId="77777777" w:rsidR="007A59BD" w:rsidRPr="00952FA5" w:rsidRDefault="0088101E" w:rsidP="00B77DCD">
      <w:pPr>
        <w:spacing w:after="0" w:line="240" w:lineRule="auto"/>
        <w:jc w:val="both"/>
        <w:rPr>
          <w:rFonts w:ascii="Arial" w:eastAsia="Times New Roman" w:hAnsi="Arial" w:cs="Arial"/>
          <w:sz w:val="20"/>
          <w:szCs w:val="20"/>
        </w:rPr>
      </w:pPr>
      <w:r w:rsidRPr="00952FA5">
        <w:rPr>
          <w:rFonts w:ascii="Arial" w:eastAsia="Times New Roman" w:hAnsi="Arial" w:cs="Arial"/>
          <w:sz w:val="20"/>
          <w:szCs w:val="20"/>
          <w:vertAlign w:val="superscript"/>
        </w:rPr>
        <w:t>*</w:t>
      </w:r>
      <w:r w:rsidRPr="00952FA5">
        <w:rPr>
          <w:rFonts w:ascii="Arial" w:eastAsia="Times New Roman" w:hAnsi="Arial" w:cs="Arial"/>
          <w:sz w:val="20"/>
          <w:szCs w:val="20"/>
        </w:rPr>
        <w:t xml:space="preserve"> La correlación es significativa al nivel 0,05 (bilateral).</w:t>
      </w:r>
    </w:p>
    <w:p w14:paraId="12CD274D" w14:textId="77777777" w:rsidR="007A59BD" w:rsidRPr="00952FA5" w:rsidRDefault="0088101E" w:rsidP="00B77DCD">
      <w:pPr>
        <w:spacing w:line="360" w:lineRule="auto"/>
        <w:jc w:val="both"/>
        <w:rPr>
          <w:rFonts w:ascii="Arial" w:eastAsia="Times New Roman" w:hAnsi="Arial" w:cs="Arial"/>
          <w:sz w:val="20"/>
          <w:szCs w:val="20"/>
        </w:rPr>
      </w:pPr>
      <w:r w:rsidRPr="00952FA5">
        <w:rPr>
          <w:rFonts w:ascii="Arial" w:eastAsia="Times New Roman" w:hAnsi="Arial" w:cs="Arial"/>
          <w:sz w:val="20"/>
          <w:szCs w:val="20"/>
        </w:rPr>
        <w:t>Fuente: Elaboración propia</w:t>
      </w:r>
    </w:p>
    <w:p w14:paraId="63695DF5" w14:textId="77777777" w:rsidR="007A59BD" w:rsidRPr="00952FA5" w:rsidRDefault="007A59BD" w:rsidP="00B77DCD">
      <w:pPr>
        <w:spacing w:line="240" w:lineRule="auto"/>
        <w:ind w:left="709" w:hanging="709"/>
        <w:jc w:val="both"/>
        <w:rPr>
          <w:rFonts w:ascii="Arial" w:eastAsia="Times New Roman" w:hAnsi="Arial" w:cs="Arial"/>
          <w:sz w:val="20"/>
          <w:szCs w:val="20"/>
        </w:rPr>
      </w:pPr>
    </w:p>
    <w:sectPr w:rsidR="007A59BD" w:rsidRPr="00952FA5">
      <w:pgSz w:w="11906" w:h="16838"/>
      <w:pgMar w:top="1701" w:right="1701" w:bottom="2268" w:left="226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850C" w14:textId="77777777" w:rsidR="00146C2A" w:rsidRDefault="00146C2A" w:rsidP="00A24F0B">
      <w:pPr>
        <w:spacing w:after="0" w:line="240" w:lineRule="auto"/>
      </w:pPr>
      <w:r>
        <w:separator/>
      </w:r>
    </w:p>
  </w:endnote>
  <w:endnote w:type="continuationSeparator" w:id="0">
    <w:p w14:paraId="397AAD94" w14:textId="77777777" w:rsidR="00146C2A" w:rsidRDefault="00146C2A" w:rsidP="00A2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7150" w14:textId="77777777" w:rsidR="00146C2A" w:rsidRDefault="00146C2A" w:rsidP="00A24F0B">
      <w:pPr>
        <w:spacing w:after="0" w:line="240" w:lineRule="auto"/>
      </w:pPr>
      <w:r>
        <w:separator/>
      </w:r>
    </w:p>
  </w:footnote>
  <w:footnote w:type="continuationSeparator" w:id="0">
    <w:p w14:paraId="1DD8FC52" w14:textId="77777777" w:rsidR="00146C2A" w:rsidRDefault="00146C2A" w:rsidP="00A24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75F70"/>
    <w:multiLevelType w:val="multilevel"/>
    <w:tmpl w:val="3DB0F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166CED"/>
    <w:multiLevelType w:val="multilevel"/>
    <w:tmpl w:val="11D80562"/>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BD"/>
    <w:rsid w:val="00064C2D"/>
    <w:rsid w:val="00146C2A"/>
    <w:rsid w:val="0054421B"/>
    <w:rsid w:val="007A59BD"/>
    <w:rsid w:val="0088101E"/>
    <w:rsid w:val="008B3C21"/>
    <w:rsid w:val="0090309E"/>
    <w:rsid w:val="00952FA5"/>
    <w:rsid w:val="009A346A"/>
    <w:rsid w:val="009F28FF"/>
    <w:rsid w:val="00A24F0B"/>
    <w:rsid w:val="00B77DCD"/>
    <w:rsid w:val="00C4250B"/>
    <w:rsid w:val="00DC3C04"/>
    <w:rsid w:val="00FE3B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F8D7A"/>
  <w15:docId w15:val="{6CB4D946-32C6-49D2-8DC5-F1749425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D814F1"/>
    <w:rPr>
      <w:color w:val="0563C1" w:themeColor="hyperlink"/>
      <w:u w:val="single"/>
    </w:rPr>
  </w:style>
  <w:style w:type="character" w:styleId="Mencinsinresolver">
    <w:name w:val="Unresolved Mention"/>
    <w:basedOn w:val="Fuentedeprrafopredeter"/>
    <w:uiPriority w:val="99"/>
    <w:semiHidden/>
    <w:unhideWhenUsed/>
    <w:rsid w:val="00621FFC"/>
    <w:rPr>
      <w:color w:val="605E5C"/>
      <w:shd w:val="clear" w:color="auto" w:fill="E1DFDD"/>
    </w:rPr>
  </w:style>
  <w:style w:type="table" w:styleId="Tablaconcuadrcula">
    <w:name w:val="Table Grid"/>
    <w:basedOn w:val="Tablanormal"/>
    <w:uiPriority w:val="39"/>
    <w:rsid w:val="002F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1DAB"/>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24F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F0B"/>
  </w:style>
  <w:style w:type="paragraph" w:styleId="Piedepgina">
    <w:name w:val="footer"/>
    <w:basedOn w:val="Normal"/>
    <w:link w:val="PiedepginaCar"/>
    <w:uiPriority w:val="99"/>
    <w:unhideWhenUsed/>
    <w:rsid w:val="00A24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4F0B"/>
  </w:style>
  <w:style w:type="paragraph" w:styleId="Sinespaciado">
    <w:name w:val="No Spacing"/>
    <w:uiPriority w:val="1"/>
    <w:qFormat/>
    <w:rsid w:val="0090309E"/>
    <w:pPr>
      <w:spacing w:after="0" w:line="240" w:lineRule="auto"/>
    </w:pPr>
    <w:rPr>
      <w:rFonts w:asciiTheme="minorHAnsi" w:eastAsiaTheme="minorHAnsi" w:hAnsiTheme="minorHAnsi" w:cstheme="minorBidi"/>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12582">
      <w:bodyDiv w:val="1"/>
      <w:marLeft w:val="0"/>
      <w:marRight w:val="0"/>
      <w:marTop w:val="0"/>
      <w:marBottom w:val="0"/>
      <w:divBdr>
        <w:top w:val="none" w:sz="0" w:space="0" w:color="auto"/>
        <w:left w:val="none" w:sz="0" w:space="0" w:color="auto"/>
        <w:bottom w:val="none" w:sz="0" w:space="0" w:color="auto"/>
        <w:right w:val="none" w:sz="0" w:space="0" w:color="auto"/>
      </w:divBdr>
    </w:div>
    <w:div w:id="552808264">
      <w:bodyDiv w:val="1"/>
      <w:marLeft w:val="0"/>
      <w:marRight w:val="0"/>
      <w:marTop w:val="0"/>
      <w:marBottom w:val="0"/>
      <w:divBdr>
        <w:top w:val="none" w:sz="0" w:space="0" w:color="auto"/>
        <w:left w:val="none" w:sz="0" w:space="0" w:color="auto"/>
        <w:bottom w:val="none" w:sz="0" w:space="0" w:color="auto"/>
        <w:right w:val="none" w:sz="0" w:space="0" w:color="auto"/>
      </w:divBdr>
    </w:div>
    <w:div w:id="1314026401">
      <w:bodyDiv w:val="1"/>
      <w:marLeft w:val="0"/>
      <w:marRight w:val="0"/>
      <w:marTop w:val="0"/>
      <w:marBottom w:val="0"/>
      <w:divBdr>
        <w:top w:val="none" w:sz="0" w:space="0" w:color="auto"/>
        <w:left w:val="none" w:sz="0" w:space="0" w:color="auto"/>
        <w:bottom w:val="none" w:sz="0" w:space="0" w:color="auto"/>
        <w:right w:val="none" w:sz="0" w:space="0" w:color="auto"/>
      </w:divBdr>
    </w:div>
    <w:div w:id="1561867384">
      <w:bodyDiv w:val="1"/>
      <w:marLeft w:val="0"/>
      <w:marRight w:val="0"/>
      <w:marTop w:val="0"/>
      <w:marBottom w:val="0"/>
      <w:divBdr>
        <w:top w:val="none" w:sz="0" w:space="0" w:color="auto"/>
        <w:left w:val="none" w:sz="0" w:space="0" w:color="auto"/>
        <w:bottom w:val="none" w:sz="0" w:space="0" w:color="auto"/>
        <w:right w:val="none" w:sz="0" w:space="0" w:color="auto"/>
      </w:divBdr>
    </w:div>
    <w:div w:id="1613438069">
      <w:bodyDiv w:val="1"/>
      <w:marLeft w:val="0"/>
      <w:marRight w:val="0"/>
      <w:marTop w:val="0"/>
      <w:marBottom w:val="0"/>
      <w:divBdr>
        <w:top w:val="none" w:sz="0" w:space="0" w:color="auto"/>
        <w:left w:val="none" w:sz="0" w:space="0" w:color="auto"/>
        <w:bottom w:val="none" w:sz="0" w:space="0" w:color="auto"/>
        <w:right w:val="none" w:sz="0" w:space="0" w:color="auto"/>
      </w:divBdr>
    </w:div>
    <w:div w:id="1756315778">
      <w:bodyDiv w:val="1"/>
      <w:marLeft w:val="0"/>
      <w:marRight w:val="0"/>
      <w:marTop w:val="0"/>
      <w:marBottom w:val="0"/>
      <w:divBdr>
        <w:top w:val="none" w:sz="0" w:space="0" w:color="auto"/>
        <w:left w:val="none" w:sz="0" w:space="0" w:color="auto"/>
        <w:bottom w:val="none" w:sz="0" w:space="0" w:color="auto"/>
        <w:right w:val="none" w:sz="0" w:space="0" w:color="auto"/>
      </w:divBdr>
    </w:div>
    <w:div w:id="2136098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it.ly/3lb6fSv" TargetMode="External"/><Relationship Id="rId18" Type="http://schemas.openxmlformats.org/officeDocument/2006/relationships/hyperlink" Target="http://dx.doi.org/10.5944/ap.13.2.17826" TargetMode="External"/><Relationship Id="rId26" Type="http://schemas.openxmlformats.org/officeDocument/2006/relationships/hyperlink" Target="https://bit.ly/2YctVNM" TargetMode="External"/><Relationship Id="rId21" Type="http://schemas.openxmlformats.org/officeDocument/2006/relationships/hyperlink" Target="https://bit.ly/2Yqs4Ev" TargetMode="External"/><Relationship Id="rId34" Type="http://schemas.openxmlformats.org/officeDocument/2006/relationships/hyperlink" Target="https://bit.ly/3msARyc" TargetMode="External"/><Relationship Id="rId7" Type="http://schemas.openxmlformats.org/officeDocument/2006/relationships/endnotes" Target="endnotes.xml"/><Relationship Id="rId12" Type="http://schemas.openxmlformats.org/officeDocument/2006/relationships/hyperlink" Target="https://bit.ly/3lai5My" TargetMode="External"/><Relationship Id="rId17" Type="http://schemas.openxmlformats.org/officeDocument/2006/relationships/hyperlink" Target="https://bit.ly/3Be0iKc" TargetMode="External"/><Relationship Id="rId25" Type="http://schemas.openxmlformats.org/officeDocument/2006/relationships/hyperlink" Target="https://bit.ly/3oE4Ztk" TargetMode="External"/><Relationship Id="rId33" Type="http://schemas.openxmlformats.org/officeDocument/2006/relationships/hyperlink" Target="https://bit.ly/3mobLk9" TargetMode="External"/><Relationship Id="rId2" Type="http://schemas.openxmlformats.org/officeDocument/2006/relationships/numbering" Target="numbering.xml"/><Relationship Id="rId16" Type="http://schemas.openxmlformats.org/officeDocument/2006/relationships/hyperlink" Target="https://bit.ly/3uHwfbn" TargetMode="External"/><Relationship Id="rId20" Type="http://schemas.openxmlformats.org/officeDocument/2006/relationships/hyperlink" Target="https://bit.ly/2Yob1Tu" TargetMode="External"/><Relationship Id="rId29" Type="http://schemas.openxmlformats.org/officeDocument/2006/relationships/hyperlink" Target="https://bit.ly/3lem7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FgN1CX" TargetMode="External"/><Relationship Id="rId24" Type="http://schemas.openxmlformats.org/officeDocument/2006/relationships/hyperlink" Target="https://bit.ly/3oz9ftQ" TargetMode="External"/><Relationship Id="rId32" Type="http://schemas.openxmlformats.org/officeDocument/2006/relationships/hyperlink" Target="https://doi.org/10.25057/issn.2145-277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t.ly/3iARiHv" TargetMode="External"/><Relationship Id="rId23" Type="http://schemas.openxmlformats.org/officeDocument/2006/relationships/hyperlink" Target="https://bbc.in/3oy3zAj" TargetMode="External"/><Relationship Id="rId28" Type="http://schemas.openxmlformats.org/officeDocument/2006/relationships/hyperlink" Target="https://bit.ly/3Fkq2qt" TargetMode="External"/><Relationship Id="rId36" Type="http://schemas.openxmlformats.org/officeDocument/2006/relationships/fontTable" Target="fontTable.xml"/><Relationship Id="rId10" Type="http://schemas.openxmlformats.org/officeDocument/2006/relationships/hyperlink" Target="https://bit.ly/3mvjZHd" TargetMode="External"/><Relationship Id="rId19" Type="http://schemas.openxmlformats.org/officeDocument/2006/relationships/hyperlink" Target="https://bit.ly/3uGXkLJ" TargetMode="External"/><Relationship Id="rId31" Type="http://schemas.openxmlformats.org/officeDocument/2006/relationships/hyperlink" Target="https://bit.ly/3aawJNG" TargetMode="External"/><Relationship Id="rId4" Type="http://schemas.openxmlformats.org/officeDocument/2006/relationships/settings" Target="settings.xml"/><Relationship Id="rId9" Type="http://schemas.openxmlformats.org/officeDocument/2006/relationships/hyperlink" Target="https://orcid.org/0000-0002-9642-2958" TargetMode="External"/><Relationship Id="rId14" Type="http://schemas.openxmlformats.org/officeDocument/2006/relationships/hyperlink" Target="https://bit.ly/3uGjYni" TargetMode="External"/><Relationship Id="rId22" Type="http://schemas.openxmlformats.org/officeDocument/2006/relationships/hyperlink" Target="https://bit.ly/3iAbNUY" TargetMode="External"/><Relationship Id="rId27" Type="http://schemas.openxmlformats.org/officeDocument/2006/relationships/hyperlink" Target="https://bit.ly/3DkpOOe" TargetMode="External"/><Relationship Id="rId30" Type="http://schemas.openxmlformats.org/officeDocument/2006/relationships/hyperlink" Target="http://dx.doi.org/10.15517/ap.v30i120.18814" TargetMode="External"/><Relationship Id="rId35" Type="http://schemas.openxmlformats.org/officeDocument/2006/relationships/hyperlink" Target="https://bit.ly/3Dddak5" TargetMode="External"/><Relationship Id="rId8" Type="http://schemas.openxmlformats.org/officeDocument/2006/relationships/hyperlink" Target="https://orcid.org/0000-0001-8839-8639"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6ODWy0NmXCGWiY8wNtgtFdddPA==">AMUW2mUH83FGowg4bhntI/+S0aGFc+y1zJBjFwq13GewGWjlHM+WAbA34BXRcMLNazeKurmFoQWl8cozAHcrc/2WdMxdy9vqI7JQP9Kwv/cDraSDxx1CA+f0wexMi3Wvz0+GLl2gUfyt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5972</Words>
  <Characters>32849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3</cp:revision>
  <dcterms:created xsi:type="dcterms:W3CDTF">2025-04-08T19:34:00Z</dcterms:created>
  <dcterms:modified xsi:type="dcterms:W3CDTF">2025-06-04T13:31:00Z</dcterms:modified>
</cp:coreProperties>
</file>