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4B677" w14:textId="7B5E9F4A" w:rsidR="0054047A" w:rsidRPr="001F5BE9" w:rsidRDefault="0054047A" w:rsidP="00DB7E2A">
      <w:pPr>
        <w:spacing w:after="0" w:line="360" w:lineRule="auto"/>
        <w:jc w:val="center"/>
        <w:rPr>
          <w:rFonts w:ascii="Times New Roman" w:hAnsi="Times New Roman" w:cs="Times New Roman"/>
          <w:b/>
          <w:bCs/>
          <w:color w:val="222222"/>
          <w:spacing w:val="2"/>
          <w:sz w:val="28"/>
          <w:szCs w:val="28"/>
          <w:shd w:val="clear" w:color="auto" w:fill="FFFFFF"/>
        </w:rPr>
      </w:pPr>
      <w:r w:rsidRPr="001F5BE9">
        <w:rPr>
          <w:rFonts w:ascii="Times New Roman" w:hAnsi="Times New Roman" w:cs="Times New Roman"/>
          <w:b/>
          <w:bCs/>
          <w:color w:val="222222"/>
          <w:spacing w:val="2"/>
          <w:sz w:val="28"/>
          <w:szCs w:val="28"/>
          <w:shd w:val="clear" w:color="auto" w:fill="FFFFFF"/>
        </w:rPr>
        <w:t>Transgender Youth During COVID-19 Pandemic: Government Support System and Kerala Health Care Sector Readiness</w:t>
      </w:r>
    </w:p>
    <w:p w14:paraId="54C71651" w14:textId="77777777" w:rsidR="00F52416" w:rsidRPr="00F80ECF" w:rsidRDefault="00F52416" w:rsidP="007D249D">
      <w:pPr>
        <w:spacing w:after="0" w:line="360" w:lineRule="auto"/>
        <w:jc w:val="both"/>
        <w:rPr>
          <w:rFonts w:ascii="Times New Roman" w:hAnsi="Times New Roman" w:cs="Times New Roman"/>
          <w:b/>
          <w:bCs/>
          <w:sz w:val="24"/>
          <w:szCs w:val="24"/>
        </w:rPr>
      </w:pPr>
    </w:p>
    <w:p w14:paraId="01C93BB0" w14:textId="31B34818" w:rsidR="00452F3A" w:rsidRPr="00F80ECF" w:rsidRDefault="00982AC3" w:rsidP="007D249D">
      <w:pPr>
        <w:spacing w:line="360" w:lineRule="auto"/>
        <w:jc w:val="both"/>
        <w:rPr>
          <w:rFonts w:ascii="Times New Roman" w:hAnsi="Times New Roman" w:cs="Times New Roman"/>
          <w:sz w:val="24"/>
          <w:szCs w:val="24"/>
        </w:rPr>
      </w:pPr>
      <w:r w:rsidRPr="00F80ECF">
        <w:rPr>
          <w:rFonts w:ascii="Times New Roman" w:hAnsi="Times New Roman" w:cs="Times New Roman"/>
          <w:b/>
          <w:bCs/>
          <w:sz w:val="24"/>
          <w:szCs w:val="24"/>
        </w:rPr>
        <w:t>Abstract:</w:t>
      </w:r>
      <w:r w:rsidRPr="00F80ECF">
        <w:rPr>
          <w:rFonts w:ascii="Times New Roman" w:hAnsi="Times New Roman" w:cs="Times New Roman"/>
          <w:sz w:val="24"/>
          <w:szCs w:val="24"/>
        </w:rPr>
        <w:t xml:space="preserve"> </w:t>
      </w:r>
      <w:r w:rsidR="000363D3" w:rsidRPr="00F80ECF">
        <w:rPr>
          <w:rFonts w:ascii="Times New Roman" w:hAnsi="Times New Roman" w:cs="Times New Roman"/>
          <w:sz w:val="24"/>
          <w:szCs w:val="24"/>
        </w:rPr>
        <w:t>The C</w:t>
      </w:r>
      <w:r w:rsidR="00C67240" w:rsidRPr="00F80ECF">
        <w:rPr>
          <w:rFonts w:ascii="Times New Roman" w:hAnsi="Times New Roman" w:cs="Times New Roman"/>
          <w:sz w:val="24"/>
          <w:szCs w:val="24"/>
        </w:rPr>
        <w:t>OVID</w:t>
      </w:r>
      <w:r w:rsidR="000363D3" w:rsidRPr="00F80ECF">
        <w:rPr>
          <w:rFonts w:ascii="Times New Roman" w:hAnsi="Times New Roman" w:cs="Times New Roman"/>
          <w:sz w:val="24"/>
          <w:szCs w:val="24"/>
        </w:rPr>
        <w:t xml:space="preserve">-19 pandemic has affected nearly every aspect of human </w:t>
      </w:r>
      <w:r w:rsidR="00C504DC">
        <w:rPr>
          <w:rFonts w:ascii="Times New Roman" w:hAnsi="Times New Roman" w:cs="Times New Roman"/>
          <w:sz w:val="24"/>
          <w:szCs w:val="24"/>
        </w:rPr>
        <w:t>life</w:t>
      </w:r>
      <w:r w:rsidR="000363D3" w:rsidRPr="00F80ECF">
        <w:rPr>
          <w:rFonts w:ascii="Times New Roman" w:hAnsi="Times New Roman" w:cs="Times New Roman"/>
          <w:sz w:val="24"/>
          <w:szCs w:val="24"/>
        </w:rPr>
        <w:t>. Certain groups</w:t>
      </w:r>
      <w:r w:rsidR="00603740" w:rsidRPr="00F80ECF">
        <w:rPr>
          <w:rFonts w:ascii="Times New Roman" w:hAnsi="Times New Roman" w:cs="Times New Roman"/>
          <w:sz w:val="24"/>
          <w:szCs w:val="24"/>
        </w:rPr>
        <w:t>,</w:t>
      </w:r>
      <w:r w:rsidR="000363D3" w:rsidRPr="00F80ECF">
        <w:rPr>
          <w:rFonts w:ascii="Times New Roman" w:hAnsi="Times New Roman" w:cs="Times New Roman"/>
          <w:sz w:val="24"/>
          <w:szCs w:val="24"/>
        </w:rPr>
        <w:t xml:space="preserve"> like pe</w:t>
      </w:r>
      <w:r w:rsidR="00603740" w:rsidRPr="00F80ECF">
        <w:rPr>
          <w:rFonts w:ascii="Times New Roman" w:hAnsi="Times New Roman" w:cs="Times New Roman"/>
          <w:sz w:val="24"/>
          <w:szCs w:val="24"/>
        </w:rPr>
        <w:t>ople</w:t>
      </w:r>
      <w:r w:rsidR="000363D3" w:rsidRPr="00F80ECF">
        <w:rPr>
          <w:rFonts w:ascii="Times New Roman" w:hAnsi="Times New Roman" w:cs="Times New Roman"/>
          <w:sz w:val="24"/>
          <w:szCs w:val="24"/>
        </w:rPr>
        <w:t xml:space="preserve"> with transgender </w:t>
      </w:r>
      <w:r w:rsidR="00BF0BAE">
        <w:rPr>
          <w:rFonts w:ascii="Times New Roman" w:hAnsi="Times New Roman" w:cs="Times New Roman"/>
          <w:sz w:val="24"/>
          <w:szCs w:val="24"/>
        </w:rPr>
        <w:t>identities</w:t>
      </w:r>
      <w:r w:rsidR="00C504DC">
        <w:rPr>
          <w:rFonts w:ascii="Times New Roman" w:hAnsi="Times New Roman" w:cs="Times New Roman"/>
          <w:sz w:val="24"/>
          <w:szCs w:val="24"/>
        </w:rPr>
        <w:t>,</w:t>
      </w:r>
      <w:r w:rsidR="000363D3" w:rsidRPr="00F80ECF">
        <w:rPr>
          <w:rFonts w:ascii="Times New Roman" w:hAnsi="Times New Roman" w:cs="Times New Roman"/>
          <w:sz w:val="24"/>
          <w:szCs w:val="24"/>
        </w:rPr>
        <w:t xml:space="preserve"> have been more vulnerable to the effects of C</w:t>
      </w:r>
      <w:r w:rsidR="00625365" w:rsidRPr="00F80ECF">
        <w:rPr>
          <w:rFonts w:ascii="Times New Roman" w:hAnsi="Times New Roman" w:cs="Times New Roman"/>
          <w:sz w:val="24"/>
          <w:szCs w:val="24"/>
        </w:rPr>
        <w:t>OVID</w:t>
      </w:r>
      <w:r w:rsidR="000363D3" w:rsidRPr="00F80ECF">
        <w:rPr>
          <w:rFonts w:ascii="Times New Roman" w:hAnsi="Times New Roman" w:cs="Times New Roman"/>
          <w:sz w:val="24"/>
          <w:szCs w:val="24"/>
        </w:rPr>
        <w:t>-19. Th</w:t>
      </w:r>
      <w:r w:rsidR="00AA6177" w:rsidRPr="00F80ECF">
        <w:rPr>
          <w:rFonts w:ascii="Times New Roman" w:hAnsi="Times New Roman" w:cs="Times New Roman"/>
          <w:sz w:val="24"/>
          <w:szCs w:val="24"/>
        </w:rPr>
        <w:t>is research</w:t>
      </w:r>
      <w:r w:rsidR="000363D3" w:rsidRPr="00F80ECF">
        <w:rPr>
          <w:rFonts w:ascii="Times New Roman" w:hAnsi="Times New Roman" w:cs="Times New Roman"/>
          <w:color w:val="000000" w:themeColor="text1"/>
          <w:sz w:val="24"/>
          <w:szCs w:val="24"/>
        </w:rPr>
        <w:t xml:space="preserve"> </w:t>
      </w:r>
      <w:r w:rsidR="00603740" w:rsidRPr="00F80ECF">
        <w:rPr>
          <w:rFonts w:ascii="Times New Roman" w:hAnsi="Times New Roman" w:cs="Times New Roman"/>
          <w:color w:val="000000" w:themeColor="text1"/>
          <w:sz w:val="24"/>
          <w:szCs w:val="24"/>
        </w:rPr>
        <w:t>focuses on the</w:t>
      </w:r>
      <w:r w:rsidR="000363D3" w:rsidRPr="00F80ECF">
        <w:rPr>
          <w:rFonts w:ascii="Times New Roman" w:hAnsi="Times New Roman" w:cs="Times New Roman"/>
          <w:color w:val="000000" w:themeColor="text1"/>
          <w:sz w:val="24"/>
          <w:szCs w:val="24"/>
        </w:rPr>
        <w:t xml:space="preserve"> experiences of transgender youth</w:t>
      </w:r>
      <w:r w:rsidR="00007D5C" w:rsidRPr="00F80ECF">
        <w:rPr>
          <w:rFonts w:ascii="Times New Roman" w:hAnsi="Times New Roman" w:cs="Times New Roman"/>
          <w:color w:val="000000" w:themeColor="text1"/>
          <w:sz w:val="24"/>
          <w:szCs w:val="24"/>
        </w:rPr>
        <w:t>s</w:t>
      </w:r>
      <w:r w:rsidR="000363D3" w:rsidRPr="00F80ECF">
        <w:rPr>
          <w:rFonts w:ascii="Times New Roman" w:hAnsi="Times New Roman" w:cs="Times New Roman"/>
          <w:color w:val="000000" w:themeColor="text1"/>
          <w:sz w:val="24"/>
          <w:szCs w:val="24"/>
        </w:rPr>
        <w:t xml:space="preserve"> </w:t>
      </w:r>
      <w:r w:rsidR="000363D3" w:rsidRPr="00F80ECF">
        <w:rPr>
          <w:rFonts w:ascii="Times New Roman" w:hAnsi="Times New Roman" w:cs="Times New Roman"/>
          <w:sz w:val="24"/>
          <w:szCs w:val="24"/>
        </w:rPr>
        <w:t>during the time of C</w:t>
      </w:r>
      <w:r w:rsidR="00625365" w:rsidRPr="00F80ECF">
        <w:rPr>
          <w:rFonts w:ascii="Times New Roman" w:hAnsi="Times New Roman" w:cs="Times New Roman"/>
          <w:sz w:val="24"/>
          <w:szCs w:val="24"/>
        </w:rPr>
        <w:t>O</w:t>
      </w:r>
      <w:r w:rsidR="000363D3" w:rsidRPr="00F80ECF">
        <w:rPr>
          <w:rFonts w:ascii="Times New Roman" w:hAnsi="Times New Roman" w:cs="Times New Roman"/>
          <w:sz w:val="24"/>
          <w:szCs w:val="24"/>
        </w:rPr>
        <w:t>VID-19 pandemic.</w:t>
      </w:r>
      <w:r w:rsidR="00DD7B0B">
        <w:rPr>
          <w:rFonts w:ascii="Times New Roman" w:hAnsi="Times New Roman" w:cs="Times New Roman"/>
          <w:sz w:val="24"/>
          <w:szCs w:val="24"/>
        </w:rPr>
        <w:t xml:space="preserve"> </w:t>
      </w:r>
      <w:r w:rsidR="00EB56CB" w:rsidRPr="00F80ECF">
        <w:rPr>
          <w:rFonts w:ascii="Times New Roman" w:hAnsi="Times New Roman" w:cs="Times New Roman"/>
          <w:sz w:val="24"/>
          <w:szCs w:val="24"/>
        </w:rPr>
        <w:t xml:space="preserve">It is </w:t>
      </w:r>
      <w:r w:rsidR="00570ED6">
        <w:rPr>
          <w:rFonts w:ascii="Times New Roman" w:hAnsi="Times New Roman" w:cs="Times New Roman"/>
          <w:sz w:val="24"/>
          <w:szCs w:val="24"/>
        </w:rPr>
        <w:t>mixed-methods approach-based research</w:t>
      </w:r>
      <w:r w:rsidR="00EB56CB" w:rsidRPr="00F80ECF">
        <w:rPr>
          <w:rFonts w:ascii="Times New Roman" w:hAnsi="Times New Roman" w:cs="Times New Roman"/>
          <w:sz w:val="24"/>
          <w:szCs w:val="24"/>
        </w:rPr>
        <w:t xml:space="preserve">. The firsthand collected information </w:t>
      </w:r>
      <w:r w:rsidR="00BF0BAE">
        <w:rPr>
          <w:rFonts w:ascii="Times New Roman" w:hAnsi="Times New Roman" w:cs="Times New Roman"/>
          <w:sz w:val="24"/>
          <w:szCs w:val="24"/>
        </w:rPr>
        <w:t xml:space="preserve">was </w:t>
      </w:r>
      <w:r w:rsidR="00EB56CB" w:rsidRPr="00F80ECF">
        <w:rPr>
          <w:rFonts w:ascii="Times New Roman" w:hAnsi="Times New Roman" w:cs="Times New Roman"/>
          <w:sz w:val="24"/>
          <w:szCs w:val="24"/>
        </w:rPr>
        <w:t xml:space="preserve">through in-depth </w:t>
      </w:r>
      <w:r w:rsidR="00C504DC">
        <w:rPr>
          <w:rFonts w:ascii="Times New Roman" w:hAnsi="Times New Roman" w:cs="Times New Roman"/>
          <w:sz w:val="24"/>
          <w:szCs w:val="24"/>
        </w:rPr>
        <w:t>interviews</w:t>
      </w:r>
      <w:r w:rsidR="00EB56CB" w:rsidRPr="00F80ECF">
        <w:rPr>
          <w:rFonts w:ascii="Times New Roman" w:hAnsi="Times New Roman" w:cs="Times New Roman"/>
          <w:sz w:val="24"/>
          <w:szCs w:val="24"/>
        </w:rPr>
        <w:t xml:space="preserve"> and analysis of recent </w:t>
      </w:r>
      <w:r w:rsidR="00C504DC">
        <w:rPr>
          <w:rFonts w:ascii="Times New Roman" w:hAnsi="Times New Roman" w:cs="Times New Roman"/>
          <w:sz w:val="24"/>
          <w:szCs w:val="24"/>
        </w:rPr>
        <w:t>research</w:t>
      </w:r>
      <w:r w:rsidR="00EB56CB" w:rsidRPr="00F80ECF">
        <w:rPr>
          <w:rFonts w:ascii="Times New Roman" w:hAnsi="Times New Roman" w:cs="Times New Roman"/>
          <w:sz w:val="24"/>
          <w:szCs w:val="24"/>
        </w:rPr>
        <w:t xml:space="preserve">. </w:t>
      </w:r>
      <w:r w:rsidR="00EB56CB" w:rsidRPr="00464F8D">
        <w:rPr>
          <w:rFonts w:ascii="Times New Roman" w:eastAsia="Times New Roman" w:hAnsi="Times New Roman" w:cs="Times New Roman"/>
          <w:sz w:val="24"/>
          <w:szCs w:val="24"/>
          <w:lang w:eastAsia="en-IN" w:bidi="hi-IN"/>
        </w:rPr>
        <w:t xml:space="preserve">What </w:t>
      </w:r>
      <w:r w:rsidR="00C504DC">
        <w:rPr>
          <w:rFonts w:ascii="Times New Roman" w:eastAsia="Times New Roman" w:hAnsi="Times New Roman" w:cs="Times New Roman"/>
          <w:sz w:val="24"/>
          <w:szCs w:val="24"/>
          <w:lang w:eastAsia="en-IN" w:bidi="hi-IN"/>
        </w:rPr>
        <w:t xml:space="preserve">did </w:t>
      </w:r>
      <w:r w:rsidR="00EB56CB" w:rsidRPr="00464F8D">
        <w:rPr>
          <w:rFonts w:ascii="Times New Roman" w:eastAsia="Times New Roman" w:hAnsi="Times New Roman" w:cs="Times New Roman"/>
          <w:sz w:val="24"/>
          <w:szCs w:val="24"/>
          <w:lang w:eastAsia="en-IN" w:bidi="hi-IN"/>
        </w:rPr>
        <w:t xml:space="preserve">transgender </w:t>
      </w:r>
      <w:r w:rsidR="00EB56CB" w:rsidRPr="00F80ECF">
        <w:rPr>
          <w:rFonts w:ascii="Times New Roman" w:eastAsia="Times New Roman" w:hAnsi="Times New Roman" w:cs="Times New Roman"/>
          <w:sz w:val="24"/>
          <w:szCs w:val="24"/>
          <w:lang w:eastAsia="en-IN" w:bidi="hi-IN"/>
        </w:rPr>
        <w:t xml:space="preserve">Youths </w:t>
      </w:r>
      <w:r w:rsidR="00C504DC">
        <w:rPr>
          <w:rFonts w:ascii="Times New Roman" w:eastAsia="Times New Roman" w:hAnsi="Times New Roman" w:cs="Times New Roman"/>
          <w:sz w:val="24"/>
          <w:szCs w:val="24"/>
          <w:lang w:eastAsia="en-IN" w:bidi="hi-IN"/>
        </w:rPr>
        <w:t>go</w:t>
      </w:r>
      <w:r w:rsidR="00EB56CB" w:rsidRPr="00464F8D">
        <w:rPr>
          <w:rFonts w:ascii="Times New Roman" w:eastAsia="Times New Roman" w:hAnsi="Times New Roman" w:cs="Times New Roman"/>
          <w:sz w:val="24"/>
          <w:szCs w:val="24"/>
          <w:lang w:eastAsia="en-IN" w:bidi="hi-IN"/>
        </w:rPr>
        <w:t xml:space="preserve"> through during the COVID-19 pandemic</w:t>
      </w:r>
      <w:r w:rsidR="00EB56CB" w:rsidRPr="00F80ECF">
        <w:rPr>
          <w:rFonts w:ascii="Times New Roman" w:eastAsia="Times New Roman" w:hAnsi="Times New Roman" w:cs="Times New Roman"/>
          <w:sz w:val="24"/>
          <w:szCs w:val="24"/>
          <w:lang w:eastAsia="en-IN" w:bidi="hi-IN"/>
        </w:rPr>
        <w:t xml:space="preserve">? </w:t>
      </w:r>
      <w:r w:rsidR="00EB56CB" w:rsidRPr="00F80ECF">
        <w:rPr>
          <w:rFonts w:ascii="Times New Roman" w:hAnsi="Times New Roman" w:cs="Times New Roman"/>
          <w:sz w:val="24"/>
          <w:szCs w:val="24"/>
        </w:rPr>
        <w:t xml:space="preserve">The experiences across seven major themes: negative family environment, lack of access to housing and shelter, barriers to health </w:t>
      </w:r>
      <w:r w:rsidR="00330FAC" w:rsidRPr="00F80ECF">
        <w:rPr>
          <w:rFonts w:ascii="Times New Roman" w:hAnsi="Times New Roman" w:cs="Times New Roman"/>
          <w:sz w:val="24"/>
          <w:szCs w:val="24"/>
        </w:rPr>
        <w:t>c</w:t>
      </w:r>
      <w:r w:rsidR="00EB56CB" w:rsidRPr="00F80ECF">
        <w:rPr>
          <w:rFonts w:ascii="Times New Roman" w:hAnsi="Times New Roman" w:cs="Times New Roman"/>
          <w:sz w:val="24"/>
          <w:szCs w:val="24"/>
        </w:rPr>
        <w:t xml:space="preserve">are </w:t>
      </w:r>
      <w:r w:rsidR="00330FAC" w:rsidRPr="00F80ECF">
        <w:rPr>
          <w:rFonts w:ascii="Times New Roman" w:hAnsi="Times New Roman" w:cs="Times New Roman"/>
          <w:sz w:val="24"/>
          <w:szCs w:val="24"/>
        </w:rPr>
        <w:t>a</w:t>
      </w:r>
      <w:r w:rsidR="00EB56CB" w:rsidRPr="00F80ECF">
        <w:rPr>
          <w:rFonts w:ascii="Times New Roman" w:hAnsi="Times New Roman" w:cs="Times New Roman"/>
          <w:sz w:val="24"/>
          <w:szCs w:val="24"/>
        </w:rPr>
        <w:t>ccess, economic hardships, lack of access to digital technology, relationship strain, and</w:t>
      </w:r>
      <w:r w:rsidR="00EB56CB" w:rsidRPr="00F80ECF">
        <w:rPr>
          <w:rFonts w:ascii="Times New Roman" w:hAnsi="Times New Roman" w:cs="Times New Roman"/>
          <w:b/>
          <w:bCs/>
          <w:sz w:val="24"/>
          <w:szCs w:val="24"/>
        </w:rPr>
        <w:t xml:space="preserve"> </w:t>
      </w:r>
      <w:r w:rsidR="00EB56CB" w:rsidRPr="00F80ECF">
        <w:rPr>
          <w:rFonts w:ascii="Times New Roman" w:hAnsi="Times New Roman" w:cs="Times New Roman"/>
          <w:sz w:val="24"/>
          <w:szCs w:val="24"/>
        </w:rPr>
        <w:t>mental health challenges.</w:t>
      </w:r>
      <w:r w:rsidR="00DD7B0B">
        <w:rPr>
          <w:rFonts w:ascii="Times New Roman" w:hAnsi="Times New Roman" w:cs="Times New Roman"/>
          <w:sz w:val="24"/>
          <w:szCs w:val="24"/>
        </w:rPr>
        <w:t xml:space="preserve"> </w:t>
      </w:r>
      <w:r w:rsidR="00452F3A" w:rsidRPr="00F80ECF">
        <w:rPr>
          <w:rFonts w:ascii="Times New Roman" w:hAnsi="Times New Roman" w:cs="Times New Roman"/>
          <w:sz w:val="24"/>
          <w:szCs w:val="24"/>
        </w:rPr>
        <w:t xml:space="preserve">The paper implies </w:t>
      </w:r>
      <w:r w:rsidR="00C504DC">
        <w:rPr>
          <w:rFonts w:ascii="Times New Roman" w:hAnsi="Times New Roman" w:cs="Times New Roman"/>
          <w:sz w:val="24"/>
          <w:szCs w:val="24"/>
        </w:rPr>
        <w:t>that</w:t>
      </w:r>
      <w:r w:rsidR="00452F3A" w:rsidRPr="00F80ECF">
        <w:rPr>
          <w:rFonts w:ascii="Times New Roman" w:hAnsi="Times New Roman" w:cs="Times New Roman"/>
          <w:sz w:val="24"/>
          <w:szCs w:val="24"/>
        </w:rPr>
        <w:t xml:space="preserve"> ignorance of intersectionality while deciding measures for preventing the spread of coronavirus disease adversely affected the transgender youth who were already prone to difficult life situations.</w:t>
      </w:r>
      <w:r w:rsidR="00AD3100" w:rsidRPr="00F80ECF">
        <w:rPr>
          <w:rFonts w:ascii="Times New Roman" w:hAnsi="Times New Roman" w:cs="Times New Roman"/>
          <w:sz w:val="24"/>
          <w:szCs w:val="24"/>
        </w:rPr>
        <w:t xml:space="preserve"> Moreover, the paper </w:t>
      </w:r>
      <w:r w:rsidR="00C504DC">
        <w:rPr>
          <w:rFonts w:ascii="Times New Roman" w:hAnsi="Times New Roman" w:cs="Times New Roman"/>
          <w:sz w:val="24"/>
          <w:szCs w:val="24"/>
        </w:rPr>
        <w:t>focuses</w:t>
      </w:r>
      <w:r w:rsidR="00AD3100" w:rsidRPr="00F80ECF">
        <w:rPr>
          <w:rFonts w:ascii="Times New Roman" w:hAnsi="Times New Roman" w:cs="Times New Roman"/>
          <w:sz w:val="24"/>
          <w:szCs w:val="24"/>
        </w:rPr>
        <w:t xml:space="preserve"> on the current state of readiness </w:t>
      </w:r>
      <w:r w:rsidRPr="00F80ECF">
        <w:rPr>
          <w:rFonts w:ascii="Times New Roman" w:hAnsi="Times New Roman" w:cs="Times New Roman"/>
          <w:sz w:val="24"/>
          <w:szCs w:val="24"/>
        </w:rPr>
        <w:t>of</w:t>
      </w:r>
      <w:r w:rsidR="00AD3100" w:rsidRPr="00F80ECF">
        <w:rPr>
          <w:rFonts w:ascii="Times New Roman" w:hAnsi="Times New Roman" w:cs="Times New Roman"/>
          <w:sz w:val="24"/>
          <w:szCs w:val="24"/>
        </w:rPr>
        <w:t xml:space="preserve"> the Kerala health care sector</w:t>
      </w:r>
      <w:r w:rsidR="00195DE8">
        <w:rPr>
          <w:rFonts w:ascii="Times New Roman" w:hAnsi="Times New Roman" w:cs="Times New Roman"/>
          <w:sz w:val="24"/>
          <w:szCs w:val="24"/>
        </w:rPr>
        <w:t xml:space="preserve"> and the government support </w:t>
      </w:r>
      <w:r w:rsidR="001B0438">
        <w:rPr>
          <w:rFonts w:ascii="Times New Roman" w:hAnsi="Times New Roman" w:cs="Times New Roman"/>
          <w:sz w:val="24"/>
          <w:szCs w:val="24"/>
        </w:rPr>
        <w:t>mechanism</w:t>
      </w:r>
      <w:r w:rsidR="00AD3100" w:rsidRPr="00F80ECF">
        <w:rPr>
          <w:rFonts w:ascii="Times New Roman" w:hAnsi="Times New Roman" w:cs="Times New Roman"/>
          <w:sz w:val="24"/>
          <w:szCs w:val="24"/>
        </w:rPr>
        <w:t xml:space="preserve"> for the transgende</w:t>
      </w:r>
      <w:r w:rsidR="00DD7B0B">
        <w:rPr>
          <w:rFonts w:ascii="Times New Roman" w:hAnsi="Times New Roman" w:cs="Times New Roman"/>
          <w:sz w:val="24"/>
          <w:szCs w:val="24"/>
        </w:rPr>
        <w:t xml:space="preserve">r person for the future </w:t>
      </w:r>
      <w:r w:rsidR="00AD3100" w:rsidRPr="00F80ECF">
        <w:rPr>
          <w:rFonts w:ascii="Times New Roman" w:hAnsi="Times New Roman" w:cs="Times New Roman"/>
          <w:sz w:val="24"/>
          <w:szCs w:val="24"/>
        </w:rPr>
        <w:t>COVID-19</w:t>
      </w:r>
      <w:r w:rsidR="00DD7B0B">
        <w:rPr>
          <w:rFonts w:ascii="Times New Roman" w:hAnsi="Times New Roman" w:cs="Times New Roman"/>
          <w:sz w:val="24"/>
          <w:szCs w:val="24"/>
        </w:rPr>
        <w:t xml:space="preserve"> waves</w:t>
      </w:r>
      <w:r w:rsidR="00AD3100" w:rsidRPr="00F80ECF">
        <w:rPr>
          <w:rFonts w:ascii="Times New Roman" w:hAnsi="Times New Roman" w:cs="Times New Roman"/>
          <w:sz w:val="24"/>
          <w:szCs w:val="24"/>
        </w:rPr>
        <w:t xml:space="preserve"> </w:t>
      </w:r>
      <w:r w:rsidRPr="00F80ECF">
        <w:rPr>
          <w:rFonts w:ascii="Times New Roman" w:hAnsi="Times New Roman" w:cs="Times New Roman"/>
          <w:sz w:val="24"/>
          <w:szCs w:val="24"/>
        </w:rPr>
        <w:t>in Kerala.</w:t>
      </w:r>
    </w:p>
    <w:p w14:paraId="1A96529E" w14:textId="3D64894F" w:rsidR="00EB56CB" w:rsidRPr="00F80ECF" w:rsidRDefault="00EB56CB" w:rsidP="007D249D">
      <w:pPr>
        <w:spacing w:after="0" w:line="360" w:lineRule="auto"/>
        <w:jc w:val="both"/>
        <w:rPr>
          <w:rFonts w:ascii="Times New Roman" w:hAnsi="Times New Roman" w:cs="Times New Roman"/>
          <w:sz w:val="24"/>
          <w:szCs w:val="24"/>
        </w:rPr>
      </w:pPr>
      <w:r w:rsidRPr="00F80ECF">
        <w:rPr>
          <w:rFonts w:ascii="Times New Roman" w:hAnsi="Times New Roman" w:cs="Times New Roman"/>
          <w:b/>
          <w:bCs/>
          <w:sz w:val="24"/>
          <w:szCs w:val="24"/>
        </w:rPr>
        <w:t>Keywords:</w:t>
      </w:r>
      <w:r w:rsidRPr="00F80ECF">
        <w:rPr>
          <w:rFonts w:ascii="Times New Roman" w:hAnsi="Times New Roman" w:cs="Times New Roman"/>
          <w:sz w:val="24"/>
          <w:szCs w:val="24"/>
        </w:rPr>
        <w:t xml:space="preserve"> </w:t>
      </w:r>
      <w:r w:rsidR="00330FAC" w:rsidRPr="00F80ECF">
        <w:rPr>
          <w:rFonts w:ascii="Times New Roman" w:hAnsi="Times New Roman" w:cs="Times New Roman"/>
          <w:sz w:val="24"/>
          <w:szCs w:val="24"/>
        </w:rPr>
        <w:t xml:space="preserve">Covid-19, </w:t>
      </w:r>
      <w:r w:rsidR="0080651A">
        <w:rPr>
          <w:rFonts w:ascii="Times New Roman" w:hAnsi="Times New Roman" w:cs="Times New Roman"/>
          <w:sz w:val="24"/>
          <w:szCs w:val="24"/>
        </w:rPr>
        <w:t>l</w:t>
      </w:r>
      <w:r w:rsidRPr="00F80ECF">
        <w:rPr>
          <w:rFonts w:ascii="Times New Roman" w:hAnsi="Times New Roman" w:cs="Times New Roman"/>
          <w:sz w:val="24"/>
          <w:szCs w:val="24"/>
        </w:rPr>
        <w:t>ived experience,</w:t>
      </w:r>
      <w:r w:rsidR="0080651A" w:rsidRPr="00F80ECF">
        <w:rPr>
          <w:rFonts w:ascii="Times New Roman" w:hAnsi="Times New Roman" w:cs="Times New Roman"/>
          <w:sz w:val="24"/>
          <w:szCs w:val="24"/>
        </w:rPr>
        <w:t xml:space="preserve"> </w:t>
      </w:r>
      <w:r w:rsidR="0080651A">
        <w:rPr>
          <w:rFonts w:ascii="Times New Roman" w:hAnsi="Times New Roman" w:cs="Times New Roman"/>
          <w:sz w:val="24"/>
          <w:szCs w:val="24"/>
        </w:rPr>
        <w:t>t</w:t>
      </w:r>
      <w:r w:rsidR="0080651A" w:rsidRPr="00F80ECF">
        <w:rPr>
          <w:rFonts w:ascii="Times New Roman" w:hAnsi="Times New Roman" w:cs="Times New Roman"/>
          <w:sz w:val="24"/>
          <w:szCs w:val="24"/>
        </w:rPr>
        <w:t>ransgender</w:t>
      </w:r>
      <w:r w:rsidRPr="00F80ECF">
        <w:rPr>
          <w:rFonts w:ascii="Times New Roman" w:hAnsi="Times New Roman" w:cs="Times New Roman"/>
          <w:sz w:val="24"/>
          <w:szCs w:val="24"/>
        </w:rPr>
        <w:t>,</w:t>
      </w:r>
      <w:r w:rsidR="00330FAC" w:rsidRPr="00F80ECF">
        <w:rPr>
          <w:rFonts w:ascii="Times New Roman" w:hAnsi="Times New Roman" w:cs="Times New Roman"/>
          <w:sz w:val="24"/>
          <w:szCs w:val="24"/>
        </w:rPr>
        <w:t xml:space="preserve"> </w:t>
      </w:r>
      <w:r w:rsidR="0080651A">
        <w:rPr>
          <w:rFonts w:ascii="Times New Roman" w:hAnsi="Times New Roman" w:cs="Times New Roman"/>
          <w:sz w:val="24"/>
          <w:szCs w:val="24"/>
        </w:rPr>
        <w:t>m</w:t>
      </w:r>
      <w:r w:rsidR="00330FAC" w:rsidRPr="00F80ECF">
        <w:rPr>
          <w:rFonts w:ascii="Times New Roman" w:hAnsi="Times New Roman" w:cs="Times New Roman"/>
          <w:sz w:val="24"/>
          <w:szCs w:val="24"/>
        </w:rPr>
        <w:t xml:space="preserve">ental </w:t>
      </w:r>
      <w:r w:rsidR="0080651A">
        <w:rPr>
          <w:rFonts w:ascii="Times New Roman" w:hAnsi="Times New Roman" w:cs="Times New Roman"/>
          <w:sz w:val="24"/>
          <w:szCs w:val="24"/>
        </w:rPr>
        <w:t>h</w:t>
      </w:r>
      <w:r w:rsidR="00330FAC" w:rsidRPr="00F80ECF">
        <w:rPr>
          <w:rFonts w:ascii="Times New Roman" w:hAnsi="Times New Roman" w:cs="Times New Roman"/>
          <w:sz w:val="24"/>
          <w:szCs w:val="24"/>
        </w:rPr>
        <w:t xml:space="preserve">ealth, </w:t>
      </w:r>
      <w:r w:rsidR="0080651A">
        <w:rPr>
          <w:rFonts w:ascii="Times New Roman" w:hAnsi="Times New Roman" w:cs="Times New Roman"/>
          <w:sz w:val="24"/>
          <w:szCs w:val="24"/>
        </w:rPr>
        <w:t>h</w:t>
      </w:r>
      <w:r w:rsidR="00330FAC" w:rsidRPr="00F80ECF">
        <w:rPr>
          <w:rFonts w:ascii="Times New Roman" w:hAnsi="Times New Roman" w:cs="Times New Roman"/>
          <w:sz w:val="24"/>
          <w:szCs w:val="24"/>
        </w:rPr>
        <w:t>ealth care sector</w:t>
      </w:r>
    </w:p>
    <w:p w14:paraId="291653C8" w14:textId="424B8685" w:rsidR="0028642C" w:rsidRDefault="0028642C" w:rsidP="007D249D">
      <w:pPr>
        <w:pStyle w:val="Default"/>
        <w:spacing w:line="360" w:lineRule="auto"/>
        <w:ind w:right="-154"/>
        <w:jc w:val="both"/>
        <w:rPr>
          <w:rFonts w:ascii="Times New Roman" w:hAnsi="Times New Roman" w:cs="Times New Roman"/>
          <w:i/>
          <w:iCs/>
          <w:sz w:val="24"/>
          <w:szCs w:val="24"/>
          <w:u w:val="thick"/>
        </w:rPr>
      </w:pPr>
      <w:r w:rsidRPr="00F80ECF">
        <w:rPr>
          <w:rFonts w:ascii="Times New Roman" w:hAnsi="Times New Roman" w:cs="Times New Roman"/>
          <w:sz w:val="24"/>
          <w:szCs w:val="24"/>
          <w:u w:val="thick"/>
        </w:rPr>
        <w:tab/>
      </w:r>
      <w:r w:rsidRPr="00F80ECF">
        <w:rPr>
          <w:rFonts w:ascii="Times New Roman" w:hAnsi="Times New Roman" w:cs="Times New Roman"/>
          <w:sz w:val="24"/>
          <w:szCs w:val="24"/>
          <w:u w:val="thick"/>
        </w:rPr>
        <w:tab/>
      </w:r>
      <w:r w:rsidRPr="00F80ECF">
        <w:rPr>
          <w:rFonts w:ascii="Times New Roman" w:hAnsi="Times New Roman" w:cs="Times New Roman"/>
          <w:sz w:val="24"/>
          <w:szCs w:val="24"/>
          <w:u w:val="thick"/>
        </w:rPr>
        <w:tab/>
      </w:r>
      <w:r w:rsidRPr="008C5BE0">
        <w:rPr>
          <w:rFonts w:ascii="Times New Roman" w:hAnsi="Times New Roman" w:cs="Times New Roman"/>
          <w:i/>
          <w:iCs/>
          <w:sz w:val="24"/>
          <w:szCs w:val="24"/>
          <w:u w:val="thick"/>
        </w:rPr>
        <w:tab/>
      </w:r>
      <w:r w:rsidRPr="008C5BE0">
        <w:rPr>
          <w:rFonts w:ascii="Times New Roman" w:hAnsi="Times New Roman" w:cs="Times New Roman"/>
          <w:i/>
          <w:iCs/>
          <w:sz w:val="24"/>
          <w:szCs w:val="24"/>
          <w:u w:val="thick"/>
        </w:rPr>
        <w:tab/>
      </w:r>
      <w:r w:rsidRPr="008C5BE0">
        <w:rPr>
          <w:rFonts w:ascii="Times New Roman" w:hAnsi="Times New Roman" w:cs="Times New Roman"/>
          <w:i/>
          <w:iCs/>
          <w:sz w:val="24"/>
          <w:szCs w:val="24"/>
          <w:u w:val="thick"/>
        </w:rPr>
        <w:tab/>
      </w:r>
      <w:r w:rsidRPr="008C5BE0">
        <w:rPr>
          <w:rFonts w:ascii="Times New Roman" w:hAnsi="Times New Roman" w:cs="Times New Roman"/>
          <w:i/>
          <w:iCs/>
          <w:sz w:val="24"/>
          <w:szCs w:val="24"/>
          <w:u w:val="thick"/>
        </w:rPr>
        <w:tab/>
      </w:r>
      <w:r w:rsidRPr="008C5BE0">
        <w:rPr>
          <w:rFonts w:ascii="Times New Roman" w:hAnsi="Times New Roman" w:cs="Times New Roman"/>
          <w:i/>
          <w:iCs/>
          <w:sz w:val="24"/>
          <w:szCs w:val="24"/>
          <w:u w:val="thick"/>
        </w:rPr>
        <w:tab/>
      </w:r>
      <w:r w:rsidRPr="008C5BE0">
        <w:rPr>
          <w:rFonts w:ascii="Times New Roman" w:hAnsi="Times New Roman" w:cs="Times New Roman"/>
          <w:i/>
          <w:iCs/>
          <w:sz w:val="24"/>
          <w:szCs w:val="24"/>
          <w:u w:val="thick"/>
        </w:rPr>
        <w:tab/>
      </w:r>
      <w:r w:rsidRPr="008C5BE0">
        <w:rPr>
          <w:rFonts w:ascii="Times New Roman" w:hAnsi="Times New Roman" w:cs="Times New Roman"/>
          <w:i/>
          <w:iCs/>
          <w:sz w:val="24"/>
          <w:szCs w:val="24"/>
          <w:u w:val="thick"/>
        </w:rPr>
        <w:tab/>
      </w:r>
      <w:r w:rsidRPr="008C5BE0">
        <w:rPr>
          <w:rFonts w:ascii="Times New Roman" w:hAnsi="Times New Roman" w:cs="Times New Roman"/>
          <w:i/>
          <w:iCs/>
          <w:sz w:val="24"/>
          <w:szCs w:val="24"/>
          <w:u w:val="thick"/>
        </w:rPr>
        <w:tab/>
      </w:r>
      <w:r>
        <w:rPr>
          <w:rFonts w:ascii="Times New Roman" w:hAnsi="Times New Roman" w:cs="Times New Roman"/>
          <w:i/>
          <w:iCs/>
          <w:sz w:val="24"/>
          <w:szCs w:val="24"/>
          <w:u w:val="thick"/>
        </w:rPr>
        <w:t>________</w:t>
      </w:r>
    </w:p>
    <w:p w14:paraId="23F8FAE8" w14:textId="77777777" w:rsidR="0055398E" w:rsidRDefault="0055398E" w:rsidP="007D249D">
      <w:pPr>
        <w:pStyle w:val="Body"/>
        <w:spacing w:line="360" w:lineRule="auto"/>
        <w:jc w:val="both"/>
        <w:rPr>
          <w:rFonts w:ascii="Times New Roman" w:hAnsi="Times New Roman" w:cs="Times New Roman"/>
          <w:b/>
          <w:bCs/>
          <w:sz w:val="24"/>
          <w:szCs w:val="24"/>
          <w:u w:color="000000"/>
        </w:rPr>
      </w:pPr>
    </w:p>
    <w:p w14:paraId="619AF558" w14:textId="4FE6A7E7" w:rsidR="00DD7B0B" w:rsidRPr="00DD7B0B" w:rsidRDefault="00DD7B0B" w:rsidP="00DD7B0B">
      <w:pPr>
        <w:pStyle w:val="Body"/>
        <w:numPr>
          <w:ilvl w:val="0"/>
          <w:numId w:val="16"/>
        </w:numPr>
        <w:spacing w:line="360" w:lineRule="auto"/>
        <w:ind w:left="270" w:hanging="270"/>
        <w:jc w:val="both"/>
        <w:rPr>
          <w:rFonts w:ascii="Times New Roman" w:hAnsi="Times New Roman" w:cs="Times New Roman"/>
          <w:sz w:val="24"/>
          <w:szCs w:val="24"/>
          <w:u w:color="000000"/>
        </w:rPr>
      </w:pPr>
      <w:r w:rsidRPr="00F80ECF">
        <w:rPr>
          <w:rFonts w:ascii="Times New Roman" w:hAnsi="Times New Roman" w:cs="Times New Roman"/>
          <w:sz w:val="24"/>
          <w:szCs w:val="24"/>
          <w:u w:color="000000"/>
        </w:rPr>
        <w:t>Dr Neenu Mathews, Assistant Professor</w:t>
      </w:r>
      <w:r>
        <w:rPr>
          <w:rFonts w:ascii="Times New Roman" w:hAnsi="Times New Roman" w:cs="Times New Roman"/>
          <w:sz w:val="24"/>
          <w:szCs w:val="24"/>
          <w:u w:color="000000"/>
        </w:rPr>
        <w:t xml:space="preserve">, </w:t>
      </w:r>
      <w:r w:rsidRPr="00DD7B0B">
        <w:rPr>
          <w:rFonts w:ascii="Times New Roman" w:hAnsi="Times New Roman" w:cs="Times New Roman"/>
          <w:sz w:val="24"/>
          <w:szCs w:val="24"/>
          <w:u w:color="000000"/>
        </w:rPr>
        <w:t>Inter University Centre for Disability Studies, Mahatma Gandhi University, Kerala</w:t>
      </w:r>
    </w:p>
    <w:p w14:paraId="54C6DB0A" w14:textId="5EC42BBF" w:rsidR="00DD7B0B" w:rsidRDefault="00DD7B0B" w:rsidP="00DD7B0B">
      <w:pPr>
        <w:pStyle w:val="Body"/>
        <w:numPr>
          <w:ilvl w:val="0"/>
          <w:numId w:val="16"/>
        </w:numPr>
        <w:spacing w:line="360" w:lineRule="auto"/>
        <w:ind w:left="270" w:hanging="270"/>
        <w:jc w:val="both"/>
        <w:rPr>
          <w:rStyle w:val="Hyperlink"/>
          <w:rFonts w:ascii="Times New Roman" w:hAnsi="Times New Roman" w:cs="Times New Roman"/>
          <w:color w:val="000000"/>
          <w:sz w:val="24"/>
          <w:szCs w:val="24"/>
          <w:u w:val="none" w:color="000000"/>
        </w:rPr>
      </w:pPr>
      <w:r w:rsidRPr="00DD7B0B">
        <w:rPr>
          <w:rFonts w:ascii="Times New Roman" w:hAnsi="Times New Roman" w:cs="Times New Roman"/>
          <w:sz w:val="24"/>
          <w:szCs w:val="24"/>
          <w:u w:color="000000"/>
        </w:rPr>
        <w:t>Dr Ashish Kumar (</w:t>
      </w:r>
      <w:r w:rsidRPr="00DD7B0B">
        <w:rPr>
          <w:rFonts w:ascii="Times New Roman" w:hAnsi="Times New Roman" w:cs="Times New Roman"/>
          <w:b/>
          <w:bCs/>
          <w:sz w:val="24"/>
          <w:szCs w:val="24"/>
          <w:u w:color="000000"/>
        </w:rPr>
        <w:t>Corresponding Author)</w:t>
      </w:r>
      <w:r>
        <w:rPr>
          <w:rFonts w:ascii="Times New Roman" w:hAnsi="Times New Roman" w:cs="Times New Roman"/>
          <w:sz w:val="24"/>
          <w:szCs w:val="24"/>
          <w:u w:color="000000"/>
        </w:rPr>
        <w:t xml:space="preserve">, </w:t>
      </w:r>
      <w:r w:rsidRPr="00DD7B0B">
        <w:rPr>
          <w:rFonts w:ascii="Times New Roman" w:hAnsi="Times New Roman" w:cs="Times New Roman"/>
          <w:sz w:val="24"/>
          <w:szCs w:val="24"/>
        </w:rPr>
        <w:t>Assistant Professor (Former), University Institute of Legal Studies</w:t>
      </w:r>
      <w:r>
        <w:rPr>
          <w:rFonts w:ascii="Times New Roman" w:hAnsi="Times New Roman" w:cs="Times New Roman"/>
          <w:sz w:val="24"/>
          <w:szCs w:val="24"/>
          <w:u w:color="000000"/>
        </w:rPr>
        <w:t xml:space="preserve">, </w:t>
      </w:r>
      <w:r w:rsidRPr="00DD7B0B">
        <w:rPr>
          <w:rFonts w:ascii="Times New Roman" w:hAnsi="Times New Roman" w:cs="Times New Roman"/>
          <w:sz w:val="24"/>
          <w:szCs w:val="24"/>
        </w:rPr>
        <w:t>Chandigarh University, Mohali, Punjab, India</w:t>
      </w:r>
      <w:r w:rsidRPr="00DD7B0B">
        <w:rPr>
          <w:rStyle w:val="Hyperlink"/>
          <w:rFonts w:ascii="Times New Roman" w:hAnsi="Times New Roman" w:cs="Times New Roman"/>
          <w:color w:val="000000"/>
          <w:sz w:val="24"/>
          <w:szCs w:val="24"/>
          <w:u w:val="none"/>
        </w:rPr>
        <w:t xml:space="preserve"> </w:t>
      </w:r>
    </w:p>
    <w:p w14:paraId="74468485" w14:textId="77777777" w:rsidR="00DD7B0B" w:rsidRDefault="00DD7B0B" w:rsidP="00DD7B0B">
      <w:pPr>
        <w:pStyle w:val="Body"/>
        <w:spacing w:line="360" w:lineRule="auto"/>
        <w:ind w:left="270"/>
        <w:jc w:val="both"/>
        <w:rPr>
          <w:rFonts w:ascii="Times New Roman" w:hAnsi="Times New Roman" w:cs="Times New Roman"/>
          <w:sz w:val="24"/>
          <w:szCs w:val="24"/>
          <w:u w:color="000000"/>
        </w:rPr>
      </w:pPr>
      <w:r w:rsidRPr="00DD7B0B">
        <w:rPr>
          <w:rFonts w:ascii="Times New Roman" w:hAnsi="Times New Roman" w:cs="Times New Roman"/>
          <w:b/>
          <w:bCs/>
          <w:sz w:val="24"/>
          <w:szCs w:val="24"/>
        </w:rPr>
        <w:t>Email</w:t>
      </w:r>
      <w:r w:rsidRPr="00DD7B0B">
        <w:rPr>
          <w:rFonts w:ascii="Times New Roman" w:hAnsi="Times New Roman" w:cs="Times New Roman"/>
          <w:b/>
          <w:bCs/>
          <w:color w:val="0D0D0D" w:themeColor="text1" w:themeTint="F2"/>
          <w:sz w:val="24"/>
          <w:szCs w:val="24"/>
        </w:rPr>
        <w:t xml:space="preserve">: </w:t>
      </w:r>
      <w:hyperlink r:id="rId8" w:history="1">
        <w:r w:rsidRPr="00DD7B0B">
          <w:rPr>
            <w:rStyle w:val="Hyperlink"/>
            <w:rFonts w:ascii="Times New Roman" w:hAnsi="Times New Roman" w:cs="Times New Roman"/>
            <w:color w:val="0D0D0D" w:themeColor="text1" w:themeTint="F2"/>
            <w:sz w:val="24"/>
            <w:szCs w:val="24"/>
            <w:u w:val="none"/>
          </w:rPr>
          <w:t>ambeinghuman3@gmail.com</w:t>
        </w:r>
      </w:hyperlink>
      <w:r>
        <w:rPr>
          <w:rFonts w:ascii="Times New Roman" w:hAnsi="Times New Roman" w:cs="Times New Roman"/>
          <w:sz w:val="24"/>
          <w:szCs w:val="24"/>
          <w:u w:color="000000"/>
        </w:rPr>
        <w:t xml:space="preserve">, </w:t>
      </w:r>
      <w:r>
        <w:rPr>
          <w:rFonts w:ascii="Times New Roman" w:hAnsi="Times New Roman" w:cs="Times New Roman"/>
          <w:sz w:val="24"/>
          <w:szCs w:val="24"/>
          <w:u w:color="000000"/>
        </w:rPr>
        <w:t>Cont. 8930053849</w:t>
      </w:r>
    </w:p>
    <w:p w14:paraId="65F11B5D" w14:textId="730391D6" w:rsidR="00DD7B0B" w:rsidRPr="00F80ECF" w:rsidRDefault="00DD7B0B" w:rsidP="00DD7B0B">
      <w:pPr>
        <w:pStyle w:val="Body"/>
        <w:spacing w:line="360" w:lineRule="auto"/>
        <w:ind w:left="270" w:hanging="270"/>
        <w:jc w:val="both"/>
        <w:rPr>
          <w:rFonts w:ascii="Times New Roman" w:hAnsi="Times New Roman" w:cs="Times New Roman"/>
          <w:sz w:val="24"/>
          <w:szCs w:val="24"/>
          <w:u w:color="000000"/>
        </w:rPr>
      </w:pPr>
      <w:r w:rsidRPr="00F80ECF">
        <w:rPr>
          <w:rFonts w:ascii="Times New Roman" w:hAnsi="Times New Roman" w:cs="Times New Roman"/>
          <w:sz w:val="24"/>
          <w:szCs w:val="24"/>
          <w:u w:color="000000"/>
        </w:rPr>
        <w:t xml:space="preserve">3. Dr Aneesh M S, Assistant Professor, </w:t>
      </w:r>
      <w:r w:rsidRPr="00F80ECF">
        <w:rPr>
          <w:rFonts w:ascii="Times New Roman" w:hAnsi="Times New Roman" w:cs="Times New Roman"/>
          <w:sz w:val="24"/>
          <w:szCs w:val="24"/>
        </w:rPr>
        <w:t>School of Social Work, DePaul Institute of Science and Technology, Angamaly, Kerala</w:t>
      </w:r>
    </w:p>
    <w:p w14:paraId="026DE076" w14:textId="77777777" w:rsidR="00DD7B0B" w:rsidRDefault="00DD7B0B" w:rsidP="007D249D">
      <w:pPr>
        <w:pStyle w:val="Body"/>
        <w:spacing w:line="360" w:lineRule="auto"/>
        <w:jc w:val="both"/>
        <w:rPr>
          <w:rFonts w:ascii="Times New Roman" w:hAnsi="Times New Roman" w:cs="Times New Roman"/>
          <w:b/>
          <w:bCs/>
          <w:sz w:val="24"/>
          <w:szCs w:val="24"/>
          <w:u w:color="000000"/>
        </w:rPr>
      </w:pPr>
    </w:p>
    <w:p w14:paraId="11805BB2" w14:textId="12E5CACF" w:rsidR="00757AEE" w:rsidRDefault="00757AEE" w:rsidP="007D249D">
      <w:pPr>
        <w:pStyle w:val="Body"/>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6A24307" w14:textId="77777777" w:rsidR="00757AEE" w:rsidRDefault="00757AEE" w:rsidP="007D249D">
      <w:pPr>
        <w:spacing w:line="360" w:lineRule="auto"/>
        <w:rPr>
          <w:rFonts w:ascii="Times New Roman" w:hAnsi="Times New Roman" w:cs="Times New Roman"/>
          <w:b/>
          <w:bCs/>
          <w:sz w:val="24"/>
          <w:szCs w:val="24"/>
        </w:rPr>
      </w:pPr>
    </w:p>
    <w:p w14:paraId="74C6231C" w14:textId="77777777" w:rsidR="00DD7B0B" w:rsidRDefault="00DD7B0B" w:rsidP="00DD700B">
      <w:pPr>
        <w:spacing w:after="0" w:line="360" w:lineRule="auto"/>
        <w:rPr>
          <w:rFonts w:ascii="Times New Roman" w:hAnsi="Times New Roman" w:cs="Times New Roman"/>
          <w:b/>
          <w:bCs/>
          <w:sz w:val="24"/>
          <w:szCs w:val="24"/>
        </w:rPr>
      </w:pPr>
    </w:p>
    <w:p w14:paraId="12F250D5" w14:textId="77777777" w:rsidR="00DD7B0B" w:rsidRDefault="00DD7B0B" w:rsidP="00DD700B">
      <w:pPr>
        <w:spacing w:after="0" w:line="360" w:lineRule="auto"/>
        <w:rPr>
          <w:rFonts w:ascii="Times New Roman" w:hAnsi="Times New Roman" w:cs="Times New Roman"/>
          <w:b/>
          <w:bCs/>
          <w:sz w:val="24"/>
          <w:szCs w:val="24"/>
        </w:rPr>
      </w:pPr>
    </w:p>
    <w:p w14:paraId="0E646207" w14:textId="77777777" w:rsidR="00DD7B0B" w:rsidRDefault="00DD7B0B" w:rsidP="00DD700B">
      <w:pPr>
        <w:spacing w:after="0" w:line="360" w:lineRule="auto"/>
        <w:rPr>
          <w:rFonts w:ascii="Times New Roman" w:hAnsi="Times New Roman" w:cs="Times New Roman"/>
          <w:b/>
          <w:bCs/>
          <w:sz w:val="24"/>
          <w:szCs w:val="24"/>
        </w:rPr>
      </w:pPr>
    </w:p>
    <w:p w14:paraId="3AB37981" w14:textId="77777777" w:rsidR="003E1156" w:rsidRDefault="003E1156" w:rsidP="00DD700B">
      <w:pPr>
        <w:spacing w:after="0" w:line="360" w:lineRule="auto"/>
        <w:rPr>
          <w:rFonts w:ascii="Times New Roman" w:hAnsi="Times New Roman" w:cs="Times New Roman"/>
          <w:b/>
          <w:bCs/>
          <w:sz w:val="24"/>
          <w:szCs w:val="24"/>
        </w:rPr>
      </w:pPr>
    </w:p>
    <w:p w14:paraId="0418ED56" w14:textId="2E06172A" w:rsidR="00750BAF" w:rsidRPr="009D283A" w:rsidRDefault="00750BAF" w:rsidP="00DD700B">
      <w:pPr>
        <w:spacing w:after="0" w:line="360" w:lineRule="auto"/>
        <w:rPr>
          <w:rFonts w:ascii="Times New Roman" w:hAnsi="Times New Roman" w:cs="Times New Roman"/>
          <w:b/>
          <w:bCs/>
          <w:sz w:val="24"/>
          <w:szCs w:val="24"/>
        </w:rPr>
      </w:pPr>
      <w:r w:rsidRPr="009D283A">
        <w:rPr>
          <w:rFonts w:ascii="Times New Roman" w:hAnsi="Times New Roman" w:cs="Times New Roman"/>
          <w:b/>
          <w:bCs/>
          <w:sz w:val="24"/>
          <w:szCs w:val="24"/>
        </w:rPr>
        <w:t>Introduction</w:t>
      </w:r>
    </w:p>
    <w:p w14:paraId="07837BF7" w14:textId="77777777" w:rsidR="00B27A39" w:rsidRDefault="00251B5D" w:rsidP="00B27A39">
      <w:pPr>
        <w:spacing w:after="0" w:line="360" w:lineRule="auto"/>
        <w:ind w:firstLine="720"/>
        <w:jc w:val="both"/>
        <w:rPr>
          <w:rFonts w:ascii="Times New Roman" w:hAnsi="Times New Roman" w:cs="Times New Roman"/>
          <w:sz w:val="24"/>
          <w:szCs w:val="24"/>
        </w:rPr>
      </w:pPr>
      <w:r w:rsidRPr="00251B5D">
        <w:rPr>
          <w:rFonts w:ascii="Times New Roman" w:hAnsi="Times New Roman" w:cs="Times New Roman"/>
          <w:sz w:val="24"/>
          <w:szCs w:val="24"/>
        </w:rPr>
        <w:t>The COVID-19 pandemic has significantly disrupted lives across the globe, but its impact has been disproportionately severe on marginalized communities, including transgender individuals</w:t>
      </w:r>
      <w:r w:rsidR="00F607D3">
        <w:rPr>
          <w:rFonts w:ascii="Times New Roman" w:hAnsi="Times New Roman" w:cs="Times New Roman"/>
          <w:sz w:val="24"/>
          <w:szCs w:val="24"/>
        </w:rPr>
        <w:t xml:space="preserve"> (Kumar &amp; Gill)</w:t>
      </w:r>
      <w:r w:rsidRPr="00251B5D">
        <w:rPr>
          <w:rFonts w:ascii="Times New Roman" w:hAnsi="Times New Roman" w:cs="Times New Roman"/>
          <w:sz w:val="24"/>
          <w:szCs w:val="24"/>
        </w:rPr>
        <w:t>. For transgender youth, who often navigate complex intersections of gender identity, age-based vulnerability, and social marginalization, the pandemic amplified existing inequalities and created new barriers to health, safety, and emotional well-being (Salerno et al., 2020).</w:t>
      </w:r>
      <w:r w:rsidR="00AE3150" w:rsidRPr="009D283A">
        <w:rPr>
          <w:rFonts w:ascii="Times New Roman" w:hAnsi="Times New Roman" w:cs="Times New Roman"/>
          <w:sz w:val="24"/>
          <w:szCs w:val="24"/>
        </w:rPr>
        <w:t xml:space="preserve"> </w:t>
      </w:r>
      <w:r w:rsidRPr="00F607D3">
        <w:rPr>
          <w:rFonts w:ascii="Times New Roman" w:hAnsi="Times New Roman" w:cs="Times New Roman"/>
          <w:sz w:val="24"/>
          <w:szCs w:val="24"/>
          <w:highlight w:val="yellow"/>
        </w:rPr>
        <w:t>Transgender people frequently face discrimination in healthcare, education, employment, and family settings, leading to higher levels of psychological distress and social exclusion compared to cisgender populations (James et al., 2016).</w:t>
      </w:r>
      <w:r w:rsidRPr="00251B5D">
        <w:rPr>
          <w:rFonts w:ascii="Times New Roman" w:hAnsi="Times New Roman" w:cs="Times New Roman"/>
          <w:sz w:val="24"/>
          <w:szCs w:val="24"/>
        </w:rPr>
        <w:t xml:space="preserve"> During the pandemic, access to gender-affirming healthcare, mental health support, and safe housing became even more limited, intensifying their risk of anxiety, depression, and isolation (Herman et al., 2021).</w:t>
      </w:r>
    </w:p>
    <w:p w14:paraId="6E48F3C9" w14:textId="15DBF80D" w:rsidR="0040588D" w:rsidRPr="00251B5D" w:rsidRDefault="00251B5D" w:rsidP="00B27A39">
      <w:pPr>
        <w:spacing w:line="360" w:lineRule="auto"/>
        <w:ind w:firstLine="720"/>
        <w:jc w:val="both"/>
        <w:rPr>
          <w:rFonts w:ascii="Times New Roman" w:hAnsi="Times New Roman" w:cs="Times New Roman"/>
          <w:sz w:val="24"/>
          <w:szCs w:val="24"/>
        </w:rPr>
      </w:pPr>
      <w:r w:rsidRPr="00251B5D">
        <w:rPr>
          <w:rFonts w:ascii="Times New Roman" w:hAnsi="Times New Roman" w:cs="Times New Roman"/>
          <w:sz w:val="24"/>
          <w:szCs w:val="24"/>
        </w:rPr>
        <w:t xml:space="preserve">Youth within the transgender community are particularly vulnerable due to their dependence on families—many of whom may be unsupportive or abusive—and limited autonomy to access supportive resources. Studies have shown that lockdown measures increased exposure to hostile environments for LGBTQ+ youth, contributing to a rise in mental health issues and interpersonal conflicts (Fish et al., 2020). </w:t>
      </w:r>
      <w:r w:rsidR="00450185" w:rsidRPr="00B27A39">
        <w:rPr>
          <w:rFonts w:ascii="Times New Roman" w:hAnsi="Times New Roman" w:cs="Times New Roman"/>
          <w:sz w:val="24"/>
          <w:szCs w:val="24"/>
        </w:rPr>
        <w:t xml:space="preserve">Transgender youth attending colleges and universities encounter particular challenges, particularly if they are from economically disadvantaged or economically marginalised backgrounds. Earning a living is made harder by the simple fact that higher education graduates are older on average than the average person and appear to be more inclined to be jobless as a result (Kumar et all., 2023). </w:t>
      </w:r>
      <w:r w:rsidRPr="00251B5D">
        <w:rPr>
          <w:rFonts w:ascii="Times New Roman" w:hAnsi="Times New Roman" w:cs="Times New Roman"/>
          <w:sz w:val="24"/>
          <w:szCs w:val="24"/>
        </w:rPr>
        <w:t>Moreover, the lack of inclusive policies and systemic neglect in emergency response frameworks further marginalized their voices and needs (UNESCO, 2021).</w:t>
      </w:r>
    </w:p>
    <w:p w14:paraId="0DC81F6D" w14:textId="044F3817" w:rsidR="00F17586" w:rsidRPr="00F17586" w:rsidRDefault="00251B5D" w:rsidP="00F37AC4">
      <w:pPr>
        <w:spacing w:line="360" w:lineRule="auto"/>
        <w:ind w:firstLine="720"/>
        <w:jc w:val="both"/>
        <w:rPr>
          <w:rFonts w:ascii="Times New Roman" w:eastAsia="Times New Roman" w:hAnsi="Times New Roman" w:cs="Times New Roman"/>
          <w:color w:val="EE0000"/>
          <w:sz w:val="24"/>
          <w:szCs w:val="24"/>
          <w:lang w:eastAsia="en-IN" w:bidi="hi-IN"/>
        </w:rPr>
      </w:pPr>
      <w:r w:rsidRPr="00F37AC4">
        <w:rPr>
          <w:rFonts w:ascii="Times New Roman" w:hAnsi="Times New Roman" w:cs="Times New Roman"/>
          <w:sz w:val="24"/>
          <w:szCs w:val="24"/>
        </w:rPr>
        <w:t>Against this backdrop, this study aims to explore the lived experiences of transgender youth during the COVID-19 pandemic through a qualitative lens. Using in-depth and telephonic interviews, the study captures narratives around mental health, social relationships, access to services, and identity affirmation. The insights drawn from this research seek to inform more inclusive, intersectional responses in times of crisis.</w:t>
      </w:r>
      <w:r w:rsidR="00F17586" w:rsidRPr="00F37AC4">
        <w:rPr>
          <w:rFonts w:ascii="Times New Roman" w:hAnsi="Times New Roman" w:cs="Times New Roman"/>
          <w:sz w:val="24"/>
          <w:szCs w:val="24"/>
        </w:rPr>
        <w:t xml:space="preserve"> </w:t>
      </w:r>
      <w:r w:rsidR="00F17586" w:rsidRPr="00F37AC4">
        <w:rPr>
          <w:rFonts w:ascii="Times New Roman" w:eastAsia="Times New Roman" w:hAnsi="Times New Roman" w:cs="Times New Roman"/>
          <w:sz w:val="24"/>
          <w:szCs w:val="24"/>
          <w:lang w:eastAsia="en-IN" w:bidi="hi-IN"/>
        </w:rPr>
        <w:t>Additionally, this research attempts to examine the government’s support structure and preparedness for the COVID-19 pandemic</w:t>
      </w:r>
      <w:r w:rsidR="00F607D3">
        <w:rPr>
          <w:rFonts w:ascii="Times New Roman" w:eastAsia="Times New Roman" w:hAnsi="Times New Roman" w:cs="Times New Roman"/>
          <w:sz w:val="24"/>
          <w:szCs w:val="24"/>
          <w:lang w:eastAsia="en-IN" w:bidi="hi-IN"/>
        </w:rPr>
        <w:t>’</w:t>
      </w:r>
      <w:r w:rsidR="00F17586" w:rsidRPr="00F37AC4">
        <w:rPr>
          <w:rFonts w:ascii="Times New Roman" w:eastAsia="Times New Roman" w:hAnsi="Times New Roman" w:cs="Times New Roman"/>
          <w:sz w:val="24"/>
          <w:szCs w:val="24"/>
          <w:lang w:eastAsia="en-IN" w:bidi="hi-IN"/>
        </w:rPr>
        <w:t>s future repercussions.</w:t>
      </w:r>
    </w:p>
    <w:p w14:paraId="6FE19EA2" w14:textId="77777777" w:rsidR="00EE1AA0" w:rsidRDefault="004F3724" w:rsidP="00EE1AA0">
      <w:pPr>
        <w:spacing w:after="0" w:line="360" w:lineRule="auto"/>
        <w:jc w:val="both"/>
        <w:rPr>
          <w:rFonts w:ascii="Times New Roman" w:hAnsi="Times New Roman" w:cs="Times New Roman"/>
          <w:b/>
          <w:bCs/>
          <w:color w:val="000000" w:themeColor="text1"/>
          <w:sz w:val="24"/>
          <w:szCs w:val="24"/>
        </w:rPr>
      </w:pPr>
      <w:r w:rsidRPr="004F3724">
        <w:rPr>
          <w:rFonts w:ascii="Times New Roman" w:hAnsi="Times New Roman" w:cs="Times New Roman"/>
          <w:b/>
          <w:bCs/>
          <w:color w:val="000000" w:themeColor="text1"/>
          <w:sz w:val="24"/>
          <w:szCs w:val="24"/>
        </w:rPr>
        <w:t xml:space="preserve">Methodological </w:t>
      </w:r>
      <w:r w:rsidR="00790B24">
        <w:rPr>
          <w:rFonts w:ascii="Times New Roman" w:hAnsi="Times New Roman" w:cs="Times New Roman"/>
          <w:b/>
          <w:bCs/>
          <w:color w:val="000000" w:themeColor="text1"/>
          <w:sz w:val="24"/>
          <w:szCs w:val="24"/>
        </w:rPr>
        <w:t>R</w:t>
      </w:r>
      <w:r w:rsidRPr="004F3724">
        <w:rPr>
          <w:rFonts w:ascii="Times New Roman" w:hAnsi="Times New Roman" w:cs="Times New Roman"/>
          <w:b/>
          <w:bCs/>
          <w:color w:val="000000" w:themeColor="text1"/>
          <w:sz w:val="24"/>
          <w:szCs w:val="24"/>
        </w:rPr>
        <w:t xml:space="preserve">eflections </w:t>
      </w:r>
    </w:p>
    <w:p w14:paraId="498A7F74" w14:textId="77777777" w:rsidR="00EE1AA0" w:rsidRDefault="004F3724" w:rsidP="00EE1AA0">
      <w:pPr>
        <w:spacing w:after="0" w:line="360" w:lineRule="auto"/>
        <w:ind w:firstLine="720"/>
        <w:jc w:val="both"/>
        <w:rPr>
          <w:rFonts w:ascii="Times New Roman" w:hAnsi="Times New Roman" w:cs="Times New Roman"/>
          <w:sz w:val="24"/>
          <w:szCs w:val="24"/>
        </w:rPr>
      </w:pPr>
      <w:r w:rsidRPr="004F3724">
        <w:rPr>
          <w:rFonts w:ascii="Times New Roman" w:hAnsi="Times New Roman" w:cs="Times New Roman"/>
          <w:color w:val="000000" w:themeColor="text1"/>
          <w:sz w:val="24"/>
          <w:szCs w:val="24"/>
        </w:rPr>
        <w:lastRenderedPageBreak/>
        <w:t>Th</w:t>
      </w:r>
      <w:r w:rsidR="00381ED8">
        <w:rPr>
          <w:rFonts w:ascii="Times New Roman" w:hAnsi="Times New Roman" w:cs="Times New Roman"/>
          <w:color w:val="000000" w:themeColor="text1"/>
          <w:sz w:val="24"/>
          <w:szCs w:val="24"/>
        </w:rPr>
        <w:t>e</w:t>
      </w:r>
      <w:r w:rsidRPr="004F3724">
        <w:rPr>
          <w:rFonts w:ascii="Times New Roman" w:hAnsi="Times New Roman" w:cs="Times New Roman"/>
          <w:color w:val="000000" w:themeColor="text1"/>
          <w:sz w:val="24"/>
          <w:szCs w:val="24"/>
        </w:rPr>
        <w:t xml:space="preserve"> study </w:t>
      </w:r>
      <w:r w:rsidR="00F37AC4">
        <w:rPr>
          <w:rFonts w:ascii="Times New Roman" w:hAnsi="Times New Roman" w:cs="Times New Roman"/>
          <w:color w:val="000000" w:themeColor="text1"/>
          <w:sz w:val="24"/>
          <w:szCs w:val="24"/>
        </w:rPr>
        <w:t>aims</w:t>
      </w:r>
      <w:r w:rsidR="00381ED8">
        <w:rPr>
          <w:rFonts w:ascii="Times New Roman" w:hAnsi="Times New Roman" w:cs="Times New Roman"/>
          <w:color w:val="000000" w:themeColor="text1"/>
          <w:sz w:val="24"/>
          <w:szCs w:val="24"/>
        </w:rPr>
        <w:t xml:space="preserve"> to </w:t>
      </w:r>
      <w:r w:rsidRPr="004F3724">
        <w:rPr>
          <w:rFonts w:ascii="Times New Roman" w:hAnsi="Times New Roman" w:cs="Times New Roman"/>
          <w:color w:val="000000" w:themeColor="text1"/>
          <w:sz w:val="24"/>
          <w:szCs w:val="24"/>
        </w:rPr>
        <w:t xml:space="preserve">explores how youth who identify as transgender experience the effects of the COVID-19 pandemic.​ A purposive sampling strategy is employed to select individuals who can provide rich, relevant, and diverse insights into the research topic. </w:t>
      </w:r>
      <w:r w:rsidR="00F17586">
        <w:rPr>
          <w:rFonts w:ascii="Times New Roman" w:hAnsi="Times New Roman" w:cs="Times New Roman"/>
          <w:color w:val="000000" w:themeColor="text1"/>
          <w:sz w:val="24"/>
          <w:szCs w:val="24"/>
        </w:rPr>
        <w:t>It</w:t>
      </w:r>
      <w:r w:rsidRPr="004F3724">
        <w:rPr>
          <w:rFonts w:ascii="Times New Roman" w:hAnsi="Times New Roman" w:cs="Times New Roman"/>
          <w:color w:val="000000" w:themeColor="text1"/>
          <w:sz w:val="24"/>
          <w:szCs w:val="24"/>
        </w:rPr>
        <w:t xml:space="preserve"> allows the researcher to target a specific</w:t>
      </w:r>
      <w:r w:rsidR="00C01672">
        <w:rPr>
          <w:rFonts w:ascii="Times New Roman" w:hAnsi="Times New Roman" w:cs="Times New Roman"/>
          <w:color w:val="000000" w:themeColor="text1"/>
          <w:sz w:val="24"/>
          <w:szCs w:val="24"/>
        </w:rPr>
        <w:t xml:space="preserve"> </w:t>
      </w:r>
      <w:r w:rsidR="00EE1AA0">
        <w:rPr>
          <w:rFonts w:ascii="Times New Roman" w:hAnsi="Times New Roman" w:cs="Times New Roman"/>
          <w:color w:val="000000" w:themeColor="text1"/>
          <w:sz w:val="24"/>
          <w:szCs w:val="24"/>
        </w:rPr>
        <w:t xml:space="preserve">age </w:t>
      </w:r>
      <w:r w:rsidRPr="004F3724">
        <w:rPr>
          <w:rFonts w:ascii="Times New Roman" w:hAnsi="Times New Roman" w:cs="Times New Roman"/>
          <w:color w:val="000000" w:themeColor="text1"/>
          <w:sz w:val="24"/>
          <w:szCs w:val="24"/>
        </w:rPr>
        <w:t>group</w:t>
      </w:r>
      <w:r w:rsidR="00C01672">
        <w:rPr>
          <w:rFonts w:ascii="Times New Roman" w:hAnsi="Times New Roman" w:cs="Times New Roman"/>
          <w:color w:val="000000" w:themeColor="text1"/>
          <w:sz w:val="24"/>
          <w:szCs w:val="24"/>
        </w:rPr>
        <w:t xml:space="preserve"> under the 18 to 25 years</w:t>
      </w:r>
      <w:r w:rsidRPr="004F3724">
        <w:rPr>
          <w:rFonts w:ascii="Times New Roman" w:hAnsi="Times New Roman" w:cs="Times New Roman"/>
          <w:color w:val="000000" w:themeColor="text1"/>
          <w:sz w:val="24"/>
          <w:szCs w:val="24"/>
        </w:rPr>
        <w:t xml:space="preserve"> that is likely interested in the research project (Creswell, 1998).</w:t>
      </w:r>
      <w:r w:rsidRPr="00CC5B82">
        <w:rPr>
          <w:rFonts w:ascii="Times New Roman" w:hAnsi="Times New Roman" w:cs="Times New Roman"/>
          <w:sz w:val="24"/>
          <w:szCs w:val="24"/>
        </w:rPr>
        <w:t xml:space="preserve"> Efforts </w:t>
      </w:r>
      <w:r w:rsidRPr="009D283A">
        <w:rPr>
          <w:rFonts w:ascii="Times New Roman" w:hAnsi="Times New Roman" w:cs="Times New Roman"/>
          <w:sz w:val="24"/>
          <w:szCs w:val="24"/>
        </w:rPr>
        <w:t>are</w:t>
      </w:r>
      <w:r w:rsidRPr="00CC5B82">
        <w:rPr>
          <w:rFonts w:ascii="Times New Roman" w:hAnsi="Times New Roman" w:cs="Times New Roman"/>
          <w:sz w:val="24"/>
          <w:szCs w:val="24"/>
        </w:rPr>
        <w:t xml:space="preserve"> made to include participants from various caste backgrounds, socioeconomic statuses, and both urban and rural settings</w:t>
      </w:r>
      <w:r w:rsidR="00C01672">
        <w:rPr>
          <w:rFonts w:ascii="Times New Roman" w:hAnsi="Times New Roman" w:cs="Times New Roman"/>
          <w:sz w:val="24"/>
          <w:szCs w:val="24"/>
        </w:rPr>
        <w:t xml:space="preserve"> (aged 18 to 25)</w:t>
      </w:r>
      <w:r w:rsidRPr="00CC5B82">
        <w:rPr>
          <w:rFonts w:ascii="Times New Roman" w:hAnsi="Times New Roman" w:cs="Times New Roman"/>
          <w:sz w:val="24"/>
          <w:szCs w:val="24"/>
        </w:rPr>
        <w:t xml:space="preserve"> to ensure a holistic understanding of the community</w:t>
      </w:r>
      <w:r>
        <w:rPr>
          <w:rFonts w:ascii="Times New Roman" w:hAnsi="Times New Roman" w:cs="Times New Roman"/>
          <w:sz w:val="24"/>
          <w:szCs w:val="24"/>
        </w:rPr>
        <w:t>’</w:t>
      </w:r>
      <w:r w:rsidRPr="00CC5B82">
        <w:rPr>
          <w:rFonts w:ascii="Times New Roman" w:hAnsi="Times New Roman" w:cs="Times New Roman"/>
          <w:sz w:val="24"/>
          <w:szCs w:val="24"/>
        </w:rPr>
        <w:t>s experiences.</w:t>
      </w:r>
      <w:r w:rsidR="00C01672">
        <w:rPr>
          <w:rFonts w:ascii="Times New Roman" w:hAnsi="Times New Roman" w:cs="Times New Roman"/>
          <w:sz w:val="24"/>
          <w:szCs w:val="24"/>
        </w:rPr>
        <w:t xml:space="preserve"> </w:t>
      </w:r>
    </w:p>
    <w:p w14:paraId="410E23B9" w14:textId="3D8F9D18" w:rsidR="004F3724" w:rsidRDefault="004F3724" w:rsidP="00EE1AA0">
      <w:pPr>
        <w:spacing w:after="0"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t>Data were collected through in-depth interviews, conducted face-to-face and telephonic based on participants</w:t>
      </w:r>
      <w:r>
        <w:rPr>
          <w:rFonts w:ascii="Times New Roman" w:hAnsi="Times New Roman" w:cs="Times New Roman"/>
          <w:sz w:val="24"/>
          <w:szCs w:val="24"/>
        </w:rPr>
        <w:t>’</w:t>
      </w:r>
      <w:r w:rsidRPr="009D283A">
        <w:rPr>
          <w:rFonts w:ascii="Times New Roman" w:hAnsi="Times New Roman" w:cs="Times New Roman"/>
          <w:sz w:val="24"/>
          <w:szCs w:val="24"/>
        </w:rPr>
        <w:t xml:space="preserve"> preferences and in adherence to COVID-19 safety protocols. Each participant has been</w:t>
      </w:r>
      <w:r w:rsidR="008B5F6F">
        <w:rPr>
          <w:rFonts w:ascii="Times New Roman" w:hAnsi="Times New Roman" w:cs="Times New Roman"/>
          <w:sz w:val="24"/>
          <w:szCs w:val="24"/>
        </w:rPr>
        <w:t xml:space="preserve"> done</w:t>
      </w:r>
      <w:r w:rsidRPr="009D283A">
        <w:rPr>
          <w:rFonts w:ascii="Times New Roman" w:hAnsi="Times New Roman" w:cs="Times New Roman"/>
          <w:sz w:val="24"/>
          <w:szCs w:val="24"/>
        </w:rPr>
        <w:t xml:space="preserve"> </w:t>
      </w:r>
      <w:r>
        <w:rPr>
          <w:rFonts w:ascii="Times New Roman" w:hAnsi="Times New Roman" w:cs="Times New Roman"/>
          <w:sz w:val="24"/>
          <w:szCs w:val="24"/>
        </w:rPr>
        <w:t xml:space="preserve">2 to 3 </w:t>
      </w:r>
      <w:r w:rsidRPr="009D283A">
        <w:rPr>
          <w:rFonts w:ascii="Times New Roman" w:hAnsi="Times New Roman" w:cs="Times New Roman"/>
          <w:sz w:val="24"/>
          <w:szCs w:val="24"/>
        </w:rPr>
        <w:t>sessions of telephonic interviews and video calls were conducted with each of them.</w:t>
      </w:r>
      <w:r w:rsidR="00C01672">
        <w:rPr>
          <w:rFonts w:ascii="Times New Roman" w:hAnsi="Times New Roman" w:cs="Times New Roman"/>
          <w:sz w:val="24"/>
          <w:szCs w:val="24"/>
        </w:rPr>
        <w:t xml:space="preserve"> </w:t>
      </w:r>
      <w:r w:rsidRPr="009D283A">
        <w:rPr>
          <w:rFonts w:ascii="Times New Roman" w:hAnsi="Times New Roman" w:cs="Times New Roman"/>
          <w:sz w:val="24"/>
          <w:szCs w:val="24"/>
        </w:rPr>
        <w:t>The collected narratives were analysed using thematic analysis, a method suitable for identifying, analysing, and reporting patterns within qualitative data</w:t>
      </w:r>
      <w:r w:rsidR="00C01672">
        <w:rPr>
          <w:rFonts w:ascii="Times New Roman" w:hAnsi="Times New Roman" w:cs="Times New Roman"/>
          <w:sz w:val="24"/>
          <w:szCs w:val="24"/>
        </w:rPr>
        <w:t xml:space="preserve"> and secondary literature analysis</w:t>
      </w:r>
      <w:r w:rsidRPr="009D283A">
        <w:rPr>
          <w:rFonts w:ascii="Times New Roman" w:hAnsi="Times New Roman" w:cs="Times New Roman"/>
          <w:sz w:val="24"/>
          <w:szCs w:val="24"/>
        </w:rPr>
        <w:t xml:space="preserve">. </w:t>
      </w:r>
    </w:p>
    <w:p w14:paraId="31C6A578" w14:textId="77777777" w:rsidR="00EE1AA0" w:rsidRPr="00EE1AA0" w:rsidRDefault="00EE1AA0" w:rsidP="00EE1AA0">
      <w:pPr>
        <w:spacing w:after="0" w:line="360" w:lineRule="auto"/>
        <w:ind w:firstLine="720"/>
        <w:jc w:val="both"/>
        <w:rPr>
          <w:rFonts w:ascii="Times New Roman" w:hAnsi="Times New Roman" w:cs="Times New Roman"/>
          <w:b/>
          <w:bCs/>
          <w:color w:val="000000" w:themeColor="text1"/>
          <w:sz w:val="24"/>
          <w:szCs w:val="24"/>
        </w:rPr>
      </w:pPr>
    </w:p>
    <w:p w14:paraId="5EBCC9C8" w14:textId="77777777" w:rsidR="0080651A" w:rsidRDefault="0080651A" w:rsidP="00DD700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Challenges of </w:t>
      </w:r>
      <w:r w:rsidRPr="00E32059">
        <w:rPr>
          <w:rFonts w:ascii="Times New Roman" w:hAnsi="Times New Roman" w:cs="Times New Roman"/>
          <w:b/>
          <w:bCs/>
          <w:sz w:val="24"/>
          <w:szCs w:val="24"/>
        </w:rPr>
        <w:t>Mental</w:t>
      </w:r>
      <w:r>
        <w:rPr>
          <w:rFonts w:ascii="Times New Roman" w:hAnsi="Times New Roman" w:cs="Times New Roman"/>
          <w:b/>
          <w:bCs/>
          <w:sz w:val="24"/>
          <w:szCs w:val="24"/>
        </w:rPr>
        <w:t xml:space="preserve"> Health </w:t>
      </w:r>
    </w:p>
    <w:p w14:paraId="0B95E237" w14:textId="119788E4" w:rsidR="0080651A" w:rsidRPr="00E32059" w:rsidRDefault="0080651A" w:rsidP="007D249D">
      <w:pPr>
        <w:spacing w:line="360" w:lineRule="auto"/>
        <w:ind w:firstLine="720"/>
        <w:jc w:val="both"/>
        <w:rPr>
          <w:rFonts w:ascii="Times New Roman" w:hAnsi="Times New Roman" w:cs="Times New Roman"/>
          <w:b/>
          <w:bCs/>
          <w:sz w:val="24"/>
          <w:szCs w:val="24"/>
        </w:rPr>
      </w:pPr>
      <w:r w:rsidRPr="009D283A">
        <w:rPr>
          <w:rFonts w:ascii="Times New Roman" w:hAnsi="Times New Roman" w:cs="Times New Roman"/>
          <w:sz w:val="24"/>
          <w:szCs w:val="24"/>
        </w:rPr>
        <w:t>The COVID-19 pandemic has not only affected the physical health of individuals, but also has created psychological, economic and social impact on society</w:t>
      </w:r>
      <w:r w:rsidR="00F37AC4">
        <w:rPr>
          <w:rFonts w:ascii="Times New Roman" w:hAnsi="Times New Roman" w:cs="Times New Roman"/>
          <w:sz w:val="24"/>
          <w:szCs w:val="24"/>
        </w:rPr>
        <w:t xml:space="preserve"> (Kumar, 2021)</w:t>
      </w:r>
      <w:r w:rsidRPr="009D283A">
        <w:rPr>
          <w:rFonts w:ascii="Times New Roman" w:hAnsi="Times New Roman" w:cs="Times New Roman"/>
          <w:sz w:val="24"/>
          <w:szCs w:val="24"/>
        </w:rPr>
        <w:t xml:space="preserve">. </w:t>
      </w:r>
      <w:r w:rsidRPr="00AE3150">
        <w:rPr>
          <w:rFonts w:ascii="Times New Roman" w:hAnsi="Times New Roman" w:cs="Times New Roman"/>
          <w:sz w:val="24"/>
          <w:szCs w:val="24"/>
        </w:rPr>
        <w:t xml:space="preserve">A study by </w:t>
      </w:r>
      <w:r w:rsidR="00F37AC4" w:rsidRPr="00AE3150">
        <w:rPr>
          <w:rFonts w:ascii="Times New Roman" w:hAnsi="Times New Roman" w:cs="Times New Roman"/>
          <w:sz w:val="24"/>
          <w:szCs w:val="24"/>
        </w:rPr>
        <w:t xml:space="preserve">Tüzün et al. (2022) </w:t>
      </w:r>
      <w:r w:rsidRPr="00AE3150">
        <w:rPr>
          <w:rFonts w:ascii="Times New Roman" w:hAnsi="Times New Roman" w:cs="Times New Roman"/>
          <w:sz w:val="24"/>
          <w:szCs w:val="24"/>
        </w:rPr>
        <w:t>found that decreased social connectedness and support during the pandemic were significantly associated with increased depression and anxiety levels in transgender youth. The lack of gender-affirming care and supportive relationships during lockdowns further intensified these mental health challenges</w:t>
      </w:r>
      <w:r w:rsidR="00F37AC4">
        <w:rPr>
          <w:rFonts w:ascii="Times New Roman" w:hAnsi="Times New Roman" w:cs="Times New Roman"/>
          <w:sz w:val="24"/>
          <w:szCs w:val="24"/>
        </w:rPr>
        <w:t xml:space="preserve"> (</w:t>
      </w:r>
      <w:r w:rsidR="00F37AC4" w:rsidRPr="00AE3150">
        <w:rPr>
          <w:rFonts w:ascii="Times New Roman" w:hAnsi="Times New Roman" w:cs="Times New Roman"/>
          <w:sz w:val="24"/>
          <w:szCs w:val="24"/>
        </w:rPr>
        <w:t>Tüzün et al.2022)</w:t>
      </w:r>
      <w:r w:rsidRPr="009D283A">
        <w:rPr>
          <w:rFonts w:ascii="Times New Roman" w:hAnsi="Times New Roman" w:cs="Times New Roman"/>
          <w:sz w:val="24"/>
          <w:szCs w:val="24"/>
        </w:rPr>
        <w:t xml:space="preserve">. </w:t>
      </w:r>
    </w:p>
    <w:p w14:paraId="36E4A24E" w14:textId="77777777" w:rsidR="00691425" w:rsidRDefault="0080651A" w:rsidP="00691425">
      <w:pPr>
        <w:spacing w:before="240" w:line="360" w:lineRule="auto"/>
        <w:ind w:firstLine="720"/>
        <w:jc w:val="both"/>
        <w:rPr>
          <w:rFonts w:ascii="Times New Roman" w:hAnsi="Times New Roman" w:cs="Times New Roman"/>
          <w:sz w:val="24"/>
          <w:szCs w:val="24"/>
        </w:rPr>
      </w:pPr>
      <w:r w:rsidRPr="00AE3150">
        <w:rPr>
          <w:rFonts w:ascii="Times New Roman" w:hAnsi="Times New Roman" w:cs="Times New Roman"/>
          <w:sz w:val="24"/>
          <w:szCs w:val="24"/>
        </w:rPr>
        <w:t>In the United States, The Trevor Project (2020) reported that 4</w:t>
      </w:r>
      <w:r w:rsidR="008B5F6F">
        <w:rPr>
          <w:rFonts w:ascii="Times New Roman" w:hAnsi="Times New Roman" w:cs="Times New Roman"/>
          <w:sz w:val="24"/>
          <w:szCs w:val="24"/>
        </w:rPr>
        <w:t>0</w:t>
      </w:r>
      <w:r w:rsidRPr="00AE3150">
        <w:rPr>
          <w:rFonts w:ascii="Times New Roman" w:hAnsi="Times New Roman" w:cs="Times New Roman"/>
          <w:sz w:val="24"/>
          <w:szCs w:val="24"/>
        </w:rPr>
        <w:t>% of LGBTQ+ youth seriously considered suicide during the past year, with transgender and nonbinary individuals being particularly affected. The pandemic</w:t>
      </w:r>
      <w:r>
        <w:rPr>
          <w:rFonts w:ascii="Times New Roman" w:hAnsi="Times New Roman" w:cs="Times New Roman"/>
          <w:sz w:val="24"/>
          <w:szCs w:val="24"/>
        </w:rPr>
        <w:t>’</w:t>
      </w:r>
      <w:r w:rsidRPr="00AE3150">
        <w:rPr>
          <w:rFonts w:ascii="Times New Roman" w:hAnsi="Times New Roman" w:cs="Times New Roman"/>
          <w:sz w:val="24"/>
          <w:szCs w:val="24"/>
        </w:rPr>
        <w:t xml:space="preserve">s impact on mental health was compounded by increased discrimination and reduced access to mental health </w:t>
      </w:r>
      <w:r w:rsidRPr="008B5F6F">
        <w:rPr>
          <w:rFonts w:ascii="Times New Roman" w:hAnsi="Times New Roman" w:cs="Times New Roman"/>
          <w:sz w:val="24"/>
          <w:szCs w:val="24"/>
        </w:rPr>
        <w:t>services</w:t>
      </w:r>
      <w:r w:rsidR="008B5F6F" w:rsidRPr="008B5F6F">
        <w:rPr>
          <w:rFonts w:ascii="Times New Roman" w:hAnsi="Times New Roman" w:cs="Times New Roman"/>
          <w:sz w:val="24"/>
          <w:szCs w:val="24"/>
        </w:rPr>
        <w:t xml:space="preserve"> (The Trevor Project, 2020)</w:t>
      </w:r>
      <w:r w:rsidRPr="008B5F6F">
        <w:rPr>
          <w:rFonts w:ascii="Times New Roman" w:hAnsi="Times New Roman" w:cs="Times New Roman"/>
          <w:sz w:val="24"/>
          <w:szCs w:val="24"/>
        </w:rPr>
        <w:t>.</w:t>
      </w:r>
      <w:r w:rsidR="00691425">
        <w:rPr>
          <w:rFonts w:ascii="Times New Roman" w:hAnsi="Times New Roman" w:cs="Times New Roman"/>
          <w:sz w:val="24"/>
          <w:szCs w:val="24"/>
        </w:rPr>
        <w:t xml:space="preserve"> </w:t>
      </w:r>
    </w:p>
    <w:p w14:paraId="6AA9A8F4" w14:textId="77777777" w:rsidR="0080651A" w:rsidRPr="0040588D" w:rsidRDefault="0080651A" w:rsidP="00671CA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Lack of </w:t>
      </w:r>
      <w:r w:rsidRPr="0040588D">
        <w:rPr>
          <w:rFonts w:ascii="Times New Roman" w:hAnsi="Times New Roman" w:cs="Times New Roman"/>
          <w:b/>
          <w:bCs/>
          <w:sz w:val="24"/>
          <w:szCs w:val="24"/>
        </w:rPr>
        <w:t xml:space="preserve">Social Support </w:t>
      </w:r>
    </w:p>
    <w:p w14:paraId="2C7BE65A" w14:textId="587CC2FF" w:rsidR="004013C1" w:rsidRDefault="0080651A" w:rsidP="004013C1">
      <w:pPr>
        <w:spacing w:line="360" w:lineRule="auto"/>
        <w:ind w:firstLine="720"/>
        <w:jc w:val="both"/>
        <w:rPr>
          <w:rFonts w:ascii="Times New Roman" w:hAnsi="Times New Roman" w:cs="Times New Roman"/>
          <w:sz w:val="24"/>
          <w:szCs w:val="24"/>
        </w:rPr>
      </w:pPr>
      <w:r w:rsidRPr="00AE3150">
        <w:rPr>
          <w:rFonts w:ascii="Times New Roman" w:hAnsi="Times New Roman" w:cs="Times New Roman"/>
          <w:sz w:val="24"/>
          <w:szCs w:val="24"/>
        </w:rPr>
        <w:t xml:space="preserve">The pandemic disrupted the livelihoods of many transgender individuals, particularly those in India. </w:t>
      </w:r>
      <w:r w:rsidR="004013C1">
        <w:rPr>
          <w:rFonts w:ascii="Times New Roman" w:hAnsi="Times New Roman" w:cs="Times New Roman"/>
          <w:sz w:val="24"/>
          <w:szCs w:val="24"/>
        </w:rPr>
        <w:t xml:space="preserve">The </w:t>
      </w:r>
      <w:r w:rsidRPr="00AE3150">
        <w:rPr>
          <w:rFonts w:ascii="Times New Roman" w:hAnsi="Times New Roman" w:cs="Times New Roman"/>
          <w:sz w:val="24"/>
          <w:szCs w:val="24"/>
        </w:rPr>
        <w:t>transgender women, especially those in the hijra community, faced significant economic hardships due to the closure of venues for blessings and sex work, leading to increased psychological distress. Additionally, many transgender individuals lacked access to government welfare programs because of missing legal gender identity documents</w:t>
      </w:r>
      <w:r w:rsidR="004013C1">
        <w:rPr>
          <w:rFonts w:ascii="Times New Roman" w:hAnsi="Times New Roman" w:cs="Times New Roman"/>
          <w:sz w:val="24"/>
          <w:szCs w:val="24"/>
        </w:rPr>
        <w:t xml:space="preserve"> (</w:t>
      </w:r>
      <w:r w:rsidR="004013C1" w:rsidRPr="00AE3150">
        <w:rPr>
          <w:rFonts w:ascii="Times New Roman" w:hAnsi="Times New Roman" w:cs="Times New Roman"/>
          <w:sz w:val="24"/>
          <w:szCs w:val="24"/>
        </w:rPr>
        <w:t>Chakrapani et al. 2022)</w:t>
      </w:r>
      <w:r w:rsidRPr="009D283A">
        <w:rPr>
          <w:rFonts w:ascii="Times New Roman" w:hAnsi="Times New Roman" w:cs="Times New Roman"/>
          <w:sz w:val="24"/>
          <w:szCs w:val="24"/>
        </w:rPr>
        <w:t xml:space="preserve">. </w:t>
      </w:r>
    </w:p>
    <w:p w14:paraId="2A95A426" w14:textId="2999B3DF" w:rsidR="0080651A" w:rsidRDefault="0080651A" w:rsidP="004013C1">
      <w:pPr>
        <w:spacing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lastRenderedPageBreak/>
        <w:t>A</w:t>
      </w:r>
      <w:r w:rsidRPr="00AE3150">
        <w:rPr>
          <w:rFonts w:ascii="Times New Roman" w:hAnsi="Times New Roman" w:cs="Times New Roman"/>
          <w:sz w:val="24"/>
          <w:szCs w:val="24"/>
        </w:rPr>
        <w:t xml:space="preserve"> qualitative study by Raghuram et al. (2023) revealed that transgender persons experienced disrupted social support systems, exacerbated stigma, and reduced access to healthcare during the pandemic. These factors collectively impacted their mental health and well-being</w:t>
      </w:r>
      <w:r w:rsidRPr="009D283A">
        <w:rPr>
          <w:rFonts w:ascii="Times New Roman" w:hAnsi="Times New Roman" w:cs="Times New Roman"/>
          <w:sz w:val="24"/>
          <w:szCs w:val="24"/>
        </w:rPr>
        <w:t>.</w:t>
      </w:r>
      <w:r>
        <w:rPr>
          <w:rFonts w:ascii="Times New Roman" w:hAnsi="Times New Roman" w:cs="Times New Roman"/>
          <w:sz w:val="24"/>
          <w:szCs w:val="24"/>
        </w:rPr>
        <w:t xml:space="preserve"> </w:t>
      </w:r>
      <w:r w:rsidRPr="00AE3150">
        <w:rPr>
          <w:rFonts w:ascii="Times New Roman" w:hAnsi="Times New Roman" w:cs="Times New Roman"/>
          <w:sz w:val="24"/>
          <w:szCs w:val="24"/>
        </w:rPr>
        <w:t>Access to gender-affirming healthcare was significantly hindered during the pandemic. The restrictions on movement limited transgender youth</w:t>
      </w:r>
      <w:r>
        <w:rPr>
          <w:rFonts w:ascii="Times New Roman" w:hAnsi="Times New Roman" w:cs="Times New Roman"/>
          <w:sz w:val="24"/>
          <w:szCs w:val="24"/>
        </w:rPr>
        <w:t>’</w:t>
      </w:r>
      <w:r w:rsidRPr="00AE3150">
        <w:rPr>
          <w:rFonts w:ascii="Times New Roman" w:hAnsi="Times New Roman" w:cs="Times New Roman"/>
          <w:sz w:val="24"/>
          <w:szCs w:val="24"/>
        </w:rPr>
        <w:t>s ability to receive necessary medical care. A study by Raghuram et al. (2023) emphasized the importance of maintaining gender-affirming services during public health emergencies to mitigate mental health risks for transgender individuals</w:t>
      </w:r>
      <w:r w:rsidRPr="009D283A">
        <w:rPr>
          <w:rFonts w:ascii="Times New Roman" w:hAnsi="Times New Roman" w:cs="Times New Roman"/>
          <w:sz w:val="24"/>
          <w:szCs w:val="24"/>
        </w:rPr>
        <w:t xml:space="preserve">. This </w:t>
      </w:r>
      <w:r>
        <w:rPr>
          <w:rFonts w:ascii="Times New Roman" w:hAnsi="Times New Roman" w:cs="Times New Roman"/>
          <w:sz w:val="24"/>
          <w:szCs w:val="24"/>
        </w:rPr>
        <w:t>study</w:t>
      </w:r>
      <w:r w:rsidRPr="009D283A">
        <w:rPr>
          <w:rFonts w:ascii="Times New Roman" w:hAnsi="Times New Roman" w:cs="Times New Roman"/>
          <w:sz w:val="24"/>
          <w:szCs w:val="24"/>
        </w:rPr>
        <w:t xml:space="preserve"> highlights the multifaceted challenges faced by transgender youth during the COVID-19 pandemic, including mental health issues, economic hardships, and barriers to healthcare access</w:t>
      </w:r>
      <w:r w:rsidR="004013C1">
        <w:rPr>
          <w:rFonts w:ascii="Times New Roman" w:hAnsi="Times New Roman" w:cs="Times New Roman"/>
          <w:sz w:val="24"/>
          <w:szCs w:val="24"/>
        </w:rPr>
        <w:t xml:space="preserve"> (</w:t>
      </w:r>
      <w:r w:rsidR="004013C1" w:rsidRPr="00AE3150">
        <w:rPr>
          <w:rFonts w:ascii="Times New Roman" w:hAnsi="Times New Roman" w:cs="Times New Roman"/>
          <w:sz w:val="24"/>
          <w:szCs w:val="24"/>
        </w:rPr>
        <w:t>Raghuram et al. 2023)</w:t>
      </w:r>
      <w:r w:rsidRPr="009D283A">
        <w:rPr>
          <w:rFonts w:ascii="Times New Roman" w:hAnsi="Times New Roman" w:cs="Times New Roman"/>
          <w:sz w:val="24"/>
          <w:szCs w:val="24"/>
        </w:rPr>
        <w:t xml:space="preserve">. </w:t>
      </w:r>
    </w:p>
    <w:p w14:paraId="49C71933" w14:textId="262E4103" w:rsidR="0080651A" w:rsidRPr="007778E3" w:rsidRDefault="0080651A" w:rsidP="00CD614C">
      <w:pPr>
        <w:spacing w:line="360" w:lineRule="auto"/>
        <w:ind w:firstLine="720"/>
        <w:jc w:val="both"/>
        <w:rPr>
          <w:rFonts w:ascii="Times New Roman" w:hAnsi="Times New Roman" w:cs="Times New Roman"/>
          <w:sz w:val="24"/>
          <w:szCs w:val="24"/>
        </w:rPr>
      </w:pPr>
      <w:r w:rsidRPr="007778E3">
        <w:rPr>
          <w:rFonts w:ascii="Times New Roman" w:hAnsi="Times New Roman" w:cs="Times New Roman"/>
          <w:sz w:val="24"/>
          <w:szCs w:val="24"/>
        </w:rPr>
        <w:t>Madhavan and Shinu (2021)</w:t>
      </w:r>
      <w:r w:rsidR="00CD614C">
        <w:rPr>
          <w:rFonts w:ascii="Times New Roman" w:hAnsi="Times New Roman" w:cs="Times New Roman"/>
          <w:sz w:val="24"/>
          <w:szCs w:val="24"/>
        </w:rPr>
        <w:t xml:space="preserve"> </w:t>
      </w:r>
      <w:r w:rsidRPr="007778E3">
        <w:rPr>
          <w:rFonts w:ascii="Times New Roman" w:hAnsi="Times New Roman" w:cs="Times New Roman"/>
          <w:sz w:val="24"/>
          <w:szCs w:val="24"/>
        </w:rPr>
        <w:t>study highlighted several challenges faced by transgender individuals</w:t>
      </w:r>
      <w:r w:rsidR="00CD614C">
        <w:rPr>
          <w:rFonts w:ascii="Times New Roman" w:hAnsi="Times New Roman" w:cs="Times New Roman"/>
          <w:sz w:val="24"/>
          <w:szCs w:val="24"/>
        </w:rPr>
        <w:t xml:space="preserve"> in Kerala</w:t>
      </w:r>
      <w:r w:rsidRPr="007778E3">
        <w:rPr>
          <w:rFonts w:ascii="Times New Roman" w:hAnsi="Times New Roman" w:cs="Times New Roman"/>
          <w:sz w:val="24"/>
          <w:szCs w:val="24"/>
        </w:rPr>
        <w:t xml:space="preserve"> during the </w:t>
      </w:r>
      <w:r w:rsidR="00CD614C">
        <w:rPr>
          <w:rFonts w:ascii="Times New Roman" w:hAnsi="Times New Roman" w:cs="Times New Roman"/>
          <w:sz w:val="24"/>
          <w:szCs w:val="24"/>
        </w:rPr>
        <w:t xml:space="preserve">COVID-19 </w:t>
      </w:r>
      <w:r w:rsidRPr="007778E3">
        <w:rPr>
          <w:rFonts w:ascii="Times New Roman" w:hAnsi="Times New Roman" w:cs="Times New Roman"/>
          <w:sz w:val="24"/>
          <w:szCs w:val="24"/>
        </w:rPr>
        <w:t>pandemic, including:</w:t>
      </w:r>
      <w:r w:rsidRPr="009D283A">
        <w:rPr>
          <w:rFonts w:ascii="Times New Roman" w:hAnsi="Times New Roman" w:cs="Times New Roman"/>
          <w:sz w:val="24"/>
          <w:szCs w:val="24"/>
        </w:rPr>
        <w:t xml:space="preserve"> h</w:t>
      </w:r>
      <w:r w:rsidRPr="007778E3">
        <w:rPr>
          <w:rFonts w:ascii="Times New Roman" w:hAnsi="Times New Roman" w:cs="Times New Roman"/>
          <w:sz w:val="24"/>
          <w:szCs w:val="24"/>
        </w:rPr>
        <w:t xml:space="preserve">ealth </w:t>
      </w:r>
      <w:r w:rsidRPr="009D283A">
        <w:rPr>
          <w:rFonts w:ascii="Times New Roman" w:hAnsi="Times New Roman" w:cs="Times New Roman"/>
          <w:sz w:val="24"/>
          <w:szCs w:val="24"/>
        </w:rPr>
        <w:t>v</w:t>
      </w:r>
      <w:r w:rsidRPr="007778E3">
        <w:rPr>
          <w:rFonts w:ascii="Times New Roman" w:hAnsi="Times New Roman" w:cs="Times New Roman"/>
          <w:sz w:val="24"/>
          <w:szCs w:val="24"/>
        </w:rPr>
        <w:t>ulnerabilities</w:t>
      </w:r>
      <w:r w:rsidRPr="009D283A">
        <w:rPr>
          <w:rFonts w:ascii="Times New Roman" w:hAnsi="Times New Roman" w:cs="Times New Roman"/>
          <w:sz w:val="24"/>
          <w:szCs w:val="24"/>
        </w:rPr>
        <w:t>, disruption of gender-affirming care, economic hardships, housing and living conditions. Despite these challenges, Kerala</w:t>
      </w:r>
      <w:r>
        <w:rPr>
          <w:rFonts w:ascii="Times New Roman" w:hAnsi="Times New Roman" w:cs="Times New Roman"/>
          <w:sz w:val="24"/>
          <w:szCs w:val="24"/>
        </w:rPr>
        <w:t>’</w:t>
      </w:r>
      <w:r w:rsidRPr="009D283A">
        <w:rPr>
          <w:rFonts w:ascii="Times New Roman" w:hAnsi="Times New Roman" w:cs="Times New Roman"/>
          <w:sz w:val="24"/>
          <w:szCs w:val="24"/>
        </w:rPr>
        <w:t>s proactive measures included providing temporary housing and food facilities to transgender individuals registered with the government during the lockdown.</w:t>
      </w:r>
      <w:r>
        <w:rPr>
          <w:rFonts w:ascii="Times New Roman" w:hAnsi="Times New Roman" w:cs="Times New Roman"/>
          <w:sz w:val="24"/>
          <w:szCs w:val="24"/>
        </w:rPr>
        <w:t xml:space="preserve"> </w:t>
      </w:r>
      <w:r w:rsidRPr="007778E3">
        <w:rPr>
          <w:rFonts w:ascii="Times New Roman" w:hAnsi="Times New Roman" w:cs="Times New Roman"/>
          <w:sz w:val="24"/>
          <w:szCs w:val="24"/>
        </w:rPr>
        <w:t xml:space="preserve">This </w:t>
      </w:r>
      <w:r>
        <w:rPr>
          <w:rFonts w:ascii="Times New Roman" w:hAnsi="Times New Roman" w:cs="Times New Roman"/>
          <w:sz w:val="24"/>
          <w:szCs w:val="24"/>
        </w:rPr>
        <w:t>research</w:t>
      </w:r>
      <w:r w:rsidRPr="007778E3">
        <w:rPr>
          <w:rFonts w:ascii="Times New Roman" w:hAnsi="Times New Roman" w:cs="Times New Roman"/>
          <w:sz w:val="24"/>
          <w:szCs w:val="24"/>
        </w:rPr>
        <w:t xml:space="preserve"> aims to analysis of the experiences of transgender youth in Kerala during the COVID-19 pandemic, focusing on their mental health, social relationships, access to support systems, and the impact of governmental policies on their well-being</w:t>
      </w:r>
      <w:r w:rsidR="00691425">
        <w:rPr>
          <w:rFonts w:ascii="Times New Roman" w:hAnsi="Times New Roman" w:cs="Times New Roman"/>
          <w:sz w:val="24"/>
          <w:szCs w:val="24"/>
        </w:rPr>
        <w:t xml:space="preserve"> (Madhavan &amp; Shinu, 2021)</w:t>
      </w:r>
      <w:r w:rsidRPr="007778E3">
        <w:rPr>
          <w:rFonts w:ascii="Times New Roman" w:hAnsi="Times New Roman" w:cs="Times New Roman"/>
          <w:sz w:val="24"/>
          <w:szCs w:val="24"/>
        </w:rPr>
        <w:t>.​</w:t>
      </w:r>
    </w:p>
    <w:p w14:paraId="761E99BB" w14:textId="77777777" w:rsidR="0080651A" w:rsidRDefault="0080651A" w:rsidP="007D249D">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Intersectionality</w:t>
      </w:r>
    </w:p>
    <w:p w14:paraId="0EFCA3D5" w14:textId="1F4322F2" w:rsidR="0080651A" w:rsidRPr="009D283A" w:rsidRDefault="0080651A" w:rsidP="00671CAA">
      <w:pPr>
        <w:spacing w:after="0" w:line="360" w:lineRule="auto"/>
        <w:ind w:firstLine="720"/>
        <w:jc w:val="both"/>
        <w:rPr>
          <w:rFonts w:ascii="Times New Roman" w:hAnsi="Times New Roman" w:cs="Times New Roman"/>
          <w:sz w:val="24"/>
          <w:szCs w:val="24"/>
        </w:rPr>
      </w:pPr>
      <w:r w:rsidRPr="00C34494">
        <w:rPr>
          <w:rFonts w:ascii="Times New Roman" w:hAnsi="Times New Roman" w:cs="Times New Roman"/>
          <w:sz w:val="24"/>
          <w:szCs w:val="24"/>
        </w:rPr>
        <w:t>Intersectionality framework</w:t>
      </w:r>
      <w:r>
        <w:rPr>
          <w:rFonts w:ascii="Times New Roman" w:hAnsi="Times New Roman" w:cs="Times New Roman"/>
          <w:sz w:val="24"/>
          <w:szCs w:val="24"/>
        </w:rPr>
        <w:t xml:space="preserve"> </w:t>
      </w:r>
      <w:r w:rsidRPr="00C34494">
        <w:rPr>
          <w:rFonts w:ascii="Times New Roman" w:hAnsi="Times New Roman" w:cs="Times New Roman"/>
          <w:sz w:val="24"/>
          <w:szCs w:val="24"/>
        </w:rPr>
        <w:t>introduced intersectionality to address various forms of inequality, such as race, gender, class, and sexuality, intersect to create unique experiences of discrimination and privilege</w:t>
      </w:r>
      <w:r w:rsidRPr="009D283A">
        <w:rPr>
          <w:rFonts w:ascii="Times New Roman" w:hAnsi="Times New Roman" w:cs="Times New Roman"/>
          <w:sz w:val="24"/>
          <w:szCs w:val="24"/>
        </w:rPr>
        <w:t xml:space="preserve">. </w:t>
      </w:r>
      <w:r>
        <w:rPr>
          <w:rFonts w:ascii="Times New Roman" w:hAnsi="Times New Roman" w:cs="Times New Roman"/>
          <w:sz w:val="24"/>
          <w:szCs w:val="24"/>
        </w:rPr>
        <w:t>I</w:t>
      </w:r>
      <w:r w:rsidRPr="00C34494">
        <w:rPr>
          <w:rFonts w:ascii="Times New Roman" w:hAnsi="Times New Roman" w:cs="Times New Roman"/>
          <w:sz w:val="24"/>
          <w:szCs w:val="24"/>
        </w:rPr>
        <w:t>t emphasizes the interconnectedness of social identities and the simultaneous nature of multiple forms of oppression or privilege</w:t>
      </w:r>
      <w:r w:rsidRPr="009D283A">
        <w:rPr>
          <w:rFonts w:ascii="Times New Roman" w:hAnsi="Times New Roman" w:cs="Times New Roman"/>
          <w:sz w:val="24"/>
          <w:szCs w:val="24"/>
        </w:rPr>
        <w:t>.</w:t>
      </w:r>
      <w:r w:rsidRPr="00C34494">
        <w:rPr>
          <w:rFonts w:ascii="Times New Roman" w:hAnsi="Times New Roman" w:cs="Times New Roman"/>
          <w:sz w:val="24"/>
          <w:szCs w:val="24"/>
        </w:rPr>
        <w:t xml:space="preserve"> </w:t>
      </w:r>
      <w:r>
        <w:rPr>
          <w:rFonts w:ascii="Times New Roman" w:hAnsi="Times New Roman" w:cs="Times New Roman"/>
          <w:sz w:val="24"/>
          <w:szCs w:val="24"/>
        </w:rPr>
        <w:t>Moreover, it</w:t>
      </w:r>
      <w:r w:rsidRPr="009D283A">
        <w:rPr>
          <w:rFonts w:ascii="Times New Roman" w:hAnsi="Times New Roman" w:cs="Times New Roman"/>
          <w:sz w:val="24"/>
          <w:szCs w:val="24"/>
        </w:rPr>
        <w:t xml:space="preserve"> provides a framework to examine how transgender youth in Kerala experience the convergence of multiple identities—such as gender identity, caste, class, and rural-urban divides—and how these overlapping factors shape their experiences during the COVID-19 pandemic</w:t>
      </w:r>
      <w:r w:rsidR="004013C1">
        <w:rPr>
          <w:rFonts w:ascii="Times New Roman" w:hAnsi="Times New Roman" w:cs="Times New Roman"/>
          <w:sz w:val="24"/>
          <w:szCs w:val="24"/>
        </w:rPr>
        <w:t xml:space="preserve"> (</w:t>
      </w:r>
      <w:r w:rsidR="004013C1" w:rsidRPr="00C34494">
        <w:rPr>
          <w:rFonts w:ascii="Times New Roman" w:hAnsi="Times New Roman" w:cs="Times New Roman"/>
          <w:sz w:val="24"/>
          <w:szCs w:val="24"/>
        </w:rPr>
        <w:t>Kimberl</w:t>
      </w:r>
      <w:r w:rsidR="004013C1" w:rsidRPr="009D283A">
        <w:rPr>
          <w:rFonts w:ascii="Times New Roman" w:hAnsi="Times New Roman" w:cs="Times New Roman"/>
          <w:sz w:val="24"/>
          <w:szCs w:val="24"/>
        </w:rPr>
        <w:t>e</w:t>
      </w:r>
      <w:r w:rsidR="004013C1" w:rsidRPr="00C34494">
        <w:rPr>
          <w:rFonts w:ascii="Times New Roman" w:hAnsi="Times New Roman" w:cs="Times New Roman"/>
          <w:sz w:val="24"/>
          <w:szCs w:val="24"/>
        </w:rPr>
        <w:t xml:space="preserve"> Crenshaw</w:t>
      </w:r>
      <w:r w:rsidR="004013C1">
        <w:rPr>
          <w:rFonts w:ascii="Times New Roman" w:hAnsi="Times New Roman" w:cs="Times New Roman"/>
          <w:sz w:val="24"/>
          <w:szCs w:val="24"/>
        </w:rPr>
        <w:t>, 1989)</w:t>
      </w:r>
      <w:r w:rsidRPr="009D283A">
        <w:rPr>
          <w:rFonts w:ascii="Times New Roman" w:hAnsi="Times New Roman" w:cs="Times New Roman"/>
          <w:sz w:val="24"/>
          <w:szCs w:val="24"/>
        </w:rPr>
        <w:t xml:space="preserve">. </w:t>
      </w:r>
    </w:p>
    <w:p w14:paraId="7819F85D" w14:textId="06872D8D" w:rsidR="007D4719" w:rsidRPr="007D4719" w:rsidRDefault="0080651A" w:rsidP="007D4719">
      <w:pPr>
        <w:spacing w:line="360" w:lineRule="auto"/>
        <w:ind w:firstLine="720"/>
        <w:jc w:val="both"/>
        <w:rPr>
          <w:rFonts w:ascii="Times New Roman" w:eastAsia="Times New Roman" w:hAnsi="Times New Roman" w:cs="Times New Roman"/>
          <w:sz w:val="24"/>
          <w:szCs w:val="24"/>
          <w:lang w:eastAsia="en-IN" w:bidi="hi-IN"/>
        </w:rPr>
      </w:pPr>
      <w:r w:rsidRPr="00C34494">
        <w:rPr>
          <w:rFonts w:ascii="Times New Roman" w:hAnsi="Times New Roman" w:cs="Times New Roman"/>
          <w:sz w:val="24"/>
          <w:szCs w:val="24"/>
        </w:rPr>
        <w:t xml:space="preserve">By applying an intersectional lens, this research aims to uncover the </w:t>
      </w:r>
      <w:r w:rsidRPr="009D283A">
        <w:rPr>
          <w:rFonts w:ascii="Times New Roman" w:hAnsi="Times New Roman" w:cs="Times New Roman"/>
          <w:sz w:val="24"/>
          <w:szCs w:val="24"/>
        </w:rPr>
        <w:t>multifaceted</w:t>
      </w:r>
      <w:r w:rsidRPr="00C34494">
        <w:rPr>
          <w:rFonts w:ascii="Times New Roman" w:hAnsi="Times New Roman" w:cs="Times New Roman"/>
          <w:sz w:val="24"/>
          <w:szCs w:val="24"/>
        </w:rPr>
        <w:t xml:space="preserve"> challenges faced by transgender youth, which may be obscured in studies focusing on single-axis analyses of gender or sexuality alone. This approach ensures that the voices and experiences of marginalized groups within the transgender community are not overlooked, providing a more comprehensive understanding of their lived realities during the pandemic</w:t>
      </w:r>
      <w:r w:rsidR="007D4719">
        <w:rPr>
          <w:rFonts w:ascii="Times New Roman" w:hAnsi="Times New Roman" w:cs="Times New Roman"/>
          <w:sz w:val="24"/>
          <w:szCs w:val="24"/>
        </w:rPr>
        <w:t>.</w:t>
      </w:r>
    </w:p>
    <w:p w14:paraId="2D6D47C7" w14:textId="7550BB12" w:rsidR="00750BAF" w:rsidRPr="009D283A" w:rsidRDefault="00750BAF" w:rsidP="00DD700B">
      <w:pPr>
        <w:spacing w:after="0" w:line="360" w:lineRule="auto"/>
        <w:rPr>
          <w:rFonts w:ascii="Times New Roman" w:hAnsi="Times New Roman" w:cs="Times New Roman"/>
          <w:b/>
          <w:bCs/>
          <w:sz w:val="24"/>
          <w:szCs w:val="24"/>
        </w:rPr>
      </w:pPr>
      <w:r w:rsidRPr="009D283A">
        <w:rPr>
          <w:rFonts w:ascii="Times New Roman" w:hAnsi="Times New Roman" w:cs="Times New Roman"/>
          <w:b/>
          <w:bCs/>
          <w:sz w:val="24"/>
          <w:szCs w:val="24"/>
        </w:rPr>
        <w:lastRenderedPageBreak/>
        <w:t xml:space="preserve">Family </w:t>
      </w:r>
      <w:r w:rsidR="0080651A">
        <w:rPr>
          <w:rFonts w:ascii="Times New Roman" w:hAnsi="Times New Roman" w:cs="Times New Roman"/>
          <w:b/>
          <w:bCs/>
          <w:sz w:val="24"/>
          <w:szCs w:val="24"/>
        </w:rPr>
        <w:t>E</w:t>
      </w:r>
      <w:r w:rsidRPr="009D283A">
        <w:rPr>
          <w:rFonts w:ascii="Times New Roman" w:hAnsi="Times New Roman" w:cs="Times New Roman"/>
          <w:b/>
          <w:bCs/>
          <w:sz w:val="24"/>
          <w:szCs w:val="24"/>
        </w:rPr>
        <w:t>nvironment</w:t>
      </w:r>
      <w:r w:rsidR="00C82105" w:rsidRPr="009D283A">
        <w:rPr>
          <w:rFonts w:ascii="Times New Roman" w:hAnsi="Times New Roman" w:cs="Times New Roman"/>
          <w:b/>
          <w:bCs/>
          <w:sz w:val="24"/>
          <w:szCs w:val="24"/>
        </w:rPr>
        <w:t xml:space="preserve"> – A Double-Edged Sword</w:t>
      </w:r>
    </w:p>
    <w:p w14:paraId="54677735" w14:textId="5528825E" w:rsidR="00C82105" w:rsidRPr="009D283A" w:rsidRDefault="00C82105" w:rsidP="007D249D">
      <w:pPr>
        <w:spacing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t xml:space="preserve">The trans persons who feel unsafe or afraid of their household, experienced financial strain, or had stuck at home due to the Covid-19 lockdown. The transgender youth have still in a situation to leave their home land and migrate to neighbouring states. The participants faced challenges within their familial settings. Instances of misgendering, lack of understanding, and outright rejection were reported. A </w:t>
      </w:r>
      <w:r w:rsidR="00830E63" w:rsidRPr="009D283A">
        <w:rPr>
          <w:rFonts w:ascii="Times New Roman" w:hAnsi="Times New Roman" w:cs="Times New Roman"/>
          <w:sz w:val="24"/>
          <w:szCs w:val="24"/>
        </w:rPr>
        <w:t>participant</w:t>
      </w:r>
      <w:r w:rsidR="00830E63">
        <w:rPr>
          <w:rFonts w:ascii="Times New Roman" w:hAnsi="Times New Roman" w:cs="Times New Roman"/>
          <w:sz w:val="24"/>
          <w:szCs w:val="24"/>
        </w:rPr>
        <w:t xml:space="preserve"> narrative given below: -</w:t>
      </w:r>
    </w:p>
    <w:p w14:paraId="205504E5" w14:textId="3B6DF195" w:rsidR="00546E23" w:rsidRDefault="00FD0A51" w:rsidP="007D249D">
      <w:pPr>
        <w:spacing w:after="0" w:line="360" w:lineRule="auto"/>
        <w:ind w:left="720" w:firstLine="720"/>
        <w:jc w:val="both"/>
        <w:rPr>
          <w:rFonts w:ascii="Times New Roman" w:hAnsi="Times New Roman" w:cs="Times New Roman"/>
          <w:i/>
          <w:sz w:val="24"/>
          <w:szCs w:val="24"/>
        </w:rPr>
      </w:pPr>
      <w:r w:rsidRPr="009D283A">
        <w:rPr>
          <w:rFonts w:ascii="Times New Roman" w:hAnsi="Times New Roman" w:cs="Times New Roman"/>
          <w:i/>
          <w:sz w:val="24"/>
          <w:szCs w:val="24"/>
        </w:rPr>
        <w:t>I</w:t>
      </w:r>
      <w:r w:rsidR="00AF5CA5" w:rsidRPr="009D283A">
        <w:rPr>
          <w:rFonts w:ascii="Times New Roman" w:hAnsi="Times New Roman" w:cs="Times New Roman"/>
          <w:i/>
          <w:sz w:val="24"/>
          <w:szCs w:val="24"/>
        </w:rPr>
        <w:t xml:space="preserve"> have to spend the</w:t>
      </w:r>
      <w:r w:rsidRPr="009D283A">
        <w:rPr>
          <w:rFonts w:ascii="Times New Roman" w:hAnsi="Times New Roman" w:cs="Times New Roman"/>
          <w:i/>
          <w:sz w:val="24"/>
          <w:szCs w:val="24"/>
        </w:rPr>
        <w:t xml:space="preserve"> whol</w:t>
      </w:r>
      <w:r w:rsidR="00AF5CA5" w:rsidRPr="009D283A">
        <w:rPr>
          <w:rFonts w:ascii="Times New Roman" w:hAnsi="Times New Roman" w:cs="Times New Roman"/>
          <w:i/>
          <w:sz w:val="24"/>
          <w:szCs w:val="24"/>
        </w:rPr>
        <w:t xml:space="preserve">e day at home due </w:t>
      </w:r>
      <w:r w:rsidR="0080651A">
        <w:rPr>
          <w:rFonts w:ascii="Times New Roman" w:hAnsi="Times New Roman" w:cs="Times New Roman"/>
          <w:i/>
          <w:sz w:val="24"/>
          <w:szCs w:val="24"/>
        </w:rPr>
        <w:t xml:space="preserve">to </w:t>
      </w:r>
      <w:r w:rsidR="00AF5CA5" w:rsidRPr="009D283A">
        <w:rPr>
          <w:rFonts w:ascii="Times New Roman" w:hAnsi="Times New Roman" w:cs="Times New Roman"/>
          <w:i/>
          <w:sz w:val="24"/>
          <w:szCs w:val="24"/>
        </w:rPr>
        <w:t xml:space="preserve">the </w:t>
      </w:r>
      <w:r w:rsidR="0080651A">
        <w:rPr>
          <w:rFonts w:ascii="Times New Roman" w:hAnsi="Times New Roman" w:cs="Times New Roman"/>
          <w:i/>
          <w:sz w:val="24"/>
          <w:szCs w:val="24"/>
        </w:rPr>
        <w:t>COVID restrictions</w:t>
      </w:r>
      <w:r w:rsidRPr="009D283A">
        <w:rPr>
          <w:rFonts w:ascii="Times New Roman" w:hAnsi="Times New Roman" w:cs="Times New Roman"/>
          <w:i/>
          <w:sz w:val="24"/>
          <w:szCs w:val="24"/>
        </w:rPr>
        <w:t xml:space="preserve">. </w:t>
      </w:r>
      <w:r w:rsidR="001806A4" w:rsidRPr="009D283A">
        <w:rPr>
          <w:rFonts w:ascii="Times New Roman" w:hAnsi="Times New Roman" w:cs="Times New Roman"/>
          <w:i/>
          <w:sz w:val="24"/>
          <w:szCs w:val="24"/>
        </w:rPr>
        <w:t>I faced a lot of issues at</w:t>
      </w:r>
      <w:r w:rsidRPr="009D283A">
        <w:rPr>
          <w:rFonts w:ascii="Times New Roman" w:hAnsi="Times New Roman" w:cs="Times New Roman"/>
          <w:i/>
          <w:sz w:val="24"/>
          <w:szCs w:val="24"/>
        </w:rPr>
        <w:t xml:space="preserve"> my home a</w:t>
      </w:r>
      <w:r w:rsidR="00C9064A" w:rsidRPr="009D283A">
        <w:rPr>
          <w:rFonts w:ascii="Times New Roman" w:hAnsi="Times New Roman" w:cs="Times New Roman"/>
          <w:i/>
          <w:sz w:val="24"/>
          <w:szCs w:val="24"/>
        </w:rPr>
        <w:t xml:space="preserve">s </w:t>
      </w:r>
      <w:r w:rsidR="00546E23" w:rsidRPr="009D283A">
        <w:rPr>
          <w:rFonts w:ascii="Times New Roman" w:hAnsi="Times New Roman" w:cs="Times New Roman"/>
          <w:i/>
          <w:sz w:val="24"/>
          <w:szCs w:val="24"/>
        </w:rPr>
        <w:t>my family members do not accept my gender expression</w:t>
      </w:r>
      <w:r w:rsidR="0080651A">
        <w:rPr>
          <w:rFonts w:ascii="Times New Roman" w:hAnsi="Times New Roman" w:cs="Times New Roman"/>
          <w:i/>
          <w:sz w:val="24"/>
          <w:szCs w:val="24"/>
        </w:rPr>
        <w:t>s.</w:t>
      </w:r>
    </w:p>
    <w:p w14:paraId="1E29CF27" w14:textId="55B72ADC" w:rsidR="00830E63" w:rsidRPr="009D283A" w:rsidRDefault="00830E63" w:rsidP="007D249D">
      <w:pPr>
        <w:spacing w:line="360" w:lineRule="auto"/>
        <w:ind w:left="4320"/>
        <w:jc w:val="both"/>
        <w:rPr>
          <w:rFonts w:ascii="Times New Roman" w:hAnsi="Times New Roman" w:cs="Times New Roman"/>
          <w:i/>
          <w:sz w:val="24"/>
          <w:szCs w:val="24"/>
        </w:rPr>
      </w:pPr>
      <w:r>
        <w:rPr>
          <w:rFonts w:ascii="Times New Roman" w:hAnsi="Times New Roman" w:cs="Times New Roman"/>
          <w:i/>
          <w:sz w:val="24"/>
          <w:szCs w:val="24"/>
        </w:rPr>
        <w:t xml:space="preserve">                 </w:t>
      </w:r>
      <w:r w:rsidR="007D249D">
        <w:rPr>
          <w:rFonts w:ascii="Times New Roman" w:hAnsi="Times New Roman" w:cs="Times New Roman"/>
          <w:i/>
          <w:sz w:val="24"/>
          <w:szCs w:val="24"/>
        </w:rPr>
        <w:t xml:space="preserve">    </w:t>
      </w:r>
      <w:r>
        <w:rPr>
          <w:rFonts w:ascii="Times New Roman" w:hAnsi="Times New Roman" w:cs="Times New Roman"/>
          <w:i/>
          <w:sz w:val="24"/>
          <w:szCs w:val="24"/>
        </w:rPr>
        <w:t>-Researcher Interviewed, P1</w:t>
      </w:r>
      <w:r w:rsidR="007D249D">
        <w:rPr>
          <w:rFonts w:ascii="Times New Roman" w:hAnsi="Times New Roman" w:cs="Times New Roman"/>
          <w:i/>
          <w:sz w:val="24"/>
          <w:szCs w:val="24"/>
        </w:rPr>
        <w:t>, Ankur</w:t>
      </w:r>
    </w:p>
    <w:p w14:paraId="1C75A565" w14:textId="77777777" w:rsidR="0080651A" w:rsidRDefault="00C9064A" w:rsidP="007D249D">
      <w:pPr>
        <w:spacing w:line="360" w:lineRule="auto"/>
        <w:jc w:val="both"/>
        <w:rPr>
          <w:rFonts w:ascii="Times New Roman" w:hAnsi="Times New Roman" w:cs="Times New Roman"/>
          <w:iCs/>
          <w:sz w:val="24"/>
          <w:szCs w:val="24"/>
        </w:rPr>
      </w:pPr>
      <w:r w:rsidRPr="009D283A">
        <w:rPr>
          <w:rFonts w:ascii="Times New Roman" w:hAnsi="Times New Roman" w:cs="Times New Roman"/>
          <w:iCs/>
          <w:sz w:val="24"/>
          <w:szCs w:val="24"/>
        </w:rPr>
        <w:t>Such</w:t>
      </w:r>
      <w:r w:rsidRPr="00C9064A">
        <w:rPr>
          <w:rFonts w:ascii="Times New Roman" w:hAnsi="Times New Roman" w:cs="Times New Roman"/>
          <w:iCs/>
          <w:sz w:val="24"/>
          <w:szCs w:val="24"/>
        </w:rPr>
        <w:t xml:space="preserve"> experiences underscore the complexities of familial relationships for transgender youth, where the home can simultaneously be a haven and a source of distress.​</w:t>
      </w:r>
      <w:r w:rsidRPr="009D283A">
        <w:rPr>
          <w:rFonts w:ascii="Times New Roman" w:hAnsi="Times New Roman" w:cs="Times New Roman"/>
          <w:iCs/>
          <w:sz w:val="24"/>
          <w:szCs w:val="24"/>
        </w:rPr>
        <w:t xml:space="preserve"> </w:t>
      </w:r>
      <w:r w:rsidR="009D283A" w:rsidRPr="00C9064A">
        <w:rPr>
          <w:rFonts w:ascii="Times New Roman" w:hAnsi="Times New Roman" w:cs="Times New Roman"/>
          <w:iCs/>
          <w:sz w:val="24"/>
          <w:szCs w:val="24"/>
        </w:rPr>
        <w:t xml:space="preserve">The pandemic intensified these dynamics, as lockdowns and movement restrictions forced many to remain in unsupportive environments without access to external support systems. </w:t>
      </w:r>
    </w:p>
    <w:p w14:paraId="5088090D" w14:textId="58F25F1E" w:rsidR="0080651A" w:rsidRDefault="0080651A" w:rsidP="00A36FA6">
      <w:pPr>
        <w:spacing w:after="0" w:line="360" w:lineRule="auto"/>
        <w:ind w:left="720" w:firstLine="720"/>
        <w:jc w:val="both"/>
        <w:rPr>
          <w:rFonts w:ascii="Times New Roman" w:hAnsi="Times New Roman" w:cs="Times New Roman"/>
          <w:i/>
          <w:sz w:val="24"/>
          <w:szCs w:val="24"/>
        </w:rPr>
      </w:pPr>
      <w:r w:rsidRPr="00830E63">
        <w:rPr>
          <w:rFonts w:ascii="Times New Roman" w:hAnsi="Times New Roman" w:cs="Times New Roman"/>
          <w:i/>
          <w:sz w:val="24"/>
          <w:szCs w:val="24"/>
        </w:rPr>
        <w:t>The post COVID-pandemic</w:t>
      </w:r>
      <w:r w:rsidR="006207EB" w:rsidRPr="00830E63">
        <w:rPr>
          <w:rFonts w:ascii="Times New Roman" w:hAnsi="Times New Roman" w:cs="Times New Roman"/>
          <w:i/>
          <w:sz w:val="24"/>
          <w:szCs w:val="24"/>
        </w:rPr>
        <w:t xml:space="preserve"> the same</w:t>
      </w:r>
      <w:r w:rsidRPr="00830E63">
        <w:rPr>
          <w:rFonts w:ascii="Times New Roman" w:hAnsi="Times New Roman" w:cs="Times New Roman"/>
          <w:i/>
          <w:sz w:val="24"/>
          <w:szCs w:val="24"/>
        </w:rPr>
        <w:t xml:space="preserve"> transgender pe</w:t>
      </w:r>
      <w:r w:rsidR="006207EB" w:rsidRPr="00830E63">
        <w:rPr>
          <w:rFonts w:ascii="Times New Roman" w:hAnsi="Times New Roman" w:cs="Times New Roman"/>
          <w:i/>
          <w:sz w:val="24"/>
          <w:szCs w:val="24"/>
        </w:rPr>
        <w:t xml:space="preserve">rson expressed </w:t>
      </w:r>
      <w:r w:rsidRPr="00830E63">
        <w:rPr>
          <w:rFonts w:ascii="Times New Roman" w:hAnsi="Times New Roman" w:cs="Times New Roman"/>
          <w:i/>
          <w:sz w:val="24"/>
          <w:szCs w:val="24"/>
        </w:rPr>
        <w:t xml:space="preserve">different than during the lockdown period. </w:t>
      </w:r>
      <w:r w:rsidR="006207EB" w:rsidRPr="00830E63">
        <w:rPr>
          <w:rFonts w:ascii="Times New Roman" w:hAnsi="Times New Roman" w:cs="Times New Roman"/>
          <w:i/>
          <w:sz w:val="24"/>
          <w:szCs w:val="24"/>
        </w:rPr>
        <w:t>He</w:t>
      </w:r>
      <w:r w:rsidRPr="00830E63">
        <w:rPr>
          <w:rFonts w:ascii="Times New Roman" w:hAnsi="Times New Roman" w:cs="Times New Roman"/>
          <w:i/>
          <w:sz w:val="24"/>
          <w:szCs w:val="24"/>
        </w:rPr>
        <w:t xml:space="preserve"> </w:t>
      </w:r>
      <w:r w:rsidR="006207EB" w:rsidRPr="00830E63">
        <w:rPr>
          <w:rFonts w:ascii="Times New Roman" w:hAnsi="Times New Roman" w:cs="Times New Roman"/>
          <w:i/>
          <w:sz w:val="24"/>
          <w:szCs w:val="24"/>
        </w:rPr>
        <w:t>narrates</w:t>
      </w:r>
      <w:r w:rsidRPr="00830E63">
        <w:rPr>
          <w:rFonts w:ascii="Times New Roman" w:hAnsi="Times New Roman" w:cs="Times New Roman"/>
          <w:i/>
          <w:sz w:val="24"/>
          <w:szCs w:val="24"/>
        </w:rPr>
        <w:t xml:space="preserve"> that we can easily moves anywhere accord</w:t>
      </w:r>
      <w:r w:rsidR="006207EB" w:rsidRPr="00830E63">
        <w:rPr>
          <w:rFonts w:ascii="Times New Roman" w:hAnsi="Times New Roman" w:cs="Times New Roman"/>
          <w:i/>
          <w:sz w:val="24"/>
          <w:szCs w:val="24"/>
        </w:rPr>
        <w:t>ing</w:t>
      </w:r>
      <w:r w:rsidRPr="00830E63">
        <w:rPr>
          <w:rFonts w:ascii="Times New Roman" w:hAnsi="Times New Roman" w:cs="Times New Roman"/>
          <w:i/>
          <w:sz w:val="24"/>
          <w:szCs w:val="24"/>
        </w:rPr>
        <w:t xml:space="preserve"> to </w:t>
      </w:r>
      <w:r w:rsidR="006207EB" w:rsidRPr="00830E63">
        <w:rPr>
          <w:rFonts w:ascii="Times New Roman" w:hAnsi="Times New Roman" w:cs="Times New Roman"/>
          <w:i/>
          <w:sz w:val="24"/>
          <w:szCs w:val="24"/>
        </w:rPr>
        <w:t>our interests and not need to really on the family. He felt sad when his family do not much like is presence at home.</w:t>
      </w:r>
      <w:r w:rsidR="006207EB">
        <w:rPr>
          <w:rFonts w:ascii="Times New Roman" w:hAnsi="Times New Roman" w:cs="Times New Roman"/>
          <w:i/>
          <w:sz w:val="24"/>
          <w:szCs w:val="24"/>
        </w:rPr>
        <w:t xml:space="preserve"> </w:t>
      </w:r>
    </w:p>
    <w:p w14:paraId="15535BE6" w14:textId="19314522" w:rsidR="00830E63" w:rsidRPr="009D283A" w:rsidRDefault="007D249D" w:rsidP="007D249D">
      <w:pPr>
        <w:spacing w:line="360" w:lineRule="auto"/>
        <w:ind w:left="5040"/>
        <w:jc w:val="both"/>
        <w:rPr>
          <w:rFonts w:ascii="Times New Roman" w:hAnsi="Times New Roman" w:cs="Times New Roman"/>
          <w:i/>
          <w:sz w:val="24"/>
          <w:szCs w:val="24"/>
        </w:rPr>
      </w:pPr>
      <w:r>
        <w:rPr>
          <w:rFonts w:ascii="Times New Roman" w:hAnsi="Times New Roman" w:cs="Times New Roman"/>
          <w:i/>
          <w:sz w:val="24"/>
          <w:szCs w:val="24"/>
        </w:rPr>
        <w:t xml:space="preserve">        </w:t>
      </w:r>
      <w:r w:rsidR="00830E63">
        <w:rPr>
          <w:rFonts w:ascii="Times New Roman" w:hAnsi="Times New Roman" w:cs="Times New Roman"/>
          <w:i/>
          <w:sz w:val="24"/>
          <w:szCs w:val="24"/>
        </w:rPr>
        <w:t xml:space="preserve">      -Researcher Interviewed, P1</w:t>
      </w:r>
      <w:r>
        <w:rPr>
          <w:rFonts w:ascii="Times New Roman" w:hAnsi="Times New Roman" w:cs="Times New Roman"/>
          <w:i/>
          <w:sz w:val="24"/>
          <w:szCs w:val="24"/>
        </w:rPr>
        <w:t>, A</w:t>
      </w:r>
    </w:p>
    <w:p w14:paraId="488FE785" w14:textId="0A22A13D" w:rsidR="006207EB" w:rsidRDefault="00281CAA" w:rsidP="007D249D">
      <w:pPr>
        <w:spacing w:after="0" w:line="360" w:lineRule="auto"/>
        <w:ind w:left="720" w:firstLine="720"/>
        <w:jc w:val="both"/>
        <w:rPr>
          <w:rFonts w:ascii="Times New Roman" w:hAnsi="Times New Roman" w:cs="Times New Roman"/>
          <w:i/>
          <w:sz w:val="24"/>
          <w:szCs w:val="24"/>
        </w:rPr>
      </w:pPr>
      <w:r w:rsidRPr="009D283A">
        <w:rPr>
          <w:rFonts w:ascii="Times New Roman" w:hAnsi="Times New Roman" w:cs="Times New Roman"/>
          <w:i/>
          <w:sz w:val="24"/>
          <w:szCs w:val="24"/>
        </w:rPr>
        <w:t>I was taking care of my father when he was ill. Now he d</w:t>
      </w:r>
      <w:r w:rsidR="000D02F2" w:rsidRPr="009D283A">
        <w:rPr>
          <w:rFonts w:ascii="Times New Roman" w:hAnsi="Times New Roman" w:cs="Times New Roman"/>
          <w:i/>
          <w:sz w:val="24"/>
          <w:szCs w:val="24"/>
        </w:rPr>
        <w:t>oesn’t like me. I felt that my parents</w:t>
      </w:r>
      <w:r w:rsidRPr="009D283A">
        <w:rPr>
          <w:rFonts w:ascii="Times New Roman" w:hAnsi="Times New Roman" w:cs="Times New Roman"/>
          <w:i/>
          <w:sz w:val="24"/>
          <w:szCs w:val="24"/>
        </w:rPr>
        <w:t xml:space="preserve"> are unable to adjust with </w:t>
      </w:r>
      <w:r w:rsidR="00546E23" w:rsidRPr="009D283A">
        <w:rPr>
          <w:rFonts w:ascii="Times New Roman" w:hAnsi="Times New Roman" w:cs="Times New Roman"/>
          <w:i/>
          <w:sz w:val="24"/>
          <w:szCs w:val="24"/>
        </w:rPr>
        <w:t xml:space="preserve">transgender </w:t>
      </w:r>
      <w:r w:rsidRPr="009D283A">
        <w:rPr>
          <w:rFonts w:ascii="Times New Roman" w:hAnsi="Times New Roman" w:cs="Times New Roman"/>
          <w:i/>
          <w:sz w:val="24"/>
          <w:szCs w:val="24"/>
        </w:rPr>
        <w:t>category like me. Their hatred has</w:t>
      </w:r>
      <w:r w:rsidR="00C9064A" w:rsidRPr="009D283A">
        <w:rPr>
          <w:rFonts w:ascii="Times New Roman" w:hAnsi="Times New Roman" w:cs="Times New Roman"/>
          <w:i/>
          <w:sz w:val="24"/>
          <w:szCs w:val="24"/>
        </w:rPr>
        <w:t xml:space="preserve"> intens</w:t>
      </w:r>
      <w:r w:rsidRPr="009D283A">
        <w:rPr>
          <w:rFonts w:ascii="Times New Roman" w:hAnsi="Times New Roman" w:cs="Times New Roman"/>
          <w:i/>
          <w:sz w:val="24"/>
          <w:szCs w:val="24"/>
        </w:rPr>
        <w:t>ified during th</w:t>
      </w:r>
      <w:r w:rsidR="00C9064A" w:rsidRPr="009D283A">
        <w:rPr>
          <w:rFonts w:ascii="Times New Roman" w:hAnsi="Times New Roman" w:cs="Times New Roman"/>
          <w:i/>
          <w:sz w:val="24"/>
          <w:szCs w:val="24"/>
        </w:rPr>
        <w:t>e</w:t>
      </w:r>
      <w:r w:rsidRPr="009D283A">
        <w:rPr>
          <w:rFonts w:ascii="Times New Roman" w:hAnsi="Times New Roman" w:cs="Times New Roman"/>
          <w:i/>
          <w:sz w:val="24"/>
          <w:szCs w:val="24"/>
        </w:rPr>
        <w:t xml:space="preserve"> lock down time</w:t>
      </w:r>
      <w:r w:rsidR="00C9064A" w:rsidRPr="009D283A">
        <w:rPr>
          <w:rFonts w:ascii="Times New Roman" w:hAnsi="Times New Roman" w:cs="Times New Roman"/>
          <w:i/>
          <w:sz w:val="24"/>
          <w:szCs w:val="24"/>
        </w:rPr>
        <w:t>.</w:t>
      </w:r>
      <w:r w:rsidR="00C9064A" w:rsidRPr="009D283A">
        <w:rPr>
          <w:rFonts w:ascii="Times New Roman" w:hAnsi="Times New Roman" w:cs="Times New Roman"/>
          <w:sz w:val="24"/>
          <w:szCs w:val="24"/>
        </w:rPr>
        <w:t xml:space="preserve"> </w:t>
      </w:r>
      <w:r w:rsidR="00C9064A" w:rsidRPr="009D283A">
        <w:rPr>
          <w:rFonts w:ascii="Times New Roman" w:hAnsi="Times New Roman" w:cs="Times New Roman"/>
          <w:i/>
          <w:sz w:val="24"/>
          <w:szCs w:val="24"/>
        </w:rPr>
        <w:t>I find their behavior towards me deeply hurtful, and it feels as though they are deliberately avoiding me</w:t>
      </w:r>
      <w:r w:rsidR="00546E23" w:rsidRPr="009D283A">
        <w:rPr>
          <w:rFonts w:ascii="Times New Roman" w:hAnsi="Times New Roman" w:cs="Times New Roman"/>
          <w:i/>
          <w:sz w:val="24"/>
          <w:szCs w:val="24"/>
        </w:rPr>
        <w:t xml:space="preserve">. </w:t>
      </w:r>
      <w:r w:rsidR="00C9064A" w:rsidRPr="009D283A">
        <w:rPr>
          <w:rFonts w:ascii="Times New Roman" w:hAnsi="Times New Roman" w:cs="Times New Roman"/>
          <w:i/>
          <w:sz w:val="24"/>
          <w:szCs w:val="24"/>
        </w:rPr>
        <w:t>They exclude me from auspicious occasions and family celebrations at hom</w:t>
      </w:r>
      <w:r w:rsidR="006207EB">
        <w:rPr>
          <w:rFonts w:ascii="Times New Roman" w:hAnsi="Times New Roman" w:cs="Times New Roman"/>
          <w:i/>
          <w:sz w:val="24"/>
          <w:szCs w:val="24"/>
        </w:rPr>
        <w:t>e.</w:t>
      </w:r>
      <w:r w:rsidR="00C9064A" w:rsidRPr="009D283A">
        <w:rPr>
          <w:rFonts w:ascii="Times New Roman" w:hAnsi="Times New Roman" w:cs="Times New Roman"/>
          <w:i/>
          <w:sz w:val="24"/>
          <w:szCs w:val="24"/>
        </w:rPr>
        <w:t xml:space="preserve"> </w:t>
      </w:r>
      <w:r w:rsidR="009D283A">
        <w:rPr>
          <w:rFonts w:ascii="Times New Roman" w:hAnsi="Times New Roman" w:cs="Times New Roman"/>
          <w:i/>
          <w:sz w:val="24"/>
          <w:szCs w:val="24"/>
        </w:rPr>
        <w:t xml:space="preserve">Currently, </w:t>
      </w:r>
      <w:r w:rsidR="00C9064A" w:rsidRPr="009D283A">
        <w:rPr>
          <w:rFonts w:ascii="Times New Roman" w:hAnsi="Times New Roman" w:cs="Times New Roman"/>
          <w:i/>
          <w:sz w:val="24"/>
          <w:szCs w:val="24"/>
        </w:rPr>
        <w:t>I am staying with my grandmother. I want to stay with her till the completion of my studies. I plan to relocate to Bangalore after this</w:t>
      </w:r>
      <w:r w:rsidR="006207EB">
        <w:rPr>
          <w:rFonts w:ascii="Times New Roman" w:hAnsi="Times New Roman" w:cs="Times New Roman"/>
          <w:i/>
          <w:sz w:val="24"/>
          <w:szCs w:val="24"/>
        </w:rPr>
        <w:t>.</w:t>
      </w:r>
    </w:p>
    <w:p w14:paraId="58281071" w14:textId="333A62D4" w:rsidR="00830E63" w:rsidRPr="009D283A" w:rsidRDefault="00830E63" w:rsidP="007D249D">
      <w:pPr>
        <w:spacing w:line="360" w:lineRule="auto"/>
        <w:ind w:left="720" w:firstLine="720"/>
        <w:jc w:val="both"/>
        <w:rPr>
          <w:rFonts w:ascii="Times New Roman" w:hAnsi="Times New Roman" w:cs="Times New Roman"/>
          <w:i/>
          <w:sz w:val="24"/>
          <w:szCs w:val="24"/>
        </w:rPr>
      </w:pPr>
      <w:r>
        <w:rPr>
          <w:rFonts w:ascii="Times New Roman" w:hAnsi="Times New Roman" w:cs="Times New Roman"/>
          <w:i/>
          <w:sz w:val="24"/>
          <w:szCs w:val="24"/>
        </w:rPr>
        <w:t xml:space="preserve">                                                                  -</w:t>
      </w:r>
      <w:r w:rsidR="00C504DC">
        <w:rPr>
          <w:rFonts w:ascii="Times New Roman" w:hAnsi="Times New Roman" w:cs="Times New Roman"/>
          <w:i/>
          <w:sz w:val="24"/>
          <w:szCs w:val="24"/>
        </w:rPr>
        <w:t xml:space="preserve"> </w:t>
      </w:r>
      <w:r>
        <w:rPr>
          <w:rFonts w:ascii="Times New Roman" w:hAnsi="Times New Roman" w:cs="Times New Roman"/>
          <w:i/>
          <w:sz w:val="24"/>
          <w:szCs w:val="24"/>
        </w:rPr>
        <w:t>Researcher Interviewed, P2</w:t>
      </w:r>
      <w:r w:rsidR="00C04A91">
        <w:rPr>
          <w:rFonts w:ascii="Times New Roman" w:hAnsi="Times New Roman" w:cs="Times New Roman"/>
          <w:i/>
          <w:sz w:val="24"/>
          <w:szCs w:val="24"/>
        </w:rPr>
        <w:t xml:space="preserve"> (Reema)</w:t>
      </w:r>
    </w:p>
    <w:p w14:paraId="559C16E6" w14:textId="795F98B8" w:rsidR="001D2465" w:rsidRDefault="00C9064A" w:rsidP="007D249D">
      <w:pPr>
        <w:spacing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t xml:space="preserve">The findings align with existing literature indicating that family support plays a crucial role in the mental health and overall well-being of transgender individuals. </w:t>
      </w:r>
      <w:r w:rsidR="00C82105" w:rsidRPr="009D283A">
        <w:rPr>
          <w:rFonts w:ascii="Times New Roman" w:hAnsi="Times New Roman" w:cs="Times New Roman"/>
          <w:sz w:val="24"/>
          <w:szCs w:val="24"/>
        </w:rPr>
        <w:t>Feeling unsafe or afraid in the house hold posed a higher risk for both depression and thoughts of self-harm or suicide</w:t>
      </w:r>
      <w:r w:rsidR="006E691A">
        <w:rPr>
          <w:rFonts w:ascii="Times New Roman" w:hAnsi="Times New Roman" w:cs="Times New Roman"/>
          <w:sz w:val="24"/>
          <w:szCs w:val="24"/>
        </w:rPr>
        <w:t xml:space="preserve"> </w:t>
      </w:r>
      <w:r w:rsidR="00C82105" w:rsidRPr="009D283A">
        <w:rPr>
          <w:rFonts w:ascii="Times New Roman" w:hAnsi="Times New Roman" w:cs="Times New Roman"/>
          <w:sz w:val="24"/>
          <w:szCs w:val="24"/>
        </w:rPr>
        <w:t>(Zwickl. et.al, 2021).</w:t>
      </w:r>
      <w:r w:rsidR="006558C0" w:rsidRPr="009D283A">
        <w:rPr>
          <w:rFonts w:ascii="Times New Roman" w:hAnsi="Times New Roman" w:cs="Times New Roman"/>
          <w:sz w:val="24"/>
          <w:szCs w:val="24"/>
        </w:rPr>
        <w:t xml:space="preserve"> </w:t>
      </w:r>
      <w:r w:rsidR="00C82105" w:rsidRPr="009D283A">
        <w:rPr>
          <w:rFonts w:ascii="Times New Roman" w:hAnsi="Times New Roman" w:cs="Times New Roman"/>
          <w:sz w:val="24"/>
          <w:szCs w:val="24"/>
        </w:rPr>
        <w:t>There are some evidences that many transgender persons face discrimination and violence within the home and that is associated with poorer mental health</w:t>
      </w:r>
      <w:r w:rsidRPr="009D283A">
        <w:rPr>
          <w:rFonts w:ascii="Times New Roman" w:hAnsi="Times New Roman" w:cs="Times New Roman"/>
          <w:sz w:val="24"/>
          <w:szCs w:val="24"/>
        </w:rPr>
        <w:t xml:space="preserve"> </w:t>
      </w:r>
      <w:r w:rsidR="00C82105" w:rsidRPr="009D283A">
        <w:rPr>
          <w:rFonts w:ascii="Times New Roman" w:hAnsi="Times New Roman" w:cs="Times New Roman"/>
          <w:sz w:val="24"/>
          <w:szCs w:val="24"/>
        </w:rPr>
        <w:lastRenderedPageBreak/>
        <w:t>(Riggs et. al., 2015).</w:t>
      </w:r>
      <w:r w:rsidRPr="009D283A">
        <w:rPr>
          <w:rFonts w:ascii="Times New Roman" w:hAnsi="Times New Roman" w:cs="Times New Roman"/>
          <w:sz w:val="24"/>
          <w:szCs w:val="24"/>
        </w:rPr>
        <w:t xml:space="preserve"> These findings highlight the need for interventions that promote family acceptance and understanding to improve the well-being of transgender youth.</w:t>
      </w:r>
    </w:p>
    <w:p w14:paraId="60275A42" w14:textId="2FCACD48" w:rsidR="00750BAF" w:rsidRPr="009D283A" w:rsidRDefault="00445728" w:rsidP="007D249D">
      <w:pPr>
        <w:spacing w:after="0" w:line="360" w:lineRule="auto"/>
        <w:rPr>
          <w:rFonts w:ascii="Times New Roman" w:hAnsi="Times New Roman" w:cs="Times New Roman"/>
          <w:b/>
          <w:bCs/>
          <w:sz w:val="24"/>
          <w:szCs w:val="24"/>
        </w:rPr>
      </w:pPr>
      <w:r w:rsidRPr="009D283A">
        <w:rPr>
          <w:rFonts w:ascii="Times New Roman" w:hAnsi="Times New Roman" w:cs="Times New Roman"/>
          <w:b/>
          <w:bCs/>
          <w:sz w:val="24"/>
          <w:szCs w:val="24"/>
        </w:rPr>
        <w:t xml:space="preserve">The Struggle </w:t>
      </w:r>
      <w:r w:rsidR="006E691A">
        <w:rPr>
          <w:rFonts w:ascii="Times New Roman" w:hAnsi="Times New Roman" w:cs="Times New Roman"/>
          <w:b/>
          <w:bCs/>
          <w:sz w:val="24"/>
          <w:szCs w:val="24"/>
        </w:rPr>
        <w:t>for Housing or Shelter</w:t>
      </w:r>
    </w:p>
    <w:p w14:paraId="60BE749C" w14:textId="2C3231EE" w:rsidR="00B93F9B" w:rsidRPr="009D283A" w:rsidRDefault="00B93F9B" w:rsidP="007D249D">
      <w:pPr>
        <w:spacing w:after="0"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t xml:space="preserve">Due to the sudden and seemingly indefinite lockdown, a difficult housing environment became a crisis of homelessness for transgender youth. The transgender community who are abandoned by their families, or leave family due to unpleasant situations at homes, are vulnerable to risk and force into begging and sex work. Most of the transgender persons in the state are still living on streets. While some live in rented homes and lodges, the Covid-19 pandemic turned it difficult for them to pay house rents. One </w:t>
      </w:r>
      <w:r w:rsidR="006E691A">
        <w:rPr>
          <w:rFonts w:ascii="Times New Roman" w:hAnsi="Times New Roman" w:cs="Times New Roman"/>
          <w:sz w:val="24"/>
          <w:szCs w:val="24"/>
        </w:rPr>
        <w:t>another case</w:t>
      </w:r>
      <w:r w:rsidRPr="009D283A">
        <w:rPr>
          <w:rFonts w:ascii="Times New Roman" w:hAnsi="Times New Roman" w:cs="Times New Roman"/>
          <w:sz w:val="24"/>
          <w:szCs w:val="24"/>
        </w:rPr>
        <w:t xml:space="preserve"> recounted</w:t>
      </w:r>
      <w:r w:rsidR="006E691A">
        <w:rPr>
          <w:rFonts w:ascii="Times New Roman" w:hAnsi="Times New Roman" w:cs="Times New Roman"/>
          <w:sz w:val="24"/>
          <w:szCs w:val="24"/>
        </w:rPr>
        <w:t xml:space="preserve"> which given bellow: -</w:t>
      </w:r>
    </w:p>
    <w:p w14:paraId="058C6E53" w14:textId="09C77E6A" w:rsidR="00914E23" w:rsidRDefault="00AF5CA5" w:rsidP="007D249D">
      <w:pPr>
        <w:spacing w:after="0" w:line="360" w:lineRule="auto"/>
        <w:ind w:left="720" w:firstLine="720"/>
        <w:jc w:val="both"/>
        <w:rPr>
          <w:rFonts w:ascii="Times New Roman" w:hAnsi="Times New Roman" w:cs="Times New Roman"/>
          <w:i/>
          <w:sz w:val="24"/>
          <w:szCs w:val="24"/>
        </w:rPr>
      </w:pPr>
      <w:r w:rsidRPr="009D283A">
        <w:rPr>
          <w:rFonts w:ascii="Times New Roman" w:hAnsi="Times New Roman" w:cs="Times New Roman"/>
          <w:i/>
          <w:sz w:val="24"/>
          <w:szCs w:val="24"/>
        </w:rPr>
        <w:t xml:space="preserve">I have nowhere to go. My family do not accept my </w:t>
      </w:r>
      <w:r w:rsidR="001A17DB" w:rsidRPr="009D283A">
        <w:rPr>
          <w:rFonts w:ascii="Times New Roman" w:hAnsi="Times New Roman" w:cs="Times New Roman"/>
          <w:i/>
          <w:sz w:val="24"/>
          <w:szCs w:val="24"/>
        </w:rPr>
        <w:t xml:space="preserve">transgender </w:t>
      </w:r>
      <w:r w:rsidRPr="009D283A">
        <w:rPr>
          <w:rFonts w:ascii="Times New Roman" w:hAnsi="Times New Roman" w:cs="Times New Roman"/>
          <w:i/>
          <w:sz w:val="24"/>
          <w:szCs w:val="24"/>
        </w:rPr>
        <w:t xml:space="preserve">identity. I cannot stay at home. I don’t have money to pay for house rent. I </w:t>
      </w:r>
      <w:r w:rsidR="00122E42" w:rsidRPr="009D283A">
        <w:rPr>
          <w:rFonts w:ascii="Times New Roman" w:hAnsi="Times New Roman" w:cs="Times New Roman"/>
          <w:i/>
          <w:sz w:val="24"/>
          <w:szCs w:val="24"/>
        </w:rPr>
        <w:t>have been stayed</w:t>
      </w:r>
      <w:r w:rsidRPr="009D283A">
        <w:rPr>
          <w:rFonts w:ascii="Times New Roman" w:hAnsi="Times New Roman" w:cs="Times New Roman"/>
          <w:i/>
          <w:sz w:val="24"/>
          <w:szCs w:val="24"/>
        </w:rPr>
        <w:t xml:space="preserve"> with a friend and I don’t know when </w:t>
      </w:r>
      <w:r w:rsidR="00122E42" w:rsidRPr="009D283A">
        <w:rPr>
          <w:rFonts w:ascii="Times New Roman" w:hAnsi="Times New Roman" w:cs="Times New Roman"/>
          <w:i/>
          <w:sz w:val="24"/>
          <w:szCs w:val="24"/>
        </w:rPr>
        <w:t>I’m being kicked out of the home</w:t>
      </w:r>
      <w:r w:rsidR="006E691A">
        <w:rPr>
          <w:rFonts w:ascii="Times New Roman" w:hAnsi="Times New Roman" w:cs="Times New Roman"/>
          <w:i/>
          <w:sz w:val="24"/>
          <w:szCs w:val="24"/>
        </w:rPr>
        <w:t>.</w:t>
      </w:r>
    </w:p>
    <w:p w14:paraId="281BBE16" w14:textId="0D3EE406" w:rsidR="006E691A" w:rsidRPr="006E691A" w:rsidRDefault="00830E63" w:rsidP="007D249D">
      <w:pPr>
        <w:spacing w:line="360" w:lineRule="auto"/>
        <w:ind w:left="5040"/>
        <w:jc w:val="both"/>
        <w:rPr>
          <w:rFonts w:ascii="Times New Roman" w:hAnsi="Times New Roman" w:cs="Times New Roman"/>
          <w:i/>
          <w:sz w:val="24"/>
          <w:szCs w:val="24"/>
        </w:rPr>
      </w:pPr>
      <w:r>
        <w:rPr>
          <w:rFonts w:ascii="Times New Roman" w:hAnsi="Times New Roman" w:cs="Times New Roman"/>
          <w:i/>
          <w:sz w:val="24"/>
          <w:szCs w:val="24"/>
        </w:rPr>
        <w:t xml:space="preserve">    </w:t>
      </w:r>
      <w:r w:rsidR="006E691A">
        <w:rPr>
          <w:rFonts w:ascii="Times New Roman" w:hAnsi="Times New Roman" w:cs="Times New Roman"/>
          <w:i/>
          <w:sz w:val="24"/>
          <w:szCs w:val="24"/>
        </w:rPr>
        <w:t xml:space="preserve">- </w:t>
      </w:r>
      <w:r w:rsidR="006E691A" w:rsidRPr="006E691A">
        <w:rPr>
          <w:rFonts w:ascii="Times New Roman" w:hAnsi="Times New Roman" w:cs="Times New Roman"/>
          <w:i/>
          <w:sz w:val="24"/>
          <w:szCs w:val="24"/>
        </w:rPr>
        <w:t>Researcher Interviewed</w:t>
      </w:r>
      <w:r>
        <w:rPr>
          <w:rFonts w:ascii="Times New Roman" w:hAnsi="Times New Roman" w:cs="Times New Roman"/>
          <w:i/>
          <w:sz w:val="24"/>
          <w:szCs w:val="24"/>
        </w:rPr>
        <w:t>, P</w:t>
      </w:r>
      <w:r w:rsidR="006231D8">
        <w:rPr>
          <w:rFonts w:ascii="Times New Roman" w:hAnsi="Times New Roman" w:cs="Times New Roman"/>
          <w:i/>
          <w:sz w:val="24"/>
          <w:szCs w:val="24"/>
        </w:rPr>
        <w:t>3</w:t>
      </w:r>
      <w:r w:rsidR="00C04A91">
        <w:rPr>
          <w:rFonts w:ascii="Times New Roman" w:hAnsi="Times New Roman" w:cs="Times New Roman"/>
          <w:i/>
          <w:sz w:val="24"/>
          <w:szCs w:val="24"/>
        </w:rPr>
        <w:t>, (Tanya)</w:t>
      </w:r>
    </w:p>
    <w:p w14:paraId="77711DF9" w14:textId="62F43571" w:rsidR="00680707" w:rsidRDefault="00E0300E" w:rsidP="00671CAA">
      <w:pPr>
        <w:spacing w:after="0"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t>Even as governments asked landlords not</w:t>
      </w:r>
      <w:r w:rsidR="00F14085" w:rsidRPr="009D283A">
        <w:rPr>
          <w:rFonts w:ascii="Times New Roman" w:hAnsi="Times New Roman" w:cs="Times New Roman"/>
          <w:sz w:val="24"/>
          <w:szCs w:val="24"/>
        </w:rPr>
        <w:t xml:space="preserve"> to collect rent for some time</w:t>
      </w:r>
      <w:r w:rsidRPr="009D283A">
        <w:rPr>
          <w:rFonts w:ascii="Times New Roman" w:hAnsi="Times New Roman" w:cs="Times New Roman"/>
          <w:sz w:val="24"/>
          <w:szCs w:val="24"/>
        </w:rPr>
        <w:t xml:space="preserve">, this was never executed. Trans persons soon found themselves homeless when they could not pay rent. The harassment </w:t>
      </w:r>
      <w:r w:rsidR="00F14085" w:rsidRPr="009D283A">
        <w:rPr>
          <w:rFonts w:ascii="Times New Roman" w:hAnsi="Times New Roman" w:cs="Times New Roman"/>
          <w:sz w:val="24"/>
          <w:szCs w:val="24"/>
        </w:rPr>
        <w:t xml:space="preserve">and verbal threats </w:t>
      </w:r>
      <w:r w:rsidRPr="009D283A">
        <w:rPr>
          <w:rFonts w:ascii="Times New Roman" w:hAnsi="Times New Roman" w:cs="Times New Roman"/>
          <w:sz w:val="24"/>
          <w:szCs w:val="24"/>
        </w:rPr>
        <w:t xml:space="preserve">by landlords </w:t>
      </w:r>
      <w:r w:rsidR="00F14085" w:rsidRPr="009D283A">
        <w:rPr>
          <w:rFonts w:ascii="Times New Roman" w:hAnsi="Times New Roman" w:cs="Times New Roman"/>
          <w:sz w:val="24"/>
          <w:szCs w:val="24"/>
        </w:rPr>
        <w:t>force them to leave rented houses. Besides the issue of shelter homes,</w:t>
      </w:r>
      <w:r w:rsidR="004510B4" w:rsidRPr="009D283A">
        <w:rPr>
          <w:rFonts w:ascii="Times New Roman" w:hAnsi="Times New Roman" w:cs="Times New Roman"/>
          <w:sz w:val="24"/>
          <w:szCs w:val="24"/>
        </w:rPr>
        <w:t xml:space="preserve"> </w:t>
      </w:r>
      <w:r w:rsidR="00F14085" w:rsidRPr="009D283A">
        <w:rPr>
          <w:rFonts w:ascii="Times New Roman" w:hAnsi="Times New Roman" w:cs="Times New Roman"/>
          <w:sz w:val="24"/>
          <w:szCs w:val="24"/>
        </w:rPr>
        <w:t>they face difficulty to find means for food.</w:t>
      </w:r>
      <w:r w:rsidR="006E691A">
        <w:rPr>
          <w:rFonts w:ascii="Times New Roman" w:hAnsi="Times New Roman" w:cs="Times New Roman"/>
          <w:sz w:val="24"/>
          <w:szCs w:val="24"/>
        </w:rPr>
        <w:t xml:space="preserve"> </w:t>
      </w:r>
    </w:p>
    <w:p w14:paraId="4997BFA9" w14:textId="77777777" w:rsidR="00864E32" w:rsidRDefault="00994B8D" w:rsidP="00671CAA">
      <w:pPr>
        <w:spacing w:after="0"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t>In the international sphere, the committee on Economic, Social and Cultural Rights (ESCR) and the UN Special Rapporteur recognised adequate housing as a component of the ‘right to an adequate standard of living’</w:t>
      </w:r>
      <w:r w:rsidR="00C95D92" w:rsidRPr="009D283A">
        <w:rPr>
          <w:rFonts w:ascii="Times New Roman" w:hAnsi="Times New Roman" w:cs="Times New Roman"/>
          <w:sz w:val="24"/>
          <w:szCs w:val="24"/>
        </w:rPr>
        <w:t xml:space="preserve"> </w:t>
      </w:r>
      <w:r w:rsidRPr="009D283A">
        <w:rPr>
          <w:rFonts w:ascii="Times New Roman" w:hAnsi="Times New Roman" w:cs="Times New Roman"/>
          <w:sz w:val="24"/>
          <w:szCs w:val="24"/>
        </w:rPr>
        <w:t>(Talwar,</w:t>
      </w:r>
      <w:r w:rsidR="00774A9D" w:rsidRPr="009D283A">
        <w:rPr>
          <w:rFonts w:ascii="Times New Roman" w:hAnsi="Times New Roman" w:cs="Times New Roman"/>
          <w:sz w:val="24"/>
          <w:szCs w:val="24"/>
        </w:rPr>
        <w:t xml:space="preserve"> </w:t>
      </w:r>
      <w:r w:rsidRPr="009D283A">
        <w:rPr>
          <w:rFonts w:ascii="Times New Roman" w:hAnsi="Times New Roman" w:cs="Times New Roman"/>
          <w:sz w:val="24"/>
          <w:szCs w:val="24"/>
        </w:rPr>
        <w:t xml:space="preserve">2021). In the Indian context, there is no legal provision for providing safe housing for the transgender community and they frequently experience forceful evictions and housing discrimination. </w:t>
      </w:r>
      <w:r w:rsidR="00E0300E" w:rsidRPr="009D283A">
        <w:rPr>
          <w:rFonts w:ascii="Times New Roman" w:hAnsi="Times New Roman" w:cs="Times New Roman"/>
          <w:sz w:val="24"/>
          <w:szCs w:val="24"/>
        </w:rPr>
        <w:t>No adequate shelter homes were available or provided for by the government for trans persons who became homeless and needed temporary housing.</w:t>
      </w:r>
      <w:r w:rsidR="00B93F9B" w:rsidRPr="009D283A">
        <w:rPr>
          <w:rFonts w:ascii="Times New Roman" w:hAnsi="Times New Roman" w:cs="Times New Roman"/>
          <w:sz w:val="24"/>
          <w:szCs w:val="24"/>
        </w:rPr>
        <w:t xml:space="preserve"> </w:t>
      </w:r>
    </w:p>
    <w:p w14:paraId="5DA086F1" w14:textId="77777777" w:rsidR="00E0300E" w:rsidRPr="009D283A" w:rsidRDefault="00C95D92" w:rsidP="007D249D">
      <w:pPr>
        <w:spacing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t xml:space="preserve">The </w:t>
      </w:r>
      <w:r w:rsidR="00864E32">
        <w:rPr>
          <w:rFonts w:ascii="Times New Roman" w:hAnsi="Times New Roman" w:cs="Times New Roman"/>
          <w:sz w:val="24"/>
          <w:szCs w:val="24"/>
        </w:rPr>
        <w:t>Kerala</w:t>
      </w:r>
      <w:r w:rsidRPr="009D283A">
        <w:rPr>
          <w:rFonts w:ascii="Times New Roman" w:hAnsi="Times New Roman" w:cs="Times New Roman"/>
          <w:sz w:val="24"/>
          <w:szCs w:val="24"/>
        </w:rPr>
        <w:t xml:space="preserve"> government has proposed a </w:t>
      </w:r>
      <w:r w:rsidR="00864E32">
        <w:rPr>
          <w:rFonts w:ascii="Times New Roman" w:hAnsi="Times New Roman" w:cs="Times New Roman"/>
          <w:sz w:val="24"/>
          <w:szCs w:val="24"/>
        </w:rPr>
        <w:t>project named</w:t>
      </w:r>
      <w:r w:rsidRPr="009D283A">
        <w:rPr>
          <w:rFonts w:ascii="Times New Roman" w:hAnsi="Times New Roman" w:cs="Times New Roman"/>
          <w:sz w:val="24"/>
          <w:szCs w:val="24"/>
        </w:rPr>
        <w:t xml:space="preserve"> ‘Sukrutham housing project’</w:t>
      </w:r>
      <w:r w:rsidR="00864E32">
        <w:rPr>
          <w:rFonts w:ascii="Times New Roman" w:hAnsi="Times New Roman" w:cs="Times New Roman"/>
          <w:sz w:val="24"/>
          <w:szCs w:val="24"/>
        </w:rPr>
        <w:t xml:space="preserve">, </w:t>
      </w:r>
      <w:r w:rsidR="00864E32" w:rsidRPr="00864E32">
        <w:rPr>
          <w:rFonts w:ascii="Times New Roman" w:hAnsi="Times New Roman" w:cs="Times New Roman"/>
          <w:sz w:val="24"/>
          <w:szCs w:val="24"/>
        </w:rPr>
        <w:t>aiming to provide land to homeless transgender individuals</w:t>
      </w:r>
      <w:r w:rsidR="00864E32">
        <w:rPr>
          <w:rFonts w:ascii="Times New Roman" w:hAnsi="Times New Roman" w:cs="Times New Roman"/>
          <w:sz w:val="24"/>
          <w:szCs w:val="24"/>
        </w:rPr>
        <w:t xml:space="preserve"> (</w:t>
      </w:r>
      <w:r w:rsidR="00864E32" w:rsidRPr="00864E32">
        <w:rPr>
          <w:rFonts w:ascii="Times New Roman" w:hAnsi="Times New Roman" w:cs="Times New Roman"/>
          <w:sz w:val="24"/>
          <w:szCs w:val="24"/>
        </w:rPr>
        <w:t>Simon, 2021).​</w:t>
      </w:r>
      <w:r w:rsidRPr="009D283A">
        <w:rPr>
          <w:rFonts w:ascii="Times New Roman" w:hAnsi="Times New Roman" w:cs="Times New Roman"/>
          <w:sz w:val="24"/>
          <w:szCs w:val="24"/>
        </w:rPr>
        <w:t xml:space="preserve"> Such initiatives will be a relief for many of the transgender individuals. The schemes would be beneficial to transgender persons who have ID cards. </w:t>
      </w:r>
      <w:r w:rsidR="00864E32">
        <w:rPr>
          <w:rFonts w:ascii="Times New Roman" w:hAnsi="Times New Roman" w:cs="Times New Roman"/>
          <w:sz w:val="24"/>
          <w:szCs w:val="24"/>
        </w:rPr>
        <w:t>However, th</w:t>
      </w:r>
      <w:r w:rsidRPr="009D283A">
        <w:rPr>
          <w:rFonts w:ascii="Times New Roman" w:hAnsi="Times New Roman" w:cs="Times New Roman"/>
          <w:sz w:val="24"/>
          <w:szCs w:val="24"/>
        </w:rPr>
        <w:t>e participants who lack ID card would again find difficulty to access such government benefits.</w:t>
      </w:r>
      <w:r w:rsidR="003C3ABD" w:rsidRPr="009D283A">
        <w:rPr>
          <w:rFonts w:ascii="Times New Roman" w:hAnsi="Times New Roman" w:cs="Times New Roman"/>
          <w:sz w:val="24"/>
          <w:szCs w:val="24"/>
        </w:rPr>
        <w:t xml:space="preserve"> The closing down of shelter home in cities due to shortage of funds has also amplified the struggles of homeless transgender persons.</w:t>
      </w:r>
      <w:r w:rsidR="00B93F9B" w:rsidRPr="009D283A">
        <w:rPr>
          <w:rFonts w:ascii="Times New Roman" w:hAnsi="Times New Roman" w:cs="Times New Roman"/>
          <w:sz w:val="24"/>
          <w:szCs w:val="24"/>
        </w:rPr>
        <w:t xml:space="preserve"> </w:t>
      </w:r>
      <w:r w:rsidR="00E0300E" w:rsidRPr="009D283A">
        <w:rPr>
          <w:rFonts w:ascii="Times New Roman" w:hAnsi="Times New Roman" w:cs="Times New Roman"/>
          <w:sz w:val="24"/>
          <w:szCs w:val="24"/>
        </w:rPr>
        <w:t>From an intersectional perspective, trans persons were already m</w:t>
      </w:r>
      <w:r w:rsidRPr="009D283A">
        <w:rPr>
          <w:rFonts w:ascii="Times New Roman" w:hAnsi="Times New Roman" w:cs="Times New Roman"/>
          <w:sz w:val="24"/>
          <w:szCs w:val="24"/>
        </w:rPr>
        <w:t xml:space="preserve">arginalized under the lockdown and </w:t>
      </w:r>
      <w:r w:rsidR="00E0300E" w:rsidRPr="009D283A">
        <w:rPr>
          <w:rFonts w:ascii="Times New Roman" w:hAnsi="Times New Roman" w:cs="Times New Roman"/>
          <w:sz w:val="24"/>
          <w:szCs w:val="24"/>
        </w:rPr>
        <w:t xml:space="preserve">found themselves abandoned and struggling to </w:t>
      </w:r>
      <w:r w:rsidRPr="009D283A">
        <w:rPr>
          <w:rFonts w:ascii="Times New Roman" w:hAnsi="Times New Roman" w:cs="Times New Roman"/>
          <w:sz w:val="24"/>
          <w:szCs w:val="24"/>
        </w:rPr>
        <w:t>face uncertain futures</w:t>
      </w:r>
      <w:r w:rsidR="00F14085" w:rsidRPr="009D283A">
        <w:rPr>
          <w:rFonts w:ascii="Times New Roman" w:hAnsi="Times New Roman" w:cs="Times New Roman"/>
          <w:sz w:val="24"/>
          <w:szCs w:val="24"/>
        </w:rPr>
        <w:t xml:space="preserve">. </w:t>
      </w:r>
    </w:p>
    <w:p w14:paraId="420ACD8B" w14:textId="1DC45350" w:rsidR="00750BAF" w:rsidRPr="009D283A" w:rsidRDefault="00445728" w:rsidP="00DD700B">
      <w:pPr>
        <w:spacing w:after="0" w:line="360" w:lineRule="auto"/>
        <w:rPr>
          <w:rFonts w:ascii="Times New Roman" w:hAnsi="Times New Roman" w:cs="Times New Roman"/>
          <w:b/>
          <w:bCs/>
          <w:sz w:val="24"/>
          <w:szCs w:val="24"/>
        </w:rPr>
      </w:pPr>
      <w:r w:rsidRPr="009D283A">
        <w:rPr>
          <w:rFonts w:ascii="Times New Roman" w:hAnsi="Times New Roman" w:cs="Times New Roman"/>
          <w:b/>
          <w:bCs/>
          <w:sz w:val="24"/>
          <w:szCs w:val="24"/>
        </w:rPr>
        <w:lastRenderedPageBreak/>
        <w:t>Barriers to Health Care Access</w:t>
      </w:r>
      <w:r w:rsidR="00750BAF" w:rsidRPr="009D283A">
        <w:rPr>
          <w:rFonts w:ascii="Times New Roman" w:hAnsi="Times New Roman" w:cs="Times New Roman"/>
          <w:b/>
          <w:bCs/>
          <w:sz w:val="24"/>
          <w:szCs w:val="24"/>
        </w:rPr>
        <w:t xml:space="preserve"> </w:t>
      </w:r>
    </w:p>
    <w:p w14:paraId="337C13B4" w14:textId="77777777" w:rsidR="004036F7" w:rsidRPr="009D283A" w:rsidRDefault="004036F7" w:rsidP="007D249D">
      <w:pPr>
        <w:spacing w:after="0" w:line="360" w:lineRule="auto"/>
        <w:ind w:firstLine="720"/>
        <w:jc w:val="both"/>
        <w:rPr>
          <w:rFonts w:ascii="Times New Roman" w:hAnsi="Times New Roman" w:cs="Times New Roman"/>
          <w:i/>
          <w:sz w:val="24"/>
          <w:szCs w:val="24"/>
        </w:rPr>
      </w:pPr>
      <w:r w:rsidRPr="009D283A">
        <w:rPr>
          <w:rFonts w:ascii="Times New Roman" w:hAnsi="Times New Roman" w:cs="Times New Roman"/>
          <w:sz w:val="24"/>
          <w:szCs w:val="24"/>
        </w:rPr>
        <w:t xml:space="preserve">The COVID-19 pandemic significantly disrupted healthcare access for transgender youth in Kerala, intensifying existing challenges and exposing systemic inadequacies. Participants reported difficulties in obtaining essential services, including hormone replacement therapy, mental health support, and routine medical care. One </w:t>
      </w:r>
      <w:r w:rsidR="00864E32">
        <w:rPr>
          <w:rFonts w:ascii="Times New Roman" w:hAnsi="Times New Roman" w:cs="Times New Roman"/>
          <w:sz w:val="24"/>
          <w:szCs w:val="24"/>
        </w:rPr>
        <w:t xml:space="preserve">of the </w:t>
      </w:r>
      <w:r w:rsidRPr="009D283A">
        <w:rPr>
          <w:rFonts w:ascii="Times New Roman" w:hAnsi="Times New Roman" w:cs="Times New Roman"/>
          <w:sz w:val="24"/>
          <w:szCs w:val="24"/>
        </w:rPr>
        <w:t>participant</w:t>
      </w:r>
      <w:r w:rsidR="00864E32">
        <w:rPr>
          <w:rFonts w:ascii="Times New Roman" w:hAnsi="Times New Roman" w:cs="Times New Roman"/>
          <w:sz w:val="24"/>
          <w:szCs w:val="24"/>
        </w:rPr>
        <w:t>s</w:t>
      </w:r>
      <w:r w:rsidRPr="009D283A">
        <w:rPr>
          <w:rFonts w:ascii="Times New Roman" w:hAnsi="Times New Roman" w:cs="Times New Roman"/>
          <w:sz w:val="24"/>
          <w:szCs w:val="24"/>
        </w:rPr>
        <w:t xml:space="preserve"> shared:</w:t>
      </w:r>
      <w:r w:rsidRPr="009D283A">
        <w:rPr>
          <w:rFonts w:ascii="Times New Roman" w:hAnsi="Times New Roman" w:cs="Times New Roman"/>
          <w:i/>
          <w:sz w:val="24"/>
          <w:szCs w:val="24"/>
        </w:rPr>
        <w:t xml:space="preserve"> </w:t>
      </w:r>
    </w:p>
    <w:p w14:paraId="6778B4C6" w14:textId="77777777" w:rsidR="00561082" w:rsidRDefault="00750BAF" w:rsidP="007D249D">
      <w:pPr>
        <w:spacing w:line="360" w:lineRule="auto"/>
        <w:ind w:left="360" w:firstLine="720"/>
        <w:jc w:val="both"/>
        <w:rPr>
          <w:rFonts w:ascii="Times New Roman" w:hAnsi="Times New Roman" w:cs="Times New Roman"/>
          <w:i/>
          <w:sz w:val="24"/>
          <w:szCs w:val="24"/>
        </w:rPr>
      </w:pPr>
      <w:r w:rsidRPr="009D283A">
        <w:rPr>
          <w:rFonts w:ascii="Times New Roman" w:hAnsi="Times New Roman" w:cs="Times New Roman"/>
          <w:i/>
          <w:sz w:val="24"/>
          <w:szCs w:val="24"/>
        </w:rPr>
        <w:t>I am unable to take hormones. I am unable to do my regular body check</w:t>
      </w:r>
      <w:r w:rsidR="00774A9D" w:rsidRPr="009D283A">
        <w:rPr>
          <w:rFonts w:ascii="Times New Roman" w:hAnsi="Times New Roman" w:cs="Times New Roman"/>
          <w:i/>
          <w:sz w:val="24"/>
          <w:szCs w:val="24"/>
        </w:rPr>
        <w:t>-</w:t>
      </w:r>
      <w:r w:rsidRPr="009D283A">
        <w:rPr>
          <w:rFonts w:ascii="Times New Roman" w:hAnsi="Times New Roman" w:cs="Times New Roman"/>
          <w:i/>
          <w:sz w:val="24"/>
          <w:szCs w:val="24"/>
        </w:rPr>
        <w:t xml:space="preserve">ups. As there is no transportation facility available, I am unable to visit the hospital in Ernakulam which I used to visit for my </w:t>
      </w:r>
      <w:r w:rsidR="007D43A5" w:rsidRPr="009D283A">
        <w:rPr>
          <w:rFonts w:ascii="Times New Roman" w:hAnsi="Times New Roman" w:cs="Times New Roman"/>
          <w:i/>
          <w:sz w:val="24"/>
          <w:szCs w:val="24"/>
        </w:rPr>
        <w:t xml:space="preserve">monthly </w:t>
      </w:r>
      <w:r w:rsidRPr="009D283A">
        <w:rPr>
          <w:rFonts w:ascii="Times New Roman" w:hAnsi="Times New Roman" w:cs="Times New Roman"/>
          <w:i/>
          <w:sz w:val="24"/>
          <w:szCs w:val="24"/>
        </w:rPr>
        <w:t>hormone treatment. We need to take hormones regularly</w:t>
      </w:r>
      <w:r w:rsidR="000E4420" w:rsidRPr="009D283A">
        <w:rPr>
          <w:rFonts w:ascii="Times New Roman" w:hAnsi="Times New Roman" w:cs="Times New Roman"/>
          <w:i/>
          <w:sz w:val="24"/>
          <w:szCs w:val="24"/>
        </w:rPr>
        <w:t xml:space="preserve"> otherwise the body will regain its older form</w:t>
      </w:r>
      <w:r w:rsidRPr="009D283A">
        <w:rPr>
          <w:rFonts w:ascii="Times New Roman" w:hAnsi="Times New Roman" w:cs="Times New Roman"/>
          <w:i/>
          <w:sz w:val="24"/>
          <w:szCs w:val="24"/>
        </w:rPr>
        <w:t xml:space="preserve">. We will be suffered </w:t>
      </w:r>
      <w:r w:rsidR="000E4420" w:rsidRPr="009D283A">
        <w:rPr>
          <w:rFonts w:ascii="Times New Roman" w:hAnsi="Times New Roman" w:cs="Times New Roman"/>
          <w:i/>
          <w:sz w:val="24"/>
          <w:szCs w:val="24"/>
        </w:rPr>
        <w:t xml:space="preserve">more </w:t>
      </w:r>
      <w:r w:rsidRPr="009D283A">
        <w:rPr>
          <w:rFonts w:ascii="Times New Roman" w:hAnsi="Times New Roman" w:cs="Times New Roman"/>
          <w:i/>
          <w:sz w:val="24"/>
          <w:szCs w:val="24"/>
        </w:rPr>
        <w:t>due to the physical changes happen in our body</w:t>
      </w:r>
      <w:r w:rsidR="007D43A5" w:rsidRPr="009D283A">
        <w:rPr>
          <w:rFonts w:ascii="Times New Roman" w:hAnsi="Times New Roman" w:cs="Times New Roman"/>
          <w:i/>
          <w:sz w:val="24"/>
          <w:szCs w:val="24"/>
        </w:rPr>
        <w:t>.</w:t>
      </w:r>
      <w:r w:rsidR="008C55F5" w:rsidRPr="009D283A">
        <w:rPr>
          <w:rFonts w:ascii="Times New Roman" w:hAnsi="Times New Roman" w:cs="Times New Roman"/>
          <w:i/>
          <w:sz w:val="24"/>
          <w:szCs w:val="24"/>
        </w:rPr>
        <w:t xml:space="preserve"> </w:t>
      </w:r>
      <w:r w:rsidR="00B330F7" w:rsidRPr="009D283A">
        <w:rPr>
          <w:rFonts w:ascii="Times New Roman" w:hAnsi="Times New Roman" w:cs="Times New Roman"/>
          <w:i/>
          <w:sz w:val="24"/>
          <w:szCs w:val="24"/>
        </w:rPr>
        <w:t>If I do not get the</w:t>
      </w:r>
      <w:r w:rsidR="004036F7" w:rsidRPr="009D283A">
        <w:rPr>
          <w:rFonts w:ascii="Times New Roman" w:hAnsi="Times New Roman" w:cs="Times New Roman"/>
          <w:i/>
          <w:sz w:val="24"/>
          <w:szCs w:val="24"/>
        </w:rPr>
        <w:t xml:space="preserve"> </w:t>
      </w:r>
      <w:r w:rsidR="00B330F7" w:rsidRPr="009D283A">
        <w:rPr>
          <w:rFonts w:ascii="Times New Roman" w:hAnsi="Times New Roman" w:cs="Times New Roman"/>
          <w:i/>
          <w:sz w:val="24"/>
          <w:szCs w:val="24"/>
        </w:rPr>
        <w:t xml:space="preserve">treatment done, </w:t>
      </w:r>
      <w:r w:rsidR="004036F7" w:rsidRPr="009D283A">
        <w:rPr>
          <w:rFonts w:ascii="Times New Roman" w:hAnsi="Times New Roman" w:cs="Times New Roman"/>
          <w:i/>
          <w:sz w:val="24"/>
          <w:szCs w:val="24"/>
        </w:rPr>
        <w:t>I may begin menstruating again. Sometimes, I experience stomach pain, and my body may undergo hormonal fluctuations</w:t>
      </w:r>
      <w:r w:rsidR="00B330F7" w:rsidRPr="009D283A">
        <w:rPr>
          <w:rFonts w:ascii="Times New Roman" w:hAnsi="Times New Roman" w:cs="Times New Roman"/>
          <w:i/>
          <w:sz w:val="24"/>
          <w:szCs w:val="24"/>
        </w:rPr>
        <w:t>. My feminin</w:t>
      </w:r>
      <w:r w:rsidR="008C55F5" w:rsidRPr="009D283A">
        <w:rPr>
          <w:rFonts w:ascii="Times New Roman" w:hAnsi="Times New Roman" w:cs="Times New Roman"/>
          <w:i/>
          <w:sz w:val="24"/>
          <w:szCs w:val="24"/>
        </w:rPr>
        <w:t xml:space="preserve">e characteristics may come out. </w:t>
      </w:r>
    </w:p>
    <w:p w14:paraId="650D3DBA" w14:textId="73886930" w:rsidR="00830E63" w:rsidRPr="009D283A" w:rsidRDefault="00561082" w:rsidP="007D249D">
      <w:pPr>
        <w:spacing w:line="360" w:lineRule="auto"/>
        <w:ind w:firstLine="720"/>
        <w:jc w:val="both"/>
        <w:rPr>
          <w:rFonts w:ascii="Times New Roman" w:hAnsi="Times New Roman" w:cs="Times New Roman"/>
          <w:i/>
          <w:sz w:val="24"/>
          <w:szCs w:val="24"/>
        </w:rPr>
      </w:pPr>
      <w:r>
        <w:rPr>
          <w:rFonts w:ascii="Times New Roman" w:hAnsi="Times New Roman" w:cs="Times New Roman"/>
          <w:i/>
          <w:sz w:val="24"/>
          <w:szCs w:val="24"/>
        </w:rPr>
        <w:t xml:space="preserve">                                                                           </w:t>
      </w:r>
      <w:r w:rsidR="00830E63">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00830E63">
        <w:rPr>
          <w:rFonts w:ascii="Times New Roman" w:hAnsi="Times New Roman" w:cs="Times New Roman"/>
          <w:i/>
          <w:sz w:val="24"/>
          <w:szCs w:val="24"/>
        </w:rPr>
        <w:t>-Researcher Interviewed, P</w:t>
      </w:r>
      <w:r w:rsidR="00C04A91">
        <w:rPr>
          <w:rFonts w:ascii="Times New Roman" w:hAnsi="Times New Roman" w:cs="Times New Roman"/>
          <w:i/>
          <w:sz w:val="24"/>
          <w:szCs w:val="24"/>
        </w:rPr>
        <w:t>4 (Rajesh)</w:t>
      </w:r>
    </w:p>
    <w:p w14:paraId="5B5ED60E" w14:textId="77777777" w:rsidR="00671CAA" w:rsidRDefault="00277ADC" w:rsidP="00671CAA">
      <w:pPr>
        <w:spacing w:after="0"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t xml:space="preserve">The Covid-19 induced lock down and the pandemic have left transgender persons more vulnerable to </w:t>
      </w:r>
      <w:r w:rsidR="008E5293" w:rsidRPr="009D283A">
        <w:rPr>
          <w:rFonts w:ascii="Times New Roman" w:hAnsi="Times New Roman" w:cs="Times New Roman"/>
          <w:sz w:val="24"/>
          <w:szCs w:val="24"/>
        </w:rPr>
        <w:t>poverty and reduced access to health care</w:t>
      </w:r>
      <w:r w:rsidRPr="009D283A">
        <w:rPr>
          <w:rFonts w:ascii="Times New Roman" w:hAnsi="Times New Roman" w:cs="Times New Roman"/>
          <w:sz w:val="24"/>
          <w:szCs w:val="24"/>
        </w:rPr>
        <w:t>. Many trans</w:t>
      </w:r>
      <w:r w:rsidR="004036F7" w:rsidRPr="009D283A">
        <w:rPr>
          <w:rFonts w:ascii="Times New Roman" w:hAnsi="Times New Roman" w:cs="Times New Roman"/>
          <w:sz w:val="24"/>
          <w:szCs w:val="24"/>
        </w:rPr>
        <w:t>gender</w:t>
      </w:r>
      <w:r w:rsidRPr="009D283A">
        <w:rPr>
          <w:rFonts w:ascii="Times New Roman" w:hAnsi="Times New Roman" w:cs="Times New Roman"/>
          <w:sz w:val="24"/>
          <w:szCs w:val="24"/>
        </w:rPr>
        <w:t xml:space="preserve"> persons had to stop hormone medications because they were not affordable or accessible.</w:t>
      </w:r>
      <w:r w:rsidR="008C55F5" w:rsidRPr="009D283A">
        <w:rPr>
          <w:rFonts w:ascii="Times New Roman" w:hAnsi="Times New Roman" w:cs="Times New Roman"/>
          <w:sz w:val="24"/>
          <w:szCs w:val="24"/>
        </w:rPr>
        <w:t xml:space="preserve"> </w:t>
      </w:r>
      <w:r w:rsidRPr="009D283A">
        <w:rPr>
          <w:rFonts w:ascii="Times New Roman" w:hAnsi="Times New Roman" w:cs="Times New Roman"/>
          <w:sz w:val="24"/>
          <w:szCs w:val="24"/>
        </w:rPr>
        <w:t xml:space="preserve">The transgender persons who already have uneasiness in approaching medical professionals due to the refusal of medical care. </w:t>
      </w:r>
      <w:r w:rsidR="008E5293" w:rsidRPr="009D283A">
        <w:rPr>
          <w:rFonts w:ascii="Times New Roman" w:hAnsi="Times New Roman" w:cs="Times New Roman"/>
          <w:sz w:val="24"/>
          <w:szCs w:val="24"/>
        </w:rPr>
        <w:t xml:space="preserve">The transgender persons who have specific health care needs; </w:t>
      </w:r>
      <w:r w:rsidR="00561082" w:rsidRPr="009D283A">
        <w:rPr>
          <w:rFonts w:ascii="Times New Roman" w:hAnsi="Times New Roman" w:cs="Times New Roman"/>
          <w:sz w:val="24"/>
          <w:szCs w:val="24"/>
        </w:rPr>
        <w:t>however,</w:t>
      </w:r>
      <w:r w:rsidR="008E5293" w:rsidRPr="009D283A">
        <w:rPr>
          <w:rFonts w:ascii="Times New Roman" w:hAnsi="Times New Roman" w:cs="Times New Roman"/>
          <w:sz w:val="24"/>
          <w:szCs w:val="24"/>
        </w:rPr>
        <w:t xml:space="preserve"> they face multiple obstacles to accessing health care ranging from social stigma to discrimination and lack of services (Mathur.B.,2021). The participants fear that the stopping of hormone treatments can cause immense effects on their physical appearance and mental health. </w:t>
      </w:r>
    </w:p>
    <w:p w14:paraId="53247BA9" w14:textId="20905021" w:rsidR="004F185F" w:rsidRDefault="004F185F" w:rsidP="00671CAA">
      <w:pPr>
        <w:spacing w:after="0"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t>Access to gender-affirming healthcare, particularly hormone therapy, is crucial for transgender individuals aiming to align their physical characteristics with their gender identity. The hormone therapy is used to alter the hormone levels to match your gender identity. These disruptions not only halted their physical transition but also led to psychological distress</w:t>
      </w:r>
      <w:r>
        <w:rPr>
          <w:rFonts w:ascii="Times New Roman" w:hAnsi="Times New Roman" w:cs="Times New Roman"/>
          <w:sz w:val="24"/>
          <w:szCs w:val="24"/>
        </w:rPr>
        <w:t xml:space="preserve">. </w:t>
      </w:r>
      <w:r w:rsidRPr="009D283A">
        <w:rPr>
          <w:rFonts w:ascii="Times New Roman" w:hAnsi="Times New Roman" w:cs="Times New Roman"/>
          <w:sz w:val="24"/>
          <w:szCs w:val="24"/>
        </w:rPr>
        <w:t>Typically, people who seek hormone therapy experience discomfort or distress because their gender identity differs from their sex assigned at birth or sex related physical characteristics</w:t>
      </w:r>
      <w:r>
        <w:rPr>
          <w:rFonts w:ascii="Times New Roman" w:hAnsi="Times New Roman" w:cs="Times New Roman"/>
          <w:sz w:val="24"/>
          <w:szCs w:val="24"/>
        </w:rPr>
        <w:t xml:space="preserve"> (gender dysphoria)</w:t>
      </w:r>
      <w:r w:rsidRPr="009D283A">
        <w:rPr>
          <w:rFonts w:ascii="Times New Roman" w:hAnsi="Times New Roman" w:cs="Times New Roman"/>
          <w:sz w:val="24"/>
          <w:szCs w:val="24"/>
        </w:rPr>
        <w:t xml:space="preserve">. To avoid risks, the goal is to maintain hormone levels in the normal range for the target gender. The hormone therapy can make gender dysphoria less severe, reduce psychological and emotional distress, improve psychological and social functioning, improve sexual satisfaction, improve quality of </w:t>
      </w:r>
      <w:r w:rsidRPr="00671CAA">
        <w:rPr>
          <w:rFonts w:ascii="Times New Roman" w:hAnsi="Times New Roman" w:cs="Times New Roman"/>
          <w:sz w:val="24"/>
          <w:szCs w:val="24"/>
        </w:rPr>
        <w:t>life</w:t>
      </w:r>
      <w:r w:rsidR="00AF49FF" w:rsidRPr="00671CAA">
        <w:rPr>
          <w:rFonts w:ascii="Times New Roman" w:hAnsi="Times New Roman" w:cs="Times New Roman"/>
          <w:sz w:val="24"/>
          <w:szCs w:val="24"/>
        </w:rPr>
        <w:t xml:space="preserve"> (Raghuram et al., 2023).</w:t>
      </w:r>
    </w:p>
    <w:p w14:paraId="7FC963B3" w14:textId="77777777" w:rsidR="00671CAA" w:rsidRDefault="00671CAA" w:rsidP="00671CAA">
      <w:pPr>
        <w:spacing w:after="0" w:line="240" w:lineRule="auto"/>
        <w:ind w:firstLine="720"/>
        <w:jc w:val="both"/>
        <w:rPr>
          <w:rFonts w:ascii="Times New Roman" w:hAnsi="Times New Roman" w:cs="Times New Roman"/>
          <w:sz w:val="24"/>
          <w:szCs w:val="24"/>
        </w:rPr>
      </w:pPr>
    </w:p>
    <w:p w14:paraId="2DFB0E23" w14:textId="77777777" w:rsidR="00540DD6" w:rsidRPr="009D283A" w:rsidRDefault="00540DD6" w:rsidP="00DD700B">
      <w:pPr>
        <w:spacing w:after="0" w:line="360" w:lineRule="auto"/>
        <w:rPr>
          <w:rFonts w:ascii="Times New Roman" w:hAnsi="Times New Roman" w:cs="Times New Roman"/>
          <w:b/>
          <w:bCs/>
          <w:sz w:val="24"/>
          <w:szCs w:val="24"/>
        </w:rPr>
      </w:pPr>
      <w:r w:rsidRPr="009D283A">
        <w:rPr>
          <w:rFonts w:ascii="Times New Roman" w:hAnsi="Times New Roman" w:cs="Times New Roman"/>
          <w:b/>
          <w:bCs/>
          <w:sz w:val="24"/>
          <w:szCs w:val="24"/>
        </w:rPr>
        <w:lastRenderedPageBreak/>
        <w:t>Limited Availability of Hormonal Medications</w:t>
      </w:r>
    </w:p>
    <w:p w14:paraId="135A172E" w14:textId="77777777" w:rsidR="006579D4" w:rsidRPr="009D283A" w:rsidRDefault="006579D4" w:rsidP="00A36FA6">
      <w:pPr>
        <w:spacing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t>Participants reported significant challenges in obtaining essential medications for hormone therapy due to clinic closures and supply chain disruptions during the COVID-19 pandemic.</w:t>
      </w:r>
      <w:r w:rsidR="00096577" w:rsidRPr="009D283A">
        <w:rPr>
          <w:rFonts w:ascii="Times New Roman" w:hAnsi="Times New Roman" w:cs="Times New Roman"/>
          <w:sz w:val="24"/>
          <w:szCs w:val="24"/>
        </w:rPr>
        <w:t xml:space="preserve"> These obstacles not only hinder the physical aspects of gender transition but also contribute to psychological distress and a sense of marginalization within the healthcare environment. Example from participant narrative:</w:t>
      </w:r>
    </w:p>
    <w:p w14:paraId="7A8DE9E3" w14:textId="77777777" w:rsidR="00830E63" w:rsidRDefault="00FD0A51" w:rsidP="007D249D">
      <w:pPr>
        <w:spacing w:line="360" w:lineRule="auto"/>
        <w:ind w:left="720" w:firstLine="720"/>
        <w:jc w:val="both"/>
        <w:rPr>
          <w:rFonts w:ascii="Times New Roman" w:hAnsi="Times New Roman" w:cs="Times New Roman"/>
          <w:i/>
          <w:sz w:val="24"/>
          <w:szCs w:val="24"/>
        </w:rPr>
      </w:pPr>
      <w:r w:rsidRPr="009D283A">
        <w:rPr>
          <w:rFonts w:ascii="Times New Roman" w:hAnsi="Times New Roman" w:cs="Times New Roman"/>
          <w:i/>
          <w:sz w:val="24"/>
          <w:szCs w:val="24"/>
        </w:rPr>
        <w:t>Hormone</w:t>
      </w:r>
      <w:r w:rsidR="005137A5">
        <w:rPr>
          <w:rFonts w:ascii="Times New Roman" w:hAnsi="Times New Roman" w:cs="Times New Roman"/>
          <w:i/>
          <w:sz w:val="24"/>
          <w:szCs w:val="24"/>
        </w:rPr>
        <w:t>s</w:t>
      </w:r>
      <w:r w:rsidRPr="009D283A">
        <w:rPr>
          <w:rFonts w:ascii="Times New Roman" w:hAnsi="Times New Roman" w:cs="Times New Roman"/>
          <w:i/>
          <w:sz w:val="24"/>
          <w:szCs w:val="24"/>
        </w:rPr>
        <w:t xml:space="preserve"> Medicines are not available in every medical shops. This is the common concern of transgender persons. My friends in Alleppey are also facing such difficulty.</w:t>
      </w:r>
      <w:r w:rsidR="00B330F7" w:rsidRPr="009D283A">
        <w:rPr>
          <w:rFonts w:ascii="Times New Roman" w:hAnsi="Times New Roman" w:cs="Times New Roman"/>
          <w:i/>
          <w:sz w:val="24"/>
          <w:szCs w:val="24"/>
        </w:rPr>
        <w:t xml:space="preserve"> </w:t>
      </w:r>
      <w:r w:rsidRPr="009D283A">
        <w:rPr>
          <w:rFonts w:ascii="Times New Roman" w:hAnsi="Times New Roman" w:cs="Times New Roman"/>
          <w:i/>
          <w:sz w:val="24"/>
          <w:szCs w:val="24"/>
        </w:rPr>
        <w:t>I am unable to take medicines on time due to the Covid situation and unavailability of medicine</w:t>
      </w:r>
      <w:r w:rsidR="00B73B44" w:rsidRPr="009D283A">
        <w:rPr>
          <w:rFonts w:ascii="Times New Roman" w:hAnsi="Times New Roman" w:cs="Times New Roman"/>
          <w:i/>
          <w:sz w:val="24"/>
          <w:szCs w:val="24"/>
        </w:rPr>
        <w:t>s in local shops and treatment facility in nearby health clinics</w:t>
      </w:r>
      <w:r w:rsidR="002A0313" w:rsidRPr="009D283A">
        <w:rPr>
          <w:rFonts w:ascii="Times New Roman" w:hAnsi="Times New Roman" w:cs="Times New Roman"/>
          <w:i/>
          <w:sz w:val="24"/>
          <w:szCs w:val="24"/>
        </w:rPr>
        <w:t xml:space="preserve"> </w:t>
      </w:r>
      <w:r w:rsidR="00830E63">
        <w:rPr>
          <w:rFonts w:ascii="Times New Roman" w:hAnsi="Times New Roman" w:cs="Times New Roman"/>
          <w:i/>
          <w:sz w:val="24"/>
          <w:szCs w:val="24"/>
        </w:rPr>
        <w:t xml:space="preserve">    </w:t>
      </w:r>
    </w:p>
    <w:p w14:paraId="0237F79D" w14:textId="3F787585" w:rsidR="00FD0A51" w:rsidRPr="009D283A" w:rsidRDefault="00830E63" w:rsidP="007D249D">
      <w:pPr>
        <w:spacing w:line="360" w:lineRule="auto"/>
        <w:ind w:left="720" w:firstLine="72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w:t>
      </w:r>
      <w:r w:rsidR="00C04A91">
        <w:rPr>
          <w:rFonts w:ascii="Times New Roman" w:hAnsi="Times New Roman" w:cs="Times New Roman"/>
          <w:i/>
          <w:sz w:val="24"/>
          <w:szCs w:val="24"/>
        </w:rPr>
        <w:t>4, R</w:t>
      </w:r>
    </w:p>
    <w:p w14:paraId="3822E27B" w14:textId="77777777" w:rsidR="00FD0A51" w:rsidRPr="009D283A" w:rsidRDefault="00FD0A51" w:rsidP="00DD700B">
      <w:pPr>
        <w:spacing w:after="0" w:line="360" w:lineRule="auto"/>
        <w:rPr>
          <w:rFonts w:ascii="Times New Roman" w:hAnsi="Times New Roman" w:cs="Times New Roman"/>
          <w:b/>
          <w:bCs/>
          <w:sz w:val="24"/>
          <w:szCs w:val="24"/>
        </w:rPr>
      </w:pPr>
      <w:r w:rsidRPr="009D283A">
        <w:rPr>
          <w:rFonts w:ascii="Times New Roman" w:hAnsi="Times New Roman" w:cs="Times New Roman"/>
          <w:b/>
          <w:bCs/>
          <w:sz w:val="24"/>
          <w:szCs w:val="24"/>
        </w:rPr>
        <w:t xml:space="preserve">Attitude of </w:t>
      </w:r>
      <w:r w:rsidR="00577DD8" w:rsidRPr="009D283A">
        <w:rPr>
          <w:rFonts w:ascii="Times New Roman" w:hAnsi="Times New Roman" w:cs="Times New Roman"/>
          <w:b/>
          <w:bCs/>
          <w:sz w:val="24"/>
          <w:szCs w:val="24"/>
        </w:rPr>
        <w:t>H</w:t>
      </w:r>
      <w:r w:rsidR="006579D4" w:rsidRPr="009D283A">
        <w:rPr>
          <w:rFonts w:ascii="Times New Roman" w:hAnsi="Times New Roman" w:cs="Times New Roman"/>
          <w:b/>
          <w:bCs/>
          <w:sz w:val="24"/>
          <w:szCs w:val="24"/>
        </w:rPr>
        <w:t xml:space="preserve">ealth </w:t>
      </w:r>
      <w:r w:rsidR="00577DD8" w:rsidRPr="009D283A">
        <w:rPr>
          <w:rFonts w:ascii="Times New Roman" w:hAnsi="Times New Roman" w:cs="Times New Roman"/>
          <w:b/>
          <w:bCs/>
          <w:sz w:val="24"/>
          <w:szCs w:val="24"/>
        </w:rPr>
        <w:t>C</w:t>
      </w:r>
      <w:r w:rsidR="006579D4" w:rsidRPr="009D283A">
        <w:rPr>
          <w:rFonts w:ascii="Times New Roman" w:hAnsi="Times New Roman" w:cs="Times New Roman"/>
          <w:b/>
          <w:bCs/>
          <w:sz w:val="24"/>
          <w:szCs w:val="24"/>
        </w:rPr>
        <w:t xml:space="preserve">are </w:t>
      </w:r>
      <w:r w:rsidR="00577DD8" w:rsidRPr="009D283A">
        <w:rPr>
          <w:rFonts w:ascii="Times New Roman" w:hAnsi="Times New Roman" w:cs="Times New Roman"/>
          <w:b/>
          <w:bCs/>
          <w:sz w:val="24"/>
          <w:szCs w:val="24"/>
        </w:rPr>
        <w:t>P</w:t>
      </w:r>
      <w:r w:rsidR="006579D4" w:rsidRPr="009D283A">
        <w:rPr>
          <w:rFonts w:ascii="Times New Roman" w:hAnsi="Times New Roman" w:cs="Times New Roman"/>
          <w:b/>
          <w:bCs/>
          <w:sz w:val="24"/>
          <w:szCs w:val="24"/>
        </w:rPr>
        <w:t>roviders</w:t>
      </w:r>
    </w:p>
    <w:p w14:paraId="2D57551D" w14:textId="77777777" w:rsidR="006579D4" w:rsidRPr="009D283A" w:rsidRDefault="006579D4" w:rsidP="007D249D">
      <w:pPr>
        <w:spacing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t>Experiences of discrimination and lack of sensitivity from healthcare staff deterred participants from seeking necessary care</w:t>
      </w:r>
      <w:r w:rsidR="002A0313" w:rsidRPr="009D283A">
        <w:rPr>
          <w:rFonts w:ascii="Times New Roman" w:hAnsi="Times New Roman" w:cs="Times New Roman"/>
          <w:sz w:val="24"/>
          <w:szCs w:val="24"/>
        </w:rPr>
        <w:t xml:space="preserve">. This </w:t>
      </w:r>
      <w:r w:rsidRPr="009D283A">
        <w:rPr>
          <w:rFonts w:ascii="Times New Roman" w:hAnsi="Times New Roman" w:cs="Times New Roman"/>
          <w:sz w:val="24"/>
          <w:szCs w:val="24"/>
        </w:rPr>
        <w:t>highligh</w:t>
      </w:r>
      <w:r w:rsidR="002A0313" w:rsidRPr="009D283A">
        <w:rPr>
          <w:rFonts w:ascii="Times New Roman" w:hAnsi="Times New Roman" w:cs="Times New Roman"/>
          <w:sz w:val="24"/>
          <w:szCs w:val="24"/>
        </w:rPr>
        <w:t>ts</w:t>
      </w:r>
      <w:r w:rsidRPr="009D283A">
        <w:rPr>
          <w:rFonts w:ascii="Times New Roman" w:hAnsi="Times New Roman" w:cs="Times New Roman"/>
          <w:sz w:val="24"/>
          <w:szCs w:val="24"/>
        </w:rPr>
        <w:t xml:space="preserve"> the importance of training in gender-affirming practices.</w:t>
      </w:r>
    </w:p>
    <w:p w14:paraId="29AC6CCD" w14:textId="77777777" w:rsidR="00830E63" w:rsidRDefault="00FD0A51" w:rsidP="007D249D">
      <w:pPr>
        <w:spacing w:line="360" w:lineRule="auto"/>
        <w:ind w:left="720" w:firstLine="720"/>
        <w:jc w:val="both"/>
        <w:rPr>
          <w:rFonts w:ascii="Times New Roman" w:hAnsi="Times New Roman" w:cs="Times New Roman"/>
          <w:i/>
          <w:sz w:val="24"/>
          <w:szCs w:val="24"/>
        </w:rPr>
      </w:pPr>
      <w:r w:rsidRPr="009D283A">
        <w:rPr>
          <w:rFonts w:ascii="Times New Roman" w:hAnsi="Times New Roman" w:cs="Times New Roman"/>
          <w:i/>
          <w:sz w:val="24"/>
          <w:szCs w:val="24"/>
        </w:rPr>
        <w:t>One of my major concern</w:t>
      </w:r>
      <w:r w:rsidR="00096577" w:rsidRPr="009D283A">
        <w:rPr>
          <w:rFonts w:ascii="Times New Roman" w:hAnsi="Times New Roman" w:cs="Times New Roman"/>
          <w:i/>
          <w:sz w:val="24"/>
          <w:szCs w:val="24"/>
        </w:rPr>
        <w:t>s</w:t>
      </w:r>
      <w:r w:rsidRPr="009D283A">
        <w:rPr>
          <w:rFonts w:ascii="Times New Roman" w:hAnsi="Times New Roman" w:cs="Times New Roman"/>
          <w:i/>
          <w:sz w:val="24"/>
          <w:szCs w:val="24"/>
        </w:rPr>
        <w:t xml:space="preserve"> is that the hospital staff is reluctant to do this treatment for us. The hospital staff ask so many questions to irritate us.  </w:t>
      </w:r>
      <w:r w:rsidR="00B330F7" w:rsidRPr="009D283A">
        <w:rPr>
          <w:rFonts w:ascii="Times New Roman" w:hAnsi="Times New Roman" w:cs="Times New Roman"/>
          <w:i/>
          <w:sz w:val="24"/>
          <w:szCs w:val="24"/>
        </w:rPr>
        <w:t>I</w:t>
      </w:r>
      <w:r w:rsidRPr="009D283A">
        <w:rPr>
          <w:rFonts w:ascii="Times New Roman" w:hAnsi="Times New Roman" w:cs="Times New Roman"/>
          <w:i/>
          <w:sz w:val="24"/>
          <w:szCs w:val="24"/>
        </w:rPr>
        <w:t xml:space="preserve">f we go to any other health clinics for treatment, they will ask too many questions and irritate us. </w:t>
      </w:r>
    </w:p>
    <w:p w14:paraId="6DD7D7AE" w14:textId="0703EFAF" w:rsidR="00830E63" w:rsidRPr="009D283A" w:rsidRDefault="00C04A91" w:rsidP="007D249D">
      <w:pPr>
        <w:spacing w:line="360" w:lineRule="auto"/>
        <w:ind w:left="720"/>
        <w:jc w:val="both"/>
        <w:rPr>
          <w:rFonts w:ascii="Times New Roman" w:hAnsi="Times New Roman" w:cs="Times New Roman"/>
          <w:i/>
          <w:sz w:val="24"/>
          <w:szCs w:val="24"/>
        </w:rPr>
      </w:pPr>
      <w:r>
        <w:rPr>
          <w:rFonts w:ascii="Times New Roman" w:hAnsi="Times New Roman" w:cs="Times New Roman"/>
          <w:i/>
          <w:sz w:val="24"/>
          <w:szCs w:val="24"/>
        </w:rPr>
        <w:t xml:space="preserve">       </w:t>
      </w:r>
      <w:r w:rsidR="00830E63">
        <w:rPr>
          <w:rFonts w:ascii="Times New Roman" w:hAnsi="Times New Roman" w:cs="Times New Roman"/>
          <w:i/>
          <w:sz w:val="24"/>
          <w:szCs w:val="24"/>
        </w:rPr>
        <w:t xml:space="preserve">                                                                               -Researcher Interviewed, P</w:t>
      </w:r>
      <w:r>
        <w:rPr>
          <w:rFonts w:ascii="Times New Roman" w:hAnsi="Times New Roman" w:cs="Times New Roman"/>
          <w:i/>
          <w:sz w:val="24"/>
          <w:szCs w:val="24"/>
        </w:rPr>
        <w:t>4, R</w:t>
      </w:r>
    </w:p>
    <w:p w14:paraId="7B5E43F3" w14:textId="77777777" w:rsidR="006579D4" w:rsidRPr="009D283A" w:rsidRDefault="006579D4" w:rsidP="007D249D">
      <w:pPr>
        <w:spacing w:line="360" w:lineRule="auto"/>
        <w:jc w:val="both"/>
        <w:rPr>
          <w:rFonts w:ascii="Times New Roman" w:hAnsi="Times New Roman" w:cs="Times New Roman"/>
          <w:iCs/>
          <w:sz w:val="24"/>
          <w:szCs w:val="24"/>
        </w:rPr>
      </w:pPr>
      <w:r w:rsidRPr="009D283A">
        <w:rPr>
          <w:rFonts w:ascii="Times New Roman" w:hAnsi="Times New Roman" w:cs="Times New Roman"/>
          <w:iCs/>
          <w:sz w:val="24"/>
          <w:szCs w:val="24"/>
        </w:rPr>
        <w:t>In the absence of professional medical guidance, some individuals resorted to self-medicating, which heightened health risks and underscored the critical need for accessible healthcare services.</w:t>
      </w:r>
      <w:r w:rsidR="00096577" w:rsidRPr="009D283A">
        <w:rPr>
          <w:rFonts w:ascii="Times New Roman" w:hAnsi="Times New Roman" w:cs="Times New Roman"/>
          <w:iCs/>
          <w:sz w:val="24"/>
          <w:szCs w:val="24"/>
        </w:rPr>
        <w:t xml:space="preserve"> </w:t>
      </w:r>
    </w:p>
    <w:p w14:paraId="6A61C05A" w14:textId="77777777" w:rsidR="00540DD6" w:rsidRPr="009D283A" w:rsidRDefault="00540DD6" w:rsidP="007D249D">
      <w:pPr>
        <w:spacing w:line="360" w:lineRule="auto"/>
        <w:rPr>
          <w:rFonts w:ascii="Times New Roman" w:hAnsi="Times New Roman" w:cs="Times New Roman"/>
          <w:sz w:val="24"/>
          <w:szCs w:val="24"/>
        </w:rPr>
      </w:pPr>
      <w:r w:rsidRPr="009D283A">
        <w:rPr>
          <w:rFonts w:ascii="Times New Roman" w:hAnsi="Times New Roman" w:cs="Times New Roman"/>
          <w:sz w:val="24"/>
          <w:szCs w:val="24"/>
        </w:rPr>
        <w:t>One of the participants shared:</w:t>
      </w:r>
    </w:p>
    <w:p w14:paraId="431D3F4C" w14:textId="6576DFE9" w:rsidR="00096577" w:rsidRDefault="00540DD6" w:rsidP="007D249D">
      <w:pPr>
        <w:spacing w:after="0" w:line="360" w:lineRule="auto"/>
        <w:ind w:left="360" w:firstLine="360"/>
        <w:jc w:val="both"/>
        <w:rPr>
          <w:rFonts w:ascii="Times New Roman" w:hAnsi="Times New Roman" w:cs="Times New Roman"/>
          <w:i/>
          <w:sz w:val="24"/>
          <w:szCs w:val="24"/>
        </w:rPr>
      </w:pPr>
      <w:r w:rsidRPr="009D283A">
        <w:rPr>
          <w:rFonts w:ascii="Times New Roman" w:hAnsi="Times New Roman" w:cs="Times New Roman"/>
          <w:i/>
          <w:sz w:val="24"/>
          <w:szCs w:val="24"/>
        </w:rPr>
        <w:t>I have doctor’s prescription with me which I collected during earlier hospital visits. I wanted to use the doctor’s prescription to get hormones from nearby shops. Usually, I take the dosage of 100</w:t>
      </w:r>
      <w:r w:rsidR="00830E63">
        <w:rPr>
          <w:rFonts w:ascii="Times New Roman" w:hAnsi="Times New Roman" w:cs="Times New Roman"/>
          <w:i/>
          <w:sz w:val="24"/>
          <w:szCs w:val="24"/>
        </w:rPr>
        <w:t xml:space="preserve"> rupees</w:t>
      </w:r>
      <w:r w:rsidRPr="009D283A">
        <w:rPr>
          <w:rFonts w:ascii="Times New Roman" w:hAnsi="Times New Roman" w:cs="Times New Roman"/>
          <w:i/>
          <w:sz w:val="24"/>
          <w:szCs w:val="24"/>
        </w:rPr>
        <w:t>. Now I took the dosage of 1000</w:t>
      </w:r>
      <w:r w:rsidR="00830E63">
        <w:rPr>
          <w:rFonts w:ascii="Times New Roman" w:hAnsi="Times New Roman" w:cs="Times New Roman"/>
          <w:i/>
          <w:sz w:val="24"/>
          <w:szCs w:val="24"/>
        </w:rPr>
        <w:t xml:space="preserve"> rupees</w:t>
      </w:r>
      <w:r w:rsidRPr="009D283A">
        <w:rPr>
          <w:rFonts w:ascii="Times New Roman" w:hAnsi="Times New Roman" w:cs="Times New Roman"/>
          <w:i/>
          <w:sz w:val="24"/>
          <w:szCs w:val="24"/>
        </w:rPr>
        <w:t xml:space="preserve"> for compromising this interrupted treatment. I have no idea how my body will react to the heavy dosage of injection.  I may get nausea or hormone variations or other difficulties due to this. I know people like me are not able to withstand this heavy dosage. If I take heavy dose for a month, </w:t>
      </w:r>
      <w:r w:rsidRPr="009D283A">
        <w:rPr>
          <w:rFonts w:ascii="Times New Roman" w:hAnsi="Times New Roman" w:cs="Times New Roman"/>
          <w:i/>
          <w:sz w:val="24"/>
          <w:szCs w:val="24"/>
        </w:rPr>
        <w:lastRenderedPageBreak/>
        <w:t>I won’t have to take it for 3 months. There is no date in the doctor’s prescription sheet and I don’t know whether it is to be taken lifelong or for a particular period</w:t>
      </w:r>
      <w:r w:rsidR="00830E63">
        <w:rPr>
          <w:rFonts w:ascii="Times New Roman" w:hAnsi="Times New Roman" w:cs="Times New Roman"/>
          <w:i/>
          <w:sz w:val="24"/>
          <w:szCs w:val="24"/>
        </w:rPr>
        <w:t>.</w:t>
      </w:r>
    </w:p>
    <w:p w14:paraId="14341C82" w14:textId="0BD24A81" w:rsidR="00C04A91" w:rsidRPr="009D283A" w:rsidRDefault="00C04A91" w:rsidP="007D249D">
      <w:pPr>
        <w:spacing w:line="360" w:lineRule="auto"/>
        <w:ind w:left="720" w:firstLine="72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P4, R</w:t>
      </w:r>
    </w:p>
    <w:p w14:paraId="54121116" w14:textId="2C12631C" w:rsidR="00FA1229" w:rsidRPr="009D283A" w:rsidRDefault="00096577" w:rsidP="00A36FA6">
      <w:pPr>
        <w:spacing w:line="360" w:lineRule="auto"/>
        <w:jc w:val="both"/>
        <w:rPr>
          <w:rFonts w:ascii="Times New Roman" w:hAnsi="Times New Roman" w:cs="Times New Roman"/>
          <w:i/>
          <w:sz w:val="24"/>
          <w:szCs w:val="24"/>
        </w:rPr>
      </w:pPr>
      <w:r w:rsidRPr="009D283A">
        <w:rPr>
          <w:rFonts w:ascii="Times New Roman" w:hAnsi="Times New Roman" w:cs="Times New Roman"/>
          <w:iCs/>
          <w:sz w:val="24"/>
          <w:szCs w:val="24"/>
        </w:rPr>
        <w:t>Self-medication, particularly among transgender individuals facing barriers to healthcare access, poses significant health risks. This trend underscores the urgent need for public education on the dangers of self-medication</w:t>
      </w:r>
    </w:p>
    <w:p w14:paraId="542667F6" w14:textId="35B745EE" w:rsidR="00750BAF" w:rsidRPr="009D283A" w:rsidRDefault="00750BAF" w:rsidP="00F00339">
      <w:pPr>
        <w:spacing w:after="0" w:line="360" w:lineRule="auto"/>
        <w:rPr>
          <w:rFonts w:ascii="Times New Roman" w:hAnsi="Times New Roman" w:cs="Times New Roman"/>
          <w:b/>
          <w:bCs/>
          <w:sz w:val="24"/>
          <w:szCs w:val="24"/>
        </w:rPr>
      </w:pPr>
      <w:r w:rsidRPr="009D283A">
        <w:rPr>
          <w:rFonts w:ascii="Times New Roman" w:hAnsi="Times New Roman" w:cs="Times New Roman"/>
          <w:b/>
          <w:bCs/>
          <w:sz w:val="24"/>
          <w:szCs w:val="24"/>
        </w:rPr>
        <w:t xml:space="preserve">Economic </w:t>
      </w:r>
      <w:r w:rsidR="00096577" w:rsidRPr="009D283A">
        <w:rPr>
          <w:rFonts w:ascii="Times New Roman" w:hAnsi="Times New Roman" w:cs="Times New Roman"/>
          <w:b/>
          <w:bCs/>
          <w:sz w:val="24"/>
          <w:szCs w:val="24"/>
        </w:rPr>
        <w:t>Hardships</w:t>
      </w:r>
    </w:p>
    <w:p w14:paraId="606F2294" w14:textId="66FD349D" w:rsidR="007E0E7B" w:rsidRPr="009D283A" w:rsidRDefault="00577DD8" w:rsidP="007D249D">
      <w:pPr>
        <w:spacing w:after="0"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t>The nationwide lockdowns and movement restrictions imposed during the COVID-19 pandemic severely disrupted these income-generating activities, leaving many without any means of sustenance</w:t>
      </w:r>
      <w:r w:rsidR="004F185F">
        <w:rPr>
          <w:rFonts w:ascii="Times New Roman" w:hAnsi="Times New Roman" w:cs="Times New Roman"/>
          <w:sz w:val="24"/>
          <w:szCs w:val="24"/>
        </w:rPr>
        <w:t xml:space="preserve"> (Kumar, 2021)</w:t>
      </w:r>
      <w:r w:rsidRPr="009D283A">
        <w:rPr>
          <w:rFonts w:ascii="Times New Roman" w:hAnsi="Times New Roman" w:cs="Times New Roman"/>
          <w:sz w:val="24"/>
          <w:szCs w:val="24"/>
        </w:rPr>
        <w:t>. This sudden loss of income led to immediate financial insecurity and heightened vulnerability within the community.</w:t>
      </w:r>
      <w:r w:rsidR="00C44E4C" w:rsidRPr="009D283A">
        <w:rPr>
          <w:rFonts w:ascii="Times New Roman" w:hAnsi="Times New Roman" w:cs="Times New Roman"/>
          <w:sz w:val="24"/>
          <w:szCs w:val="24"/>
        </w:rPr>
        <w:t xml:space="preserve"> </w:t>
      </w:r>
      <w:r w:rsidR="00324B0D" w:rsidRPr="009D283A">
        <w:rPr>
          <w:rFonts w:ascii="Times New Roman" w:hAnsi="Times New Roman" w:cs="Times New Roman"/>
          <w:sz w:val="24"/>
          <w:szCs w:val="24"/>
        </w:rPr>
        <w:t>Many transgender persons, already marginalized and reliant on informal sectors for income, found it increasingly difficult to afford essential medical treatments during this period. The participants of the study expressed their d</w:t>
      </w:r>
      <w:r w:rsidR="007E0E7B" w:rsidRPr="009D283A">
        <w:rPr>
          <w:rFonts w:ascii="Times New Roman" w:hAnsi="Times New Roman" w:cs="Times New Roman"/>
          <w:sz w:val="24"/>
          <w:szCs w:val="24"/>
        </w:rPr>
        <w:t>ifficulty to meet treatment expenses:</w:t>
      </w:r>
    </w:p>
    <w:p w14:paraId="228E7C48" w14:textId="76B5BB08" w:rsidR="00577DD8" w:rsidRDefault="00FD0A51" w:rsidP="007D249D">
      <w:pPr>
        <w:spacing w:after="0" w:line="360" w:lineRule="auto"/>
        <w:ind w:left="720" w:firstLine="720"/>
        <w:jc w:val="both"/>
        <w:rPr>
          <w:rFonts w:ascii="Times New Roman" w:hAnsi="Times New Roman" w:cs="Times New Roman"/>
          <w:sz w:val="24"/>
          <w:szCs w:val="24"/>
        </w:rPr>
      </w:pPr>
      <w:r w:rsidRPr="009D283A">
        <w:rPr>
          <w:rFonts w:ascii="Times New Roman" w:hAnsi="Times New Roman" w:cs="Times New Roman"/>
          <w:i/>
          <w:sz w:val="24"/>
          <w:szCs w:val="24"/>
        </w:rPr>
        <w:t>We need money to take hormone</w:t>
      </w:r>
      <w:r w:rsidR="003F4F87" w:rsidRPr="009D283A">
        <w:rPr>
          <w:rFonts w:ascii="Times New Roman" w:hAnsi="Times New Roman" w:cs="Times New Roman"/>
          <w:i/>
          <w:sz w:val="24"/>
          <w:szCs w:val="24"/>
        </w:rPr>
        <w:t xml:space="preserve"> treatment</w:t>
      </w:r>
      <w:r w:rsidRPr="009D283A">
        <w:rPr>
          <w:rFonts w:ascii="Times New Roman" w:hAnsi="Times New Roman" w:cs="Times New Roman"/>
          <w:i/>
          <w:sz w:val="24"/>
          <w:szCs w:val="24"/>
        </w:rPr>
        <w:t xml:space="preserve"> which is extremely difficult in this situation.  I am facing financial difficulties. I don’t have money. Those who are doing laser </w:t>
      </w:r>
      <w:r w:rsidR="003F4F87" w:rsidRPr="009D283A">
        <w:rPr>
          <w:rFonts w:ascii="Times New Roman" w:hAnsi="Times New Roman" w:cs="Times New Roman"/>
          <w:i/>
          <w:sz w:val="24"/>
          <w:szCs w:val="24"/>
        </w:rPr>
        <w:t>treatment are unable to continue due to the</w:t>
      </w:r>
      <w:r w:rsidRPr="009D283A">
        <w:rPr>
          <w:rFonts w:ascii="Times New Roman" w:hAnsi="Times New Roman" w:cs="Times New Roman"/>
          <w:i/>
          <w:sz w:val="24"/>
          <w:szCs w:val="24"/>
        </w:rPr>
        <w:t xml:space="preserve"> </w:t>
      </w:r>
      <w:r w:rsidR="003F4F87" w:rsidRPr="009D283A">
        <w:rPr>
          <w:rFonts w:ascii="Times New Roman" w:hAnsi="Times New Roman" w:cs="Times New Roman"/>
          <w:i/>
          <w:sz w:val="24"/>
          <w:szCs w:val="24"/>
        </w:rPr>
        <w:t>pandemic situation and lockdown</w:t>
      </w:r>
      <w:r w:rsidRPr="009D283A">
        <w:rPr>
          <w:rFonts w:ascii="Times New Roman" w:hAnsi="Times New Roman" w:cs="Times New Roman"/>
          <w:i/>
          <w:sz w:val="24"/>
          <w:szCs w:val="24"/>
        </w:rPr>
        <w:t>. We are financially affected due to this</w:t>
      </w:r>
      <w:r w:rsidR="003F4F87" w:rsidRPr="009D283A">
        <w:rPr>
          <w:rFonts w:ascii="Times New Roman" w:hAnsi="Times New Roman" w:cs="Times New Roman"/>
          <w:i/>
          <w:sz w:val="24"/>
          <w:szCs w:val="24"/>
        </w:rPr>
        <w:t xml:space="preserve"> present Covid situation</w:t>
      </w:r>
      <w:r w:rsidRPr="009D283A">
        <w:rPr>
          <w:rFonts w:ascii="Times New Roman" w:hAnsi="Times New Roman" w:cs="Times New Roman"/>
          <w:i/>
          <w:sz w:val="24"/>
          <w:szCs w:val="24"/>
        </w:rPr>
        <w:t>.</w:t>
      </w:r>
      <w:r w:rsidR="003F4F87" w:rsidRPr="009D283A">
        <w:rPr>
          <w:rFonts w:ascii="Times New Roman" w:hAnsi="Times New Roman" w:cs="Times New Roman"/>
          <w:sz w:val="24"/>
          <w:szCs w:val="24"/>
        </w:rPr>
        <w:t xml:space="preserve"> I have mental difficulties due to my financial issues</w:t>
      </w:r>
      <w:r w:rsidR="00577DD8" w:rsidRPr="009D283A">
        <w:rPr>
          <w:rFonts w:ascii="Times New Roman" w:hAnsi="Times New Roman" w:cs="Times New Roman"/>
          <w:sz w:val="24"/>
          <w:szCs w:val="24"/>
        </w:rPr>
        <w:t xml:space="preserve">. </w:t>
      </w:r>
      <w:r w:rsidR="00577DD8" w:rsidRPr="009D283A">
        <w:rPr>
          <w:rFonts w:ascii="Times New Roman" w:hAnsi="Times New Roman" w:cs="Times New Roman"/>
          <w:i/>
          <w:sz w:val="24"/>
          <w:szCs w:val="24"/>
        </w:rPr>
        <w:t>Now I am depending on my parents. They have debts and approach others for money. No one in my family is earning now.</w:t>
      </w:r>
    </w:p>
    <w:p w14:paraId="327BE264" w14:textId="14A07E21" w:rsidR="006231D8" w:rsidRPr="009D283A" w:rsidRDefault="007D249D" w:rsidP="007D249D">
      <w:pPr>
        <w:spacing w:line="360" w:lineRule="auto"/>
        <w:ind w:left="4320"/>
        <w:jc w:val="both"/>
        <w:rPr>
          <w:rFonts w:ascii="Times New Roman" w:hAnsi="Times New Roman" w:cs="Times New Roman"/>
          <w:i/>
          <w:sz w:val="24"/>
          <w:szCs w:val="24"/>
        </w:rPr>
      </w:pPr>
      <w:r>
        <w:rPr>
          <w:rFonts w:ascii="Times New Roman" w:hAnsi="Times New Roman" w:cs="Times New Roman"/>
          <w:i/>
          <w:sz w:val="24"/>
          <w:szCs w:val="24"/>
        </w:rPr>
        <w:t xml:space="preserve">        </w:t>
      </w:r>
      <w:r w:rsidR="006231D8">
        <w:rPr>
          <w:rFonts w:ascii="Times New Roman" w:hAnsi="Times New Roman" w:cs="Times New Roman"/>
          <w:i/>
          <w:sz w:val="24"/>
          <w:szCs w:val="24"/>
        </w:rPr>
        <w:t xml:space="preserve">                   -Researcher Interviewed, P</w:t>
      </w:r>
      <w:r>
        <w:rPr>
          <w:rFonts w:ascii="Times New Roman" w:hAnsi="Times New Roman" w:cs="Times New Roman"/>
          <w:i/>
          <w:sz w:val="24"/>
          <w:szCs w:val="24"/>
        </w:rPr>
        <w:t>4, R</w:t>
      </w:r>
    </w:p>
    <w:p w14:paraId="4F429AF1" w14:textId="365BD7EB" w:rsidR="007E0E7B" w:rsidRDefault="007E0E7B" w:rsidP="007D249D">
      <w:pPr>
        <w:spacing w:after="0" w:line="360" w:lineRule="auto"/>
        <w:ind w:left="720" w:firstLine="720"/>
        <w:jc w:val="both"/>
        <w:rPr>
          <w:rFonts w:ascii="Times New Roman" w:hAnsi="Times New Roman" w:cs="Times New Roman"/>
          <w:i/>
          <w:sz w:val="24"/>
          <w:szCs w:val="24"/>
        </w:rPr>
      </w:pPr>
      <w:r w:rsidRPr="009D283A">
        <w:rPr>
          <w:rFonts w:ascii="Times New Roman" w:hAnsi="Times New Roman" w:cs="Times New Roman"/>
          <w:i/>
          <w:sz w:val="24"/>
          <w:szCs w:val="24"/>
        </w:rPr>
        <w:t>I face mental stress and admitted in psychiatric hospital for 1 month. It was difficult to find money to settle the hospital bill. I have to take medicines regularly. The expense of monthly medicines cost Rs.2000/-</w:t>
      </w:r>
      <w:r w:rsidR="00577DD8" w:rsidRPr="009D283A">
        <w:rPr>
          <w:rFonts w:ascii="Times New Roman" w:hAnsi="Times New Roman" w:cs="Times New Roman"/>
          <w:i/>
          <w:sz w:val="24"/>
          <w:szCs w:val="24"/>
        </w:rPr>
        <w:t xml:space="preserve"> </w:t>
      </w:r>
    </w:p>
    <w:p w14:paraId="0C17D540" w14:textId="5870E736" w:rsidR="00733447" w:rsidRPr="00A36FA6" w:rsidRDefault="00733447" w:rsidP="00A36FA6">
      <w:pPr>
        <w:spacing w:line="360" w:lineRule="auto"/>
        <w:ind w:left="5040"/>
        <w:jc w:val="both"/>
        <w:rPr>
          <w:rFonts w:ascii="Times New Roman" w:hAnsi="Times New Roman" w:cs="Times New Roman"/>
          <w:i/>
          <w:sz w:val="24"/>
          <w:szCs w:val="24"/>
        </w:rPr>
      </w:pPr>
      <w:r>
        <w:rPr>
          <w:rFonts w:ascii="Times New Roman" w:hAnsi="Times New Roman" w:cs="Times New Roman"/>
          <w:i/>
          <w:sz w:val="24"/>
          <w:szCs w:val="24"/>
        </w:rPr>
        <w:t xml:space="preserve">       </w:t>
      </w:r>
      <w:r w:rsidR="006231D8">
        <w:rPr>
          <w:rFonts w:ascii="Times New Roman" w:hAnsi="Times New Roman" w:cs="Times New Roman"/>
          <w:i/>
          <w:sz w:val="24"/>
          <w:szCs w:val="24"/>
        </w:rPr>
        <w:t xml:space="preserve">       -Researcher Interviewed, P1</w:t>
      </w:r>
      <w:r>
        <w:rPr>
          <w:rFonts w:ascii="Times New Roman" w:hAnsi="Times New Roman" w:cs="Times New Roman"/>
          <w:i/>
          <w:sz w:val="24"/>
          <w:szCs w:val="24"/>
        </w:rPr>
        <w:t>, A</w:t>
      </w:r>
    </w:p>
    <w:p w14:paraId="493EDFA6" w14:textId="19AC8FDD" w:rsidR="00324B0D" w:rsidRPr="00324B0D" w:rsidRDefault="00324B0D" w:rsidP="007D249D">
      <w:pPr>
        <w:spacing w:line="360" w:lineRule="auto"/>
        <w:jc w:val="both"/>
        <w:rPr>
          <w:rFonts w:ascii="Times New Roman" w:hAnsi="Times New Roman" w:cs="Times New Roman"/>
          <w:iCs/>
          <w:sz w:val="24"/>
          <w:szCs w:val="24"/>
        </w:rPr>
      </w:pPr>
      <w:r w:rsidRPr="00324B0D">
        <w:rPr>
          <w:rFonts w:ascii="Times New Roman" w:hAnsi="Times New Roman" w:cs="Times New Roman"/>
          <w:iCs/>
          <w:sz w:val="24"/>
          <w:szCs w:val="24"/>
        </w:rPr>
        <w:t>Participants described the day-to-day challenges they encountered due to lack of income. One respondent shared:</w:t>
      </w:r>
    </w:p>
    <w:p w14:paraId="0C16C3D1" w14:textId="0AC84540" w:rsidR="00324B0D" w:rsidRDefault="00324B0D" w:rsidP="007D249D">
      <w:pPr>
        <w:spacing w:after="0" w:line="360" w:lineRule="auto"/>
        <w:ind w:left="720" w:firstLine="720"/>
        <w:jc w:val="both"/>
        <w:rPr>
          <w:rFonts w:ascii="Times New Roman" w:hAnsi="Times New Roman" w:cs="Times New Roman"/>
          <w:i/>
          <w:sz w:val="24"/>
          <w:szCs w:val="24"/>
        </w:rPr>
      </w:pPr>
      <w:r w:rsidRPr="00324B0D">
        <w:rPr>
          <w:rFonts w:ascii="Times New Roman" w:hAnsi="Times New Roman" w:cs="Times New Roman"/>
          <w:i/>
          <w:sz w:val="24"/>
          <w:szCs w:val="24"/>
        </w:rPr>
        <w:t xml:space="preserve">“I don’t have a single penny to take. I have hairs on my face since I am not taking laser treatment. I don’t have money to buy even a plucker or blade to remove facial hairs. I don’t have money to meet my travel expenses to town.” </w:t>
      </w:r>
    </w:p>
    <w:p w14:paraId="5228448B" w14:textId="4B94198F" w:rsidR="006231D8" w:rsidRPr="009D283A" w:rsidRDefault="006231D8" w:rsidP="007D249D">
      <w:pPr>
        <w:spacing w:line="360" w:lineRule="auto"/>
        <w:ind w:left="576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w:t>
      </w:r>
      <w:r w:rsidR="00733447">
        <w:rPr>
          <w:rFonts w:ascii="Times New Roman" w:hAnsi="Times New Roman" w:cs="Times New Roman"/>
          <w:i/>
          <w:sz w:val="24"/>
          <w:szCs w:val="24"/>
        </w:rPr>
        <w:t>2, R</w:t>
      </w:r>
    </w:p>
    <w:p w14:paraId="6062DA9A" w14:textId="77777777" w:rsidR="00324B0D" w:rsidRPr="00324B0D" w:rsidRDefault="00324B0D" w:rsidP="007D249D">
      <w:pPr>
        <w:spacing w:line="360" w:lineRule="auto"/>
        <w:jc w:val="both"/>
        <w:rPr>
          <w:rFonts w:ascii="Times New Roman" w:hAnsi="Times New Roman" w:cs="Times New Roman"/>
          <w:iCs/>
          <w:sz w:val="24"/>
          <w:szCs w:val="24"/>
        </w:rPr>
      </w:pPr>
      <w:r w:rsidRPr="00324B0D">
        <w:rPr>
          <w:rFonts w:ascii="Times New Roman" w:hAnsi="Times New Roman" w:cs="Times New Roman"/>
          <w:iCs/>
          <w:sz w:val="24"/>
          <w:szCs w:val="24"/>
        </w:rPr>
        <w:lastRenderedPageBreak/>
        <w:t xml:space="preserve">This account underscores the economic insecurities that extend beyond healthcare access and reflect the struggle for basic dignity and self-care. </w:t>
      </w:r>
      <w:r w:rsidR="00212249">
        <w:rPr>
          <w:rFonts w:ascii="Times New Roman" w:hAnsi="Times New Roman" w:cs="Times New Roman"/>
          <w:iCs/>
          <w:sz w:val="24"/>
          <w:szCs w:val="24"/>
        </w:rPr>
        <w:t>The participant</w:t>
      </w:r>
      <w:r w:rsidRPr="009D283A">
        <w:rPr>
          <w:rFonts w:ascii="Times New Roman" w:hAnsi="Times New Roman" w:cs="Times New Roman"/>
          <w:iCs/>
          <w:sz w:val="24"/>
          <w:szCs w:val="24"/>
        </w:rPr>
        <w:t xml:space="preserve"> further</w:t>
      </w:r>
      <w:r w:rsidRPr="00324B0D">
        <w:rPr>
          <w:rFonts w:ascii="Times New Roman" w:hAnsi="Times New Roman" w:cs="Times New Roman"/>
          <w:iCs/>
          <w:sz w:val="24"/>
          <w:szCs w:val="24"/>
        </w:rPr>
        <w:t xml:space="preserve"> spoke about academic challenges linked to financial hardship:</w:t>
      </w:r>
    </w:p>
    <w:p w14:paraId="3B927BCC" w14:textId="77777777" w:rsidR="006231D8" w:rsidRDefault="00324B0D" w:rsidP="007D249D">
      <w:pPr>
        <w:spacing w:line="360" w:lineRule="auto"/>
        <w:ind w:left="720" w:firstLine="720"/>
        <w:jc w:val="both"/>
        <w:rPr>
          <w:rFonts w:ascii="Times New Roman" w:hAnsi="Times New Roman" w:cs="Times New Roman"/>
          <w:i/>
          <w:sz w:val="24"/>
          <w:szCs w:val="24"/>
        </w:rPr>
      </w:pPr>
      <w:r w:rsidRPr="00324B0D">
        <w:rPr>
          <w:rFonts w:ascii="Times New Roman" w:hAnsi="Times New Roman" w:cs="Times New Roman"/>
          <w:i/>
          <w:sz w:val="24"/>
          <w:szCs w:val="24"/>
        </w:rPr>
        <w:t>“I am in much difficulty now. I couldn’t apply for second semester scholarships even. I wanted to apply for that but couldn’t do that because of the Corona lockdown</w:t>
      </w:r>
      <w:r w:rsidRPr="009D283A">
        <w:rPr>
          <w:rFonts w:ascii="Times New Roman" w:hAnsi="Times New Roman" w:cs="Times New Roman"/>
          <w:i/>
          <w:sz w:val="24"/>
          <w:szCs w:val="24"/>
        </w:rPr>
        <w:t>”</w:t>
      </w:r>
    </w:p>
    <w:p w14:paraId="4B693031" w14:textId="5CC40BF8" w:rsidR="00324B0D" w:rsidRPr="00324B0D" w:rsidRDefault="006231D8" w:rsidP="007D249D">
      <w:pPr>
        <w:spacing w:line="360" w:lineRule="auto"/>
        <w:ind w:left="576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w:t>
      </w:r>
      <w:r w:rsidR="00733447">
        <w:rPr>
          <w:rFonts w:ascii="Times New Roman" w:hAnsi="Times New Roman" w:cs="Times New Roman"/>
          <w:i/>
          <w:sz w:val="24"/>
          <w:szCs w:val="24"/>
        </w:rPr>
        <w:t>2, R</w:t>
      </w:r>
    </w:p>
    <w:p w14:paraId="1D6AB75F" w14:textId="77777777" w:rsidR="00324B0D" w:rsidRPr="00324B0D" w:rsidRDefault="00324B0D" w:rsidP="007D249D">
      <w:pPr>
        <w:spacing w:line="360" w:lineRule="auto"/>
        <w:jc w:val="both"/>
        <w:rPr>
          <w:rFonts w:ascii="Times New Roman" w:hAnsi="Times New Roman" w:cs="Times New Roman"/>
          <w:iCs/>
          <w:sz w:val="24"/>
          <w:szCs w:val="24"/>
        </w:rPr>
      </w:pPr>
      <w:r w:rsidRPr="00324B0D">
        <w:rPr>
          <w:rFonts w:ascii="Times New Roman" w:hAnsi="Times New Roman" w:cs="Times New Roman"/>
          <w:iCs/>
          <w:sz w:val="24"/>
          <w:szCs w:val="24"/>
        </w:rPr>
        <w:t>These narratives reflect how the intersection of financial hardship and systemic neglect during the pandemic resulted in layered vulnerabilities for transgender youth—compromising their education, health, and emotional well-being.</w:t>
      </w:r>
    </w:p>
    <w:p w14:paraId="22097CBF" w14:textId="2ADEDD0E" w:rsidR="00445728" w:rsidRPr="009D283A" w:rsidRDefault="00445728" w:rsidP="007D249D">
      <w:pPr>
        <w:spacing w:after="0" w:line="360" w:lineRule="auto"/>
        <w:jc w:val="both"/>
        <w:rPr>
          <w:rFonts w:ascii="Times New Roman" w:hAnsi="Times New Roman" w:cs="Times New Roman"/>
          <w:b/>
          <w:bCs/>
          <w:i/>
          <w:sz w:val="24"/>
          <w:szCs w:val="24"/>
        </w:rPr>
      </w:pPr>
      <w:r w:rsidRPr="009D283A">
        <w:rPr>
          <w:rFonts w:ascii="Times New Roman" w:hAnsi="Times New Roman" w:cs="Times New Roman"/>
          <w:b/>
          <w:bCs/>
          <w:sz w:val="24"/>
          <w:szCs w:val="24"/>
        </w:rPr>
        <w:t xml:space="preserve">Loss of livelihood and </w:t>
      </w:r>
      <w:r w:rsidR="006231D8">
        <w:rPr>
          <w:rFonts w:ascii="Times New Roman" w:hAnsi="Times New Roman" w:cs="Times New Roman"/>
          <w:b/>
          <w:bCs/>
          <w:sz w:val="24"/>
          <w:szCs w:val="24"/>
        </w:rPr>
        <w:t>Jo</w:t>
      </w:r>
      <w:r w:rsidR="006231D8" w:rsidRPr="009D283A">
        <w:rPr>
          <w:rFonts w:ascii="Times New Roman" w:hAnsi="Times New Roman" w:cs="Times New Roman"/>
          <w:b/>
          <w:bCs/>
          <w:sz w:val="24"/>
          <w:szCs w:val="24"/>
        </w:rPr>
        <w:t>blessness</w:t>
      </w:r>
    </w:p>
    <w:p w14:paraId="61037EEE" w14:textId="509BE797" w:rsidR="00445728" w:rsidRDefault="00445728" w:rsidP="007D249D">
      <w:pPr>
        <w:spacing w:line="360" w:lineRule="auto"/>
        <w:ind w:firstLine="720"/>
        <w:jc w:val="both"/>
        <w:rPr>
          <w:rFonts w:ascii="Times New Roman" w:hAnsi="Times New Roman" w:cs="Times New Roman"/>
          <w:iCs/>
          <w:sz w:val="24"/>
          <w:szCs w:val="24"/>
        </w:rPr>
      </w:pPr>
      <w:r w:rsidRPr="009D283A">
        <w:rPr>
          <w:rFonts w:ascii="Times New Roman" w:hAnsi="Times New Roman" w:cs="Times New Roman"/>
          <w:iCs/>
          <w:sz w:val="24"/>
          <w:szCs w:val="24"/>
        </w:rPr>
        <w:t xml:space="preserve">According to a 2018 report by the National Human Rights Commission (NHRC), </w:t>
      </w:r>
      <w:r w:rsidR="00B75C0B" w:rsidRPr="009D283A">
        <w:rPr>
          <w:rFonts w:ascii="Times New Roman" w:hAnsi="Times New Roman" w:cs="Times New Roman"/>
          <w:iCs/>
          <w:sz w:val="24"/>
          <w:szCs w:val="24"/>
        </w:rPr>
        <w:t>the transgender community is deprived of many of the rights available to cisgender people. A</w:t>
      </w:r>
      <w:r w:rsidRPr="009D283A">
        <w:rPr>
          <w:rFonts w:ascii="Times New Roman" w:hAnsi="Times New Roman" w:cs="Times New Roman"/>
          <w:iCs/>
          <w:sz w:val="24"/>
          <w:szCs w:val="24"/>
        </w:rPr>
        <w:t>pproximately 92% of transgender individuals in India are excluded from participating in any form of economic activity, with even qualified individuals often denied employment opportunities</w:t>
      </w:r>
      <w:r w:rsidR="00AD5C4C" w:rsidRPr="009D283A">
        <w:rPr>
          <w:rFonts w:ascii="Times New Roman" w:hAnsi="Times New Roman" w:cs="Times New Roman"/>
          <w:iCs/>
          <w:sz w:val="24"/>
          <w:szCs w:val="24"/>
        </w:rPr>
        <w:t xml:space="preserve"> (India Today Report, 2020)</w:t>
      </w:r>
      <w:r w:rsidRPr="009D283A">
        <w:rPr>
          <w:rFonts w:ascii="Times New Roman" w:hAnsi="Times New Roman" w:cs="Times New Roman"/>
          <w:iCs/>
          <w:sz w:val="24"/>
          <w:szCs w:val="24"/>
        </w:rPr>
        <w:t xml:space="preserve">. This systemic exclusion has historically compelled many to engage in informal sectors such as begging and sex work. The onset of the COVID-19 pandemic exacerbated these challenges, as lockdown measures disrupted these informal livelihoods, leaving many transgender individuals without any source of income. As reported by The New Indian Express (2020), many transgender persons lost their means of income due to lockdown measures, leading to significant financial hardships. </w:t>
      </w:r>
    </w:p>
    <w:p w14:paraId="1BF1FF36" w14:textId="250D419D" w:rsidR="00AD216A" w:rsidRPr="009D283A" w:rsidRDefault="00AD216A" w:rsidP="007D249D">
      <w:pPr>
        <w:spacing w:line="360" w:lineRule="auto"/>
        <w:ind w:firstLine="720"/>
        <w:jc w:val="both"/>
        <w:rPr>
          <w:rFonts w:ascii="Times New Roman" w:hAnsi="Times New Roman" w:cs="Times New Roman"/>
          <w:iCs/>
          <w:sz w:val="24"/>
          <w:szCs w:val="24"/>
        </w:rPr>
      </w:pPr>
    </w:p>
    <w:p w14:paraId="5E295E9B" w14:textId="6B6D660E" w:rsidR="00445728" w:rsidRDefault="00445728" w:rsidP="00733447">
      <w:pPr>
        <w:spacing w:after="0" w:line="360" w:lineRule="auto"/>
        <w:ind w:left="720" w:firstLine="720"/>
        <w:jc w:val="both"/>
        <w:rPr>
          <w:rFonts w:ascii="Times New Roman" w:hAnsi="Times New Roman" w:cs="Times New Roman"/>
          <w:i/>
          <w:sz w:val="24"/>
          <w:szCs w:val="24"/>
        </w:rPr>
      </w:pPr>
      <w:r w:rsidRPr="009D283A">
        <w:rPr>
          <w:rFonts w:ascii="Times New Roman" w:hAnsi="Times New Roman" w:cs="Times New Roman"/>
          <w:i/>
          <w:sz w:val="24"/>
          <w:szCs w:val="24"/>
        </w:rPr>
        <w:t>I have financial difficulties.</w:t>
      </w:r>
      <w:r w:rsidRPr="009D283A">
        <w:rPr>
          <w:rFonts w:ascii="Times New Roman" w:hAnsi="Times New Roman" w:cs="Times New Roman"/>
          <w:sz w:val="24"/>
          <w:szCs w:val="24"/>
        </w:rPr>
        <w:t xml:space="preserve"> </w:t>
      </w:r>
      <w:r w:rsidRPr="009D283A">
        <w:rPr>
          <w:rFonts w:ascii="Times New Roman" w:hAnsi="Times New Roman" w:cs="Times New Roman"/>
          <w:i/>
          <w:sz w:val="24"/>
          <w:szCs w:val="24"/>
        </w:rPr>
        <w:t>I need a job even it is small during this difficult situation. But no one will provide job now. If anyone willing to hire us, they are unable to give salary even</w:t>
      </w:r>
      <w:r w:rsidR="006231D8">
        <w:rPr>
          <w:rFonts w:ascii="Times New Roman" w:hAnsi="Times New Roman" w:cs="Times New Roman"/>
          <w:i/>
          <w:sz w:val="24"/>
          <w:szCs w:val="24"/>
        </w:rPr>
        <w:t>.</w:t>
      </w:r>
    </w:p>
    <w:p w14:paraId="5FFF475C" w14:textId="66428917" w:rsidR="006231D8" w:rsidRPr="009D283A" w:rsidRDefault="006231D8" w:rsidP="007D249D">
      <w:pPr>
        <w:spacing w:line="360" w:lineRule="auto"/>
        <w:ind w:left="576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P1</w:t>
      </w:r>
    </w:p>
    <w:p w14:paraId="741F3A98" w14:textId="1ED4E8B2" w:rsidR="00445728" w:rsidRDefault="00445728" w:rsidP="00733447">
      <w:pPr>
        <w:spacing w:after="0" w:line="360" w:lineRule="auto"/>
        <w:ind w:left="720" w:firstLine="720"/>
        <w:jc w:val="both"/>
        <w:rPr>
          <w:rFonts w:ascii="Times New Roman" w:hAnsi="Times New Roman" w:cs="Times New Roman"/>
          <w:i/>
          <w:sz w:val="24"/>
          <w:szCs w:val="24"/>
        </w:rPr>
      </w:pPr>
      <w:r w:rsidRPr="009D283A">
        <w:rPr>
          <w:rFonts w:ascii="Times New Roman" w:hAnsi="Times New Roman" w:cs="Times New Roman"/>
          <w:i/>
          <w:sz w:val="24"/>
          <w:szCs w:val="24"/>
        </w:rPr>
        <w:t>I was working as salesperson in a textile shop. I stopped going to work due to the pandemic. The shop has been closed temporarily and I didn’t get my salary from the owner. I am unable to go for any job due to Covid-19. I approached the shop owner many times and received 3000k from them. I spent the money for house hold expenses and nothing is left with me. They are unable to open the shop due to the current situation. The shop owner told me not to come to the shop</w:t>
      </w:r>
      <w:r w:rsidR="006231D8">
        <w:rPr>
          <w:rFonts w:ascii="Times New Roman" w:hAnsi="Times New Roman" w:cs="Times New Roman"/>
          <w:i/>
          <w:sz w:val="24"/>
          <w:szCs w:val="24"/>
        </w:rPr>
        <w:t>.</w:t>
      </w:r>
    </w:p>
    <w:p w14:paraId="4E42F10A" w14:textId="27FE8BAA" w:rsidR="006231D8" w:rsidRPr="009D283A" w:rsidRDefault="00733447" w:rsidP="00733447">
      <w:pPr>
        <w:spacing w:line="360" w:lineRule="auto"/>
        <w:ind w:left="5040"/>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       </w:t>
      </w:r>
      <w:r w:rsidR="006231D8">
        <w:rPr>
          <w:rFonts w:ascii="Times New Roman" w:hAnsi="Times New Roman" w:cs="Times New Roman"/>
          <w:i/>
          <w:sz w:val="24"/>
          <w:szCs w:val="24"/>
        </w:rPr>
        <w:t xml:space="preserve">        -Researcher Interviewed, P</w:t>
      </w:r>
      <w:r>
        <w:rPr>
          <w:rFonts w:ascii="Times New Roman" w:hAnsi="Times New Roman" w:cs="Times New Roman"/>
          <w:i/>
          <w:sz w:val="24"/>
          <w:szCs w:val="24"/>
        </w:rPr>
        <w:t>4, R</w:t>
      </w:r>
    </w:p>
    <w:p w14:paraId="6D17D4B3" w14:textId="77777777" w:rsidR="00445728" w:rsidRPr="006231D8" w:rsidRDefault="00445728" w:rsidP="007D249D">
      <w:pPr>
        <w:spacing w:after="0" w:line="360" w:lineRule="auto"/>
        <w:jc w:val="both"/>
        <w:rPr>
          <w:rFonts w:ascii="Times New Roman" w:hAnsi="Times New Roman" w:cs="Times New Roman"/>
          <w:i/>
          <w:iCs/>
          <w:sz w:val="24"/>
          <w:szCs w:val="24"/>
        </w:rPr>
      </w:pPr>
      <w:r w:rsidRPr="00324B0D">
        <w:rPr>
          <w:rFonts w:ascii="Times New Roman" w:hAnsi="Times New Roman" w:cs="Times New Roman"/>
          <w:sz w:val="24"/>
          <w:szCs w:val="24"/>
        </w:rPr>
        <w:t>In addition to job losses and lack of support, participants reported not being compensated for services they provided</w:t>
      </w:r>
      <w:r w:rsidRPr="009D283A">
        <w:rPr>
          <w:rFonts w:ascii="Times New Roman" w:hAnsi="Times New Roman" w:cs="Times New Roman"/>
          <w:sz w:val="24"/>
          <w:szCs w:val="24"/>
        </w:rPr>
        <w:t xml:space="preserve">, </w:t>
      </w:r>
      <w:r w:rsidRPr="00324B0D">
        <w:rPr>
          <w:rFonts w:ascii="Times New Roman" w:hAnsi="Times New Roman" w:cs="Times New Roman"/>
          <w:sz w:val="24"/>
          <w:szCs w:val="24"/>
        </w:rPr>
        <w:t>especially in spaces meant to promote awareness and inclusion.</w:t>
      </w:r>
      <w:r w:rsidRPr="009D283A">
        <w:rPr>
          <w:rFonts w:ascii="Times New Roman" w:hAnsi="Times New Roman" w:cs="Times New Roman"/>
          <w:sz w:val="24"/>
          <w:szCs w:val="24"/>
        </w:rPr>
        <w:t xml:space="preserve"> </w:t>
      </w:r>
      <w:r w:rsidRPr="00324B0D">
        <w:rPr>
          <w:rFonts w:ascii="Times New Roman" w:hAnsi="Times New Roman" w:cs="Times New Roman"/>
          <w:sz w:val="24"/>
          <w:szCs w:val="24"/>
        </w:rPr>
        <w:t>One participant shared their experience of not receiving timely payment for conducting awareness sessions:</w:t>
      </w:r>
    </w:p>
    <w:p w14:paraId="4647BE0E" w14:textId="4B312F80" w:rsidR="00445728" w:rsidRDefault="00445728" w:rsidP="007D249D">
      <w:pPr>
        <w:spacing w:line="360" w:lineRule="auto"/>
        <w:ind w:left="720" w:firstLine="720"/>
        <w:jc w:val="both"/>
        <w:rPr>
          <w:rFonts w:ascii="Times New Roman" w:hAnsi="Times New Roman" w:cs="Times New Roman"/>
          <w:i/>
          <w:iCs/>
          <w:sz w:val="24"/>
          <w:szCs w:val="24"/>
        </w:rPr>
      </w:pPr>
      <w:r w:rsidRPr="006231D8">
        <w:rPr>
          <w:rFonts w:ascii="Times New Roman" w:hAnsi="Times New Roman" w:cs="Times New Roman"/>
          <w:i/>
          <w:iCs/>
          <w:sz w:val="24"/>
          <w:szCs w:val="24"/>
        </w:rPr>
        <w:t>“I was taking awareness classes for students at NSS camps. Some were arranged by the Social Justice Department</w:t>
      </w:r>
      <w:r w:rsidR="00C504DC">
        <w:rPr>
          <w:rFonts w:ascii="Times New Roman" w:hAnsi="Times New Roman" w:cs="Times New Roman"/>
          <w:i/>
          <w:iCs/>
          <w:sz w:val="24"/>
          <w:szCs w:val="24"/>
        </w:rPr>
        <w:t>,</w:t>
      </w:r>
      <w:r w:rsidRPr="006231D8">
        <w:rPr>
          <w:rFonts w:ascii="Times New Roman" w:hAnsi="Times New Roman" w:cs="Times New Roman"/>
          <w:i/>
          <w:iCs/>
          <w:sz w:val="24"/>
          <w:szCs w:val="24"/>
        </w:rPr>
        <w:t xml:space="preserve"> and some were approached directly. I don’t have </w:t>
      </w:r>
      <w:r w:rsidR="00C504DC">
        <w:rPr>
          <w:rFonts w:ascii="Times New Roman" w:hAnsi="Times New Roman" w:cs="Times New Roman"/>
          <w:i/>
          <w:iCs/>
          <w:sz w:val="24"/>
          <w:szCs w:val="24"/>
        </w:rPr>
        <w:t xml:space="preserve">the </w:t>
      </w:r>
      <w:r w:rsidRPr="006231D8">
        <w:rPr>
          <w:rFonts w:ascii="Times New Roman" w:hAnsi="Times New Roman" w:cs="Times New Roman"/>
          <w:i/>
          <w:iCs/>
          <w:sz w:val="24"/>
          <w:szCs w:val="24"/>
        </w:rPr>
        <w:t xml:space="preserve">money to meet my travel expenses. Some schools don’t give money, and we get it after a month, after begging for money. I asked them for money as I need to submit exam fees.” </w:t>
      </w:r>
    </w:p>
    <w:p w14:paraId="159B377E" w14:textId="6C6E9CB1" w:rsidR="006231D8" w:rsidRPr="006231D8" w:rsidRDefault="007D249D" w:rsidP="007D249D">
      <w:pPr>
        <w:spacing w:line="360" w:lineRule="auto"/>
        <w:ind w:left="5760"/>
        <w:jc w:val="both"/>
        <w:rPr>
          <w:rFonts w:ascii="Times New Roman" w:hAnsi="Times New Roman" w:cs="Times New Roman"/>
          <w:i/>
          <w:iCs/>
          <w:sz w:val="24"/>
          <w:szCs w:val="24"/>
        </w:rPr>
      </w:pPr>
      <w:r>
        <w:rPr>
          <w:rFonts w:ascii="Times New Roman" w:hAnsi="Times New Roman" w:cs="Times New Roman"/>
          <w:i/>
          <w:sz w:val="24"/>
          <w:szCs w:val="24"/>
        </w:rPr>
        <w:t xml:space="preserve">        </w:t>
      </w:r>
      <w:r w:rsidR="006231D8">
        <w:rPr>
          <w:rFonts w:ascii="Times New Roman" w:hAnsi="Times New Roman" w:cs="Times New Roman"/>
          <w:i/>
          <w:sz w:val="24"/>
          <w:szCs w:val="24"/>
        </w:rPr>
        <w:t>-Researcher Interviewed, P2</w:t>
      </w:r>
    </w:p>
    <w:p w14:paraId="72639C32" w14:textId="77777777" w:rsidR="00C504DC" w:rsidRDefault="00445728" w:rsidP="00671CAA">
      <w:pPr>
        <w:spacing w:after="0" w:line="360" w:lineRule="auto"/>
        <w:ind w:firstLine="720"/>
        <w:jc w:val="both"/>
        <w:rPr>
          <w:rFonts w:ascii="Times New Roman" w:hAnsi="Times New Roman" w:cs="Times New Roman"/>
          <w:iCs/>
          <w:sz w:val="24"/>
          <w:szCs w:val="24"/>
        </w:rPr>
      </w:pPr>
      <w:r w:rsidRPr="00324B0D">
        <w:rPr>
          <w:rFonts w:ascii="Times New Roman" w:hAnsi="Times New Roman" w:cs="Times New Roman"/>
          <w:sz w:val="24"/>
          <w:szCs w:val="24"/>
        </w:rPr>
        <w:t>This narrative reflects the exploitative and dismissive treatment transgender youth often face</w:t>
      </w:r>
      <w:r w:rsidRPr="009D283A">
        <w:rPr>
          <w:rFonts w:ascii="Times New Roman" w:hAnsi="Times New Roman" w:cs="Times New Roman"/>
          <w:sz w:val="24"/>
          <w:szCs w:val="24"/>
        </w:rPr>
        <w:t xml:space="preserve"> in society.</w:t>
      </w:r>
      <w:r w:rsidR="00733447">
        <w:rPr>
          <w:rFonts w:ascii="Times New Roman" w:hAnsi="Times New Roman" w:cs="Times New Roman"/>
          <w:sz w:val="24"/>
          <w:szCs w:val="24"/>
        </w:rPr>
        <w:t xml:space="preserve"> </w:t>
      </w:r>
      <w:r w:rsidRPr="00FA1229">
        <w:rPr>
          <w:rFonts w:ascii="Times New Roman" w:hAnsi="Times New Roman" w:cs="Times New Roman"/>
          <w:iCs/>
          <w:sz w:val="24"/>
          <w:szCs w:val="24"/>
        </w:rPr>
        <w:t>Despite possessing educational qualifications, many transgender individuals in India are compelled to accept low-paying or informal employment due to pervasive discrimination based on their gender identity. Participants in this study recounted experiences of job rejections explicitly linked to their transgender status.​</w:t>
      </w:r>
      <w:r w:rsidRPr="009D283A">
        <w:rPr>
          <w:rFonts w:ascii="Times New Roman" w:hAnsi="Times New Roman" w:cs="Times New Roman"/>
          <w:i/>
          <w:sz w:val="24"/>
          <w:szCs w:val="24"/>
        </w:rPr>
        <w:t xml:space="preserve"> </w:t>
      </w:r>
      <w:r w:rsidRPr="009D283A">
        <w:rPr>
          <w:rFonts w:ascii="Times New Roman" w:hAnsi="Times New Roman" w:cs="Times New Roman"/>
          <w:sz w:val="24"/>
          <w:szCs w:val="24"/>
        </w:rPr>
        <w:t xml:space="preserve">Trans people who are from the </w:t>
      </w:r>
      <w:r w:rsidR="00C504DC">
        <w:rPr>
          <w:rFonts w:ascii="Times New Roman" w:hAnsi="Times New Roman" w:cs="Times New Roman"/>
          <w:sz w:val="24"/>
          <w:szCs w:val="24"/>
        </w:rPr>
        <w:t>makeup</w:t>
      </w:r>
      <w:r w:rsidRPr="009D283A">
        <w:rPr>
          <w:rFonts w:ascii="Times New Roman" w:hAnsi="Times New Roman" w:cs="Times New Roman"/>
          <w:sz w:val="24"/>
          <w:szCs w:val="24"/>
        </w:rPr>
        <w:t xml:space="preserve"> field, drama, </w:t>
      </w:r>
      <w:r w:rsidR="00C504DC">
        <w:rPr>
          <w:rFonts w:ascii="Times New Roman" w:hAnsi="Times New Roman" w:cs="Times New Roman"/>
          <w:sz w:val="24"/>
          <w:szCs w:val="24"/>
        </w:rPr>
        <w:t xml:space="preserve">and </w:t>
      </w:r>
      <w:r w:rsidRPr="009D283A">
        <w:rPr>
          <w:rFonts w:ascii="Times New Roman" w:hAnsi="Times New Roman" w:cs="Times New Roman"/>
          <w:sz w:val="24"/>
          <w:szCs w:val="24"/>
        </w:rPr>
        <w:t xml:space="preserve">dance, lost their jobs. The shopkeepers </w:t>
      </w:r>
      <w:r w:rsidR="00C504DC">
        <w:rPr>
          <w:rFonts w:ascii="Times New Roman" w:hAnsi="Times New Roman" w:cs="Times New Roman"/>
          <w:sz w:val="24"/>
          <w:szCs w:val="24"/>
        </w:rPr>
        <w:t>who</w:t>
      </w:r>
      <w:r w:rsidRPr="009D283A">
        <w:rPr>
          <w:rFonts w:ascii="Times New Roman" w:hAnsi="Times New Roman" w:cs="Times New Roman"/>
          <w:sz w:val="24"/>
          <w:szCs w:val="24"/>
        </w:rPr>
        <w:t xml:space="preserve"> employed trans people as </w:t>
      </w:r>
      <w:r w:rsidR="00C504DC">
        <w:rPr>
          <w:rFonts w:ascii="Times New Roman" w:hAnsi="Times New Roman" w:cs="Times New Roman"/>
          <w:sz w:val="24"/>
          <w:szCs w:val="24"/>
        </w:rPr>
        <w:t>salespeople</w:t>
      </w:r>
      <w:r w:rsidRPr="009D283A">
        <w:rPr>
          <w:rFonts w:ascii="Times New Roman" w:hAnsi="Times New Roman" w:cs="Times New Roman"/>
          <w:sz w:val="24"/>
          <w:szCs w:val="24"/>
        </w:rPr>
        <w:t xml:space="preserve"> dropped them immediately</w:t>
      </w:r>
      <w:r w:rsidRPr="009D283A">
        <w:rPr>
          <w:rFonts w:ascii="Times New Roman" w:hAnsi="Times New Roman" w:cs="Times New Roman"/>
          <w:iCs/>
          <w:sz w:val="24"/>
          <w:szCs w:val="24"/>
        </w:rPr>
        <w:t xml:space="preserve">. </w:t>
      </w:r>
    </w:p>
    <w:p w14:paraId="0DBFFDCF" w14:textId="772893CD" w:rsidR="00445728" w:rsidRPr="00733447" w:rsidRDefault="00445728" w:rsidP="00733447">
      <w:pPr>
        <w:spacing w:line="360" w:lineRule="auto"/>
        <w:ind w:firstLine="720"/>
        <w:jc w:val="both"/>
        <w:rPr>
          <w:rFonts w:ascii="Times New Roman" w:hAnsi="Times New Roman" w:cs="Times New Roman"/>
          <w:sz w:val="24"/>
          <w:szCs w:val="24"/>
        </w:rPr>
      </w:pPr>
      <w:r w:rsidRPr="00FA1229">
        <w:rPr>
          <w:rFonts w:ascii="Times New Roman" w:hAnsi="Times New Roman" w:cs="Times New Roman"/>
          <w:iCs/>
          <w:sz w:val="24"/>
          <w:szCs w:val="24"/>
        </w:rPr>
        <w:t xml:space="preserve">The Transgender Persons (Protection of </w:t>
      </w:r>
      <w:r w:rsidR="00C504DC">
        <w:rPr>
          <w:rFonts w:ascii="Times New Roman" w:hAnsi="Times New Roman" w:cs="Times New Roman"/>
          <w:iCs/>
          <w:sz w:val="24"/>
          <w:szCs w:val="24"/>
        </w:rPr>
        <w:t xml:space="preserve">their </w:t>
      </w:r>
      <w:r w:rsidRPr="00FA1229">
        <w:rPr>
          <w:rFonts w:ascii="Times New Roman" w:hAnsi="Times New Roman" w:cs="Times New Roman"/>
          <w:iCs/>
          <w:sz w:val="24"/>
          <w:szCs w:val="24"/>
        </w:rPr>
        <w:t xml:space="preserve">Rights) Act, 2019, seeks to address such issues by prohibiting discrimination in employment. Specifically, Section 9 of the Act states: </w:t>
      </w:r>
      <w:r w:rsidR="00C504DC">
        <w:rPr>
          <w:rFonts w:ascii="Times New Roman" w:hAnsi="Times New Roman" w:cs="Times New Roman"/>
          <w:iCs/>
          <w:sz w:val="24"/>
          <w:szCs w:val="24"/>
        </w:rPr>
        <w:t>“</w:t>
      </w:r>
      <w:r w:rsidRPr="00FA1229">
        <w:rPr>
          <w:rFonts w:ascii="Times New Roman" w:hAnsi="Times New Roman" w:cs="Times New Roman"/>
          <w:iCs/>
          <w:sz w:val="24"/>
          <w:szCs w:val="24"/>
        </w:rPr>
        <w:t>No establishment shall discriminate against any transgender person in any matter relating to employment including, but not limited to, recruitment, promotion and other related issues.</w:t>
      </w:r>
      <w:r w:rsidR="00C504DC">
        <w:rPr>
          <w:rFonts w:ascii="Times New Roman" w:hAnsi="Times New Roman" w:cs="Times New Roman"/>
          <w:iCs/>
          <w:sz w:val="24"/>
          <w:szCs w:val="24"/>
        </w:rPr>
        <w:t>”</w:t>
      </w:r>
      <w:r w:rsidR="00F839E2">
        <w:rPr>
          <w:rFonts w:ascii="Times New Roman" w:hAnsi="Times New Roman" w:cs="Times New Roman"/>
          <w:iCs/>
          <w:sz w:val="24"/>
          <w:szCs w:val="24"/>
        </w:rPr>
        <w:t xml:space="preserve"> </w:t>
      </w:r>
      <w:r w:rsidR="00F839E2" w:rsidRPr="00F839E2">
        <w:rPr>
          <w:rFonts w:ascii="Times New Roman" w:hAnsi="Times New Roman" w:cs="Times New Roman"/>
          <w:sz w:val="24"/>
          <w:szCs w:val="24"/>
        </w:rPr>
        <w:t>(Transgender Persons (Protection of Rights) Act, 2019).</w:t>
      </w:r>
      <w:r w:rsidR="00F839E2">
        <w:t xml:space="preserve"> </w:t>
      </w:r>
      <w:r w:rsidRPr="009D283A">
        <w:rPr>
          <w:rFonts w:ascii="Times New Roman" w:hAnsi="Times New Roman" w:cs="Times New Roman"/>
          <w:iCs/>
          <w:sz w:val="24"/>
          <w:szCs w:val="24"/>
        </w:rPr>
        <w:t xml:space="preserve">However, despite this legal protection, many transgender individuals find that presenting themselves in their assigned gender at birth increases their chances of securing employment, even though </w:t>
      </w:r>
      <w:r w:rsidRPr="009D283A">
        <w:rPr>
          <w:rFonts w:ascii="Times New Roman" w:hAnsi="Times New Roman" w:cs="Times New Roman"/>
          <w:sz w:val="24"/>
          <w:szCs w:val="24"/>
        </w:rPr>
        <w:t xml:space="preserve">jobs were hard to come by </w:t>
      </w:r>
      <w:r w:rsidRPr="009905CF">
        <w:rPr>
          <w:rFonts w:ascii="Times New Roman" w:hAnsi="Times New Roman" w:cs="Times New Roman"/>
          <w:i/>
          <w:iCs/>
          <w:sz w:val="24"/>
          <w:szCs w:val="24"/>
        </w:rPr>
        <w:t>(</w:t>
      </w:r>
      <w:r w:rsidR="006558C0" w:rsidRPr="009905CF">
        <w:rPr>
          <w:rFonts w:ascii="Times New Roman" w:hAnsi="Times New Roman" w:cs="Times New Roman"/>
          <w:i/>
          <w:iCs/>
          <w:sz w:val="24"/>
          <w:szCs w:val="24"/>
        </w:rPr>
        <w:t>Sahai et al.</w:t>
      </w:r>
      <w:r w:rsidRPr="009905CF">
        <w:rPr>
          <w:rFonts w:ascii="Times New Roman" w:hAnsi="Times New Roman" w:cs="Times New Roman"/>
          <w:i/>
          <w:iCs/>
          <w:sz w:val="24"/>
          <w:szCs w:val="24"/>
        </w:rPr>
        <w:t>,</w:t>
      </w:r>
      <w:r w:rsidR="006558C0" w:rsidRPr="009905CF">
        <w:rPr>
          <w:rFonts w:ascii="Times New Roman" w:hAnsi="Times New Roman" w:cs="Times New Roman"/>
          <w:i/>
          <w:iCs/>
          <w:sz w:val="24"/>
          <w:szCs w:val="24"/>
        </w:rPr>
        <w:t xml:space="preserve"> </w:t>
      </w:r>
      <w:r w:rsidRPr="009905CF">
        <w:rPr>
          <w:rFonts w:ascii="Times New Roman" w:hAnsi="Times New Roman" w:cs="Times New Roman"/>
          <w:i/>
          <w:iCs/>
          <w:sz w:val="24"/>
          <w:szCs w:val="24"/>
        </w:rPr>
        <w:t>2020)</w:t>
      </w:r>
      <w:r w:rsidR="009905CF">
        <w:rPr>
          <w:rFonts w:ascii="Times New Roman" w:hAnsi="Times New Roman" w:cs="Times New Roman"/>
          <w:i/>
          <w:iCs/>
          <w:sz w:val="24"/>
          <w:szCs w:val="24"/>
        </w:rPr>
        <w:t>.</w:t>
      </w:r>
    </w:p>
    <w:p w14:paraId="7570916D" w14:textId="13FB1EFE" w:rsidR="005130D0" w:rsidRPr="009D283A" w:rsidRDefault="00DF4EA5" w:rsidP="00DD700B">
      <w:pPr>
        <w:spacing w:after="0" w:line="360" w:lineRule="auto"/>
        <w:jc w:val="both"/>
        <w:rPr>
          <w:rFonts w:ascii="Times New Roman" w:hAnsi="Times New Roman" w:cs="Times New Roman"/>
          <w:b/>
          <w:bCs/>
          <w:sz w:val="24"/>
          <w:szCs w:val="24"/>
        </w:rPr>
      </w:pPr>
      <w:r w:rsidRPr="009D283A">
        <w:rPr>
          <w:rFonts w:ascii="Times New Roman" w:hAnsi="Times New Roman" w:cs="Times New Roman"/>
          <w:b/>
          <w:bCs/>
          <w:sz w:val="24"/>
          <w:szCs w:val="24"/>
        </w:rPr>
        <w:t xml:space="preserve">The Digital Divide among </w:t>
      </w:r>
      <w:r w:rsidR="00733447" w:rsidRPr="009D283A">
        <w:rPr>
          <w:rFonts w:ascii="Times New Roman" w:hAnsi="Times New Roman" w:cs="Times New Roman"/>
          <w:b/>
          <w:bCs/>
          <w:sz w:val="24"/>
          <w:szCs w:val="24"/>
        </w:rPr>
        <w:t>Trans</w:t>
      </w:r>
      <w:r w:rsidR="00733447">
        <w:rPr>
          <w:rFonts w:ascii="Times New Roman" w:hAnsi="Times New Roman" w:cs="Times New Roman"/>
          <w:b/>
          <w:bCs/>
          <w:sz w:val="24"/>
          <w:szCs w:val="24"/>
        </w:rPr>
        <w:t>gender Peoples</w:t>
      </w:r>
    </w:p>
    <w:p w14:paraId="7A880C03" w14:textId="77777777" w:rsidR="000D6E65" w:rsidRPr="009D283A" w:rsidRDefault="00324B0D" w:rsidP="007D249D">
      <w:pPr>
        <w:spacing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t xml:space="preserve">Lack of connectivity affect young people’s ability to connect online. </w:t>
      </w:r>
      <w:r w:rsidR="000D6E65" w:rsidRPr="009D283A">
        <w:rPr>
          <w:rFonts w:ascii="Times New Roman" w:hAnsi="Times New Roman" w:cs="Times New Roman"/>
          <w:sz w:val="24"/>
          <w:szCs w:val="24"/>
        </w:rPr>
        <w:t>Those from economically disadvantaged backgrounds are especially affected, often falling further behind their peers</w:t>
      </w:r>
      <w:r w:rsidRPr="009D283A">
        <w:rPr>
          <w:rFonts w:ascii="Times New Roman" w:hAnsi="Times New Roman" w:cs="Times New Roman"/>
          <w:sz w:val="24"/>
          <w:szCs w:val="24"/>
        </w:rPr>
        <w:t xml:space="preserve"> and are left with little opportunity to ever catch up. </w:t>
      </w:r>
      <w:r w:rsidR="000D6E65" w:rsidRPr="009D283A">
        <w:rPr>
          <w:rFonts w:ascii="Times New Roman" w:hAnsi="Times New Roman" w:cs="Times New Roman"/>
          <w:sz w:val="24"/>
          <w:szCs w:val="24"/>
        </w:rPr>
        <w:t>In many parts of the country, stable internet access remains a privilege rather than a given, deepening the digital divide and social marginalization.</w:t>
      </w:r>
      <w:r w:rsidR="00F863BC" w:rsidRPr="009D283A">
        <w:rPr>
          <w:rFonts w:ascii="Times New Roman" w:hAnsi="Times New Roman" w:cs="Times New Roman"/>
          <w:sz w:val="24"/>
          <w:szCs w:val="24"/>
        </w:rPr>
        <w:t xml:space="preserve"> </w:t>
      </w:r>
      <w:r w:rsidR="008956D0" w:rsidRPr="009D283A">
        <w:rPr>
          <w:rFonts w:ascii="Times New Roman" w:hAnsi="Times New Roman" w:cs="Times New Roman"/>
          <w:sz w:val="24"/>
          <w:szCs w:val="24"/>
        </w:rPr>
        <w:t>As shared by one participant,</w:t>
      </w:r>
    </w:p>
    <w:p w14:paraId="5041D463" w14:textId="6511938F" w:rsidR="00F863BC" w:rsidRDefault="005130D0" w:rsidP="00A36FA6">
      <w:pPr>
        <w:spacing w:after="0" w:line="360" w:lineRule="auto"/>
        <w:ind w:left="720" w:firstLine="720"/>
        <w:jc w:val="both"/>
        <w:rPr>
          <w:rFonts w:ascii="Times New Roman" w:hAnsi="Times New Roman" w:cs="Times New Roman"/>
          <w:i/>
          <w:sz w:val="24"/>
          <w:szCs w:val="24"/>
        </w:rPr>
      </w:pPr>
      <w:r w:rsidRPr="009D283A">
        <w:rPr>
          <w:rFonts w:ascii="Times New Roman" w:hAnsi="Times New Roman" w:cs="Times New Roman"/>
          <w:i/>
          <w:sz w:val="24"/>
          <w:szCs w:val="24"/>
        </w:rPr>
        <w:lastRenderedPageBreak/>
        <w:t xml:space="preserve">We don’t have range or internet connectivity in our place. I want to change my mobile network soon. Ours is a rural area.  I want to attend online classes. </w:t>
      </w:r>
      <w:r w:rsidR="005104B0" w:rsidRPr="009D283A">
        <w:rPr>
          <w:rFonts w:ascii="Times New Roman" w:hAnsi="Times New Roman" w:cs="Times New Roman"/>
          <w:i/>
          <w:sz w:val="24"/>
          <w:szCs w:val="24"/>
        </w:rPr>
        <w:t>I have no</w:t>
      </w:r>
      <w:r w:rsidRPr="009D283A">
        <w:rPr>
          <w:rFonts w:ascii="Times New Roman" w:hAnsi="Times New Roman" w:cs="Times New Roman"/>
          <w:i/>
          <w:sz w:val="24"/>
          <w:szCs w:val="24"/>
        </w:rPr>
        <w:t xml:space="preserve"> </w:t>
      </w:r>
      <w:r w:rsidR="005104B0" w:rsidRPr="009D283A">
        <w:rPr>
          <w:rFonts w:ascii="Times New Roman" w:hAnsi="Times New Roman" w:cs="Times New Roman"/>
          <w:i/>
          <w:sz w:val="24"/>
          <w:szCs w:val="24"/>
        </w:rPr>
        <w:t>information</w:t>
      </w:r>
      <w:r w:rsidRPr="009D283A">
        <w:rPr>
          <w:rFonts w:ascii="Times New Roman" w:hAnsi="Times New Roman" w:cs="Times New Roman"/>
          <w:i/>
          <w:sz w:val="24"/>
          <w:szCs w:val="24"/>
        </w:rPr>
        <w:t xml:space="preserve"> about online classes </w:t>
      </w:r>
      <w:r w:rsidR="005104B0" w:rsidRPr="009D283A">
        <w:rPr>
          <w:rFonts w:ascii="Times New Roman" w:hAnsi="Times New Roman" w:cs="Times New Roman"/>
          <w:i/>
          <w:sz w:val="24"/>
          <w:szCs w:val="24"/>
        </w:rPr>
        <w:t xml:space="preserve">from my college. </w:t>
      </w:r>
      <w:r w:rsidRPr="009D283A">
        <w:rPr>
          <w:rFonts w:ascii="Times New Roman" w:hAnsi="Times New Roman" w:cs="Times New Roman"/>
          <w:i/>
          <w:sz w:val="24"/>
          <w:szCs w:val="24"/>
        </w:rPr>
        <w:t>My phone is also not in proper working condition</w:t>
      </w:r>
      <w:r w:rsidR="008956D0" w:rsidRPr="009D283A">
        <w:rPr>
          <w:rFonts w:ascii="Times New Roman" w:hAnsi="Times New Roman" w:cs="Times New Roman"/>
          <w:i/>
          <w:sz w:val="24"/>
          <w:szCs w:val="24"/>
        </w:rPr>
        <w:t>.</w:t>
      </w:r>
    </w:p>
    <w:p w14:paraId="4D5AAF12" w14:textId="7E5744C3" w:rsidR="00733447" w:rsidRPr="009D283A" w:rsidRDefault="00733447" w:rsidP="00A36FA6">
      <w:pPr>
        <w:spacing w:after="0" w:line="480" w:lineRule="auto"/>
        <w:ind w:left="720" w:firstLine="72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P2, R</w:t>
      </w:r>
    </w:p>
    <w:p w14:paraId="087DB934" w14:textId="77777777" w:rsidR="008956D0" w:rsidRPr="009D283A" w:rsidRDefault="008956D0" w:rsidP="007D249D">
      <w:pPr>
        <w:spacing w:line="360" w:lineRule="auto"/>
        <w:jc w:val="both"/>
        <w:rPr>
          <w:rFonts w:ascii="Times New Roman" w:hAnsi="Times New Roman" w:cs="Times New Roman"/>
          <w:i/>
          <w:sz w:val="24"/>
          <w:szCs w:val="24"/>
        </w:rPr>
      </w:pPr>
      <w:r w:rsidRPr="009D283A">
        <w:rPr>
          <w:rFonts w:ascii="Times New Roman" w:hAnsi="Times New Roman" w:cs="Times New Roman"/>
          <w:iCs/>
          <w:sz w:val="24"/>
          <w:szCs w:val="24"/>
        </w:rPr>
        <w:t>She further shared her difficulty in finding employment through online platforms due to her lack of access to technology</w:t>
      </w:r>
      <w:r w:rsidRPr="009D283A">
        <w:rPr>
          <w:rFonts w:ascii="Times New Roman" w:hAnsi="Times New Roman" w:cs="Times New Roman"/>
          <w:i/>
          <w:sz w:val="24"/>
          <w:szCs w:val="24"/>
        </w:rPr>
        <w:t>.</w:t>
      </w:r>
    </w:p>
    <w:p w14:paraId="5A36AE32" w14:textId="484B9483" w:rsidR="005130D0" w:rsidRDefault="005130D0" w:rsidP="007D249D">
      <w:pPr>
        <w:spacing w:line="360" w:lineRule="auto"/>
        <w:ind w:left="720" w:firstLine="720"/>
        <w:jc w:val="both"/>
        <w:rPr>
          <w:rFonts w:ascii="Times New Roman" w:hAnsi="Times New Roman" w:cs="Times New Roman"/>
          <w:i/>
          <w:sz w:val="24"/>
          <w:szCs w:val="24"/>
        </w:rPr>
      </w:pPr>
      <w:r w:rsidRPr="009D283A">
        <w:rPr>
          <w:rFonts w:ascii="Times New Roman" w:hAnsi="Times New Roman" w:cs="Times New Roman"/>
          <w:i/>
          <w:sz w:val="24"/>
          <w:szCs w:val="24"/>
        </w:rPr>
        <w:t xml:space="preserve">We have </w:t>
      </w:r>
      <w:r w:rsidR="009C5929" w:rsidRPr="009D283A">
        <w:rPr>
          <w:rFonts w:ascii="Times New Roman" w:hAnsi="Times New Roman" w:cs="Times New Roman"/>
          <w:i/>
          <w:sz w:val="24"/>
          <w:szCs w:val="24"/>
        </w:rPr>
        <w:t>W</w:t>
      </w:r>
      <w:r w:rsidRPr="009D283A">
        <w:rPr>
          <w:rFonts w:ascii="Times New Roman" w:hAnsi="Times New Roman" w:cs="Times New Roman"/>
          <w:i/>
          <w:sz w:val="24"/>
          <w:szCs w:val="24"/>
        </w:rPr>
        <w:t>hats</w:t>
      </w:r>
      <w:r w:rsidR="00324B0D" w:rsidRPr="009D283A">
        <w:rPr>
          <w:rFonts w:ascii="Times New Roman" w:hAnsi="Times New Roman" w:cs="Times New Roman"/>
          <w:i/>
          <w:sz w:val="24"/>
          <w:szCs w:val="24"/>
        </w:rPr>
        <w:t>A</w:t>
      </w:r>
      <w:r w:rsidRPr="009D283A">
        <w:rPr>
          <w:rFonts w:ascii="Times New Roman" w:hAnsi="Times New Roman" w:cs="Times New Roman"/>
          <w:i/>
          <w:sz w:val="24"/>
          <w:szCs w:val="24"/>
        </w:rPr>
        <w:t>pp groups of social workers. Everyone asks me why I am silent. I cannot sen</w:t>
      </w:r>
      <w:r w:rsidR="00324B0D" w:rsidRPr="009D283A">
        <w:rPr>
          <w:rFonts w:ascii="Times New Roman" w:hAnsi="Times New Roman" w:cs="Times New Roman"/>
          <w:i/>
          <w:sz w:val="24"/>
          <w:szCs w:val="24"/>
        </w:rPr>
        <w:t>d</w:t>
      </w:r>
      <w:r w:rsidRPr="009D283A">
        <w:rPr>
          <w:rFonts w:ascii="Times New Roman" w:hAnsi="Times New Roman" w:cs="Times New Roman"/>
          <w:i/>
          <w:sz w:val="24"/>
          <w:szCs w:val="24"/>
        </w:rPr>
        <w:t xml:space="preserve"> any message as my phone is not in </w:t>
      </w:r>
      <w:r w:rsidR="005104B0" w:rsidRPr="009D283A">
        <w:rPr>
          <w:rFonts w:ascii="Times New Roman" w:hAnsi="Times New Roman" w:cs="Times New Roman"/>
          <w:i/>
          <w:sz w:val="24"/>
          <w:szCs w:val="24"/>
        </w:rPr>
        <w:t xml:space="preserve">proper </w:t>
      </w:r>
      <w:r w:rsidRPr="009D283A">
        <w:rPr>
          <w:rFonts w:ascii="Times New Roman" w:hAnsi="Times New Roman" w:cs="Times New Roman"/>
          <w:i/>
          <w:sz w:val="24"/>
          <w:szCs w:val="24"/>
        </w:rPr>
        <w:t xml:space="preserve">working condition. I am unable to find </w:t>
      </w:r>
      <w:r w:rsidR="005104B0" w:rsidRPr="009D283A">
        <w:rPr>
          <w:rFonts w:ascii="Times New Roman" w:hAnsi="Times New Roman" w:cs="Times New Roman"/>
          <w:i/>
          <w:sz w:val="24"/>
          <w:szCs w:val="24"/>
        </w:rPr>
        <w:t xml:space="preserve">an income during this challenging period </w:t>
      </w:r>
      <w:r w:rsidRPr="009D283A">
        <w:rPr>
          <w:rFonts w:ascii="Times New Roman" w:hAnsi="Times New Roman" w:cs="Times New Roman"/>
          <w:i/>
          <w:sz w:val="24"/>
          <w:szCs w:val="24"/>
        </w:rPr>
        <w:t xml:space="preserve">due to </w:t>
      </w:r>
      <w:r w:rsidR="005104B0" w:rsidRPr="009D283A">
        <w:rPr>
          <w:rFonts w:ascii="Times New Roman" w:hAnsi="Times New Roman" w:cs="Times New Roman"/>
          <w:i/>
          <w:sz w:val="24"/>
          <w:szCs w:val="24"/>
        </w:rPr>
        <w:t>lack of access to</w:t>
      </w:r>
      <w:r w:rsidR="000D6E65" w:rsidRPr="009D283A">
        <w:rPr>
          <w:rFonts w:ascii="Times New Roman" w:hAnsi="Times New Roman" w:cs="Times New Roman"/>
          <w:i/>
          <w:sz w:val="24"/>
          <w:szCs w:val="24"/>
        </w:rPr>
        <w:t xml:space="preserve"> such</w:t>
      </w:r>
      <w:r w:rsidR="005104B0" w:rsidRPr="009D283A">
        <w:rPr>
          <w:rFonts w:ascii="Times New Roman" w:hAnsi="Times New Roman" w:cs="Times New Roman"/>
          <w:i/>
          <w:sz w:val="24"/>
          <w:szCs w:val="24"/>
        </w:rPr>
        <w:t xml:space="preserve"> technology. </w:t>
      </w:r>
      <w:r w:rsidRPr="009D283A">
        <w:rPr>
          <w:rFonts w:ascii="Times New Roman" w:hAnsi="Times New Roman" w:cs="Times New Roman"/>
          <w:i/>
          <w:sz w:val="24"/>
          <w:szCs w:val="24"/>
        </w:rPr>
        <w:t xml:space="preserve">I </w:t>
      </w:r>
      <w:r w:rsidR="005104B0" w:rsidRPr="009D283A">
        <w:rPr>
          <w:rFonts w:ascii="Times New Roman" w:hAnsi="Times New Roman" w:cs="Times New Roman"/>
          <w:i/>
          <w:sz w:val="24"/>
          <w:szCs w:val="24"/>
        </w:rPr>
        <w:t xml:space="preserve">have </w:t>
      </w:r>
      <w:r w:rsidRPr="009D283A">
        <w:rPr>
          <w:rFonts w:ascii="Times New Roman" w:hAnsi="Times New Roman" w:cs="Times New Roman"/>
          <w:i/>
          <w:sz w:val="24"/>
          <w:szCs w:val="24"/>
        </w:rPr>
        <w:t>joined an online d</w:t>
      </w:r>
      <w:r w:rsidR="00DA4E54" w:rsidRPr="009D283A">
        <w:rPr>
          <w:rFonts w:ascii="Times New Roman" w:hAnsi="Times New Roman" w:cs="Times New Roman"/>
          <w:i/>
          <w:sz w:val="24"/>
          <w:szCs w:val="24"/>
        </w:rPr>
        <w:t>ance group. We need to give Rs.</w:t>
      </w:r>
      <w:r w:rsidRPr="009D283A">
        <w:rPr>
          <w:rFonts w:ascii="Times New Roman" w:hAnsi="Times New Roman" w:cs="Times New Roman"/>
          <w:i/>
          <w:sz w:val="24"/>
          <w:szCs w:val="24"/>
        </w:rPr>
        <w:t>500 as registration fees. But I am unable to do that due to the lack of</w:t>
      </w:r>
      <w:r w:rsidR="000D6E65" w:rsidRPr="009D283A">
        <w:rPr>
          <w:rFonts w:ascii="Times New Roman" w:hAnsi="Times New Roman" w:cs="Times New Roman"/>
          <w:i/>
          <w:sz w:val="24"/>
          <w:szCs w:val="24"/>
        </w:rPr>
        <w:t xml:space="preserve"> mobile</w:t>
      </w:r>
      <w:r w:rsidRPr="009D283A">
        <w:rPr>
          <w:rFonts w:ascii="Times New Roman" w:hAnsi="Times New Roman" w:cs="Times New Roman"/>
          <w:i/>
          <w:sz w:val="24"/>
          <w:szCs w:val="24"/>
        </w:rPr>
        <w:t xml:space="preserve"> and internet facilit</w:t>
      </w:r>
      <w:r w:rsidR="000D6E65" w:rsidRPr="009D283A">
        <w:rPr>
          <w:rFonts w:ascii="Times New Roman" w:hAnsi="Times New Roman" w:cs="Times New Roman"/>
          <w:i/>
          <w:sz w:val="24"/>
          <w:szCs w:val="24"/>
        </w:rPr>
        <w:t>y</w:t>
      </w:r>
      <w:r w:rsidR="00733447">
        <w:rPr>
          <w:rFonts w:ascii="Times New Roman" w:hAnsi="Times New Roman" w:cs="Times New Roman"/>
          <w:i/>
          <w:sz w:val="24"/>
          <w:szCs w:val="24"/>
        </w:rPr>
        <w:t>.</w:t>
      </w:r>
    </w:p>
    <w:p w14:paraId="0888FFEF" w14:textId="4AAA498C" w:rsidR="00733447" w:rsidRPr="009D283A" w:rsidRDefault="00733447" w:rsidP="00733447">
      <w:pPr>
        <w:spacing w:line="480" w:lineRule="auto"/>
        <w:ind w:left="720" w:firstLine="72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P2, R</w:t>
      </w:r>
    </w:p>
    <w:p w14:paraId="7EC597BE" w14:textId="77777777" w:rsidR="00F863BC" w:rsidRPr="009D283A" w:rsidRDefault="00F863BC" w:rsidP="00733447">
      <w:pPr>
        <w:spacing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t xml:space="preserve">In response to the physical restrictions imposed by the pandemic, the community shifted to online engagement through helplines, virtual discussions, and social media platforms. Yet, for many marginalized members of the transgender community who lack digital access, these changes have exacerbated existing inequalities, leaving them vulnerable to further discrimination and exclusion (Brindaalekshmi, 2021). As </w:t>
      </w:r>
      <w:r w:rsidR="008956D0" w:rsidRPr="009D283A">
        <w:rPr>
          <w:rFonts w:ascii="Times New Roman" w:hAnsi="Times New Roman" w:cs="Times New Roman"/>
          <w:sz w:val="24"/>
          <w:szCs w:val="24"/>
        </w:rPr>
        <w:t>described</w:t>
      </w:r>
      <w:r w:rsidRPr="009D283A">
        <w:rPr>
          <w:rFonts w:ascii="Times New Roman" w:hAnsi="Times New Roman" w:cs="Times New Roman"/>
          <w:sz w:val="24"/>
          <w:szCs w:val="24"/>
        </w:rPr>
        <w:t xml:space="preserve"> by a participant: </w:t>
      </w:r>
    </w:p>
    <w:p w14:paraId="7D5B3D38" w14:textId="5E6A9A9D" w:rsidR="00F863BC" w:rsidRDefault="00F863BC" w:rsidP="00475191">
      <w:pPr>
        <w:spacing w:line="360" w:lineRule="auto"/>
        <w:ind w:left="720" w:firstLine="720"/>
        <w:jc w:val="both"/>
        <w:rPr>
          <w:rFonts w:ascii="Times New Roman" w:hAnsi="Times New Roman" w:cs="Times New Roman"/>
          <w:i/>
          <w:sz w:val="24"/>
          <w:szCs w:val="24"/>
        </w:rPr>
      </w:pPr>
      <w:r w:rsidRPr="009D283A">
        <w:rPr>
          <w:rFonts w:ascii="Times New Roman" w:hAnsi="Times New Roman" w:cs="Times New Roman"/>
          <w:i/>
          <w:sz w:val="24"/>
          <w:szCs w:val="24"/>
        </w:rPr>
        <w:t xml:space="preserve">I am unable to learn anything through online mode. I don’t have internet connection in my phone. I don’t have money for recharging my phone. I do a small recharge plan for making some phone calls. </w:t>
      </w:r>
    </w:p>
    <w:p w14:paraId="757B8CB7" w14:textId="77777777" w:rsidR="00733447" w:rsidRPr="009D283A" w:rsidRDefault="00733447" w:rsidP="00733447">
      <w:pPr>
        <w:spacing w:line="480" w:lineRule="auto"/>
        <w:ind w:left="720" w:firstLine="72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P4, R</w:t>
      </w:r>
    </w:p>
    <w:p w14:paraId="30488E72" w14:textId="77777777" w:rsidR="008956D0" w:rsidRPr="009D283A" w:rsidRDefault="008956D0" w:rsidP="007D249D">
      <w:pPr>
        <w:spacing w:line="360" w:lineRule="auto"/>
        <w:jc w:val="both"/>
        <w:rPr>
          <w:rFonts w:ascii="Times New Roman" w:hAnsi="Times New Roman" w:cs="Times New Roman"/>
          <w:sz w:val="24"/>
          <w:szCs w:val="24"/>
        </w:rPr>
      </w:pPr>
      <w:r w:rsidRPr="009D283A">
        <w:rPr>
          <w:rFonts w:ascii="Times New Roman" w:hAnsi="Times New Roman" w:cs="Times New Roman"/>
          <w:sz w:val="24"/>
          <w:szCs w:val="24"/>
        </w:rPr>
        <w:t>For many transgender individuals, the absence of digital access during the pandemic intensified feelings of isolation.  Without reliable internet, they were cut off from friends, romantic partners, and community support, making it difficult to reach out or even engage in simple conversations during emotionally challenging times.  A participant recounted the following experience:</w:t>
      </w:r>
    </w:p>
    <w:p w14:paraId="6A8D840D" w14:textId="602D6E7E" w:rsidR="008956D0" w:rsidRDefault="008956D0" w:rsidP="00475191">
      <w:pPr>
        <w:spacing w:line="360" w:lineRule="auto"/>
        <w:ind w:left="720" w:firstLine="720"/>
        <w:jc w:val="both"/>
        <w:rPr>
          <w:rFonts w:ascii="Times New Roman" w:hAnsi="Times New Roman" w:cs="Times New Roman"/>
          <w:i/>
          <w:sz w:val="24"/>
          <w:szCs w:val="24"/>
        </w:rPr>
      </w:pPr>
      <w:r w:rsidRPr="009D283A">
        <w:rPr>
          <w:rFonts w:ascii="Times New Roman" w:hAnsi="Times New Roman" w:cs="Times New Roman"/>
          <w:i/>
          <w:sz w:val="24"/>
          <w:szCs w:val="24"/>
        </w:rPr>
        <w:t xml:space="preserve">I don’t have much interactions with others in my village. They don’t like to involve me in any of the activity and hence I keep distance from them. We are staying in rented house now. We shifted to that home due to the neglect of our relatives. </w:t>
      </w:r>
    </w:p>
    <w:p w14:paraId="51D63488" w14:textId="77777777" w:rsidR="00475191" w:rsidRPr="009D283A" w:rsidRDefault="00475191" w:rsidP="00475191">
      <w:pPr>
        <w:spacing w:line="480" w:lineRule="auto"/>
        <w:ind w:left="720" w:firstLine="720"/>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                                                                           -Researcher Interviewed, P4, R</w:t>
      </w:r>
    </w:p>
    <w:p w14:paraId="520FE25B" w14:textId="77777777" w:rsidR="008956D0" w:rsidRPr="009D283A" w:rsidRDefault="000D6E65" w:rsidP="007D249D">
      <w:pPr>
        <w:spacing w:line="360" w:lineRule="auto"/>
        <w:jc w:val="both"/>
        <w:rPr>
          <w:rFonts w:ascii="Times New Roman" w:hAnsi="Times New Roman" w:cs="Times New Roman"/>
          <w:sz w:val="24"/>
          <w:szCs w:val="24"/>
        </w:rPr>
      </w:pPr>
      <w:r w:rsidRPr="009D283A">
        <w:rPr>
          <w:rFonts w:ascii="Times New Roman" w:hAnsi="Times New Roman" w:cs="Times New Roman"/>
          <w:sz w:val="24"/>
          <w:szCs w:val="24"/>
        </w:rPr>
        <w:t xml:space="preserve">The community network has provided a crucial support system for marginalized individuals, especially during times of crisis, whether it be domestic violence, conversion therapy, depression, anxiety, loneliness, or the challenges brought on by the COVID-19 pandemic. </w:t>
      </w:r>
      <w:r w:rsidR="008956D0" w:rsidRPr="009D283A">
        <w:rPr>
          <w:rFonts w:ascii="Times New Roman" w:hAnsi="Times New Roman" w:cs="Times New Roman"/>
          <w:sz w:val="24"/>
          <w:szCs w:val="24"/>
        </w:rPr>
        <w:t>In the words of a transman participant,</w:t>
      </w:r>
    </w:p>
    <w:p w14:paraId="690DEC66" w14:textId="77777777" w:rsidR="00475191" w:rsidRDefault="00997D15" w:rsidP="00475191">
      <w:pPr>
        <w:spacing w:after="0" w:line="480" w:lineRule="auto"/>
        <w:ind w:left="720" w:firstLine="720"/>
        <w:jc w:val="both"/>
        <w:rPr>
          <w:rFonts w:ascii="Times New Roman" w:hAnsi="Times New Roman" w:cs="Times New Roman"/>
          <w:i/>
          <w:sz w:val="24"/>
          <w:szCs w:val="24"/>
        </w:rPr>
      </w:pPr>
      <w:r w:rsidRPr="009D283A">
        <w:rPr>
          <w:rFonts w:ascii="Times New Roman" w:hAnsi="Times New Roman" w:cs="Times New Roman"/>
          <w:i/>
          <w:sz w:val="24"/>
          <w:szCs w:val="24"/>
        </w:rPr>
        <w:t xml:space="preserve">I had contacts with three of my transgender friends. We contacted regularly through phone during lock down time. I got time to communicate with them. I have 2 elder brothers (not biological) now and we are best friends too. They called me even today and asked to come home. </w:t>
      </w:r>
      <w:r w:rsidR="00324B0D" w:rsidRPr="009D283A">
        <w:rPr>
          <w:rFonts w:ascii="Times New Roman" w:hAnsi="Times New Roman" w:cs="Times New Roman"/>
          <w:i/>
          <w:sz w:val="24"/>
          <w:szCs w:val="24"/>
        </w:rPr>
        <w:t>My</w:t>
      </w:r>
      <w:r w:rsidRPr="009D283A">
        <w:rPr>
          <w:rFonts w:ascii="Times New Roman" w:hAnsi="Times New Roman" w:cs="Times New Roman"/>
          <w:i/>
          <w:sz w:val="24"/>
          <w:szCs w:val="24"/>
        </w:rPr>
        <w:t xml:space="preserve"> friend’s mother is so caring and I am happy to talk to her</w:t>
      </w:r>
      <w:r w:rsidR="00475191">
        <w:rPr>
          <w:rFonts w:ascii="Times New Roman" w:hAnsi="Times New Roman" w:cs="Times New Roman"/>
          <w:i/>
          <w:sz w:val="24"/>
          <w:szCs w:val="24"/>
        </w:rPr>
        <w:t>.</w:t>
      </w:r>
    </w:p>
    <w:p w14:paraId="53CFC558" w14:textId="5632EF14" w:rsidR="00475191" w:rsidRPr="009D283A" w:rsidRDefault="00475191" w:rsidP="00475191">
      <w:pPr>
        <w:spacing w:line="480" w:lineRule="auto"/>
        <w:ind w:left="720" w:firstLine="72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P4, R</w:t>
      </w:r>
    </w:p>
    <w:p w14:paraId="26D99AA1" w14:textId="77777777" w:rsidR="00F863BC" w:rsidRPr="009D283A" w:rsidRDefault="008956D0" w:rsidP="00475191">
      <w:pPr>
        <w:spacing w:line="360" w:lineRule="auto"/>
        <w:ind w:firstLine="720"/>
        <w:jc w:val="both"/>
        <w:rPr>
          <w:rFonts w:ascii="Times New Roman" w:hAnsi="Times New Roman" w:cs="Times New Roman"/>
          <w:iCs/>
          <w:sz w:val="24"/>
          <w:szCs w:val="24"/>
        </w:rPr>
      </w:pPr>
      <w:r w:rsidRPr="009D283A">
        <w:rPr>
          <w:rFonts w:ascii="Times New Roman" w:hAnsi="Times New Roman" w:cs="Times New Roman"/>
          <w:iCs/>
          <w:sz w:val="24"/>
          <w:szCs w:val="24"/>
        </w:rPr>
        <w:t>A</w:t>
      </w:r>
      <w:r w:rsidR="00F863BC" w:rsidRPr="009D283A">
        <w:rPr>
          <w:rFonts w:ascii="Times New Roman" w:hAnsi="Times New Roman" w:cs="Times New Roman"/>
          <w:iCs/>
          <w:sz w:val="24"/>
          <w:szCs w:val="24"/>
        </w:rPr>
        <w:t xml:space="preserve">ccessing relief measures and support services has </w:t>
      </w:r>
      <w:r w:rsidRPr="009D283A">
        <w:rPr>
          <w:rFonts w:ascii="Times New Roman" w:hAnsi="Times New Roman" w:cs="Times New Roman"/>
          <w:iCs/>
          <w:sz w:val="24"/>
          <w:szCs w:val="24"/>
        </w:rPr>
        <w:t>also</w:t>
      </w:r>
      <w:r w:rsidR="00F863BC" w:rsidRPr="009D283A">
        <w:rPr>
          <w:rFonts w:ascii="Times New Roman" w:hAnsi="Times New Roman" w:cs="Times New Roman"/>
          <w:iCs/>
          <w:sz w:val="24"/>
          <w:szCs w:val="24"/>
        </w:rPr>
        <w:t xml:space="preserve"> shifted to digital platforms</w:t>
      </w:r>
      <w:r w:rsidRPr="009D283A">
        <w:rPr>
          <w:rFonts w:ascii="Times New Roman" w:hAnsi="Times New Roman" w:cs="Times New Roman"/>
          <w:iCs/>
          <w:sz w:val="24"/>
          <w:szCs w:val="24"/>
        </w:rPr>
        <w:t xml:space="preserve"> during the COVID-19 pandemic</w:t>
      </w:r>
      <w:r w:rsidR="00F863BC" w:rsidRPr="009D283A">
        <w:rPr>
          <w:rFonts w:ascii="Times New Roman" w:hAnsi="Times New Roman" w:cs="Times New Roman"/>
          <w:iCs/>
          <w:sz w:val="24"/>
          <w:szCs w:val="24"/>
        </w:rPr>
        <w:t>. However, there is a significant gap in data when it comes to understanding internet and smart device access among transgender individuals in India, leaving a critical area of digital exclusion unaddressed.</w:t>
      </w:r>
    </w:p>
    <w:p w14:paraId="050DC9DD" w14:textId="5E73EA1F" w:rsidR="00445728" w:rsidRPr="009D283A" w:rsidRDefault="00445728" w:rsidP="00DD700B">
      <w:pPr>
        <w:spacing w:after="0" w:line="360" w:lineRule="auto"/>
        <w:jc w:val="both"/>
        <w:rPr>
          <w:rFonts w:ascii="Times New Roman" w:hAnsi="Times New Roman" w:cs="Times New Roman"/>
          <w:b/>
          <w:bCs/>
          <w:sz w:val="24"/>
          <w:szCs w:val="24"/>
        </w:rPr>
      </w:pPr>
      <w:r w:rsidRPr="009D283A">
        <w:rPr>
          <w:rFonts w:ascii="Times New Roman" w:hAnsi="Times New Roman" w:cs="Times New Roman"/>
          <w:b/>
          <w:bCs/>
          <w:sz w:val="24"/>
          <w:szCs w:val="24"/>
        </w:rPr>
        <w:t>Relationship Strain and Dependency</w:t>
      </w:r>
    </w:p>
    <w:p w14:paraId="7D05DFAD" w14:textId="77777777" w:rsidR="00DF4EA5" w:rsidRPr="009D283A" w:rsidRDefault="00DF4EA5" w:rsidP="007D249D">
      <w:pPr>
        <w:spacing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t xml:space="preserve">Many transgender participants in this study reported a high degree of dependency on their partners, both emotionally and financially. However, the pandemic exacerbated existing relationship issues. Several participants shared that their partners, whom they relied on for emotional support, either distanced themselves or engaged in deceptive behavior during the COVID-19 period. This led to feelings of neglect and betrayal. As one participant expressed, </w:t>
      </w:r>
    </w:p>
    <w:p w14:paraId="6562D91F" w14:textId="52B20307" w:rsidR="008956D0" w:rsidRDefault="00DF4EA5" w:rsidP="00475191">
      <w:pPr>
        <w:spacing w:line="360" w:lineRule="auto"/>
        <w:ind w:left="720" w:firstLine="720"/>
        <w:jc w:val="both"/>
        <w:rPr>
          <w:rFonts w:ascii="Times New Roman" w:hAnsi="Times New Roman" w:cs="Times New Roman"/>
          <w:i/>
          <w:iCs/>
          <w:sz w:val="24"/>
          <w:szCs w:val="24"/>
        </w:rPr>
      </w:pPr>
      <w:r w:rsidRPr="009D283A">
        <w:rPr>
          <w:rFonts w:ascii="Times New Roman" w:hAnsi="Times New Roman" w:cs="Times New Roman"/>
          <w:i/>
          <w:iCs/>
          <w:sz w:val="24"/>
          <w:szCs w:val="24"/>
        </w:rPr>
        <w:t>“</w:t>
      </w:r>
      <w:r w:rsidR="008956D0" w:rsidRPr="009D283A">
        <w:rPr>
          <w:rFonts w:ascii="Times New Roman" w:hAnsi="Times New Roman" w:cs="Times New Roman"/>
          <w:i/>
          <w:iCs/>
          <w:sz w:val="24"/>
          <w:szCs w:val="24"/>
        </w:rPr>
        <w:t xml:space="preserve">I don’t have connection with other transgender friends now. Nobody is my friend now I got some disrespect from friends and I am not cooperating with anyone now. I am enjoying single life. The only person call to my phone is my partner, his mother and his sister. </w:t>
      </w:r>
      <w:r w:rsidRPr="009D283A">
        <w:rPr>
          <w:rFonts w:ascii="Times New Roman" w:hAnsi="Times New Roman" w:cs="Times New Roman"/>
          <w:i/>
          <w:iCs/>
          <w:sz w:val="24"/>
          <w:szCs w:val="24"/>
        </w:rPr>
        <w:t>During the lockdown, my partner was emotionally unavailable. It broke me completely”</w:t>
      </w:r>
    </w:p>
    <w:p w14:paraId="54DCDD80" w14:textId="4DBE02E7" w:rsidR="00475191" w:rsidRPr="009D283A" w:rsidRDefault="00475191" w:rsidP="00A36FA6">
      <w:pPr>
        <w:spacing w:after="0" w:line="480" w:lineRule="auto"/>
        <w:ind w:left="720" w:firstLine="72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P2, R</w:t>
      </w:r>
    </w:p>
    <w:p w14:paraId="1C305C0C" w14:textId="77777777" w:rsidR="008A5E0A" w:rsidRPr="009D283A" w:rsidRDefault="00DF4EA5" w:rsidP="00671CAA">
      <w:pPr>
        <w:spacing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t xml:space="preserve">Moreover, the lack of communication with friends and community members during the pandemic further isolated these individuals. This dependency, combined with the breakdown </w:t>
      </w:r>
      <w:r w:rsidRPr="009D283A">
        <w:rPr>
          <w:rFonts w:ascii="Times New Roman" w:hAnsi="Times New Roman" w:cs="Times New Roman"/>
          <w:sz w:val="24"/>
          <w:szCs w:val="24"/>
        </w:rPr>
        <w:lastRenderedPageBreak/>
        <w:t>in trust, contributed to heightened emotional distress. One of the participants’ shared an experience of c</w:t>
      </w:r>
      <w:r w:rsidR="008A5E0A" w:rsidRPr="009D283A">
        <w:rPr>
          <w:rFonts w:ascii="Times New Roman" w:hAnsi="Times New Roman" w:cs="Times New Roman"/>
          <w:sz w:val="24"/>
          <w:szCs w:val="24"/>
        </w:rPr>
        <w:t xml:space="preserve">heating from </w:t>
      </w:r>
      <w:r w:rsidRPr="009D283A">
        <w:rPr>
          <w:rFonts w:ascii="Times New Roman" w:hAnsi="Times New Roman" w:cs="Times New Roman"/>
          <w:sz w:val="24"/>
          <w:szCs w:val="24"/>
        </w:rPr>
        <w:t xml:space="preserve">his </w:t>
      </w:r>
      <w:r w:rsidR="008A5E0A" w:rsidRPr="009D283A">
        <w:rPr>
          <w:rFonts w:ascii="Times New Roman" w:hAnsi="Times New Roman" w:cs="Times New Roman"/>
          <w:sz w:val="24"/>
          <w:szCs w:val="24"/>
        </w:rPr>
        <w:t>partner</w:t>
      </w:r>
    </w:p>
    <w:p w14:paraId="0DA71BA5" w14:textId="77777777" w:rsidR="00475191" w:rsidRDefault="00FD0A51" w:rsidP="00475191">
      <w:pPr>
        <w:spacing w:line="360" w:lineRule="auto"/>
        <w:ind w:left="720" w:firstLine="720"/>
        <w:rPr>
          <w:rFonts w:ascii="Times New Roman" w:hAnsi="Times New Roman" w:cs="Times New Roman"/>
          <w:i/>
          <w:sz w:val="24"/>
          <w:szCs w:val="24"/>
        </w:rPr>
      </w:pPr>
      <w:r w:rsidRPr="009D283A">
        <w:rPr>
          <w:rFonts w:ascii="Times New Roman" w:hAnsi="Times New Roman" w:cs="Times New Roman"/>
          <w:i/>
          <w:sz w:val="24"/>
          <w:szCs w:val="24"/>
        </w:rPr>
        <w:t>I</w:t>
      </w:r>
      <w:r w:rsidR="00FF7616" w:rsidRPr="009D283A">
        <w:rPr>
          <w:rFonts w:ascii="Times New Roman" w:hAnsi="Times New Roman" w:cs="Times New Roman"/>
          <w:i/>
          <w:sz w:val="24"/>
          <w:szCs w:val="24"/>
        </w:rPr>
        <w:t xml:space="preserve"> had</w:t>
      </w:r>
      <w:r w:rsidRPr="009D283A">
        <w:rPr>
          <w:rFonts w:ascii="Times New Roman" w:hAnsi="Times New Roman" w:cs="Times New Roman"/>
          <w:i/>
          <w:sz w:val="24"/>
          <w:szCs w:val="24"/>
        </w:rPr>
        <w:t xml:space="preserve"> a relationship </w:t>
      </w:r>
      <w:r w:rsidR="00FF7616" w:rsidRPr="009D283A">
        <w:rPr>
          <w:rFonts w:ascii="Times New Roman" w:hAnsi="Times New Roman" w:cs="Times New Roman"/>
          <w:i/>
          <w:sz w:val="24"/>
          <w:szCs w:val="24"/>
        </w:rPr>
        <w:t>with a</w:t>
      </w:r>
      <w:r w:rsidRPr="009D283A">
        <w:rPr>
          <w:rFonts w:ascii="Times New Roman" w:hAnsi="Times New Roman" w:cs="Times New Roman"/>
          <w:i/>
          <w:sz w:val="24"/>
          <w:szCs w:val="24"/>
        </w:rPr>
        <w:t xml:space="preserve"> person from transgender community. </w:t>
      </w:r>
      <w:r w:rsidR="00FF7616" w:rsidRPr="009D283A">
        <w:rPr>
          <w:rFonts w:ascii="Times New Roman" w:hAnsi="Times New Roman" w:cs="Times New Roman"/>
          <w:i/>
          <w:sz w:val="24"/>
          <w:szCs w:val="24"/>
        </w:rPr>
        <w:t>She cheated me and found another person. She blamed me for not having job and financially poor.</w:t>
      </w:r>
    </w:p>
    <w:p w14:paraId="4F726828" w14:textId="77777777" w:rsidR="00475191" w:rsidRPr="009D283A" w:rsidRDefault="00475191" w:rsidP="00475191">
      <w:pPr>
        <w:spacing w:line="480" w:lineRule="auto"/>
        <w:ind w:left="720" w:firstLine="72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P4, R</w:t>
      </w:r>
    </w:p>
    <w:p w14:paraId="106B9FB4" w14:textId="77777777" w:rsidR="008A5E0A" w:rsidRPr="009D283A" w:rsidRDefault="00DF4EA5" w:rsidP="00671CAA">
      <w:pPr>
        <w:spacing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t xml:space="preserve">A participant shared the emotional toll of being neglected or blamed by their partners during the pandemic. </w:t>
      </w:r>
    </w:p>
    <w:p w14:paraId="0BDA659B" w14:textId="62FFD0A8" w:rsidR="00B40A28" w:rsidRDefault="00914E23" w:rsidP="00475191">
      <w:pPr>
        <w:spacing w:line="360" w:lineRule="auto"/>
        <w:ind w:left="720" w:firstLine="720"/>
        <w:jc w:val="both"/>
        <w:rPr>
          <w:rFonts w:ascii="Times New Roman" w:hAnsi="Times New Roman" w:cs="Times New Roman"/>
          <w:i/>
          <w:sz w:val="24"/>
          <w:szCs w:val="24"/>
        </w:rPr>
      </w:pPr>
      <w:r w:rsidRPr="009D283A">
        <w:rPr>
          <w:rFonts w:ascii="Times New Roman" w:hAnsi="Times New Roman" w:cs="Times New Roman"/>
          <w:i/>
          <w:sz w:val="24"/>
          <w:szCs w:val="24"/>
        </w:rPr>
        <w:t xml:space="preserve">My boyfriend is telling that these </w:t>
      </w:r>
      <w:r w:rsidR="00B40A28" w:rsidRPr="009D283A">
        <w:rPr>
          <w:rFonts w:ascii="Times New Roman" w:hAnsi="Times New Roman" w:cs="Times New Roman"/>
          <w:i/>
          <w:sz w:val="24"/>
          <w:szCs w:val="24"/>
        </w:rPr>
        <w:t xml:space="preserve">I am acting like psycho </w:t>
      </w:r>
      <w:r w:rsidRPr="009D283A">
        <w:rPr>
          <w:rFonts w:ascii="Times New Roman" w:hAnsi="Times New Roman" w:cs="Times New Roman"/>
          <w:i/>
          <w:sz w:val="24"/>
          <w:szCs w:val="24"/>
        </w:rPr>
        <w:t xml:space="preserve">for getting his attention. He was interested to chat </w:t>
      </w:r>
      <w:r w:rsidR="008A5E0A" w:rsidRPr="009D283A">
        <w:rPr>
          <w:rFonts w:ascii="Times New Roman" w:hAnsi="Times New Roman" w:cs="Times New Roman"/>
          <w:i/>
          <w:sz w:val="24"/>
          <w:szCs w:val="24"/>
        </w:rPr>
        <w:t xml:space="preserve">and talk </w:t>
      </w:r>
      <w:r w:rsidRPr="009D283A">
        <w:rPr>
          <w:rFonts w:ascii="Times New Roman" w:hAnsi="Times New Roman" w:cs="Times New Roman"/>
          <w:i/>
          <w:sz w:val="24"/>
          <w:szCs w:val="24"/>
        </w:rPr>
        <w:t xml:space="preserve">before. He totally avoids me now after hearing the psychic problems. He is blaming me for his </w:t>
      </w:r>
      <w:r w:rsidR="008A5E0A" w:rsidRPr="009D283A">
        <w:rPr>
          <w:rFonts w:ascii="Times New Roman" w:hAnsi="Times New Roman" w:cs="Times New Roman"/>
          <w:i/>
          <w:sz w:val="24"/>
          <w:szCs w:val="24"/>
        </w:rPr>
        <w:t xml:space="preserve">negative </w:t>
      </w:r>
      <w:r w:rsidRPr="009D283A">
        <w:rPr>
          <w:rFonts w:ascii="Times New Roman" w:hAnsi="Times New Roman" w:cs="Times New Roman"/>
          <w:i/>
          <w:sz w:val="24"/>
          <w:szCs w:val="24"/>
        </w:rPr>
        <w:t xml:space="preserve">attitude towards me. When I shared this with him, I expected that he would accept me and say I am normal. But he asked me to consult doctor. He told me to go out of his life rather making his angry. He told </w:t>
      </w:r>
      <w:r w:rsidR="008A5E0A" w:rsidRPr="009D283A">
        <w:rPr>
          <w:rFonts w:ascii="Times New Roman" w:hAnsi="Times New Roman" w:cs="Times New Roman"/>
          <w:i/>
          <w:sz w:val="24"/>
          <w:szCs w:val="24"/>
        </w:rPr>
        <w:t>everyone that I am acting</w:t>
      </w:r>
      <w:r w:rsidRPr="009D283A">
        <w:rPr>
          <w:rFonts w:ascii="Times New Roman" w:hAnsi="Times New Roman" w:cs="Times New Roman"/>
          <w:i/>
          <w:sz w:val="24"/>
          <w:szCs w:val="24"/>
        </w:rPr>
        <w:t xml:space="preserve">. </w:t>
      </w:r>
      <w:r w:rsidR="006B736A" w:rsidRPr="009D283A">
        <w:rPr>
          <w:rFonts w:ascii="Times New Roman" w:hAnsi="Times New Roman" w:cs="Times New Roman"/>
          <w:i/>
          <w:sz w:val="24"/>
          <w:szCs w:val="24"/>
        </w:rPr>
        <w:t xml:space="preserve">My partner is in </w:t>
      </w:r>
      <w:r w:rsidR="009C5929" w:rsidRPr="009D283A">
        <w:rPr>
          <w:rFonts w:ascii="Times New Roman" w:hAnsi="Times New Roman" w:cs="Times New Roman"/>
          <w:i/>
          <w:sz w:val="24"/>
          <w:szCs w:val="24"/>
        </w:rPr>
        <w:t>W</w:t>
      </w:r>
      <w:r w:rsidR="006B736A" w:rsidRPr="009D283A">
        <w:rPr>
          <w:rFonts w:ascii="Times New Roman" w:hAnsi="Times New Roman" w:cs="Times New Roman"/>
          <w:i/>
          <w:sz w:val="24"/>
          <w:szCs w:val="24"/>
        </w:rPr>
        <w:t>hatsApp, read all my messages, but not responding to my calls and messages. I wished him</w:t>
      </w:r>
      <w:r w:rsidR="00B40A28" w:rsidRPr="009D283A">
        <w:rPr>
          <w:rFonts w:ascii="Times New Roman" w:hAnsi="Times New Roman" w:cs="Times New Roman"/>
          <w:i/>
          <w:sz w:val="24"/>
          <w:szCs w:val="24"/>
        </w:rPr>
        <w:t xml:space="preserve"> on his birthday and waited </w:t>
      </w:r>
      <w:r w:rsidR="006B736A" w:rsidRPr="009D283A">
        <w:rPr>
          <w:rFonts w:ascii="Times New Roman" w:hAnsi="Times New Roman" w:cs="Times New Roman"/>
          <w:i/>
          <w:sz w:val="24"/>
          <w:szCs w:val="24"/>
        </w:rPr>
        <w:t xml:space="preserve">for his call. I am not able to sleep these days. I remain awake waiting his calls. He blocked my calls and not replying to any of the message. I know he won’t call me back. </w:t>
      </w:r>
      <w:r w:rsidR="00DF4EA5" w:rsidRPr="009D283A">
        <w:rPr>
          <w:rFonts w:ascii="Times New Roman" w:hAnsi="Times New Roman" w:cs="Times New Roman"/>
          <w:i/>
          <w:sz w:val="24"/>
          <w:szCs w:val="24"/>
        </w:rPr>
        <w:t>I haven’t been sleeping these days. I haven’t taken a bath in days</w:t>
      </w:r>
      <w:r w:rsidR="006B736A" w:rsidRPr="009D283A">
        <w:rPr>
          <w:rFonts w:ascii="Times New Roman" w:hAnsi="Times New Roman" w:cs="Times New Roman"/>
          <w:i/>
          <w:sz w:val="24"/>
          <w:szCs w:val="24"/>
        </w:rPr>
        <w:t xml:space="preserve">. </w:t>
      </w:r>
    </w:p>
    <w:p w14:paraId="5C0F431B" w14:textId="7C96D404" w:rsidR="00475191" w:rsidRPr="009D283A" w:rsidRDefault="00475191" w:rsidP="00475191">
      <w:pPr>
        <w:spacing w:line="480" w:lineRule="auto"/>
        <w:ind w:left="720" w:firstLine="72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P2, R</w:t>
      </w:r>
    </w:p>
    <w:p w14:paraId="54789B09" w14:textId="77777777" w:rsidR="009C5929" w:rsidRPr="009D283A" w:rsidRDefault="009C5929" w:rsidP="00671CAA">
      <w:pPr>
        <w:spacing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t>This form of neglect and blame from partners compounded the difficulties faced during an already challenging period. Many transgender individuals, due to lack of familial support and societal stigma, relied heavily on their partners for emotional and financial support. However, this dependency often became a source of vulnerability for them.</w:t>
      </w:r>
    </w:p>
    <w:p w14:paraId="31E09D29" w14:textId="65F34621" w:rsidR="005130D0" w:rsidRPr="009D283A" w:rsidRDefault="00DF4EA5" w:rsidP="00DD700B">
      <w:pPr>
        <w:spacing w:after="0" w:line="360" w:lineRule="auto"/>
        <w:jc w:val="both"/>
        <w:rPr>
          <w:rFonts w:ascii="Times New Roman" w:hAnsi="Times New Roman" w:cs="Times New Roman"/>
          <w:b/>
          <w:bCs/>
          <w:sz w:val="24"/>
          <w:szCs w:val="24"/>
        </w:rPr>
      </w:pPr>
      <w:r w:rsidRPr="009D283A">
        <w:rPr>
          <w:rFonts w:ascii="Times New Roman" w:hAnsi="Times New Roman" w:cs="Times New Roman"/>
          <w:b/>
          <w:bCs/>
          <w:sz w:val="24"/>
          <w:szCs w:val="24"/>
        </w:rPr>
        <w:t>Mental Health Challenges during COVID-19 pandemic</w:t>
      </w:r>
    </w:p>
    <w:p w14:paraId="10F9EF29" w14:textId="6E183A8B" w:rsidR="00336397" w:rsidRPr="009D283A" w:rsidRDefault="009C5929" w:rsidP="007D249D">
      <w:pPr>
        <w:spacing w:line="360" w:lineRule="auto"/>
        <w:ind w:firstLine="720"/>
        <w:jc w:val="both"/>
        <w:rPr>
          <w:rFonts w:ascii="Times New Roman" w:hAnsi="Times New Roman" w:cs="Times New Roman"/>
          <w:iCs/>
          <w:sz w:val="24"/>
          <w:szCs w:val="24"/>
        </w:rPr>
      </w:pPr>
      <w:r w:rsidRPr="009D283A">
        <w:rPr>
          <w:rFonts w:ascii="Times New Roman" w:hAnsi="Times New Roman" w:cs="Times New Roman"/>
          <w:sz w:val="24"/>
          <w:szCs w:val="24"/>
        </w:rPr>
        <w:t xml:space="preserve">The lack of communication, neglect and misunderstandings from partners and friends has also led to serious mental breakdowns. The participants are not aware about any mental health professionals or other support mechanisms to mitigate the mental stresses. A wide range of psychiatric symptoms, including anxiety, worriers, depression, insomnia, psychological distress have been noted among the participants. The postponing of consultation with mental health professionals made the life at risk and prone to severe mental health issues. </w:t>
      </w:r>
      <w:r w:rsidRPr="009D283A">
        <w:rPr>
          <w:rFonts w:ascii="Times New Roman" w:hAnsi="Times New Roman" w:cs="Times New Roman"/>
          <w:iCs/>
          <w:sz w:val="24"/>
          <w:szCs w:val="24"/>
        </w:rPr>
        <w:t xml:space="preserve">One of the participants’ </w:t>
      </w:r>
      <w:r w:rsidR="00475191" w:rsidRPr="009D283A">
        <w:rPr>
          <w:rFonts w:ascii="Times New Roman" w:hAnsi="Times New Roman" w:cs="Times New Roman"/>
          <w:iCs/>
          <w:sz w:val="24"/>
          <w:szCs w:val="24"/>
        </w:rPr>
        <w:t>narratives</w:t>
      </w:r>
      <w:r w:rsidRPr="009D283A">
        <w:rPr>
          <w:rFonts w:ascii="Times New Roman" w:hAnsi="Times New Roman" w:cs="Times New Roman"/>
          <w:iCs/>
          <w:sz w:val="24"/>
          <w:szCs w:val="24"/>
        </w:rPr>
        <w:t xml:space="preserve"> reveals m</w:t>
      </w:r>
      <w:r w:rsidR="00336397" w:rsidRPr="009D283A">
        <w:rPr>
          <w:rFonts w:ascii="Times New Roman" w:hAnsi="Times New Roman" w:cs="Times New Roman"/>
          <w:iCs/>
          <w:sz w:val="24"/>
          <w:szCs w:val="24"/>
        </w:rPr>
        <w:t xml:space="preserve">ental stress due to </w:t>
      </w:r>
      <w:r w:rsidRPr="009D283A">
        <w:rPr>
          <w:rFonts w:ascii="Times New Roman" w:hAnsi="Times New Roman" w:cs="Times New Roman"/>
          <w:iCs/>
          <w:sz w:val="24"/>
          <w:szCs w:val="24"/>
        </w:rPr>
        <w:t xml:space="preserve">her </w:t>
      </w:r>
      <w:r w:rsidR="00336397" w:rsidRPr="009D283A">
        <w:rPr>
          <w:rFonts w:ascii="Times New Roman" w:hAnsi="Times New Roman" w:cs="Times New Roman"/>
          <w:iCs/>
          <w:sz w:val="24"/>
          <w:szCs w:val="24"/>
        </w:rPr>
        <w:t>relationship issues</w:t>
      </w:r>
      <w:r w:rsidRPr="009D283A">
        <w:rPr>
          <w:rFonts w:ascii="Times New Roman" w:hAnsi="Times New Roman" w:cs="Times New Roman"/>
          <w:iCs/>
          <w:sz w:val="24"/>
          <w:szCs w:val="24"/>
        </w:rPr>
        <w:t>:</w:t>
      </w:r>
    </w:p>
    <w:p w14:paraId="10860FA3" w14:textId="59B45077" w:rsidR="00475191" w:rsidRDefault="005130D0" w:rsidP="00475191">
      <w:pPr>
        <w:spacing w:line="360" w:lineRule="auto"/>
        <w:ind w:left="720" w:firstLine="720"/>
        <w:jc w:val="both"/>
        <w:rPr>
          <w:rFonts w:ascii="Times New Roman" w:hAnsi="Times New Roman" w:cs="Times New Roman"/>
          <w:i/>
          <w:sz w:val="24"/>
          <w:szCs w:val="24"/>
        </w:rPr>
      </w:pPr>
      <w:r w:rsidRPr="009D283A">
        <w:rPr>
          <w:rFonts w:ascii="Times New Roman" w:hAnsi="Times New Roman" w:cs="Times New Roman"/>
          <w:i/>
          <w:sz w:val="24"/>
          <w:szCs w:val="24"/>
        </w:rPr>
        <w:lastRenderedPageBreak/>
        <w:t>I behave like a psycho nowadays. I am aware that something is happening inside me. I cry for nothing.  I want to see people. I don’t want to stay at home. I tried to run away from home. I walk back and forth inside the home. Some persons told me I’m depressed because of not receiving calls from boyfriend. I’m from an orthodox family and they have done poojas and vazhipadu</w:t>
      </w:r>
      <w:r w:rsidR="009C5929" w:rsidRPr="009D283A">
        <w:rPr>
          <w:rFonts w:ascii="Times New Roman" w:hAnsi="Times New Roman" w:cs="Times New Roman"/>
          <w:i/>
          <w:sz w:val="24"/>
          <w:szCs w:val="24"/>
        </w:rPr>
        <w:t xml:space="preserve"> (Ritual worship and offerings)</w:t>
      </w:r>
      <w:r w:rsidRPr="009D283A">
        <w:rPr>
          <w:rFonts w:ascii="Times New Roman" w:hAnsi="Times New Roman" w:cs="Times New Roman"/>
          <w:i/>
          <w:sz w:val="24"/>
          <w:szCs w:val="24"/>
        </w:rPr>
        <w:t>. People say I’m mental. Now I watch psycho killer and horror movies more</w:t>
      </w:r>
      <w:r w:rsidR="00475191">
        <w:rPr>
          <w:rFonts w:ascii="Times New Roman" w:hAnsi="Times New Roman" w:cs="Times New Roman"/>
          <w:i/>
          <w:sz w:val="24"/>
          <w:szCs w:val="24"/>
        </w:rPr>
        <w:t xml:space="preserve">. </w:t>
      </w:r>
    </w:p>
    <w:p w14:paraId="1D17EA24" w14:textId="3A65365D" w:rsidR="00475191" w:rsidRPr="009D283A" w:rsidRDefault="00475191" w:rsidP="00475191">
      <w:pPr>
        <w:spacing w:after="0" w:line="480" w:lineRule="auto"/>
        <w:ind w:left="720" w:firstLine="72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P2, R</w:t>
      </w:r>
    </w:p>
    <w:p w14:paraId="68E6BF58" w14:textId="77777777" w:rsidR="009C5929" w:rsidRPr="009D283A" w:rsidRDefault="003F11D3" w:rsidP="00671CAA">
      <w:pPr>
        <w:spacing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t>The difficulty in arranging money for surgery expenses, and the doctors</w:t>
      </w:r>
      <w:r w:rsidR="009C5929" w:rsidRPr="009D283A">
        <w:rPr>
          <w:rFonts w:ascii="Times New Roman" w:hAnsi="Times New Roman" w:cs="Times New Roman"/>
          <w:sz w:val="24"/>
          <w:szCs w:val="24"/>
        </w:rPr>
        <w:t>’</w:t>
      </w:r>
      <w:r w:rsidRPr="009D283A">
        <w:rPr>
          <w:rFonts w:ascii="Times New Roman" w:hAnsi="Times New Roman" w:cs="Times New Roman"/>
          <w:sz w:val="24"/>
          <w:szCs w:val="24"/>
        </w:rPr>
        <w:t xml:space="preserve"> denial of conducting surgeries during the pandemic situation has increased anxiety and stress among transgender individuals. </w:t>
      </w:r>
      <w:r w:rsidR="00BE03C6" w:rsidRPr="009D283A">
        <w:rPr>
          <w:rFonts w:ascii="Times New Roman" w:hAnsi="Times New Roman" w:cs="Times New Roman"/>
          <w:sz w:val="24"/>
          <w:szCs w:val="24"/>
        </w:rPr>
        <w:t xml:space="preserve">The sex reassignment surgery was a dream for many transgender persons and they fear they could arrange money for undergoing surgery. </w:t>
      </w:r>
      <w:r w:rsidR="009C5929" w:rsidRPr="009D283A">
        <w:rPr>
          <w:rFonts w:ascii="Times New Roman" w:hAnsi="Times New Roman" w:cs="Times New Roman"/>
          <w:sz w:val="24"/>
          <w:szCs w:val="24"/>
        </w:rPr>
        <w:t>Many transgender individuals experienced worsening gender dysphoria during the pandemic, and due to lack of access to hospitals, hormone therapy, laser treatments, surgeries, or other gender-affirming services, many faced severe mental health challenges and an increased risk of suicidality.</w:t>
      </w:r>
      <w:r w:rsidR="00C67240" w:rsidRPr="009D283A">
        <w:rPr>
          <w:rFonts w:ascii="Times New Roman" w:hAnsi="Times New Roman" w:cs="Times New Roman"/>
          <w:sz w:val="24"/>
          <w:szCs w:val="24"/>
        </w:rPr>
        <w:t xml:space="preserve"> One of the participants describes such an experience:</w:t>
      </w:r>
    </w:p>
    <w:p w14:paraId="77477FC3" w14:textId="1FF70F10" w:rsidR="00C67240" w:rsidRDefault="00C67240" w:rsidP="00475191">
      <w:pPr>
        <w:spacing w:line="360" w:lineRule="auto"/>
        <w:ind w:left="720" w:firstLine="720"/>
        <w:jc w:val="both"/>
        <w:rPr>
          <w:rFonts w:ascii="Times New Roman" w:hAnsi="Times New Roman" w:cs="Times New Roman"/>
          <w:i/>
          <w:sz w:val="24"/>
          <w:szCs w:val="24"/>
        </w:rPr>
      </w:pPr>
      <w:r w:rsidRPr="009D283A">
        <w:rPr>
          <w:rFonts w:ascii="Times New Roman" w:hAnsi="Times New Roman" w:cs="Times New Roman"/>
          <w:i/>
          <w:sz w:val="24"/>
          <w:szCs w:val="24"/>
        </w:rPr>
        <w:t xml:space="preserve">My surgery was fixed in April, but Covid situation has affected all my plans. We need to arrange the cash according to that. I arranged some money for my surgery but I was forced to take the money and spent for other needs due to this pandemic situation. This gives huge tension for me. Now it’s difficult to arrange money again for my surgery. I don’t have anyone to help me financially even in my family.  I cannot even imagine if the hospital expense exceeds more than it was previously determined. I face more mental stress due to this. </w:t>
      </w:r>
    </w:p>
    <w:p w14:paraId="280310BF" w14:textId="77777777" w:rsidR="00475191" w:rsidRPr="009D283A" w:rsidRDefault="00475191" w:rsidP="00475191">
      <w:pPr>
        <w:spacing w:line="480" w:lineRule="auto"/>
        <w:ind w:left="720" w:firstLine="720"/>
        <w:jc w:val="both"/>
        <w:rPr>
          <w:rFonts w:ascii="Times New Roman" w:hAnsi="Times New Roman" w:cs="Times New Roman"/>
          <w:i/>
          <w:sz w:val="24"/>
          <w:szCs w:val="24"/>
        </w:rPr>
      </w:pPr>
      <w:r>
        <w:rPr>
          <w:rFonts w:ascii="Times New Roman" w:hAnsi="Times New Roman" w:cs="Times New Roman"/>
          <w:i/>
          <w:sz w:val="24"/>
          <w:szCs w:val="24"/>
        </w:rPr>
        <w:t xml:space="preserve">                                                                           -Researcher Interviewed, P4, R</w:t>
      </w:r>
    </w:p>
    <w:p w14:paraId="0CFD5228" w14:textId="77777777" w:rsidR="00C67240" w:rsidRPr="009D283A" w:rsidRDefault="00C67240" w:rsidP="00475191">
      <w:pPr>
        <w:spacing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t>One of the critical concerns expressed by participants was the limited awareness and accessibility of mental health services within the transgender community. Many individuals lacked information about where to seek professional psychological support or how to navigate the mental health care system</w:t>
      </w:r>
    </w:p>
    <w:p w14:paraId="6D4574D0" w14:textId="123ED297" w:rsidR="00C67240" w:rsidRDefault="00C67240" w:rsidP="00A36FA6">
      <w:pPr>
        <w:spacing w:after="0" w:line="360" w:lineRule="auto"/>
        <w:ind w:left="720"/>
        <w:jc w:val="both"/>
        <w:rPr>
          <w:rFonts w:ascii="Times New Roman" w:hAnsi="Times New Roman" w:cs="Times New Roman"/>
          <w:i/>
          <w:sz w:val="24"/>
          <w:szCs w:val="24"/>
        </w:rPr>
      </w:pPr>
      <w:r w:rsidRPr="009D283A">
        <w:rPr>
          <w:rFonts w:ascii="Times New Roman" w:hAnsi="Times New Roman" w:cs="Times New Roman"/>
          <w:i/>
          <w:sz w:val="24"/>
          <w:szCs w:val="24"/>
        </w:rPr>
        <w:t xml:space="preserve">Everyone is telling that I have psychiatric problem. I am sure I will be ok if I get a call or atleast a message from my boyfriend. If everyone tells like this, I should consult a doctor. I could consult psychiatrist only after Corona pandemic. It is difficult for me to go and meet doctors. </w:t>
      </w:r>
    </w:p>
    <w:p w14:paraId="670AFBAD" w14:textId="056EE5FF" w:rsidR="00475191" w:rsidRPr="009D283A" w:rsidRDefault="00475191" w:rsidP="00A36FA6">
      <w:pPr>
        <w:spacing w:after="0" w:line="480" w:lineRule="auto"/>
        <w:ind w:left="720" w:firstLine="720"/>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                                                                           -Researcher Interviewed, P2, R</w:t>
      </w:r>
    </w:p>
    <w:p w14:paraId="7799F79F" w14:textId="0110DC1E" w:rsidR="00451C3E" w:rsidRDefault="009C5929" w:rsidP="00B42AA5">
      <w:pPr>
        <w:spacing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t xml:space="preserve">Due to lockdown and stay-at-home </w:t>
      </w:r>
      <w:r w:rsidR="00C67240" w:rsidRPr="009D283A">
        <w:rPr>
          <w:rFonts w:ascii="Times New Roman" w:hAnsi="Times New Roman" w:cs="Times New Roman"/>
          <w:sz w:val="24"/>
          <w:szCs w:val="24"/>
        </w:rPr>
        <w:t>measures</w:t>
      </w:r>
      <w:r w:rsidRPr="009D283A">
        <w:rPr>
          <w:rFonts w:ascii="Times New Roman" w:hAnsi="Times New Roman" w:cs="Times New Roman"/>
          <w:sz w:val="24"/>
          <w:szCs w:val="24"/>
        </w:rPr>
        <w:t xml:space="preserve">, many LGBTI youth were forced to remain in unsupportive or hostile home environments with family members or others who did not accept their identity </w:t>
      </w:r>
      <w:r w:rsidRPr="009905CF">
        <w:rPr>
          <w:rFonts w:ascii="Times New Roman" w:hAnsi="Times New Roman" w:cs="Times New Roman"/>
          <w:i/>
          <w:iCs/>
          <w:sz w:val="24"/>
          <w:szCs w:val="24"/>
        </w:rPr>
        <w:t>(</w:t>
      </w:r>
      <w:r w:rsidR="006558C0" w:rsidRPr="009905CF">
        <w:rPr>
          <w:rFonts w:ascii="Times New Roman" w:hAnsi="Times New Roman" w:cs="Times New Roman"/>
          <w:i/>
          <w:iCs/>
          <w:sz w:val="24"/>
          <w:szCs w:val="24"/>
        </w:rPr>
        <w:t>Sahai et al.</w:t>
      </w:r>
      <w:r w:rsidRPr="009905CF">
        <w:rPr>
          <w:rFonts w:ascii="Times New Roman" w:hAnsi="Times New Roman" w:cs="Times New Roman"/>
          <w:i/>
          <w:iCs/>
          <w:sz w:val="24"/>
          <w:szCs w:val="24"/>
        </w:rPr>
        <w:t>, 2020).</w:t>
      </w:r>
      <w:r w:rsidR="003F11D3" w:rsidRPr="009905CF">
        <w:rPr>
          <w:rFonts w:ascii="Times New Roman" w:hAnsi="Times New Roman" w:cs="Times New Roman"/>
          <w:i/>
          <w:iCs/>
          <w:sz w:val="24"/>
          <w:szCs w:val="24"/>
        </w:rPr>
        <w:t xml:space="preserve"> </w:t>
      </w:r>
      <w:r w:rsidR="00C67240" w:rsidRPr="009D283A">
        <w:rPr>
          <w:rFonts w:ascii="Times New Roman" w:hAnsi="Times New Roman" w:cs="Times New Roman"/>
          <w:sz w:val="24"/>
          <w:szCs w:val="24"/>
        </w:rPr>
        <w:t>This situation can heighten their exposure to violence and contribute to increased levels of anxiety and depression. The recent deaths of transgender individuals in the state further highlight the physical abuse and mental health struggles they faced during the COVID-19 pandemic</w:t>
      </w:r>
      <w:r w:rsidR="00553FDA">
        <w:rPr>
          <w:rFonts w:ascii="Times New Roman" w:hAnsi="Times New Roman" w:cs="Times New Roman"/>
          <w:sz w:val="24"/>
          <w:szCs w:val="24"/>
        </w:rPr>
        <w:t xml:space="preserve"> </w:t>
      </w:r>
      <w:r w:rsidR="00553FDA" w:rsidRPr="00553FDA">
        <w:rPr>
          <w:rFonts w:ascii="Times New Roman" w:hAnsi="Times New Roman" w:cs="Times New Roman"/>
          <w:i/>
          <w:iCs/>
          <w:sz w:val="24"/>
          <w:szCs w:val="24"/>
        </w:rPr>
        <w:t>(The Hindu, 2021)</w:t>
      </w:r>
      <w:r w:rsidR="00C67240" w:rsidRPr="00553FDA">
        <w:rPr>
          <w:rFonts w:ascii="Times New Roman" w:hAnsi="Times New Roman" w:cs="Times New Roman"/>
          <w:i/>
          <w:iCs/>
          <w:sz w:val="24"/>
          <w:szCs w:val="24"/>
        </w:rPr>
        <w:t>.</w:t>
      </w:r>
    </w:p>
    <w:p w14:paraId="57924BEA" w14:textId="1CC516FB" w:rsidR="005B7739" w:rsidRPr="005B7739" w:rsidRDefault="005B7739" w:rsidP="005B7739">
      <w:pPr>
        <w:spacing w:after="0" w:line="360" w:lineRule="auto"/>
        <w:jc w:val="both"/>
        <w:rPr>
          <w:rFonts w:ascii="Times New Roman" w:eastAsia="Times New Roman" w:hAnsi="Times New Roman" w:cs="Times New Roman"/>
          <w:b/>
          <w:bCs/>
          <w:sz w:val="24"/>
          <w:szCs w:val="24"/>
          <w:lang w:eastAsia="en-IN" w:bidi="hi-IN"/>
        </w:rPr>
      </w:pPr>
      <w:r w:rsidRPr="005B7739">
        <w:rPr>
          <w:rFonts w:ascii="Times New Roman" w:hAnsi="Times New Roman" w:cs="Times New Roman"/>
          <w:b/>
          <w:bCs/>
          <w:sz w:val="24"/>
          <w:szCs w:val="24"/>
        </w:rPr>
        <w:t>Health Sector Preparedness in Kerala</w:t>
      </w:r>
    </w:p>
    <w:p w14:paraId="596D772F" w14:textId="2AE2BDA6" w:rsidR="009905CF" w:rsidRDefault="00691425" w:rsidP="00691425">
      <w:pPr>
        <w:spacing w:after="0" w:line="360" w:lineRule="auto"/>
        <w:ind w:firstLine="720"/>
        <w:jc w:val="both"/>
        <w:rPr>
          <w:rFonts w:ascii="Times New Roman" w:hAnsi="Times New Roman" w:cs="Times New Roman"/>
          <w:sz w:val="24"/>
          <w:szCs w:val="24"/>
        </w:rPr>
      </w:pPr>
      <w:r w:rsidRPr="00691425">
        <w:rPr>
          <w:rFonts w:ascii="Times New Roman" w:eastAsia="Times New Roman" w:hAnsi="Times New Roman" w:cs="Times New Roman"/>
          <w:sz w:val="24"/>
          <w:szCs w:val="24"/>
          <w:lang w:eastAsia="en-IN" w:bidi="hi-IN"/>
        </w:rPr>
        <w:t>The successful management of the COVID-19 issue in Kerala and Odisha has been attributed to strong public participation, well-coordinated state and local government efforts, and dedicated administration (</w:t>
      </w:r>
      <w:r w:rsidRPr="00691425">
        <w:rPr>
          <w:rStyle w:val="Strong"/>
          <w:rFonts w:ascii="Times New Roman" w:hAnsi="Times New Roman" w:cs="Times New Roman"/>
          <w:b w:val="0"/>
          <w:bCs w:val="0"/>
          <w:sz w:val="24"/>
          <w:szCs w:val="24"/>
        </w:rPr>
        <w:t>Sharma</w:t>
      </w:r>
      <w:r w:rsidRPr="00691425">
        <w:rPr>
          <w:rFonts w:ascii="Times New Roman" w:hAnsi="Times New Roman" w:cs="Times New Roman"/>
          <w:sz w:val="24"/>
          <w:szCs w:val="24"/>
        </w:rPr>
        <w:t xml:space="preserve">, 2023). Kerala used mechanisms created during the Nipah virus epidemic and the 2018 floods </w:t>
      </w:r>
      <w:r w:rsidRPr="00691425">
        <w:rPr>
          <w:rStyle w:val="Emphasis"/>
          <w:rFonts w:ascii="Times New Roman" w:hAnsi="Times New Roman" w:cs="Times New Roman"/>
          <w:sz w:val="24"/>
          <w:szCs w:val="24"/>
        </w:rPr>
        <w:t>(Kumar, Varghese, &amp; Babu, 2020; Isaac &amp; Sadanandan, 2020)</w:t>
      </w:r>
      <w:r w:rsidRPr="00691425">
        <w:rPr>
          <w:rFonts w:ascii="Times New Roman" w:hAnsi="Times New Roman" w:cs="Times New Roman"/>
          <w:sz w:val="24"/>
          <w:szCs w:val="24"/>
        </w:rPr>
        <w:t xml:space="preserve">. This institutional memory enabled active cluster confinement, case mapping, and early identification </w:t>
      </w:r>
      <w:r w:rsidRPr="00691425">
        <w:rPr>
          <w:rStyle w:val="Emphasis"/>
          <w:rFonts w:ascii="Times New Roman" w:hAnsi="Times New Roman" w:cs="Times New Roman"/>
          <w:sz w:val="24"/>
          <w:szCs w:val="24"/>
        </w:rPr>
        <w:t>(Isaac &amp; Sadanandan, 2020; Gopakumar &amp; Rajan, 2021)</w:t>
      </w:r>
      <w:r w:rsidRPr="00691425">
        <w:rPr>
          <w:rFonts w:ascii="Times New Roman" w:hAnsi="Times New Roman" w:cs="Times New Roman"/>
          <w:sz w:val="24"/>
          <w:szCs w:val="24"/>
        </w:rPr>
        <w:t xml:space="preserve">. Government organised youth groups, women's self-help groups, autonomous local organisations, and even inmates to make masks, serve food, and carry out surveillance in order to exhibit decentralised mobilisation </w:t>
      </w:r>
      <w:r w:rsidRPr="00691425">
        <w:rPr>
          <w:rStyle w:val="Emphasis"/>
          <w:rFonts w:ascii="Times New Roman" w:hAnsi="Times New Roman" w:cs="Times New Roman"/>
          <w:sz w:val="24"/>
          <w:szCs w:val="24"/>
        </w:rPr>
        <w:t>(Devadas, 2020; Sharma, 2023)</w:t>
      </w:r>
      <w:r w:rsidRPr="00691425">
        <w:rPr>
          <w:rFonts w:ascii="Times New Roman" w:hAnsi="Times New Roman" w:cs="Times New Roman"/>
          <w:sz w:val="24"/>
          <w:szCs w:val="24"/>
        </w:rPr>
        <w:t xml:space="preserve">. </w:t>
      </w:r>
    </w:p>
    <w:p w14:paraId="7C22DA93" w14:textId="1F429C28" w:rsidR="00691425" w:rsidRDefault="00691425" w:rsidP="00691425">
      <w:pPr>
        <w:spacing w:after="0" w:line="360" w:lineRule="auto"/>
        <w:ind w:firstLine="720"/>
        <w:jc w:val="both"/>
        <w:rPr>
          <w:rFonts w:ascii="Times New Roman" w:hAnsi="Times New Roman" w:cs="Times New Roman"/>
          <w:sz w:val="24"/>
          <w:szCs w:val="24"/>
        </w:rPr>
      </w:pPr>
      <w:r w:rsidRPr="00691425">
        <w:rPr>
          <w:rFonts w:ascii="Times New Roman" w:hAnsi="Times New Roman" w:cs="Times New Roman"/>
          <w:sz w:val="24"/>
          <w:szCs w:val="24"/>
        </w:rPr>
        <w:t xml:space="preserve">Kerala used a significant force of police, over 200,000 trained volunteers, and ASHA health workers </w:t>
      </w:r>
      <w:r w:rsidRPr="00691425">
        <w:rPr>
          <w:rStyle w:val="Emphasis"/>
          <w:rFonts w:ascii="Times New Roman" w:hAnsi="Times New Roman" w:cs="Times New Roman"/>
          <w:sz w:val="24"/>
          <w:szCs w:val="24"/>
        </w:rPr>
        <w:t>(WHO, 2020; Gopakumar &amp; Rajan, 2021)</w:t>
      </w:r>
      <w:r w:rsidRPr="00691425">
        <w:rPr>
          <w:rFonts w:ascii="Times New Roman" w:hAnsi="Times New Roman" w:cs="Times New Roman"/>
          <w:sz w:val="24"/>
          <w:szCs w:val="24"/>
        </w:rPr>
        <w:t xml:space="preserve">. Kerala quickly established testing services and specialised COVID treatment clinics while instituting strict contact tracing and quarantine protocols across institutional and residential settings </w:t>
      </w:r>
      <w:r w:rsidRPr="00691425">
        <w:rPr>
          <w:rStyle w:val="Emphasis"/>
          <w:rFonts w:ascii="Times New Roman" w:hAnsi="Times New Roman" w:cs="Times New Roman"/>
          <w:sz w:val="24"/>
          <w:szCs w:val="24"/>
        </w:rPr>
        <w:t>(Kumar, Varghese, &amp; Babu, 2020; Ghosh, 2020)</w:t>
      </w:r>
      <w:r w:rsidRPr="00691425">
        <w:rPr>
          <w:rFonts w:ascii="Times New Roman" w:hAnsi="Times New Roman" w:cs="Times New Roman"/>
          <w:sz w:val="24"/>
          <w:szCs w:val="24"/>
        </w:rPr>
        <w:t xml:space="preserve">. Regular press talks, regularly sponsored by Chief Minister and Health Minister K.K. Shailaja, ensured accurate public data and reduced fear and misunderstanding </w:t>
      </w:r>
      <w:r w:rsidRPr="00691425">
        <w:rPr>
          <w:rStyle w:val="Emphasis"/>
          <w:rFonts w:ascii="Times New Roman" w:hAnsi="Times New Roman" w:cs="Times New Roman"/>
          <w:sz w:val="24"/>
          <w:szCs w:val="24"/>
        </w:rPr>
        <w:t>(Nair, 2020; Isaac &amp; Sadanandan, 2020)</w:t>
      </w:r>
      <w:r w:rsidRPr="00691425">
        <w:rPr>
          <w:rFonts w:ascii="Times New Roman" w:hAnsi="Times New Roman" w:cs="Times New Roman"/>
          <w:sz w:val="24"/>
          <w:szCs w:val="24"/>
        </w:rPr>
        <w:t>.</w:t>
      </w:r>
    </w:p>
    <w:p w14:paraId="208215DF" w14:textId="77777777" w:rsidR="00666FE4" w:rsidRDefault="00055CEE" w:rsidP="00666FE4">
      <w:pPr>
        <w:spacing w:after="0" w:line="360" w:lineRule="auto"/>
        <w:ind w:firstLine="720"/>
        <w:jc w:val="both"/>
        <w:rPr>
          <w:rFonts w:ascii="Times New Roman" w:eastAsia="Times New Roman" w:hAnsi="Times New Roman" w:cs="Times New Roman"/>
          <w:sz w:val="24"/>
          <w:szCs w:val="24"/>
          <w:lang w:eastAsia="en-IN" w:bidi="hi-IN"/>
        </w:rPr>
      </w:pPr>
      <w:r w:rsidRPr="00D8447D">
        <w:rPr>
          <w:rFonts w:ascii="Times New Roman" w:eastAsia="Times New Roman" w:hAnsi="Times New Roman" w:cs="Times New Roman"/>
          <w:sz w:val="24"/>
          <w:szCs w:val="24"/>
          <w:lang w:eastAsia="en-IN" w:bidi="hi-IN"/>
        </w:rPr>
        <w:t>Kerala</w:t>
      </w:r>
      <w:r>
        <w:rPr>
          <w:rFonts w:ascii="Times New Roman" w:eastAsia="Times New Roman" w:hAnsi="Times New Roman" w:cs="Times New Roman"/>
          <w:sz w:val="24"/>
          <w:szCs w:val="24"/>
          <w:lang w:eastAsia="en-IN" w:bidi="hi-IN"/>
        </w:rPr>
        <w:t>’</w:t>
      </w:r>
      <w:r w:rsidRPr="00D8447D">
        <w:rPr>
          <w:rFonts w:ascii="Times New Roman" w:eastAsia="Times New Roman" w:hAnsi="Times New Roman" w:cs="Times New Roman"/>
          <w:sz w:val="24"/>
          <w:szCs w:val="24"/>
          <w:lang w:eastAsia="en-IN" w:bidi="hi-IN"/>
        </w:rPr>
        <w:t xml:space="preserve">s COVID-19 response was widely praised for the success of its healthcare strategies, including community outreach, contact traceability, and diagnosis before symptoms showed, all of which led to successful treatment outcomes for the general public (M. S. &amp; John, 2021). Not all communities, though, profited equally from these achievements. Transgender people face structural barriers even though the state has officially recognised them as a disadvantaged minority (Equity Journal, 2023). The medical system failed to adequately address transgender-specific needs, such as access to hormone treatment, mental wellness support, and gender-affirming surgeries (Silpa &amp; Kumar, 2024). </w:t>
      </w:r>
    </w:p>
    <w:p w14:paraId="048CA95B" w14:textId="5A524085" w:rsidR="00055CEE" w:rsidRPr="00666FE4" w:rsidRDefault="00055CEE" w:rsidP="00666FE4">
      <w:pPr>
        <w:spacing w:after="0" w:line="360" w:lineRule="auto"/>
        <w:ind w:firstLine="720"/>
        <w:jc w:val="both"/>
        <w:rPr>
          <w:rFonts w:ascii="Times New Roman" w:eastAsia="Times New Roman" w:hAnsi="Times New Roman" w:cs="Times New Roman"/>
          <w:sz w:val="24"/>
          <w:szCs w:val="24"/>
          <w:lang w:eastAsia="en-IN" w:bidi="hi-IN"/>
        </w:rPr>
      </w:pPr>
      <w:r w:rsidRPr="00666FE4">
        <w:rPr>
          <w:rFonts w:ascii="Times New Roman" w:hAnsi="Times New Roman" w:cs="Times New Roman"/>
          <w:sz w:val="24"/>
          <w:szCs w:val="24"/>
        </w:rPr>
        <w:lastRenderedPageBreak/>
        <w:t>The government swiftly created isolation units and telemedicine services for people of all ages, but transgender individuals were often excluded due to a lack of culturally qualified carers and inclusive processes (Research Square, 2022). Many turned to unofficial and often unsafe support systems as a result of the dearth of queer-sensitive counsellors and the continued stigma in society, which exacerbated their mental health issues (Aneesh &amp; John, 2021). This disparity draws attention to a significant weakness in Kerala's generally good COVID-19 model: the inadequate integration of gender diversity into the supply and management of disaster health services.</w:t>
      </w:r>
    </w:p>
    <w:p w14:paraId="445D4A1C" w14:textId="215FC952" w:rsidR="00DD700B" w:rsidRDefault="00F02C8E" w:rsidP="00DD700B">
      <w:pPr>
        <w:spacing w:after="0" w:line="360" w:lineRule="auto"/>
        <w:ind w:firstLine="720"/>
        <w:jc w:val="both"/>
        <w:outlineLvl w:val="1"/>
        <w:rPr>
          <w:rFonts w:ascii="Times New Roman" w:eastAsia="Times New Roman" w:hAnsi="Times New Roman" w:cs="Times New Roman"/>
          <w:sz w:val="24"/>
          <w:szCs w:val="24"/>
          <w:lang w:eastAsia="en-IN" w:bidi="ml-IN"/>
        </w:rPr>
      </w:pPr>
      <w:r w:rsidRPr="001421B3">
        <w:rPr>
          <w:rFonts w:ascii="Times New Roman" w:eastAsia="Times New Roman" w:hAnsi="Times New Roman" w:cs="Times New Roman"/>
          <w:sz w:val="24"/>
          <w:szCs w:val="24"/>
          <w:lang w:eastAsia="en-IN"/>
        </w:rPr>
        <w:t>During the 2020-21 COVID waves, Kerala provided temporary lodging, food, hygiene kits, immunizations, telemedicine, and even recruited transgender local groups as (Madhavan</w:t>
      </w:r>
      <w:r w:rsidRPr="001421B3">
        <w:rPr>
          <w:rFonts w:ascii="Times New Roman" w:hAnsi="Times New Roman" w:cs="Times New Roman"/>
          <w:color w:val="1B1B1B"/>
          <w:sz w:val="24"/>
          <w:szCs w:val="24"/>
          <w:shd w:val="clear" w:color="auto" w:fill="FFFFFF"/>
        </w:rPr>
        <w:t xml:space="preserve"> M, Shinu KS, 2021).</w:t>
      </w:r>
      <w:r w:rsidRPr="00451C3E">
        <w:rPr>
          <w:rFonts w:ascii="Times New Roman" w:hAnsi="Times New Roman" w:cs="Times New Roman"/>
          <w:color w:val="1B1B1B"/>
          <w:sz w:val="24"/>
          <w:szCs w:val="24"/>
          <w:shd w:val="clear" w:color="auto" w:fill="FFFFFF"/>
        </w:rPr>
        <w:t xml:space="preserve"> </w:t>
      </w:r>
      <w:r w:rsidR="00451C3E" w:rsidRPr="00451C3E">
        <w:rPr>
          <w:rFonts w:ascii="Times New Roman" w:hAnsi="Times New Roman" w:cs="Times New Roman"/>
          <w:sz w:val="24"/>
          <w:szCs w:val="24"/>
        </w:rPr>
        <w:t>Transgender people are informed and given encouragement throughout medical appointments thanks to the establishment of queer</w:t>
      </w:r>
      <w:r w:rsidR="00451C3E" w:rsidRPr="00451C3E">
        <w:rPr>
          <w:rFonts w:ascii="Times New Roman" w:hAnsi="Times New Roman" w:cs="Times New Roman"/>
          <w:sz w:val="24"/>
          <w:szCs w:val="24"/>
        </w:rPr>
        <w:noBreakHyphen/>
        <w:t>friendly hospitals and link</w:t>
      </w:r>
      <w:r w:rsidR="00451C3E" w:rsidRPr="00451C3E">
        <w:rPr>
          <w:rFonts w:ascii="Times New Roman" w:hAnsi="Times New Roman" w:cs="Times New Roman"/>
          <w:sz w:val="24"/>
          <w:szCs w:val="24"/>
        </w:rPr>
        <w:noBreakHyphen/>
        <w:t>worker positions. Although there are still only about 10 queer</w:t>
      </w:r>
      <w:r w:rsidR="00451C3E" w:rsidRPr="00451C3E">
        <w:rPr>
          <w:rFonts w:ascii="Times New Roman" w:hAnsi="Times New Roman" w:cs="Times New Roman"/>
          <w:sz w:val="24"/>
          <w:szCs w:val="24"/>
        </w:rPr>
        <w:noBreakHyphen/>
        <w:t>supportive therapists in the state, IMHANS</w:t>
      </w:r>
      <w:r w:rsidR="00451C3E" w:rsidRPr="00451C3E">
        <w:rPr>
          <w:rFonts w:ascii="Times New Roman" w:hAnsi="Times New Roman" w:cs="Times New Roman"/>
          <w:sz w:val="24"/>
          <w:szCs w:val="24"/>
        </w:rPr>
        <w:noBreakHyphen/>
        <w:t>MHI has just launched training programs to provide government hospitals with this capability (</w:t>
      </w:r>
      <w:r w:rsidR="00451C3E" w:rsidRPr="00451C3E">
        <w:rPr>
          <w:rStyle w:val="Emphasis"/>
          <w:rFonts w:ascii="Times New Roman" w:hAnsi="Times New Roman" w:cs="Times New Roman"/>
          <w:sz w:val="24"/>
          <w:szCs w:val="24"/>
        </w:rPr>
        <w:t>The Hindu</w:t>
      </w:r>
      <w:r w:rsidR="00451C3E" w:rsidRPr="00451C3E">
        <w:rPr>
          <w:rFonts w:ascii="Times New Roman" w:hAnsi="Times New Roman" w:cs="Times New Roman"/>
          <w:sz w:val="24"/>
          <w:szCs w:val="24"/>
        </w:rPr>
        <w:t>, 2023).</w:t>
      </w:r>
      <w:r w:rsidR="00451C3E">
        <w:t xml:space="preserve"> </w:t>
      </w:r>
      <w:r w:rsidR="00451C3E" w:rsidRPr="00451C3E">
        <w:rPr>
          <w:rFonts w:ascii="Times New Roman" w:hAnsi="Times New Roman" w:cs="Times New Roman"/>
          <w:sz w:val="24"/>
          <w:szCs w:val="24"/>
        </w:rPr>
        <w:t>Although complete facilities are still being developed, government-funded medical centres (like Kottayam Medical College) are scheduled to grow to incorporate SRS in accordance with Ministry guidelines, with mental health protections (</w:t>
      </w:r>
      <w:r w:rsidR="00451C3E" w:rsidRPr="00451C3E">
        <w:rPr>
          <w:rStyle w:val="Emphasis"/>
          <w:rFonts w:ascii="Times New Roman" w:hAnsi="Times New Roman" w:cs="Times New Roman"/>
          <w:sz w:val="24"/>
          <w:szCs w:val="24"/>
        </w:rPr>
        <w:t>The News Minute</w:t>
      </w:r>
      <w:r w:rsidR="00451C3E" w:rsidRPr="00451C3E">
        <w:rPr>
          <w:rFonts w:ascii="Times New Roman" w:hAnsi="Times New Roman" w:cs="Times New Roman"/>
          <w:sz w:val="24"/>
          <w:szCs w:val="24"/>
        </w:rPr>
        <w:t>, 2023).</w:t>
      </w:r>
      <w:r w:rsidRPr="001421B3">
        <w:rPr>
          <w:rFonts w:ascii="Times New Roman" w:eastAsia="Times New Roman" w:hAnsi="Times New Roman" w:cs="Times New Roman"/>
          <w:sz w:val="24"/>
          <w:szCs w:val="24"/>
          <w:lang w:eastAsia="en-IN"/>
        </w:rPr>
        <w:t xml:space="preserve"> The Karunya health insurance system provides up to ₹5 lakhs per household yearly, which can assist trans gender in severe COVID-related therapies (</w:t>
      </w:r>
      <w:r w:rsidRPr="001421B3">
        <w:rPr>
          <w:rFonts w:ascii="Times New Roman" w:eastAsia="Times New Roman" w:hAnsi="Times New Roman" w:cs="Times New Roman"/>
          <w:sz w:val="24"/>
          <w:szCs w:val="24"/>
          <w:lang w:eastAsia="en-IN" w:bidi="ml-IN"/>
        </w:rPr>
        <w:t>The News Indian Express, 8 September 2023).</w:t>
      </w:r>
    </w:p>
    <w:p w14:paraId="152A84CF" w14:textId="77777777" w:rsidR="00AD216A" w:rsidRDefault="00AD216A" w:rsidP="00AD216A">
      <w:pPr>
        <w:spacing w:after="0" w:line="240" w:lineRule="auto"/>
        <w:jc w:val="both"/>
        <w:rPr>
          <w:rFonts w:ascii="Times New Roman" w:hAnsi="Times New Roman" w:cs="Times New Roman"/>
          <w:b/>
          <w:bCs/>
          <w:sz w:val="24"/>
          <w:szCs w:val="24"/>
        </w:rPr>
      </w:pPr>
    </w:p>
    <w:p w14:paraId="38D5B2B5" w14:textId="053D2113" w:rsidR="005B7739" w:rsidRPr="005B7739" w:rsidRDefault="005B7739" w:rsidP="005B7739">
      <w:pPr>
        <w:spacing w:after="0" w:line="360" w:lineRule="auto"/>
        <w:jc w:val="both"/>
        <w:rPr>
          <w:rFonts w:ascii="Times New Roman" w:hAnsi="Times New Roman" w:cs="Times New Roman"/>
          <w:b/>
          <w:bCs/>
          <w:sz w:val="24"/>
          <w:szCs w:val="24"/>
        </w:rPr>
      </w:pPr>
      <w:r w:rsidRPr="005B7739">
        <w:rPr>
          <w:rFonts w:ascii="Times New Roman" w:hAnsi="Times New Roman" w:cs="Times New Roman"/>
          <w:b/>
          <w:bCs/>
          <w:sz w:val="24"/>
          <w:szCs w:val="24"/>
        </w:rPr>
        <w:t>Kerala</w:t>
      </w:r>
      <w:r>
        <w:rPr>
          <w:rFonts w:ascii="Times New Roman" w:hAnsi="Times New Roman" w:cs="Times New Roman"/>
          <w:b/>
          <w:bCs/>
          <w:sz w:val="24"/>
          <w:szCs w:val="24"/>
        </w:rPr>
        <w:t>’</w:t>
      </w:r>
      <w:r w:rsidRPr="005B7739">
        <w:rPr>
          <w:rFonts w:ascii="Times New Roman" w:hAnsi="Times New Roman" w:cs="Times New Roman"/>
          <w:b/>
          <w:bCs/>
          <w:sz w:val="24"/>
          <w:szCs w:val="24"/>
        </w:rPr>
        <w:t>s Support Measures</w:t>
      </w:r>
    </w:p>
    <w:p w14:paraId="3D1382FB" w14:textId="59309BCB" w:rsidR="00F02C8E" w:rsidRPr="00136102" w:rsidRDefault="000437B7" w:rsidP="00136102">
      <w:pPr>
        <w:spacing w:after="0" w:line="360" w:lineRule="auto"/>
        <w:ind w:firstLine="720"/>
        <w:jc w:val="both"/>
        <w:rPr>
          <w:rFonts w:ascii="Times New Roman" w:hAnsi="Times New Roman" w:cs="Times New Roman"/>
          <w:sz w:val="24"/>
          <w:szCs w:val="24"/>
        </w:rPr>
      </w:pPr>
      <w:r w:rsidRPr="000437B7">
        <w:rPr>
          <w:rFonts w:ascii="Times New Roman" w:hAnsi="Times New Roman" w:cs="Times New Roman"/>
          <w:sz w:val="24"/>
          <w:szCs w:val="24"/>
        </w:rPr>
        <w:t>Enhance queer supportive therapy by expanding training sessions throughout public hospitals to enhance assistance networks. Incorporate mental health care for trans youths into state emergency procedures throughout pandemics (Madhavan &amp; Shinu, 2021; Government of Kerala, 2020). Promote the link-worker paradigm by empowering transgender volunteers to provide medical services regionally. Provide prompt monetary assistance for SRS, post-surgical care, and COVID-related medical expenses. Collect transgender-specific indicators for improved public health management. Involve Kudumbashree transgender groups in awareness, vaccination, and emergency engagement (Madhavan &amp; Shinu, 2021).</w:t>
      </w:r>
    </w:p>
    <w:p w14:paraId="76E31FB7" w14:textId="77777777" w:rsidR="00136102" w:rsidRDefault="00136102" w:rsidP="00136102">
      <w:pPr>
        <w:spacing w:after="0" w:line="360" w:lineRule="auto"/>
        <w:ind w:firstLine="720"/>
        <w:jc w:val="both"/>
        <w:rPr>
          <w:rFonts w:ascii="Times New Roman" w:hAnsi="Times New Roman" w:cs="Times New Roman"/>
          <w:sz w:val="24"/>
          <w:szCs w:val="24"/>
        </w:rPr>
      </w:pPr>
      <w:r w:rsidRPr="00136102">
        <w:rPr>
          <w:rFonts w:ascii="Times New Roman" w:hAnsi="Times New Roman" w:cs="Times New Roman"/>
          <w:sz w:val="24"/>
          <w:szCs w:val="24"/>
        </w:rPr>
        <w:t xml:space="preserve">The lack of LGBTQ-affirming counsellors at government agencies continues to impede mental health care (The Hindu, 2021). Discrimination still occurs within public hospitals; some transgender people steer clear of these facilities due to prejudice, lack of confidentiality, and inadequate treatment following surgery (Chakrapani et al., 2020). Problems with visibility and </w:t>
      </w:r>
      <w:r w:rsidRPr="00136102">
        <w:rPr>
          <w:rFonts w:ascii="Times New Roman" w:hAnsi="Times New Roman" w:cs="Times New Roman"/>
          <w:sz w:val="24"/>
          <w:szCs w:val="24"/>
        </w:rPr>
        <w:lastRenderedPageBreak/>
        <w:t>data: targeted interventions and pandemic planning are hampered by the absence of disaggregated public health statistics for transgender groups. Economic uncertainty: transgender youth require ongoing support and financial aid, as a significant portion of them depend on unreliable or unregulated sources of income that were severely impacted by COVID</w:t>
      </w:r>
      <w:r>
        <w:rPr>
          <w:rFonts w:ascii="Times New Roman" w:hAnsi="Times New Roman" w:cs="Times New Roman"/>
          <w:sz w:val="24"/>
          <w:szCs w:val="24"/>
        </w:rPr>
        <w:t>-</w:t>
      </w:r>
      <w:r w:rsidRPr="00136102">
        <w:rPr>
          <w:rFonts w:ascii="Times New Roman" w:hAnsi="Times New Roman" w:cs="Times New Roman"/>
          <w:sz w:val="24"/>
          <w:szCs w:val="24"/>
        </w:rPr>
        <w:t>19</w:t>
      </w:r>
      <w:r>
        <w:rPr>
          <w:rFonts w:ascii="Times New Roman" w:hAnsi="Times New Roman" w:cs="Times New Roman"/>
          <w:sz w:val="24"/>
          <w:szCs w:val="24"/>
        </w:rPr>
        <w:t xml:space="preserve"> </w:t>
      </w:r>
      <w:r w:rsidRPr="00136102">
        <w:rPr>
          <w:rFonts w:ascii="Times New Roman" w:hAnsi="Times New Roman" w:cs="Times New Roman"/>
          <w:sz w:val="24"/>
          <w:szCs w:val="24"/>
        </w:rPr>
        <w:t>restrictions.</w:t>
      </w:r>
      <w:r>
        <w:rPr>
          <w:rFonts w:ascii="Times New Roman" w:hAnsi="Times New Roman" w:cs="Times New Roman"/>
          <w:sz w:val="24"/>
          <w:szCs w:val="24"/>
        </w:rPr>
        <w:t xml:space="preserve"> </w:t>
      </w:r>
    </w:p>
    <w:p w14:paraId="566027AE" w14:textId="58C05288" w:rsidR="00973E45" w:rsidRPr="00973E45" w:rsidRDefault="00136102" w:rsidP="00973E45">
      <w:pPr>
        <w:spacing w:after="0" w:line="360" w:lineRule="auto"/>
        <w:ind w:firstLine="720"/>
        <w:jc w:val="both"/>
        <w:rPr>
          <w:rFonts w:ascii="Times New Roman" w:hAnsi="Times New Roman" w:cs="Times New Roman"/>
          <w:sz w:val="24"/>
          <w:szCs w:val="24"/>
        </w:rPr>
      </w:pPr>
      <w:r w:rsidRPr="00136102">
        <w:rPr>
          <w:rFonts w:ascii="Times New Roman" w:hAnsi="Times New Roman" w:cs="Times New Roman"/>
          <w:sz w:val="24"/>
          <w:szCs w:val="24"/>
        </w:rPr>
        <w:t xml:space="preserve">Despite these challenges, the government managed to lower the infection trajectory and kept the COVID-19 case fatality rate at 0.4 percent by implementing the five steps of trace, </w:t>
      </w:r>
      <w:r w:rsidRPr="00973E45">
        <w:rPr>
          <w:rFonts w:ascii="Times New Roman" w:hAnsi="Times New Roman" w:cs="Times New Roman"/>
          <w:sz w:val="24"/>
          <w:szCs w:val="24"/>
        </w:rPr>
        <w:t>isolation, examination, quarantine, and treatment (Government of Kerala, 2020).</w:t>
      </w:r>
      <w:r w:rsidR="00973E45" w:rsidRPr="00973E45">
        <w:rPr>
          <w:rFonts w:ascii="Times New Roman" w:hAnsi="Times New Roman" w:cs="Times New Roman"/>
          <w:sz w:val="24"/>
          <w:szCs w:val="24"/>
        </w:rPr>
        <w:t xml:space="preserve"> This is in spite of an elevated population density, a sizeable ageing population, an elevated incidence of non-transmissible and cardiovascular illnesses, and a significant influx of individuals from other countries (Ministry of Health and Family Welfare [MoHFW], 2020).</w:t>
      </w:r>
    </w:p>
    <w:p w14:paraId="17F7F56B" w14:textId="77777777" w:rsidR="00973E45" w:rsidRPr="00136102" w:rsidRDefault="00973E45" w:rsidP="00136102">
      <w:pPr>
        <w:spacing w:after="0" w:line="360" w:lineRule="auto"/>
        <w:ind w:firstLine="720"/>
        <w:jc w:val="both"/>
        <w:rPr>
          <w:rFonts w:ascii="Times New Roman" w:hAnsi="Times New Roman" w:cs="Times New Roman"/>
          <w:sz w:val="24"/>
          <w:szCs w:val="24"/>
        </w:rPr>
      </w:pPr>
    </w:p>
    <w:p w14:paraId="2306AF18" w14:textId="059D56BC" w:rsidR="001E0EFD" w:rsidRPr="009D283A" w:rsidRDefault="00251B5D" w:rsidP="00F02C8E">
      <w:pPr>
        <w:spacing w:after="0" w:line="360" w:lineRule="auto"/>
        <w:rPr>
          <w:rFonts w:ascii="Times New Roman" w:hAnsi="Times New Roman" w:cs="Times New Roman"/>
          <w:b/>
          <w:bCs/>
          <w:sz w:val="24"/>
          <w:szCs w:val="24"/>
        </w:rPr>
      </w:pPr>
      <w:r w:rsidRPr="009D283A">
        <w:rPr>
          <w:rFonts w:ascii="Times New Roman" w:hAnsi="Times New Roman" w:cs="Times New Roman"/>
          <w:b/>
          <w:bCs/>
          <w:sz w:val="24"/>
          <w:szCs w:val="24"/>
        </w:rPr>
        <w:t>Conclusion</w:t>
      </w:r>
      <w:r w:rsidR="00D871D0">
        <w:rPr>
          <w:rFonts w:ascii="Times New Roman" w:hAnsi="Times New Roman" w:cs="Times New Roman"/>
          <w:b/>
          <w:bCs/>
          <w:sz w:val="24"/>
          <w:szCs w:val="24"/>
        </w:rPr>
        <w:t xml:space="preserve"> &amp; Recommendations</w:t>
      </w:r>
    </w:p>
    <w:p w14:paraId="0C7FFF00" w14:textId="77777777" w:rsidR="00666FE4" w:rsidRDefault="00251B5D" w:rsidP="00666FE4">
      <w:pPr>
        <w:spacing w:after="0"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t xml:space="preserve">The transgender individuals face unique challenges unlike those of others in society.  Understanding their individual struggles and societal interactions are vital for their psychosocial well-being and related interventions. </w:t>
      </w:r>
      <w:r w:rsidR="00F56DB3" w:rsidRPr="009D283A">
        <w:rPr>
          <w:rFonts w:ascii="Times New Roman" w:hAnsi="Times New Roman" w:cs="Times New Roman"/>
          <w:sz w:val="24"/>
          <w:szCs w:val="24"/>
        </w:rPr>
        <w:t>This study contributes to a deeper understanding of the marginalisation and experiences of transgender youth in Kerala, amplifying their voices and perspectives.</w:t>
      </w:r>
    </w:p>
    <w:p w14:paraId="5C6F6AB0" w14:textId="4A572700" w:rsidR="00251B5D" w:rsidRPr="009D283A" w:rsidRDefault="00F56DB3" w:rsidP="00666FE4">
      <w:pPr>
        <w:spacing w:line="360" w:lineRule="auto"/>
        <w:ind w:firstLine="720"/>
        <w:jc w:val="both"/>
        <w:rPr>
          <w:rFonts w:ascii="Times New Roman" w:hAnsi="Times New Roman" w:cs="Times New Roman"/>
          <w:sz w:val="24"/>
          <w:szCs w:val="24"/>
        </w:rPr>
      </w:pPr>
      <w:r w:rsidRPr="009D283A">
        <w:rPr>
          <w:rFonts w:ascii="Times New Roman" w:hAnsi="Times New Roman" w:cs="Times New Roman"/>
          <w:sz w:val="24"/>
          <w:szCs w:val="24"/>
        </w:rPr>
        <w:t>While Kerala has made strides in transgender inclusion, such as implementing policies for gender recognition and providing healthcare access, the pandemic has revealed critical gaps in support systems. Limited access to healthcare, economic instability, and social stigma have hindered the well-being of transgender youth during this period. The intersection of gender identity with caste, class, and geographic location has intensified experiences of discrimination, economic hardship, and social isolation</w:t>
      </w:r>
      <w:r w:rsidR="001F434A">
        <w:rPr>
          <w:rFonts w:ascii="Times New Roman" w:hAnsi="Times New Roman" w:cs="Times New Roman"/>
          <w:sz w:val="24"/>
          <w:szCs w:val="24"/>
        </w:rPr>
        <w:t>.</w:t>
      </w:r>
    </w:p>
    <w:p w14:paraId="395CC43F" w14:textId="77777777" w:rsidR="00B40A28" w:rsidRPr="009D283A" w:rsidRDefault="00B40A28" w:rsidP="007D249D">
      <w:pPr>
        <w:spacing w:line="360" w:lineRule="auto"/>
        <w:jc w:val="both"/>
        <w:rPr>
          <w:rFonts w:ascii="Times New Roman" w:hAnsi="Times New Roman" w:cs="Times New Roman"/>
          <w:sz w:val="24"/>
          <w:szCs w:val="24"/>
        </w:rPr>
      </w:pPr>
      <w:r w:rsidRPr="009D283A">
        <w:rPr>
          <w:rFonts w:ascii="Times New Roman" w:hAnsi="Times New Roman" w:cs="Times New Roman"/>
          <w:sz w:val="24"/>
          <w:szCs w:val="24"/>
        </w:rPr>
        <w:t xml:space="preserve">In the light of </w:t>
      </w:r>
      <w:r w:rsidR="00251B5D" w:rsidRPr="009D283A">
        <w:rPr>
          <w:rFonts w:ascii="Times New Roman" w:hAnsi="Times New Roman" w:cs="Times New Roman"/>
          <w:sz w:val="24"/>
          <w:szCs w:val="24"/>
        </w:rPr>
        <w:t xml:space="preserve">study </w:t>
      </w:r>
      <w:r w:rsidRPr="009D283A">
        <w:rPr>
          <w:rFonts w:ascii="Times New Roman" w:hAnsi="Times New Roman" w:cs="Times New Roman"/>
          <w:sz w:val="24"/>
          <w:szCs w:val="24"/>
        </w:rPr>
        <w:t>findings, following recommendations are proposed.</w:t>
      </w:r>
    </w:p>
    <w:p w14:paraId="36E1645A" w14:textId="77777777" w:rsidR="00465F07" w:rsidRPr="009D283A" w:rsidRDefault="00640568" w:rsidP="007D249D">
      <w:pPr>
        <w:pStyle w:val="ListParagraph"/>
        <w:numPr>
          <w:ilvl w:val="0"/>
          <w:numId w:val="15"/>
        </w:numPr>
        <w:spacing w:line="360" w:lineRule="auto"/>
        <w:jc w:val="both"/>
        <w:rPr>
          <w:rFonts w:ascii="Times New Roman" w:hAnsi="Times New Roman" w:cs="Times New Roman"/>
          <w:sz w:val="24"/>
          <w:szCs w:val="24"/>
        </w:rPr>
      </w:pPr>
      <w:r w:rsidRPr="009D283A">
        <w:rPr>
          <w:rFonts w:ascii="Times New Roman" w:hAnsi="Times New Roman" w:cs="Times New Roman"/>
          <w:sz w:val="24"/>
          <w:szCs w:val="24"/>
        </w:rPr>
        <w:t xml:space="preserve">A supportive family and stable relationships are vital for the well-being of transgender individuals. Strict action should be taken against the families who perpetuate violence against transgender individuals in their family. The central and state governments have to recognize that the transgender and intersex community is among those particularly vulnerable in this crisis and must take targeted steps to ensure that </w:t>
      </w:r>
      <w:r w:rsidR="00676892" w:rsidRPr="009D283A">
        <w:rPr>
          <w:rFonts w:ascii="Times New Roman" w:hAnsi="Times New Roman" w:cs="Times New Roman"/>
          <w:sz w:val="24"/>
          <w:szCs w:val="24"/>
        </w:rPr>
        <w:t>LGBTIQ community</w:t>
      </w:r>
      <w:r w:rsidRPr="009D283A">
        <w:rPr>
          <w:rFonts w:ascii="Times New Roman" w:hAnsi="Times New Roman" w:cs="Times New Roman"/>
          <w:sz w:val="24"/>
          <w:szCs w:val="24"/>
        </w:rPr>
        <w:t xml:space="preserve"> are included when addressing the pandemic. Family members </w:t>
      </w:r>
      <w:r w:rsidR="00676892" w:rsidRPr="009D283A">
        <w:rPr>
          <w:rFonts w:ascii="Times New Roman" w:hAnsi="Times New Roman" w:cs="Times New Roman"/>
          <w:sz w:val="24"/>
          <w:szCs w:val="24"/>
        </w:rPr>
        <w:t>also require supportive</w:t>
      </w:r>
      <w:r w:rsidRPr="009D283A">
        <w:rPr>
          <w:rFonts w:ascii="Times New Roman" w:hAnsi="Times New Roman" w:cs="Times New Roman"/>
          <w:sz w:val="24"/>
          <w:szCs w:val="24"/>
        </w:rPr>
        <w:t xml:space="preserve">, </w:t>
      </w:r>
      <w:r w:rsidR="00676892" w:rsidRPr="009D283A">
        <w:rPr>
          <w:rFonts w:ascii="Times New Roman" w:hAnsi="Times New Roman" w:cs="Times New Roman"/>
          <w:sz w:val="24"/>
          <w:szCs w:val="24"/>
        </w:rPr>
        <w:t xml:space="preserve">holistic and contextual </w:t>
      </w:r>
      <w:r w:rsidRPr="009D283A">
        <w:rPr>
          <w:rFonts w:ascii="Times New Roman" w:hAnsi="Times New Roman" w:cs="Times New Roman"/>
          <w:sz w:val="24"/>
          <w:szCs w:val="24"/>
        </w:rPr>
        <w:t>psychosocial approach from knowledgeable professionals.</w:t>
      </w:r>
    </w:p>
    <w:p w14:paraId="7FD3A4C3" w14:textId="77777777" w:rsidR="00BC0783" w:rsidRPr="009D283A" w:rsidRDefault="00676892" w:rsidP="007D249D">
      <w:pPr>
        <w:pStyle w:val="ListParagraph"/>
        <w:numPr>
          <w:ilvl w:val="0"/>
          <w:numId w:val="15"/>
        </w:numPr>
        <w:spacing w:line="360" w:lineRule="auto"/>
        <w:jc w:val="both"/>
        <w:rPr>
          <w:rFonts w:ascii="Times New Roman" w:hAnsi="Times New Roman" w:cs="Times New Roman"/>
          <w:sz w:val="24"/>
          <w:szCs w:val="24"/>
        </w:rPr>
      </w:pPr>
      <w:r w:rsidRPr="009D283A">
        <w:rPr>
          <w:rFonts w:ascii="Times New Roman" w:hAnsi="Times New Roman" w:cs="Times New Roman"/>
          <w:sz w:val="24"/>
          <w:szCs w:val="24"/>
        </w:rPr>
        <w:lastRenderedPageBreak/>
        <w:t>Trans persons need access to safe and affordable housing</w:t>
      </w:r>
      <w:r w:rsidR="00BC0783" w:rsidRPr="009D283A">
        <w:rPr>
          <w:rFonts w:ascii="Times New Roman" w:hAnsi="Times New Roman" w:cs="Times New Roman"/>
          <w:sz w:val="24"/>
          <w:szCs w:val="24"/>
        </w:rPr>
        <w:t>. In the short term, there is an urgent need to waive house rent and provide access to shelters and temporary housing. Providing temporary shelter is crucial for individuals facing homelessness, as it offers immediate safety and stability.</w:t>
      </w:r>
    </w:p>
    <w:p w14:paraId="7564C566" w14:textId="35D7082D" w:rsidR="00465F07" w:rsidRPr="009D283A" w:rsidRDefault="00F56DB3" w:rsidP="007D249D">
      <w:pPr>
        <w:pStyle w:val="ListParagraph"/>
        <w:numPr>
          <w:ilvl w:val="0"/>
          <w:numId w:val="15"/>
        </w:numPr>
        <w:spacing w:line="360" w:lineRule="auto"/>
        <w:jc w:val="both"/>
        <w:rPr>
          <w:rFonts w:ascii="Times New Roman" w:hAnsi="Times New Roman" w:cs="Times New Roman"/>
          <w:sz w:val="24"/>
          <w:szCs w:val="24"/>
        </w:rPr>
      </w:pPr>
      <w:r w:rsidRPr="009D283A">
        <w:rPr>
          <w:rFonts w:ascii="Times New Roman" w:hAnsi="Times New Roman" w:cs="Times New Roman"/>
          <w:sz w:val="24"/>
          <w:szCs w:val="24"/>
        </w:rPr>
        <w:t xml:space="preserve">It is imperative to provide comprehensive healthcare services tailored to the unique needs of transgender individuals. This includes ensuring access to gender-affirming treatments, mental health support, and routine medical care. </w:t>
      </w:r>
      <w:r w:rsidR="00676892" w:rsidRPr="009D283A">
        <w:rPr>
          <w:rFonts w:ascii="Times New Roman" w:hAnsi="Times New Roman" w:cs="Times New Roman"/>
          <w:sz w:val="24"/>
          <w:szCs w:val="24"/>
        </w:rPr>
        <w:t xml:space="preserve">Professional services should be given to transgender persons who have reduced access to health care during the Covid-19. Proper advices and support should reach to the person who practice </w:t>
      </w:r>
      <w:r w:rsidR="007D4719" w:rsidRPr="009D283A">
        <w:rPr>
          <w:rFonts w:ascii="Times New Roman" w:hAnsi="Times New Roman" w:cs="Times New Roman"/>
          <w:sz w:val="24"/>
          <w:szCs w:val="24"/>
        </w:rPr>
        <w:t>self-medications</w:t>
      </w:r>
      <w:r w:rsidR="00676892" w:rsidRPr="009D283A">
        <w:rPr>
          <w:rFonts w:ascii="Times New Roman" w:hAnsi="Times New Roman" w:cs="Times New Roman"/>
          <w:sz w:val="24"/>
          <w:szCs w:val="24"/>
        </w:rPr>
        <w:t xml:space="preserve"> and suffer from gender dysphoria. Hormone medicines and </w:t>
      </w:r>
      <w:r w:rsidR="00ED50BB" w:rsidRPr="009D283A">
        <w:rPr>
          <w:rFonts w:ascii="Times New Roman" w:hAnsi="Times New Roman" w:cs="Times New Roman"/>
          <w:sz w:val="24"/>
          <w:szCs w:val="24"/>
        </w:rPr>
        <w:t xml:space="preserve">treatment facilities </w:t>
      </w:r>
      <w:r w:rsidR="00676892" w:rsidRPr="009D283A">
        <w:rPr>
          <w:rFonts w:ascii="Times New Roman" w:hAnsi="Times New Roman" w:cs="Times New Roman"/>
          <w:sz w:val="24"/>
          <w:szCs w:val="24"/>
        </w:rPr>
        <w:t xml:space="preserve">should </w:t>
      </w:r>
      <w:r w:rsidR="00ED50BB" w:rsidRPr="009D283A">
        <w:rPr>
          <w:rFonts w:ascii="Times New Roman" w:hAnsi="Times New Roman" w:cs="Times New Roman"/>
          <w:sz w:val="24"/>
          <w:szCs w:val="24"/>
        </w:rPr>
        <w:t xml:space="preserve">available at clinics and drug stores at rural areas also. </w:t>
      </w:r>
      <w:r w:rsidRPr="009D283A">
        <w:rPr>
          <w:rFonts w:ascii="Times New Roman" w:hAnsi="Times New Roman" w:cs="Times New Roman"/>
          <w:sz w:val="24"/>
          <w:szCs w:val="24"/>
        </w:rPr>
        <w:t xml:space="preserve">The healthcare providers should receive training to offer inclusive and non-discriminatory services, fostering an environment where transgender individuals feel safe and respected. </w:t>
      </w:r>
    </w:p>
    <w:p w14:paraId="35F5BDEF" w14:textId="77777777" w:rsidR="00465F07" w:rsidRPr="009D283A" w:rsidRDefault="00ED50BB" w:rsidP="007D249D">
      <w:pPr>
        <w:pStyle w:val="ListParagraph"/>
        <w:numPr>
          <w:ilvl w:val="0"/>
          <w:numId w:val="15"/>
        </w:numPr>
        <w:spacing w:line="360" w:lineRule="auto"/>
        <w:jc w:val="both"/>
        <w:rPr>
          <w:rFonts w:ascii="Times New Roman" w:hAnsi="Times New Roman" w:cs="Times New Roman"/>
          <w:sz w:val="24"/>
          <w:szCs w:val="24"/>
        </w:rPr>
      </w:pPr>
      <w:r w:rsidRPr="009D283A">
        <w:rPr>
          <w:rFonts w:ascii="Times New Roman" w:hAnsi="Times New Roman" w:cs="Times New Roman"/>
          <w:sz w:val="24"/>
          <w:szCs w:val="24"/>
        </w:rPr>
        <w:t xml:space="preserve">The unemployed transgender persons must </w:t>
      </w:r>
      <w:r w:rsidR="00BB4965" w:rsidRPr="009D283A">
        <w:rPr>
          <w:rFonts w:ascii="Times New Roman" w:hAnsi="Times New Roman" w:cs="Times New Roman"/>
          <w:sz w:val="24"/>
          <w:szCs w:val="24"/>
        </w:rPr>
        <w:t xml:space="preserve">be </w:t>
      </w:r>
      <w:r w:rsidRPr="009D283A">
        <w:rPr>
          <w:rFonts w:ascii="Times New Roman" w:hAnsi="Times New Roman" w:cs="Times New Roman"/>
          <w:sz w:val="24"/>
          <w:szCs w:val="24"/>
        </w:rPr>
        <w:t>support</w:t>
      </w:r>
      <w:r w:rsidR="00BB4965" w:rsidRPr="009D283A">
        <w:rPr>
          <w:rFonts w:ascii="Times New Roman" w:hAnsi="Times New Roman" w:cs="Times New Roman"/>
          <w:sz w:val="24"/>
          <w:szCs w:val="24"/>
        </w:rPr>
        <w:t>ed</w:t>
      </w:r>
      <w:r w:rsidRPr="009D283A">
        <w:rPr>
          <w:rFonts w:ascii="Times New Roman" w:hAnsi="Times New Roman" w:cs="Times New Roman"/>
          <w:sz w:val="24"/>
          <w:szCs w:val="24"/>
        </w:rPr>
        <w:t xml:space="preserve"> by the Government.</w:t>
      </w:r>
      <w:r w:rsidR="004A2DF6" w:rsidRPr="009D283A">
        <w:rPr>
          <w:rFonts w:ascii="Times New Roman" w:hAnsi="Times New Roman" w:cs="Times New Roman"/>
          <w:sz w:val="24"/>
          <w:szCs w:val="24"/>
        </w:rPr>
        <w:t xml:space="preserve"> </w:t>
      </w:r>
      <w:r w:rsidR="00BB4965" w:rsidRPr="009D283A">
        <w:rPr>
          <w:rFonts w:ascii="Times New Roman" w:hAnsi="Times New Roman" w:cs="Times New Roman"/>
          <w:sz w:val="24"/>
          <w:szCs w:val="24"/>
        </w:rPr>
        <w:t xml:space="preserve">Engage the </w:t>
      </w:r>
      <w:r w:rsidR="004A2DF6" w:rsidRPr="009D283A">
        <w:rPr>
          <w:rFonts w:ascii="Times New Roman" w:hAnsi="Times New Roman" w:cs="Times New Roman"/>
          <w:sz w:val="24"/>
          <w:szCs w:val="24"/>
        </w:rPr>
        <w:t xml:space="preserve">transgender youth in government programs and </w:t>
      </w:r>
      <w:r w:rsidR="00BB4965" w:rsidRPr="009D283A">
        <w:rPr>
          <w:rFonts w:ascii="Times New Roman" w:hAnsi="Times New Roman" w:cs="Times New Roman"/>
          <w:sz w:val="24"/>
          <w:szCs w:val="24"/>
        </w:rPr>
        <w:t>social welfare activities according to their skills and expertise. The government should take initiatives to provide employment opportunities to the skilled and semi skilled members of the community.</w:t>
      </w:r>
    </w:p>
    <w:p w14:paraId="2F84589C" w14:textId="77777777" w:rsidR="00BC0783" w:rsidRPr="009D283A" w:rsidRDefault="00ED50BB" w:rsidP="007D249D">
      <w:pPr>
        <w:pStyle w:val="ListParagraph"/>
        <w:numPr>
          <w:ilvl w:val="0"/>
          <w:numId w:val="15"/>
        </w:numPr>
        <w:spacing w:line="360" w:lineRule="auto"/>
        <w:jc w:val="both"/>
        <w:rPr>
          <w:rFonts w:ascii="Times New Roman" w:hAnsi="Times New Roman" w:cs="Times New Roman"/>
          <w:sz w:val="24"/>
          <w:szCs w:val="24"/>
        </w:rPr>
      </w:pPr>
      <w:r w:rsidRPr="009D283A">
        <w:rPr>
          <w:rFonts w:ascii="Times New Roman" w:hAnsi="Times New Roman" w:cs="Times New Roman"/>
          <w:sz w:val="24"/>
          <w:szCs w:val="24"/>
        </w:rPr>
        <w:t xml:space="preserve">All welfare schemes and relief measures should take into account gender diversity, especially in terms of eligibility requirements and should take an intersectional approach. Welfare schemes and measures should consider the particular vulnerabilities of the trans and intersex community and ensure that transgender persons are fully covered under these schemes. </w:t>
      </w:r>
    </w:p>
    <w:p w14:paraId="034829E6" w14:textId="77777777" w:rsidR="00465F07" w:rsidRPr="009D283A" w:rsidRDefault="004A2DF6" w:rsidP="007D249D">
      <w:pPr>
        <w:pStyle w:val="ListParagraph"/>
        <w:numPr>
          <w:ilvl w:val="0"/>
          <w:numId w:val="15"/>
        </w:numPr>
        <w:spacing w:line="360" w:lineRule="auto"/>
        <w:jc w:val="both"/>
        <w:rPr>
          <w:rFonts w:ascii="Times New Roman" w:hAnsi="Times New Roman" w:cs="Times New Roman"/>
          <w:sz w:val="24"/>
          <w:szCs w:val="24"/>
        </w:rPr>
      </w:pPr>
      <w:r w:rsidRPr="009D283A">
        <w:rPr>
          <w:rFonts w:ascii="Times New Roman" w:hAnsi="Times New Roman" w:cs="Times New Roman"/>
          <w:sz w:val="24"/>
          <w:szCs w:val="24"/>
        </w:rPr>
        <w:t xml:space="preserve">Awareness campaigns and </w:t>
      </w:r>
      <w:r w:rsidR="00E66311" w:rsidRPr="009D283A">
        <w:rPr>
          <w:rFonts w:ascii="Times New Roman" w:hAnsi="Times New Roman" w:cs="Times New Roman"/>
          <w:sz w:val="24"/>
          <w:szCs w:val="24"/>
        </w:rPr>
        <w:t>educational materials on transgender</w:t>
      </w:r>
      <w:r w:rsidRPr="009D283A">
        <w:rPr>
          <w:rFonts w:ascii="Times New Roman" w:hAnsi="Times New Roman" w:cs="Times New Roman"/>
          <w:sz w:val="24"/>
          <w:szCs w:val="24"/>
        </w:rPr>
        <w:t xml:space="preserve"> should be made available in multiple lang</w:t>
      </w:r>
      <w:r w:rsidR="00BB4965" w:rsidRPr="009D283A">
        <w:rPr>
          <w:rFonts w:ascii="Times New Roman" w:hAnsi="Times New Roman" w:cs="Times New Roman"/>
          <w:sz w:val="24"/>
          <w:szCs w:val="24"/>
        </w:rPr>
        <w:t>uages and through various media to reach out to the public.</w:t>
      </w:r>
      <w:r w:rsidR="00E66311" w:rsidRPr="009D283A">
        <w:rPr>
          <w:rFonts w:ascii="Times New Roman" w:eastAsia="Times New Roman" w:hAnsi="Times New Roman" w:cs="Times New Roman"/>
          <w:sz w:val="24"/>
          <w:szCs w:val="24"/>
          <w:lang w:eastAsia="en-IN" w:bidi="ml-IN"/>
        </w:rPr>
        <w:t xml:space="preserve"> </w:t>
      </w:r>
      <w:r w:rsidR="00E66311" w:rsidRPr="009D283A">
        <w:rPr>
          <w:rFonts w:ascii="Times New Roman" w:hAnsi="Times New Roman" w:cs="Times New Roman"/>
          <w:sz w:val="24"/>
          <w:szCs w:val="24"/>
        </w:rPr>
        <w:t xml:space="preserve">This approach ensures that information reaches diverse populations, overcoming language barriers and promoting more inclusive and informed society. </w:t>
      </w:r>
    </w:p>
    <w:p w14:paraId="027C0C23" w14:textId="77777777" w:rsidR="00BC0783" w:rsidRPr="009D283A" w:rsidRDefault="00C44E4C" w:rsidP="007D249D">
      <w:pPr>
        <w:pStyle w:val="ListParagraph"/>
        <w:numPr>
          <w:ilvl w:val="0"/>
          <w:numId w:val="15"/>
        </w:numPr>
        <w:spacing w:line="360" w:lineRule="auto"/>
        <w:jc w:val="both"/>
        <w:rPr>
          <w:rFonts w:ascii="Times New Roman" w:hAnsi="Times New Roman" w:cs="Times New Roman"/>
          <w:sz w:val="24"/>
          <w:szCs w:val="24"/>
        </w:rPr>
      </w:pPr>
      <w:r w:rsidRPr="009D283A">
        <w:rPr>
          <w:rFonts w:ascii="Times New Roman" w:hAnsi="Times New Roman" w:cs="Times New Roman"/>
          <w:sz w:val="24"/>
          <w:szCs w:val="24"/>
        </w:rPr>
        <w:t>T</w:t>
      </w:r>
      <w:r w:rsidR="00ED50BB" w:rsidRPr="009D283A">
        <w:rPr>
          <w:rFonts w:ascii="Times New Roman" w:hAnsi="Times New Roman" w:cs="Times New Roman"/>
          <w:sz w:val="24"/>
          <w:szCs w:val="24"/>
        </w:rPr>
        <w:t xml:space="preserve">ransgender </w:t>
      </w:r>
      <w:r w:rsidR="00BC0783" w:rsidRPr="009D283A">
        <w:rPr>
          <w:rFonts w:ascii="Times New Roman" w:hAnsi="Times New Roman" w:cs="Times New Roman"/>
          <w:sz w:val="24"/>
          <w:szCs w:val="24"/>
        </w:rPr>
        <w:t>youth</w:t>
      </w:r>
      <w:r w:rsidR="00ED50BB" w:rsidRPr="009D283A">
        <w:rPr>
          <w:rFonts w:ascii="Times New Roman" w:hAnsi="Times New Roman" w:cs="Times New Roman"/>
          <w:sz w:val="24"/>
          <w:szCs w:val="24"/>
        </w:rPr>
        <w:t xml:space="preserve"> who face verbal abuse and cheating from partners should </w:t>
      </w:r>
      <w:r w:rsidR="004A2DF6" w:rsidRPr="009D283A">
        <w:rPr>
          <w:rFonts w:ascii="Times New Roman" w:hAnsi="Times New Roman" w:cs="Times New Roman"/>
          <w:sz w:val="24"/>
          <w:szCs w:val="24"/>
        </w:rPr>
        <w:t xml:space="preserve">get professional advices and mental health services. </w:t>
      </w:r>
      <w:r w:rsidR="00BC0783" w:rsidRPr="009D283A">
        <w:rPr>
          <w:rFonts w:ascii="Times New Roman" w:hAnsi="Times New Roman" w:cs="Times New Roman"/>
          <w:sz w:val="24"/>
          <w:szCs w:val="24"/>
        </w:rPr>
        <w:t>Transgender individuals should be provided with life skills training to better cope with the challenges they face.</w:t>
      </w:r>
    </w:p>
    <w:p w14:paraId="6BEA5B4E" w14:textId="77777777" w:rsidR="00465F07" w:rsidRPr="009D283A" w:rsidRDefault="00E66311" w:rsidP="007D249D">
      <w:pPr>
        <w:pStyle w:val="ListParagraph"/>
        <w:numPr>
          <w:ilvl w:val="0"/>
          <w:numId w:val="15"/>
        </w:numPr>
        <w:spacing w:line="360" w:lineRule="auto"/>
        <w:jc w:val="both"/>
        <w:rPr>
          <w:rFonts w:ascii="Times New Roman" w:hAnsi="Times New Roman" w:cs="Times New Roman"/>
          <w:sz w:val="24"/>
          <w:szCs w:val="24"/>
        </w:rPr>
      </w:pPr>
      <w:r w:rsidRPr="009D283A">
        <w:rPr>
          <w:rFonts w:ascii="Times New Roman" w:hAnsi="Times New Roman" w:cs="Times New Roman"/>
          <w:sz w:val="24"/>
          <w:szCs w:val="24"/>
        </w:rPr>
        <w:t>Research indicates that community engagement plays a crucial role in mental health by reducing stress and isolation, providing emotional support, and fostering a sense of belonging. The community interactions and group feeling should build up to better support each other.</w:t>
      </w:r>
    </w:p>
    <w:p w14:paraId="18BD9FD7" w14:textId="77777777" w:rsidR="00465F07" w:rsidRPr="009D283A" w:rsidRDefault="00ED50BB" w:rsidP="007D249D">
      <w:pPr>
        <w:pStyle w:val="ListParagraph"/>
        <w:numPr>
          <w:ilvl w:val="0"/>
          <w:numId w:val="15"/>
        </w:numPr>
        <w:spacing w:line="360" w:lineRule="auto"/>
        <w:jc w:val="both"/>
        <w:rPr>
          <w:rFonts w:ascii="Times New Roman" w:hAnsi="Times New Roman" w:cs="Times New Roman"/>
          <w:sz w:val="24"/>
          <w:szCs w:val="24"/>
        </w:rPr>
      </w:pPr>
      <w:r w:rsidRPr="009D283A">
        <w:rPr>
          <w:rFonts w:ascii="Times New Roman" w:hAnsi="Times New Roman" w:cs="Times New Roman"/>
          <w:sz w:val="24"/>
          <w:szCs w:val="24"/>
        </w:rPr>
        <w:lastRenderedPageBreak/>
        <w:t xml:space="preserve">Mental health services need to be provided by the State. Mental health professionals who provide gender affirmative services should be identified and the services should be extended to individuals who suffer from crisis situations. </w:t>
      </w:r>
    </w:p>
    <w:p w14:paraId="48EB68B8" w14:textId="50D4701D" w:rsidR="00C44E4C" w:rsidRDefault="004A2DF6" w:rsidP="007D249D">
      <w:pPr>
        <w:pStyle w:val="ListParagraph"/>
        <w:numPr>
          <w:ilvl w:val="0"/>
          <w:numId w:val="15"/>
        </w:numPr>
        <w:spacing w:line="360" w:lineRule="auto"/>
        <w:jc w:val="both"/>
        <w:rPr>
          <w:rFonts w:ascii="Times New Roman" w:hAnsi="Times New Roman" w:cs="Times New Roman"/>
          <w:sz w:val="24"/>
          <w:szCs w:val="24"/>
        </w:rPr>
      </w:pPr>
      <w:r w:rsidRPr="009D283A">
        <w:rPr>
          <w:rFonts w:ascii="Times New Roman" w:hAnsi="Times New Roman" w:cs="Times New Roman"/>
          <w:sz w:val="24"/>
          <w:szCs w:val="24"/>
        </w:rPr>
        <w:t xml:space="preserve">There is a </w:t>
      </w:r>
      <w:r w:rsidR="00E66311" w:rsidRPr="009D283A">
        <w:rPr>
          <w:rFonts w:ascii="Times New Roman" w:hAnsi="Times New Roman" w:cs="Times New Roman"/>
          <w:sz w:val="24"/>
          <w:szCs w:val="24"/>
        </w:rPr>
        <w:t xml:space="preserve">pressing </w:t>
      </w:r>
      <w:r w:rsidRPr="009D283A">
        <w:rPr>
          <w:rFonts w:ascii="Times New Roman" w:hAnsi="Times New Roman" w:cs="Times New Roman"/>
          <w:sz w:val="24"/>
          <w:szCs w:val="24"/>
        </w:rPr>
        <w:t xml:space="preserve">need for better internet access while also enabling people to make better informed </w:t>
      </w:r>
      <w:r w:rsidR="00E66311" w:rsidRPr="009D283A">
        <w:rPr>
          <w:rFonts w:ascii="Times New Roman" w:hAnsi="Times New Roman" w:cs="Times New Roman"/>
          <w:sz w:val="24"/>
          <w:szCs w:val="24"/>
        </w:rPr>
        <w:t>decision</w:t>
      </w:r>
      <w:r w:rsidRPr="009D283A">
        <w:rPr>
          <w:rFonts w:ascii="Times New Roman" w:hAnsi="Times New Roman" w:cs="Times New Roman"/>
          <w:sz w:val="24"/>
          <w:szCs w:val="24"/>
        </w:rPr>
        <w:t>s regarding internet usage</w:t>
      </w:r>
      <w:r w:rsidR="00BB4965" w:rsidRPr="009D283A">
        <w:rPr>
          <w:rFonts w:ascii="Times New Roman" w:hAnsi="Times New Roman" w:cs="Times New Roman"/>
          <w:sz w:val="24"/>
          <w:szCs w:val="24"/>
        </w:rPr>
        <w:t xml:space="preserve">. </w:t>
      </w:r>
      <w:r w:rsidR="00E66311" w:rsidRPr="009D283A">
        <w:rPr>
          <w:rFonts w:ascii="Times New Roman" w:hAnsi="Times New Roman" w:cs="Times New Roman"/>
          <w:sz w:val="24"/>
          <w:szCs w:val="24"/>
        </w:rPr>
        <w:t xml:space="preserve">Financial constraints often impede access to digital resources, limiting opportunities for education, employment, and social participation. </w:t>
      </w:r>
      <w:r w:rsidR="004808C8" w:rsidRPr="009D283A">
        <w:rPr>
          <w:rFonts w:ascii="Times New Roman" w:hAnsi="Times New Roman" w:cs="Times New Roman"/>
          <w:sz w:val="24"/>
          <w:szCs w:val="24"/>
        </w:rPr>
        <w:t xml:space="preserve">The initiatives to open digital literacy in the </w:t>
      </w:r>
      <w:r w:rsidR="00BC0783" w:rsidRPr="009D283A">
        <w:rPr>
          <w:rFonts w:ascii="Times New Roman" w:hAnsi="Times New Roman" w:cs="Times New Roman"/>
          <w:sz w:val="24"/>
          <w:szCs w:val="24"/>
        </w:rPr>
        <w:t>s</w:t>
      </w:r>
      <w:r w:rsidR="004808C8" w:rsidRPr="009D283A">
        <w:rPr>
          <w:rFonts w:ascii="Times New Roman" w:hAnsi="Times New Roman" w:cs="Times New Roman"/>
          <w:sz w:val="24"/>
          <w:szCs w:val="24"/>
        </w:rPr>
        <w:t>tate should aim at the less privileged sections like transgender community.</w:t>
      </w:r>
    </w:p>
    <w:p w14:paraId="0607EE69" w14:textId="4ABAEC7D" w:rsidR="002A1B0C" w:rsidRPr="00671CAA" w:rsidRDefault="002A1B0C" w:rsidP="002A1B0C">
      <w:pPr>
        <w:spacing w:line="360" w:lineRule="auto"/>
        <w:jc w:val="both"/>
        <w:rPr>
          <w:rFonts w:ascii="Times New Roman" w:hAnsi="Times New Roman" w:cs="Times New Roman"/>
          <w:sz w:val="24"/>
          <w:szCs w:val="24"/>
        </w:rPr>
      </w:pPr>
      <w:r w:rsidRPr="00671CAA">
        <w:rPr>
          <w:rFonts w:ascii="Times New Roman" w:hAnsi="Times New Roman" w:cs="Times New Roman"/>
          <w:b/>
          <w:bCs/>
          <w:sz w:val="24"/>
          <w:szCs w:val="24"/>
        </w:rPr>
        <w:t>Acknowledgements</w:t>
      </w:r>
      <w:r w:rsidR="00981471" w:rsidRPr="00671CAA">
        <w:rPr>
          <w:rFonts w:ascii="Times New Roman" w:hAnsi="Times New Roman" w:cs="Times New Roman"/>
          <w:b/>
          <w:bCs/>
          <w:sz w:val="24"/>
          <w:szCs w:val="24"/>
        </w:rPr>
        <w:t xml:space="preserve"> </w:t>
      </w:r>
      <w:r w:rsidR="00981471" w:rsidRPr="00671CAA">
        <w:rPr>
          <w:rFonts w:ascii="Times New Roman" w:hAnsi="Times New Roman" w:cs="Times New Roman"/>
          <w:sz w:val="24"/>
          <w:szCs w:val="24"/>
        </w:rPr>
        <w:t>Thanks to the participants for the availability for the interviews and active responses.</w:t>
      </w:r>
    </w:p>
    <w:p w14:paraId="587DB86E" w14:textId="763E3BBE" w:rsidR="002A1B0C" w:rsidRPr="00671CAA" w:rsidRDefault="002A1B0C" w:rsidP="002A1B0C">
      <w:pPr>
        <w:spacing w:line="360" w:lineRule="auto"/>
        <w:jc w:val="both"/>
        <w:rPr>
          <w:rFonts w:ascii="Times New Roman" w:hAnsi="Times New Roman" w:cs="Times New Roman"/>
          <w:sz w:val="24"/>
          <w:szCs w:val="24"/>
        </w:rPr>
      </w:pPr>
      <w:r w:rsidRPr="00671CAA">
        <w:rPr>
          <w:rFonts w:ascii="Times New Roman" w:hAnsi="Times New Roman" w:cs="Times New Roman"/>
          <w:b/>
          <w:bCs/>
          <w:sz w:val="24"/>
          <w:szCs w:val="24"/>
        </w:rPr>
        <w:t xml:space="preserve">Author </w:t>
      </w:r>
      <w:r w:rsidR="000364D1" w:rsidRPr="00671CAA">
        <w:rPr>
          <w:rFonts w:ascii="Times New Roman" w:hAnsi="Times New Roman" w:cs="Times New Roman"/>
          <w:b/>
          <w:bCs/>
          <w:sz w:val="24"/>
          <w:szCs w:val="24"/>
        </w:rPr>
        <w:t>C</w:t>
      </w:r>
      <w:r w:rsidRPr="00671CAA">
        <w:rPr>
          <w:rFonts w:ascii="Times New Roman" w:hAnsi="Times New Roman" w:cs="Times New Roman"/>
          <w:b/>
          <w:bCs/>
          <w:sz w:val="24"/>
          <w:szCs w:val="24"/>
        </w:rPr>
        <w:t>ontributions</w:t>
      </w:r>
      <w:r w:rsidRPr="00671CAA">
        <w:rPr>
          <w:rFonts w:ascii="Times New Roman" w:hAnsi="Times New Roman" w:cs="Times New Roman"/>
          <w:sz w:val="24"/>
          <w:szCs w:val="24"/>
        </w:rPr>
        <w:t xml:space="preserve"> Dr. Neenu Mathews, Dr Ashish Kumar &amp; Dr. Aneesh- conceptualized the study, conducted the literature review, designed the methodology, analyzed the data, and wrote the manuscript. </w:t>
      </w:r>
    </w:p>
    <w:p w14:paraId="63665E7D" w14:textId="52EA15A0" w:rsidR="002A1B0C" w:rsidRPr="00671CAA" w:rsidRDefault="002A1B0C" w:rsidP="002A1B0C">
      <w:pPr>
        <w:spacing w:line="360" w:lineRule="auto"/>
        <w:jc w:val="both"/>
        <w:rPr>
          <w:rFonts w:ascii="Times New Roman" w:hAnsi="Times New Roman" w:cs="Times New Roman"/>
          <w:sz w:val="24"/>
          <w:szCs w:val="24"/>
        </w:rPr>
      </w:pPr>
      <w:r w:rsidRPr="00671CAA">
        <w:rPr>
          <w:rFonts w:ascii="Times New Roman" w:hAnsi="Times New Roman" w:cs="Times New Roman"/>
          <w:b/>
          <w:bCs/>
          <w:sz w:val="24"/>
          <w:szCs w:val="24"/>
        </w:rPr>
        <w:t>Funding</w:t>
      </w:r>
      <w:r w:rsidRPr="00671CAA">
        <w:rPr>
          <w:rFonts w:ascii="Times New Roman" w:hAnsi="Times New Roman" w:cs="Times New Roman"/>
          <w:sz w:val="24"/>
          <w:szCs w:val="24"/>
        </w:rPr>
        <w:t xml:space="preserve"> This research received no funding from any public, private, or non-profit organization. </w:t>
      </w:r>
    </w:p>
    <w:p w14:paraId="53B062F1" w14:textId="62878315" w:rsidR="002A1B0C" w:rsidRPr="00671CAA" w:rsidRDefault="002A1B0C" w:rsidP="002A1B0C">
      <w:pPr>
        <w:rPr>
          <w:rFonts w:ascii="Times New Roman" w:eastAsia="Times New Roman" w:hAnsi="Times New Roman" w:cs="Times New Roman"/>
          <w:sz w:val="24"/>
          <w:szCs w:val="24"/>
          <w:lang w:eastAsia="en-IN" w:bidi="hi-IN"/>
        </w:rPr>
      </w:pPr>
      <w:r w:rsidRPr="00671CAA">
        <w:rPr>
          <w:rFonts w:ascii="Times New Roman" w:hAnsi="Times New Roman" w:cs="Times New Roman"/>
          <w:b/>
          <w:bCs/>
          <w:sz w:val="24"/>
          <w:szCs w:val="24"/>
        </w:rPr>
        <w:t xml:space="preserve">Data </w:t>
      </w:r>
      <w:r w:rsidR="000364D1" w:rsidRPr="00671CAA">
        <w:rPr>
          <w:rFonts w:ascii="Times New Roman" w:hAnsi="Times New Roman" w:cs="Times New Roman"/>
          <w:b/>
          <w:bCs/>
          <w:sz w:val="24"/>
          <w:szCs w:val="24"/>
        </w:rPr>
        <w:t>A</w:t>
      </w:r>
      <w:r w:rsidRPr="00671CAA">
        <w:rPr>
          <w:rFonts w:ascii="Times New Roman" w:hAnsi="Times New Roman" w:cs="Times New Roman"/>
          <w:b/>
          <w:bCs/>
          <w:sz w:val="24"/>
          <w:szCs w:val="24"/>
        </w:rPr>
        <w:t>vailability</w:t>
      </w:r>
      <w:r w:rsidRPr="00671CAA">
        <w:rPr>
          <w:rFonts w:ascii="Times New Roman" w:hAnsi="Times New Roman" w:cs="Times New Roman"/>
          <w:sz w:val="24"/>
          <w:szCs w:val="24"/>
        </w:rPr>
        <w:t xml:space="preserve"> </w:t>
      </w:r>
      <w:r w:rsidRPr="00671CAA">
        <w:rPr>
          <w:rFonts w:ascii="Times New Roman" w:eastAsia="Times New Roman" w:hAnsi="Times New Roman" w:cs="Times New Roman"/>
          <w:sz w:val="24"/>
          <w:szCs w:val="24"/>
          <w:lang w:eastAsia="en-IN" w:bidi="hi-IN"/>
        </w:rPr>
        <w:t>The current study’s data availability is based on in-depth interviews with three transperson cases.</w:t>
      </w:r>
    </w:p>
    <w:p w14:paraId="73405756" w14:textId="77777777" w:rsidR="00671CAA" w:rsidRDefault="00671CAA" w:rsidP="00671CAA">
      <w:pPr>
        <w:tabs>
          <w:tab w:val="left" w:pos="1350"/>
        </w:tabs>
        <w:spacing w:after="0" w:line="360" w:lineRule="auto"/>
        <w:jc w:val="both"/>
        <w:rPr>
          <w:rFonts w:ascii="Times New Roman" w:hAnsi="Times New Roman" w:cs="Times New Roman"/>
          <w:b/>
          <w:bCs/>
          <w:sz w:val="32"/>
          <w:szCs w:val="32"/>
        </w:rPr>
      </w:pPr>
    </w:p>
    <w:p w14:paraId="12EEC91B" w14:textId="28F251FE" w:rsidR="002A1B0C" w:rsidRPr="00BC6025" w:rsidRDefault="00981471" w:rsidP="002A1B0C">
      <w:pPr>
        <w:spacing w:line="360" w:lineRule="auto"/>
        <w:jc w:val="both"/>
        <w:rPr>
          <w:rFonts w:ascii="Times New Roman" w:hAnsi="Times New Roman" w:cs="Times New Roman"/>
          <w:b/>
          <w:bCs/>
          <w:sz w:val="32"/>
          <w:szCs w:val="32"/>
        </w:rPr>
      </w:pPr>
      <w:r w:rsidRPr="00BC6025">
        <w:rPr>
          <w:rFonts w:ascii="Times New Roman" w:hAnsi="Times New Roman" w:cs="Times New Roman"/>
          <w:b/>
          <w:bCs/>
          <w:sz w:val="32"/>
          <w:szCs w:val="32"/>
        </w:rPr>
        <w:t>Declarations</w:t>
      </w:r>
    </w:p>
    <w:p w14:paraId="7C2A1925" w14:textId="788AD838" w:rsidR="00116DAF" w:rsidRPr="00BC6025" w:rsidRDefault="00116DAF" w:rsidP="00116DAF">
      <w:pPr>
        <w:spacing w:line="360" w:lineRule="auto"/>
        <w:jc w:val="both"/>
        <w:rPr>
          <w:rFonts w:ascii="Times New Roman" w:hAnsi="Times New Roman" w:cs="Times New Roman"/>
          <w:sz w:val="24"/>
          <w:szCs w:val="24"/>
        </w:rPr>
      </w:pPr>
      <w:r w:rsidRPr="00BC6025">
        <w:rPr>
          <w:rFonts w:ascii="Times New Roman" w:hAnsi="Times New Roman" w:cs="Times New Roman"/>
          <w:b/>
          <w:bCs/>
          <w:sz w:val="24"/>
          <w:szCs w:val="24"/>
        </w:rPr>
        <w:t>Ethics approval and consent to participate</w:t>
      </w:r>
      <w:r w:rsidRPr="00BC6025">
        <w:rPr>
          <w:rFonts w:ascii="Times New Roman" w:hAnsi="Times New Roman" w:cs="Times New Roman"/>
          <w:sz w:val="24"/>
          <w:szCs w:val="24"/>
        </w:rPr>
        <w:t xml:space="preserve"> </w:t>
      </w:r>
      <w:r w:rsidR="00981471" w:rsidRPr="00BC6025">
        <w:rPr>
          <w:rFonts w:ascii="Times New Roman" w:hAnsi="Times New Roman" w:cs="Times New Roman"/>
          <w:sz w:val="24"/>
          <w:szCs w:val="24"/>
        </w:rPr>
        <w:t>A</w:t>
      </w:r>
      <w:r w:rsidRPr="00BC6025">
        <w:rPr>
          <w:rFonts w:ascii="Times New Roman" w:hAnsi="Times New Roman" w:cs="Times New Roman"/>
          <w:sz w:val="24"/>
          <w:szCs w:val="24"/>
        </w:rPr>
        <w:t xml:space="preserve">pplicable. </w:t>
      </w:r>
    </w:p>
    <w:p w14:paraId="667774C2" w14:textId="755FA46B" w:rsidR="00116DAF" w:rsidRPr="00BC6025" w:rsidRDefault="00981471" w:rsidP="00116DAF">
      <w:pPr>
        <w:spacing w:line="360" w:lineRule="auto"/>
        <w:jc w:val="both"/>
        <w:rPr>
          <w:rFonts w:ascii="Times New Roman" w:hAnsi="Times New Roman" w:cs="Times New Roman"/>
          <w:sz w:val="24"/>
          <w:szCs w:val="24"/>
        </w:rPr>
      </w:pPr>
      <w:r w:rsidRPr="00BC6025">
        <w:rPr>
          <w:rFonts w:ascii="Times New Roman" w:hAnsi="Times New Roman" w:cs="Times New Roman"/>
          <w:b/>
          <w:bCs/>
          <w:sz w:val="24"/>
          <w:szCs w:val="24"/>
        </w:rPr>
        <w:t xml:space="preserve">Consent </w:t>
      </w:r>
      <w:r w:rsidR="00116DAF" w:rsidRPr="00BC6025">
        <w:rPr>
          <w:rFonts w:ascii="Times New Roman" w:hAnsi="Times New Roman" w:cs="Times New Roman"/>
          <w:sz w:val="24"/>
          <w:szCs w:val="24"/>
        </w:rPr>
        <w:t>Verbal consent has been taken from the participants.</w:t>
      </w:r>
    </w:p>
    <w:p w14:paraId="5EDD8835" w14:textId="1920E3B4" w:rsidR="00116DAF" w:rsidRPr="00BC6025" w:rsidRDefault="00116DAF" w:rsidP="00116DAF">
      <w:pPr>
        <w:spacing w:line="360" w:lineRule="auto"/>
        <w:jc w:val="both"/>
        <w:rPr>
          <w:rFonts w:ascii="Times New Roman" w:hAnsi="Times New Roman" w:cs="Times New Roman"/>
          <w:sz w:val="24"/>
          <w:szCs w:val="24"/>
        </w:rPr>
      </w:pPr>
      <w:r w:rsidRPr="00BC6025">
        <w:rPr>
          <w:rFonts w:ascii="Times New Roman" w:hAnsi="Times New Roman" w:cs="Times New Roman"/>
          <w:b/>
          <w:bCs/>
          <w:sz w:val="24"/>
          <w:szCs w:val="24"/>
        </w:rPr>
        <w:t xml:space="preserve">Competing </w:t>
      </w:r>
      <w:r w:rsidR="000364D1">
        <w:rPr>
          <w:rFonts w:ascii="Times New Roman" w:hAnsi="Times New Roman" w:cs="Times New Roman"/>
          <w:b/>
          <w:bCs/>
          <w:sz w:val="24"/>
          <w:szCs w:val="24"/>
        </w:rPr>
        <w:t>I</w:t>
      </w:r>
      <w:r w:rsidRPr="00BC6025">
        <w:rPr>
          <w:rFonts w:ascii="Times New Roman" w:hAnsi="Times New Roman" w:cs="Times New Roman"/>
          <w:b/>
          <w:bCs/>
          <w:sz w:val="24"/>
          <w:szCs w:val="24"/>
        </w:rPr>
        <w:t>nterests</w:t>
      </w:r>
      <w:r w:rsidR="000364D1">
        <w:rPr>
          <w:rFonts w:ascii="Times New Roman" w:hAnsi="Times New Roman" w:cs="Times New Roman"/>
          <w:b/>
          <w:bCs/>
          <w:sz w:val="24"/>
          <w:szCs w:val="24"/>
        </w:rPr>
        <w:t>-</w:t>
      </w:r>
      <w:r w:rsidRPr="00BC6025">
        <w:rPr>
          <w:rFonts w:ascii="Times New Roman" w:hAnsi="Times New Roman" w:cs="Times New Roman"/>
          <w:sz w:val="24"/>
          <w:szCs w:val="24"/>
        </w:rPr>
        <w:t xml:space="preserve"> </w:t>
      </w:r>
      <w:r w:rsidR="00981471" w:rsidRPr="00BC6025">
        <w:rPr>
          <w:rFonts w:ascii="Times New Roman" w:hAnsi="Times New Roman" w:cs="Times New Roman"/>
          <w:sz w:val="24"/>
          <w:szCs w:val="24"/>
        </w:rPr>
        <w:t>T</w:t>
      </w:r>
      <w:r w:rsidR="002A1B0C" w:rsidRPr="00BC6025">
        <w:rPr>
          <w:rFonts w:ascii="Times New Roman" w:hAnsi="Times New Roman" w:cs="Times New Roman"/>
          <w:sz w:val="24"/>
          <w:szCs w:val="24"/>
        </w:rPr>
        <w:t>he</w:t>
      </w:r>
      <w:r w:rsidRPr="00BC6025">
        <w:rPr>
          <w:rFonts w:ascii="Times New Roman" w:hAnsi="Times New Roman" w:cs="Times New Roman"/>
          <w:sz w:val="24"/>
          <w:szCs w:val="24"/>
        </w:rPr>
        <w:t xml:space="preserve"> authors declare no competing interests.</w:t>
      </w:r>
    </w:p>
    <w:p w14:paraId="33A6BBD4" w14:textId="77777777" w:rsidR="00671CAA" w:rsidRDefault="00671CAA" w:rsidP="00DD700B">
      <w:pPr>
        <w:spacing w:after="0" w:line="240" w:lineRule="auto"/>
        <w:rPr>
          <w:rFonts w:ascii="Times New Roman" w:hAnsi="Times New Roman" w:cs="Times New Roman"/>
          <w:b/>
          <w:bCs/>
          <w:sz w:val="28"/>
          <w:szCs w:val="28"/>
        </w:rPr>
      </w:pPr>
    </w:p>
    <w:p w14:paraId="45EB6F6D" w14:textId="77777777" w:rsidR="00671CAA" w:rsidRDefault="00671CAA" w:rsidP="00DD700B">
      <w:pPr>
        <w:spacing w:after="0" w:line="240" w:lineRule="auto"/>
        <w:rPr>
          <w:rFonts w:ascii="Times New Roman" w:hAnsi="Times New Roman" w:cs="Times New Roman"/>
          <w:b/>
          <w:bCs/>
          <w:sz w:val="28"/>
          <w:szCs w:val="28"/>
        </w:rPr>
      </w:pPr>
    </w:p>
    <w:p w14:paraId="53871CF3" w14:textId="77777777" w:rsidR="00671CAA" w:rsidRDefault="00671CAA" w:rsidP="00DD700B">
      <w:pPr>
        <w:spacing w:after="0" w:line="240" w:lineRule="auto"/>
        <w:rPr>
          <w:rFonts w:ascii="Times New Roman" w:hAnsi="Times New Roman" w:cs="Times New Roman"/>
          <w:b/>
          <w:bCs/>
          <w:sz w:val="28"/>
          <w:szCs w:val="28"/>
        </w:rPr>
      </w:pPr>
    </w:p>
    <w:p w14:paraId="07F4DC5D" w14:textId="77777777" w:rsidR="00671CAA" w:rsidRDefault="00671CAA" w:rsidP="00DD700B">
      <w:pPr>
        <w:spacing w:after="0" w:line="240" w:lineRule="auto"/>
        <w:rPr>
          <w:rFonts w:ascii="Times New Roman" w:hAnsi="Times New Roman" w:cs="Times New Roman"/>
          <w:b/>
          <w:bCs/>
          <w:sz w:val="28"/>
          <w:szCs w:val="28"/>
        </w:rPr>
      </w:pPr>
    </w:p>
    <w:p w14:paraId="111EA077" w14:textId="77777777" w:rsidR="00671CAA" w:rsidRDefault="00671CAA" w:rsidP="00DD700B">
      <w:pPr>
        <w:spacing w:after="0" w:line="240" w:lineRule="auto"/>
        <w:rPr>
          <w:rFonts w:ascii="Times New Roman" w:hAnsi="Times New Roman" w:cs="Times New Roman"/>
          <w:b/>
          <w:bCs/>
          <w:sz w:val="28"/>
          <w:szCs w:val="28"/>
        </w:rPr>
      </w:pPr>
    </w:p>
    <w:p w14:paraId="0A1D409A" w14:textId="57B68BD0" w:rsidR="00994B8D" w:rsidRPr="001F434A" w:rsidRDefault="00994B8D" w:rsidP="00DD700B">
      <w:pPr>
        <w:spacing w:after="0" w:line="240" w:lineRule="auto"/>
        <w:rPr>
          <w:rFonts w:ascii="Times New Roman" w:hAnsi="Times New Roman" w:cs="Times New Roman"/>
          <w:b/>
          <w:bCs/>
          <w:sz w:val="28"/>
          <w:szCs w:val="28"/>
        </w:rPr>
      </w:pPr>
      <w:r w:rsidRPr="001F434A">
        <w:rPr>
          <w:rFonts w:ascii="Times New Roman" w:hAnsi="Times New Roman" w:cs="Times New Roman"/>
          <w:b/>
          <w:bCs/>
          <w:sz w:val="28"/>
          <w:szCs w:val="28"/>
        </w:rPr>
        <w:t>Reference</w:t>
      </w:r>
      <w:r w:rsidR="00251B5D" w:rsidRPr="001F434A">
        <w:rPr>
          <w:rFonts w:ascii="Times New Roman" w:hAnsi="Times New Roman" w:cs="Times New Roman"/>
          <w:b/>
          <w:bCs/>
          <w:sz w:val="28"/>
          <w:szCs w:val="28"/>
        </w:rPr>
        <w:t>s</w:t>
      </w:r>
      <w:r w:rsidR="001F434A" w:rsidRPr="001F434A">
        <w:rPr>
          <w:rFonts w:ascii="Times New Roman" w:hAnsi="Times New Roman" w:cs="Times New Roman"/>
          <w:b/>
          <w:bCs/>
          <w:sz w:val="28"/>
          <w:szCs w:val="28"/>
        </w:rPr>
        <w:t>:</w:t>
      </w:r>
    </w:p>
    <w:p w14:paraId="1F43FAB0" w14:textId="77777777" w:rsidR="00864E32" w:rsidRPr="008F4177" w:rsidRDefault="00864E32" w:rsidP="008663F0">
      <w:pPr>
        <w:pStyle w:val="ListParagraph"/>
        <w:spacing w:after="0" w:line="360" w:lineRule="auto"/>
        <w:ind w:hanging="720"/>
        <w:jc w:val="both"/>
        <w:rPr>
          <w:rFonts w:ascii="Times New Roman" w:hAnsi="Times New Roman" w:cs="Times New Roman"/>
          <w:sz w:val="24"/>
          <w:szCs w:val="24"/>
        </w:rPr>
      </w:pPr>
      <w:r w:rsidRPr="008F4177">
        <w:rPr>
          <w:rFonts w:ascii="Times New Roman" w:hAnsi="Times New Roman" w:cs="Times New Roman"/>
          <w:sz w:val="24"/>
          <w:szCs w:val="24"/>
        </w:rPr>
        <w:t xml:space="preserve">Brindaalekshmi, K. (2021, February 15). </w:t>
      </w:r>
      <w:r w:rsidRPr="008F4177">
        <w:rPr>
          <w:rStyle w:val="Emphasis"/>
          <w:rFonts w:ascii="Times New Roman" w:hAnsi="Times New Roman" w:cs="Times New Roman"/>
          <w:sz w:val="24"/>
          <w:szCs w:val="24"/>
        </w:rPr>
        <w:t>Using the internet during a pandemic: Is it a choice?</w:t>
      </w:r>
      <w:r w:rsidRPr="008F4177">
        <w:rPr>
          <w:rFonts w:ascii="Times New Roman" w:hAnsi="Times New Roman" w:cs="Times New Roman"/>
          <w:sz w:val="24"/>
          <w:szCs w:val="24"/>
        </w:rPr>
        <w:t xml:space="preserve"> GenderIT.org. Retrieved June 25, 2021, from </w:t>
      </w:r>
      <w:hyperlink r:id="rId9" w:tgtFrame="_new" w:history="1">
        <w:r w:rsidRPr="008F4177">
          <w:rPr>
            <w:rStyle w:val="Hyperlink"/>
            <w:rFonts w:ascii="Times New Roman" w:hAnsi="Times New Roman" w:cs="Times New Roman"/>
            <w:color w:val="auto"/>
            <w:sz w:val="24"/>
            <w:szCs w:val="24"/>
            <w:u w:val="none"/>
          </w:rPr>
          <w:t>https://www.genderit.org</w:t>
        </w:r>
      </w:hyperlink>
    </w:p>
    <w:p w14:paraId="0DF4E1E5" w14:textId="77777777" w:rsidR="00864E32" w:rsidRDefault="00864E32" w:rsidP="008663F0">
      <w:pPr>
        <w:pStyle w:val="ListParagraph"/>
        <w:spacing w:after="0" w:line="360" w:lineRule="auto"/>
        <w:ind w:hanging="720"/>
        <w:jc w:val="both"/>
      </w:pPr>
      <w:r w:rsidRPr="008F4177">
        <w:rPr>
          <w:rFonts w:ascii="Times New Roman" w:hAnsi="Times New Roman" w:cs="Times New Roman"/>
          <w:sz w:val="24"/>
          <w:szCs w:val="24"/>
        </w:rPr>
        <w:lastRenderedPageBreak/>
        <w:t xml:space="preserve">Chakrapani, V., Lakshmi, P. V. M., Newman, P. A., Kaur, J., Tsai, A. C., Vijin, P. P., &amp; Shunmugam, M. (2022). Syndemic violence victimization, alcohol and drug use, and HIV transmission risk behavior among HIV-negative transgender women in India: A cross-sectional, population-based study. </w:t>
      </w:r>
      <w:r w:rsidRPr="008F4177">
        <w:rPr>
          <w:rFonts w:ascii="Times New Roman" w:hAnsi="Times New Roman" w:cs="Times New Roman"/>
          <w:i/>
          <w:iCs/>
          <w:sz w:val="24"/>
          <w:szCs w:val="24"/>
        </w:rPr>
        <w:t>PLOS Global Public Health, 2</w:t>
      </w:r>
      <w:r w:rsidRPr="008F4177">
        <w:rPr>
          <w:rFonts w:ascii="Times New Roman" w:hAnsi="Times New Roman" w:cs="Times New Roman"/>
          <w:sz w:val="24"/>
          <w:szCs w:val="24"/>
        </w:rPr>
        <w:t xml:space="preserve">(10), e0000437. </w:t>
      </w:r>
      <w:hyperlink r:id="rId10" w:tgtFrame="_new" w:history="1">
        <w:r w:rsidRPr="008F4177">
          <w:rPr>
            <w:rStyle w:val="Hyperlink"/>
            <w:rFonts w:ascii="Times New Roman" w:hAnsi="Times New Roman" w:cs="Times New Roman"/>
            <w:color w:val="auto"/>
            <w:sz w:val="24"/>
            <w:szCs w:val="24"/>
            <w:u w:val="none"/>
          </w:rPr>
          <w:t>https://doi.org/10.1371/journal.pgph.0000437</w:t>
        </w:r>
      </w:hyperlink>
    </w:p>
    <w:p w14:paraId="56CD80C9" w14:textId="24D27E8E" w:rsidR="00136102" w:rsidRPr="00136102" w:rsidRDefault="00136102" w:rsidP="008663F0">
      <w:pPr>
        <w:pStyle w:val="ListParagraph"/>
        <w:spacing w:after="0" w:line="360" w:lineRule="auto"/>
        <w:ind w:hanging="720"/>
        <w:jc w:val="both"/>
        <w:rPr>
          <w:rFonts w:ascii="Times New Roman" w:hAnsi="Times New Roman" w:cs="Times New Roman"/>
          <w:sz w:val="24"/>
          <w:szCs w:val="24"/>
        </w:rPr>
      </w:pPr>
      <w:r w:rsidRPr="00136102">
        <w:rPr>
          <w:rFonts w:ascii="Times New Roman" w:hAnsi="Times New Roman" w:cs="Times New Roman"/>
          <w:sz w:val="24"/>
          <w:szCs w:val="24"/>
        </w:rPr>
        <w:t xml:space="preserve">Chakrapani, V., Newman, P. A., Shunmugam, M., Dubrow, R., &amp; Solomon, S. S. (2020). Barriers to free antiretroviral treatment access among kothi-identified men who have sex with men and aravanis (transgender women) in Chennai, India. </w:t>
      </w:r>
      <w:r w:rsidRPr="00136102">
        <w:rPr>
          <w:rStyle w:val="Emphasis"/>
          <w:rFonts w:ascii="Times New Roman" w:hAnsi="Times New Roman" w:cs="Times New Roman"/>
          <w:sz w:val="24"/>
          <w:szCs w:val="24"/>
        </w:rPr>
        <w:t>AIDS Care</w:t>
      </w:r>
      <w:r w:rsidRPr="00136102">
        <w:rPr>
          <w:rFonts w:ascii="Times New Roman" w:hAnsi="Times New Roman" w:cs="Times New Roman"/>
          <w:sz w:val="24"/>
          <w:szCs w:val="24"/>
        </w:rPr>
        <w:t xml:space="preserve">, </w:t>
      </w:r>
      <w:r w:rsidRPr="00136102">
        <w:rPr>
          <w:rStyle w:val="Emphasis"/>
          <w:rFonts w:ascii="Times New Roman" w:hAnsi="Times New Roman" w:cs="Times New Roman"/>
          <w:sz w:val="24"/>
          <w:szCs w:val="24"/>
        </w:rPr>
        <w:t>22</w:t>
      </w:r>
      <w:r w:rsidRPr="00136102">
        <w:rPr>
          <w:rFonts w:ascii="Times New Roman" w:hAnsi="Times New Roman" w:cs="Times New Roman"/>
          <w:sz w:val="24"/>
          <w:szCs w:val="24"/>
        </w:rPr>
        <w:t xml:space="preserve">(Sup2), 56–62. </w:t>
      </w:r>
      <w:hyperlink r:id="rId11" w:tgtFrame="_new" w:history="1">
        <w:r w:rsidRPr="00136102">
          <w:rPr>
            <w:rStyle w:val="Hyperlink"/>
            <w:rFonts w:ascii="Times New Roman" w:hAnsi="Times New Roman" w:cs="Times New Roman"/>
            <w:sz w:val="24"/>
            <w:szCs w:val="24"/>
          </w:rPr>
          <w:t>https://www.ncbi.nlm.nih.gov/pmc/articles/PMC2878934/</w:t>
        </w:r>
      </w:hyperlink>
    </w:p>
    <w:p w14:paraId="068ACB43" w14:textId="77777777" w:rsidR="00864E32" w:rsidRDefault="00864E32" w:rsidP="008663F0">
      <w:pPr>
        <w:pStyle w:val="ListParagraph"/>
        <w:spacing w:after="0" w:line="360" w:lineRule="auto"/>
        <w:ind w:hanging="720"/>
        <w:jc w:val="both"/>
        <w:rPr>
          <w:rFonts w:ascii="Times New Roman" w:hAnsi="Times New Roman" w:cs="Times New Roman"/>
          <w:sz w:val="24"/>
          <w:szCs w:val="24"/>
        </w:rPr>
      </w:pPr>
      <w:r w:rsidRPr="008F4177">
        <w:rPr>
          <w:rFonts w:ascii="Times New Roman" w:hAnsi="Times New Roman" w:cs="Times New Roman"/>
          <w:sz w:val="24"/>
          <w:szCs w:val="24"/>
        </w:rPr>
        <w:t xml:space="preserve">Creswell, J. W. (1998). </w:t>
      </w:r>
      <w:r w:rsidRPr="008F4177">
        <w:rPr>
          <w:rFonts w:ascii="Times New Roman" w:hAnsi="Times New Roman" w:cs="Times New Roman"/>
          <w:i/>
          <w:iCs/>
          <w:sz w:val="24"/>
          <w:szCs w:val="24"/>
        </w:rPr>
        <w:t>Qualitative inquiry and research design: Choosing among five traditions</w:t>
      </w:r>
      <w:r w:rsidRPr="008F4177">
        <w:rPr>
          <w:rFonts w:ascii="Times New Roman" w:hAnsi="Times New Roman" w:cs="Times New Roman"/>
          <w:sz w:val="24"/>
          <w:szCs w:val="24"/>
        </w:rPr>
        <w:t>. Sage Publications</w:t>
      </w:r>
    </w:p>
    <w:p w14:paraId="6CCB0006" w14:textId="77777777" w:rsidR="00691425" w:rsidRDefault="00691425" w:rsidP="008663F0">
      <w:pPr>
        <w:pStyle w:val="NormalWeb"/>
        <w:spacing w:before="0" w:beforeAutospacing="0" w:after="0" w:afterAutospacing="0" w:line="360" w:lineRule="auto"/>
        <w:ind w:left="720" w:hanging="810"/>
      </w:pPr>
      <w:r>
        <w:t xml:space="preserve">Devadas, V. (2020). Kerala’s communitarian model: A pandemic response rooted in social structures. </w:t>
      </w:r>
      <w:r>
        <w:rPr>
          <w:rStyle w:val="Emphasis"/>
        </w:rPr>
        <w:t>Economic and Political Weekly</w:t>
      </w:r>
      <w:r>
        <w:t xml:space="preserve">, </w:t>
      </w:r>
      <w:r>
        <w:rPr>
          <w:rStyle w:val="Emphasis"/>
        </w:rPr>
        <w:t>55</w:t>
      </w:r>
      <w:r>
        <w:t>(22), 12–15.</w:t>
      </w:r>
    </w:p>
    <w:p w14:paraId="15A47E3E" w14:textId="14C4D7E7" w:rsidR="00864E32" w:rsidRDefault="00864E32" w:rsidP="008663F0">
      <w:pPr>
        <w:pStyle w:val="ListParagraph"/>
        <w:spacing w:after="0" w:line="360" w:lineRule="auto"/>
        <w:ind w:hanging="720"/>
        <w:jc w:val="both"/>
        <w:rPr>
          <w:rFonts w:ascii="Times New Roman" w:eastAsia="Times New Roman" w:hAnsi="Times New Roman" w:cs="Times New Roman"/>
          <w:sz w:val="24"/>
          <w:szCs w:val="24"/>
          <w:lang w:eastAsia="en-IN" w:bidi="ml-IN"/>
        </w:rPr>
      </w:pPr>
      <w:r w:rsidRPr="008F4177">
        <w:rPr>
          <w:rFonts w:ascii="Times New Roman" w:eastAsia="Times New Roman" w:hAnsi="Times New Roman" w:cs="Times New Roman"/>
          <w:sz w:val="24"/>
          <w:szCs w:val="24"/>
          <w:lang w:eastAsia="en-IN" w:bidi="ml-IN"/>
        </w:rPr>
        <w:t xml:space="preserve">Fish, J. N., McInroy, L. B., Paceley, M. S., Williams, N. D., Henderson, S., Levine, D. S., &amp; Edsall, R. N. (2020). "I'm Kinda Stuck at Home </w:t>
      </w:r>
      <w:r w:rsidR="007010FE" w:rsidRPr="008F4177">
        <w:rPr>
          <w:rFonts w:ascii="Times New Roman" w:eastAsia="Times New Roman" w:hAnsi="Times New Roman" w:cs="Times New Roman"/>
          <w:sz w:val="24"/>
          <w:szCs w:val="24"/>
          <w:lang w:eastAsia="en-IN" w:bidi="ml-IN"/>
        </w:rPr>
        <w:t>w</w:t>
      </w:r>
      <w:r w:rsidRPr="008F4177">
        <w:rPr>
          <w:rFonts w:ascii="Times New Roman" w:eastAsia="Times New Roman" w:hAnsi="Times New Roman" w:cs="Times New Roman"/>
          <w:sz w:val="24"/>
          <w:szCs w:val="24"/>
          <w:lang w:eastAsia="en-IN" w:bidi="ml-IN"/>
        </w:rPr>
        <w:t xml:space="preserve">ith Unsupportive Parents Right Now": LGBTQ Youth's Experiences With COVID-19 and the Importance of Online Support. </w:t>
      </w:r>
      <w:r w:rsidRPr="008F4177">
        <w:rPr>
          <w:rFonts w:ascii="Times New Roman" w:eastAsia="Times New Roman" w:hAnsi="Times New Roman" w:cs="Times New Roman"/>
          <w:i/>
          <w:iCs/>
          <w:sz w:val="24"/>
          <w:szCs w:val="24"/>
          <w:lang w:eastAsia="en-IN" w:bidi="ml-IN"/>
        </w:rPr>
        <w:t>Journal of Adolescent Health</w:t>
      </w:r>
      <w:r w:rsidRPr="008F4177">
        <w:rPr>
          <w:rFonts w:ascii="Times New Roman" w:eastAsia="Times New Roman" w:hAnsi="Times New Roman" w:cs="Times New Roman"/>
          <w:sz w:val="24"/>
          <w:szCs w:val="24"/>
          <w:lang w:eastAsia="en-IN" w:bidi="ml-IN"/>
        </w:rPr>
        <w:t xml:space="preserve">, 67(3), 450–452. </w:t>
      </w:r>
      <w:hyperlink r:id="rId12" w:history="1">
        <w:r w:rsidR="00E90B6D" w:rsidRPr="00762CCF">
          <w:rPr>
            <w:rStyle w:val="Hyperlink"/>
            <w:rFonts w:ascii="Times New Roman" w:eastAsia="Times New Roman" w:hAnsi="Times New Roman" w:cs="Times New Roman"/>
            <w:sz w:val="24"/>
            <w:szCs w:val="24"/>
            <w:lang w:eastAsia="en-IN" w:bidi="ml-IN"/>
          </w:rPr>
          <w:t>https://doi.org/10.1016/j.jadohealth.2020.06.002</w:t>
        </w:r>
      </w:hyperlink>
    </w:p>
    <w:p w14:paraId="6158F13D" w14:textId="77777777" w:rsidR="00691425" w:rsidRDefault="00691425" w:rsidP="008663F0">
      <w:pPr>
        <w:pStyle w:val="NormalWeb"/>
        <w:spacing w:before="0" w:beforeAutospacing="0" w:after="0" w:afterAutospacing="0" w:line="360" w:lineRule="auto"/>
        <w:ind w:left="630" w:hanging="720"/>
      </w:pPr>
      <w:r>
        <w:t xml:space="preserve">Ghosh, J. (2020). A critique of the Indian government’s response to the COVID-19 pandemic. </w:t>
      </w:r>
      <w:r>
        <w:rPr>
          <w:rStyle w:val="Emphasis"/>
        </w:rPr>
        <w:t>Journal of Industrial and Business Economics</w:t>
      </w:r>
      <w:r>
        <w:t xml:space="preserve">, </w:t>
      </w:r>
      <w:r>
        <w:rPr>
          <w:rStyle w:val="Emphasis"/>
        </w:rPr>
        <w:t>47</w:t>
      </w:r>
      <w:r>
        <w:t>(3), 519–530. https://doi.org/10.1007/s40812-020-00170-x</w:t>
      </w:r>
    </w:p>
    <w:p w14:paraId="50A6CC08" w14:textId="25DA1E38" w:rsidR="00E90B6D" w:rsidRDefault="00E90B6D" w:rsidP="008663F0">
      <w:pPr>
        <w:pStyle w:val="ListParagraph"/>
        <w:spacing w:after="0" w:line="360" w:lineRule="auto"/>
        <w:ind w:hanging="720"/>
        <w:jc w:val="both"/>
        <w:rPr>
          <w:rFonts w:ascii="Times New Roman" w:hAnsi="Times New Roman" w:cs="Times New Roman"/>
          <w:sz w:val="24"/>
          <w:szCs w:val="24"/>
        </w:rPr>
      </w:pPr>
      <w:r w:rsidRPr="00E90B6D">
        <w:rPr>
          <w:rFonts w:ascii="Times New Roman" w:hAnsi="Times New Roman" w:cs="Times New Roman"/>
          <w:sz w:val="24"/>
          <w:szCs w:val="24"/>
        </w:rPr>
        <w:t xml:space="preserve">Gill, R., &amp; Kumar, A. (2021). </w:t>
      </w:r>
      <w:r w:rsidRPr="00E90B6D">
        <w:rPr>
          <w:rStyle w:val="Emphasis"/>
          <w:rFonts w:ascii="Times New Roman" w:hAnsi="Times New Roman" w:cs="Times New Roman"/>
          <w:sz w:val="24"/>
          <w:szCs w:val="24"/>
        </w:rPr>
        <w:t>Impact of COVID-19 restrictions on field-based research: A case study of research scholars in India</w:t>
      </w:r>
      <w:r w:rsidRPr="00E90B6D">
        <w:rPr>
          <w:rFonts w:ascii="Times New Roman" w:hAnsi="Times New Roman" w:cs="Times New Roman"/>
          <w:sz w:val="24"/>
          <w:szCs w:val="24"/>
        </w:rPr>
        <w:t xml:space="preserve">. In K. K. Sony et al. (Eds.), </w:t>
      </w:r>
      <w:r w:rsidRPr="00E90B6D">
        <w:rPr>
          <w:rStyle w:val="Emphasis"/>
          <w:rFonts w:ascii="Times New Roman" w:hAnsi="Times New Roman" w:cs="Times New Roman"/>
          <w:sz w:val="24"/>
          <w:szCs w:val="24"/>
        </w:rPr>
        <w:t>Psychological issues in COVID-19 pandemic</w:t>
      </w:r>
      <w:r w:rsidRPr="00E90B6D">
        <w:rPr>
          <w:rFonts w:ascii="Times New Roman" w:hAnsi="Times New Roman" w:cs="Times New Roman"/>
          <w:sz w:val="24"/>
          <w:szCs w:val="24"/>
        </w:rPr>
        <w:t xml:space="preserve"> (pp. 189–204). Red Shine International Publication. </w:t>
      </w:r>
      <w:hyperlink r:id="rId13" w:history="1">
        <w:r w:rsidR="00691425" w:rsidRPr="00762CCF">
          <w:rPr>
            <w:rStyle w:val="Hyperlink"/>
            <w:rFonts w:ascii="Times New Roman" w:hAnsi="Times New Roman" w:cs="Times New Roman"/>
            <w:sz w:val="24"/>
            <w:szCs w:val="24"/>
          </w:rPr>
          <w:t>https://isbnsearch.org/isbn/9781794795525</w:t>
        </w:r>
      </w:hyperlink>
    </w:p>
    <w:p w14:paraId="031A9A71" w14:textId="77777777" w:rsidR="00F839E2" w:rsidRDefault="00691425" w:rsidP="00F839E2">
      <w:pPr>
        <w:pStyle w:val="NormalWeb"/>
        <w:spacing w:before="0" w:beforeAutospacing="0" w:after="0" w:afterAutospacing="0" w:line="360" w:lineRule="auto"/>
        <w:ind w:left="720" w:hanging="720"/>
      </w:pPr>
      <w:r>
        <w:t xml:space="preserve">Gopakumar, K., &amp; Rajan, D. (2021). Kerala’s response to COVID-19. </w:t>
      </w:r>
      <w:r>
        <w:rPr>
          <w:rStyle w:val="Emphasis"/>
        </w:rPr>
        <w:t>BMJ Global Health</w:t>
      </w:r>
      <w:r>
        <w:t xml:space="preserve">, </w:t>
      </w:r>
      <w:r>
        <w:rPr>
          <w:rStyle w:val="Emphasis"/>
        </w:rPr>
        <w:t>6</w:t>
      </w:r>
      <w:r>
        <w:t xml:space="preserve">(5), e005198. </w:t>
      </w:r>
      <w:hyperlink r:id="rId14" w:history="1">
        <w:r w:rsidR="000437B7" w:rsidRPr="00762CCF">
          <w:rPr>
            <w:rStyle w:val="Hyperlink"/>
          </w:rPr>
          <w:t>https://doi.org/10.1136/bmjgh-2021-005198</w:t>
        </w:r>
      </w:hyperlink>
    </w:p>
    <w:p w14:paraId="5F76EE64" w14:textId="2BC6C259" w:rsidR="00F839E2" w:rsidRDefault="00F839E2" w:rsidP="00F839E2">
      <w:pPr>
        <w:pStyle w:val="NormalWeb"/>
        <w:spacing w:before="0" w:beforeAutospacing="0" w:after="0" w:afterAutospacing="0" w:line="360" w:lineRule="auto"/>
        <w:ind w:left="720" w:hanging="720"/>
      </w:pPr>
      <w:r>
        <w:t xml:space="preserve">Government of India. (2019). </w:t>
      </w:r>
      <w:r>
        <w:rPr>
          <w:rStyle w:val="Emphasis"/>
        </w:rPr>
        <w:t>The Transgender Persons (Protection of Rights) Act, 2019</w:t>
      </w:r>
      <w:r>
        <w:t xml:space="preserve"> (No. 40 of 2019). Ministry of Law and Justice.  </w:t>
      </w:r>
      <w:hyperlink r:id="rId15" w:history="1">
        <w:r w:rsidRPr="00762CCF">
          <w:rPr>
            <w:rStyle w:val="Hyperlink"/>
          </w:rPr>
          <w:t>https://legislative.gov.in/sites/default/files/A2019-40_1.pdf</w:t>
        </w:r>
      </w:hyperlink>
    </w:p>
    <w:p w14:paraId="4199A4E3" w14:textId="77777777" w:rsidR="00136102" w:rsidRDefault="000437B7" w:rsidP="00136102">
      <w:pPr>
        <w:pStyle w:val="NormalWeb"/>
        <w:spacing w:before="0" w:beforeAutospacing="0" w:after="0" w:afterAutospacing="0" w:line="360" w:lineRule="auto"/>
        <w:ind w:left="720" w:hanging="720"/>
      </w:pPr>
      <w:r>
        <w:t xml:space="preserve">Government of Kerala. (2020). </w:t>
      </w:r>
      <w:r>
        <w:rPr>
          <w:rStyle w:val="Emphasis"/>
        </w:rPr>
        <w:t>State disaster management plan: COVID-19 response and social inclusion strategies</w:t>
      </w:r>
      <w:r>
        <w:t>. Thiruvananthapuram: Kerala State Disaster Management Authority.</w:t>
      </w:r>
    </w:p>
    <w:p w14:paraId="0620C479" w14:textId="475C78F8" w:rsidR="00136102" w:rsidRDefault="00136102" w:rsidP="00136102">
      <w:pPr>
        <w:pStyle w:val="NormalWeb"/>
        <w:spacing w:before="0" w:beforeAutospacing="0" w:after="0" w:afterAutospacing="0" w:line="360" w:lineRule="auto"/>
        <w:ind w:left="720" w:hanging="720"/>
      </w:pPr>
      <w:r>
        <w:lastRenderedPageBreak/>
        <w:t xml:space="preserve">Government of Kerala. (2020). </w:t>
      </w:r>
      <w:r>
        <w:rPr>
          <w:rStyle w:val="Emphasis"/>
        </w:rPr>
        <w:t>COVID-19 outbreak control and management strategies: Kerala model</w:t>
      </w:r>
      <w:r>
        <w:t>. Kerala State Disaster Management Authority. https://sdma.kerala.gov.in</w:t>
      </w:r>
    </w:p>
    <w:p w14:paraId="628BCD23" w14:textId="77777777" w:rsidR="00864E32" w:rsidRPr="008F4177" w:rsidRDefault="00864E32" w:rsidP="008663F0">
      <w:pPr>
        <w:pStyle w:val="ListParagraph"/>
        <w:spacing w:after="0" w:line="360" w:lineRule="auto"/>
        <w:ind w:hanging="720"/>
        <w:jc w:val="both"/>
        <w:rPr>
          <w:rFonts w:ascii="Times New Roman" w:eastAsia="Times New Roman" w:hAnsi="Times New Roman" w:cs="Times New Roman"/>
          <w:sz w:val="24"/>
          <w:szCs w:val="24"/>
          <w:lang w:eastAsia="en-IN" w:bidi="ml-IN"/>
        </w:rPr>
      </w:pPr>
      <w:r w:rsidRPr="008F4177">
        <w:rPr>
          <w:rFonts w:ascii="Times New Roman" w:eastAsia="Times New Roman" w:hAnsi="Times New Roman" w:cs="Times New Roman"/>
          <w:sz w:val="24"/>
          <w:szCs w:val="24"/>
          <w:lang w:eastAsia="en-IN" w:bidi="ml-IN"/>
        </w:rPr>
        <w:t xml:space="preserve">Herman, J. L., O’Neill, K. K., &amp; Flores, A. R. (2021). </w:t>
      </w:r>
      <w:r w:rsidRPr="008F4177">
        <w:rPr>
          <w:rFonts w:ascii="Times New Roman" w:eastAsia="Times New Roman" w:hAnsi="Times New Roman" w:cs="Times New Roman"/>
          <w:i/>
          <w:iCs/>
          <w:sz w:val="24"/>
          <w:szCs w:val="24"/>
          <w:lang w:eastAsia="en-IN" w:bidi="ml-IN"/>
        </w:rPr>
        <w:t>The impact of the COVID-19 pandemic on transgender and nonbinary people in the United States</w:t>
      </w:r>
      <w:r w:rsidRPr="008F4177">
        <w:rPr>
          <w:rFonts w:ascii="Times New Roman" w:eastAsia="Times New Roman" w:hAnsi="Times New Roman" w:cs="Times New Roman"/>
          <w:sz w:val="24"/>
          <w:szCs w:val="24"/>
          <w:lang w:eastAsia="en-IN" w:bidi="ml-IN"/>
        </w:rPr>
        <w:t>. The Williams Institute, UCLA School of Law. https://williamsinstitute.law.ucla.edu/publications/covid19-trans-nonbinary/</w:t>
      </w:r>
    </w:p>
    <w:p w14:paraId="2849B5E5" w14:textId="77777777" w:rsidR="00864E32" w:rsidRPr="008F4177" w:rsidRDefault="00864E32" w:rsidP="008663F0">
      <w:pPr>
        <w:pStyle w:val="ListParagraph"/>
        <w:spacing w:after="0" w:line="360" w:lineRule="auto"/>
        <w:ind w:hanging="720"/>
        <w:jc w:val="both"/>
        <w:rPr>
          <w:rFonts w:ascii="Times New Roman" w:eastAsia="Times New Roman" w:hAnsi="Times New Roman" w:cs="Times New Roman"/>
          <w:sz w:val="24"/>
          <w:szCs w:val="24"/>
          <w:lang w:eastAsia="en-IN" w:bidi="ml-IN"/>
        </w:rPr>
      </w:pPr>
      <w:r w:rsidRPr="008F4177">
        <w:rPr>
          <w:rFonts w:ascii="Times New Roman" w:eastAsia="Times New Roman" w:hAnsi="Times New Roman" w:cs="Times New Roman"/>
          <w:sz w:val="24"/>
          <w:szCs w:val="24"/>
          <w:lang w:eastAsia="en-IN" w:bidi="ml-IN"/>
        </w:rPr>
        <w:t xml:space="preserve">            </w:t>
      </w:r>
      <w:hyperlink r:id="rId16" w:history="1">
        <w:r w:rsidRPr="008F4177">
          <w:rPr>
            <w:rStyle w:val="Hyperlink"/>
            <w:rFonts w:ascii="Times New Roman" w:eastAsia="Times New Roman" w:hAnsi="Times New Roman" w:cs="Times New Roman"/>
            <w:color w:val="auto"/>
            <w:sz w:val="24"/>
            <w:szCs w:val="24"/>
            <w:u w:val="none"/>
            <w:lang w:eastAsia="en-IN" w:bidi="ml-IN"/>
          </w:rPr>
          <w:t>https://doi.org/10.1037/tra0000837</w:t>
        </w:r>
      </w:hyperlink>
      <w:r w:rsidRPr="008F4177">
        <w:rPr>
          <w:rFonts w:ascii="Times New Roman" w:eastAsia="Times New Roman" w:hAnsi="Times New Roman" w:cs="Times New Roman"/>
          <w:sz w:val="24"/>
          <w:szCs w:val="24"/>
          <w:lang w:eastAsia="en-IN" w:bidi="ml-IN"/>
        </w:rPr>
        <w:t xml:space="preserve">​ </w:t>
      </w:r>
    </w:p>
    <w:p w14:paraId="2ED3E789" w14:textId="3F64ED98" w:rsidR="00864E32" w:rsidRDefault="00864E32" w:rsidP="008663F0">
      <w:pPr>
        <w:pStyle w:val="ListParagraph"/>
        <w:spacing w:after="0" w:line="360" w:lineRule="auto"/>
        <w:ind w:hanging="720"/>
        <w:jc w:val="both"/>
        <w:rPr>
          <w:rFonts w:ascii="Times New Roman" w:eastAsia="Times New Roman" w:hAnsi="Times New Roman" w:cs="Times New Roman"/>
          <w:sz w:val="24"/>
          <w:szCs w:val="24"/>
          <w:lang w:eastAsia="en-IN" w:bidi="ml-IN"/>
        </w:rPr>
      </w:pPr>
      <w:r w:rsidRPr="008F4177">
        <w:rPr>
          <w:rFonts w:ascii="Times New Roman" w:eastAsia="Times New Roman" w:hAnsi="Times New Roman" w:cs="Times New Roman"/>
          <w:sz w:val="24"/>
          <w:szCs w:val="24"/>
          <w:lang w:eastAsia="en-IN" w:bidi="ml-IN"/>
        </w:rPr>
        <w:t xml:space="preserve">            </w:t>
      </w:r>
      <w:hyperlink r:id="rId17" w:history="1">
        <w:r w:rsidR="00691425" w:rsidRPr="00762CCF">
          <w:rPr>
            <w:rStyle w:val="Hyperlink"/>
            <w:rFonts w:ascii="Times New Roman" w:eastAsia="Times New Roman" w:hAnsi="Times New Roman" w:cs="Times New Roman"/>
            <w:sz w:val="24"/>
            <w:szCs w:val="24"/>
            <w:lang w:eastAsia="en-IN" w:bidi="ml-IN"/>
          </w:rPr>
          <w:t>https://en.unesco.org/news/acting-against-gender-based-violence-during-covid-19-compilation-initiatives</w:t>
        </w:r>
      </w:hyperlink>
    </w:p>
    <w:p w14:paraId="06F379BF" w14:textId="77777777" w:rsidR="00AD216A" w:rsidRDefault="00864E32" w:rsidP="00AD216A">
      <w:pPr>
        <w:pStyle w:val="ListParagraph"/>
        <w:spacing w:after="0" w:line="360" w:lineRule="auto"/>
        <w:ind w:hanging="720"/>
        <w:jc w:val="both"/>
      </w:pPr>
      <w:r w:rsidRPr="008F4177">
        <w:rPr>
          <w:rFonts w:ascii="Times New Roman" w:hAnsi="Times New Roman" w:cs="Times New Roman"/>
          <w:sz w:val="24"/>
          <w:szCs w:val="24"/>
        </w:rPr>
        <w:t xml:space="preserve">India Today (2020, January 27). </w:t>
      </w:r>
      <w:r w:rsidRPr="008F4177">
        <w:rPr>
          <w:rFonts w:ascii="Times New Roman" w:hAnsi="Times New Roman" w:cs="Times New Roman"/>
          <w:i/>
          <w:iCs/>
          <w:sz w:val="24"/>
          <w:szCs w:val="24"/>
        </w:rPr>
        <w:t>Transgenders and employment in India: Opening doors of opportunities for transgenders</w:t>
      </w:r>
      <w:r w:rsidRPr="008F4177">
        <w:rPr>
          <w:rFonts w:ascii="Times New Roman" w:hAnsi="Times New Roman" w:cs="Times New Roman"/>
          <w:sz w:val="24"/>
          <w:szCs w:val="24"/>
        </w:rPr>
        <w:t xml:space="preserve">. India Today. </w:t>
      </w:r>
      <w:hyperlink r:id="rId18" w:tgtFrame="_new" w:history="1">
        <w:r w:rsidRPr="008F4177">
          <w:rPr>
            <w:rStyle w:val="Hyperlink"/>
            <w:rFonts w:ascii="Times New Roman" w:hAnsi="Times New Roman" w:cs="Times New Roman"/>
            <w:color w:val="auto"/>
            <w:sz w:val="24"/>
            <w:szCs w:val="24"/>
            <w:u w:val="none"/>
          </w:rPr>
          <w:t>https://www.indiatoday.in/education-today/featurephilia/story/transgenders-and-employment-in-india-opening-doors-of-opportunities-for-transgenders-1640493-2020-01-27</w:t>
        </w:r>
      </w:hyperlink>
    </w:p>
    <w:p w14:paraId="17D0AE68" w14:textId="226823DA" w:rsidR="00AD216A" w:rsidRPr="00AD216A" w:rsidRDefault="00AD216A" w:rsidP="00AD216A">
      <w:pPr>
        <w:pStyle w:val="ListParagraph"/>
        <w:spacing w:after="0" w:line="360" w:lineRule="auto"/>
        <w:ind w:hanging="720"/>
      </w:pPr>
      <w:r w:rsidRPr="00AD216A">
        <w:rPr>
          <w:rFonts w:ascii="Times New Roman" w:eastAsia="Times New Roman" w:hAnsi="Times New Roman" w:cs="Times New Roman"/>
          <w:sz w:val="24"/>
          <w:szCs w:val="24"/>
          <w:lang w:eastAsia="en-IN" w:bidi="hi-IN"/>
        </w:rPr>
        <w:t>India Today. (2020, July 4).</w:t>
      </w:r>
      <w:r>
        <w:rPr>
          <w:rFonts w:ascii="Times New Roman" w:eastAsia="Times New Roman" w:hAnsi="Times New Roman" w:cs="Times New Roman"/>
          <w:sz w:val="24"/>
          <w:szCs w:val="24"/>
          <w:lang w:eastAsia="en-IN" w:bidi="hi-IN"/>
        </w:rPr>
        <w:t xml:space="preserve"> </w:t>
      </w:r>
      <w:r w:rsidRPr="00AD216A">
        <w:rPr>
          <w:rFonts w:ascii="Times New Roman" w:eastAsia="Times New Roman" w:hAnsi="Times New Roman" w:cs="Times New Roman"/>
          <w:sz w:val="24"/>
          <w:szCs w:val="24"/>
          <w:lang w:eastAsia="en-IN" w:bidi="hi-IN"/>
        </w:rPr>
        <w:t>92% of transgenders deprived of right to participate in</w:t>
      </w:r>
      <w:r w:rsidR="002A6353">
        <w:rPr>
          <w:rFonts w:ascii="Times New Roman" w:eastAsia="Times New Roman" w:hAnsi="Times New Roman" w:cs="Times New Roman"/>
          <w:sz w:val="24"/>
          <w:szCs w:val="24"/>
          <w:lang w:eastAsia="en-IN" w:bidi="hi-IN"/>
        </w:rPr>
        <w:t xml:space="preserve"> </w:t>
      </w:r>
      <w:r w:rsidRPr="00AD216A">
        <w:rPr>
          <w:rFonts w:ascii="Times New Roman" w:eastAsia="Times New Roman" w:hAnsi="Times New Roman" w:cs="Times New Roman"/>
          <w:sz w:val="24"/>
          <w:szCs w:val="24"/>
          <w:lang w:eastAsia="en-IN" w:bidi="hi-IN"/>
        </w:rPr>
        <w:t xml:space="preserve">economic activity: NHRC report. </w:t>
      </w:r>
      <w:r w:rsidRPr="00AD216A">
        <w:rPr>
          <w:rFonts w:ascii="Times New Roman" w:eastAsia="Times New Roman" w:hAnsi="Times New Roman" w:cs="Times New Roman"/>
          <w:i/>
          <w:iCs/>
          <w:sz w:val="24"/>
          <w:szCs w:val="24"/>
          <w:lang w:eastAsia="en-IN" w:bidi="hi-IN"/>
        </w:rPr>
        <w:t>India Today.</w:t>
      </w:r>
      <w:r w:rsidRPr="00AD216A">
        <w:rPr>
          <w:rFonts w:ascii="Times New Roman" w:eastAsia="Times New Roman" w:hAnsi="Times New Roman" w:cs="Times New Roman"/>
          <w:sz w:val="24"/>
          <w:szCs w:val="24"/>
          <w:lang w:eastAsia="en-IN" w:bidi="hi-IN"/>
        </w:rPr>
        <w:br/>
        <w:t>https://www.indiatoday.in/education-today/gk-current-affairs/story/92-of-transgenders-deprived-of-right-to-participate-in-economic-activity-nhrc-report-1696783-2020-07-04</w:t>
      </w:r>
    </w:p>
    <w:p w14:paraId="7E7D8E71" w14:textId="77777777" w:rsidR="00691425" w:rsidRDefault="00691425" w:rsidP="008663F0">
      <w:pPr>
        <w:pStyle w:val="NormalWeb"/>
        <w:spacing w:before="0" w:beforeAutospacing="0" w:after="0" w:afterAutospacing="0" w:line="360" w:lineRule="auto"/>
        <w:ind w:left="720" w:hanging="630"/>
      </w:pPr>
      <w:r>
        <w:t xml:space="preserve">Isaac, T. M. T., &amp; Sadanandan, R. (2020). COVID-19, public health system and local governance in Kerala. </w:t>
      </w:r>
      <w:r>
        <w:rPr>
          <w:rStyle w:val="Emphasis"/>
        </w:rPr>
        <w:t>Economic and Political Weekly</w:t>
      </w:r>
      <w:r>
        <w:t xml:space="preserve">, </w:t>
      </w:r>
      <w:r>
        <w:rPr>
          <w:rStyle w:val="Emphasis"/>
        </w:rPr>
        <w:t>55</w:t>
      </w:r>
      <w:r>
        <w:t>(21), 35–41.</w:t>
      </w:r>
    </w:p>
    <w:p w14:paraId="78F1F5B6" w14:textId="3163C95A" w:rsidR="00864E32" w:rsidRPr="008F4177" w:rsidRDefault="00864E32" w:rsidP="008663F0">
      <w:pPr>
        <w:pStyle w:val="ListParagraph"/>
        <w:spacing w:after="0" w:line="360" w:lineRule="auto"/>
        <w:ind w:hanging="720"/>
        <w:jc w:val="both"/>
        <w:rPr>
          <w:rFonts w:ascii="Times New Roman" w:eastAsia="Times New Roman" w:hAnsi="Times New Roman" w:cs="Times New Roman"/>
          <w:sz w:val="24"/>
          <w:szCs w:val="24"/>
          <w:lang w:eastAsia="en-IN" w:bidi="ml-IN"/>
        </w:rPr>
      </w:pPr>
      <w:r w:rsidRPr="008F4177">
        <w:rPr>
          <w:rFonts w:ascii="Times New Roman" w:eastAsia="Times New Roman" w:hAnsi="Times New Roman" w:cs="Times New Roman"/>
          <w:sz w:val="24"/>
          <w:szCs w:val="24"/>
          <w:lang w:eastAsia="en-IN" w:bidi="ml-IN"/>
        </w:rPr>
        <w:t xml:space="preserve">James, S. E., Herman, J. L., Rankin, S., Keisling, M., Mottet, L., &amp; Anafi, M. (2016). </w:t>
      </w:r>
      <w:r w:rsidRPr="008F4177">
        <w:rPr>
          <w:rFonts w:ascii="Times New Roman" w:eastAsia="Times New Roman" w:hAnsi="Times New Roman" w:cs="Times New Roman"/>
          <w:i/>
          <w:iCs/>
          <w:sz w:val="24"/>
          <w:szCs w:val="24"/>
          <w:lang w:eastAsia="en-IN" w:bidi="ml-IN"/>
        </w:rPr>
        <w:t>The Report of the 2015 U.S. Transgender Survey</w:t>
      </w:r>
      <w:r w:rsidRPr="008F4177">
        <w:rPr>
          <w:rFonts w:ascii="Times New Roman" w:eastAsia="Times New Roman" w:hAnsi="Times New Roman" w:cs="Times New Roman"/>
          <w:sz w:val="24"/>
          <w:szCs w:val="24"/>
          <w:lang w:eastAsia="en-IN" w:bidi="ml-IN"/>
        </w:rPr>
        <w:t xml:space="preserve">. National Center for Transgender Equality. </w:t>
      </w:r>
      <w:hyperlink r:id="rId19" w:history="1">
        <w:r w:rsidR="009B16A4" w:rsidRPr="008F4177">
          <w:rPr>
            <w:rStyle w:val="Hyperlink"/>
            <w:rFonts w:ascii="Times New Roman" w:eastAsia="Times New Roman" w:hAnsi="Times New Roman" w:cs="Times New Roman"/>
            <w:color w:val="auto"/>
            <w:sz w:val="24"/>
            <w:szCs w:val="24"/>
            <w:u w:val="none"/>
            <w:lang w:eastAsia="en-IN" w:bidi="ml-IN"/>
          </w:rPr>
          <w:t>https://transequality.org/sites/default/files/docs/usts/USTS-Full-Report-Dec17.pdf</w:t>
        </w:r>
      </w:hyperlink>
    </w:p>
    <w:p w14:paraId="48FF25A8" w14:textId="77777777" w:rsidR="003E1156" w:rsidRDefault="009B16A4" w:rsidP="003E1156">
      <w:pPr>
        <w:pStyle w:val="ListParagraph"/>
        <w:spacing w:after="0" w:line="360" w:lineRule="auto"/>
        <w:ind w:hanging="720"/>
        <w:jc w:val="both"/>
        <w:rPr>
          <w:rFonts w:ascii="Times New Roman" w:eastAsia="Times New Roman" w:hAnsi="Times New Roman" w:cs="Times New Roman"/>
          <w:sz w:val="24"/>
          <w:szCs w:val="24"/>
          <w:lang w:eastAsia="en-IN" w:bidi="ml-IN"/>
        </w:rPr>
      </w:pPr>
      <w:bookmarkStart w:id="0" w:name="_Hlk201156828"/>
      <w:r w:rsidRPr="008F4177">
        <w:rPr>
          <w:rFonts w:ascii="Times New Roman" w:eastAsia="Times New Roman" w:hAnsi="Times New Roman" w:cs="Times New Roman"/>
          <w:sz w:val="24"/>
          <w:szCs w:val="24"/>
          <w:lang w:eastAsia="en-IN" w:bidi="ml-IN"/>
        </w:rPr>
        <w:t>Jose, Anna (8september 2023). “Karunya Arogya scheme gains traction in state”. The News Indian Express. Ret</w:t>
      </w:r>
      <w:r w:rsidR="005172C0" w:rsidRPr="008F4177">
        <w:rPr>
          <w:rFonts w:ascii="Times New Roman" w:eastAsia="Times New Roman" w:hAnsi="Times New Roman" w:cs="Times New Roman"/>
          <w:sz w:val="24"/>
          <w:szCs w:val="24"/>
          <w:lang w:eastAsia="en-IN" w:bidi="ml-IN"/>
        </w:rPr>
        <w:t>r</w:t>
      </w:r>
      <w:r w:rsidRPr="008F4177">
        <w:rPr>
          <w:rFonts w:ascii="Times New Roman" w:eastAsia="Times New Roman" w:hAnsi="Times New Roman" w:cs="Times New Roman"/>
          <w:sz w:val="24"/>
          <w:szCs w:val="24"/>
          <w:lang w:eastAsia="en-IN" w:bidi="ml-IN"/>
        </w:rPr>
        <w:t>i</w:t>
      </w:r>
      <w:r w:rsidR="005172C0" w:rsidRPr="008F4177">
        <w:rPr>
          <w:rFonts w:ascii="Times New Roman" w:eastAsia="Times New Roman" w:hAnsi="Times New Roman" w:cs="Times New Roman"/>
          <w:sz w:val="24"/>
          <w:szCs w:val="24"/>
          <w:lang w:eastAsia="en-IN" w:bidi="ml-IN"/>
        </w:rPr>
        <w:t>e</w:t>
      </w:r>
      <w:r w:rsidRPr="008F4177">
        <w:rPr>
          <w:rFonts w:ascii="Times New Roman" w:eastAsia="Times New Roman" w:hAnsi="Times New Roman" w:cs="Times New Roman"/>
          <w:sz w:val="24"/>
          <w:szCs w:val="24"/>
          <w:lang w:eastAsia="en-IN" w:bidi="ml-IN"/>
        </w:rPr>
        <w:t>ved 10 December 2024.</w:t>
      </w:r>
    </w:p>
    <w:p w14:paraId="2DFE89A2" w14:textId="4B1C1CBE" w:rsidR="003E1156" w:rsidRPr="003E1156" w:rsidRDefault="003E1156" w:rsidP="003E1156">
      <w:pPr>
        <w:pStyle w:val="ListParagraph"/>
        <w:spacing w:after="0" w:line="360" w:lineRule="auto"/>
        <w:ind w:hanging="720"/>
        <w:jc w:val="both"/>
        <w:rPr>
          <w:rFonts w:ascii="Times New Roman" w:eastAsia="Times New Roman" w:hAnsi="Times New Roman" w:cs="Times New Roman"/>
          <w:sz w:val="24"/>
          <w:szCs w:val="24"/>
          <w:lang w:eastAsia="en-IN" w:bidi="ml-IN"/>
        </w:rPr>
      </w:pPr>
      <w:r w:rsidRPr="003E1156">
        <w:rPr>
          <w:rFonts w:ascii="Times New Roman" w:eastAsia="Times New Roman" w:hAnsi="Times New Roman" w:cs="Times New Roman"/>
          <w:sz w:val="24"/>
          <w:szCs w:val="24"/>
          <w:lang w:eastAsia="en-IN" w:bidi="hi-IN"/>
        </w:rPr>
        <w:t>Kumar, A., Gill, R., &amp; Verma, N. (202</w:t>
      </w:r>
      <w:r w:rsidR="00B27A39">
        <w:rPr>
          <w:rFonts w:ascii="Times New Roman" w:eastAsia="Times New Roman" w:hAnsi="Times New Roman" w:cs="Times New Roman"/>
          <w:sz w:val="24"/>
          <w:szCs w:val="24"/>
          <w:lang w:eastAsia="en-IN" w:bidi="hi-IN"/>
        </w:rPr>
        <w:t>3</w:t>
      </w:r>
      <w:r w:rsidRPr="003E1156">
        <w:rPr>
          <w:rFonts w:ascii="Times New Roman" w:eastAsia="Times New Roman" w:hAnsi="Times New Roman" w:cs="Times New Roman"/>
          <w:sz w:val="24"/>
          <w:szCs w:val="24"/>
          <w:lang w:eastAsia="en-IN" w:bidi="hi-IN"/>
        </w:rPr>
        <w:t xml:space="preserve">). </w:t>
      </w:r>
      <w:r w:rsidRPr="003E1156">
        <w:rPr>
          <w:rFonts w:ascii="Times New Roman" w:eastAsia="Times New Roman" w:hAnsi="Times New Roman" w:cs="Times New Roman"/>
          <w:i/>
          <w:iCs/>
          <w:sz w:val="24"/>
          <w:szCs w:val="24"/>
          <w:lang w:eastAsia="en-IN" w:bidi="hi-IN"/>
        </w:rPr>
        <w:t>Sexual minorities students in educational institutions: Identity and other challenges faced by LGBTQ individuals</w:t>
      </w:r>
      <w:r w:rsidRPr="003E1156">
        <w:rPr>
          <w:rFonts w:ascii="Times New Roman" w:eastAsia="Times New Roman" w:hAnsi="Times New Roman" w:cs="Times New Roman"/>
          <w:sz w:val="24"/>
          <w:szCs w:val="24"/>
          <w:lang w:eastAsia="en-IN" w:bidi="hi-IN"/>
        </w:rPr>
        <w:t xml:space="preserve">. </w:t>
      </w:r>
      <w:r w:rsidRPr="003E1156">
        <w:rPr>
          <w:rFonts w:ascii="Times New Roman" w:eastAsia="Times New Roman" w:hAnsi="Times New Roman" w:cs="Times New Roman"/>
          <w:i/>
          <w:iCs/>
          <w:sz w:val="24"/>
          <w:szCs w:val="24"/>
          <w:lang w:eastAsia="en-IN" w:bidi="hi-IN"/>
        </w:rPr>
        <w:t>International Journal of Indian Psychology, 11</w:t>
      </w:r>
      <w:r w:rsidRPr="003E1156">
        <w:rPr>
          <w:rFonts w:ascii="Times New Roman" w:eastAsia="Times New Roman" w:hAnsi="Times New Roman" w:cs="Times New Roman"/>
          <w:sz w:val="24"/>
          <w:szCs w:val="24"/>
          <w:lang w:eastAsia="en-IN" w:bidi="hi-IN"/>
        </w:rPr>
        <w:t>(3). https://doi.org/10.25215/1103.082</w:t>
      </w:r>
    </w:p>
    <w:p w14:paraId="576D16F2" w14:textId="4D5B485B" w:rsidR="00691425" w:rsidRDefault="00691425" w:rsidP="008663F0">
      <w:pPr>
        <w:pStyle w:val="NormalWeb"/>
        <w:spacing w:before="0" w:beforeAutospacing="0" w:after="0" w:afterAutospacing="0" w:line="360" w:lineRule="auto"/>
        <w:ind w:left="810" w:hanging="810"/>
      </w:pPr>
      <w:r>
        <w:t>Kumar, A., Varghese, G. M., &amp; Babu, G. R. (2020). Replicating the Kerala State’s successful COVID</w:t>
      </w:r>
      <w:r>
        <w:noBreakHyphen/>
        <w:t xml:space="preserve">19 containment model: Insights on what worked. </w:t>
      </w:r>
      <w:r>
        <w:rPr>
          <w:rStyle w:val="Emphasis"/>
        </w:rPr>
        <w:t>Indian Journal of Community Medicine</w:t>
      </w:r>
      <w:r>
        <w:t xml:space="preserve">, </w:t>
      </w:r>
      <w:r>
        <w:rPr>
          <w:rStyle w:val="Emphasis"/>
        </w:rPr>
        <w:t>45</w:t>
      </w:r>
      <w:r>
        <w:t xml:space="preserve">(4), 343–347. </w:t>
      </w:r>
      <w:hyperlink r:id="rId20" w:history="1">
        <w:r w:rsidR="003E1156" w:rsidRPr="001F7FA6">
          <w:rPr>
            <w:rStyle w:val="Hyperlink"/>
          </w:rPr>
          <w:t>https://doi.org/10.4103/ijcm.IJCM_516_20</w:t>
        </w:r>
      </w:hyperlink>
    </w:p>
    <w:p w14:paraId="5147CA6D" w14:textId="77777777" w:rsidR="003E1156" w:rsidRPr="00973E45" w:rsidRDefault="003E1156" w:rsidP="003E1156">
      <w:pPr>
        <w:pStyle w:val="ListParagraph"/>
        <w:spacing w:after="0" w:line="360" w:lineRule="auto"/>
        <w:ind w:hanging="720"/>
        <w:jc w:val="both"/>
        <w:rPr>
          <w:rFonts w:ascii="Times New Roman" w:eastAsia="Times New Roman" w:hAnsi="Times New Roman" w:cs="Times New Roman"/>
          <w:sz w:val="24"/>
          <w:szCs w:val="24"/>
          <w:lang w:eastAsia="en-IN" w:bidi="ml-IN"/>
        </w:rPr>
      </w:pPr>
      <w:r w:rsidRPr="00973E45">
        <w:rPr>
          <w:rFonts w:ascii="Times New Roman" w:hAnsi="Times New Roman" w:cs="Times New Roman"/>
          <w:sz w:val="24"/>
          <w:szCs w:val="24"/>
        </w:rPr>
        <w:lastRenderedPageBreak/>
        <w:t xml:space="preserve">Kumar, S., &amp; Rajeev, M. (2021). </w:t>
      </w:r>
      <w:r w:rsidRPr="00973E45">
        <w:rPr>
          <w:rStyle w:val="Emphasis"/>
          <w:rFonts w:ascii="Times New Roman" w:hAnsi="Times New Roman" w:cs="Times New Roman"/>
          <w:sz w:val="24"/>
          <w:szCs w:val="24"/>
        </w:rPr>
        <w:t>Public health response to COVID-19 in Kerala: A model for India and the global South</w:t>
      </w:r>
      <w:r w:rsidRPr="00973E45">
        <w:rPr>
          <w:rFonts w:ascii="Times New Roman" w:hAnsi="Times New Roman" w:cs="Times New Roman"/>
          <w:sz w:val="24"/>
          <w:szCs w:val="24"/>
        </w:rPr>
        <w:t xml:space="preserve">. </w:t>
      </w:r>
      <w:r w:rsidRPr="00973E45">
        <w:rPr>
          <w:rStyle w:val="Strong"/>
          <w:rFonts w:ascii="Times New Roman" w:hAnsi="Times New Roman" w:cs="Times New Roman"/>
          <w:b w:val="0"/>
          <w:bCs w:val="0"/>
          <w:sz w:val="24"/>
          <w:szCs w:val="24"/>
        </w:rPr>
        <w:t>Indian Journal of Public Administration, 67</w:t>
      </w:r>
      <w:r w:rsidRPr="00973E45">
        <w:rPr>
          <w:rFonts w:ascii="Times New Roman" w:hAnsi="Times New Roman" w:cs="Times New Roman"/>
          <w:sz w:val="24"/>
          <w:szCs w:val="24"/>
        </w:rPr>
        <w:t>(3), 425–437. https://doi.org/10.1177/00195561211027321</w:t>
      </w:r>
    </w:p>
    <w:bookmarkEnd w:id="0"/>
    <w:p w14:paraId="12D675E0" w14:textId="77777777" w:rsidR="000437B7" w:rsidRDefault="00864E32" w:rsidP="000437B7">
      <w:pPr>
        <w:pStyle w:val="ListParagraph"/>
        <w:spacing w:after="0" w:line="360" w:lineRule="auto"/>
        <w:ind w:hanging="720"/>
        <w:jc w:val="both"/>
      </w:pPr>
      <w:r w:rsidRPr="008F4177">
        <w:rPr>
          <w:rFonts w:ascii="Times New Roman" w:hAnsi="Times New Roman" w:cs="Times New Roman"/>
          <w:sz w:val="24"/>
          <w:szCs w:val="24"/>
        </w:rPr>
        <w:t xml:space="preserve">Madhavan, M., &amp; Shinu, K. S. (2021). How Kerala transgenders are faring amidst the COVID-19 pandemic. </w:t>
      </w:r>
      <w:r w:rsidRPr="008F4177">
        <w:rPr>
          <w:rFonts w:ascii="Times New Roman" w:hAnsi="Times New Roman" w:cs="Times New Roman"/>
          <w:i/>
          <w:iCs/>
          <w:sz w:val="24"/>
          <w:szCs w:val="24"/>
        </w:rPr>
        <w:t>Journal of Family Medicine and Primary Care, 10</w:t>
      </w:r>
      <w:r w:rsidRPr="008F4177">
        <w:rPr>
          <w:rFonts w:ascii="Times New Roman" w:hAnsi="Times New Roman" w:cs="Times New Roman"/>
          <w:sz w:val="24"/>
          <w:szCs w:val="24"/>
        </w:rPr>
        <w:t xml:space="preserve">(10), 3943–3944. </w:t>
      </w:r>
      <w:hyperlink r:id="rId21" w:history="1">
        <w:r w:rsidRPr="008F4177">
          <w:rPr>
            <w:rStyle w:val="Hyperlink"/>
            <w:rFonts w:ascii="Times New Roman" w:hAnsi="Times New Roman" w:cs="Times New Roman"/>
            <w:color w:val="auto"/>
            <w:sz w:val="24"/>
            <w:szCs w:val="24"/>
            <w:u w:val="none"/>
          </w:rPr>
          <w:t>https://doi.org/10.4103/jfmpc.jfmpc_2084_21</w:t>
        </w:r>
      </w:hyperlink>
    </w:p>
    <w:p w14:paraId="7E54F241" w14:textId="4754949F" w:rsidR="000437B7" w:rsidRPr="000437B7" w:rsidRDefault="000437B7" w:rsidP="000437B7">
      <w:pPr>
        <w:pStyle w:val="ListParagraph"/>
        <w:spacing w:after="0" w:line="360" w:lineRule="auto"/>
        <w:ind w:hanging="720"/>
        <w:jc w:val="both"/>
        <w:rPr>
          <w:rFonts w:ascii="Times New Roman" w:hAnsi="Times New Roman" w:cs="Times New Roman"/>
          <w:sz w:val="24"/>
          <w:szCs w:val="24"/>
        </w:rPr>
      </w:pPr>
      <w:r w:rsidRPr="000437B7">
        <w:rPr>
          <w:rFonts w:ascii="Times New Roman" w:hAnsi="Times New Roman" w:cs="Times New Roman"/>
          <w:sz w:val="24"/>
          <w:szCs w:val="24"/>
        </w:rPr>
        <w:t xml:space="preserve">Madhavan, M., &amp; Shinu, K. S. (2021). </w:t>
      </w:r>
      <w:r w:rsidRPr="000437B7">
        <w:rPr>
          <w:rStyle w:val="Emphasis"/>
          <w:rFonts w:ascii="Times New Roman" w:hAnsi="Times New Roman" w:cs="Times New Roman"/>
          <w:sz w:val="24"/>
          <w:szCs w:val="24"/>
        </w:rPr>
        <w:t>Trans-inclusive public health systems: A Kerala model</w:t>
      </w:r>
      <w:r w:rsidRPr="000437B7">
        <w:rPr>
          <w:rFonts w:ascii="Times New Roman" w:hAnsi="Times New Roman" w:cs="Times New Roman"/>
          <w:sz w:val="24"/>
          <w:szCs w:val="24"/>
        </w:rPr>
        <w:t>. Journal of Health and Social Equity, 7(2), 112–126.</w:t>
      </w:r>
    </w:p>
    <w:p w14:paraId="77B8EA87" w14:textId="77777777" w:rsidR="00973E45" w:rsidRDefault="00864E32" w:rsidP="00973E45">
      <w:pPr>
        <w:pStyle w:val="ListParagraph"/>
        <w:spacing w:after="0" w:line="360" w:lineRule="auto"/>
        <w:ind w:hanging="720"/>
        <w:jc w:val="both"/>
      </w:pPr>
      <w:r w:rsidRPr="008F4177">
        <w:rPr>
          <w:rFonts w:ascii="Times New Roman" w:hAnsi="Times New Roman" w:cs="Times New Roman"/>
          <w:sz w:val="24"/>
          <w:szCs w:val="24"/>
        </w:rPr>
        <w:t xml:space="preserve">Mathur, B. (2021, April 28). </w:t>
      </w:r>
      <w:r w:rsidRPr="008F4177">
        <w:rPr>
          <w:rFonts w:ascii="Times New Roman" w:hAnsi="Times New Roman" w:cs="Times New Roman"/>
          <w:i/>
          <w:iCs/>
          <w:sz w:val="24"/>
          <w:szCs w:val="24"/>
        </w:rPr>
        <w:t>Discrimination and barriers make access to quality health care a challenge for many transgenders.</w:t>
      </w:r>
      <w:r w:rsidRPr="008F4177">
        <w:rPr>
          <w:rFonts w:ascii="Times New Roman" w:hAnsi="Times New Roman" w:cs="Times New Roman"/>
          <w:sz w:val="24"/>
          <w:szCs w:val="24"/>
        </w:rPr>
        <w:t xml:space="preserve"> Retrieved June 24, 2021</w:t>
      </w:r>
      <w:r w:rsidRPr="008F4177">
        <w:rPr>
          <w:rFonts w:ascii="Times New Roman" w:hAnsi="Times New Roman" w:cs="Times New Roman"/>
        </w:rPr>
        <w:t xml:space="preserve"> </w:t>
      </w:r>
      <w:hyperlink r:id="rId22" w:tgtFrame="_new" w:history="1">
        <w:r w:rsidRPr="008F4177">
          <w:rPr>
            <w:rStyle w:val="Hyperlink"/>
            <w:rFonts w:ascii="Times New Roman" w:hAnsi="Times New Roman" w:cs="Times New Roman"/>
            <w:color w:val="auto"/>
            <w:sz w:val="24"/>
            <w:szCs w:val="24"/>
            <w:u w:val="none"/>
          </w:rPr>
          <w:t>https://swachhindia.ndtv.com/discrimination-and-barriers-make-access-to-quality-healthcare-a-challenge-for-many-transgenders-58669/</w:t>
        </w:r>
      </w:hyperlink>
    </w:p>
    <w:p w14:paraId="238FDAD0" w14:textId="4F407AEE" w:rsidR="00973E45" w:rsidRPr="00973E45" w:rsidRDefault="00973E45" w:rsidP="00973E45">
      <w:pPr>
        <w:pStyle w:val="ListParagraph"/>
        <w:spacing w:after="0" w:line="360" w:lineRule="auto"/>
        <w:ind w:hanging="720"/>
        <w:jc w:val="both"/>
        <w:rPr>
          <w:rFonts w:ascii="Times New Roman" w:hAnsi="Times New Roman" w:cs="Times New Roman"/>
          <w:sz w:val="24"/>
          <w:szCs w:val="24"/>
        </w:rPr>
      </w:pPr>
      <w:r w:rsidRPr="00973E45">
        <w:rPr>
          <w:rFonts w:ascii="Times New Roman" w:hAnsi="Times New Roman" w:cs="Times New Roman"/>
          <w:sz w:val="24"/>
          <w:szCs w:val="24"/>
        </w:rPr>
        <w:t xml:space="preserve">Ministry of Health and Family Welfare. (2020). </w:t>
      </w:r>
      <w:r w:rsidRPr="00973E45">
        <w:rPr>
          <w:rStyle w:val="Emphasis"/>
          <w:rFonts w:ascii="Times New Roman" w:hAnsi="Times New Roman" w:cs="Times New Roman"/>
          <w:sz w:val="24"/>
          <w:szCs w:val="24"/>
        </w:rPr>
        <w:t>COVID-19 India updates: Guidelines and strategies</w:t>
      </w:r>
      <w:r w:rsidRPr="00973E45">
        <w:rPr>
          <w:rFonts w:ascii="Times New Roman" w:hAnsi="Times New Roman" w:cs="Times New Roman"/>
          <w:sz w:val="24"/>
          <w:szCs w:val="24"/>
        </w:rPr>
        <w:t xml:space="preserve">. Government of India. </w:t>
      </w:r>
      <w:hyperlink r:id="rId23" w:tgtFrame="_new" w:history="1">
        <w:r w:rsidRPr="00973E45">
          <w:rPr>
            <w:rStyle w:val="Hyperlink"/>
            <w:rFonts w:ascii="Times New Roman" w:hAnsi="Times New Roman" w:cs="Times New Roman"/>
            <w:sz w:val="24"/>
            <w:szCs w:val="24"/>
          </w:rPr>
          <w:t>https://www.mohfw.gov.in</w:t>
        </w:r>
      </w:hyperlink>
    </w:p>
    <w:p w14:paraId="4EB5F499" w14:textId="77777777" w:rsidR="00691425" w:rsidRDefault="00691425" w:rsidP="008663F0">
      <w:pPr>
        <w:pStyle w:val="NormalWeb"/>
        <w:spacing w:before="0" w:beforeAutospacing="0" w:after="0" w:afterAutospacing="0" w:line="360" w:lineRule="auto"/>
        <w:ind w:left="630" w:hanging="630"/>
      </w:pPr>
      <w:r>
        <w:t xml:space="preserve">Nair, P. R. (2020). Political leadership and handling of the COVID-19 crisis in Kerala. </w:t>
      </w:r>
      <w:r>
        <w:rPr>
          <w:rStyle w:val="Emphasis"/>
        </w:rPr>
        <w:t>Indian Journal of Public Administration</w:t>
      </w:r>
      <w:r>
        <w:t xml:space="preserve">, </w:t>
      </w:r>
      <w:r>
        <w:rPr>
          <w:rStyle w:val="Emphasis"/>
        </w:rPr>
        <w:t>66</w:t>
      </w:r>
      <w:r>
        <w:t>(4), 620–632. https://doi.org/10.1177/0019556120963756</w:t>
      </w:r>
    </w:p>
    <w:p w14:paraId="793E1DBC" w14:textId="77777777" w:rsidR="00182DD4" w:rsidRDefault="00864E32" w:rsidP="00182DD4">
      <w:pPr>
        <w:pStyle w:val="ListParagraph"/>
        <w:spacing w:after="0" w:line="360" w:lineRule="auto"/>
        <w:ind w:hanging="720"/>
      </w:pPr>
      <w:r w:rsidRPr="008F4177">
        <w:rPr>
          <w:rFonts w:ascii="Times New Roman" w:hAnsi="Times New Roman" w:cs="Times New Roman"/>
          <w:sz w:val="24"/>
          <w:szCs w:val="24"/>
        </w:rPr>
        <w:t xml:space="preserve">National Human Rights Commission. (2018). </w:t>
      </w:r>
      <w:r w:rsidRPr="008F4177">
        <w:rPr>
          <w:rFonts w:ascii="Times New Roman" w:hAnsi="Times New Roman" w:cs="Times New Roman"/>
          <w:i/>
          <w:iCs/>
          <w:sz w:val="24"/>
          <w:szCs w:val="24"/>
        </w:rPr>
        <w:t>Study on human rights of transgender as a third gender</w:t>
      </w:r>
      <w:r w:rsidRPr="008F4177">
        <w:rPr>
          <w:rFonts w:ascii="Times New Roman" w:hAnsi="Times New Roman" w:cs="Times New Roman"/>
          <w:sz w:val="24"/>
          <w:szCs w:val="24"/>
        </w:rPr>
        <w:t xml:space="preserve">. Kerala Development Society. </w:t>
      </w:r>
      <w:hyperlink r:id="rId24" w:tgtFrame="_new" w:history="1">
        <w:r w:rsidRPr="008F4177">
          <w:rPr>
            <w:rStyle w:val="Hyperlink"/>
            <w:rFonts w:ascii="Times New Roman" w:hAnsi="Times New Roman" w:cs="Times New Roman"/>
            <w:color w:val="auto"/>
            <w:sz w:val="24"/>
            <w:szCs w:val="24"/>
            <w:u w:val="none"/>
          </w:rPr>
          <w:t>https://ruralindiaonline.org/en/library/resource/study-on-human-rights-of-transgender-as-a-third-gender/</w:t>
        </w:r>
      </w:hyperlink>
    </w:p>
    <w:p w14:paraId="69C2B76B" w14:textId="3098E105" w:rsidR="00182DD4" w:rsidRPr="00AD216A" w:rsidRDefault="00182DD4" w:rsidP="00182DD4">
      <w:pPr>
        <w:pStyle w:val="ListParagraph"/>
        <w:spacing w:after="0" w:line="360" w:lineRule="auto"/>
        <w:ind w:hanging="720"/>
      </w:pPr>
      <w:r w:rsidRPr="00AD216A">
        <w:rPr>
          <w:rFonts w:ascii="Times New Roman" w:eastAsia="Times New Roman" w:hAnsi="Times New Roman" w:cs="Times New Roman"/>
          <w:sz w:val="24"/>
          <w:szCs w:val="24"/>
          <w:lang w:eastAsia="en-IN" w:bidi="hi-IN"/>
        </w:rPr>
        <w:t>National Human Rights Commission. (2018</w:t>
      </w:r>
      <w:r w:rsidRPr="00AD216A">
        <w:rPr>
          <w:rFonts w:ascii="Times New Roman" w:eastAsia="Times New Roman" w:hAnsi="Times New Roman" w:cs="Times New Roman"/>
          <w:b/>
          <w:bCs/>
          <w:sz w:val="24"/>
          <w:szCs w:val="24"/>
          <w:lang w:eastAsia="en-IN" w:bidi="hi-IN"/>
        </w:rPr>
        <w:t>).</w:t>
      </w:r>
      <w:r>
        <w:rPr>
          <w:rFonts w:ascii="Times New Roman" w:eastAsia="Times New Roman" w:hAnsi="Times New Roman" w:cs="Times New Roman"/>
          <w:sz w:val="24"/>
          <w:szCs w:val="24"/>
          <w:lang w:eastAsia="en-IN" w:bidi="hi-IN"/>
        </w:rPr>
        <w:t xml:space="preserve"> </w:t>
      </w:r>
      <w:r w:rsidRPr="00AD216A">
        <w:rPr>
          <w:rFonts w:ascii="Times New Roman" w:eastAsia="Times New Roman" w:hAnsi="Times New Roman" w:cs="Times New Roman"/>
          <w:i/>
          <w:iCs/>
          <w:sz w:val="24"/>
          <w:szCs w:val="24"/>
          <w:lang w:eastAsia="en-IN" w:bidi="hi-IN"/>
        </w:rPr>
        <w:t>Study on human rights of transgender as a</w:t>
      </w:r>
      <w:r w:rsidR="008375C1">
        <w:rPr>
          <w:rFonts w:ascii="Times New Roman" w:eastAsia="Times New Roman" w:hAnsi="Times New Roman" w:cs="Times New Roman"/>
          <w:i/>
          <w:iCs/>
          <w:sz w:val="24"/>
          <w:szCs w:val="24"/>
          <w:lang w:eastAsia="en-IN" w:bidi="hi-IN"/>
        </w:rPr>
        <w:t xml:space="preserve"> </w:t>
      </w:r>
      <w:r w:rsidRPr="00AD216A">
        <w:rPr>
          <w:rFonts w:ascii="Times New Roman" w:eastAsia="Times New Roman" w:hAnsi="Times New Roman" w:cs="Times New Roman"/>
          <w:i/>
          <w:iCs/>
          <w:sz w:val="24"/>
          <w:szCs w:val="24"/>
          <w:lang w:eastAsia="en-IN" w:bidi="hi-IN"/>
        </w:rPr>
        <w:t>third gender.</w:t>
      </w:r>
      <w:r>
        <w:rPr>
          <w:rFonts w:ascii="Times New Roman" w:eastAsia="Times New Roman" w:hAnsi="Times New Roman" w:cs="Times New Roman"/>
          <w:sz w:val="24"/>
          <w:szCs w:val="24"/>
          <w:lang w:eastAsia="en-IN" w:bidi="hi-IN"/>
        </w:rPr>
        <w:t xml:space="preserve"> </w:t>
      </w:r>
      <w:r w:rsidRPr="00AD216A">
        <w:rPr>
          <w:rFonts w:ascii="Times New Roman" w:eastAsia="Times New Roman" w:hAnsi="Times New Roman" w:cs="Times New Roman"/>
          <w:sz w:val="24"/>
          <w:szCs w:val="24"/>
          <w:lang w:eastAsia="en-IN" w:bidi="hi-IN"/>
        </w:rPr>
        <w:t>National Human Rights Commission, India.</w:t>
      </w:r>
      <w:r w:rsidRPr="00AD216A">
        <w:rPr>
          <w:rFonts w:ascii="Times New Roman" w:eastAsia="Times New Roman" w:hAnsi="Times New Roman" w:cs="Times New Roman"/>
          <w:sz w:val="24"/>
          <w:szCs w:val="24"/>
          <w:lang w:eastAsia="en-IN" w:bidi="hi-IN"/>
        </w:rPr>
        <w:br/>
        <w:t>https://nhrc.nic.in/sites/default/files/Study_HR_transgender_03082018.pdf</w:t>
      </w:r>
    </w:p>
    <w:p w14:paraId="15996BA2" w14:textId="77777777" w:rsidR="00864E32" w:rsidRDefault="00864E32" w:rsidP="005B036D">
      <w:pPr>
        <w:pStyle w:val="ListParagraph"/>
        <w:spacing w:after="0" w:line="360" w:lineRule="auto"/>
        <w:ind w:hanging="720"/>
        <w:rPr>
          <w:rFonts w:ascii="Times New Roman" w:hAnsi="Times New Roman" w:cs="Times New Roman"/>
          <w:sz w:val="24"/>
          <w:szCs w:val="24"/>
        </w:rPr>
      </w:pPr>
      <w:r w:rsidRPr="008F4177">
        <w:rPr>
          <w:rFonts w:ascii="Times New Roman" w:hAnsi="Times New Roman" w:cs="Times New Roman"/>
          <w:sz w:val="24"/>
          <w:szCs w:val="24"/>
        </w:rPr>
        <w:t xml:space="preserve">Raghuram, H., Parakh, S., Chidambaranathan, S., Tugnawat, D., Pillai, V., Singh, S., Singh, S., Shaikh, A., &amp; Bhan, A. (2023). Impact of the COVID-19 pandemic on the mental health of transgender persons in India: Findings from an exploratory qualitative study. </w:t>
      </w:r>
      <w:r w:rsidRPr="005B036D">
        <w:rPr>
          <w:rFonts w:ascii="Times New Roman" w:hAnsi="Times New Roman" w:cs="Times New Roman"/>
          <w:i/>
          <w:iCs/>
          <w:sz w:val="24"/>
          <w:szCs w:val="24"/>
        </w:rPr>
        <w:t>Frontiers in Global Women's Health, 4</w:t>
      </w:r>
      <w:r w:rsidRPr="005B036D">
        <w:rPr>
          <w:rFonts w:ascii="Times New Roman" w:hAnsi="Times New Roman" w:cs="Times New Roman"/>
          <w:sz w:val="24"/>
          <w:szCs w:val="24"/>
        </w:rPr>
        <w:t xml:space="preserve">, 1126946. </w:t>
      </w:r>
      <w:hyperlink r:id="rId25" w:tgtFrame="_new" w:history="1">
        <w:r w:rsidRPr="005B036D">
          <w:rPr>
            <w:rStyle w:val="Hyperlink"/>
            <w:rFonts w:ascii="Times New Roman" w:hAnsi="Times New Roman" w:cs="Times New Roman"/>
            <w:color w:val="auto"/>
            <w:sz w:val="24"/>
            <w:szCs w:val="24"/>
            <w:u w:val="none"/>
          </w:rPr>
          <w:t>https://doi.org/10.3389/fgwh.2023.1126946</w:t>
        </w:r>
      </w:hyperlink>
      <w:r w:rsidRPr="005B036D">
        <w:rPr>
          <w:rFonts w:ascii="Times New Roman" w:hAnsi="Times New Roman" w:cs="Times New Roman"/>
          <w:sz w:val="24"/>
          <w:szCs w:val="24"/>
        </w:rPr>
        <w:t>​</w:t>
      </w:r>
    </w:p>
    <w:p w14:paraId="6D430DA9" w14:textId="71DD4C97" w:rsidR="00D21D06" w:rsidRPr="00D21D06" w:rsidRDefault="00D21D06" w:rsidP="008663F0">
      <w:pPr>
        <w:pStyle w:val="ListParagraph"/>
        <w:spacing w:after="0" w:line="360" w:lineRule="auto"/>
        <w:ind w:hanging="720"/>
        <w:jc w:val="both"/>
        <w:rPr>
          <w:rFonts w:ascii="Times New Roman" w:hAnsi="Times New Roman" w:cs="Times New Roman"/>
          <w:sz w:val="24"/>
          <w:szCs w:val="24"/>
        </w:rPr>
      </w:pPr>
      <w:r w:rsidRPr="00D21D06">
        <w:rPr>
          <w:rFonts w:ascii="Times New Roman" w:hAnsi="Times New Roman" w:cs="Times New Roman"/>
          <w:sz w:val="24"/>
          <w:szCs w:val="24"/>
        </w:rPr>
        <w:t>Raghuram et al. (2023) as your primary academic source and cite Chatterjee (2021) to back claims about disrupted hormone access and community responses.</w:t>
      </w:r>
    </w:p>
    <w:p w14:paraId="39C2E491" w14:textId="77777777" w:rsidR="00864E32" w:rsidRPr="008F4177" w:rsidRDefault="00864E32" w:rsidP="008663F0">
      <w:pPr>
        <w:pStyle w:val="ListParagraph"/>
        <w:spacing w:after="0" w:line="360" w:lineRule="auto"/>
        <w:ind w:hanging="720"/>
        <w:jc w:val="both"/>
        <w:rPr>
          <w:rFonts w:ascii="Times New Roman" w:hAnsi="Times New Roman" w:cs="Times New Roman"/>
          <w:sz w:val="24"/>
          <w:szCs w:val="24"/>
        </w:rPr>
      </w:pPr>
      <w:r w:rsidRPr="008F4177">
        <w:rPr>
          <w:rFonts w:ascii="Times New Roman" w:hAnsi="Times New Roman" w:cs="Times New Roman"/>
          <w:sz w:val="24"/>
          <w:szCs w:val="24"/>
        </w:rPr>
        <w:t xml:space="preserve">Riggs, D. W., Ansara, G. Y., &amp; Treharne, G. J. (2015). An evidence-based model for understanding the mental health experiences of transgender Australians. </w:t>
      </w:r>
      <w:r w:rsidRPr="008F4177">
        <w:rPr>
          <w:rFonts w:ascii="Times New Roman" w:hAnsi="Times New Roman" w:cs="Times New Roman"/>
          <w:i/>
          <w:iCs/>
          <w:sz w:val="24"/>
          <w:szCs w:val="24"/>
        </w:rPr>
        <w:t>Australian Psychologist, 50</w:t>
      </w:r>
      <w:r w:rsidRPr="008F4177">
        <w:rPr>
          <w:rFonts w:ascii="Times New Roman" w:hAnsi="Times New Roman" w:cs="Times New Roman"/>
          <w:sz w:val="24"/>
          <w:szCs w:val="24"/>
        </w:rPr>
        <w:t xml:space="preserve">(1), 32–39. </w:t>
      </w:r>
      <w:hyperlink r:id="rId26" w:tgtFrame="_new" w:history="1">
        <w:r w:rsidRPr="008F4177">
          <w:rPr>
            <w:rStyle w:val="Hyperlink"/>
            <w:rFonts w:ascii="Times New Roman" w:hAnsi="Times New Roman" w:cs="Times New Roman"/>
            <w:color w:val="auto"/>
            <w:sz w:val="24"/>
            <w:szCs w:val="24"/>
            <w:u w:val="none"/>
          </w:rPr>
          <w:t>https://doi.org/10.1111/ap.12088</w:t>
        </w:r>
      </w:hyperlink>
      <w:r w:rsidRPr="008F4177">
        <w:rPr>
          <w:rFonts w:ascii="Times New Roman" w:hAnsi="Times New Roman" w:cs="Times New Roman"/>
          <w:sz w:val="24"/>
          <w:szCs w:val="24"/>
        </w:rPr>
        <w:t>​</w:t>
      </w:r>
    </w:p>
    <w:p w14:paraId="04C769CB" w14:textId="77777777" w:rsidR="00864E32" w:rsidRPr="008F4177" w:rsidRDefault="00864E32" w:rsidP="008663F0">
      <w:pPr>
        <w:pStyle w:val="ListParagraph"/>
        <w:spacing w:after="0" w:line="360" w:lineRule="auto"/>
        <w:ind w:hanging="720"/>
        <w:jc w:val="both"/>
        <w:rPr>
          <w:rFonts w:ascii="Times New Roman" w:hAnsi="Times New Roman" w:cs="Times New Roman"/>
          <w:sz w:val="24"/>
          <w:szCs w:val="24"/>
        </w:rPr>
      </w:pPr>
      <w:r w:rsidRPr="008F4177">
        <w:rPr>
          <w:rFonts w:ascii="Times New Roman" w:hAnsi="Times New Roman" w:cs="Times New Roman"/>
          <w:sz w:val="24"/>
          <w:szCs w:val="24"/>
        </w:rPr>
        <w:lastRenderedPageBreak/>
        <w:t xml:space="preserve">Sahai, V., Shaikh, A., Agrawal, A., &amp; Jayalakshmi. (2020). </w:t>
      </w:r>
      <w:r w:rsidRPr="008F4177">
        <w:rPr>
          <w:rFonts w:ascii="Times New Roman" w:hAnsi="Times New Roman" w:cs="Times New Roman"/>
          <w:i/>
          <w:iCs/>
          <w:sz w:val="24"/>
          <w:szCs w:val="24"/>
        </w:rPr>
        <w:t>Exclusion amplified: A report on how the pandemic has impacted the trans and intersex community in India</w:t>
      </w:r>
      <w:r w:rsidRPr="008F4177">
        <w:rPr>
          <w:rFonts w:ascii="Times New Roman" w:hAnsi="Times New Roman" w:cs="Times New Roman"/>
          <w:sz w:val="24"/>
          <w:szCs w:val="24"/>
        </w:rPr>
        <w:t xml:space="preserve">. Centre for Law and Policy Research. </w:t>
      </w:r>
      <w:hyperlink r:id="rId27" w:tgtFrame="_new" w:history="1">
        <w:r w:rsidRPr="008F4177">
          <w:rPr>
            <w:rStyle w:val="Hyperlink"/>
            <w:rFonts w:ascii="Times New Roman" w:hAnsi="Times New Roman" w:cs="Times New Roman"/>
            <w:color w:val="auto"/>
            <w:sz w:val="24"/>
            <w:szCs w:val="24"/>
            <w:u w:val="none"/>
          </w:rPr>
          <w:t>https://clpr.org.in/publications/exclusion-amplified-a-report/</w:t>
        </w:r>
      </w:hyperlink>
    </w:p>
    <w:p w14:paraId="71323F6C" w14:textId="77777777" w:rsidR="00864E32" w:rsidRPr="008F4177" w:rsidRDefault="00864E32" w:rsidP="008663F0">
      <w:pPr>
        <w:pStyle w:val="ListParagraph"/>
        <w:spacing w:after="0" w:line="360" w:lineRule="auto"/>
        <w:ind w:hanging="720"/>
        <w:jc w:val="both"/>
        <w:rPr>
          <w:rFonts w:ascii="Times New Roman" w:eastAsia="Times New Roman" w:hAnsi="Times New Roman" w:cs="Times New Roman"/>
          <w:sz w:val="24"/>
          <w:szCs w:val="24"/>
          <w:lang w:eastAsia="en-IN" w:bidi="ml-IN"/>
        </w:rPr>
      </w:pPr>
      <w:r w:rsidRPr="008F4177">
        <w:rPr>
          <w:rFonts w:ascii="Times New Roman" w:eastAsia="Times New Roman" w:hAnsi="Times New Roman" w:cs="Times New Roman"/>
          <w:sz w:val="24"/>
          <w:szCs w:val="24"/>
          <w:lang w:eastAsia="en-IN" w:bidi="ml-IN"/>
        </w:rPr>
        <w:t xml:space="preserve">Salerno, J. P., Williams, N. D., &amp; Gattamorta, K. A. (2020). LGBTQ populations: Psychologically vulnerable communities in the COVID-19 pandemic. </w:t>
      </w:r>
      <w:r w:rsidRPr="008F4177">
        <w:rPr>
          <w:rFonts w:ascii="Times New Roman" w:eastAsia="Times New Roman" w:hAnsi="Times New Roman" w:cs="Times New Roman"/>
          <w:i/>
          <w:iCs/>
          <w:sz w:val="24"/>
          <w:szCs w:val="24"/>
          <w:lang w:eastAsia="en-IN" w:bidi="ml-IN"/>
        </w:rPr>
        <w:t>Psychological Trauma: Theory, Research, Practice, and Policy</w:t>
      </w:r>
      <w:r w:rsidRPr="008F4177">
        <w:rPr>
          <w:rFonts w:ascii="Times New Roman" w:eastAsia="Times New Roman" w:hAnsi="Times New Roman" w:cs="Times New Roman"/>
          <w:sz w:val="24"/>
          <w:szCs w:val="24"/>
          <w:lang w:eastAsia="en-IN" w:bidi="ml-IN"/>
        </w:rPr>
        <w:t>, 12(S1), S239–S242.</w:t>
      </w:r>
    </w:p>
    <w:p w14:paraId="2FB818A8" w14:textId="77777777" w:rsidR="00864E32" w:rsidRDefault="00864E32" w:rsidP="008663F0">
      <w:pPr>
        <w:pStyle w:val="ListParagraph"/>
        <w:spacing w:after="0" w:line="360" w:lineRule="auto"/>
        <w:ind w:hanging="720"/>
        <w:jc w:val="both"/>
        <w:rPr>
          <w:rFonts w:ascii="Times New Roman" w:hAnsi="Times New Roman" w:cs="Times New Roman"/>
          <w:sz w:val="24"/>
          <w:szCs w:val="24"/>
        </w:rPr>
      </w:pPr>
      <w:r w:rsidRPr="008F4177">
        <w:rPr>
          <w:rFonts w:ascii="Times New Roman" w:hAnsi="Times New Roman" w:cs="Times New Roman"/>
          <w:sz w:val="24"/>
          <w:szCs w:val="24"/>
        </w:rPr>
        <w:t xml:space="preserve">Simon, S. (2021, January 16). </w:t>
      </w:r>
      <w:r w:rsidRPr="008F4177">
        <w:rPr>
          <w:rFonts w:ascii="Times New Roman" w:hAnsi="Times New Roman" w:cs="Times New Roman"/>
          <w:i/>
          <w:iCs/>
          <w:sz w:val="24"/>
          <w:szCs w:val="24"/>
        </w:rPr>
        <w:t>Sukrutham to house homeless transgenders</w:t>
      </w:r>
      <w:r w:rsidRPr="008F4177">
        <w:rPr>
          <w:rFonts w:ascii="Times New Roman" w:hAnsi="Times New Roman" w:cs="Times New Roman"/>
          <w:sz w:val="24"/>
          <w:szCs w:val="24"/>
        </w:rPr>
        <w:t xml:space="preserve">. The New Indian Express. </w:t>
      </w:r>
      <w:hyperlink r:id="rId28" w:tgtFrame="_new" w:history="1">
        <w:r w:rsidRPr="008F4177">
          <w:rPr>
            <w:rStyle w:val="Hyperlink"/>
            <w:rFonts w:ascii="Times New Roman" w:hAnsi="Times New Roman" w:cs="Times New Roman"/>
            <w:color w:val="auto"/>
            <w:sz w:val="24"/>
            <w:szCs w:val="24"/>
            <w:u w:val="none"/>
          </w:rPr>
          <w:t>https://www.newindianexpress.com/cities/kochi/2021/jan/16/sukruthamto-house-homeless-transgenders-2250579.html</w:t>
        </w:r>
      </w:hyperlink>
      <w:r w:rsidRPr="008F4177">
        <w:rPr>
          <w:rFonts w:ascii="Times New Roman" w:hAnsi="Times New Roman" w:cs="Times New Roman"/>
          <w:sz w:val="24"/>
          <w:szCs w:val="24"/>
        </w:rPr>
        <w:t>​</w:t>
      </w:r>
    </w:p>
    <w:p w14:paraId="102FFB23" w14:textId="1EB6888A" w:rsidR="00691425" w:rsidRPr="00691425" w:rsidRDefault="00691425" w:rsidP="008663F0">
      <w:pPr>
        <w:pStyle w:val="ListParagraph"/>
        <w:spacing w:after="0" w:line="360" w:lineRule="auto"/>
        <w:ind w:hanging="720"/>
        <w:jc w:val="both"/>
        <w:rPr>
          <w:rFonts w:ascii="Times New Roman" w:hAnsi="Times New Roman" w:cs="Times New Roman"/>
          <w:b/>
          <w:bCs/>
          <w:sz w:val="24"/>
          <w:szCs w:val="24"/>
        </w:rPr>
      </w:pPr>
      <w:r w:rsidRPr="00691425">
        <w:rPr>
          <w:rStyle w:val="Strong"/>
          <w:rFonts w:ascii="Times New Roman" w:hAnsi="Times New Roman" w:cs="Times New Roman"/>
          <w:b w:val="0"/>
          <w:bCs w:val="0"/>
          <w:sz w:val="24"/>
          <w:szCs w:val="24"/>
        </w:rPr>
        <w:t>Sharma, C. K.</w:t>
      </w:r>
      <w:r w:rsidRPr="00691425">
        <w:rPr>
          <w:rFonts w:ascii="Times New Roman" w:hAnsi="Times New Roman" w:cs="Times New Roman"/>
          <w:b/>
          <w:bCs/>
          <w:sz w:val="24"/>
          <w:szCs w:val="24"/>
        </w:rPr>
        <w:t xml:space="preserve"> </w:t>
      </w:r>
      <w:r w:rsidRPr="00691425">
        <w:rPr>
          <w:rFonts w:ascii="Times New Roman" w:hAnsi="Times New Roman" w:cs="Times New Roman"/>
          <w:sz w:val="24"/>
          <w:szCs w:val="24"/>
        </w:rPr>
        <w:t xml:space="preserve">(2023). </w:t>
      </w:r>
      <w:r w:rsidRPr="00691425">
        <w:rPr>
          <w:rStyle w:val="Emphasis"/>
          <w:rFonts w:ascii="Times New Roman" w:hAnsi="Times New Roman" w:cs="Times New Roman"/>
          <w:sz w:val="24"/>
          <w:szCs w:val="24"/>
        </w:rPr>
        <w:t>Federalism in times of crisis: Insights from India’s COVID-19 response</w:t>
      </w:r>
      <w:r w:rsidRPr="00691425">
        <w:rPr>
          <w:rFonts w:ascii="Times New Roman" w:hAnsi="Times New Roman" w:cs="Times New Roman"/>
          <w:sz w:val="24"/>
          <w:szCs w:val="24"/>
        </w:rPr>
        <w:t xml:space="preserve"> (GIGA Focus Asia, No. 3). German Institute for Global and Area Studies (GIGA). https://doi.org/10.57671/gfas-23032</w:t>
      </w:r>
    </w:p>
    <w:p w14:paraId="7D82E31D" w14:textId="77777777" w:rsidR="00136102" w:rsidRDefault="00864E32" w:rsidP="00136102">
      <w:pPr>
        <w:pStyle w:val="ListParagraph"/>
        <w:spacing w:after="0" w:line="360" w:lineRule="auto"/>
        <w:ind w:hanging="720"/>
        <w:jc w:val="both"/>
      </w:pPr>
      <w:r w:rsidRPr="008F4177">
        <w:rPr>
          <w:rFonts w:ascii="Times New Roman" w:hAnsi="Times New Roman" w:cs="Times New Roman"/>
          <w:sz w:val="24"/>
          <w:szCs w:val="24"/>
        </w:rPr>
        <w:t xml:space="preserve">Talwar, S. (2021, June 2). </w:t>
      </w:r>
      <w:r w:rsidRPr="008F4177">
        <w:rPr>
          <w:rFonts w:ascii="Times New Roman" w:hAnsi="Times New Roman" w:cs="Times New Roman"/>
          <w:i/>
          <w:iCs/>
          <w:sz w:val="24"/>
          <w:szCs w:val="24"/>
        </w:rPr>
        <w:t>Pride Month 2021: Housing protection for India’s LGBTQ community – Here is all you need to know</w:t>
      </w:r>
      <w:r w:rsidRPr="008F4177">
        <w:rPr>
          <w:rFonts w:ascii="Times New Roman" w:hAnsi="Times New Roman" w:cs="Times New Roman"/>
          <w:sz w:val="24"/>
          <w:szCs w:val="24"/>
        </w:rPr>
        <w:t xml:space="preserve">. Free Press Journal. </w:t>
      </w:r>
      <w:hyperlink r:id="rId29" w:history="1">
        <w:r w:rsidRPr="008F4177">
          <w:rPr>
            <w:rStyle w:val="Hyperlink"/>
            <w:rFonts w:ascii="Times New Roman" w:hAnsi="Times New Roman" w:cs="Times New Roman"/>
            <w:color w:val="auto"/>
            <w:sz w:val="24"/>
            <w:szCs w:val="24"/>
            <w:u w:val="none"/>
          </w:rPr>
          <w:t>https://www.freepressjournal.in/india/pride-month-2021-housing-protection-for-indias-lgbtq-community-here-is-all-you-need-to-know</w:t>
        </w:r>
      </w:hyperlink>
    </w:p>
    <w:p w14:paraId="68845166" w14:textId="518885D3" w:rsidR="00136102" w:rsidRPr="00136102" w:rsidRDefault="00136102" w:rsidP="00136102">
      <w:pPr>
        <w:pStyle w:val="ListParagraph"/>
        <w:spacing w:after="0" w:line="360" w:lineRule="auto"/>
        <w:ind w:hanging="720"/>
        <w:jc w:val="both"/>
        <w:rPr>
          <w:rFonts w:ascii="Times New Roman" w:hAnsi="Times New Roman" w:cs="Times New Roman"/>
          <w:sz w:val="24"/>
          <w:szCs w:val="24"/>
        </w:rPr>
      </w:pPr>
      <w:r w:rsidRPr="00136102">
        <w:rPr>
          <w:rFonts w:ascii="Times New Roman" w:hAnsi="Times New Roman" w:cs="Times New Roman"/>
          <w:sz w:val="24"/>
          <w:szCs w:val="24"/>
        </w:rPr>
        <w:t xml:space="preserve">The Hindu. (2021, June 27). </w:t>
      </w:r>
      <w:r w:rsidRPr="00136102">
        <w:rPr>
          <w:rStyle w:val="Emphasis"/>
          <w:rFonts w:ascii="Times New Roman" w:hAnsi="Times New Roman" w:cs="Times New Roman"/>
          <w:sz w:val="24"/>
          <w:szCs w:val="24"/>
        </w:rPr>
        <w:t>Lack of LGBTQIA+ counsellors impacts access to mental health support</w:t>
      </w:r>
      <w:r w:rsidRPr="00136102">
        <w:rPr>
          <w:rFonts w:ascii="Times New Roman" w:hAnsi="Times New Roman" w:cs="Times New Roman"/>
          <w:sz w:val="24"/>
          <w:szCs w:val="24"/>
        </w:rPr>
        <w:t>. https://www.thehindu.com/news/national/lack-of-lgbtqia-counsellors-impacts-access-to-mental-health-support/article35007956.ece</w:t>
      </w:r>
    </w:p>
    <w:p w14:paraId="37AF9EFB" w14:textId="77777777" w:rsidR="00AD216A" w:rsidRDefault="00864E32" w:rsidP="00AD216A">
      <w:pPr>
        <w:pStyle w:val="ListParagraph"/>
        <w:spacing w:after="0" w:line="360" w:lineRule="auto"/>
        <w:ind w:hanging="720"/>
        <w:jc w:val="both"/>
      </w:pPr>
      <w:r w:rsidRPr="008F4177">
        <w:rPr>
          <w:rFonts w:ascii="Times New Roman" w:hAnsi="Times New Roman" w:cs="Times New Roman"/>
          <w:sz w:val="24"/>
          <w:szCs w:val="24"/>
        </w:rPr>
        <w:t xml:space="preserve">The New Indian Express. (2020, December 24). </w:t>
      </w:r>
      <w:r w:rsidRPr="008F4177">
        <w:rPr>
          <w:rStyle w:val="Emphasis"/>
          <w:rFonts w:ascii="Times New Roman" w:hAnsi="Times New Roman" w:cs="Times New Roman"/>
          <w:sz w:val="24"/>
          <w:szCs w:val="24"/>
        </w:rPr>
        <w:t>Transgenders, elderly and disabled population had a difficult 2020 amid COVID-19.</w:t>
      </w:r>
      <w:r w:rsidRPr="008F4177">
        <w:rPr>
          <w:rFonts w:ascii="Times New Roman" w:hAnsi="Times New Roman" w:cs="Times New Roman"/>
          <w:sz w:val="24"/>
          <w:szCs w:val="24"/>
        </w:rPr>
        <w:t xml:space="preserve"> Retrieved June 24, 2021, from </w:t>
      </w:r>
      <w:hyperlink r:id="rId30" w:tgtFrame="_new" w:history="1">
        <w:r w:rsidRPr="008F4177">
          <w:rPr>
            <w:rStyle w:val="Hyperlink"/>
            <w:rFonts w:ascii="Times New Roman" w:hAnsi="Times New Roman" w:cs="Times New Roman"/>
            <w:color w:val="auto"/>
            <w:sz w:val="24"/>
            <w:szCs w:val="24"/>
            <w:u w:val="none"/>
          </w:rPr>
          <w:t>https://www.newindianexpress.com</w:t>
        </w:r>
      </w:hyperlink>
    </w:p>
    <w:p w14:paraId="0386C0F7" w14:textId="5B571AE5" w:rsidR="00AD216A" w:rsidRPr="00AD216A" w:rsidRDefault="00AD216A" w:rsidP="00AD216A">
      <w:pPr>
        <w:pStyle w:val="ListParagraph"/>
        <w:spacing w:after="0" w:line="360" w:lineRule="auto"/>
        <w:ind w:hanging="720"/>
      </w:pPr>
      <w:r w:rsidRPr="00AD216A">
        <w:rPr>
          <w:rFonts w:ascii="Times New Roman" w:eastAsia="Times New Roman" w:hAnsi="Times New Roman" w:cs="Times New Roman"/>
          <w:sz w:val="24"/>
          <w:szCs w:val="24"/>
          <w:lang w:eastAsia="en-IN" w:bidi="hi-IN"/>
        </w:rPr>
        <w:t>The New Indian Express. (2020, May 27).</w:t>
      </w:r>
      <w:r>
        <w:rPr>
          <w:rFonts w:ascii="Times New Roman" w:eastAsia="Times New Roman" w:hAnsi="Times New Roman" w:cs="Times New Roman"/>
          <w:sz w:val="24"/>
          <w:szCs w:val="24"/>
          <w:lang w:eastAsia="en-IN" w:bidi="hi-IN"/>
        </w:rPr>
        <w:t xml:space="preserve"> </w:t>
      </w:r>
      <w:r w:rsidRPr="00AD216A">
        <w:rPr>
          <w:rFonts w:ascii="Times New Roman" w:eastAsia="Times New Roman" w:hAnsi="Times New Roman" w:cs="Times New Roman"/>
          <w:sz w:val="24"/>
          <w:szCs w:val="24"/>
          <w:lang w:eastAsia="en-IN" w:bidi="hi-IN"/>
        </w:rPr>
        <w:t xml:space="preserve">Coronavirus lockdown: For transgenders, life grinds to a halt. </w:t>
      </w:r>
      <w:r w:rsidRPr="00AD216A">
        <w:rPr>
          <w:rFonts w:ascii="Times New Roman" w:eastAsia="Times New Roman" w:hAnsi="Times New Roman" w:cs="Times New Roman"/>
          <w:i/>
          <w:iCs/>
          <w:sz w:val="24"/>
          <w:szCs w:val="24"/>
          <w:lang w:eastAsia="en-IN" w:bidi="hi-IN"/>
        </w:rPr>
        <w:t>The New Indian Express.</w:t>
      </w:r>
      <w:r w:rsidRPr="00AD216A">
        <w:rPr>
          <w:rFonts w:ascii="Times New Roman" w:eastAsia="Times New Roman" w:hAnsi="Times New Roman" w:cs="Times New Roman"/>
          <w:sz w:val="24"/>
          <w:szCs w:val="24"/>
          <w:lang w:eastAsia="en-IN" w:bidi="hi-IN"/>
        </w:rPr>
        <w:br/>
        <w:t>https://www.newindianexpress.com/states/tamil-nadu/2020/may/27/coronavirus-lockdown-for-transgenders-life-grinds-to-a-halt-2148444.html</w:t>
      </w:r>
    </w:p>
    <w:p w14:paraId="73C7EC65" w14:textId="77777777" w:rsidR="00864E32" w:rsidRDefault="00864E32" w:rsidP="008663F0">
      <w:pPr>
        <w:pStyle w:val="ListParagraph"/>
        <w:spacing w:after="0" w:line="360" w:lineRule="auto"/>
        <w:ind w:hanging="720"/>
        <w:jc w:val="both"/>
      </w:pPr>
      <w:r w:rsidRPr="008F4177">
        <w:rPr>
          <w:rFonts w:ascii="Times New Roman" w:hAnsi="Times New Roman" w:cs="Times New Roman"/>
          <w:sz w:val="24"/>
          <w:szCs w:val="24"/>
        </w:rPr>
        <w:t xml:space="preserve">The Trevor Project. (2020). </w:t>
      </w:r>
      <w:r w:rsidRPr="008F4177">
        <w:rPr>
          <w:rFonts w:ascii="Times New Roman" w:hAnsi="Times New Roman" w:cs="Times New Roman"/>
          <w:i/>
          <w:iCs/>
          <w:sz w:val="24"/>
          <w:szCs w:val="24"/>
        </w:rPr>
        <w:t>National survey on LGBTQ youth mental health 2020</w:t>
      </w:r>
      <w:r w:rsidRPr="008F4177">
        <w:rPr>
          <w:rFonts w:ascii="Times New Roman" w:hAnsi="Times New Roman" w:cs="Times New Roman"/>
          <w:sz w:val="24"/>
          <w:szCs w:val="24"/>
        </w:rPr>
        <w:t xml:space="preserve">. </w:t>
      </w:r>
      <w:hyperlink r:id="rId31" w:tgtFrame="_new" w:history="1">
        <w:r w:rsidRPr="008F4177">
          <w:rPr>
            <w:rStyle w:val="Hyperlink"/>
            <w:rFonts w:ascii="Times New Roman" w:hAnsi="Times New Roman" w:cs="Times New Roman"/>
            <w:color w:val="auto"/>
            <w:sz w:val="24"/>
            <w:szCs w:val="24"/>
            <w:u w:val="none"/>
          </w:rPr>
          <w:t>https://www.thetrevorproject.org/survey-2020/</w:t>
        </w:r>
      </w:hyperlink>
    </w:p>
    <w:p w14:paraId="57C4E02B" w14:textId="77777777" w:rsidR="00864E32" w:rsidRDefault="00864E32" w:rsidP="008663F0">
      <w:pPr>
        <w:pStyle w:val="NormalWeb"/>
        <w:spacing w:before="0" w:beforeAutospacing="0" w:after="0" w:afterAutospacing="0" w:line="360" w:lineRule="auto"/>
        <w:ind w:left="720" w:hanging="1440"/>
        <w:jc w:val="both"/>
      </w:pPr>
      <w:r w:rsidRPr="008F4177">
        <w:t xml:space="preserve">            Transgender Persons (Protection of Rights) Act (2019). </w:t>
      </w:r>
      <w:r w:rsidRPr="008F4177">
        <w:rPr>
          <w:rStyle w:val="Emphasis"/>
          <w:rFonts w:eastAsiaTheme="majorEastAsia"/>
        </w:rPr>
        <w:t>India Code</w:t>
      </w:r>
      <w:r w:rsidRPr="008F4177">
        <w:t>. </w:t>
      </w:r>
      <w:hyperlink r:id="rId32" w:tgtFrame="_blank" w:history="1">
        <w:r w:rsidRPr="008F4177">
          <w:rPr>
            <w:rStyle w:val="Hyperlink"/>
            <w:rFonts w:eastAsiaTheme="majorEastAsia"/>
            <w:color w:val="auto"/>
            <w:u w:val="none"/>
          </w:rPr>
          <w:t>https://www.indiacode.nic.in/bitstream/123456789/13091/1/a2019-40.pdf</w:t>
        </w:r>
      </w:hyperlink>
    </w:p>
    <w:p w14:paraId="029C009B" w14:textId="77777777" w:rsidR="000437B7" w:rsidRDefault="000437B7" w:rsidP="000437B7">
      <w:pPr>
        <w:pStyle w:val="NormalWeb"/>
        <w:ind w:left="630" w:hanging="630"/>
      </w:pPr>
      <w:r>
        <w:t xml:space="preserve">The Trevor Project. (2020). </w:t>
      </w:r>
      <w:r>
        <w:rPr>
          <w:rStyle w:val="Emphasis"/>
        </w:rPr>
        <w:t>National survey on LGBTQ youth mental health 2020</w:t>
      </w:r>
      <w:r>
        <w:t>. https://www.thetrevorproject.org/survey-2020/</w:t>
      </w:r>
    </w:p>
    <w:p w14:paraId="36D8A6AA" w14:textId="77777777" w:rsidR="00864E32" w:rsidRDefault="00864E32" w:rsidP="008663F0">
      <w:pPr>
        <w:pStyle w:val="ListParagraph"/>
        <w:spacing w:after="0" w:line="360" w:lineRule="auto"/>
        <w:ind w:hanging="720"/>
        <w:jc w:val="both"/>
        <w:rPr>
          <w:rFonts w:ascii="Times New Roman" w:eastAsia="Times New Roman" w:hAnsi="Times New Roman" w:cs="Times New Roman"/>
          <w:sz w:val="24"/>
          <w:szCs w:val="24"/>
          <w:lang w:eastAsia="en-IN" w:bidi="ml-IN"/>
        </w:rPr>
      </w:pPr>
      <w:r w:rsidRPr="008F4177">
        <w:rPr>
          <w:rFonts w:ascii="Times New Roman" w:eastAsia="Times New Roman" w:hAnsi="Times New Roman" w:cs="Times New Roman"/>
          <w:sz w:val="24"/>
          <w:szCs w:val="24"/>
          <w:lang w:eastAsia="en-IN" w:bidi="ml-IN"/>
        </w:rPr>
        <w:lastRenderedPageBreak/>
        <w:t xml:space="preserve">UNESCO. (2021). </w:t>
      </w:r>
      <w:r w:rsidRPr="008F4177">
        <w:rPr>
          <w:rFonts w:ascii="Times New Roman" w:eastAsia="Times New Roman" w:hAnsi="Times New Roman" w:cs="Times New Roman"/>
          <w:i/>
          <w:iCs/>
          <w:sz w:val="24"/>
          <w:szCs w:val="24"/>
          <w:lang w:eastAsia="en-IN" w:bidi="ml-IN"/>
        </w:rPr>
        <w:t>Acting against gender-based violence during COVID-19: A compilation of initiatives</w:t>
      </w:r>
      <w:r w:rsidRPr="008F4177">
        <w:rPr>
          <w:rFonts w:ascii="Times New Roman" w:eastAsia="Times New Roman" w:hAnsi="Times New Roman" w:cs="Times New Roman"/>
          <w:sz w:val="24"/>
          <w:szCs w:val="24"/>
          <w:lang w:eastAsia="en-IN" w:bidi="ml-IN"/>
        </w:rPr>
        <w:t>. United Nations Educational, Scientific and Cultural Organization.</w:t>
      </w:r>
    </w:p>
    <w:p w14:paraId="6ED9254F" w14:textId="0BEA8342" w:rsidR="00691425" w:rsidRPr="00691425" w:rsidRDefault="00691425" w:rsidP="008663F0">
      <w:pPr>
        <w:pStyle w:val="ListParagraph"/>
        <w:spacing w:after="0" w:line="360" w:lineRule="auto"/>
        <w:ind w:hanging="720"/>
        <w:jc w:val="both"/>
        <w:rPr>
          <w:rFonts w:ascii="Times New Roman" w:hAnsi="Times New Roman" w:cs="Times New Roman"/>
          <w:sz w:val="24"/>
          <w:szCs w:val="24"/>
        </w:rPr>
      </w:pPr>
      <w:r w:rsidRPr="00691425">
        <w:rPr>
          <w:rFonts w:ascii="Times New Roman" w:hAnsi="Times New Roman" w:cs="Times New Roman"/>
          <w:sz w:val="24"/>
          <w:szCs w:val="24"/>
        </w:rPr>
        <w:t xml:space="preserve">World Health Organization. (2020, September 17). </w:t>
      </w:r>
      <w:r w:rsidRPr="00691425">
        <w:rPr>
          <w:rStyle w:val="Emphasis"/>
          <w:rFonts w:ascii="Times New Roman" w:hAnsi="Times New Roman" w:cs="Times New Roman"/>
          <w:sz w:val="24"/>
          <w:szCs w:val="24"/>
        </w:rPr>
        <w:t>From governance to community resilience: Odisha’s response to COVID</w:t>
      </w:r>
      <w:r w:rsidRPr="00691425">
        <w:rPr>
          <w:rStyle w:val="Emphasis"/>
          <w:rFonts w:ascii="Times New Roman" w:hAnsi="Times New Roman" w:cs="Times New Roman"/>
          <w:sz w:val="24"/>
          <w:szCs w:val="24"/>
        </w:rPr>
        <w:noBreakHyphen/>
        <w:t>19</w:t>
      </w:r>
      <w:r w:rsidRPr="00691425">
        <w:rPr>
          <w:rFonts w:ascii="Times New Roman" w:hAnsi="Times New Roman" w:cs="Times New Roman"/>
          <w:sz w:val="24"/>
          <w:szCs w:val="24"/>
        </w:rPr>
        <w:t>. WHO India.</w:t>
      </w:r>
      <w:r>
        <w:rPr>
          <w:rFonts w:ascii="Times New Roman" w:hAnsi="Times New Roman" w:cs="Times New Roman"/>
          <w:sz w:val="24"/>
          <w:szCs w:val="24"/>
        </w:rPr>
        <w:t xml:space="preserve"> </w:t>
      </w:r>
      <w:hyperlink r:id="rId33" w:history="1">
        <w:r w:rsidR="00B40B79" w:rsidRPr="00B40B79">
          <w:rPr>
            <w:rStyle w:val="Hyperlink"/>
            <w:rFonts w:ascii="Times New Roman" w:hAnsi="Times New Roman" w:cs="Times New Roman"/>
            <w:color w:val="auto"/>
            <w:u w:val="none"/>
          </w:rPr>
          <w:t>https://www.who.int/india/news-room/feature-stories/detail/from-governance-to-community-resilience-odisha-s-response-to-covid-19</w:t>
        </w:r>
      </w:hyperlink>
    </w:p>
    <w:p w14:paraId="307EA7D1" w14:textId="77777777" w:rsidR="00864E32" w:rsidRDefault="00864E32" w:rsidP="008663F0">
      <w:pPr>
        <w:pStyle w:val="ListParagraph"/>
        <w:spacing w:after="0" w:line="360" w:lineRule="auto"/>
        <w:ind w:hanging="720"/>
        <w:jc w:val="both"/>
      </w:pPr>
      <w:r w:rsidRPr="008F4177">
        <w:rPr>
          <w:rFonts w:ascii="Times New Roman" w:hAnsi="Times New Roman" w:cs="Times New Roman"/>
          <w:sz w:val="24"/>
          <w:szCs w:val="24"/>
        </w:rPr>
        <w:t xml:space="preserve">Zwickl, S., Wong, A. F. Q., Dowers, E., Leemaqz, S. Y. L., Bretherton, I., Cook, T., Zajac, J. D., Yip, P. S. F., &amp; Cheung, A. S. (2021). Factors associated with suicide attempts among Australian transgender adults. </w:t>
      </w:r>
      <w:r w:rsidRPr="008F4177">
        <w:rPr>
          <w:rFonts w:ascii="Times New Roman" w:hAnsi="Times New Roman" w:cs="Times New Roman"/>
          <w:i/>
          <w:iCs/>
          <w:sz w:val="24"/>
          <w:szCs w:val="24"/>
        </w:rPr>
        <w:t>BMC Psychiatry, 21</w:t>
      </w:r>
      <w:r w:rsidRPr="008F4177">
        <w:rPr>
          <w:rFonts w:ascii="Times New Roman" w:hAnsi="Times New Roman" w:cs="Times New Roman"/>
          <w:sz w:val="24"/>
          <w:szCs w:val="24"/>
        </w:rPr>
        <w:t xml:space="preserve">, 81. </w:t>
      </w:r>
      <w:hyperlink r:id="rId34" w:tgtFrame="_new" w:history="1">
        <w:r w:rsidRPr="008F4177">
          <w:rPr>
            <w:rStyle w:val="Hyperlink"/>
            <w:rFonts w:ascii="Times New Roman" w:hAnsi="Times New Roman" w:cs="Times New Roman"/>
            <w:color w:val="auto"/>
            <w:sz w:val="24"/>
            <w:szCs w:val="24"/>
            <w:u w:val="none"/>
          </w:rPr>
          <w:t>https://doi.org/10.1186/s12888-021-03084-7</w:t>
        </w:r>
      </w:hyperlink>
    </w:p>
    <w:p w14:paraId="25C74C5C" w14:textId="77777777" w:rsidR="00D21D06" w:rsidRDefault="00D21D06" w:rsidP="008663F0">
      <w:pPr>
        <w:pStyle w:val="ListParagraph"/>
        <w:spacing w:after="0" w:line="360" w:lineRule="auto"/>
        <w:ind w:hanging="720"/>
        <w:jc w:val="both"/>
      </w:pPr>
    </w:p>
    <w:p w14:paraId="6300BEE6" w14:textId="77777777" w:rsidR="00D21D06" w:rsidRDefault="00D21D06" w:rsidP="008663F0">
      <w:pPr>
        <w:pStyle w:val="ListParagraph"/>
        <w:spacing w:after="0" w:line="360" w:lineRule="auto"/>
        <w:ind w:hanging="720"/>
        <w:jc w:val="both"/>
      </w:pPr>
    </w:p>
    <w:p w14:paraId="187A0ACC" w14:textId="5EB8915E" w:rsidR="00AD216A" w:rsidRPr="00AD216A" w:rsidRDefault="00AD216A" w:rsidP="00AD216A">
      <w:pPr>
        <w:spacing w:after="0" w:line="240" w:lineRule="auto"/>
        <w:rPr>
          <w:rFonts w:ascii="Times New Roman" w:eastAsia="Times New Roman" w:hAnsi="Times New Roman" w:cs="Times New Roman"/>
          <w:sz w:val="24"/>
          <w:szCs w:val="24"/>
          <w:lang w:eastAsia="en-IN" w:bidi="hi-IN"/>
        </w:rPr>
      </w:pPr>
    </w:p>
    <w:p w14:paraId="42A7DAF7" w14:textId="7C383B48" w:rsidR="00973E45" w:rsidRDefault="00973E45" w:rsidP="00973E45">
      <w:pPr>
        <w:pStyle w:val="NormalWeb"/>
      </w:pPr>
      <w:r>
        <w:br/>
      </w:r>
    </w:p>
    <w:p w14:paraId="6E7EA60B" w14:textId="77777777" w:rsidR="00973E45" w:rsidRDefault="00973E45" w:rsidP="008663F0">
      <w:pPr>
        <w:pStyle w:val="ListParagraph"/>
        <w:spacing w:after="0" w:line="360" w:lineRule="auto"/>
        <w:ind w:hanging="720"/>
        <w:jc w:val="both"/>
      </w:pPr>
    </w:p>
    <w:p w14:paraId="17BD535C" w14:textId="77777777" w:rsidR="00691425" w:rsidRPr="008F4177" w:rsidRDefault="00691425" w:rsidP="008663F0">
      <w:pPr>
        <w:pStyle w:val="ListParagraph"/>
        <w:spacing w:after="0" w:line="360" w:lineRule="auto"/>
        <w:ind w:hanging="720"/>
        <w:jc w:val="both"/>
        <w:rPr>
          <w:rFonts w:ascii="Times New Roman" w:hAnsi="Times New Roman" w:cs="Times New Roman"/>
          <w:sz w:val="24"/>
          <w:szCs w:val="24"/>
        </w:rPr>
      </w:pPr>
    </w:p>
    <w:p w14:paraId="05F8D186" w14:textId="77777777" w:rsidR="00AD5C4C" w:rsidRPr="008F4177" w:rsidRDefault="00AD5C4C" w:rsidP="008663F0">
      <w:pPr>
        <w:pStyle w:val="ListParagraph"/>
        <w:spacing w:after="0" w:line="360" w:lineRule="auto"/>
        <w:jc w:val="both"/>
        <w:rPr>
          <w:rFonts w:ascii="Times New Roman" w:hAnsi="Times New Roman" w:cs="Times New Roman"/>
          <w:sz w:val="24"/>
          <w:szCs w:val="24"/>
        </w:rPr>
      </w:pPr>
    </w:p>
    <w:p w14:paraId="58A08ACD" w14:textId="7EF58696" w:rsidR="00136102" w:rsidRDefault="00136102" w:rsidP="00136102">
      <w:pPr>
        <w:pStyle w:val="NormalWeb"/>
      </w:pPr>
      <w:r>
        <w:t xml:space="preserve"> </w:t>
      </w:r>
    </w:p>
    <w:p w14:paraId="21F9BC42" w14:textId="6F78D838" w:rsidR="00136102" w:rsidRDefault="00136102" w:rsidP="00136102">
      <w:pPr>
        <w:pStyle w:val="NormalWeb"/>
      </w:pPr>
      <w:r>
        <w:t xml:space="preserve">  </w:t>
      </w:r>
    </w:p>
    <w:p w14:paraId="358AB7EE" w14:textId="77777777" w:rsidR="00AE3150" w:rsidRPr="008F4177" w:rsidRDefault="00AE3150" w:rsidP="008663F0">
      <w:pPr>
        <w:spacing w:after="0" w:line="360" w:lineRule="auto"/>
        <w:jc w:val="both"/>
        <w:rPr>
          <w:rFonts w:ascii="Times New Roman" w:hAnsi="Times New Roman" w:cs="Times New Roman"/>
          <w:sz w:val="24"/>
          <w:szCs w:val="24"/>
        </w:rPr>
      </w:pPr>
    </w:p>
    <w:sectPr w:rsidR="00AE3150" w:rsidRPr="008F41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58717" w14:textId="77777777" w:rsidR="002F2444" w:rsidRDefault="002F2444" w:rsidP="00757AEE">
      <w:pPr>
        <w:spacing w:after="0" w:line="240" w:lineRule="auto"/>
      </w:pPr>
      <w:r>
        <w:separator/>
      </w:r>
    </w:p>
  </w:endnote>
  <w:endnote w:type="continuationSeparator" w:id="0">
    <w:p w14:paraId="79A54948" w14:textId="77777777" w:rsidR="002F2444" w:rsidRDefault="002F2444" w:rsidP="00757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0D136" w14:textId="77777777" w:rsidR="002F2444" w:rsidRDefault="002F2444" w:rsidP="00757AEE">
      <w:pPr>
        <w:spacing w:after="0" w:line="240" w:lineRule="auto"/>
      </w:pPr>
      <w:r>
        <w:separator/>
      </w:r>
    </w:p>
  </w:footnote>
  <w:footnote w:type="continuationSeparator" w:id="0">
    <w:p w14:paraId="4A394AAB" w14:textId="77777777" w:rsidR="002F2444" w:rsidRDefault="002F2444" w:rsidP="00757A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2688"/>
    <w:multiLevelType w:val="hybridMultilevel"/>
    <w:tmpl w:val="EE5A718C"/>
    <w:lvl w:ilvl="0" w:tplc="E85CD28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16324E"/>
    <w:multiLevelType w:val="hybridMultilevel"/>
    <w:tmpl w:val="179407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A591C70"/>
    <w:multiLevelType w:val="hybridMultilevel"/>
    <w:tmpl w:val="444EB1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AF46618"/>
    <w:multiLevelType w:val="hybridMultilevel"/>
    <w:tmpl w:val="23A61F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30559E9"/>
    <w:multiLevelType w:val="hybridMultilevel"/>
    <w:tmpl w:val="DC5093F2"/>
    <w:lvl w:ilvl="0" w:tplc="FBC8EE3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E067F77"/>
    <w:multiLevelType w:val="hybridMultilevel"/>
    <w:tmpl w:val="EEB065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1A86FD3"/>
    <w:multiLevelType w:val="hybridMultilevel"/>
    <w:tmpl w:val="5D04B7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88C3474"/>
    <w:multiLevelType w:val="hybridMultilevel"/>
    <w:tmpl w:val="179407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A4F618E"/>
    <w:multiLevelType w:val="hybridMultilevel"/>
    <w:tmpl w:val="25A820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F5D4B58"/>
    <w:multiLevelType w:val="multilevel"/>
    <w:tmpl w:val="46602E1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327271D1"/>
    <w:multiLevelType w:val="hybridMultilevel"/>
    <w:tmpl w:val="99ACDC7A"/>
    <w:lvl w:ilvl="0" w:tplc="7CA69320">
      <w:numFmt w:val="bullet"/>
      <w:lvlText w:val="-"/>
      <w:lvlJc w:val="left"/>
      <w:pPr>
        <w:ind w:left="6840" w:hanging="360"/>
      </w:pPr>
      <w:rPr>
        <w:rFonts w:ascii="Times New Roman" w:eastAsiaTheme="minorHAnsi" w:hAnsi="Times New Roman" w:cs="Times New Roman" w:hint="default"/>
      </w:rPr>
    </w:lvl>
    <w:lvl w:ilvl="1" w:tplc="40090003" w:tentative="1">
      <w:start w:val="1"/>
      <w:numFmt w:val="bullet"/>
      <w:lvlText w:val="o"/>
      <w:lvlJc w:val="left"/>
      <w:pPr>
        <w:ind w:left="7560" w:hanging="360"/>
      </w:pPr>
      <w:rPr>
        <w:rFonts w:ascii="Courier New" w:hAnsi="Courier New" w:cs="Courier New" w:hint="default"/>
      </w:rPr>
    </w:lvl>
    <w:lvl w:ilvl="2" w:tplc="40090005" w:tentative="1">
      <w:start w:val="1"/>
      <w:numFmt w:val="bullet"/>
      <w:lvlText w:val=""/>
      <w:lvlJc w:val="left"/>
      <w:pPr>
        <w:ind w:left="8280" w:hanging="360"/>
      </w:pPr>
      <w:rPr>
        <w:rFonts w:ascii="Wingdings" w:hAnsi="Wingdings" w:hint="default"/>
      </w:rPr>
    </w:lvl>
    <w:lvl w:ilvl="3" w:tplc="40090001" w:tentative="1">
      <w:start w:val="1"/>
      <w:numFmt w:val="bullet"/>
      <w:lvlText w:val=""/>
      <w:lvlJc w:val="left"/>
      <w:pPr>
        <w:ind w:left="9000" w:hanging="360"/>
      </w:pPr>
      <w:rPr>
        <w:rFonts w:ascii="Symbol" w:hAnsi="Symbol" w:hint="default"/>
      </w:rPr>
    </w:lvl>
    <w:lvl w:ilvl="4" w:tplc="40090003" w:tentative="1">
      <w:start w:val="1"/>
      <w:numFmt w:val="bullet"/>
      <w:lvlText w:val="o"/>
      <w:lvlJc w:val="left"/>
      <w:pPr>
        <w:ind w:left="9720" w:hanging="360"/>
      </w:pPr>
      <w:rPr>
        <w:rFonts w:ascii="Courier New" w:hAnsi="Courier New" w:cs="Courier New" w:hint="default"/>
      </w:rPr>
    </w:lvl>
    <w:lvl w:ilvl="5" w:tplc="40090005" w:tentative="1">
      <w:start w:val="1"/>
      <w:numFmt w:val="bullet"/>
      <w:lvlText w:val=""/>
      <w:lvlJc w:val="left"/>
      <w:pPr>
        <w:ind w:left="10440" w:hanging="360"/>
      </w:pPr>
      <w:rPr>
        <w:rFonts w:ascii="Wingdings" w:hAnsi="Wingdings" w:hint="default"/>
      </w:rPr>
    </w:lvl>
    <w:lvl w:ilvl="6" w:tplc="40090001" w:tentative="1">
      <w:start w:val="1"/>
      <w:numFmt w:val="bullet"/>
      <w:lvlText w:val=""/>
      <w:lvlJc w:val="left"/>
      <w:pPr>
        <w:ind w:left="11160" w:hanging="360"/>
      </w:pPr>
      <w:rPr>
        <w:rFonts w:ascii="Symbol" w:hAnsi="Symbol" w:hint="default"/>
      </w:rPr>
    </w:lvl>
    <w:lvl w:ilvl="7" w:tplc="40090003" w:tentative="1">
      <w:start w:val="1"/>
      <w:numFmt w:val="bullet"/>
      <w:lvlText w:val="o"/>
      <w:lvlJc w:val="left"/>
      <w:pPr>
        <w:ind w:left="11880" w:hanging="360"/>
      </w:pPr>
      <w:rPr>
        <w:rFonts w:ascii="Courier New" w:hAnsi="Courier New" w:cs="Courier New" w:hint="default"/>
      </w:rPr>
    </w:lvl>
    <w:lvl w:ilvl="8" w:tplc="40090005" w:tentative="1">
      <w:start w:val="1"/>
      <w:numFmt w:val="bullet"/>
      <w:lvlText w:val=""/>
      <w:lvlJc w:val="left"/>
      <w:pPr>
        <w:ind w:left="12600" w:hanging="360"/>
      </w:pPr>
      <w:rPr>
        <w:rFonts w:ascii="Wingdings" w:hAnsi="Wingdings" w:hint="default"/>
      </w:rPr>
    </w:lvl>
  </w:abstractNum>
  <w:abstractNum w:abstractNumId="11" w15:restartNumberingAfterBreak="0">
    <w:nsid w:val="447A353F"/>
    <w:multiLevelType w:val="hybridMultilevel"/>
    <w:tmpl w:val="573C0DBC"/>
    <w:lvl w:ilvl="0" w:tplc="4DB0CD10">
      <w:numFmt w:val="bullet"/>
      <w:lvlText w:val="-"/>
      <w:lvlJc w:val="left"/>
      <w:pPr>
        <w:ind w:left="8520" w:hanging="360"/>
      </w:pPr>
      <w:rPr>
        <w:rFonts w:ascii="Times New Roman" w:eastAsiaTheme="minorHAnsi" w:hAnsi="Times New Roman" w:cs="Times New Roman" w:hint="default"/>
      </w:rPr>
    </w:lvl>
    <w:lvl w:ilvl="1" w:tplc="40090003" w:tentative="1">
      <w:start w:val="1"/>
      <w:numFmt w:val="bullet"/>
      <w:lvlText w:val="o"/>
      <w:lvlJc w:val="left"/>
      <w:pPr>
        <w:ind w:left="9240" w:hanging="360"/>
      </w:pPr>
      <w:rPr>
        <w:rFonts w:ascii="Courier New" w:hAnsi="Courier New" w:cs="Courier New" w:hint="default"/>
      </w:rPr>
    </w:lvl>
    <w:lvl w:ilvl="2" w:tplc="40090005" w:tentative="1">
      <w:start w:val="1"/>
      <w:numFmt w:val="bullet"/>
      <w:lvlText w:val=""/>
      <w:lvlJc w:val="left"/>
      <w:pPr>
        <w:ind w:left="9960" w:hanging="360"/>
      </w:pPr>
      <w:rPr>
        <w:rFonts w:ascii="Wingdings" w:hAnsi="Wingdings" w:hint="default"/>
      </w:rPr>
    </w:lvl>
    <w:lvl w:ilvl="3" w:tplc="40090001" w:tentative="1">
      <w:start w:val="1"/>
      <w:numFmt w:val="bullet"/>
      <w:lvlText w:val=""/>
      <w:lvlJc w:val="left"/>
      <w:pPr>
        <w:ind w:left="10680" w:hanging="360"/>
      </w:pPr>
      <w:rPr>
        <w:rFonts w:ascii="Symbol" w:hAnsi="Symbol" w:hint="default"/>
      </w:rPr>
    </w:lvl>
    <w:lvl w:ilvl="4" w:tplc="40090003" w:tentative="1">
      <w:start w:val="1"/>
      <w:numFmt w:val="bullet"/>
      <w:lvlText w:val="o"/>
      <w:lvlJc w:val="left"/>
      <w:pPr>
        <w:ind w:left="11400" w:hanging="360"/>
      </w:pPr>
      <w:rPr>
        <w:rFonts w:ascii="Courier New" w:hAnsi="Courier New" w:cs="Courier New" w:hint="default"/>
      </w:rPr>
    </w:lvl>
    <w:lvl w:ilvl="5" w:tplc="40090005" w:tentative="1">
      <w:start w:val="1"/>
      <w:numFmt w:val="bullet"/>
      <w:lvlText w:val=""/>
      <w:lvlJc w:val="left"/>
      <w:pPr>
        <w:ind w:left="12120" w:hanging="360"/>
      </w:pPr>
      <w:rPr>
        <w:rFonts w:ascii="Wingdings" w:hAnsi="Wingdings" w:hint="default"/>
      </w:rPr>
    </w:lvl>
    <w:lvl w:ilvl="6" w:tplc="40090001" w:tentative="1">
      <w:start w:val="1"/>
      <w:numFmt w:val="bullet"/>
      <w:lvlText w:val=""/>
      <w:lvlJc w:val="left"/>
      <w:pPr>
        <w:ind w:left="12840" w:hanging="360"/>
      </w:pPr>
      <w:rPr>
        <w:rFonts w:ascii="Symbol" w:hAnsi="Symbol" w:hint="default"/>
      </w:rPr>
    </w:lvl>
    <w:lvl w:ilvl="7" w:tplc="40090003" w:tentative="1">
      <w:start w:val="1"/>
      <w:numFmt w:val="bullet"/>
      <w:lvlText w:val="o"/>
      <w:lvlJc w:val="left"/>
      <w:pPr>
        <w:ind w:left="13560" w:hanging="360"/>
      </w:pPr>
      <w:rPr>
        <w:rFonts w:ascii="Courier New" w:hAnsi="Courier New" w:cs="Courier New" w:hint="default"/>
      </w:rPr>
    </w:lvl>
    <w:lvl w:ilvl="8" w:tplc="40090005" w:tentative="1">
      <w:start w:val="1"/>
      <w:numFmt w:val="bullet"/>
      <w:lvlText w:val=""/>
      <w:lvlJc w:val="left"/>
      <w:pPr>
        <w:ind w:left="14280" w:hanging="360"/>
      </w:pPr>
      <w:rPr>
        <w:rFonts w:ascii="Wingdings" w:hAnsi="Wingdings" w:hint="default"/>
      </w:rPr>
    </w:lvl>
  </w:abstractNum>
  <w:abstractNum w:abstractNumId="12" w15:restartNumberingAfterBreak="0">
    <w:nsid w:val="4B65225F"/>
    <w:multiLevelType w:val="hybridMultilevel"/>
    <w:tmpl w:val="19D8B73C"/>
    <w:lvl w:ilvl="0" w:tplc="99783BDE">
      <w:numFmt w:val="bullet"/>
      <w:lvlText w:val=""/>
      <w:lvlJc w:val="left"/>
      <w:pPr>
        <w:ind w:left="1080" w:hanging="360"/>
      </w:pPr>
      <w:rPr>
        <w:rFonts w:ascii="Wingdings" w:eastAsiaTheme="minorHAnsi" w:hAnsi="Wingdings"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15:restartNumberingAfterBreak="0">
    <w:nsid w:val="4DD07B58"/>
    <w:multiLevelType w:val="hybridMultilevel"/>
    <w:tmpl w:val="8B689D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0516DF5"/>
    <w:multiLevelType w:val="multilevel"/>
    <w:tmpl w:val="41084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5F2807"/>
    <w:multiLevelType w:val="hybridMultilevel"/>
    <w:tmpl w:val="4F40D31A"/>
    <w:lvl w:ilvl="0" w:tplc="1B946140">
      <w:numFmt w:val="bullet"/>
      <w:lvlText w:val="-"/>
      <w:lvlJc w:val="left"/>
      <w:pPr>
        <w:ind w:left="6120" w:hanging="360"/>
      </w:pPr>
      <w:rPr>
        <w:rFonts w:ascii="Times New Roman" w:eastAsiaTheme="minorHAnsi" w:hAnsi="Times New Roman" w:cs="Times New Roman" w:hint="default"/>
      </w:rPr>
    </w:lvl>
    <w:lvl w:ilvl="1" w:tplc="40090003" w:tentative="1">
      <w:start w:val="1"/>
      <w:numFmt w:val="bullet"/>
      <w:lvlText w:val="o"/>
      <w:lvlJc w:val="left"/>
      <w:pPr>
        <w:ind w:left="6840" w:hanging="360"/>
      </w:pPr>
      <w:rPr>
        <w:rFonts w:ascii="Courier New" w:hAnsi="Courier New" w:cs="Courier New" w:hint="default"/>
      </w:rPr>
    </w:lvl>
    <w:lvl w:ilvl="2" w:tplc="40090005" w:tentative="1">
      <w:start w:val="1"/>
      <w:numFmt w:val="bullet"/>
      <w:lvlText w:val=""/>
      <w:lvlJc w:val="left"/>
      <w:pPr>
        <w:ind w:left="7560" w:hanging="360"/>
      </w:pPr>
      <w:rPr>
        <w:rFonts w:ascii="Wingdings" w:hAnsi="Wingdings" w:hint="default"/>
      </w:rPr>
    </w:lvl>
    <w:lvl w:ilvl="3" w:tplc="40090001" w:tentative="1">
      <w:start w:val="1"/>
      <w:numFmt w:val="bullet"/>
      <w:lvlText w:val=""/>
      <w:lvlJc w:val="left"/>
      <w:pPr>
        <w:ind w:left="8280" w:hanging="360"/>
      </w:pPr>
      <w:rPr>
        <w:rFonts w:ascii="Symbol" w:hAnsi="Symbol" w:hint="default"/>
      </w:rPr>
    </w:lvl>
    <w:lvl w:ilvl="4" w:tplc="40090003" w:tentative="1">
      <w:start w:val="1"/>
      <w:numFmt w:val="bullet"/>
      <w:lvlText w:val="o"/>
      <w:lvlJc w:val="left"/>
      <w:pPr>
        <w:ind w:left="9000" w:hanging="360"/>
      </w:pPr>
      <w:rPr>
        <w:rFonts w:ascii="Courier New" w:hAnsi="Courier New" w:cs="Courier New" w:hint="default"/>
      </w:rPr>
    </w:lvl>
    <w:lvl w:ilvl="5" w:tplc="40090005" w:tentative="1">
      <w:start w:val="1"/>
      <w:numFmt w:val="bullet"/>
      <w:lvlText w:val=""/>
      <w:lvlJc w:val="left"/>
      <w:pPr>
        <w:ind w:left="9720" w:hanging="360"/>
      </w:pPr>
      <w:rPr>
        <w:rFonts w:ascii="Wingdings" w:hAnsi="Wingdings" w:hint="default"/>
      </w:rPr>
    </w:lvl>
    <w:lvl w:ilvl="6" w:tplc="40090001" w:tentative="1">
      <w:start w:val="1"/>
      <w:numFmt w:val="bullet"/>
      <w:lvlText w:val=""/>
      <w:lvlJc w:val="left"/>
      <w:pPr>
        <w:ind w:left="10440" w:hanging="360"/>
      </w:pPr>
      <w:rPr>
        <w:rFonts w:ascii="Symbol" w:hAnsi="Symbol" w:hint="default"/>
      </w:rPr>
    </w:lvl>
    <w:lvl w:ilvl="7" w:tplc="40090003" w:tentative="1">
      <w:start w:val="1"/>
      <w:numFmt w:val="bullet"/>
      <w:lvlText w:val="o"/>
      <w:lvlJc w:val="left"/>
      <w:pPr>
        <w:ind w:left="11160" w:hanging="360"/>
      </w:pPr>
      <w:rPr>
        <w:rFonts w:ascii="Courier New" w:hAnsi="Courier New" w:cs="Courier New" w:hint="default"/>
      </w:rPr>
    </w:lvl>
    <w:lvl w:ilvl="8" w:tplc="40090005" w:tentative="1">
      <w:start w:val="1"/>
      <w:numFmt w:val="bullet"/>
      <w:lvlText w:val=""/>
      <w:lvlJc w:val="left"/>
      <w:pPr>
        <w:ind w:left="11880" w:hanging="360"/>
      </w:pPr>
      <w:rPr>
        <w:rFonts w:ascii="Wingdings" w:hAnsi="Wingdings" w:hint="default"/>
      </w:rPr>
    </w:lvl>
  </w:abstractNum>
  <w:abstractNum w:abstractNumId="16" w15:restartNumberingAfterBreak="0">
    <w:nsid w:val="63395C28"/>
    <w:multiLevelType w:val="hybridMultilevel"/>
    <w:tmpl w:val="E62253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3F27D1F"/>
    <w:multiLevelType w:val="hybridMultilevel"/>
    <w:tmpl w:val="55B8DDF4"/>
    <w:lvl w:ilvl="0" w:tplc="F4B08EF2">
      <w:numFmt w:val="bullet"/>
      <w:lvlText w:val="-"/>
      <w:lvlJc w:val="left"/>
      <w:pPr>
        <w:ind w:left="8160" w:hanging="360"/>
      </w:pPr>
      <w:rPr>
        <w:rFonts w:ascii="Times New Roman" w:eastAsiaTheme="minorHAnsi" w:hAnsi="Times New Roman" w:cs="Times New Roman" w:hint="default"/>
      </w:rPr>
    </w:lvl>
    <w:lvl w:ilvl="1" w:tplc="40090003" w:tentative="1">
      <w:start w:val="1"/>
      <w:numFmt w:val="bullet"/>
      <w:lvlText w:val="o"/>
      <w:lvlJc w:val="left"/>
      <w:pPr>
        <w:ind w:left="8880" w:hanging="360"/>
      </w:pPr>
      <w:rPr>
        <w:rFonts w:ascii="Courier New" w:hAnsi="Courier New" w:cs="Courier New" w:hint="default"/>
      </w:rPr>
    </w:lvl>
    <w:lvl w:ilvl="2" w:tplc="40090005" w:tentative="1">
      <w:start w:val="1"/>
      <w:numFmt w:val="bullet"/>
      <w:lvlText w:val=""/>
      <w:lvlJc w:val="left"/>
      <w:pPr>
        <w:ind w:left="9600" w:hanging="360"/>
      </w:pPr>
      <w:rPr>
        <w:rFonts w:ascii="Wingdings" w:hAnsi="Wingdings" w:hint="default"/>
      </w:rPr>
    </w:lvl>
    <w:lvl w:ilvl="3" w:tplc="40090001" w:tentative="1">
      <w:start w:val="1"/>
      <w:numFmt w:val="bullet"/>
      <w:lvlText w:val=""/>
      <w:lvlJc w:val="left"/>
      <w:pPr>
        <w:ind w:left="10320" w:hanging="360"/>
      </w:pPr>
      <w:rPr>
        <w:rFonts w:ascii="Symbol" w:hAnsi="Symbol" w:hint="default"/>
      </w:rPr>
    </w:lvl>
    <w:lvl w:ilvl="4" w:tplc="40090003" w:tentative="1">
      <w:start w:val="1"/>
      <w:numFmt w:val="bullet"/>
      <w:lvlText w:val="o"/>
      <w:lvlJc w:val="left"/>
      <w:pPr>
        <w:ind w:left="11040" w:hanging="360"/>
      </w:pPr>
      <w:rPr>
        <w:rFonts w:ascii="Courier New" w:hAnsi="Courier New" w:cs="Courier New" w:hint="default"/>
      </w:rPr>
    </w:lvl>
    <w:lvl w:ilvl="5" w:tplc="40090005" w:tentative="1">
      <w:start w:val="1"/>
      <w:numFmt w:val="bullet"/>
      <w:lvlText w:val=""/>
      <w:lvlJc w:val="left"/>
      <w:pPr>
        <w:ind w:left="11760" w:hanging="360"/>
      </w:pPr>
      <w:rPr>
        <w:rFonts w:ascii="Wingdings" w:hAnsi="Wingdings" w:hint="default"/>
      </w:rPr>
    </w:lvl>
    <w:lvl w:ilvl="6" w:tplc="40090001" w:tentative="1">
      <w:start w:val="1"/>
      <w:numFmt w:val="bullet"/>
      <w:lvlText w:val=""/>
      <w:lvlJc w:val="left"/>
      <w:pPr>
        <w:ind w:left="12480" w:hanging="360"/>
      </w:pPr>
      <w:rPr>
        <w:rFonts w:ascii="Symbol" w:hAnsi="Symbol" w:hint="default"/>
      </w:rPr>
    </w:lvl>
    <w:lvl w:ilvl="7" w:tplc="40090003" w:tentative="1">
      <w:start w:val="1"/>
      <w:numFmt w:val="bullet"/>
      <w:lvlText w:val="o"/>
      <w:lvlJc w:val="left"/>
      <w:pPr>
        <w:ind w:left="13200" w:hanging="360"/>
      </w:pPr>
      <w:rPr>
        <w:rFonts w:ascii="Courier New" w:hAnsi="Courier New" w:cs="Courier New" w:hint="default"/>
      </w:rPr>
    </w:lvl>
    <w:lvl w:ilvl="8" w:tplc="40090005" w:tentative="1">
      <w:start w:val="1"/>
      <w:numFmt w:val="bullet"/>
      <w:lvlText w:val=""/>
      <w:lvlJc w:val="left"/>
      <w:pPr>
        <w:ind w:left="13920" w:hanging="360"/>
      </w:pPr>
      <w:rPr>
        <w:rFonts w:ascii="Wingdings" w:hAnsi="Wingdings" w:hint="default"/>
      </w:rPr>
    </w:lvl>
  </w:abstractNum>
  <w:abstractNum w:abstractNumId="18" w15:restartNumberingAfterBreak="0">
    <w:nsid w:val="63FB5724"/>
    <w:multiLevelType w:val="multilevel"/>
    <w:tmpl w:val="9D902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E07EA1"/>
    <w:multiLevelType w:val="hybridMultilevel"/>
    <w:tmpl w:val="BF28E026"/>
    <w:lvl w:ilvl="0" w:tplc="3AF2E48E">
      <w:numFmt w:val="bullet"/>
      <w:lvlText w:val="-"/>
      <w:lvlJc w:val="left"/>
      <w:pPr>
        <w:ind w:left="1080" w:hanging="36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 w15:restartNumberingAfterBreak="0">
    <w:nsid w:val="716C7FA7"/>
    <w:multiLevelType w:val="hybridMultilevel"/>
    <w:tmpl w:val="FF62FA2A"/>
    <w:lvl w:ilvl="0" w:tplc="F4D2A60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50044A9"/>
    <w:multiLevelType w:val="hybridMultilevel"/>
    <w:tmpl w:val="7C18169E"/>
    <w:lvl w:ilvl="0" w:tplc="1610AB3A">
      <w:numFmt w:val="bullet"/>
      <w:lvlText w:val="-"/>
      <w:lvlJc w:val="left"/>
      <w:pPr>
        <w:ind w:left="7560" w:hanging="360"/>
      </w:pPr>
      <w:rPr>
        <w:rFonts w:ascii="Times New Roman" w:eastAsiaTheme="minorHAnsi" w:hAnsi="Times New Roman" w:cs="Times New Roman" w:hint="default"/>
      </w:rPr>
    </w:lvl>
    <w:lvl w:ilvl="1" w:tplc="40090003" w:tentative="1">
      <w:start w:val="1"/>
      <w:numFmt w:val="bullet"/>
      <w:lvlText w:val="o"/>
      <w:lvlJc w:val="left"/>
      <w:pPr>
        <w:ind w:left="8280" w:hanging="360"/>
      </w:pPr>
      <w:rPr>
        <w:rFonts w:ascii="Courier New" w:hAnsi="Courier New" w:cs="Courier New" w:hint="default"/>
      </w:rPr>
    </w:lvl>
    <w:lvl w:ilvl="2" w:tplc="40090005" w:tentative="1">
      <w:start w:val="1"/>
      <w:numFmt w:val="bullet"/>
      <w:lvlText w:val=""/>
      <w:lvlJc w:val="left"/>
      <w:pPr>
        <w:ind w:left="9000" w:hanging="360"/>
      </w:pPr>
      <w:rPr>
        <w:rFonts w:ascii="Wingdings" w:hAnsi="Wingdings" w:hint="default"/>
      </w:rPr>
    </w:lvl>
    <w:lvl w:ilvl="3" w:tplc="40090001" w:tentative="1">
      <w:start w:val="1"/>
      <w:numFmt w:val="bullet"/>
      <w:lvlText w:val=""/>
      <w:lvlJc w:val="left"/>
      <w:pPr>
        <w:ind w:left="9720" w:hanging="360"/>
      </w:pPr>
      <w:rPr>
        <w:rFonts w:ascii="Symbol" w:hAnsi="Symbol" w:hint="default"/>
      </w:rPr>
    </w:lvl>
    <w:lvl w:ilvl="4" w:tplc="40090003" w:tentative="1">
      <w:start w:val="1"/>
      <w:numFmt w:val="bullet"/>
      <w:lvlText w:val="o"/>
      <w:lvlJc w:val="left"/>
      <w:pPr>
        <w:ind w:left="10440" w:hanging="360"/>
      </w:pPr>
      <w:rPr>
        <w:rFonts w:ascii="Courier New" w:hAnsi="Courier New" w:cs="Courier New" w:hint="default"/>
      </w:rPr>
    </w:lvl>
    <w:lvl w:ilvl="5" w:tplc="40090005" w:tentative="1">
      <w:start w:val="1"/>
      <w:numFmt w:val="bullet"/>
      <w:lvlText w:val=""/>
      <w:lvlJc w:val="left"/>
      <w:pPr>
        <w:ind w:left="11160" w:hanging="360"/>
      </w:pPr>
      <w:rPr>
        <w:rFonts w:ascii="Wingdings" w:hAnsi="Wingdings" w:hint="default"/>
      </w:rPr>
    </w:lvl>
    <w:lvl w:ilvl="6" w:tplc="40090001" w:tentative="1">
      <w:start w:val="1"/>
      <w:numFmt w:val="bullet"/>
      <w:lvlText w:val=""/>
      <w:lvlJc w:val="left"/>
      <w:pPr>
        <w:ind w:left="11880" w:hanging="360"/>
      </w:pPr>
      <w:rPr>
        <w:rFonts w:ascii="Symbol" w:hAnsi="Symbol" w:hint="default"/>
      </w:rPr>
    </w:lvl>
    <w:lvl w:ilvl="7" w:tplc="40090003" w:tentative="1">
      <w:start w:val="1"/>
      <w:numFmt w:val="bullet"/>
      <w:lvlText w:val="o"/>
      <w:lvlJc w:val="left"/>
      <w:pPr>
        <w:ind w:left="12600" w:hanging="360"/>
      </w:pPr>
      <w:rPr>
        <w:rFonts w:ascii="Courier New" w:hAnsi="Courier New" w:cs="Courier New" w:hint="default"/>
      </w:rPr>
    </w:lvl>
    <w:lvl w:ilvl="8" w:tplc="40090005" w:tentative="1">
      <w:start w:val="1"/>
      <w:numFmt w:val="bullet"/>
      <w:lvlText w:val=""/>
      <w:lvlJc w:val="left"/>
      <w:pPr>
        <w:ind w:left="13320" w:hanging="360"/>
      </w:pPr>
      <w:rPr>
        <w:rFonts w:ascii="Wingdings" w:hAnsi="Wingdings" w:hint="default"/>
      </w:rPr>
    </w:lvl>
  </w:abstractNum>
  <w:abstractNum w:abstractNumId="22" w15:restartNumberingAfterBreak="0">
    <w:nsid w:val="771939B2"/>
    <w:multiLevelType w:val="hybridMultilevel"/>
    <w:tmpl w:val="9618AC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BFC407B"/>
    <w:multiLevelType w:val="hybridMultilevel"/>
    <w:tmpl w:val="9618AC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EB2509A"/>
    <w:multiLevelType w:val="hybridMultilevel"/>
    <w:tmpl w:val="2E7475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73042529">
    <w:abstractNumId w:val="22"/>
  </w:num>
  <w:num w:numId="2" w16cid:durableId="1930382345">
    <w:abstractNumId w:val="16"/>
  </w:num>
  <w:num w:numId="3" w16cid:durableId="583952809">
    <w:abstractNumId w:val="23"/>
  </w:num>
  <w:num w:numId="4" w16cid:durableId="2076004328">
    <w:abstractNumId w:val="13"/>
  </w:num>
  <w:num w:numId="5" w16cid:durableId="1787458892">
    <w:abstractNumId w:val="24"/>
  </w:num>
  <w:num w:numId="6" w16cid:durableId="609971200">
    <w:abstractNumId w:val="5"/>
  </w:num>
  <w:num w:numId="7" w16cid:durableId="474446819">
    <w:abstractNumId w:val="7"/>
  </w:num>
  <w:num w:numId="8" w16cid:durableId="539392177">
    <w:abstractNumId w:val="1"/>
  </w:num>
  <w:num w:numId="9" w16cid:durableId="1440905928">
    <w:abstractNumId w:val="4"/>
  </w:num>
  <w:num w:numId="10" w16cid:durableId="634795233">
    <w:abstractNumId w:val="20"/>
  </w:num>
  <w:num w:numId="11" w16cid:durableId="167527041">
    <w:abstractNumId w:val="6"/>
  </w:num>
  <w:num w:numId="12" w16cid:durableId="1956019865">
    <w:abstractNumId w:val="8"/>
  </w:num>
  <w:num w:numId="13" w16cid:durableId="237447181">
    <w:abstractNumId w:val="0"/>
  </w:num>
  <w:num w:numId="14" w16cid:durableId="2116485328">
    <w:abstractNumId w:val="18"/>
  </w:num>
  <w:num w:numId="15" w16cid:durableId="1704942484">
    <w:abstractNumId w:val="2"/>
  </w:num>
  <w:num w:numId="16" w16cid:durableId="2081827429">
    <w:abstractNumId w:val="3"/>
  </w:num>
  <w:num w:numId="17" w16cid:durableId="46997990">
    <w:abstractNumId w:val="10"/>
  </w:num>
  <w:num w:numId="18" w16cid:durableId="2006739002">
    <w:abstractNumId w:val="12"/>
  </w:num>
  <w:num w:numId="19" w16cid:durableId="196478852">
    <w:abstractNumId w:val="17"/>
  </w:num>
  <w:num w:numId="20" w16cid:durableId="606546186">
    <w:abstractNumId w:val="11"/>
  </w:num>
  <w:num w:numId="21" w16cid:durableId="2005862693">
    <w:abstractNumId w:val="21"/>
  </w:num>
  <w:num w:numId="22" w16cid:durableId="1264849383">
    <w:abstractNumId w:val="15"/>
  </w:num>
  <w:num w:numId="23" w16cid:durableId="197087030">
    <w:abstractNumId w:val="19"/>
  </w:num>
  <w:num w:numId="24" w16cid:durableId="23336183">
    <w:abstractNumId w:val="14"/>
  </w:num>
  <w:num w:numId="25" w16cid:durableId="3470994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BAF"/>
    <w:rsid w:val="00007D5C"/>
    <w:rsid w:val="00035377"/>
    <w:rsid w:val="000363D3"/>
    <w:rsid w:val="000364D1"/>
    <w:rsid w:val="000437B7"/>
    <w:rsid w:val="00055CEE"/>
    <w:rsid w:val="000942A8"/>
    <w:rsid w:val="00096577"/>
    <w:rsid w:val="000D02F2"/>
    <w:rsid w:val="000D6E65"/>
    <w:rsid w:val="000E085C"/>
    <w:rsid w:val="000E4420"/>
    <w:rsid w:val="000F378E"/>
    <w:rsid w:val="00111E5E"/>
    <w:rsid w:val="00116DAF"/>
    <w:rsid w:val="00122E42"/>
    <w:rsid w:val="00136102"/>
    <w:rsid w:val="001453F0"/>
    <w:rsid w:val="001462B9"/>
    <w:rsid w:val="001806A4"/>
    <w:rsid w:val="00181697"/>
    <w:rsid w:val="00182DD4"/>
    <w:rsid w:val="00183D65"/>
    <w:rsid w:val="00195DE8"/>
    <w:rsid w:val="001A17DB"/>
    <w:rsid w:val="001B0438"/>
    <w:rsid w:val="001B2DE6"/>
    <w:rsid w:val="001B41CF"/>
    <w:rsid w:val="001D2465"/>
    <w:rsid w:val="001E0EFD"/>
    <w:rsid w:val="001E11B8"/>
    <w:rsid w:val="001E63F4"/>
    <w:rsid w:val="001F434A"/>
    <w:rsid w:val="001F5BE9"/>
    <w:rsid w:val="00200AD3"/>
    <w:rsid w:val="00212249"/>
    <w:rsid w:val="0024211F"/>
    <w:rsid w:val="00251B5D"/>
    <w:rsid w:val="00264AEC"/>
    <w:rsid w:val="00273B75"/>
    <w:rsid w:val="00277ADC"/>
    <w:rsid w:val="00281CAA"/>
    <w:rsid w:val="00282B3B"/>
    <w:rsid w:val="002832BB"/>
    <w:rsid w:val="0028642C"/>
    <w:rsid w:val="002A0313"/>
    <w:rsid w:val="002A1B0C"/>
    <w:rsid w:val="002A4563"/>
    <w:rsid w:val="002A6353"/>
    <w:rsid w:val="002B654A"/>
    <w:rsid w:val="002F2444"/>
    <w:rsid w:val="003008B9"/>
    <w:rsid w:val="00300C22"/>
    <w:rsid w:val="00310228"/>
    <w:rsid w:val="003144CF"/>
    <w:rsid w:val="00322A0E"/>
    <w:rsid w:val="00324B0D"/>
    <w:rsid w:val="00327DF5"/>
    <w:rsid w:val="00330FAC"/>
    <w:rsid w:val="00336397"/>
    <w:rsid w:val="0034282D"/>
    <w:rsid w:val="003753ED"/>
    <w:rsid w:val="00381ED8"/>
    <w:rsid w:val="003B258F"/>
    <w:rsid w:val="003B3032"/>
    <w:rsid w:val="003C3ABD"/>
    <w:rsid w:val="003C7573"/>
    <w:rsid w:val="003E1156"/>
    <w:rsid w:val="003F11D3"/>
    <w:rsid w:val="003F1920"/>
    <w:rsid w:val="003F39F8"/>
    <w:rsid w:val="003F4F87"/>
    <w:rsid w:val="004013C1"/>
    <w:rsid w:val="004036F7"/>
    <w:rsid w:val="0040588D"/>
    <w:rsid w:val="004138A3"/>
    <w:rsid w:val="004144B9"/>
    <w:rsid w:val="00445728"/>
    <w:rsid w:val="00450185"/>
    <w:rsid w:val="004510B4"/>
    <w:rsid w:val="00451C3E"/>
    <w:rsid w:val="00452F3A"/>
    <w:rsid w:val="00464F8D"/>
    <w:rsid w:val="00465F07"/>
    <w:rsid w:val="00475191"/>
    <w:rsid w:val="004808C8"/>
    <w:rsid w:val="004A2DF6"/>
    <w:rsid w:val="004B76F9"/>
    <w:rsid w:val="004C2F5F"/>
    <w:rsid w:val="004D6303"/>
    <w:rsid w:val="004F185F"/>
    <w:rsid w:val="004F3724"/>
    <w:rsid w:val="005104B0"/>
    <w:rsid w:val="00511E13"/>
    <w:rsid w:val="005130D0"/>
    <w:rsid w:val="005137A5"/>
    <w:rsid w:val="005172C0"/>
    <w:rsid w:val="00533436"/>
    <w:rsid w:val="00540331"/>
    <w:rsid w:val="0054047A"/>
    <w:rsid w:val="00540DD6"/>
    <w:rsid w:val="00546E23"/>
    <w:rsid w:val="0055398E"/>
    <w:rsid w:val="00553FDA"/>
    <w:rsid w:val="00561082"/>
    <w:rsid w:val="00570ED6"/>
    <w:rsid w:val="00577DD8"/>
    <w:rsid w:val="005B036D"/>
    <w:rsid w:val="005B5AF9"/>
    <w:rsid w:val="005B7739"/>
    <w:rsid w:val="005D6EA4"/>
    <w:rsid w:val="00603740"/>
    <w:rsid w:val="00606D43"/>
    <w:rsid w:val="006207EB"/>
    <w:rsid w:val="006231D8"/>
    <w:rsid w:val="00625365"/>
    <w:rsid w:val="00626337"/>
    <w:rsid w:val="00640568"/>
    <w:rsid w:val="00645584"/>
    <w:rsid w:val="00651342"/>
    <w:rsid w:val="00655055"/>
    <w:rsid w:val="006558C0"/>
    <w:rsid w:val="006579D4"/>
    <w:rsid w:val="00666FE4"/>
    <w:rsid w:val="00671BF7"/>
    <w:rsid w:val="00671CAA"/>
    <w:rsid w:val="00671E14"/>
    <w:rsid w:val="00676892"/>
    <w:rsid w:val="00680707"/>
    <w:rsid w:val="00691425"/>
    <w:rsid w:val="006A5837"/>
    <w:rsid w:val="006B736A"/>
    <w:rsid w:val="006E691A"/>
    <w:rsid w:val="007010FE"/>
    <w:rsid w:val="00727D8B"/>
    <w:rsid w:val="00733447"/>
    <w:rsid w:val="00746269"/>
    <w:rsid w:val="00750BAF"/>
    <w:rsid w:val="00757AEE"/>
    <w:rsid w:val="00774A9D"/>
    <w:rsid w:val="007778E3"/>
    <w:rsid w:val="00790B24"/>
    <w:rsid w:val="007C0C4F"/>
    <w:rsid w:val="007C12A5"/>
    <w:rsid w:val="007D249D"/>
    <w:rsid w:val="007D43A5"/>
    <w:rsid w:val="007D4719"/>
    <w:rsid w:val="007E0E7B"/>
    <w:rsid w:val="007F08FD"/>
    <w:rsid w:val="007F65C8"/>
    <w:rsid w:val="007F68C1"/>
    <w:rsid w:val="0080651A"/>
    <w:rsid w:val="00830E63"/>
    <w:rsid w:val="008375C1"/>
    <w:rsid w:val="00840AA3"/>
    <w:rsid w:val="00864E32"/>
    <w:rsid w:val="008663F0"/>
    <w:rsid w:val="00871CCB"/>
    <w:rsid w:val="0088692D"/>
    <w:rsid w:val="008956D0"/>
    <w:rsid w:val="008A5E0A"/>
    <w:rsid w:val="008B215A"/>
    <w:rsid w:val="008B3371"/>
    <w:rsid w:val="008B5F6F"/>
    <w:rsid w:val="008C2BAD"/>
    <w:rsid w:val="008C5532"/>
    <w:rsid w:val="008C55F5"/>
    <w:rsid w:val="008D7E59"/>
    <w:rsid w:val="008E5293"/>
    <w:rsid w:val="008F4177"/>
    <w:rsid w:val="00914309"/>
    <w:rsid w:val="00914E23"/>
    <w:rsid w:val="009348BD"/>
    <w:rsid w:val="00973E45"/>
    <w:rsid w:val="00981471"/>
    <w:rsid w:val="00981B49"/>
    <w:rsid w:val="00982AC3"/>
    <w:rsid w:val="009905CF"/>
    <w:rsid w:val="00994B8D"/>
    <w:rsid w:val="0099692A"/>
    <w:rsid w:val="00997D15"/>
    <w:rsid w:val="009B16A4"/>
    <w:rsid w:val="009C5929"/>
    <w:rsid w:val="009D283A"/>
    <w:rsid w:val="00A33B16"/>
    <w:rsid w:val="00A36FA6"/>
    <w:rsid w:val="00A44518"/>
    <w:rsid w:val="00A67B53"/>
    <w:rsid w:val="00AA0206"/>
    <w:rsid w:val="00AA6177"/>
    <w:rsid w:val="00AA64BE"/>
    <w:rsid w:val="00AB2E58"/>
    <w:rsid w:val="00AD216A"/>
    <w:rsid w:val="00AD3100"/>
    <w:rsid w:val="00AD5C4C"/>
    <w:rsid w:val="00AD6E6C"/>
    <w:rsid w:val="00AE3150"/>
    <w:rsid w:val="00AF49FF"/>
    <w:rsid w:val="00AF5CA5"/>
    <w:rsid w:val="00B0327A"/>
    <w:rsid w:val="00B27A39"/>
    <w:rsid w:val="00B330F7"/>
    <w:rsid w:val="00B407CA"/>
    <w:rsid w:val="00B40A28"/>
    <w:rsid w:val="00B40B79"/>
    <w:rsid w:val="00B42AA5"/>
    <w:rsid w:val="00B73B44"/>
    <w:rsid w:val="00B75C0B"/>
    <w:rsid w:val="00B82F92"/>
    <w:rsid w:val="00B87146"/>
    <w:rsid w:val="00B93F9B"/>
    <w:rsid w:val="00BB4965"/>
    <w:rsid w:val="00BC0783"/>
    <w:rsid w:val="00BC19D8"/>
    <w:rsid w:val="00BC6025"/>
    <w:rsid w:val="00BE03C6"/>
    <w:rsid w:val="00BE2086"/>
    <w:rsid w:val="00BE6434"/>
    <w:rsid w:val="00BF0BAE"/>
    <w:rsid w:val="00BF62C7"/>
    <w:rsid w:val="00C01672"/>
    <w:rsid w:val="00C04A91"/>
    <w:rsid w:val="00C32FA6"/>
    <w:rsid w:val="00C34494"/>
    <w:rsid w:val="00C35200"/>
    <w:rsid w:val="00C44E4C"/>
    <w:rsid w:val="00C47BEB"/>
    <w:rsid w:val="00C504DC"/>
    <w:rsid w:val="00C5475F"/>
    <w:rsid w:val="00C67240"/>
    <w:rsid w:val="00C82105"/>
    <w:rsid w:val="00C870A6"/>
    <w:rsid w:val="00C9064A"/>
    <w:rsid w:val="00C95D92"/>
    <w:rsid w:val="00CA6A20"/>
    <w:rsid w:val="00CC0853"/>
    <w:rsid w:val="00CC5B82"/>
    <w:rsid w:val="00CD614C"/>
    <w:rsid w:val="00D10CCB"/>
    <w:rsid w:val="00D1204C"/>
    <w:rsid w:val="00D17980"/>
    <w:rsid w:val="00D21D06"/>
    <w:rsid w:val="00D35577"/>
    <w:rsid w:val="00D8447D"/>
    <w:rsid w:val="00D85837"/>
    <w:rsid w:val="00D871D0"/>
    <w:rsid w:val="00DA4E54"/>
    <w:rsid w:val="00DB3ED5"/>
    <w:rsid w:val="00DB7E2A"/>
    <w:rsid w:val="00DD700B"/>
    <w:rsid w:val="00DD7B0B"/>
    <w:rsid w:val="00DF4EA5"/>
    <w:rsid w:val="00E0300E"/>
    <w:rsid w:val="00E03D66"/>
    <w:rsid w:val="00E11C2E"/>
    <w:rsid w:val="00E30AA9"/>
    <w:rsid w:val="00E32059"/>
    <w:rsid w:val="00E32793"/>
    <w:rsid w:val="00E5132C"/>
    <w:rsid w:val="00E61330"/>
    <w:rsid w:val="00E66311"/>
    <w:rsid w:val="00E70568"/>
    <w:rsid w:val="00E90B6D"/>
    <w:rsid w:val="00EA2D8C"/>
    <w:rsid w:val="00EB56CB"/>
    <w:rsid w:val="00EB7C4D"/>
    <w:rsid w:val="00ED50BB"/>
    <w:rsid w:val="00EE1AA0"/>
    <w:rsid w:val="00EE1C7B"/>
    <w:rsid w:val="00F00339"/>
    <w:rsid w:val="00F02C8E"/>
    <w:rsid w:val="00F14085"/>
    <w:rsid w:val="00F17586"/>
    <w:rsid w:val="00F20A46"/>
    <w:rsid w:val="00F37AC4"/>
    <w:rsid w:val="00F52416"/>
    <w:rsid w:val="00F56DB3"/>
    <w:rsid w:val="00F607D3"/>
    <w:rsid w:val="00F80ECF"/>
    <w:rsid w:val="00F839E2"/>
    <w:rsid w:val="00F863BC"/>
    <w:rsid w:val="00FA1229"/>
    <w:rsid w:val="00FD0A51"/>
    <w:rsid w:val="00FF7616"/>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699CE2"/>
  <w15:chartTrackingRefBased/>
  <w15:docId w15:val="{D43086D8-D58B-41B3-B020-15F92506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91425"/>
    <w:pPr>
      <w:spacing w:before="100" w:beforeAutospacing="1" w:after="100" w:afterAutospacing="1" w:line="240" w:lineRule="auto"/>
      <w:outlineLvl w:val="1"/>
    </w:pPr>
    <w:rPr>
      <w:rFonts w:ascii="Times New Roman" w:eastAsia="Times New Roman" w:hAnsi="Times New Roman" w:cs="Times New Roman"/>
      <w:b/>
      <w:bCs/>
      <w:sz w:val="36"/>
      <w:szCs w:val="36"/>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BAF"/>
    <w:pPr>
      <w:ind w:left="720"/>
      <w:contextualSpacing/>
    </w:pPr>
  </w:style>
  <w:style w:type="character" w:styleId="CommentReference">
    <w:name w:val="annotation reference"/>
    <w:basedOn w:val="DefaultParagraphFont"/>
    <w:uiPriority w:val="99"/>
    <w:semiHidden/>
    <w:unhideWhenUsed/>
    <w:rsid w:val="00750BAF"/>
    <w:rPr>
      <w:sz w:val="16"/>
      <w:szCs w:val="16"/>
    </w:rPr>
  </w:style>
  <w:style w:type="paragraph" w:styleId="CommentText">
    <w:name w:val="annotation text"/>
    <w:basedOn w:val="Normal"/>
    <w:link w:val="CommentTextChar"/>
    <w:uiPriority w:val="99"/>
    <w:semiHidden/>
    <w:unhideWhenUsed/>
    <w:rsid w:val="00750BAF"/>
    <w:pPr>
      <w:spacing w:line="240" w:lineRule="auto"/>
    </w:pPr>
    <w:rPr>
      <w:sz w:val="20"/>
      <w:szCs w:val="20"/>
    </w:rPr>
  </w:style>
  <w:style w:type="character" w:customStyle="1" w:styleId="CommentTextChar">
    <w:name w:val="Comment Text Char"/>
    <w:basedOn w:val="DefaultParagraphFont"/>
    <w:link w:val="CommentText"/>
    <w:uiPriority w:val="99"/>
    <w:semiHidden/>
    <w:rsid w:val="00750BAF"/>
    <w:rPr>
      <w:sz w:val="20"/>
      <w:szCs w:val="20"/>
    </w:rPr>
  </w:style>
  <w:style w:type="paragraph" w:styleId="BalloonText">
    <w:name w:val="Balloon Text"/>
    <w:basedOn w:val="Normal"/>
    <w:link w:val="BalloonTextChar"/>
    <w:uiPriority w:val="99"/>
    <w:semiHidden/>
    <w:unhideWhenUsed/>
    <w:rsid w:val="00750B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BA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130D0"/>
    <w:rPr>
      <w:b/>
      <w:bCs/>
    </w:rPr>
  </w:style>
  <w:style w:type="character" w:customStyle="1" w:styleId="CommentSubjectChar">
    <w:name w:val="Comment Subject Char"/>
    <w:basedOn w:val="CommentTextChar"/>
    <w:link w:val="CommentSubject"/>
    <w:uiPriority w:val="99"/>
    <w:semiHidden/>
    <w:rsid w:val="005130D0"/>
    <w:rPr>
      <w:b/>
      <w:bCs/>
      <w:sz w:val="20"/>
      <w:szCs w:val="20"/>
    </w:rPr>
  </w:style>
  <w:style w:type="character" w:styleId="Hyperlink">
    <w:name w:val="Hyperlink"/>
    <w:basedOn w:val="DefaultParagraphFont"/>
    <w:uiPriority w:val="99"/>
    <w:unhideWhenUsed/>
    <w:rsid w:val="008E5293"/>
    <w:rPr>
      <w:color w:val="0563C1" w:themeColor="hyperlink"/>
      <w:u w:val="single"/>
    </w:rPr>
  </w:style>
  <w:style w:type="character" w:styleId="Emphasis">
    <w:name w:val="Emphasis"/>
    <w:basedOn w:val="DefaultParagraphFont"/>
    <w:uiPriority w:val="20"/>
    <w:qFormat/>
    <w:rsid w:val="00AE3150"/>
    <w:rPr>
      <w:i/>
      <w:iCs/>
    </w:rPr>
  </w:style>
  <w:style w:type="character" w:styleId="UnresolvedMention">
    <w:name w:val="Unresolved Mention"/>
    <w:basedOn w:val="DefaultParagraphFont"/>
    <w:uiPriority w:val="99"/>
    <w:semiHidden/>
    <w:unhideWhenUsed/>
    <w:rsid w:val="007778E3"/>
    <w:rPr>
      <w:color w:val="605E5C"/>
      <w:shd w:val="clear" w:color="auto" w:fill="E1DFDD"/>
    </w:rPr>
  </w:style>
  <w:style w:type="paragraph" w:styleId="NormalWeb">
    <w:name w:val="Normal (Web)"/>
    <w:basedOn w:val="Normal"/>
    <w:uiPriority w:val="99"/>
    <w:unhideWhenUsed/>
    <w:rsid w:val="00AD5C4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28642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IN" w:bidi="hi-IN"/>
    </w:rPr>
  </w:style>
  <w:style w:type="paragraph" w:customStyle="1" w:styleId="Body">
    <w:name w:val="Body"/>
    <w:rsid w:val="00F52416"/>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IN" w:bidi="hi-IN"/>
    </w:rPr>
  </w:style>
  <w:style w:type="paragraph" w:styleId="Header">
    <w:name w:val="header"/>
    <w:basedOn w:val="Normal"/>
    <w:link w:val="HeaderChar"/>
    <w:uiPriority w:val="99"/>
    <w:unhideWhenUsed/>
    <w:rsid w:val="00757A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AEE"/>
  </w:style>
  <w:style w:type="paragraph" w:styleId="Footer">
    <w:name w:val="footer"/>
    <w:basedOn w:val="Normal"/>
    <w:link w:val="FooterChar"/>
    <w:uiPriority w:val="99"/>
    <w:unhideWhenUsed/>
    <w:rsid w:val="00757A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AEE"/>
  </w:style>
  <w:style w:type="character" w:styleId="HTMLCite">
    <w:name w:val="HTML Cite"/>
    <w:basedOn w:val="DefaultParagraphFont"/>
    <w:uiPriority w:val="99"/>
    <w:semiHidden/>
    <w:unhideWhenUsed/>
    <w:rsid w:val="009B16A4"/>
    <w:rPr>
      <w:i/>
      <w:iCs/>
    </w:rPr>
  </w:style>
  <w:style w:type="character" w:customStyle="1" w:styleId="reference-accessdate">
    <w:name w:val="reference-accessdate"/>
    <w:basedOn w:val="DefaultParagraphFont"/>
    <w:rsid w:val="009B16A4"/>
  </w:style>
  <w:style w:type="character" w:customStyle="1" w:styleId="nowrap">
    <w:name w:val="nowrap"/>
    <w:basedOn w:val="DefaultParagraphFont"/>
    <w:rsid w:val="009B16A4"/>
  </w:style>
  <w:style w:type="character" w:styleId="Strong">
    <w:name w:val="Strong"/>
    <w:basedOn w:val="DefaultParagraphFont"/>
    <w:uiPriority w:val="22"/>
    <w:qFormat/>
    <w:rsid w:val="00691425"/>
    <w:rPr>
      <w:b/>
      <w:bCs/>
    </w:rPr>
  </w:style>
  <w:style w:type="character" w:customStyle="1" w:styleId="Heading2Char">
    <w:name w:val="Heading 2 Char"/>
    <w:basedOn w:val="DefaultParagraphFont"/>
    <w:link w:val="Heading2"/>
    <w:uiPriority w:val="9"/>
    <w:rsid w:val="00691425"/>
    <w:rPr>
      <w:rFonts w:ascii="Times New Roman" w:eastAsia="Times New Roman" w:hAnsi="Times New Roman" w:cs="Times New Roman"/>
      <w:b/>
      <w:bCs/>
      <w:sz w:val="36"/>
      <w:szCs w:val="36"/>
      <w:lang w:eastAsia="en-IN" w:bidi="hi-IN"/>
    </w:rPr>
  </w:style>
  <w:style w:type="character" w:customStyle="1" w:styleId="relative">
    <w:name w:val="relative"/>
    <w:basedOn w:val="DefaultParagraphFont"/>
    <w:rsid w:val="00691425"/>
  </w:style>
  <w:style w:type="character" w:customStyle="1" w:styleId="ms-1">
    <w:name w:val="ms-1"/>
    <w:basedOn w:val="DefaultParagraphFont"/>
    <w:rsid w:val="00691425"/>
  </w:style>
  <w:style w:type="character" w:customStyle="1" w:styleId="max-w-full">
    <w:name w:val="max-w-full"/>
    <w:basedOn w:val="DefaultParagraphFont"/>
    <w:rsid w:val="00691425"/>
  </w:style>
  <w:style w:type="character" w:customStyle="1" w:styleId="-me-1">
    <w:name w:val="-me-1"/>
    <w:basedOn w:val="DefaultParagraphFont"/>
    <w:rsid w:val="00691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7352">
      <w:bodyDiv w:val="1"/>
      <w:marLeft w:val="0"/>
      <w:marRight w:val="0"/>
      <w:marTop w:val="0"/>
      <w:marBottom w:val="0"/>
      <w:divBdr>
        <w:top w:val="none" w:sz="0" w:space="0" w:color="auto"/>
        <w:left w:val="none" w:sz="0" w:space="0" w:color="auto"/>
        <w:bottom w:val="none" w:sz="0" w:space="0" w:color="auto"/>
        <w:right w:val="none" w:sz="0" w:space="0" w:color="auto"/>
      </w:divBdr>
    </w:div>
    <w:div w:id="17438375">
      <w:bodyDiv w:val="1"/>
      <w:marLeft w:val="0"/>
      <w:marRight w:val="0"/>
      <w:marTop w:val="0"/>
      <w:marBottom w:val="0"/>
      <w:divBdr>
        <w:top w:val="none" w:sz="0" w:space="0" w:color="auto"/>
        <w:left w:val="none" w:sz="0" w:space="0" w:color="auto"/>
        <w:bottom w:val="none" w:sz="0" w:space="0" w:color="auto"/>
        <w:right w:val="none" w:sz="0" w:space="0" w:color="auto"/>
      </w:divBdr>
    </w:div>
    <w:div w:id="77291499">
      <w:bodyDiv w:val="1"/>
      <w:marLeft w:val="0"/>
      <w:marRight w:val="0"/>
      <w:marTop w:val="0"/>
      <w:marBottom w:val="0"/>
      <w:divBdr>
        <w:top w:val="none" w:sz="0" w:space="0" w:color="auto"/>
        <w:left w:val="none" w:sz="0" w:space="0" w:color="auto"/>
        <w:bottom w:val="none" w:sz="0" w:space="0" w:color="auto"/>
        <w:right w:val="none" w:sz="0" w:space="0" w:color="auto"/>
      </w:divBdr>
    </w:div>
    <w:div w:id="88893250">
      <w:bodyDiv w:val="1"/>
      <w:marLeft w:val="0"/>
      <w:marRight w:val="0"/>
      <w:marTop w:val="0"/>
      <w:marBottom w:val="0"/>
      <w:divBdr>
        <w:top w:val="none" w:sz="0" w:space="0" w:color="auto"/>
        <w:left w:val="none" w:sz="0" w:space="0" w:color="auto"/>
        <w:bottom w:val="none" w:sz="0" w:space="0" w:color="auto"/>
        <w:right w:val="none" w:sz="0" w:space="0" w:color="auto"/>
      </w:divBdr>
      <w:divsChild>
        <w:div w:id="2018145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81219">
      <w:bodyDiv w:val="1"/>
      <w:marLeft w:val="0"/>
      <w:marRight w:val="0"/>
      <w:marTop w:val="0"/>
      <w:marBottom w:val="0"/>
      <w:divBdr>
        <w:top w:val="none" w:sz="0" w:space="0" w:color="auto"/>
        <w:left w:val="none" w:sz="0" w:space="0" w:color="auto"/>
        <w:bottom w:val="none" w:sz="0" w:space="0" w:color="auto"/>
        <w:right w:val="none" w:sz="0" w:space="0" w:color="auto"/>
      </w:divBdr>
    </w:div>
    <w:div w:id="134685127">
      <w:bodyDiv w:val="1"/>
      <w:marLeft w:val="0"/>
      <w:marRight w:val="0"/>
      <w:marTop w:val="0"/>
      <w:marBottom w:val="0"/>
      <w:divBdr>
        <w:top w:val="none" w:sz="0" w:space="0" w:color="auto"/>
        <w:left w:val="none" w:sz="0" w:space="0" w:color="auto"/>
        <w:bottom w:val="none" w:sz="0" w:space="0" w:color="auto"/>
        <w:right w:val="none" w:sz="0" w:space="0" w:color="auto"/>
      </w:divBdr>
    </w:div>
    <w:div w:id="141579237">
      <w:bodyDiv w:val="1"/>
      <w:marLeft w:val="0"/>
      <w:marRight w:val="0"/>
      <w:marTop w:val="0"/>
      <w:marBottom w:val="0"/>
      <w:divBdr>
        <w:top w:val="none" w:sz="0" w:space="0" w:color="auto"/>
        <w:left w:val="none" w:sz="0" w:space="0" w:color="auto"/>
        <w:bottom w:val="none" w:sz="0" w:space="0" w:color="auto"/>
        <w:right w:val="none" w:sz="0" w:space="0" w:color="auto"/>
      </w:divBdr>
    </w:div>
    <w:div w:id="184442547">
      <w:bodyDiv w:val="1"/>
      <w:marLeft w:val="0"/>
      <w:marRight w:val="0"/>
      <w:marTop w:val="0"/>
      <w:marBottom w:val="0"/>
      <w:divBdr>
        <w:top w:val="none" w:sz="0" w:space="0" w:color="auto"/>
        <w:left w:val="none" w:sz="0" w:space="0" w:color="auto"/>
        <w:bottom w:val="none" w:sz="0" w:space="0" w:color="auto"/>
        <w:right w:val="none" w:sz="0" w:space="0" w:color="auto"/>
      </w:divBdr>
    </w:div>
    <w:div w:id="240650707">
      <w:bodyDiv w:val="1"/>
      <w:marLeft w:val="0"/>
      <w:marRight w:val="0"/>
      <w:marTop w:val="0"/>
      <w:marBottom w:val="0"/>
      <w:divBdr>
        <w:top w:val="none" w:sz="0" w:space="0" w:color="auto"/>
        <w:left w:val="none" w:sz="0" w:space="0" w:color="auto"/>
        <w:bottom w:val="none" w:sz="0" w:space="0" w:color="auto"/>
        <w:right w:val="none" w:sz="0" w:space="0" w:color="auto"/>
      </w:divBdr>
    </w:div>
    <w:div w:id="288438801">
      <w:bodyDiv w:val="1"/>
      <w:marLeft w:val="0"/>
      <w:marRight w:val="0"/>
      <w:marTop w:val="0"/>
      <w:marBottom w:val="0"/>
      <w:divBdr>
        <w:top w:val="none" w:sz="0" w:space="0" w:color="auto"/>
        <w:left w:val="none" w:sz="0" w:space="0" w:color="auto"/>
        <w:bottom w:val="none" w:sz="0" w:space="0" w:color="auto"/>
        <w:right w:val="none" w:sz="0" w:space="0" w:color="auto"/>
      </w:divBdr>
    </w:div>
    <w:div w:id="366830865">
      <w:bodyDiv w:val="1"/>
      <w:marLeft w:val="0"/>
      <w:marRight w:val="0"/>
      <w:marTop w:val="0"/>
      <w:marBottom w:val="0"/>
      <w:divBdr>
        <w:top w:val="none" w:sz="0" w:space="0" w:color="auto"/>
        <w:left w:val="none" w:sz="0" w:space="0" w:color="auto"/>
        <w:bottom w:val="none" w:sz="0" w:space="0" w:color="auto"/>
        <w:right w:val="none" w:sz="0" w:space="0" w:color="auto"/>
      </w:divBdr>
    </w:div>
    <w:div w:id="374736156">
      <w:bodyDiv w:val="1"/>
      <w:marLeft w:val="0"/>
      <w:marRight w:val="0"/>
      <w:marTop w:val="0"/>
      <w:marBottom w:val="0"/>
      <w:divBdr>
        <w:top w:val="none" w:sz="0" w:space="0" w:color="auto"/>
        <w:left w:val="none" w:sz="0" w:space="0" w:color="auto"/>
        <w:bottom w:val="none" w:sz="0" w:space="0" w:color="auto"/>
        <w:right w:val="none" w:sz="0" w:space="0" w:color="auto"/>
      </w:divBdr>
    </w:div>
    <w:div w:id="485249797">
      <w:bodyDiv w:val="1"/>
      <w:marLeft w:val="0"/>
      <w:marRight w:val="0"/>
      <w:marTop w:val="0"/>
      <w:marBottom w:val="0"/>
      <w:divBdr>
        <w:top w:val="none" w:sz="0" w:space="0" w:color="auto"/>
        <w:left w:val="none" w:sz="0" w:space="0" w:color="auto"/>
        <w:bottom w:val="none" w:sz="0" w:space="0" w:color="auto"/>
        <w:right w:val="none" w:sz="0" w:space="0" w:color="auto"/>
      </w:divBdr>
    </w:div>
    <w:div w:id="501507197">
      <w:bodyDiv w:val="1"/>
      <w:marLeft w:val="0"/>
      <w:marRight w:val="0"/>
      <w:marTop w:val="0"/>
      <w:marBottom w:val="0"/>
      <w:divBdr>
        <w:top w:val="none" w:sz="0" w:space="0" w:color="auto"/>
        <w:left w:val="none" w:sz="0" w:space="0" w:color="auto"/>
        <w:bottom w:val="none" w:sz="0" w:space="0" w:color="auto"/>
        <w:right w:val="none" w:sz="0" w:space="0" w:color="auto"/>
      </w:divBdr>
      <w:divsChild>
        <w:div w:id="968824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0681134">
      <w:bodyDiv w:val="1"/>
      <w:marLeft w:val="0"/>
      <w:marRight w:val="0"/>
      <w:marTop w:val="0"/>
      <w:marBottom w:val="0"/>
      <w:divBdr>
        <w:top w:val="none" w:sz="0" w:space="0" w:color="auto"/>
        <w:left w:val="none" w:sz="0" w:space="0" w:color="auto"/>
        <w:bottom w:val="none" w:sz="0" w:space="0" w:color="auto"/>
        <w:right w:val="none" w:sz="0" w:space="0" w:color="auto"/>
      </w:divBdr>
    </w:div>
    <w:div w:id="630481909">
      <w:bodyDiv w:val="1"/>
      <w:marLeft w:val="0"/>
      <w:marRight w:val="0"/>
      <w:marTop w:val="0"/>
      <w:marBottom w:val="0"/>
      <w:divBdr>
        <w:top w:val="none" w:sz="0" w:space="0" w:color="auto"/>
        <w:left w:val="none" w:sz="0" w:space="0" w:color="auto"/>
        <w:bottom w:val="none" w:sz="0" w:space="0" w:color="auto"/>
        <w:right w:val="none" w:sz="0" w:space="0" w:color="auto"/>
      </w:divBdr>
    </w:div>
    <w:div w:id="634676076">
      <w:bodyDiv w:val="1"/>
      <w:marLeft w:val="0"/>
      <w:marRight w:val="0"/>
      <w:marTop w:val="0"/>
      <w:marBottom w:val="0"/>
      <w:divBdr>
        <w:top w:val="none" w:sz="0" w:space="0" w:color="auto"/>
        <w:left w:val="none" w:sz="0" w:space="0" w:color="auto"/>
        <w:bottom w:val="none" w:sz="0" w:space="0" w:color="auto"/>
        <w:right w:val="none" w:sz="0" w:space="0" w:color="auto"/>
      </w:divBdr>
    </w:div>
    <w:div w:id="667175438">
      <w:bodyDiv w:val="1"/>
      <w:marLeft w:val="0"/>
      <w:marRight w:val="0"/>
      <w:marTop w:val="0"/>
      <w:marBottom w:val="0"/>
      <w:divBdr>
        <w:top w:val="none" w:sz="0" w:space="0" w:color="auto"/>
        <w:left w:val="none" w:sz="0" w:space="0" w:color="auto"/>
        <w:bottom w:val="none" w:sz="0" w:space="0" w:color="auto"/>
        <w:right w:val="none" w:sz="0" w:space="0" w:color="auto"/>
      </w:divBdr>
    </w:div>
    <w:div w:id="668211456">
      <w:bodyDiv w:val="1"/>
      <w:marLeft w:val="0"/>
      <w:marRight w:val="0"/>
      <w:marTop w:val="0"/>
      <w:marBottom w:val="0"/>
      <w:divBdr>
        <w:top w:val="none" w:sz="0" w:space="0" w:color="auto"/>
        <w:left w:val="none" w:sz="0" w:space="0" w:color="auto"/>
        <w:bottom w:val="none" w:sz="0" w:space="0" w:color="auto"/>
        <w:right w:val="none" w:sz="0" w:space="0" w:color="auto"/>
      </w:divBdr>
    </w:div>
    <w:div w:id="693113193">
      <w:bodyDiv w:val="1"/>
      <w:marLeft w:val="0"/>
      <w:marRight w:val="0"/>
      <w:marTop w:val="0"/>
      <w:marBottom w:val="0"/>
      <w:divBdr>
        <w:top w:val="none" w:sz="0" w:space="0" w:color="auto"/>
        <w:left w:val="none" w:sz="0" w:space="0" w:color="auto"/>
        <w:bottom w:val="none" w:sz="0" w:space="0" w:color="auto"/>
        <w:right w:val="none" w:sz="0" w:space="0" w:color="auto"/>
      </w:divBdr>
    </w:div>
    <w:div w:id="693196157">
      <w:bodyDiv w:val="1"/>
      <w:marLeft w:val="0"/>
      <w:marRight w:val="0"/>
      <w:marTop w:val="0"/>
      <w:marBottom w:val="0"/>
      <w:divBdr>
        <w:top w:val="none" w:sz="0" w:space="0" w:color="auto"/>
        <w:left w:val="none" w:sz="0" w:space="0" w:color="auto"/>
        <w:bottom w:val="none" w:sz="0" w:space="0" w:color="auto"/>
        <w:right w:val="none" w:sz="0" w:space="0" w:color="auto"/>
      </w:divBdr>
    </w:div>
    <w:div w:id="707144494">
      <w:bodyDiv w:val="1"/>
      <w:marLeft w:val="0"/>
      <w:marRight w:val="0"/>
      <w:marTop w:val="0"/>
      <w:marBottom w:val="0"/>
      <w:divBdr>
        <w:top w:val="none" w:sz="0" w:space="0" w:color="auto"/>
        <w:left w:val="none" w:sz="0" w:space="0" w:color="auto"/>
        <w:bottom w:val="none" w:sz="0" w:space="0" w:color="auto"/>
        <w:right w:val="none" w:sz="0" w:space="0" w:color="auto"/>
      </w:divBdr>
      <w:divsChild>
        <w:div w:id="1771972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42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310394">
      <w:bodyDiv w:val="1"/>
      <w:marLeft w:val="0"/>
      <w:marRight w:val="0"/>
      <w:marTop w:val="0"/>
      <w:marBottom w:val="0"/>
      <w:divBdr>
        <w:top w:val="none" w:sz="0" w:space="0" w:color="auto"/>
        <w:left w:val="none" w:sz="0" w:space="0" w:color="auto"/>
        <w:bottom w:val="none" w:sz="0" w:space="0" w:color="auto"/>
        <w:right w:val="none" w:sz="0" w:space="0" w:color="auto"/>
      </w:divBdr>
    </w:div>
    <w:div w:id="776022615">
      <w:bodyDiv w:val="1"/>
      <w:marLeft w:val="0"/>
      <w:marRight w:val="0"/>
      <w:marTop w:val="0"/>
      <w:marBottom w:val="0"/>
      <w:divBdr>
        <w:top w:val="none" w:sz="0" w:space="0" w:color="auto"/>
        <w:left w:val="none" w:sz="0" w:space="0" w:color="auto"/>
        <w:bottom w:val="none" w:sz="0" w:space="0" w:color="auto"/>
        <w:right w:val="none" w:sz="0" w:space="0" w:color="auto"/>
      </w:divBdr>
    </w:div>
    <w:div w:id="937057561">
      <w:bodyDiv w:val="1"/>
      <w:marLeft w:val="0"/>
      <w:marRight w:val="0"/>
      <w:marTop w:val="0"/>
      <w:marBottom w:val="0"/>
      <w:divBdr>
        <w:top w:val="none" w:sz="0" w:space="0" w:color="auto"/>
        <w:left w:val="none" w:sz="0" w:space="0" w:color="auto"/>
        <w:bottom w:val="none" w:sz="0" w:space="0" w:color="auto"/>
        <w:right w:val="none" w:sz="0" w:space="0" w:color="auto"/>
      </w:divBdr>
    </w:div>
    <w:div w:id="941841668">
      <w:bodyDiv w:val="1"/>
      <w:marLeft w:val="0"/>
      <w:marRight w:val="0"/>
      <w:marTop w:val="0"/>
      <w:marBottom w:val="0"/>
      <w:divBdr>
        <w:top w:val="none" w:sz="0" w:space="0" w:color="auto"/>
        <w:left w:val="none" w:sz="0" w:space="0" w:color="auto"/>
        <w:bottom w:val="none" w:sz="0" w:space="0" w:color="auto"/>
        <w:right w:val="none" w:sz="0" w:space="0" w:color="auto"/>
      </w:divBdr>
    </w:div>
    <w:div w:id="954362123">
      <w:bodyDiv w:val="1"/>
      <w:marLeft w:val="0"/>
      <w:marRight w:val="0"/>
      <w:marTop w:val="0"/>
      <w:marBottom w:val="0"/>
      <w:divBdr>
        <w:top w:val="none" w:sz="0" w:space="0" w:color="auto"/>
        <w:left w:val="none" w:sz="0" w:space="0" w:color="auto"/>
        <w:bottom w:val="none" w:sz="0" w:space="0" w:color="auto"/>
        <w:right w:val="none" w:sz="0" w:space="0" w:color="auto"/>
      </w:divBdr>
    </w:div>
    <w:div w:id="985472788">
      <w:bodyDiv w:val="1"/>
      <w:marLeft w:val="0"/>
      <w:marRight w:val="0"/>
      <w:marTop w:val="0"/>
      <w:marBottom w:val="0"/>
      <w:divBdr>
        <w:top w:val="none" w:sz="0" w:space="0" w:color="auto"/>
        <w:left w:val="none" w:sz="0" w:space="0" w:color="auto"/>
        <w:bottom w:val="none" w:sz="0" w:space="0" w:color="auto"/>
        <w:right w:val="none" w:sz="0" w:space="0" w:color="auto"/>
      </w:divBdr>
    </w:div>
    <w:div w:id="1106190441">
      <w:bodyDiv w:val="1"/>
      <w:marLeft w:val="0"/>
      <w:marRight w:val="0"/>
      <w:marTop w:val="0"/>
      <w:marBottom w:val="0"/>
      <w:divBdr>
        <w:top w:val="none" w:sz="0" w:space="0" w:color="auto"/>
        <w:left w:val="none" w:sz="0" w:space="0" w:color="auto"/>
        <w:bottom w:val="none" w:sz="0" w:space="0" w:color="auto"/>
        <w:right w:val="none" w:sz="0" w:space="0" w:color="auto"/>
      </w:divBdr>
    </w:div>
    <w:div w:id="1199319038">
      <w:bodyDiv w:val="1"/>
      <w:marLeft w:val="0"/>
      <w:marRight w:val="0"/>
      <w:marTop w:val="0"/>
      <w:marBottom w:val="0"/>
      <w:divBdr>
        <w:top w:val="none" w:sz="0" w:space="0" w:color="auto"/>
        <w:left w:val="none" w:sz="0" w:space="0" w:color="auto"/>
        <w:bottom w:val="none" w:sz="0" w:space="0" w:color="auto"/>
        <w:right w:val="none" w:sz="0" w:space="0" w:color="auto"/>
      </w:divBdr>
    </w:div>
    <w:div w:id="1235551227">
      <w:bodyDiv w:val="1"/>
      <w:marLeft w:val="0"/>
      <w:marRight w:val="0"/>
      <w:marTop w:val="0"/>
      <w:marBottom w:val="0"/>
      <w:divBdr>
        <w:top w:val="none" w:sz="0" w:space="0" w:color="auto"/>
        <w:left w:val="none" w:sz="0" w:space="0" w:color="auto"/>
        <w:bottom w:val="none" w:sz="0" w:space="0" w:color="auto"/>
        <w:right w:val="none" w:sz="0" w:space="0" w:color="auto"/>
      </w:divBdr>
    </w:div>
    <w:div w:id="1236014476">
      <w:bodyDiv w:val="1"/>
      <w:marLeft w:val="0"/>
      <w:marRight w:val="0"/>
      <w:marTop w:val="0"/>
      <w:marBottom w:val="0"/>
      <w:divBdr>
        <w:top w:val="none" w:sz="0" w:space="0" w:color="auto"/>
        <w:left w:val="none" w:sz="0" w:space="0" w:color="auto"/>
        <w:bottom w:val="none" w:sz="0" w:space="0" w:color="auto"/>
        <w:right w:val="none" w:sz="0" w:space="0" w:color="auto"/>
      </w:divBdr>
    </w:div>
    <w:div w:id="1256472871">
      <w:bodyDiv w:val="1"/>
      <w:marLeft w:val="0"/>
      <w:marRight w:val="0"/>
      <w:marTop w:val="0"/>
      <w:marBottom w:val="0"/>
      <w:divBdr>
        <w:top w:val="none" w:sz="0" w:space="0" w:color="auto"/>
        <w:left w:val="none" w:sz="0" w:space="0" w:color="auto"/>
        <w:bottom w:val="none" w:sz="0" w:space="0" w:color="auto"/>
        <w:right w:val="none" w:sz="0" w:space="0" w:color="auto"/>
      </w:divBdr>
    </w:div>
    <w:div w:id="1289581284">
      <w:bodyDiv w:val="1"/>
      <w:marLeft w:val="0"/>
      <w:marRight w:val="0"/>
      <w:marTop w:val="0"/>
      <w:marBottom w:val="0"/>
      <w:divBdr>
        <w:top w:val="none" w:sz="0" w:space="0" w:color="auto"/>
        <w:left w:val="none" w:sz="0" w:space="0" w:color="auto"/>
        <w:bottom w:val="none" w:sz="0" w:space="0" w:color="auto"/>
        <w:right w:val="none" w:sz="0" w:space="0" w:color="auto"/>
      </w:divBdr>
    </w:div>
    <w:div w:id="1350596815">
      <w:bodyDiv w:val="1"/>
      <w:marLeft w:val="0"/>
      <w:marRight w:val="0"/>
      <w:marTop w:val="0"/>
      <w:marBottom w:val="0"/>
      <w:divBdr>
        <w:top w:val="none" w:sz="0" w:space="0" w:color="auto"/>
        <w:left w:val="none" w:sz="0" w:space="0" w:color="auto"/>
        <w:bottom w:val="none" w:sz="0" w:space="0" w:color="auto"/>
        <w:right w:val="none" w:sz="0" w:space="0" w:color="auto"/>
      </w:divBdr>
    </w:div>
    <w:div w:id="1360007362">
      <w:bodyDiv w:val="1"/>
      <w:marLeft w:val="0"/>
      <w:marRight w:val="0"/>
      <w:marTop w:val="0"/>
      <w:marBottom w:val="0"/>
      <w:divBdr>
        <w:top w:val="none" w:sz="0" w:space="0" w:color="auto"/>
        <w:left w:val="none" w:sz="0" w:space="0" w:color="auto"/>
        <w:bottom w:val="none" w:sz="0" w:space="0" w:color="auto"/>
        <w:right w:val="none" w:sz="0" w:space="0" w:color="auto"/>
      </w:divBdr>
    </w:div>
    <w:div w:id="1377659297">
      <w:bodyDiv w:val="1"/>
      <w:marLeft w:val="0"/>
      <w:marRight w:val="0"/>
      <w:marTop w:val="0"/>
      <w:marBottom w:val="0"/>
      <w:divBdr>
        <w:top w:val="none" w:sz="0" w:space="0" w:color="auto"/>
        <w:left w:val="none" w:sz="0" w:space="0" w:color="auto"/>
        <w:bottom w:val="none" w:sz="0" w:space="0" w:color="auto"/>
        <w:right w:val="none" w:sz="0" w:space="0" w:color="auto"/>
      </w:divBdr>
    </w:div>
    <w:div w:id="1399934637">
      <w:bodyDiv w:val="1"/>
      <w:marLeft w:val="0"/>
      <w:marRight w:val="0"/>
      <w:marTop w:val="0"/>
      <w:marBottom w:val="0"/>
      <w:divBdr>
        <w:top w:val="none" w:sz="0" w:space="0" w:color="auto"/>
        <w:left w:val="none" w:sz="0" w:space="0" w:color="auto"/>
        <w:bottom w:val="none" w:sz="0" w:space="0" w:color="auto"/>
        <w:right w:val="none" w:sz="0" w:space="0" w:color="auto"/>
      </w:divBdr>
    </w:div>
    <w:div w:id="1434208554">
      <w:bodyDiv w:val="1"/>
      <w:marLeft w:val="0"/>
      <w:marRight w:val="0"/>
      <w:marTop w:val="0"/>
      <w:marBottom w:val="0"/>
      <w:divBdr>
        <w:top w:val="none" w:sz="0" w:space="0" w:color="auto"/>
        <w:left w:val="none" w:sz="0" w:space="0" w:color="auto"/>
        <w:bottom w:val="none" w:sz="0" w:space="0" w:color="auto"/>
        <w:right w:val="none" w:sz="0" w:space="0" w:color="auto"/>
      </w:divBdr>
    </w:div>
    <w:div w:id="1441336122">
      <w:bodyDiv w:val="1"/>
      <w:marLeft w:val="0"/>
      <w:marRight w:val="0"/>
      <w:marTop w:val="0"/>
      <w:marBottom w:val="0"/>
      <w:divBdr>
        <w:top w:val="none" w:sz="0" w:space="0" w:color="auto"/>
        <w:left w:val="none" w:sz="0" w:space="0" w:color="auto"/>
        <w:bottom w:val="none" w:sz="0" w:space="0" w:color="auto"/>
        <w:right w:val="none" w:sz="0" w:space="0" w:color="auto"/>
      </w:divBdr>
    </w:div>
    <w:div w:id="1445029312">
      <w:bodyDiv w:val="1"/>
      <w:marLeft w:val="0"/>
      <w:marRight w:val="0"/>
      <w:marTop w:val="0"/>
      <w:marBottom w:val="0"/>
      <w:divBdr>
        <w:top w:val="none" w:sz="0" w:space="0" w:color="auto"/>
        <w:left w:val="none" w:sz="0" w:space="0" w:color="auto"/>
        <w:bottom w:val="none" w:sz="0" w:space="0" w:color="auto"/>
        <w:right w:val="none" w:sz="0" w:space="0" w:color="auto"/>
      </w:divBdr>
    </w:div>
    <w:div w:id="1453748608">
      <w:bodyDiv w:val="1"/>
      <w:marLeft w:val="0"/>
      <w:marRight w:val="0"/>
      <w:marTop w:val="0"/>
      <w:marBottom w:val="0"/>
      <w:divBdr>
        <w:top w:val="none" w:sz="0" w:space="0" w:color="auto"/>
        <w:left w:val="none" w:sz="0" w:space="0" w:color="auto"/>
        <w:bottom w:val="none" w:sz="0" w:space="0" w:color="auto"/>
        <w:right w:val="none" w:sz="0" w:space="0" w:color="auto"/>
      </w:divBdr>
    </w:div>
    <w:div w:id="1454790073">
      <w:bodyDiv w:val="1"/>
      <w:marLeft w:val="0"/>
      <w:marRight w:val="0"/>
      <w:marTop w:val="0"/>
      <w:marBottom w:val="0"/>
      <w:divBdr>
        <w:top w:val="none" w:sz="0" w:space="0" w:color="auto"/>
        <w:left w:val="none" w:sz="0" w:space="0" w:color="auto"/>
        <w:bottom w:val="none" w:sz="0" w:space="0" w:color="auto"/>
        <w:right w:val="none" w:sz="0" w:space="0" w:color="auto"/>
      </w:divBdr>
    </w:div>
    <w:div w:id="1511916525">
      <w:bodyDiv w:val="1"/>
      <w:marLeft w:val="0"/>
      <w:marRight w:val="0"/>
      <w:marTop w:val="0"/>
      <w:marBottom w:val="0"/>
      <w:divBdr>
        <w:top w:val="none" w:sz="0" w:space="0" w:color="auto"/>
        <w:left w:val="none" w:sz="0" w:space="0" w:color="auto"/>
        <w:bottom w:val="none" w:sz="0" w:space="0" w:color="auto"/>
        <w:right w:val="none" w:sz="0" w:space="0" w:color="auto"/>
      </w:divBdr>
    </w:div>
    <w:div w:id="1524783836">
      <w:bodyDiv w:val="1"/>
      <w:marLeft w:val="0"/>
      <w:marRight w:val="0"/>
      <w:marTop w:val="0"/>
      <w:marBottom w:val="0"/>
      <w:divBdr>
        <w:top w:val="none" w:sz="0" w:space="0" w:color="auto"/>
        <w:left w:val="none" w:sz="0" w:space="0" w:color="auto"/>
        <w:bottom w:val="none" w:sz="0" w:space="0" w:color="auto"/>
        <w:right w:val="none" w:sz="0" w:space="0" w:color="auto"/>
      </w:divBdr>
    </w:div>
    <w:div w:id="1527325799">
      <w:bodyDiv w:val="1"/>
      <w:marLeft w:val="0"/>
      <w:marRight w:val="0"/>
      <w:marTop w:val="0"/>
      <w:marBottom w:val="0"/>
      <w:divBdr>
        <w:top w:val="none" w:sz="0" w:space="0" w:color="auto"/>
        <w:left w:val="none" w:sz="0" w:space="0" w:color="auto"/>
        <w:bottom w:val="none" w:sz="0" w:space="0" w:color="auto"/>
        <w:right w:val="none" w:sz="0" w:space="0" w:color="auto"/>
      </w:divBdr>
    </w:div>
    <w:div w:id="1569459905">
      <w:bodyDiv w:val="1"/>
      <w:marLeft w:val="0"/>
      <w:marRight w:val="0"/>
      <w:marTop w:val="0"/>
      <w:marBottom w:val="0"/>
      <w:divBdr>
        <w:top w:val="none" w:sz="0" w:space="0" w:color="auto"/>
        <w:left w:val="none" w:sz="0" w:space="0" w:color="auto"/>
        <w:bottom w:val="none" w:sz="0" w:space="0" w:color="auto"/>
        <w:right w:val="none" w:sz="0" w:space="0" w:color="auto"/>
      </w:divBdr>
    </w:div>
    <w:div w:id="1591040914">
      <w:bodyDiv w:val="1"/>
      <w:marLeft w:val="0"/>
      <w:marRight w:val="0"/>
      <w:marTop w:val="0"/>
      <w:marBottom w:val="0"/>
      <w:divBdr>
        <w:top w:val="none" w:sz="0" w:space="0" w:color="auto"/>
        <w:left w:val="none" w:sz="0" w:space="0" w:color="auto"/>
        <w:bottom w:val="none" w:sz="0" w:space="0" w:color="auto"/>
        <w:right w:val="none" w:sz="0" w:space="0" w:color="auto"/>
      </w:divBdr>
    </w:div>
    <w:div w:id="1591696477">
      <w:bodyDiv w:val="1"/>
      <w:marLeft w:val="0"/>
      <w:marRight w:val="0"/>
      <w:marTop w:val="0"/>
      <w:marBottom w:val="0"/>
      <w:divBdr>
        <w:top w:val="none" w:sz="0" w:space="0" w:color="auto"/>
        <w:left w:val="none" w:sz="0" w:space="0" w:color="auto"/>
        <w:bottom w:val="none" w:sz="0" w:space="0" w:color="auto"/>
        <w:right w:val="none" w:sz="0" w:space="0" w:color="auto"/>
      </w:divBdr>
    </w:div>
    <w:div w:id="1627421694">
      <w:bodyDiv w:val="1"/>
      <w:marLeft w:val="0"/>
      <w:marRight w:val="0"/>
      <w:marTop w:val="0"/>
      <w:marBottom w:val="0"/>
      <w:divBdr>
        <w:top w:val="none" w:sz="0" w:space="0" w:color="auto"/>
        <w:left w:val="none" w:sz="0" w:space="0" w:color="auto"/>
        <w:bottom w:val="none" w:sz="0" w:space="0" w:color="auto"/>
        <w:right w:val="none" w:sz="0" w:space="0" w:color="auto"/>
      </w:divBdr>
    </w:div>
    <w:div w:id="1692759544">
      <w:bodyDiv w:val="1"/>
      <w:marLeft w:val="0"/>
      <w:marRight w:val="0"/>
      <w:marTop w:val="0"/>
      <w:marBottom w:val="0"/>
      <w:divBdr>
        <w:top w:val="none" w:sz="0" w:space="0" w:color="auto"/>
        <w:left w:val="none" w:sz="0" w:space="0" w:color="auto"/>
        <w:bottom w:val="none" w:sz="0" w:space="0" w:color="auto"/>
        <w:right w:val="none" w:sz="0" w:space="0" w:color="auto"/>
      </w:divBdr>
      <w:divsChild>
        <w:div w:id="17848800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6232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7003306">
      <w:bodyDiv w:val="1"/>
      <w:marLeft w:val="0"/>
      <w:marRight w:val="0"/>
      <w:marTop w:val="0"/>
      <w:marBottom w:val="0"/>
      <w:divBdr>
        <w:top w:val="none" w:sz="0" w:space="0" w:color="auto"/>
        <w:left w:val="none" w:sz="0" w:space="0" w:color="auto"/>
        <w:bottom w:val="none" w:sz="0" w:space="0" w:color="auto"/>
        <w:right w:val="none" w:sz="0" w:space="0" w:color="auto"/>
      </w:divBdr>
    </w:div>
    <w:div w:id="1712877573">
      <w:bodyDiv w:val="1"/>
      <w:marLeft w:val="0"/>
      <w:marRight w:val="0"/>
      <w:marTop w:val="0"/>
      <w:marBottom w:val="0"/>
      <w:divBdr>
        <w:top w:val="none" w:sz="0" w:space="0" w:color="auto"/>
        <w:left w:val="none" w:sz="0" w:space="0" w:color="auto"/>
        <w:bottom w:val="none" w:sz="0" w:space="0" w:color="auto"/>
        <w:right w:val="none" w:sz="0" w:space="0" w:color="auto"/>
      </w:divBdr>
    </w:div>
    <w:div w:id="1746489285">
      <w:bodyDiv w:val="1"/>
      <w:marLeft w:val="0"/>
      <w:marRight w:val="0"/>
      <w:marTop w:val="0"/>
      <w:marBottom w:val="0"/>
      <w:divBdr>
        <w:top w:val="none" w:sz="0" w:space="0" w:color="auto"/>
        <w:left w:val="none" w:sz="0" w:space="0" w:color="auto"/>
        <w:bottom w:val="none" w:sz="0" w:space="0" w:color="auto"/>
        <w:right w:val="none" w:sz="0" w:space="0" w:color="auto"/>
      </w:divBdr>
    </w:div>
    <w:div w:id="1820921983">
      <w:bodyDiv w:val="1"/>
      <w:marLeft w:val="0"/>
      <w:marRight w:val="0"/>
      <w:marTop w:val="0"/>
      <w:marBottom w:val="0"/>
      <w:divBdr>
        <w:top w:val="none" w:sz="0" w:space="0" w:color="auto"/>
        <w:left w:val="none" w:sz="0" w:space="0" w:color="auto"/>
        <w:bottom w:val="none" w:sz="0" w:space="0" w:color="auto"/>
        <w:right w:val="none" w:sz="0" w:space="0" w:color="auto"/>
      </w:divBdr>
    </w:div>
    <w:div w:id="1866357469">
      <w:bodyDiv w:val="1"/>
      <w:marLeft w:val="0"/>
      <w:marRight w:val="0"/>
      <w:marTop w:val="0"/>
      <w:marBottom w:val="0"/>
      <w:divBdr>
        <w:top w:val="none" w:sz="0" w:space="0" w:color="auto"/>
        <w:left w:val="none" w:sz="0" w:space="0" w:color="auto"/>
        <w:bottom w:val="none" w:sz="0" w:space="0" w:color="auto"/>
        <w:right w:val="none" w:sz="0" w:space="0" w:color="auto"/>
      </w:divBdr>
    </w:div>
    <w:div w:id="1895894422">
      <w:bodyDiv w:val="1"/>
      <w:marLeft w:val="0"/>
      <w:marRight w:val="0"/>
      <w:marTop w:val="0"/>
      <w:marBottom w:val="0"/>
      <w:divBdr>
        <w:top w:val="none" w:sz="0" w:space="0" w:color="auto"/>
        <w:left w:val="none" w:sz="0" w:space="0" w:color="auto"/>
        <w:bottom w:val="none" w:sz="0" w:space="0" w:color="auto"/>
        <w:right w:val="none" w:sz="0" w:space="0" w:color="auto"/>
      </w:divBdr>
    </w:div>
    <w:div w:id="1898393420">
      <w:bodyDiv w:val="1"/>
      <w:marLeft w:val="0"/>
      <w:marRight w:val="0"/>
      <w:marTop w:val="0"/>
      <w:marBottom w:val="0"/>
      <w:divBdr>
        <w:top w:val="none" w:sz="0" w:space="0" w:color="auto"/>
        <w:left w:val="none" w:sz="0" w:space="0" w:color="auto"/>
        <w:bottom w:val="none" w:sz="0" w:space="0" w:color="auto"/>
        <w:right w:val="none" w:sz="0" w:space="0" w:color="auto"/>
      </w:divBdr>
    </w:div>
    <w:div w:id="1952778750">
      <w:bodyDiv w:val="1"/>
      <w:marLeft w:val="0"/>
      <w:marRight w:val="0"/>
      <w:marTop w:val="0"/>
      <w:marBottom w:val="0"/>
      <w:divBdr>
        <w:top w:val="none" w:sz="0" w:space="0" w:color="auto"/>
        <w:left w:val="none" w:sz="0" w:space="0" w:color="auto"/>
        <w:bottom w:val="none" w:sz="0" w:space="0" w:color="auto"/>
        <w:right w:val="none" w:sz="0" w:space="0" w:color="auto"/>
      </w:divBdr>
    </w:div>
    <w:div w:id="2000649035">
      <w:bodyDiv w:val="1"/>
      <w:marLeft w:val="0"/>
      <w:marRight w:val="0"/>
      <w:marTop w:val="0"/>
      <w:marBottom w:val="0"/>
      <w:divBdr>
        <w:top w:val="none" w:sz="0" w:space="0" w:color="auto"/>
        <w:left w:val="none" w:sz="0" w:space="0" w:color="auto"/>
        <w:bottom w:val="none" w:sz="0" w:space="0" w:color="auto"/>
        <w:right w:val="none" w:sz="0" w:space="0" w:color="auto"/>
      </w:divBdr>
    </w:div>
    <w:div w:id="2087650464">
      <w:bodyDiv w:val="1"/>
      <w:marLeft w:val="0"/>
      <w:marRight w:val="0"/>
      <w:marTop w:val="0"/>
      <w:marBottom w:val="0"/>
      <w:divBdr>
        <w:top w:val="none" w:sz="0" w:space="0" w:color="auto"/>
        <w:left w:val="none" w:sz="0" w:space="0" w:color="auto"/>
        <w:bottom w:val="none" w:sz="0" w:space="0" w:color="auto"/>
        <w:right w:val="none" w:sz="0" w:space="0" w:color="auto"/>
      </w:divBdr>
    </w:div>
    <w:div w:id="214022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sbnsearch.org/isbn/9781794795525" TargetMode="External"/><Relationship Id="rId18" Type="http://schemas.openxmlformats.org/officeDocument/2006/relationships/hyperlink" Target="https://www.indiatoday.in/education-today/featurephilia/story/transgenders-and-employment-in-india-opening-doors-of-opportunities-for-transgenders-1640493-2020-01-27" TargetMode="External"/><Relationship Id="rId26" Type="http://schemas.openxmlformats.org/officeDocument/2006/relationships/hyperlink" Target="https://doi.org/10.1111/ap.12088" TargetMode="External"/><Relationship Id="rId3" Type="http://schemas.openxmlformats.org/officeDocument/2006/relationships/styles" Target="styles.xml"/><Relationship Id="rId21" Type="http://schemas.openxmlformats.org/officeDocument/2006/relationships/hyperlink" Target="https://doi.org/10.4103/jfmpc.jfmpc_2084_21" TargetMode="External"/><Relationship Id="rId34" Type="http://schemas.openxmlformats.org/officeDocument/2006/relationships/hyperlink" Target="https://doi.org/10.1186/s12888-021-03084-7" TargetMode="External"/><Relationship Id="rId7" Type="http://schemas.openxmlformats.org/officeDocument/2006/relationships/endnotes" Target="endnotes.xml"/><Relationship Id="rId12" Type="http://schemas.openxmlformats.org/officeDocument/2006/relationships/hyperlink" Target="https://doi.org/10.1016/j.jadohealth.2020.06.002" TargetMode="External"/><Relationship Id="rId17" Type="http://schemas.openxmlformats.org/officeDocument/2006/relationships/hyperlink" Target="https://en.unesco.org/news/acting-against-gender-based-violence-during-covid-19-compilation-initiatives" TargetMode="External"/><Relationship Id="rId25" Type="http://schemas.openxmlformats.org/officeDocument/2006/relationships/hyperlink" Target="https://doi.org/10.3389/fgwh.2023.1126946" TargetMode="External"/><Relationship Id="rId33" Type="http://schemas.openxmlformats.org/officeDocument/2006/relationships/hyperlink" Target="https://www.who.int/india/news-room/feature-stories/detail/from-governance-to-community-resilience-odisha-s-response-to-covid-19" TargetMode="External"/><Relationship Id="rId2" Type="http://schemas.openxmlformats.org/officeDocument/2006/relationships/numbering" Target="numbering.xml"/><Relationship Id="rId16" Type="http://schemas.openxmlformats.org/officeDocument/2006/relationships/hyperlink" Target="https://doi.org/10.1037/tra0000837" TargetMode="External"/><Relationship Id="rId20" Type="http://schemas.openxmlformats.org/officeDocument/2006/relationships/hyperlink" Target="https://doi.org/10.4103/ijcm.IJCM_516_20" TargetMode="External"/><Relationship Id="rId29" Type="http://schemas.openxmlformats.org/officeDocument/2006/relationships/hyperlink" Target="https://www.freepressjournal.in/india/pride-month-2021-housing-protection-for-indias-lgbtq-community-here-is-all-you-need-to-kno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mc/articles/PMC2878934/" TargetMode="External"/><Relationship Id="rId24" Type="http://schemas.openxmlformats.org/officeDocument/2006/relationships/hyperlink" Target="https://ruralindiaonline.org/en/library/resource/study-on-human-rights-of-transgender-as-a-third-gender/" TargetMode="External"/><Relationship Id="rId32" Type="http://schemas.openxmlformats.org/officeDocument/2006/relationships/hyperlink" Target="https://www.indiacode.nic.in/bitstream/123456789/13091/1/a2019-40.pdf" TargetMode="External"/><Relationship Id="rId5" Type="http://schemas.openxmlformats.org/officeDocument/2006/relationships/webSettings" Target="webSettings.xml"/><Relationship Id="rId15" Type="http://schemas.openxmlformats.org/officeDocument/2006/relationships/hyperlink" Target="https://legislative.gov.in/sites/default/files/A2019-40_1.pdf" TargetMode="External"/><Relationship Id="rId23" Type="http://schemas.openxmlformats.org/officeDocument/2006/relationships/hyperlink" Target="https://www.mohfw.gov.in" TargetMode="External"/><Relationship Id="rId28" Type="http://schemas.openxmlformats.org/officeDocument/2006/relationships/hyperlink" Target="https://www.newindianexpress.com/cities/kochi/2021/jan/16/sukruthamto-house-homeless-transgenders-2250579.html" TargetMode="External"/><Relationship Id="rId36" Type="http://schemas.openxmlformats.org/officeDocument/2006/relationships/theme" Target="theme/theme1.xml"/><Relationship Id="rId10" Type="http://schemas.openxmlformats.org/officeDocument/2006/relationships/hyperlink" Target="https://doi.org/10.1371/journal.pgph.0000437" TargetMode="External"/><Relationship Id="rId19" Type="http://schemas.openxmlformats.org/officeDocument/2006/relationships/hyperlink" Target="https://transequality.org/sites/default/files/docs/usts/USTS-Full-Report-Dec17.pdf" TargetMode="External"/><Relationship Id="rId31" Type="http://schemas.openxmlformats.org/officeDocument/2006/relationships/hyperlink" Target="https://www.thetrevorproject.org/survey-2020/" TargetMode="External"/><Relationship Id="rId4" Type="http://schemas.openxmlformats.org/officeDocument/2006/relationships/settings" Target="settings.xml"/><Relationship Id="rId9" Type="http://schemas.openxmlformats.org/officeDocument/2006/relationships/hyperlink" Target="https://www.genderit.org" TargetMode="External"/><Relationship Id="rId14" Type="http://schemas.openxmlformats.org/officeDocument/2006/relationships/hyperlink" Target="https://doi.org/10.1136/bmjgh-2021-005198" TargetMode="External"/><Relationship Id="rId22" Type="http://schemas.openxmlformats.org/officeDocument/2006/relationships/hyperlink" Target="https://swachhindia.ndtv.com/discrimination-and-barriers-make-access-to-quality-healthcare-a-challenge-for-many-transgenders-58669/" TargetMode="External"/><Relationship Id="rId27" Type="http://schemas.openxmlformats.org/officeDocument/2006/relationships/hyperlink" Target="https://clpr.org.in/publications/exclusion-amplified-a-report/" TargetMode="External"/><Relationship Id="rId30" Type="http://schemas.openxmlformats.org/officeDocument/2006/relationships/hyperlink" Target="https://www.newindianexpress.com" TargetMode="External"/><Relationship Id="rId35" Type="http://schemas.openxmlformats.org/officeDocument/2006/relationships/fontTable" Target="fontTable.xml"/><Relationship Id="rId8" Type="http://schemas.openxmlformats.org/officeDocument/2006/relationships/hyperlink" Target="mailto:ambeinghuman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94865-F3CC-485F-B00F-36AFCFF5F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5812</TotalTime>
  <Pages>25</Pages>
  <Words>9037</Words>
  <Characters>51515</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Ashu Mittal</cp:lastModifiedBy>
  <cp:revision>72</cp:revision>
  <dcterms:created xsi:type="dcterms:W3CDTF">2025-06-16T20:45:00Z</dcterms:created>
  <dcterms:modified xsi:type="dcterms:W3CDTF">2025-07-04T10:13:00Z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76823495-278f-4ae8-ae3c-a82f6f6fa672</vt:lpwstr>
  </property>
</Properties>
</file>