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58AC1" w14:textId="60E8CF26" w:rsidR="00D61313" w:rsidRPr="00EC5932" w:rsidRDefault="00D61313" w:rsidP="00ED2F6B">
      <w:pPr>
        <w:spacing w:after="0" w:line="360" w:lineRule="auto"/>
        <w:jc w:val="center"/>
        <w:rPr>
          <w:rFonts w:ascii="Times New Roman" w:eastAsia="Times New Roman" w:hAnsi="Times New Roman" w:cs="Times New Roman"/>
          <w:b/>
          <w:bCs/>
          <w:sz w:val="24"/>
          <w:szCs w:val="24"/>
          <w:lang w:val="en-US" w:eastAsia="es-VE"/>
        </w:rPr>
      </w:pPr>
      <w:r w:rsidRPr="00EC5932">
        <w:rPr>
          <w:rFonts w:ascii="Times New Roman" w:eastAsia="Times New Roman" w:hAnsi="Times New Roman" w:cs="Times New Roman"/>
          <w:b/>
          <w:bCs/>
          <w:sz w:val="24"/>
          <w:szCs w:val="24"/>
          <w:lang w:val="en-US" w:eastAsia="es-VE"/>
        </w:rPr>
        <w:t>Intervention on Body Image in University Students: A Quasi-Experimental Study</w:t>
      </w:r>
    </w:p>
    <w:p w14:paraId="5E5FD81E" w14:textId="25521D43" w:rsidR="00D61313" w:rsidRPr="00EC5932" w:rsidRDefault="00902682" w:rsidP="00ED2F6B">
      <w:pPr>
        <w:spacing w:after="0" w:line="360" w:lineRule="auto"/>
        <w:jc w:val="center"/>
        <w:rPr>
          <w:rFonts w:ascii="Times New Roman" w:eastAsia="Times New Roman" w:hAnsi="Times New Roman" w:cs="Times New Roman"/>
          <w:b/>
          <w:bCs/>
          <w:sz w:val="24"/>
          <w:szCs w:val="24"/>
          <w:lang w:val="en-US" w:eastAsia="es-VE"/>
        </w:rPr>
      </w:pPr>
      <w:r>
        <w:rPr>
          <w:rFonts w:ascii="Times New Roman" w:eastAsia="Times New Roman" w:hAnsi="Times New Roman" w:cs="Times New Roman"/>
          <w:b/>
          <w:bCs/>
          <w:sz w:val="24"/>
          <w:szCs w:val="24"/>
          <w:lang w:val="en-US" w:eastAsia="es-VE"/>
        </w:rPr>
        <w:t>Abstract</w:t>
      </w:r>
    </w:p>
    <w:p w14:paraId="25CCDFFA" w14:textId="14BC06FD" w:rsidR="00615517" w:rsidRDefault="00615517" w:rsidP="00615517">
      <w:pPr>
        <w:spacing w:after="0" w:line="360" w:lineRule="auto"/>
        <w:rPr>
          <w:rFonts w:ascii="Times New Roman" w:eastAsia="Times New Roman" w:hAnsi="Times New Roman" w:cs="Times New Roman"/>
          <w:sz w:val="24"/>
          <w:szCs w:val="24"/>
          <w:shd w:val="clear" w:color="auto" w:fill="FFFFFF"/>
          <w:lang w:val="en-US" w:eastAsia="es-VE"/>
        </w:rPr>
      </w:pPr>
      <w:r w:rsidRPr="00615517">
        <w:rPr>
          <w:rFonts w:ascii="Times New Roman" w:eastAsia="Times New Roman" w:hAnsi="Times New Roman" w:cs="Times New Roman"/>
          <w:sz w:val="24"/>
          <w:szCs w:val="24"/>
          <w:shd w:val="clear" w:color="auto" w:fill="FFFFFF"/>
          <w:lang w:val="en-US" w:eastAsia="es-VE"/>
        </w:rPr>
        <w:t>This study evaluated the impact of the Body Project program, a cognitive dissonance-based group intervention, on body image among Venezuelan university students using a single-group quasi-experimental design implemented over four in-person sessions led by trained facilitators. The sample consisted of 14 students (8 women and 6 men), with an average age of 22.43 years (</w:t>
      </w:r>
      <w:r w:rsidRPr="0099366F">
        <w:rPr>
          <w:rFonts w:ascii="Times New Roman" w:eastAsia="Times New Roman" w:hAnsi="Times New Roman" w:cs="Times New Roman"/>
          <w:i/>
          <w:iCs/>
          <w:sz w:val="24"/>
          <w:szCs w:val="24"/>
          <w:shd w:val="clear" w:color="auto" w:fill="FFFFFF"/>
          <w:lang w:val="en-US" w:eastAsia="es-VE"/>
        </w:rPr>
        <w:t>SD</w:t>
      </w:r>
      <w:r w:rsidRPr="00615517">
        <w:rPr>
          <w:rFonts w:ascii="Times New Roman" w:eastAsia="Times New Roman" w:hAnsi="Times New Roman" w:cs="Times New Roman"/>
          <w:sz w:val="24"/>
          <w:szCs w:val="24"/>
          <w:shd w:val="clear" w:color="auto" w:fill="FFFFFF"/>
          <w:lang w:val="en-US" w:eastAsia="es-VE"/>
        </w:rPr>
        <w:t xml:space="preserve"> = 2.82). Body image was assessed before and after the intervention using the Attitudes Towards Body Figure Questionnaire (ATBFQ), in which lower scores reflect a more positive perception. Statistical analysis included normality testing (Shapiro-Wilk), paired </w:t>
      </w:r>
      <w:r w:rsidRPr="0099366F">
        <w:rPr>
          <w:rFonts w:ascii="Times New Roman" w:eastAsia="Times New Roman" w:hAnsi="Times New Roman" w:cs="Times New Roman"/>
          <w:i/>
          <w:iCs/>
          <w:sz w:val="24"/>
          <w:szCs w:val="24"/>
          <w:shd w:val="clear" w:color="auto" w:fill="FFFFFF"/>
          <w:lang w:val="en-US" w:eastAsia="es-VE"/>
        </w:rPr>
        <w:t>t</w:t>
      </w:r>
      <w:r w:rsidRPr="00615517">
        <w:rPr>
          <w:rFonts w:ascii="Times New Roman" w:eastAsia="Times New Roman" w:hAnsi="Times New Roman" w:cs="Times New Roman"/>
          <w:sz w:val="24"/>
          <w:szCs w:val="24"/>
          <w:shd w:val="clear" w:color="auto" w:fill="FFFFFF"/>
          <w:lang w:val="en-US" w:eastAsia="es-VE"/>
        </w:rPr>
        <w:t xml:space="preserve">-tests, and calculation of effect size using Cohen’s </w:t>
      </w:r>
      <w:r w:rsidRPr="0099366F">
        <w:rPr>
          <w:rFonts w:ascii="Times New Roman" w:eastAsia="Times New Roman" w:hAnsi="Times New Roman" w:cs="Times New Roman"/>
          <w:i/>
          <w:iCs/>
          <w:sz w:val="24"/>
          <w:szCs w:val="24"/>
          <w:shd w:val="clear" w:color="auto" w:fill="FFFFFF"/>
          <w:lang w:val="en-US" w:eastAsia="es-VE"/>
        </w:rPr>
        <w:t>d</w:t>
      </w:r>
      <w:r w:rsidRPr="00615517">
        <w:rPr>
          <w:rFonts w:ascii="Times New Roman" w:eastAsia="Times New Roman" w:hAnsi="Times New Roman" w:cs="Times New Roman"/>
          <w:sz w:val="24"/>
          <w:szCs w:val="24"/>
          <w:shd w:val="clear" w:color="auto" w:fill="FFFFFF"/>
          <w:lang w:val="en-US" w:eastAsia="es-VE"/>
        </w:rPr>
        <w:t>. Results showed a significant decrease in scores, from 36.86 (</w:t>
      </w:r>
      <w:r w:rsidRPr="0099366F">
        <w:rPr>
          <w:rFonts w:ascii="Times New Roman" w:eastAsia="Times New Roman" w:hAnsi="Times New Roman" w:cs="Times New Roman"/>
          <w:i/>
          <w:iCs/>
          <w:sz w:val="24"/>
          <w:szCs w:val="24"/>
          <w:shd w:val="clear" w:color="auto" w:fill="FFFFFF"/>
          <w:lang w:val="en-US" w:eastAsia="es-VE"/>
        </w:rPr>
        <w:t>SD</w:t>
      </w:r>
      <w:r w:rsidRPr="00615517">
        <w:rPr>
          <w:rFonts w:ascii="Times New Roman" w:eastAsia="Times New Roman" w:hAnsi="Times New Roman" w:cs="Times New Roman"/>
          <w:sz w:val="24"/>
          <w:szCs w:val="24"/>
          <w:shd w:val="clear" w:color="auto" w:fill="FFFFFF"/>
          <w:lang w:val="en-US" w:eastAsia="es-VE"/>
        </w:rPr>
        <w:t xml:space="preserve"> = 7.12) to 24.71 (</w:t>
      </w:r>
      <w:r w:rsidRPr="0099366F">
        <w:rPr>
          <w:rFonts w:ascii="Times New Roman" w:eastAsia="Times New Roman" w:hAnsi="Times New Roman" w:cs="Times New Roman"/>
          <w:i/>
          <w:iCs/>
          <w:sz w:val="24"/>
          <w:szCs w:val="24"/>
          <w:shd w:val="clear" w:color="auto" w:fill="FFFFFF"/>
          <w:lang w:val="en-US" w:eastAsia="es-VE"/>
        </w:rPr>
        <w:t>SD</w:t>
      </w:r>
      <w:r w:rsidRPr="00615517">
        <w:rPr>
          <w:rFonts w:ascii="Times New Roman" w:eastAsia="Times New Roman" w:hAnsi="Times New Roman" w:cs="Times New Roman"/>
          <w:sz w:val="24"/>
          <w:szCs w:val="24"/>
          <w:shd w:val="clear" w:color="auto" w:fill="FFFFFF"/>
          <w:lang w:val="en-US" w:eastAsia="es-VE"/>
        </w:rPr>
        <w:t xml:space="preserve"> = 7.29), with a large effect size (</w:t>
      </w:r>
      <w:r w:rsidR="0099366F" w:rsidRPr="0099366F">
        <w:rPr>
          <w:rFonts w:ascii="Times New Roman" w:eastAsia="Times New Roman" w:hAnsi="Times New Roman" w:cs="Times New Roman"/>
          <w:i/>
          <w:iCs/>
          <w:sz w:val="24"/>
          <w:szCs w:val="24"/>
          <w:shd w:val="clear" w:color="auto" w:fill="FFFFFF"/>
          <w:lang w:val="en-US" w:eastAsia="es-VE"/>
        </w:rPr>
        <w:t>t</w:t>
      </w:r>
      <w:r w:rsidR="0099366F" w:rsidRPr="00615517">
        <w:rPr>
          <w:rFonts w:ascii="Times New Roman" w:eastAsia="Times New Roman" w:hAnsi="Times New Roman" w:cs="Times New Roman"/>
          <w:sz w:val="24"/>
          <w:szCs w:val="24"/>
          <w:shd w:val="clear" w:color="auto" w:fill="FFFFFF"/>
          <w:lang w:val="en-US" w:eastAsia="es-VE"/>
        </w:rPr>
        <w:t xml:space="preserve"> (</w:t>
      </w:r>
      <w:r w:rsidRPr="00615517">
        <w:rPr>
          <w:rFonts w:ascii="Times New Roman" w:eastAsia="Times New Roman" w:hAnsi="Times New Roman" w:cs="Times New Roman"/>
          <w:sz w:val="24"/>
          <w:szCs w:val="24"/>
          <w:shd w:val="clear" w:color="auto" w:fill="FFFFFF"/>
          <w:lang w:val="en-US" w:eastAsia="es-VE"/>
        </w:rPr>
        <w:t xml:space="preserve">13) = 7.145, </w:t>
      </w:r>
      <w:r w:rsidRPr="0099366F">
        <w:rPr>
          <w:rFonts w:ascii="Times New Roman" w:eastAsia="Times New Roman" w:hAnsi="Times New Roman" w:cs="Times New Roman"/>
          <w:i/>
          <w:iCs/>
          <w:sz w:val="24"/>
          <w:szCs w:val="24"/>
          <w:shd w:val="clear" w:color="auto" w:fill="FFFFFF"/>
          <w:lang w:val="en-US" w:eastAsia="es-VE"/>
        </w:rPr>
        <w:t>p</w:t>
      </w:r>
      <w:r w:rsidRPr="00615517">
        <w:rPr>
          <w:rFonts w:ascii="Times New Roman" w:eastAsia="Times New Roman" w:hAnsi="Times New Roman" w:cs="Times New Roman"/>
          <w:sz w:val="24"/>
          <w:szCs w:val="24"/>
          <w:shd w:val="clear" w:color="auto" w:fill="FFFFFF"/>
          <w:lang w:val="en-US" w:eastAsia="es-VE"/>
        </w:rPr>
        <w:t xml:space="preserve"> &lt; .001; </w:t>
      </w:r>
      <w:r w:rsidRPr="0099366F">
        <w:rPr>
          <w:rFonts w:ascii="Times New Roman" w:eastAsia="Times New Roman" w:hAnsi="Times New Roman" w:cs="Times New Roman"/>
          <w:i/>
          <w:iCs/>
          <w:sz w:val="24"/>
          <w:szCs w:val="24"/>
          <w:shd w:val="clear" w:color="auto" w:fill="FFFFFF"/>
          <w:lang w:val="en-US" w:eastAsia="es-VE"/>
        </w:rPr>
        <w:t>d</w:t>
      </w:r>
      <w:r w:rsidRPr="00615517">
        <w:rPr>
          <w:rFonts w:ascii="Times New Roman" w:eastAsia="Times New Roman" w:hAnsi="Times New Roman" w:cs="Times New Roman"/>
          <w:sz w:val="24"/>
          <w:szCs w:val="24"/>
          <w:shd w:val="clear" w:color="auto" w:fill="FFFFFF"/>
          <w:lang w:val="en-US" w:eastAsia="es-VE"/>
        </w:rPr>
        <w:t xml:space="preserve"> = –1.909). The improvement was observed in both women and men, indicating a more positive body perception overall. These findings offer preliminary evidence for the effectiveness of the program in this context. Although the small sample size and absence of a control group limit the generalizability of results, the outcomes justify future research using more robust designs to confirm the program’s applicability in the local university population.</w:t>
      </w:r>
    </w:p>
    <w:p w14:paraId="78D84B7B" w14:textId="773ACCB9" w:rsidR="00E42F05" w:rsidRDefault="00E42F05" w:rsidP="002F38B1">
      <w:pPr>
        <w:spacing w:after="0" w:line="480" w:lineRule="auto"/>
        <w:rPr>
          <w:rFonts w:ascii="Times New Roman" w:eastAsia="Times New Roman" w:hAnsi="Times New Roman" w:cs="Times New Roman"/>
          <w:sz w:val="24"/>
          <w:szCs w:val="24"/>
          <w:shd w:val="clear" w:color="auto" w:fill="FFFFFF"/>
          <w:lang w:val="en-US" w:eastAsia="es-VE"/>
        </w:rPr>
      </w:pPr>
      <w:r w:rsidRPr="00EC5932">
        <w:rPr>
          <w:rFonts w:ascii="Times New Roman" w:eastAsia="Times New Roman" w:hAnsi="Times New Roman" w:cs="Times New Roman"/>
          <w:b/>
          <w:bCs/>
          <w:sz w:val="24"/>
          <w:szCs w:val="24"/>
          <w:shd w:val="clear" w:color="auto" w:fill="FFFFFF"/>
          <w:lang w:val="en-US" w:eastAsia="es-VE"/>
        </w:rPr>
        <w:t xml:space="preserve">Keywords: </w:t>
      </w:r>
      <w:r w:rsidRPr="00EC5932">
        <w:rPr>
          <w:rFonts w:ascii="Times New Roman" w:eastAsia="Times New Roman" w:hAnsi="Times New Roman" w:cs="Times New Roman"/>
          <w:sz w:val="24"/>
          <w:szCs w:val="24"/>
          <w:shd w:val="clear" w:color="auto" w:fill="FFFFFF"/>
          <w:lang w:val="en-US" w:eastAsia="es-VE"/>
        </w:rPr>
        <w:t>body image, cognitive dissonance, Body Project, eating disorder prevention, university students.</w:t>
      </w:r>
    </w:p>
    <w:p w14:paraId="648083E6" w14:textId="77777777" w:rsidR="006B2510" w:rsidRDefault="006B2510" w:rsidP="00E42F05">
      <w:pPr>
        <w:spacing w:after="0" w:line="360" w:lineRule="auto"/>
        <w:jc w:val="center"/>
        <w:rPr>
          <w:rFonts w:ascii="Times New Roman" w:eastAsia="Times New Roman" w:hAnsi="Times New Roman" w:cs="Times New Roman"/>
          <w:b/>
          <w:bCs/>
          <w:sz w:val="24"/>
          <w:szCs w:val="24"/>
          <w:shd w:val="clear" w:color="auto" w:fill="FFFFFF"/>
          <w:lang w:val="es-VE" w:eastAsia="es-VE"/>
        </w:rPr>
      </w:pPr>
      <w:r w:rsidRPr="006B2510">
        <w:rPr>
          <w:rFonts w:ascii="Times New Roman" w:eastAsia="Times New Roman" w:hAnsi="Times New Roman" w:cs="Times New Roman"/>
          <w:b/>
          <w:bCs/>
          <w:sz w:val="24"/>
          <w:szCs w:val="24"/>
          <w:shd w:val="clear" w:color="auto" w:fill="FFFFFF"/>
          <w:lang w:val="es-VE" w:eastAsia="es-VE"/>
        </w:rPr>
        <w:t xml:space="preserve">Intervención en la Imagen Corporal en Estudiantes Universitarios: </w:t>
      </w:r>
    </w:p>
    <w:p w14:paraId="2F3D994B" w14:textId="7684ECE2" w:rsidR="006B2510" w:rsidRPr="006B2510" w:rsidRDefault="006B2510" w:rsidP="00E42F05">
      <w:pPr>
        <w:spacing w:after="0" w:line="360" w:lineRule="auto"/>
        <w:jc w:val="center"/>
        <w:rPr>
          <w:rFonts w:ascii="Times New Roman" w:eastAsia="Times New Roman" w:hAnsi="Times New Roman" w:cs="Times New Roman"/>
          <w:b/>
          <w:bCs/>
          <w:sz w:val="24"/>
          <w:szCs w:val="24"/>
          <w:shd w:val="clear" w:color="auto" w:fill="FFFFFF"/>
          <w:lang w:val="es-VE" w:eastAsia="es-VE"/>
        </w:rPr>
      </w:pPr>
      <w:r w:rsidRPr="006B2510">
        <w:rPr>
          <w:rFonts w:ascii="Times New Roman" w:eastAsia="Times New Roman" w:hAnsi="Times New Roman" w:cs="Times New Roman"/>
          <w:b/>
          <w:bCs/>
          <w:sz w:val="24"/>
          <w:szCs w:val="24"/>
          <w:shd w:val="clear" w:color="auto" w:fill="FFFFFF"/>
          <w:lang w:val="es-VE" w:eastAsia="es-VE"/>
        </w:rPr>
        <w:t>Un Estudio Cuasi-Experimental</w:t>
      </w:r>
    </w:p>
    <w:p w14:paraId="0A6D2B79" w14:textId="7787C92C" w:rsidR="00E42F05" w:rsidRPr="00ED785E" w:rsidRDefault="00E42F05" w:rsidP="00E42F05">
      <w:pPr>
        <w:spacing w:after="0" w:line="360" w:lineRule="auto"/>
        <w:jc w:val="center"/>
        <w:rPr>
          <w:rFonts w:ascii="Times New Roman" w:eastAsia="Times New Roman" w:hAnsi="Times New Roman" w:cs="Times New Roman"/>
          <w:b/>
          <w:bCs/>
          <w:sz w:val="24"/>
          <w:szCs w:val="24"/>
          <w:shd w:val="clear" w:color="auto" w:fill="FFFFFF"/>
          <w:lang w:val="es-VE" w:eastAsia="es-VE"/>
        </w:rPr>
      </w:pPr>
      <w:r w:rsidRPr="00ED785E">
        <w:rPr>
          <w:rFonts w:ascii="Times New Roman" w:eastAsia="Times New Roman" w:hAnsi="Times New Roman" w:cs="Times New Roman"/>
          <w:b/>
          <w:bCs/>
          <w:sz w:val="24"/>
          <w:szCs w:val="24"/>
          <w:shd w:val="clear" w:color="auto" w:fill="FFFFFF"/>
          <w:lang w:val="es-VE" w:eastAsia="es-VE"/>
        </w:rPr>
        <w:t>Resumen</w:t>
      </w:r>
    </w:p>
    <w:p w14:paraId="53072EB1" w14:textId="49A19A11" w:rsidR="00622D5C" w:rsidRPr="00622D5C" w:rsidRDefault="00622D5C" w:rsidP="00622D5C">
      <w:pPr>
        <w:spacing w:after="0" w:line="360" w:lineRule="auto"/>
        <w:rPr>
          <w:rFonts w:ascii="Times New Roman" w:hAnsi="Times New Roman" w:cs="Times New Roman"/>
          <w:sz w:val="24"/>
          <w:szCs w:val="24"/>
        </w:rPr>
      </w:pPr>
      <w:r w:rsidRPr="00622D5C">
        <w:rPr>
          <w:rFonts w:ascii="Times New Roman" w:hAnsi="Times New Roman" w:cs="Times New Roman"/>
          <w:sz w:val="24"/>
          <w:szCs w:val="24"/>
        </w:rPr>
        <w:t xml:space="preserve">Esta investigación evaluó el impacto del programa </w:t>
      </w:r>
      <w:proofErr w:type="spellStart"/>
      <w:r w:rsidRPr="00622D5C">
        <w:rPr>
          <w:rFonts w:ascii="Times New Roman" w:hAnsi="Times New Roman" w:cs="Times New Roman"/>
          <w:sz w:val="24"/>
          <w:szCs w:val="24"/>
        </w:rPr>
        <w:t>Body</w:t>
      </w:r>
      <w:proofErr w:type="spellEnd"/>
      <w:r w:rsidRPr="00622D5C">
        <w:rPr>
          <w:rFonts w:ascii="Times New Roman" w:hAnsi="Times New Roman" w:cs="Times New Roman"/>
          <w:sz w:val="24"/>
          <w:szCs w:val="24"/>
        </w:rPr>
        <w:t xml:space="preserve"> Project, una intervención grupal basada en la disonancia cognitiva, sobre la imagen corporal en estudiantes universitarios venezolanos empleando un diseño cuasiexperimental de un solo grupo y en cuatro sesiones presenciales dirigidas por facilitadores entrenados. La muestra estuvo conformada por 14 estudiantes (8 mujeres y 6 hombres) con una edad promedio de 22.43 años (</w:t>
      </w:r>
      <w:r w:rsidRPr="00622D5C">
        <w:rPr>
          <w:rFonts w:ascii="Times New Roman" w:hAnsi="Times New Roman" w:cs="Times New Roman"/>
          <w:i/>
          <w:iCs/>
          <w:sz w:val="24"/>
          <w:szCs w:val="24"/>
        </w:rPr>
        <w:t>DE</w:t>
      </w:r>
      <w:r w:rsidRPr="00622D5C">
        <w:rPr>
          <w:rFonts w:ascii="Times New Roman" w:hAnsi="Times New Roman" w:cs="Times New Roman"/>
          <w:sz w:val="24"/>
          <w:szCs w:val="24"/>
        </w:rPr>
        <w:t xml:space="preserve"> = 2.82). La imagen corporal se midió antes y después de la intervención mediante el Cuestionario de Actitudes hacia la Figura Corporal (CAFC), en el que puntajes más bajos reflejan una percepción más positiva. El análisis estadístico incluyó pruebas de normalidad (Shapiro-Wilk), pruebas </w:t>
      </w:r>
      <w:r w:rsidRPr="0099366F">
        <w:rPr>
          <w:rFonts w:ascii="Times New Roman" w:hAnsi="Times New Roman" w:cs="Times New Roman"/>
          <w:i/>
          <w:iCs/>
          <w:sz w:val="24"/>
          <w:szCs w:val="24"/>
        </w:rPr>
        <w:t>t</w:t>
      </w:r>
      <w:r w:rsidRPr="00622D5C">
        <w:rPr>
          <w:rFonts w:ascii="Times New Roman" w:hAnsi="Times New Roman" w:cs="Times New Roman"/>
          <w:sz w:val="24"/>
          <w:szCs w:val="24"/>
        </w:rPr>
        <w:t xml:space="preserve"> para muestras relacionadas y cálculo del tamaño del efecto mediante </w:t>
      </w:r>
      <w:r w:rsidRPr="0099366F">
        <w:rPr>
          <w:rFonts w:ascii="Times New Roman" w:hAnsi="Times New Roman" w:cs="Times New Roman"/>
          <w:i/>
          <w:iCs/>
          <w:sz w:val="24"/>
          <w:szCs w:val="24"/>
        </w:rPr>
        <w:t>d</w:t>
      </w:r>
      <w:r w:rsidRPr="00622D5C">
        <w:rPr>
          <w:rFonts w:ascii="Times New Roman" w:hAnsi="Times New Roman" w:cs="Times New Roman"/>
          <w:sz w:val="24"/>
          <w:szCs w:val="24"/>
        </w:rPr>
        <w:t xml:space="preserve"> de Cohen. Los resultados mostraron una disminución significativa en los puntajes, de 36.86 (</w:t>
      </w:r>
      <w:r w:rsidRPr="00622D5C">
        <w:rPr>
          <w:rFonts w:ascii="Times New Roman" w:hAnsi="Times New Roman" w:cs="Times New Roman"/>
          <w:i/>
          <w:iCs/>
          <w:sz w:val="24"/>
          <w:szCs w:val="24"/>
        </w:rPr>
        <w:t>DE</w:t>
      </w:r>
      <w:r w:rsidRPr="00622D5C">
        <w:rPr>
          <w:rFonts w:ascii="Times New Roman" w:hAnsi="Times New Roman" w:cs="Times New Roman"/>
          <w:sz w:val="24"/>
          <w:szCs w:val="24"/>
        </w:rPr>
        <w:t xml:space="preserve"> = 7.12) a 24.71 (</w:t>
      </w:r>
      <w:r w:rsidRPr="00622D5C">
        <w:rPr>
          <w:rFonts w:ascii="Times New Roman" w:hAnsi="Times New Roman" w:cs="Times New Roman"/>
          <w:i/>
          <w:iCs/>
          <w:sz w:val="24"/>
          <w:szCs w:val="24"/>
        </w:rPr>
        <w:t>DE</w:t>
      </w:r>
      <w:r w:rsidRPr="00622D5C">
        <w:rPr>
          <w:rFonts w:ascii="Times New Roman" w:hAnsi="Times New Roman" w:cs="Times New Roman"/>
          <w:sz w:val="24"/>
          <w:szCs w:val="24"/>
        </w:rPr>
        <w:t xml:space="preserve"> = 7.29), con tamaño del efecto grande (</w:t>
      </w:r>
      <w:r w:rsidRPr="00622D5C">
        <w:rPr>
          <w:rFonts w:ascii="Times New Roman" w:hAnsi="Times New Roman" w:cs="Times New Roman"/>
          <w:i/>
          <w:iCs/>
          <w:sz w:val="24"/>
          <w:szCs w:val="24"/>
        </w:rPr>
        <w:t>t</w:t>
      </w:r>
      <w:r w:rsidRPr="00622D5C">
        <w:rPr>
          <w:rFonts w:ascii="Times New Roman" w:hAnsi="Times New Roman" w:cs="Times New Roman"/>
          <w:sz w:val="24"/>
          <w:szCs w:val="24"/>
        </w:rPr>
        <w:t xml:space="preserve"> (13) = 7.145, </w:t>
      </w:r>
      <w:r w:rsidRPr="00622D5C">
        <w:rPr>
          <w:rFonts w:ascii="Times New Roman" w:hAnsi="Times New Roman" w:cs="Times New Roman"/>
          <w:i/>
          <w:iCs/>
          <w:sz w:val="24"/>
          <w:szCs w:val="24"/>
        </w:rPr>
        <w:t>p</w:t>
      </w:r>
      <w:r w:rsidRPr="00622D5C">
        <w:rPr>
          <w:rFonts w:ascii="Times New Roman" w:hAnsi="Times New Roman" w:cs="Times New Roman"/>
          <w:sz w:val="24"/>
          <w:szCs w:val="24"/>
        </w:rPr>
        <w:t xml:space="preserve"> &lt; .001; </w:t>
      </w:r>
      <w:r w:rsidRPr="00622D5C">
        <w:rPr>
          <w:rFonts w:ascii="Times New Roman" w:hAnsi="Times New Roman" w:cs="Times New Roman"/>
          <w:i/>
          <w:iCs/>
          <w:sz w:val="24"/>
          <w:szCs w:val="24"/>
        </w:rPr>
        <w:t>d</w:t>
      </w:r>
      <w:r w:rsidRPr="00622D5C">
        <w:rPr>
          <w:rFonts w:ascii="Times New Roman" w:hAnsi="Times New Roman" w:cs="Times New Roman"/>
          <w:sz w:val="24"/>
          <w:szCs w:val="24"/>
        </w:rPr>
        <w:t xml:space="preserve"> = –1.909). La mejora se observó tanto en mujeres como en hombres, evidenciando una percepción corporal más positiva. Los hallazgos ofrecen evidencia preliminar sobre la efectividad del programa en este contexto. Aunque el tamaño muestral y la ausencia de grupo control limitan la generalización, los resultados justifican nuevas investigaciones.</w:t>
      </w:r>
    </w:p>
    <w:p w14:paraId="710E35E8" w14:textId="17F16117" w:rsidR="00ED785E" w:rsidRDefault="00ED785E" w:rsidP="00E42F05">
      <w:pPr>
        <w:spacing w:after="0" w:line="360" w:lineRule="auto"/>
        <w:jc w:val="both"/>
        <w:rPr>
          <w:rFonts w:ascii="Times New Roman" w:eastAsia="Times New Roman" w:hAnsi="Times New Roman" w:cs="Times New Roman"/>
          <w:sz w:val="24"/>
          <w:szCs w:val="24"/>
          <w:shd w:val="clear" w:color="auto" w:fill="FFFFFF"/>
          <w:lang w:val="es-VE" w:eastAsia="es-VE"/>
        </w:rPr>
      </w:pPr>
      <w:r w:rsidRPr="00ED785E">
        <w:rPr>
          <w:rFonts w:ascii="Times New Roman" w:eastAsia="Times New Roman" w:hAnsi="Times New Roman" w:cs="Times New Roman"/>
          <w:b/>
          <w:bCs/>
          <w:sz w:val="24"/>
          <w:szCs w:val="24"/>
          <w:shd w:val="clear" w:color="auto" w:fill="FFFFFF"/>
          <w:lang w:val="es-VE" w:eastAsia="es-VE"/>
        </w:rPr>
        <w:t>Palabras clave:</w:t>
      </w:r>
      <w:r w:rsidRPr="00ED785E">
        <w:rPr>
          <w:rFonts w:ascii="Times New Roman" w:eastAsia="Times New Roman" w:hAnsi="Times New Roman" w:cs="Times New Roman"/>
          <w:sz w:val="24"/>
          <w:szCs w:val="24"/>
          <w:shd w:val="clear" w:color="auto" w:fill="FFFFFF"/>
          <w:lang w:val="es-VE" w:eastAsia="es-VE"/>
        </w:rPr>
        <w:t xml:space="preserve"> imagen corporal, disonancia cognitiva, </w:t>
      </w:r>
      <w:proofErr w:type="spellStart"/>
      <w:r w:rsidRPr="00ED785E">
        <w:rPr>
          <w:rFonts w:ascii="Times New Roman" w:eastAsia="Times New Roman" w:hAnsi="Times New Roman" w:cs="Times New Roman"/>
          <w:sz w:val="24"/>
          <w:szCs w:val="24"/>
          <w:shd w:val="clear" w:color="auto" w:fill="FFFFFF"/>
          <w:lang w:val="es-VE" w:eastAsia="es-VE"/>
        </w:rPr>
        <w:t>Body</w:t>
      </w:r>
      <w:proofErr w:type="spellEnd"/>
      <w:r w:rsidRPr="00ED785E">
        <w:rPr>
          <w:rFonts w:ascii="Times New Roman" w:eastAsia="Times New Roman" w:hAnsi="Times New Roman" w:cs="Times New Roman"/>
          <w:sz w:val="24"/>
          <w:szCs w:val="24"/>
          <w:shd w:val="clear" w:color="auto" w:fill="FFFFFF"/>
          <w:lang w:val="es-VE" w:eastAsia="es-VE"/>
        </w:rPr>
        <w:t xml:space="preserve"> Project, prevención de trastornos alimentarios, estudiantes universitarios</w:t>
      </w:r>
    </w:p>
    <w:p w14:paraId="22268048" w14:textId="0C64D009" w:rsidR="002F38B1" w:rsidRDefault="002F38B1" w:rsidP="00E42F05">
      <w:pPr>
        <w:spacing w:after="0" w:line="360" w:lineRule="auto"/>
        <w:jc w:val="both"/>
        <w:rPr>
          <w:rFonts w:ascii="Times New Roman" w:eastAsia="Times New Roman" w:hAnsi="Times New Roman" w:cs="Times New Roman"/>
          <w:sz w:val="24"/>
          <w:szCs w:val="24"/>
          <w:shd w:val="clear" w:color="auto" w:fill="FFFFFF"/>
          <w:lang w:val="es-VE" w:eastAsia="es-VE"/>
        </w:rPr>
      </w:pPr>
    </w:p>
    <w:p w14:paraId="128D9E9F" w14:textId="5E0AF9D3" w:rsidR="0099366F" w:rsidRDefault="0099366F" w:rsidP="00E42F05">
      <w:pPr>
        <w:spacing w:after="0" w:line="360" w:lineRule="auto"/>
        <w:jc w:val="both"/>
        <w:rPr>
          <w:rFonts w:ascii="Times New Roman" w:eastAsia="Times New Roman" w:hAnsi="Times New Roman" w:cs="Times New Roman"/>
          <w:sz w:val="24"/>
          <w:szCs w:val="24"/>
          <w:shd w:val="clear" w:color="auto" w:fill="FFFFFF"/>
          <w:lang w:val="es-VE" w:eastAsia="es-VE"/>
        </w:rPr>
      </w:pPr>
    </w:p>
    <w:p w14:paraId="661EF91A" w14:textId="4D475866" w:rsidR="0099366F" w:rsidRDefault="0099366F" w:rsidP="00E42F05">
      <w:pPr>
        <w:spacing w:after="0" w:line="360" w:lineRule="auto"/>
        <w:jc w:val="both"/>
        <w:rPr>
          <w:rFonts w:ascii="Times New Roman" w:eastAsia="Times New Roman" w:hAnsi="Times New Roman" w:cs="Times New Roman"/>
          <w:sz w:val="24"/>
          <w:szCs w:val="24"/>
          <w:shd w:val="clear" w:color="auto" w:fill="FFFFFF"/>
          <w:lang w:val="es-VE" w:eastAsia="es-VE"/>
        </w:rPr>
      </w:pPr>
    </w:p>
    <w:p w14:paraId="451727DB" w14:textId="2460DE7E" w:rsidR="0099366F" w:rsidRDefault="0099366F" w:rsidP="00E42F05">
      <w:pPr>
        <w:spacing w:after="0" w:line="360" w:lineRule="auto"/>
        <w:jc w:val="both"/>
        <w:rPr>
          <w:rFonts w:ascii="Times New Roman" w:eastAsia="Times New Roman" w:hAnsi="Times New Roman" w:cs="Times New Roman"/>
          <w:sz w:val="24"/>
          <w:szCs w:val="24"/>
          <w:shd w:val="clear" w:color="auto" w:fill="FFFFFF"/>
          <w:lang w:val="es-VE" w:eastAsia="es-VE"/>
        </w:rPr>
      </w:pPr>
    </w:p>
    <w:p w14:paraId="33444AC3" w14:textId="77777777" w:rsidR="0099366F" w:rsidRPr="00E42F05" w:rsidRDefault="0099366F" w:rsidP="00E42F05">
      <w:pPr>
        <w:spacing w:after="0" w:line="360" w:lineRule="auto"/>
        <w:jc w:val="both"/>
        <w:rPr>
          <w:rFonts w:ascii="Times New Roman" w:eastAsia="Times New Roman" w:hAnsi="Times New Roman" w:cs="Times New Roman"/>
          <w:sz w:val="24"/>
          <w:szCs w:val="24"/>
          <w:shd w:val="clear" w:color="auto" w:fill="FFFFFF"/>
          <w:lang w:val="es-VE" w:eastAsia="es-VE"/>
        </w:rPr>
      </w:pPr>
    </w:p>
    <w:p w14:paraId="096AF61F" w14:textId="60E23C87" w:rsidR="00A62C95" w:rsidRPr="00EC5932" w:rsidRDefault="00272647" w:rsidP="00ED2F6B">
      <w:pPr>
        <w:spacing w:after="0" w:line="360" w:lineRule="auto"/>
        <w:jc w:val="center"/>
        <w:rPr>
          <w:rFonts w:ascii="Times New Roman" w:eastAsia="Times New Roman" w:hAnsi="Times New Roman" w:cs="Times New Roman"/>
          <w:b/>
          <w:bCs/>
          <w:sz w:val="24"/>
          <w:szCs w:val="24"/>
          <w:shd w:val="clear" w:color="auto" w:fill="FFFFFF"/>
          <w:lang w:val="en-US" w:eastAsia="es-VE"/>
        </w:rPr>
      </w:pPr>
      <w:r w:rsidRPr="00EC5932">
        <w:rPr>
          <w:rFonts w:ascii="Times New Roman" w:eastAsia="Times New Roman" w:hAnsi="Times New Roman" w:cs="Times New Roman"/>
          <w:b/>
          <w:bCs/>
          <w:sz w:val="24"/>
          <w:szCs w:val="24"/>
          <w:shd w:val="clear" w:color="auto" w:fill="FFFFFF"/>
          <w:lang w:val="en-US" w:eastAsia="es-VE"/>
        </w:rPr>
        <w:t>INTRODUC</w:t>
      </w:r>
      <w:r w:rsidR="00D61313" w:rsidRPr="00EC5932">
        <w:rPr>
          <w:rFonts w:ascii="Times New Roman" w:eastAsia="Times New Roman" w:hAnsi="Times New Roman" w:cs="Times New Roman"/>
          <w:b/>
          <w:bCs/>
          <w:sz w:val="24"/>
          <w:szCs w:val="24"/>
          <w:shd w:val="clear" w:color="auto" w:fill="FFFFFF"/>
          <w:lang w:val="en-US" w:eastAsia="es-VE"/>
        </w:rPr>
        <w:t>T</w:t>
      </w:r>
      <w:r w:rsidRPr="00EC5932">
        <w:rPr>
          <w:rFonts w:ascii="Times New Roman" w:eastAsia="Times New Roman" w:hAnsi="Times New Roman" w:cs="Times New Roman"/>
          <w:b/>
          <w:bCs/>
          <w:sz w:val="24"/>
          <w:szCs w:val="24"/>
          <w:shd w:val="clear" w:color="auto" w:fill="FFFFFF"/>
          <w:lang w:val="en-US" w:eastAsia="es-VE"/>
        </w:rPr>
        <w:t>I</w:t>
      </w:r>
      <w:r w:rsidR="00D61313" w:rsidRPr="00EC5932">
        <w:rPr>
          <w:rFonts w:ascii="Times New Roman" w:eastAsia="Times New Roman" w:hAnsi="Times New Roman" w:cs="Times New Roman"/>
          <w:b/>
          <w:bCs/>
          <w:sz w:val="24"/>
          <w:szCs w:val="24"/>
          <w:shd w:val="clear" w:color="auto" w:fill="FFFFFF"/>
          <w:lang w:val="en-US" w:eastAsia="es-VE"/>
        </w:rPr>
        <w:t>O</w:t>
      </w:r>
      <w:r w:rsidRPr="00EC5932">
        <w:rPr>
          <w:rFonts w:ascii="Times New Roman" w:eastAsia="Times New Roman" w:hAnsi="Times New Roman" w:cs="Times New Roman"/>
          <w:b/>
          <w:bCs/>
          <w:sz w:val="24"/>
          <w:szCs w:val="24"/>
          <w:shd w:val="clear" w:color="auto" w:fill="FFFFFF"/>
          <w:lang w:val="en-US" w:eastAsia="es-VE"/>
        </w:rPr>
        <w:t>N</w:t>
      </w:r>
    </w:p>
    <w:p w14:paraId="30A1B9F7" w14:textId="77777777" w:rsidR="008F2C2B" w:rsidRPr="00EC5932" w:rsidRDefault="008F2C2B" w:rsidP="00ED2F6B">
      <w:pPr>
        <w:pStyle w:val="pf0"/>
        <w:spacing w:before="0" w:beforeAutospacing="0" w:after="0" w:afterAutospacing="0" w:line="360" w:lineRule="auto"/>
        <w:ind w:firstLine="720"/>
        <w:rPr>
          <w:lang w:val="en-US"/>
        </w:rPr>
      </w:pPr>
      <w:r w:rsidRPr="00EC5932">
        <w:rPr>
          <w:rStyle w:val="cf01"/>
          <w:rFonts w:ascii="Times New Roman" w:hAnsi="Times New Roman"/>
          <w:color w:val="auto"/>
          <w:sz w:val="24"/>
          <w:szCs w:val="24"/>
          <w:lang w:val="en-US"/>
        </w:rPr>
        <w:t xml:space="preserve">Body image, a complex and multifaceted psychological construct, encompasses an individual's perceptions, thoughts, emotions, and </w:t>
      </w:r>
      <w:proofErr w:type="spellStart"/>
      <w:r w:rsidRPr="00EC5932">
        <w:rPr>
          <w:rStyle w:val="cf01"/>
          <w:rFonts w:ascii="Times New Roman" w:hAnsi="Times New Roman"/>
          <w:color w:val="auto"/>
          <w:sz w:val="24"/>
          <w:szCs w:val="24"/>
          <w:lang w:val="en-US"/>
        </w:rPr>
        <w:t>behaviours</w:t>
      </w:r>
      <w:proofErr w:type="spellEnd"/>
      <w:r w:rsidRPr="00EC5932">
        <w:rPr>
          <w:rStyle w:val="cf01"/>
          <w:rFonts w:ascii="Times New Roman" w:hAnsi="Times New Roman"/>
          <w:color w:val="auto"/>
          <w:sz w:val="24"/>
          <w:szCs w:val="24"/>
          <w:lang w:val="en-US"/>
        </w:rPr>
        <w:t xml:space="preserve"> associated with their own body (Rodgers et al., 2023). Historically, research in psychology and medicine has explored various forms of bodily perception and experience, initially focusing on body dissatisfaction (Silva et al., 2021). However, the last decade has seen a flourishing of studies on positive body image (Davis et al., 2019; </w:t>
      </w:r>
      <w:proofErr w:type="spellStart"/>
      <w:r w:rsidRPr="00EC5932">
        <w:rPr>
          <w:rStyle w:val="cf01"/>
          <w:rFonts w:ascii="Times New Roman" w:hAnsi="Times New Roman"/>
          <w:color w:val="auto"/>
          <w:sz w:val="24"/>
          <w:szCs w:val="24"/>
          <w:lang w:val="en-US"/>
        </w:rPr>
        <w:t>Tylka</w:t>
      </w:r>
      <w:proofErr w:type="spellEnd"/>
      <w:r w:rsidRPr="00EC5932">
        <w:rPr>
          <w:rStyle w:val="cf01"/>
          <w:rFonts w:ascii="Times New Roman" w:hAnsi="Times New Roman"/>
          <w:color w:val="auto"/>
          <w:sz w:val="24"/>
          <w:szCs w:val="24"/>
          <w:lang w:val="en-US"/>
        </w:rPr>
        <w:t xml:space="preserve">, 2018; </w:t>
      </w:r>
      <w:proofErr w:type="spellStart"/>
      <w:r w:rsidRPr="00EC5932">
        <w:rPr>
          <w:rStyle w:val="cf01"/>
          <w:rFonts w:ascii="Times New Roman" w:hAnsi="Times New Roman"/>
          <w:color w:val="auto"/>
          <w:sz w:val="24"/>
          <w:szCs w:val="24"/>
          <w:lang w:val="en-US"/>
        </w:rPr>
        <w:t>Tylka</w:t>
      </w:r>
      <w:proofErr w:type="spellEnd"/>
      <w:r w:rsidRPr="00EC5932">
        <w:rPr>
          <w:rStyle w:val="cf01"/>
          <w:rFonts w:ascii="Times New Roman" w:hAnsi="Times New Roman"/>
          <w:color w:val="auto"/>
          <w:sz w:val="24"/>
          <w:szCs w:val="24"/>
          <w:lang w:val="en-US"/>
        </w:rPr>
        <w:t xml:space="preserve"> &amp; Wood-Barcalow, 2015), allowing for a more holistic understanding and the identification of protective and resilience factors.</w:t>
      </w:r>
    </w:p>
    <w:p w14:paraId="4768180A" w14:textId="77777777" w:rsidR="008F2C2B" w:rsidRPr="00EC5932" w:rsidRDefault="008F2C2B" w:rsidP="00ED2F6B">
      <w:pPr>
        <w:pStyle w:val="pf0"/>
        <w:spacing w:before="0" w:beforeAutospacing="0" w:after="0" w:afterAutospacing="0" w:line="360" w:lineRule="auto"/>
        <w:ind w:firstLine="720"/>
        <w:rPr>
          <w:lang w:val="en-US"/>
        </w:rPr>
      </w:pPr>
      <w:r w:rsidRPr="00EC5932">
        <w:rPr>
          <w:rStyle w:val="cf01"/>
          <w:rFonts w:ascii="Times New Roman" w:hAnsi="Times New Roman"/>
          <w:color w:val="auto"/>
          <w:sz w:val="24"/>
          <w:szCs w:val="24"/>
          <w:lang w:val="en-US"/>
        </w:rPr>
        <w:t xml:space="preserve">The contemporary relevance of this construct to mental health is undeniable, given that body image concerns have become a global issue with severe consequences for both mental and physical well-being (Rodgers et al., 2023). For these authors, the dimensions of body image include the cognitive component, referring to thoughts and beliefs about the body; the affective component, encompassing feelings associated with appearance; and the </w:t>
      </w:r>
      <w:proofErr w:type="spellStart"/>
      <w:r w:rsidRPr="00EC5932">
        <w:rPr>
          <w:rStyle w:val="cf01"/>
          <w:rFonts w:ascii="Times New Roman" w:hAnsi="Times New Roman"/>
          <w:color w:val="auto"/>
          <w:sz w:val="24"/>
          <w:szCs w:val="24"/>
          <w:lang w:val="en-US"/>
        </w:rPr>
        <w:t>behavioural</w:t>
      </w:r>
      <w:proofErr w:type="spellEnd"/>
      <w:r w:rsidRPr="00EC5932">
        <w:rPr>
          <w:rStyle w:val="cf01"/>
          <w:rFonts w:ascii="Times New Roman" w:hAnsi="Times New Roman"/>
          <w:color w:val="auto"/>
          <w:sz w:val="24"/>
          <w:szCs w:val="24"/>
          <w:lang w:val="en-US"/>
        </w:rPr>
        <w:t xml:space="preserve"> component, manifested in resultant </w:t>
      </w:r>
      <w:proofErr w:type="spellStart"/>
      <w:r w:rsidRPr="00EC5932">
        <w:rPr>
          <w:rStyle w:val="cf01"/>
          <w:rFonts w:ascii="Times New Roman" w:hAnsi="Times New Roman"/>
          <w:color w:val="auto"/>
          <w:sz w:val="24"/>
          <w:szCs w:val="24"/>
          <w:lang w:val="en-US"/>
        </w:rPr>
        <w:t>behaviours</w:t>
      </w:r>
      <w:proofErr w:type="spellEnd"/>
      <w:r w:rsidRPr="00EC5932">
        <w:rPr>
          <w:rStyle w:val="cf01"/>
          <w:rFonts w:ascii="Times New Roman" w:hAnsi="Times New Roman"/>
          <w:color w:val="auto"/>
          <w:sz w:val="24"/>
          <w:szCs w:val="24"/>
          <w:lang w:val="en-US"/>
        </w:rPr>
        <w:t xml:space="preserve"> such as avoidance or compensatory actions. Body dissatisfaction and preoccupation with appearance, including shape, weight, and other characteristics, involve an evaluation and, at times, an altered perception of one's own body.</w:t>
      </w:r>
    </w:p>
    <w:p w14:paraId="7F6F1344" w14:textId="41B0C50A" w:rsidR="008F2C2B" w:rsidRPr="00EC5932" w:rsidRDefault="008F2C2B" w:rsidP="00ED2F6B">
      <w:pPr>
        <w:pStyle w:val="pf0"/>
        <w:spacing w:before="0" w:beforeAutospacing="0" w:after="0" w:afterAutospacing="0" w:line="360" w:lineRule="auto"/>
        <w:ind w:firstLine="720"/>
        <w:rPr>
          <w:lang w:val="en-US"/>
        </w:rPr>
      </w:pPr>
      <w:r w:rsidRPr="00EC5932">
        <w:rPr>
          <w:rStyle w:val="cf01"/>
          <w:rFonts w:ascii="Times New Roman" w:hAnsi="Times New Roman"/>
          <w:color w:val="auto"/>
          <w:sz w:val="24"/>
          <w:szCs w:val="24"/>
          <w:lang w:val="en-US"/>
        </w:rPr>
        <w:t>Consequently, body image has become a significant concern in current society, largely due to the influence of aesthetic ideals promoted by the media and social networks, as well as the pervasive thinness culture. Indeed, regular exposure to image-related content on social media has been associated with increased body dissatisfaction (</w:t>
      </w:r>
      <w:proofErr w:type="spellStart"/>
      <w:r w:rsidRPr="00EC5932">
        <w:rPr>
          <w:rStyle w:val="cf01"/>
          <w:rFonts w:ascii="Times New Roman" w:hAnsi="Times New Roman"/>
          <w:color w:val="auto"/>
          <w:sz w:val="24"/>
          <w:szCs w:val="24"/>
          <w:lang w:val="en-US"/>
        </w:rPr>
        <w:t>Rounsefell</w:t>
      </w:r>
      <w:proofErr w:type="spellEnd"/>
      <w:r w:rsidRPr="00EC5932">
        <w:rPr>
          <w:rStyle w:val="cf01"/>
          <w:rFonts w:ascii="Times New Roman" w:hAnsi="Times New Roman"/>
          <w:color w:val="auto"/>
          <w:sz w:val="24"/>
          <w:szCs w:val="24"/>
          <w:lang w:val="en-US"/>
        </w:rPr>
        <w:t xml:space="preserve"> et al., 2019). This sociocultural pressure has a considerable impact on vulnerable populations, including young students, among whom overweight is a global problem that can lead to low self-esteem and social </w:t>
      </w:r>
      <w:proofErr w:type="spellStart"/>
      <w:r w:rsidRPr="00EC5932">
        <w:rPr>
          <w:rStyle w:val="cf01"/>
          <w:rFonts w:ascii="Times New Roman" w:hAnsi="Times New Roman"/>
          <w:color w:val="auto"/>
          <w:sz w:val="24"/>
          <w:szCs w:val="24"/>
          <w:lang w:val="en-US"/>
        </w:rPr>
        <w:t>stigmatisation</w:t>
      </w:r>
      <w:proofErr w:type="spellEnd"/>
      <w:r w:rsidRPr="00EC5932">
        <w:rPr>
          <w:rStyle w:val="cf01"/>
          <w:rFonts w:ascii="Times New Roman" w:hAnsi="Times New Roman"/>
          <w:color w:val="auto"/>
          <w:sz w:val="24"/>
          <w:szCs w:val="24"/>
          <w:lang w:val="en-US"/>
        </w:rPr>
        <w:t xml:space="preserve"> (Kaveh </w:t>
      </w:r>
      <w:proofErr w:type="spellStart"/>
      <w:r w:rsidRPr="00EC5932">
        <w:rPr>
          <w:rStyle w:val="cf01"/>
          <w:rFonts w:ascii="Times New Roman" w:hAnsi="Times New Roman"/>
          <w:color w:val="auto"/>
          <w:sz w:val="24"/>
          <w:szCs w:val="24"/>
          <w:lang w:val="en-US"/>
        </w:rPr>
        <w:t>Farsani</w:t>
      </w:r>
      <w:proofErr w:type="spellEnd"/>
      <w:r w:rsidRPr="00EC5932">
        <w:rPr>
          <w:rStyle w:val="cf01"/>
          <w:rFonts w:ascii="Times New Roman" w:hAnsi="Times New Roman"/>
          <w:color w:val="auto"/>
          <w:sz w:val="24"/>
          <w:szCs w:val="24"/>
          <w:lang w:val="en-US"/>
        </w:rPr>
        <w:t xml:space="preserve"> et al., 2020). Although research has traditionally focused on the female experience (MacNeill et al., 2017), body dissatisfaction is relevant for both sexes and across all ages (Rodgers et al., 2023), with men also showing increasing concern about their body image (Jankowski et al., 2018; Silva et al., 2021). The </w:t>
      </w:r>
      <w:proofErr w:type="spellStart"/>
      <w:r w:rsidRPr="00EC5932">
        <w:rPr>
          <w:rStyle w:val="cf01"/>
          <w:rFonts w:ascii="Times New Roman" w:hAnsi="Times New Roman"/>
          <w:color w:val="auto"/>
          <w:sz w:val="24"/>
          <w:szCs w:val="24"/>
          <w:lang w:val="en-US"/>
        </w:rPr>
        <w:t>internalisation</w:t>
      </w:r>
      <w:proofErr w:type="spellEnd"/>
      <w:r w:rsidRPr="00EC5932">
        <w:rPr>
          <w:rStyle w:val="cf01"/>
          <w:rFonts w:ascii="Times New Roman" w:hAnsi="Times New Roman"/>
          <w:color w:val="auto"/>
          <w:sz w:val="24"/>
          <w:szCs w:val="24"/>
          <w:lang w:val="en-US"/>
        </w:rPr>
        <w:t xml:space="preserve"> of these body standards and social comparison, especially fostered by social media, exacerbates negative feelings about the body (</w:t>
      </w:r>
      <w:proofErr w:type="spellStart"/>
      <w:r w:rsidRPr="00EC5932">
        <w:rPr>
          <w:rStyle w:val="cf01"/>
          <w:rFonts w:ascii="Times New Roman" w:hAnsi="Times New Roman"/>
          <w:color w:val="auto"/>
          <w:sz w:val="24"/>
          <w:szCs w:val="24"/>
          <w:lang w:val="en-US"/>
        </w:rPr>
        <w:t>Rounsefell</w:t>
      </w:r>
      <w:proofErr w:type="spellEnd"/>
      <w:r w:rsidRPr="00EC5932">
        <w:rPr>
          <w:rStyle w:val="cf01"/>
          <w:rFonts w:ascii="Times New Roman" w:hAnsi="Times New Roman"/>
          <w:color w:val="auto"/>
          <w:sz w:val="24"/>
          <w:szCs w:val="24"/>
          <w:lang w:val="en-US"/>
        </w:rPr>
        <w:t xml:space="preserve"> et al., 2019). The type of visual content viewed on social media, alongside body dissatisfaction, significantly influences the risk of developing eating disorders (</w:t>
      </w:r>
      <w:proofErr w:type="spellStart"/>
      <w:r w:rsidRPr="00EC5932">
        <w:rPr>
          <w:rStyle w:val="cf01"/>
          <w:rFonts w:ascii="Times New Roman" w:hAnsi="Times New Roman"/>
          <w:color w:val="auto"/>
          <w:sz w:val="24"/>
          <w:szCs w:val="24"/>
          <w:lang w:val="en-US"/>
        </w:rPr>
        <w:t>Arjona</w:t>
      </w:r>
      <w:proofErr w:type="spellEnd"/>
      <w:r w:rsidRPr="00EC5932">
        <w:rPr>
          <w:rStyle w:val="cf01"/>
          <w:rFonts w:ascii="Times New Roman" w:hAnsi="Times New Roman"/>
          <w:color w:val="auto"/>
          <w:sz w:val="24"/>
          <w:szCs w:val="24"/>
          <w:lang w:val="en-US"/>
        </w:rPr>
        <w:t xml:space="preserve"> et al., 2024).</w:t>
      </w:r>
    </w:p>
    <w:p w14:paraId="3653D297" w14:textId="507B0AE6" w:rsidR="008F2C2B" w:rsidRPr="00EC5932" w:rsidRDefault="008F2C2B" w:rsidP="00ED2F6B">
      <w:pPr>
        <w:pStyle w:val="NormalWeb"/>
        <w:spacing w:before="0" w:beforeAutospacing="0" w:after="0" w:afterAutospacing="0" w:line="360" w:lineRule="auto"/>
        <w:ind w:firstLine="720"/>
        <w:rPr>
          <w:lang w:val="en-US"/>
        </w:rPr>
      </w:pPr>
      <w:r w:rsidRPr="00EC5932">
        <w:rPr>
          <w:rStyle w:val="cf01"/>
          <w:rFonts w:ascii="Times New Roman" w:hAnsi="Times New Roman"/>
          <w:color w:val="auto"/>
          <w:sz w:val="24"/>
          <w:szCs w:val="24"/>
          <w:lang w:val="en-US"/>
        </w:rPr>
        <w:t>Moreover, a clear link exists between altered body image and Eating Disorders (EDs). Body dissatisfaction is a transdiagnostic risk factor associated with a variety of negative outcomes, including an increased risk of engaging in unhealthy dieting and disordered eating patterns (</w:t>
      </w:r>
      <w:proofErr w:type="spellStart"/>
      <w:r w:rsidRPr="00EC5932">
        <w:rPr>
          <w:rStyle w:val="cf01"/>
          <w:rFonts w:ascii="Times New Roman" w:hAnsi="Times New Roman"/>
          <w:color w:val="auto"/>
          <w:sz w:val="24"/>
          <w:szCs w:val="24"/>
          <w:lang w:val="en-US"/>
        </w:rPr>
        <w:t>Rounsefell</w:t>
      </w:r>
      <w:proofErr w:type="spellEnd"/>
      <w:r w:rsidRPr="00EC5932">
        <w:rPr>
          <w:rStyle w:val="cf01"/>
          <w:rFonts w:ascii="Times New Roman" w:hAnsi="Times New Roman"/>
          <w:color w:val="auto"/>
          <w:sz w:val="24"/>
          <w:szCs w:val="24"/>
          <w:lang w:val="en-US"/>
        </w:rPr>
        <w:t xml:space="preserve"> et al., 2019). Specifically, body image dissatisfaction is a significant risk factor for the manifestation of eating disorders in adolescents (</w:t>
      </w:r>
      <w:proofErr w:type="spellStart"/>
      <w:r w:rsidRPr="00EC5932">
        <w:rPr>
          <w:rStyle w:val="cf01"/>
          <w:rFonts w:ascii="Times New Roman" w:hAnsi="Times New Roman"/>
          <w:color w:val="auto"/>
          <w:sz w:val="24"/>
          <w:szCs w:val="24"/>
          <w:lang w:val="en-US"/>
        </w:rPr>
        <w:t>Arjona</w:t>
      </w:r>
      <w:proofErr w:type="spellEnd"/>
      <w:r w:rsidRPr="00EC5932">
        <w:rPr>
          <w:rStyle w:val="cf01"/>
          <w:rFonts w:ascii="Times New Roman" w:hAnsi="Times New Roman"/>
          <w:color w:val="auto"/>
          <w:sz w:val="24"/>
          <w:szCs w:val="24"/>
          <w:lang w:val="en-US"/>
        </w:rPr>
        <w:t xml:space="preserve"> et al., 2024). Women, in particular, report higher levels of body dissatisfaction and disordered eating compared to men (MacNeill et al., 2017).</w:t>
      </w:r>
    </w:p>
    <w:p w14:paraId="2556AA23" w14:textId="334FC98C" w:rsidR="008F2C2B" w:rsidRPr="00EC5932" w:rsidRDefault="008F2C2B" w:rsidP="00ED2F6B">
      <w:pPr>
        <w:pStyle w:val="NormalWeb"/>
        <w:spacing w:before="0" w:beforeAutospacing="0" w:after="0" w:afterAutospacing="0" w:line="360" w:lineRule="auto"/>
        <w:ind w:firstLine="720"/>
        <w:rPr>
          <w:lang w:val="en-US"/>
        </w:rPr>
      </w:pPr>
      <w:r w:rsidRPr="00EC5932">
        <w:rPr>
          <w:rStyle w:val="cf01"/>
          <w:rFonts w:ascii="Times New Roman" w:hAnsi="Times New Roman"/>
          <w:color w:val="auto"/>
          <w:sz w:val="24"/>
          <w:szCs w:val="24"/>
          <w:lang w:val="en-US"/>
        </w:rPr>
        <w:t xml:space="preserve">Furthermore, empirical evidence indicates that personality factors are significantly related to the experience of body dissatisfaction in both genders (MacNeill et al., 2017; Davis et al., 2019). In this regard, various specific factors negatively influence body image. Among individual </w:t>
      </w:r>
      <w:r w:rsidRPr="00EC5932">
        <w:rPr>
          <w:rStyle w:val="cf01"/>
          <w:rFonts w:ascii="Times New Roman" w:hAnsi="Times New Roman"/>
          <w:color w:val="auto"/>
          <w:sz w:val="24"/>
          <w:szCs w:val="24"/>
          <w:lang w:val="en-US"/>
        </w:rPr>
        <w:lastRenderedPageBreak/>
        <w:t xml:space="preserve">factors, low self-esteem and depression indirectly mediate the effect of family communication and body image satisfaction on psychological well-being (Kaveh </w:t>
      </w:r>
      <w:proofErr w:type="spellStart"/>
      <w:r w:rsidRPr="00EC5932">
        <w:rPr>
          <w:rStyle w:val="cf01"/>
          <w:rFonts w:ascii="Times New Roman" w:hAnsi="Times New Roman"/>
          <w:color w:val="auto"/>
          <w:sz w:val="24"/>
          <w:szCs w:val="24"/>
          <w:lang w:val="en-US"/>
        </w:rPr>
        <w:t>Farsani</w:t>
      </w:r>
      <w:proofErr w:type="spellEnd"/>
      <w:r w:rsidRPr="00EC5932">
        <w:rPr>
          <w:rStyle w:val="cf01"/>
          <w:rFonts w:ascii="Times New Roman" w:hAnsi="Times New Roman"/>
          <w:color w:val="auto"/>
          <w:sz w:val="24"/>
          <w:szCs w:val="24"/>
          <w:lang w:val="en-US"/>
        </w:rPr>
        <w:t xml:space="preserve"> et al., 2020). Similarly, body dissatisfaction and body appreciation are associated with personality factors (Davis et al., 2019). In women, high Neuroticism and low Conscientiousness, alongside Extraversion, are significant predictors of body dissatisfaction and disordered eating </w:t>
      </w:r>
      <w:proofErr w:type="spellStart"/>
      <w:r w:rsidRPr="00EC5932">
        <w:rPr>
          <w:rStyle w:val="cf01"/>
          <w:rFonts w:ascii="Times New Roman" w:hAnsi="Times New Roman"/>
          <w:color w:val="auto"/>
          <w:sz w:val="24"/>
          <w:szCs w:val="24"/>
          <w:lang w:val="en-US"/>
        </w:rPr>
        <w:t>behaviours</w:t>
      </w:r>
      <w:proofErr w:type="spellEnd"/>
      <w:r w:rsidRPr="00EC5932">
        <w:rPr>
          <w:rStyle w:val="cf01"/>
          <w:rFonts w:ascii="Times New Roman" w:hAnsi="Times New Roman"/>
          <w:color w:val="auto"/>
          <w:sz w:val="24"/>
          <w:szCs w:val="24"/>
          <w:lang w:val="en-US"/>
        </w:rPr>
        <w:t xml:space="preserve"> (MacNeill et al., 2017). Regarding family factors, communication and family functioning directly affect adolescents' psychological well-being (Kaveh </w:t>
      </w:r>
      <w:proofErr w:type="spellStart"/>
      <w:r w:rsidRPr="00EC5932">
        <w:rPr>
          <w:rStyle w:val="cf01"/>
          <w:rFonts w:ascii="Times New Roman" w:hAnsi="Times New Roman"/>
          <w:color w:val="auto"/>
          <w:sz w:val="24"/>
          <w:szCs w:val="24"/>
          <w:lang w:val="en-US"/>
        </w:rPr>
        <w:t>Farsani</w:t>
      </w:r>
      <w:proofErr w:type="spellEnd"/>
      <w:r w:rsidRPr="00EC5932">
        <w:rPr>
          <w:rStyle w:val="cf01"/>
          <w:rFonts w:ascii="Times New Roman" w:hAnsi="Times New Roman"/>
          <w:color w:val="auto"/>
          <w:sz w:val="24"/>
          <w:szCs w:val="24"/>
          <w:lang w:val="en-US"/>
        </w:rPr>
        <w:t xml:space="preserve"> et al., 2020). Sociocultural factors, such as exposure to digital content and to "influencers," reinforce stereotypes and contribute to body dissatisfaction, given the considerable influence of the type of content found on social media (</w:t>
      </w:r>
      <w:proofErr w:type="spellStart"/>
      <w:r w:rsidRPr="00EC5932">
        <w:rPr>
          <w:rStyle w:val="cf01"/>
          <w:rFonts w:ascii="Times New Roman" w:hAnsi="Times New Roman"/>
          <w:color w:val="auto"/>
          <w:sz w:val="24"/>
          <w:szCs w:val="24"/>
          <w:lang w:val="en-US"/>
        </w:rPr>
        <w:t>Rounsefell</w:t>
      </w:r>
      <w:proofErr w:type="spellEnd"/>
      <w:r w:rsidRPr="00EC5932">
        <w:rPr>
          <w:rStyle w:val="cf01"/>
          <w:rFonts w:ascii="Times New Roman" w:hAnsi="Times New Roman"/>
          <w:color w:val="auto"/>
          <w:sz w:val="24"/>
          <w:szCs w:val="24"/>
          <w:lang w:val="en-US"/>
        </w:rPr>
        <w:t xml:space="preserve"> et al., 2019). Strong pressures to achieve beauty ideals contribute to the global prevalence of these concerns, making body image a complex and multidimensional phenomenon whose alteration has become a global mental health concern (Rodgers et al., 2023).</w:t>
      </w:r>
    </w:p>
    <w:p w14:paraId="091C5E32" w14:textId="3222A5E3" w:rsidR="00D77A74" w:rsidRPr="00EC5932" w:rsidRDefault="00D77A74" w:rsidP="00ED2F6B">
      <w:pPr>
        <w:pStyle w:val="NormalWeb"/>
        <w:spacing w:before="0" w:beforeAutospacing="0" w:after="0" w:afterAutospacing="0" w:line="360" w:lineRule="auto"/>
        <w:ind w:firstLine="720"/>
        <w:rPr>
          <w:lang w:val="en-US"/>
        </w:rPr>
      </w:pPr>
      <w:r w:rsidRPr="00EC5932">
        <w:rPr>
          <w:rStyle w:val="cf01"/>
          <w:rFonts w:ascii="Times New Roman" w:hAnsi="Times New Roman"/>
          <w:color w:val="auto"/>
          <w:sz w:val="24"/>
          <w:szCs w:val="24"/>
          <w:lang w:val="en-US"/>
        </w:rPr>
        <w:t xml:space="preserve">Given the high prevalence and negative consequences of body image concerns, it is imperative to increase global efforts for their prevention and mitigation. It is essential to develop protocols that promote body satisfaction (Silva et al., 2021), strengthen self-esteem, and foster body appreciation to improve individuals' life satisfaction and self-perceived success (Davis et al., 2019). These preventive and integrative approaches are crucial in both research and the treatment of EDs (Kaveh </w:t>
      </w:r>
      <w:proofErr w:type="spellStart"/>
      <w:r w:rsidRPr="00EC5932">
        <w:rPr>
          <w:rStyle w:val="cf01"/>
          <w:rFonts w:ascii="Times New Roman" w:hAnsi="Times New Roman"/>
          <w:color w:val="auto"/>
          <w:sz w:val="24"/>
          <w:szCs w:val="24"/>
          <w:lang w:val="en-US"/>
        </w:rPr>
        <w:t>Farsani</w:t>
      </w:r>
      <w:proofErr w:type="spellEnd"/>
      <w:r w:rsidRPr="00EC5932">
        <w:rPr>
          <w:rStyle w:val="cf01"/>
          <w:rFonts w:ascii="Times New Roman" w:hAnsi="Times New Roman"/>
          <w:color w:val="auto"/>
          <w:sz w:val="24"/>
          <w:szCs w:val="24"/>
          <w:lang w:val="en-US"/>
        </w:rPr>
        <w:t xml:space="preserve"> et al., 2020).</w:t>
      </w:r>
    </w:p>
    <w:p w14:paraId="2056613C" w14:textId="5082807E" w:rsidR="00D77A74" w:rsidRPr="00EC5932" w:rsidRDefault="00D77A74" w:rsidP="00ED2F6B">
      <w:pPr>
        <w:pStyle w:val="NormalWeb"/>
        <w:spacing w:before="0" w:beforeAutospacing="0" w:after="0" w:afterAutospacing="0" w:line="360" w:lineRule="auto"/>
        <w:rPr>
          <w:lang w:val="en-US"/>
        </w:rPr>
      </w:pPr>
      <w:r w:rsidRPr="00EC5932">
        <w:rPr>
          <w:rStyle w:val="cf01"/>
          <w:rFonts w:ascii="Times New Roman" w:hAnsi="Times New Roman"/>
          <w:color w:val="auto"/>
          <w:sz w:val="24"/>
          <w:szCs w:val="24"/>
          <w:lang w:val="en-US"/>
        </w:rPr>
        <w:t xml:space="preserve">One such effort is the Body Project </w:t>
      </w:r>
      <w:proofErr w:type="spellStart"/>
      <w:r w:rsidRPr="00EC5932">
        <w:rPr>
          <w:rStyle w:val="cf01"/>
          <w:rFonts w:ascii="Times New Roman" w:hAnsi="Times New Roman"/>
          <w:color w:val="auto"/>
          <w:sz w:val="24"/>
          <w:szCs w:val="24"/>
          <w:lang w:val="en-US"/>
        </w:rPr>
        <w:t>programme</w:t>
      </w:r>
      <w:proofErr w:type="spellEnd"/>
      <w:r w:rsidRPr="00EC5932">
        <w:rPr>
          <w:rStyle w:val="cf01"/>
          <w:rFonts w:ascii="Times New Roman" w:hAnsi="Times New Roman"/>
          <w:color w:val="auto"/>
          <w:sz w:val="24"/>
          <w:szCs w:val="24"/>
          <w:lang w:val="en-US"/>
        </w:rPr>
        <w:t xml:space="preserve">, a preventive intervention with robust evidence for reducing symptoms of eating disorders. It specifically targets the </w:t>
      </w:r>
      <w:proofErr w:type="spellStart"/>
      <w:r w:rsidRPr="00EC5932">
        <w:rPr>
          <w:rStyle w:val="cf01"/>
          <w:rFonts w:ascii="Times New Roman" w:hAnsi="Times New Roman"/>
          <w:color w:val="auto"/>
          <w:sz w:val="24"/>
          <w:szCs w:val="24"/>
          <w:lang w:val="en-US"/>
        </w:rPr>
        <w:t>internalisation</w:t>
      </w:r>
      <w:proofErr w:type="spellEnd"/>
      <w:r w:rsidRPr="00EC5932">
        <w:rPr>
          <w:rStyle w:val="cf01"/>
          <w:rFonts w:ascii="Times New Roman" w:hAnsi="Times New Roman"/>
          <w:color w:val="auto"/>
          <w:sz w:val="24"/>
          <w:szCs w:val="24"/>
          <w:lang w:val="en-US"/>
        </w:rPr>
        <w:t xml:space="preserve"> of the thin ideal, </w:t>
      </w:r>
      <w:proofErr w:type="spellStart"/>
      <w:r w:rsidRPr="00EC5932">
        <w:rPr>
          <w:rStyle w:val="cf01"/>
          <w:rFonts w:ascii="Times New Roman" w:hAnsi="Times New Roman"/>
          <w:color w:val="auto"/>
          <w:sz w:val="24"/>
          <w:szCs w:val="24"/>
          <w:lang w:val="en-US"/>
        </w:rPr>
        <w:t>recognised</w:t>
      </w:r>
      <w:proofErr w:type="spellEnd"/>
      <w:r w:rsidRPr="00EC5932">
        <w:rPr>
          <w:rStyle w:val="cf01"/>
          <w:rFonts w:ascii="Times New Roman" w:hAnsi="Times New Roman"/>
          <w:color w:val="auto"/>
          <w:sz w:val="24"/>
          <w:szCs w:val="24"/>
          <w:lang w:val="en-US"/>
        </w:rPr>
        <w:t xml:space="preserve"> as a central risk factor in the development of these disorders. Findings from </w:t>
      </w:r>
      <w:proofErr w:type="spellStart"/>
      <w:r w:rsidRPr="00EC5932">
        <w:rPr>
          <w:rStyle w:val="cf01"/>
          <w:rFonts w:ascii="Times New Roman" w:hAnsi="Times New Roman"/>
          <w:color w:val="auto"/>
          <w:sz w:val="24"/>
          <w:szCs w:val="24"/>
          <w:lang w:val="en-US"/>
        </w:rPr>
        <w:t>Stice</w:t>
      </w:r>
      <w:proofErr w:type="spellEnd"/>
      <w:r w:rsidRPr="00EC5932">
        <w:rPr>
          <w:rStyle w:val="cf01"/>
          <w:rFonts w:ascii="Times New Roman" w:hAnsi="Times New Roman"/>
          <w:color w:val="auto"/>
          <w:sz w:val="24"/>
          <w:szCs w:val="24"/>
          <w:lang w:val="en-US"/>
        </w:rPr>
        <w:t xml:space="preserve"> et al. (2019) demonstrate that this </w:t>
      </w:r>
      <w:proofErr w:type="spellStart"/>
      <w:r w:rsidRPr="00EC5932">
        <w:rPr>
          <w:rStyle w:val="cf01"/>
          <w:rFonts w:ascii="Times New Roman" w:hAnsi="Times New Roman"/>
          <w:color w:val="auto"/>
          <w:sz w:val="24"/>
          <w:szCs w:val="24"/>
          <w:lang w:val="en-US"/>
        </w:rPr>
        <w:t>programme</w:t>
      </w:r>
      <w:proofErr w:type="spellEnd"/>
      <w:r w:rsidRPr="00EC5932">
        <w:rPr>
          <w:rStyle w:val="cf01"/>
          <w:rFonts w:ascii="Times New Roman" w:hAnsi="Times New Roman"/>
          <w:color w:val="auto"/>
          <w:sz w:val="24"/>
          <w:szCs w:val="24"/>
          <w:lang w:val="en-US"/>
        </w:rPr>
        <w:t xml:space="preserve"> has shown consistent effectiveness across multiple efficacy trials conducted by independent research teams, outperforming other alternative interventions in terms of effect magnitude. This evidence is fundamental for justifying its large-scale implementation, as it confirms that the results obtained transcend the particular expectations or characteristics of </w:t>
      </w:r>
      <w:proofErr w:type="spellStart"/>
      <w:r w:rsidRPr="00EC5932">
        <w:rPr>
          <w:rStyle w:val="cf01"/>
          <w:rFonts w:ascii="Times New Roman" w:hAnsi="Times New Roman"/>
          <w:color w:val="auto"/>
          <w:sz w:val="24"/>
          <w:szCs w:val="24"/>
          <w:lang w:val="en-US"/>
        </w:rPr>
        <w:t>randomised</w:t>
      </w:r>
      <w:proofErr w:type="spellEnd"/>
      <w:r w:rsidRPr="00EC5932">
        <w:rPr>
          <w:rStyle w:val="cf01"/>
          <w:rFonts w:ascii="Times New Roman" w:hAnsi="Times New Roman"/>
          <w:color w:val="auto"/>
          <w:sz w:val="24"/>
          <w:szCs w:val="24"/>
          <w:lang w:val="en-US"/>
        </w:rPr>
        <w:t xml:space="preserve"> trials.</w:t>
      </w:r>
    </w:p>
    <w:p w14:paraId="1EE8C8CC" w14:textId="1ECDE93A" w:rsidR="00D77A74" w:rsidRPr="00EC5932" w:rsidRDefault="00D77A74" w:rsidP="00ED2F6B">
      <w:pPr>
        <w:pStyle w:val="NormalWeb"/>
        <w:spacing w:before="0" w:beforeAutospacing="0" w:after="0" w:afterAutospacing="0" w:line="360" w:lineRule="auto"/>
        <w:ind w:firstLine="720"/>
        <w:rPr>
          <w:lang w:val="en-US"/>
        </w:rPr>
      </w:pPr>
      <w:r w:rsidRPr="00EC5932">
        <w:rPr>
          <w:rStyle w:val="cf01"/>
          <w:rFonts w:ascii="Times New Roman" w:hAnsi="Times New Roman"/>
          <w:color w:val="auto"/>
          <w:sz w:val="24"/>
          <w:szCs w:val="24"/>
          <w:lang w:val="en-US"/>
        </w:rPr>
        <w:t xml:space="preserve">The </w:t>
      </w:r>
      <w:proofErr w:type="spellStart"/>
      <w:r w:rsidRPr="00EC5932">
        <w:rPr>
          <w:rStyle w:val="cf01"/>
          <w:rFonts w:ascii="Times New Roman" w:hAnsi="Times New Roman"/>
          <w:color w:val="auto"/>
          <w:sz w:val="24"/>
          <w:szCs w:val="24"/>
          <w:lang w:val="en-US"/>
        </w:rPr>
        <w:t>programme</w:t>
      </w:r>
      <w:proofErr w:type="spellEnd"/>
      <w:r w:rsidRPr="00EC5932">
        <w:rPr>
          <w:rStyle w:val="cf01"/>
          <w:rFonts w:ascii="Times New Roman" w:hAnsi="Times New Roman"/>
          <w:color w:val="auto"/>
          <w:sz w:val="24"/>
          <w:szCs w:val="24"/>
          <w:lang w:val="en-US"/>
        </w:rPr>
        <w:t xml:space="preserve"> bases its approach on cognitive dissonance theory, postulated by Leon Festinger in 1957. This theory proposes that psychological discomfort arises when an individual holds inconsistent cognitions (beliefs, attitudes, values, etc.) (Festinger, 1957). This aversive state motivates the person to reduce the discrepancy to restore cognitive coherence. Despite being formulated almost 70 years ago, cognitive dissonance theory remains a fundamental principle in social psychology, and its influence endures in contemporary research, even applying to complex phenomena such as vicarious dissonance (</w:t>
      </w:r>
      <w:proofErr w:type="spellStart"/>
      <w:r w:rsidRPr="00EC5932">
        <w:rPr>
          <w:rStyle w:val="cf01"/>
          <w:rFonts w:ascii="Times New Roman" w:hAnsi="Times New Roman"/>
          <w:color w:val="auto"/>
          <w:sz w:val="24"/>
          <w:szCs w:val="24"/>
          <w:lang w:val="en-US"/>
        </w:rPr>
        <w:t>Jaubert</w:t>
      </w:r>
      <w:proofErr w:type="spellEnd"/>
      <w:r w:rsidRPr="00EC5932">
        <w:rPr>
          <w:rStyle w:val="cf01"/>
          <w:rFonts w:ascii="Times New Roman" w:hAnsi="Times New Roman"/>
          <w:color w:val="auto"/>
          <w:sz w:val="24"/>
          <w:szCs w:val="24"/>
          <w:lang w:val="en-US"/>
        </w:rPr>
        <w:t xml:space="preserve"> et al., 2020). In the Body Project, participants, primarily young women, engage in verbal, written, and </w:t>
      </w:r>
      <w:proofErr w:type="spellStart"/>
      <w:r w:rsidRPr="00EC5932">
        <w:rPr>
          <w:rStyle w:val="cf01"/>
          <w:rFonts w:ascii="Times New Roman" w:hAnsi="Times New Roman"/>
          <w:color w:val="auto"/>
          <w:sz w:val="24"/>
          <w:szCs w:val="24"/>
          <w:lang w:val="en-US"/>
        </w:rPr>
        <w:t>behavioural</w:t>
      </w:r>
      <w:proofErr w:type="spellEnd"/>
      <w:r w:rsidRPr="00EC5932">
        <w:rPr>
          <w:rStyle w:val="cf01"/>
          <w:rFonts w:ascii="Times New Roman" w:hAnsi="Times New Roman"/>
          <w:color w:val="auto"/>
          <w:sz w:val="24"/>
          <w:szCs w:val="24"/>
          <w:lang w:val="en-US"/>
        </w:rPr>
        <w:t xml:space="preserve"> exercises that lead them to voluntarily </w:t>
      </w:r>
      <w:proofErr w:type="spellStart"/>
      <w:r w:rsidRPr="00EC5932">
        <w:rPr>
          <w:rStyle w:val="cf01"/>
          <w:rFonts w:ascii="Times New Roman" w:hAnsi="Times New Roman"/>
          <w:color w:val="auto"/>
          <w:sz w:val="24"/>
          <w:szCs w:val="24"/>
          <w:lang w:val="en-US"/>
        </w:rPr>
        <w:t>criticise</w:t>
      </w:r>
      <w:proofErr w:type="spellEnd"/>
      <w:r w:rsidRPr="00EC5932">
        <w:rPr>
          <w:rStyle w:val="cf01"/>
          <w:rFonts w:ascii="Times New Roman" w:hAnsi="Times New Roman"/>
          <w:color w:val="auto"/>
          <w:sz w:val="24"/>
          <w:szCs w:val="24"/>
          <w:lang w:val="en-US"/>
        </w:rPr>
        <w:t xml:space="preserve"> society's predominant thin ideal (beauty ideal). This process generates cognitive dissonance, motivating participants to reduce their adherence to this unrealistic ideal and align their attitudes with the </w:t>
      </w:r>
      <w:proofErr w:type="spellStart"/>
      <w:r w:rsidRPr="00EC5932">
        <w:rPr>
          <w:rStyle w:val="cf01"/>
          <w:rFonts w:ascii="Times New Roman" w:hAnsi="Times New Roman"/>
          <w:color w:val="auto"/>
          <w:sz w:val="24"/>
          <w:szCs w:val="24"/>
          <w:lang w:val="en-US"/>
        </w:rPr>
        <w:t>behaviours</w:t>
      </w:r>
      <w:proofErr w:type="spellEnd"/>
      <w:r w:rsidRPr="00EC5932">
        <w:rPr>
          <w:rStyle w:val="cf01"/>
          <w:rFonts w:ascii="Times New Roman" w:hAnsi="Times New Roman"/>
          <w:color w:val="auto"/>
          <w:sz w:val="24"/>
          <w:szCs w:val="24"/>
          <w:lang w:val="en-US"/>
        </w:rPr>
        <w:t xml:space="preserve"> they have publicly expressed (</w:t>
      </w:r>
      <w:proofErr w:type="spellStart"/>
      <w:r w:rsidRPr="00EC5932">
        <w:rPr>
          <w:rStyle w:val="cf01"/>
          <w:rFonts w:ascii="Times New Roman" w:hAnsi="Times New Roman"/>
          <w:color w:val="auto"/>
          <w:sz w:val="24"/>
          <w:szCs w:val="24"/>
          <w:lang w:val="en-US"/>
        </w:rPr>
        <w:t>Stice</w:t>
      </w:r>
      <w:proofErr w:type="spellEnd"/>
      <w:r w:rsidRPr="00EC5932">
        <w:rPr>
          <w:rStyle w:val="cf01"/>
          <w:rFonts w:ascii="Times New Roman" w:hAnsi="Times New Roman"/>
          <w:color w:val="auto"/>
          <w:sz w:val="24"/>
          <w:szCs w:val="24"/>
          <w:lang w:val="en-US"/>
        </w:rPr>
        <w:t xml:space="preserve">, et al., 2000). As a result, the reduction in the </w:t>
      </w:r>
      <w:proofErr w:type="spellStart"/>
      <w:r w:rsidRPr="00EC5932">
        <w:rPr>
          <w:rStyle w:val="cf01"/>
          <w:rFonts w:ascii="Times New Roman" w:hAnsi="Times New Roman"/>
          <w:color w:val="auto"/>
          <w:sz w:val="24"/>
          <w:szCs w:val="24"/>
          <w:lang w:val="en-US"/>
        </w:rPr>
        <w:t>internalisation</w:t>
      </w:r>
      <w:proofErr w:type="spellEnd"/>
      <w:r w:rsidRPr="00EC5932">
        <w:rPr>
          <w:rStyle w:val="cf01"/>
          <w:rFonts w:ascii="Times New Roman" w:hAnsi="Times New Roman"/>
          <w:color w:val="auto"/>
          <w:sz w:val="24"/>
          <w:szCs w:val="24"/>
          <w:lang w:val="en-US"/>
        </w:rPr>
        <w:t xml:space="preserve"> of the thin ideal translates into significant decreases in body dissatisfaction, unhealthy dietary </w:t>
      </w:r>
      <w:proofErr w:type="spellStart"/>
      <w:r w:rsidRPr="00EC5932">
        <w:rPr>
          <w:rStyle w:val="cf01"/>
          <w:rFonts w:ascii="Times New Roman" w:hAnsi="Times New Roman"/>
          <w:color w:val="auto"/>
          <w:sz w:val="24"/>
          <w:szCs w:val="24"/>
          <w:lang w:val="en-US"/>
        </w:rPr>
        <w:t>behaviours</w:t>
      </w:r>
      <w:proofErr w:type="spellEnd"/>
      <w:r w:rsidRPr="00EC5932">
        <w:rPr>
          <w:rStyle w:val="cf01"/>
          <w:rFonts w:ascii="Times New Roman" w:hAnsi="Times New Roman"/>
          <w:color w:val="auto"/>
          <w:sz w:val="24"/>
          <w:szCs w:val="24"/>
          <w:lang w:val="en-US"/>
        </w:rPr>
        <w:t>, negative affect, and symptoms of eating disorders.</w:t>
      </w:r>
    </w:p>
    <w:p w14:paraId="4A28443E" w14:textId="77777777" w:rsidR="00D77A74" w:rsidRPr="00EC5932" w:rsidRDefault="00D77A74" w:rsidP="00ED2F6B">
      <w:pPr>
        <w:pStyle w:val="NormalWeb"/>
        <w:spacing w:before="0" w:beforeAutospacing="0" w:after="0" w:afterAutospacing="0" w:line="360" w:lineRule="auto"/>
        <w:ind w:firstLine="720"/>
        <w:rPr>
          <w:lang w:val="en-US"/>
        </w:rPr>
      </w:pPr>
      <w:r w:rsidRPr="00EC5932">
        <w:rPr>
          <w:rStyle w:val="cf01"/>
          <w:rFonts w:ascii="Times New Roman" w:hAnsi="Times New Roman"/>
          <w:color w:val="auto"/>
          <w:sz w:val="24"/>
          <w:szCs w:val="24"/>
          <w:lang w:val="en-US"/>
        </w:rPr>
        <w:t xml:space="preserve">The implementation of the Body Project has demonstrated effectiveness across diverse contexts and application modalities. It has operated successfully when led by professional </w:t>
      </w:r>
      <w:r w:rsidRPr="00EC5932">
        <w:rPr>
          <w:rStyle w:val="cf01"/>
          <w:rFonts w:ascii="Times New Roman" w:hAnsi="Times New Roman"/>
          <w:color w:val="auto"/>
          <w:sz w:val="24"/>
          <w:szCs w:val="24"/>
          <w:lang w:val="en-US"/>
        </w:rPr>
        <w:lastRenderedPageBreak/>
        <w:t>counsellors in secondary schools and universities, and when facilitated by peer educators in university settings. Notably, the use of peer leaders is not only a cost-effective alternative but has, in some cases, proven more effective than interventions led by clinical professionals (</w:t>
      </w:r>
      <w:proofErr w:type="spellStart"/>
      <w:r w:rsidRPr="00EC5932">
        <w:rPr>
          <w:rStyle w:val="cf01"/>
          <w:rFonts w:ascii="Times New Roman" w:hAnsi="Times New Roman"/>
          <w:color w:val="auto"/>
          <w:sz w:val="24"/>
          <w:szCs w:val="24"/>
          <w:lang w:val="en-US"/>
        </w:rPr>
        <w:t>Stice</w:t>
      </w:r>
      <w:proofErr w:type="spellEnd"/>
      <w:r w:rsidRPr="00EC5932">
        <w:rPr>
          <w:rStyle w:val="cf01"/>
          <w:rFonts w:ascii="Times New Roman" w:hAnsi="Times New Roman"/>
          <w:color w:val="auto"/>
          <w:sz w:val="24"/>
          <w:szCs w:val="24"/>
          <w:lang w:val="en-US"/>
        </w:rPr>
        <w:t xml:space="preserve"> et al., 2013). This versatility in application underscores the </w:t>
      </w:r>
      <w:proofErr w:type="spellStart"/>
      <w:r w:rsidRPr="00EC5932">
        <w:rPr>
          <w:rStyle w:val="cf01"/>
          <w:rFonts w:ascii="Times New Roman" w:hAnsi="Times New Roman"/>
          <w:color w:val="auto"/>
          <w:sz w:val="24"/>
          <w:szCs w:val="24"/>
          <w:lang w:val="en-US"/>
        </w:rPr>
        <w:t>programme's</w:t>
      </w:r>
      <w:proofErr w:type="spellEnd"/>
      <w:r w:rsidRPr="00EC5932">
        <w:rPr>
          <w:rStyle w:val="cf01"/>
          <w:rFonts w:ascii="Times New Roman" w:hAnsi="Times New Roman"/>
          <w:color w:val="auto"/>
          <w:sz w:val="24"/>
          <w:szCs w:val="24"/>
          <w:lang w:val="en-US"/>
        </w:rPr>
        <w:t xml:space="preserve"> robustness and its considerable potential for large-scale implementation. It thus solidifies its position as a highly relevant preventive intervention for addressing eating disorders, with a specific focus on dismantling the </w:t>
      </w:r>
      <w:proofErr w:type="spellStart"/>
      <w:r w:rsidRPr="00EC5932">
        <w:rPr>
          <w:rStyle w:val="cf01"/>
          <w:rFonts w:ascii="Times New Roman" w:hAnsi="Times New Roman"/>
          <w:color w:val="auto"/>
          <w:sz w:val="24"/>
          <w:szCs w:val="24"/>
          <w:lang w:val="en-US"/>
        </w:rPr>
        <w:t>internalisation</w:t>
      </w:r>
      <w:proofErr w:type="spellEnd"/>
      <w:r w:rsidRPr="00EC5932">
        <w:rPr>
          <w:rStyle w:val="cf01"/>
          <w:rFonts w:ascii="Times New Roman" w:hAnsi="Times New Roman"/>
          <w:color w:val="auto"/>
          <w:sz w:val="24"/>
          <w:szCs w:val="24"/>
          <w:lang w:val="en-US"/>
        </w:rPr>
        <w:t xml:space="preserve"> of the thin ideal. Its efficacy, validated through multiple independent controlled trials and its superiority over alternative interventions, provides a solid foundation for its widespread dissemination as a valuable and practical tool in the prevention of eating disorders.</w:t>
      </w:r>
    </w:p>
    <w:p w14:paraId="05CED6CB" w14:textId="77777777" w:rsidR="00D77A74" w:rsidRPr="00EC5932" w:rsidRDefault="00D77A74" w:rsidP="00ED2F6B">
      <w:pPr>
        <w:pStyle w:val="NormalWeb"/>
        <w:spacing w:before="0" w:beforeAutospacing="0" w:after="0" w:afterAutospacing="0" w:line="360" w:lineRule="auto"/>
        <w:ind w:firstLine="720"/>
        <w:rPr>
          <w:lang w:val="en-US"/>
        </w:rPr>
      </w:pPr>
      <w:r w:rsidRPr="00EC5932">
        <w:rPr>
          <w:rStyle w:val="cf01"/>
          <w:rFonts w:ascii="Times New Roman" w:hAnsi="Times New Roman"/>
          <w:color w:val="auto"/>
          <w:sz w:val="24"/>
          <w:szCs w:val="24"/>
          <w:lang w:val="en-US"/>
        </w:rPr>
        <w:t xml:space="preserve">However, even though the </w:t>
      </w:r>
      <w:proofErr w:type="spellStart"/>
      <w:r w:rsidRPr="00EC5932">
        <w:rPr>
          <w:rStyle w:val="cf01"/>
          <w:rFonts w:ascii="Times New Roman" w:hAnsi="Times New Roman"/>
          <w:color w:val="auto"/>
          <w:sz w:val="24"/>
          <w:szCs w:val="24"/>
          <w:lang w:val="en-US"/>
        </w:rPr>
        <w:t>programme</w:t>
      </w:r>
      <w:proofErr w:type="spellEnd"/>
      <w:r w:rsidRPr="00EC5932">
        <w:rPr>
          <w:rStyle w:val="cf01"/>
          <w:rFonts w:ascii="Times New Roman" w:hAnsi="Times New Roman"/>
          <w:color w:val="auto"/>
          <w:sz w:val="24"/>
          <w:szCs w:val="24"/>
          <w:lang w:val="en-US"/>
        </w:rPr>
        <w:t xml:space="preserve"> has been tested in different contexts and cultures, including in Latin America (e.g., </w:t>
      </w:r>
      <w:proofErr w:type="spellStart"/>
      <w:r w:rsidRPr="00EC5932">
        <w:rPr>
          <w:rStyle w:val="cf01"/>
          <w:rFonts w:ascii="Times New Roman" w:hAnsi="Times New Roman"/>
          <w:color w:val="auto"/>
          <w:sz w:val="24"/>
          <w:szCs w:val="24"/>
          <w:lang w:val="en-US"/>
        </w:rPr>
        <w:t>Unikel-Santoncini</w:t>
      </w:r>
      <w:proofErr w:type="spellEnd"/>
      <w:r w:rsidRPr="00EC5932">
        <w:rPr>
          <w:rStyle w:val="cf01"/>
          <w:rFonts w:ascii="Times New Roman" w:hAnsi="Times New Roman"/>
          <w:color w:val="auto"/>
          <w:sz w:val="24"/>
          <w:szCs w:val="24"/>
          <w:lang w:val="en-US"/>
        </w:rPr>
        <w:t xml:space="preserve"> et al., 2019), this intervention initiative had not been implemented within the university context of Venezuela. It remained unknown whether the results obtained in various international cultural groups could be replicated with Venezuelan students. Such replication would establish it as a procedure of great importance in preventing at-risk eating </w:t>
      </w:r>
      <w:proofErr w:type="spellStart"/>
      <w:r w:rsidRPr="00EC5932">
        <w:rPr>
          <w:rStyle w:val="cf01"/>
          <w:rFonts w:ascii="Times New Roman" w:hAnsi="Times New Roman"/>
          <w:color w:val="auto"/>
          <w:sz w:val="24"/>
          <w:szCs w:val="24"/>
          <w:lang w:val="en-US"/>
        </w:rPr>
        <w:t>behaviours</w:t>
      </w:r>
      <w:proofErr w:type="spellEnd"/>
      <w:r w:rsidRPr="00EC5932">
        <w:rPr>
          <w:rStyle w:val="cf01"/>
          <w:rFonts w:ascii="Times New Roman" w:hAnsi="Times New Roman"/>
          <w:color w:val="auto"/>
          <w:sz w:val="24"/>
          <w:szCs w:val="24"/>
          <w:lang w:val="en-US"/>
        </w:rPr>
        <w:t xml:space="preserve"> in this population, whose prevalence was already reported as "concerning" in 2022 (Ramírez &amp; </w:t>
      </w:r>
      <w:proofErr w:type="spellStart"/>
      <w:r w:rsidRPr="00EC5932">
        <w:rPr>
          <w:rStyle w:val="cf01"/>
          <w:rFonts w:ascii="Times New Roman" w:hAnsi="Times New Roman"/>
          <w:color w:val="auto"/>
          <w:sz w:val="24"/>
          <w:szCs w:val="24"/>
          <w:lang w:val="en-US"/>
        </w:rPr>
        <w:t>Zerpa</w:t>
      </w:r>
      <w:proofErr w:type="spellEnd"/>
      <w:r w:rsidRPr="00EC5932">
        <w:rPr>
          <w:rStyle w:val="cf01"/>
          <w:rFonts w:ascii="Times New Roman" w:hAnsi="Times New Roman"/>
          <w:color w:val="auto"/>
          <w:sz w:val="24"/>
          <w:szCs w:val="24"/>
          <w:lang w:val="en-US"/>
        </w:rPr>
        <w:t xml:space="preserve">, 2022). In light of the above, the purpose of this research was to verify the effect of the Body Project </w:t>
      </w:r>
      <w:proofErr w:type="spellStart"/>
      <w:r w:rsidRPr="00EC5932">
        <w:rPr>
          <w:rStyle w:val="cf01"/>
          <w:rFonts w:ascii="Times New Roman" w:hAnsi="Times New Roman"/>
          <w:color w:val="auto"/>
          <w:sz w:val="24"/>
          <w:szCs w:val="24"/>
          <w:lang w:val="en-US"/>
        </w:rPr>
        <w:t>programme</w:t>
      </w:r>
      <w:proofErr w:type="spellEnd"/>
      <w:r w:rsidRPr="00EC5932">
        <w:rPr>
          <w:rStyle w:val="cf01"/>
          <w:rFonts w:ascii="Times New Roman" w:hAnsi="Times New Roman"/>
          <w:color w:val="auto"/>
          <w:sz w:val="24"/>
          <w:szCs w:val="24"/>
          <w:lang w:val="en-US"/>
        </w:rPr>
        <w:t xml:space="preserve"> on young university students in Caracas, Venezuela, providing initial evidence to justify future larger-scale studies to confirm the efficacy of this intervention in the local context.</w:t>
      </w:r>
    </w:p>
    <w:p w14:paraId="7F9D28E1" w14:textId="5CA99030" w:rsidR="00F451E5" w:rsidRPr="00EC5932" w:rsidRDefault="00F451E5" w:rsidP="00ED2F6B">
      <w:pPr>
        <w:spacing w:after="0" w:line="360" w:lineRule="auto"/>
        <w:jc w:val="center"/>
        <w:rPr>
          <w:rFonts w:ascii="Times New Roman" w:eastAsia="Times New Roman" w:hAnsi="Times New Roman" w:cs="Times New Roman"/>
          <w:b/>
          <w:bCs/>
          <w:sz w:val="24"/>
          <w:szCs w:val="24"/>
          <w:shd w:val="clear" w:color="auto" w:fill="FFFFFF"/>
          <w:lang w:val="en-US" w:eastAsia="es-VE"/>
        </w:rPr>
      </w:pPr>
      <w:r w:rsidRPr="00EC5932">
        <w:rPr>
          <w:rFonts w:ascii="Times New Roman" w:eastAsia="Times New Roman" w:hAnsi="Times New Roman" w:cs="Times New Roman"/>
          <w:b/>
          <w:bCs/>
          <w:sz w:val="24"/>
          <w:szCs w:val="24"/>
          <w:shd w:val="clear" w:color="auto" w:fill="FFFFFF"/>
          <w:lang w:val="en-US" w:eastAsia="es-VE"/>
        </w:rPr>
        <w:t>MATERIALS AND METHODS</w:t>
      </w:r>
    </w:p>
    <w:p w14:paraId="5CC263E7" w14:textId="700D61CB" w:rsidR="007F2502" w:rsidRPr="00EC5932" w:rsidRDefault="00202635" w:rsidP="00ED2F6B">
      <w:pPr>
        <w:spacing w:after="0" w:line="360" w:lineRule="auto"/>
        <w:rPr>
          <w:rFonts w:ascii="Times New Roman" w:eastAsia="Times New Roman" w:hAnsi="Times New Roman" w:cs="Times New Roman"/>
          <w:b/>
          <w:bCs/>
          <w:sz w:val="24"/>
          <w:szCs w:val="24"/>
          <w:shd w:val="clear" w:color="auto" w:fill="FFFFFF"/>
          <w:lang w:val="en-US" w:eastAsia="es-VE"/>
        </w:rPr>
      </w:pPr>
      <w:r w:rsidRPr="00EC5932">
        <w:rPr>
          <w:rFonts w:ascii="Times New Roman" w:eastAsia="Times New Roman" w:hAnsi="Times New Roman" w:cs="Times New Roman"/>
          <w:b/>
          <w:bCs/>
          <w:sz w:val="24"/>
          <w:szCs w:val="24"/>
          <w:shd w:val="clear" w:color="auto" w:fill="FFFFFF"/>
          <w:lang w:val="en-US" w:eastAsia="es-VE"/>
        </w:rPr>
        <w:t>Research Design</w:t>
      </w:r>
    </w:p>
    <w:p w14:paraId="5602B1AF" w14:textId="741A7934" w:rsidR="006176D0" w:rsidRPr="00EC5932" w:rsidRDefault="006176D0" w:rsidP="00ED2F6B">
      <w:pPr>
        <w:pStyle w:val="NormalWeb"/>
        <w:spacing w:before="0" w:beforeAutospacing="0" w:after="0" w:afterAutospacing="0" w:line="360" w:lineRule="auto"/>
        <w:ind w:firstLine="720"/>
        <w:rPr>
          <w:lang w:val="en-US"/>
        </w:rPr>
      </w:pPr>
      <w:r w:rsidRPr="00EC5932">
        <w:rPr>
          <w:rStyle w:val="cf01"/>
          <w:rFonts w:ascii="Times New Roman" w:hAnsi="Times New Roman"/>
          <w:color w:val="auto"/>
          <w:sz w:val="24"/>
          <w:szCs w:val="24"/>
          <w:lang w:val="en-US"/>
        </w:rPr>
        <w:t>The research employed a quasi-experimental design of the pre-post single-group type</w:t>
      </w:r>
      <w:r w:rsidR="004052EC">
        <w:rPr>
          <w:rStyle w:val="cf01"/>
          <w:rFonts w:ascii="Times New Roman" w:hAnsi="Times New Roman"/>
          <w:color w:val="auto"/>
          <w:sz w:val="24"/>
          <w:szCs w:val="24"/>
          <w:lang w:val="en-US"/>
        </w:rPr>
        <w:t xml:space="preserve">     </w:t>
      </w:r>
      <w:r w:rsidRPr="00EC5932">
        <w:rPr>
          <w:rStyle w:val="cf01"/>
          <w:rFonts w:ascii="Times New Roman" w:hAnsi="Times New Roman"/>
          <w:color w:val="auto"/>
          <w:sz w:val="24"/>
          <w:szCs w:val="24"/>
          <w:lang w:val="en-US"/>
        </w:rPr>
        <w:t xml:space="preserve"> (O1 X O2), which was useful as a </w:t>
      </w:r>
      <w:proofErr w:type="spellStart"/>
      <w:r w:rsidRPr="00EC5932">
        <w:rPr>
          <w:rStyle w:val="cf01"/>
          <w:rFonts w:ascii="Times New Roman" w:hAnsi="Times New Roman"/>
          <w:color w:val="auto"/>
          <w:sz w:val="24"/>
          <w:szCs w:val="24"/>
          <w:lang w:val="en-US"/>
        </w:rPr>
        <w:t>randomised</w:t>
      </w:r>
      <w:proofErr w:type="spellEnd"/>
      <w:r w:rsidRPr="00EC5932">
        <w:rPr>
          <w:rStyle w:val="cf01"/>
          <w:rFonts w:ascii="Times New Roman" w:hAnsi="Times New Roman"/>
          <w:color w:val="auto"/>
          <w:sz w:val="24"/>
          <w:szCs w:val="24"/>
          <w:lang w:val="en-US"/>
        </w:rPr>
        <w:t xml:space="preserve"> controlled trial was not logistically feasible. This design was </w:t>
      </w:r>
      <w:proofErr w:type="spellStart"/>
      <w:r w:rsidRPr="00EC5932">
        <w:rPr>
          <w:rStyle w:val="cf01"/>
          <w:rFonts w:ascii="Times New Roman" w:hAnsi="Times New Roman"/>
          <w:color w:val="auto"/>
          <w:sz w:val="24"/>
          <w:szCs w:val="24"/>
          <w:lang w:val="en-US"/>
        </w:rPr>
        <w:t>characterised</w:t>
      </w:r>
      <w:proofErr w:type="spellEnd"/>
      <w:r w:rsidRPr="00EC5932">
        <w:rPr>
          <w:rStyle w:val="cf01"/>
          <w:rFonts w:ascii="Times New Roman" w:hAnsi="Times New Roman"/>
          <w:color w:val="auto"/>
          <w:sz w:val="24"/>
          <w:szCs w:val="24"/>
          <w:lang w:val="en-US"/>
        </w:rPr>
        <w:t xml:space="preserve"> by the absence of a control group and by measuring the dependent variable (body image) at two time points: before the intervention's implementation (pre-test, O1) and after its completion (post-test, O2) (</w:t>
      </w:r>
      <w:proofErr w:type="spellStart"/>
      <w:r w:rsidRPr="00EC5932">
        <w:rPr>
          <w:rStyle w:val="cf01"/>
          <w:rFonts w:ascii="Times New Roman" w:hAnsi="Times New Roman"/>
          <w:color w:val="auto"/>
          <w:sz w:val="24"/>
          <w:szCs w:val="24"/>
          <w:lang w:val="en-US"/>
        </w:rPr>
        <w:t>Shadish</w:t>
      </w:r>
      <w:proofErr w:type="spellEnd"/>
      <w:r w:rsidRPr="00EC5932">
        <w:rPr>
          <w:rStyle w:val="cf01"/>
          <w:rFonts w:ascii="Times New Roman" w:hAnsi="Times New Roman"/>
          <w:color w:val="auto"/>
          <w:sz w:val="24"/>
          <w:szCs w:val="24"/>
          <w:lang w:val="en-US"/>
        </w:rPr>
        <w:t xml:space="preserve"> et al., 2002).</w:t>
      </w:r>
    </w:p>
    <w:p w14:paraId="406773BF" w14:textId="77777777" w:rsidR="006176D0" w:rsidRPr="00EC5932" w:rsidRDefault="006176D0" w:rsidP="00ED2F6B">
      <w:pPr>
        <w:pStyle w:val="NormalWeb"/>
        <w:spacing w:before="0" w:beforeAutospacing="0" w:after="0" w:afterAutospacing="0" w:line="360" w:lineRule="auto"/>
        <w:ind w:firstLine="720"/>
        <w:rPr>
          <w:lang w:val="en-US"/>
        </w:rPr>
      </w:pPr>
      <w:r w:rsidRPr="00EC5932">
        <w:rPr>
          <w:rStyle w:val="cf01"/>
          <w:rFonts w:ascii="Times New Roman" w:hAnsi="Times New Roman"/>
          <w:color w:val="auto"/>
          <w:sz w:val="24"/>
          <w:szCs w:val="24"/>
          <w:lang w:val="en-US"/>
        </w:rPr>
        <w:t xml:space="preserve">In the context of this exploratory and feasibility research within the Venezuelan university population, this quasi-experimental design proved appropriate by allowing for intra-group comparisons to evaluate the changes that occurred after the intervention's application. Repeated measurements on the same participants (related measures) enabled the assessment of individual change in body image, thereby </w:t>
      </w:r>
      <w:proofErr w:type="spellStart"/>
      <w:r w:rsidRPr="00EC5932">
        <w:rPr>
          <w:rStyle w:val="cf01"/>
          <w:rFonts w:ascii="Times New Roman" w:hAnsi="Times New Roman"/>
          <w:color w:val="auto"/>
          <w:sz w:val="24"/>
          <w:szCs w:val="24"/>
          <w:lang w:val="en-US"/>
        </w:rPr>
        <w:t>maximising</w:t>
      </w:r>
      <w:proofErr w:type="spellEnd"/>
      <w:r w:rsidRPr="00EC5932">
        <w:rPr>
          <w:rStyle w:val="cf01"/>
          <w:rFonts w:ascii="Times New Roman" w:hAnsi="Times New Roman"/>
          <w:color w:val="auto"/>
          <w:sz w:val="24"/>
          <w:szCs w:val="24"/>
          <w:lang w:val="en-US"/>
        </w:rPr>
        <w:t xml:space="preserve"> the statistical power available with the sample size employed</w:t>
      </w:r>
      <w:r w:rsidRPr="00EC5932">
        <w:rPr>
          <w:rStyle w:val="cf11"/>
          <w:rFonts w:ascii="Times New Roman" w:hAnsi="Times New Roman"/>
          <w:color w:val="auto"/>
          <w:sz w:val="24"/>
          <w:szCs w:val="24"/>
          <w:lang w:val="en-US"/>
        </w:rPr>
        <w:t>—a benefit inherent in designs where subjects serve as their own controls (Harris, et al., 2006). Therefore, the design facilitated intra-group comparisons to evaluate the changes occurring after the intervention, although it inherently presents limitations for controlling extraneous variables and establishing definitive causal relationships due to the absence of a control group. Nevertheless, it was suitable for this exploratory and feasibility study, as the aim was to provide initial evidence on the efficacy of interventions in specific contexts, such as the Venezuelan university population studied.</w:t>
      </w:r>
    </w:p>
    <w:p w14:paraId="16B44B5B" w14:textId="4F7A780F" w:rsidR="007F2502" w:rsidRPr="00EC5932" w:rsidRDefault="007F2502" w:rsidP="00ED2F6B">
      <w:pPr>
        <w:spacing w:after="0" w:line="360" w:lineRule="auto"/>
        <w:rPr>
          <w:rFonts w:ascii="Times New Roman" w:eastAsia="Times New Roman" w:hAnsi="Times New Roman" w:cs="Times New Roman"/>
          <w:b/>
          <w:bCs/>
          <w:sz w:val="24"/>
          <w:szCs w:val="24"/>
          <w:shd w:val="clear" w:color="auto" w:fill="FFFFFF"/>
          <w:lang w:val="en-US" w:eastAsia="es-VE"/>
        </w:rPr>
      </w:pPr>
      <w:r w:rsidRPr="00EC5932">
        <w:rPr>
          <w:rFonts w:ascii="Times New Roman" w:eastAsia="Times New Roman" w:hAnsi="Times New Roman" w:cs="Times New Roman"/>
          <w:b/>
          <w:bCs/>
          <w:sz w:val="24"/>
          <w:szCs w:val="24"/>
          <w:shd w:val="clear" w:color="auto" w:fill="FFFFFF"/>
          <w:lang w:val="en-US" w:eastAsia="es-VE"/>
        </w:rPr>
        <w:t>Participants</w:t>
      </w:r>
    </w:p>
    <w:p w14:paraId="6A6C043A" w14:textId="72AD92B4" w:rsidR="00727696" w:rsidRDefault="006176D0" w:rsidP="00ED2F6B">
      <w:pPr>
        <w:spacing w:after="0" w:line="360" w:lineRule="auto"/>
        <w:ind w:firstLine="720"/>
        <w:rPr>
          <w:rStyle w:val="cf01"/>
          <w:rFonts w:ascii="Times New Roman" w:hAnsi="Times New Roman" w:cs="Times New Roman"/>
          <w:color w:val="auto"/>
          <w:sz w:val="24"/>
          <w:szCs w:val="24"/>
          <w:lang w:val="en-US"/>
        </w:rPr>
      </w:pPr>
      <w:r w:rsidRPr="00EC5932">
        <w:rPr>
          <w:rStyle w:val="cf01"/>
          <w:rFonts w:ascii="Times New Roman" w:hAnsi="Times New Roman" w:cs="Times New Roman"/>
          <w:color w:val="auto"/>
          <w:sz w:val="24"/>
          <w:szCs w:val="24"/>
          <w:lang w:val="en-US"/>
        </w:rPr>
        <w:t>The sample, which was non-</w:t>
      </w:r>
      <w:proofErr w:type="spellStart"/>
      <w:r w:rsidRPr="00EC5932">
        <w:rPr>
          <w:rStyle w:val="cf01"/>
          <w:rFonts w:ascii="Times New Roman" w:hAnsi="Times New Roman" w:cs="Times New Roman"/>
          <w:color w:val="auto"/>
          <w:sz w:val="24"/>
          <w:szCs w:val="24"/>
          <w:lang w:val="en-US"/>
        </w:rPr>
        <w:t>randomised</w:t>
      </w:r>
      <w:proofErr w:type="spellEnd"/>
      <w:r w:rsidRPr="00EC5932">
        <w:rPr>
          <w:rStyle w:val="cf01"/>
          <w:rFonts w:ascii="Times New Roman" w:hAnsi="Times New Roman" w:cs="Times New Roman"/>
          <w:color w:val="auto"/>
          <w:sz w:val="24"/>
          <w:szCs w:val="24"/>
          <w:lang w:val="en-US"/>
        </w:rPr>
        <w:t xml:space="preserve"> in accordance with the research type, consisted of </w:t>
      </w:r>
      <w:r w:rsidRPr="00D85D78">
        <w:rPr>
          <w:rStyle w:val="cf01"/>
          <w:rFonts w:ascii="Times New Roman" w:hAnsi="Times New Roman" w:cs="Times New Roman"/>
          <w:i/>
          <w:iCs/>
          <w:color w:val="auto"/>
          <w:sz w:val="24"/>
          <w:szCs w:val="24"/>
          <w:lang w:val="en-US"/>
        </w:rPr>
        <w:t>N</w:t>
      </w:r>
      <w:r w:rsidRPr="00EC5932">
        <w:rPr>
          <w:rStyle w:val="cf01"/>
          <w:rFonts w:ascii="Times New Roman" w:hAnsi="Times New Roman" w:cs="Times New Roman"/>
          <w:color w:val="auto"/>
          <w:sz w:val="24"/>
          <w:szCs w:val="24"/>
          <w:lang w:val="en-US"/>
        </w:rPr>
        <w:t xml:space="preserve"> = 14 participants. These were university students from a public higher education institution </w:t>
      </w:r>
      <w:r w:rsidRPr="00EC5932">
        <w:rPr>
          <w:rStyle w:val="cf01"/>
          <w:rFonts w:ascii="Times New Roman" w:hAnsi="Times New Roman" w:cs="Times New Roman"/>
          <w:color w:val="auto"/>
          <w:sz w:val="24"/>
          <w:szCs w:val="24"/>
          <w:lang w:val="en-US"/>
        </w:rPr>
        <w:lastRenderedPageBreak/>
        <w:t xml:space="preserve">in Caracas, Venezuela, comprising 8 women and 6 men. The average age of the participants was </w:t>
      </w:r>
      <w:r w:rsidRPr="009B1E59">
        <w:rPr>
          <w:rStyle w:val="cf01"/>
          <w:rFonts w:ascii="Times New Roman" w:hAnsi="Times New Roman" w:cs="Times New Roman"/>
          <w:i/>
          <w:iCs/>
          <w:color w:val="auto"/>
          <w:sz w:val="24"/>
          <w:szCs w:val="24"/>
          <w:lang w:val="en-US"/>
        </w:rPr>
        <w:t>M</w:t>
      </w:r>
      <w:r w:rsidRPr="00EC5932">
        <w:rPr>
          <w:rStyle w:val="cf01"/>
          <w:rFonts w:ascii="Times New Roman" w:hAnsi="Times New Roman" w:cs="Times New Roman"/>
          <w:color w:val="auto"/>
          <w:sz w:val="24"/>
          <w:szCs w:val="24"/>
          <w:lang w:val="en-US"/>
        </w:rPr>
        <w:t xml:space="preserve"> = 22.43 years (</w:t>
      </w:r>
      <w:r w:rsidRPr="00D85D78">
        <w:rPr>
          <w:rStyle w:val="cf01"/>
          <w:rFonts w:ascii="Times New Roman" w:hAnsi="Times New Roman" w:cs="Times New Roman"/>
          <w:i/>
          <w:iCs/>
          <w:color w:val="auto"/>
          <w:sz w:val="24"/>
          <w:szCs w:val="24"/>
          <w:lang w:val="en-US"/>
        </w:rPr>
        <w:t>SD</w:t>
      </w:r>
      <w:r w:rsidRPr="00EC5932">
        <w:rPr>
          <w:rStyle w:val="cf01"/>
          <w:rFonts w:ascii="Times New Roman" w:hAnsi="Times New Roman" w:cs="Times New Roman"/>
          <w:color w:val="auto"/>
          <w:sz w:val="24"/>
          <w:szCs w:val="24"/>
          <w:lang w:val="en-US"/>
        </w:rPr>
        <w:t xml:space="preserve"> = 2.82).</w:t>
      </w:r>
      <w:r w:rsidR="00C553E2">
        <w:rPr>
          <w:rStyle w:val="cf01"/>
          <w:rFonts w:ascii="Times New Roman" w:hAnsi="Times New Roman" w:cs="Times New Roman"/>
          <w:color w:val="auto"/>
          <w:sz w:val="24"/>
          <w:szCs w:val="24"/>
          <w:lang w:val="en-US"/>
        </w:rPr>
        <w:t xml:space="preserve"> </w:t>
      </w:r>
    </w:p>
    <w:p w14:paraId="07E1FC37" w14:textId="77777777" w:rsidR="009B1E59" w:rsidRDefault="009B1E59" w:rsidP="00ED2F6B">
      <w:pPr>
        <w:spacing w:after="0" w:line="360" w:lineRule="auto"/>
        <w:ind w:firstLine="720"/>
        <w:rPr>
          <w:rStyle w:val="cf01"/>
          <w:rFonts w:ascii="Times New Roman" w:hAnsi="Times New Roman" w:cs="Times New Roman"/>
          <w:color w:val="auto"/>
          <w:sz w:val="24"/>
          <w:szCs w:val="24"/>
          <w:lang w:val="en-US"/>
        </w:rPr>
      </w:pPr>
    </w:p>
    <w:p w14:paraId="6FF40EC9" w14:textId="0B3D32A5" w:rsidR="00727696" w:rsidRPr="00727696" w:rsidRDefault="00727696" w:rsidP="00ED2F6B">
      <w:pPr>
        <w:spacing w:after="0" w:line="360" w:lineRule="auto"/>
        <w:rPr>
          <w:rStyle w:val="cf01"/>
          <w:rFonts w:ascii="Times New Roman" w:hAnsi="Times New Roman" w:cs="Times New Roman"/>
          <w:b/>
          <w:bCs/>
          <w:color w:val="auto"/>
          <w:sz w:val="24"/>
          <w:szCs w:val="24"/>
          <w:lang w:val="en-US"/>
        </w:rPr>
      </w:pPr>
      <w:r w:rsidRPr="00727696">
        <w:rPr>
          <w:rStyle w:val="cf01"/>
          <w:rFonts w:ascii="Times New Roman" w:hAnsi="Times New Roman" w:cs="Times New Roman"/>
          <w:b/>
          <w:bCs/>
          <w:color w:val="auto"/>
          <w:sz w:val="24"/>
          <w:szCs w:val="24"/>
          <w:lang w:val="en-US"/>
        </w:rPr>
        <w:t>Ethical safeguards of research</w:t>
      </w:r>
    </w:p>
    <w:p w14:paraId="57F26D66" w14:textId="79CAC0C8" w:rsidR="005D5F4C" w:rsidRPr="00F14911" w:rsidRDefault="00041CAB" w:rsidP="00041CAB">
      <w:pPr>
        <w:spacing w:after="0" w:line="360" w:lineRule="auto"/>
        <w:ind w:firstLine="720"/>
        <w:rPr>
          <w:rStyle w:val="cf01"/>
          <w:rFonts w:ascii="Times New Roman" w:hAnsi="Times New Roman" w:cs="Times New Roman"/>
          <w:color w:val="auto"/>
          <w:sz w:val="24"/>
          <w:szCs w:val="24"/>
          <w:lang w:val="en-US"/>
        </w:rPr>
      </w:pPr>
      <w:r w:rsidRPr="00041CAB">
        <w:rPr>
          <w:rStyle w:val="cf01"/>
          <w:rFonts w:ascii="Times New Roman" w:hAnsi="Times New Roman" w:cs="Times New Roman"/>
          <w:color w:val="auto"/>
          <w:sz w:val="24"/>
          <w:szCs w:val="24"/>
          <w:lang w:val="en-US"/>
        </w:rPr>
        <w:t xml:space="preserve">This study was conducted in full compliance with national and international ethical standards, including the Universal Declaration of Ethical Principles for Psychologists (IAAP &amp; </w:t>
      </w:r>
      <w:proofErr w:type="spellStart"/>
      <w:r w:rsidRPr="00041CAB">
        <w:rPr>
          <w:rStyle w:val="cf01"/>
          <w:rFonts w:ascii="Times New Roman" w:hAnsi="Times New Roman" w:cs="Times New Roman"/>
          <w:color w:val="auto"/>
          <w:sz w:val="24"/>
          <w:szCs w:val="24"/>
          <w:lang w:val="en-US"/>
        </w:rPr>
        <w:t>IUPsyS</w:t>
      </w:r>
      <w:proofErr w:type="spellEnd"/>
      <w:r w:rsidRPr="00041CAB">
        <w:rPr>
          <w:rStyle w:val="cf01"/>
          <w:rFonts w:ascii="Times New Roman" w:hAnsi="Times New Roman" w:cs="Times New Roman"/>
          <w:color w:val="auto"/>
          <w:sz w:val="24"/>
          <w:szCs w:val="24"/>
          <w:lang w:val="en-US"/>
        </w:rPr>
        <w:t xml:space="preserve">, 2008), the International Ethical Guidelines for Biomedical Research Involving Human Subjects (CIOMS, WHO &amp; PAHO, 2016), current SIP statements (1978, 2008b, 2019), and the principles outlined by Kerlinger &amp; Lee (2002) and the American Psychological Association (APA, 2025). Specific APA provisions regarding confidentiality (§4.0) and informed consent (§8.02) were observed. All participants provided digital informed consent after being fully briefed on the study’s aims, procedures, and confidentiality assurances. Anonymity was guaranteed, and participants retained the right to withdraw at any time, with their well-being protected </w:t>
      </w:r>
      <w:proofErr w:type="spellStart"/>
      <w:r w:rsidRPr="00041CAB">
        <w:rPr>
          <w:rStyle w:val="cf01"/>
          <w:rFonts w:ascii="Times New Roman" w:hAnsi="Times New Roman" w:cs="Times New Roman"/>
          <w:color w:val="auto"/>
          <w:sz w:val="24"/>
          <w:szCs w:val="24"/>
          <w:lang w:val="en-US"/>
        </w:rPr>
        <w:t>throughout.</w:t>
      </w:r>
      <w:r w:rsidR="00F14911">
        <w:rPr>
          <w:rStyle w:val="cf01"/>
          <w:rFonts w:ascii="Times New Roman" w:hAnsi="Times New Roman" w:cs="Times New Roman"/>
          <w:color w:val="auto"/>
          <w:sz w:val="24"/>
          <w:szCs w:val="24"/>
          <w:lang w:val="en-US"/>
        </w:rPr>
        <w:t>Both</w:t>
      </w:r>
      <w:proofErr w:type="spellEnd"/>
      <w:r w:rsidR="00F14911">
        <w:rPr>
          <w:rStyle w:val="cf01"/>
          <w:rFonts w:ascii="Times New Roman" w:hAnsi="Times New Roman" w:cs="Times New Roman"/>
          <w:color w:val="auto"/>
          <w:sz w:val="24"/>
          <w:szCs w:val="24"/>
          <w:lang w:val="en-US"/>
        </w:rPr>
        <w:t xml:space="preserve"> cit</w:t>
      </w:r>
      <w:r w:rsidR="007402BF">
        <w:rPr>
          <w:rStyle w:val="cf01"/>
          <w:rFonts w:ascii="Times New Roman" w:hAnsi="Times New Roman" w:cs="Times New Roman"/>
          <w:color w:val="auto"/>
          <w:sz w:val="24"/>
          <w:szCs w:val="24"/>
          <w:lang w:val="en-US"/>
        </w:rPr>
        <w:t>ations</w:t>
      </w:r>
      <w:r w:rsidR="00F14911">
        <w:rPr>
          <w:rStyle w:val="cf01"/>
          <w:rFonts w:ascii="Times New Roman" w:hAnsi="Times New Roman" w:cs="Times New Roman"/>
          <w:color w:val="auto"/>
          <w:sz w:val="24"/>
          <w:szCs w:val="24"/>
          <w:lang w:val="en-US"/>
        </w:rPr>
        <w:t xml:space="preserve"> </w:t>
      </w:r>
      <w:r w:rsidR="000D1F47" w:rsidRPr="00F14911">
        <w:rPr>
          <w:rStyle w:val="cf01"/>
          <w:rFonts w:ascii="Times New Roman" w:hAnsi="Times New Roman" w:cs="Times New Roman"/>
          <w:color w:val="auto"/>
          <w:sz w:val="24"/>
          <w:szCs w:val="24"/>
          <w:lang w:val="en-US"/>
        </w:rPr>
        <w:t xml:space="preserve">of  </w:t>
      </w:r>
      <w:r w:rsidR="00981F5D">
        <w:rPr>
          <w:rStyle w:val="cf01"/>
          <w:rFonts w:ascii="Times New Roman" w:hAnsi="Times New Roman" w:cs="Times New Roman"/>
          <w:color w:val="auto"/>
          <w:sz w:val="24"/>
          <w:szCs w:val="24"/>
          <w:lang w:val="en-US"/>
        </w:rPr>
        <w:t>APA´s</w:t>
      </w:r>
      <w:r w:rsidR="000F157C" w:rsidRPr="00F14911">
        <w:rPr>
          <w:rStyle w:val="cf01"/>
          <w:rFonts w:ascii="Times New Roman" w:hAnsi="Times New Roman" w:cs="Times New Roman"/>
          <w:color w:val="auto"/>
          <w:sz w:val="24"/>
          <w:szCs w:val="24"/>
          <w:lang w:val="en-US"/>
        </w:rPr>
        <w:t xml:space="preserve"> </w:t>
      </w:r>
      <w:r w:rsidR="000D1F47" w:rsidRPr="00F14911">
        <w:rPr>
          <w:rStyle w:val="cf01"/>
          <w:rFonts w:ascii="Times New Roman" w:hAnsi="Times New Roman" w:cs="Times New Roman"/>
          <w:color w:val="auto"/>
          <w:sz w:val="24"/>
          <w:szCs w:val="24"/>
          <w:lang w:val="en-US"/>
        </w:rPr>
        <w:t xml:space="preserve">Ethical </w:t>
      </w:r>
      <w:r w:rsidR="007402BF">
        <w:rPr>
          <w:rStyle w:val="cf01"/>
          <w:rFonts w:ascii="Times New Roman" w:hAnsi="Times New Roman" w:cs="Times New Roman"/>
          <w:color w:val="auto"/>
          <w:sz w:val="24"/>
          <w:szCs w:val="24"/>
          <w:lang w:val="en-US"/>
        </w:rPr>
        <w:t>P</w:t>
      </w:r>
      <w:r w:rsidR="000D1F47" w:rsidRPr="00F14911">
        <w:rPr>
          <w:rStyle w:val="cf01"/>
          <w:rFonts w:ascii="Times New Roman" w:hAnsi="Times New Roman" w:cs="Times New Roman"/>
          <w:color w:val="auto"/>
          <w:sz w:val="24"/>
          <w:szCs w:val="24"/>
          <w:lang w:val="en-US"/>
        </w:rPr>
        <w:t xml:space="preserve">rinciples of </w:t>
      </w:r>
      <w:r w:rsidR="007402BF">
        <w:rPr>
          <w:rStyle w:val="cf01"/>
          <w:rFonts w:ascii="Times New Roman" w:hAnsi="Times New Roman" w:cs="Times New Roman"/>
          <w:color w:val="auto"/>
          <w:sz w:val="24"/>
          <w:szCs w:val="24"/>
          <w:lang w:val="en-US"/>
        </w:rPr>
        <w:t>P</w:t>
      </w:r>
      <w:r w:rsidR="000D1F47" w:rsidRPr="00F14911">
        <w:rPr>
          <w:rStyle w:val="cf01"/>
          <w:rFonts w:ascii="Times New Roman" w:hAnsi="Times New Roman" w:cs="Times New Roman"/>
          <w:color w:val="auto"/>
          <w:sz w:val="24"/>
          <w:szCs w:val="24"/>
          <w:lang w:val="en-US"/>
        </w:rPr>
        <w:t xml:space="preserve">sychologists and </w:t>
      </w:r>
      <w:r w:rsidR="007402BF">
        <w:rPr>
          <w:rStyle w:val="cf01"/>
          <w:rFonts w:ascii="Times New Roman" w:hAnsi="Times New Roman" w:cs="Times New Roman"/>
          <w:color w:val="auto"/>
          <w:sz w:val="24"/>
          <w:szCs w:val="24"/>
          <w:lang w:val="en-US"/>
        </w:rPr>
        <w:t>C</w:t>
      </w:r>
      <w:r w:rsidR="000D1F47" w:rsidRPr="00F14911">
        <w:rPr>
          <w:rStyle w:val="cf01"/>
          <w:rFonts w:ascii="Times New Roman" w:hAnsi="Times New Roman" w:cs="Times New Roman"/>
          <w:color w:val="auto"/>
          <w:sz w:val="24"/>
          <w:szCs w:val="24"/>
          <w:lang w:val="en-US"/>
        </w:rPr>
        <w:t xml:space="preserve">ode of </w:t>
      </w:r>
      <w:r w:rsidR="007402BF">
        <w:rPr>
          <w:rStyle w:val="cf01"/>
          <w:rFonts w:ascii="Times New Roman" w:hAnsi="Times New Roman" w:cs="Times New Roman"/>
          <w:color w:val="auto"/>
          <w:sz w:val="24"/>
          <w:szCs w:val="24"/>
          <w:lang w:val="en-US"/>
        </w:rPr>
        <w:t>C</w:t>
      </w:r>
      <w:r w:rsidR="000D1F47" w:rsidRPr="00F14911">
        <w:rPr>
          <w:rStyle w:val="cf01"/>
          <w:rFonts w:ascii="Times New Roman" w:hAnsi="Times New Roman" w:cs="Times New Roman"/>
          <w:color w:val="auto"/>
          <w:sz w:val="24"/>
          <w:szCs w:val="24"/>
          <w:lang w:val="en-US"/>
        </w:rPr>
        <w:t>onduct</w:t>
      </w:r>
      <w:r w:rsidR="00C553E2" w:rsidRPr="00F14911">
        <w:rPr>
          <w:rStyle w:val="cf01"/>
          <w:rFonts w:ascii="Times New Roman" w:hAnsi="Times New Roman" w:cs="Times New Roman"/>
          <w:color w:val="auto"/>
          <w:sz w:val="24"/>
          <w:szCs w:val="24"/>
          <w:lang w:val="en-US"/>
        </w:rPr>
        <w:t xml:space="preserve">. </w:t>
      </w:r>
    </w:p>
    <w:p w14:paraId="472DBC26" w14:textId="62244529" w:rsidR="00C553E2" w:rsidRPr="00C553E2" w:rsidRDefault="00900640" w:rsidP="00ED2F6B">
      <w:pPr>
        <w:spacing w:after="0" w:line="360" w:lineRule="auto"/>
        <w:ind w:firstLine="720"/>
        <w:rPr>
          <w:rStyle w:val="cf01"/>
          <w:rFonts w:ascii="Times New Roman" w:hAnsi="Times New Roman" w:cs="Times New Roman"/>
          <w:color w:val="auto"/>
          <w:sz w:val="24"/>
          <w:szCs w:val="24"/>
          <w:lang w:val="en-US"/>
        </w:rPr>
      </w:pPr>
      <w:r>
        <w:rPr>
          <w:rStyle w:val="cf01"/>
          <w:rFonts w:ascii="Times New Roman" w:hAnsi="Times New Roman" w:cs="Times New Roman"/>
          <w:color w:val="auto"/>
          <w:sz w:val="24"/>
          <w:szCs w:val="24"/>
          <w:lang w:val="en-US"/>
        </w:rPr>
        <w:t>In effect, p</w:t>
      </w:r>
      <w:r w:rsidR="00C553E2" w:rsidRPr="00C553E2">
        <w:rPr>
          <w:rStyle w:val="cf01"/>
          <w:rFonts w:ascii="Times New Roman" w:hAnsi="Times New Roman" w:cs="Times New Roman"/>
          <w:color w:val="auto"/>
          <w:sz w:val="24"/>
          <w:szCs w:val="24"/>
          <w:lang w:val="en-US"/>
        </w:rPr>
        <w:t>rior to the administration of the instruments, each participant provided digital informed consent, having been duly informed of the study’s objectives and the intended use of the data collected. Absolute confidentiality and anonymity of the data were assured, with an explicit commitment not to disclose the names of individuals or specific institutions in the research report. The welfare of participants was safeguarded throughout the study, ensuring the absence of any risk and affirming their right to withdraw from the study at any point should they deem it appropriate, in full compliance with the principles of voluntary informed consent and the absence of coercion.</w:t>
      </w:r>
    </w:p>
    <w:p w14:paraId="00344173" w14:textId="749894C5" w:rsidR="007F2502" w:rsidRPr="00EC5932" w:rsidRDefault="00F451E5" w:rsidP="00ED2F6B">
      <w:pPr>
        <w:spacing w:after="0" w:line="360" w:lineRule="auto"/>
        <w:rPr>
          <w:rFonts w:ascii="Times New Roman" w:eastAsia="Times New Roman" w:hAnsi="Times New Roman" w:cs="Times New Roman"/>
          <w:b/>
          <w:bCs/>
          <w:sz w:val="24"/>
          <w:szCs w:val="24"/>
          <w:shd w:val="clear" w:color="auto" w:fill="FFFFFF"/>
          <w:lang w:val="en-US" w:eastAsia="es-VE"/>
        </w:rPr>
      </w:pPr>
      <w:r w:rsidRPr="00EC5932">
        <w:rPr>
          <w:rFonts w:ascii="Times New Roman" w:eastAsia="Times New Roman" w:hAnsi="Times New Roman" w:cs="Times New Roman"/>
          <w:b/>
          <w:bCs/>
          <w:sz w:val="24"/>
          <w:szCs w:val="24"/>
          <w:shd w:val="clear" w:color="auto" w:fill="FFFFFF"/>
          <w:lang w:val="en-US" w:eastAsia="es-VE"/>
        </w:rPr>
        <w:t>Intervention</w:t>
      </w:r>
    </w:p>
    <w:p w14:paraId="67A3B60A" w14:textId="71F6C508" w:rsidR="00480E0B" w:rsidRPr="00EC5932" w:rsidRDefault="00480E0B" w:rsidP="00ED2F6B">
      <w:pPr>
        <w:spacing w:after="0" w:line="360" w:lineRule="auto"/>
        <w:ind w:firstLine="720"/>
        <w:rPr>
          <w:rFonts w:ascii="Times New Roman" w:eastAsia="Times New Roman" w:hAnsi="Times New Roman" w:cs="Times New Roman"/>
          <w:sz w:val="24"/>
          <w:szCs w:val="24"/>
          <w:shd w:val="clear" w:color="auto" w:fill="FFFFFF"/>
          <w:lang w:val="en-US" w:eastAsia="es-VE"/>
        </w:rPr>
      </w:pPr>
      <w:r w:rsidRPr="00EC5932">
        <w:rPr>
          <w:rFonts w:ascii="Times New Roman" w:eastAsia="Times New Roman" w:hAnsi="Times New Roman" w:cs="Times New Roman"/>
          <w:sz w:val="24"/>
          <w:szCs w:val="24"/>
          <w:shd w:val="clear" w:color="auto" w:fill="FFFFFF"/>
          <w:lang w:val="en-US" w:eastAsia="es-VE"/>
        </w:rPr>
        <w:t xml:space="preserve">The Body Project program was administered, a group psychoeducational intervention originally designed for young women with body image concerns. Based on the cognitive dissonance approach, it was developed by Eric </w:t>
      </w:r>
      <w:proofErr w:type="spellStart"/>
      <w:r w:rsidRPr="00EC5932">
        <w:rPr>
          <w:rFonts w:ascii="Times New Roman" w:eastAsia="Times New Roman" w:hAnsi="Times New Roman" w:cs="Times New Roman"/>
          <w:sz w:val="24"/>
          <w:szCs w:val="24"/>
          <w:shd w:val="clear" w:color="auto" w:fill="FFFFFF"/>
          <w:lang w:val="en-US" w:eastAsia="es-VE"/>
        </w:rPr>
        <w:t>Stice</w:t>
      </w:r>
      <w:proofErr w:type="spellEnd"/>
      <w:r w:rsidRPr="00EC5932">
        <w:rPr>
          <w:rFonts w:ascii="Times New Roman" w:eastAsia="Times New Roman" w:hAnsi="Times New Roman" w:cs="Times New Roman"/>
          <w:sz w:val="24"/>
          <w:szCs w:val="24"/>
          <w:shd w:val="clear" w:color="auto" w:fill="FFFFFF"/>
          <w:lang w:val="en-US" w:eastAsia="es-VE"/>
        </w:rPr>
        <w:t xml:space="preserve"> of the Oregon Research Institute, but Carolyn Becker and her team at Trinity University adapted it for university contexts, including versions for mixed-sex groups (</w:t>
      </w:r>
      <w:proofErr w:type="spellStart"/>
      <w:r w:rsidRPr="00EC5932">
        <w:rPr>
          <w:rFonts w:ascii="Times New Roman" w:eastAsia="Times New Roman" w:hAnsi="Times New Roman" w:cs="Times New Roman"/>
          <w:sz w:val="24"/>
          <w:szCs w:val="24"/>
          <w:shd w:val="clear" w:color="auto" w:fill="FFFFFF"/>
          <w:lang w:val="en-US" w:eastAsia="es-VE"/>
        </w:rPr>
        <w:t>Stice</w:t>
      </w:r>
      <w:proofErr w:type="spellEnd"/>
      <w:r w:rsidRPr="00EC5932">
        <w:rPr>
          <w:rFonts w:ascii="Times New Roman" w:eastAsia="Times New Roman" w:hAnsi="Times New Roman" w:cs="Times New Roman"/>
          <w:sz w:val="24"/>
          <w:szCs w:val="24"/>
          <w:shd w:val="clear" w:color="auto" w:fill="FFFFFF"/>
          <w:lang w:val="en-US" w:eastAsia="es-VE"/>
        </w:rPr>
        <w:t xml:space="preserve"> &amp; </w:t>
      </w:r>
      <w:proofErr w:type="spellStart"/>
      <w:r w:rsidRPr="00EC5932">
        <w:rPr>
          <w:rFonts w:ascii="Times New Roman" w:eastAsia="Times New Roman" w:hAnsi="Times New Roman" w:cs="Times New Roman"/>
          <w:sz w:val="24"/>
          <w:szCs w:val="24"/>
          <w:shd w:val="clear" w:color="auto" w:fill="FFFFFF"/>
          <w:lang w:val="en-US" w:eastAsia="es-VE"/>
        </w:rPr>
        <w:t>Presnell</w:t>
      </w:r>
      <w:proofErr w:type="spellEnd"/>
      <w:r w:rsidRPr="00EC5932">
        <w:rPr>
          <w:rFonts w:ascii="Times New Roman" w:eastAsia="Times New Roman" w:hAnsi="Times New Roman" w:cs="Times New Roman"/>
          <w:sz w:val="24"/>
          <w:szCs w:val="24"/>
          <w:shd w:val="clear" w:color="auto" w:fill="FFFFFF"/>
          <w:lang w:val="en-US" w:eastAsia="es-VE"/>
        </w:rPr>
        <w:t xml:space="preserve">, 2007). It consists of four in-person sessions, each lasting approximately 60 to 75 minutes, facilitated by trained professionals. In the present study, the program was applied to mixed-sex groups of university students, maintaining its original structure and objectives. The intervention included: 1) Experiential exercises such as reflective letter writing, self-affirmation tasks in front of a mirror, and </w:t>
      </w:r>
      <w:proofErr w:type="spellStart"/>
      <w:r w:rsidRPr="00EC5932">
        <w:rPr>
          <w:rFonts w:ascii="Times New Roman" w:eastAsia="Times New Roman" w:hAnsi="Times New Roman" w:cs="Times New Roman"/>
          <w:sz w:val="24"/>
          <w:szCs w:val="24"/>
          <w:shd w:val="clear" w:color="auto" w:fill="FFFFFF"/>
          <w:lang w:val="en-US" w:eastAsia="es-VE"/>
        </w:rPr>
        <w:t>dramatisations</w:t>
      </w:r>
      <w:proofErr w:type="spellEnd"/>
      <w:r w:rsidRPr="00EC5932">
        <w:rPr>
          <w:rFonts w:ascii="Times New Roman" w:eastAsia="Times New Roman" w:hAnsi="Times New Roman" w:cs="Times New Roman"/>
          <w:sz w:val="24"/>
          <w:szCs w:val="24"/>
          <w:shd w:val="clear" w:color="auto" w:fill="FFFFFF"/>
          <w:lang w:val="en-US" w:eastAsia="es-VE"/>
        </w:rPr>
        <w:t xml:space="preserve"> about extreme eating </w:t>
      </w:r>
      <w:proofErr w:type="spellStart"/>
      <w:r w:rsidRPr="00EC5932">
        <w:rPr>
          <w:rFonts w:ascii="Times New Roman" w:eastAsia="Times New Roman" w:hAnsi="Times New Roman" w:cs="Times New Roman"/>
          <w:sz w:val="24"/>
          <w:szCs w:val="24"/>
          <w:shd w:val="clear" w:color="auto" w:fill="FFFFFF"/>
          <w:lang w:val="en-US" w:eastAsia="es-VE"/>
        </w:rPr>
        <w:t>behaviours</w:t>
      </w:r>
      <w:proofErr w:type="spellEnd"/>
      <w:r w:rsidRPr="00EC5932">
        <w:rPr>
          <w:rFonts w:ascii="Times New Roman" w:eastAsia="Times New Roman" w:hAnsi="Times New Roman" w:cs="Times New Roman"/>
          <w:sz w:val="24"/>
          <w:szCs w:val="24"/>
          <w:shd w:val="clear" w:color="auto" w:fill="FFFFFF"/>
          <w:lang w:val="en-US" w:eastAsia="es-VE"/>
        </w:rPr>
        <w:t xml:space="preserve">; 2) Verbal resistance activities to messages promoting the "thin ideal"; 3) </w:t>
      </w:r>
      <w:proofErr w:type="spellStart"/>
      <w:r w:rsidRPr="00EC5932">
        <w:rPr>
          <w:rFonts w:ascii="Times New Roman" w:eastAsia="Times New Roman" w:hAnsi="Times New Roman" w:cs="Times New Roman"/>
          <w:sz w:val="24"/>
          <w:szCs w:val="24"/>
          <w:shd w:val="clear" w:color="auto" w:fill="FFFFFF"/>
          <w:lang w:val="en-US" w:eastAsia="es-VE"/>
        </w:rPr>
        <w:t>Behavioural</w:t>
      </w:r>
      <w:proofErr w:type="spellEnd"/>
      <w:r w:rsidRPr="00EC5932">
        <w:rPr>
          <w:rFonts w:ascii="Times New Roman" w:eastAsia="Times New Roman" w:hAnsi="Times New Roman" w:cs="Times New Roman"/>
          <w:sz w:val="24"/>
          <w:szCs w:val="24"/>
          <w:shd w:val="clear" w:color="auto" w:fill="FFFFFF"/>
          <w:lang w:val="en-US" w:eastAsia="es-VE"/>
        </w:rPr>
        <w:t xml:space="preserve"> challenges aimed at confronting body image-based avoidance; and 4) Body activism practices to challenge harmful social norms.</w:t>
      </w:r>
    </w:p>
    <w:p w14:paraId="1C89540C" w14:textId="77777777" w:rsidR="00480E0B" w:rsidRPr="00EC5932" w:rsidRDefault="00480E0B" w:rsidP="00ED2F6B">
      <w:pPr>
        <w:spacing w:after="0" w:line="360" w:lineRule="auto"/>
        <w:ind w:firstLine="720"/>
        <w:rPr>
          <w:rFonts w:ascii="Times New Roman" w:eastAsia="Times New Roman" w:hAnsi="Times New Roman" w:cs="Times New Roman"/>
          <w:sz w:val="24"/>
          <w:szCs w:val="24"/>
          <w:shd w:val="clear" w:color="auto" w:fill="FFFFFF"/>
          <w:lang w:val="en-US" w:eastAsia="es-VE"/>
        </w:rPr>
      </w:pPr>
      <w:r w:rsidRPr="00EC5932">
        <w:rPr>
          <w:rFonts w:ascii="Times New Roman" w:eastAsia="Times New Roman" w:hAnsi="Times New Roman" w:cs="Times New Roman"/>
          <w:sz w:val="24"/>
          <w:szCs w:val="24"/>
          <w:shd w:val="clear" w:color="auto" w:fill="FFFFFF"/>
          <w:lang w:val="en-US" w:eastAsia="es-VE"/>
        </w:rPr>
        <w:t xml:space="preserve">These dynamics fostered critical reflection on sociocultural messages associated with thinness, seeking a cognitive restructuring that would encourage greater body acceptance and a reduction in the </w:t>
      </w:r>
      <w:proofErr w:type="spellStart"/>
      <w:r w:rsidRPr="00EC5932">
        <w:rPr>
          <w:rFonts w:ascii="Times New Roman" w:eastAsia="Times New Roman" w:hAnsi="Times New Roman" w:cs="Times New Roman"/>
          <w:sz w:val="24"/>
          <w:szCs w:val="24"/>
          <w:shd w:val="clear" w:color="auto" w:fill="FFFFFF"/>
          <w:lang w:val="en-US" w:eastAsia="es-VE"/>
        </w:rPr>
        <w:t>internalisation</w:t>
      </w:r>
      <w:proofErr w:type="spellEnd"/>
      <w:r w:rsidRPr="00EC5932">
        <w:rPr>
          <w:rFonts w:ascii="Times New Roman" w:eastAsia="Times New Roman" w:hAnsi="Times New Roman" w:cs="Times New Roman"/>
          <w:sz w:val="24"/>
          <w:szCs w:val="24"/>
          <w:shd w:val="clear" w:color="auto" w:fill="FFFFFF"/>
          <w:lang w:val="en-US" w:eastAsia="es-VE"/>
        </w:rPr>
        <w:t xml:space="preserve"> of the dominant aesthetic ideal. The program </w:t>
      </w:r>
      <w:proofErr w:type="spellStart"/>
      <w:r w:rsidRPr="00EC5932">
        <w:rPr>
          <w:rFonts w:ascii="Times New Roman" w:eastAsia="Times New Roman" w:hAnsi="Times New Roman" w:cs="Times New Roman"/>
          <w:sz w:val="24"/>
          <w:szCs w:val="24"/>
          <w:shd w:val="clear" w:color="auto" w:fill="FFFFFF"/>
          <w:lang w:val="en-US" w:eastAsia="es-VE"/>
        </w:rPr>
        <w:t>utilised</w:t>
      </w:r>
      <w:proofErr w:type="spellEnd"/>
      <w:r w:rsidRPr="00EC5932">
        <w:rPr>
          <w:rFonts w:ascii="Times New Roman" w:eastAsia="Times New Roman" w:hAnsi="Times New Roman" w:cs="Times New Roman"/>
          <w:sz w:val="24"/>
          <w:szCs w:val="24"/>
          <w:shd w:val="clear" w:color="auto" w:fill="FFFFFF"/>
          <w:lang w:val="en-US" w:eastAsia="es-VE"/>
        </w:rPr>
        <w:t xml:space="preserve"> visual materials, structured worksheets, and voluntary audiovisual recordings as support tools.</w:t>
      </w:r>
    </w:p>
    <w:p w14:paraId="4A68D0A4" w14:textId="23DF0F1C" w:rsidR="00480E0B" w:rsidRPr="00EC5932" w:rsidRDefault="00480E0B" w:rsidP="00ED2F6B">
      <w:pPr>
        <w:spacing w:after="0" w:line="360" w:lineRule="auto"/>
        <w:ind w:firstLine="720"/>
        <w:rPr>
          <w:rFonts w:ascii="Times New Roman" w:eastAsia="Times New Roman" w:hAnsi="Times New Roman" w:cs="Times New Roman"/>
          <w:sz w:val="24"/>
          <w:szCs w:val="24"/>
          <w:shd w:val="clear" w:color="auto" w:fill="FFFFFF"/>
          <w:lang w:val="en-US" w:eastAsia="es-VE"/>
        </w:rPr>
      </w:pPr>
      <w:r w:rsidRPr="00EC5932">
        <w:rPr>
          <w:rFonts w:ascii="Times New Roman" w:eastAsia="Times New Roman" w:hAnsi="Times New Roman" w:cs="Times New Roman"/>
          <w:sz w:val="24"/>
          <w:szCs w:val="24"/>
          <w:shd w:val="clear" w:color="auto" w:fill="FFFFFF"/>
          <w:lang w:val="en-US" w:eastAsia="es-VE"/>
        </w:rPr>
        <w:t>The measurement instrument employed was the Attitudes Towards Body Figure Questionnaire (ATBFQ), a self-report questionnaire developed in Mexico (</w:t>
      </w:r>
      <w:proofErr w:type="spellStart"/>
      <w:r w:rsidRPr="00EC5932">
        <w:rPr>
          <w:rFonts w:ascii="Times New Roman" w:eastAsia="Times New Roman" w:hAnsi="Times New Roman" w:cs="Times New Roman"/>
          <w:sz w:val="24"/>
          <w:szCs w:val="24"/>
          <w:shd w:val="clear" w:color="auto" w:fill="FFFFFF"/>
          <w:lang w:val="en-US" w:eastAsia="es-VE"/>
        </w:rPr>
        <w:t>Unikel-Santoncini</w:t>
      </w:r>
      <w:proofErr w:type="spellEnd"/>
      <w:r w:rsidRPr="00EC5932">
        <w:rPr>
          <w:rFonts w:ascii="Times New Roman" w:eastAsia="Times New Roman" w:hAnsi="Times New Roman" w:cs="Times New Roman"/>
          <w:sz w:val="24"/>
          <w:szCs w:val="24"/>
          <w:shd w:val="clear" w:color="auto" w:fill="FFFFFF"/>
          <w:lang w:val="en-US" w:eastAsia="es-VE"/>
        </w:rPr>
        <w:t xml:space="preserve"> et </w:t>
      </w:r>
      <w:r w:rsidRPr="00EC5932">
        <w:rPr>
          <w:rFonts w:ascii="Times New Roman" w:eastAsia="Times New Roman" w:hAnsi="Times New Roman" w:cs="Times New Roman"/>
          <w:sz w:val="24"/>
          <w:szCs w:val="24"/>
          <w:shd w:val="clear" w:color="auto" w:fill="FFFFFF"/>
          <w:lang w:val="en-US" w:eastAsia="es-VE"/>
        </w:rPr>
        <w:lastRenderedPageBreak/>
        <w:t xml:space="preserve">al., 2006). Its purpose is to evaluate the degree of </w:t>
      </w:r>
      <w:proofErr w:type="spellStart"/>
      <w:r w:rsidRPr="00EC5932">
        <w:rPr>
          <w:rFonts w:ascii="Times New Roman" w:eastAsia="Times New Roman" w:hAnsi="Times New Roman" w:cs="Times New Roman"/>
          <w:sz w:val="24"/>
          <w:szCs w:val="24"/>
          <w:shd w:val="clear" w:color="auto" w:fill="FFFFFF"/>
          <w:lang w:val="en-US" w:eastAsia="es-VE"/>
        </w:rPr>
        <w:t>internalisation</w:t>
      </w:r>
      <w:proofErr w:type="spellEnd"/>
      <w:r w:rsidRPr="00EC5932">
        <w:rPr>
          <w:rFonts w:ascii="Times New Roman" w:eastAsia="Times New Roman" w:hAnsi="Times New Roman" w:cs="Times New Roman"/>
          <w:sz w:val="24"/>
          <w:szCs w:val="24"/>
          <w:shd w:val="clear" w:color="auto" w:fill="FFFFFF"/>
          <w:lang w:val="en-US" w:eastAsia="es-VE"/>
        </w:rPr>
        <w:t xml:space="preserve"> of the thin ideal and the importance attributed to body weight and figure in Latin American sociocultural contexts. Its development was based on in-depth interviews with women diagnosed with eating disorders, which reinforces its clinical and cultural relevance for Hispanic American populations. The questionnaire comprises 15 items distributed on a four-point Likert scale; higher scores reflect a greater level of </w:t>
      </w:r>
      <w:proofErr w:type="spellStart"/>
      <w:r w:rsidRPr="00EC5932">
        <w:rPr>
          <w:rFonts w:ascii="Times New Roman" w:eastAsia="Times New Roman" w:hAnsi="Times New Roman" w:cs="Times New Roman"/>
          <w:sz w:val="24"/>
          <w:szCs w:val="24"/>
          <w:shd w:val="clear" w:color="auto" w:fill="FFFFFF"/>
          <w:lang w:val="en-US" w:eastAsia="es-VE"/>
        </w:rPr>
        <w:t>internalisation</w:t>
      </w:r>
      <w:proofErr w:type="spellEnd"/>
      <w:r w:rsidRPr="00EC5932">
        <w:rPr>
          <w:rFonts w:ascii="Times New Roman" w:eastAsia="Times New Roman" w:hAnsi="Times New Roman" w:cs="Times New Roman"/>
          <w:sz w:val="24"/>
          <w:szCs w:val="24"/>
          <w:shd w:val="clear" w:color="auto" w:fill="FFFFFF"/>
          <w:lang w:val="en-US" w:eastAsia="es-VE"/>
        </w:rPr>
        <w:t xml:space="preserve"> of the aesthetic ideal. Structurally, the ATBFQ presents a bifactorial </w:t>
      </w:r>
      <w:proofErr w:type="spellStart"/>
      <w:r w:rsidRPr="00EC5932">
        <w:rPr>
          <w:rFonts w:ascii="Times New Roman" w:eastAsia="Times New Roman" w:hAnsi="Times New Roman" w:cs="Times New Roman"/>
          <w:sz w:val="24"/>
          <w:szCs w:val="24"/>
          <w:shd w:val="clear" w:color="auto" w:fill="FFFFFF"/>
          <w:lang w:val="en-US" w:eastAsia="es-VE"/>
        </w:rPr>
        <w:t>organisation</w:t>
      </w:r>
      <w:proofErr w:type="spellEnd"/>
      <w:r w:rsidRPr="00EC5932">
        <w:rPr>
          <w:rFonts w:ascii="Times New Roman" w:eastAsia="Times New Roman" w:hAnsi="Times New Roman" w:cs="Times New Roman"/>
          <w:sz w:val="24"/>
          <w:szCs w:val="24"/>
          <w:shd w:val="clear" w:color="auto" w:fill="FFFFFF"/>
          <w:lang w:val="en-US" w:eastAsia="es-VE"/>
        </w:rPr>
        <w:t xml:space="preserve"> composed of two closely related dimensions: Factor 1, "</w:t>
      </w:r>
      <w:proofErr w:type="spellStart"/>
      <w:r w:rsidRPr="00EC5932">
        <w:rPr>
          <w:rFonts w:ascii="Times New Roman" w:eastAsia="Times New Roman" w:hAnsi="Times New Roman" w:cs="Times New Roman"/>
          <w:sz w:val="24"/>
          <w:szCs w:val="24"/>
          <w:shd w:val="clear" w:color="auto" w:fill="FFFFFF"/>
          <w:lang w:val="en-US" w:eastAsia="es-VE"/>
        </w:rPr>
        <w:t>Internalisation</w:t>
      </w:r>
      <w:proofErr w:type="spellEnd"/>
      <w:r w:rsidRPr="00EC5932">
        <w:rPr>
          <w:rFonts w:ascii="Times New Roman" w:eastAsia="Times New Roman" w:hAnsi="Times New Roman" w:cs="Times New Roman"/>
          <w:sz w:val="24"/>
          <w:szCs w:val="24"/>
          <w:shd w:val="clear" w:color="auto" w:fill="FFFFFF"/>
          <w:lang w:val="en-US" w:eastAsia="es-VE"/>
        </w:rPr>
        <w:t>," integrates seven items focused on adopting sociocultural body standards, while Factor 2, "Beliefs," brings together eight items expressing evaluations and attitudes about body figure and weight. This configuration has been empirically supported by its creators through exploratory and confirmatory factor analyses, with adequate fit parameters (</w:t>
      </w:r>
      <w:r w:rsidRPr="00D85D78">
        <w:rPr>
          <w:rFonts w:ascii="Times New Roman" w:eastAsia="Times New Roman" w:hAnsi="Times New Roman" w:cs="Times New Roman"/>
          <w:i/>
          <w:iCs/>
          <w:sz w:val="24"/>
          <w:szCs w:val="24"/>
          <w:shd w:val="clear" w:color="auto" w:fill="FFFFFF"/>
          <w:lang w:val="en-US" w:eastAsia="es-VE"/>
        </w:rPr>
        <w:t>RMSEA</w:t>
      </w:r>
      <w:r w:rsidRPr="00EC5932">
        <w:rPr>
          <w:rFonts w:ascii="Times New Roman" w:eastAsia="Times New Roman" w:hAnsi="Times New Roman" w:cs="Times New Roman"/>
          <w:sz w:val="24"/>
          <w:szCs w:val="24"/>
          <w:shd w:val="clear" w:color="auto" w:fill="FFFFFF"/>
          <w:lang w:val="en-US" w:eastAsia="es-VE"/>
        </w:rPr>
        <w:t xml:space="preserve"> = .037; </w:t>
      </w:r>
      <w:r w:rsidRPr="00D85D78">
        <w:rPr>
          <w:rFonts w:ascii="Times New Roman" w:eastAsia="Times New Roman" w:hAnsi="Times New Roman" w:cs="Times New Roman"/>
          <w:i/>
          <w:iCs/>
          <w:sz w:val="24"/>
          <w:szCs w:val="24"/>
          <w:shd w:val="clear" w:color="auto" w:fill="FFFFFF"/>
          <w:lang w:val="en-US" w:eastAsia="es-VE"/>
        </w:rPr>
        <w:t xml:space="preserve">NFI </w:t>
      </w:r>
      <w:r w:rsidRPr="00EC5932">
        <w:rPr>
          <w:rFonts w:ascii="Times New Roman" w:eastAsia="Times New Roman" w:hAnsi="Times New Roman" w:cs="Times New Roman"/>
          <w:sz w:val="24"/>
          <w:szCs w:val="24"/>
          <w:shd w:val="clear" w:color="auto" w:fill="FFFFFF"/>
          <w:lang w:val="en-US" w:eastAsia="es-VE"/>
        </w:rPr>
        <w:t xml:space="preserve">= .976), collectively explaining 60% of the total variance. Furthermore, it possesses high levels of internal consistency (for the total questionnaire </w:t>
      </w:r>
      <w:r w:rsidR="00CC4FD0">
        <w:rPr>
          <w:rFonts w:ascii="Times New Roman" w:eastAsia="Times New Roman" w:hAnsi="Times New Roman" w:cs="Times New Roman"/>
          <w:sz w:val="24"/>
          <w:szCs w:val="24"/>
          <w:shd w:val="clear" w:color="auto" w:fill="FFFFFF"/>
          <w:lang w:val="en-US" w:eastAsia="es-VE"/>
        </w:rPr>
        <w:t>α</w:t>
      </w:r>
      <w:r w:rsidRPr="00EC5932">
        <w:rPr>
          <w:rFonts w:ascii="Times New Roman" w:eastAsia="Times New Roman" w:hAnsi="Times New Roman" w:cs="Times New Roman"/>
          <w:sz w:val="24"/>
          <w:szCs w:val="24"/>
          <w:shd w:val="clear" w:color="auto" w:fill="FFFFFF"/>
          <w:lang w:val="en-US" w:eastAsia="es-VE"/>
        </w:rPr>
        <w:t>= .93, while the "</w:t>
      </w:r>
      <w:proofErr w:type="spellStart"/>
      <w:r w:rsidRPr="00EC5932">
        <w:rPr>
          <w:rFonts w:ascii="Times New Roman" w:eastAsia="Times New Roman" w:hAnsi="Times New Roman" w:cs="Times New Roman"/>
          <w:sz w:val="24"/>
          <w:szCs w:val="24"/>
          <w:shd w:val="clear" w:color="auto" w:fill="FFFFFF"/>
          <w:lang w:val="en-US" w:eastAsia="es-VE"/>
        </w:rPr>
        <w:t>Internalisation</w:t>
      </w:r>
      <w:proofErr w:type="spellEnd"/>
      <w:r w:rsidRPr="00EC5932">
        <w:rPr>
          <w:rFonts w:ascii="Times New Roman" w:eastAsia="Times New Roman" w:hAnsi="Times New Roman" w:cs="Times New Roman"/>
          <w:sz w:val="24"/>
          <w:szCs w:val="24"/>
          <w:shd w:val="clear" w:color="auto" w:fill="FFFFFF"/>
          <w:lang w:val="en-US" w:eastAsia="es-VE"/>
        </w:rPr>
        <w:t xml:space="preserve">" and "Beliefs" factors obtain coefficients of </w:t>
      </w:r>
      <w:r w:rsidR="00CC4FD0">
        <w:rPr>
          <w:rFonts w:ascii="Times New Roman" w:eastAsia="Times New Roman" w:hAnsi="Times New Roman" w:cs="Times New Roman"/>
          <w:sz w:val="24"/>
          <w:szCs w:val="24"/>
          <w:shd w:val="clear" w:color="auto" w:fill="FFFFFF"/>
          <w:lang w:val="en-US" w:eastAsia="es-VE"/>
        </w:rPr>
        <w:t>α</w:t>
      </w:r>
      <w:r w:rsidRPr="00EC5932">
        <w:rPr>
          <w:rFonts w:ascii="Times New Roman" w:eastAsia="Times New Roman" w:hAnsi="Times New Roman" w:cs="Times New Roman"/>
          <w:sz w:val="24"/>
          <w:szCs w:val="24"/>
          <w:shd w:val="clear" w:color="auto" w:fill="FFFFFF"/>
          <w:lang w:val="en-US" w:eastAsia="es-VE"/>
        </w:rPr>
        <w:t xml:space="preserve">= .90 and </w:t>
      </w:r>
      <w:r w:rsidR="00CC4FD0">
        <w:rPr>
          <w:rFonts w:ascii="Times New Roman" w:eastAsia="Times New Roman" w:hAnsi="Times New Roman" w:cs="Times New Roman"/>
          <w:sz w:val="24"/>
          <w:szCs w:val="24"/>
          <w:shd w:val="clear" w:color="auto" w:fill="FFFFFF"/>
          <w:lang w:val="en-US" w:eastAsia="es-VE"/>
        </w:rPr>
        <w:t>α</w:t>
      </w:r>
      <w:r w:rsidRPr="00EC5932">
        <w:rPr>
          <w:rFonts w:ascii="Times New Roman" w:eastAsia="Times New Roman" w:hAnsi="Times New Roman" w:cs="Times New Roman"/>
          <w:sz w:val="24"/>
          <w:szCs w:val="24"/>
          <w:shd w:val="clear" w:color="auto" w:fill="FFFFFF"/>
          <w:lang w:val="en-US" w:eastAsia="es-VE"/>
        </w:rPr>
        <w:t xml:space="preserve">= .88, respectively). Additionally, the instrument demonstrated concurrent and predictive validity by correlating significantly with related measures, such as brief questionnaires on at-risk eating </w:t>
      </w:r>
      <w:proofErr w:type="spellStart"/>
      <w:r w:rsidRPr="00EC5932">
        <w:rPr>
          <w:rFonts w:ascii="Times New Roman" w:eastAsia="Times New Roman" w:hAnsi="Times New Roman" w:cs="Times New Roman"/>
          <w:sz w:val="24"/>
          <w:szCs w:val="24"/>
          <w:shd w:val="clear" w:color="auto" w:fill="FFFFFF"/>
          <w:lang w:val="en-US" w:eastAsia="es-VE"/>
        </w:rPr>
        <w:t>behaviours</w:t>
      </w:r>
      <w:proofErr w:type="spellEnd"/>
      <w:r w:rsidRPr="00EC5932">
        <w:rPr>
          <w:rFonts w:ascii="Times New Roman" w:eastAsia="Times New Roman" w:hAnsi="Times New Roman" w:cs="Times New Roman"/>
          <w:sz w:val="24"/>
          <w:szCs w:val="24"/>
          <w:shd w:val="clear" w:color="auto" w:fill="FFFFFF"/>
          <w:lang w:val="en-US" w:eastAsia="es-VE"/>
        </w:rPr>
        <w:t xml:space="preserve">, self-esteem scales, depressive symptomatology, and dimensions of body dissatisfaction. Complementarily, the ATBFQ exhibits discriminant validity by adequately differentiating between clinical and non-clinical groups, achieving correct classification in 83.7% of cases through </w:t>
      </w:r>
      <w:proofErr w:type="spellStart"/>
      <w:r w:rsidRPr="00EC5932">
        <w:rPr>
          <w:rFonts w:ascii="Times New Roman" w:eastAsia="Times New Roman" w:hAnsi="Times New Roman" w:cs="Times New Roman"/>
          <w:sz w:val="24"/>
          <w:szCs w:val="24"/>
          <w:shd w:val="clear" w:color="auto" w:fill="FFFFFF"/>
          <w:lang w:val="en-US" w:eastAsia="es-VE"/>
        </w:rPr>
        <w:t>Mahalanobis</w:t>
      </w:r>
      <w:proofErr w:type="spellEnd"/>
      <w:r w:rsidRPr="00EC5932">
        <w:rPr>
          <w:rFonts w:ascii="Times New Roman" w:eastAsia="Times New Roman" w:hAnsi="Times New Roman" w:cs="Times New Roman"/>
          <w:sz w:val="24"/>
          <w:szCs w:val="24"/>
          <w:shd w:val="clear" w:color="auto" w:fill="FFFFFF"/>
          <w:lang w:val="en-US" w:eastAsia="es-VE"/>
        </w:rPr>
        <w:t xml:space="preserve"> discriminant analyses. Finally, its diagnostic capacity reports acceptable levels of sensitivity (.80) and specificity (.80) using a cut-off point of 37, with positive and negative predictive values of .43 and .96 respectively.</w:t>
      </w:r>
    </w:p>
    <w:p w14:paraId="07A736BD" w14:textId="7EB6B0E6" w:rsidR="008B036B" w:rsidRPr="00EC5932" w:rsidRDefault="00F451E5" w:rsidP="00ED2F6B">
      <w:pPr>
        <w:spacing w:after="0" w:line="360" w:lineRule="auto"/>
        <w:rPr>
          <w:rFonts w:ascii="Times New Roman" w:eastAsia="Times New Roman" w:hAnsi="Times New Roman" w:cs="Times New Roman"/>
          <w:b/>
          <w:bCs/>
          <w:sz w:val="24"/>
          <w:szCs w:val="24"/>
          <w:shd w:val="clear" w:color="auto" w:fill="FFFFFF"/>
          <w:lang w:val="en-US" w:eastAsia="es-VE"/>
        </w:rPr>
      </w:pPr>
      <w:r w:rsidRPr="00EC5932">
        <w:rPr>
          <w:rFonts w:ascii="Times New Roman" w:eastAsia="Times New Roman" w:hAnsi="Times New Roman" w:cs="Times New Roman"/>
          <w:b/>
          <w:bCs/>
          <w:sz w:val="24"/>
          <w:szCs w:val="24"/>
          <w:shd w:val="clear" w:color="auto" w:fill="FFFFFF"/>
          <w:lang w:val="en-US" w:eastAsia="es-VE"/>
        </w:rPr>
        <w:t>Data Analysis</w:t>
      </w:r>
    </w:p>
    <w:p w14:paraId="587907AD" w14:textId="54F54F2D" w:rsidR="00480E0B" w:rsidRPr="00EC5932" w:rsidRDefault="00480E0B" w:rsidP="00ED2F6B">
      <w:pPr>
        <w:spacing w:after="0" w:line="360" w:lineRule="auto"/>
        <w:ind w:firstLine="720"/>
        <w:rPr>
          <w:rFonts w:ascii="Times New Roman" w:eastAsia="Times New Roman" w:hAnsi="Times New Roman" w:cs="Times New Roman"/>
          <w:sz w:val="24"/>
          <w:szCs w:val="24"/>
          <w:shd w:val="clear" w:color="auto" w:fill="FFFFFF"/>
          <w:lang w:val="en-US" w:eastAsia="es-VE"/>
        </w:rPr>
      </w:pPr>
      <w:r w:rsidRPr="00EC5932">
        <w:rPr>
          <w:rFonts w:ascii="Times New Roman" w:eastAsia="Times New Roman" w:hAnsi="Times New Roman" w:cs="Times New Roman"/>
          <w:sz w:val="24"/>
          <w:szCs w:val="24"/>
          <w:shd w:val="clear" w:color="auto" w:fill="FFFFFF"/>
          <w:lang w:val="en-US" w:eastAsia="es-VE"/>
        </w:rPr>
        <w:t xml:space="preserve">The analysis was conducted using Python, with </w:t>
      </w:r>
      <w:r w:rsidR="003A365A">
        <w:rPr>
          <w:rFonts w:ascii="Times New Roman" w:eastAsia="Times New Roman" w:hAnsi="Times New Roman" w:cs="Times New Roman"/>
          <w:sz w:val="24"/>
          <w:szCs w:val="24"/>
          <w:shd w:val="clear" w:color="auto" w:fill="FFFFFF"/>
          <w:lang w:val="en-US" w:eastAsia="es-VE"/>
        </w:rPr>
        <w:t xml:space="preserve">Google </w:t>
      </w:r>
      <w:proofErr w:type="spellStart"/>
      <w:r w:rsidR="003A365A">
        <w:rPr>
          <w:rFonts w:ascii="Times New Roman" w:eastAsia="Times New Roman" w:hAnsi="Times New Roman" w:cs="Times New Roman"/>
          <w:sz w:val="24"/>
          <w:szCs w:val="24"/>
          <w:shd w:val="clear" w:color="auto" w:fill="FFFFFF"/>
          <w:lang w:val="en-US" w:eastAsia="es-VE"/>
        </w:rPr>
        <w:t>Colab</w:t>
      </w:r>
      <w:proofErr w:type="spellEnd"/>
      <w:r w:rsidRPr="00EC5932">
        <w:rPr>
          <w:rFonts w:ascii="Times New Roman" w:eastAsia="Times New Roman" w:hAnsi="Times New Roman" w:cs="Times New Roman"/>
          <w:sz w:val="24"/>
          <w:szCs w:val="24"/>
          <w:shd w:val="clear" w:color="auto" w:fill="FFFFFF"/>
          <w:lang w:val="en-US" w:eastAsia="es-VE"/>
        </w:rPr>
        <w:t xml:space="preserve"> as the execution environment. This relied on the following libraries: pandas for data manipulation and management, </w:t>
      </w:r>
      <w:proofErr w:type="spellStart"/>
      <w:r w:rsidRPr="00EC5932">
        <w:rPr>
          <w:rFonts w:ascii="Times New Roman" w:eastAsia="Times New Roman" w:hAnsi="Times New Roman" w:cs="Times New Roman"/>
          <w:sz w:val="24"/>
          <w:szCs w:val="24"/>
          <w:shd w:val="clear" w:color="auto" w:fill="FFFFFF"/>
          <w:lang w:val="en-US" w:eastAsia="es-VE"/>
        </w:rPr>
        <w:t>numpy</w:t>
      </w:r>
      <w:proofErr w:type="spellEnd"/>
      <w:r w:rsidRPr="00EC5932">
        <w:rPr>
          <w:rFonts w:ascii="Times New Roman" w:eastAsia="Times New Roman" w:hAnsi="Times New Roman" w:cs="Times New Roman"/>
          <w:sz w:val="24"/>
          <w:szCs w:val="24"/>
          <w:shd w:val="clear" w:color="auto" w:fill="FFFFFF"/>
          <w:lang w:val="en-US" w:eastAsia="es-VE"/>
        </w:rPr>
        <w:t xml:space="preserve"> for numerical operations, </w:t>
      </w:r>
      <w:proofErr w:type="spellStart"/>
      <w:r w:rsidRPr="00EC5932">
        <w:rPr>
          <w:rFonts w:ascii="Times New Roman" w:eastAsia="Times New Roman" w:hAnsi="Times New Roman" w:cs="Times New Roman"/>
          <w:sz w:val="24"/>
          <w:szCs w:val="24"/>
          <w:shd w:val="clear" w:color="auto" w:fill="FFFFFF"/>
          <w:lang w:val="en-US" w:eastAsia="es-VE"/>
        </w:rPr>
        <w:t>scipy.stats</w:t>
      </w:r>
      <w:proofErr w:type="spellEnd"/>
      <w:r w:rsidRPr="00EC5932">
        <w:rPr>
          <w:rFonts w:ascii="Times New Roman" w:eastAsia="Times New Roman" w:hAnsi="Times New Roman" w:cs="Times New Roman"/>
          <w:sz w:val="24"/>
          <w:szCs w:val="24"/>
          <w:shd w:val="clear" w:color="auto" w:fill="FFFFFF"/>
          <w:lang w:val="en-US" w:eastAsia="es-VE"/>
        </w:rPr>
        <w:t xml:space="preserve"> for statistical tests, </w:t>
      </w:r>
      <w:proofErr w:type="spellStart"/>
      <w:r w:rsidRPr="00EC5932">
        <w:rPr>
          <w:rFonts w:ascii="Times New Roman" w:eastAsia="Times New Roman" w:hAnsi="Times New Roman" w:cs="Times New Roman"/>
          <w:sz w:val="24"/>
          <w:szCs w:val="24"/>
          <w:shd w:val="clear" w:color="auto" w:fill="FFFFFF"/>
          <w:lang w:val="en-US" w:eastAsia="es-VE"/>
        </w:rPr>
        <w:t>statsmodels</w:t>
      </w:r>
      <w:proofErr w:type="spellEnd"/>
      <w:r w:rsidRPr="00EC5932">
        <w:rPr>
          <w:rFonts w:ascii="Times New Roman" w:eastAsia="Times New Roman" w:hAnsi="Times New Roman" w:cs="Times New Roman"/>
          <w:sz w:val="24"/>
          <w:szCs w:val="24"/>
          <w:shd w:val="clear" w:color="auto" w:fill="FFFFFF"/>
          <w:lang w:val="en-US" w:eastAsia="es-VE"/>
        </w:rPr>
        <w:t xml:space="preserve"> for normality analysis and statistical </w:t>
      </w:r>
      <w:proofErr w:type="spellStart"/>
      <w:r w:rsidRPr="00EC5932">
        <w:rPr>
          <w:rFonts w:ascii="Times New Roman" w:eastAsia="Times New Roman" w:hAnsi="Times New Roman" w:cs="Times New Roman"/>
          <w:sz w:val="24"/>
          <w:szCs w:val="24"/>
          <w:shd w:val="clear" w:color="auto" w:fill="FFFFFF"/>
          <w:lang w:val="en-US" w:eastAsia="es-VE"/>
        </w:rPr>
        <w:t>visualisations</w:t>
      </w:r>
      <w:proofErr w:type="spellEnd"/>
      <w:r w:rsidRPr="00EC5932">
        <w:rPr>
          <w:rFonts w:ascii="Times New Roman" w:eastAsia="Times New Roman" w:hAnsi="Times New Roman" w:cs="Times New Roman"/>
          <w:sz w:val="24"/>
          <w:szCs w:val="24"/>
          <w:shd w:val="clear" w:color="auto" w:fill="FFFFFF"/>
          <w:lang w:val="en-US" w:eastAsia="es-VE"/>
        </w:rPr>
        <w:t>, and matplotlib and seaborn for creating graphs. Two sub-</w:t>
      </w:r>
      <w:proofErr w:type="spellStart"/>
      <w:r w:rsidRPr="00EC5932">
        <w:rPr>
          <w:rFonts w:ascii="Times New Roman" w:eastAsia="Times New Roman" w:hAnsi="Times New Roman" w:cs="Times New Roman"/>
          <w:sz w:val="24"/>
          <w:szCs w:val="24"/>
          <w:shd w:val="clear" w:color="auto" w:fill="FFFFFF"/>
          <w:lang w:val="en-US" w:eastAsia="es-VE"/>
        </w:rPr>
        <w:t>DataFrames</w:t>
      </w:r>
      <w:proofErr w:type="spellEnd"/>
      <w:r w:rsidRPr="00EC5932">
        <w:rPr>
          <w:rFonts w:ascii="Times New Roman" w:eastAsia="Times New Roman" w:hAnsi="Times New Roman" w:cs="Times New Roman"/>
          <w:sz w:val="24"/>
          <w:szCs w:val="24"/>
          <w:shd w:val="clear" w:color="auto" w:fill="FFFFFF"/>
          <w:lang w:val="en-US" w:eastAsia="es-VE"/>
        </w:rPr>
        <w:t xml:space="preserve"> were created: one for the PRE measurements and another for the POST measurements, along with the demographic variables associated with the PRE measurement. Finally, the score difference for each participant was calculated.</w:t>
      </w:r>
    </w:p>
    <w:p w14:paraId="242D65EC" w14:textId="0E2ACAFE" w:rsidR="00480E0B" w:rsidRPr="00EC5932" w:rsidRDefault="00480E0B" w:rsidP="00ED2F6B">
      <w:pPr>
        <w:spacing w:after="0" w:line="360" w:lineRule="auto"/>
        <w:ind w:firstLine="720"/>
        <w:rPr>
          <w:rFonts w:ascii="Times New Roman" w:eastAsia="Times New Roman" w:hAnsi="Times New Roman" w:cs="Times New Roman"/>
          <w:sz w:val="24"/>
          <w:szCs w:val="24"/>
          <w:shd w:val="clear" w:color="auto" w:fill="FFFFFF"/>
          <w:lang w:val="en-US" w:eastAsia="es-VE"/>
        </w:rPr>
      </w:pPr>
      <w:r w:rsidRPr="00EC5932">
        <w:rPr>
          <w:rFonts w:ascii="Times New Roman" w:eastAsia="Times New Roman" w:hAnsi="Times New Roman" w:cs="Times New Roman"/>
          <w:sz w:val="24"/>
          <w:szCs w:val="24"/>
          <w:shd w:val="clear" w:color="auto" w:fill="FFFFFF"/>
          <w:lang w:val="en-US" w:eastAsia="es-VE"/>
        </w:rPr>
        <w:t xml:space="preserve">For inferential analysis, statistical tests were performed to compare body image scores between the PRE and POST time points. First, the normality of the distribution of score differences was assessed using the Shapiro-Wilk test, both for the total group and separately for each sex. Student's </w:t>
      </w:r>
      <w:r w:rsidRPr="009C66DC">
        <w:rPr>
          <w:rFonts w:ascii="Times New Roman" w:eastAsia="Times New Roman" w:hAnsi="Times New Roman" w:cs="Times New Roman"/>
          <w:i/>
          <w:iCs/>
          <w:sz w:val="24"/>
          <w:szCs w:val="24"/>
          <w:shd w:val="clear" w:color="auto" w:fill="FFFFFF"/>
          <w:lang w:val="en-US" w:eastAsia="es-VE"/>
        </w:rPr>
        <w:t>t</w:t>
      </w:r>
      <w:r w:rsidRPr="00EC5932">
        <w:rPr>
          <w:rFonts w:ascii="Times New Roman" w:eastAsia="Times New Roman" w:hAnsi="Times New Roman" w:cs="Times New Roman"/>
          <w:sz w:val="24"/>
          <w:szCs w:val="24"/>
          <w:shd w:val="clear" w:color="auto" w:fill="FFFFFF"/>
          <w:lang w:val="en-US" w:eastAsia="es-VE"/>
        </w:rPr>
        <w:t xml:space="preserve">-test for the mean difference was estimated for the total group and by sex. The effect size was calculated using Cohen's </w:t>
      </w:r>
      <w:r w:rsidRPr="00047C8A">
        <w:rPr>
          <w:rFonts w:ascii="Times New Roman" w:eastAsia="Times New Roman" w:hAnsi="Times New Roman" w:cs="Times New Roman"/>
          <w:i/>
          <w:iCs/>
          <w:sz w:val="24"/>
          <w:szCs w:val="24"/>
          <w:shd w:val="clear" w:color="auto" w:fill="FFFFFF"/>
          <w:lang w:val="en-US" w:eastAsia="es-VE"/>
        </w:rPr>
        <w:t>d</w:t>
      </w:r>
      <w:r w:rsidRPr="00EC5932">
        <w:rPr>
          <w:rFonts w:ascii="Times New Roman" w:eastAsia="Times New Roman" w:hAnsi="Times New Roman" w:cs="Times New Roman"/>
          <w:sz w:val="24"/>
          <w:szCs w:val="24"/>
          <w:shd w:val="clear" w:color="auto" w:fill="FFFFFF"/>
          <w:lang w:val="en-US" w:eastAsia="es-VE"/>
        </w:rPr>
        <w:t xml:space="preserve"> for the Student's </w:t>
      </w:r>
      <w:r w:rsidRPr="0065582B">
        <w:rPr>
          <w:rFonts w:ascii="Times New Roman" w:eastAsia="Times New Roman" w:hAnsi="Times New Roman" w:cs="Times New Roman"/>
          <w:i/>
          <w:iCs/>
          <w:sz w:val="24"/>
          <w:szCs w:val="24"/>
          <w:shd w:val="clear" w:color="auto" w:fill="FFFFFF"/>
          <w:lang w:val="en-US" w:eastAsia="es-VE"/>
        </w:rPr>
        <w:t>t</w:t>
      </w:r>
      <w:r w:rsidRPr="00EC5932">
        <w:rPr>
          <w:rFonts w:ascii="Times New Roman" w:eastAsia="Times New Roman" w:hAnsi="Times New Roman" w:cs="Times New Roman"/>
          <w:sz w:val="24"/>
          <w:szCs w:val="24"/>
          <w:shd w:val="clear" w:color="auto" w:fill="FFFFFF"/>
          <w:lang w:val="en-US" w:eastAsia="es-VE"/>
        </w:rPr>
        <w:t>-tests.</w:t>
      </w:r>
    </w:p>
    <w:p w14:paraId="4FAE181F" w14:textId="1810A6CD" w:rsidR="00A62C95" w:rsidRPr="00EC5932" w:rsidRDefault="009606CD" w:rsidP="00ED2F6B">
      <w:pPr>
        <w:spacing w:after="0" w:line="360" w:lineRule="auto"/>
        <w:jc w:val="center"/>
        <w:rPr>
          <w:rFonts w:ascii="Times New Roman" w:eastAsia="Times New Roman" w:hAnsi="Times New Roman" w:cs="Times New Roman"/>
          <w:b/>
          <w:bCs/>
          <w:sz w:val="24"/>
          <w:szCs w:val="24"/>
          <w:shd w:val="clear" w:color="auto" w:fill="FFFFFF"/>
          <w:lang w:val="en-US" w:eastAsia="es-VE"/>
        </w:rPr>
      </w:pPr>
      <w:r w:rsidRPr="00EC5932">
        <w:rPr>
          <w:rFonts w:ascii="Times New Roman" w:eastAsia="Times New Roman" w:hAnsi="Times New Roman" w:cs="Times New Roman"/>
          <w:b/>
          <w:bCs/>
          <w:sz w:val="24"/>
          <w:szCs w:val="24"/>
          <w:shd w:val="clear" w:color="auto" w:fill="FFFFFF"/>
          <w:lang w:val="en-US" w:eastAsia="es-VE"/>
        </w:rPr>
        <w:t>RESULTS</w:t>
      </w:r>
    </w:p>
    <w:p w14:paraId="75B96ED9" w14:textId="215A0B14" w:rsidR="000F6C21" w:rsidRDefault="000F6C21" w:rsidP="00ED2F6B">
      <w:pPr>
        <w:spacing w:after="0" w:line="360" w:lineRule="auto"/>
        <w:ind w:firstLine="720"/>
        <w:rPr>
          <w:rFonts w:ascii="Times New Roman" w:eastAsia="Times New Roman" w:hAnsi="Times New Roman" w:cs="Times New Roman"/>
          <w:sz w:val="24"/>
          <w:szCs w:val="24"/>
          <w:shd w:val="clear" w:color="auto" w:fill="FFFFFF"/>
          <w:lang w:val="en-US" w:eastAsia="es-VE"/>
        </w:rPr>
      </w:pPr>
      <w:r w:rsidRPr="00EC5932">
        <w:rPr>
          <w:rFonts w:ascii="Times New Roman" w:eastAsia="Times New Roman" w:hAnsi="Times New Roman" w:cs="Times New Roman"/>
          <w:sz w:val="24"/>
          <w:szCs w:val="24"/>
          <w:shd w:val="clear" w:color="auto" w:fill="FFFFFF"/>
          <w:lang w:val="en-US" w:eastAsia="es-VE"/>
        </w:rPr>
        <w:t xml:space="preserve">Below, </w:t>
      </w:r>
      <w:r w:rsidR="00172D79">
        <w:rPr>
          <w:rFonts w:ascii="Times New Roman" w:eastAsia="Times New Roman" w:hAnsi="Times New Roman" w:cs="Times New Roman"/>
          <w:sz w:val="24"/>
          <w:szCs w:val="24"/>
          <w:shd w:val="clear" w:color="auto" w:fill="FFFFFF"/>
          <w:lang w:val="en-US" w:eastAsia="es-VE"/>
        </w:rPr>
        <w:t xml:space="preserve">(see </w:t>
      </w:r>
      <w:r w:rsidR="006C4373">
        <w:rPr>
          <w:rFonts w:ascii="Times New Roman" w:eastAsia="Times New Roman" w:hAnsi="Times New Roman" w:cs="Times New Roman"/>
          <w:sz w:val="24"/>
          <w:szCs w:val="24"/>
          <w:shd w:val="clear" w:color="auto" w:fill="FFFFFF"/>
          <w:lang w:val="en-US" w:eastAsia="es-VE"/>
        </w:rPr>
        <w:t>tables 1 and 2</w:t>
      </w:r>
      <w:r w:rsidR="00172D79">
        <w:rPr>
          <w:rFonts w:ascii="Times New Roman" w:eastAsia="Times New Roman" w:hAnsi="Times New Roman" w:cs="Times New Roman"/>
          <w:sz w:val="24"/>
          <w:szCs w:val="24"/>
          <w:shd w:val="clear" w:color="auto" w:fill="FFFFFF"/>
          <w:lang w:val="en-US" w:eastAsia="es-VE"/>
        </w:rPr>
        <w:t>)</w:t>
      </w:r>
      <w:r w:rsidR="006C4373">
        <w:rPr>
          <w:rFonts w:ascii="Times New Roman" w:eastAsia="Times New Roman" w:hAnsi="Times New Roman" w:cs="Times New Roman"/>
          <w:sz w:val="24"/>
          <w:szCs w:val="24"/>
          <w:shd w:val="clear" w:color="auto" w:fill="FFFFFF"/>
          <w:lang w:val="en-US" w:eastAsia="es-VE"/>
        </w:rPr>
        <w:t xml:space="preserve">, </w:t>
      </w:r>
      <w:r w:rsidRPr="00EC5932">
        <w:rPr>
          <w:rFonts w:ascii="Times New Roman" w:eastAsia="Times New Roman" w:hAnsi="Times New Roman" w:cs="Times New Roman"/>
          <w:sz w:val="24"/>
          <w:szCs w:val="24"/>
          <w:shd w:val="clear" w:color="auto" w:fill="FFFFFF"/>
          <w:lang w:val="en-US" w:eastAsia="es-VE"/>
        </w:rPr>
        <w:t>we present the key descriptive statistics for the total body image instrument scores both before (PRE) and after (POST) the intervention, as well as the difference between these scores (POST - PRE). Results are shown for the total participant group and segmented by sex (Female and Male).</w:t>
      </w:r>
    </w:p>
    <w:p w14:paraId="6A9EA085" w14:textId="6280EBC0" w:rsidR="00541DEE" w:rsidRDefault="00541DEE" w:rsidP="00ED2F6B">
      <w:pPr>
        <w:spacing w:after="0" w:line="360" w:lineRule="auto"/>
        <w:ind w:firstLine="720"/>
        <w:rPr>
          <w:rFonts w:ascii="Times New Roman" w:eastAsia="Times New Roman" w:hAnsi="Times New Roman" w:cs="Times New Roman"/>
          <w:sz w:val="24"/>
          <w:szCs w:val="24"/>
          <w:shd w:val="clear" w:color="auto" w:fill="FFFFFF"/>
          <w:lang w:val="en-US" w:eastAsia="es-VE"/>
        </w:rPr>
      </w:pPr>
    </w:p>
    <w:p w14:paraId="06E11200" w14:textId="037C3709" w:rsidR="00541DEE" w:rsidRDefault="00541DEE" w:rsidP="00ED2F6B">
      <w:pPr>
        <w:spacing w:after="0" w:line="360" w:lineRule="auto"/>
        <w:ind w:firstLine="720"/>
        <w:rPr>
          <w:rFonts w:ascii="Times New Roman" w:eastAsia="Times New Roman" w:hAnsi="Times New Roman" w:cs="Times New Roman"/>
          <w:sz w:val="24"/>
          <w:szCs w:val="24"/>
          <w:shd w:val="clear" w:color="auto" w:fill="FFFFFF"/>
          <w:lang w:val="en-US" w:eastAsia="es-VE"/>
        </w:rPr>
      </w:pPr>
    </w:p>
    <w:p w14:paraId="4F580E1D" w14:textId="00225112" w:rsidR="00541DEE" w:rsidRDefault="00541DEE" w:rsidP="00ED2F6B">
      <w:pPr>
        <w:spacing w:after="0" w:line="360" w:lineRule="auto"/>
        <w:ind w:firstLine="720"/>
        <w:rPr>
          <w:rFonts w:ascii="Times New Roman" w:eastAsia="Times New Roman" w:hAnsi="Times New Roman" w:cs="Times New Roman"/>
          <w:sz w:val="24"/>
          <w:szCs w:val="24"/>
          <w:shd w:val="clear" w:color="auto" w:fill="FFFFFF"/>
          <w:lang w:val="en-US" w:eastAsia="es-VE"/>
        </w:rPr>
      </w:pPr>
    </w:p>
    <w:p w14:paraId="3F8CCD8C" w14:textId="17B63B92" w:rsidR="00541DEE" w:rsidRDefault="00541DEE" w:rsidP="00ED2F6B">
      <w:pPr>
        <w:spacing w:after="0" w:line="360" w:lineRule="auto"/>
        <w:ind w:firstLine="720"/>
        <w:rPr>
          <w:rFonts w:ascii="Times New Roman" w:eastAsia="Times New Roman" w:hAnsi="Times New Roman" w:cs="Times New Roman"/>
          <w:sz w:val="24"/>
          <w:szCs w:val="24"/>
          <w:shd w:val="clear" w:color="auto" w:fill="FFFFFF"/>
          <w:lang w:val="en-US" w:eastAsia="es-VE"/>
        </w:rPr>
      </w:pPr>
    </w:p>
    <w:p w14:paraId="45180B62" w14:textId="77777777" w:rsidR="00541DEE" w:rsidRPr="00EC5932" w:rsidRDefault="00541DEE" w:rsidP="00ED2F6B">
      <w:pPr>
        <w:spacing w:after="0" w:line="360" w:lineRule="auto"/>
        <w:ind w:firstLine="720"/>
        <w:rPr>
          <w:rFonts w:ascii="Times New Roman" w:eastAsia="Times New Roman" w:hAnsi="Times New Roman" w:cs="Times New Roman"/>
          <w:sz w:val="24"/>
          <w:szCs w:val="24"/>
          <w:shd w:val="clear" w:color="auto" w:fill="FFFFFF"/>
          <w:lang w:val="en-US" w:eastAsia="es-VE"/>
        </w:rPr>
      </w:pPr>
    </w:p>
    <w:p w14:paraId="56954B17" w14:textId="77777777" w:rsidR="00396DED" w:rsidRPr="00EC5932" w:rsidRDefault="00396DED" w:rsidP="00396DED">
      <w:pPr>
        <w:spacing w:before="100" w:beforeAutospacing="1" w:after="100" w:afterAutospacing="1" w:line="480" w:lineRule="auto"/>
        <w:rPr>
          <w:rFonts w:ascii="Times New Roman" w:eastAsia="Times New Roman" w:hAnsi="Times New Roman" w:cs="Times New Roman"/>
          <w:i/>
          <w:iCs/>
          <w:sz w:val="24"/>
          <w:szCs w:val="24"/>
          <w:lang w:val="en-US" w:eastAsia="es-VE"/>
        </w:rPr>
      </w:pPr>
      <w:r w:rsidRPr="00EC5932">
        <w:rPr>
          <w:rFonts w:ascii="Times New Roman" w:eastAsia="Times New Roman" w:hAnsi="Times New Roman" w:cs="Times New Roman"/>
          <w:b/>
          <w:bCs/>
          <w:sz w:val="24"/>
          <w:szCs w:val="24"/>
          <w:lang w:val="en-US" w:eastAsia="es-VE"/>
        </w:rPr>
        <w:t xml:space="preserve">Table 1. </w:t>
      </w:r>
      <w:r w:rsidRPr="00EC5932">
        <w:rPr>
          <w:rFonts w:ascii="Times New Roman" w:eastAsia="Times New Roman" w:hAnsi="Times New Roman" w:cs="Times New Roman"/>
          <w:i/>
          <w:iCs/>
          <w:sz w:val="24"/>
          <w:szCs w:val="24"/>
          <w:lang w:val="en-US" w:eastAsia="es-VE"/>
        </w:rPr>
        <w:t>Descriptive statistics of Attitudes Towards Body Figure Questionnaire (ATBFQ) scores before and after the intervention, and Pre-Post difference (N = 14).</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405"/>
        <w:gridCol w:w="745"/>
        <w:gridCol w:w="445"/>
        <w:gridCol w:w="1023"/>
        <w:gridCol w:w="852"/>
        <w:gridCol w:w="729"/>
        <w:gridCol w:w="555"/>
        <w:gridCol w:w="1359"/>
      </w:tblGrid>
      <w:tr w:rsidR="00396DED" w:rsidRPr="00EC5932" w14:paraId="280F68E6" w14:textId="77777777" w:rsidTr="00C57DCE">
        <w:trPr>
          <w:tblHeader/>
          <w:tblCellSpacing w:w="15" w:type="dxa"/>
        </w:trPr>
        <w:tc>
          <w:tcPr>
            <w:tcW w:w="2360" w:type="dxa"/>
            <w:vAlign w:val="center"/>
            <w:hideMark/>
          </w:tcPr>
          <w:p w14:paraId="386E911D"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Variable</w:t>
            </w:r>
          </w:p>
        </w:tc>
        <w:tc>
          <w:tcPr>
            <w:tcW w:w="715" w:type="dxa"/>
            <w:vAlign w:val="center"/>
            <w:hideMark/>
          </w:tcPr>
          <w:p w14:paraId="04C1E4A0" w14:textId="77777777" w:rsidR="00396DED" w:rsidRPr="00EC5932" w:rsidRDefault="00396DED" w:rsidP="00C57DCE">
            <w:pPr>
              <w:spacing w:after="0" w:line="240" w:lineRule="auto"/>
              <w:jc w:val="center"/>
              <w:rPr>
                <w:rFonts w:ascii="Times New Roman" w:eastAsia="Times New Roman" w:hAnsi="Times New Roman" w:cs="Times New Roman"/>
                <w:i/>
                <w:iCs/>
                <w:lang w:val="es-VE" w:eastAsia="es-VE"/>
              </w:rPr>
            </w:pPr>
            <w:r w:rsidRPr="00EC5932">
              <w:rPr>
                <w:rFonts w:ascii="Times New Roman" w:eastAsia="Times New Roman" w:hAnsi="Times New Roman" w:cs="Times New Roman"/>
                <w:i/>
                <w:iCs/>
                <w:lang w:val="es-VE" w:eastAsia="es-VE"/>
              </w:rPr>
              <w:t>M</w:t>
            </w:r>
          </w:p>
        </w:tc>
        <w:tc>
          <w:tcPr>
            <w:tcW w:w="0" w:type="auto"/>
            <w:vAlign w:val="center"/>
            <w:hideMark/>
          </w:tcPr>
          <w:p w14:paraId="1D6C6E7F" w14:textId="77777777" w:rsidR="00396DED" w:rsidRPr="00EC5932" w:rsidRDefault="00396DED" w:rsidP="00C57DCE">
            <w:pPr>
              <w:spacing w:after="0" w:line="240" w:lineRule="auto"/>
              <w:jc w:val="center"/>
              <w:rPr>
                <w:rFonts w:ascii="Times New Roman" w:eastAsia="Times New Roman" w:hAnsi="Times New Roman" w:cs="Times New Roman"/>
                <w:i/>
                <w:iCs/>
                <w:lang w:val="es-VE" w:eastAsia="es-VE"/>
              </w:rPr>
            </w:pPr>
            <w:r w:rsidRPr="00EC5932">
              <w:rPr>
                <w:rFonts w:ascii="Times New Roman" w:eastAsia="Times New Roman" w:hAnsi="Times New Roman" w:cs="Times New Roman"/>
                <w:i/>
                <w:iCs/>
                <w:lang w:val="es-VE" w:eastAsia="es-VE"/>
              </w:rPr>
              <w:t>DE</w:t>
            </w:r>
          </w:p>
        </w:tc>
        <w:tc>
          <w:tcPr>
            <w:tcW w:w="993" w:type="dxa"/>
            <w:vAlign w:val="center"/>
            <w:hideMark/>
          </w:tcPr>
          <w:p w14:paraId="63D7C398"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proofErr w:type="spellStart"/>
            <w:r w:rsidRPr="00EC5932">
              <w:rPr>
                <w:rFonts w:ascii="Times New Roman" w:eastAsia="Times New Roman" w:hAnsi="Times New Roman" w:cs="Times New Roman"/>
                <w:lang w:val="es-VE" w:eastAsia="es-VE"/>
              </w:rPr>
              <w:t>Range</w:t>
            </w:r>
            <w:proofErr w:type="spellEnd"/>
          </w:p>
        </w:tc>
        <w:tc>
          <w:tcPr>
            <w:tcW w:w="822" w:type="dxa"/>
          </w:tcPr>
          <w:p w14:paraId="677786AB"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i/>
                <w:iCs/>
                <w:lang w:val="es-VE" w:eastAsia="es-VE"/>
              </w:rPr>
              <w:t>Q</w:t>
            </w:r>
            <w:r w:rsidRPr="00EC5932">
              <w:rPr>
                <w:rFonts w:ascii="Times New Roman" w:eastAsia="Times New Roman" w:hAnsi="Times New Roman" w:cs="Times New Roman"/>
                <w:vertAlign w:val="subscript"/>
                <w:lang w:val="es-VE" w:eastAsia="es-VE"/>
              </w:rPr>
              <w:t>1</w:t>
            </w:r>
          </w:p>
        </w:tc>
        <w:tc>
          <w:tcPr>
            <w:tcW w:w="0" w:type="auto"/>
          </w:tcPr>
          <w:p w14:paraId="6F762FE6"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i/>
                <w:iCs/>
                <w:lang w:val="es-VE" w:eastAsia="es-VE"/>
              </w:rPr>
              <w:t>Q</w:t>
            </w:r>
            <w:r w:rsidRPr="00EC5932">
              <w:rPr>
                <w:rFonts w:ascii="Times New Roman" w:eastAsia="Times New Roman" w:hAnsi="Times New Roman" w:cs="Times New Roman"/>
                <w:vertAlign w:val="subscript"/>
                <w:lang w:val="es-VE" w:eastAsia="es-VE"/>
              </w:rPr>
              <w:t>2</w:t>
            </w:r>
            <w:r w:rsidRPr="00EC5932">
              <w:rPr>
                <w:rFonts w:ascii="Times New Roman" w:eastAsia="Times New Roman" w:hAnsi="Times New Roman" w:cs="Times New Roman"/>
                <w:lang w:val="es-VE" w:eastAsia="es-VE"/>
              </w:rPr>
              <w:t>(</w:t>
            </w:r>
            <w:r w:rsidRPr="00EC5932">
              <w:rPr>
                <w:rFonts w:ascii="Times New Roman" w:eastAsia="Times New Roman" w:hAnsi="Times New Roman" w:cs="Times New Roman"/>
                <w:i/>
                <w:iCs/>
                <w:lang w:val="es-VE" w:eastAsia="es-VE"/>
              </w:rPr>
              <w:t>Md</w:t>
            </w:r>
            <w:r w:rsidRPr="00EC5932">
              <w:rPr>
                <w:rFonts w:ascii="Times New Roman" w:eastAsia="Times New Roman" w:hAnsi="Times New Roman" w:cs="Times New Roman"/>
                <w:lang w:val="es-VE" w:eastAsia="es-VE"/>
              </w:rPr>
              <w:t>)</w:t>
            </w:r>
          </w:p>
        </w:tc>
        <w:tc>
          <w:tcPr>
            <w:tcW w:w="0" w:type="auto"/>
          </w:tcPr>
          <w:p w14:paraId="24188C55"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i/>
                <w:iCs/>
                <w:lang w:val="es-VE" w:eastAsia="es-VE"/>
              </w:rPr>
              <w:t>Q</w:t>
            </w:r>
            <w:r w:rsidRPr="00EC5932">
              <w:rPr>
                <w:rFonts w:ascii="Times New Roman" w:eastAsia="Times New Roman" w:hAnsi="Times New Roman" w:cs="Times New Roman"/>
                <w:vertAlign w:val="subscript"/>
                <w:lang w:val="es-VE" w:eastAsia="es-VE"/>
              </w:rPr>
              <w:t>3</w:t>
            </w:r>
          </w:p>
        </w:tc>
        <w:tc>
          <w:tcPr>
            <w:tcW w:w="0" w:type="auto"/>
            <w:vAlign w:val="center"/>
            <w:hideMark/>
          </w:tcPr>
          <w:p w14:paraId="5CCC636E"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 xml:space="preserve">95% CI </w:t>
            </w:r>
            <w:proofErr w:type="spellStart"/>
            <w:r w:rsidRPr="00EC5932">
              <w:rPr>
                <w:rFonts w:ascii="Times New Roman" w:eastAsia="Times New Roman" w:hAnsi="Times New Roman" w:cs="Times New Roman"/>
                <w:lang w:val="es-VE" w:eastAsia="es-VE"/>
              </w:rPr>
              <w:t>for</w:t>
            </w:r>
            <w:proofErr w:type="spellEnd"/>
            <w:r w:rsidRPr="00EC5932">
              <w:rPr>
                <w:rFonts w:ascii="Times New Roman" w:eastAsia="Times New Roman" w:hAnsi="Times New Roman" w:cs="Times New Roman"/>
                <w:lang w:val="es-VE" w:eastAsia="es-VE"/>
              </w:rPr>
              <w:t xml:space="preserve"> </w:t>
            </w:r>
            <w:r w:rsidRPr="00EC5932">
              <w:rPr>
                <w:rFonts w:ascii="Times New Roman" w:eastAsia="Times New Roman" w:hAnsi="Times New Roman" w:cs="Times New Roman"/>
                <w:i/>
                <w:iCs/>
                <w:lang w:val="es-VE" w:eastAsia="es-VE"/>
              </w:rPr>
              <w:t>M</w:t>
            </w:r>
          </w:p>
        </w:tc>
      </w:tr>
      <w:tr w:rsidR="00396DED" w:rsidRPr="00EC5932" w14:paraId="4E673D78" w14:textId="77777777" w:rsidTr="00C57DCE">
        <w:trPr>
          <w:tblCellSpacing w:w="15" w:type="dxa"/>
        </w:trPr>
        <w:tc>
          <w:tcPr>
            <w:tcW w:w="2360" w:type="dxa"/>
            <w:tcBorders>
              <w:top w:val="single" w:sz="4" w:space="0" w:color="auto"/>
              <w:bottom w:val="nil"/>
            </w:tcBorders>
            <w:vAlign w:val="center"/>
            <w:hideMark/>
          </w:tcPr>
          <w:p w14:paraId="723815A5" w14:textId="77777777" w:rsidR="00396DED" w:rsidRPr="00EC5932" w:rsidRDefault="00396DED" w:rsidP="00C57DCE">
            <w:pPr>
              <w:spacing w:after="0" w:line="240" w:lineRule="auto"/>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ATBFQ Score</w:t>
            </w:r>
          </w:p>
          <w:p w14:paraId="6CA34FD4" w14:textId="77777777" w:rsidR="00396DED" w:rsidRPr="00EC5932" w:rsidRDefault="00396DED" w:rsidP="00C57DCE">
            <w:pPr>
              <w:spacing w:after="0" w:line="240" w:lineRule="auto"/>
              <w:rPr>
                <w:rFonts w:ascii="Times New Roman" w:eastAsia="Times New Roman" w:hAnsi="Times New Roman" w:cs="Times New Roman"/>
                <w:lang w:val="es-VE" w:eastAsia="es-VE"/>
              </w:rPr>
            </w:pPr>
            <w:proofErr w:type="spellStart"/>
            <w:r w:rsidRPr="00EC5932">
              <w:rPr>
                <w:rFonts w:ascii="Times New Roman" w:eastAsia="Times New Roman" w:hAnsi="Times New Roman" w:cs="Times New Roman"/>
                <w:lang w:val="es-VE" w:eastAsia="es-VE"/>
              </w:rPr>
              <w:t>Pre-test</w:t>
            </w:r>
            <w:proofErr w:type="spellEnd"/>
          </w:p>
        </w:tc>
        <w:tc>
          <w:tcPr>
            <w:tcW w:w="715" w:type="dxa"/>
            <w:tcBorders>
              <w:top w:val="single" w:sz="4" w:space="0" w:color="auto"/>
              <w:bottom w:val="nil"/>
            </w:tcBorders>
            <w:vAlign w:val="center"/>
            <w:hideMark/>
          </w:tcPr>
          <w:p w14:paraId="503A5FA4"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36.86</w:t>
            </w:r>
          </w:p>
        </w:tc>
        <w:tc>
          <w:tcPr>
            <w:tcW w:w="0" w:type="auto"/>
            <w:tcBorders>
              <w:top w:val="single" w:sz="4" w:space="0" w:color="auto"/>
              <w:bottom w:val="nil"/>
            </w:tcBorders>
            <w:vAlign w:val="center"/>
            <w:hideMark/>
          </w:tcPr>
          <w:p w14:paraId="6A73F882"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7.12</w:t>
            </w:r>
          </w:p>
        </w:tc>
        <w:tc>
          <w:tcPr>
            <w:tcW w:w="993" w:type="dxa"/>
            <w:tcBorders>
              <w:top w:val="single" w:sz="4" w:space="0" w:color="auto"/>
              <w:bottom w:val="nil"/>
            </w:tcBorders>
            <w:vAlign w:val="center"/>
            <w:hideMark/>
          </w:tcPr>
          <w:p w14:paraId="7E117C93"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27.00 - 47.00</w:t>
            </w:r>
          </w:p>
        </w:tc>
        <w:tc>
          <w:tcPr>
            <w:tcW w:w="822" w:type="dxa"/>
            <w:tcBorders>
              <w:top w:val="single" w:sz="4" w:space="0" w:color="auto"/>
              <w:bottom w:val="nil"/>
            </w:tcBorders>
          </w:tcPr>
          <w:p w14:paraId="7FE4FC13"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31.25</w:t>
            </w:r>
          </w:p>
        </w:tc>
        <w:tc>
          <w:tcPr>
            <w:tcW w:w="0" w:type="auto"/>
            <w:tcBorders>
              <w:top w:val="single" w:sz="4" w:space="0" w:color="auto"/>
              <w:bottom w:val="nil"/>
            </w:tcBorders>
          </w:tcPr>
          <w:p w14:paraId="0EA75BAB"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37.50</w:t>
            </w:r>
          </w:p>
        </w:tc>
        <w:tc>
          <w:tcPr>
            <w:tcW w:w="0" w:type="auto"/>
            <w:tcBorders>
              <w:top w:val="single" w:sz="4" w:space="0" w:color="auto"/>
              <w:bottom w:val="nil"/>
            </w:tcBorders>
          </w:tcPr>
          <w:p w14:paraId="45745EDA"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42.25</w:t>
            </w:r>
          </w:p>
        </w:tc>
        <w:tc>
          <w:tcPr>
            <w:tcW w:w="0" w:type="auto"/>
            <w:tcBorders>
              <w:top w:val="single" w:sz="4" w:space="0" w:color="auto"/>
              <w:bottom w:val="nil"/>
            </w:tcBorders>
            <w:vAlign w:val="center"/>
            <w:hideMark/>
          </w:tcPr>
          <w:p w14:paraId="1C679FB9"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[32.74, 40.98]</w:t>
            </w:r>
          </w:p>
        </w:tc>
      </w:tr>
      <w:tr w:rsidR="00396DED" w:rsidRPr="00EC5932" w14:paraId="0D0BCF9E" w14:textId="77777777" w:rsidTr="00C57DCE">
        <w:trPr>
          <w:tblCellSpacing w:w="15" w:type="dxa"/>
        </w:trPr>
        <w:tc>
          <w:tcPr>
            <w:tcW w:w="2360" w:type="dxa"/>
            <w:vAlign w:val="center"/>
            <w:hideMark/>
          </w:tcPr>
          <w:p w14:paraId="69AE0673" w14:textId="77777777" w:rsidR="00396DED" w:rsidRPr="00EC5932" w:rsidRDefault="00396DED" w:rsidP="00C57DCE">
            <w:pPr>
              <w:spacing w:after="0" w:line="240" w:lineRule="auto"/>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ATBFQ Score</w:t>
            </w:r>
          </w:p>
          <w:p w14:paraId="543A4C28" w14:textId="77777777" w:rsidR="00396DED" w:rsidRPr="00EC5932" w:rsidRDefault="00396DED" w:rsidP="00C57DCE">
            <w:pPr>
              <w:spacing w:after="0" w:line="240" w:lineRule="auto"/>
              <w:rPr>
                <w:rFonts w:ascii="Times New Roman" w:eastAsia="Times New Roman" w:hAnsi="Times New Roman" w:cs="Times New Roman"/>
                <w:lang w:val="es-VE" w:eastAsia="es-VE"/>
              </w:rPr>
            </w:pPr>
            <w:proofErr w:type="spellStart"/>
            <w:r w:rsidRPr="00EC5932">
              <w:rPr>
                <w:rFonts w:ascii="Times New Roman" w:eastAsia="Times New Roman" w:hAnsi="Times New Roman" w:cs="Times New Roman"/>
                <w:lang w:val="es-VE" w:eastAsia="es-VE"/>
              </w:rPr>
              <w:t>Post-test</w:t>
            </w:r>
            <w:proofErr w:type="spellEnd"/>
          </w:p>
        </w:tc>
        <w:tc>
          <w:tcPr>
            <w:tcW w:w="715" w:type="dxa"/>
            <w:vAlign w:val="center"/>
            <w:hideMark/>
          </w:tcPr>
          <w:p w14:paraId="5B888753"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24.71</w:t>
            </w:r>
          </w:p>
        </w:tc>
        <w:tc>
          <w:tcPr>
            <w:tcW w:w="0" w:type="auto"/>
            <w:vAlign w:val="center"/>
            <w:hideMark/>
          </w:tcPr>
          <w:p w14:paraId="1FBC7177"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7.29</w:t>
            </w:r>
          </w:p>
        </w:tc>
        <w:tc>
          <w:tcPr>
            <w:tcW w:w="993" w:type="dxa"/>
            <w:vAlign w:val="center"/>
            <w:hideMark/>
          </w:tcPr>
          <w:p w14:paraId="1B59B4CE"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15.00 - 40.00</w:t>
            </w:r>
          </w:p>
        </w:tc>
        <w:tc>
          <w:tcPr>
            <w:tcW w:w="822" w:type="dxa"/>
          </w:tcPr>
          <w:p w14:paraId="5B79FCC1"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19.50</w:t>
            </w:r>
          </w:p>
        </w:tc>
        <w:tc>
          <w:tcPr>
            <w:tcW w:w="0" w:type="auto"/>
          </w:tcPr>
          <w:p w14:paraId="71E2619C"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23.00</w:t>
            </w:r>
          </w:p>
        </w:tc>
        <w:tc>
          <w:tcPr>
            <w:tcW w:w="0" w:type="auto"/>
          </w:tcPr>
          <w:p w14:paraId="14C79449"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30.50</w:t>
            </w:r>
          </w:p>
        </w:tc>
        <w:tc>
          <w:tcPr>
            <w:tcW w:w="0" w:type="auto"/>
            <w:vAlign w:val="center"/>
            <w:hideMark/>
          </w:tcPr>
          <w:p w14:paraId="47907CAD"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[20.50, 28.92]</w:t>
            </w:r>
          </w:p>
        </w:tc>
      </w:tr>
      <w:tr w:rsidR="00396DED" w:rsidRPr="00EC5932" w14:paraId="1558F520" w14:textId="77777777" w:rsidTr="00C57DCE">
        <w:trPr>
          <w:tblCellSpacing w:w="15" w:type="dxa"/>
        </w:trPr>
        <w:tc>
          <w:tcPr>
            <w:tcW w:w="2360" w:type="dxa"/>
            <w:vAlign w:val="center"/>
            <w:hideMark/>
          </w:tcPr>
          <w:p w14:paraId="1928A0EA" w14:textId="77777777" w:rsidR="00396DED" w:rsidRPr="00EC5932" w:rsidRDefault="00396DED" w:rsidP="00C57DCE">
            <w:pPr>
              <w:spacing w:after="0" w:line="240" w:lineRule="auto"/>
              <w:rPr>
                <w:rFonts w:ascii="Times New Roman" w:eastAsia="Times New Roman" w:hAnsi="Times New Roman" w:cs="Times New Roman"/>
                <w:lang w:val="es-VE" w:eastAsia="es-VE"/>
              </w:rPr>
            </w:pPr>
            <w:proofErr w:type="spellStart"/>
            <w:r w:rsidRPr="00EC5932">
              <w:rPr>
                <w:rFonts w:ascii="Times New Roman" w:eastAsia="Times New Roman" w:hAnsi="Times New Roman" w:cs="Times New Roman"/>
                <w:lang w:val="es-VE" w:eastAsia="es-VE"/>
              </w:rPr>
              <w:t>Difference</w:t>
            </w:r>
            <w:proofErr w:type="spellEnd"/>
            <w:r w:rsidRPr="00EC5932">
              <w:rPr>
                <w:rFonts w:ascii="Times New Roman" w:eastAsia="Times New Roman" w:hAnsi="Times New Roman" w:cs="Times New Roman"/>
                <w:lang w:val="es-VE" w:eastAsia="es-VE"/>
              </w:rPr>
              <w:t xml:space="preserve"> Pre-Post</w:t>
            </w:r>
          </w:p>
        </w:tc>
        <w:tc>
          <w:tcPr>
            <w:tcW w:w="715" w:type="dxa"/>
            <w:vAlign w:val="center"/>
            <w:hideMark/>
          </w:tcPr>
          <w:p w14:paraId="46B1F38B"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-12.14</w:t>
            </w:r>
          </w:p>
        </w:tc>
        <w:tc>
          <w:tcPr>
            <w:tcW w:w="0" w:type="auto"/>
            <w:vAlign w:val="center"/>
            <w:hideMark/>
          </w:tcPr>
          <w:p w14:paraId="33D900BA"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w:t>
            </w:r>
          </w:p>
        </w:tc>
        <w:tc>
          <w:tcPr>
            <w:tcW w:w="993" w:type="dxa"/>
            <w:vAlign w:val="center"/>
            <w:hideMark/>
          </w:tcPr>
          <w:p w14:paraId="26FDA242"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w:t>
            </w:r>
          </w:p>
        </w:tc>
        <w:tc>
          <w:tcPr>
            <w:tcW w:w="822" w:type="dxa"/>
          </w:tcPr>
          <w:p w14:paraId="6B468AC7"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w:t>
            </w:r>
          </w:p>
        </w:tc>
        <w:tc>
          <w:tcPr>
            <w:tcW w:w="0" w:type="auto"/>
          </w:tcPr>
          <w:p w14:paraId="0C46D51B"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w:t>
            </w:r>
          </w:p>
        </w:tc>
        <w:tc>
          <w:tcPr>
            <w:tcW w:w="0" w:type="auto"/>
          </w:tcPr>
          <w:p w14:paraId="146A1400"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w:t>
            </w:r>
          </w:p>
        </w:tc>
        <w:tc>
          <w:tcPr>
            <w:tcW w:w="0" w:type="auto"/>
            <w:vAlign w:val="center"/>
            <w:hideMark/>
          </w:tcPr>
          <w:p w14:paraId="448DF767"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[-15.70, -8.58]</w:t>
            </w:r>
          </w:p>
        </w:tc>
      </w:tr>
    </w:tbl>
    <w:p w14:paraId="588A85A2" w14:textId="77777777" w:rsidR="00396DED" w:rsidRPr="00EC5932" w:rsidRDefault="00396DED" w:rsidP="00396DED">
      <w:pPr>
        <w:spacing w:before="100" w:beforeAutospacing="1" w:after="100" w:afterAutospacing="1" w:line="480" w:lineRule="auto"/>
        <w:rPr>
          <w:rFonts w:ascii="Times New Roman" w:eastAsia="Times New Roman" w:hAnsi="Times New Roman" w:cs="Times New Roman"/>
          <w:sz w:val="24"/>
          <w:szCs w:val="24"/>
          <w:lang w:val="en-US" w:eastAsia="es-VE"/>
        </w:rPr>
      </w:pPr>
      <w:r w:rsidRPr="00EC5932">
        <w:rPr>
          <w:rFonts w:ascii="Times New Roman" w:eastAsia="Times New Roman" w:hAnsi="Times New Roman" w:cs="Times New Roman"/>
          <w:b/>
          <w:bCs/>
          <w:sz w:val="24"/>
          <w:szCs w:val="24"/>
          <w:lang w:val="en-US" w:eastAsia="es-VE"/>
        </w:rPr>
        <w:t xml:space="preserve">Table 2. </w:t>
      </w:r>
      <w:r w:rsidRPr="00EC5932">
        <w:rPr>
          <w:rFonts w:ascii="Times New Roman" w:eastAsia="Times New Roman" w:hAnsi="Times New Roman" w:cs="Times New Roman"/>
          <w:i/>
          <w:iCs/>
          <w:sz w:val="24"/>
          <w:szCs w:val="24"/>
          <w:lang w:val="en-US" w:eastAsia="es-VE"/>
        </w:rPr>
        <w:t>Descriptive statistics of Attitudes Towards Body Figure Questionnaire (ATBFQ) scores and Pre-Post difference, disaggregated by sex (N = 14).</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413"/>
        <w:gridCol w:w="567"/>
        <w:gridCol w:w="850"/>
        <w:gridCol w:w="590"/>
        <w:gridCol w:w="555"/>
        <w:gridCol w:w="555"/>
        <w:gridCol w:w="771"/>
        <w:gridCol w:w="971"/>
        <w:gridCol w:w="555"/>
        <w:gridCol w:w="1359"/>
      </w:tblGrid>
      <w:tr w:rsidR="00396DED" w:rsidRPr="00EC5932" w14:paraId="25D4DCC8" w14:textId="77777777" w:rsidTr="00C57DCE">
        <w:trPr>
          <w:tblHeader/>
          <w:tblCellSpacing w:w="15" w:type="dxa"/>
        </w:trPr>
        <w:tc>
          <w:tcPr>
            <w:tcW w:w="1368" w:type="dxa"/>
            <w:vAlign w:val="center"/>
            <w:hideMark/>
          </w:tcPr>
          <w:p w14:paraId="55358146"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Variable and Sex</w:t>
            </w:r>
          </w:p>
        </w:tc>
        <w:tc>
          <w:tcPr>
            <w:tcW w:w="537" w:type="dxa"/>
            <w:vAlign w:val="center"/>
            <w:hideMark/>
          </w:tcPr>
          <w:p w14:paraId="00AD4A14" w14:textId="77777777" w:rsidR="00396DED" w:rsidRPr="00EC5932" w:rsidRDefault="00396DED" w:rsidP="00C57DCE">
            <w:pPr>
              <w:spacing w:after="0" w:line="240" w:lineRule="auto"/>
              <w:jc w:val="center"/>
              <w:rPr>
                <w:rFonts w:ascii="Times New Roman" w:eastAsia="Times New Roman" w:hAnsi="Times New Roman" w:cs="Times New Roman"/>
                <w:i/>
                <w:iCs/>
                <w:lang w:val="es-VE" w:eastAsia="es-VE"/>
              </w:rPr>
            </w:pPr>
            <w:r w:rsidRPr="00EC5932">
              <w:rPr>
                <w:rFonts w:ascii="Times New Roman" w:eastAsia="Times New Roman" w:hAnsi="Times New Roman" w:cs="Times New Roman"/>
                <w:i/>
                <w:iCs/>
                <w:lang w:val="es-VE" w:eastAsia="es-VE"/>
              </w:rPr>
              <w:t>N</w:t>
            </w:r>
          </w:p>
        </w:tc>
        <w:tc>
          <w:tcPr>
            <w:tcW w:w="820" w:type="dxa"/>
            <w:vAlign w:val="center"/>
            <w:hideMark/>
          </w:tcPr>
          <w:p w14:paraId="12FF871C" w14:textId="77777777" w:rsidR="00396DED" w:rsidRPr="00EC5932" w:rsidRDefault="00396DED" w:rsidP="00C57DCE">
            <w:pPr>
              <w:spacing w:after="0" w:line="240" w:lineRule="auto"/>
              <w:jc w:val="center"/>
              <w:rPr>
                <w:rFonts w:ascii="Times New Roman" w:eastAsia="Times New Roman" w:hAnsi="Times New Roman" w:cs="Times New Roman"/>
                <w:i/>
                <w:iCs/>
                <w:lang w:val="es-VE" w:eastAsia="es-VE"/>
              </w:rPr>
            </w:pPr>
            <w:r w:rsidRPr="00EC5932">
              <w:rPr>
                <w:rFonts w:ascii="Times New Roman" w:eastAsia="Times New Roman" w:hAnsi="Times New Roman" w:cs="Times New Roman"/>
                <w:i/>
                <w:iCs/>
                <w:lang w:val="es-VE" w:eastAsia="es-VE"/>
              </w:rPr>
              <w:t>M</w:t>
            </w:r>
          </w:p>
        </w:tc>
        <w:tc>
          <w:tcPr>
            <w:tcW w:w="560" w:type="dxa"/>
            <w:vAlign w:val="center"/>
            <w:hideMark/>
          </w:tcPr>
          <w:p w14:paraId="6FEEE63B" w14:textId="77777777" w:rsidR="00396DED" w:rsidRPr="00EC5932" w:rsidRDefault="00396DED" w:rsidP="00C57DCE">
            <w:pPr>
              <w:spacing w:after="0" w:line="240" w:lineRule="auto"/>
              <w:jc w:val="center"/>
              <w:rPr>
                <w:rFonts w:ascii="Times New Roman" w:eastAsia="Times New Roman" w:hAnsi="Times New Roman" w:cs="Times New Roman"/>
                <w:i/>
                <w:iCs/>
                <w:lang w:val="es-VE" w:eastAsia="es-VE"/>
              </w:rPr>
            </w:pPr>
            <w:r w:rsidRPr="00EC5932">
              <w:rPr>
                <w:rFonts w:ascii="Times New Roman" w:eastAsia="Times New Roman" w:hAnsi="Times New Roman" w:cs="Times New Roman"/>
                <w:i/>
                <w:iCs/>
                <w:lang w:val="es-VE" w:eastAsia="es-VE"/>
              </w:rPr>
              <w:t>DE</w:t>
            </w:r>
          </w:p>
        </w:tc>
        <w:tc>
          <w:tcPr>
            <w:tcW w:w="0" w:type="auto"/>
            <w:vAlign w:val="center"/>
            <w:hideMark/>
          </w:tcPr>
          <w:p w14:paraId="3B035F74"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proofErr w:type="spellStart"/>
            <w:r w:rsidRPr="00EC5932">
              <w:rPr>
                <w:rFonts w:ascii="Times New Roman" w:eastAsia="Times New Roman" w:hAnsi="Times New Roman" w:cs="Times New Roman"/>
                <w:lang w:val="es-VE" w:eastAsia="es-VE"/>
              </w:rPr>
              <w:t>Mín</w:t>
            </w:r>
            <w:proofErr w:type="spellEnd"/>
          </w:p>
        </w:tc>
        <w:tc>
          <w:tcPr>
            <w:tcW w:w="0" w:type="auto"/>
            <w:vAlign w:val="center"/>
            <w:hideMark/>
          </w:tcPr>
          <w:p w14:paraId="0B71CAAC"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i/>
                <w:iCs/>
                <w:lang w:val="es-VE" w:eastAsia="es-VE"/>
              </w:rPr>
              <w:t>Q</w:t>
            </w:r>
            <w:r w:rsidRPr="00EC5932">
              <w:rPr>
                <w:rFonts w:ascii="Times New Roman" w:eastAsia="Times New Roman" w:hAnsi="Times New Roman" w:cs="Times New Roman"/>
                <w:vertAlign w:val="subscript"/>
                <w:lang w:val="es-VE" w:eastAsia="es-VE"/>
              </w:rPr>
              <w:t>1</w:t>
            </w:r>
          </w:p>
        </w:tc>
        <w:tc>
          <w:tcPr>
            <w:tcW w:w="741" w:type="dxa"/>
            <w:vAlign w:val="center"/>
            <w:hideMark/>
          </w:tcPr>
          <w:p w14:paraId="2778E0AF"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 xml:space="preserve"> </w:t>
            </w:r>
            <w:r w:rsidRPr="00EC5932">
              <w:rPr>
                <w:rFonts w:ascii="Times New Roman" w:eastAsia="Times New Roman" w:hAnsi="Times New Roman" w:cs="Times New Roman"/>
                <w:i/>
                <w:iCs/>
                <w:lang w:val="es-VE" w:eastAsia="es-VE"/>
              </w:rPr>
              <w:t>Q</w:t>
            </w:r>
            <w:r w:rsidRPr="00EC5932">
              <w:rPr>
                <w:rFonts w:ascii="Times New Roman" w:eastAsia="Times New Roman" w:hAnsi="Times New Roman" w:cs="Times New Roman"/>
                <w:vertAlign w:val="subscript"/>
                <w:lang w:val="es-VE" w:eastAsia="es-VE"/>
              </w:rPr>
              <w:t>2</w:t>
            </w:r>
            <w:r w:rsidRPr="00EC5932">
              <w:rPr>
                <w:rFonts w:ascii="Times New Roman" w:eastAsia="Times New Roman" w:hAnsi="Times New Roman" w:cs="Times New Roman"/>
                <w:lang w:val="es-VE" w:eastAsia="es-VE"/>
              </w:rPr>
              <w:t xml:space="preserve"> (</w:t>
            </w:r>
            <w:r w:rsidRPr="00EC5932">
              <w:rPr>
                <w:rFonts w:ascii="Times New Roman" w:eastAsia="Times New Roman" w:hAnsi="Times New Roman" w:cs="Times New Roman"/>
                <w:i/>
                <w:iCs/>
                <w:lang w:val="es-VE" w:eastAsia="es-VE"/>
              </w:rPr>
              <w:t>Md</w:t>
            </w:r>
            <w:r w:rsidRPr="00EC5932">
              <w:rPr>
                <w:rFonts w:ascii="Times New Roman" w:eastAsia="Times New Roman" w:hAnsi="Times New Roman" w:cs="Times New Roman"/>
                <w:lang w:val="es-VE" w:eastAsia="es-VE"/>
              </w:rPr>
              <w:t>)</w:t>
            </w:r>
          </w:p>
        </w:tc>
        <w:tc>
          <w:tcPr>
            <w:tcW w:w="941" w:type="dxa"/>
            <w:vAlign w:val="center"/>
            <w:hideMark/>
          </w:tcPr>
          <w:p w14:paraId="635055E4"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i/>
                <w:iCs/>
                <w:lang w:val="es-VE" w:eastAsia="es-VE"/>
              </w:rPr>
              <w:t>Q</w:t>
            </w:r>
            <w:r w:rsidRPr="00EC5932">
              <w:rPr>
                <w:rFonts w:ascii="Times New Roman" w:eastAsia="Times New Roman" w:hAnsi="Times New Roman" w:cs="Times New Roman"/>
                <w:vertAlign w:val="subscript"/>
                <w:lang w:val="es-VE" w:eastAsia="es-VE"/>
              </w:rPr>
              <w:t>3</w:t>
            </w:r>
          </w:p>
        </w:tc>
        <w:tc>
          <w:tcPr>
            <w:tcW w:w="0" w:type="auto"/>
            <w:vAlign w:val="center"/>
            <w:hideMark/>
          </w:tcPr>
          <w:p w14:paraId="1BFBEE23"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proofErr w:type="spellStart"/>
            <w:r w:rsidRPr="00EC5932">
              <w:rPr>
                <w:rFonts w:ascii="Times New Roman" w:eastAsia="Times New Roman" w:hAnsi="Times New Roman" w:cs="Times New Roman"/>
                <w:lang w:val="es-VE" w:eastAsia="es-VE"/>
              </w:rPr>
              <w:t>Máx</w:t>
            </w:r>
            <w:proofErr w:type="spellEnd"/>
          </w:p>
        </w:tc>
        <w:tc>
          <w:tcPr>
            <w:tcW w:w="0" w:type="auto"/>
          </w:tcPr>
          <w:p w14:paraId="2AEB742E"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 xml:space="preserve">95% CI </w:t>
            </w:r>
            <w:proofErr w:type="spellStart"/>
            <w:r w:rsidRPr="00EC5932">
              <w:rPr>
                <w:rFonts w:ascii="Times New Roman" w:eastAsia="Times New Roman" w:hAnsi="Times New Roman" w:cs="Times New Roman"/>
                <w:lang w:val="es-VE" w:eastAsia="es-VE"/>
              </w:rPr>
              <w:t>for</w:t>
            </w:r>
            <w:proofErr w:type="spellEnd"/>
            <w:r w:rsidRPr="00EC5932">
              <w:rPr>
                <w:rFonts w:ascii="Times New Roman" w:eastAsia="Times New Roman" w:hAnsi="Times New Roman" w:cs="Times New Roman"/>
                <w:lang w:val="es-VE" w:eastAsia="es-VE"/>
              </w:rPr>
              <w:t xml:space="preserve"> </w:t>
            </w:r>
            <w:r w:rsidRPr="00EC5932">
              <w:rPr>
                <w:rFonts w:ascii="Times New Roman" w:eastAsia="Times New Roman" w:hAnsi="Times New Roman" w:cs="Times New Roman"/>
                <w:i/>
                <w:iCs/>
                <w:lang w:val="es-VE" w:eastAsia="es-VE"/>
              </w:rPr>
              <w:t>M</w:t>
            </w:r>
          </w:p>
        </w:tc>
      </w:tr>
      <w:tr w:rsidR="00396DED" w:rsidRPr="00EC5932" w14:paraId="71F93018" w14:textId="77777777" w:rsidTr="00C57DCE">
        <w:trPr>
          <w:tblCellSpacing w:w="15" w:type="dxa"/>
        </w:trPr>
        <w:tc>
          <w:tcPr>
            <w:tcW w:w="1368" w:type="dxa"/>
            <w:tcBorders>
              <w:top w:val="single" w:sz="4" w:space="0" w:color="auto"/>
              <w:bottom w:val="nil"/>
            </w:tcBorders>
            <w:vAlign w:val="center"/>
            <w:hideMark/>
          </w:tcPr>
          <w:p w14:paraId="7226B6DA" w14:textId="77777777" w:rsidR="00396DED" w:rsidRPr="00EC5932" w:rsidRDefault="00396DED" w:rsidP="00C57DCE">
            <w:pPr>
              <w:spacing w:after="0" w:line="240" w:lineRule="auto"/>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 xml:space="preserve">ATBFQ Score </w:t>
            </w:r>
            <w:proofErr w:type="spellStart"/>
            <w:r w:rsidRPr="00EC5932">
              <w:rPr>
                <w:rFonts w:ascii="Times New Roman" w:eastAsia="Times New Roman" w:hAnsi="Times New Roman" w:cs="Times New Roman"/>
                <w:lang w:val="es-VE" w:eastAsia="es-VE"/>
              </w:rPr>
              <w:t>Pre-test</w:t>
            </w:r>
            <w:proofErr w:type="spellEnd"/>
          </w:p>
        </w:tc>
        <w:tc>
          <w:tcPr>
            <w:tcW w:w="537" w:type="dxa"/>
            <w:tcBorders>
              <w:top w:val="single" w:sz="4" w:space="0" w:color="auto"/>
              <w:bottom w:val="nil"/>
            </w:tcBorders>
            <w:vAlign w:val="center"/>
            <w:hideMark/>
          </w:tcPr>
          <w:p w14:paraId="5241AD00" w14:textId="77777777" w:rsidR="00396DED" w:rsidRPr="00EC5932" w:rsidRDefault="00396DED" w:rsidP="00C57DCE">
            <w:pPr>
              <w:spacing w:after="0" w:line="240" w:lineRule="auto"/>
              <w:rPr>
                <w:rFonts w:ascii="Times New Roman" w:eastAsia="Times New Roman" w:hAnsi="Times New Roman" w:cs="Times New Roman"/>
                <w:lang w:val="es-VE" w:eastAsia="es-VE"/>
              </w:rPr>
            </w:pPr>
          </w:p>
        </w:tc>
        <w:tc>
          <w:tcPr>
            <w:tcW w:w="820" w:type="dxa"/>
            <w:tcBorders>
              <w:top w:val="single" w:sz="4" w:space="0" w:color="auto"/>
              <w:bottom w:val="nil"/>
            </w:tcBorders>
            <w:vAlign w:val="center"/>
            <w:hideMark/>
          </w:tcPr>
          <w:p w14:paraId="3C96B0BE" w14:textId="77777777" w:rsidR="00396DED" w:rsidRPr="00EC5932" w:rsidRDefault="00396DED" w:rsidP="00C57DCE">
            <w:pPr>
              <w:spacing w:after="0" w:line="240" w:lineRule="auto"/>
              <w:rPr>
                <w:rFonts w:ascii="Times New Roman" w:eastAsia="Times New Roman" w:hAnsi="Times New Roman" w:cs="Times New Roman"/>
                <w:lang w:val="es-VE" w:eastAsia="es-VE"/>
              </w:rPr>
            </w:pPr>
          </w:p>
        </w:tc>
        <w:tc>
          <w:tcPr>
            <w:tcW w:w="560" w:type="dxa"/>
            <w:tcBorders>
              <w:top w:val="single" w:sz="4" w:space="0" w:color="auto"/>
              <w:bottom w:val="nil"/>
            </w:tcBorders>
            <w:vAlign w:val="center"/>
            <w:hideMark/>
          </w:tcPr>
          <w:p w14:paraId="7C073765" w14:textId="77777777" w:rsidR="00396DED" w:rsidRPr="00EC5932" w:rsidRDefault="00396DED" w:rsidP="00C57DCE">
            <w:pPr>
              <w:spacing w:after="0" w:line="240" w:lineRule="auto"/>
              <w:rPr>
                <w:rFonts w:ascii="Times New Roman" w:eastAsia="Times New Roman" w:hAnsi="Times New Roman" w:cs="Times New Roman"/>
                <w:lang w:val="es-VE" w:eastAsia="es-VE"/>
              </w:rPr>
            </w:pPr>
          </w:p>
        </w:tc>
        <w:tc>
          <w:tcPr>
            <w:tcW w:w="0" w:type="auto"/>
            <w:tcBorders>
              <w:top w:val="single" w:sz="4" w:space="0" w:color="auto"/>
              <w:bottom w:val="nil"/>
            </w:tcBorders>
            <w:vAlign w:val="center"/>
            <w:hideMark/>
          </w:tcPr>
          <w:p w14:paraId="3BE51DBF" w14:textId="77777777" w:rsidR="00396DED" w:rsidRPr="00EC5932" w:rsidRDefault="00396DED" w:rsidP="00C57DCE">
            <w:pPr>
              <w:spacing w:after="0" w:line="240" w:lineRule="auto"/>
              <w:rPr>
                <w:rFonts w:ascii="Times New Roman" w:eastAsia="Times New Roman" w:hAnsi="Times New Roman" w:cs="Times New Roman"/>
                <w:lang w:val="es-VE" w:eastAsia="es-VE"/>
              </w:rPr>
            </w:pPr>
          </w:p>
        </w:tc>
        <w:tc>
          <w:tcPr>
            <w:tcW w:w="0" w:type="auto"/>
            <w:tcBorders>
              <w:top w:val="single" w:sz="4" w:space="0" w:color="auto"/>
              <w:bottom w:val="nil"/>
            </w:tcBorders>
            <w:vAlign w:val="center"/>
            <w:hideMark/>
          </w:tcPr>
          <w:p w14:paraId="5FB2EC32" w14:textId="77777777" w:rsidR="00396DED" w:rsidRPr="00EC5932" w:rsidRDefault="00396DED" w:rsidP="00C57DCE">
            <w:pPr>
              <w:spacing w:after="0" w:line="240" w:lineRule="auto"/>
              <w:rPr>
                <w:rFonts w:ascii="Times New Roman" w:eastAsia="Times New Roman" w:hAnsi="Times New Roman" w:cs="Times New Roman"/>
                <w:lang w:val="es-VE" w:eastAsia="es-VE"/>
              </w:rPr>
            </w:pPr>
          </w:p>
        </w:tc>
        <w:tc>
          <w:tcPr>
            <w:tcW w:w="741" w:type="dxa"/>
            <w:tcBorders>
              <w:top w:val="single" w:sz="4" w:space="0" w:color="auto"/>
              <w:bottom w:val="nil"/>
            </w:tcBorders>
            <w:vAlign w:val="center"/>
            <w:hideMark/>
          </w:tcPr>
          <w:p w14:paraId="6E1C22C3" w14:textId="77777777" w:rsidR="00396DED" w:rsidRPr="00EC5932" w:rsidRDefault="00396DED" w:rsidP="00C57DCE">
            <w:pPr>
              <w:spacing w:after="0" w:line="240" w:lineRule="auto"/>
              <w:rPr>
                <w:rFonts w:ascii="Times New Roman" w:eastAsia="Times New Roman" w:hAnsi="Times New Roman" w:cs="Times New Roman"/>
                <w:lang w:val="es-VE" w:eastAsia="es-VE"/>
              </w:rPr>
            </w:pPr>
          </w:p>
        </w:tc>
        <w:tc>
          <w:tcPr>
            <w:tcW w:w="941" w:type="dxa"/>
            <w:tcBorders>
              <w:top w:val="single" w:sz="4" w:space="0" w:color="auto"/>
              <w:bottom w:val="nil"/>
            </w:tcBorders>
            <w:vAlign w:val="center"/>
            <w:hideMark/>
          </w:tcPr>
          <w:p w14:paraId="486E828F" w14:textId="77777777" w:rsidR="00396DED" w:rsidRPr="00EC5932" w:rsidRDefault="00396DED" w:rsidP="00C57DCE">
            <w:pPr>
              <w:spacing w:after="0" w:line="240" w:lineRule="auto"/>
              <w:rPr>
                <w:rFonts w:ascii="Times New Roman" w:eastAsia="Times New Roman" w:hAnsi="Times New Roman" w:cs="Times New Roman"/>
                <w:lang w:val="es-VE" w:eastAsia="es-VE"/>
              </w:rPr>
            </w:pPr>
          </w:p>
        </w:tc>
        <w:tc>
          <w:tcPr>
            <w:tcW w:w="0" w:type="auto"/>
            <w:tcBorders>
              <w:top w:val="single" w:sz="4" w:space="0" w:color="auto"/>
              <w:bottom w:val="nil"/>
            </w:tcBorders>
            <w:vAlign w:val="center"/>
            <w:hideMark/>
          </w:tcPr>
          <w:p w14:paraId="52937B32" w14:textId="77777777" w:rsidR="00396DED" w:rsidRPr="00EC5932" w:rsidRDefault="00396DED" w:rsidP="00C57DCE">
            <w:pPr>
              <w:spacing w:after="0" w:line="240" w:lineRule="auto"/>
              <w:rPr>
                <w:rFonts w:ascii="Times New Roman" w:eastAsia="Times New Roman" w:hAnsi="Times New Roman" w:cs="Times New Roman"/>
                <w:lang w:val="es-VE" w:eastAsia="es-VE"/>
              </w:rPr>
            </w:pPr>
          </w:p>
        </w:tc>
        <w:tc>
          <w:tcPr>
            <w:tcW w:w="0" w:type="auto"/>
            <w:tcBorders>
              <w:top w:val="single" w:sz="4" w:space="0" w:color="auto"/>
              <w:bottom w:val="nil"/>
            </w:tcBorders>
          </w:tcPr>
          <w:p w14:paraId="7EE9FF6F" w14:textId="77777777" w:rsidR="00396DED" w:rsidRPr="00EC5932" w:rsidRDefault="00396DED" w:rsidP="00C57DCE">
            <w:pPr>
              <w:spacing w:after="0" w:line="240" w:lineRule="auto"/>
              <w:rPr>
                <w:rFonts w:ascii="Times New Roman" w:eastAsia="Times New Roman" w:hAnsi="Times New Roman" w:cs="Times New Roman"/>
                <w:lang w:val="es-VE" w:eastAsia="es-VE"/>
              </w:rPr>
            </w:pPr>
          </w:p>
        </w:tc>
      </w:tr>
      <w:tr w:rsidR="00396DED" w:rsidRPr="00EC5932" w14:paraId="2A142768" w14:textId="77777777" w:rsidTr="00C57DCE">
        <w:trPr>
          <w:tblCellSpacing w:w="15" w:type="dxa"/>
        </w:trPr>
        <w:tc>
          <w:tcPr>
            <w:tcW w:w="1368" w:type="dxa"/>
            <w:vAlign w:val="center"/>
            <w:hideMark/>
          </w:tcPr>
          <w:p w14:paraId="7FB702C6" w14:textId="77777777" w:rsidR="00396DED" w:rsidRPr="00EC5932" w:rsidRDefault="00396DED" w:rsidP="00C57DCE">
            <w:pPr>
              <w:spacing w:after="0" w:line="240" w:lineRule="auto"/>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    </w:t>
            </w:r>
            <w:proofErr w:type="spellStart"/>
            <w:r w:rsidRPr="00EC5932">
              <w:rPr>
                <w:rFonts w:ascii="Times New Roman" w:eastAsia="Times New Roman" w:hAnsi="Times New Roman" w:cs="Times New Roman"/>
                <w:lang w:val="es-VE" w:eastAsia="es-VE"/>
              </w:rPr>
              <w:t>Female</w:t>
            </w:r>
            <w:proofErr w:type="spellEnd"/>
          </w:p>
        </w:tc>
        <w:tc>
          <w:tcPr>
            <w:tcW w:w="537" w:type="dxa"/>
            <w:vAlign w:val="center"/>
            <w:hideMark/>
          </w:tcPr>
          <w:p w14:paraId="2AF26216"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8</w:t>
            </w:r>
          </w:p>
        </w:tc>
        <w:tc>
          <w:tcPr>
            <w:tcW w:w="820" w:type="dxa"/>
            <w:vAlign w:val="center"/>
            <w:hideMark/>
          </w:tcPr>
          <w:p w14:paraId="2FA9BF15"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37.38</w:t>
            </w:r>
          </w:p>
        </w:tc>
        <w:tc>
          <w:tcPr>
            <w:tcW w:w="560" w:type="dxa"/>
            <w:vAlign w:val="center"/>
            <w:hideMark/>
          </w:tcPr>
          <w:p w14:paraId="1E146159"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7.86</w:t>
            </w:r>
          </w:p>
        </w:tc>
        <w:tc>
          <w:tcPr>
            <w:tcW w:w="0" w:type="auto"/>
            <w:vAlign w:val="center"/>
            <w:hideMark/>
          </w:tcPr>
          <w:p w14:paraId="0EE74935"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27.00</w:t>
            </w:r>
          </w:p>
        </w:tc>
        <w:tc>
          <w:tcPr>
            <w:tcW w:w="0" w:type="auto"/>
            <w:vAlign w:val="center"/>
            <w:hideMark/>
          </w:tcPr>
          <w:p w14:paraId="59F040BB"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31.00</w:t>
            </w:r>
          </w:p>
        </w:tc>
        <w:tc>
          <w:tcPr>
            <w:tcW w:w="741" w:type="dxa"/>
            <w:vAlign w:val="center"/>
            <w:hideMark/>
          </w:tcPr>
          <w:p w14:paraId="70F034E6"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38.00</w:t>
            </w:r>
          </w:p>
        </w:tc>
        <w:tc>
          <w:tcPr>
            <w:tcW w:w="941" w:type="dxa"/>
            <w:vAlign w:val="center"/>
            <w:hideMark/>
          </w:tcPr>
          <w:p w14:paraId="4A2A5C22"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43.75</w:t>
            </w:r>
          </w:p>
        </w:tc>
        <w:tc>
          <w:tcPr>
            <w:tcW w:w="0" w:type="auto"/>
            <w:vAlign w:val="center"/>
            <w:hideMark/>
          </w:tcPr>
          <w:p w14:paraId="561D5280"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47.00</w:t>
            </w:r>
          </w:p>
        </w:tc>
        <w:tc>
          <w:tcPr>
            <w:tcW w:w="0" w:type="auto"/>
          </w:tcPr>
          <w:p w14:paraId="3DF2E3A6"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[30.81, 43.95]</w:t>
            </w:r>
          </w:p>
        </w:tc>
      </w:tr>
      <w:tr w:rsidR="00396DED" w:rsidRPr="00EC5932" w14:paraId="55AA9483" w14:textId="77777777" w:rsidTr="00C57DCE">
        <w:trPr>
          <w:tblCellSpacing w:w="15" w:type="dxa"/>
        </w:trPr>
        <w:tc>
          <w:tcPr>
            <w:tcW w:w="1368" w:type="dxa"/>
            <w:vAlign w:val="center"/>
            <w:hideMark/>
          </w:tcPr>
          <w:p w14:paraId="62387AED" w14:textId="77777777" w:rsidR="00396DED" w:rsidRPr="00EC5932" w:rsidRDefault="00396DED" w:rsidP="00C57DCE">
            <w:pPr>
              <w:spacing w:after="0" w:line="240" w:lineRule="auto"/>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    Male</w:t>
            </w:r>
          </w:p>
        </w:tc>
        <w:tc>
          <w:tcPr>
            <w:tcW w:w="537" w:type="dxa"/>
            <w:vAlign w:val="center"/>
            <w:hideMark/>
          </w:tcPr>
          <w:p w14:paraId="2BD0AE24"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6</w:t>
            </w:r>
          </w:p>
        </w:tc>
        <w:tc>
          <w:tcPr>
            <w:tcW w:w="820" w:type="dxa"/>
            <w:vAlign w:val="center"/>
            <w:hideMark/>
          </w:tcPr>
          <w:p w14:paraId="7FB55EF6"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36.17</w:t>
            </w:r>
          </w:p>
        </w:tc>
        <w:tc>
          <w:tcPr>
            <w:tcW w:w="560" w:type="dxa"/>
            <w:vAlign w:val="center"/>
            <w:hideMark/>
          </w:tcPr>
          <w:p w14:paraId="6C08F2EF"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6.68</w:t>
            </w:r>
          </w:p>
        </w:tc>
        <w:tc>
          <w:tcPr>
            <w:tcW w:w="0" w:type="auto"/>
            <w:vAlign w:val="center"/>
            <w:hideMark/>
          </w:tcPr>
          <w:p w14:paraId="2E5CA67F"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28.00</w:t>
            </w:r>
          </w:p>
        </w:tc>
        <w:tc>
          <w:tcPr>
            <w:tcW w:w="0" w:type="auto"/>
            <w:vAlign w:val="center"/>
            <w:hideMark/>
          </w:tcPr>
          <w:p w14:paraId="336C30BA"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31.50</w:t>
            </w:r>
          </w:p>
        </w:tc>
        <w:tc>
          <w:tcPr>
            <w:tcW w:w="741" w:type="dxa"/>
            <w:vAlign w:val="center"/>
            <w:hideMark/>
          </w:tcPr>
          <w:p w14:paraId="58961A33"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36.00</w:t>
            </w:r>
          </w:p>
        </w:tc>
        <w:tc>
          <w:tcPr>
            <w:tcW w:w="941" w:type="dxa"/>
            <w:vAlign w:val="center"/>
            <w:hideMark/>
          </w:tcPr>
          <w:p w14:paraId="1177ED13"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39.75</w:t>
            </w:r>
          </w:p>
        </w:tc>
        <w:tc>
          <w:tcPr>
            <w:tcW w:w="0" w:type="auto"/>
            <w:vAlign w:val="center"/>
            <w:hideMark/>
          </w:tcPr>
          <w:p w14:paraId="40CE9D83"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46.00</w:t>
            </w:r>
          </w:p>
        </w:tc>
        <w:tc>
          <w:tcPr>
            <w:tcW w:w="0" w:type="auto"/>
          </w:tcPr>
          <w:p w14:paraId="517D797D"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[29.16, 43.18]</w:t>
            </w:r>
          </w:p>
        </w:tc>
      </w:tr>
      <w:tr w:rsidR="00396DED" w:rsidRPr="00EC5932" w14:paraId="33D25311" w14:textId="77777777" w:rsidTr="00C57DCE">
        <w:trPr>
          <w:tblCellSpacing w:w="15" w:type="dxa"/>
        </w:trPr>
        <w:tc>
          <w:tcPr>
            <w:tcW w:w="1368" w:type="dxa"/>
            <w:tcBorders>
              <w:top w:val="single" w:sz="4" w:space="0" w:color="auto"/>
              <w:bottom w:val="nil"/>
            </w:tcBorders>
            <w:vAlign w:val="center"/>
            <w:hideMark/>
          </w:tcPr>
          <w:p w14:paraId="0C105935" w14:textId="77777777" w:rsidR="00396DED" w:rsidRPr="00EC5932" w:rsidRDefault="00396DED" w:rsidP="00C57DCE">
            <w:pPr>
              <w:spacing w:after="0" w:line="240" w:lineRule="auto"/>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 xml:space="preserve">ATBFQ Score </w:t>
            </w:r>
            <w:proofErr w:type="spellStart"/>
            <w:r w:rsidRPr="00EC5932">
              <w:rPr>
                <w:rFonts w:ascii="Times New Roman" w:eastAsia="Times New Roman" w:hAnsi="Times New Roman" w:cs="Times New Roman"/>
                <w:lang w:val="es-VE" w:eastAsia="es-VE"/>
              </w:rPr>
              <w:t>Post-test</w:t>
            </w:r>
            <w:proofErr w:type="spellEnd"/>
          </w:p>
        </w:tc>
        <w:tc>
          <w:tcPr>
            <w:tcW w:w="537" w:type="dxa"/>
            <w:tcBorders>
              <w:top w:val="single" w:sz="4" w:space="0" w:color="auto"/>
              <w:bottom w:val="nil"/>
            </w:tcBorders>
            <w:vAlign w:val="center"/>
            <w:hideMark/>
          </w:tcPr>
          <w:p w14:paraId="6A3B0424"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p>
        </w:tc>
        <w:tc>
          <w:tcPr>
            <w:tcW w:w="820" w:type="dxa"/>
            <w:tcBorders>
              <w:top w:val="single" w:sz="4" w:space="0" w:color="auto"/>
              <w:bottom w:val="nil"/>
            </w:tcBorders>
            <w:vAlign w:val="center"/>
            <w:hideMark/>
          </w:tcPr>
          <w:p w14:paraId="751ADAA0"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p>
        </w:tc>
        <w:tc>
          <w:tcPr>
            <w:tcW w:w="560" w:type="dxa"/>
            <w:tcBorders>
              <w:top w:val="single" w:sz="4" w:space="0" w:color="auto"/>
              <w:bottom w:val="nil"/>
            </w:tcBorders>
            <w:vAlign w:val="center"/>
            <w:hideMark/>
          </w:tcPr>
          <w:p w14:paraId="22422E81"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p>
        </w:tc>
        <w:tc>
          <w:tcPr>
            <w:tcW w:w="0" w:type="auto"/>
            <w:tcBorders>
              <w:top w:val="single" w:sz="4" w:space="0" w:color="auto"/>
              <w:bottom w:val="nil"/>
            </w:tcBorders>
            <w:vAlign w:val="center"/>
            <w:hideMark/>
          </w:tcPr>
          <w:p w14:paraId="5FFEC06F"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p>
        </w:tc>
        <w:tc>
          <w:tcPr>
            <w:tcW w:w="0" w:type="auto"/>
            <w:tcBorders>
              <w:top w:val="single" w:sz="4" w:space="0" w:color="auto"/>
              <w:bottom w:val="nil"/>
            </w:tcBorders>
            <w:vAlign w:val="center"/>
            <w:hideMark/>
          </w:tcPr>
          <w:p w14:paraId="4B295DA8"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p>
        </w:tc>
        <w:tc>
          <w:tcPr>
            <w:tcW w:w="741" w:type="dxa"/>
            <w:tcBorders>
              <w:top w:val="single" w:sz="4" w:space="0" w:color="auto"/>
              <w:bottom w:val="nil"/>
            </w:tcBorders>
            <w:vAlign w:val="center"/>
            <w:hideMark/>
          </w:tcPr>
          <w:p w14:paraId="0CFACF20"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p>
        </w:tc>
        <w:tc>
          <w:tcPr>
            <w:tcW w:w="941" w:type="dxa"/>
            <w:tcBorders>
              <w:top w:val="single" w:sz="4" w:space="0" w:color="auto"/>
              <w:bottom w:val="nil"/>
            </w:tcBorders>
            <w:vAlign w:val="center"/>
            <w:hideMark/>
          </w:tcPr>
          <w:p w14:paraId="0CE8B0FB"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p>
        </w:tc>
        <w:tc>
          <w:tcPr>
            <w:tcW w:w="0" w:type="auto"/>
            <w:tcBorders>
              <w:top w:val="single" w:sz="4" w:space="0" w:color="auto"/>
              <w:bottom w:val="nil"/>
            </w:tcBorders>
            <w:vAlign w:val="center"/>
            <w:hideMark/>
          </w:tcPr>
          <w:p w14:paraId="55DA430E"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p>
        </w:tc>
        <w:tc>
          <w:tcPr>
            <w:tcW w:w="0" w:type="auto"/>
            <w:tcBorders>
              <w:top w:val="single" w:sz="4" w:space="0" w:color="auto"/>
              <w:bottom w:val="nil"/>
            </w:tcBorders>
          </w:tcPr>
          <w:p w14:paraId="314B60EE"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p>
        </w:tc>
      </w:tr>
      <w:tr w:rsidR="00396DED" w:rsidRPr="00EC5932" w14:paraId="7089AA81" w14:textId="77777777" w:rsidTr="00C57DCE">
        <w:trPr>
          <w:tblCellSpacing w:w="15" w:type="dxa"/>
        </w:trPr>
        <w:tc>
          <w:tcPr>
            <w:tcW w:w="1368" w:type="dxa"/>
            <w:vAlign w:val="center"/>
            <w:hideMark/>
          </w:tcPr>
          <w:p w14:paraId="26C98D64" w14:textId="77777777" w:rsidR="00396DED" w:rsidRPr="00EC5932" w:rsidRDefault="00396DED" w:rsidP="00C57DCE">
            <w:pPr>
              <w:spacing w:after="0" w:line="240" w:lineRule="auto"/>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    </w:t>
            </w:r>
            <w:proofErr w:type="spellStart"/>
            <w:r w:rsidRPr="00EC5932">
              <w:rPr>
                <w:rFonts w:ascii="Times New Roman" w:eastAsia="Times New Roman" w:hAnsi="Times New Roman" w:cs="Times New Roman"/>
                <w:lang w:val="es-VE" w:eastAsia="es-VE"/>
              </w:rPr>
              <w:t>Female</w:t>
            </w:r>
            <w:proofErr w:type="spellEnd"/>
          </w:p>
        </w:tc>
        <w:tc>
          <w:tcPr>
            <w:tcW w:w="537" w:type="dxa"/>
            <w:vAlign w:val="center"/>
            <w:hideMark/>
          </w:tcPr>
          <w:p w14:paraId="1D42037B"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8</w:t>
            </w:r>
          </w:p>
        </w:tc>
        <w:tc>
          <w:tcPr>
            <w:tcW w:w="820" w:type="dxa"/>
            <w:vAlign w:val="center"/>
            <w:hideMark/>
          </w:tcPr>
          <w:p w14:paraId="088C4A79"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25.13</w:t>
            </w:r>
          </w:p>
        </w:tc>
        <w:tc>
          <w:tcPr>
            <w:tcW w:w="560" w:type="dxa"/>
            <w:vAlign w:val="center"/>
            <w:hideMark/>
          </w:tcPr>
          <w:p w14:paraId="0911ADB2"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8.59</w:t>
            </w:r>
          </w:p>
        </w:tc>
        <w:tc>
          <w:tcPr>
            <w:tcW w:w="0" w:type="auto"/>
            <w:vAlign w:val="center"/>
            <w:hideMark/>
          </w:tcPr>
          <w:p w14:paraId="06413FD0"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15.00</w:t>
            </w:r>
          </w:p>
        </w:tc>
        <w:tc>
          <w:tcPr>
            <w:tcW w:w="0" w:type="auto"/>
            <w:vAlign w:val="center"/>
            <w:hideMark/>
          </w:tcPr>
          <w:p w14:paraId="1039C03E"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19.75</w:t>
            </w:r>
          </w:p>
        </w:tc>
        <w:tc>
          <w:tcPr>
            <w:tcW w:w="741" w:type="dxa"/>
            <w:vAlign w:val="center"/>
            <w:hideMark/>
          </w:tcPr>
          <w:p w14:paraId="1290CE69"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23.00</w:t>
            </w:r>
          </w:p>
        </w:tc>
        <w:tc>
          <w:tcPr>
            <w:tcW w:w="941" w:type="dxa"/>
            <w:vAlign w:val="center"/>
            <w:hideMark/>
          </w:tcPr>
          <w:p w14:paraId="584B5B59"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31.25</w:t>
            </w:r>
          </w:p>
        </w:tc>
        <w:tc>
          <w:tcPr>
            <w:tcW w:w="0" w:type="auto"/>
            <w:vAlign w:val="center"/>
            <w:hideMark/>
          </w:tcPr>
          <w:p w14:paraId="5DFC50ED"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40.00</w:t>
            </w:r>
          </w:p>
        </w:tc>
        <w:tc>
          <w:tcPr>
            <w:tcW w:w="0" w:type="auto"/>
          </w:tcPr>
          <w:p w14:paraId="33B98E02"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[29.16, 43.18]</w:t>
            </w:r>
          </w:p>
        </w:tc>
      </w:tr>
      <w:tr w:rsidR="00396DED" w:rsidRPr="00EC5932" w14:paraId="204F5ADC" w14:textId="77777777" w:rsidTr="00C57DCE">
        <w:trPr>
          <w:tblCellSpacing w:w="15" w:type="dxa"/>
        </w:trPr>
        <w:tc>
          <w:tcPr>
            <w:tcW w:w="1368" w:type="dxa"/>
            <w:vAlign w:val="center"/>
            <w:hideMark/>
          </w:tcPr>
          <w:p w14:paraId="6C5F1783" w14:textId="77777777" w:rsidR="00396DED" w:rsidRPr="00EC5932" w:rsidRDefault="00396DED" w:rsidP="00C57DCE">
            <w:pPr>
              <w:spacing w:after="0" w:line="240" w:lineRule="auto"/>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    Male</w:t>
            </w:r>
          </w:p>
        </w:tc>
        <w:tc>
          <w:tcPr>
            <w:tcW w:w="537" w:type="dxa"/>
            <w:vAlign w:val="center"/>
            <w:hideMark/>
          </w:tcPr>
          <w:p w14:paraId="1715F826"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6</w:t>
            </w:r>
          </w:p>
        </w:tc>
        <w:tc>
          <w:tcPr>
            <w:tcW w:w="820" w:type="dxa"/>
            <w:vAlign w:val="center"/>
            <w:hideMark/>
          </w:tcPr>
          <w:p w14:paraId="40DD9183"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24.17</w:t>
            </w:r>
          </w:p>
        </w:tc>
        <w:tc>
          <w:tcPr>
            <w:tcW w:w="560" w:type="dxa"/>
            <w:vAlign w:val="center"/>
            <w:hideMark/>
          </w:tcPr>
          <w:p w14:paraId="0F2421EA"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5.85</w:t>
            </w:r>
          </w:p>
        </w:tc>
        <w:tc>
          <w:tcPr>
            <w:tcW w:w="0" w:type="auto"/>
            <w:vAlign w:val="center"/>
            <w:hideMark/>
          </w:tcPr>
          <w:p w14:paraId="7835C0E2"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18.00</w:t>
            </w:r>
          </w:p>
        </w:tc>
        <w:tc>
          <w:tcPr>
            <w:tcW w:w="0" w:type="auto"/>
            <w:vAlign w:val="center"/>
            <w:hideMark/>
          </w:tcPr>
          <w:p w14:paraId="413584C1"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19.75</w:t>
            </w:r>
          </w:p>
        </w:tc>
        <w:tc>
          <w:tcPr>
            <w:tcW w:w="741" w:type="dxa"/>
            <w:vAlign w:val="center"/>
            <w:hideMark/>
          </w:tcPr>
          <w:p w14:paraId="3D32B442"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23.00</w:t>
            </w:r>
          </w:p>
        </w:tc>
        <w:tc>
          <w:tcPr>
            <w:tcW w:w="941" w:type="dxa"/>
            <w:vAlign w:val="center"/>
            <w:hideMark/>
          </w:tcPr>
          <w:p w14:paraId="5D3A2124"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27.75</w:t>
            </w:r>
          </w:p>
        </w:tc>
        <w:tc>
          <w:tcPr>
            <w:tcW w:w="0" w:type="auto"/>
            <w:vAlign w:val="center"/>
            <w:hideMark/>
          </w:tcPr>
          <w:p w14:paraId="1A1641C4"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33.00</w:t>
            </w:r>
          </w:p>
        </w:tc>
        <w:tc>
          <w:tcPr>
            <w:tcW w:w="0" w:type="auto"/>
          </w:tcPr>
          <w:p w14:paraId="62E5ADF4"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[18.03, 30.31]</w:t>
            </w:r>
          </w:p>
        </w:tc>
      </w:tr>
      <w:tr w:rsidR="00396DED" w:rsidRPr="00EC5932" w14:paraId="3449201E" w14:textId="77777777" w:rsidTr="00C57DCE">
        <w:trPr>
          <w:tblCellSpacing w:w="15" w:type="dxa"/>
        </w:trPr>
        <w:tc>
          <w:tcPr>
            <w:tcW w:w="1368" w:type="dxa"/>
            <w:tcBorders>
              <w:top w:val="single" w:sz="4" w:space="0" w:color="auto"/>
              <w:bottom w:val="nil"/>
            </w:tcBorders>
            <w:vAlign w:val="center"/>
            <w:hideMark/>
          </w:tcPr>
          <w:p w14:paraId="1F5D6F02" w14:textId="77777777" w:rsidR="00396DED" w:rsidRPr="00EC5932" w:rsidRDefault="00396DED" w:rsidP="00C57DCE">
            <w:pPr>
              <w:spacing w:after="0" w:line="240" w:lineRule="auto"/>
              <w:rPr>
                <w:rFonts w:ascii="Times New Roman" w:eastAsia="Times New Roman" w:hAnsi="Times New Roman" w:cs="Times New Roman"/>
                <w:lang w:val="es-VE" w:eastAsia="es-VE"/>
              </w:rPr>
            </w:pPr>
            <w:proofErr w:type="spellStart"/>
            <w:r w:rsidRPr="00EC5932">
              <w:rPr>
                <w:rFonts w:ascii="Times New Roman" w:eastAsia="Times New Roman" w:hAnsi="Times New Roman" w:cs="Times New Roman"/>
                <w:lang w:val="es-VE" w:eastAsia="es-VE"/>
              </w:rPr>
              <w:t>Difference</w:t>
            </w:r>
            <w:proofErr w:type="spellEnd"/>
            <w:r w:rsidRPr="00EC5932">
              <w:rPr>
                <w:rFonts w:ascii="Times New Roman" w:eastAsia="Times New Roman" w:hAnsi="Times New Roman" w:cs="Times New Roman"/>
                <w:lang w:val="es-VE" w:eastAsia="es-VE"/>
              </w:rPr>
              <w:t xml:space="preserve"> Pre-Post</w:t>
            </w:r>
          </w:p>
        </w:tc>
        <w:tc>
          <w:tcPr>
            <w:tcW w:w="537" w:type="dxa"/>
            <w:tcBorders>
              <w:top w:val="single" w:sz="4" w:space="0" w:color="auto"/>
              <w:bottom w:val="nil"/>
            </w:tcBorders>
            <w:vAlign w:val="center"/>
            <w:hideMark/>
          </w:tcPr>
          <w:p w14:paraId="5E786555"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p>
        </w:tc>
        <w:tc>
          <w:tcPr>
            <w:tcW w:w="820" w:type="dxa"/>
            <w:tcBorders>
              <w:top w:val="single" w:sz="4" w:space="0" w:color="auto"/>
              <w:bottom w:val="nil"/>
            </w:tcBorders>
            <w:vAlign w:val="center"/>
            <w:hideMark/>
          </w:tcPr>
          <w:p w14:paraId="4BD46444"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p>
        </w:tc>
        <w:tc>
          <w:tcPr>
            <w:tcW w:w="560" w:type="dxa"/>
            <w:tcBorders>
              <w:top w:val="single" w:sz="4" w:space="0" w:color="auto"/>
              <w:bottom w:val="nil"/>
            </w:tcBorders>
            <w:vAlign w:val="center"/>
            <w:hideMark/>
          </w:tcPr>
          <w:p w14:paraId="2E175E3E"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p>
        </w:tc>
        <w:tc>
          <w:tcPr>
            <w:tcW w:w="0" w:type="auto"/>
            <w:tcBorders>
              <w:top w:val="single" w:sz="4" w:space="0" w:color="auto"/>
              <w:bottom w:val="nil"/>
            </w:tcBorders>
            <w:vAlign w:val="center"/>
            <w:hideMark/>
          </w:tcPr>
          <w:p w14:paraId="51874CAF"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p>
        </w:tc>
        <w:tc>
          <w:tcPr>
            <w:tcW w:w="0" w:type="auto"/>
            <w:tcBorders>
              <w:top w:val="single" w:sz="4" w:space="0" w:color="auto"/>
              <w:bottom w:val="nil"/>
            </w:tcBorders>
            <w:vAlign w:val="center"/>
            <w:hideMark/>
          </w:tcPr>
          <w:p w14:paraId="4E95BF73"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p>
        </w:tc>
        <w:tc>
          <w:tcPr>
            <w:tcW w:w="741" w:type="dxa"/>
            <w:tcBorders>
              <w:top w:val="single" w:sz="4" w:space="0" w:color="auto"/>
              <w:bottom w:val="nil"/>
            </w:tcBorders>
            <w:vAlign w:val="center"/>
            <w:hideMark/>
          </w:tcPr>
          <w:p w14:paraId="61DE6B81"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p>
        </w:tc>
        <w:tc>
          <w:tcPr>
            <w:tcW w:w="941" w:type="dxa"/>
            <w:tcBorders>
              <w:top w:val="single" w:sz="4" w:space="0" w:color="auto"/>
              <w:bottom w:val="nil"/>
            </w:tcBorders>
            <w:vAlign w:val="center"/>
            <w:hideMark/>
          </w:tcPr>
          <w:p w14:paraId="2CCF0DB4"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p>
        </w:tc>
        <w:tc>
          <w:tcPr>
            <w:tcW w:w="0" w:type="auto"/>
            <w:tcBorders>
              <w:top w:val="single" w:sz="4" w:space="0" w:color="auto"/>
              <w:bottom w:val="nil"/>
            </w:tcBorders>
            <w:vAlign w:val="center"/>
            <w:hideMark/>
          </w:tcPr>
          <w:p w14:paraId="1E4D8411"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p>
        </w:tc>
        <w:tc>
          <w:tcPr>
            <w:tcW w:w="0" w:type="auto"/>
            <w:tcBorders>
              <w:top w:val="single" w:sz="4" w:space="0" w:color="auto"/>
              <w:bottom w:val="nil"/>
            </w:tcBorders>
          </w:tcPr>
          <w:p w14:paraId="1ED03334"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p>
        </w:tc>
      </w:tr>
      <w:tr w:rsidR="00396DED" w:rsidRPr="00EC5932" w14:paraId="1539D2B9" w14:textId="77777777" w:rsidTr="00C57DCE">
        <w:trPr>
          <w:tblCellSpacing w:w="15" w:type="dxa"/>
        </w:trPr>
        <w:tc>
          <w:tcPr>
            <w:tcW w:w="1368" w:type="dxa"/>
            <w:vAlign w:val="center"/>
            <w:hideMark/>
          </w:tcPr>
          <w:p w14:paraId="7461EAA6" w14:textId="77777777" w:rsidR="00396DED" w:rsidRPr="00EC5932" w:rsidRDefault="00396DED" w:rsidP="00C57DCE">
            <w:pPr>
              <w:spacing w:after="0" w:line="240" w:lineRule="auto"/>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    </w:t>
            </w:r>
            <w:proofErr w:type="spellStart"/>
            <w:r w:rsidRPr="00EC5932">
              <w:rPr>
                <w:rFonts w:ascii="Times New Roman" w:eastAsia="Times New Roman" w:hAnsi="Times New Roman" w:cs="Times New Roman"/>
                <w:lang w:val="es-VE" w:eastAsia="es-VE"/>
              </w:rPr>
              <w:t>Female</w:t>
            </w:r>
            <w:proofErr w:type="spellEnd"/>
          </w:p>
        </w:tc>
        <w:tc>
          <w:tcPr>
            <w:tcW w:w="537" w:type="dxa"/>
            <w:vAlign w:val="center"/>
            <w:hideMark/>
          </w:tcPr>
          <w:p w14:paraId="6B73D4A5"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8</w:t>
            </w:r>
          </w:p>
        </w:tc>
        <w:tc>
          <w:tcPr>
            <w:tcW w:w="820" w:type="dxa"/>
            <w:vAlign w:val="center"/>
            <w:hideMark/>
          </w:tcPr>
          <w:p w14:paraId="55B19EF9"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-12.25</w:t>
            </w:r>
          </w:p>
        </w:tc>
        <w:tc>
          <w:tcPr>
            <w:tcW w:w="560" w:type="dxa"/>
            <w:vAlign w:val="center"/>
            <w:hideMark/>
          </w:tcPr>
          <w:p w14:paraId="1A2C98FE"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7.70</w:t>
            </w:r>
          </w:p>
        </w:tc>
        <w:tc>
          <w:tcPr>
            <w:tcW w:w="0" w:type="auto"/>
            <w:vAlign w:val="center"/>
            <w:hideMark/>
          </w:tcPr>
          <w:p w14:paraId="3BF5F648"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w:t>
            </w:r>
          </w:p>
        </w:tc>
        <w:tc>
          <w:tcPr>
            <w:tcW w:w="0" w:type="auto"/>
            <w:vAlign w:val="center"/>
          </w:tcPr>
          <w:p w14:paraId="65F5EFDC"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w:t>
            </w:r>
          </w:p>
        </w:tc>
        <w:tc>
          <w:tcPr>
            <w:tcW w:w="741" w:type="dxa"/>
            <w:vAlign w:val="center"/>
          </w:tcPr>
          <w:p w14:paraId="26FFC49B"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w:t>
            </w:r>
          </w:p>
        </w:tc>
        <w:tc>
          <w:tcPr>
            <w:tcW w:w="941" w:type="dxa"/>
            <w:vAlign w:val="center"/>
          </w:tcPr>
          <w:p w14:paraId="3D26478C"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w:t>
            </w:r>
          </w:p>
        </w:tc>
        <w:tc>
          <w:tcPr>
            <w:tcW w:w="0" w:type="auto"/>
            <w:vAlign w:val="center"/>
            <w:hideMark/>
          </w:tcPr>
          <w:p w14:paraId="0093AC84"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w:t>
            </w:r>
          </w:p>
        </w:tc>
        <w:tc>
          <w:tcPr>
            <w:tcW w:w="0" w:type="auto"/>
          </w:tcPr>
          <w:p w14:paraId="3C4DF196"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[-18.69, -5.81]</w:t>
            </w:r>
          </w:p>
        </w:tc>
      </w:tr>
      <w:tr w:rsidR="00396DED" w:rsidRPr="00EC5932" w14:paraId="7A80E4B4" w14:textId="77777777" w:rsidTr="00C57DCE">
        <w:trPr>
          <w:tblCellSpacing w:w="15" w:type="dxa"/>
        </w:trPr>
        <w:tc>
          <w:tcPr>
            <w:tcW w:w="1368" w:type="dxa"/>
            <w:vAlign w:val="center"/>
            <w:hideMark/>
          </w:tcPr>
          <w:p w14:paraId="6655D03B" w14:textId="77777777" w:rsidR="00396DED" w:rsidRPr="00EC5932" w:rsidRDefault="00396DED" w:rsidP="00C57DCE">
            <w:pPr>
              <w:spacing w:after="0" w:line="240" w:lineRule="auto"/>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    Male</w:t>
            </w:r>
          </w:p>
        </w:tc>
        <w:tc>
          <w:tcPr>
            <w:tcW w:w="537" w:type="dxa"/>
            <w:vAlign w:val="center"/>
            <w:hideMark/>
          </w:tcPr>
          <w:p w14:paraId="05225D26"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6</w:t>
            </w:r>
          </w:p>
        </w:tc>
        <w:tc>
          <w:tcPr>
            <w:tcW w:w="820" w:type="dxa"/>
            <w:vAlign w:val="center"/>
            <w:hideMark/>
          </w:tcPr>
          <w:p w14:paraId="125C3BFF"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-12.00</w:t>
            </w:r>
          </w:p>
        </w:tc>
        <w:tc>
          <w:tcPr>
            <w:tcW w:w="560" w:type="dxa"/>
            <w:vAlign w:val="center"/>
            <w:hideMark/>
          </w:tcPr>
          <w:p w14:paraId="77765A29"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4.69</w:t>
            </w:r>
          </w:p>
        </w:tc>
        <w:tc>
          <w:tcPr>
            <w:tcW w:w="0" w:type="auto"/>
            <w:vAlign w:val="center"/>
            <w:hideMark/>
          </w:tcPr>
          <w:p w14:paraId="126DBD66"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w:t>
            </w:r>
          </w:p>
        </w:tc>
        <w:tc>
          <w:tcPr>
            <w:tcW w:w="0" w:type="auto"/>
            <w:vAlign w:val="center"/>
          </w:tcPr>
          <w:p w14:paraId="1707B81E"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w:t>
            </w:r>
          </w:p>
        </w:tc>
        <w:tc>
          <w:tcPr>
            <w:tcW w:w="741" w:type="dxa"/>
            <w:vAlign w:val="center"/>
          </w:tcPr>
          <w:p w14:paraId="1E2F0402"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w:t>
            </w:r>
          </w:p>
        </w:tc>
        <w:tc>
          <w:tcPr>
            <w:tcW w:w="941" w:type="dxa"/>
            <w:vAlign w:val="center"/>
          </w:tcPr>
          <w:p w14:paraId="0CB9818B"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w:t>
            </w:r>
          </w:p>
        </w:tc>
        <w:tc>
          <w:tcPr>
            <w:tcW w:w="0" w:type="auto"/>
            <w:vAlign w:val="center"/>
            <w:hideMark/>
          </w:tcPr>
          <w:p w14:paraId="43AB698B"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w:t>
            </w:r>
          </w:p>
        </w:tc>
        <w:tc>
          <w:tcPr>
            <w:tcW w:w="0" w:type="auto"/>
          </w:tcPr>
          <w:p w14:paraId="21FCCE3E" w14:textId="77777777" w:rsidR="00396DED" w:rsidRPr="00EC5932" w:rsidRDefault="00396DED" w:rsidP="00C57DCE">
            <w:pPr>
              <w:spacing w:after="0" w:line="24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[-16.92, -7.08]</w:t>
            </w:r>
          </w:p>
        </w:tc>
      </w:tr>
    </w:tbl>
    <w:p w14:paraId="5CD53E91" w14:textId="77777777" w:rsidR="00396DED" w:rsidRDefault="00396DED" w:rsidP="00ED2F6B">
      <w:pPr>
        <w:spacing w:after="0" w:line="360" w:lineRule="auto"/>
        <w:ind w:firstLine="720"/>
        <w:rPr>
          <w:rFonts w:ascii="Times New Roman" w:eastAsia="Times New Roman" w:hAnsi="Times New Roman" w:cs="Times New Roman"/>
          <w:sz w:val="24"/>
          <w:szCs w:val="24"/>
          <w:shd w:val="clear" w:color="auto" w:fill="FFFFFF"/>
          <w:lang w:eastAsia="es-VE"/>
        </w:rPr>
      </w:pPr>
    </w:p>
    <w:p w14:paraId="665614AA" w14:textId="3DD2D8D5" w:rsidR="000F6C21" w:rsidRPr="00EC5932" w:rsidRDefault="000F6C21" w:rsidP="00ED2F6B">
      <w:pPr>
        <w:spacing w:after="0" w:line="360" w:lineRule="auto"/>
        <w:ind w:firstLine="720"/>
        <w:rPr>
          <w:rFonts w:ascii="Times New Roman" w:eastAsia="Times New Roman" w:hAnsi="Times New Roman" w:cs="Times New Roman"/>
          <w:sz w:val="24"/>
          <w:szCs w:val="24"/>
          <w:shd w:val="clear" w:color="auto" w:fill="FFFFFF"/>
          <w:lang w:val="en-US" w:eastAsia="es-VE"/>
        </w:rPr>
      </w:pPr>
      <w:r w:rsidRPr="00EC5932">
        <w:rPr>
          <w:rFonts w:ascii="Times New Roman" w:eastAsia="Times New Roman" w:hAnsi="Times New Roman" w:cs="Times New Roman"/>
          <w:sz w:val="24"/>
          <w:szCs w:val="24"/>
          <w:shd w:val="clear" w:color="auto" w:fill="FFFFFF"/>
          <w:lang w:val="en-US" w:eastAsia="es-VE"/>
        </w:rPr>
        <w:t>Observing the descriptive statistics, for the total group (</w:t>
      </w:r>
      <w:r w:rsidRPr="006D732A">
        <w:rPr>
          <w:rFonts w:ascii="Times New Roman" w:eastAsia="Times New Roman" w:hAnsi="Times New Roman" w:cs="Times New Roman"/>
          <w:i/>
          <w:iCs/>
          <w:sz w:val="24"/>
          <w:szCs w:val="24"/>
          <w:shd w:val="clear" w:color="auto" w:fill="FFFFFF"/>
          <w:lang w:val="en-US" w:eastAsia="es-VE"/>
        </w:rPr>
        <w:t>N</w:t>
      </w:r>
      <w:r w:rsidRPr="00EC5932">
        <w:rPr>
          <w:rFonts w:ascii="Times New Roman" w:eastAsia="Times New Roman" w:hAnsi="Times New Roman" w:cs="Times New Roman"/>
          <w:sz w:val="24"/>
          <w:szCs w:val="24"/>
          <w:shd w:val="clear" w:color="auto" w:fill="FFFFFF"/>
          <w:lang w:val="en-US" w:eastAsia="es-VE"/>
        </w:rPr>
        <w:t>=14), the mean body image score decreased notably from 36.857 (</w:t>
      </w:r>
      <w:r w:rsidRPr="006D732A">
        <w:rPr>
          <w:rFonts w:ascii="Times New Roman" w:eastAsia="Times New Roman" w:hAnsi="Times New Roman" w:cs="Times New Roman"/>
          <w:i/>
          <w:iCs/>
          <w:sz w:val="24"/>
          <w:szCs w:val="24"/>
          <w:shd w:val="clear" w:color="auto" w:fill="FFFFFF"/>
          <w:lang w:val="en-US" w:eastAsia="es-VE"/>
        </w:rPr>
        <w:t>SD</w:t>
      </w:r>
      <w:r w:rsidRPr="00EC5932">
        <w:rPr>
          <w:rFonts w:ascii="Times New Roman" w:eastAsia="Times New Roman" w:hAnsi="Times New Roman" w:cs="Times New Roman"/>
          <w:sz w:val="24"/>
          <w:szCs w:val="24"/>
          <w:shd w:val="clear" w:color="auto" w:fill="FFFFFF"/>
          <w:lang w:val="en-US" w:eastAsia="es-VE"/>
        </w:rPr>
        <w:t xml:space="preserve"> = 7.124) at the PRE-intervention stage to 24.714 (</w:t>
      </w:r>
      <w:r w:rsidRPr="006D732A">
        <w:rPr>
          <w:rFonts w:ascii="Times New Roman" w:eastAsia="Times New Roman" w:hAnsi="Times New Roman" w:cs="Times New Roman"/>
          <w:i/>
          <w:iCs/>
          <w:sz w:val="24"/>
          <w:szCs w:val="24"/>
          <w:shd w:val="clear" w:color="auto" w:fill="FFFFFF"/>
          <w:lang w:val="en-US" w:eastAsia="es-VE"/>
        </w:rPr>
        <w:t>SD</w:t>
      </w:r>
      <w:r w:rsidRPr="00EC5932">
        <w:rPr>
          <w:rFonts w:ascii="Times New Roman" w:eastAsia="Times New Roman" w:hAnsi="Times New Roman" w:cs="Times New Roman"/>
          <w:sz w:val="24"/>
          <w:szCs w:val="24"/>
          <w:shd w:val="clear" w:color="auto" w:fill="FFFFFF"/>
          <w:lang w:val="en-US" w:eastAsia="es-VE"/>
        </w:rPr>
        <w:t xml:space="preserve"> = 7.290) at the POST-intervention stage. This reduction is reflected in a mean difference of -12.143 (</w:t>
      </w:r>
      <w:r w:rsidRPr="006D732A">
        <w:rPr>
          <w:rFonts w:ascii="Times New Roman" w:eastAsia="Times New Roman" w:hAnsi="Times New Roman" w:cs="Times New Roman"/>
          <w:i/>
          <w:iCs/>
          <w:sz w:val="24"/>
          <w:szCs w:val="24"/>
          <w:shd w:val="clear" w:color="auto" w:fill="FFFFFF"/>
          <w:lang w:val="en-US" w:eastAsia="es-VE"/>
        </w:rPr>
        <w:t>SD</w:t>
      </w:r>
      <w:r w:rsidRPr="00EC5932">
        <w:rPr>
          <w:rFonts w:ascii="Times New Roman" w:eastAsia="Times New Roman" w:hAnsi="Times New Roman" w:cs="Times New Roman"/>
          <w:sz w:val="24"/>
          <w:szCs w:val="24"/>
          <w:shd w:val="clear" w:color="auto" w:fill="FFFFFF"/>
          <w:lang w:val="en-US" w:eastAsia="es-VE"/>
        </w:rPr>
        <w:t xml:space="preserve"> = 6.359), with difference scores ranging from -24 to -5, indicating a general improvement in perceived body image after the intervention (assuming, based on the measurement instrument, that a lower score indicates a more positive body image). The distribution of differences shows that all participants experienced a decrease in their score.</w:t>
      </w:r>
    </w:p>
    <w:p w14:paraId="7E6D4FB4" w14:textId="01996CB6" w:rsidR="000F6C21" w:rsidRDefault="000F6C21" w:rsidP="00ED2F6B">
      <w:pPr>
        <w:spacing w:after="0" w:line="360" w:lineRule="auto"/>
        <w:ind w:firstLine="720"/>
        <w:rPr>
          <w:rFonts w:ascii="Times New Roman" w:eastAsia="Times New Roman" w:hAnsi="Times New Roman" w:cs="Times New Roman"/>
          <w:sz w:val="24"/>
          <w:szCs w:val="24"/>
          <w:shd w:val="clear" w:color="auto" w:fill="FFFFFF"/>
          <w:lang w:val="en-US" w:eastAsia="es-VE"/>
        </w:rPr>
      </w:pPr>
      <w:r w:rsidRPr="00EC5932">
        <w:rPr>
          <w:rFonts w:ascii="Times New Roman" w:eastAsia="Times New Roman" w:hAnsi="Times New Roman" w:cs="Times New Roman"/>
          <w:sz w:val="24"/>
          <w:szCs w:val="24"/>
          <w:shd w:val="clear" w:color="auto" w:fill="FFFFFF"/>
          <w:lang w:val="en-US" w:eastAsia="es-VE"/>
        </w:rPr>
        <w:t>When segmented by sex</w:t>
      </w:r>
      <w:r w:rsidR="00227832">
        <w:rPr>
          <w:rFonts w:ascii="Times New Roman" w:eastAsia="Times New Roman" w:hAnsi="Times New Roman" w:cs="Times New Roman"/>
          <w:sz w:val="24"/>
          <w:szCs w:val="24"/>
          <w:shd w:val="clear" w:color="auto" w:fill="FFFFFF"/>
          <w:lang w:val="en-US" w:eastAsia="es-VE"/>
        </w:rPr>
        <w:t xml:space="preserve"> </w:t>
      </w:r>
      <w:r w:rsidR="00BE15F1">
        <w:rPr>
          <w:rFonts w:ascii="Times New Roman" w:eastAsia="Times New Roman" w:hAnsi="Times New Roman" w:cs="Times New Roman"/>
          <w:sz w:val="24"/>
          <w:szCs w:val="24"/>
          <w:shd w:val="clear" w:color="auto" w:fill="FFFFFF"/>
          <w:lang w:val="en-US" w:eastAsia="es-VE"/>
        </w:rPr>
        <w:t xml:space="preserve">(see </w:t>
      </w:r>
      <w:r w:rsidR="00227832">
        <w:rPr>
          <w:rFonts w:ascii="Times New Roman" w:eastAsia="Times New Roman" w:hAnsi="Times New Roman" w:cs="Times New Roman"/>
          <w:sz w:val="24"/>
          <w:szCs w:val="24"/>
          <w:shd w:val="clear" w:color="auto" w:fill="FFFFFF"/>
          <w:lang w:val="en-US" w:eastAsia="es-VE"/>
        </w:rPr>
        <w:t>table 3</w:t>
      </w:r>
      <w:r w:rsidR="00BE15F1">
        <w:rPr>
          <w:rFonts w:ascii="Times New Roman" w:eastAsia="Times New Roman" w:hAnsi="Times New Roman" w:cs="Times New Roman"/>
          <w:sz w:val="24"/>
          <w:szCs w:val="24"/>
          <w:shd w:val="clear" w:color="auto" w:fill="FFFFFF"/>
          <w:lang w:val="en-US" w:eastAsia="es-VE"/>
        </w:rPr>
        <w:t>)</w:t>
      </w:r>
      <w:r w:rsidRPr="00EC5932">
        <w:rPr>
          <w:rFonts w:ascii="Times New Roman" w:eastAsia="Times New Roman" w:hAnsi="Times New Roman" w:cs="Times New Roman"/>
          <w:sz w:val="24"/>
          <w:szCs w:val="24"/>
          <w:shd w:val="clear" w:color="auto" w:fill="FFFFFF"/>
          <w:lang w:val="en-US" w:eastAsia="es-VE"/>
        </w:rPr>
        <w:t>, both women (</w:t>
      </w:r>
      <w:r w:rsidRPr="006D732A">
        <w:rPr>
          <w:rFonts w:ascii="Times New Roman" w:eastAsia="Times New Roman" w:hAnsi="Times New Roman" w:cs="Times New Roman"/>
          <w:i/>
          <w:iCs/>
          <w:sz w:val="24"/>
          <w:szCs w:val="24"/>
          <w:shd w:val="clear" w:color="auto" w:fill="FFFFFF"/>
          <w:lang w:val="en-US" w:eastAsia="es-VE"/>
        </w:rPr>
        <w:t>N</w:t>
      </w:r>
      <w:r w:rsidRPr="00EC5932">
        <w:rPr>
          <w:rFonts w:ascii="Times New Roman" w:eastAsia="Times New Roman" w:hAnsi="Times New Roman" w:cs="Times New Roman"/>
          <w:sz w:val="24"/>
          <w:szCs w:val="24"/>
          <w:shd w:val="clear" w:color="auto" w:fill="FFFFFF"/>
          <w:lang w:val="en-US" w:eastAsia="es-VE"/>
        </w:rPr>
        <w:t>=8) and men (</w:t>
      </w:r>
      <w:r w:rsidRPr="006D732A">
        <w:rPr>
          <w:rFonts w:ascii="Times New Roman" w:eastAsia="Times New Roman" w:hAnsi="Times New Roman" w:cs="Times New Roman"/>
          <w:i/>
          <w:iCs/>
          <w:sz w:val="24"/>
          <w:szCs w:val="24"/>
          <w:shd w:val="clear" w:color="auto" w:fill="FFFFFF"/>
          <w:lang w:val="en-US" w:eastAsia="es-VE"/>
        </w:rPr>
        <w:t>N</w:t>
      </w:r>
      <w:r w:rsidRPr="00EC5932">
        <w:rPr>
          <w:rFonts w:ascii="Times New Roman" w:eastAsia="Times New Roman" w:hAnsi="Times New Roman" w:cs="Times New Roman"/>
          <w:sz w:val="24"/>
          <w:szCs w:val="24"/>
          <w:shd w:val="clear" w:color="auto" w:fill="FFFFFF"/>
          <w:lang w:val="en-US" w:eastAsia="es-VE"/>
        </w:rPr>
        <w:t>=6) showed a decrease in their mean body image score. The mean decrease for women was from 37.375 (</w:t>
      </w:r>
      <w:r w:rsidRPr="006D732A">
        <w:rPr>
          <w:rFonts w:ascii="Times New Roman" w:eastAsia="Times New Roman" w:hAnsi="Times New Roman" w:cs="Times New Roman"/>
          <w:i/>
          <w:iCs/>
          <w:sz w:val="24"/>
          <w:szCs w:val="24"/>
          <w:shd w:val="clear" w:color="auto" w:fill="FFFFFF"/>
          <w:lang w:val="en-US" w:eastAsia="es-VE"/>
        </w:rPr>
        <w:t>SD</w:t>
      </w:r>
      <w:r w:rsidRPr="00EC5932">
        <w:rPr>
          <w:rFonts w:ascii="Times New Roman" w:eastAsia="Times New Roman" w:hAnsi="Times New Roman" w:cs="Times New Roman"/>
          <w:sz w:val="24"/>
          <w:szCs w:val="24"/>
          <w:shd w:val="clear" w:color="auto" w:fill="FFFFFF"/>
          <w:lang w:val="en-US" w:eastAsia="es-VE"/>
        </w:rPr>
        <w:t xml:space="preserve"> = 7.855) to 25.125 (</w:t>
      </w:r>
      <w:r w:rsidRPr="006D732A">
        <w:rPr>
          <w:rFonts w:ascii="Times New Roman" w:eastAsia="Times New Roman" w:hAnsi="Times New Roman" w:cs="Times New Roman"/>
          <w:i/>
          <w:iCs/>
          <w:sz w:val="24"/>
          <w:szCs w:val="24"/>
          <w:shd w:val="clear" w:color="auto" w:fill="FFFFFF"/>
          <w:lang w:val="en-US" w:eastAsia="es-VE"/>
        </w:rPr>
        <w:t>SD</w:t>
      </w:r>
      <w:r w:rsidRPr="00EC5932">
        <w:rPr>
          <w:rFonts w:ascii="Times New Roman" w:eastAsia="Times New Roman" w:hAnsi="Times New Roman" w:cs="Times New Roman"/>
          <w:sz w:val="24"/>
          <w:szCs w:val="24"/>
          <w:shd w:val="clear" w:color="auto" w:fill="FFFFFF"/>
          <w:lang w:val="en-US" w:eastAsia="es-VE"/>
        </w:rPr>
        <w:t xml:space="preserve"> = 8.593), with a mean difference of -12.250 (</w:t>
      </w:r>
      <w:r w:rsidRPr="006D732A">
        <w:rPr>
          <w:rFonts w:ascii="Times New Roman" w:eastAsia="Times New Roman" w:hAnsi="Times New Roman" w:cs="Times New Roman"/>
          <w:i/>
          <w:iCs/>
          <w:sz w:val="24"/>
          <w:szCs w:val="24"/>
          <w:shd w:val="clear" w:color="auto" w:fill="FFFFFF"/>
          <w:lang w:val="en-US" w:eastAsia="es-VE"/>
        </w:rPr>
        <w:t>SD</w:t>
      </w:r>
      <w:r w:rsidRPr="00EC5932">
        <w:rPr>
          <w:rFonts w:ascii="Times New Roman" w:eastAsia="Times New Roman" w:hAnsi="Times New Roman" w:cs="Times New Roman"/>
          <w:sz w:val="24"/>
          <w:szCs w:val="24"/>
          <w:shd w:val="clear" w:color="auto" w:fill="FFFFFF"/>
          <w:lang w:val="en-US" w:eastAsia="es-VE"/>
        </w:rPr>
        <w:t xml:space="preserve"> = 7.704). For men, the mean decrease was from 36.167 (</w:t>
      </w:r>
      <w:r w:rsidRPr="006D732A">
        <w:rPr>
          <w:rFonts w:ascii="Times New Roman" w:eastAsia="Times New Roman" w:hAnsi="Times New Roman" w:cs="Times New Roman"/>
          <w:i/>
          <w:iCs/>
          <w:sz w:val="24"/>
          <w:szCs w:val="24"/>
          <w:shd w:val="clear" w:color="auto" w:fill="FFFFFF"/>
          <w:lang w:val="en-US" w:eastAsia="es-VE"/>
        </w:rPr>
        <w:t>SD</w:t>
      </w:r>
      <w:r w:rsidRPr="00EC5932">
        <w:rPr>
          <w:rFonts w:ascii="Times New Roman" w:eastAsia="Times New Roman" w:hAnsi="Times New Roman" w:cs="Times New Roman"/>
          <w:sz w:val="24"/>
          <w:szCs w:val="24"/>
          <w:shd w:val="clear" w:color="auto" w:fill="FFFFFF"/>
          <w:lang w:val="en-US" w:eastAsia="es-VE"/>
        </w:rPr>
        <w:t xml:space="preserve"> = 6.676) to 24.167 (</w:t>
      </w:r>
      <w:r w:rsidRPr="006D732A">
        <w:rPr>
          <w:rFonts w:ascii="Times New Roman" w:eastAsia="Times New Roman" w:hAnsi="Times New Roman" w:cs="Times New Roman"/>
          <w:i/>
          <w:iCs/>
          <w:sz w:val="24"/>
          <w:szCs w:val="24"/>
          <w:shd w:val="clear" w:color="auto" w:fill="FFFFFF"/>
          <w:lang w:val="en-US" w:eastAsia="es-VE"/>
        </w:rPr>
        <w:t>SD</w:t>
      </w:r>
      <w:r w:rsidRPr="00EC5932">
        <w:rPr>
          <w:rFonts w:ascii="Times New Roman" w:eastAsia="Times New Roman" w:hAnsi="Times New Roman" w:cs="Times New Roman"/>
          <w:sz w:val="24"/>
          <w:szCs w:val="24"/>
          <w:shd w:val="clear" w:color="auto" w:fill="FFFFFF"/>
          <w:lang w:val="en-US" w:eastAsia="es-VE"/>
        </w:rPr>
        <w:t xml:space="preserve"> = 5.845), with a mean difference of -12.000 (</w:t>
      </w:r>
      <w:r w:rsidRPr="006D732A">
        <w:rPr>
          <w:rFonts w:ascii="Times New Roman" w:eastAsia="Times New Roman" w:hAnsi="Times New Roman" w:cs="Times New Roman"/>
          <w:i/>
          <w:iCs/>
          <w:sz w:val="24"/>
          <w:szCs w:val="24"/>
          <w:shd w:val="clear" w:color="auto" w:fill="FFFFFF"/>
          <w:lang w:val="en-US" w:eastAsia="es-VE"/>
        </w:rPr>
        <w:t>SD</w:t>
      </w:r>
      <w:r w:rsidRPr="00EC5932">
        <w:rPr>
          <w:rFonts w:ascii="Times New Roman" w:eastAsia="Times New Roman" w:hAnsi="Times New Roman" w:cs="Times New Roman"/>
          <w:sz w:val="24"/>
          <w:szCs w:val="24"/>
          <w:shd w:val="clear" w:color="auto" w:fill="FFFFFF"/>
          <w:lang w:val="en-US" w:eastAsia="es-VE"/>
        </w:rPr>
        <w:t xml:space="preserve"> = 4.690). Figure 1 illustrates the variable's </w:t>
      </w:r>
      <w:proofErr w:type="spellStart"/>
      <w:r w:rsidRPr="00EC5932">
        <w:rPr>
          <w:rFonts w:ascii="Times New Roman" w:eastAsia="Times New Roman" w:hAnsi="Times New Roman" w:cs="Times New Roman"/>
          <w:sz w:val="24"/>
          <w:szCs w:val="24"/>
          <w:shd w:val="clear" w:color="auto" w:fill="FFFFFF"/>
          <w:lang w:val="en-US" w:eastAsia="es-VE"/>
        </w:rPr>
        <w:t>behaviour</w:t>
      </w:r>
      <w:proofErr w:type="spellEnd"/>
      <w:r w:rsidRPr="00EC5932">
        <w:rPr>
          <w:rFonts w:ascii="Times New Roman" w:eastAsia="Times New Roman" w:hAnsi="Times New Roman" w:cs="Times New Roman"/>
          <w:sz w:val="24"/>
          <w:szCs w:val="24"/>
          <w:shd w:val="clear" w:color="auto" w:fill="FFFFFF"/>
          <w:lang w:val="en-US" w:eastAsia="es-VE"/>
        </w:rPr>
        <w:t xml:space="preserve"> for the total group and by sex, confirming the descriptions above.</w:t>
      </w:r>
    </w:p>
    <w:p w14:paraId="1E2FD5B2" w14:textId="2C25D1DA" w:rsidR="006D732A" w:rsidRDefault="006D732A" w:rsidP="00ED2F6B">
      <w:pPr>
        <w:spacing w:after="0" w:line="360" w:lineRule="auto"/>
        <w:ind w:firstLine="720"/>
        <w:rPr>
          <w:rFonts w:ascii="Times New Roman" w:eastAsia="Times New Roman" w:hAnsi="Times New Roman" w:cs="Times New Roman"/>
          <w:sz w:val="24"/>
          <w:szCs w:val="24"/>
          <w:shd w:val="clear" w:color="auto" w:fill="FFFFFF"/>
          <w:lang w:val="en-US" w:eastAsia="es-VE"/>
        </w:rPr>
      </w:pPr>
    </w:p>
    <w:p w14:paraId="41F056E9" w14:textId="3C4303C2" w:rsidR="006D732A" w:rsidRDefault="006D732A" w:rsidP="00ED2F6B">
      <w:pPr>
        <w:spacing w:after="0" w:line="360" w:lineRule="auto"/>
        <w:ind w:firstLine="720"/>
        <w:rPr>
          <w:rFonts w:ascii="Times New Roman" w:eastAsia="Times New Roman" w:hAnsi="Times New Roman" w:cs="Times New Roman"/>
          <w:sz w:val="24"/>
          <w:szCs w:val="24"/>
          <w:shd w:val="clear" w:color="auto" w:fill="FFFFFF"/>
          <w:lang w:val="en-US" w:eastAsia="es-VE"/>
        </w:rPr>
      </w:pPr>
    </w:p>
    <w:p w14:paraId="71F3FE84" w14:textId="131359FF" w:rsidR="006D732A" w:rsidRDefault="006D732A" w:rsidP="00ED2F6B">
      <w:pPr>
        <w:spacing w:after="0" w:line="360" w:lineRule="auto"/>
        <w:ind w:firstLine="720"/>
        <w:rPr>
          <w:rFonts w:ascii="Times New Roman" w:eastAsia="Times New Roman" w:hAnsi="Times New Roman" w:cs="Times New Roman"/>
          <w:sz w:val="24"/>
          <w:szCs w:val="24"/>
          <w:shd w:val="clear" w:color="auto" w:fill="FFFFFF"/>
          <w:lang w:val="en-US" w:eastAsia="es-VE"/>
        </w:rPr>
      </w:pPr>
    </w:p>
    <w:p w14:paraId="687034C5" w14:textId="33A55F0E" w:rsidR="006E4660" w:rsidRDefault="006E4660" w:rsidP="00ED2F6B">
      <w:pPr>
        <w:spacing w:after="0" w:line="360" w:lineRule="auto"/>
        <w:ind w:firstLine="720"/>
        <w:rPr>
          <w:rFonts w:ascii="Times New Roman" w:eastAsia="Times New Roman" w:hAnsi="Times New Roman" w:cs="Times New Roman"/>
          <w:sz w:val="24"/>
          <w:szCs w:val="24"/>
          <w:shd w:val="clear" w:color="auto" w:fill="FFFFFF"/>
          <w:lang w:val="en-US" w:eastAsia="es-VE"/>
        </w:rPr>
      </w:pPr>
    </w:p>
    <w:p w14:paraId="6A3C6EBB" w14:textId="2B70E330" w:rsidR="006E4660" w:rsidRDefault="006E4660" w:rsidP="00ED2F6B">
      <w:pPr>
        <w:spacing w:after="0" w:line="360" w:lineRule="auto"/>
        <w:ind w:firstLine="720"/>
        <w:rPr>
          <w:rFonts w:ascii="Times New Roman" w:eastAsia="Times New Roman" w:hAnsi="Times New Roman" w:cs="Times New Roman"/>
          <w:sz w:val="24"/>
          <w:szCs w:val="24"/>
          <w:shd w:val="clear" w:color="auto" w:fill="FFFFFF"/>
          <w:lang w:val="en-US" w:eastAsia="es-VE"/>
        </w:rPr>
      </w:pPr>
    </w:p>
    <w:p w14:paraId="24C86774" w14:textId="77777777" w:rsidR="006E4660" w:rsidRPr="00EC5932" w:rsidRDefault="006E4660" w:rsidP="00ED2F6B">
      <w:pPr>
        <w:spacing w:after="0" w:line="360" w:lineRule="auto"/>
        <w:ind w:firstLine="720"/>
        <w:rPr>
          <w:rFonts w:ascii="Times New Roman" w:eastAsia="Times New Roman" w:hAnsi="Times New Roman" w:cs="Times New Roman"/>
          <w:sz w:val="24"/>
          <w:szCs w:val="24"/>
          <w:shd w:val="clear" w:color="auto" w:fill="FFFFFF"/>
          <w:lang w:val="en-US" w:eastAsia="es-VE"/>
        </w:rPr>
      </w:pPr>
    </w:p>
    <w:p w14:paraId="796A469D" w14:textId="77777777" w:rsidR="00056C2E" w:rsidRPr="00EC5932" w:rsidRDefault="00056C2E" w:rsidP="006D732A">
      <w:pPr>
        <w:spacing w:after="0" w:line="360" w:lineRule="auto"/>
        <w:jc w:val="both"/>
        <w:rPr>
          <w:rFonts w:ascii="Times New Roman" w:eastAsia="Times New Roman" w:hAnsi="Times New Roman" w:cs="Times New Roman"/>
          <w:sz w:val="24"/>
          <w:szCs w:val="24"/>
          <w:lang w:val="en-US" w:eastAsia="es-VE"/>
        </w:rPr>
      </w:pPr>
      <w:r w:rsidRPr="00EC5932">
        <w:rPr>
          <w:rFonts w:ascii="Times New Roman" w:eastAsia="Times New Roman" w:hAnsi="Times New Roman" w:cs="Times New Roman"/>
          <w:b/>
          <w:bCs/>
          <w:sz w:val="24"/>
          <w:szCs w:val="24"/>
          <w:shd w:val="clear" w:color="auto" w:fill="FFFFFF"/>
          <w:lang w:val="en-US" w:eastAsia="es-VE"/>
        </w:rPr>
        <w:t xml:space="preserve">Table 3. </w:t>
      </w:r>
      <w:r w:rsidRPr="00EC5932">
        <w:rPr>
          <w:rFonts w:ascii="Times New Roman" w:eastAsia="Times New Roman" w:hAnsi="Times New Roman" w:cs="Times New Roman"/>
          <w:i/>
          <w:iCs/>
          <w:sz w:val="24"/>
          <w:szCs w:val="24"/>
          <w:shd w:val="clear" w:color="auto" w:fill="FFFFFF"/>
          <w:lang w:val="en-US" w:eastAsia="es-VE"/>
        </w:rPr>
        <w:t>Total and sex-specific mean differences, before and after, with effect sizes.</w:t>
      </w:r>
    </w:p>
    <w:tbl>
      <w:tblPr>
        <w:tblW w:w="3577" w:type="pct"/>
        <w:jc w:val="center"/>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070"/>
        <w:gridCol w:w="750"/>
        <w:gridCol w:w="1280"/>
        <w:gridCol w:w="534"/>
        <w:gridCol w:w="1027"/>
        <w:gridCol w:w="2068"/>
      </w:tblGrid>
      <w:tr w:rsidR="00056C2E" w:rsidRPr="00EC5932" w14:paraId="1CE46664" w14:textId="77777777" w:rsidTr="00C57DCE">
        <w:trPr>
          <w:tblHeader/>
          <w:jc w:val="center"/>
        </w:trPr>
        <w:tc>
          <w:tcPr>
            <w:tcW w:w="794" w:type="pct"/>
            <w:tcBorders>
              <w:bottom w:val="single" w:sz="4" w:space="0" w:color="auto"/>
            </w:tcBorders>
            <w:tcMar>
              <w:top w:w="120" w:type="dxa"/>
              <w:left w:w="120" w:type="dxa"/>
              <w:bottom w:w="120" w:type="dxa"/>
              <w:right w:w="120" w:type="dxa"/>
            </w:tcMar>
            <w:vAlign w:val="center"/>
            <w:hideMark/>
          </w:tcPr>
          <w:p w14:paraId="7D23E0DB" w14:textId="77777777" w:rsidR="00056C2E" w:rsidRPr="00EC5932" w:rsidRDefault="00056C2E" w:rsidP="006D732A">
            <w:pPr>
              <w:spacing w:after="0" w:line="360" w:lineRule="auto"/>
              <w:jc w:val="center"/>
              <w:rPr>
                <w:rFonts w:ascii="Times New Roman" w:eastAsia="Times New Roman" w:hAnsi="Times New Roman" w:cs="Times New Roman"/>
                <w:lang w:val="es-VE" w:eastAsia="es-VE"/>
              </w:rPr>
            </w:pPr>
            <w:proofErr w:type="spellStart"/>
            <w:r w:rsidRPr="00EC5932">
              <w:rPr>
                <w:rFonts w:ascii="Times New Roman" w:eastAsia="Times New Roman" w:hAnsi="Times New Roman" w:cs="Times New Roman"/>
                <w:lang w:val="es-VE" w:eastAsia="es-VE"/>
              </w:rPr>
              <w:t>Group</w:t>
            </w:r>
            <w:proofErr w:type="spellEnd"/>
          </w:p>
        </w:tc>
        <w:tc>
          <w:tcPr>
            <w:tcW w:w="557" w:type="pct"/>
            <w:tcBorders>
              <w:bottom w:val="single" w:sz="4" w:space="0" w:color="auto"/>
            </w:tcBorders>
            <w:tcMar>
              <w:top w:w="120" w:type="dxa"/>
              <w:left w:w="120" w:type="dxa"/>
              <w:bottom w:w="120" w:type="dxa"/>
              <w:right w:w="120" w:type="dxa"/>
            </w:tcMar>
            <w:vAlign w:val="center"/>
            <w:hideMark/>
          </w:tcPr>
          <w:p w14:paraId="64761A15" w14:textId="77777777" w:rsidR="00056C2E" w:rsidRPr="00EC5932" w:rsidRDefault="00056C2E" w:rsidP="006D732A">
            <w:pPr>
              <w:spacing w:after="0" w:line="360" w:lineRule="auto"/>
              <w:jc w:val="center"/>
              <w:rPr>
                <w:rFonts w:ascii="Times New Roman" w:eastAsia="Times New Roman" w:hAnsi="Times New Roman" w:cs="Times New Roman"/>
                <w:i/>
                <w:iCs/>
                <w:lang w:val="es-VE" w:eastAsia="es-VE"/>
              </w:rPr>
            </w:pPr>
            <w:r w:rsidRPr="00EC5932">
              <w:rPr>
                <w:rFonts w:ascii="Times New Roman" w:eastAsia="Times New Roman" w:hAnsi="Times New Roman" w:cs="Times New Roman"/>
                <w:i/>
                <w:iCs/>
                <w:lang w:val="es-VE" w:eastAsia="es-VE"/>
              </w:rPr>
              <w:t>N</w:t>
            </w:r>
          </w:p>
        </w:tc>
        <w:tc>
          <w:tcPr>
            <w:tcW w:w="951" w:type="pct"/>
            <w:tcBorders>
              <w:bottom w:val="single" w:sz="4" w:space="0" w:color="auto"/>
            </w:tcBorders>
            <w:tcMar>
              <w:top w:w="120" w:type="dxa"/>
              <w:left w:w="120" w:type="dxa"/>
              <w:bottom w:w="120" w:type="dxa"/>
              <w:right w:w="120" w:type="dxa"/>
            </w:tcMar>
            <w:vAlign w:val="center"/>
            <w:hideMark/>
          </w:tcPr>
          <w:p w14:paraId="21D38075" w14:textId="77777777" w:rsidR="00056C2E" w:rsidRPr="00EC5932" w:rsidRDefault="00056C2E" w:rsidP="006D732A">
            <w:pPr>
              <w:spacing w:after="0" w:line="360" w:lineRule="auto"/>
              <w:jc w:val="center"/>
              <w:rPr>
                <w:rFonts w:ascii="Times New Roman" w:eastAsia="Times New Roman" w:hAnsi="Times New Roman" w:cs="Times New Roman"/>
                <w:i/>
                <w:iCs/>
                <w:lang w:val="es-VE" w:eastAsia="es-VE"/>
              </w:rPr>
            </w:pPr>
            <w:r w:rsidRPr="00EC5932">
              <w:rPr>
                <w:rFonts w:ascii="Times New Roman" w:eastAsia="Times New Roman" w:hAnsi="Times New Roman" w:cs="Times New Roman"/>
                <w:i/>
                <w:iCs/>
                <w:lang w:val="es-VE" w:eastAsia="es-VE"/>
              </w:rPr>
              <w:t>t</w:t>
            </w:r>
          </w:p>
        </w:tc>
        <w:tc>
          <w:tcPr>
            <w:tcW w:w="397" w:type="pct"/>
            <w:tcBorders>
              <w:bottom w:val="single" w:sz="4" w:space="0" w:color="auto"/>
            </w:tcBorders>
            <w:tcMar>
              <w:top w:w="120" w:type="dxa"/>
              <w:left w:w="120" w:type="dxa"/>
              <w:bottom w:w="120" w:type="dxa"/>
              <w:right w:w="120" w:type="dxa"/>
            </w:tcMar>
            <w:vAlign w:val="center"/>
            <w:hideMark/>
          </w:tcPr>
          <w:p w14:paraId="49F3C066" w14:textId="77777777" w:rsidR="00056C2E" w:rsidRPr="00EC5932" w:rsidRDefault="00056C2E" w:rsidP="006D732A">
            <w:pPr>
              <w:spacing w:after="0" w:line="360" w:lineRule="auto"/>
              <w:jc w:val="center"/>
              <w:rPr>
                <w:rFonts w:ascii="Times New Roman" w:eastAsia="Times New Roman" w:hAnsi="Times New Roman" w:cs="Times New Roman"/>
                <w:i/>
                <w:iCs/>
                <w:lang w:val="es-VE" w:eastAsia="es-VE"/>
              </w:rPr>
            </w:pPr>
            <w:proofErr w:type="spellStart"/>
            <w:r w:rsidRPr="00EC5932">
              <w:rPr>
                <w:rFonts w:ascii="Times New Roman" w:eastAsia="Times New Roman" w:hAnsi="Times New Roman" w:cs="Times New Roman"/>
                <w:i/>
                <w:iCs/>
                <w:lang w:val="es-VE" w:eastAsia="es-VE"/>
              </w:rPr>
              <w:t>df</w:t>
            </w:r>
            <w:proofErr w:type="spellEnd"/>
          </w:p>
        </w:tc>
        <w:tc>
          <w:tcPr>
            <w:tcW w:w="763" w:type="pct"/>
            <w:tcBorders>
              <w:bottom w:val="single" w:sz="4" w:space="0" w:color="auto"/>
            </w:tcBorders>
            <w:tcMar>
              <w:top w:w="120" w:type="dxa"/>
              <w:left w:w="120" w:type="dxa"/>
              <w:bottom w:w="120" w:type="dxa"/>
              <w:right w:w="120" w:type="dxa"/>
            </w:tcMar>
            <w:vAlign w:val="center"/>
            <w:hideMark/>
          </w:tcPr>
          <w:p w14:paraId="2728F63A" w14:textId="77777777" w:rsidR="00056C2E" w:rsidRPr="00EC5932" w:rsidRDefault="00056C2E" w:rsidP="006D732A">
            <w:pPr>
              <w:spacing w:after="0" w:line="360" w:lineRule="auto"/>
              <w:jc w:val="center"/>
              <w:rPr>
                <w:rFonts w:ascii="Times New Roman" w:eastAsia="Times New Roman" w:hAnsi="Times New Roman" w:cs="Times New Roman"/>
                <w:i/>
                <w:iCs/>
                <w:lang w:val="es-VE" w:eastAsia="es-VE"/>
              </w:rPr>
            </w:pPr>
            <w:r w:rsidRPr="00EC5932">
              <w:rPr>
                <w:rFonts w:ascii="Times New Roman" w:eastAsia="Times New Roman" w:hAnsi="Times New Roman" w:cs="Times New Roman"/>
                <w:i/>
                <w:iCs/>
                <w:lang w:val="es-VE" w:eastAsia="es-VE"/>
              </w:rPr>
              <w:t>p</w:t>
            </w:r>
          </w:p>
        </w:tc>
        <w:tc>
          <w:tcPr>
            <w:tcW w:w="1537" w:type="pct"/>
            <w:tcBorders>
              <w:bottom w:val="single" w:sz="4" w:space="0" w:color="auto"/>
            </w:tcBorders>
            <w:tcMar>
              <w:top w:w="120" w:type="dxa"/>
              <w:left w:w="120" w:type="dxa"/>
              <w:bottom w:w="120" w:type="dxa"/>
              <w:right w:w="120" w:type="dxa"/>
            </w:tcMar>
            <w:vAlign w:val="center"/>
            <w:hideMark/>
          </w:tcPr>
          <w:p w14:paraId="697ADB7F" w14:textId="77777777" w:rsidR="00056C2E" w:rsidRPr="00EC5932" w:rsidRDefault="00056C2E" w:rsidP="006D732A">
            <w:pPr>
              <w:spacing w:after="0" w:line="360" w:lineRule="auto"/>
              <w:jc w:val="center"/>
              <w:rPr>
                <w:rFonts w:ascii="Times New Roman" w:eastAsia="Times New Roman" w:hAnsi="Times New Roman" w:cs="Times New Roman"/>
                <w:lang w:val="es-VE" w:eastAsia="es-VE"/>
              </w:rPr>
            </w:pPr>
            <w:proofErr w:type="spellStart"/>
            <w:r w:rsidRPr="00EC5932">
              <w:rPr>
                <w:rFonts w:ascii="Times New Roman" w:eastAsia="Times New Roman" w:hAnsi="Times New Roman" w:cs="Times New Roman"/>
                <w:lang w:val="es-VE" w:eastAsia="es-VE"/>
              </w:rPr>
              <w:t>Cohen´s</w:t>
            </w:r>
            <w:proofErr w:type="spellEnd"/>
            <w:r w:rsidRPr="00EC5932">
              <w:rPr>
                <w:rFonts w:ascii="Times New Roman" w:eastAsia="Times New Roman" w:hAnsi="Times New Roman" w:cs="Times New Roman"/>
                <w:lang w:val="es-VE" w:eastAsia="es-VE"/>
              </w:rPr>
              <w:t xml:space="preserve"> </w:t>
            </w:r>
            <w:r w:rsidRPr="00EC5932">
              <w:rPr>
                <w:rFonts w:ascii="Times New Roman" w:eastAsia="Times New Roman" w:hAnsi="Times New Roman" w:cs="Times New Roman"/>
                <w:i/>
                <w:iCs/>
                <w:lang w:val="es-VE" w:eastAsia="es-VE"/>
              </w:rPr>
              <w:t>d</w:t>
            </w:r>
            <w:r w:rsidRPr="00EC5932">
              <w:rPr>
                <w:rFonts w:ascii="Times New Roman" w:eastAsia="Times New Roman" w:hAnsi="Times New Roman" w:cs="Times New Roman"/>
                <w:lang w:val="es-VE" w:eastAsia="es-VE"/>
              </w:rPr>
              <w:t xml:space="preserve"> </w:t>
            </w:r>
          </w:p>
          <w:p w14:paraId="29437B78" w14:textId="77777777" w:rsidR="00056C2E" w:rsidRPr="00EC5932" w:rsidRDefault="00056C2E" w:rsidP="006D732A">
            <w:pPr>
              <w:spacing w:after="0" w:line="36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[95% CI]</w:t>
            </w:r>
          </w:p>
        </w:tc>
      </w:tr>
      <w:tr w:rsidR="00056C2E" w:rsidRPr="00EC5932" w14:paraId="27B3FCC7" w14:textId="77777777" w:rsidTr="00C57DCE">
        <w:trPr>
          <w:jc w:val="center"/>
        </w:trPr>
        <w:tc>
          <w:tcPr>
            <w:tcW w:w="794" w:type="pct"/>
            <w:tcBorders>
              <w:top w:val="single" w:sz="4" w:space="0" w:color="auto"/>
              <w:bottom w:val="nil"/>
            </w:tcBorders>
            <w:tcMar>
              <w:top w:w="120" w:type="dxa"/>
              <w:left w:w="120" w:type="dxa"/>
              <w:bottom w:w="120" w:type="dxa"/>
              <w:right w:w="120" w:type="dxa"/>
            </w:tcMar>
            <w:vAlign w:val="center"/>
            <w:hideMark/>
          </w:tcPr>
          <w:p w14:paraId="0138BBDC" w14:textId="77777777" w:rsidR="00056C2E" w:rsidRPr="00EC5932" w:rsidRDefault="00056C2E" w:rsidP="006D732A">
            <w:pPr>
              <w:spacing w:after="0" w:line="360" w:lineRule="auto"/>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Total</w:t>
            </w:r>
          </w:p>
        </w:tc>
        <w:tc>
          <w:tcPr>
            <w:tcW w:w="557" w:type="pct"/>
            <w:tcBorders>
              <w:top w:val="single" w:sz="4" w:space="0" w:color="auto"/>
              <w:bottom w:val="nil"/>
            </w:tcBorders>
            <w:tcMar>
              <w:top w:w="120" w:type="dxa"/>
              <w:left w:w="120" w:type="dxa"/>
              <w:bottom w:w="120" w:type="dxa"/>
              <w:right w:w="120" w:type="dxa"/>
            </w:tcMar>
            <w:vAlign w:val="center"/>
            <w:hideMark/>
          </w:tcPr>
          <w:p w14:paraId="788B9CDE" w14:textId="77777777" w:rsidR="00056C2E" w:rsidRPr="00EC5932" w:rsidRDefault="00056C2E" w:rsidP="006D732A">
            <w:pPr>
              <w:spacing w:after="0" w:line="36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14</w:t>
            </w:r>
          </w:p>
        </w:tc>
        <w:tc>
          <w:tcPr>
            <w:tcW w:w="951" w:type="pct"/>
            <w:tcBorders>
              <w:top w:val="single" w:sz="4" w:space="0" w:color="auto"/>
              <w:bottom w:val="nil"/>
            </w:tcBorders>
            <w:tcMar>
              <w:top w:w="120" w:type="dxa"/>
              <w:left w:w="120" w:type="dxa"/>
              <w:bottom w:w="120" w:type="dxa"/>
              <w:right w:w="120" w:type="dxa"/>
            </w:tcMar>
            <w:vAlign w:val="center"/>
            <w:hideMark/>
          </w:tcPr>
          <w:p w14:paraId="1F0DE876" w14:textId="77777777" w:rsidR="00056C2E" w:rsidRPr="00EC5932" w:rsidRDefault="00056C2E" w:rsidP="006D732A">
            <w:pPr>
              <w:spacing w:after="0" w:line="36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7.14</w:t>
            </w:r>
          </w:p>
        </w:tc>
        <w:tc>
          <w:tcPr>
            <w:tcW w:w="397" w:type="pct"/>
            <w:tcBorders>
              <w:top w:val="single" w:sz="4" w:space="0" w:color="auto"/>
              <w:bottom w:val="nil"/>
            </w:tcBorders>
            <w:tcMar>
              <w:top w:w="120" w:type="dxa"/>
              <w:left w:w="120" w:type="dxa"/>
              <w:bottom w:w="120" w:type="dxa"/>
              <w:right w:w="120" w:type="dxa"/>
            </w:tcMar>
            <w:vAlign w:val="center"/>
            <w:hideMark/>
          </w:tcPr>
          <w:p w14:paraId="739BC6F6" w14:textId="77777777" w:rsidR="00056C2E" w:rsidRPr="00EC5932" w:rsidRDefault="00056C2E" w:rsidP="006D732A">
            <w:pPr>
              <w:spacing w:after="0" w:line="36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13</w:t>
            </w:r>
          </w:p>
        </w:tc>
        <w:tc>
          <w:tcPr>
            <w:tcW w:w="763" w:type="pct"/>
            <w:tcBorders>
              <w:top w:val="single" w:sz="4" w:space="0" w:color="auto"/>
              <w:bottom w:val="nil"/>
            </w:tcBorders>
            <w:tcMar>
              <w:top w:w="120" w:type="dxa"/>
              <w:left w:w="120" w:type="dxa"/>
              <w:bottom w:w="120" w:type="dxa"/>
              <w:right w:w="120" w:type="dxa"/>
            </w:tcMar>
            <w:vAlign w:val="center"/>
            <w:hideMark/>
          </w:tcPr>
          <w:p w14:paraId="3A2CD23D" w14:textId="77777777" w:rsidR="00056C2E" w:rsidRPr="00EC5932" w:rsidRDefault="00056C2E" w:rsidP="006D732A">
            <w:pPr>
              <w:spacing w:after="0" w:line="36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&lt;.001</w:t>
            </w:r>
          </w:p>
        </w:tc>
        <w:tc>
          <w:tcPr>
            <w:tcW w:w="1537" w:type="pct"/>
            <w:tcBorders>
              <w:top w:val="single" w:sz="4" w:space="0" w:color="auto"/>
              <w:bottom w:val="nil"/>
            </w:tcBorders>
            <w:tcMar>
              <w:top w:w="120" w:type="dxa"/>
              <w:left w:w="120" w:type="dxa"/>
              <w:bottom w:w="120" w:type="dxa"/>
              <w:right w:w="120" w:type="dxa"/>
            </w:tcMar>
            <w:vAlign w:val="center"/>
            <w:hideMark/>
          </w:tcPr>
          <w:p w14:paraId="648A4633" w14:textId="77777777" w:rsidR="00056C2E" w:rsidRPr="00EC5932" w:rsidRDefault="00056C2E" w:rsidP="006D732A">
            <w:pPr>
              <w:spacing w:after="0" w:line="36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1.91 [.94, 2.88]</w:t>
            </w:r>
          </w:p>
        </w:tc>
      </w:tr>
      <w:tr w:rsidR="00056C2E" w:rsidRPr="00EC5932" w14:paraId="150C8148" w14:textId="77777777" w:rsidTr="00C57DCE">
        <w:trPr>
          <w:jc w:val="center"/>
        </w:trPr>
        <w:tc>
          <w:tcPr>
            <w:tcW w:w="794" w:type="pct"/>
            <w:tcBorders>
              <w:top w:val="nil"/>
            </w:tcBorders>
            <w:tcMar>
              <w:top w:w="120" w:type="dxa"/>
              <w:left w:w="120" w:type="dxa"/>
              <w:bottom w:w="120" w:type="dxa"/>
              <w:right w:w="120" w:type="dxa"/>
            </w:tcMar>
            <w:vAlign w:val="center"/>
            <w:hideMark/>
          </w:tcPr>
          <w:p w14:paraId="3EF52780" w14:textId="77777777" w:rsidR="00056C2E" w:rsidRPr="00EC5932" w:rsidRDefault="00056C2E" w:rsidP="006D732A">
            <w:pPr>
              <w:spacing w:after="0" w:line="360" w:lineRule="auto"/>
              <w:rPr>
                <w:rFonts w:ascii="Times New Roman" w:eastAsia="Times New Roman" w:hAnsi="Times New Roman" w:cs="Times New Roman"/>
                <w:lang w:val="es-VE" w:eastAsia="es-VE"/>
              </w:rPr>
            </w:pPr>
            <w:proofErr w:type="spellStart"/>
            <w:r w:rsidRPr="00EC5932">
              <w:rPr>
                <w:rFonts w:ascii="Times New Roman" w:eastAsia="Times New Roman" w:hAnsi="Times New Roman" w:cs="Times New Roman"/>
                <w:lang w:val="es-VE" w:eastAsia="es-VE"/>
              </w:rPr>
              <w:t>Female</w:t>
            </w:r>
            <w:proofErr w:type="spellEnd"/>
          </w:p>
        </w:tc>
        <w:tc>
          <w:tcPr>
            <w:tcW w:w="557" w:type="pct"/>
            <w:tcBorders>
              <w:top w:val="nil"/>
            </w:tcBorders>
            <w:tcMar>
              <w:top w:w="120" w:type="dxa"/>
              <w:left w:w="120" w:type="dxa"/>
              <w:bottom w:w="120" w:type="dxa"/>
              <w:right w:w="120" w:type="dxa"/>
            </w:tcMar>
            <w:vAlign w:val="center"/>
            <w:hideMark/>
          </w:tcPr>
          <w:p w14:paraId="5DF91EBB" w14:textId="77777777" w:rsidR="00056C2E" w:rsidRPr="00EC5932" w:rsidRDefault="00056C2E" w:rsidP="006D732A">
            <w:pPr>
              <w:spacing w:after="0" w:line="36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8</w:t>
            </w:r>
          </w:p>
        </w:tc>
        <w:tc>
          <w:tcPr>
            <w:tcW w:w="951" w:type="pct"/>
            <w:tcBorders>
              <w:top w:val="nil"/>
            </w:tcBorders>
            <w:tcMar>
              <w:top w:w="120" w:type="dxa"/>
              <w:left w:w="120" w:type="dxa"/>
              <w:bottom w:w="120" w:type="dxa"/>
              <w:right w:w="120" w:type="dxa"/>
            </w:tcMar>
            <w:vAlign w:val="center"/>
            <w:hideMark/>
          </w:tcPr>
          <w:p w14:paraId="391CE5D8" w14:textId="77777777" w:rsidR="00056C2E" w:rsidRPr="00EC5932" w:rsidRDefault="00056C2E" w:rsidP="006D732A">
            <w:pPr>
              <w:spacing w:after="0" w:line="36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4.50</w:t>
            </w:r>
          </w:p>
        </w:tc>
        <w:tc>
          <w:tcPr>
            <w:tcW w:w="397" w:type="pct"/>
            <w:tcBorders>
              <w:top w:val="nil"/>
            </w:tcBorders>
            <w:tcMar>
              <w:top w:w="120" w:type="dxa"/>
              <w:left w:w="120" w:type="dxa"/>
              <w:bottom w:w="120" w:type="dxa"/>
              <w:right w:w="120" w:type="dxa"/>
            </w:tcMar>
            <w:vAlign w:val="center"/>
            <w:hideMark/>
          </w:tcPr>
          <w:p w14:paraId="24AA5741" w14:textId="77777777" w:rsidR="00056C2E" w:rsidRPr="00EC5932" w:rsidRDefault="00056C2E" w:rsidP="006D732A">
            <w:pPr>
              <w:spacing w:after="0" w:line="36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7</w:t>
            </w:r>
          </w:p>
        </w:tc>
        <w:tc>
          <w:tcPr>
            <w:tcW w:w="763" w:type="pct"/>
            <w:tcBorders>
              <w:top w:val="nil"/>
            </w:tcBorders>
            <w:tcMar>
              <w:top w:w="120" w:type="dxa"/>
              <w:left w:w="120" w:type="dxa"/>
              <w:bottom w:w="120" w:type="dxa"/>
              <w:right w:w="120" w:type="dxa"/>
            </w:tcMar>
            <w:vAlign w:val="center"/>
            <w:hideMark/>
          </w:tcPr>
          <w:p w14:paraId="35E20C8A" w14:textId="77777777" w:rsidR="00056C2E" w:rsidRPr="00EC5932" w:rsidRDefault="00056C2E" w:rsidP="006D732A">
            <w:pPr>
              <w:spacing w:after="0" w:line="36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0.003</w:t>
            </w:r>
          </w:p>
        </w:tc>
        <w:tc>
          <w:tcPr>
            <w:tcW w:w="1537" w:type="pct"/>
            <w:tcBorders>
              <w:top w:val="nil"/>
            </w:tcBorders>
            <w:tcMar>
              <w:top w:w="120" w:type="dxa"/>
              <w:left w:w="120" w:type="dxa"/>
              <w:bottom w:w="120" w:type="dxa"/>
              <w:right w:w="120" w:type="dxa"/>
            </w:tcMar>
            <w:vAlign w:val="center"/>
            <w:hideMark/>
          </w:tcPr>
          <w:p w14:paraId="3C07DF40" w14:textId="77777777" w:rsidR="00056C2E" w:rsidRPr="00EC5932" w:rsidRDefault="00056C2E" w:rsidP="006D732A">
            <w:pPr>
              <w:spacing w:after="0" w:line="36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1.59 [.33, 2.85]</w:t>
            </w:r>
          </w:p>
        </w:tc>
      </w:tr>
      <w:tr w:rsidR="00056C2E" w:rsidRPr="00EC5932" w14:paraId="42C8EAE8" w14:textId="77777777" w:rsidTr="00C57DCE">
        <w:trPr>
          <w:jc w:val="center"/>
        </w:trPr>
        <w:tc>
          <w:tcPr>
            <w:tcW w:w="794" w:type="pct"/>
            <w:tcMar>
              <w:top w:w="120" w:type="dxa"/>
              <w:left w:w="120" w:type="dxa"/>
              <w:bottom w:w="120" w:type="dxa"/>
              <w:right w:w="120" w:type="dxa"/>
            </w:tcMar>
            <w:vAlign w:val="center"/>
            <w:hideMark/>
          </w:tcPr>
          <w:p w14:paraId="1BC85145" w14:textId="77777777" w:rsidR="00056C2E" w:rsidRPr="00EC5932" w:rsidRDefault="00056C2E" w:rsidP="006D732A">
            <w:pPr>
              <w:spacing w:after="0" w:line="360" w:lineRule="auto"/>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Male</w:t>
            </w:r>
          </w:p>
        </w:tc>
        <w:tc>
          <w:tcPr>
            <w:tcW w:w="557" w:type="pct"/>
            <w:tcMar>
              <w:top w:w="120" w:type="dxa"/>
              <w:left w:w="120" w:type="dxa"/>
              <w:bottom w:w="120" w:type="dxa"/>
              <w:right w:w="120" w:type="dxa"/>
            </w:tcMar>
            <w:vAlign w:val="center"/>
            <w:hideMark/>
          </w:tcPr>
          <w:p w14:paraId="6EE27AB0" w14:textId="77777777" w:rsidR="00056C2E" w:rsidRPr="00EC5932" w:rsidRDefault="00056C2E" w:rsidP="006D732A">
            <w:pPr>
              <w:spacing w:after="0" w:line="36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6</w:t>
            </w:r>
          </w:p>
        </w:tc>
        <w:tc>
          <w:tcPr>
            <w:tcW w:w="951" w:type="pct"/>
            <w:tcMar>
              <w:top w:w="120" w:type="dxa"/>
              <w:left w:w="120" w:type="dxa"/>
              <w:bottom w:w="120" w:type="dxa"/>
              <w:right w:w="120" w:type="dxa"/>
            </w:tcMar>
            <w:vAlign w:val="center"/>
            <w:hideMark/>
          </w:tcPr>
          <w:p w14:paraId="01899BBE" w14:textId="77777777" w:rsidR="00056C2E" w:rsidRPr="00EC5932" w:rsidRDefault="00056C2E" w:rsidP="006D732A">
            <w:pPr>
              <w:spacing w:after="0" w:line="36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6.27</w:t>
            </w:r>
          </w:p>
        </w:tc>
        <w:tc>
          <w:tcPr>
            <w:tcW w:w="397" w:type="pct"/>
            <w:tcMar>
              <w:top w:w="120" w:type="dxa"/>
              <w:left w:w="120" w:type="dxa"/>
              <w:bottom w:w="120" w:type="dxa"/>
              <w:right w:w="120" w:type="dxa"/>
            </w:tcMar>
            <w:vAlign w:val="center"/>
            <w:hideMark/>
          </w:tcPr>
          <w:p w14:paraId="1728676C" w14:textId="77777777" w:rsidR="00056C2E" w:rsidRPr="00EC5932" w:rsidRDefault="00056C2E" w:rsidP="006D732A">
            <w:pPr>
              <w:spacing w:after="0" w:line="36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5</w:t>
            </w:r>
          </w:p>
        </w:tc>
        <w:tc>
          <w:tcPr>
            <w:tcW w:w="763" w:type="pct"/>
            <w:tcMar>
              <w:top w:w="120" w:type="dxa"/>
              <w:left w:w="120" w:type="dxa"/>
              <w:bottom w:w="120" w:type="dxa"/>
              <w:right w:w="120" w:type="dxa"/>
            </w:tcMar>
            <w:vAlign w:val="center"/>
            <w:hideMark/>
          </w:tcPr>
          <w:p w14:paraId="041451D6" w14:textId="77777777" w:rsidR="00056C2E" w:rsidRPr="00EC5932" w:rsidRDefault="00056C2E" w:rsidP="006D732A">
            <w:pPr>
              <w:spacing w:after="0" w:line="36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.002</w:t>
            </w:r>
          </w:p>
        </w:tc>
        <w:tc>
          <w:tcPr>
            <w:tcW w:w="1537" w:type="pct"/>
            <w:tcMar>
              <w:top w:w="120" w:type="dxa"/>
              <w:left w:w="120" w:type="dxa"/>
              <w:bottom w:w="120" w:type="dxa"/>
              <w:right w:w="120" w:type="dxa"/>
            </w:tcMar>
            <w:vAlign w:val="center"/>
            <w:hideMark/>
          </w:tcPr>
          <w:p w14:paraId="1A94352E" w14:textId="77777777" w:rsidR="00056C2E" w:rsidRPr="00EC5932" w:rsidRDefault="00056C2E" w:rsidP="006D732A">
            <w:pPr>
              <w:spacing w:after="0" w:line="360" w:lineRule="auto"/>
              <w:jc w:val="center"/>
              <w:rPr>
                <w:rFonts w:ascii="Times New Roman" w:eastAsia="Times New Roman" w:hAnsi="Times New Roman" w:cs="Times New Roman"/>
                <w:lang w:val="es-VE" w:eastAsia="es-VE"/>
              </w:rPr>
            </w:pPr>
            <w:r w:rsidRPr="00EC5932">
              <w:rPr>
                <w:rFonts w:ascii="Times New Roman" w:eastAsia="Times New Roman" w:hAnsi="Times New Roman" w:cs="Times New Roman"/>
                <w:lang w:val="es-VE" w:eastAsia="es-VE"/>
              </w:rPr>
              <w:t>2.56 [.39, 4.73]</w:t>
            </w:r>
          </w:p>
        </w:tc>
      </w:tr>
    </w:tbl>
    <w:p w14:paraId="30E8A986" w14:textId="77777777" w:rsidR="00056C2E" w:rsidRPr="00EC5932" w:rsidRDefault="00056C2E" w:rsidP="00056C2E">
      <w:pPr>
        <w:spacing w:after="0" w:line="480" w:lineRule="auto"/>
        <w:ind w:left="709" w:hanging="709"/>
        <w:jc w:val="center"/>
        <w:rPr>
          <w:rFonts w:ascii="Times New Roman" w:hAnsi="Times New Roman" w:cs="Times New Roman"/>
          <w:sz w:val="24"/>
          <w:szCs w:val="24"/>
          <w:lang w:val="en-US"/>
        </w:rPr>
      </w:pPr>
    </w:p>
    <w:p w14:paraId="0ADA79A7" w14:textId="1B0870C4" w:rsidR="000F6C21" w:rsidRDefault="000F6C21" w:rsidP="00ED2F6B">
      <w:pPr>
        <w:spacing w:after="0" w:line="360" w:lineRule="auto"/>
        <w:ind w:firstLine="720"/>
        <w:rPr>
          <w:rFonts w:ascii="Times New Roman" w:eastAsia="Times New Roman" w:hAnsi="Times New Roman" w:cs="Times New Roman"/>
          <w:sz w:val="24"/>
          <w:szCs w:val="24"/>
          <w:shd w:val="clear" w:color="auto" w:fill="FFFFFF"/>
          <w:lang w:val="en-US" w:eastAsia="es-VE"/>
        </w:rPr>
      </w:pPr>
      <w:r w:rsidRPr="00EC5932">
        <w:rPr>
          <w:rFonts w:ascii="Times New Roman" w:eastAsia="Times New Roman" w:hAnsi="Times New Roman" w:cs="Times New Roman"/>
          <w:sz w:val="24"/>
          <w:szCs w:val="24"/>
          <w:shd w:val="clear" w:color="auto" w:fill="FFFFFF"/>
          <w:lang w:val="en-US" w:eastAsia="es-VE"/>
        </w:rPr>
        <w:t>Although both mean differences are negative (indicating improvement) and of similar magnitude (-12.250 for women and -12.000 for men), the standard deviation of the differences is larger in the female group (7.704) compared to the male group (4.690). This suggests greater variability in the intervention's response among female participants. The medians also reflect a decrease in POST scores for both sexes.</w:t>
      </w:r>
    </w:p>
    <w:p w14:paraId="40CF4C51" w14:textId="27D50F3A" w:rsidR="003A29FD" w:rsidRDefault="003A29FD" w:rsidP="003A29FD">
      <w:pPr>
        <w:spacing w:after="0" w:line="360" w:lineRule="auto"/>
        <w:ind w:firstLine="720"/>
        <w:rPr>
          <w:rFonts w:ascii="Times New Roman" w:eastAsia="Times New Roman" w:hAnsi="Times New Roman" w:cs="Times New Roman"/>
          <w:sz w:val="24"/>
          <w:szCs w:val="24"/>
          <w:shd w:val="clear" w:color="auto" w:fill="FFFFFF"/>
          <w:lang w:val="en-US" w:eastAsia="es-VE"/>
        </w:rPr>
      </w:pPr>
      <w:r w:rsidRPr="00EC5932">
        <w:rPr>
          <w:rFonts w:ascii="Times New Roman" w:eastAsia="Times New Roman" w:hAnsi="Times New Roman" w:cs="Times New Roman"/>
          <w:sz w:val="24"/>
          <w:szCs w:val="24"/>
          <w:shd w:val="clear" w:color="auto" w:fill="FFFFFF"/>
          <w:lang w:val="en-US" w:eastAsia="es-VE"/>
        </w:rPr>
        <w:t xml:space="preserve">Statistical tests were performed to examine whether there was a significant change in the total body image score between the PRE and POST intervention time points. The normality of the distribution of score differences (POST - PRE) was assessed using the Shapiro-Wilk test. For the Total Group, the test for differences yielded a statistic of </w:t>
      </w:r>
      <w:r w:rsidRPr="00090D20">
        <w:rPr>
          <w:rFonts w:ascii="Times New Roman" w:eastAsia="Times New Roman" w:hAnsi="Times New Roman" w:cs="Times New Roman"/>
          <w:i/>
          <w:iCs/>
          <w:sz w:val="24"/>
          <w:szCs w:val="24"/>
          <w:shd w:val="clear" w:color="auto" w:fill="FFFFFF"/>
          <w:lang w:val="en-US" w:eastAsia="es-VE"/>
        </w:rPr>
        <w:t>W</w:t>
      </w:r>
      <w:r w:rsidRPr="00EC5932">
        <w:rPr>
          <w:rFonts w:ascii="Times New Roman" w:eastAsia="Times New Roman" w:hAnsi="Times New Roman" w:cs="Times New Roman"/>
          <w:sz w:val="24"/>
          <w:szCs w:val="24"/>
          <w:shd w:val="clear" w:color="auto" w:fill="FFFFFF"/>
          <w:lang w:val="en-US" w:eastAsia="es-VE"/>
        </w:rPr>
        <w:t xml:space="preserve"> = .876, </w:t>
      </w:r>
      <w:r w:rsidRPr="00090D20">
        <w:rPr>
          <w:rFonts w:ascii="Times New Roman" w:eastAsia="Times New Roman" w:hAnsi="Times New Roman" w:cs="Times New Roman"/>
          <w:i/>
          <w:iCs/>
          <w:sz w:val="24"/>
          <w:szCs w:val="24"/>
          <w:shd w:val="clear" w:color="auto" w:fill="FFFFFF"/>
          <w:lang w:val="en-US" w:eastAsia="es-VE"/>
        </w:rPr>
        <w:t>p</w:t>
      </w:r>
      <w:r w:rsidRPr="00EC5932">
        <w:rPr>
          <w:rFonts w:ascii="Times New Roman" w:eastAsia="Times New Roman" w:hAnsi="Times New Roman" w:cs="Times New Roman"/>
          <w:sz w:val="24"/>
          <w:szCs w:val="24"/>
          <w:shd w:val="clear" w:color="auto" w:fill="FFFFFF"/>
          <w:lang w:val="en-US" w:eastAsia="es-VE"/>
        </w:rPr>
        <w:t xml:space="preserve"> = .052. Given this, normality was assumed for the differences in the total group, and a paired-samples Student's t-test was then conducted. The results indicated a </w:t>
      </w:r>
      <w:r w:rsidRPr="00090D20">
        <w:rPr>
          <w:rFonts w:ascii="Times New Roman" w:eastAsia="Times New Roman" w:hAnsi="Times New Roman" w:cs="Times New Roman"/>
          <w:i/>
          <w:iCs/>
          <w:sz w:val="24"/>
          <w:szCs w:val="24"/>
          <w:shd w:val="clear" w:color="auto" w:fill="FFFFFF"/>
          <w:lang w:val="en-US" w:eastAsia="es-VE"/>
        </w:rPr>
        <w:t xml:space="preserve">t </w:t>
      </w:r>
      <w:r w:rsidRPr="00EC5932">
        <w:rPr>
          <w:rFonts w:ascii="Times New Roman" w:eastAsia="Times New Roman" w:hAnsi="Times New Roman" w:cs="Times New Roman"/>
          <w:sz w:val="24"/>
          <w:szCs w:val="24"/>
          <w:shd w:val="clear" w:color="auto" w:fill="FFFFFF"/>
          <w:lang w:val="en-US" w:eastAsia="es-VE"/>
        </w:rPr>
        <w:t xml:space="preserve">= 7.145(13), </w:t>
      </w:r>
      <w:r w:rsidRPr="00090D20">
        <w:rPr>
          <w:rFonts w:ascii="Times New Roman" w:eastAsia="Times New Roman" w:hAnsi="Times New Roman" w:cs="Times New Roman"/>
          <w:i/>
          <w:iCs/>
          <w:sz w:val="24"/>
          <w:szCs w:val="24"/>
          <w:shd w:val="clear" w:color="auto" w:fill="FFFFFF"/>
          <w:lang w:val="en-US" w:eastAsia="es-VE"/>
        </w:rPr>
        <w:t xml:space="preserve">p </w:t>
      </w:r>
      <w:r w:rsidRPr="00EC5932">
        <w:rPr>
          <w:rFonts w:ascii="Times New Roman" w:eastAsia="Times New Roman" w:hAnsi="Times New Roman" w:cs="Times New Roman"/>
          <w:sz w:val="24"/>
          <w:szCs w:val="24"/>
          <w:shd w:val="clear" w:color="auto" w:fill="FFFFFF"/>
          <w:lang w:val="en-US" w:eastAsia="es-VE"/>
        </w:rPr>
        <w:t>= .000. The conclusion is that the intervention had a statistically significant effect (</w:t>
      </w:r>
      <w:r w:rsidRPr="006D732A">
        <w:rPr>
          <w:rFonts w:ascii="Times New Roman" w:eastAsia="Times New Roman" w:hAnsi="Times New Roman" w:cs="Times New Roman"/>
          <w:i/>
          <w:iCs/>
          <w:sz w:val="24"/>
          <w:szCs w:val="24"/>
          <w:shd w:val="clear" w:color="auto" w:fill="FFFFFF"/>
          <w:lang w:val="en-US" w:eastAsia="es-VE"/>
        </w:rPr>
        <w:t>p</w:t>
      </w:r>
      <w:r w:rsidRPr="00EC5932">
        <w:rPr>
          <w:rFonts w:ascii="Times New Roman" w:eastAsia="Times New Roman" w:hAnsi="Times New Roman" w:cs="Times New Roman"/>
          <w:sz w:val="24"/>
          <w:szCs w:val="24"/>
          <w:shd w:val="clear" w:color="auto" w:fill="FFFFFF"/>
          <w:lang w:val="en-US" w:eastAsia="es-VE"/>
        </w:rPr>
        <w:t xml:space="preserve"> &lt; .05), indicating a significant reduction in body image scores after the intervention for the total group (</w:t>
      </w:r>
      <w:r w:rsidR="00730568">
        <w:rPr>
          <w:rFonts w:ascii="Times New Roman" w:eastAsia="Times New Roman" w:hAnsi="Times New Roman" w:cs="Times New Roman"/>
          <w:sz w:val="24"/>
          <w:szCs w:val="24"/>
          <w:shd w:val="clear" w:color="auto" w:fill="FFFFFF"/>
          <w:lang w:val="en-US" w:eastAsia="es-VE"/>
        </w:rPr>
        <w:t xml:space="preserve">see </w:t>
      </w:r>
      <w:r w:rsidRPr="00EC5932">
        <w:rPr>
          <w:rFonts w:ascii="Times New Roman" w:eastAsia="Times New Roman" w:hAnsi="Times New Roman" w:cs="Times New Roman"/>
          <w:sz w:val="24"/>
          <w:szCs w:val="24"/>
          <w:shd w:val="clear" w:color="auto" w:fill="FFFFFF"/>
          <w:lang w:val="en-US" w:eastAsia="es-VE"/>
        </w:rPr>
        <w:t>Figure 2).</w:t>
      </w:r>
    </w:p>
    <w:p w14:paraId="1287218D" w14:textId="77777777" w:rsidR="00056C2E" w:rsidRPr="00EC5932" w:rsidRDefault="00056C2E" w:rsidP="00056C2E">
      <w:pPr>
        <w:spacing w:after="0" w:line="480" w:lineRule="auto"/>
        <w:ind w:left="709" w:hanging="709"/>
        <w:jc w:val="center"/>
        <w:rPr>
          <w:rFonts w:ascii="Times New Roman" w:hAnsi="Times New Roman" w:cs="Times New Roman"/>
          <w:sz w:val="24"/>
          <w:szCs w:val="24"/>
          <w:lang w:val="en-US"/>
        </w:rPr>
      </w:pPr>
      <w:r w:rsidRPr="00EC5932">
        <w:rPr>
          <w:rFonts w:ascii="Times New Roman" w:hAnsi="Times New Roman" w:cs="Times New Roman"/>
          <w:b/>
          <w:bCs/>
          <w:sz w:val="24"/>
          <w:szCs w:val="24"/>
          <w:lang w:val="en-US"/>
        </w:rPr>
        <w:t xml:space="preserve">Figure 1. </w:t>
      </w:r>
      <w:r w:rsidRPr="00EC5932">
        <w:rPr>
          <w:rFonts w:ascii="Times New Roman" w:hAnsi="Times New Roman" w:cs="Times New Roman"/>
          <w:i/>
          <w:iCs/>
          <w:sz w:val="24"/>
          <w:szCs w:val="24"/>
          <w:lang w:val="en-US"/>
        </w:rPr>
        <w:t>Total and sex-specific pre-post score differences</w:t>
      </w:r>
      <w:r w:rsidRPr="00EC5932">
        <w:rPr>
          <w:rFonts w:ascii="Times New Roman" w:hAnsi="Times New Roman" w:cs="Times New Roman"/>
          <w:b/>
          <w:bCs/>
          <w:sz w:val="24"/>
          <w:szCs w:val="24"/>
          <w:lang w:val="en-US"/>
        </w:rPr>
        <w:t>.</w:t>
      </w:r>
      <w:r w:rsidRPr="00EC5932">
        <w:rPr>
          <w:rFonts w:ascii="Times New Roman" w:hAnsi="Times New Roman" w:cs="Times New Roman"/>
          <w:noProof/>
          <w:sz w:val="24"/>
          <w:szCs w:val="24"/>
          <w:shd w:val="clear" w:color="auto" w:fill="FFFFFF"/>
        </w:rPr>
        <w:drawing>
          <wp:inline distT="0" distB="0" distL="0" distR="0" wp14:anchorId="651EE806" wp14:editId="6DB82B28">
            <wp:extent cx="4817535" cy="3114118"/>
            <wp:effectExtent l="0" t="0" r="254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3628" cy="3137449"/>
                    </a:xfrm>
                    <a:prstGeom prst="rect">
                      <a:avLst/>
                    </a:prstGeom>
                    <a:noFill/>
                    <a:ln>
                      <a:noFill/>
                    </a:ln>
                  </pic:spPr>
                </pic:pic>
              </a:graphicData>
            </a:graphic>
          </wp:inline>
        </w:drawing>
      </w:r>
    </w:p>
    <w:p w14:paraId="10FD0929" w14:textId="77777777" w:rsidR="003A29FD" w:rsidRPr="00EC5932" w:rsidRDefault="003A29FD" w:rsidP="003A29FD">
      <w:pPr>
        <w:spacing w:after="0" w:line="360" w:lineRule="auto"/>
        <w:rPr>
          <w:rFonts w:ascii="Times New Roman" w:eastAsia="Times New Roman" w:hAnsi="Times New Roman" w:cs="Times New Roman"/>
          <w:b/>
          <w:bCs/>
          <w:sz w:val="24"/>
          <w:szCs w:val="24"/>
          <w:shd w:val="clear" w:color="auto" w:fill="FFFFFF"/>
          <w:lang w:val="en-US" w:eastAsia="es-VE"/>
        </w:rPr>
      </w:pPr>
      <w:r w:rsidRPr="00EC5932">
        <w:rPr>
          <w:rFonts w:ascii="Times New Roman" w:eastAsia="Times New Roman" w:hAnsi="Times New Roman" w:cs="Times New Roman"/>
          <w:b/>
          <w:bCs/>
          <w:sz w:val="24"/>
          <w:szCs w:val="24"/>
          <w:shd w:val="clear" w:color="auto" w:fill="FFFFFF"/>
          <w:lang w:val="en-US" w:eastAsia="es-VE"/>
        </w:rPr>
        <w:t>Sex-Specific Analysis and Effect Sizes</w:t>
      </w:r>
    </w:p>
    <w:p w14:paraId="5655150D" w14:textId="69B0D599" w:rsidR="003A29FD" w:rsidRDefault="003A29FD" w:rsidP="003A29FD">
      <w:pPr>
        <w:spacing w:after="0" w:line="360" w:lineRule="auto"/>
        <w:ind w:firstLine="720"/>
        <w:rPr>
          <w:rFonts w:ascii="Times New Roman" w:eastAsia="Times New Roman" w:hAnsi="Times New Roman" w:cs="Times New Roman"/>
          <w:sz w:val="24"/>
          <w:szCs w:val="24"/>
          <w:shd w:val="clear" w:color="auto" w:fill="FFFFFF"/>
          <w:lang w:val="en-US" w:eastAsia="es-VE"/>
        </w:rPr>
      </w:pPr>
      <w:r w:rsidRPr="00EC5932">
        <w:rPr>
          <w:rFonts w:ascii="Times New Roman" w:eastAsia="Times New Roman" w:hAnsi="Times New Roman" w:cs="Times New Roman"/>
          <w:sz w:val="24"/>
          <w:szCs w:val="24"/>
          <w:shd w:val="clear" w:color="auto" w:fill="FFFFFF"/>
          <w:lang w:val="en-US" w:eastAsia="es-VE"/>
        </w:rPr>
        <w:t xml:space="preserve">For the analysis by sex, the Shapiro-Wilk normality test for differences in the female group showed </w:t>
      </w:r>
      <w:r w:rsidRPr="0056741D">
        <w:rPr>
          <w:rFonts w:ascii="Times New Roman" w:eastAsia="Times New Roman" w:hAnsi="Times New Roman" w:cs="Times New Roman"/>
          <w:i/>
          <w:iCs/>
          <w:sz w:val="24"/>
          <w:szCs w:val="24"/>
          <w:shd w:val="clear" w:color="auto" w:fill="FFFFFF"/>
          <w:lang w:val="en-US" w:eastAsia="es-VE"/>
        </w:rPr>
        <w:t>W</w:t>
      </w:r>
      <w:r w:rsidRPr="00EC5932">
        <w:rPr>
          <w:rFonts w:ascii="Times New Roman" w:eastAsia="Times New Roman" w:hAnsi="Times New Roman" w:cs="Times New Roman"/>
          <w:sz w:val="24"/>
          <w:szCs w:val="24"/>
          <w:shd w:val="clear" w:color="auto" w:fill="FFFFFF"/>
          <w:lang w:val="en-US" w:eastAsia="es-VE"/>
        </w:rPr>
        <w:t xml:space="preserve"> = 0.842, </w:t>
      </w:r>
      <w:r w:rsidRPr="0056741D">
        <w:rPr>
          <w:rFonts w:ascii="Times New Roman" w:eastAsia="Times New Roman" w:hAnsi="Times New Roman" w:cs="Times New Roman"/>
          <w:i/>
          <w:iCs/>
          <w:sz w:val="24"/>
          <w:szCs w:val="24"/>
          <w:shd w:val="clear" w:color="auto" w:fill="FFFFFF"/>
          <w:lang w:val="en-US" w:eastAsia="es-VE"/>
        </w:rPr>
        <w:t>p</w:t>
      </w:r>
      <w:r w:rsidRPr="00EC5932">
        <w:rPr>
          <w:rFonts w:ascii="Times New Roman" w:eastAsia="Times New Roman" w:hAnsi="Times New Roman" w:cs="Times New Roman"/>
          <w:sz w:val="24"/>
          <w:szCs w:val="24"/>
          <w:shd w:val="clear" w:color="auto" w:fill="FFFFFF"/>
          <w:lang w:val="en-US" w:eastAsia="es-VE"/>
        </w:rPr>
        <w:t xml:space="preserve"> = .080, indicating normality. The paired-samples t-test yielded a </w:t>
      </w:r>
      <w:r w:rsidRPr="00EC5932">
        <w:rPr>
          <w:rFonts w:ascii="Times New Roman" w:eastAsia="Times New Roman" w:hAnsi="Times New Roman" w:cs="Times New Roman"/>
          <w:sz w:val="24"/>
          <w:szCs w:val="24"/>
          <w:shd w:val="clear" w:color="auto" w:fill="FFFFFF"/>
          <w:lang w:val="en-US" w:eastAsia="es-VE"/>
        </w:rPr>
        <w:lastRenderedPageBreak/>
        <w:t xml:space="preserve">value of </w:t>
      </w:r>
      <w:r w:rsidRPr="0056741D">
        <w:rPr>
          <w:rFonts w:ascii="Times New Roman" w:eastAsia="Times New Roman" w:hAnsi="Times New Roman" w:cs="Times New Roman"/>
          <w:i/>
          <w:iCs/>
          <w:sz w:val="24"/>
          <w:szCs w:val="24"/>
          <w:shd w:val="clear" w:color="auto" w:fill="FFFFFF"/>
          <w:lang w:val="en-US" w:eastAsia="es-VE"/>
        </w:rPr>
        <w:t>t</w:t>
      </w:r>
      <w:r w:rsidRPr="00EC5932">
        <w:rPr>
          <w:rFonts w:ascii="Times New Roman" w:eastAsia="Times New Roman" w:hAnsi="Times New Roman" w:cs="Times New Roman"/>
          <w:sz w:val="24"/>
          <w:szCs w:val="24"/>
          <w:shd w:val="clear" w:color="auto" w:fill="FFFFFF"/>
          <w:lang w:val="en-US" w:eastAsia="es-VE"/>
        </w:rPr>
        <w:t xml:space="preserve"> = 4.497(7), </w:t>
      </w:r>
      <w:r w:rsidRPr="0056741D">
        <w:rPr>
          <w:rFonts w:ascii="Times New Roman" w:eastAsia="Times New Roman" w:hAnsi="Times New Roman" w:cs="Times New Roman"/>
          <w:i/>
          <w:iCs/>
          <w:sz w:val="24"/>
          <w:szCs w:val="24"/>
          <w:shd w:val="clear" w:color="auto" w:fill="FFFFFF"/>
          <w:lang w:val="en-US" w:eastAsia="es-VE"/>
        </w:rPr>
        <w:t>p</w:t>
      </w:r>
      <w:r w:rsidRPr="00EC5932">
        <w:rPr>
          <w:rFonts w:ascii="Times New Roman" w:eastAsia="Times New Roman" w:hAnsi="Times New Roman" w:cs="Times New Roman"/>
          <w:sz w:val="24"/>
          <w:szCs w:val="24"/>
          <w:shd w:val="clear" w:color="auto" w:fill="FFFFFF"/>
          <w:lang w:val="en-US" w:eastAsia="es-VE"/>
        </w:rPr>
        <w:t xml:space="preserve"> = .003. This suggests that the intervention had a statistically significant effect (</w:t>
      </w:r>
      <w:r w:rsidRPr="006D732A">
        <w:rPr>
          <w:rFonts w:ascii="Times New Roman" w:eastAsia="Times New Roman" w:hAnsi="Times New Roman" w:cs="Times New Roman"/>
          <w:i/>
          <w:iCs/>
          <w:sz w:val="24"/>
          <w:szCs w:val="24"/>
          <w:shd w:val="clear" w:color="auto" w:fill="FFFFFF"/>
          <w:lang w:val="en-US" w:eastAsia="es-VE"/>
        </w:rPr>
        <w:t>p</w:t>
      </w:r>
      <w:r w:rsidRPr="00EC5932">
        <w:rPr>
          <w:rFonts w:ascii="Times New Roman" w:eastAsia="Times New Roman" w:hAnsi="Times New Roman" w:cs="Times New Roman"/>
          <w:sz w:val="24"/>
          <w:szCs w:val="24"/>
          <w:shd w:val="clear" w:color="auto" w:fill="FFFFFF"/>
          <w:lang w:val="en-US" w:eastAsia="es-VE"/>
        </w:rPr>
        <w:t xml:space="preserve"> &lt; .05) on body image as perceived by women. For the male group, the Shapiro-Wilk normality test for differences produced a statistic of </w:t>
      </w:r>
      <w:r w:rsidRPr="00A22C1F">
        <w:rPr>
          <w:rFonts w:ascii="Times New Roman" w:eastAsia="Times New Roman" w:hAnsi="Times New Roman" w:cs="Times New Roman"/>
          <w:i/>
          <w:iCs/>
          <w:sz w:val="24"/>
          <w:szCs w:val="24"/>
          <w:shd w:val="clear" w:color="auto" w:fill="FFFFFF"/>
          <w:lang w:val="en-US" w:eastAsia="es-VE"/>
        </w:rPr>
        <w:t>W</w:t>
      </w:r>
      <w:r w:rsidRPr="00EC5932">
        <w:rPr>
          <w:rFonts w:ascii="Times New Roman" w:eastAsia="Times New Roman" w:hAnsi="Times New Roman" w:cs="Times New Roman"/>
          <w:sz w:val="24"/>
          <w:szCs w:val="24"/>
          <w:shd w:val="clear" w:color="auto" w:fill="FFFFFF"/>
          <w:lang w:val="en-US" w:eastAsia="es-VE"/>
        </w:rPr>
        <w:t xml:space="preserve"> = 0.839, </w:t>
      </w:r>
      <w:r w:rsidRPr="00A22C1F">
        <w:rPr>
          <w:rFonts w:ascii="Times New Roman" w:eastAsia="Times New Roman" w:hAnsi="Times New Roman" w:cs="Times New Roman"/>
          <w:i/>
          <w:iCs/>
          <w:sz w:val="24"/>
          <w:szCs w:val="24"/>
          <w:shd w:val="clear" w:color="auto" w:fill="FFFFFF"/>
          <w:lang w:val="en-US" w:eastAsia="es-VE"/>
        </w:rPr>
        <w:t>p</w:t>
      </w:r>
      <w:r w:rsidRPr="00EC5932">
        <w:rPr>
          <w:rFonts w:ascii="Times New Roman" w:eastAsia="Times New Roman" w:hAnsi="Times New Roman" w:cs="Times New Roman"/>
          <w:sz w:val="24"/>
          <w:szCs w:val="24"/>
          <w:shd w:val="clear" w:color="auto" w:fill="FFFFFF"/>
          <w:lang w:val="en-US" w:eastAsia="es-VE"/>
        </w:rPr>
        <w:t xml:space="preserve"> = .65, again indicating normality. The paired-samples </w:t>
      </w:r>
      <w:r w:rsidRPr="00A22C1F">
        <w:rPr>
          <w:rFonts w:ascii="Times New Roman" w:eastAsia="Times New Roman" w:hAnsi="Times New Roman" w:cs="Times New Roman"/>
          <w:i/>
          <w:iCs/>
          <w:sz w:val="24"/>
          <w:szCs w:val="24"/>
          <w:shd w:val="clear" w:color="auto" w:fill="FFFFFF"/>
          <w:lang w:val="en-US" w:eastAsia="es-VE"/>
        </w:rPr>
        <w:t>t</w:t>
      </w:r>
      <w:r w:rsidRPr="00EC5932">
        <w:rPr>
          <w:rFonts w:ascii="Times New Roman" w:eastAsia="Times New Roman" w:hAnsi="Times New Roman" w:cs="Times New Roman"/>
          <w:sz w:val="24"/>
          <w:szCs w:val="24"/>
          <w:shd w:val="clear" w:color="auto" w:fill="FFFFFF"/>
          <w:lang w:val="en-US" w:eastAsia="es-VE"/>
        </w:rPr>
        <w:t xml:space="preserve">-test resulted in a statistic of </w:t>
      </w:r>
      <w:r w:rsidRPr="00A22C1F">
        <w:rPr>
          <w:rFonts w:ascii="Times New Roman" w:eastAsia="Times New Roman" w:hAnsi="Times New Roman" w:cs="Times New Roman"/>
          <w:i/>
          <w:iCs/>
          <w:sz w:val="24"/>
          <w:szCs w:val="24"/>
          <w:shd w:val="clear" w:color="auto" w:fill="FFFFFF"/>
          <w:lang w:val="en-US" w:eastAsia="es-VE"/>
        </w:rPr>
        <w:t>t</w:t>
      </w:r>
      <w:r w:rsidRPr="00EC5932">
        <w:rPr>
          <w:rFonts w:ascii="Times New Roman" w:eastAsia="Times New Roman" w:hAnsi="Times New Roman" w:cs="Times New Roman"/>
          <w:sz w:val="24"/>
          <w:szCs w:val="24"/>
          <w:shd w:val="clear" w:color="auto" w:fill="FFFFFF"/>
          <w:lang w:val="en-US" w:eastAsia="es-VE"/>
        </w:rPr>
        <w:t xml:space="preserve"> = 6.267(5), </w:t>
      </w:r>
      <w:r w:rsidRPr="00A22C1F">
        <w:rPr>
          <w:rFonts w:ascii="Times New Roman" w:eastAsia="Times New Roman" w:hAnsi="Times New Roman" w:cs="Times New Roman"/>
          <w:i/>
          <w:iCs/>
          <w:sz w:val="24"/>
          <w:szCs w:val="24"/>
          <w:shd w:val="clear" w:color="auto" w:fill="FFFFFF"/>
          <w:lang w:val="en-US" w:eastAsia="es-VE"/>
        </w:rPr>
        <w:t>p</w:t>
      </w:r>
      <w:r w:rsidRPr="00EC5932">
        <w:rPr>
          <w:rFonts w:ascii="Times New Roman" w:eastAsia="Times New Roman" w:hAnsi="Times New Roman" w:cs="Times New Roman"/>
          <w:sz w:val="24"/>
          <w:szCs w:val="24"/>
          <w:shd w:val="clear" w:color="auto" w:fill="FFFFFF"/>
          <w:lang w:val="en-US" w:eastAsia="es-VE"/>
        </w:rPr>
        <w:t xml:space="preserve"> = .002, thus demonstrating a statistically significant effect (</w:t>
      </w:r>
      <w:r w:rsidRPr="00A22C1F">
        <w:rPr>
          <w:rFonts w:ascii="Times New Roman" w:eastAsia="Times New Roman" w:hAnsi="Times New Roman" w:cs="Times New Roman"/>
          <w:i/>
          <w:iCs/>
          <w:sz w:val="24"/>
          <w:szCs w:val="24"/>
          <w:shd w:val="clear" w:color="auto" w:fill="FFFFFF"/>
          <w:lang w:val="en-US" w:eastAsia="es-VE"/>
        </w:rPr>
        <w:t>p</w:t>
      </w:r>
      <w:r w:rsidRPr="00EC5932">
        <w:rPr>
          <w:rFonts w:ascii="Times New Roman" w:eastAsia="Times New Roman" w:hAnsi="Times New Roman" w:cs="Times New Roman"/>
          <w:sz w:val="24"/>
          <w:szCs w:val="24"/>
          <w:shd w:val="clear" w:color="auto" w:fill="FFFFFF"/>
          <w:lang w:val="en-US" w:eastAsia="es-VE"/>
        </w:rPr>
        <w:t xml:space="preserve"> &lt; .05) on body image as perceived by men after the intervention.</w:t>
      </w:r>
    </w:p>
    <w:p w14:paraId="3E45204C" w14:textId="7EE9243A" w:rsidR="003A29FD" w:rsidRDefault="003A29FD" w:rsidP="003A29FD">
      <w:pPr>
        <w:spacing w:after="0" w:line="360" w:lineRule="auto"/>
        <w:ind w:firstLine="720"/>
        <w:rPr>
          <w:rFonts w:ascii="Times New Roman" w:eastAsia="Times New Roman" w:hAnsi="Times New Roman" w:cs="Times New Roman"/>
          <w:sz w:val="24"/>
          <w:szCs w:val="24"/>
          <w:shd w:val="clear" w:color="auto" w:fill="FFFFFF"/>
          <w:lang w:val="en-US" w:eastAsia="es-VE"/>
        </w:rPr>
      </w:pPr>
      <w:r w:rsidRPr="00EC5932">
        <w:rPr>
          <w:rFonts w:ascii="Times New Roman" w:eastAsia="Times New Roman" w:hAnsi="Times New Roman" w:cs="Times New Roman"/>
          <w:sz w:val="24"/>
          <w:szCs w:val="24"/>
          <w:shd w:val="clear" w:color="auto" w:fill="FFFFFF"/>
          <w:lang w:val="en-US" w:eastAsia="es-VE"/>
        </w:rPr>
        <w:t xml:space="preserve">To complement the hypothesis test results, effect sizes were calculated using Cohen's </w:t>
      </w:r>
      <w:r w:rsidRPr="00A22C1F">
        <w:rPr>
          <w:rFonts w:ascii="Times New Roman" w:eastAsia="Times New Roman" w:hAnsi="Times New Roman" w:cs="Times New Roman"/>
          <w:i/>
          <w:iCs/>
          <w:sz w:val="24"/>
          <w:szCs w:val="24"/>
          <w:shd w:val="clear" w:color="auto" w:fill="FFFFFF"/>
          <w:lang w:val="en-US" w:eastAsia="es-VE"/>
        </w:rPr>
        <w:t>d</w:t>
      </w:r>
      <w:r w:rsidRPr="00EC5932">
        <w:rPr>
          <w:rFonts w:ascii="Times New Roman" w:eastAsia="Times New Roman" w:hAnsi="Times New Roman" w:cs="Times New Roman"/>
          <w:sz w:val="24"/>
          <w:szCs w:val="24"/>
          <w:shd w:val="clear" w:color="auto" w:fill="FFFFFF"/>
          <w:lang w:val="en-US" w:eastAsia="es-VE"/>
        </w:rPr>
        <w:t xml:space="preserve"> for the parametric (</w:t>
      </w:r>
      <w:r w:rsidRPr="00A22C1F">
        <w:rPr>
          <w:rFonts w:ascii="Times New Roman" w:eastAsia="Times New Roman" w:hAnsi="Times New Roman" w:cs="Times New Roman"/>
          <w:i/>
          <w:iCs/>
          <w:sz w:val="24"/>
          <w:szCs w:val="24"/>
          <w:shd w:val="clear" w:color="auto" w:fill="FFFFFF"/>
          <w:lang w:val="en-US" w:eastAsia="es-VE"/>
        </w:rPr>
        <w:t>t</w:t>
      </w:r>
      <w:r w:rsidRPr="00EC5932">
        <w:rPr>
          <w:rFonts w:ascii="Times New Roman" w:eastAsia="Times New Roman" w:hAnsi="Times New Roman" w:cs="Times New Roman"/>
          <w:sz w:val="24"/>
          <w:szCs w:val="24"/>
          <w:shd w:val="clear" w:color="auto" w:fill="FFFFFF"/>
          <w:lang w:val="en-US" w:eastAsia="es-VE"/>
        </w:rPr>
        <w:t xml:space="preserve">-test) analyses (see Figure 2). For the total group, for which a paired-samples </w:t>
      </w:r>
      <w:r w:rsidRPr="00A22C1F">
        <w:rPr>
          <w:rFonts w:ascii="Times New Roman" w:eastAsia="Times New Roman" w:hAnsi="Times New Roman" w:cs="Times New Roman"/>
          <w:i/>
          <w:iCs/>
          <w:sz w:val="24"/>
          <w:szCs w:val="24"/>
          <w:shd w:val="clear" w:color="auto" w:fill="FFFFFF"/>
          <w:lang w:val="en-US" w:eastAsia="es-VE"/>
        </w:rPr>
        <w:t>t</w:t>
      </w:r>
      <w:r w:rsidRPr="00EC5932">
        <w:rPr>
          <w:rFonts w:ascii="Times New Roman" w:eastAsia="Times New Roman" w:hAnsi="Times New Roman" w:cs="Times New Roman"/>
          <w:sz w:val="24"/>
          <w:szCs w:val="24"/>
          <w:shd w:val="clear" w:color="auto" w:fill="FFFFFF"/>
          <w:lang w:val="en-US" w:eastAsia="es-VE"/>
        </w:rPr>
        <w:t xml:space="preserve">-test was performed, the calculated effect size was </w:t>
      </w:r>
      <w:r w:rsidRPr="00A22C1F">
        <w:rPr>
          <w:rFonts w:ascii="Times New Roman" w:eastAsia="Times New Roman" w:hAnsi="Times New Roman" w:cs="Times New Roman"/>
          <w:i/>
          <w:iCs/>
          <w:sz w:val="24"/>
          <w:szCs w:val="24"/>
          <w:shd w:val="clear" w:color="auto" w:fill="FFFFFF"/>
          <w:lang w:val="en-US" w:eastAsia="es-VE"/>
        </w:rPr>
        <w:t>d</w:t>
      </w:r>
      <w:r w:rsidRPr="00EC5932">
        <w:rPr>
          <w:rFonts w:ascii="Times New Roman" w:eastAsia="Times New Roman" w:hAnsi="Times New Roman" w:cs="Times New Roman"/>
          <w:sz w:val="24"/>
          <w:szCs w:val="24"/>
          <w:shd w:val="clear" w:color="auto" w:fill="FFFFFF"/>
          <w:lang w:val="en-US" w:eastAsia="es-VE"/>
        </w:rPr>
        <w:t xml:space="preserve"> = -1.909. Considering the absolute value (|1.909|), this result indicates a large effect size, suggesting a substantial difference in PRE and POST intervention body image scores for the group as a whole. In the female group, also </w:t>
      </w:r>
      <w:proofErr w:type="spellStart"/>
      <w:r w:rsidRPr="00EC5932">
        <w:rPr>
          <w:rFonts w:ascii="Times New Roman" w:eastAsia="Times New Roman" w:hAnsi="Times New Roman" w:cs="Times New Roman"/>
          <w:sz w:val="24"/>
          <w:szCs w:val="24"/>
          <w:shd w:val="clear" w:color="auto" w:fill="FFFFFF"/>
          <w:lang w:val="en-US" w:eastAsia="es-VE"/>
        </w:rPr>
        <w:t>analysed</w:t>
      </w:r>
      <w:proofErr w:type="spellEnd"/>
      <w:r w:rsidRPr="00EC5932">
        <w:rPr>
          <w:rFonts w:ascii="Times New Roman" w:eastAsia="Times New Roman" w:hAnsi="Times New Roman" w:cs="Times New Roman"/>
          <w:sz w:val="24"/>
          <w:szCs w:val="24"/>
          <w:shd w:val="clear" w:color="auto" w:fill="FFFFFF"/>
          <w:lang w:val="en-US" w:eastAsia="es-VE"/>
        </w:rPr>
        <w:t xml:space="preserve"> with a paired-samples t-test, the effect size was </w:t>
      </w:r>
      <w:r w:rsidRPr="00A22C1F">
        <w:rPr>
          <w:rFonts w:ascii="Times New Roman" w:eastAsia="Times New Roman" w:hAnsi="Times New Roman" w:cs="Times New Roman"/>
          <w:i/>
          <w:iCs/>
          <w:sz w:val="24"/>
          <w:szCs w:val="24"/>
          <w:shd w:val="clear" w:color="auto" w:fill="FFFFFF"/>
          <w:lang w:val="en-US" w:eastAsia="es-VE"/>
        </w:rPr>
        <w:t>d</w:t>
      </w:r>
      <w:r w:rsidRPr="00EC5932">
        <w:rPr>
          <w:rFonts w:ascii="Times New Roman" w:eastAsia="Times New Roman" w:hAnsi="Times New Roman" w:cs="Times New Roman"/>
          <w:sz w:val="24"/>
          <w:szCs w:val="24"/>
          <w:shd w:val="clear" w:color="auto" w:fill="FFFFFF"/>
          <w:lang w:val="en-US" w:eastAsia="es-VE"/>
        </w:rPr>
        <w:t xml:space="preserve"> = -1.590. The absolute value (|1.590|) corresponds to a large effect size, indicating a significant change in body image as perceived by women after the intervention. In the male group, </w:t>
      </w:r>
      <w:r w:rsidRPr="00A22C1F">
        <w:rPr>
          <w:rFonts w:ascii="Times New Roman" w:eastAsia="Times New Roman" w:hAnsi="Times New Roman" w:cs="Times New Roman"/>
          <w:i/>
          <w:iCs/>
          <w:sz w:val="24"/>
          <w:szCs w:val="24"/>
          <w:shd w:val="clear" w:color="auto" w:fill="FFFFFF"/>
          <w:lang w:val="en-US" w:eastAsia="es-VE"/>
        </w:rPr>
        <w:t>d</w:t>
      </w:r>
      <w:r w:rsidRPr="00EC5932">
        <w:rPr>
          <w:rFonts w:ascii="Times New Roman" w:eastAsia="Times New Roman" w:hAnsi="Times New Roman" w:cs="Times New Roman"/>
          <w:sz w:val="24"/>
          <w:szCs w:val="24"/>
          <w:shd w:val="clear" w:color="auto" w:fill="FFFFFF"/>
          <w:lang w:val="en-US" w:eastAsia="es-VE"/>
        </w:rPr>
        <w:t xml:space="preserve"> = -2.56 was obtained, whose absolute value (|2.56|) also signifies a large effect as a consequence of the intervention.</w:t>
      </w:r>
    </w:p>
    <w:p w14:paraId="511FB9E2" w14:textId="77777777" w:rsidR="00AB23E3" w:rsidRPr="00EC5932" w:rsidRDefault="00AB23E3" w:rsidP="003A29FD">
      <w:pPr>
        <w:spacing w:after="0" w:line="360" w:lineRule="auto"/>
        <w:ind w:firstLine="720"/>
        <w:rPr>
          <w:rFonts w:ascii="Times New Roman" w:eastAsia="Times New Roman" w:hAnsi="Times New Roman" w:cs="Times New Roman"/>
          <w:sz w:val="24"/>
          <w:szCs w:val="24"/>
          <w:shd w:val="clear" w:color="auto" w:fill="FFFFFF"/>
          <w:lang w:val="en-US" w:eastAsia="es-VE"/>
        </w:rPr>
      </w:pPr>
    </w:p>
    <w:p w14:paraId="069E4EC8" w14:textId="77777777" w:rsidR="00056C2E" w:rsidRPr="00EC5932" w:rsidRDefault="00056C2E" w:rsidP="00056C2E">
      <w:pPr>
        <w:spacing w:line="480" w:lineRule="auto"/>
        <w:jc w:val="both"/>
        <w:rPr>
          <w:rFonts w:ascii="Times New Roman" w:eastAsia="Times New Roman" w:hAnsi="Times New Roman" w:cs="Times New Roman"/>
          <w:i/>
          <w:iCs/>
          <w:sz w:val="24"/>
          <w:szCs w:val="24"/>
          <w:shd w:val="clear" w:color="auto" w:fill="FFFFFF"/>
          <w:lang w:val="en-US" w:eastAsia="es-VE"/>
        </w:rPr>
      </w:pPr>
      <w:r w:rsidRPr="00EC5932">
        <w:rPr>
          <w:rFonts w:ascii="Times New Roman" w:eastAsia="Times New Roman" w:hAnsi="Times New Roman" w:cs="Times New Roman"/>
          <w:b/>
          <w:bCs/>
          <w:sz w:val="24"/>
          <w:szCs w:val="24"/>
          <w:shd w:val="clear" w:color="auto" w:fill="FFFFFF"/>
          <w:lang w:val="en-US" w:eastAsia="es-VE"/>
        </w:rPr>
        <w:t xml:space="preserve">Figure 2. </w:t>
      </w:r>
      <w:r w:rsidRPr="00EC5932">
        <w:rPr>
          <w:rFonts w:ascii="Times New Roman" w:eastAsia="Times New Roman" w:hAnsi="Times New Roman" w:cs="Times New Roman"/>
          <w:i/>
          <w:iCs/>
          <w:sz w:val="24"/>
          <w:szCs w:val="24"/>
          <w:shd w:val="clear" w:color="auto" w:fill="FFFFFF"/>
          <w:lang w:val="en-US" w:eastAsia="es-VE"/>
        </w:rPr>
        <w:t>Effect sizes for the total group, by sex, and broken down by item (N = 14).</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0"/>
        <w:gridCol w:w="4446"/>
      </w:tblGrid>
      <w:tr w:rsidR="00056C2E" w:rsidRPr="006B2510" w14:paraId="0C4E6AE2" w14:textId="77777777" w:rsidTr="00C57DCE">
        <w:tc>
          <w:tcPr>
            <w:tcW w:w="4426" w:type="dxa"/>
          </w:tcPr>
          <w:p w14:paraId="0240F7A5" w14:textId="77777777" w:rsidR="00056C2E" w:rsidRPr="00EC5932" w:rsidRDefault="00056C2E" w:rsidP="00C57DCE">
            <w:pPr>
              <w:spacing w:line="480" w:lineRule="auto"/>
              <w:jc w:val="center"/>
              <w:rPr>
                <w:rFonts w:ascii="Times New Roman" w:hAnsi="Times New Roman" w:cs="Times New Roman"/>
                <w:sz w:val="24"/>
                <w:szCs w:val="24"/>
                <w:lang w:val="en-US"/>
              </w:rPr>
            </w:pPr>
          </w:p>
        </w:tc>
        <w:tc>
          <w:tcPr>
            <w:tcW w:w="4412" w:type="dxa"/>
          </w:tcPr>
          <w:p w14:paraId="11693622" w14:textId="77777777" w:rsidR="00056C2E" w:rsidRPr="00EC5932" w:rsidRDefault="00056C2E" w:rsidP="00C57DCE">
            <w:pPr>
              <w:spacing w:line="480" w:lineRule="auto"/>
              <w:jc w:val="center"/>
              <w:rPr>
                <w:rFonts w:ascii="Times New Roman" w:hAnsi="Times New Roman" w:cs="Times New Roman"/>
                <w:sz w:val="24"/>
                <w:szCs w:val="24"/>
                <w:lang w:val="en-US"/>
              </w:rPr>
            </w:pPr>
          </w:p>
        </w:tc>
      </w:tr>
      <w:tr w:rsidR="00056C2E" w:rsidRPr="00EC5932" w14:paraId="07FF6B19" w14:textId="77777777" w:rsidTr="00C57DCE">
        <w:tc>
          <w:tcPr>
            <w:tcW w:w="8838" w:type="dxa"/>
            <w:gridSpan w:val="2"/>
          </w:tcPr>
          <w:p w14:paraId="376710E1" w14:textId="77777777" w:rsidR="00056C2E" w:rsidRPr="00EC5932" w:rsidRDefault="00056C2E" w:rsidP="00C57DCE">
            <w:pPr>
              <w:spacing w:line="480" w:lineRule="auto"/>
              <w:jc w:val="center"/>
              <w:rPr>
                <w:rFonts w:ascii="Times New Roman" w:hAnsi="Times New Roman" w:cs="Times New Roman"/>
                <w:sz w:val="24"/>
                <w:szCs w:val="24"/>
              </w:rPr>
            </w:pPr>
            <w:r w:rsidRPr="00EC5932">
              <w:rPr>
                <w:rFonts w:ascii="Times New Roman" w:hAnsi="Times New Roman" w:cs="Times New Roman"/>
                <w:noProof/>
                <w:sz w:val="24"/>
                <w:szCs w:val="24"/>
              </w:rPr>
              <w:drawing>
                <wp:inline distT="0" distB="0" distL="0" distR="0" wp14:anchorId="0E605C64" wp14:editId="21C52C25">
                  <wp:extent cx="4858247" cy="1359673"/>
                  <wp:effectExtent l="0" t="0" r="0" b="0"/>
                  <wp:docPr id="7" name="Imagen 7"/>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1420" cy="1363360"/>
                          </a:xfrm>
                          <a:prstGeom prst="rect">
                            <a:avLst/>
                          </a:prstGeom>
                          <a:noFill/>
                          <a:ln>
                            <a:noFill/>
                          </a:ln>
                        </pic:spPr>
                      </pic:pic>
                    </a:graphicData>
                  </a:graphic>
                </wp:inline>
              </w:drawing>
            </w:r>
          </w:p>
        </w:tc>
      </w:tr>
      <w:tr w:rsidR="00056C2E" w:rsidRPr="00EC5932" w14:paraId="023D8D3F" w14:textId="77777777" w:rsidTr="00C57DCE">
        <w:tc>
          <w:tcPr>
            <w:tcW w:w="4426" w:type="dxa"/>
          </w:tcPr>
          <w:p w14:paraId="6CBC4C03" w14:textId="77777777" w:rsidR="00056C2E" w:rsidRPr="00EC5932" w:rsidRDefault="00056C2E" w:rsidP="00C57DCE">
            <w:pPr>
              <w:spacing w:line="480" w:lineRule="auto"/>
              <w:jc w:val="center"/>
              <w:rPr>
                <w:rFonts w:ascii="Times New Roman" w:hAnsi="Times New Roman" w:cs="Times New Roman"/>
                <w:sz w:val="24"/>
                <w:szCs w:val="24"/>
              </w:rPr>
            </w:pPr>
            <w:r w:rsidRPr="00EC5932">
              <w:rPr>
                <w:rFonts w:ascii="Times New Roman" w:hAnsi="Times New Roman" w:cs="Times New Roman"/>
                <w:noProof/>
                <w:sz w:val="24"/>
                <w:szCs w:val="24"/>
              </w:rPr>
              <w:drawing>
                <wp:inline distT="0" distB="0" distL="0" distR="0" wp14:anchorId="243B3A52" wp14:editId="0F391C15">
                  <wp:extent cx="2695492" cy="3053301"/>
                  <wp:effectExtent l="0" t="0" r="0" b="0"/>
                  <wp:docPr id="8" name="Imagen 8"/>
                  <wp:cNvGraphicFramePr/>
                  <a:graphic xmlns:a="http://schemas.openxmlformats.org/drawingml/2006/main">
                    <a:graphicData uri="http://schemas.openxmlformats.org/drawingml/2006/picture">
                      <pic:pic xmlns:pic="http://schemas.openxmlformats.org/drawingml/2006/picture">
                        <pic:nvPicPr>
                          <pic:cNvPr id="16" name="Imagen 16"/>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1498" cy="3060105"/>
                          </a:xfrm>
                          <a:prstGeom prst="rect">
                            <a:avLst/>
                          </a:prstGeom>
                          <a:noFill/>
                          <a:ln>
                            <a:noFill/>
                          </a:ln>
                        </pic:spPr>
                      </pic:pic>
                    </a:graphicData>
                  </a:graphic>
                </wp:inline>
              </w:drawing>
            </w:r>
          </w:p>
        </w:tc>
        <w:tc>
          <w:tcPr>
            <w:tcW w:w="4412" w:type="dxa"/>
          </w:tcPr>
          <w:p w14:paraId="0EBCF632" w14:textId="77777777" w:rsidR="00056C2E" w:rsidRPr="00EC5932" w:rsidRDefault="00056C2E" w:rsidP="00C57DCE">
            <w:pPr>
              <w:spacing w:line="480" w:lineRule="auto"/>
              <w:jc w:val="center"/>
              <w:rPr>
                <w:rFonts w:ascii="Times New Roman" w:hAnsi="Times New Roman" w:cs="Times New Roman"/>
                <w:sz w:val="24"/>
                <w:szCs w:val="24"/>
              </w:rPr>
            </w:pPr>
            <w:r w:rsidRPr="00EC5932">
              <w:rPr>
                <w:rFonts w:ascii="Times New Roman" w:hAnsi="Times New Roman" w:cs="Times New Roman"/>
                <w:noProof/>
                <w:sz w:val="24"/>
                <w:szCs w:val="24"/>
              </w:rPr>
              <w:drawing>
                <wp:inline distT="0" distB="0" distL="0" distR="0" wp14:anchorId="1CF6FF43" wp14:editId="4AAB7891">
                  <wp:extent cx="2679065" cy="2854518"/>
                  <wp:effectExtent l="0" t="0" r="6985" b="3175"/>
                  <wp:docPr id="9" name="Imagen 9"/>
                  <wp:cNvGraphicFramePr/>
                  <a:graphic xmlns:a="http://schemas.openxmlformats.org/drawingml/2006/main">
                    <a:graphicData uri="http://schemas.openxmlformats.org/drawingml/2006/picture">
                      <pic:pic xmlns:pic="http://schemas.openxmlformats.org/drawingml/2006/picture">
                        <pic:nvPicPr>
                          <pic:cNvPr id="18" name="Imagen 18"/>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5129" cy="2871634"/>
                          </a:xfrm>
                          <a:prstGeom prst="rect">
                            <a:avLst/>
                          </a:prstGeom>
                          <a:noFill/>
                          <a:ln>
                            <a:noFill/>
                          </a:ln>
                        </pic:spPr>
                      </pic:pic>
                    </a:graphicData>
                  </a:graphic>
                </wp:inline>
              </w:drawing>
            </w:r>
          </w:p>
        </w:tc>
      </w:tr>
    </w:tbl>
    <w:p w14:paraId="42559F5E" w14:textId="4F5D81DF" w:rsidR="0003632C" w:rsidRPr="00EC5932" w:rsidRDefault="0003632C" w:rsidP="00ED2F6B">
      <w:pPr>
        <w:spacing w:after="0" w:line="360" w:lineRule="auto"/>
        <w:rPr>
          <w:rFonts w:ascii="Times New Roman" w:eastAsia="Times New Roman" w:hAnsi="Times New Roman" w:cs="Times New Roman"/>
          <w:b/>
          <w:bCs/>
          <w:sz w:val="24"/>
          <w:szCs w:val="24"/>
          <w:shd w:val="clear" w:color="auto" w:fill="FFFFFF"/>
          <w:lang w:val="en-US" w:eastAsia="es-VE"/>
        </w:rPr>
      </w:pPr>
      <w:proofErr w:type="spellStart"/>
      <w:r w:rsidRPr="00EC5932">
        <w:rPr>
          <w:rFonts w:ascii="Times New Roman" w:eastAsia="Times New Roman" w:hAnsi="Times New Roman" w:cs="Times New Roman"/>
          <w:b/>
          <w:bCs/>
          <w:sz w:val="24"/>
          <w:szCs w:val="24"/>
          <w:shd w:val="clear" w:color="auto" w:fill="FFFFFF"/>
          <w:lang w:val="en-US" w:eastAsia="es-VE"/>
        </w:rPr>
        <w:t>Visualisation</w:t>
      </w:r>
      <w:proofErr w:type="spellEnd"/>
      <w:r w:rsidRPr="00EC5932">
        <w:rPr>
          <w:rFonts w:ascii="Times New Roman" w:eastAsia="Times New Roman" w:hAnsi="Times New Roman" w:cs="Times New Roman"/>
          <w:b/>
          <w:bCs/>
          <w:sz w:val="24"/>
          <w:szCs w:val="24"/>
          <w:shd w:val="clear" w:color="auto" w:fill="FFFFFF"/>
          <w:lang w:val="en-US" w:eastAsia="es-VE"/>
        </w:rPr>
        <w:t xml:space="preserve"> of Body Image Score Changes</w:t>
      </w:r>
    </w:p>
    <w:p w14:paraId="7747AF4E" w14:textId="6D67881D" w:rsidR="00056C2E" w:rsidRDefault="0003632C" w:rsidP="003A29FD">
      <w:pPr>
        <w:spacing w:after="0" w:line="360" w:lineRule="auto"/>
        <w:ind w:firstLine="720"/>
        <w:rPr>
          <w:rFonts w:ascii="Times New Roman" w:eastAsia="Times New Roman" w:hAnsi="Times New Roman" w:cs="Times New Roman"/>
          <w:sz w:val="24"/>
          <w:szCs w:val="24"/>
          <w:shd w:val="clear" w:color="auto" w:fill="FFFFFF"/>
          <w:lang w:val="en-US" w:eastAsia="es-VE"/>
        </w:rPr>
      </w:pPr>
      <w:r w:rsidRPr="00EC5932">
        <w:rPr>
          <w:rFonts w:ascii="Times New Roman" w:eastAsia="Times New Roman" w:hAnsi="Times New Roman" w:cs="Times New Roman"/>
          <w:sz w:val="24"/>
          <w:szCs w:val="24"/>
          <w:shd w:val="clear" w:color="auto" w:fill="FFFFFF"/>
          <w:lang w:val="en-US" w:eastAsia="es-VE"/>
        </w:rPr>
        <w:t xml:space="preserve">To complement the statistical results and offer a more intuitive understanding of the observed changes in body image scores, key additional </w:t>
      </w:r>
      <w:proofErr w:type="spellStart"/>
      <w:r w:rsidRPr="00EC5932">
        <w:rPr>
          <w:rFonts w:ascii="Times New Roman" w:eastAsia="Times New Roman" w:hAnsi="Times New Roman" w:cs="Times New Roman"/>
          <w:sz w:val="24"/>
          <w:szCs w:val="24"/>
          <w:shd w:val="clear" w:color="auto" w:fill="FFFFFF"/>
          <w:lang w:val="en-US" w:eastAsia="es-VE"/>
        </w:rPr>
        <w:t>visualisations</w:t>
      </w:r>
      <w:proofErr w:type="spellEnd"/>
      <w:r w:rsidRPr="00EC5932">
        <w:rPr>
          <w:rFonts w:ascii="Times New Roman" w:eastAsia="Times New Roman" w:hAnsi="Times New Roman" w:cs="Times New Roman"/>
          <w:sz w:val="24"/>
          <w:szCs w:val="24"/>
          <w:shd w:val="clear" w:color="auto" w:fill="FFFFFF"/>
          <w:lang w:val="en-US" w:eastAsia="es-VE"/>
        </w:rPr>
        <w:t xml:space="preserve"> were generated, shown in Figures 3 to 6. These figures reveal a clear decrease in both the overall range and the central positions (medians) of scores at the POST time point compared to the PRE time point, for both </w:t>
      </w:r>
      <w:r w:rsidRPr="00EC5932">
        <w:rPr>
          <w:rFonts w:ascii="Times New Roman" w:eastAsia="Times New Roman" w:hAnsi="Times New Roman" w:cs="Times New Roman"/>
          <w:sz w:val="24"/>
          <w:szCs w:val="24"/>
          <w:shd w:val="clear" w:color="auto" w:fill="FFFFFF"/>
          <w:lang w:val="en-US" w:eastAsia="es-VE"/>
        </w:rPr>
        <w:lastRenderedPageBreak/>
        <w:t>women and men. This can be observed by considering the individual change in scores given to the instrument in Figure 3. Most lines exhibit a negative slope, descending from PRE to POST, visually illustrating that the vast majority experienced a decrease in their scores (</w:t>
      </w:r>
      <w:r w:rsidR="00664F84">
        <w:rPr>
          <w:rFonts w:ascii="Times New Roman" w:eastAsia="Times New Roman" w:hAnsi="Times New Roman" w:cs="Times New Roman"/>
          <w:sz w:val="24"/>
          <w:szCs w:val="24"/>
          <w:shd w:val="clear" w:color="auto" w:fill="FFFFFF"/>
          <w:lang w:val="en-US" w:eastAsia="es-VE"/>
        </w:rPr>
        <w:t xml:space="preserve">see </w:t>
      </w:r>
      <w:r w:rsidRPr="00EC5932">
        <w:rPr>
          <w:rFonts w:ascii="Times New Roman" w:eastAsia="Times New Roman" w:hAnsi="Times New Roman" w:cs="Times New Roman"/>
          <w:sz w:val="24"/>
          <w:szCs w:val="24"/>
          <w:shd w:val="clear" w:color="auto" w:fill="FFFFFF"/>
          <w:lang w:val="en-US" w:eastAsia="es-VE"/>
        </w:rPr>
        <w:t>Figure 4). Similarly, in the scatter plot with an identity line (</w:t>
      </w:r>
      <w:r w:rsidR="00664F84">
        <w:rPr>
          <w:rFonts w:ascii="Times New Roman" w:eastAsia="Times New Roman" w:hAnsi="Times New Roman" w:cs="Times New Roman"/>
          <w:sz w:val="24"/>
          <w:szCs w:val="24"/>
          <w:shd w:val="clear" w:color="auto" w:fill="FFFFFF"/>
          <w:lang w:val="en-US" w:eastAsia="es-VE"/>
        </w:rPr>
        <w:t xml:space="preserve">see </w:t>
      </w:r>
      <w:r w:rsidRPr="00EC5932">
        <w:rPr>
          <w:rFonts w:ascii="Times New Roman" w:eastAsia="Times New Roman" w:hAnsi="Times New Roman" w:cs="Times New Roman"/>
          <w:sz w:val="24"/>
          <w:szCs w:val="24"/>
          <w:shd w:val="clear" w:color="auto" w:fill="FFFFFF"/>
          <w:lang w:val="en-US" w:eastAsia="es-VE"/>
        </w:rPr>
        <w:t>Figure 5), points below the identity line (where PRE=POST) represent participants whose scores decreased (improved) from PRE to POST, visually reinforcing the conclusion of general improvement. Finally, the Raincloud Plot (</w:t>
      </w:r>
      <w:r w:rsidR="00664F84">
        <w:rPr>
          <w:rFonts w:ascii="Times New Roman" w:eastAsia="Times New Roman" w:hAnsi="Times New Roman" w:cs="Times New Roman"/>
          <w:sz w:val="24"/>
          <w:szCs w:val="24"/>
          <w:shd w:val="clear" w:color="auto" w:fill="FFFFFF"/>
          <w:lang w:val="en-US" w:eastAsia="es-VE"/>
        </w:rPr>
        <w:t xml:space="preserve">see </w:t>
      </w:r>
      <w:r w:rsidRPr="00EC5932">
        <w:rPr>
          <w:rFonts w:ascii="Times New Roman" w:eastAsia="Times New Roman" w:hAnsi="Times New Roman" w:cs="Times New Roman"/>
          <w:sz w:val="24"/>
          <w:szCs w:val="24"/>
          <w:shd w:val="clear" w:color="auto" w:fill="FFFFFF"/>
          <w:lang w:val="en-US" w:eastAsia="es-VE"/>
        </w:rPr>
        <w:t>Figure 6) simultaneously displays density, summary statistics, and individual data points, allowing for an appreciation of the overlap and shift in the distributions of scores on the measurement instrument.</w:t>
      </w:r>
    </w:p>
    <w:p w14:paraId="786E8FDD" w14:textId="77777777" w:rsidR="00700226" w:rsidRDefault="00700226" w:rsidP="003A29FD">
      <w:pPr>
        <w:spacing w:after="0" w:line="360" w:lineRule="auto"/>
        <w:ind w:firstLine="720"/>
        <w:rPr>
          <w:rFonts w:ascii="Times New Roman" w:eastAsia="Times New Roman" w:hAnsi="Times New Roman" w:cs="Times New Roman"/>
          <w:sz w:val="24"/>
          <w:szCs w:val="24"/>
          <w:shd w:val="clear" w:color="auto" w:fill="FFFFFF"/>
          <w:lang w:val="en-US" w:eastAsia="es-VE"/>
        </w:rPr>
      </w:pPr>
    </w:p>
    <w:tbl>
      <w:tblPr>
        <w:tblStyle w:val="Tablaconcuadrcula"/>
        <w:tblW w:w="486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483"/>
      </w:tblGrid>
      <w:tr w:rsidR="0064744A" w:rsidRPr="006B2510" w14:paraId="7531D7ED" w14:textId="77777777" w:rsidTr="00700226">
        <w:trPr>
          <w:trHeight w:val="932"/>
          <w:jc w:val="center"/>
        </w:trPr>
        <w:tc>
          <w:tcPr>
            <w:tcW w:w="2552" w:type="pct"/>
          </w:tcPr>
          <w:p w14:paraId="61277033" w14:textId="3E4B9EBD" w:rsidR="00057866" w:rsidRPr="00EC5932" w:rsidRDefault="00057866" w:rsidP="00057866">
            <w:pPr>
              <w:spacing w:line="360" w:lineRule="auto"/>
              <w:jc w:val="center"/>
              <w:rPr>
                <w:rFonts w:ascii="Times New Roman" w:hAnsi="Times New Roman" w:cs="Times New Roman"/>
                <w:sz w:val="24"/>
                <w:szCs w:val="24"/>
                <w:lang w:val="en-US"/>
              </w:rPr>
            </w:pPr>
            <w:r w:rsidRPr="00EC5932">
              <w:rPr>
                <w:rFonts w:ascii="Times New Roman" w:eastAsia="Times New Roman" w:hAnsi="Times New Roman" w:cs="Times New Roman"/>
                <w:b/>
                <w:bCs/>
                <w:sz w:val="24"/>
                <w:szCs w:val="24"/>
                <w:shd w:val="clear" w:color="auto" w:fill="FFFFFF"/>
                <w:lang w:val="en-US" w:eastAsia="es-VE"/>
              </w:rPr>
              <w:t xml:space="preserve">Figure 3. </w:t>
            </w:r>
            <w:r w:rsidRPr="00EC5932">
              <w:rPr>
                <w:rFonts w:ascii="Times New Roman" w:eastAsia="Times New Roman" w:hAnsi="Times New Roman" w:cs="Times New Roman"/>
                <w:i/>
                <w:iCs/>
                <w:sz w:val="24"/>
                <w:szCs w:val="24"/>
                <w:shd w:val="clear" w:color="auto" w:fill="FFFFFF"/>
                <w:lang w:val="en-US" w:eastAsia="es-VE"/>
              </w:rPr>
              <w:t xml:space="preserve">Body Image Scores: PRE vs POST by </w:t>
            </w:r>
            <w:r>
              <w:rPr>
                <w:rFonts w:ascii="Times New Roman" w:eastAsia="Times New Roman" w:hAnsi="Times New Roman" w:cs="Times New Roman"/>
                <w:i/>
                <w:iCs/>
                <w:sz w:val="24"/>
                <w:szCs w:val="24"/>
                <w:shd w:val="clear" w:color="auto" w:fill="FFFFFF"/>
                <w:lang w:val="en-US" w:eastAsia="es-VE"/>
              </w:rPr>
              <w:t>s</w:t>
            </w:r>
            <w:r w:rsidRPr="00EC5932">
              <w:rPr>
                <w:rFonts w:ascii="Times New Roman" w:eastAsia="Times New Roman" w:hAnsi="Times New Roman" w:cs="Times New Roman"/>
                <w:i/>
                <w:iCs/>
                <w:sz w:val="24"/>
                <w:szCs w:val="24"/>
                <w:shd w:val="clear" w:color="auto" w:fill="FFFFFF"/>
                <w:lang w:val="en-US" w:eastAsia="es-VE"/>
              </w:rPr>
              <w:t>ex (N = 14).</w:t>
            </w:r>
          </w:p>
        </w:tc>
        <w:tc>
          <w:tcPr>
            <w:tcW w:w="2448" w:type="pct"/>
          </w:tcPr>
          <w:p w14:paraId="41084452" w14:textId="77777777" w:rsidR="00057866" w:rsidRPr="00EC5932" w:rsidRDefault="00057866" w:rsidP="00057866">
            <w:pPr>
              <w:spacing w:line="360" w:lineRule="auto"/>
              <w:jc w:val="center"/>
              <w:rPr>
                <w:rFonts w:ascii="Times New Roman" w:hAnsi="Times New Roman" w:cs="Times New Roman"/>
                <w:sz w:val="24"/>
                <w:szCs w:val="24"/>
                <w:lang w:val="en-US"/>
              </w:rPr>
            </w:pPr>
            <w:r w:rsidRPr="00EC5932">
              <w:rPr>
                <w:rFonts w:ascii="Times New Roman" w:eastAsia="Times New Roman" w:hAnsi="Times New Roman" w:cs="Times New Roman"/>
                <w:b/>
                <w:bCs/>
                <w:sz w:val="24"/>
                <w:szCs w:val="24"/>
                <w:shd w:val="clear" w:color="auto" w:fill="FFFFFF"/>
                <w:lang w:val="en-US" w:eastAsia="es-VE"/>
              </w:rPr>
              <w:t xml:space="preserve">Figure 4. </w:t>
            </w:r>
            <w:r w:rsidRPr="00EC5932">
              <w:rPr>
                <w:rFonts w:ascii="Times New Roman" w:eastAsia="Times New Roman" w:hAnsi="Times New Roman" w:cs="Times New Roman"/>
                <w:i/>
                <w:iCs/>
                <w:sz w:val="24"/>
                <w:szCs w:val="24"/>
                <w:shd w:val="clear" w:color="auto" w:fill="FFFFFF"/>
                <w:lang w:val="en-US" w:eastAsia="es-VE"/>
              </w:rPr>
              <w:t>Individual Change in Body Image Score (PRE to POST).</w:t>
            </w:r>
          </w:p>
        </w:tc>
      </w:tr>
      <w:tr w:rsidR="0064744A" w:rsidRPr="00EC5932" w14:paraId="63863A4C" w14:textId="77777777" w:rsidTr="00700226">
        <w:trPr>
          <w:trHeight w:val="3462"/>
          <w:jc w:val="center"/>
        </w:trPr>
        <w:tc>
          <w:tcPr>
            <w:tcW w:w="2552" w:type="pct"/>
          </w:tcPr>
          <w:p w14:paraId="14358CA5" w14:textId="77777777" w:rsidR="00057866" w:rsidRPr="00EC5932" w:rsidRDefault="00057866" w:rsidP="00C57DCE">
            <w:pPr>
              <w:spacing w:line="480" w:lineRule="auto"/>
              <w:jc w:val="center"/>
              <w:rPr>
                <w:rFonts w:ascii="Times New Roman" w:hAnsi="Times New Roman" w:cs="Times New Roman"/>
                <w:sz w:val="24"/>
                <w:szCs w:val="24"/>
              </w:rPr>
            </w:pPr>
            <w:r w:rsidRPr="00EC5932">
              <w:rPr>
                <w:rFonts w:ascii="Times New Roman" w:hAnsi="Times New Roman" w:cs="Times New Roman"/>
                <w:noProof/>
                <w:sz w:val="24"/>
                <w:szCs w:val="24"/>
              </w:rPr>
              <w:drawing>
                <wp:inline distT="0" distB="0" distL="0" distR="0" wp14:anchorId="2F775166" wp14:editId="6C49A240">
                  <wp:extent cx="2638841" cy="3338423"/>
                  <wp:effectExtent l="0" t="0" r="952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668916" cy="3376471"/>
                          </a:xfrm>
                          <a:prstGeom prst="rect">
                            <a:avLst/>
                          </a:prstGeom>
                        </pic:spPr>
                      </pic:pic>
                    </a:graphicData>
                  </a:graphic>
                </wp:inline>
              </w:drawing>
            </w:r>
          </w:p>
        </w:tc>
        <w:tc>
          <w:tcPr>
            <w:tcW w:w="2448" w:type="pct"/>
          </w:tcPr>
          <w:p w14:paraId="65615EFF" w14:textId="77777777" w:rsidR="00057866" w:rsidRPr="00EC5932" w:rsidRDefault="00057866" w:rsidP="00C57DCE">
            <w:pPr>
              <w:spacing w:line="480" w:lineRule="auto"/>
              <w:jc w:val="center"/>
              <w:rPr>
                <w:rFonts w:ascii="Times New Roman" w:hAnsi="Times New Roman" w:cs="Times New Roman"/>
                <w:sz w:val="24"/>
                <w:szCs w:val="24"/>
              </w:rPr>
            </w:pPr>
            <w:r w:rsidRPr="00EC5932">
              <w:rPr>
                <w:rFonts w:ascii="Times New Roman" w:hAnsi="Times New Roman" w:cs="Times New Roman"/>
                <w:noProof/>
                <w:sz w:val="24"/>
                <w:szCs w:val="24"/>
              </w:rPr>
              <w:drawing>
                <wp:inline distT="0" distB="0" distL="0" distR="0" wp14:anchorId="691D9652" wp14:editId="5686EA03">
                  <wp:extent cx="2596551" cy="3053007"/>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2">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664958" cy="3133440"/>
                          </a:xfrm>
                          <a:prstGeom prst="rect">
                            <a:avLst/>
                          </a:prstGeom>
                        </pic:spPr>
                      </pic:pic>
                    </a:graphicData>
                  </a:graphic>
                </wp:inline>
              </w:drawing>
            </w:r>
          </w:p>
        </w:tc>
      </w:tr>
    </w:tbl>
    <w:p w14:paraId="6239D258" w14:textId="40F3144C" w:rsidR="0064744A" w:rsidRDefault="0064744A" w:rsidP="0064744A">
      <w:pPr>
        <w:spacing w:after="0" w:line="480" w:lineRule="auto"/>
        <w:rPr>
          <w:rFonts w:ascii="Times New Roman" w:eastAsia="Times New Roman" w:hAnsi="Times New Roman" w:cs="Times New Roman"/>
          <w:b/>
          <w:bCs/>
          <w:sz w:val="24"/>
          <w:szCs w:val="24"/>
          <w:shd w:val="clear" w:color="auto" w:fill="FFFFFF"/>
          <w:lang w:val="en-US" w:eastAsia="es-VE"/>
        </w:rPr>
        <w:sectPr w:rsidR="0064744A" w:rsidSect="00C161E7">
          <w:pgSz w:w="12242" w:h="20163" w:code="5"/>
          <w:pgMar w:top="1418" w:right="1418" w:bottom="1418" w:left="1418" w:header="709" w:footer="709" w:gutter="0"/>
          <w:cols w:space="708"/>
          <w:docGrid w:linePitch="360"/>
        </w:sectPr>
      </w:pPr>
    </w:p>
    <w:tbl>
      <w:tblPr>
        <w:tblStyle w:val="Tablaconcuadrcula"/>
        <w:tblpPr w:leftFromText="141" w:rightFromText="141" w:horzAnchor="margin" w:tblpY="65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0"/>
        <w:gridCol w:w="5226"/>
      </w:tblGrid>
      <w:tr w:rsidR="00700226" w:rsidRPr="006B2510" w14:paraId="5DC3BA62" w14:textId="77777777" w:rsidTr="00700226">
        <w:trPr>
          <w:trHeight w:val="1125"/>
        </w:trPr>
        <w:tc>
          <w:tcPr>
            <w:tcW w:w="2222" w:type="pct"/>
          </w:tcPr>
          <w:p w14:paraId="079668B0" w14:textId="77777777" w:rsidR="00700226" w:rsidRPr="000F1FE5" w:rsidRDefault="00700226" w:rsidP="00700226">
            <w:pPr>
              <w:spacing w:line="360" w:lineRule="auto"/>
              <w:rPr>
                <w:rFonts w:ascii="Times New Roman" w:hAnsi="Times New Roman" w:cs="Times New Roman"/>
                <w:noProof/>
                <w:sz w:val="24"/>
                <w:szCs w:val="24"/>
                <w:lang w:val="en-US"/>
              </w:rPr>
            </w:pPr>
            <w:r w:rsidRPr="000F1FE5">
              <w:rPr>
                <w:rFonts w:ascii="Times New Roman" w:hAnsi="Times New Roman" w:cs="Times New Roman"/>
                <w:noProof/>
                <w:sz w:val="24"/>
                <w:szCs w:val="24"/>
                <w:lang w:val="en-US"/>
              </w:rPr>
              <w:lastRenderedPageBreak/>
              <w:t>Figure 5. POST Score vs PRE Score by Participant (Scatter Plot with Identity Line).</w:t>
            </w:r>
          </w:p>
        </w:tc>
        <w:tc>
          <w:tcPr>
            <w:tcW w:w="2778" w:type="pct"/>
          </w:tcPr>
          <w:p w14:paraId="303AE082" w14:textId="77777777" w:rsidR="00700226" w:rsidRPr="000F1FE5" w:rsidRDefault="00700226" w:rsidP="00700226">
            <w:pPr>
              <w:spacing w:line="360" w:lineRule="auto"/>
              <w:rPr>
                <w:rFonts w:ascii="Times New Roman" w:hAnsi="Times New Roman" w:cs="Times New Roman"/>
                <w:noProof/>
                <w:sz w:val="24"/>
                <w:szCs w:val="24"/>
                <w:lang w:val="en-US"/>
              </w:rPr>
            </w:pPr>
            <w:r w:rsidRPr="000F1FE5">
              <w:rPr>
                <w:rFonts w:ascii="Times New Roman" w:hAnsi="Times New Roman" w:cs="Times New Roman"/>
                <w:noProof/>
                <w:sz w:val="24"/>
                <w:szCs w:val="24"/>
                <w:lang w:val="en-US"/>
              </w:rPr>
              <w:t>Figure 6. Distribution of Body Image Scores (PRE vs POST) by Sex (Raincloud Plot).</w:t>
            </w:r>
          </w:p>
        </w:tc>
      </w:tr>
      <w:tr w:rsidR="00700226" w:rsidRPr="006176D0" w14:paraId="03A24B55" w14:textId="77777777" w:rsidTr="00700226">
        <w:trPr>
          <w:trHeight w:val="2496"/>
        </w:trPr>
        <w:tc>
          <w:tcPr>
            <w:tcW w:w="2222" w:type="pct"/>
          </w:tcPr>
          <w:p w14:paraId="38D235AB" w14:textId="77777777" w:rsidR="00700226" w:rsidRPr="00EC5932" w:rsidRDefault="00700226" w:rsidP="00700226">
            <w:pPr>
              <w:spacing w:line="360" w:lineRule="auto"/>
              <w:jc w:val="center"/>
              <w:rPr>
                <w:rFonts w:ascii="Times New Roman" w:hAnsi="Times New Roman" w:cs="Times New Roman"/>
                <w:sz w:val="24"/>
                <w:szCs w:val="24"/>
              </w:rPr>
            </w:pPr>
            <w:r w:rsidRPr="00EC5932">
              <w:rPr>
                <w:rFonts w:ascii="Times New Roman" w:hAnsi="Times New Roman" w:cs="Times New Roman"/>
                <w:noProof/>
                <w:sz w:val="24"/>
                <w:szCs w:val="24"/>
              </w:rPr>
              <w:drawing>
                <wp:inline distT="0" distB="0" distL="0" distR="0" wp14:anchorId="5B707FF8" wp14:editId="05EA3BC4">
                  <wp:extent cx="2380890" cy="3933190"/>
                  <wp:effectExtent l="0" t="0" r="63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4">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18502" cy="3995325"/>
                          </a:xfrm>
                          <a:prstGeom prst="rect">
                            <a:avLst/>
                          </a:prstGeom>
                        </pic:spPr>
                      </pic:pic>
                    </a:graphicData>
                  </a:graphic>
                </wp:inline>
              </w:drawing>
            </w:r>
          </w:p>
        </w:tc>
        <w:tc>
          <w:tcPr>
            <w:tcW w:w="2778" w:type="pct"/>
          </w:tcPr>
          <w:p w14:paraId="7361A275" w14:textId="77777777" w:rsidR="00700226" w:rsidRPr="006176D0" w:rsidRDefault="00700226" w:rsidP="00700226">
            <w:pPr>
              <w:spacing w:line="360" w:lineRule="auto"/>
              <w:jc w:val="center"/>
              <w:rPr>
                <w:rFonts w:ascii="Times New Roman" w:hAnsi="Times New Roman" w:cs="Times New Roman"/>
                <w:sz w:val="24"/>
                <w:szCs w:val="24"/>
              </w:rPr>
            </w:pPr>
            <w:r w:rsidRPr="00EC5932">
              <w:rPr>
                <w:rFonts w:ascii="Times New Roman" w:hAnsi="Times New Roman" w:cs="Times New Roman"/>
                <w:noProof/>
                <w:sz w:val="24"/>
                <w:szCs w:val="24"/>
              </w:rPr>
              <w:drawing>
                <wp:inline distT="0" distB="0" distL="0" distR="0" wp14:anchorId="06038C8C" wp14:editId="51338F21">
                  <wp:extent cx="3001993" cy="3933081"/>
                  <wp:effectExtent l="0" t="0" r="825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6">
                            <a:extLst>
                              <a:ext uri="{28A0092B-C50C-407E-A947-70E740481C1C}">
                                <a14:useLocalDpi xmlns:a14="http://schemas.microsoft.com/office/drawing/2010/main" val="0"/>
                              </a:ext>
                            </a:extLst>
                          </a:blip>
                          <a:stretch>
                            <a:fillRect/>
                          </a:stretch>
                        </pic:blipFill>
                        <pic:spPr>
                          <a:xfrm>
                            <a:off x="0" y="0"/>
                            <a:ext cx="3024800" cy="3962962"/>
                          </a:xfrm>
                          <a:prstGeom prst="rect">
                            <a:avLst/>
                          </a:prstGeom>
                        </pic:spPr>
                      </pic:pic>
                    </a:graphicData>
                  </a:graphic>
                </wp:inline>
              </w:drawing>
            </w:r>
          </w:p>
        </w:tc>
      </w:tr>
    </w:tbl>
    <w:p w14:paraId="0430B3DB" w14:textId="77777777" w:rsidR="00700226" w:rsidRPr="000F1FE5" w:rsidRDefault="00700226" w:rsidP="00700226">
      <w:pPr>
        <w:rPr>
          <w:lang w:val="en-US"/>
        </w:rPr>
      </w:pPr>
    </w:p>
    <w:p w14:paraId="307F73B6" w14:textId="77777777" w:rsidR="00700226" w:rsidRDefault="00700226" w:rsidP="0064744A">
      <w:pPr>
        <w:spacing w:after="0" w:line="480" w:lineRule="auto"/>
        <w:jc w:val="center"/>
        <w:rPr>
          <w:rFonts w:ascii="Times New Roman" w:eastAsia="Times New Roman" w:hAnsi="Times New Roman" w:cs="Times New Roman"/>
          <w:b/>
          <w:bCs/>
          <w:sz w:val="24"/>
          <w:szCs w:val="24"/>
          <w:shd w:val="clear" w:color="auto" w:fill="FFFFFF"/>
          <w:lang w:val="en-US" w:eastAsia="es-VE"/>
        </w:rPr>
      </w:pPr>
    </w:p>
    <w:p w14:paraId="13EB50EC" w14:textId="449202BA" w:rsidR="001D06C4" w:rsidRPr="00EC5932" w:rsidRDefault="009606CD" w:rsidP="0064744A">
      <w:pPr>
        <w:spacing w:after="0" w:line="480" w:lineRule="auto"/>
        <w:jc w:val="center"/>
        <w:rPr>
          <w:rFonts w:ascii="Times New Roman" w:eastAsia="Times New Roman" w:hAnsi="Times New Roman" w:cs="Times New Roman"/>
          <w:b/>
          <w:bCs/>
          <w:sz w:val="24"/>
          <w:szCs w:val="24"/>
          <w:shd w:val="clear" w:color="auto" w:fill="FFFFFF"/>
          <w:lang w:val="en-US" w:eastAsia="es-VE"/>
        </w:rPr>
      </w:pPr>
      <w:r w:rsidRPr="00EC5932">
        <w:rPr>
          <w:rFonts w:ascii="Times New Roman" w:eastAsia="Times New Roman" w:hAnsi="Times New Roman" w:cs="Times New Roman"/>
          <w:b/>
          <w:bCs/>
          <w:sz w:val="24"/>
          <w:szCs w:val="24"/>
          <w:shd w:val="clear" w:color="auto" w:fill="FFFFFF"/>
          <w:lang w:val="en-US" w:eastAsia="es-VE"/>
        </w:rPr>
        <w:t>DISCUS</w:t>
      </w:r>
      <w:r w:rsidR="00365E44" w:rsidRPr="00EC5932">
        <w:rPr>
          <w:rFonts w:ascii="Times New Roman" w:eastAsia="Times New Roman" w:hAnsi="Times New Roman" w:cs="Times New Roman"/>
          <w:b/>
          <w:bCs/>
          <w:sz w:val="24"/>
          <w:szCs w:val="24"/>
          <w:shd w:val="clear" w:color="auto" w:fill="FFFFFF"/>
          <w:lang w:val="en-US" w:eastAsia="es-VE"/>
        </w:rPr>
        <w:t>S</w:t>
      </w:r>
      <w:r w:rsidRPr="00EC5932">
        <w:rPr>
          <w:rFonts w:ascii="Times New Roman" w:eastAsia="Times New Roman" w:hAnsi="Times New Roman" w:cs="Times New Roman"/>
          <w:b/>
          <w:bCs/>
          <w:sz w:val="24"/>
          <w:szCs w:val="24"/>
          <w:shd w:val="clear" w:color="auto" w:fill="FFFFFF"/>
          <w:lang w:val="en-US" w:eastAsia="es-VE"/>
        </w:rPr>
        <w:t>I</w:t>
      </w:r>
      <w:r w:rsidR="00365E44" w:rsidRPr="00EC5932">
        <w:rPr>
          <w:rFonts w:ascii="Times New Roman" w:eastAsia="Times New Roman" w:hAnsi="Times New Roman" w:cs="Times New Roman"/>
          <w:b/>
          <w:bCs/>
          <w:sz w:val="24"/>
          <w:szCs w:val="24"/>
          <w:shd w:val="clear" w:color="auto" w:fill="FFFFFF"/>
          <w:lang w:val="en-US" w:eastAsia="es-VE"/>
        </w:rPr>
        <w:t>O</w:t>
      </w:r>
      <w:r w:rsidRPr="00EC5932">
        <w:rPr>
          <w:rFonts w:ascii="Times New Roman" w:eastAsia="Times New Roman" w:hAnsi="Times New Roman" w:cs="Times New Roman"/>
          <w:b/>
          <w:bCs/>
          <w:sz w:val="24"/>
          <w:szCs w:val="24"/>
          <w:shd w:val="clear" w:color="auto" w:fill="FFFFFF"/>
          <w:lang w:val="en-US" w:eastAsia="es-VE"/>
        </w:rPr>
        <w:t>N</w:t>
      </w:r>
    </w:p>
    <w:p w14:paraId="46BFBA81" w14:textId="28DCEDED" w:rsidR="00655789" w:rsidRPr="00EC5932" w:rsidRDefault="00655789" w:rsidP="00ED2F6B">
      <w:pPr>
        <w:spacing w:after="0" w:line="360" w:lineRule="auto"/>
        <w:ind w:firstLine="720"/>
        <w:rPr>
          <w:rFonts w:ascii="Times New Roman" w:eastAsia="Times New Roman" w:hAnsi="Times New Roman" w:cs="Times New Roman"/>
          <w:sz w:val="24"/>
          <w:szCs w:val="24"/>
          <w:shd w:val="clear" w:color="auto" w:fill="FFFFFF"/>
          <w:lang w:val="en-US" w:eastAsia="es-VE"/>
        </w:rPr>
      </w:pPr>
      <w:r w:rsidRPr="00EC5932">
        <w:rPr>
          <w:rFonts w:ascii="Times New Roman" w:eastAsia="Times New Roman" w:hAnsi="Times New Roman" w:cs="Times New Roman"/>
          <w:sz w:val="24"/>
          <w:szCs w:val="24"/>
          <w:shd w:val="clear" w:color="auto" w:fill="FFFFFF"/>
          <w:lang w:val="en-US" w:eastAsia="es-VE"/>
        </w:rPr>
        <w:t>The present study evaluated the impact of the group intervention, "Body Project," on the body image of Venezuelan university students, employing a quasi-experimental pre-post design. The results indicate a notable and statistically significant decrease in the mean score of the Attitudes Towards Body Figure Questionnaire (ATBFQ) following the intervention (from 36.86 pre-test to 24.71 post-test), with a large effect size (</w:t>
      </w:r>
      <w:r w:rsidRPr="001A5397">
        <w:rPr>
          <w:rFonts w:ascii="Times New Roman" w:eastAsia="Times New Roman" w:hAnsi="Times New Roman" w:cs="Times New Roman"/>
          <w:i/>
          <w:iCs/>
          <w:sz w:val="24"/>
          <w:szCs w:val="24"/>
          <w:shd w:val="clear" w:color="auto" w:fill="FFFFFF"/>
          <w:lang w:val="en-US" w:eastAsia="es-VE"/>
        </w:rPr>
        <w:t>d</w:t>
      </w:r>
      <w:r w:rsidRPr="00EC5932">
        <w:rPr>
          <w:rFonts w:ascii="Times New Roman" w:eastAsia="Times New Roman" w:hAnsi="Times New Roman" w:cs="Times New Roman"/>
          <w:sz w:val="24"/>
          <w:szCs w:val="24"/>
          <w:shd w:val="clear" w:color="auto" w:fill="FFFFFF"/>
          <w:lang w:val="en-US" w:eastAsia="es-VE"/>
        </w:rPr>
        <w:t xml:space="preserve"> = -1.909). This finding is consistent with previous literature supporting the efficacy of the Body Project </w:t>
      </w:r>
      <w:proofErr w:type="spellStart"/>
      <w:r w:rsidRPr="00EC5932">
        <w:rPr>
          <w:rFonts w:ascii="Times New Roman" w:eastAsia="Times New Roman" w:hAnsi="Times New Roman" w:cs="Times New Roman"/>
          <w:sz w:val="24"/>
          <w:szCs w:val="24"/>
          <w:shd w:val="clear" w:color="auto" w:fill="FFFFFF"/>
          <w:lang w:val="en-US" w:eastAsia="es-VE"/>
        </w:rPr>
        <w:t>programme</w:t>
      </w:r>
      <w:proofErr w:type="spellEnd"/>
      <w:r w:rsidRPr="00EC5932">
        <w:rPr>
          <w:rFonts w:ascii="Times New Roman" w:eastAsia="Times New Roman" w:hAnsi="Times New Roman" w:cs="Times New Roman"/>
          <w:sz w:val="24"/>
          <w:szCs w:val="24"/>
          <w:shd w:val="clear" w:color="auto" w:fill="FFFFFF"/>
          <w:lang w:val="en-US" w:eastAsia="es-VE"/>
        </w:rPr>
        <w:t xml:space="preserve"> in promoting a healthy body image and reducing risk factors for eating disorders (</w:t>
      </w:r>
      <w:proofErr w:type="spellStart"/>
      <w:r w:rsidRPr="00EC5932">
        <w:rPr>
          <w:rFonts w:ascii="Times New Roman" w:eastAsia="Times New Roman" w:hAnsi="Times New Roman" w:cs="Times New Roman"/>
          <w:sz w:val="24"/>
          <w:szCs w:val="24"/>
          <w:shd w:val="clear" w:color="auto" w:fill="FFFFFF"/>
          <w:lang w:val="en-US" w:eastAsia="es-VE"/>
        </w:rPr>
        <w:t>Stice</w:t>
      </w:r>
      <w:proofErr w:type="spellEnd"/>
      <w:r w:rsidRPr="00EC5932">
        <w:rPr>
          <w:rFonts w:ascii="Times New Roman" w:eastAsia="Times New Roman" w:hAnsi="Times New Roman" w:cs="Times New Roman"/>
          <w:sz w:val="24"/>
          <w:szCs w:val="24"/>
          <w:shd w:val="clear" w:color="auto" w:fill="FFFFFF"/>
          <w:lang w:val="en-US" w:eastAsia="es-VE"/>
        </w:rPr>
        <w:t>, 2019).</w:t>
      </w:r>
    </w:p>
    <w:p w14:paraId="1E05AE5B" w14:textId="77777777" w:rsidR="00655789" w:rsidRPr="00EC5932" w:rsidRDefault="00655789" w:rsidP="00ED2F6B">
      <w:pPr>
        <w:spacing w:after="0" w:line="360" w:lineRule="auto"/>
        <w:ind w:firstLine="720"/>
        <w:rPr>
          <w:rFonts w:ascii="Times New Roman" w:eastAsia="Times New Roman" w:hAnsi="Times New Roman" w:cs="Times New Roman"/>
          <w:sz w:val="24"/>
          <w:szCs w:val="24"/>
          <w:shd w:val="clear" w:color="auto" w:fill="FFFFFF"/>
          <w:lang w:val="en-US" w:eastAsia="es-VE"/>
        </w:rPr>
      </w:pPr>
      <w:r w:rsidRPr="00EC5932">
        <w:rPr>
          <w:rFonts w:ascii="Times New Roman" w:eastAsia="Times New Roman" w:hAnsi="Times New Roman" w:cs="Times New Roman"/>
          <w:sz w:val="24"/>
          <w:szCs w:val="24"/>
          <w:shd w:val="clear" w:color="auto" w:fill="FFFFFF"/>
          <w:lang w:val="en-US" w:eastAsia="es-VE"/>
        </w:rPr>
        <w:t>The relevance of interventions like the "Body Project" is heightened when considering the contemporary influence of social media on body image. Recent research has highlighted that while the negative effect of media on body image has been consistently proven (</w:t>
      </w:r>
      <w:proofErr w:type="spellStart"/>
      <w:r w:rsidRPr="00EC5932">
        <w:rPr>
          <w:rFonts w:ascii="Times New Roman" w:eastAsia="Times New Roman" w:hAnsi="Times New Roman" w:cs="Times New Roman"/>
          <w:sz w:val="24"/>
          <w:szCs w:val="24"/>
          <w:shd w:val="clear" w:color="auto" w:fill="FFFFFF"/>
          <w:lang w:val="en-US" w:eastAsia="es-VE"/>
        </w:rPr>
        <w:t>Rounsefell</w:t>
      </w:r>
      <w:proofErr w:type="spellEnd"/>
      <w:r w:rsidRPr="00EC5932">
        <w:rPr>
          <w:rFonts w:ascii="Times New Roman" w:eastAsia="Times New Roman" w:hAnsi="Times New Roman" w:cs="Times New Roman"/>
          <w:sz w:val="24"/>
          <w:szCs w:val="24"/>
          <w:shd w:val="clear" w:color="auto" w:fill="FFFFFF"/>
          <w:lang w:val="en-US" w:eastAsia="es-VE"/>
        </w:rPr>
        <w:t xml:space="preserve"> et al., 2019; </w:t>
      </w:r>
      <w:proofErr w:type="spellStart"/>
      <w:r w:rsidRPr="00EC5932">
        <w:rPr>
          <w:rFonts w:ascii="Times New Roman" w:eastAsia="Times New Roman" w:hAnsi="Times New Roman" w:cs="Times New Roman"/>
          <w:sz w:val="24"/>
          <w:szCs w:val="24"/>
          <w:shd w:val="clear" w:color="auto" w:fill="FFFFFF"/>
          <w:lang w:val="en-US" w:eastAsia="es-VE"/>
        </w:rPr>
        <w:t>Arjona</w:t>
      </w:r>
      <w:proofErr w:type="spellEnd"/>
      <w:r w:rsidRPr="00EC5932">
        <w:rPr>
          <w:rFonts w:ascii="Times New Roman" w:eastAsia="Times New Roman" w:hAnsi="Times New Roman" w:cs="Times New Roman"/>
          <w:sz w:val="24"/>
          <w:szCs w:val="24"/>
          <w:shd w:val="clear" w:color="auto" w:fill="FFFFFF"/>
          <w:lang w:val="en-US" w:eastAsia="es-VE"/>
        </w:rPr>
        <w:t xml:space="preserve"> et al., 2024), the nature of social media has transformed the interaction with one's own body and with others. A recent study, for instance, underscores that social media has detrimental effects, generating body dissatisfaction and increasing eating and body image disorders (</w:t>
      </w:r>
      <w:proofErr w:type="spellStart"/>
      <w:r w:rsidRPr="00EC5932">
        <w:rPr>
          <w:rFonts w:ascii="Times New Roman" w:eastAsia="Times New Roman" w:hAnsi="Times New Roman" w:cs="Times New Roman"/>
          <w:sz w:val="24"/>
          <w:szCs w:val="24"/>
          <w:shd w:val="clear" w:color="auto" w:fill="FFFFFF"/>
          <w:lang w:val="en-US" w:eastAsia="es-VE"/>
        </w:rPr>
        <w:t>Abrevaya</w:t>
      </w:r>
      <w:proofErr w:type="spellEnd"/>
      <w:r w:rsidRPr="00EC5932">
        <w:rPr>
          <w:rFonts w:ascii="Times New Roman" w:eastAsia="Times New Roman" w:hAnsi="Times New Roman" w:cs="Times New Roman"/>
          <w:sz w:val="24"/>
          <w:szCs w:val="24"/>
          <w:shd w:val="clear" w:color="auto" w:fill="FFFFFF"/>
          <w:lang w:val="en-US" w:eastAsia="es-VE"/>
        </w:rPr>
        <w:t xml:space="preserve"> et al., 2025). It is crucial to note that it is not simple exposure, but rather how individuals interact with these platforms, that determines the impact, thereby justifying the need for psychosocial interventions that address these dynamics. In this sense, implementing </w:t>
      </w:r>
      <w:proofErr w:type="spellStart"/>
      <w:r w:rsidRPr="00EC5932">
        <w:rPr>
          <w:rFonts w:ascii="Times New Roman" w:eastAsia="Times New Roman" w:hAnsi="Times New Roman" w:cs="Times New Roman"/>
          <w:sz w:val="24"/>
          <w:szCs w:val="24"/>
          <w:shd w:val="clear" w:color="auto" w:fill="FFFFFF"/>
          <w:lang w:val="en-US" w:eastAsia="es-VE"/>
        </w:rPr>
        <w:t>programmes</w:t>
      </w:r>
      <w:proofErr w:type="spellEnd"/>
      <w:r w:rsidRPr="00EC5932">
        <w:rPr>
          <w:rFonts w:ascii="Times New Roman" w:eastAsia="Times New Roman" w:hAnsi="Times New Roman" w:cs="Times New Roman"/>
          <w:sz w:val="24"/>
          <w:szCs w:val="24"/>
          <w:shd w:val="clear" w:color="auto" w:fill="FFFFFF"/>
          <w:lang w:val="en-US" w:eastAsia="es-VE"/>
        </w:rPr>
        <w:t xml:space="preserve"> such as the "Body Project" is fundamental to counteracting the negative effects of social media use on body image.</w:t>
      </w:r>
    </w:p>
    <w:p w14:paraId="73312C21" w14:textId="13BF6C36" w:rsidR="00655789" w:rsidRPr="00EC5932" w:rsidRDefault="00655789" w:rsidP="00ED2F6B">
      <w:pPr>
        <w:spacing w:after="0" w:line="360" w:lineRule="auto"/>
        <w:ind w:firstLine="720"/>
        <w:rPr>
          <w:rFonts w:ascii="Times New Roman" w:eastAsia="Times New Roman" w:hAnsi="Times New Roman" w:cs="Times New Roman"/>
          <w:sz w:val="24"/>
          <w:szCs w:val="24"/>
          <w:shd w:val="clear" w:color="auto" w:fill="FFFFFF"/>
          <w:lang w:val="en-US" w:eastAsia="es-VE"/>
        </w:rPr>
      </w:pPr>
      <w:r w:rsidRPr="00EC5932">
        <w:rPr>
          <w:rFonts w:ascii="Times New Roman" w:eastAsia="Times New Roman" w:hAnsi="Times New Roman" w:cs="Times New Roman"/>
          <w:sz w:val="24"/>
          <w:szCs w:val="24"/>
          <w:shd w:val="clear" w:color="auto" w:fill="FFFFFF"/>
          <w:lang w:val="en-US" w:eastAsia="es-VE"/>
        </w:rPr>
        <w:lastRenderedPageBreak/>
        <w:t xml:space="preserve">The </w:t>
      </w:r>
      <w:proofErr w:type="spellStart"/>
      <w:r w:rsidRPr="00EC5932">
        <w:rPr>
          <w:rFonts w:ascii="Times New Roman" w:eastAsia="Times New Roman" w:hAnsi="Times New Roman" w:cs="Times New Roman"/>
          <w:sz w:val="24"/>
          <w:szCs w:val="24"/>
          <w:shd w:val="clear" w:color="auto" w:fill="FFFFFF"/>
          <w:lang w:val="en-US" w:eastAsia="es-VE"/>
        </w:rPr>
        <w:t>programme's</w:t>
      </w:r>
      <w:proofErr w:type="spellEnd"/>
      <w:r w:rsidRPr="00EC5932">
        <w:rPr>
          <w:rFonts w:ascii="Times New Roman" w:eastAsia="Times New Roman" w:hAnsi="Times New Roman" w:cs="Times New Roman"/>
          <w:sz w:val="24"/>
          <w:szCs w:val="24"/>
          <w:shd w:val="clear" w:color="auto" w:fill="FFFFFF"/>
          <w:lang w:val="en-US" w:eastAsia="es-VE"/>
        </w:rPr>
        <w:t xml:space="preserve"> effectiveness was observed in both women (</w:t>
      </w:r>
      <w:r w:rsidRPr="001A5397">
        <w:rPr>
          <w:rFonts w:ascii="Times New Roman" w:eastAsia="Times New Roman" w:hAnsi="Times New Roman" w:cs="Times New Roman"/>
          <w:i/>
          <w:iCs/>
          <w:sz w:val="24"/>
          <w:szCs w:val="24"/>
          <w:shd w:val="clear" w:color="auto" w:fill="FFFFFF"/>
          <w:lang w:val="en-US" w:eastAsia="es-VE"/>
        </w:rPr>
        <w:t>t</w:t>
      </w:r>
      <w:r w:rsidRPr="00EC5932">
        <w:rPr>
          <w:rFonts w:ascii="Times New Roman" w:eastAsia="Times New Roman" w:hAnsi="Times New Roman" w:cs="Times New Roman"/>
          <w:sz w:val="24"/>
          <w:szCs w:val="24"/>
          <w:shd w:val="clear" w:color="auto" w:fill="FFFFFF"/>
          <w:lang w:val="en-US" w:eastAsia="es-VE"/>
        </w:rPr>
        <w:t xml:space="preserve"> (7) = 4.497, </w:t>
      </w:r>
      <w:r w:rsidRPr="001A5397">
        <w:rPr>
          <w:rFonts w:ascii="Times New Roman" w:eastAsia="Times New Roman" w:hAnsi="Times New Roman" w:cs="Times New Roman"/>
          <w:i/>
          <w:iCs/>
          <w:sz w:val="24"/>
          <w:szCs w:val="24"/>
          <w:shd w:val="clear" w:color="auto" w:fill="FFFFFF"/>
          <w:lang w:val="en-US" w:eastAsia="es-VE"/>
        </w:rPr>
        <w:t>p</w:t>
      </w:r>
      <w:r w:rsidRPr="00EC5932">
        <w:rPr>
          <w:rFonts w:ascii="Times New Roman" w:eastAsia="Times New Roman" w:hAnsi="Times New Roman" w:cs="Times New Roman"/>
          <w:sz w:val="24"/>
          <w:szCs w:val="24"/>
          <w:shd w:val="clear" w:color="auto" w:fill="FFFFFF"/>
          <w:lang w:val="en-US" w:eastAsia="es-VE"/>
        </w:rPr>
        <w:t xml:space="preserve"> = .003; </w:t>
      </w:r>
      <w:r w:rsidRPr="001A5397">
        <w:rPr>
          <w:rFonts w:ascii="Times New Roman" w:eastAsia="Times New Roman" w:hAnsi="Times New Roman" w:cs="Times New Roman"/>
          <w:i/>
          <w:iCs/>
          <w:sz w:val="24"/>
          <w:szCs w:val="24"/>
          <w:shd w:val="clear" w:color="auto" w:fill="FFFFFF"/>
          <w:lang w:val="en-US" w:eastAsia="es-VE"/>
        </w:rPr>
        <w:t>d</w:t>
      </w:r>
      <w:r w:rsidRPr="00EC5932">
        <w:rPr>
          <w:rFonts w:ascii="Times New Roman" w:eastAsia="Times New Roman" w:hAnsi="Times New Roman" w:cs="Times New Roman"/>
          <w:sz w:val="24"/>
          <w:szCs w:val="24"/>
          <w:shd w:val="clear" w:color="auto" w:fill="FFFFFF"/>
          <w:lang w:val="en-US" w:eastAsia="es-VE"/>
        </w:rPr>
        <w:t xml:space="preserve"> = -1.590) and men (</w:t>
      </w:r>
      <w:r w:rsidRPr="001A5397">
        <w:rPr>
          <w:rFonts w:ascii="Times New Roman" w:eastAsia="Times New Roman" w:hAnsi="Times New Roman" w:cs="Times New Roman"/>
          <w:i/>
          <w:iCs/>
          <w:sz w:val="24"/>
          <w:szCs w:val="24"/>
          <w:shd w:val="clear" w:color="auto" w:fill="FFFFFF"/>
          <w:lang w:val="en-US" w:eastAsia="es-VE"/>
        </w:rPr>
        <w:t>t</w:t>
      </w:r>
      <w:r w:rsidRPr="00EC5932">
        <w:rPr>
          <w:rFonts w:ascii="Times New Roman" w:eastAsia="Times New Roman" w:hAnsi="Times New Roman" w:cs="Times New Roman"/>
          <w:sz w:val="24"/>
          <w:szCs w:val="24"/>
          <w:shd w:val="clear" w:color="auto" w:fill="FFFFFF"/>
          <w:lang w:val="en-US" w:eastAsia="es-VE"/>
        </w:rPr>
        <w:t xml:space="preserve"> (5) = 6.267, </w:t>
      </w:r>
      <w:r w:rsidRPr="001A5397">
        <w:rPr>
          <w:rFonts w:ascii="Times New Roman" w:eastAsia="Times New Roman" w:hAnsi="Times New Roman" w:cs="Times New Roman"/>
          <w:i/>
          <w:iCs/>
          <w:sz w:val="24"/>
          <w:szCs w:val="24"/>
          <w:shd w:val="clear" w:color="auto" w:fill="FFFFFF"/>
          <w:lang w:val="en-US" w:eastAsia="es-VE"/>
        </w:rPr>
        <w:t>p</w:t>
      </w:r>
      <w:r w:rsidRPr="00EC5932">
        <w:rPr>
          <w:rFonts w:ascii="Times New Roman" w:eastAsia="Times New Roman" w:hAnsi="Times New Roman" w:cs="Times New Roman"/>
          <w:sz w:val="24"/>
          <w:szCs w:val="24"/>
          <w:shd w:val="clear" w:color="auto" w:fill="FFFFFF"/>
          <w:lang w:val="en-US" w:eastAsia="es-VE"/>
        </w:rPr>
        <w:t xml:space="preserve"> &lt; .001; </w:t>
      </w:r>
      <w:r w:rsidRPr="001A5397">
        <w:rPr>
          <w:rFonts w:ascii="Times New Roman" w:eastAsia="Times New Roman" w:hAnsi="Times New Roman" w:cs="Times New Roman"/>
          <w:i/>
          <w:iCs/>
          <w:sz w:val="24"/>
          <w:szCs w:val="24"/>
          <w:shd w:val="clear" w:color="auto" w:fill="FFFFFF"/>
          <w:lang w:val="en-US" w:eastAsia="es-VE"/>
        </w:rPr>
        <w:t>d</w:t>
      </w:r>
      <w:r w:rsidRPr="00EC5932">
        <w:rPr>
          <w:rFonts w:ascii="Times New Roman" w:eastAsia="Times New Roman" w:hAnsi="Times New Roman" w:cs="Times New Roman"/>
          <w:sz w:val="24"/>
          <w:szCs w:val="24"/>
          <w:shd w:val="clear" w:color="auto" w:fill="FFFFFF"/>
          <w:lang w:val="en-US" w:eastAsia="es-VE"/>
        </w:rPr>
        <w:t xml:space="preserve"> = -2.558). This is relevant because, while much of the initial research focused on female populations, recent studies have explored and confirmed the </w:t>
      </w:r>
      <w:proofErr w:type="spellStart"/>
      <w:r w:rsidRPr="00EC5932">
        <w:rPr>
          <w:rFonts w:ascii="Times New Roman" w:eastAsia="Times New Roman" w:hAnsi="Times New Roman" w:cs="Times New Roman"/>
          <w:sz w:val="24"/>
          <w:szCs w:val="24"/>
          <w:shd w:val="clear" w:color="auto" w:fill="FFFFFF"/>
          <w:lang w:val="en-US" w:eastAsia="es-VE"/>
        </w:rPr>
        <w:t>programme's</w:t>
      </w:r>
      <w:proofErr w:type="spellEnd"/>
      <w:r w:rsidRPr="00EC5932">
        <w:rPr>
          <w:rFonts w:ascii="Times New Roman" w:eastAsia="Times New Roman" w:hAnsi="Times New Roman" w:cs="Times New Roman"/>
          <w:sz w:val="24"/>
          <w:szCs w:val="24"/>
          <w:shd w:val="clear" w:color="auto" w:fill="FFFFFF"/>
          <w:lang w:val="en-US" w:eastAsia="es-VE"/>
        </w:rPr>
        <w:t xml:space="preserve"> applicability and effectiveness in mixed-sex samples, including men. The cognitive dissonance-based intervention has consistently been shown to reduce the </w:t>
      </w:r>
      <w:proofErr w:type="spellStart"/>
      <w:r w:rsidRPr="00EC5932">
        <w:rPr>
          <w:rFonts w:ascii="Times New Roman" w:eastAsia="Times New Roman" w:hAnsi="Times New Roman" w:cs="Times New Roman"/>
          <w:sz w:val="24"/>
          <w:szCs w:val="24"/>
          <w:shd w:val="clear" w:color="auto" w:fill="FFFFFF"/>
          <w:lang w:val="en-US" w:eastAsia="es-VE"/>
        </w:rPr>
        <w:t>internalisation</w:t>
      </w:r>
      <w:proofErr w:type="spellEnd"/>
      <w:r w:rsidRPr="00EC5932">
        <w:rPr>
          <w:rFonts w:ascii="Times New Roman" w:eastAsia="Times New Roman" w:hAnsi="Times New Roman" w:cs="Times New Roman"/>
          <w:sz w:val="24"/>
          <w:szCs w:val="24"/>
          <w:shd w:val="clear" w:color="auto" w:fill="FFFFFF"/>
          <w:lang w:val="en-US" w:eastAsia="es-VE"/>
        </w:rPr>
        <w:t xml:space="preserve"> of the thin ideal, body dissatisfaction, negative affect, and symptoms of eating disorders. Meta-analytical reviews, which included 56 trials with 68 dissonance-based prevention </w:t>
      </w:r>
      <w:proofErr w:type="spellStart"/>
      <w:r w:rsidRPr="00EC5932">
        <w:rPr>
          <w:rFonts w:ascii="Times New Roman" w:eastAsia="Times New Roman" w:hAnsi="Times New Roman" w:cs="Times New Roman"/>
          <w:sz w:val="24"/>
          <w:szCs w:val="24"/>
          <w:shd w:val="clear" w:color="auto" w:fill="FFFFFF"/>
          <w:lang w:val="en-US" w:eastAsia="es-VE"/>
        </w:rPr>
        <w:t>programmes</w:t>
      </w:r>
      <w:proofErr w:type="spellEnd"/>
      <w:r w:rsidRPr="00EC5932">
        <w:rPr>
          <w:rFonts w:ascii="Times New Roman" w:eastAsia="Times New Roman" w:hAnsi="Times New Roman" w:cs="Times New Roman"/>
          <w:sz w:val="24"/>
          <w:szCs w:val="24"/>
          <w:shd w:val="clear" w:color="auto" w:fill="FFFFFF"/>
          <w:lang w:val="en-US" w:eastAsia="es-VE"/>
        </w:rPr>
        <w:t xml:space="preserve"> (7808 participants), found average effect sizes of </w:t>
      </w:r>
      <w:r w:rsidRPr="00344F6D">
        <w:rPr>
          <w:rFonts w:ascii="Times New Roman" w:eastAsia="Times New Roman" w:hAnsi="Times New Roman" w:cs="Times New Roman"/>
          <w:i/>
          <w:iCs/>
          <w:sz w:val="24"/>
          <w:szCs w:val="24"/>
          <w:shd w:val="clear" w:color="auto" w:fill="FFFFFF"/>
          <w:lang w:val="en-US" w:eastAsia="es-VE"/>
        </w:rPr>
        <w:t>d</w:t>
      </w:r>
      <w:r w:rsidRPr="00EC5932">
        <w:rPr>
          <w:rFonts w:ascii="Times New Roman" w:eastAsia="Times New Roman" w:hAnsi="Times New Roman" w:cs="Times New Roman"/>
          <w:sz w:val="24"/>
          <w:szCs w:val="24"/>
          <w:shd w:val="clear" w:color="auto" w:fill="FFFFFF"/>
          <w:lang w:val="en-US" w:eastAsia="es-VE"/>
        </w:rPr>
        <w:t xml:space="preserve"> = .57 for the </w:t>
      </w:r>
      <w:proofErr w:type="spellStart"/>
      <w:r w:rsidRPr="00EC5932">
        <w:rPr>
          <w:rFonts w:ascii="Times New Roman" w:eastAsia="Times New Roman" w:hAnsi="Times New Roman" w:cs="Times New Roman"/>
          <w:sz w:val="24"/>
          <w:szCs w:val="24"/>
          <w:shd w:val="clear" w:color="auto" w:fill="FFFFFF"/>
          <w:lang w:val="en-US" w:eastAsia="es-VE"/>
        </w:rPr>
        <w:t>internalisation</w:t>
      </w:r>
      <w:proofErr w:type="spellEnd"/>
      <w:r w:rsidRPr="00EC5932">
        <w:rPr>
          <w:rFonts w:ascii="Times New Roman" w:eastAsia="Times New Roman" w:hAnsi="Times New Roman" w:cs="Times New Roman"/>
          <w:sz w:val="24"/>
          <w:szCs w:val="24"/>
          <w:shd w:val="clear" w:color="auto" w:fill="FFFFFF"/>
          <w:lang w:val="en-US" w:eastAsia="es-VE"/>
        </w:rPr>
        <w:t xml:space="preserve"> of the thin ideal and </w:t>
      </w:r>
      <w:r w:rsidRPr="00344F6D">
        <w:rPr>
          <w:rFonts w:ascii="Times New Roman" w:eastAsia="Times New Roman" w:hAnsi="Times New Roman" w:cs="Times New Roman"/>
          <w:i/>
          <w:iCs/>
          <w:sz w:val="24"/>
          <w:szCs w:val="24"/>
          <w:shd w:val="clear" w:color="auto" w:fill="FFFFFF"/>
          <w:lang w:val="en-US" w:eastAsia="es-VE"/>
        </w:rPr>
        <w:t>d</w:t>
      </w:r>
      <w:r w:rsidRPr="00EC5932">
        <w:rPr>
          <w:rFonts w:ascii="Times New Roman" w:eastAsia="Times New Roman" w:hAnsi="Times New Roman" w:cs="Times New Roman"/>
          <w:sz w:val="24"/>
          <w:szCs w:val="24"/>
          <w:shd w:val="clear" w:color="auto" w:fill="FFFFFF"/>
          <w:lang w:val="en-US" w:eastAsia="es-VE"/>
        </w:rPr>
        <w:t xml:space="preserve"> = .42 for body dissatisfaction, corroborating the potency of this approach (</w:t>
      </w:r>
      <w:proofErr w:type="spellStart"/>
      <w:r w:rsidRPr="00EC5932">
        <w:rPr>
          <w:rFonts w:ascii="Times New Roman" w:eastAsia="Times New Roman" w:hAnsi="Times New Roman" w:cs="Times New Roman"/>
          <w:sz w:val="24"/>
          <w:szCs w:val="24"/>
          <w:shd w:val="clear" w:color="auto" w:fill="FFFFFF"/>
          <w:lang w:val="en-US" w:eastAsia="es-VE"/>
        </w:rPr>
        <w:t>Stice</w:t>
      </w:r>
      <w:proofErr w:type="spellEnd"/>
      <w:r w:rsidRPr="00EC5932">
        <w:rPr>
          <w:rFonts w:ascii="Times New Roman" w:eastAsia="Times New Roman" w:hAnsi="Times New Roman" w:cs="Times New Roman"/>
          <w:sz w:val="24"/>
          <w:szCs w:val="24"/>
          <w:shd w:val="clear" w:color="auto" w:fill="FFFFFF"/>
          <w:lang w:val="en-US" w:eastAsia="es-VE"/>
        </w:rPr>
        <w:t xml:space="preserve"> et al., 2008; </w:t>
      </w:r>
      <w:proofErr w:type="spellStart"/>
      <w:r w:rsidRPr="00EC5932">
        <w:rPr>
          <w:rFonts w:ascii="Times New Roman" w:eastAsia="Times New Roman" w:hAnsi="Times New Roman" w:cs="Times New Roman"/>
          <w:sz w:val="24"/>
          <w:szCs w:val="24"/>
          <w:shd w:val="clear" w:color="auto" w:fill="FFFFFF"/>
          <w:lang w:val="en-US" w:eastAsia="es-VE"/>
        </w:rPr>
        <w:t>Stice</w:t>
      </w:r>
      <w:proofErr w:type="spellEnd"/>
      <w:r w:rsidRPr="00EC5932">
        <w:rPr>
          <w:rFonts w:ascii="Times New Roman" w:eastAsia="Times New Roman" w:hAnsi="Times New Roman" w:cs="Times New Roman"/>
          <w:sz w:val="24"/>
          <w:szCs w:val="24"/>
          <w:shd w:val="clear" w:color="auto" w:fill="FFFFFF"/>
          <w:lang w:val="en-US" w:eastAsia="es-VE"/>
        </w:rPr>
        <w:t xml:space="preserve"> et al., 2019).</w:t>
      </w:r>
    </w:p>
    <w:p w14:paraId="295290F4" w14:textId="77777777" w:rsidR="00655789" w:rsidRPr="00EC5932" w:rsidRDefault="00655789" w:rsidP="00ED2F6B">
      <w:pPr>
        <w:spacing w:after="0" w:line="360" w:lineRule="auto"/>
        <w:ind w:firstLine="720"/>
        <w:rPr>
          <w:rFonts w:ascii="Times New Roman" w:eastAsia="Times New Roman" w:hAnsi="Times New Roman" w:cs="Times New Roman"/>
          <w:sz w:val="24"/>
          <w:szCs w:val="24"/>
          <w:shd w:val="clear" w:color="auto" w:fill="FFFFFF"/>
          <w:lang w:val="en-US" w:eastAsia="es-VE"/>
        </w:rPr>
      </w:pPr>
      <w:r w:rsidRPr="00EC5932">
        <w:rPr>
          <w:rFonts w:ascii="Times New Roman" w:eastAsia="Times New Roman" w:hAnsi="Times New Roman" w:cs="Times New Roman"/>
          <w:sz w:val="24"/>
          <w:szCs w:val="24"/>
          <w:shd w:val="clear" w:color="auto" w:fill="FFFFFF"/>
          <w:lang w:val="en-US" w:eastAsia="es-VE"/>
        </w:rPr>
        <w:t xml:space="preserve">This robust efficacy in the observed results of this study is attributed to the Body Project's underlying theoretical mechanisms. Empirical research consistently supports that reductions in the </w:t>
      </w:r>
      <w:proofErr w:type="spellStart"/>
      <w:r w:rsidRPr="00EC5932">
        <w:rPr>
          <w:rFonts w:ascii="Times New Roman" w:eastAsia="Times New Roman" w:hAnsi="Times New Roman" w:cs="Times New Roman"/>
          <w:sz w:val="24"/>
          <w:szCs w:val="24"/>
          <w:shd w:val="clear" w:color="auto" w:fill="FFFFFF"/>
          <w:lang w:val="en-US" w:eastAsia="es-VE"/>
        </w:rPr>
        <w:t>internalisation</w:t>
      </w:r>
      <w:proofErr w:type="spellEnd"/>
      <w:r w:rsidRPr="00EC5932">
        <w:rPr>
          <w:rFonts w:ascii="Times New Roman" w:eastAsia="Times New Roman" w:hAnsi="Times New Roman" w:cs="Times New Roman"/>
          <w:sz w:val="24"/>
          <w:szCs w:val="24"/>
          <w:shd w:val="clear" w:color="auto" w:fill="FFFFFF"/>
          <w:lang w:val="en-US" w:eastAsia="es-VE"/>
        </w:rPr>
        <w:t xml:space="preserve"> of the thin ideal mediate the </w:t>
      </w:r>
      <w:proofErr w:type="spellStart"/>
      <w:r w:rsidRPr="00EC5932">
        <w:rPr>
          <w:rFonts w:ascii="Times New Roman" w:eastAsia="Times New Roman" w:hAnsi="Times New Roman" w:cs="Times New Roman"/>
          <w:sz w:val="24"/>
          <w:szCs w:val="24"/>
          <w:shd w:val="clear" w:color="auto" w:fill="FFFFFF"/>
          <w:lang w:val="en-US" w:eastAsia="es-VE"/>
        </w:rPr>
        <w:t>programme's</w:t>
      </w:r>
      <w:proofErr w:type="spellEnd"/>
      <w:r w:rsidRPr="00EC5932">
        <w:rPr>
          <w:rFonts w:ascii="Times New Roman" w:eastAsia="Times New Roman" w:hAnsi="Times New Roman" w:cs="Times New Roman"/>
          <w:sz w:val="24"/>
          <w:szCs w:val="24"/>
          <w:shd w:val="clear" w:color="auto" w:fill="FFFFFF"/>
          <w:lang w:val="en-US" w:eastAsia="es-VE"/>
        </w:rPr>
        <w:t xml:space="preserve"> effects in decreasing symptoms related to body image and eating disorders (Seidel, et al., 2009; </w:t>
      </w:r>
      <w:proofErr w:type="spellStart"/>
      <w:r w:rsidRPr="00EC5932">
        <w:rPr>
          <w:rFonts w:ascii="Times New Roman" w:eastAsia="Times New Roman" w:hAnsi="Times New Roman" w:cs="Times New Roman"/>
          <w:sz w:val="24"/>
          <w:szCs w:val="24"/>
          <w:shd w:val="clear" w:color="auto" w:fill="FFFFFF"/>
          <w:lang w:val="en-US" w:eastAsia="es-VE"/>
        </w:rPr>
        <w:t>Stice</w:t>
      </w:r>
      <w:proofErr w:type="spellEnd"/>
      <w:r w:rsidRPr="00EC5932">
        <w:rPr>
          <w:rFonts w:ascii="Times New Roman" w:eastAsia="Times New Roman" w:hAnsi="Times New Roman" w:cs="Times New Roman"/>
          <w:sz w:val="24"/>
          <w:szCs w:val="24"/>
          <w:shd w:val="clear" w:color="auto" w:fill="FFFFFF"/>
          <w:lang w:val="en-US" w:eastAsia="es-VE"/>
        </w:rPr>
        <w:t xml:space="preserve">, et al., 2007). Additionally, it has been observed that versions of the </w:t>
      </w:r>
      <w:proofErr w:type="spellStart"/>
      <w:r w:rsidRPr="00EC5932">
        <w:rPr>
          <w:rFonts w:ascii="Times New Roman" w:eastAsia="Times New Roman" w:hAnsi="Times New Roman" w:cs="Times New Roman"/>
          <w:sz w:val="24"/>
          <w:szCs w:val="24"/>
          <w:shd w:val="clear" w:color="auto" w:fill="FFFFFF"/>
          <w:lang w:val="en-US" w:eastAsia="es-VE"/>
        </w:rPr>
        <w:t>programme</w:t>
      </w:r>
      <w:proofErr w:type="spellEnd"/>
      <w:r w:rsidRPr="00EC5932">
        <w:rPr>
          <w:rFonts w:ascii="Times New Roman" w:eastAsia="Times New Roman" w:hAnsi="Times New Roman" w:cs="Times New Roman"/>
          <w:sz w:val="24"/>
          <w:szCs w:val="24"/>
          <w:shd w:val="clear" w:color="auto" w:fill="FFFFFF"/>
          <w:lang w:val="en-US" w:eastAsia="es-VE"/>
        </w:rPr>
        <w:t xml:space="preserve"> generating greater cognitive dissonance produce more pronounced symptom reductions compared to those with less dissonance (McMillan, et al., 2011). Beyond symptom reduction, the Body Project has also demonstrated the ability to </w:t>
      </w:r>
      <w:proofErr w:type="spellStart"/>
      <w:r w:rsidRPr="00EC5932">
        <w:rPr>
          <w:rFonts w:ascii="Times New Roman" w:eastAsia="Times New Roman" w:hAnsi="Times New Roman" w:cs="Times New Roman"/>
          <w:sz w:val="24"/>
          <w:szCs w:val="24"/>
          <w:shd w:val="clear" w:color="auto" w:fill="FFFFFF"/>
          <w:lang w:val="en-US" w:eastAsia="es-VE"/>
        </w:rPr>
        <w:t>neutralise</w:t>
      </w:r>
      <w:proofErr w:type="spellEnd"/>
      <w:r w:rsidRPr="00EC5932">
        <w:rPr>
          <w:rFonts w:ascii="Times New Roman" w:eastAsia="Times New Roman" w:hAnsi="Times New Roman" w:cs="Times New Roman"/>
          <w:sz w:val="24"/>
          <w:szCs w:val="24"/>
          <w:shd w:val="clear" w:color="auto" w:fill="FFFFFF"/>
          <w:lang w:val="en-US" w:eastAsia="es-VE"/>
        </w:rPr>
        <w:t xml:space="preserve"> the adverse effects of exposure to thin models in adolescents (Halliwell &amp; </w:t>
      </w:r>
      <w:proofErr w:type="spellStart"/>
      <w:r w:rsidRPr="00EC5932">
        <w:rPr>
          <w:rFonts w:ascii="Times New Roman" w:eastAsia="Times New Roman" w:hAnsi="Times New Roman" w:cs="Times New Roman"/>
          <w:sz w:val="24"/>
          <w:szCs w:val="24"/>
          <w:shd w:val="clear" w:color="auto" w:fill="FFFFFF"/>
          <w:lang w:val="en-US" w:eastAsia="es-VE"/>
        </w:rPr>
        <w:t>Diedrichs</w:t>
      </w:r>
      <w:proofErr w:type="spellEnd"/>
      <w:r w:rsidRPr="00EC5932">
        <w:rPr>
          <w:rFonts w:ascii="Times New Roman" w:eastAsia="Times New Roman" w:hAnsi="Times New Roman" w:cs="Times New Roman"/>
          <w:sz w:val="24"/>
          <w:szCs w:val="24"/>
          <w:shd w:val="clear" w:color="auto" w:fill="FFFFFF"/>
          <w:lang w:val="en-US" w:eastAsia="es-VE"/>
        </w:rPr>
        <w:t>, 2014) and, at a neurobiological level, to reduce activation in reward-related brain regions when presented with stimuli of thin models (</w:t>
      </w:r>
      <w:proofErr w:type="spellStart"/>
      <w:r w:rsidRPr="00EC5932">
        <w:rPr>
          <w:rFonts w:ascii="Times New Roman" w:eastAsia="Times New Roman" w:hAnsi="Times New Roman" w:cs="Times New Roman"/>
          <w:sz w:val="24"/>
          <w:szCs w:val="24"/>
          <w:shd w:val="clear" w:color="auto" w:fill="FFFFFF"/>
          <w:lang w:val="en-US" w:eastAsia="es-VE"/>
        </w:rPr>
        <w:t>Stice</w:t>
      </w:r>
      <w:proofErr w:type="spellEnd"/>
      <w:r w:rsidRPr="00EC5932">
        <w:rPr>
          <w:rFonts w:ascii="Times New Roman" w:eastAsia="Times New Roman" w:hAnsi="Times New Roman" w:cs="Times New Roman"/>
          <w:sz w:val="24"/>
          <w:szCs w:val="24"/>
          <w:shd w:val="clear" w:color="auto" w:fill="FFFFFF"/>
          <w:lang w:val="en-US" w:eastAsia="es-VE"/>
        </w:rPr>
        <w:t xml:space="preserve">, et al., 2015). These specific findings regarding the mechanisms of action and the ability to counteract negative influences strengthen the understanding of why the </w:t>
      </w:r>
      <w:proofErr w:type="spellStart"/>
      <w:r w:rsidRPr="00EC5932">
        <w:rPr>
          <w:rFonts w:ascii="Times New Roman" w:eastAsia="Times New Roman" w:hAnsi="Times New Roman" w:cs="Times New Roman"/>
          <w:sz w:val="24"/>
          <w:szCs w:val="24"/>
          <w:shd w:val="clear" w:color="auto" w:fill="FFFFFF"/>
          <w:lang w:val="en-US" w:eastAsia="es-VE"/>
        </w:rPr>
        <w:t>programme</w:t>
      </w:r>
      <w:proofErr w:type="spellEnd"/>
      <w:r w:rsidRPr="00EC5932">
        <w:rPr>
          <w:rFonts w:ascii="Times New Roman" w:eastAsia="Times New Roman" w:hAnsi="Times New Roman" w:cs="Times New Roman"/>
          <w:sz w:val="24"/>
          <w:szCs w:val="24"/>
          <w:shd w:val="clear" w:color="auto" w:fill="FFFFFF"/>
          <w:lang w:val="en-US" w:eastAsia="es-VE"/>
        </w:rPr>
        <w:t xml:space="preserve"> is so effective and provide a plausible reason for the findings reported here.</w:t>
      </w:r>
    </w:p>
    <w:p w14:paraId="235FE6FE" w14:textId="77777777" w:rsidR="00655789" w:rsidRPr="00EC5932" w:rsidRDefault="00655789" w:rsidP="00ED2F6B">
      <w:pPr>
        <w:spacing w:after="0" w:line="360" w:lineRule="auto"/>
        <w:ind w:firstLine="720"/>
        <w:rPr>
          <w:rFonts w:ascii="Times New Roman" w:eastAsia="Times New Roman" w:hAnsi="Times New Roman" w:cs="Times New Roman"/>
          <w:sz w:val="24"/>
          <w:szCs w:val="24"/>
          <w:shd w:val="clear" w:color="auto" w:fill="FFFFFF"/>
          <w:lang w:val="en-US" w:eastAsia="es-VE"/>
        </w:rPr>
      </w:pPr>
      <w:r w:rsidRPr="00EC5932">
        <w:rPr>
          <w:rFonts w:ascii="Times New Roman" w:eastAsia="Times New Roman" w:hAnsi="Times New Roman" w:cs="Times New Roman"/>
          <w:sz w:val="24"/>
          <w:szCs w:val="24"/>
          <w:shd w:val="clear" w:color="auto" w:fill="FFFFFF"/>
          <w:lang w:val="en-US" w:eastAsia="es-VE"/>
        </w:rPr>
        <w:t xml:space="preserve">The effectiveness of the Body Project has also been investigated across different racial and ethnic groups. Studies indicate that the </w:t>
      </w:r>
      <w:proofErr w:type="spellStart"/>
      <w:r w:rsidRPr="00EC5932">
        <w:rPr>
          <w:rFonts w:ascii="Times New Roman" w:eastAsia="Times New Roman" w:hAnsi="Times New Roman" w:cs="Times New Roman"/>
          <w:sz w:val="24"/>
          <w:szCs w:val="24"/>
          <w:shd w:val="clear" w:color="auto" w:fill="FFFFFF"/>
          <w:lang w:val="en-US" w:eastAsia="es-VE"/>
        </w:rPr>
        <w:t>programme</w:t>
      </w:r>
      <w:proofErr w:type="spellEnd"/>
      <w:r w:rsidRPr="00EC5932">
        <w:rPr>
          <w:rFonts w:ascii="Times New Roman" w:eastAsia="Times New Roman" w:hAnsi="Times New Roman" w:cs="Times New Roman"/>
          <w:sz w:val="24"/>
          <w:szCs w:val="24"/>
          <w:shd w:val="clear" w:color="auto" w:fill="FFFFFF"/>
          <w:lang w:val="en-US" w:eastAsia="es-VE"/>
        </w:rPr>
        <w:t xml:space="preserve"> produces relatively similar effects in minority groups compared to white participants, and in some cases, even larger effects were observed in Asian and Hispanic participants (Hudson et al., 2021). This study adds to the evidence that the </w:t>
      </w:r>
      <w:proofErr w:type="spellStart"/>
      <w:r w:rsidRPr="00EC5932">
        <w:rPr>
          <w:rFonts w:ascii="Times New Roman" w:eastAsia="Times New Roman" w:hAnsi="Times New Roman" w:cs="Times New Roman"/>
          <w:sz w:val="24"/>
          <w:szCs w:val="24"/>
          <w:shd w:val="clear" w:color="auto" w:fill="FFFFFF"/>
          <w:lang w:val="en-US" w:eastAsia="es-VE"/>
        </w:rPr>
        <w:t>programme</w:t>
      </w:r>
      <w:proofErr w:type="spellEnd"/>
      <w:r w:rsidRPr="00EC5932">
        <w:rPr>
          <w:rFonts w:ascii="Times New Roman" w:eastAsia="Times New Roman" w:hAnsi="Times New Roman" w:cs="Times New Roman"/>
          <w:sz w:val="24"/>
          <w:szCs w:val="24"/>
          <w:shd w:val="clear" w:color="auto" w:fill="FFFFFF"/>
          <w:lang w:val="en-US" w:eastAsia="es-VE"/>
        </w:rPr>
        <w:t xml:space="preserve"> can be a valuable tool for diverse populations, including Latin American ones. For example, more recent research, such as that by </w:t>
      </w:r>
      <w:proofErr w:type="spellStart"/>
      <w:r w:rsidRPr="00EC5932">
        <w:rPr>
          <w:rFonts w:ascii="Times New Roman" w:eastAsia="Times New Roman" w:hAnsi="Times New Roman" w:cs="Times New Roman"/>
          <w:sz w:val="24"/>
          <w:szCs w:val="24"/>
          <w:shd w:val="clear" w:color="auto" w:fill="FFFFFF"/>
          <w:lang w:val="en-US" w:eastAsia="es-VE"/>
        </w:rPr>
        <w:t>Ergut</w:t>
      </w:r>
      <w:proofErr w:type="spellEnd"/>
      <w:r w:rsidRPr="00EC5932">
        <w:rPr>
          <w:rFonts w:ascii="Times New Roman" w:eastAsia="Times New Roman" w:hAnsi="Times New Roman" w:cs="Times New Roman"/>
          <w:sz w:val="24"/>
          <w:szCs w:val="24"/>
          <w:shd w:val="clear" w:color="auto" w:fill="FFFFFF"/>
          <w:lang w:val="en-US" w:eastAsia="es-VE"/>
        </w:rPr>
        <w:t xml:space="preserve"> &amp; </w:t>
      </w:r>
      <w:proofErr w:type="spellStart"/>
      <w:r w:rsidRPr="00EC5932">
        <w:rPr>
          <w:rFonts w:ascii="Times New Roman" w:eastAsia="Times New Roman" w:hAnsi="Times New Roman" w:cs="Times New Roman"/>
          <w:sz w:val="24"/>
          <w:szCs w:val="24"/>
          <w:shd w:val="clear" w:color="auto" w:fill="FFFFFF"/>
          <w:lang w:val="en-US" w:eastAsia="es-VE"/>
        </w:rPr>
        <w:t>Keser</w:t>
      </w:r>
      <w:proofErr w:type="spellEnd"/>
      <w:r w:rsidRPr="00EC5932">
        <w:rPr>
          <w:rFonts w:ascii="Times New Roman" w:eastAsia="Times New Roman" w:hAnsi="Times New Roman" w:cs="Times New Roman"/>
          <w:sz w:val="24"/>
          <w:szCs w:val="24"/>
          <w:shd w:val="clear" w:color="auto" w:fill="FFFFFF"/>
          <w:lang w:val="en-US" w:eastAsia="es-VE"/>
        </w:rPr>
        <w:t xml:space="preserve"> (2022), has continued to corroborate this adaptability, demonstrating the success of dissonance-based interventions in populations with diverse cultural backgrounds, such as young Turkish university women, where the </w:t>
      </w:r>
      <w:proofErr w:type="spellStart"/>
      <w:r w:rsidRPr="00EC5932">
        <w:rPr>
          <w:rFonts w:ascii="Times New Roman" w:eastAsia="Times New Roman" w:hAnsi="Times New Roman" w:cs="Times New Roman"/>
          <w:sz w:val="24"/>
          <w:szCs w:val="24"/>
          <w:shd w:val="clear" w:color="auto" w:fill="FFFFFF"/>
          <w:lang w:val="en-US" w:eastAsia="es-VE"/>
        </w:rPr>
        <w:t>programme</w:t>
      </w:r>
      <w:proofErr w:type="spellEnd"/>
      <w:r w:rsidRPr="00EC5932">
        <w:rPr>
          <w:rFonts w:ascii="Times New Roman" w:eastAsia="Times New Roman" w:hAnsi="Times New Roman" w:cs="Times New Roman"/>
          <w:sz w:val="24"/>
          <w:szCs w:val="24"/>
          <w:shd w:val="clear" w:color="auto" w:fill="FFFFFF"/>
          <w:lang w:val="en-US" w:eastAsia="es-VE"/>
        </w:rPr>
        <w:t xml:space="preserve"> proved effective in reducing body dissatisfaction and at-risk eating disorder symptoms. Similarly, the implementation of the Body Project has been validated in Middle Eastern contexts, such as among young women in Saudi Arabia, where the </w:t>
      </w:r>
      <w:proofErr w:type="spellStart"/>
      <w:r w:rsidRPr="00EC5932">
        <w:rPr>
          <w:rFonts w:ascii="Times New Roman" w:eastAsia="Times New Roman" w:hAnsi="Times New Roman" w:cs="Times New Roman"/>
          <w:sz w:val="24"/>
          <w:szCs w:val="24"/>
          <w:shd w:val="clear" w:color="auto" w:fill="FFFFFF"/>
          <w:lang w:val="en-US" w:eastAsia="es-VE"/>
        </w:rPr>
        <w:t>programme</w:t>
      </w:r>
      <w:proofErr w:type="spellEnd"/>
      <w:r w:rsidRPr="00EC5932">
        <w:rPr>
          <w:rFonts w:ascii="Times New Roman" w:eastAsia="Times New Roman" w:hAnsi="Times New Roman" w:cs="Times New Roman"/>
          <w:sz w:val="24"/>
          <w:szCs w:val="24"/>
          <w:shd w:val="clear" w:color="auto" w:fill="FFFFFF"/>
          <w:lang w:val="en-US" w:eastAsia="es-VE"/>
        </w:rPr>
        <w:t xml:space="preserve"> was adapted with positive results, highlighting the universality of body image concerns and the efficacy of dissonance-based interventions despite cultural differences (</w:t>
      </w:r>
      <w:proofErr w:type="spellStart"/>
      <w:r w:rsidRPr="00EC5932">
        <w:rPr>
          <w:rFonts w:ascii="Times New Roman" w:eastAsia="Times New Roman" w:hAnsi="Times New Roman" w:cs="Times New Roman"/>
          <w:sz w:val="24"/>
          <w:szCs w:val="24"/>
          <w:shd w:val="clear" w:color="auto" w:fill="FFFFFF"/>
          <w:lang w:val="en-US" w:eastAsia="es-VE"/>
        </w:rPr>
        <w:t>AlShebali</w:t>
      </w:r>
      <w:proofErr w:type="spellEnd"/>
      <w:r w:rsidRPr="00EC5932">
        <w:rPr>
          <w:rFonts w:ascii="Times New Roman" w:eastAsia="Times New Roman" w:hAnsi="Times New Roman" w:cs="Times New Roman"/>
          <w:sz w:val="24"/>
          <w:szCs w:val="24"/>
          <w:shd w:val="clear" w:color="auto" w:fill="FFFFFF"/>
          <w:lang w:val="en-US" w:eastAsia="es-VE"/>
        </w:rPr>
        <w:t xml:space="preserve"> et al., 2021).</w:t>
      </w:r>
    </w:p>
    <w:p w14:paraId="42638DF4" w14:textId="41899127" w:rsidR="00655789" w:rsidRPr="00EC5932" w:rsidRDefault="00655789" w:rsidP="00ED2F6B">
      <w:pPr>
        <w:spacing w:after="0" w:line="360" w:lineRule="auto"/>
        <w:ind w:firstLine="720"/>
        <w:rPr>
          <w:rFonts w:ascii="Times New Roman" w:eastAsia="Times New Roman" w:hAnsi="Times New Roman" w:cs="Times New Roman"/>
          <w:sz w:val="24"/>
          <w:szCs w:val="24"/>
          <w:shd w:val="clear" w:color="auto" w:fill="FFFFFF"/>
          <w:lang w:val="en-US" w:eastAsia="es-VE"/>
        </w:rPr>
      </w:pPr>
      <w:r w:rsidRPr="00EC5932">
        <w:rPr>
          <w:rFonts w:ascii="Times New Roman" w:eastAsia="Times New Roman" w:hAnsi="Times New Roman" w:cs="Times New Roman"/>
          <w:sz w:val="24"/>
          <w:szCs w:val="24"/>
          <w:shd w:val="clear" w:color="auto" w:fill="FFFFFF"/>
          <w:lang w:val="en-US" w:eastAsia="es-VE"/>
        </w:rPr>
        <w:t>Despite the limited sample size (</w:t>
      </w:r>
      <w:r w:rsidRPr="00344F6D">
        <w:rPr>
          <w:rFonts w:ascii="Times New Roman" w:eastAsia="Times New Roman" w:hAnsi="Times New Roman" w:cs="Times New Roman"/>
          <w:i/>
          <w:iCs/>
          <w:sz w:val="24"/>
          <w:szCs w:val="24"/>
          <w:shd w:val="clear" w:color="auto" w:fill="FFFFFF"/>
          <w:lang w:val="en-US" w:eastAsia="es-VE"/>
        </w:rPr>
        <w:t>N</w:t>
      </w:r>
      <w:r w:rsidRPr="00EC5932">
        <w:rPr>
          <w:rFonts w:ascii="Times New Roman" w:eastAsia="Times New Roman" w:hAnsi="Times New Roman" w:cs="Times New Roman"/>
          <w:sz w:val="24"/>
          <w:szCs w:val="24"/>
          <w:shd w:val="clear" w:color="auto" w:fill="FFFFFF"/>
          <w:lang w:val="en-US" w:eastAsia="es-VE"/>
        </w:rPr>
        <w:t xml:space="preserve"> = 14) and the absence of a control group in this quasi-experimental study, the results obtained are robust, with a considerably large effect size (</w:t>
      </w:r>
      <w:r w:rsidRPr="00344F6D">
        <w:rPr>
          <w:rFonts w:ascii="Times New Roman" w:eastAsia="Times New Roman" w:hAnsi="Times New Roman" w:cs="Times New Roman"/>
          <w:i/>
          <w:iCs/>
          <w:sz w:val="24"/>
          <w:szCs w:val="24"/>
          <w:shd w:val="clear" w:color="auto" w:fill="FFFFFF"/>
          <w:lang w:val="en-US" w:eastAsia="es-VE"/>
        </w:rPr>
        <w:t>d</w:t>
      </w:r>
      <w:r w:rsidRPr="00EC5932">
        <w:rPr>
          <w:rFonts w:ascii="Times New Roman" w:eastAsia="Times New Roman" w:hAnsi="Times New Roman" w:cs="Times New Roman"/>
          <w:sz w:val="24"/>
          <w:szCs w:val="24"/>
          <w:shd w:val="clear" w:color="auto" w:fill="FFFFFF"/>
          <w:lang w:val="en-US" w:eastAsia="es-VE"/>
        </w:rPr>
        <w:t xml:space="preserve"> = -1.909). This surpasses the average effects observed in previous meta-analyses (</w:t>
      </w:r>
      <w:proofErr w:type="spellStart"/>
      <w:r w:rsidRPr="00EC5932">
        <w:rPr>
          <w:rFonts w:ascii="Times New Roman" w:eastAsia="Times New Roman" w:hAnsi="Times New Roman" w:cs="Times New Roman"/>
          <w:sz w:val="24"/>
          <w:szCs w:val="24"/>
          <w:shd w:val="clear" w:color="auto" w:fill="FFFFFF"/>
          <w:lang w:val="en-US" w:eastAsia="es-VE"/>
        </w:rPr>
        <w:t>Stice</w:t>
      </w:r>
      <w:proofErr w:type="spellEnd"/>
      <w:r w:rsidRPr="00EC5932">
        <w:rPr>
          <w:rFonts w:ascii="Times New Roman" w:eastAsia="Times New Roman" w:hAnsi="Times New Roman" w:cs="Times New Roman"/>
          <w:sz w:val="24"/>
          <w:szCs w:val="24"/>
          <w:shd w:val="clear" w:color="auto" w:fill="FFFFFF"/>
          <w:lang w:val="en-US" w:eastAsia="es-VE"/>
        </w:rPr>
        <w:t xml:space="preserve"> et al., 2008; </w:t>
      </w:r>
      <w:proofErr w:type="spellStart"/>
      <w:r w:rsidRPr="00EC5932">
        <w:rPr>
          <w:rFonts w:ascii="Times New Roman" w:eastAsia="Times New Roman" w:hAnsi="Times New Roman" w:cs="Times New Roman"/>
          <w:sz w:val="24"/>
          <w:szCs w:val="24"/>
          <w:shd w:val="clear" w:color="auto" w:fill="FFFFFF"/>
          <w:lang w:val="en-US" w:eastAsia="es-VE"/>
        </w:rPr>
        <w:t>Stice</w:t>
      </w:r>
      <w:proofErr w:type="spellEnd"/>
      <w:r w:rsidRPr="00EC5932">
        <w:rPr>
          <w:rFonts w:ascii="Times New Roman" w:eastAsia="Times New Roman" w:hAnsi="Times New Roman" w:cs="Times New Roman"/>
          <w:sz w:val="24"/>
          <w:szCs w:val="24"/>
          <w:shd w:val="clear" w:color="auto" w:fill="FFFFFF"/>
          <w:lang w:val="en-US" w:eastAsia="es-VE"/>
        </w:rPr>
        <w:t xml:space="preserve"> et al., 2019), where the average </w:t>
      </w:r>
      <w:r w:rsidRPr="00344F6D">
        <w:rPr>
          <w:rFonts w:ascii="Times New Roman" w:eastAsia="Times New Roman" w:hAnsi="Times New Roman" w:cs="Times New Roman"/>
          <w:i/>
          <w:iCs/>
          <w:sz w:val="24"/>
          <w:szCs w:val="24"/>
          <w:shd w:val="clear" w:color="auto" w:fill="FFFFFF"/>
          <w:lang w:val="en-US" w:eastAsia="es-VE"/>
        </w:rPr>
        <w:t>d</w:t>
      </w:r>
      <w:r w:rsidRPr="00EC5932">
        <w:rPr>
          <w:rFonts w:ascii="Times New Roman" w:eastAsia="Times New Roman" w:hAnsi="Times New Roman" w:cs="Times New Roman"/>
          <w:sz w:val="24"/>
          <w:szCs w:val="24"/>
          <w:shd w:val="clear" w:color="auto" w:fill="FFFFFF"/>
          <w:lang w:val="en-US" w:eastAsia="es-VE"/>
        </w:rPr>
        <w:t xml:space="preserve"> for body dissatisfaction is .42. This large effect suggests that the intervention had a clinically significant impact on improving body image in the Venezuelan participants. Although methodological limitations necessitate caution in </w:t>
      </w:r>
      <w:proofErr w:type="spellStart"/>
      <w:r w:rsidRPr="00EC5932">
        <w:rPr>
          <w:rFonts w:ascii="Times New Roman" w:eastAsia="Times New Roman" w:hAnsi="Times New Roman" w:cs="Times New Roman"/>
          <w:sz w:val="24"/>
          <w:szCs w:val="24"/>
          <w:shd w:val="clear" w:color="auto" w:fill="FFFFFF"/>
          <w:lang w:val="en-US" w:eastAsia="es-VE"/>
        </w:rPr>
        <w:lastRenderedPageBreak/>
        <w:t>generalisation</w:t>
      </w:r>
      <w:proofErr w:type="spellEnd"/>
      <w:r w:rsidRPr="00EC5932">
        <w:rPr>
          <w:rFonts w:ascii="Times New Roman" w:eastAsia="Times New Roman" w:hAnsi="Times New Roman" w:cs="Times New Roman"/>
          <w:sz w:val="24"/>
          <w:szCs w:val="24"/>
          <w:shd w:val="clear" w:color="auto" w:fill="FFFFFF"/>
          <w:lang w:val="en-US" w:eastAsia="es-VE"/>
        </w:rPr>
        <w:t>, these findings provide promising initial evidence for the implementation of the Body Project in the Venezuelan context.</w:t>
      </w:r>
    </w:p>
    <w:p w14:paraId="0A061C68" w14:textId="133CD1F2" w:rsidR="001D06C4" w:rsidRPr="00ED2F6B" w:rsidRDefault="009606CD" w:rsidP="00ED2F6B">
      <w:pPr>
        <w:spacing w:after="0" w:line="360" w:lineRule="auto"/>
        <w:jc w:val="center"/>
        <w:rPr>
          <w:rFonts w:ascii="Times New Roman" w:eastAsia="Times New Roman" w:hAnsi="Times New Roman" w:cs="Times New Roman"/>
          <w:b/>
          <w:bCs/>
          <w:sz w:val="24"/>
          <w:szCs w:val="24"/>
          <w:shd w:val="clear" w:color="auto" w:fill="FFFFFF"/>
          <w:lang w:val="en-US" w:eastAsia="es-VE"/>
        </w:rPr>
      </w:pPr>
      <w:r w:rsidRPr="00ED2F6B">
        <w:rPr>
          <w:rFonts w:ascii="Times New Roman" w:eastAsia="Times New Roman" w:hAnsi="Times New Roman" w:cs="Times New Roman"/>
          <w:b/>
          <w:bCs/>
          <w:sz w:val="24"/>
          <w:szCs w:val="24"/>
          <w:shd w:val="clear" w:color="auto" w:fill="FFFFFF"/>
          <w:lang w:val="en-US" w:eastAsia="es-VE"/>
        </w:rPr>
        <w:t>CONCLUSIONS</w:t>
      </w:r>
    </w:p>
    <w:p w14:paraId="0ADDDDEB" w14:textId="5C7FB7B0" w:rsidR="00E37DD7" w:rsidRPr="00ED2F6B" w:rsidRDefault="00E37DD7" w:rsidP="00ED2F6B">
      <w:pPr>
        <w:spacing w:after="0" w:line="360" w:lineRule="auto"/>
        <w:ind w:firstLine="720"/>
        <w:rPr>
          <w:rFonts w:ascii="Times New Roman" w:eastAsia="Times New Roman" w:hAnsi="Times New Roman" w:cs="Times New Roman"/>
          <w:sz w:val="24"/>
          <w:szCs w:val="24"/>
          <w:shd w:val="clear" w:color="auto" w:fill="FFFFFF"/>
          <w:lang w:val="en-US" w:eastAsia="es-VE"/>
        </w:rPr>
      </w:pPr>
      <w:r w:rsidRPr="00ED2F6B">
        <w:rPr>
          <w:rFonts w:ascii="Times New Roman" w:eastAsia="Times New Roman" w:hAnsi="Times New Roman" w:cs="Times New Roman"/>
          <w:sz w:val="24"/>
          <w:szCs w:val="24"/>
          <w:shd w:val="clear" w:color="auto" w:fill="FFFFFF"/>
          <w:lang w:val="en-US" w:eastAsia="es-VE"/>
        </w:rPr>
        <w:t xml:space="preserve">The results of this study confirm the effectiveness of the "Body Project" </w:t>
      </w:r>
      <w:proofErr w:type="spellStart"/>
      <w:r w:rsidRPr="00ED2F6B">
        <w:rPr>
          <w:rFonts w:ascii="Times New Roman" w:eastAsia="Times New Roman" w:hAnsi="Times New Roman" w:cs="Times New Roman"/>
          <w:sz w:val="24"/>
          <w:szCs w:val="24"/>
          <w:shd w:val="clear" w:color="auto" w:fill="FFFFFF"/>
          <w:lang w:val="en-US" w:eastAsia="es-VE"/>
        </w:rPr>
        <w:t>programme</w:t>
      </w:r>
      <w:proofErr w:type="spellEnd"/>
      <w:r w:rsidRPr="00ED2F6B">
        <w:rPr>
          <w:rFonts w:ascii="Times New Roman" w:eastAsia="Times New Roman" w:hAnsi="Times New Roman" w:cs="Times New Roman"/>
          <w:sz w:val="24"/>
          <w:szCs w:val="24"/>
          <w:shd w:val="clear" w:color="auto" w:fill="FFFFFF"/>
          <w:lang w:val="en-US" w:eastAsia="es-VE"/>
        </w:rPr>
        <w:t xml:space="preserve"> in improving body image in a sample of Venezuelan university students, both male and female. The significant reduction in body dissatisfaction scores post-intervention, coupled with a large effect size, validates the applicability of this cognitive dissonance-based </w:t>
      </w:r>
      <w:proofErr w:type="spellStart"/>
      <w:r w:rsidRPr="00ED2F6B">
        <w:rPr>
          <w:rFonts w:ascii="Times New Roman" w:eastAsia="Times New Roman" w:hAnsi="Times New Roman" w:cs="Times New Roman"/>
          <w:sz w:val="24"/>
          <w:szCs w:val="24"/>
          <w:shd w:val="clear" w:color="auto" w:fill="FFFFFF"/>
          <w:lang w:val="en-US" w:eastAsia="es-VE"/>
        </w:rPr>
        <w:t>programme</w:t>
      </w:r>
      <w:proofErr w:type="spellEnd"/>
      <w:r w:rsidRPr="00ED2F6B">
        <w:rPr>
          <w:rFonts w:ascii="Times New Roman" w:eastAsia="Times New Roman" w:hAnsi="Times New Roman" w:cs="Times New Roman"/>
          <w:sz w:val="24"/>
          <w:szCs w:val="24"/>
          <w:shd w:val="clear" w:color="auto" w:fill="FFFFFF"/>
          <w:lang w:val="en-US" w:eastAsia="es-VE"/>
        </w:rPr>
        <w:t xml:space="preserve"> within a Latin American cultural context. These findings reinforce the growing international evidence regarding the Body Project's efficacy in preventing eating disorders and promoting a positive body image across diverse populations and delivery modalities. Future research should explore the specific mechanisms of change in this population and conduct long-term follow-ups to assess the durability of the effects.</w:t>
      </w:r>
    </w:p>
    <w:p w14:paraId="7C973AE3" w14:textId="77777777" w:rsidR="00E37DD7" w:rsidRPr="00ED2F6B" w:rsidRDefault="00E37DD7" w:rsidP="00ED2F6B">
      <w:pPr>
        <w:spacing w:after="0" w:line="360" w:lineRule="auto"/>
        <w:rPr>
          <w:rFonts w:ascii="Times New Roman" w:eastAsia="Times New Roman" w:hAnsi="Times New Roman" w:cs="Times New Roman"/>
          <w:b/>
          <w:bCs/>
          <w:sz w:val="24"/>
          <w:szCs w:val="24"/>
          <w:shd w:val="clear" w:color="auto" w:fill="FFFFFF"/>
          <w:lang w:val="en-US" w:eastAsia="es-VE"/>
        </w:rPr>
      </w:pPr>
      <w:r w:rsidRPr="00ED2F6B">
        <w:rPr>
          <w:rFonts w:ascii="Times New Roman" w:eastAsia="Times New Roman" w:hAnsi="Times New Roman" w:cs="Times New Roman"/>
          <w:b/>
          <w:bCs/>
          <w:sz w:val="24"/>
          <w:szCs w:val="24"/>
          <w:shd w:val="clear" w:color="auto" w:fill="FFFFFF"/>
          <w:lang w:val="en-US" w:eastAsia="es-VE"/>
        </w:rPr>
        <w:t>Limitations</w:t>
      </w:r>
    </w:p>
    <w:p w14:paraId="339558FA" w14:textId="178EF724" w:rsidR="00E37DD7" w:rsidRPr="00ED2F6B" w:rsidRDefault="00E37DD7" w:rsidP="00ED2F6B">
      <w:pPr>
        <w:spacing w:after="0" w:line="360" w:lineRule="auto"/>
        <w:ind w:firstLine="720"/>
        <w:rPr>
          <w:rFonts w:ascii="Times New Roman" w:eastAsia="Times New Roman" w:hAnsi="Times New Roman" w:cs="Times New Roman"/>
          <w:sz w:val="24"/>
          <w:szCs w:val="24"/>
          <w:shd w:val="clear" w:color="auto" w:fill="FFFFFF"/>
          <w:lang w:val="en-US" w:eastAsia="es-VE"/>
        </w:rPr>
      </w:pPr>
      <w:r w:rsidRPr="00ED2F6B">
        <w:rPr>
          <w:rFonts w:ascii="Times New Roman" w:eastAsia="Times New Roman" w:hAnsi="Times New Roman" w:cs="Times New Roman"/>
          <w:sz w:val="24"/>
          <w:szCs w:val="24"/>
          <w:shd w:val="clear" w:color="auto" w:fill="FFFFFF"/>
          <w:lang w:val="en-US" w:eastAsia="es-VE"/>
        </w:rPr>
        <w:t>The primary limitation is the sample size (</w:t>
      </w:r>
      <w:r w:rsidRPr="00ED2F6B">
        <w:rPr>
          <w:rFonts w:ascii="Times New Roman" w:eastAsia="Times New Roman" w:hAnsi="Times New Roman" w:cs="Times New Roman"/>
          <w:i/>
          <w:iCs/>
          <w:sz w:val="24"/>
          <w:szCs w:val="24"/>
          <w:shd w:val="clear" w:color="auto" w:fill="FFFFFF"/>
          <w:lang w:val="en-US" w:eastAsia="es-VE"/>
        </w:rPr>
        <w:t>N</w:t>
      </w:r>
      <w:r w:rsidRPr="00ED2F6B">
        <w:rPr>
          <w:rFonts w:ascii="Times New Roman" w:eastAsia="Times New Roman" w:hAnsi="Times New Roman" w:cs="Times New Roman"/>
          <w:sz w:val="24"/>
          <w:szCs w:val="24"/>
          <w:shd w:val="clear" w:color="auto" w:fill="FFFFFF"/>
          <w:lang w:val="en-US" w:eastAsia="es-VE"/>
        </w:rPr>
        <w:t xml:space="preserve"> = 14). A reduced sample size restricts the </w:t>
      </w:r>
      <w:proofErr w:type="spellStart"/>
      <w:r w:rsidRPr="00ED2F6B">
        <w:rPr>
          <w:rFonts w:ascii="Times New Roman" w:eastAsia="Times New Roman" w:hAnsi="Times New Roman" w:cs="Times New Roman"/>
          <w:sz w:val="24"/>
          <w:szCs w:val="24"/>
          <w:shd w:val="clear" w:color="auto" w:fill="FFFFFF"/>
          <w:lang w:val="en-US" w:eastAsia="es-VE"/>
        </w:rPr>
        <w:t>generalisability</w:t>
      </w:r>
      <w:proofErr w:type="spellEnd"/>
      <w:r w:rsidRPr="00ED2F6B">
        <w:rPr>
          <w:rFonts w:ascii="Times New Roman" w:eastAsia="Times New Roman" w:hAnsi="Times New Roman" w:cs="Times New Roman"/>
          <w:sz w:val="24"/>
          <w:szCs w:val="24"/>
          <w:shd w:val="clear" w:color="auto" w:fill="FFFFFF"/>
          <w:lang w:val="en-US" w:eastAsia="es-VE"/>
        </w:rPr>
        <w:t xml:space="preserve"> of the findings to broader populations and limits the statistical power to detect true effects, especially when segmenting by subgroups such as sex. Although significant effects were found, these should be interpreted with caution. The absence of a control group could question the direct attribution of causality to the intervention, as other external factors might have influenced the observed changes.</w:t>
      </w:r>
    </w:p>
    <w:p w14:paraId="5C51068B" w14:textId="77777777" w:rsidR="00E37DD7" w:rsidRPr="00ED2F6B" w:rsidRDefault="00E37DD7" w:rsidP="00ED2F6B">
      <w:pPr>
        <w:spacing w:after="0" w:line="360" w:lineRule="auto"/>
        <w:ind w:firstLine="720"/>
        <w:rPr>
          <w:rFonts w:ascii="Times New Roman" w:eastAsia="Times New Roman" w:hAnsi="Times New Roman" w:cs="Times New Roman"/>
          <w:sz w:val="24"/>
          <w:szCs w:val="24"/>
          <w:shd w:val="clear" w:color="auto" w:fill="FFFFFF"/>
          <w:lang w:val="en-US" w:eastAsia="es-VE"/>
        </w:rPr>
      </w:pPr>
      <w:r w:rsidRPr="00ED2F6B">
        <w:rPr>
          <w:rFonts w:ascii="Times New Roman" w:eastAsia="Times New Roman" w:hAnsi="Times New Roman" w:cs="Times New Roman"/>
          <w:sz w:val="24"/>
          <w:szCs w:val="24"/>
          <w:shd w:val="clear" w:color="auto" w:fill="FFFFFF"/>
          <w:lang w:val="en-US" w:eastAsia="es-VE"/>
        </w:rPr>
        <w:t xml:space="preserve">Another important observation is that the quasi-experimental design employed, given the sample cost, presents inherent limitations, primarily due to the lack of random assignment. This makes it difficult to control for confounding variables, thereby affecting the establishment of definitive causal relationships. Despite these limitations, the results provide promising initial evidence that justifies future larger-scale studies with more robust designs to confirm the </w:t>
      </w:r>
      <w:proofErr w:type="spellStart"/>
      <w:r w:rsidRPr="00ED2F6B">
        <w:rPr>
          <w:rFonts w:ascii="Times New Roman" w:eastAsia="Times New Roman" w:hAnsi="Times New Roman" w:cs="Times New Roman"/>
          <w:sz w:val="24"/>
          <w:szCs w:val="24"/>
          <w:shd w:val="clear" w:color="auto" w:fill="FFFFFF"/>
          <w:lang w:val="en-US" w:eastAsia="es-VE"/>
        </w:rPr>
        <w:t>programme's</w:t>
      </w:r>
      <w:proofErr w:type="spellEnd"/>
      <w:r w:rsidRPr="00ED2F6B">
        <w:rPr>
          <w:rFonts w:ascii="Times New Roman" w:eastAsia="Times New Roman" w:hAnsi="Times New Roman" w:cs="Times New Roman"/>
          <w:sz w:val="24"/>
          <w:szCs w:val="24"/>
          <w:shd w:val="clear" w:color="auto" w:fill="FFFFFF"/>
          <w:lang w:val="en-US" w:eastAsia="es-VE"/>
        </w:rPr>
        <w:t xml:space="preserve"> efficacy in Venezuelan university students.</w:t>
      </w:r>
    </w:p>
    <w:p w14:paraId="1C6ED8E5" w14:textId="77777777" w:rsidR="00E37DD7" w:rsidRPr="00ED2F6B" w:rsidRDefault="00E37DD7" w:rsidP="00ED2F6B">
      <w:pPr>
        <w:spacing w:after="0" w:line="360" w:lineRule="auto"/>
        <w:rPr>
          <w:rFonts w:ascii="Times New Roman" w:eastAsia="Times New Roman" w:hAnsi="Times New Roman" w:cs="Times New Roman"/>
          <w:b/>
          <w:bCs/>
          <w:sz w:val="24"/>
          <w:szCs w:val="24"/>
          <w:shd w:val="clear" w:color="auto" w:fill="FFFFFF"/>
          <w:lang w:val="en-US" w:eastAsia="es-VE"/>
        </w:rPr>
      </w:pPr>
      <w:r w:rsidRPr="00ED2F6B">
        <w:rPr>
          <w:rFonts w:ascii="Times New Roman" w:eastAsia="Times New Roman" w:hAnsi="Times New Roman" w:cs="Times New Roman"/>
          <w:b/>
          <w:bCs/>
          <w:sz w:val="24"/>
          <w:szCs w:val="24"/>
          <w:shd w:val="clear" w:color="auto" w:fill="FFFFFF"/>
          <w:lang w:val="en-US" w:eastAsia="es-VE"/>
        </w:rPr>
        <w:t>Future Research Directions</w:t>
      </w:r>
    </w:p>
    <w:p w14:paraId="5AE6886E" w14:textId="080FCE0B" w:rsidR="00E37DD7" w:rsidRPr="00ED2F6B" w:rsidRDefault="00E37DD7" w:rsidP="00ED2F6B">
      <w:pPr>
        <w:spacing w:after="0" w:line="360" w:lineRule="auto"/>
        <w:ind w:firstLine="720"/>
        <w:rPr>
          <w:rFonts w:ascii="Times New Roman" w:eastAsia="Times New Roman" w:hAnsi="Times New Roman" w:cs="Times New Roman"/>
          <w:sz w:val="24"/>
          <w:szCs w:val="24"/>
          <w:shd w:val="clear" w:color="auto" w:fill="FFFFFF"/>
          <w:lang w:val="en-US" w:eastAsia="es-VE"/>
        </w:rPr>
      </w:pPr>
      <w:r w:rsidRPr="00ED2F6B">
        <w:rPr>
          <w:rFonts w:ascii="Times New Roman" w:eastAsia="Times New Roman" w:hAnsi="Times New Roman" w:cs="Times New Roman"/>
          <w:sz w:val="24"/>
          <w:szCs w:val="24"/>
          <w:shd w:val="clear" w:color="auto" w:fill="FFFFFF"/>
          <w:lang w:val="en-US" w:eastAsia="es-VE"/>
        </w:rPr>
        <w:t>Based on these preliminary findings and their limitations, future research should consider:</w:t>
      </w:r>
      <w:r w:rsidR="00E30229" w:rsidRPr="00ED2F6B">
        <w:rPr>
          <w:rFonts w:ascii="Times New Roman" w:eastAsia="Times New Roman" w:hAnsi="Times New Roman" w:cs="Times New Roman"/>
          <w:sz w:val="24"/>
          <w:szCs w:val="24"/>
          <w:shd w:val="clear" w:color="auto" w:fill="FFFFFF"/>
          <w:lang w:val="en-US" w:eastAsia="es-VE"/>
        </w:rPr>
        <w:t xml:space="preserve"> 1) </w:t>
      </w:r>
      <w:r w:rsidRPr="00ED2F6B">
        <w:rPr>
          <w:rFonts w:ascii="Times New Roman" w:eastAsia="Times New Roman" w:hAnsi="Times New Roman" w:cs="Times New Roman"/>
          <w:sz w:val="24"/>
          <w:szCs w:val="24"/>
          <w:shd w:val="clear" w:color="auto" w:fill="FFFFFF"/>
          <w:lang w:val="en-US" w:eastAsia="es-VE"/>
        </w:rPr>
        <w:t xml:space="preserve">Replicating this study with a considerably larger sample size to increase statistical power and the </w:t>
      </w:r>
      <w:proofErr w:type="spellStart"/>
      <w:r w:rsidRPr="00ED2F6B">
        <w:rPr>
          <w:rFonts w:ascii="Times New Roman" w:eastAsia="Times New Roman" w:hAnsi="Times New Roman" w:cs="Times New Roman"/>
          <w:sz w:val="24"/>
          <w:szCs w:val="24"/>
          <w:shd w:val="clear" w:color="auto" w:fill="FFFFFF"/>
          <w:lang w:val="en-US" w:eastAsia="es-VE"/>
        </w:rPr>
        <w:t>generalisability</w:t>
      </w:r>
      <w:proofErr w:type="spellEnd"/>
      <w:r w:rsidRPr="00ED2F6B">
        <w:rPr>
          <w:rFonts w:ascii="Times New Roman" w:eastAsia="Times New Roman" w:hAnsi="Times New Roman" w:cs="Times New Roman"/>
          <w:sz w:val="24"/>
          <w:szCs w:val="24"/>
          <w:shd w:val="clear" w:color="auto" w:fill="FFFFFF"/>
          <w:lang w:val="en-US" w:eastAsia="es-VE"/>
        </w:rPr>
        <w:t xml:space="preserve"> of the results.</w:t>
      </w:r>
      <w:r w:rsidR="00E30229" w:rsidRPr="00ED2F6B">
        <w:rPr>
          <w:rFonts w:ascii="Times New Roman" w:eastAsia="Times New Roman" w:hAnsi="Times New Roman" w:cs="Times New Roman"/>
          <w:sz w:val="24"/>
          <w:szCs w:val="24"/>
          <w:shd w:val="clear" w:color="auto" w:fill="FFFFFF"/>
          <w:lang w:val="en-US" w:eastAsia="es-VE"/>
        </w:rPr>
        <w:t xml:space="preserve"> 2) </w:t>
      </w:r>
      <w:r w:rsidRPr="00ED2F6B">
        <w:rPr>
          <w:rFonts w:ascii="Times New Roman" w:eastAsia="Times New Roman" w:hAnsi="Times New Roman" w:cs="Times New Roman"/>
          <w:sz w:val="24"/>
          <w:szCs w:val="24"/>
          <w:shd w:val="clear" w:color="auto" w:fill="FFFFFF"/>
          <w:lang w:val="en-US" w:eastAsia="es-VE"/>
        </w:rPr>
        <w:t>Including a control group to more rigorously establish the causality of the intervention's effect.</w:t>
      </w:r>
      <w:r w:rsidR="00E30229" w:rsidRPr="00ED2F6B">
        <w:rPr>
          <w:rFonts w:ascii="Times New Roman" w:eastAsia="Times New Roman" w:hAnsi="Times New Roman" w:cs="Times New Roman"/>
          <w:sz w:val="24"/>
          <w:szCs w:val="24"/>
          <w:shd w:val="clear" w:color="auto" w:fill="FFFFFF"/>
          <w:lang w:val="en-US" w:eastAsia="es-VE"/>
        </w:rPr>
        <w:t xml:space="preserve"> 3) </w:t>
      </w:r>
      <w:r w:rsidRPr="00ED2F6B">
        <w:rPr>
          <w:rFonts w:ascii="Times New Roman" w:eastAsia="Times New Roman" w:hAnsi="Times New Roman" w:cs="Times New Roman"/>
          <w:sz w:val="24"/>
          <w:szCs w:val="24"/>
          <w:shd w:val="clear" w:color="auto" w:fill="FFFFFF"/>
          <w:lang w:val="en-US" w:eastAsia="es-VE"/>
        </w:rPr>
        <w:t>Exploring differences in the intervention's effect by other demographic or psychological variables, if data and sample size permit.</w:t>
      </w:r>
      <w:r w:rsidR="00E30229" w:rsidRPr="00ED2F6B">
        <w:rPr>
          <w:rFonts w:ascii="Times New Roman" w:eastAsia="Times New Roman" w:hAnsi="Times New Roman" w:cs="Times New Roman"/>
          <w:sz w:val="24"/>
          <w:szCs w:val="24"/>
          <w:shd w:val="clear" w:color="auto" w:fill="FFFFFF"/>
          <w:lang w:val="en-US" w:eastAsia="es-VE"/>
        </w:rPr>
        <w:t xml:space="preserve"> 4) </w:t>
      </w:r>
      <w:r w:rsidRPr="00ED2F6B">
        <w:rPr>
          <w:rFonts w:ascii="Times New Roman" w:eastAsia="Times New Roman" w:hAnsi="Times New Roman" w:cs="Times New Roman"/>
          <w:sz w:val="24"/>
          <w:szCs w:val="24"/>
          <w:shd w:val="clear" w:color="auto" w:fill="FFFFFF"/>
          <w:lang w:val="en-US" w:eastAsia="es-VE"/>
        </w:rPr>
        <w:t xml:space="preserve">Collecting qualitative data or </w:t>
      </w:r>
      <w:proofErr w:type="spellStart"/>
      <w:r w:rsidRPr="00ED2F6B">
        <w:rPr>
          <w:rFonts w:ascii="Times New Roman" w:eastAsia="Times New Roman" w:hAnsi="Times New Roman" w:cs="Times New Roman"/>
          <w:sz w:val="24"/>
          <w:szCs w:val="24"/>
          <w:shd w:val="clear" w:color="auto" w:fill="FFFFFF"/>
          <w:lang w:val="en-US" w:eastAsia="es-VE"/>
        </w:rPr>
        <w:t>utilising</w:t>
      </w:r>
      <w:proofErr w:type="spellEnd"/>
      <w:r w:rsidRPr="00ED2F6B">
        <w:rPr>
          <w:rFonts w:ascii="Times New Roman" w:eastAsia="Times New Roman" w:hAnsi="Times New Roman" w:cs="Times New Roman"/>
          <w:sz w:val="24"/>
          <w:szCs w:val="24"/>
          <w:shd w:val="clear" w:color="auto" w:fill="FFFFFF"/>
          <w:lang w:val="en-US" w:eastAsia="es-VE"/>
        </w:rPr>
        <w:t xml:space="preserve"> more detailed instruments to better understand the specific aspects of body image that were affected and the mechanisms through which the intervention produces changes.</w:t>
      </w:r>
      <w:r w:rsidR="00E30229" w:rsidRPr="00ED2F6B">
        <w:rPr>
          <w:rFonts w:ascii="Times New Roman" w:eastAsia="Times New Roman" w:hAnsi="Times New Roman" w:cs="Times New Roman"/>
          <w:sz w:val="24"/>
          <w:szCs w:val="24"/>
          <w:shd w:val="clear" w:color="auto" w:fill="FFFFFF"/>
          <w:lang w:val="en-US" w:eastAsia="es-VE"/>
        </w:rPr>
        <w:t xml:space="preserve"> 5) </w:t>
      </w:r>
      <w:r w:rsidRPr="00ED2F6B">
        <w:rPr>
          <w:rFonts w:ascii="Times New Roman" w:eastAsia="Times New Roman" w:hAnsi="Times New Roman" w:cs="Times New Roman"/>
          <w:sz w:val="24"/>
          <w:szCs w:val="24"/>
          <w:shd w:val="clear" w:color="auto" w:fill="FFFFFF"/>
          <w:lang w:val="en-US" w:eastAsia="es-VE"/>
        </w:rPr>
        <w:t>Investigating long-term follow-up to determine the durability of the intervention's effects.</w:t>
      </w:r>
    </w:p>
    <w:p w14:paraId="4278B35A" w14:textId="77777777" w:rsidR="00E37DD7" w:rsidRPr="00ED2F6B" w:rsidRDefault="00E37DD7" w:rsidP="00ED2F6B">
      <w:pPr>
        <w:spacing w:after="0" w:line="360" w:lineRule="auto"/>
        <w:ind w:firstLine="720"/>
        <w:rPr>
          <w:rFonts w:ascii="Times New Roman" w:eastAsia="Times New Roman" w:hAnsi="Times New Roman" w:cs="Times New Roman"/>
          <w:sz w:val="24"/>
          <w:szCs w:val="24"/>
          <w:shd w:val="clear" w:color="auto" w:fill="FFFFFF"/>
          <w:lang w:val="en-US" w:eastAsia="es-VE"/>
        </w:rPr>
      </w:pPr>
      <w:r w:rsidRPr="00ED2F6B">
        <w:rPr>
          <w:rFonts w:ascii="Times New Roman" w:eastAsia="Times New Roman" w:hAnsi="Times New Roman" w:cs="Times New Roman"/>
          <w:sz w:val="24"/>
          <w:szCs w:val="24"/>
          <w:shd w:val="clear" w:color="auto" w:fill="FFFFFF"/>
          <w:lang w:val="en-US" w:eastAsia="es-VE"/>
        </w:rPr>
        <w:t>Despite the small sample size, the results provide promising initial evidence of the intervention's positive impact on body image, justifying the undertaking of larger-scale studies with more robust designs.</w:t>
      </w:r>
    </w:p>
    <w:p w14:paraId="00201DFE" w14:textId="42051353" w:rsidR="006076F6" w:rsidRPr="00ED2F6B" w:rsidRDefault="009606CD" w:rsidP="00ED2F6B">
      <w:pPr>
        <w:spacing w:after="0" w:line="360" w:lineRule="auto"/>
        <w:jc w:val="center"/>
        <w:rPr>
          <w:rFonts w:ascii="Times New Roman" w:eastAsia="Times New Roman" w:hAnsi="Times New Roman" w:cs="Times New Roman"/>
          <w:b/>
          <w:bCs/>
          <w:sz w:val="24"/>
          <w:szCs w:val="24"/>
          <w:shd w:val="clear" w:color="auto" w:fill="FFFFFF"/>
          <w:lang w:val="es-VE" w:eastAsia="es-VE"/>
        </w:rPr>
      </w:pPr>
      <w:r w:rsidRPr="00ED2F6B">
        <w:rPr>
          <w:rFonts w:ascii="Times New Roman" w:eastAsia="Times New Roman" w:hAnsi="Times New Roman" w:cs="Times New Roman"/>
          <w:b/>
          <w:bCs/>
          <w:sz w:val="24"/>
          <w:szCs w:val="24"/>
          <w:shd w:val="clear" w:color="auto" w:fill="FFFFFF"/>
          <w:lang w:val="es-VE" w:eastAsia="es-VE"/>
        </w:rPr>
        <w:t>REFERENC</w:t>
      </w:r>
      <w:r w:rsidR="00E37DD7" w:rsidRPr="00ED2F6B">
        <w:rPr>
          <w:rFonts w:ascii="Times New Roman" w:eastAsia="Times New Roman" w:hAnsi="Times New Roman" w:cs="Times New Roman"/>
          <w:b/>
          <w:bCs/>
          <w:sz w:val="24"/>
          <w:szCs w:val="24"/>
          <w:shd w:val="clear" w:color="auto" w:fill="FFFFFF"/>
          <w:lang w:val="es-VE" w:eastAsia="es-VE"/>
        </w:rPr>
        <w:t>ES</w:t>
      </w:r>
    </w:p>
    <w:p w14:paraId="502DF9B1" w14:textId="02A969C2" w:rsidR="00886DB5" w:rsidRPr="00ED2F6B" w:rsidRDefault="00886DB5" w:rsidP="00ED2F6B">
      <w:pPr>
        <w:spacing w:after="0" w:line="360" w:lineRule="auto"/>
        <w:ind w:left="709" w:hanging="709"/>
        <w:rPr>
          <w:rFonts w:ascii="Times New Roman" w:hAnsi="Times New Roman" w:cs="Times New Roman"/>
          <w:sz w:val="24"/>
          <w:szCs w:val="24"/>
          <w:lang w:val="en-US"/>
        </w:rPr>
      </w:pPr>
      <w:proofErr w:type="spellStart"/>
      <w:r w:rsidRPr="00ED2F6B">
        <w:rPr>
          <w:rFonts w:ascii="Times New Roman" w:hAnsi="Times New Roman" w:cs="Times New Roman"/>
          <w:sz w:val="24"/>
          <w:szCs w:val="24"/>
          <w:lang w:val="es-VE"/>
        </w:rPr>
        <w:t>Abrevaya</w:t>
      </w:r>
      <w:proofErr w:type="spellEnd"/>
      <w:r w:rsidRPr="00ED2F6B">
        <w:rPr>
          <w:rFonts w:ascii="Times New Roman" w:hAnsi="Times New Roman" w:cs="Times New Roman"/>
          <w:sz w:val="24"/>
          <w:szCs w:val="24"/>
          <w:lang w:val="es-VE"/>
        </w:rPr>
        <w:t xml:space="preserve">, S., Flores Bravo, I. M., Morgenstern, C., Cuello, C., </w:t>
      </w:r>
      <w:proofErr w:type="spellStart"/>
      <w:r w:rsidRPr="00ED2F6B">
        <w:rPr>
          <w:rFonts w:ascii="Times New Roman" w:hAnsi="Times New Roman" w:cs="Times New Roman"/>
          <w:sz w:val="24"/>
          <w:szCs w:val="24"/>
          <w:lang w:val="es-VE"/>
        </w:rPr>
        <w:t>Lopez</w:t>
      </w:r>
      <w:proofErr w:type="spellEnd"/>
      <w:r w:rsidRPr="00ED2F6B">
        <w:rPr>
          <w:rFonts w:ascii="Times New Roman" w:hAnsi="Times New Roman" w:cs="Times New Roman"/>
          <w:sz w:val="24"/>
          <w:szCs w:val="24"/>
          <w:lang w:val="es-VE"/>
        </w:rPr>
        <w:t xml:space="preserve">, P., &amp; Torrente, F. (2025, </w:t>
      </w:r>
      <w:proofErr w:type="spellStart"/>
      <w:r w:rsidRPr="00ED2F6B">
        <w:rPr>
          <w:rFonts w:ascii="Times New Roman" w:hAnsi="Times New Roman" w:cs="Times New Roman"/>
          <w:sz w:val="24"/>
          <w:szCs w:val="24"/>
          <w:lang w:val="es-VE"/>
        </w:rPr>
        <w:t>January</w:t>
      </w:r>
      <w:proofErr w:type="spellEnd"/>
      <w:r w:rsidRPr="00ED2F6B">
        <w:rPr>
          <w:rFonts w:ascii="Times New Roman" w:hAnsi="Times New Roman" w:cs="Times New Roman"/>
          <w:sz w:val="24"/>
          <w:szCs w:val="24"/>
          <w:lang w:val="es-VE"/>
        </w:rPr>
        <w:t xml:space="preserve"> 28). </w:t>
      </w:r>
      <w:r w:rsidRPr="00ED2F6B">
        <w:rPr>
          <w:rFonts w:ascii="Times New Roman" w:hAnsi="Times New Roman" w:cs="Times New Roman"/>
          <w:sz w:val="24"/>
          <w:szCs w:val="24"/>
          <w:lang w:val="en-US"/>
        </w:rPr>
        <w:t xml:space="preserve">Psychosocial Interventions to Improve Body Image in Social Media Users: a Systematic Review. </w:t>
      </w:r>
      <w:r w:rsidR="00C81A23" w:rsidRPr="00ED2F6B">
        <w:rPr>
          <w:rFonts w:ascii="Times New Roman" w:hAnsi="Times New Roman" w:cs="Times New Roman"/>
          <w:sz w:val="24"/>
          <w:szCs w:val="24"/>
          <w:lang w:val="en-US"/>
        </w:rPr>
        <w:t>OSF Preprints.</w:t>
      </w:r>
      <w:r w:rsidR="00ED2F6B">
        <w:rPr>
          <w:rFonts w:ascii="Times New Roman" w:hAnsi="Times New Roman" w:cs="Times New Roman"/>
          <w:sz w:val="24"/>
          <w:szCs w:val="24"/>
          <w:lang w:val="en-US"/>
        </w:rPr>
        <w:t xml:space="preserve"> </w:t>
      </w:r>
      <w:hyperlink r:id="rId17" w:history="1">
        <w:r w:rsidR="00A5737A" w:rsidRPr="00ED2F6B">
          <w:rPr>
            <w:rStyle w:val="Hipervnculo"/>
            <w:rFonts w:ascii="Times New Roman" w:hAnsi="Times New Roman" w:cs="Times New Roman"/>
            <w:sz w:val="24"/>
            <w:szCs w:val="24"/>
            <w:lang w:val="en-US"/>
          </w:rPr>
          <w:t>https://doi.org/10.31234/osf.io/4qguz_v1</w:t>
        </w:r>
      </w:hyperlink>
      <w:r w:rsidRPr="00ED2F6B">
        <w:rPr>
          <w:rFonts w:ascii="Times New Roman" w:hAnsi="Times New Roman" w:cs="Times New Roman"/>
          <w:sz w:val="24"/>
          <w:szCs w:val="24"/>
          <w:lang w:val="en-US"/>
        </w:rPr>
        <w:t xml:space="preserve"> </w:t>
      </w:r>
    </w:p>
    <w:p w14:paraId="7668BC37" w14:textId="0C6BE038" w:rsidR="006076F6" w:rsidRPr="00ED2F6B" w:rsidRDefault="006076F6" w:rsidP="00ED2F6B">
      <w:pPr>
        <w:spacing w:after="0" w:line="360" w:lineRule="auto"/>
        <w:ind w:left="709" w:hanging="709"/>
        <w:rPr>
          <w:rFonts w:ascii="Times New Roman" w:eastAsia="Times New Roman" w:hAnsi="Times New Roman" w:cs="Times New Roman"/>
          <w:sz w:val="24"/>
          <w:szCs w:val="24"/>
          <w:shd w:val="clear" w:color="auto" w:fill="FFFFFF"/>
          <w:lang w:val="en-US" w:eastAsia="es-VE"/>
        </w:rPr>
      </w:pPr>
      <w:proofErr w:type="spellStart"/>
      <w:r w:rsidRPr="00ED2F6B">
        <w:rPr>
          <w:rFonts w:ascii="Times New Roman" w:eastAsia="Times New Roman" w:hAnsi="Times New Roman" w:cs="Times New Roman"/>
          <w:sz w:val="24"/>
          <w:szCs w:val="24"/>
          <w:shd w:val="clear" w:color="auto" w:fill="FFFFFF"/>
          <w:lang w:val="en-US" w:eastAsia="es-VE"/>
        </w:rPr>
        <w:lastRenderedPageBreak/>
        <w:t>AlShebali</w:t>
      </w:r>
      <w:proofErr w:type="spellEnd"/>
      <w:r w:rsidRPr="00ED2F6B">
        <w:rPr>
          <w:rFonts w:ascii="Times New Roman" w:eastAsia="Times New Roman" w:hAnsi="Times New Roman" w:cs="Times New Roman"/>
          <w:sz w:val="24"/>
          <w:szCs w:val="24"/>
          <w:shd w:val="clear" w:color="auto" w:fill="FFFFFF"/>
          <w:lang w:val="en-US" w:eastAsia="es-VE"/>
        </w:rPr>
        <w:t xml:space="preserve">, M., Becker, C., Kellett, S., </w:t>
      </w:r>
      <w:proofErr w:type="spellStart"/>
      <w:r w:rsidRPr="00ED2F6B">
        <w:rPr>
          <w:rFonts w:ascii="Times New Roman" w:eastAsia="Times New Roman" w:hAnsi="Times New Roman" w:cs="Times New Roman"/>
          <w:sz w:val="24"/>
          <w:szCs w:val="24"/>
          <w:shd w:val="clear" w:color="auto" w:fill="FFFFFF"/>
          <w:lang w:val="en-US" w:eastAsia="es-VE"/>
        </w:rPr>
        <w:t>AlHadi</w:t>
      </w:r>
      <w:proofErr w:type="spellEnd"/>
      <w:r w:rsidRPr="00ED2F6B">
        <w:rPr>
          <w:rFonts w:ascii="Times New Roman" w:eastAsia="Times New Roman" w:hAnsi="Times New Roman" w:cs="Times New Roman"/>
          <w:sz w:val="24"/>
          <w:szCs w:val="24"/>
          <w:shd w:val="clear" w:color="auto" w:fill="FFFFFF"/>
          <w:lang w:val="en-US" w:eastAsia="es-VE"/>
        </w:rPr>
        <w:t xml:space="preserve">, A., &amp; Waller, G. (2021). Adapting the body project to a non-western culture: a dissonance-based eating disorders prevention program for Saudi women. </w:t>
      </w:r>
      <w:r w:rsidRPr="00ED2F6B">
        <w:rPr>
          <w:rFonts w:ascii="Times New Roman" w:eastAsia="Times New Roman" w:hAnsi="Times New Roman" w:cs="Times New Roman"/>
          <w:i/>
          <w:iCs/>
          <w:sz w:val="24"/>
          <w:szCs w:val="24"/>
          <w:shd w:val="clear" w:color="auto" w:fill="FFFFFF"/>
          <w:lang w:val="en-US" w:eastAsia="es-VE"/>
        </w:rPr>
        <w:t>Eating and Weight Disorders - Studies on Anorexia, Bulimia and Obesity</w:t>
      </w:r>
      <w:r w:rsidR="000F306C" w:rsidRPr="00ED2F6B">
        <w:rPr>
          <w:rFonts w:ascii="Times New Roman" w:eastAsia="Times New Roman" w:hAnsi="Times New Roman" w:cs="Times New Roman"/>
          <w:i/>
          <w:iCs/>
          <w:sz w:val="24"/>
          <w:szCs w:val="24"/>
          <w:shd w:val="clear" w:color="auto" w:fill="FFFFFF"/>
          <w:lang w:val="en-US" w:eastAsia="es-VE"/>
        </w:rPr>
        <w:t xml:space="preserve">, </w:t>
      </w:r>
      <w:r w:rsidR="000F306C" w:rsidRPr="00ED2F6B">
        <w:rPr>
          <w:rFonts w:ascii="Times New Roman" w:hAnsi="Times New Roman" w:cs="Times New Roman"/>
          <w:i/>
          <w:iCs/>
          <w:sz w:val="24"/>
          <w:szCs w:val="24"/>
          <w:shd w:val="clear" w:color="auto" w:fill="FFFFFF"/>
          <w:lang w:val="en-US"/>
        </w:rPr>
        <w:t>26</w:t>
      </w:r>
      <w:r w:rsidR="000F306C" w:rsidRPr="00ED2F6B">
        <w:rPr>
          <w:rFonts w:ascii="Times New Roman" w:hAnsi="Times New Roman" w:cs="Times New Roman"/>
          <w:sz w:val="24"/>
          <w:szCs w:val="24"/>
          <w:shd w:val="clear" w:color="auto" w:fill="FFFFFF"/>
          <w:lang w:val="en-US"/>
        </w:rPr>
        <w:t>, 2503–2512</w:t>
      </w:r>
      <w:r w:rsidRPr="00ED2F6B">
        <w:rPr>
          <w:rFonts w:ascii="Times New Roman" w:eastAsia="Times New Roman" w:hAnsi="Times New Roman" w:cs="Times New Roman"/>
          <w:sz w:val="24"/>
          <w:szCs w:val="24"/>
          <w:shd w:val="clear" w:color="auto" w:fill="FFFFFF"/>
          <w:lang w:val="en-US" w:eastAsia="es-VE"/>
        </w:rPr>
        <w:t xml:space="preserve">. </w:t>
      </w:r>
      <w:hyperlink r:id="rId18" w:history="1">
        <w:r w:rsidR="000F306C" w:rsidRPr="00ED2F6B">
          <w:rPr>
            <w:rStyle w:val="Hipervnculo"/>
            <w:rFonts w:ascii="Times New Roman" w:eastAsia="Times New Roman" w:hAnsi="Times New Roman" w:cs="Times New Roman"/>
            <w:color w:val="auto"/>
            <w:sz w:val="24"/>
            <w:szCs w:val="24"/>
            <w:shd w:val="clear" w:color="auto" w:fill="FFFFFF"/>
            <w:lang w:val="en-US" w:eastAsia="es-VE"/>
          </w:rPr>
          <w:t>https://doi.org/10.1007/s40519-021-01104-9</w:t>
        </w:r>
      </w:hyperlink>
      <w:r w:rsidR="000F306C" w:rsidRPr="00ED2F6B">
        <w:rPr>
          <w:rFonts w:ascii="Times New Roman" w:eastAsia="Times New Roman" w:hAnsi="Times New Roman" w:cs="Times New Roman"/>
          <w:sz w:val="24"/>
          <w:szCs w:val="24"/>
          <w:shd w:val="clear" w:color="auto" w:fill="FFFFFF"/>
          <w:lang w:val="en-US" w:eastAsia="es-VE"/>
        </w:rPr>
        <w:t xml:space="preserve"> </w:t>
      </w:r>
    </w:p>
    <w:p w14:paraId="52948D99" w14:textId="00CE0C59" w:rsidR="00896B89" w:rsidRPr="00ED2F6B" w:rsidRDefault="00896B89" w:rsidP="00ED2F6B">
      <w:pPr>
        <w:spacing w:after="0" w:line="360" w:lineRule="auto"/>
        <w:ind w:left="709" w:hanging="709"/>
        <w:rPr>
          <w:rFonts w:ascii="Times New Roman" w:eastAsia="Times New Roman" w:hAnsi="Times New Roman" w:cs="Times New Roman"/>
          <w:sz w:val="24"/>
          <w:szCs w:val="24"/>
          <w:shd w:val="clear" w:color="auto" w:fill="FFFFFF"/>
          <w:lang w:val="en-US" w:eastAsia="es-VE"/>
        </w:rPr>
      </w:pPr>
      <w:r w:rsidRPr="00ED2F6B">
        <w:rPr>
          <w:rFonts w:ascii="Times New Roman" w:eastAsia="Times New Roman" w:hAnsi="Times New Roman" w:cs="Times New Roman"/>
          <w:sz w:val="24"/>
          <w:szCs w:val="24"/>
          <w:shd w:val="clear" w:color="auto" w:fill="FFFFFF"/>
          <w:lang w:val="en-US" w:eastAsia="es-VE"/>
        </w:rPr>
        <w:t>American Psychological Association. (2017). Ethical Principles of Psychologists and Code of Conduct (Includes 2010 and 2016 Amendments).</w:t>
      </w:r>
      <w:r w:rsidR="00ED2F6B">
        <w:rPr>
          <w:rFonts w:ascii="Times New Roman" w:eastAsia="Times New Roman" w:hAnsi="Times New Roman" w:cs="Times New Roman"/>
          <w:sz w:val="24"/>
          <w:szCs w:val="24"/>
          <w:shd w:val="clear" w:color="auto" w:fill="FFFFFF"/>
          <w:lang w:val="en-US" w:eastAsia="es-VE"/>
        </w:rPr>
        <w:t>h</w:t>
      </w:r>
      <w:r w:rsidRPr="00ED2F6B">
        <w:rPr>
          <w:rFonts w:ascii="Times New Roman" w:eastAsia="Times New Roman" w:hAnsi="Times New Roman" w:cs="Times New Roman"/>
          <w:sz w:val="24"/>
          <w:szCs w:val="24"/>
          <w:shd w:val="clear" w:color="auto" w:fill="FFFFFF"/>
          <w:lang w:val="en-US" w:eastAsia="es-VE"/>
        </w:rPr>
        <w:t>ttps://www.apa.org/ethics/code</w:t>
      </w:r>
    </w:p>
    <w:p w14:paraId="261E54CF" w14:textId="3001DD53" w:rsidR="006076F6" w:rsidRPr="00ED2F6B" w:rsidRDefault="006076F6" w:rsidP="00ED2F6B">
      <w:pPr>
        <w:spacing w:after="0" w:line="360" w:lineRule="auto"/>
        <w:ind w:left="709" w:hanging="709"/>
        <w:rPr>
          <w:rFonts w:ascii="Times New Roman" w:eastAsia="Times New Roman" w:hAnsi="Times New Roman" w:cs="Times New Roman"/>
          <w:sz w:val="24"/>
          <w:szCs w:val="24"/>
          <w:shd w:val="clear" w:color="auto" w:fill="FFFFFF"/>
          <w:lang w:val="en-US" w:eastAsia="es-VE"/>
        </w:rPr>
      </w:pPr>
      <w:r w:rsidRPr="00ED2F6B">
        <w:rPr>
          <w:rFonts w:ascii="Times New Roman" w:eastAsia="Times New Roman" w:hAnsi="Times New Roman" w:cs="Times New Roman"/>
          <w:sz w:val="24"/>
          <w:szCs w:val="24"/>
          <w:shd w:val="clear" w:color="auto" w:fill="FFFFFF"/>
          <w:lang w:val="es-VE" w:eastAsia="es-VE"/>
        </w:rPr>
        <w:t xml:space="preserve">Arjona, Á., Monserrat, M., &amp; Checa, J. C. (2024). </w:t>
      </w:r>
      <w:r w:rsidRPr="00ED2F6B">
        <w:rPr>
          <w:rFonts w:ascii="Times New Roman" w:eastAsia="Times New Roman" w:hAnsi="Times New Roman" w:cs="Times New Roman"/>
          <w:sz w:val="24"/>
          <w:szCs w:val="24"/>
          <w:shd w:val="clear" w:color="auto" w:fill="FFFFFF"/>
          <w:lang w:val="en-US" w:eastAsia="es-VE"/>
        </w:rPr>
        <w:t xml:space="preserve">Use of Social Media, Satisfaction with Body Image, and the Risk of Manifesting Eating Disorders. </w:t>
      </w:r>
      <w:r w:rsidRPr="00ED2F6B">
        <w:rPr>
          <w:rFonts w:ascii="Times New Roman" w:eastAsia="Times New Roman" w:hAnsi="Times New Roman" w:cs="Times New Roman"/>
          <w:i/>
          <w:iCs/>
          <w:sz w:val="24"/>
          <w:szCs w:val="24"/>
          <w:shd w:val="clear" w:color="auto" w:fill="FFFFFF"/>
          <w:lang w:val="en-US" w:eastAsia="es-VE"/>
        </w:rPr>
        <w:t>Social Sciences, 13</w:t>
      </w:r>
      <w:r w:rsidRPr="00ED2F6B">
        <w:rPr>
          <w:rFonts w:ascii="Times New Roman" w:eastAsia="Times New Roman" w:hAnsi="Times New Roman" w:cs="Times New Roman"/>
          <w:sz w:val="24"/>
          <w:szCs w:val="24"/>
          <w:shd w:val="clear" w:color="auto" w:fill="FFFFFF"/>
          <w:lang w:val="en-US" w:eastAsia="es-VE"/>
        </w:rPr>
        <w:t xml:space="preserve">(2), 105. </w:t>
      </w:r>
      <w:hyperlink r:id="rId19" w:history="1">
        <w:r w:rsidR="00BB0C06" w:rsidRPr="00ED2F6B">
          <w:rPr>
            <w:rStyle w:val="Hipervnculo"/>
            <w:rFonts w:ascii="Times New Roman" w:eastAsia="Times New Roman" w:hAnsi="Times New Roman" w:cs="Times New Roman"/>
            <w:color w:val="auto"/>
            <w:sz w:val="24"/>
            <w:szCs w:val="24"/>
            <w:shd w:val="clear" w:color="auto" w:fill="FFFFFF"/>
            <w:lang w:val="en-US" w:eastAsia="es-VE"/>
          </w:rPr>
          <w:t>https://doi.org/10.3390/socsci13020105</w:t>
        </w:r>
      </w:hyperlink>
      <w:r w:rsidR="00BB0C06" w:rsidRPr="00ED2F6B">
        <w:rPr>
          <w:rFonts w:ascii="Times New Roman" w:eastAsia="Times New Roman" w:hAnsi="Times New Roman" w:cs="Times New Roman"/>
          <w:sz w:val="24"/>
          <w:szCs w:val="24"/>
          <w:shd w:val="clear" w:color="auto" w:fill="FFFFFF"/>
          <w:lang w:val="en-US" w:eastAsia="es-VE"/>
        </w:rPr>
        <w:t xml:space="preserve"> </w:t>
      </w:r>
    </w:p>
    <w:p w14:paraId="08800E77" w14:textId="126C53E3" w:rsidR="00A54F07" w:rsidRDefault="00A54F07" w:rsidP="00ED2F6B">
      <w:pPr>
        <w:spacing w:after="0" w:line="360" w:lineRule="auto"/>
        <w:ind w:left="709" w:hanging="709"/>
        <w:rPr>
          <w:rFonts w:ascii="Times New Roman" w:eastAsia="Times New Roman" w:hAnsi="Times New Roman" w:cs="Times New Roman"/>
          <w:sz w:val="24"/>
          <w:szCs w:val="24"/>
          <w:shd w:val="clear" w:color="auto" w:fill="FFFFFF"/>
          <w:lang w:val="en-US" w:eastAsia="es-VE"/>
        </w:rPr>
      </w:pPr>
      <w:r w:rsidRPr="00A54F07">
        <w:rPr>
          <w:rFonts w:ascii="Times New Roman" w:eastAsia="Times New Roman" w:hAnsi="Times New Roman" w:cs="Times New Roman"/>
          <w:sz w:val="24"/>
          <w:szCs w:val="24"/>
          <w:shd w:val="clear" w:color="auto" w:fill="FFFFFF"/>
          <w:lang w:val="en-US" w:eastAsia="es-VE"/>
        </w:rPr>
        <w:t>Council for International Organizations of Medical Sciences (CIOMS), World Health Organization (WHO), &amp; Pan American Health Organization (PAHO). (2016). International ethical guidelines for health-related research involving humans. https://cioms.ch/wp-content/uploads/2017/01/WEB-CIOMS-EthicalGuidelines.pdf</w:t>
      </w:r>
    </w:p>
    <w:p w14:paraId="77A7CDEF" w14:textId="0F8550F9" w:rsidR="006076F6" w:rsidRPr="00ED2F6B" w:rsidRDefault="006076F6" w:rsidP="00ED2F6B">
      <w:pPr>
        <w:spacing w:after="0" w:line="360" w:lineRule="auto"/>
        <w:ind w:left="709" w:hanging="709"/>
        <w:rPr>
          <w:rFonts w:ascii="Times New Roman" w:eastAsia="Times New Roman" w:hAnsi="Times New Roman" w:cs="Times New Roman"/>
          <w:sz w:val="24"/>
          <w:szCs w:val="24"/>
          <w:shd w:val="clear" w:color="auto" w:fill="FFFFFF"/>
          <w:lang w:val="en-US" w:eastAsia="es-VE"/>
        </w:rPr>
      </w:pPr>
      <w:r w:rsidRPr="00ED2F6B">
        <w:rPr>
          <w:rFonts w:ascii="Times New Roman" w:eastAsia="Times New Roman" w:hAnsi="Times New Roman" w:cs="Times New Roman"/>
          <w:sz w:val="24"/>
          <w:szCs w:val="24"/>
          <w:shd w:val="clear" w:color="auto" w:fill="FFFFFF"/>
          <w:lang w:val="en-US" w:eastAsia="es-VE"/>
        </w:rPr>
        <w:t xml:space="preserve">Davis, L. L., Fowler, S. A., Best, L. A., &amp; Both, L. E. (2019). The Role of Body Image in the Prediction of Life Satisfaction and Flourishing in Men and Women. </w:t>
      </w:r>
      <w:r w:rsidRPr="00ED2F6B">
        <w:rPr>
          <w:rFonts w:ascii="Times New Roman" w:eastAsia="Times New Roman" w:hAnsi="Times New Roman" w:cs="Times New Roman"/>
          <w:i/>
          <w:iCs/>
          <w:sz w:val="24"/>
          <w:szCs w:val="24"/>
          <w:shd w:val="clear" w:color="auto" w:fill="FFFFFF"/>
          <w:lang w:val="en-US" w:eastAsia="es-VE"/>
        </w:rPr>
        <w:t>Journal of Happiness Studies</w:t>
      </w:r>
      <w:r w:rsidR="00EA7A8F" w:rsidRPr="00ED2F6B">
        <w:rPr>
          <w:rFonts w:ascii="Times New Roman" w:eastAsia="Times New Roman" w:hAnsi="Times New Roman" w:cs="Times New Roman"/>
          <w:i/>
          <w:iCs/>
          <w:sz w:val="24"/>
          <w:szCs w:val="24"/>
          <w:shd w:val="clear" w:color="auto" w:fill="FFFFFF"/>
          <w:lang w:val="en-US" w:eastAsia="es-VE"/>
        </w:rPr>
        <w:t xml:space="preserve"> </w:t>
      </w:r>
      <w:r w:rsidR="00EA7A8F" w:rsidRPr="00ED2F6B">
        <w:rPr>
          <w:rFonts w:ascii="Times New Roman" w:hAnsi="Times New Roman" w:cs="Times New Roman"/>
          <w:i/>
          <w:iCs/>
          <w:sz w:val="24"/>
          <w:szCs w:val="24"/>
          <w:shd w:val="clear" w:color="auto" w:fill="FFFFFF"/>
          <w:lang w:val="en-US"/>
        </w:rPr>
        <w:t>21</w:t>
      </w:r>
      <w:r w:rsidR="00EA7A8F" w:rsidRPr="00ED2F6B">
        <w:rPr>
          <w:rFonts w:ascii="Times New Roman" w:hAnsi="Times New Roman" w:cs="Times New Roman"/>
          <w:sz w:val="24"/>
          <w:szCs w:val="24"/>
          <w:shd w:val="clear" w:color="auto" w:fill="FFFFFF"/>
          <w:lang w:val="en-US"/>
        </w:rPr>
        <w:t>, 505–524</w:t>
      </w:r>
      <w:r w:rsidRPr="00ED2F6B">
        <w:rPr>
          <w:rFonts w:ascii="Times New Roman" w:eastAsia="Times New Roman" w:hAnsi="Times New Roman" w:cs="Times New Roman"/>
          <w:sz w:val="24"/>
          <w:szCs w:val="24"/>
          <w:shd w:val="clear" w:color="auto" w:fill="FFFFFF"/>
          <w:lang w:val="en-US" w:eastAsia="es-VE"/>
        </w:rPr>
        <w:t xml:space="preserve">. </w:t>
      </w:r>
      <w:hyperlink r:id="rId20" w:history="1">
        <w:r w:rsidR="00EA7A8F" w:rsidRPr="00ED2F6B">
          <w:rPr>
            <w:rStyle w:val="Hipervnculo"/>
            <w:rFonts w:ascii="Times New Roman" w:eastAsia="Times New Roman" w:hAnsi="Times New Roman" w:cs="Times New Roman"/>
            <w:color w:val="auto"/>
            <w:sz w:val="24"/>
            <w:szCs w:val="24"/>
            <w:shd w:val="clear" w:color="auto" w:fill="FFFFFF"/>
            <w:lang w:val="en-US" w:eastAsia="es-VE"/>
          </w:rPr>
          <w:t>https://doi.org/10.1007/s10902-019-00093-y</w:t>
        </w:r>
      </w:hyperlink>
      <w:r w:rsidR="00EA7A8F" w:rsidRPr="00ED2F6B">
        <w:rPr>
          <w:rFonts w:ascii="Times New Roman" w:eastAsia="Times New Roman" w:hAnsi="Times New Roman" w:cs="Times New Roman"/>
          <w:sz w:val="24"/>
          <w:szCs w:val="24"/>
          <w:shd w:val="clear" w:color="auto" w:fill="FFFFFF"/>
          <w:lang w:val="en-US" w:eastAsia="es-VE"/>
        </w:rPr>
        <w:t xml:space="preserve"> </w:t>
      </w:r>
    </w:p>
    <w:p w14:paraId="1C7CA7DC" w14:textId="77777777" w:rsidR="00EA665F" w:rsidRPr="00ED2F6B" w:rsidRDefault="00283F8F" w:rsidP="00ED2F6B">
      <w:pPr>
        <w:spacing w:after="0" w:line="360" w:lineRule="auto"/>
        <w:ind w:left="709" w:hanging="709"/>
        <w:rPr>
          <w:rFonts w:ascii="Times New Roman" w:eastAsia="Times New Roman" w:hAnsi="Times New Roman" w:cs="Times New Roman"/>
          <w:sz w:val="24"/>
          <w:szCs w:val="24"/>
          <w:shd w:val="clear" w:color="auto" w:fill="FFFFFF"/>
          <w:lang w:val="en-US" w:eastAsia="es-VE"/>
        </w:rPr>
      </w:pPr>
      <w:proofErr w:type="spellStart"/>
      <w:r w:rsidRPr="00ED2F6B">
        <w:rPr>
          <w:rFonts w:ascii="Times New Roman" w:eastAsia="Times New Roman" w:hAnsi="Times New Roman" w:cs="Times New Roman"/>
          <w:sz w:val="24"/>
          <w:szCs w:val="24"/>
          <w:shd w:val="clear" w:color="auto" w:fill="FFFFFF"/>
          <w:lang w:val="en-US" w:eastAsia="es-VE"/>
        </w:rPr>
        <w:t>Ergut</w:t>
      </w:r>
      <w:proofErr w:type="spellEnd"/>
      <w:r w:rsidRPr="00ED2F6B">
        <w:rPr>
          <w:rFonts w:ascii="Times New Roman" w:eastAsia="Times New Roman" w:hAnsi="Times New Roman" w:cs="Times New Roman"/>
          <w:sz w:val="24"/>
          <w:szCs w:val="24"/>
          <w:shd w:val="clear" w:color="auto" w:fill="FFFFFF"/>
          <w:lang w:val="en-US" w:eastAsia="es-VE"/>
        </w:rPr>
        <w:t xml:space="preserve">, N., &amp; </w:t>
      </w:r>
      <w:proofErr w:type="spellStart"/>
      <w:r w:rsidRPr="00ED2F6B">
        <w:rPr>
          <w:rFonts w:ascii="Times New Roman" w:eastAsia="Times New Roman" w:hAnsi="Times New Roman" w:cs="Times New Roman"/>
          <w:sz w:val="24"/>
          <w:szCs w:val="24"/>
          <w:shd w:val="clear" w:color="auto" w:fill="FFFFFF"/>
          <w:lang w:val="en-US" w:eastAsia="es-VE"/>
        </w:rPr>
        <w:t>Keser</w:t>
      </w:r>
      <w:proofErr w:type="spellEnd"/>
      <w:r w:rsidRPr="00ED2F6B">
        <w:rPr>
          <w:rFonts w:ascii="Times New Roman" w:eastAsia="Times New Roman" w:hAnsi="Times New Roman" w:cs="Times New Roman"/>
          <w:sz w:val="24"/>
          <w:szCs w:val="24"/>
          <w:shd w:val="clear" w:color="auto" w:fill="FFFFFF"/>
          <w:lang w:val="en-US" w:eastAsia="es-VE"/>
        </w:rPr>
        <w:t xml:space="preserve">, E. (2022). Testing the efficacy of the Virtual Body Project in a sample of Turkish female university students using a randomized controlled trial. </w:t>
      </w:r>
      <w:r w:rsidRPr="00ED2F6B">
        <w:rPr>
          <w:rFonts w:ascii="Times New Roman" w:eastAsia="Times New Roman" w:hAnsi="Times New Roman" w:cs="Times New Roman"/>
          <w:i/>
          <w:iCs/>
          <w:sz w:val="24"/>
          <w:szCs w:val="24"/>
          <w:shd w:val="clear" w:color="auto" w:fill="FFFFFF"/>
          <w:lang w:val="en-US" w:eastAsia="es-VE"/>
        </w:rPr>
        <w:t>Journal of Clinical Psychology Research, 6</w:t>
      </w:r>
      <w:r w:rsidRPr="00ED2F6B">
        <w:rPr>
          <w:rFonts w:ascii="Times New Roman" w:eastAsia="Times New Roman" w:hAnsi="Times New Roman" w:cs="Times New Roman"/>
          <w:sz w:val="24"/>
          <w:szCs w:val="24"/>
          <w:shd w:val="clear" w:color="auto" w:fill="FFFFFF"/>
          <w:lang w:val="en-US" w:eastAsia="es-VE"/>
        </w:rPr>
        <w:t xml:space="preserve">(3), 380–391. </w:t>
      </w:r>
      <w:hyperlink r:id="rId21" w:history="1">
        <w:r w:rsidRPr="00ED2F6B">
          <w:rPr>
            <w:rStyle w:val="Hipervnculo"/>
            <w:rFonts w:ascii="Times New Roman" w:eastAsia="Times New Roman" w:hAnsi="Times New Roman" w:cs="Times New Roman"/>
            <w:color w:val="auto"/>
            <w:sz w:val="24"/>
            <w:szCs w:val="24"/>
            <w:shd w:val="clear" w:color="auto" w:fill="FFFFFF"/>
            <w:lang w:val="en-US" w:eastAsia="es-VE"/>
          </w:rPr>
          <w:t>https://doi.org/10.57127/kpd.26024438m000103</w:t>
        </w:r>
      </w:hyperlink>
    </w:p>
    <w:p w14:paraId="7BE202E6" w14:textId="7D05A18F" w:rsidR="00EA665F" w:rsidRPr="00ED2F6B" w:rsidRDefault="00EA665F" w:rsidP="00ED2F6B">
      <w:pPr>
        <w:spacing w:after="0" w:line="360" w:lineRule="auto"/>
        <w:ind w:left="709" w:hanging="709"/>
        <w:rPr>
          <w:rFonts w:ascii="Times New Roman" w:hAnsi="Times New Roman" w:cs="Times New Roman"/>
          <w:sz w:val="24"/>
          <w:szCs w:val="24"/>
          <w:lang w:val="en-US"/>
        </w:rPr>
      </w:pPr>
      <w:r w:rsidRPr="00ED2F6B">
        <w:rPr>
          <w:rFonts w:ascii="Times New Roman" w:hAnsi="Times New Roman" w:cs="Times New Roman"/>
          <w:sz w:val="24"/>
          <w:szCs w:val="24"/>
          <w:lang w:val="en-US"/>
        </w:rPr>
        <w:t xml:space="preserve">Festinger, L. (1957). </w:t>
      </w:r>
      <w:r w:rsidRPr="00ED2F6B">
        <w:rPr>
          <w:rFonts w:ascii="Times New Roman" w:hAnsi="Times New Roman" w:cs="Times New Roman"/>
          <w:i/>
          <w:iCs/>
          <w:sz w:val="24"/>
          <w:szCs w:val="24"/>
          <w:lang w:val="en-US"/>
        </w:rPr>
        <w:t>A theory of cognitive dissonance</w:t>
      </w:r>
      <w:r w:rsidRPr="00ED2F6B">
        <w:rPr>
          <w:rFonts w:ascii="Times New Roman" w:hAnsi="Times New Roman" w:cs="Times New Roman"/>
          <w:sz w:val="24"/>
          <w:szCs w:val="24"/>
          <w:lang w:val="en-US"/>
        </w:rPr>
        <w:t>. Stanford University Press.</w:t>
      </w:r>
    </w:p>
    <w:p w14:paraId="2B513F9B" w14:textId="72D9AF6E" w:rsidR="00084B8F" w:rsidRPr="00ED2F6B" w:rsidRDefault="00084B8F" w:rsidP="00ED2F6B">
      <w:pPr>
        <w:spacing w:after="0" w:line="360" w:lineRule="auto"/>
        <w:ind w:left="709" w:hanging="709"/>
        <w:rPr>
          <w:rFonts w:ascii="Times New Roman" w:eastAsia="Times New Roman" w:hAnsi="Times New Roman" w:cs="Times New Roman"/>
          <w:sz w:val="24"/>
          <w:szCs w:val="24"/>
          <w:shd w:val="clear" w:color="auto" w:fill="FFFFFF"/>
          <w:lang w:val="en-US" w:eastAsia="es-VE"/>
        </w:rPr>
      </w:pPr>
      <w:proofErr w:type="spellStart"/>
      <w:r w:rsidRPr="00ED2F6B">
        <w:rPr>
          <w:rFonts w:ascii="Times New Roman" w:eastAsia="Times New Roman" w:hAnsi="Times New Roman" w:cs="Times New Roman"/>
          <w:sz w:val="24"/>
          <w:szCs w:val="24"/>
          <w:shd w:val="clear" w:color="auto" w:fill="FFFFFF"/>
          <w:lang w:val="en-US" w:eastAsia="es-VE"/>
        </w:rPr>
        <w:t>Jaubert</w:t>
      </w:r>
      <w:proofErr w:type="spellEnd"/>
      <w:r w:rsidRPr="00ED2F6B">
        <w:rPr>
          <w:rFonts w:ascii="Times New Roman" w:eastAsia="Times New Roman" w:hAnsi="Times New Roman" w:cs="Times New Roman"/>
          <w:sz w:val="24"/>
          <w:szCs w:val="24"/>
          <w:shd w:val="clear" w:color="auto" w:fill="FFFFFF"/>
          <w:lang w:val="en-US" w:eastAsia="es-VE"/>
        </w:rPr>
        <w:t xml:space="preserve">, S., </w:t>
      </w:r>
      <w:proofErr w:type="spellStart"/>
      <w:r w:rsidRPr="00ED2F6B">
        <w:rPr>
          <w:rFonts w:ascii="Times New Roman" w:eastAsia="Times New Roman" w:hAnsi="Times New Roman" w:cs="Times New Roman"/>
          <w:sz w:val="24"/>
          <w:szCs w:val="24"/>
          <w:shd w:val="clear" w:color="auto" w:fill="FFFFFF"/>
          <w:lang w:val="en-US" w:eastAsia="es-VE"/>
        </w:rPr>
        <w:t>Fillon</w:t>
      </w:r>
      <w:proofErr w:type="spellEnd"/>
      <w:r w:rsidRPr="00ED2F6B">
        <w:rPr>
          <w:rFonts w:ascii="Times New Roman" w:eastAsia="Times New Roman" w:hAnsi="Times New Roman" w:cs="Times New Roman"/>
          <w:sz w:val="24"/>
          <w:szCs w:val="24"/>
          <w:shd w:val="clear" w:color="auto" w:fill="FFFFFF"/>
          <w:lang w:val="en-US" w:eastAsia="es-VE"/>
        </w:rPr>
        <w:t xml:space="preserve">, A. A., </w:t>
      </w:r>
      <w:proofErr w:type="spellStart"/>
      <w:r w:rsidRPr="00ED2F6B">
        <w:rPr>
          <w:rFonts w:ascii="Times New Roman" w:eastAsia="Times New Roman" w:hAnsi="Times New Roman" w:cs="Times New Roman"/>
          <w:sz w:val="24"/>
          <w:szCs w:val="24"/>
          <w:shd w:val="clear" w:color="auto" w:fill="FFFFFF"/>
          <w:lang w:val="en-US" w:eastAsia="es-VE"/>
        </w:rPr>
        <w:t>Souchet</w:t>
      </w:r>
      <w:proofErr w:type="spellEnd"/>
      <w:r w:rsidRPr="00ED2F6B">
        <w:rPr>
          <w:rFonts w:ascii="Times New Roman" w:eastAsia="Times New Roman" w:hAnsi="Times New Roman" w:cs="Times New Roman"/>
          <w:sz w:val="24"/>
          <w:szCs w:val="24"/>
          <w:shd w:val="clear" w:color="auto" w:fill="FFFFFF"/>
          <w:lang w:val="en-US" w:eastAsia="es-VE"/>
        </w:rPr>
        <w:t xml:space="preserve">, L., &amp; </w:t>
      </w:r>
      <w:proofErr w:type="spellStart"/>
      <w:r w:rsidRPr="00ED2F6B">
        <w:rPr>
          <w:rFonts w:ascii="Times New Roman" w:eastAsia="Times New Roman" w:hAnsi="Times New Roman" w:cs="Times New Roman"/>
          <w:sz w:val="24"/>
          <w:szCs w:val="24"/>
          <w:shd w:val="clear" w:color="auto" w:fill="FFFFFF"/>
          <w:lang w:val="en-US" w:eastAsia="es-VE"/>
        </w:rPr>
        <w:t>Girandola</w:t>
      </w:r>
      <w:proofErr w:type="spellEnd"/>
      <w:r w:rsidRPr="00ED2F6B">
        <w:rPr>
          <w:rFonts w:ascii="Times New Roman" w:eastAsia="Times New Roman" w:hAnsi="Times New Roman" w:cs="Times New Roman"/>
          <w:sz w:val="24"/>
          <w:szCs w:val="24"/>
          <w:shd w:val="clear" w:color="auto" w:fill="FFFFFF"/>
          <w:lang w:val="en-US" w:eastAsia="es-VE"/>
        </w:rPr>
        <w:t xml:space="preserve">, F. (2020, December 4). Vicarious Dissonance : Meta-analysis. </w:t>
      </w:r>
      <w:r w:rsidRPr="00ED2F6B">
        <w:rPr>
          <w:rFonts w:ascii="Times New Roman" w:hAnsi="Times New Roman" w:cs="Times New Roman"/>
          <w:sz w:val="24"/>
          <w:szCs w:val="24"/>
          <w:lang w:val="en-US"/>
        </w:rPr>
        <w:t xml:space="preserve">OSF </w:t>
      </w:r>
      <w:proofErr w:type="spellStart"/>
      <w:r w:rsidRPr="00ED2F6B">
        <w:rPr>
          <w:rFonts w:ascii="Times New Roman" w:hAnsi="Times New Roman" w:cs="Times New Roman"/>
          <w:sz w:val="24"/>
          <w:szCs w:val="24"/>
          <w:lang w:val="en-US"/>
        </w:rPr>
        <w:t>Preprints.</w:t>
      </w:r>
      <w:hyperlink r:id="rId22" w:history="1">
        <w:r w:rsidR="00ED2F6B" w:rsidRPr="0089574A">
          <w:rPr>
            <w:rStyle w:val="Hipervnculo"/>
            <w:rFonts w:ascii="Times New Roman" w:eastAsia="Times New Roman" w:hAnsi="Times New Roman" w:cs="Times New Roman"/>
            <w:sz w:val="24"/>
            <w:szCs w:val="24"/>
            <w:shd w:val="clear" w:color="auto" w:fill="FFFFFF"/>
            <w:lang w:val="en-US" w:eastAsia="es-VE"/>
          </w:rPr>
          <w:t>https</w:t>
        </w:r>
        <w:proofErr w:type="spellEnd"/>
        <w:r w:rsidR="00ED2F6B" w:rsidRPr="0089574A">
          <w:rPr>
            <w:rStyle w:val="Hipervnculo"/>
            <w:rFonts w:ascii="Times New Roman" w:eastAsia="Times New Roman" w:hAnsi="Times New Roman" w:cs="Times New Roman"/>
            <w:sz w:val="24"/>
            <w:szCs w:val="24"/>
            <w:shd w:val="clear" w:color="auto" w:fill="FFFFFF"/>
            <w:lang w:val="en-US" w:eastAsia="es-VE"/>
          </w:rPr>
          <w:t>://doi.org/10.31234/osf.io/hc2n3_v1</w:t>
        </w:r>
      </w:hyperlink>
      <w:r w:rsidRPr="00ED2F6B">
        <w:rPr>
          <w:rFonts w:ascii="Times New Roman" w:eastAsia="Times New Roman" w:hAnsi="Times New Roman" w:cs="Times New Roman"/>
          <w:sz w:val="24"/>
          <w:szCs w:val="24"/>
          <w:shd w:val="clear" w:color="auto" w:fill="FFFFFF"/>
          <w:lang w:val="en-US" w:eastAsia="es-VE"/>
        </w:rPr>
        <w:t xml:space="preserve"> </w:t>
      </w:r>
    </w:p>
    <w:p w14:paraId="061E8975" w14:textId="574D6A80" w:rsidR="006076F6" w:rsidRPr="00ED2F6B" w:rsidRDefault="006076F6" w:rsidP="00ED2F6B">
      <w:pPr>
        <w:spacing w:after="0" w:line="360" w:lineRule="auto"/>
        <w:ind w:left="709" w:hanging="709"/>
        <w:rPr>
          <w:rFonts w:ascii="Times New Roman" w:eastAsia="Times New Roman" w:hAnsi="Times New Roman" w:cs="Times New Roman"/>
          <w:sz w:val="24"/>
          <w:szCs w:val="24"/>
          <w:shd w:val="clear" w:color="auto" w:fill="FFFFFF"/>
          <w:lang w:val="en-US" w:eastAsia="es-VE"/>
        </w:rPr>
      </w:pPr>
      <w:r w:rsidRPr="00ED2F6B">
        <w:rPr>
          <w:rFonts w:ascii="Times New Roman" w:eastAsia="Times New Roman" w:hAnsi="Times New Roman" w:cs="Times New Roman"/>
          <w:sz w:val="24"/>
          <w:szCs w:val="24"/>
          <w:shd w:val="clear" w:color="auto" w:fill="FFFFFF"/>
          <w:lang w:val="en-US" w:eastAsia="es-VE"/>
        </w:rPr>
        <w:t xml:space="preserve">Halliwell, E., &amp; </w:t>
      </w:r>
      <w:proofErr w:type="spellStart"/>
      <w:r w:rsidRPr="00ED2F6B">
        <w:rPr>
          <w:rFonts w:ascii="Times New Roman" w:eastAsia="Times New Roman" w:hAnsi="Times New Roman" w:cs="Times New Roman"/>
          <w:sz w:val="24"/>
          <w:szCs w:val="24"/>
          <w:shd w:val="clear" w:color="auto" w:fill="FFFFFF"/>
          <w:lang w:val="en-US" w:eastAsia="es-VE"/>
        </w:rPr>
        <w:t>Diedrichs</w:t>
      </w:r>
      <w:proofErr w:type="spellEnd"/>
      <w:r w:rsidRPr="00ED2F6B">
        <w:rPr>
          <w:rFonts w:ascii="Times New Roman" w:eastAsia="Times New Roman" w:hAnsi="Times New Roman" w:cs="Times New Roman"/>
          <w:sz w:val="24"/>
          <w:szCs w:val="24"/>
          <w:shd w:val="clear" w:color="auto" w:fill="FFFFFF"/>
          <w:lang w:val="en-US" w:eastAsia="es-VE"/>
        </w:rPr>
        <w:t xml:space="preserve">, P. (2014). Testing a dissonance body image intervention among young girls. </w:t>
      </w:r>
      <w:r w:rsidRPr="00ED2F6B">
        <w:rPr>
          <w:rFonts w:ascii="Times New Roman" w:eastAsia="Times New Roman" w:hAnsi="Times New Roman" w:cs="Times New Roman"/>
          <w:i/>
          <w:iCs/>
          <w:sz w:val="24"/>
          <w:szCs w:val="24"/>
          <w:shd w:val="clear" w:color="auto" w:fill="FFFFFF"/>
          <w:lang w:val="en-US" w:eastAsia="es-VE"/>
        </w:rPr>
        <w:t>Healthy Psychology, 33</w:t>
      </w:r>
      <w:r w:rsidRPr="00ED2F6B">
        <w:rPr>
          <w:rFonts w:ascii="Times New Roman" w:eastAsia="Times New Roman" w:hAnsi="Times New Roman" w:cs="Times New Roman"/>
          <w:sz w:val="24"/>
          <w:szCs w:val="24"/>
          <w:shd w:val="clear" w:color="auto" w:fill="FFFFFF"/>
          <w:lang w:val="en-US" w:eastAsia="es-VE"/>
        </w:rPr>
        <w:t xml:space="preserve">, 201–204. </w:t>
      </w:r>
      <w:hyperlink r:id="rId23" w:history="1">
        <w:r w:rsidR="007C200A" w:rsidRPr="00ED2F6B">
          <w:rPr>
            <w:rStyle w:val="Hipervnculo"/>
            <w:rFonts w:ascii="Times New Roman" w:eastAsia="Times New Roman" w:hAnsi="Times New Roman" w:cs="Times New Roman"/>
            <w:color w:val="auto"/>
            <w:sz w:val="24"/>
            <w:szCs w:val="24"/>
            <w:shd w:val="clear" w:color="auto" w:fill="FFFFFF"/>
            <w:lang w:val="en-US" w:eastAsia="es-VE"/>
          </w:rPr>
          <w:t>https://doi.org/10.1037/a0032585</w:t>
        </w:r>
      </w:hyperlink>
      <w:r w:rsidR="007C200A" w:rsidRPr="00ED2F6B">
        <w:rPr>
          <w:rFonts w:ascii="Times New Roman" w:eastAsia="Times New Roman" w:hAnsi="Times New Roman" w:cs="Times New Roman"/>
          <w:sz w:val="24"/>
          <w:szCs w:val="24"/>
          <w:shd w:val="clear" w:color="auto" w:fill="FFFFFF"/>
          <w:lang w:val="en-US" w:eastAsia="es-VE"/>
        </w:rPr>
        <w:t xml:space="preserve">  </w:t>
      </w:r>
    </w:p>
    <w:p w14:paraId="00D23D16" w14:textId="3917FC6D" w:rsidR="006076F6" w:rsidRPr="00ED2F6B" w:rsidRDefault="006076F6" w:rsidP="00ED2F6B">
      <w:pPr>
        <w:spacing w:after="0" w:line="360" w:lineRule="auto"/>
        <w:ind w:left="709" w:hanging="709"/>
        <w:rPr>
          <w:rFonts w:ascii="Times New Roman" w:eastAsia="Times New Roman" w:hAnsi="Times New Roman" w:cs="Times New Roman"/>
          <w:sz w:val="24"/>
          <w:szCs w:val="24"/>
          <w:shd w:val="clear" w:color="auto" w:fill="FFFFFF"/>
          <w:lang w:val="en-US" w:eastAsia="es-VE"/>
        </w:rPr>
      </w:pPr>
      <w:r w:rsidRPr="00ED2F6B">
        <w:rPr>
          <w:rFonts w:ascii="Times New Roman" w:eastAsia="Times New Roman" w:hAnsi="Times New Roman" w:cs="Times New Roman"/>
          <w:sz w:val="24"/>
          <w:szCs w:val="24"/>
          <w:shd w:val="clear" w:color="auto" w:fill="FFFFFF"/>
          <w:lang w:val="en-US" w:eastAsia="es-VE"/>
        </w:rPr>
        <w:t xml:space="preserve">Harris, A. D., McGregor, J. C., </w:t>
      </w:r>
      <w:proofErr w:type="spellStart"/>
      <w:r w:rsidRPr="00ED2F6B">
        <w:rPr>
          <w:rFonts w:ascii="Times New Roman" w:eastAsia="Times New Roman" w:hAnsi="Times New Roman" w:cs="Times New Roman"/>
          <w:sz w:val="24"/>
          <w:szCs w:val="24"/>
          <w:shd w:val="clear" w:color="auto" w:fill="FFFFFF"/>
          <w:lang w:val="en-US" w:eastAsia="es-VE"/>
        </w:rPr>
        <w:t>Perencevich</w:t>
      </w:r>
      <w:proofErr w:type="spellEnd"/>
      <w:r w:rsidRPr="00ED2F6B">
        <w:rPr>
          <w:rFonts w:ascii="Times New Roman" w:eastAsia="Times New Roman" w:hAnsi="Times New Roman" w:cs="Times New Roman"/>
          <w:sz w:val="24"/>
          <w:szCs w:val="24"/>
          <w:shd w:val="clear" w:color="auto" w:fill="FFFFFF"/>
          <w:lang w:val="en-US" w:eastAsia="es-VE"/>
        </w:rPr>
        <w:t xml:space="preserve">, E. N., Furuno, J. P., Zhu, J., Peterson, D. E., &amp; Finkelstein, J. (2006). The use and interpretation of quasi-experimental studies in medical informatics. </w:t>
      </w:r>
      <w:r w:rsidRPr="00ED2F6B">
        <w:rPr>
          <w:rFonts w:ascii="Times New Roman" w:eastAsia="Times New Roman" w:hAnsi="Times New Roman" w:cs="Times New Roman"/>
          <w:i/>
          <w:iCs/>
          <w:sz w:val="24"/>
          <w:szCs w:val="24"/>
          <w:shd w:val="clear" w:color="auto" w:fill="FFFFFF"/>
          <w:lang w:val="en-US" w:eastAsia="es-VE"/>
        </w:rPr>
        <w:t>Journal of the American Medical Informatics Association, 13</w:t>
      </w:r>
      <w:r w:rsidRPr="00ED2F6B">
        <w:rPr>
          <w:rFonts w:ascii="Times New Roman" w:eastAsia="Times New Roman" w:hAnsi="Times New Roman" w:cs="Times New Roman"/>
          <w:sz w:val="24"/>
          <w:szCs w:val="24"/>
          <w:shd w:val="clear" w:color="auto" w:fill="FFFFFF"/>
          <w:lang w:val="en-US" w:eastAsia="es-VE"/>
        </w:rPr>
        <w:t xml:space="preserve">(1), 16–23. </w:t>
      </w:r>
      <w:hyperlink r:id="rId24" w:history="1">
        <w:r w:rsidR="0051309E" w:rsidRPr="00ED2F6B">
          <w:rPr>
            <w:rStyle w:val="Hipervnculo"/>
            <w:rFonts w:ascii="Times New Roman" w:eastAsia="Times New Roman" w:hAnsi="Times New Roman" w:cs="Times New Roman"/>
            <w:color w:val="auto"/>
            <w:sz w:val="24"/>
            <w:szCs w:val="24"/>
            <w:shd w:val="clear" w:color="auto" w:fill="FFFFFF"/>
            <w:lang w:val="en-US" w:eastAsia="es-VE"/>
          </w:rPr>
          <w:t>https://doi.org/10.1197/jamia.M1749</w:t>
        </w:r>
      </w:hyperlink>
      <w:r w:rsidR="0051309E" w:rsidRPr="00ED2F6B">
        <w:rPr>
          <w:rFonts w:ascii="Times New Roman" w:eastAsia="Times New Roman" w:hAnsi="Times New Roman" w:cs="Times New Roman"/>
          <w:sz w:val="24"/>
          <w:szCs w:val="24"/>
          <w:shd w:val="clear" w:color="auto" w:fill="FFFFFF"/>
          <w:lang w:val="en-US" w:eastAsia="es-VE"/>
        </w:rPr>
        <w:t xml:space="preserve"> </w:t>
      </w:r>
    </w:p>
    <w:p w14:paraId="1E4537C0" w14:textId="381FA9B8" w:rsidR="00BD4B9B" w:rsidRPr="00ED2F6B" w:rsidRDefault="00BD4B9B" w:rsidP="00A54F07">
      <w:pPr>
        <w:spacing w:after="0" w:line="360" w:lineRule="auto"/>
        <w:ind w:left="709" w:hanging="709"/>
        <w:rPr>
          <w:rFonts w:ascii="Times New Roman" w:eastAsia="Times New Roman" w:hAnsi="Times New Roman" w:cs="Times New Roman"/>
          <w:sz w:val="24"/>
          <w:szCs w:val="24"/>
          <w:shd w:val="clear" w:color="auto" w:fill="FFFFFF"/>
          <w:lang w:val="en-US" w:eastAsia="es-VE"/>
        </w:rPr>
      </w:pPr>
      <w:r w:rsidRPr="00ED2F6B">
        <w:rPr>
          <w:rFonts w:ascii="Times New Roman" w:eastAsia="Times New Roman" w:hAnsi="Times New Roman" w:cs="Times New Roman"/>
          <w:sz w:val="24"/>
          <w:szCs w:val="24"/>
          <w:shd w:val="clear" w:color="auto" w:fill="FFFFFF"/>
          <w:lang w:val="en-US" w:eastAsia="es-VE"/>
        </w:rPr>
        <w:t xml:space="preserve">Hudson, T. A., Amaral, A. C. S., </w:t>
      </w:r>
      <w:proofErr w:type="spellStart"/>
      <w:r w:rsidRPr="00ED2F6B">
        <w:rPr>
          <w:rFonts w:ascii="Times New Roman" w:eastAsia="Times New Roman" w:hAnsi="Times New Roman" w:cs="Times New Roman"/>
          <w:sz w:val="24"/>
          <w:szCs w:val="24"/>
          <w:shd w:val="clear" w:color="auto" w:fill="FFFFFF"/>
          <w:lang w:val="en-US" w:eastAsia="es-VE"/>
        </w:rPr>
        <w:t>Stice</w:t>
      </w:r>
      <w:proofErr w:type="spellEnd"/>
      <w:r w:rsidRPr="00ED2F6B">
        <w:rPr>
          <w:rFonts w:ascii="Times New Roman" w:eastAsia="Times New Roman" w:hAnsi="Times New Roman" w:cs="Times New Roman"/>
          <w:sz w:val="24"/>
          <w:szCs w:val="24"/>
          <w:shd w:val="clear" w:color="auto" w:fill="FFFFFF"/>
          <w:lang w:val="en-US" w:eastAsia="es-VE"/>
        </w:rPr>
        <w:t xml:space="preserve">, E., </w:t>
      </w:r>
      <w:proofErr w:type="spellStart"/>
      <w:r w:rsidRPr="00ED2F6B">
        <w:rPr>
          <w:rFonts w:ascii="Times New Roman" w:eastAsia="Times New Roman" w:hAnsi="Times New Roman" w:cs="Times New Roman"/>
          <w:sz w:val="24"/>
          <w:szCs w:val="24"/>
          <w:shd w:val="clear" w:color="auto" w:fill="FFFFFF"/>
          <w:lang w:val="en-US" w:eastAsia="es-VE"/>
        </w:rPr>
        <w:t>Gau</w:t>
      </w:r>
      <w:proofErr w:type="spellEnd"/>
      <w:r w:rsidRPr="00ED2F6B">
        <w:rPr>
          <w:rFonts w:ascii="Times New Roman" w:eastAsia="Times New Roman" w:hAnsi="Times New Roman" w:cs="Times New Roman"/>
          <w:sz w:val="24"/>
          <w:szCs w:val="24"/>
          <w:shd w:val="clear" w:color="auto" w:fill="FFFFFF"/>
          <w:lang w:val="en-US" w:eastAsia="es-VE"/>
        </w:rPr>
        <w:t xml:space="preserve">, J., &amp; Ferreira, M. E. C. (2021). Dissonance-based eating disorder prevention among Brazilian young women: A randomized efficacy trial of the Body Project. </w:t>
      </w:r>
      <w:r w:rsidRPr="00ED2F6B">
        <w:rPr>
          <w:rFonts w:ascii="Times New Roman" w:eastAsia="Times New Roman" w:hAnsi="Times New Roman" w:cs="Times New Roman"/>
          <w:i/>
          <w:iCs/>
          <w:sz w:val="24"/>
          <w:szCs w:val="24"/>
          <w:shd w:val="clear" w:color="auto" w:fill="FFFFFF"/>
          <w:lang w:val="en-US" w:eastAsia="es-VE"/>
        </w:rPr>
        <w:t>Body Image, 38</w:t>
      </w:r>
      <w:r w:rsidRPr="00ED2F6B">
        <w:rPr>
          <w:rFonts w:ascii="Times New Roman" w:eastAsia="Times New Roman" w:hAnsi="Times New Roman" w:cs="Times New Roman"/>
          <w:sz w:val="24"/>
          <w:szCs w:val="24"/>
          <w:shd w:val="clear" w:color="auto" w:fill="FFFFFF"/>
          <w:lang w:val="en-US" w:eastAsia="es-VE"/>
        </w:rPr>
        <w:t xml:space="preserve">, 1–9. </w:t>
      </w:r>
      <w:hyperlink r:id="rId25" w:history="1">
        <w:r w:rsidRPr="00ED2F6B">
          <w:rPr>
            <w:rStyle w:val="Hipervnculo"/>
            <w:rFonts w:ascii="Times New Roman" w:eastAsia="Times New Roman" w:hAnsi="Times New Roman" w:cs="Times New Roman"/>
            <w:color w:val="auto"/>
            <w:sz w:val="24"/>
            <w:szCs w:val="24"/>
            <w:shd w:val="clear" w:color="auto" w:fill="FFFFFF"/>
            <w:lang w:val="en-US" w:eastAsia="es-VE"/>
          </w:rPr>
          <w:t>https://doi.org/10.1016/j.bodyim.2021.03.008</w:t>
        </w:r>
      </w:hyperlink>
    </w:p>
    <w:p w14:paraId="553911BB" w14:textId="77777777" w:rsidR="00A54F07" w:rsidRPr="00A54F07" w:rsidRDefault="00A54F07" w:rsidP="00A54F07">
      <w:pPr>
        <w:spacing w:after="0" w:line="360" w:lineRule="auto"/>
        <w:ind w:left="709" w:hanging="709"/>
        <w:rPr>
          <w:rFonts w:ascii="Times New Roman" w:eastAsia="Times New Roman" w:hAnsi="Times New Roman" w:cs="Times New Roman"/>
          <w:sz w:val="24"/>
          <w:szCs w:val="24"/>
          <w:shd w:val="clear" w:color="auto" w:fill="FFFFFF"/>
          <w:lang w:val="en-US" w:eastAsia="es-VE"/>
        </w:rPr>
      </w:pPr>
      <w:r w:rsidRPr="00A54F07">
        <w:rPr>
          <w:rFonts w:ascii="Times New Roman" w:eastAsia="Times New Roman" w:hAnsi="Times New Roman" w:cs="Times New Roman"/>
          <w:sz w:val="24"/>
          <w:szCs w:val="24"/>
          <w:shd w:val="clear" w:color="auto" w:fill="FFFFFF"/>
          <w:lang w:val="en-US" w:eastAsia="es-VE"/>
        </w:rPr>
        <w:t>International Union of Psychological Science (</w:t>
      </w:r>
      <w:proofErr w:type="spellStart"/>
      <w:r w:rsidRPr="00A54F07">
        <w:rPr>
          <w:rFonts w:ascii="Times New Roman" w:eastAsia="Times New Roman" w:hAnsi="Times New Roman" w:cs="Times New Roman"/>
          <w:sz w:val="24"/>
          <w:szCs w:val="24"/>
          <w:shd w:val="clear" w:color="auto" w:fill="FFFFFF"/>
          <w:lang w:val="en-US" w:eastAsia="es-VE"/>
        </w:rPr>
        <w:t>IUPsyS</w:t>
      </w:r>
      <w:proofErr w:type="spellEnd"/>
      <w:r w:rsidRPr="00A54F07">
        <w:rPr>
          <w:rFonts w:ascii="Times New Roman" w:eastAsia="Times New Roman" w:hAnsi="Times New Roman" w:cs="Times New Roman"/>
          <w:sz w:val="24"/>
          <w:szCs w:val="24"/>
          <w:shd w:val="clear" w:color="auto" w:fill="FFFFFF"/>
          <w:lang w:val="en-US" w:eastAsia="es-VE"/>
        </w:rPr>
        <w:t>) &amp; International Association of Applied Psychology (IAAP). (2008). Universal declaration of ethical principles for psychologists. https://www.iupsys.net/about/declarations/universal-declaration-of-ethical-principles-for-psychologists/</w:t>
      </w:r>
    </w:p>
    <w:p w14:paraId="4C2AA3C8" w14:textId="60DAD918" w:rsidR="00583107" w:rsidRPr="00ED2F6B" w:rsidRDefault="004E04D7" w:rsidP="00A54F07">
      <w:pPr>
        <w:spacing w:after="0" w:line="360" w:lineRule="auto"/>
        <w:ind w:left="709" w:hanging="709"/>
        <w:rPr>
          <w:rFonts w:ascii="Times New Roman" w:eastAsia="Times New Roman" w:hAnsi="Times New Roman" w:cs="Times New Roman"/>
          <w:sz w:val="24"/>
          <w:szCs w:val="24"/>
          <w:shd w:val="clear" w:color="auto" w:fill="FFFFFF"/>
          <w:lang w:val="en-US" w:eastAsia="es-VE"/>
        </w:rPr>
      </w:pPr>
      <w:r w:rsidRPr="00ED2F6B">
        <w:rPr>
          <w:rFonts w:ascii="Times New Roman" w:eastAsia="Times New Roman" w:hAnsi="Times New Roman" w:cs="Times New Roman"/>
          <w:sz w:val="24"/>
          <w:szCs w:val="24"/>
          <w:shd w:val="clear" w:color="auto" w:fill="FFFFFF"/>
          <w:lang w:val="en-US" w:eastAsia="es-VE"/>
        </w:rPr>
        <w:t xml:space="preserve">Jankowski, G. S., Gough, B., </w:t>
      </w:r>
      <w:proofErr w:type="spellStart"/>
      <w:r w:rsidRPr="00ED2F6B">
        <w:rPr>
          <w:rFonts w:ascii="Times New Roman" w:eastAsia="Times New Roman" w:hAnsi="Times New Roman" w:cs="Times New Roman"/>
          <w:sz w:val="24"/>
          <w:szCs w:val="24"/>
          <w:shd w:val="clear" w:color="auto" w:fill="FFFFFF"/>
          <w:lang w:val="en-US" w:eastAsia="es-VE"/>
        </w:rPr>
        <w:t>Fawkner</w:t>
      </w:r>
      <w:proofErr w:type="spellEnd"/>
      <w:r w:rsidRPr="00ED2F6B">
        <w:rPr>
          <w:rFonts w:ascii="Times New Roman" w:eastAsia="Times New Roman" w:hAnsi="Times New Roman" w:cs="Times New Roman"/>
          <w:sz w:val="24"/>
          <w:szCs w:val="24"/>
          <w:shd w:val="clear" w:color="auto" w:fill="FFFFFF"/>
          <w:lang w:val="en-US" w:eastAsia="es-VE"/>
        </w:rPr>
        <w:t xml:space="preserve">, H., Halliwell, E., &amp; </w:t>
      </w:r>
      <w:proofErr w:type="spellStart"/>
      <w:r w:rsidRPr="00ED2F6B">
        <w:rPr>
          <w:rFonts w:ascii="Times New Roman" w:eastAsia="Times New Roman" w:hAnsi="Times New Roman" w:cs="Times New Roman"/>
          <w:sz w:val="24"/>
          <w:szCs w:val="24"/>
          <w:shd w:val="clear" w:color="auto" w:fill="FFFFFF"/>
          <w:lang w:val="en-US" w:eastAsia="es-VE"/>
        </w:rPr>
        <w:t>Diedrichs</w:t>
      </w:r>
      <w:proofErr w:type="spellEnd"/>
      <w:r w:rsidRPr="00ED2F6B">
        <w:rPr>
          <w:rFonts w:ascii="Times New Roman" w:eastAsia="Times New Roman" w:hAnsi="Times New Roman" w:cs="Times New Roman"/>
          <w:sz w:val="24"/>
          <w:szCs w:val="24"/>
          <w:shd w:val="clear" w:color="auto" w:fill="FFFFFF"/>
          <w:lang w:val="en-US" w:eastAsia="es-VE"/>
        </w:rPr>
        <w:t xml:space="preserve">, P. C. (2018). Young men’s </w:t>
      </w:r>
      <w:proofErr w:type="spellStart"/>
      <w:r w:rsidRPr="00ED2F6B">
        <w:rPr>
          <w:rFonts w:ascii="Times New Roman" w:eastAsia="Times New Roman" w:hAnsi="Times New Roman" w:cs="Times New Roman"/>
          <w:sz w:val="24"/>
          <w:szCs w:val="24"/>
          <w:shd w:val="clear" w:color="auto" w:fill="FFFFFF"/>
          <w:lang w:val="en-US" w:eastAsia="es-VE"/>
        </w:rPr>
        <w:t>minimisation</w:t>
      </w:r>
      <w:proofErr w:type="spellEnd"/>
      <w:r w:rsidRPr="00ED2F6B">
        <w:rPr>
          <w:rFonts w:ascii="Times New Roman" w:eastAsia="Times New Roman" w:hAnsi="Times New Roman" w:cs="Times New Roman"/>
          <w:sz w:val="24"/>
          <w:szCs w:val="24"/>
          <w:shd w:val="clear" w:color="auto" w:fill="FFFFFF"/>
          <w:lang w:val="en-US" w:eastAsia="es-VE"/>
        </w:rPr>
        <w:t xml:space="preserve"> of their body dissatisfaction. </w:t>
      </w:r>
      <w:r w:rsidRPr="00ED2F6B">
        <w:rPr>
          <w:rFonts w:ascii="Times New Roman" w:eastAsia="Times New Roman" w:hAnsi="Times New Roman" w:cs="Times New Roman"/>
          <w:i/>
          <w:iCs/>
          <w:sz w:val="24"/>
          <w:szCs w:val="24"/>
          <w:shd w:val="clear" w:color="auto" w:fill="FFFFFF"/>
          <w:lang w:val="en-US" w:eastAsia="es-VE"/>
        </w:rPr>
        <w:t>Psychology &amp; Health, 33</w:t>
      </w:r>
      <w:r w:rsidRPr="00ED2F6B">
        <w:rPr>
          <w:rFonts w:ascii="Times New Roman" w:eastAsia="Times New Roman" w:hAnsi="Times New Roman" w:cs="Times New Roman"/>
          <w:sz w:val="24"/>
          <w:szCs w:val="24"/>
          <w:shd w:val="clear" w:color="auto" w:fill="FFFFFF"/>
          <w:lang w:val="en-US" w:eastAsia="es-VE"/>
        </w:rPr>
        <w:t xml:space="preserve">(11), 1343–1363. </w:t>
      </w:r>
      <w:hyperlink r:id="rId26" w:history="1">
        <w:r w:rsidRPr="00ED2F6B">
          <w:rPr>
            <w:rStyle w:val="Hipervnculo"/>
            <w:rFonts w:ascii="Times New Roman" w:eastAsia="Times New Roman" w:hAnsi="Times New Roman" w:cs="Times New Roman"/>
            <w:color w:val="auto"/>
            <w:sz w:val="24"/>
            <w:szCs w:val="24"/>
            <w:shd w:val="clear" w:color="auto" w:fill="FFFFFF"/>
            <w:lang w:val="en-US" w:eastAsia="es-VE"/>
          </w:rPr>
          <w:t>https://doi.org/10.1080/08870446.2018.1496251</w:t>
        </w:r>
      </w:hyperlink>
      <w:r w:rsidRPr="00ED2F6B">
        <w:rPr>
          <w:rFonts w:ascii="Times New Roman" w:eastAsia="Times New Roman" w:hAnsi="Times New Roman" w:cs="Times New Roman"/>
          <w:sz w:val="24"/>
          <w:szCs w:val="24"/>
          <w:shd w:val="clear" w:color="auto" w:fill="FFFFFF"/>
          <w:lang w:val="en-US" w:eastAsia="es-VE"/>
        </w:rPr>
        <w:t xml:space="preserve"> </w:t>
      </w:r>
    </w:p>
    <w:p w14:paraId="2713ADD1" w14:textId="77777777" w:rsidR="006076F6" w:rsidRPr="00ED2F6B" w:rsidRDefault="006076F6" w:rsidP="00ED2F6B">
      <w:pPr>
        <w:spacing w:after="0" w:line="360" w:lineRule="auto"/>
        <w:ind w:left="709" w:hanging="709"/>
        <w:rPr>
          <w:rFonts w:ascii="Times New Roman" w:eastAsia="Times New Roman" w:hAnsi="Times New Roman" w:cs="Times New Roman"/>
          <w:sz w:val="24"/>
          <w:szCs w:val="24"/>
          <w:shd w:val="clear" w:color="auto" w:fill="FFFFFF"/>
          <w:lang w:val="en-US" w:eastAsia="es-VE"/>
        </w:rPr>
      </w:pPr>
      <w:r w:rsidRPr="00ED2F6B">
        <w:rPr>
          <w:rFonts w:ascii="Times New Roman" w:eastAsia="Times New Roman" w:hAnsi="Times New Roman" w:cs="Times New Roman"/>
          <w:sz w:val="24"/>
          <w:szCs w:val="24"/>
          <w:shd w:val="clear" w:color="auto" w:fill="FFFFFF"/>
          <w:lang w:val="en-US" w:eastAsia="es-VE"/>
        </w:rPr>
        <w:t xml:space="preserve">Kaveh </w:t>
      </w:r>
      <w:proofErr w:type="spellStart"/>
      <w:r w:rsidRPr="00ED2F6B">
        <w:rPr>
          <w:rFonts w:ascii="Times New Roman" w:eastAsia="Times New Roman" w:hAnsi="Times New Roman" w:cs="Times New Roman"/>
          <w:sz w:val="24"/>
          <w:szCs w:val="24"/>
          <w:shd w:val="clear" w:color="auto" w:fill="FFFFFF"/>
          <w:lang w:val="en-US" w:eastAsia="es-VE"/>
        </w:rPr>
        <w:t>Farsani</w:t>
      </w:r>
      <w:proofErr w:type="spellEnd"/>
      <w:r w:rsidRPr="00ED2F6B">
        <w:rPr>
          <w:rFonts w:ascii="Times New Roman" w:eastAsia="Times New Roman" w:hAnsi="Times New Roman" w:cs="Times New Roman"/>
          <w:sz w:val="24"/>
          <w:szCs w:val="24"/>
          <w:shd w:val="clear" w:color="auto" w:fill="FFFFFF"/>
          <w:lang w:val="en-US" w:eastAsia="es-VE"/>
        </w:rPr>
        <w:t xml:space="preserve">, Z., </w:t>
      </w:r>
      <w:proofErr w:type="spellStart"/>
      <w:r w:rsidRPr="00ED2F6B">
        <w:rPr>
          <w:rFonts w:ascii="Times New Roman" w:eastAsia="Times New Roman" w:hAnsi="Times New Roman" w:cs="Times New Roman"/>
          <w:sz w:val="24"/>
          <w:szCs w:val="24"/>
          <w:shd w:val="clear" w:color="auto" w:fill="FFFFFF"/>
          <w:lang w:val="en-US" w:eastAsia="es-VE"/>
        </w:rPr>
        <w:t>Kelishadi</w:t>
      </w:r>
      <w:proofErr w:type="spellEnd"/>
      <w:r w:rsidRPr="00ED2F6B">
        <w:rPr>
          <w:rFonts w:ascii="Times New Roman" w:eastAsia="Times New Roman" w:hAnsi="Times New Roman" w:cs="Times New Roman"/>
          <w:sz w:val="24"/>
          <w:szCs w:val="24"/>
          <w:shd w:val="clear" w:color="auto" w:fill="FFFFFF"/>
          <w:lang w:val="en-US" w:eastAsia="es-VE"/>
        </w:rPr>
        <w:t xml:space="preserve">, R., &amp; </w:t>
      </w:r>
      <w:proofErr w:type="spellStart"/>
      <w:r w:rsidRPr="00ED2F6B">
        <w:rPr>
          <w:rFonts w:ascii="Times New Roman" w:eastAsia="Times New Roman" w:hAnsi="Times New Roman" w:cs="Times New Roman"/>
          <w:sz w:val="24"/>
          <w:szCs w:val="24"/>
          <w:shd w:val="clear" w:color="auto" w:fill="FFFFFF"/>
          <w:lang w:val="en-US" w:eastAsia="es-VE"/>
        </w:rPr>
        <w:t>Beshlideh</w:t>
      </w:r>
      <w:proofErr w:type="spellEnd"/>
      <w:r w:rsidRPr="00ED2F6B">
        <w:rPr>
          <w:rFonts w:ascii="Times New Roman" w:eastAsia="Times New Roman" w:hAnsi="Times New Roman" w:cs="Times New Roman"/>
          <w:sz w:val="24"/>
          <w:szCs w:val="24"/>
          <w:shd w:val="clear" w:color="auto" w:fill="FFFFFF"/>
          <w:lang w:val="en-US" w:eastAsia="es-VE"/>
        </w:rPr>
        <w:t xml:space="preserve">, K. (2020). Study of the effect of family communication and function, and satisfaction with body image, on psychological well-being of obese girls: the mediating role of self-esteem and depression. </w:t>
      </w:r>
      <w:r w:rsidRPr="00ED2F6B">
        <w:rPr>
          <w:rFonts w:ascii="Times New Roman" w:eastAsia="Times New Roman" w:hAnsi="Times New Roman" w:cs="Times New Roman"/>
          <w:i/>
          <w:iCs/>
          <w:sz w:val="24"/>
          <w:szCs w:val="24"/>
          <w:shd w:val="clear" w:color="auto" w:fill="FFFFFF"/>
          <w:lang w:val="en-US" w:eastAsia="es-VE"/>
        </w:rPr>
        <w:t xml:space="preserve">Child and </w:t>
      </w:r>
      <w:r w:rsidRPr="00ED2F6B">
        <w:rPr>
          <w:rFonts w:ascii="Times New Roman" w:eastAsia="Times New Roman" w:hAnsi="Times New Roman" w:cs="Times New Roman"/>
          <w:i/>
          <w:iCs/>
          <w:sz w:val="24"/>
          <w:szCs w:val="24"/>
          <w:shd w:val="clear" w:color="auto" w:fill="FFFFFF"/>
          <w:lang w:val="en-US" w:eastAsia="es-VE"/>
        </w:rPr>
        <w:lastRenderedPageBreak/>
        <w:t>Adolescent Psychiatry and Mental Health, 14</w:t>
      </w:r>
      <w:r w:rsidRPr="00ED2F6B">
        <w:rPr>
          <w:rFonts w:ascii="Times New Roman" w:eastAsia="Times New Roman" w:hAnsi="Times New Roman" w:cs="Times New Roman"/>
          <w:sz w:val="24"/>
          <w:szCs w:val="24"/>
          <w:shd w:val="clear" w:color="auto" w:fill="FFFFFF"/>
          <w:lang w:val="en-US" w:eastAsia="es-VE"/>
        </w:rPr>
        <w:t>(1), 39. https://doi.org/10.1186/s13034-020-00345-3</w:t>
      </w:r>
    </w:p>
    <w:p w14:paraId="007CA3CC" w14:textId="77777777" w:rsidR="00770698" w:rsidRPr="00ED2F6B" w:rsidRDefault="00770698" w:rsidP="00ED2F6B">
      <w:pPr>
        <w:spacing w:after="0" w:line="360" w:lineRule="auto"/>
        <w:ind w:left="709" w:hanging="709"/>
        <w:rPr>
          <w:rStyle w:val="cf01"/>
          <w:rFonts w:ascii="Times New Roman" w:hAnsi="Times New Roman" w:cs="Times New Roman"/>
          <w:color w:val="auto"/>
          <w:sz w:val="24"/>
          <w:szCs w:val="24"/>
          <w:lang w:val="en-US"/>
        </w:rPr>
      </w:pPr>
      <w:r w:rsidRPr="00ED2F6B">
        <w:rPr>
          <w:rStyle w:val="cf01"/>
          <w:rFonts w:ascii="Times New Roman" w:hAnsi="Times New Roman" w:cs="Times New Roman"/>
          <w:color w:val="auto"/>
          <w:sz w:val="24"/>
          <w:szCs w:val="24"/>
          <w:lang w:val="en-US"/>
        </w:rPr>
        <w:t xml:space="preserve">Kerlinger, F. N., &amp; Lee, H. B. (2002). </w:t>
      </w:r>
      <w:r w:rsidRPr="00ED2F6B">
        <w:rPr>
          <w:rStyle w:val="cf01"/>
          <w:rFonts w:ascii="Times New Roman" w:hAnsi="Times New Roman" w:cs="Times New Roman"/>
          <w:i/>
          <w:iCs/>
          <w:color w:val="auto"/>
          <w:sz w:val="24"/>
          <w:szCs w:val="24"/>
          <w:lang w:val="es-VE"/>
        </w:rPr>
        <w:t>Investigación del comportamiento: Métodos de investigación en ciencias sociales</w:t>
      </w:r>
      <w:r w:rsidRPr="00ED2F6B">
        <w:rPr>
          <w:rStyle w:val="cf01"/>
          <w:rFonts w:ascii="Times New Roman" w:hAnsi="Times New Roman" w:cs="Times New Roman"/>
          <w:color w:val="auto"/>
          <w:sz w:val="24"/>
          <w:szCs w:val="24"/>
          <w:lang w:val="es-VE"/>
        </w:rPr>
        <w:t xml:space="preserve"> (4.ª ed.). </w:t>
      </w:r>
      <w:r w:rsidRPr="00ED2F6B">
        <w:rPr>
          <w:rStyle w:val="cf01"/>
          <w:rFonts w:ascii="Times New Roman" w:hAnsi="Times New Roman" w:cs="Times New Roman"/>
          <w:color w:val="auto"/>
          <w:sz w:val="24"/>
          <w:szCs w:val="24"/>
          <w:lang w:val="en-US"/>
        </w:rPr>
        <w:t>McGraw-Hill.</w:t>
      </w:r>
    </w:p>
    <w:p w14:paraId="4FBE10A5" w14:textId="5B556D2F" w:rsidR="006076F6" w:rsidRPr="00ED2F6B" w:rsidRDefault="006076F6" w:rsidP="00ED2F6B">
      <w:pPr>
        <w:spacing w:after="0" w:line="360" w:lineRule="auto"/>
        <w:ind w:left="709" w:hanging="709"/>
        <w:rPr>
          <w:rFonts w:ascii="Times New Roman" w:eastAsia="Times New Roman" w:hAnsi="Times New Roman" w:cs="Times New Roman"/>
          <w:sz w:val="24"/>
          <w:szCs w:val="24"/>
          <w:shd w:val="clear" w:color="auto" w:fill="FFFFFF"/>
          <w:lang w:val="en-US" w:eastAsia="es-VE"/>
        </w:rPr>
      </w:pPr>
      <w:r w:rsidRPr="00ED2F6B">
        <w:rPr>
          <w:rFonts w:ascii="Times New Roman" w:eastAsia="Times New Roman" w:hAnsi="Times New Roman" w:cs="Times New Roman"/>
          <w:sz w:val="24"/>
          <w:szCs w:val="24"/>
          <w:shd w:val="clear" w:color="auto" w:fill="FFFFFF"/>
          <w:lang w:val="en-US" w:eastAsia="es-VE"/>
        </w:rPr>
        <w:t xml:space="preserve">MacNeill, L. P., Best, L. A., &amp; Davis, L. L. (2017). The role of personality in body image dissatisfaction and disordered eating: discrepancies between men and women. </w:t>
      </w:r>
      <w:r w:rsidRPr="00ED2F6B">
        <w:rPr>
          <w:rFonts w:ascii="Times New Roman" w:eastAsia="Times New Roman" w:hAnsi="Times New Roman" w:cs="Times New Roman"/>
          <w:i/>
          <w:iCs/>
          <w:sz w:val="24"/>
          <w:szCs w:val="24"/>
          <w:shd w:val="clear" w:color="auto" w:fill="FFFFFF"/>
          <w:lang w:val="en-US" w:eastAsia="es-VE"/>
        </w:rPr>
        <w:t>Journal of Eating Disorders, 5</w:t>
      </w:r>
      <w:r w:rsidRPr="00ED2F6B">
        <w:rPr>
          <w:rFonts w:ascii="Times New Roman" w:eastAsia="Times New Roman" w:hAnsi="Times New Roman" w:cs="Times New Roman"/>
          <w:sz w:val="24"/>
          <w:szCs w:val="24"/>
          <w:shd w:val="clear" w:color="auto" w:fill="FFFFFF"/>
          <w:lang w:val="en-US" w:eastAsia="es-VE"/>
        </w:rPr>
        <w:t xml:space="preserve">(1), 44. </w:t>
      </w:r>
      <w:hyperlink r:id="rId27" w:history="1">
        <w:r w:rsidR="0049722D" w:rsidRPr="00ED2F6B">
          <w:rPr>
            <w:rStyle w:val="Hipervnculo"/>
            <w:rFonts w:ascii="Times New Roman" w:eastAsia="Times New Roman" w:hAnsi="Times New Roman" w:cs="Times New Roman"/>
            <w:color w:val="auto"/>
            <w:sz w:val="24"/>
            <w:szCs w:val="24"/>
            <w:shd w:val="clear" w:color="auto" w:fill="FFFFFF"/>
            <w:lang w:val="en-US" w:eastAsia="es-VE"/>
          </w:rPr>
          <w:t>https://doi.org/10.1186/s40337-017-0177-8</w:t>
        </w:r>
      </w:hyperlink>
      <w:r w:rsidR="0049722D" w:rsidRPr="00ED2F6B">
        <w:rPr>
          <w:rFonts w:ascii="Times New Roman" w:eastAsia="Times New Roman" w:hAnsi="Times New Roman" w:cs="Times New Roman"/>
          <w:sz w:val="24"/>
          <w:szCs w:val="24"/>
          <w:shd w:val="clear" w:color="auto" w:fill="FFFFFF"/>
          <w:lang w:val="en-US" w:eastAsia="es-VE"/>
        </w:rPr>
        <w:t xml:space="preserve"> </w:t>
      </w:r>
    </w:p>
    <w:p w14:paraId="6851F0F9" w14:textId="2B43317E" w:rsidR="006076F6" w:rsidRPr="00ED2F6B" w:rsidRDefault="006076F6" w:rsidP="00ED2F6B">
      <w:pPr>
        <w:spacing w:after="0" w:line="360" w:lineRule="auto"/>
        <w:ind w:left="709" w:hanging="709"/>
        <w:rPr>
          <w:rFonts w:ascii="Times New Roman" w:eastAsia="Times New Roman" w:hAnsi="Times New Roman" w:cs="Times New Roman"/>
          <w:sz w:val="24"/>
          <w:szCs w:val="24"/>
          <w:shd w:val="clear" w:color="auto" w:fill="FFFFFF"/>
          <w:lang w:val="en-US" w:eastAsia="es-VE"/>
        </w:rPr>
      </w:pPr>
      <w:r w:rsidRPr="00ED2F6B">
        <w:rPr>
          <w:rFonts w:ascii="Times New Roman" w:eastAsia="Times New Roman" w:hAnsi="Times New Roman" w:cs="Times New Roman"/>
          <w:sz w:val="24"/>
          <w:szCs w:val="24"/>
          <w:shd w:val="clear" w:color="auto" w:fill="FFFFFF"/>
          <w:lang w:val="en-US" w:eastAsia="es-VE"/>
        </w:rPr>
        <w:t xml:space="preserve">McMillan, W., </w:t>
      </w:r>
      <w:proofErr w:type="spellStart"/>
      <w:r w:rsidRPr="00ED2F6B">
        <w:rPr>
          <w:rFonts w:ascii="Times New Roman" w:eastAsia="Times New Roman" w:hAnsi="Times New Roman" w:cs="Times New Roman"/>
          <w:sz w:val="24"/>
          <w:szCs w:val="24"/>
          <w:shd w:val="clear" w:color="auto" w:fill="FFFFFF"/>
          <w:lang w:val="en-US" w:eastAsia="es-VE"/>
        </w:rPr>
        <w:t>Stice</w:t>
      </w:r>
      <w:proofErr w:type="spellEnd"/>
      <w:r w:rsidRPr="00ED2F6B">
        <w:rPr>
          <w:rFonts w:ascii="Times New Roman" w:eastAsia="Times New Roman" w:hAnsi="Times New Roman" w:cs="Times New Roman"/>
          <w:sz w:val="24"/>
          <w:szCs w:val="24"/>
          <w:shd w:val="clear" w:color="auto" w:fill="FFFFFF"/>
          <w:lang w:val="en-US" w:eastAsia="es-VE"/>
        </w:rPr>
        <w:t xml:space="preserve">, E., &amp; Rohde, P. (2011). High- and low-level dissonance-based eating disorder prevention programs with young women with body image concerns: An experimental trial. </w:t>
      </w:r>
      <w:r w:rsidRPr="00ED2F6B">
        <w:rPr>
          <w:rFonts w:ascii="Times New Roman" w:eastAsia="Times New Roman" w:hAnsi="Times New Roman" w:cs="Times New Roman"/>
          <w:i/>
          <w:iCs/>
          <w:sz w:val="24"/>
          <w:szCs w:val="24"/>
          <w:shd w:val="clear" w:color="auto" w:fill="FFFFFF"/>
          <w:lang w:val="en-US" w:eastAsia="es-VE"/>
        </w:rPr>
        <w:t>Journal of Consulting and Clinical Psychology, 79</w:t>
      </w:r>
      <w:r w:rsidRPr="00ED2F6B">
        <w:rPr>
          <w:rFonts w:ascii="Times New Roman" w:eastAsia="Times New Roman" w:hAnsi="Times New Roman" w:cs="Times New Roman"/>
          <w:sz w:val="24"/>
          <w:szCs w:val="24"/>
          <w:shd w:val="clear" w:color="auto" w:fill="FFFFFF"/>
          <w:lang w:val="en-US" w:eastAsia="es-VE"/>
        </w:rPr>
        <w:t xml:space="preserve">, 129–134. </w:t>
      </w:r>
      <w:hyperlink r:id="rId28" w:history="1">
        <w:r w:rsidR="007A04B0" w:rsidRPr="00ED2F6B">
          <w:rPr>
            <w:rStyle w:val="Hipervnculo"/>
            <w:rFonts w:ascii="Times New Roman" w:eastAsia="Times New Roman" w:hAnsi="Times New Roman" w:cs="Times New Roman"/>
            <w:color w:val="auto"/>
            <w:sz w:val="24"/>
            <w:szCs w:val="24"/>
            <w:shd w:val="clear" w:color="auto" w:fill="FFFFFF"/>
            <w:lang w:val="en-US" w:eastAsia="es-VE"/>
          </w:rPr>
          <w:t>https://doi.org/10.1037/a0022143</w:t>
        </w:r>
      </w:hyperlink>
      <w:r w:rsidR="007A04B0" w:rsidRPr="00ED2F6B">
        <w:rPr>
          <w:rFonts w:ascii="Times New Roman" w:eastAsia="Times New Roman" w:hAnsi="Times New Roman" w:cs="Times New Roman"/>
          <w:sz w:val="24"/>
          <w:szCs w:val="24"/>
          <w:shd w:val="clear" w:color="auto" w:fill="FFFFFF"/>
          <w:lang w:val="en-US" w:eastAsia="es-VE"/>
        </w:rPr>
        <w:t xml:space="preserve"> </w:t>
      </w:r>
    </w:p>
    <w:p w14:paraId="4BCE77FA" w14:textId="6DB554FE" w:rsidR="00A3413D" w:rsidRPr="00ED2F6B" w:rsidRDefault="00A3413D" w:rsidP="00ED2F6B">
      <w:pPr>
        <w:spacing w:after="0" w:line="360" w:lineRule="auto"/>
        <w:ind w:left="709" w:hanging="709"/>
        <w:rPr>
          <w:rFonts w:ascii="Times New Roman" w:eastAsia="Times New Roman" w:hAnsi="Times New Roman" w:cs="Times New Roman"/>
          <w:sz w:val="24"/>
          <w:szCs w:val="24"/>
          <w:shd w:val="clear" w:color="auto" w:fill="FFFFFF"/>
          <w:lang w:val="es-VE" w:eastAsia="es-VE"/>
        </w:rPr>
      </w:pPr>
      <w:r w:rsidRPr="00ED2F6B">
        <w:rPr>
          <w:rFonts w:ascii="Times New Roman" w:hAnsi="Times New Roman" w:cs="Times New Roman"/>
          <w:sz w:val="24"/>
          <w:szCs w:val="24"/>
          <w:lang w:val="en-US"/>
        </w:rPr>
        <w:t xml:space="preserve">Ramírez, A. &amp; </w:t>
      </w:r>
      <w:proofErr w:type="spellStart"/>
      <w:r w:rsidRPr="00ED2F6B">
        <w:rPr>
          <w:rFonts w:ascii="Times New Roman" w:hAnsi="Times New Roman" w:cs="Times New Roman"/>
          <w:sz w:val="24"/>
          <w:szCs w:val="24"/>
          <w:lang w:val="en-US"/>
        </w:rPr>
        <w:t>Zerpa</w:t>
      </w:r>
      <w:proofErr w:type="spellEnd"/>
      <w:r w:rsidRPr="00ED2F6B">
        <w:rPr>
          <w:rFonts w:ascii="Times New Roman" w:hAnsi="Times New Roman" w:cs="Times New Roman"/>
          <w:sz w:val="24"/>
          <w:szCs w:val="24"/>
          <w:lang w:val="en-US"/>
        </w:rPr>
        <w:t xml:space="preserve">, C. (2022). </w:t>
      </w:r>
      <w:r w:rsidRPr="00ED2F6B">
        <w:rPr>
          <w:rFonts w:ascii="Times New Roman" w:hAnsi="Times New Roman" w:cs="Times New Roman"/>
          <w:sz w:val="24"/>
          <w:szCs w:val="24"/>
          <w:lang w:val="es-VE"/>
        </w:rPr>
        <w:t xml:space="preserve">Conductas alimentarias de riesgo en estudiantes universitarios venezolanos: prevalencia en la ciudad de Caracas, 2020. </w:t>
      </w:r>
      <w:r w:rsidRPr="00ED2F6B">
        <w:rPr>
          <w:rFonts w:ascii="Times New Roman" w:hAnsi="Times New Roman" w:cs="Times New Roman"/>
          <w:i/>
          <w:iCs/>
          <w:sz w:val="24"/>
          <w:szCs w:val="24"/>
          <w:lang w:val="es-VE"/>
        </w:rPr>
        <w:t>GICOS, 7</w:t>
      </w:r>
      <w:r w:rsidRPr="00ED2F6B">
        <w:rPr>
          <w:rFonts w:ascii="Times New Roman" w:hAnsi="Times New Roman" w:cs="Times New Roman"/>
          <w:sz w:val="24"/>
          <w:szCs w:val="24"/>
          <w:lang w:val="es-VE"/>
        </w:rPr>
        <w:t xml:space="preserve">(1), 11-26. </w:t>
      </w:r>
      <w:hyperlink r:id="rId29" w:history="1">
        <w:r w:rsidR="009E6E7D" w:rsidRPr="00ED2F6B">
          <w:rPr>
            <w:rStyle w:val="Hipervnculo"/>
            <w:rFonts w:ascii="Times New Roman" w:hAnsi="Times New Roman" w:cs="Times New Roman"/>
            <w:color w:val="auto"/>
            <w:sz w:val="24"/>
            <w:szCs w:val="24"/>
            <w:lang w:val="es-VE"/>
          </w:rPr>
          <w:t>https://dialnet.unirioja.es/ejemplar/598517</w:t>
        </w:r>
      </w:hyperlink>
      <w:r w:rsidR="009E6E7D" w:rsidRPr="00ED2F6B">
        <w:rPr>
          <w:rFonts w:ascii="Times New Roman" w:hAnsi="Times New Roman" w:cs="Times New Roman"/>
          <w:sz w:val="24"/>
          <w:szCs w:val="24"/>
          <w:lang w:val="es-VE"/>
        </w:rPr>
        <w:t xml:space="preserve"> </w:t>
      </w:r>
    </w:p>
    <w:p w14:paraId="6ABE85F8" w14:textId="16F2CAC1" w:rsidR="006076F6" w:rsidRPr="00ED2F6B" w:rsidRDefault="006076F6" w:rsidP="00ED2F6B">
      <w:pPr>
        <w:spacing w:after="0" w:line="360" w:lineRule="auto"/>
        <w:ind w:left="709" w:hanging="709"/>
        <w:rPr>
          <w:rFonts w:ascii="Times New Roman" w:eastAsia="Times New Roman" w:hAnsi="Times New Roman" w:cs="Times New Roman"/>
          <w:sz w:val="24"/>
          <w:szCs w:val="24"/>
          <w:shd w:val="clear" w:color="auto" w:fill="FFFFFF"/>
          <w:lang w:val="en-US" w:eastAsia="es-VE"/>
        </w:rPr>
      </w:pPr>
      <w:r w:rsidRPr="00ED2F6B">
        <w:rPr>
          <w:rFonts w:ascii="Times New Roman" w:eastAsia="Times New Roman" w:hAnsi="Times New Roman" w:cs="Times New Roman"/>
          <w:sz w:val="24"/>
          <w:szCs w:val="24"/>
          <w:shd w:val="clear" w:color="auto" w:fill="FFFFFF"/>
          <w:lang w:val="es-VE" w:eastAsia="es-VE"/>
        </w:rPr>
        <w:t xml:space="preserve">Rodgers, R. F., </w:t>
      </w:r>
      <w:proofErr w:type="spellStart"/>
      <w:r w:rsidRPr="00ED2F6B">
        <w:rPr>
          <w:rFonts w:ascii="Times New Roman" w:eastAsia="Times New Roman" w:hAnsi="Times New Roman" w:cs="Times New Roman"/>
          <w:sz w:val="24"/>
          <w:szCs w:val="24"/>
          <w:shd w:val="clear" w:color="auto" w:fill="FFFFFF"/>
          <w:lang w:val="es-VE" w:eastAsia="es-VE"/>
        </w:rPr>
        <w:t>Laveway</w:t>
      </w:r>
      <w:proofErr w:type="spellEnd"/>
      <w:r w:rsidRPr="00ED2F6B">
        <w:rPr>
          <w:rFonts w:ascii="Times New Roman" w:eastAsia="Times New Roman" w:hAnsi="Times New Roman" w:cs="Times New Roman"/>
          <w:sz w:val="24"/>
          <w:szCs w:val="24"/>
          <w:shd w:val="clear" w:color="auto" w:fill="FFFFFF"/>
          <w:lang w:val="es-VE" w:eastAsia="es-VE"/>
        </w:rPr>
        <w:t xml:space="preserve">, K., Campos, P., &amp; de Carvalho, P. H. B. (2023). </w:t>
      </w:r>
      <w:r w:rsidRPr="00ED2F6B">
        <w:rPr>
          <w:rFonts w:ascii="Times New Roman" w:eastAsia="Times New Roman" w:hAnsi="Times New Roman" w:cs="Times New Roman"/>
          <w:sz w:val="24"/>
          <w:szCs w:val="24"/>
          <w:shd w:val="clear" w:color="auto" w:fill="FFFFFF"/>
          <w:lang w:val="en-US" w:eastAsia="es-VE"/>
        </w:rPr>
        <w:t xml:space="preserve">Body image as a global mental health concern. </w:t>
      </w:r>
      <w:r w:rsidRPr="00ED2F6B">
        <w:rPr>
          <w:rFonts w:ascii="Times New Roman" w:eastAsia="Times New Roman" w:hAnsi="Times New Roman" w:cs="Times New Roman"/>
          <w:i/>
          <w:iCs/>
          <w:sz w:val="24"/>
          <w:szCs w:val="24"/>
          <w:shd w:val="clear" w:color="auto" w:fill="FFFFFF"/>
          <w:lang w:val="en-US" w:eastAsia="es-VE"/>
        </w:rPr>
        <w:t>Cambridge Prisms: Global Mental Health, 10</w:t>
      </w:r>
      <w:r w:rsidRPr="00ED2F6B">
        <w:rPr>
          <w:rFonts w:ascii="Times New Roman" w:eastAsia="Times New Roman" w:hAnsi="Times New Roman" w:cs="Times New Roman"/>
          <w:sz w:val="24"/>
          <w:szCs w:val="24"/>
          <w:shd w:val="clear" w:color="auto" w:fill="FFFFFF"/>
          <w:lang w:val="en-US" w:eastAsia="es-VE"/>
        </w:rPr>
        <w:t xml:space="preserve">, e9. </w:t>
      </w:r>
      <w:hyperlink r:id="rId30" w:history="1">
        <w:r w:rsidR="00A46B82" w:rsidRPr="00ED2F6B">
          <w:rPr>
            <w:rStyle w:val="Hipervnculo"/>
            <w:rFonts w:ascii="Times New Roman" w:eastAsia="Times New Roman" w:hAnsi="Times New Roman" w:cs="Times New Roman"/>
            <w:color w:val="auto"/>
            <w:sz w:val="24"/>
            <w:szCs w:val="24"/>
            <w:shd w:val="clear" w:color="auto" w:fill="FFFFFF"/>
            <w:lang w:val="en-US" w:eastAsia="es-VE"/>
          </w:rPr>
          <w:t>https://doi.org/10.1017/gmh.2023.2</w:t>
        </w:r>
      </w:hyperlink>
      <w:r w:rsidR="00A46B82" w:rsidRPr="00ED2F6B">
        <w:rPr>
          <w:rFonts w:ascii="Times New Roman" w:eastAsia="Times New Roman" w:hAnsi="Times New Roman" w:cs="Times New Roman"/>
          <w:sz w:val="24"/>
          <w:szCs w:val="24"/>
          <w:shd w:val="clear" w:color="auto" w:fill="FFFFFF"/>
          <w:lang w:val="en-US" w:eastAsia="es-VE"/>
        </w:rPr>
        <w:t xml:space="preserve"> </w:t>
      </w:r>
    </w:p>
    <w:p w14:paraId="1FD6957C" w14:textId="17E245F7" w:rsidR="006076F6" w:rsidRPr="00ED2F6B" w:rsidRDefault="006076F6" w:rsidP="00ED2F6B">
      <w:pPr>
        <w:spacing w:after="0" w:line="360" w:lineRule="auto"/>
        <w:ind w:left="709" w:hanging="709"/>
        <w:rPr>
          <w:rFonts w:ascii="Times New Roman" w:eastAsia="Times New Roman" w:hAnsi="Times New Roman" w:cs="Times New Roman"/>
          <w:sz w:val="24"/>
          <w:szCs w:val="24"/>
          <w:shd w:val="clear" w:color="auto" w:fill="FFFFFF"/>
          <w:lang w:val="en-US" w:eastAsia="es-VE"/>
        </w:rPr>
      </w:pPr>
      <w:proofErr w:type="spellStart"/>
      <w:r w:rsidRPr="00ED2F6B">
        <w:rPr>
          <w:rFonts w:ascii="Times New Roman" w:eastAsia="Times New Roman" w:hAnsi="Times New Roman" w:cs="Times New Roman"/>
          <w:sz w:val="24"/>
          <w:szCs w:val="24"/>
          <w:shd w:val="clear" w:color="auto" w:fill="FFFFFF"/>
          <w:lang w:val="en-US" w:eastAsia="es-VE"/>
        </w:rPr>
        <w:t>Rounsefell</w:t>
      </w:r>
      <w:proofErr w:type="spellEnd"/>
      <w:r w:rsidRPr="00ED2F6B">
        <w:rPr>
          <w:rFonts w:ascii="Times New Roman" w:eastAsia="Times New Roman" w:hAnsi="Times New Roman" w:cs="Times New Roman"/>
          <w:sz w:val="24"/>
          <w:szCs w:val="24"/>
          <w:shd w:val="clear" w:color="auto" w:fill="FFFFFF"/>
          <w:lang w:val="en-US" w:eastAsia="es-VE"/>
        </w:rPr>
        <w:t xml:space="preserve">, K., Gibson, S., McLean, S., Blair, M., </w:t>
      </w:r>
      <w:proofErr w:type="spellStart"/>
      <w:r w:rsidRPr="00ED2F6B">
        <w:rPr>
          <w:rFonts w:ascii="Times New Roman" w:eastAsia="Times New Roman" w:hAnsi="Times New Roman" w:cs="Times New Roman"/>
          <w:sz w:val="24"/>
          <w:szCs w:val="24"/>
          <w:shd w:val="clear" w:color="auto" w:fill="FFFFFF"/>
          <w:lang w:val="en-US" w:eastAsia="es-VE"/>
        </w:rPr>
        <w:t>Molenaar</w:t>
      </w:r>
      <w:proofErr w:type="spellEnd"/>
      <w:r w:rsidRPr="00ED2F6B">
        <w:rPr>
          <w:rFonts w:ascii="Times New Roman" w:eastAsia="Times New Roman" w:hAnsi="Times New Roman" w:cs="Times New Roman"/>
          <w:sz w:val="24"/>
          <w:szCs w:val="24"/>
          <w:shd w:val="clear" w:color="auto" w:fill="FFFFFF"/>
          <w:lang w:val="en-US" w:eastAsia="es-VE"/>
        </w:rPr>
        <w:t xml:space="preserve">, A., Brennan, L., </w:t>
      </w:r>
      <w:proofErr w:type="spellStart"/>
      <w:r w:rsidRPr="00ED2F6B">
        <w:rPr>
          <w:rFonts w:ascii="Times New Roman" w:eastAsia="Times New Roman" w:hAnsi="Times New Roman" w:cs="Times New Roman"/>
          <w:sz w:val="24"/>
          <w:szCs w:val="24"/>
          <w:shd w:val="clear" w:color="auto" w:fill="FFFFFF"/>
          <w:lang w:val="en-US" w:eastAsia="es-VE"/>
        </w:rPr>
        <w:t>Truby</w:t>
      </w:r>
      <w:proofErr w:type="spellEnd"/>
      <w:r w:rsidRPr="00ED2F6B">
        <w:rPr>
          <w:rFonts w:ascii="Times New Roman" w:eastAsia="Times New Roman" w:hAnsi="Times New Roman" w:cs="Times New Roman"/>
          <w:sz w:val="24"/>
          <w:szCs w:val="24"/>
          <w:shd w:val="clear" w:color="auto" w:fill="FFFFFF"/>
          <w:lang w:val="en-US" w:eastAsia="es-VE"/>
        </w:rPr>
        <w:t xml:space="preserve">, H., &amp; McCaffrey, T. A. (2019). Social media, body image and food choices in healthy young adults: A mixed methods systematic review. </w:t>
      </w:r>
      <w:r w:rsidRPr="00ED2F6B">
        <w:rPr>
          <w:rFonts w:ascii="Times New Roman" w:eastAsia="Times New Roman" w:hAnsi="Times New Roman" w:cs="Times New Roman"/>
          <w:i/>
          <w:iCs/>
          <w:sz w:val="24"/>
          <w:szCs w:val="24"/>
          <w:shd w:val="clear" w:color="auto" w:fill="FFFFFF"/>
          <w:lang w:val="en-US" w:eastAsia="es-VE"/>
        </w:rPr>
        <w:t>Nutrition &amp; Dietetics, 76</w:t>
      </w:r>
      <w:r w:rsidRPr="00ED2F6B">
        <w:rPr>
          <w:rFonts w:ascii="Times New Roman" w:eastAsia="Times New Roman" w:hAnsi="Times New Roman" w:cs="Times New Roman"/>
          <w:sz w:val="24"/>
          <w:szCs w:val="24"/>
          <w:shd w:val="clear" w:color="auto" w:fill="FFFFFF"/>
          <w:lang w:val="en-US" w:eastAsia="es-VE"/>
        </w:rPr>
        <w:t xml:space="preserve">(5), 450–468. </w:t>
      </w:r>
      <w:hyperlink r:id="rId31" w:history="1">
        <w:r w:rsidR="00FB3B75" w:rsidRPr="00ED2F6B">
          <w:rPr>
            <w:rStyle w:val="Hipervnculo"/>
            <w:rFonts w:ascii="Times New Roman" w:eastAsia="Times New Roman" w:hAnsi="Times New Roman" w:cs="Times New Roman"/>
            <w:color w:val="auto"/>
            <w:sz w:val="24"/>
            <w:szCs w:val="24"/>
            <w:shd w:val="clear" w:color="auto" w:fill="FFFFFF"/>
            <w:lang w:val="en-US" w:eastAsia="es-VE"/>
          </w:rPr>
          <w:t>https://doi.org/10.1111/1747-0080.12581</w:t>
        </w:r>
      </w:hyperlink>
      <w:r w:rsidR="00FB3B75" w:rsidRPr="00ED2F6B">
        <w:rPr>
          <w:rFonts w:ascii="Times New Roman" w:eastAsia="Times New Roman" w:hAnsi="Times New Roman" w:cs="Times New Roman"/>
          <w:sz w:val="24"/>
          <w:szCs w:val="24"/>
          <w:shd w:val="clear" w:color="auto" w:fill="FFFFFF"/>
          <w:lang w:val="en-US" w:eastAsia="es-VE"/>
        </w:rPr>
        <w:t xml:space="preserve"> </w:t>
      </w:r>
    </w:p>
    <w:p w14:paraId="323F591E" w14:textId="4F87CA9F" w:rsidR="006076F6" w:rsidRPr="00ED2F6B" w:rsidRDefault="006076F6" w:rsidP="00ED2F6B">
      <w:pPr>
        <w:spacing w:after="0" w:line="360" w:lineRule="auto"/>
        <w:ind w:left="709" w:hanging="709"/>
        <w:rPr>
          <w:rFonts w:ascii="Times New Roman" w:eastAsia="Times New Roman" w:hAnsi="Times New Roman" w:cs="Times New Roman"/>
          <w:sz w:val="24"/>
          <w:szCs w:val="24"/>
          <w:shd w:val="clear" w:color="auto" w:fill="FFFFFF"/>
          <w:lang w:val="en-US" w:eastAsia="es-VE"/>
        </w:rPr>
      </w:pPr>
      <w:r w:rsidRPr="00ED2F6B">
        <w:rPr>
          <w:rFonts w:ascii="Times New Roman" w:eastAsia="Times New Roman" w:hAnsi="Times New Roman" w:cs="Times New Roman"/>
          <w:sz w:val="24"/>
          <w:szCs w:val="24"/>
          <w:shd w:val="clear" w:color="auto" w:fill="FFFFFF"/>
          <w:lang w:val="en-US" w:eastAsia="es-VE"/>
        </w:rPr>
        <w:t xml:space="preserve">Seidel, A., </w:t>
      </w:r>
      <w:proofErr w:type="spellStart"/>
      <w:r w:rsidRPr="00ED2F6B">
        <w:rPr>
          <w:rFonts w:ascii="Times New Roman" w:eastAsia="Times New Roman" w:hAnsi="Times New Roman" w:cs="Times New Roman"/>
          <w:sz w:val="24"/>
          <w:szCs w:val="24"/>
          <w:shd w:val="clear" w:color="auto" w:fill="FFFFFF"/>
          <w:lang w:val="en-US" w:eastAsia="es-VE"/>
        </w:rPr>
        <w:t>Presnell</w:t>
      </w:r>
      <w:proofErr w:type="spellEnd"/>
      <w:r w:rsidRPr="00ED2F6B">
        <w:rPr>
          <w:rFonts w:ascii="Times New Roman" w:eastAsia="Times New Roman" w:hAnsi="Times New Roman" w:cs="Times New Roman"/>
          <w:sz w:val="24"/>
          <w:szCs w:val="24"/>
          <w:shd w:val="clear" w:color="auto" w:fill="FFFFFF"/>
          <w:lang w:val="en-US" w:eastAsia="es-VE"/>
        </w:rPr>
        <w:t xml:space="preserve">, K., &amp; Rosenfield, D. (2009). Mediators in the dissonance eating disorder prevention program. </w:t>
      </w:r>
      <w:proofErr w:type="spellStart"/>
      <w:r w:rsidRPr="00ED2F6B">
        <w:rPr>
          <w:rFonts w:ascii="Times New Roman" w:eastAsia="Times New Roman" w:hAnsi="Times New Roman" w:cs="Times New Roman"/>
          <w:i/>
          <w:iCs/>
          <w:sz w:val="24"/>
          <w:szCs w:val="24"/>
          <w:shd w:val="clear" w:color="auto" w:fill="FFFFFF"/>
          <w:lang w:val="en-US" w:eastAsia="es-VE"/>
        </w:rPr>
        <w:t>Behaviour</w:t>
      </w:r>
      <w:proofErr w:type="spellEnd"/>
      <w:r w:rsidRPr="00ED2F6B">
        <w:rPr>
          <w:rFonts w:ascii="Times New Roman" w:eastAsia="Times New Roman" w:hAnsi="Times New Roman" w:cs="Times New Roman"/>
          <w:i/>
          <w:iCs/>
          <w:sz w:val="24"/>
          <w:szCs w:val="24"/>
          <w:shd w:val="clear" w:color="auto" w:fill="FFFFFF"/>
          <w:lang w:val="en-US" w:eastAsia="es-VE"/>
        </w:rPr>
        <w:t xml:space="preserve"> Research and Therapy, 47</w:t>
      </w:r>
      <w:r w:rsidRPr="00ED2F6B">
        <w:rPr>
          <w:rFonts w:ascii="Times New Roman" w:eastAsia="Times New Roman" w:hAnsi="Times New Roman" w:cs="Times New Roman"/>
          <w:sz w:val="24"/>
          <w:szCs w:val="24"/>
          <w:shd w:val="clear" w:color="auto" w:fill="FFFFFF"/>
          <w:lang w:val="en-US" w:eastAsia="es-VE"/>
        </w:rPr>
        <w:t xml:space="preserve">, 645–653. </w:t>
      </w:r>
      <w:hyperlink r:id="rId32" w:history="1">
        <w:r w:rsidR="00C52309" w:rsidRPr="00ED2F6B">
          <w:rPr>
            <w:rStyle w:val="Hipervnculo"/>
            <w:rFonts w:ascii="Times New Roman" w:eastAsia="Times New Roman" w:hAnsi="Times New Roman" w:cs="Times New Roman"/>
            <w:color w:val="auto"/>
            <w:sz w:val="24"/>
            <w:szCs w:val="24"/>
            <w:shd w:val="clear" w:color="auto" w:fill="FFFFFF"/>
            <w:lang w:val="en-US" w:eastAsia="es-VE"/>
          </w:rPr>
          <w:t>https://doi.org/10.1016/j.brat.2009.04.007</w:t>
        </w:r>
      </w:hyperlink>
      <w:r w:rsidR="00C52309" w:rsidRPr="00ED2F6B">
        <w:rPr>
          <w:rFonts w:ascii="Times New Roman" w:eastAsia="Times New Roman" w:hAnsi="Times New Roman" w:cs="Times New Roman"/>
          <w:sz w:val="24"/>
          <w:szCs w:val="24"/>
          <w:shd w:val="clear" w:color="auto" w:fill="FFFFFF"/>
          <w:lang w:val="en-US" w:eastAsia="es-VE"/>
        </w:rPr>
        <w:t xml:space="preserve"> </w:t>
      </w:r>
    </w:p>
    <w:p w14:paraId="220F27CF" w14:textId="77777777" w:rsidR="006076F6" w:rsidRPr="00ED2F6B" w:rsidRDefault="006076F6" w:rsidP="00ED2F6B">
      <w:pPr>
        <w:spacing w:after="0" w:line="360" w:lineRule="auto"/>
        <w:ind w:left="709" w:hanging="709"/>
        <w:rPr>
          <w:rFonts w:ascii="Times New Roman" w:eastAsia="Times New Roman" w:hAnsi="Times New Roman" w:cs="Times New Roman"/>
          <w:sz w:val="24"/>
          <w:szCs w:val="24"/>
          <w:shd w:val="clear" w:color="auto" w:fill="FFFFFF"/>
          <w:lang w:val="es-VE" w:eastAsia="es-VE"/>
        </w:rPr>
      </w:pPr>
      <w:proofErr w:type="spellStart"/>
      <w:r w:rsidRPr="00ED2F6B">
        <w:rPr>
          <w:rFonts w:ascii="Times New Roman" w:eastAsia="Times New Roman" w:hAnsi="Times New Roman" w:cs="Times New Roman"/>
          <w:sz w:val="24"/>
          <w:szCs w:val="24"/>
          <w:shd w:val="clear" w:color="auto" w:fill="FFFFFF"/>
          <w:lang w:val="en-US" w:eastAsia="es-VE"/>
        </w:rPr>
        <w:t>Shadish</w:t>
      </w:r>
      <w:proofErr w:type="spellEnd"/>
      <w:r w:rsidRPr="00ED2F6B">
        <w:rPr>
          <w:rFonts w:ascii="Times New Roman" w:eastAsia="Times New Roman" w:hAnsi="Times New Roman" w:cs="Times New Roman"/>
          <w:sz w:val="24"/>
          <w:szCs w:val="24"/>
          <w:shd w:val="clear" w:color="auto" w:fill="FFFFFF"/>
          <w:lang w:val="en-US" w:eastAsia="es-VE"/>
        </w:rPr>
        <w:t xml:space="preserve">, W. R., Cook, T. D., &amp; Campbell, D. T. (2002). </w:t>
      </w:r>
      <w:r w:rsidRPr="00ED2F6B">
        <w:rPr>
          <w:rFonts w:ascii="Times New Roman" w:eastAsia="Times New Roman" w:hAnsi="Times New Roman" w:cs="Times New Roman"/>
          <w:i/>
          <w:iCs/>
          <w:sz w:val="24"/>
          <w:szCs w:val="24"/>
          <w:shd w:val="clear" w:color="auto" w:fill="FFFFFF"/>
          <w:lang w:val="en-US" w:eastAsia="es-VE"/>
        </w:rPr>
        <w:t>Experimental and quasi-experimental designs for generalized causal inference</w:t>
      </w:r>
      <w:r w:rsidRPr="00ED2F6B">
        <w:rPr>
          <w:rFonts w:ascii="Times New Roman" w:eastAsia="Times New Roman" w:hAnsi="Times New Roman" w:cs="Times New Roman"/>
          <w:sz w:val="24"/>
          <w:szCs w:val="24"/>
          <w:shd w:val="clear" w:color="auto" w:fill="FFFFFF"/>
          <w:lang w:val="en-US" w:eastAsia="es-VE"/>
        </w:rPr>
        <w:t xml:space="preserve">. </w:t>
      </w:r>
      <w:r w:rsidRPr="00ED2F6B">
        <w:rPr>
          <w:rFonts w:ascii="Times New Roman" w:eastAsia="Times New Roman" w:hAnsi="Times New Roman" w:cs="Times New Roman"/>
          <w:sz w:val="24"/>
          <w:szCs w:val="24"/>
          <w:shd w:val="clear" w:color="auto" w:fill="FFFFFF"/>
          <w:lang w:val="es-VE" w:eastAsia="es-VE"/>
        </w:rPr>
        <w:t xml:space="preserve">Houghton </w:t>
      </w:r>
      <w:proofErr w:type="spellStart"/>
      <w:r w:rsidRPr="00ED2F6B">
        <w:rPr>
          <w:rFonts w:ascii="Times New Roman" w:eastAsia="Times New Roman" w:hAnsi="Times New Roman" w:cs="Times New Roman"/>
          <w:sz w:val="24"/>
          <w:szCs w:val="24"/>
          <w:shd w:val="clear" w:color="auto" w:fill="FFFFFF"/>
          <w:lang w:val="es-VE" w:eastAsia="es-VE"/>
        </w:rPr>
        <w:t>Mifflin</w:t>
      </w:r>
      <w:proofErr w:type="spellEnd"/>
      <w:r w:rsidRPr="00ED2F6B">
        <w:rPr>
          <w:rFonts w:ascii="Times New Roman" w:eastAsia="Times New Roman" w:hAnsi="Times New Roman" w:cs="Times New Roman"/>
          <w:sz w:val="24"/>
          <w:szCs w:val="24"/>
          <w:shd w:val="clear" w:color="auto" w:fill="FFFFFF"/>
          <w:lang w:val="es-VE" w:eastAsia="es-VE"/>
        </w:rPr>
        <w:t>.</w:t>
      </w:r>
    </w:p>
    <w:p w14:paraId="01FFE7DF" w14:textId="11B1F010" w:rsidR="006076F6" w:rsidRPr="00C161E7" w:rsidRDefault="006076F6" w:rsidP="00ED2F6B">
      <w:pPr>
        <w:spacing w:after="0" w:line="360" w:lineRule="auto"/>
        <w:ind w:left="709" w:hanging="709"/>
        <w:rPr>
          <w:rFonts w:ascii="Times New Roman" w:eastAsia="Times New Roman" w:hAnsi="Times New Roman" w:cs="Times New Roman"/>
          <w:sz w:val="24"/>
          <w:szCs w:val="24"/>
          <w:shd w:val="clear" w:color="auto" w:fill="FFFFFF"/>
          <w:lang w:val="es-VE" w:eastAsia="es-VE"/>
        </w:rPr>
      </w:pPr>
      <w:r w:rsidRPr="00ED2F6B">
        <w:rPr>
          <w:rFonts w:ascii="Times New Roman" w:eastAsia="Times New Roman" w:hAnsi="Times New Roman" w:cs="Times New Roman"/>
          <w:sz w:val="24"/>
          <w:szCs w:val="24"/>
          <w:shd w:val="clear" w:color="auto" w:fill="FFFFFF"/>
          <w:lang w:val="es-VE" w:eastAsia="es-VE"/>
        </w:rPr>
        <w:t xml:space="preserve">Silva, W. R. da, </w:t>
      </w:r>
      <w:proofErr w:type="spellStart"/>
      <w:r w:rsidRPr="00ED2F6B">
        <w:rPr>
          <w:rFonts w:ascii="Times New Roman" w:eastAsia="Times New Roman" w:hAnsi="Times New Roman" w:cs="Times New Roman"/>
          <w:sz w:val="24"/>
          <w:szCs w:val="24"/>
          <w:shd w:val="clear" w:color="auto" w:fill="FFFFFF"/>
          <w:lang w:val="es-VE" w:eastAsia="es-VE"/>
        </w:rPr>
        <w:t>Maroco</w:t>
      </w:r>
      <w:proofErr w:type="spellEnd"/>
      <w:r w:rsidRPr="00ED2F6B">
        <w:rPr>
          <w:rFonts w:ascii="Times New Roman" w:eastAsia="Times New Roman" w:hAnsi="Times New Roman" w:cs="Times New Roman"/>
          <w:sz w:val="24"/>
          <w:szCs w:val="24"/>
          <w:shd w:val="clear" w:color="auto" w:fill="FFFFFF"/>
          <w:lang w:val="es-VE" w:eastAsia="es-VE"/>
        </w:rPr>
        <w:t xml:space="preserve">, J., &amp; Campos, J. A. D. B. (2021). </w:t>
      </w:r>
      <w:r w:rsidRPr="00ED2F6B">
        <w:rPr>
          <w:rFonts w:ascii="Times New Roman" w:eastAsia="Times New Roman" w:hAnsi="Times New Roman" w:cs="Times New Roman"/>
          <w:sz w:val="24"/>
          <w:szCs w:val="24"/>
          <w:shd w:val="clear" w:color="auto" w:fill="FFFFFF"/>
          <w:lang w:val="en-US" w:eastAsia="es-VE"/>
        </w:rPr>
        <w:t xml:space="preserve">Examination of the factorial model of a scale developed to assess body satisfaction in the Brazilian context: a study with people 18 to 40 years old. </w:t>
      </w:r>
      <w:r w:rsidRPr="00ED2F6B">
        <w:rPr>
          <w:rFonts w:ascii="Times New Roman" w:eastAsia="Times New Roman" w:hAnsi="Times New Roman" w:cs="Times New Roman"/>
          <w:i/>
          <w:iCs/>
          <w:sz w:val="24"/>
          <w:szCs w:val="24"/>
          <w:shd w:val="clear" w:color="auto" w:fill="FFFFFF"/>
          <w:lang w:val="en-US" w:eastAsia="es-VE"/>
        </w:rPr>
        <w:t>Eating and Weight Disorders - Studies on Anorexia, Bulimia and Obesity, 26</w:t>
      </w:r>
      <w:r w:rsidRPr="00ED2F6B">
        <w:rPr>
          <w:rFonts w:ascii="Times New Roman" w:eastAsia="Times New Roman" w:hAnsi="Times New Roman" w:cs="Times New Roman"/>
          <w:sz w:val="24"/>
          <w:szCs w:val="24"/>
          <w:shd w:val="clear" w:color="auto" w:fill="FFFFFF"/>
          <w:lang w:val="en-US" w:eastAsia="es-VE"/>
        </w:rPr>
        <w:t xml:space="preserve">(7), 2217–2228. </w:t>
      </w:r>
      <w:hyperlink r:id="rId33" w:history="1">
        <w:r w:rsidR="00A46B82" w:rsidRPr="00C161E7">
          <w:rPr>
            <w:rStyle w:val="Hipervnculo"/>
            <w:rFonts w:ascii="Times New Roman" w:eastAsia="Times New Roman" w:hAnsi="Times New Roman" w:cs="Times New Roman"/>
            <w:color w:val="auto"/>
            <w:sz w:val="24"/>
            <w:szCs w:val="24"/>
            <w:shd w:val="clear" w:color="auto" w:fill="FFFFFF"/>
            <w:lang w:val="es-VE" w:eastAsia="es-VE"/>
          </w:rPr>
          <w:t>https://doi.org/10.1007/s40519-020-01102-3</w:t>
        </w:r>
      </w:hyperlink>
      <w:r w:rsidR="00A46B82" w:rsidRPr="00C161E7">
        <w:rPr>
          <w:rFonts w:ascii="Times New Roman" w:eastAsia="Times New Roman" w:hAnsi="Times New Roman" w:cs="Times New Roman"/>
          <w:sz w:val="24"/>
          <w:szCs w:val="24"/>
          <w:shd w:val="clear" w:color="auto" w:fill="FFFFFF"/>
          <w:lang w:val="es-VE" w:eastAsia="es-VE"/>
        </w:rPr>
        <w:t xml:space="preserve"> </w:t>
      </w:r>
    </w:p>
    <w:p w14:paraId="0A5EF401" w14:textId="77777777" w:rsidR="00A54F07" w:rsidRPr="00A54F07" w:rsidRDefault="00A54F07" w:rsidP="00A54F07">
      <w:pPr>
        <w:spacing w:after="0" w:line="360" w:lineRule="auto"/>
        <w:ind w:left="709" w:hanging="709"/>
        <w:rPr>
          <w:rFonts w:ascii="Times New Roman" w:eastAsia="Times New Roman" w:hAnsi="Times New Roman" w:cs="Times New Roman"/>
          <w:sz w:val="24"/>
          <w:szCs w:val="24"/>
          <w:shd w:val="clear" w:color="auto" w:fill="FFFFFF"/>
          <w:lang w:val="es-VE" w:eastAsia="es-VE"/>
        </w:rPr>
      </w:pPr>
      <w:r w:rsidRPr="00A54F07">
        <w:rPr>
          <w:rFonts w:ascii="Times New Roman" w:eastAsia="Times New Roman" w:hAnsi="Times New Roman" w:cs="Times New Roman"/>
          <w:sz w:val="24"/>
          <w:szCs w:val="24"/>
          <w:shd w:val="clear" w:color="auto" w:fill="FFFFFF"/>
          <w:lang w:val="es-VE" w:eastAsia="es-VE"/>
        </w:rPr>
        <w:t>Sociedad Interamericana de Psicología. (1978). Declaración sobre la práctica psicológica y los derechos humanos. https://archive.org/details/sip-1978-declaracion-sobre-practica-psicologica-y-ddhh</w:t>
      </w:r>
    </w:p>
    <w:p w14:paraId="237A1EDD" w14:textId="77777777" w:rsidR="00A54F07" w:rsidRPr="00A54F07" w:rsidRDefault="00A54F07" w:rsidP="00A54F07">
      <w:pPr>
        <w:spacing w:after="0" w:line="360" w:lineRule="auto"/>
        <w:ind w:left="709" w:hanging="709"/>
        <w:rPr>
          <w:rFonts w:ascii="Times New Roman" w:eastAsia="Times New Roman" w:hAnsi="Times New Roman" w:cs="Times New Roman"/>
          <w:sz w:val="24"/>
          <w:szCs w:val="24"/>
          <w:shd w:val="clear" w:color="auto" w:fill="FFFFFF"/>
          <w:lang w:val="es-VE" w:eastAsia="es-VE"/>
        </w:rPr>
      </w:pPr>
      <w:r w:rsidRPr="00A54F07">
        <w:rPr>
          <w:rFonts w:ascii="Times New Roman" w:eastAsia="Times New Roman" w:hAnsi="Times New Roman" w:cs="Times New Roman"/>
          <w:sz w:val="24"/>
          <w:szCs w:val="24"/>
          <w:shd w:val="clear" w:color="auto" w:fill="FFFFFF"/>
          <w:lang w:val="es-VE" w:eastAsia="es-VE"/>
        </w:rPr>
        <w:t>Sociedad Interamericana de Psicología. (2008b). Declaración sobre principios éticos de la práctica e investigación en psicología. https://archive.org/details/sip-2008b-declaracion-sobre-principios-eticos</w:t>
      </w:r>
    </w:p>
    <w:p w14:paraId="12500C81" w14:textId="2F6BE807" w:rsidR="00A54F07" w:rsidRPr="00A54F07" w:rsidRDefault="00A54F07" w:rsidP="00A54F07">
      <w:pPr>
        <w:spacing w:after="0" w:line="360" w:lineRule="auto"/>
        <w:ind w:left="709" w:hanging="709"/>
        <w:rPr>
          <w:rFonts w:ascii="Times New Roman" w:eastAsia="Times New Roman" w:hAnsi="Times New Roman" w:cs="Times New Roman"/>
          <w:sz w:val="24"/>
          <w:szCs w:val="24"/>
          <w:shd w:val="clear" w:color="auto" w:fill="FFFFFF"/>
          <w:lang w:val="es-VE" w:eastAsia="es-VE"/>
        </w:rPr>
      </w:pPr>
      <w:r w:rsidRPr="00A54F07">
        <w:rPr>
          <w:rFonts w:ascii="Times New Roman" w:eastAsia="Times New Roman" w:hAnsi="Times New Roman" w:cs="Times New Roman"/>
          <w:sz w:val="24"/>
          <w:szCs w:val="24"/>
          <w:shd w:val="clear" w:color="auto" w:fill="FFFFFF"/>
          <w:lang w:val="es-VE" w:eastAsia="es-VE"/>
        </w:rPr>
        <w:t>Sociedad Interamericana de Psicología. (2019). Declaración sobre la experticia profesional en salud mental. https://archive.org/details/sip-2019-declaracion-experticia-en-salud-mental</w:t>
      </w:r>
    </w:p>
    <w:p w14:paraId="2C306D8F" w14:textId="546A6FCE" w:rsidR="006076F6" w:rsidRPr="00ED2F6B" w:rsidRDefault="006076F6" w:rsidP="00ED2F6B">
      <w:pPr>
        <w:spacing w:after="0" w:line="360" w:lineRule="auto"/>
        <w:ind w:left="709" w:hanging="709"/>
        <w:rPr>
          <w:rFonts w:ascii="Times New Roman" w:eastAsia="Times New Roman" w:hAnsi="Times New Roman" w:cs="Times New Roman"/>
          <w:sz w:val="24"/>
          <w:szCs w:val="24"/>
          <w:shd w:val="clear" w:color="auto" w:fill="FFFFFF"/>
          <w:lang w:val="en-US" w:eastAsia="es-VE"/>
        </w:rPr>
      </w:pPr>
      <w:proofErr w:type="spellStart"/>
      <w:r w:rsidRPr="00ED2F6B">
        <w:rPr>
          <w:rFonts w:ascii="Times New Roman" w:eastAsia="Times New Roman" w:hAnsi="Times New Roman" w:cs="Times New Roman"/>
          <w:sz w:val="24"/>
          <w:szCs w:val="24"/>
          <w:shd w:val="clear" w:color="auto" w:fill="FFFFFF"/>
          <w:lang w:val="en-US" w:eastAsia="es-VE"/>
        </w:rPr>
        <w:t>Stice</w:t>
      </w:r>
      <w:proofErr w:type="spellEnd"/>
      <w:r w:rsidRPr="00ED2F6B">
        <w:rPr>
          <w:rFonts w:ascii="Times New Roman" w:eastAsia="Times New Roman" w:hAnsi="Times New Roman" w:cs="Times New Roman"/>
          <w:sz w:val="24"/>
          <w:szCs w:val="24"/>
          <w:shd w:val="clear" w:color="auto" w:fill="FFFFFF"/>
          <w:lang w:val="en-US" w:eastAsia="es-VE"/>
        </w:rPr>
        <w:t xml:space="preserve">, E., Marti, C. N., Shaw, H., &amp; Rohde, P. (2019). Meta-Analytic Review of Dissonance-Based Eating Disorder Prevention Programs: Intervention, Participant, and Facilitator Features that Predict Larger Effects. </w:t>
      </w:r>
      <w:r w:rsidRPr="00ED2F6B">
        <w:rPr>
          <w:rFonts w:ascii="Times New Roman" w:eastAsia="Times New Roman" w:hAnsi="Times New Roman" w:cs="Times New Roman"/>
          <w:i/>
          <w:iCs/>
          <w:sz w:val="24"/>
          <w:szCs w:val="24"/>
          <w:shd w:val="clear" w:color="auto" w:fill="FFFFFF"/>
          <w:lang w:val="en-US" w:eastAsia="es-VE"/>
        </w:rPr>
        <w:t>Clinical Psychology Review, 70</w:t>
      </w:r>
      <w:r w:rsidRPr="00ED2F6B">
        <w:rPr>
          <w:rFonts w:ascii="Times New Roman" w:eastAsia="Times New Roman" w:hAnsi="Times New Roman" w:cs="Times New Roman"/>
          <w:sz w:val="24"/>
          <w:szCs w:val="24"/>
          <w:shd w:val="clear" w:color="auto" w:fill="FFFFFF"/>
          <w:lang w:val="en-US" w:eastAsia="es-VE"/>
        </w:rPr>
        <w:t xml:space="preserve">, 91–107. </w:t>
      </w:r>
      <w:hyperlink r:id="rId34" w:history="1">
        <w:r w:rsidR="005B2471" w:rsidRPr="00ED2F6B">
          <w:rPr>
            <w:rStyle w:val="Hipervnculo"/>
            <w:rFonts w:ascii="Times New Roman" w:eastAsia="Times New Roman" w:hAnsi="Times New Roman" w:cs="Times New Roman"/>
            <w:color w:val="auto"/>
            <w:sz w:val="24"/>
            <w:szCs w:val="24"/>
            <w:shd w:val="clear" w:color="auto" w:fill="FFFFFF"/>
            <w:lang w:val="en-US" w:eastAsia="es-VE"/>
          </w:rPr>
          <w:t>https://doi.org/10.1016/j.cpr.2019.04.004</w:t>
        </w:r>
      </w:hyperlink>
      <w:r w:rsidR="005B2471" w:rsidRPr="00ED2F6B">
        <w:rPr>
          <w:rFonts w:ascii="Times New Roman" w:eastAsia="Times New Roman" w:hAnsi="Times New Roman" w:cs="Times New Roman"/>
          <w:sz w:val="24"/>
          <w:szCs w:val="24"/>
          <w:shd w:val="clear" w:color="auto" w:fill="FFFFFF"/>
          <w:lang w:val="en-US" w:eastAsia="es-VE"/>
        </w:rPr>
        <w:t xml:space="preserve"> </w:t>
      </w:r>
    </w:p>
    <w:p w14:paraId="51AA826F" w14:textId="4D2DCC4D" w:rsidR="006076F6" w:rsidRPr="00ED2F6B" w:rsidRDefault="006076F6" w:rsidP="00ED2F6B">
      <w:pPr>
        <w:spacing w:after="0" w:line="360" w:lineRule="auto"/>
        <w:ind w:left="709" w:hanging="709"/>
        <w:rPr>
          <w:rFonts w:ascii="Times New Roman" w:eastAsia="Times New Roman" w:hAnsi="Times New Roman" w:cs="Times New Roman"/>
          <w:sz w:val="24"/>
          <w:szCs w:val="24"/>
          <w:shd w:val="clear" w:color="auto" w:fill="FFFFFF"/>
          <w:lang w:val="en-US" w:eastAsia="es-VE"/>
        </w:rPr>
      </w:pPr>
      <w:proofErr w:type="spellStart"/>
      <w:r w:rsidRPr="00ED2F6B">
        <w:rPr>
          <w:rFonts w:ascii="Times New Roman" w:eastAsia="Times New Roman" w:hAnsi="Times New Roman" w:cs="Times New Roman"/>
          <w:sz w:val="24"/>
          <w:szCs w:val="24"/>
          <w:shd w:val="clear" w:color="auto" w:fill="FFFFFF"/>
          <w:lang w:val="en-US" w:eastAsia="es-VE"/>
        </w:rPr>
        <w:lastRenderedPageBreak/>
        <w:t>Stice</w:t>
      </w:r>
      <w:proofErr w:type="spellEnd"/>
      <w:r w:rsidRPr="00ED2F6B">
        <w:rPr>
          <w:rFonts w:ascii="Times New Roman" w:eastAsia="Times New Roman" w:hAnsi="Times New Roman" w:cs="Times New Roman"/>
          <w:sz w:val="24"/>
          <w:szCs w:val="24"/>
          <w:shd w:val="clear" w:color="auto" w:fill="FFFFFF"/>
          <w:lang w:val="en-US" w:eastAsia="es-VE"/>
        </w:rPr>
        <w:t xml:space="preserve">, E., Marti, C. N., Spoor, S., </w:t>
      </w:r>
      <w:proofErr w:type="spellStart"/>
      <w:r w:rsidRPr="00ED2F6B">
        <w:rPr>
          <w:rFonts w:ascii="Times New Roman" w:eastAsia="Times New Roman" w:hAnsi="Times New Roman" w:cs="Times New Roman"/>
          <w:sz w:val="24"/>
          <w:szCs w:val="24"/>
          <w:shd w:val="clear" w:color="auto" w:fill="FFFFFF"/>
          <w:lang w:val="en-US" w:eastAsia="es-VE"/>
        </w:rPr>
        <w:t>Presnell</w:t>
      </w:r>
      <w:proofErr w:type="spellEnd"/>
      <w:r w:rsidRPr="00ED2F6B">
        <w:rPr>
          <w:rFonts w:ascii="Times New Roman" w:eastAsia="Times New Roman" w:hAnsi="Times New Roman" w:cs="Times New Roman"/>
          <w:sz w:val="24"/>
          <w:szCs w:val="24"/>
          <w:shd w:val="clear" w:color="auto" w:fill="FFFFFF"/>
          <w:lang w:val="en-US" w:eastAsia="es-VE"/>
        </w:rPr>
        <w:t xml:space="preserve">, K., &amp; Shaw, H. (2008). Dissonance and Healthy Weight Eating Disorder Prevention Programs: Long-Term Effects from a Randomized Efficacy Trial. </w:t>
      </w:r>
      <w:r w:rsidRPr="00ED2F6B">
        <w:rPr>
          <w:rFonts w:ascii="Times New Roman" w:eastAsia="Times New Roman" w:hAnsi="Times New Roman" w:cs="Times New Roman"/>
          <w:i/>
          <w:iCs/>
          <w:sz w:val="24"/>
          <w:szCs w:val="24"/>
          <w:shd w:val="clear" w:color="auto" w:fill="FFFFFF"/>
          <w:lang w:val="en-US" w:eastAsia="es-VE"/>
        </w:rPr>
        <w:t>Journal of Consulting and Clinical Psychology, 76</w:t>
      </w:r>
      <w:r w:rsidRPr="00ED2F6B">
        <w:rPr>
          <w:rFonts w:ascii="Times New Roman" w:eastAsia="Times New Roman" w:hAnsi="Times New Roman" w:cs="Times New Roman"/>
          <w:sz w:val="24"/>
          <w:szCs w:val="24"/>
          <w:shd w:val="clear" w:color="auto" w:fill="FFFFFF"/>
          <w:lang w:val="en-US" w:eastAsia="es-VE"/>
        </w:rPr>
        <w:t xml:space="preserve">(2), 329–340. </w:t>
      </w:r>
      <w:hyperlink r:id="rId35" w:history="1">
        <w:r w:rsidR="00E62861" w:rsidRPr="00ED2F6B">
          <w:rPr>
            <w:rStyle w:val="Hipervnculo"/>
            <w:rFonts w:ascii="Times New Roman" w:eastAsia="Times New Roman" w:hAnsi="Times New Roman" w:cs="Times New Roman"/>
            <w:color w:val="auto"/>
            <w:sz w:val="24"/>
            <w:szCs w:val="24"/>
            <w:shd w:val="clear" w:color="auto" w:fill="FFFFFF"/>
            <w:lang w:val="en-US" w:eastAsia="es-VE"/>
          </w:rPr>
          <w:t>https://doi.org/10.1037/0022-006X.76.2.329</w:t>
        </w:r>
      </w:hyperlink>
      <w:r w:rsidR="00E62861" w:rsidRPr="00ED2F6B">
        <w:rPr>
          <w:rFonts w:ascii="Times New Roman" w:eastAsia="Times New Roman" w:hAnsi="Times New Roman" w:cs="Times New Roman"/>
          <w:sz w:val="24"/>
          <w:szCs w:val="24"/>
          <w:shd w:val="clear" w:color="auto" w:fill="FFFFFF"/>
          <w:lang w:val="en-US" w:eastAsia="es-VE"/>
        </w:rPr>
        <w:t xml:space="preserve"> </w:t>
      </w:r>
    </w:p>
    <w:p w14:paraId="45158E9C" w14:textId="2008E785" w:rsidR="00771A76" w:rsidRPr="00ED2F6B" w:rsidRDefault="006076F6" w:rsidP="00ED2F6B">
      <w:pPr>
        <w:spacing w:after="0" w:line="360" w:lineRule="auto"/>
        <w:ind w:left="709" w:hanging="709"/>
        <w:rPr>
          <w:rFonts w:ascii="Times New Roman" w:eastAsia="Times New Roman" w:hAnsi="Times New Roman" w:cs="Times New Roman"/>
          <w:sz w:val="24"/>
          <w:szCs w:val="24"/>
          <w:shd w:val="clear" w:color="auto" w:fill="FFFFFF"/>
          <w:lang w:val="en-US" w:eastAsia="es-VE"/>
        </w:rPr>
      </w:pPr>
      <w:proofErr w:type="spellStart"/>
      <w:r w:rsidRPr="00ED2F6B">
        <w:rPr>
          <w:rFonts w:ascii="Times New Roman" w:eastAsia="Times New Roman" w:hAnsi="Times New Roman" w:cs="Times New Roman"/>
          <w:sz w:val="24"/>
          <w:szCs w:val="24"/>
          <w:shd w:val="clear" w:color="auto" w:fill="FFFFFF"/>
          <w:lang w:val="en-US" w:eastAsia="es-VE"/>
        </w:rPr>
        <w:t>Stice</w:t>
      </w:r>
      <w:proofErr w:type="spellEnd"/>
      <w:r w:rsidRPr="00ED2F6B">
        <w:rPr>
          <w:rFonts w:ascii="Times New Roman" w:eastAsia="Times New Roman" w:hAnsi="Times New Roman" w:cs="Times New Roman"/>
          <w:sz w:val="24"/>
          <w:szCs w:val="24"/>
          <w:shd w:val="clear" w:color="auto" w:fill="FFFFFF"/>
          <w:lang w:val="en-US" w:eastAsia="es-VE"/>
        </w:rPr>
        <w:t xml:space="preserve">, E., </w:t>
      </w:r>
      <w:proofErr w:type="spellStart"/>
      <w:r w:rsidRPr="00ED2F6B">
        <w:rPr>
          <w:rFonts w:ascii="Times New Roman" w:eastAsia="Times New Roman" w:hAnsi="Times New Roman" w:cs="Times New Roman"/>
          <w:sz w:val="24"/>
          <w:szCs w:val="24"/>
          <w:shd w:val="clear" w:color="auto" w:fill="FFFFFF"/>
          <w:lang w:val="en-US" w:eastAsia="es-VE"/>
        </w:rPr>
        <w:t>Onipede</w:t>
      </w:r>
      <w:proofErr w:type="spellEnd"/>
      <w:r w:rsidRPr="00ED2F6B">
        <w:rPr>
          <w:rFonts w:ascii="Times New Roman" w:eastAsia="Times New Roman" w:hAnsi="Times New Roman" w:cs="Times New Roman"/>
          <w:sz w:val="24"/>
          <w:szCs w:val="24"/>
          <w:shd w:val="clear" w:color="auto" w:fill="FFFFFF"/>
          <w:lang w:val="en-US" w:eastAsia="es-VE"/>
        </w:rPr>
        <w:t xml:space="preserve">, Z. A., Shaw, H., Rohde, P., &amp; </w:t>
      </w:r>
      <w:proofErr w:type="spellStart"/>
      <w:r w:rsidRPr="00ED2F6B">
        <w:rPr>
          <w:rFonts w:ascii="Times New Roman" w:eastAsia="Times New Roman" w:hAnsi="Times New Roman" w:cs="Times New Roman"/>
          <w:sz w:val="24"/>
          <w:szCs w:val="24"/>
          <w:shd w:val="clear" w:color="auto" w:fill="FFFFFF"/>
          <w:lang w:val="en-US" w:eastAsia="es-VE"/>
        </w:rPr>
        <w:t>Gau</w:t>
      </w:r>
      <w:proofErr w:type="spellEnd"/>
      <w:r w:rsidRPr="00ED2F6B">
        <w:rPr>
          <w:rFonts w:ascii="Times New Roman" w:eastAsia="Times New Roman" w:hAnsi="Times New Roman" w:cs="Times New Roman"/>
          <w:sz w:val="24"/>
          <w:szCs w:val="24"/>
          <w:shd w:val="clear" w:color="auto" w:fill="FFFFFF"/>
          <w:lang w:val="en-US" w:eastAsia="es-VE"/>
        </w:rPr>
        <w:t xml:space="preserve">, J. M. (2021). Effectiveness of the Body Project Eating Disorder Prevention Program for Different Racial and Ethnic Groups and an Evaluation of the Potential Benefits of Ethnic Matching. </w:t>
      </w:r>
      <w:r w:rsidRPr="00ED2F6B">
        <w:rPr>
          <w:rFonts w:ascii="Times New Roman" w:eastAsia="Times New Roman" w:hAnsi="Times New Roman" w:cs="Times New Roman"/>
          <w:i/>
          <w:iCs/>
          <w:sz w:val="24"/>
          <w:szCs w:val="24"/>
          <w:shd w:val="clear" w:color="auto" w:fill="FFFFFF"/>
          <w:lang w:val="en-US" w:eastAsia="es-VE"/>
        </w:rPr>
        <w:t>Journal of Consulting and Clinical Psychology, 89</w:t>
      </w:r>
      <w:r w:rsidRPr="00ED2F6B">
        <w:rPr>
          <w:rFonts w:ascii="Times New Roman" w:eastAsia="Times New Roman" w:hAnsi="Times New Roman" w:cs="Times New Roman"/>
          <w:sz w:val="24"/>
          <w:szCs w:val="24"/>
          <w:shd w:val="clear" w:color="auto" w:fill="FFFFFF"/>
          <w:lang w:val="en-US" w:eastAsia="es-VE"/>
        </w:rPr>
        <w:t xml:space="preserve">(12), 1007–1019. </w:t>
      </w:r>
      <w:hyperlink r:id="rId36" w:history="1">
        <w:r w:rsidR="00771A76" w:rsidRPr="00ED2F6B">
          <w:rPr>
            <w:rStyle w:val="Hipervnculo"/>
            <w:rFonts w:ascii="Times New Roman" w:eastAsia="Times New Roman" w:hAnsi="Times New Roman" w:cs="Times New Roman"/>
            <w:color w:val="auto"/>
            <w:sz w:val="24"/>
            <w:szCs w:val="24"/>
            <w:shd w:val="clear" w:color="auto" w:fill="FFFFFF"/>
            <w:lang w:val="en-US" w:eastAsia="es-VE"/>
          </w:rPr>
          <w:t>https://doi.org/10.1037/ccp0000697</w:t>
        </w:r>
      </w:hyperlink>
      <w:r w:rsidR="00771A76" w:rsidRPr="00ED2F6B">
        <w:rPr>
          <w:rFonts w:ascii="Times New Roman" w:eastAsia="Times New Roman" w:hAnsi="Times New Roman" w:cs="Times New Roman"/>
          <w:sz w:val="24"/>
          <w:szCs w:val="24"/>
          <w:shd w:val="clear" w:color="auto" w:fill="FFFFFF"/>
          <w:lang w:val="en-US" w:eastAsia="es-VE"/>
        </w:rPr>
        <w:t xml:space="preserve"> </w:t>
      </w:r>
    </w:p>
    <w:p w14:paraId="685509A7" w14:textId="1E76C12A" w:rsidR="00246933" w:rsidRPr="00ED2F6B" w:rsidRDefault="00246933" w:rsidP="00ED2F6B">
      <w:pPr>
        <w:spacing w:after="0" w:line="360" w:lineRule="auto"/>
        <w:ind w:left="709" w:hanging="709"/>
        <w:rPr>
          <w:rFonts w:ascii="Times New Roman" w:eastAsia="Times New Roman" w:hAnsi="Times New Roman" w:cs="Times New Roman"/>
          <w:sz w:val="24"/>
          <w:szCs w:val="24"/>
          <w:shd w:val="clear" w:color="auto" w:fill="FFFFFF"/>
          <w:lang w:val="en-US" w:eastAsia="es-VE"/>
        </w:rPr>
      </w:pPr>
      <w:proofErr w:type="spellStart"/>
      <w:r w:rsidRPr="00ED2F6B">
        <w:rPr>
          <w:rFonts w:ascii="Times New Roman" w:eastAsia="Times New Roman" w:hAnsi="Times New Roman" w:cs="Times New Roman"/>
          <w:sz w:val="24"/>
          <w:szCs w:val="24"/>
          <w:shd w:val="clear" w:color="auto" w:fill="FFFFFF"/>
          <w:lang w:val="en-US" w:eastAsia="es-VE"/>
        </w:rPr>
        <w:t>Stice</w:t>
      </w:r>
      <w:proofErr w:type="spellEnd"/>
      <w:r w:rsidRPr="00ED2F6B">
        <w:rPr>
          <w:rFonts w:ascii="Times New Roman" w:eastAsia="Times New Roman" w:hAnsi="Times New Roman" w:cs="Times New Roman"/>
          <w:sz w:val="24"/>
          <w:szCs w:val="24"/>
          <w:shd w:val="clear" w:color="auto" w:fill="FFFFFF"/>
          <w:lang w:val="en-US" w:eastAsia="es-VE"/>
        </w:rPr>
        <w:t xml:space="preserve">, E., &amp; </w:t>
      </w:r>
      <w:proofErr w:type="spellStart"/>
      <w:r w:rsidRPr="00ED2F6B">
        <w:rPr>
          <w:rFonts w:ascii="Times New Roman" w:eastAsia="Times New Roman" w:hAnsi="Times New Roman" w:cs="Times New Roman"/>
          <w:sz w:val="24"/>
          <w:szCs w:val="24"/>
          <w:shd w:val="clear" w:color="auto" w:fill="FFFFFF"/>
          <w:lang w:val="en-US" w:eastAsia="es-VE"/>
        </w:rPr>
        <w:t>Presnell</w:t>
      </w:r>
      <w:proofErr w:type="spellEnd"/>
      <w:r w:rsidRPr="00ED2F6B">
        <w:rPr>
          <w:rFonts w:ascii="Times New Roman" w:eastAsia="Times New Roman" w:hAnsi="Times New Roman" w:cs="Times New Roman"/>
          <w:sz w:val="24"/>
          <w:szCs w:val="24"/>
          <w:shd w:val="clear" w:color="auto" w:fill="FFFFFF"/>
          <w:lang w:val="en-US" w:eastAsia="es-VE"/>
        </w:rPr>
        <w:t>, K. (2007). The body project: Promoting body acceptance and preventing eating disorders: Facilitator guide. Oxford University Press.</w:t>
      </w:r>
    </w:p>
    <w:p w14:paraId="2540683F" w14:textId="6C190C1F" w:rsidR="006076F6" w:rsidRPr="00ED2F6B" w:rsidRDefault="006076F6" w:rsidP="00ED2F6B">
      <w:pPr>
        <w:spacing w:after="0" w:line="360" w:lineRule="auto"/>
        <w:ind w:left="709" w:hanging="709"/>
        <w:rPr>
          <w:rFonts w:ascii="Times New Roman" w:eastAsia="Times New Roman" w:hAnsi="Times New Roman" w:cs="Times New Roman"/>
          <w:sz w:val="24"/>
          <w:szCs w:val="24"/>
          <w:shd w:val="clear" w:color="auto" w:fill="FFFFFF"/>
          <w:lang w:val="en-US" w:eastAsia="es-VE"/>
        </w:rPr>
      </w:pPr>
      <w:proofErr w:type="spellStart"/>
      <w:r w:rsidRPr="00ED2F6B">
        <w:rPr>
          <w:rFonts w:ascii="Times New Roman" w:eastAsia="Times New Roman" w:hAnsi="Times New Roman" w:cs="Times New Roman"/>
          <w:sz w:val="24"/>
          <w:szCs w:val="24"/>
          <w:shd w:val="clear" w:color="auto" w:fill="FFFFFF"/>
          <w:lang w:val="en-US" w:eastAsia="es-VE"/>
        </w:rPr>
        <w:t>Stice</w:t>
      </w:r>
      <w:proofErr w:type="spellEnd"/>
      <w:r w:rsidRPr="00ED2F6B">
        <w:rPr>
          <w:rFonts w:ascii="Times New Roman" w:eastAsia="Times New Roman" w:hAnsi="Times New Roman" w:cs="Times New Roman"/>
          <w:sz w:val="24"/>
          <w:szCs w:val="24"/>
          <w:shd w:val="clear" w:color="auto" w:fill="FFFFFF"/>
          <w:lang w:val="en-US" w:eastAsia="es-VE"/>
        </w:rPr>
        <w:t xml:space="preserve">, E., </w:t>
      </w:r>
      <w:proofErr w:type="spellStart"/>
      <w:r w:rsidRPr="00ED2F6B">
        <w:rPr>
          <w:rFonts w:ascii="Times New Roman" w:eastAsia="Times New Roman" w:hAnsi="Times New Roman" w:cs="Times New Roman"/>
          <w:sz w:val="24"/>
          <w:szCs w:val="24"/>
          <w:shd w:val="clear" w:color="auto" w:fill="FFFFFF"/>
          <w:lang w:val="en-US" w:eastAsia="es-VE"/>
        </w:rPr>
        <w:t>Presnell</w:t>
      </w:r>
      <w:proofErr w:type="spellEnd"/>
      <w:r w:rsidRPr="00ED2F6B">
        <w:rPr>
          <w:rFonts w:ascii="Times New Roman" w:eastAsia="Times New Roman" w:hAnsi="Times New Roman" w:cs="Times New Roman"/>
          <w:sz w:val="24"/>
          <w:szCs w:val="24"/>
          <w:shd w:val="clear" w:color="auto" w:fill="FFFFFF"/>
          <w:lang w:val="en-US" w:eastAsia="es-VE"/>
        </w:rPr>
        <w:t xml:space="preserve">, K., </w:t>
      </w:r>
      <w:proofErr w:type="spellStart"/>
      <w:r w:rsidRPr="00ED2F6B">
        <w:rPr>
          <w:rFonts w:ascii="Times New Roman" w:eastAsia="Times New Roman" w:hAnsi="Times New Roman" w:cs="Times New Roman"/>
          <w:sz w:val="24"/>
          <w:szCs w:val="24"/>
          <w:shd w:val="clear" w:color="auto" w:fill="FFFFFF"/>
          <w:lang w:val="en-US" w:eastAsia="es-VE"/>
        </w:rPr>
        <w:t>Gau</w:t>
      </w:r>
      <w:proofErr w:type="spellEnd"/>
      <w:r w:rsidRPr="00ED2F6B">
        <w:rPr>
          <w:rFonts w:ascii="Times New Roman" w:eastAsia="Times New Roman" w:hAnsi="Times New Roman" w:cs="Times New Roman"/>
          <w:sz w:val="24"/>
          <w:szCs w:val="24"/>
          <w:shd w:val="clear" w:color="auto" w:fill="FFFFFF"/>
          <w:lang w:val="en-US" w:eastAsia="es-VE"/>
        </w:rPr>
        <w:t xml:space="preserve">, J., &amp; Shaw, H. (2007). Testing mediators of intervention effects in randomized controlled trials: An evaluation of two eating disorder prevention programs. </w:t>
      </w:r>
      <w:r w:rsidRPr="00ED2F6B">
        <w:rPr>
          <w:rFonts w:ascii="Times New Roman" w:eastAsia="Times New Roman" w:hAnsi="Times New Roman" w:cs="Times New Roman"/>
          <w:i/>
          <w:iCs/>
          <w:sz w:val="24"/>
          <w:szCs w:val="24"/>
          <w:shd w:val="clear" w:color="auto" w:fill="FFFFFF"/>
          <w:lang w:val="en-US" w:eastAsia="es-VE"/>
        </w:rPr>
        <w:t>Journal of Consulting and Clinical Psychology, 75</w:t>
      </w:r>
      <w:r w:rsidRPr="00ED2F6B">
        <w:rPr>
          <w:rFonts w:ascii="Times New Roman" w:eastAsia="Times New Roman" w:hAnsi="Times New Roman" w:cs="Times New Roman"/>
          <w:sz w:val="24"/>
          <w:szCs w:val="24"/>
          <w:shd w:val="clear" w:color="auto" w:fill="FFFFFF"/>
          <w:lang w:val="en-US" w:eastAsia="es-VE"/>
        </w:rPr>
        <w:t xml:space="preserve">, 20–32. </w:t>
      </w:r>
      <w:hyperlink r:id="rId37" w:history="1">
        <w:r w:rsidR="00E12BE3" w:rsidRPr="00ED2F6B">
          <w:rPr>
            <w:rStyle w:val="Hipervnculo"/>
            <w:rFonts w:ascii="Times New Roman" w:eastAsia="Times New Roman" w:hAnsi="Times New Roman" w:cs="Times New Roman"/>
            <w:color w:val="auto"/>
            <w:sz w:val="24"/>
            <w:szCs w:val="24"/>
            <w:shd w:val="clear" w:color="auto" w:fill="FFFFFF"/>
            <w:lang w:val="en-US" w:eastAsia="es-VE"/>
          </w:rPr>
          <w:t>https://doi.org/10.1037/0022-006X.75.1.20</w:t>
        </w:r>
      </w:hyperlink>
      <w:r w:rsidR="00E12BE3" w:rsidRPr="00ED2F6B">
        <w:rPr>
          <w:rFonts w:ascii="Times New Roman" w:eastAsia="Times New Roman" w:hAnsi="Times New Roman" w:cs="Times New Roman"/>
          <w:sz w:val="24"/>
          <w:szCs w:val="24"/>
          <w:shd w:val="clear" w:color="auto" w:fill="FFFFFF"/>
          <w:lang w:val="en-US" w:eastAsia="es-VE"/>
        </w:rPr>
        <w:t xml:space="preserve"> </w:t>
      </w:r>
    </w:p>
    <w:p w14:paraId="6CEABAA0" w14:textId="2E40E206" w:rsidR="006076F6" w:rsidRPr="00ED2F6B" w:rsidRDefault="006076F6" w:rsidP="00ED2F6B">
      <w:pPr>
        <w:spacing w:after="0" w:line="360" w:lineRule="auto"/>
        <w:ind w:left="709" w:hanging="709"/>
        <w:rPr>
          <w:rFonts w:ascii="Times New Roman" w:eastAsia="Times New Roman" w:hAnsi="Times New Roman" w:cs="Times New Roman"/>
          <w:sz w:val="24"/>
          <w:szCs w:val="24"/>
          <w:shd w:val="clear" w:color="auto" w:fill="FFFFFF"/>
          <w:lang w:val="en-US" w:eastAsia="es-VE"/>
        </w:rPr>
      </w:pPr>
      <w:proofErr w:type="spellStart"/>
      <w:r w:rsidRPr="00ED2F6B">
        <w:rPr>
          <w:rFonts w:ascii="Times New Roman" w:eastAsia="Times New Roman" w:hAnsi="Times New Roman" w:cs="Times New Roman"/>
          <w:sz w:val="24"/>
          <w:szCs w:val="24"/>
          <w:shd w:val="clear" w:color="auto" w:fill="FFFFFF"/>
          <w:lang w:val="en-US" w:eastAsia="es-VE"/>
        </w:rPr>
        <w:t>Stice</w:t>
      </w:r>
      <w:proofErr w:type="spellEnd"/>
      <w:r w:rsidRPr="00ED2F6B">
        <w:rPr>
          <w:rFonts w:ascii="Times New Roman" w:eastAsia="Times New Roman" w:hAnsi="Times New Roman" w:cs="Times New Roman"/>
          <w:sz w:val="24"/>
          <w:szCs w:val="24"/>
          <w:shd w:val="clear" w:color="auto" w:fill="FFFFFF"/>
          <w:lang w:val="en-US" w:eastAsia="es-VE"/>
        </w:rPr>
        <w:t xml:space="preserve">, E., Rohde, P., Shaw, H., &amp; Marti, N. (2013). Efficacy trial of a selective prevention program targeting both eating disorders and obesity among female college students: 1- and 2-year follow-up effects. </w:t>
      </w:r>
      <w:r w:rsidRPr="00ED2F6B">
        <w:rPr>
          <w:rFonts w:ascii="Times New Roman" w:eastAsia="Times New Roman" w:hAnsi="Times New Roman" w:cs="Times New Roman"/>
          <w:i/>
          <w:iCs/>
          <w:sz w:val="24"/>
          <w:szCs w:val="24"/>
          <w:shd w:val="clear" w:color="auto" w:fill="FFFFFF"/>
          <w:lang w:val="en-US" w:eastAsia="es-VE"/>
        </w:rPr>
        <w:t>Journal of Consulting and Clinical Psychology, 81</w:t>
      </w:r>
      <w:r w:rsidRPr="00ED2F6B">
        <w:rPr>
          <w:rFonts w:ascii="Times New Roman" w:eastAsia="Times New Roman" w:hAnsi="Times New Roman" w:cs="Times New Roman"/>
          <w:sz w:val="24"/>
          <w:szCs w:val="24"/>
          <w:shd w:val="clear" w:color="auto" w:fill="FFFFFF"/>
          <w:lang w:val="en-US" w:eastAsia="es-VE"/>
        </w:rPr>
        <w:t xml:space="preserve">, 183–189. </w:t>
      </w:r>
      <w:hyperlink r:id="rId38" w:history="1">
        <w:r w:rsidR="00BF403D" w:rsidRPr="00ED2F6B">
          <w:rPr>
            <w:rStyle w:val="Hipervnculo"/>
            <w:rFonts w:ascii="Times New Roman" w:eastAsia="Times New Roman" w:hAnsi="Times New Roman" w:cs="Times New Roman"/>
            <w:color w:val="auto"/>
            <w:sz w:val="24"/>
            <w:szCs w:val="24"/>
            <w:shd w:val="clear" w:color="auto" w:fill="FFFFFF"/>
            <w:lang w:val="en-US" w:eastAsia="es-VE"/>
          </w:rPr>
          <w:t>https://doi.org/10.1037/a0031235</w:t>
        </w:r>
      </w:hyperlink>
      <w:r w:rsidR="00BF403D" w:rsidRPr="00ED2F6B">
        <w:rPr>
          <w:rFonts w:ascii="Times New Roman" w:eastAsia="Times New Roman" w:hAnsi="Times New Roman" w:cs="Times New Roman"/>
          <w:sz w:val="24"/>
          <w:szCs w:val="24"/>
          <w:shd w:val="clear" w:color="auto" w:fill="FFFFFF"/>
          <w:lang w:val="en-US" w:eastAsia="es-VE"/>
        </w:rPr>
        <w:t xml:space="preserve"> </w:t>
      </w:r>
    </w:p>
    <w:p w14:paraId="0687EF34" w14:textId="43983370" w:rsidR="006076F6" w:rsidRPr="00ED2F6B" w:rsidRDefault="006076F6" w:rsidP="00ED2F6B">
      <w:pPr>
        <w:spacing w:after="0" w:line="360" w:lineRule="auto"/>
        <w:ind w:left="709" w:hanging="709"/>
        <w:rPr>
          <w:rFonts w:ascii="Times New Roman" w:eastAsia="Times New Roman" w:hAnsi="Times New Roman" w:cs="Times New Roman"/>
          <w:sz w:val="24"/>
          <w:szCs w:val="24"/>
          <w:shd w:val="clear" w:color="auto" w:fill="FFFFFF"/>
          <w:lang w:val="en-US" w:eastAsia="es-VE"/>
        </w:rPr>
      </w:pPr>
      <w:proofErr w:type="spellStart"/>
      <w:r w:rsidRPr="00ED2F6B">
        <w:rPr>
          <w:rFonts w:ascii="Times New Roman" w:eastAsia="Times New Roman" w:hAnsi="Times New Roman" w:cs="Times New Roman"/>
          <w:sz w:val="24"/>
          <w:szCs w:val="24"/>
          <w:shd w:val="clear" w:color="auto" w:fill="FFFFFF"/>
          <w:lang w:val="en-US" w:eastAsia="es-VE"/>
        </w:rPr>
        <w:t>Stice</w:t>
      </w:r>
      <w:proofErr w:type="spellEnd"/>
      <w:r w:rsidRPr="00ED2F6B">
        <w:rPr>
          <w:rFonts w:ascii="Times New Roman" w:eastAsia="Times New Roman" w:hAnsi="Times New Roman" w:cs="Times New Roman"/>
          <w:sz w:val="24"/>
          <w:szCs w:val="24"/>
          <w:shd w:val="clear" w:color="auto" w:fill="FFFFFF"/>
          <w:lang w:val="en-US" w:eastAsia="es-VE"/>
        </w:rPr>
        <w:t xml:space="preserve">, E., </w:t>
      </w:r>
      <w:proofErr w:type="spellStart"/>
      <w:r w:rsidRPr="00ED2F6B">
        <w:rPr>
          <w:rFonts w:ascii="Times New Roman" w:eastAsia="Times New Roman" w:hAnsi="Times New Roman" w:cs="Times New Roman"/>
          <w:sz w:val="24"/>
          <w:szCs w:val="24"/>
          <w:shd w:val="clear" w:color="auto" w:fill="FFFFFF"/>
          <w:lang w:val="en-US" w:eastAsia="es-VE"/>
        </w:rPr>
        <w:t>Yokum</w:t>
      </w:r>
      <w:proofErr w:type="spellEnd"/>
      <w:r w:rsidRPr="00ED2F6B">
        <w:rPr>
          <w:rFonts w:ascii="Times New Roman" w:eastAsia="Times New Roman" w:hAnsi="Times New Roman" w:cs="Times New Roman"/>
          <w:sz w:val="24"/>
          <w:szCs w:val="24"/>
          <w:shd w:val="clear" w:color="auto" w:fill="FFFFFF"/>
          <w:lang w:val="en-US" w:eastAsia="es-VE"/>
        </w:rPr>
        <w:t xml:space="preserve">, S., &amp; Waters, A. (2015). Dissonance-based eating disorder prevention program reduces reward region response to thin models: How actions shape valuation. </w:t>
      </w:r>
      <w:proofErr w:type="spellStart"/>
      <w:r w:rsidRPr="00ED2F6B">
        <w:rPr>
          <w:rFonts w:ascii="Times New Roman" w:eastAsia="Times New Roman" w:hAnsi="Times New Roman" w:cs="Times New Roman"/>
          <w:i/>
          <w:iCs/>
          <w:sz w:val="24"/>
          <w:szCs w:val="24"/>
          <w:shd w:val="clear" w:color="auto" w:fill="FFFFFF"/>
          <w:lang w:val="en-US" w:eastAsia="es-VE"/>
        </w:rPr>
        <w:t>PLoS</w:t>
      </w:r>
      <w:proofErr w:type="spellEnd"/>
      <w:r w:rsidRPr="00ED2F6B">
        <w:rPr>
          <w:rFonts w:ascii="Times New Roman" w:eastAsia="Times New Roman" w:hAnsi="Times New Roman" w:cs="Times New Roman"/>
          <w:i/>
          <w:iCs/>
          <w:sz w:val="24"/>
          <w:szCs w:val="24"/>
          <w:shd w:val="clear" w:color="auto" w:fill="FFFFFF"/>
          <w:lang w:val="en-US" w:eastAsia="es-VE"/>
        </w:rPr>
        <w:t xml:space="preserve"> One, 10</w:t>
      </w:r>
      <w:r w:rsidRPr="00ED2F6B">
        <w:rPr>
          <w:rFonts w:ascii="Times New Roman" w:eastAsia="Times New Roman" w:hAnsi="Times New Roman" w:cs="Times New Roman"/>
          <w:sz w:val="24"/>
          <w:szCs w:val="24"/>
          <w:shd w:val="clear" w:color="auto" w:fill="FFFFFF"/>
          <w:lang w:val="en-US" w:eastAsia="es-VE"/>
        </w:rPr>
        <w:t xml:space="preserve">, e0144530. </w:t>
      </w:r>
      <w:r w:rsidR="006B2510">
        <w:fldChar w:fldCharType="begin"/>
      </w:r>
      <w:r w:rsidR="006B2510" w:rsidRPr="006B2510">
        <w:rPr>
          <w:lang w:val="en-US"/>
        </w:rPr>
        <w:instrText xml:space="preserve"> HYPERLINK "https://doi.org/10.1371/journal.pone.0144530" </w:instrText>
      </w:r>
      <w:r w:rsidR="006B2510">
        <w:fldChar w:fldCharType="separate"/>
      </w:r>
      <w:r w:rsidR="002976E0" w:rsidRPr="00ED2F6B">
        <w:rPr>
          <w:rStyle w:val="Hipervnculo"/>
          <w:rFonts w:ascii="Times New Roman" w:eastAsia="Times New Roman" w:hAnsi="Times New Roman" w:cs="Times New Roman"/>
          <w:color w:val="auto"/>
          <w:sz w:val="24"/>
          <w:szCs w:val="24"/>
          <w:shd w:val="clear" w:color="auto" w:fill="FFFFFF"/>
          <w:lang w:val="en-US" w:eastAsia="es-VE"/>
        </w:rPr>
        <w:t>https://doi.org/10.1371/journal.pone.0144530</w:t>
      </w:r>
      <w:r w:rsidR="006B2510">
        <w:rPr>
          <w:rStyle w:val="Hipervnculo"/>
          <w:rFonts w:ascii="Times New Roman" w:eastAsia="Times New Roman" w:hAnsi="Times New Roman" w:cs="Times New Roman"/>
          <w:color w:val="auto"/>
          <w:sz w:val="24"/>
          <w:szCs w:val="24"/>
          <w:shd w:val="clear" w:color="auto" w:fill="FFFFFF"/>
          <w:lang w:val="en-US" w:eastAsia="es-VE"/>
        </w:rPr>
        <w:fldChar w:fldCharType="end"/>
      </w:r>
      <w:r w:rsidR="002976E0" w:rsidRPr="00ED2F6B">
        <w:rPr>
          <w:rFonts w:ascii="Times New Roman" w:eastAsia="Times New Roman" w:hAnsi="Times New Roman" w:cs="Times New Roman"/>
          <w:sz w:val="24"/>
          <w:szCs w:val="24"/>
          <w:shd w:val="clear" w:color="auto" w:fill="FFFFFF"/>
          <w:lang w:val="en-US" w:eastAsia="es-VE"/>
        </w:rPr>
        <w:t xml:space="preserve">    </w:t>
      </w:r>
    </w:p>
    <w:p w14:paraId="20D83F67" w14:textId="143F87B7" w:rsidR="00A01409" w:rsidRPr="00ED2F6B" w:rsidRDefault="00A01409" w:rsidP="00ED2F6B">
      <w:pPr>
        <w:spacing w:after="0" w:line="360" w:lineRule="auto"/>
        <w:ind w:left="709" w:hanging="709"/>
        <w:rPr>
          <w:rFonts w:ascii="Times New Roman" w:hAnsi="Times New Roman" w:cs="Times New Roman"/>
          <w:sz w:val="24"/>
          <w:szCs w:val="24"/>
          <w:shd w:val="clear" w:color="auto" w:fill="FFFFFF"/>
          <w:lang w:val="en-US"/>
        </w:rPr>
      </w:pPr>
      <w:proofErr w:type="spellStart"/>
      <w:r w:rsidRPr="00ED2F6B">
        <w:rPr>
          <w:rFonts w:ascii="Times New Roman" w:hAnsi="Times New Roman" w:cs="Times New Roman"/>
          <w:sz w:val="24"/>
          <w:szCs w:val="24"/>
          <w:shd w:val="clear" w:color="auto" w:fill="FFFFFF"/>
          <w:lang w:val="en-US"/>
        </w:rPr>
        <w:t>Tylka</w:t>
      </w:r>
      <w:proofErr w:type="spellEnd"/>
      <w:r w:rsidRPr="00ED2F6B">
        <w:rPr>
          <w:rFonts w:ascii="Times New Roman" w:hAnsi="Times New Roman" w:cs="Times New Roman"/>
          <w:sz w:val="24"/>
          <w:szCs w:val="24"/>
          <w:shd w:val="clear" w:color="auto" w:fill="FFFFFF"/>
          <w:lang w:val="en-US"/>
        </w:rPr>
        <w:t xml:space="preserve">, T. L. (2018). Body image: Celebrating the past, appreciating the present, and envisioning the future. </w:t>
      </w:r>
      <w:r w:rsidRPr="00ED2F6B">
        <w:rPr>
          <w:rFonts w:ascii="Times New Roman" w:hAnsi="Times New Roman" w:cs="Times New Roman"/>
          <w:i/>
          <w:iCs/>
          <w:sz w:val="24"/>
          <w:szCs w:val="24"/>
          <w:shd w:val="clear" w:color="auto" w:fill="FFFFFF"/>
          <w:lang w:val="en-US"/>
        </w:rPr>
        <w:t>Body Image, 24</w:t>
      </w:r>
      <w:r w:rsidRPr="00ED2F6B">
        <w:rPr>
          <w:rFonts w:ascii="Times New Roman" w:hAnsi="Times New Roman" w:cs="Times New Roman"/>
          <w:sz w:val="24"/>
          <w:szCs w:val="24"/>
          <w:shd w:val="clear" w:color="auto" w:fill="FFFFFF"/>
          <w:lang w:val="en-US"/>
        </w:rPr>
        <w:t xml:space="preserve">, A1–A3. </w:t>
      </w:r>
      <w:r w:rsidR="006B2510">
        <w:fldChar w:fldCharType="begin"/>
      </w:r>
      <w:r w:rsidR="006B2510" w:rsidRPr="006B2510">
        <w:rPr>
          <w:lang w:val="en-US"/>
        </w:rPr>
        <w:instrText xml:space="preserve"> HYPERLINK "https://doi.org/10.1016/j.bodyim.2018.01.003" </w:instrText>
      </w:r>
      <w:r w:rsidR="006B2510">
        <w:fldChar w:fldCharType="separate"/>
      </w:r>
      <w:r w:rsidR="00B07327" w:rsidRPr="00ED2F6B">
        <w:rPr>
          <w:rStyle w:val="Hipervnculo"/>
          <w:rFonts w:ascii="Times New Roman" w:hAnsi="Times New Roman" w:cs="Times New Roman"/>
          <w:color w:val="auto"/>
          <w:sz w:val="24"/>
          <w:szCs w:val="24"/>
          <w:shd w:val="clear" w:color="auto" w:fill="FFFFFF"/>
          <w:lang w:val="en-US"/>
        </w:rPr>
        <w:t>https://doi.org/10.1016/j.bodyim.2018.01.003</w:t>
      </w:r>
      <w:r w:rsidR="006B2510">
        <w:rPr>
          <w:rStyle w:val="Hipervnculo"/>
          <w:rFonts w:ascii="Times New Roman" w:hAnsi="Times New Roman" w:cs="Times New Roman"/>
          <w:color w:val="auto"/>
          <w:sz w:val="24"/>
          <w:szCs w:val="24"/>
          <w:shd w:val="clear" w:color="auto" w:fill="FFFFFF"/>
          <w:lang w:val="en-US"/>
        </w:rPr>
        <w:fldChar w:fldCharType="end"/>
      </w:r>
      <w:r w:rsidR="00B07327" w:rsidRPr="00ED2F6B">
        <w:rPr>
          <w:rFonts w:ascii="Times New Roman" w:hAnsi="Times New Roman" w:cs="Times New Roman"/>
          <w:sz w:val="24"/>
          <w:szCs w:val="24"/>
          <w:shd w:val="clear" w:color="auto" w:fill="FFFFFF"/>
          <w:lang w:val="en-US"/>
        </w:rPr>
        <w:t xml:space="preserve"> </w:t>
      </w:r>
    </w:p>
    <w:p w14:paraId="2F64EC0C" w14:textId="48513060" w:rsidR="003672F2" w:rsidRPr="00ED2F6B" w:rsidRDefault="003672F2" w:rsidP="00ED2F6B">
      <w:pPr>
        <w:spacing w:after="0" w:line="360" w:lineRule="auto"/>
        <w:ind w:left="709" w:hanging="709"/>
        <w:rPr>
          <w:rFonts w:ascii="Times New Roman" w:hAnsi="Times New Roman" w:cs="Times New Roman"/>
          <w:sz w:val="24"/>
          <w:szCs w:val="24"/>
          <w:shd w:val="clear" w:color="auto" w:fill="FFFFFF"/>
          <w:lang w:val="en-US"/>
        </w:rPr>
      </w:pPr>
      <w:proofErr w:type="spellStart"/>
      <w:r w:rsidRPr="00ED2F6B">
        <w:rPr>
          <w:rFonts w:ascii="Times New Roman" w:hAnsi="Times New Roman" w:cs="Times New Roman"/>
          <w:sz w:val="24"/>
          <w:szCs w:val="24"/>
          <w:shd w:val="clear" w:color="auto" w:fill="FFFFFF"/>
          <w:lang w:val="en-US"/>
        </w:rPr>
        <w:t>Tylka</w:t>
      </w:r>
      <w:proofErr w:type="spellEnd"/>
      <w:r w:rsidRPr="00ED2F6B">
        <w:rPr>
          <w:rFonts w:ascii="Times New Roman" w:hAnsi="Times New Roman" w:cs="Times New Roman"/>
          <w:sz w:val="24"/>
          <w:szCs w:val="24"/>
          <w:shd w:val="clear" w:color="auto" w:fill="FFFFFF"/>
          <w:lang w:val="en-US"/>
        </w:rPr>
        <w:t xml:space="preserve">, T. L., &amp; Wood-Barcalow, N. L. (2015). What is and what is not positive body image? Conceptual foundations and construct definition. </w:t>
      </w:r>
      <w:r w:rsidRPr="00ED2F6B">
        <w:rPr>
          <w:rFonts w:ascii="Times New Roman" w:hAnsi="Times New Roman" w:cs="Times New Roman"/>
          <w:i/>
          <w:iCs/>
          <w:sz w:val="24"/>
          <w:szCs w:val="24"/>
          <w:shd w:val="clear" w:color="auto" w:fill="FFFFFF"/>
          <w:lang w:val="en-US"/>
        </w:rPr>
        <w:t>Body Image, 14</w:t>
      </w:r>
      <w:r w:rsidRPr="00ED2F6B">
        <w:rPr>
          <w:rFonts w:ascii="Times New Roman" w:hAnsi="Times New Roman" w:cs="Times New Roman"/>
          <w:sz w:val="24"/>
          <w:szCs w:val="24"/>
          <w:shd w:val="clear" w:color="auto" w:fill="FFFFFF"/>
          <w:lang w:val="en-US"/>
        </w:rPr>
        <w:t xml:space="preserve">, 118–129. </w:t>
      </w:r>
      <w:r w:rsidR="006B2510">
        <w:fldChar w:fldCharType="begin"/>
      </w:r>
      <w:r w:rsidR="006B2510" w:rsidRPr="006B2510">
        <w:rPr>
          <w:lang w:val="en-US"/>
        </w:rPr>
        <w:instrText xml:space="preserve"> HYPERLINK "https://doi.org/10.1016/j.bodyim.2015.04.001" </w:instrText>
      </w:r>
      <w:r w:rsidR="006B2510">
        <w:fldChar w:fldCharType="separate"/>
      </w:r>
      <w:r w:rsidR="00B07327" w:rsidRPr="00ED2F6B">
        <w:rPr>
          <w:rStyle w:val="Hipervnculo"/>
          <w:rFonts w:ascii="Times New Roman" w:hAnsi="Times New Roman" w:cs="Times New Roman"/>
          <w:color w:val="auto"/>
          <w:sz w:val="24"/>
          <w:szCs w:val="24"/>
          <w:shd w:val="clear" w:color="auto" w:fill="FFFFFF"/>
          <w:lang w:val="en-US"/>
        </w:rPr>
        <w:t>https://doi.org/10.1016/j.bodyim.2015.04.001</w:t>
      </w:r>
      <w:r w:rsidR="006B2510">
        <w:rPr>
          <w:rStyle w:val="Hipervnculo"/>
          <w:rFonts w:ascii="Times New Roman" w:hAnsi="Times New Roman" w:cs="Times New Roman"/>
          <w:color w:val="auto"/>
          <w:sz w:val="24"/>
          <w:szCs w:val="24"/>
          <w:shd w:val="clear" w:color="auto" w:fill="FFFFFF"/>
          <w:lang w:val="en-US"/>
        </w:rPr>
        <w:fldChar w:fldCharType="end"/>
      </w:r>
      <w:r w:rsidR="00B07327" w:rsidRPr="00ED2F6B">
        <w:rPr>
          <w:rFonts w:ascii="Times New Roman" w:hAnsi="Times New Roman" w:cs="Times New Roman"/>
          <w:sz w:val="24"/>
          <w:szCs w:val="24"/>
          <w:shd w:val="clear" w:color="auto" w:fill="FFFFFF"/>
          <w:lang w:val="en-US"/>
        </w:rPr>
        <w:t xml:space="preserve"> </w:t>
      </w:r>
    </w:p>
    <w:p w14:paraId="6C512A54" w14:textId="56857C27" w:rsidR="001D06C4" w:rsidRPr="00ED2F6B" w:rsidRDefault="006076F6" w:rsidP="00ED2F6B">
      <w:pPr>
        <w:spacing w:after="0" w:line="360" w:lineRule="auto"/>
        <w:ind w:left="709" w:hanging="709"/>
        <w:rPr>
          <w:rFonts w:ascii="Times New Roman" w:eastAsia="Times New Roman" w:hAnsi="Times New Roman" w:cs="Times New Roman"/>
          <w:sz w:val="24"/>
          <w:szCs w:val="24"/>
          <w:shd w:val="clear" w:color="auto" w:fill="FFFFFF"/>
          <w:lang w:val="es-VE" w:eastAsia="es-VE"/>
        </w:rPr>
      </w:pPr>
      <w:proofErr w:type="spellStart"/>
      <w:r w:rsidRPr="007958F6">
        <w:rPr>
          <w:rFonts w:ascii="Times New Roman" w:eastAsia="Times New Roman" w:hAnsi="Times New Roman" w:cs="Times New Roman"/>
          <w:sz w:val="24"/>
          <w:szCs w:val="24"/>
          <w:shd w:val="clear" w:color="auto" w:fill="FFFFFF"/>
          <w:lang w:val="es-VE" w:eastAsia="es-VE"/>
        </w:rPr>
        <w:t>Unikel-Santoncini</w:t>
      </w:r>
      <w:proofErr w:type="spellEnd"/>
      <w:r w:rsidRPr="007958F6">
        <w:rPr>
          <w:rFonts w:ascii="Times New Roman" w:eastAsia="Times New Roman" w:hAnsi="Times New Roman" w:cs="Times New Roman"/>
          <w:sz w:val="24"/>
          <w:szCs w:val="24"/>
          <w:shd w:val="clear" w:color="auto" w:fill="FFFFFF"/>
          <w:lang w:val="es-VE" w:eastAsia="es-VE"/>
        </w:rPr>
        <w:t xml:space="preserve">, C., Díaz de León-Vázquez, C., Rivera-Márquez, J. A., </w:t>
      </w:r>
      <w:proofErr w:type="spellStart"/>
      <w:r w:rsidRPr="007958F6">
        <w:rPr>
          <w:rFonts w:ascii="Times New Roman" w:eastAsia="Times New Roman" w:hAnsi="Times New Roman" w:cs="Times New Roman"/>
          <w:sz w:val="24"/>
          <w:szCs w:val="24"/>
          <w:shd w:val="clear" w:color="auto" w:fill="FFFFFF"/>
          <w:lang w:val="es-VE" w:eastAsia="es-VE"/>
        </w:rPr>
        <w:t>Bojorquez</w:t>
      </w:r>
      <w:proofErr w:type="spellEnd"/>
      <w:r w:rsidRPr="007958F6">
        <w:rPr>
          <w:rFonts w:ascii="Times New Roman" w:eastAsia="Times New Roman" w:hAnsi="Times New Roman" w:cs="Times New Roman"/>
          <w:sz w:val="24"/>
          <w:szCs w:val="24"/>
          <w:shd w:val="clear" w:color="auto" w:fill="FFFFFF"/>
          <w:lang w:val="es-VE" w:eastAsia="es-VE"/>
        </w:rPr>
        <w:t xml:space="preserve">-Chapela, L., &amp; Méndez-Ríos, E. (2019). </w:t>
      </w:r>
      <w:r w:rsidRPr="007958F6">
        <w:rPr>
          <w:rFonts w:ascii="Times New Roman" w:eastAsia="Times New Roman" w:hAnsi="Times New Roman" w:cs="Times New Roman"/>
          <w:sz w:val="24"/>
          <w:szCs w:val="24"/>
          <w:shd w:val="clear" w:color="auto" w:fill="FFFFFF"/>
          <w:lang w:val="en-US" w:eastAsia="es-VE"/>
        </w:rPr>
        <w:t xml:space="preserve">Dissonance-based Program for Eating Disorders Prevention in Mexican University Students. </w:t>
      </w:r>
      <w:proofErr w:type="spellStart"/>
      <w:r w:rsidRPr="007958F6">
        <w:rPr>
          <w:rFonts w:ascii="Times New Roman" w:eastAsia="Times New Roman" w:hAnsi="Times New Roman" w:cs="Times New Roman"/>
          <w:i/>
          <w:iCs/>
          <w:sz w:val="24"/>
          <w:szCs w:val="24"/>
          <w:shd w:val="clear" w:color="auto" w:fill="FFFFFF"/>
          <w:lang w:val="es-VE" w:eastAsia="es-VE"/>
        </w:rPr>
        <w:t>Psychosocial</w:t>
      </w:r>
      <w:proofErr w:type="spellEnd"/>
      <w:r w:rsidRPr="007958F6">
        <w:rPr>
          <w:rFonts w:ascii="Times New Roman" w:eastAsia="Times New Roman" w:hAnsi="Times New Roman" w:cs="Times New Roman"/>
          <w:i/>
          <w:iCs/>
          <w:sz w:val="24"/>
          <w:szCs w:val="24"/>
          <w:shd w:val="clear" w:color="auto" w:fill="FFFFFF"/>
          <w:lang w:val="es-VE" w:eastAsia="es-VE"/>
        </w:rPr>
        <w:t xml:space="preserve"> </w:t>
      </w:r>
      <w:proofErr w:type="spellStart"/>
      <w:r w:rsidRPr="007958F6">
        <w:rPr>
          <w:rFonts w:ascii="Times New Roman" w:eastAsia="Times New Roman" w:hAnsi="Times New Roman" w:cs="Times New Roman"/>
          <w:i/>
          <w:iCs/>
          <w:sz w:val="24"/>
          <w:szCs w:val="24"/>
          <w:shd w:val="clear" w:color="auto" w:fill="FFFFFF"/>
          <w:lang w:val="es-VE" w:eastAsia="es-VE"/>
        </w:rPr>
        <w:t>Intervention</w:t>
      </w:r>
      <w:proofErr w:type="spellEnd"/>
      <w:r w:rsidRPr="007958F6">
        <w:rPr>
          <w:rFonts w:ascii="Times New Roman" w:eastAsia="Times New Roman" w:hAnsi="Times New Roman" w:cs="Times New Roman"/>
          <w:i/>
          <w:iCs/>
          <w:sz w:val="24"/>
          <w:szCs w:val="24"/>
          <w:shd w:val="clear" w:color="auto" w:fill="FFFFFF"/>
          <w:lang w:val="es-VE" w:eastAsia="es-VE"/>
        </w:rPr>
        <w:t>, 28</w:t>
      </w:r>
      <w:r w:rsidRPr="007958F6">
        <w:rPr>
          <w:rFonts w:ascii="Times New Roman" w:eastAsia="Times New Roman" w:hAnsi="Times New Roman" w:cs="Times New Roman"/>
          <w:sz w:val="24"/>
          <w:szCs w:val="24"/>
          <w:shd w:val="clear" w:color="auto" w:fill="FFFFFF"/>
          <w:lang w:val="es-VE" w:eastAsia="es-VE"/>
        </w:rPr>
        <w:t>(1), 29–35.</w:t>
      </w:r>
      <w:r w:rsidR="007958F6">
        <w:rPr>
          <w:rFonts w:ascii="Times New Roman" w:eastAsia="Times New Roman" w:hAnsi="Times New Roman" w:cs="Times New Roman"/>
          <w:sz w:val="24"/>
          <w:szCs w:val="24"/>
          <w:shd w:val="clear" w:color="auto" w:fill="FFFFFF"/>
          <w:lang w:val="es-VE" w:eastAsia="es-VE"/>
        </w:rPr>
        <w:t xml:space="preserve"> </w:t>
      </w:r>
      <w:r w:rsidR="007958F6" w:rsidRPr="007958F6">
        <w:rPr>
          <w:rFonts w:ascii="Times New Roman" w:eastAsia="Times New Roman" w:hAnsi="Times New Roman" w:cs="Times New Roman"/>
          <w:sz w:val="24"/>
          <w:szCs w:val="24"/>
          <w:shd w:val="clear" w:color="auto" w:fill="FFFFFF"/>
          <w:lang w:val="es-VE" w:eastAsia="es-VE"/>
        </w:rPr>
        <w:t xml:space="preserve">https://dx.doi.org/10.5093/pi2018a17 </w:t>
      </w:r>
      <w:r w:rsidR="007958F6" w:rsidRPr="007958F6">
        <w:rPr>
          <w:rFonts w:ascii="Times New Roman" w:eastAsia="Times New Roman" w:hAnsi="Times New Roman" w:cs="Times New Roman"/>
          <w:sz w:val="24"/>
          <w:szCs w:val="24"/>
          <w:shd w:val="clear" w:color="auto" w:fill="FFFFFF"/>
          <w:lang w:val="es-VE" w:eastAsia="es-VE"/>
        </w:rPr>
        <w:tab/>
      </w:r>
    </w:p>
    <w:p w14:paraId="34B55EBB" w14:textId="3C368CC1" w:rsidR="00383721" w:rsidRPr="00C553E2" w:rsidRDefault="002717AC" w:rsidP="00056C2E">
      <w:pPr>
        <w:spacing w:after="0" w:line="360" w:lineRule="auto"/>
        <w:ind w:left="709" w:hanging="709"/>
        <w:rPr>
          <w:rFonts w:ascii="Times New Roman" w:eastAsia="Times New Roman" w:hAnsi="Times New Roman" w:cs="Times New Roman"/>
          <w:b/>
          <w:bCs/>
          <w:sz w:val="24"/>
          <w:szCs w:val="24"/>
          <w:lang w:val="en-US" w:eastAsia="es-VE"/>
        </w:rPr>
      </w:pPr>
      <w:proofErr w:type="spellStart"/>
      <w:r w:rsidRPr="00ED2F6B">
        <w:rPr>
          <w:rFonts w:ascii="Times New Roman" w:hAnsi="Times New Roman" w:cs="Times New Roman"/>
          <w:sz w:val="24"/>
          <w:szCs w:val="24"/>
        </w:rPr>
        <w:t>Unikel-Santoncini</w:t>
      </w:r>
      <w:proofErr w:type="spellEnd"/>
      <w:r w:rsidRPr="00ED2F6B">
        <w:rPr>
          <w:rFonts w:ascii="Times New Roman" w:hAnsi="Times New Roman" w:cs="Times New Roman"/>
          <w:sz w:val="24"/>
          <w:szCs w:val="24"/>
        </w:rPr>
        <w:t>, C., Juárez-García, F., &amp; Gómez-</w:t>
      </w:r>
      <w:proofErr w:type="spellStart"/>
      <w:r w:rsidRPr="00ED2F6B">
        <w:rPr>
          <w:rFonts w:ascii="Times New Roman" w:hAnsi="Times New Roman" w:cs="Times New Roman"/>
          <w:sz w:val="24"/>
          <w:szCs w:val="24"/>
        </w:rPr>
        <w:t>Peresmitré</w:t>
      </w:r>
      <w:proofErr w:type="spellEnd"/>
      <w:r w:rsidRPr="00ED2F6B">
        <w:rPr>
          <w:rFonts w:ascii="Times New Roman" w:hAnsi="Times New Roman" w:cs="Times New Roman"/>
          <w:sz w:val="24"/>
          <w:szCs w:val="24"/>
        </w:rPr>
        <w:t xml:space="preserve">, G. (2006). </w:t>
      </w:r>
      <w:r w:rsidRPr="00ED2F6B">
        <w:rPr>
          <w:rFonts w:ascii="Times New Roman" w:hAnsi="Times New Roman" w:cs="Times New Roman"/>
          <w:sz w:val="24"/>
          <w:szCs w:val="24"/>
          <w:lang w:val="en-US"/>
        </w:rPr>
        <w:t xml:space="preserve">Psychometric properties of the </w:t>
      </w:r>
      <w:r w:rsidRPr="00ED2F6B">
        <w:rPr>
          <w:rStyle w:val="nfasis"/>
          <w:rFonts w:ascii="Times New Roman" w:hAnsi="Times New Roman" w:cs="Times New Roman"/>
          <w:sz w:val="24"/>
          <w:szCs w:val="24"/>
          <w:lang w:val="en-US"/>
        </w:rPr>
        <w:t>Attitudes Towards Body Figure Questionnaire</w:t>
      </w:r>
      <w:r w:rsidRPr="00ED2F6B">
        <w:rPr>
          <w:rFonts w:ascii="Times New Roman" w:hAnsi="Times New Roman" w:cs="Times New Roman"/>
          <w:sz w:val="24"/>
          <w:szCs w:val="24"/>
          <w:lang w:val="en-US"/>
        </w:rPr>
        <w:t xml:space="preserve"> in Mexican female students and patients with eating disorders. </w:t>
      </w:r>
      <w:r w:rsidRPr="00ED2F6B">
        <w:rPr>
          <w:rStyle w:val="nfasis"/>
          <w:rFonts w:ascii="Times New Roman" w:hAnsi="Times New Roman" w:cs="Times New Roman"/>
          <w:sz w:val="24"/>
          <w:szCs w:val="24"/>
          <w:lang w:val="en-US"/>
        </w:rPr>
        <w:t>European Eating Disorders Review, 14</w:t>
      </w:r>
      <w:r w:rsidRPr="00ED2F6B">
        <w:rPr>
          <w:rFonts w:ascii="Times New Roman" w:hAnsi="Times New Roman" w:cs="Times New Roman"/>
          <w:sz w:val="24"/>
          <w:szCs w:val="24"/>
          <w:lang w:val="en-US"/>
        </w:rPr>
        <w:t xml:space="preserve">(6), 430–435. </w:t>
      </w:r>
      <w:hyperlink r:id="rId39" w:history="1">
        <w:r w:rsidR="000E26A2" w:rsidRPr="00ED2F6B">
          <w:rPr>
            <w:rStyle w:val="Hipervnculo"/>
            <w:rFonts w:ascii="Times New Roman" w:hAnsi="Times New Roman" w:cs="Times New Roman"/>
            <w:color w:val="auto"/>
            <w:sz w:val="24"/>
            <w:szCs w:val="24"/>
            <w:lang w:val="en-US"/>
          </w:rPr>
          <w:t>https://doi.org/10.1002/erv.757</w:t>
        </w:r>
      </w:hyperlink>
      <w:r w:rsidR="000E26A2" w:rsidRPr="00ED2F6B">
        <w:rPr>
          <w:rFonts w:ascii="Times New Roman" w:hAnsi="Times New Roman" w:cs="Times New Roman"/>
          <w:sz w:val="24"/>
          <w:szCs w:val="24"/>
          <w:lang w:val="en-US"/>
        </w:rPr>
        <w:t xml:space="preserve"> </w:t>
      </w:r>
    </w:p>
    <w:p w14:paraId="7466148C" w14:textId="77777777" w:rsidR="00383721" w:rsidRPr="00C553E2" w:rsidRDefault="00383721" w:rsidP="00A849A6">
      <w:pPr>
        <w:spacing w:before="100" w:beforeAutospacing="1" w:after="100" w:afterAutospacing="1" w:line="480" w:lineRule="auto"/>
        <w:rPr>
          <w:rFonts w:ascii="Times New Roman" w:eastAsia="Times New Roman" w:hAnsi="Times New Roman" w:cs="Times New Roman"/>
          <w:b/>
          <w:bCs/>
          <w:sz w:val="24"/>
          <w:szCs w:val="24"/>
          <w:lang w:val="en-US" w:eastAsia="es-VE"/>
        </w:rPr>
      </w:pPr>
    </w:p>
    <w:sectPr w:rsidR="00383721" w:rsidRPr="00C553E2" w:rsidSect="003A29FD">
      <w:pgSz w:w="12242" w:h="20163" w:code="5"/>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4A5D"/>
    <w:multiLevelType w:val="multilevel"/>
    <w:tmpl w:val="0C04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B355F"/>
    <w:multiLevelType w:val="multilevel"/>
    <w:tmpl w:val="52BA0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844A2F"/>
    <w:multiLevelType w:val="multilevel"/>
    <w:tmpl w:val="5A3E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AC65AC"/>
    <w:multiLevelType w:val="multilevel"/>
    <w:tmpl w:val="6EAC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DF1E98"/>
    <w:multiLevelType w:val="hybridMultilevel"/>
    <w:tmpl w:val="7B96CBEE"/>
    <w:lvl w:ilvl="0" w:tplc="64626B58">
      <w:start w:val="1"/>
      <w:numFmt w:val="lowerLetter"/>
      <w:lvlText w:val="(%1)"/>
      <w:lvlJc w:val="left"/>
      <w:pPr>
        <w:ind w:left="1080" w:hanging="360"/>
      </w:pPr>
      <w:rPr>
        <w:rFonts w:hint="default"/>
      </w:r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5" w15:restartNumberingAfterBreak="0">
    <w:nsid w:val="77804D13"/>
    <w:multiLevelType w:val="multilevel"/>
    <w:tmpl w:val="14D8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C95"/>
    <w:rsid w:val="00003D78"/>
    <w:rsid w:val="0000538B"/>
    <w:rsid w:val="00017C26"/>
    <w:rsid w:val="0002232C"/>
    <w:rsid w:val="0003632C"/>
    <w:rsid w:val="00040583"/>
    <w:rsid w:val="00041CAB"/>
    <w:rsid w:val="00043072"/>
    <w:rsid w:val="00047C8A"/>
    <w:rsid w:val="0005145D"/>
    <w:rsid w:val="00056C2E"/>
    <w:rsid w:val="00057866"/>
    <w:rsid w:val="00063E31"/>
    <w:rsid w:val="00070E1B"/>
    <w:rsid w:val="00077B2E"/>
    <w:rsid w:val="00084B8F"/>
    <w:rsid w:val="00086514"/>
    <w:rsid w:val="00090D20"/>
    <w:rsid w:val="00091854"/>
    <w:rsid w:val="000A25BA"/>
    <w:rsid w:val="000B05FC"/>
    <w:rsid w:val="000B4A1B"/>
    <w:rsid w:val="000D1F11"/>
    <w:rsid w:val="000D1F47"/>
    <w:rsid w:val="000E26A2"/>
    <w:rsid w:val="000F157C"/>
    <w:rsid w:val="000F1860"/>
    <w:rsid w:val="000F1C2C"/>
    <w:rsid w:val="000F2C5E"/>
    <w:rsid w:val="000F306C"/>
    <w:rsid w:val="000F6C21"/>
    <w:rsid w:val="0011401B"/>
    <w:rsid w:val="0012338F"/>
    <w:rsid w:val="00130CA5"/>
    <w:rsid w:val="00133FEB"/>
    <w:rsid w:val="00134414"/>
    <w:rsid w:val="00146F42"/>
    <w:rsid w:val="00147914"/>
    <w:rsid w:val="00147B24"/>
    <w:rsid w:val="00152DC5"/>
    <w:rsid w:val="00154C8C"/>
    <w:rsid w:val="00172D79"/>
    <w:rsid w:val="00182336"/>
    <w:rsid w:val="0018644A"/>
    <w:rsid w:val="00190C0C"/>
    <w:rsid w:val="001A5397"/>
    <w:rsid w:val="001C0DBF"/>
    <w:rsid w:val="001C1465"/>
    <w:rsid w:val="001C4874"/>
    <w:rsid w:val="001C5FB3"/>
    <w:rsid w:val="001D06C4"/>
    <w:rsid w:val="001F0E32"/>
    <w:rsid w:val="001F5C32"/>
    <w:rsid w:val="00202635"/>
    <w:rsid w:val="00204C4D"/>
    <w:rsid w:val="002244EE"/>
    <w:rsid w:val="00227832"/>
    <w:rsid w:val="0023110C"/>
    <w:rsid w:val="00233172"/>
    <w:rsid w:val="002422AD"/>
    <w:rsid w:val="00246933"/>
    <w:rsid w:val="00247855"/>
    <w:rsid w:val="00254DDE"/>
    <w:rsid w:val="00263C67"/>
    <w:rsid w:val="00263F2B"/>
    <w:rsid w:val="0026452F"/>
    <w:rsid w:val="0026674E"/>
    <w:rsid w:val="002717AC"/>
    <w:rsid w:val="00272647"/>
    <w:rsid w:val="00275612"/>
    <w:rsid w:val="00283F8F"/>
    <w:rsid w:val="002976E0"/>
    <w:rsid w:val="002A5CCC"/>
    <w:rsid w:val="002B4DD2"/>
    <w:rsid w:val="002B5485"/>
    <w:rsid w:val="002B78F7"/>
    <w:rsid w:val="002C6847"/>
    <w:rsid w:val="002D0CCA"/>
    <w:rsid w:val="002E7477"/>
    <w:rsid w:val="002F1B0A"/>
    <w:rsid w:val="002F38B1"/>
    <w:rsid w:val="00307A44"/>
    <w:rsid w:val="00316DA3"/>
    <w:rsid w:val="00320EB8"/>
    <w:rsid w:val="00322B7C"/>
    <w:rsid w:val="00322E43"/>
    <w:rsid w:val="00344F6D"/>
    <w:rsid w:val="00365E44"/>
    <w:rsid w:val="003672F2"/>
    <w:rsid w:val="003823C2"/>
    <w:rsid w:val="00383721"/>
    <w:rsid w:val="003861C5"/>
    <w:rsid w:val="00387F39"/>
    <w:rsid w:val="00396DED"/>
    <w:rsid w:val="003A1471"/>
    <w:rsid w:val="003A191C"/>
    <w:rsid w:val="003A29FD"/>
    <w:rsid w:val="003A365A"/>
    <w:rsid w:val="003B09FD"/>
    <w:rsid w:val="003C06BD"/>
    <w:rsid w:val="003C35E8"/>
    <w:rsid w:val="003C4756"/>
    <w:rsid w:val="003D1F64"/>
    <w:rsid w:val="003D60D1"/>
    <w:rsid w:val="003D6DC7"/>
    <w:rsid w:val="003E58DD"/>
    <w:rsid w:val="003F41F1"/>
    <w:rsid w:val="003F7ED5"/>
    <w:rsid w:val="00401CDF"/>
    <w:rsid w:val="004052EC"/>
    <w:rsid w:val="004142E5"/>
    <w:rsid w:val="0041572C"/>
    <w:rsid w:val="00415CC1"/>
    <w:rsid w:val="004175BE"/>
    <w:rsid w:val="00420BF3"/>
    <w:rsid w:val="00432CBF"/>
    <w:rsid w:val="00454C7D"/>
    <w:rsid w:val="00462595"/>
    <w:rsid w:val="00466C4F"/>
    <w:rsid w:val="00470792"/>
    <w:rsid w:val="004728B7"/>
    <w:rsid w:val="00480E0B"/>
    <w:rsid w:val="00487692"/>
    <w:rsid w:val="00493244"/>
    <w:rsid w:val="0049722D"/>
    <w:rsid w:val="00497336"/>
    <w:rsid w:val="00497FCD"/>
    <w:rsid w:val="004A63A9"/>
    <w:rsid w:val="004B13AF"/>
    <w:rsid w:val="004B47F2"/>
    <w:rsid w:val="004D0F0B"/>
    <w:rsid w:val="004E04D7"/>
    <w:rsid w:val="004F3B1A"/>
    <w:rsid w:val="004F5E35"/>
    <w:rsid w:val="00500395"/>
    <w:rsid w:val="005007C2"/>
    <w:rsid w:val="0050487B"/>
    <w:rsid w:val="00511816"/>
    <w:rsid w:val="0051309E"/>
    <w:rsid w:val="00521E71"/>
    <w:rsid w:val="0053458D"/>
    <w:rsid w:val="00541DEE"/>
    <w:rsid w:val="00547B8A"/>
    <w:rsid w:val="0056741D"/>
    <w:rsid w:val="00570AA9"/>
    <w:rsid w:val="00572EC3"/>
    <w:rsid w:val="00583107"/>
    <w:rsid w:val="0058596A"/>
    <w:rsid w:val="00590A95"/>
    <w:rsid w:val="0059427F"/>
    <w:rsid w:val="005B2471"/>
    <w:rsid w:val="005C120B"/>
    <w:rsid w:val="005D4CE4"/>
    <w:rsid w:val="005D5F4C"/>
    <w:rsid w:val="005E6E88"/>
    <w:rsid w:val="005F000C"/>
    <w:rsid w:val="005F203F"/>
    <w:rsid w:val="005F27E0"/>
    <w:rsid w:val="00605016"/>
    <w:rsid w:val="006076F6"/>
    <w:rsid w:val="00615517"/>
    <w:rsid w:val="00616B8E"/>
    <w:rsid w:val="00617440"/>
    <w:rsid w:val="006176D0"/>
    <w:rsid w:val="0062164D"/>
    <w:rsid w:val="00622D5C"/>
    <w:rsid w:val="00634F2D"/>
    <w:rsid w:val="00636901"/>
    <w:rsid w:val="006447F5"/>
    <w:rsid w:val="0064744A"/>
    <w:rsid w:val="00651007"/>
    <w:rsid w:val="00651345"/>
    <w:rsid w:val="0065509A"/>
    <w:rsid w:val="00655789"/>
    <w:rsid w:val="0065582B"/>
    <w:rsid w:val="00662C71"/>
    <w:rsid w:val="00664F84"/>
    <w:rsid w:val="00676B0F"/>
    <w:rsid w:val="00682DE4"/>
    <w:rsid w:val="00683498"/>
    <w:rsid w:val="00685C5D"/>
    <w:rsid w:val="00694932"/>
    <w:rsid w:val="006A2AD4"/>
    <w:rsid w:val="006A63A9"/>
    <w:rsid w:val="006B2510"/>
    <w:rsid w:val="006B2EBA"/>
    <w:rsid w:val="006B59C6"/>
    <w:rsid w:val="006C2218"/>
    <w:rsid w:val="006C4373"/>
    <w:rsid w:val="006D732A"/>
    <w:rsid w:val="006E0782"/>
    <w:rsid w:val="006E4660"/>
    <w:rsid w:val="006F2BA2"/>
    <w:rsid w:val="006F448D"/>
    <w:rsid w:val="00700226"/>
    <w:rsid w:val="007058FF"/>
    <w:rsid w:val="00706260"/>
    <w:rsid w:val="007100EB"/>
    <w:rsid w:val="007111B6"/>
    <w:rsid w:val="0071561B"/>
    <w:rsid w:val="007228B2"/>
    <w:rsid w:val="00727696"/>
    <w:rsid w:val="00730568"/>
    <w:rsid w:val="007402BF"/>
    <w:rsid w:val="00754FD6"/>
    <w:rsid w:val="00761BA9"/>
    <w:rsid w:val="007632B7"/>
    <w:rsid w:val="00770698"/>
    <w:rsid w:val="00771A76"/>
    <w:rsid w:val="00773936"/>
    <w:rsid w:val="007816A9"/>
    <w:rsid w:val="007818BF"/>
    <w:rsid w:val="00783F8D"/>
    <w:rsid w:val="007958F6"/>
    <w:rsid w:val="007A04B0"/>
    <w:rsid w:val="007A580C"/>
    <w:rsid w:val="007B151E"/>
    <w:rsid w:val="007B1F0A"/>
    <w:rsid w:val="007B31F7"/>
    <w:rsid w:val="007C200A"/>
    <w:rsid w:val="007C630F"/>
    <w:rsid w:val="007C7CD0"/>
    <w:rsid w:val="007D1388"/>
    <w:rsid w:val="007D25BD"/>
    <w:rsid w:val="007D4863"/>
    <w:rsid w:val="007E1C49"/>
    <w:rsid w:val="007E29FE"/>
    <w:rsid w:val="007F14C9"/>
    <w:rsid w:val="007F2502"/>
    <w:rsid w:val="007F2631"/>
    <w:rsid w:val="007F70A2"/>
    <w:rsid w:val="00803E11"/>
    <w:rsid w:val="00804351"/>
    <w:rsid w:val="008374E0"/>
    <w:rsid w:val="00843757"/>
    <w:rsid w:val="00843B76"/>
    <w:rsid w:val="00847B53"/>
    <w:rsid w:val="00850308"/>
    <w:rsid w:val="0085084A"/>
    <w:rsid w:val="00851770"/>
    <w:rsid w:val="00873F6C"/>
    <w:rsid w:val="00875E1F"/>
    <w:rsid w:val="008805CE"/>
    <w:rsid w:val="00886DB5"/>
    <w:rsid w:val="00896B89"/>
    <w:rsid w:val="0089738A"/>
    <w:rsid w:val="008B036B"/>
    <w:rsid w:val="008D73D7"/>
    <w:rsid w:val="008E1EFB"/>
    <w:rsid w:val="008E452A"/>
    <w:rsid w:val="008F1FB3"/>
    <w:rsid w:val="008F2C2B"/>
    <w:rsid w:val="008F6C03"/>
    <w:rsid w:val="00900640"/>
    <w:rsid w:val="00902682"/>
    <w:rsid w:val="00926F2E"/>
    <w:rsid w:val="00940DE0"/>
    <w:rsid w:val="00946D9A"/>
    <w:rsid w:val="00951C35"/>
    <w:rsid w:val="009549AE"/>
    <w:rsid w:val="009606CD"/>
    <w:rsid w:val="00967962"/>
    <w:rsid w:val="00967A7F"/>
    <w:rsid w:val="00981F5D"/>
    <w:rsid w:val="009829A6"/>
    <w:rsid w:val="00984091"/>
    <w:rsid w:val="0099366F"/>
    <w:rsid w:val="009A1533"/>
    <w:rsid w:val="009B1E59"/>
    <w:rsid w:val="009B3E54"/>
    <w:rsid w:val="009B7FFA"/>
    <w:rsid w:val="009C66DC"/>
    <w:rsid w:val="009C6D58"/>
    <w:rsid w:val="009D0D78"/>
    <w:rsid w:val="009D1306"/>
    <w:rsid w:val="009D564D"/>
    <w:rsid w:val="009E3D3C"/>
    <w:rsid w:val="009E64CD"/>
    <w:rsid w:val="009E6E7D"/>
    <w:rsid w:val="00A01409"/>
    <w:rsid w:val="00A12A72"/>
    <w:rsid w:val="00A22C1F"/>
    <w:rsid w:val="00A3413D"/>
    <w:rsid w:val="00A435F7"/>
    <w:rsid w:val="00A4458B"/>
    <w:rsid w:val="00A45E99"/>
    <w:rsid w:val="00A46B82"/>
    <w:rsid w:val="00A479FE"/>
    <w:rsid w:val="00A54F07"/>
    <w:rsid w:val="00A5737A"/>
    <w:rsid w:val="00A62C95"/>
    <w:rsid w:val="00A65C71"/>
    <w:rsid w:val="00A67AD1"/>
    <w:rsid w:val="00A849A6"/>
    <w:rsid w:val="00A90315"/>
    <w:rsid w:val="00A91DC3"/>
    <w:rsid w:val="00A94663"/>
    <w:rsid w:val="00A97CDB"/>
    <w:rsid w:val="00AA3A4A"/>
    <w:rsid w:val="00AA6A26"/>
    <w:rsid w:val="00AB23E3"/>
    <w:rsid w:val="00AC06B3"/>
    <w:rsid w:val="00AC1E1B"/>
    <w:rsid w:val="00AC609C"/>
    <w:rsid w:val="00AC6B81"/>
    <w:rsid w:val="00AD3EBD"/>
    <w:rsid w:val="00AD7725"/>
    <w:rsid w:val="00AE06F2"/>
    <w:rsid w:val="00B07327"/>
    <w:rsid w:val="00B1063B"/>
    <w:rsid w:val="00B3176E"/>
    <w:rsid w:val="00B40CB1"/>
    <w:rsid w:val="00B57E4B"/>
    <w:rsid w:val="00B60EE9"/>
    <w:rsid w:val="00B65B24"/>
    <w:rsid w:val="00B743B4"/>
    <w:rsid w:val="00B868EA"/>
    <w:rsid w:val="00B921EC"/>
    <w:rsid w:val="00B93C9C"/>
    <w:rsid w:val="00BA081E"/>
    <w:rsid w:val="00BA21DE"/>
    <w:rsid w:val="00BA715A"/>
    <w:rsid w:val="00BB0C06"/>
    <w:rsid w:val="00BB5B98"/>
    <w:rsid w:val="00BB784B"/>
    <w:rsid w:val="00BC085C"/>
    <w:rsid w:val="00BC7600"/>
    <w:rsid w:val="00BD0A72"/>
    <w:rsid w:val="00BD18AD"/>
    <w:rsid w:val="00BD4B9B"/>
    <w:rsid w:val="00BE15F1"/>
    <w:rsid w:val="00BF403D"/>
    <w:rsid w:val="00BF46BB"/>
    <w:rsid w:val="00BF7175"/>
    <w:rsid w:val="00C00535"/>
    <w:rsid w:val="00C032DB"/>
    <w:rsid w:val="00C0780D"/>
    <w:rsid w:val="00C161E7"/>
    <w:rsid w:val="00C21A0E"/>
    <w:rsid w:val="00C26971"/>
    <w:rsid w:val="00C42730"/>
    <w:rsid w:val="00C44243"/>
    <w:rsid w:val="00C444DE"/>
    <w:rsid w:val="00C52309"/>
    <w:rsid w:val="00C553E2"/>
    <w:rsid w:val="00C57D98"/>
    <w:rsid w:val="00C632DA"/>
    <w:rsid w:val="00C77A47"/>
    <w:rsid w:val="00C81A23"/>
    <w:rsid w:val="00C81DA8"/>
    <w:rsid w:val="00C85A56"/>
    <w:rsid w:val="00C90DB1"/>
    <w:rsid w:val="00C95BB4"/>
    <w:rsid w:val="00C95FD9"/>
    <w:rsid w:val="00CA058E"/>
    <w:rsid w:val="00CA11A5"/>
    <w:rsid w:val="00CC4FD0"/>
    <w:rsid w:val="00CC5039"/>
    <w:rsid w:val="00CE6448"/>
    <w:rsid w:val="00CE68CE"/>
    <w:rsid w:val="00CF4786"/>
    <w:rsid w:val="00D06CAE"/>
    <w:rsid w:val="00D14A8C"/>
    <w:rsid w:val="00D211C4"/>
    <w:rsid w:val="00D2285C"/>
    <w:rsid w:val="00D22D65"/>
    <w:rsid w:val="00D239C9"/>
    <w:rsid w:val="00D263E8"/>
    <w:rsid w:val="00D3244B"/>
    <w:rsid w:val="00D328E8"/>
    <w:rsid w:val="00D41825"/>
    <w:rsid w:val="00D43E2D"/>
    <w:rsid w:val="00D46C88"/>
    <w:rsid w:val="00D4774D"/>
    <w:rsid w:val="00D61313"/>
    <w:rsid w:val="00D64C86"/>
    <w:rsid w:val="00D7059C"/>
    <w:rsid w:val="00D73B41"/>
    <w:rsid w:val="00D77A74"/>
    <w:rsid w:val="00D85D78"/>
    <w:rsid w:val="00DC1146"/>
    <w:rsid w:val="00DD467C"/>
    <w:rsid w:val="00DD61E1"/>
    <w:rsid w:val="00DD6C3C"/>
    <w:rsid w:val="00DD768A"/>
    <w:rsid w:val="00DF266F"/>
    <w:rsid w:val="00DF484F"/>
    <w:rsid w:val="00E05FD9"/>
    <w:rsid w:val="00E12BE3"/>
    <w:rsid w:val="00E1617F"/>
    <w:rsid w:val="00E23D83"/>
    <w:rsid w:val="00E30229"/>
    <w:rsid w:val="00E37DD7"/>
    <w:rsid w:val="00E42F05"/>
    <w:rsid w:val="00E54BC0"/>
    <w:rsid w:val="00E62861"/>
    <w:rsid w:val="00E64E92"/>
    <w:rsid w:val="00E66575"/>
    <w:rsid w:val="00E71E7A"/>
    <w:rsid w:val="00E817D1"/>
    <w:rsid w:val="00E81B7F"/>
    <w:rsid w:val="00E82565"/>
    <w:rsid w:val="00E84539"/>
    <w:rsid w:val="00E84BD9"/>
    <w:rsid w:val="00E856AD"/>
    <w:rsid w:val="00E878A7"/>
    <w:rsid w:val="00E93102"/>
    <w:rsid w:val="00E94E04"/>
    <w:rsid w:val="00EA665F"/>
    <w:rsid w:val="00EA7A8F"/>
    <w:rsid w:val="00EC5932"/>
    <w:rsid w:val="00ED2F6B"/>
    <w:rsid w:val="00ED5950"/>
    <w:rsid w:val="00ED785E"/>
    <w:rsid w:val="00F00A8E"/>
    <w:rsid w:val="00F04BEB"/>
    <w:rsid w:val="00F14911"/>
    <w:rsid w:val="00F14B9B"/>
    <w:rsid w:val="00F21115"/>
    <w:rsid w:val="00F370EC"/>
    <w:rsid w:val="00F4066F"/>
    <w:rsid w:val="00F43839"/>
    <w:rsid w:val="00F438AB"/>
    <w:rsid w:val="00F451E5"/>
    <w:rsid w:val="00F537AC"/>
    <w:rsid w:val="00F53CC1"/>
    <w:rsid w:val="00F607A2"/>
    <w:rsid w:val="00F61BD7"/>
    <w:rsid w:val="00F7733C"/>
    <w:rsid w:val="00F854F7"/>
    <w:rsid w:val="00F92AB6"/>
    <w:rsid w:val="00F948DD"/>
    <w:rsid w:val="00F96259"/>
    <w:rsid w:val="00FB3B75"/>
    <w:rsid w:val="00FB5D63"/>
    <w:rsid w:val="00FB7197"/>
    <w:rsid w:val="00FC224D"/>
    <w:rsid w:val="00FD6B9E"/>
    <w:rsid w:val="00FF05BF"/>
    <w:rsid w:val="00FF57EF"/>
    <w:rsid w:val="00FF59EF"/>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11379"/>
  <w15:chartTrackingRefBased/>
  <w15:docId w15:val="{BC9BF626-E8DA-4740-929F-C15E3A24F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C95"/>
  </w:style>
  <w:style w:type="paragraph" w:styleId="Ttulo3">
    <w:name w:val="heading 3"/>
    <w:basedOn w:val="Normal"/>
    <w:link w:val="Ttulo3Car"/>
    <w:uiPriority w:val="9"/>
    <w:qFormat/>
    <w:rsid w:val="00C0780D"/>
    <w:pPr>
      <w:spacing w:before="100" w:beforeAutospacing="1" w:after="100" w:afterAutospacing="1" w:line="240" w:lineRule="auto"/>
      <w:outlineLvl w:val="2"/>
    </w:pPr>
    <w:rPr>
      <w:rFonts w:ascii="Times New Roman" w:eastAsia="Times New Roman" w:hAnsi="Times New Roman" w:cs="Times New Roman"/>
      <w:b/>
      <w:bCs/>
      <w:sz w:val="27"/>
      <w:szCs w:val="27"/>
      <w:lang w:val="es-VE" w:eastAsia="es-VE"/>
    </w:rPr>
  </w:style>
  <w:style w:type="paragraph" w:styleId="Ttulo4">
    <w:name w:val="heading 4"/>
    <w:basedOn w:val="Normal"/>
    <w:link w:val="Ttulo4Car"/>
    <w:uiPriority w:val="9"/>
    <w:qFormat/>
    <w:rsid w:val="00C0780D"/>
    <w:pPr>
      <w:spacing w:before="100" w:beforeAutospacing="1" w:after="100" w:afterAutospacing="1" w:line="240" w:lineRule="auto"/>
      <w:outlineLvl w:val="3"/>
    </w:pPr>
    <w:rPr>
      <w:rFonts w:ascii="Times New Roman" w:eastAsia="Times New Roman" w:hAnsi="Times New Roman" w:cs="Times New Roman"/>
      <w:b/>
      <w:bCs/>
      <w:sz w:val="24"/>
      <w:szCs w:val="24"/>
      <w:lang w:val="es-VE"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1F5C32"/>
    <w:rPr>
      <w:i/>
      <w:iCs/>
    </w:rPr>
  </w:style>
  <w:style w:type="character" w:styleId="Hipervnculo">
    <w:name w:val="Hyperlink"/>
    <w:basedOn w:val="Fuentedeprrafopredeter"/>
    <w:uiPriority w:val="99"/>
    <w:unhideWhenUsed/>
    <w:rsid w:val="001F5C32"/>
    <w:rPr>
      <w:color w:val="0563C1" w:themeColor="hyperlink"/>
      <w:u w:val="single"/>
    </w:rPr>
  </w:style>
  <w:style w:type="character" w:styleId="Mencinsinresolver">
    <w:name w:val="Unresolved Mention"/>
    <w:basedOn w:val="Fuentedeprrafopredeter"/>
    <w:uiPriority w:val="99"/>
    <w:semiHidden/>
    <w:unhideWhenUsed/>
    <w:rsid w:val="001F5C32"/>
    <w:rPr>
      <w:color w:val="605E5C"/>
      <w:shd w:val="clear" w:color="auto" w:fill="E1DFDD"/>
    </w:rPr>
  </w:style>
  <w:style w:type="paragraph" w:styleId="NormalWeb">
    <w:name w:val="Normal (Web)"/>
    <w:basedOn w:val="Normal"/>
    <w:uiPriority w:val="99"/>
    <w:unhideWhenUsed/>
    <w:rsid w:val="00C26971"/>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character" w:customStyle="1" w:styleId="export-sheets-button">
    <w:name w:val="export-sheets-button"/>
    <w:basedOn w:val="Fuentedeprrafopredeter"/>
    <w:rsid w:val="00C26971"/>
  </w:style>
  <w:style w:type="paragraph" w:styleId="HTMLconformatoprevio">
    <w:name w:val="HTML Preformatted"/>
    <w:basedOn w:val="Normal"/>
    <w:link w:val="HTMLconformatoprevioCar"/>
    <w:uiPriority w:val="99"/>
    <w:semiHidden/>
    <w:unhideWhenUsed/>
    <w:rsid w:val="002B7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VE" w:eastAsia="es-VE"/>
    </w:rPr>
  </w:style>
  <w:style w:type="character" w:customStyle="1" w:styleId="HTMLconformatoprevioCar">
    <w:name w:val="HTML con formato previo Car"/>
    <w:basedOn w:val="Fuentedeprrafopredeter"/>
    <w:link w:val="HTMLconformatoprevio"/>
    <w:uiPriority w:val="99"/>
    <w:semiHidden/>
    <w:rsid w:val="002B78F7"/>
    <w:rPr>
      <w:rFonts w:ascii="Courier New" w:eastAsia="Times New Roman" w:hAnsi="Courier New" w:cs="Courier New"/>
      <w:sz w:val="20"/>
      <w:szCs w:val="20"/>
      <w:lang w:val="es-VE" w:eastAsia="es-VE"/>
    </w:rPr>
  </w:style>
  <w:style w:type="table" w:styleId="Tablaconcuadrcula">
    <w:name w:val="Table Grid"/>
    <w:basedOn w:val="Tablanormal"/>
    <w:uiPriority w:val="39"/>
    <w:rsid w:val="007E1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0780D"/>
    <w:rPr>
      <w:sz w:val="16"/>
      <w:szCs w:val="16"/>
    </w:rPr>
  </w:style>
  <w:style w:type="paragraph" w:styleId="Textocomentario">
    <w:name w:val="annotation text"/>
    <w:basedOn w:val="Normal"/>
    <w:link w:val="TextocomentarioCar"/>
    <w:uiPriority w:val="99"/>
    <w:semiHidden/>
    <w:unhideWhenUsed/>
    <w:rsid w:val="00C0780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780D"/>
    <w:rPr>
      <w:sz w:val="20"/>
      <w:szCs w:val="20"/>
    </w:rPr>
  </w:style>
  <w:style w:type="paragraph" w:styleId="Asuntodelcomentario">
    <w:name w:val="annotation subject"/>
    <w:basedOn w:val="Textocomentario"/>
    <w:next w:val="Textocomentario"/>
    <w:link w:val="AsuntodelcomentarioCar"/>
    <w:uiPriority w:val="99"/>
    <w:semiHidden/>
    <w:unhideWhenUsed/>
    <w:rsid w:val="00C0780D"/>
    <w:rPr>
      <w:b/>
      <w:bCs/>
    </w:rPr>
  </w:style>
  <w:style w:type="character" w:customStyle="1" w:styleId="AsuntodelcomentarioCar">
    <w:name w:val="Asunto del comentario Car"/>
    <w:basedOn w:val="TextocomentarioCar"/>
    <w:link w:val="Asuntodelcomentario"/>
    <w:uiPriority w:val="99"/>
    <w:semiHidden/>
    <w:rsid w:val="00C0780D"/>
    <w:rPr>
      <w:b/>
      <w:bCs/>
      <w:sz w:val="20"/>
      <w:szCs w:val="20"/>
    </w:rPr>
  </w:style>
  <w:style w:type="character" w:customStyle="1" w:styleId="Ttulo3Car">
    <w:name w:val="Título 3 Car"/>
    <w:basedOn w:val="Fuentedeprrafopredeter"/>
    <w:link w:val="Ttulo3"/>
    <w:uiPriority w:val="9"/>
    <w:rsid w:val="00C0780D"/>
    <w:rPr>
      <w:rFonts w:ascii="Times New Roman" w:eastAsia="Times New Roman" w:hAnsi="Times New Roman" w:cs="Times New Roman"/>
      <w:b/>
      <w:bCs/>
      <w:sz w:val="27"/>
      <w:szCs w:val="27"/>
      <w:lang w:val="es-VE" w:eastAsia="es-VE"/>
    </w:rPr>
  </w:style>
  <w:style w:type="character" w:customStyle="1" w:styleId="Ttulo4Car">
    <w:name w:val="Título 4 Car"/>
    <w:basedOn w:val="Fuentedeprrafopredeter"/>
    <w:link w:val="Ttulo4"/>
    <w:uiPriority w:val="9"/>
    <w:rsid w:val="00C0780D"/>
    <w:rPr>
      <w:rFonts w:ascii="Times New Roman" w:eastAsia="Times New Roman" w:hAnsi="Times New Roman" w:cs="Times New Roman"/>
      <w:b/>
      <w:bCs/>
      <w:sz w:val="24"/>
      <w:szCs w:val="24"/>
      <w:lang w:val="es-VE" w:eastAsia="es-VE"/>
    </w:rPr>
  </w:style>
  <w:style w:type="character" w:styleId="Textoennegrita">
    <w:name w:val="Strong"/>
    <w:basedOn w:val="Fuentedeprrafopredeter"/>
    <w:uiPriority w:val="22"/>
    <w:qFormat/>
    <w:rsid w:val="00C0780D"/>
    <w:rPr>
      <w:b/>
      <w:bCs/>
    </w:rPr>
  </w:style>
  <w:style w:type="paragraph" w:styleId="Revisin">
    <w:name w:val="Revision"/>
    <w:hidden/>
    <w:uiPriority w:val="99"/>
    <w:semiHidden/>
    <w:rsid w:val="00C0780D"/>
    <w:pPr>
      <w:spacing w:after="0" w:line="240" w:lineRule="auto"/>
    </w:pPr>
  </w:style>
  <w:style w:type="paragraph" w:customStyle="1" w:styleId="pf0">
    <w:name w:val="pf0"/>
    <w:basedOn w:val="Normal"/>
    <w:rsid w:val="008F2C2B"/>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character" w:customStyle="1" w:styleId="cf01">
    <w:name w:val="cf01"/>
    <w:basedOn w:val="Fuentedeprrafopredeter"/>
    <w:rsid w:val="008F2C2B"/>
    <w:rPr>
      <w:rFonts w:ascii="Consolas" w:hAnsi="Consolas" w:hint="default"/>
      <w:color w:val="FFFFFF"/>
      <w:sz w:val="22"/>
      <w:szCs w:val="22"/>
    </w:rPr>
  </w:style>
  <w:style w:type="character" w:customStyle="1" w:styleId="cf11">
    <w:name w:val="cf11"/>
    <w:basedOn w:val="Fuentedeprrafopredeter"/>
    <w:rsid w:val="006176D0"/>
    <w:rPr>
      <w:rFonts w:ascii="Consolas" w:hAnsi="Consolas" w:hint="default"/>
      <w:color w:val="FFFFFF"/>
      <w:sz w:val="22"/>
      <w:szCs w:val="22"/>
    </w:rPr>
  </w:style>
  <w:style w:type="paragraph" w:styleId="Prrafodelista">
    <w:name w:val="List Paragraph"/>
    <w:basedOn w:val="Normal"/>
    <w:uiPriority w:val="34"/>
    <w:qFormat/>
    <w:rsid w:val="00F149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25848">
      <w:bodyDiv w:val="1"/>
      <w:marLeft w:val="0"/>
      <w:marRight w:val="0"/>
      <w:marTop w:val="0"/>
      <w:marBottom w:val="0"/>
      <w:divBdr>
        <w:top w:val="none" w:sz="0" w:space="0" w:color="auto"/>
        <w:left w:val="none" w:sz="0" w:space="0" w:color="auto"/>
        <w:bottom w:val="none" w:sz="0" w:space="0" w:color="auto"/>
        <w:right w:val="none" w:sz="0" w:space="0" w:color="auto"/>
      </w:divBdr>
      <w:divsChild>
        <w:div w:id="1419906216">
          <w:marLeft w:val="0"/>
          <w:marRight w:val="0"/>
          <w:marTop w:val="0"/>
          <w:marBottom w:val="0"/>
          <w:divBdr>
            <w:top w:val="none" w:sz="0" w:space="0" w:color="auto"/>
            <w:left w:val="none" w:sz="0" w:space="0" w:color="auto"/>
            <w:bottom w:val="none" w:sz="0" w:space="0" w:color="auto"/>
            <w:right w:val="none" w:sz="0" w:space="0" w:color="auto"/>
          </w:divBdr>
          <w:divsChild>
            <w:div w:id="2009745902">
              <w:marLeft w:val="0"/>
              <w:marRight w:val="0"/>
              <w:marTop w:val="0"/>
              <w:marBottom w:val="0"/>
              <w:divBdr>
                <w:top w:val="none" w:sz="0" w:space="0" w:color="auto"/>
                <w:left w:val="none" w:sz="0" w:space="0" w:color="auto"/>
                <w:bottom w:val="none" w:sz="0" w:space="0" w:color="auto"/>
                <w:right w:val="none" w:sz="0" w:space="0" w:color="auto"/>
              </w:divBdr>
              <w:divsChild>
                <w:div w:id="1120032153">
                  <w:marLeft w:val="0"/>
                  <w:marRight w:val="0"/>
                  <w:marTop w:val="0"/>
                  <w:marBottom w:val="0"/>
                  <w:divBdr>
                    <w:top w:val="none" w:sz="0" w:space="0" w:color="auto"/>
                    <w:left w:val="none" w:sz="0" w:space="0" w:color="auto"/>
                    <w:bottom w:val="none" w:sz="0" w:space="0" w:color="auto"/>
                    <w:right w:val="none" w:sz="0" w:space="0" w:color="auto"/>
                  </w:divBdr>
                  <w:divsChild>
                    <w:div w:id="201630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635475">
      <w:bodyDiv w:val="1"/>
      <w:marLeft w:val="0"/>
      <w:marRight w:val="0"/>
      <w:marTop w:val="0"/>
      <w:marBottom w:val="0"/>
      <w:divBdr>
        <w:top w:val="none" w:sz="0" w:space="0" w:color="auto"/>
        <w:left w:val="none" w:sz="0" w:space="0" w:color="auto"/>
        <w:bottom w:val="none" w:sz="0" w:space="0" w:color="auto"/>
        <w:right w:val="none" w:sz="0" w:space="0" w:color="auto"/>
      </w:divBdr>
      <w:divsChild>
        <w:div w:id="993489475">
          <w:marLeft w:val="0"/>
          <w:marRight w:val="0"/>
          <w:marTop w:val="0"/>
          <w:marBottom w:val="0"/>
          <w:divBdr>
            <w:top w:val="none" w:sz="0" w:space="0" w:color="auto"/>
            <w:left w:val="none" w:sz="0" w:space="0" w:color="auto"/>
            <w:bottom w:val="none" w:sz="0" w:space="0" w:color="auto"/>
            <w:right w:val="none" w:sz="0" w:space="0" w:color="auto"/>
          </w:divBdr>
          <w:divsChild>
            <w:div w:id="1300453604">
              <w:marLeft w:val="0"/>
              <w:marRight w:val="0"/>
              <w:marTop w:val="0"/>
              <w:marBottom w:val="0"/>
              <w:divBdr>
                <w:top w:val="none" w:sz="0" w:space="0" w:color="auto"/>
                <w:left w:val="none" w:sz="0" w:space="0" w:color="auto"/>
                <w:bottom w:val="none" w:sz="0" w:space="0" w:color="auto"/>
                <w:right w:val="none" w:sz="0" w:space="0" w:color="auto"/>
              </w:divBdr>
              <w:divsChild>
                <w:div w:id="316106581">
                  <w:marLeft w:val="0"/>
                  <w:marRight w:val="0"/>
                  <w:marTop w:val="0"/>
                  <w:marBottom w:val="0"/>
                  <w:divBdr>
                    <w:top w:val="none" w:sz="0" w:space="0" w:color="auto"/>
                    <w:left w:val="none" w:sz="0" w:space="0" w:color="auto"/>
                    <w:bottom w:val="none" w:sz="0" w:space="0" w:color="auto"/>
                    <w:right w:val="none" w:sz="0" w:space="0" w:color="auto"/>
                  </w:divBdr>
                  <w:divsChild>
                    <w:div w:id="1642492436">
                      <w:marLeft w:val="0"/>
                      <w:marRight w:val="0"/>
                      <w:marTop w:val="0"/>
                      <w:marBottom w:val="0"/>
                      <w:divBdr>
                        <w:top w:val="none" w:sz="0" w:space="0" w:color="auto"/>
                        <w:left w:val="none" w:sz="0" w:space="0" w:color="auto"/>
                        <w:bottom w:val="none" w:sz="0" w:space="0" w:color="auto"/>
                        <w:right w:val="none" w:sz="0" w:space="0" w:color="auto"/>
                      </w:divBdr>
                    </w:div>
                    <w:div w:id="2885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56432">
      <w:bodyDiv w:val="1"/>
      <w:marLeft w:val="0"/>
      <w:marRight w:val="0"/>
      <w:marTop w:val="0"/>
      <w:marBottom w:val="0"/>
      <w:divBdr>
        <w:top w:val="none" w:sz="0" w:space="0" w:color="auto"/>
        <w:left w:val="none" w:sz="0" w:space="0" w:color="auto"/>
        <w:bottom w:val="none" w:sz="0" w:space="0" w:color="auto"/>
        <w:right w:val="none" w:sz="0" w:space="0" w:color="auto"/>
      </w:divBdr>
    </w:div>
    <w:div w:id="675228543">
      <w:bodyDiv w:val="1"/>
      <w:marLeft w:val="0"/>
      <w:marRight w:val="0"/>
      <w:marTop w:val="0"/>
      <w:marBottom w:val="0"/>
      <w:divBdr>
        <w:top w:val="none" w:sz="0" w:space="0" w:color="auto"/>
        <w:left w:val="none" w:sz="0" w:space="0" w:color="auto"/>
        <w:bottom w:val="none" w:sz="0" w:space="0" w:color="auto"/>
        <w:right w:val="none" w:sz="0" w:space="0" w:color="auto"/>
      </w:divBdr>
    </w:div>
    <w:div w:id="708801078">
      <w:bodyDiv w:val="1"/>
      <w:marLeft w:val="0"/>
      <w:marRight w:val="0"/>
      <w:marTop w:val="0"/>
      <w:marBottom w:val="0"/>
      <w:divBdr>
        <w:top w:val="none" w:sz="0" w:space="0" w:color="auto"/>
        <w:left w:val="none" w:sz="0" w:space="0" w:color="auto"/>
        <w:bottom w:val="none" w:sz="0" w:space="0" w:color="auto"/>
        <w:right w:val="none" w:sz="0" w:space="0" w:color="auto"/>
      </w:divBdr>
    </w:div>
    <w:div w:id="756098606">
      <w:bodyDiv w:val="1"/>
      <w:marLeft w:val="0"/>
      <w:marRight w:val="0"/>
      <w:marTop w:val="0"/>
      <w:marBottom w:val="0"/>
      <w:divBdr>
        <w:top w:val="none" w:sz="0" w:space="0" w:color="auto"/>
        <w:left w:val="none" w:sz="0" w:space="0" w:color="auto"/>
        <w:bottom w:val="none" w:sz="0" w:space="0" w:color="auto"/>
        <w:right w:val="none" w:sz="0" w:space="0" w:color="auto"/>
      </w:divBdr>
    </w:div>
    <w:div w:id="764493916">
      <w:bodyDiv w:val="1"/>
      <w:marLeft w:val="0"/>
      <w:marRight w:val="0"/>
      <w:marTop w:val="0"/>
      <w:marBottom w:val="0"/>
      <w:divBdr>
        <w:top w:val="none" w:sz="0" w:space="0" w:color="auto"/>
        <w:left w:val="none" w:sz="0" w:space="0" w:color="auto"/>
        <w:bottom w:val="none" w:sz="0" w:space="0" w:color="auto"/>
        <w:right w:val="none" w:sz="0" w:space="0" w:color="auto"/>
      </w:divBdr>
    </w:div>
    <w:div w:id="842014362">
      <w:bodyDiv w:val="1"/>
      <w:marLeft w:val="0"/>
      <w:marRight w:val="0"/>
      <w:marTop w:val="0"/>
      <w:marBottom w:val="0"/>
      <w:divBdr>
        <w:top w:val="none" w:sz="0" w:space="0" w:color="auto"/>
        <w:left w:val="none" w:sz="0" w:space="0" w:color="auto"/>
        <w:bottom w:val="none" w:sz="0" w:space="0" w:color="auto"/>
        <w:right w:val="none" w:sz="0" w:space="0" w:color="auto"/>
      </w:divBdr>
    </w:div>
    <w:div w:id="939411879">
      <w:bodyDiv w:val="1"/>
      <w:marLeft w:val="0"/>
      <w:marRight w:val="0"/>
      <w:marTop w:val="0"/>
      <w:marBottom w:val="0"/>
      <w:divBdr>
        <w:top w:val="none" w:sz="0" w:space="0" w:color="auto"/>
        <w:left w:val="none" w:sz="0" w:space="0" w:color="auto"/>
        <w:bottom w:val="none" w:sz="0" w:space="0" w:color="auto"/>
        <w:right w:val="none" w:sz="0" w:space="0" w:color="auto"/>
      </w:divBdr>
    </w:div>
    <w:div w:id="1183593592">
      <w:bodyDiv w:val="1"/>
      <w:marLeft w:val="0"/>
      <w:marRight w:val="0"/>
      <w:marTop w:val="0"/>
      <w:marBottom w:val="0"/>
      <w:divBdr>
        <w:top w:val="none" w:sz="0" w:space="0" w:color="auto"/>
        <w:left w:val="none" w:sz="0" w:space="0" w:color="auto"/>
        <w:bottom w:val="none" w:sz="0" w:space="0" w:color="auto"/>
        <w:right w:val="none" w:sz="0" w:space="0" w:color="auto"/>
      </w:divBdr>
    </w:div>
    <w:div w:id="1253471217">
      <w:bodyDiv w:val="1"/>
      <w:marLeft w:val="0"/>
      <w:marRight w:val="0"/>
      <w:marTop w:val="0"/>
      <w:marBottom w:val="0"/>
      <w:divBdr>
        <w:top w:val="none" w:sz="0" w:space="0" w:color="auto"/>
        <w:left w:val="none" w:sz="0" w:space="0" w:color="auto"/>
        <w:bottom w:val="none" w:sz="0" w:space="0" w:color="auto"/>
        <w:right w:val="none" w:sz="0" w:space="0" w:color="auto"/>
      </w:divBdr>
    </w:div>
    <w:div w:id="1381828849">
      <w:bodyDiv w:val="1"/>
      <w:marLeft w:val="0"/>
      <w:marRight w:val="0"/>
      <w:marTop w:val="0"/>
      <w:marBottom w:val="0"/>
      <w:divBdr>
        <w:top w:val="none" w:sz="0" w:space="0" w:color="auto"/>
        <w:left w:val="none" w:sz="0" w:space="0" w:color="auto"/>
        <w:bottom w:val="none" w:sz="0" w:space="0" w:color="auto"/>
        <w:right w:val="none" w:sz="0" w:space="0" w:color="auto"/>
      </w:divBdr>
    </w:div>
    <w:div w:id="1743871983">
      <w:bodyDiv w:val="1"/>
      <w:marLeft w:val="0"/>
      <w:marRight w:val="0"/>
      <w:marTop w:val="0"/>
      <w:marBottom w:val="0"/>
      <w:divBdr>
        <w:top w:val="none" w:sz="0" w:space="0" w:color="auto"/>
        <w:left w:val="none" w:sz="0" w:space="0" w:color="auto"/>
        <w:bottom w:val="none" w:sz="0" w:space="0" w:color="auto"/>
        <w:right w:val="none" w:sz="0" w:space="0" w:color="auto"/>
      </w:divBdr>
    </w:div>
    <w:div w:id="1866215626">
      <w:bodyDiv w:val="1"/>
      <w:marLeft w:val="0"/>
      <w:marRight w:val="0"/>
      <w:marTop w:val="0"/>
      <w:marBottom w:val="0"/>
      <w:divBdr>
        <w:top w:val="none" w:sz="0" w:space="0" w:color="auto"/>
        <w:left w:val="none" w:sz="0" w:space="0" w:color="auto"/>
        <w:bottom w:val="none" w:sz="0" w:space="0" w:color="auto"/>
        <w:right w:val="none" w:sz="0" w:space="0" w:color="auto"/>
      </w:divBdr>
    </w:div>
    <w:div w:id="1987708397">
      <w:bodyDiv w:val="1"/>
      <w:marLeft w:val="0"/>
      <w:marRight w:val="0"/>
      <w:marTop w:val="0"/>
      <w:marBottom w:val="0"/>
      <w:divBdr>
        <w:top w:val="none" w:sz="0" w:space="0" w:color="auto"/>
        <w:left w:val="none" w:sz="0" w:space="0" w:color="auto"/>
        <w:bottom w:val="none" w:sz="0" w:space="0" w:color="auto"/>
        <w:right w:val="none" w:sz="0" w:space="0" w:color="auto"/>
      </w:divBdr>
      <w:divsChild>
        <w:div w:id="1278682247">
          <w:marLeft w:val="0"/>
          <w:marRight w:val="0"/>
          <w:marTop w:val="0"/>
          <w:marBottom w:val="0"/>
          <w:divBdr>
            <w:top w:val="none" w:sz="0" w:space="0" w:color="auto"/>
            <w:left w:val="none" w:sz="0" w:space="0" w:color="auto"/>
            <w:bottom w:val="none" w:sz="0" w:space="0" w:color="auto"/>
            <w:right w:val="none" w:sz="0" w:space="0" w:color="auto"/>
          </w:divBdr>
          <w:divsChild>
            <w:div w:id="799347772">
              <w:marLeft w:val="0"/>
              <w:marRight w:val="0"/>
              <w:marTop w:val="0"/>
              <w:marBottom w:val="0"/>
              <w:divBdr>
                <w:top w:val="none" w:sz="0" w:space="0" w:color="auto"/>
                <w:left w:val="none" w:sz="0" w:space="0" w:color="auto"/>
                <w:bottom w:val="none" w:sz="0" w:space="0" w:color="auto"/>
                <w:right w:val="none" w:sz="0" w:space="0" w:color="auto"/>
              </w:divBdr>
            </w:div>
          </w:divsChild>
        </w:div>
        <w:div w:id="665935928">
          <w:marLeft w:val="0"/>
          <w:marRight w:val="0"/>
          <w:marTop w:val="0"/>
          <w:marBottom w:val="0"/>
          <w:divBdr>
            <w:top w:val="none" w:sz="0" w:space="0" w:color="auto"/>
            <w:left w:val="none" w:sz="0" w:space="0" w:color="auto"/>
            <w:bottom w:val="none" w:sz="0" w:space="0" w:color="auto"/>
            <w:right w:val="none" w:sz="0" w:space="0" w:color="auto"/>
          </w:divBdr>
          <w:divsChild>
            <w:div w:id="1987974263">
              <w:marLeft w:val="0"/>
              <w:marRight w:val="0"/>
              <w:marTop w:val="0"/>
              <w:marBottom w:val="0"/>
              <w:divBdr>
                <w:top w:val="none" w:sz="0" w:space="0" w:color="auto"/>
                <w:left w:val="none" w:sz="0" w:space="0" w:color="auto"/>
                <w:bottom w:val="none" w:sz="0" w:space="0" w:color="auto"/>
                <w:right w:val="none" w:sz="0" w:space="0" w:color="auto"/>
              </w:divBdr>
              <w:divsChild>
                <w:div w:id="1077288635">
                  <w:marLeft w:val="0"/>
                  <w:marRight w:val="0"/>
                  <w:marTop w:val="0"/>
                  <w:marBottom w:val="0"/>
                  <w:divBdr>
                    <w:top w:val="none" w:sz="0" w:space="0" w:color="auto"/>
                    <w:left w:val="none" w:sz="0" w:space="0" w:color="auto"/>
                    <w:bottom w:val="none" w:sz="0" w:space="0" w:color="auto"/>
                    <w:right w:val="none" w:sz="0" w:space="0" w:color="auto"/>
                  </w:divBdr>
                  <w:divsChild>
                    <w:div w:id="193547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274434">
      <w:bodyDiv w:val="1"/>
      <w:marLeft w:val="0"/>
      <w:marRight w:val="0"/>
      <w:marTop w:val="0"/>
      <w:marBottom w:val="0"/>
      <w:divBdr>
        <w:top w:val="none" w:sz="0" w:space="0" w:color="auto"/>
        <w:left w:val="none" w:sz="0" w:space="0" w:color="auto"/>
        <w:bottom w:val="none" w:sz="0" w:space="0" w:color="auto"/>
        <w:right w:val="none" w:sz="0" w:space="0" w:color="auto"/>
      </w:divBdr>
    </w:div>
    <w:div w:id="207141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07/relationships/hdphoto" Target="media/hdphoto2.wdp"/><Relationship Id="rId18" Type="http://schemas.openxmlformats.org/officeDocument/2006/relationships/hyperlink" Target="https://doi.org/10.1007/s40519-021-01104-9" TargetMode="External"/><Relationship Id="rId26" Type="http://schemas.openxmlformats.org/officeDocument/2006/relationships/hyperlink" Target="https://doi.org/10.1080/08870446.2018.1496251" TargetMode="External"/><Relationship Id="rId39" Type="http://schemas.openxmlformats.org/officeDocument/2006/relationships/hyperlink" Target="https://doi.org/10.1002/erv.757" TargetMode="External"/><Relationship Id="rId21" Type="http://schemas.openxmlformats.org/officeDocument/2006/relationships/hyperlink" Target="https://doi.org/10.57127/kpd.26024438m000103" TargetMode="External"/><Relationship Id="rId34" Type="http://schemas.openxmlformats.org/officeDocument/2006/relationships/hyperlink" Target="https://doi.org/10.1016/j.cpr.2019.04.004" TargetMode="External"/><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hyperlink" Target="https://doi.org/10.1007/s10902-019-00093-y" TargetMode="External"/><Relationship Id="rId29" Type="http://schemas.openxmlformats.org/officeDocument/2006/relationships/hyperlink" Target="https://dialnet.unirioja.es/ejemplar/598517"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hdphoto" Target="media/hdphoto1.wdp"/><Relationship Id="rId24" Type="http://schemas.openxmlformats.org/officeDocument/2006/relationships/hyperlink" Target="https://doi.org/10.1197/jamia.M1749" TargetMode="External"/><Relationship Id="rId32" Type="http://schemas.openxmlformats.org/officeDocument/2006/relationships/hyperlink" Target="https://doi.org/10.1016/j.brat.2009.04.007" TargetMode="External"/><Relationship Id="rId37" Type="http://schemas.openxmlformats.org/officeDocument/2006/relationships/hyperlink" Target="https://doi.org/10.1037/0022-006X.75.1.20"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microsoft.com/office/2007/relationships/hdphoto" Target="media/hdphoto3.wdp"/><Relationship Id="rId23" Type="http://schemas.openxmlformats.org/officeDocument/2006/relationships/hyperlink" Target="https://doi.org/10.1037/a0032585" TargetMode="External"/><Relationship Id="rId28" Type="http://schemas.openxmlformats.org/officeDocument/2006/relationships/hyperlink" Target="https://doi.org/10.1037/a0022143" TargetMode="External"/><Relationship Id="rId36" Type="http://schemas.openxmlformats.org/officeDocument/2006/relationships/hyperlink" Target="https://doi.org/10.1037/ccp0000697" TargetMode="External"/><Relationship Id="rId10" Type="http://schemas.openxmlformats.org/officeDocument/2006/relationships/image" Target="media/image5.png"/><Relationship Id="rId19" Type="http://schemas.openxmlformats.org/officeDocument/2006/relationships/hyperlink" Target="https://doi.org/10.3390/socsci13020105" TargetMode="External"/><Relationship Id="rId31" Type="http://schemas.openxmlformats.org/officeDocument/2006/relationships/hyperlink" Target="https://doi.org/10.1111/1747-0080.12581"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7.png"/><Relationship Id="rId22" Type="http://schemas.openxmlformats.org/officeDocument/2006/relationships/hyperlink" Target="https://doi.org/10.31234/osf.io/hc2n3_v1" TargetMode="External"/><Relationship Id="rId27" Type="http://schemas.openxmlformats.org/officeDocument/2006/relationships/hyperlink" Target="https://doi.org/10.1186/s40337-017-0177-8" TargetMode="External"/><Relationship Id="rId30" Type="http://schemas.openxmlformats.org/officeDocument/2006/relationships/hyperlink" Target="https://doi.org/10.1017/gmh.2023.2" TargetMode="External"/><Relationship Id="rId35" Type="http://schemas.openxmlformats.org/officeDocument/2006/relationships/hyperlink" Target="https://doi.org/10.1037/0022-006X.76.2.329" TargetMode="External"/><Relationship Id="rId8" Type="http://schemas.openxmlformats.org/officeDocument/2006/relationships/image" Target="media/image3.png"/><Relationship Id="rId3" Type="http://schemas.openxmlformats.org/officeDocument/2006/relationships/styles" Target="styles.xml"/><Relationship Id="rId12" Type="http://schemas.openxmlformats.org/officeDocument/2006/relationships/image" Target="media/image6.png"/><Relationship Id="rId17" Type="http://schemas.openxmlformats.org/officeDocument/2006/relationships/hyperlink" Target="https://doi.org/10.31234/osf.io/4qguz_v1" TargetMode="External"/><Relationship Id="rId25" Type="http://schemas.openxmlformats.org/officeDocument/2006/relationships/hyperlink" Target="https://doi.org/10.1016/j.bodyim.2021.03.008" TargetMode="External"/><Relationship Id="rId33" Type="http://schemas.openxmlformats.org/officeDocument/2006/relationships/hyperlink" Target="https://doi.org/10.1007/s40519-020-01102-3" TargetMode="External"/><Relationship Id="rId38" Type="http://schemas.openxmlformats.org/officeDocument/2006/relationships/hyperlink" Target="https://doi.org/10.1037/a003123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5AAE8-6E23-44B7-945E-0AECBEF25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16</Pages>
  <Words>7163</Words>
  <Characters>39401</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m</dc:creator>
  <cp:keywords/>
  <dc:description/>
  <cp:lastModifiedBy>user m</cp:lastModifiedBy>
  <cp:revision>35</cp:revision>
  <dcterms:created xsi:type="dcterms:W3CDTF">2025-07-21T20:39:00Z</dcterms:created>
  <dcterms:modified xsi:type="dcterms:W3CDTF">2025-07-22T13:39:00Z</dcterms:modified>
</cp:coreProperties>
</file>