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EFD11" w14:textId="15DF511E" w:rsidR="003B5A4E" w:rsidRPr="00222305" w:rsidRDefault="00000000" w:rsidP="003B5A4E">
      <w:pPr>
        <w:jc w:val="center"/>
        <w:rPr>
          <w:b/>
          <w:sz w:val="36"/>
          <w:szCs w:val="36"/>
        </w:rPr>
      </w:pPr>
      <w:r w:rsidRPr="00222305">
        <w:rPr>
          <w:b/>
          <w:color w:val="000000"/>
          <w:sz w:val="36"/>
          <w:szCs w:val="36"/>
        </w:rPr>
        <w:t xml:space="preserve"> </w:t>
      </w:r>
      <w:r w:rsidR="003B5A4E" w:rsidRPr="00222305">
        <w:rPr>
          <w:b/>
          <w:sz w:val="36"/>
          <w:szCs w:val="36"/>
        </w:rPr>
        <w:t xml:space="preserve">The </w:t>
      </w:r>
      <w:proofErr w:type="spellStart"/>
      <w:r w:rsidR="003B5A4E" w:rsidRPr="00222305">
        <w:rPr>
          <w:b/>
          <w:sz w:val="36"/>
          <w:szCs w:val="36"/>
        </w:rPr>
        <w:t>Perception</w:t>
      </w:r>
      <w:proofErr w:type="spellEnd"/>
      <w:r w:rsidR="003B5A4E" w:rsidRPr="00222305">
        <w:rPr>
          <w:b/>
          <w:sz w:val="36"/>
          <w:szCs w:val="36"/>
        </w:rPr>
        <w:t xml:space="preserve"> </w:t>
      </w:r>
      <w:proofErr w:type="spellStart"/>
      <w:r w:rsidR="003B5A4E" w:rsidRPr="00222305">
        <w:rPr>
          <w:b/>
          <w:sz w:val="36"/>
          <w:szCs w:val="36"/>
        </w:rPr>
        <w:t>of</w:t>
      </w:r>
      <w:proofErr w:type="spellEnd"/>
      <w:r w:rsidR="003B5A4E" w:rsidRPr="00222305">
        <w:rPr>
          <w:b/>
          <w:sz w:val="36"/>
          <w:szCs w:val="36"/>
        </w:rPr>
        <w:t xml:space="preserve"> Social </w:t>
      </w:r>
      <w:proofErr w:type="spellStart"/>
      <w:r w:rsidR="003B5A4E" w:rsidRPr="00222305">
        <w:rPr>
          <w:b/>
          <w:sz w:val="36"/>
          <w:szCs w:val="36"/>
        </w:rPr>
        <w:t>Support</w:t>
      </w:r>
      <w:proofErr w:type="spellEnd"/>
      <w:r w:rsidR="003B5A4E" w:rsidRPr="00222305">
        <w:rPr>
          <w:b/>
          <w:sz w:val="36"/>
          <w:szCs w:val="36"/>
        </w:rPr>
        <w:t xml:space="preserve"> </w:t>
      </w:r>
      <w:proofErr w:type="spellStart"/>
      <w:r w:rsidR="003B5A4E" w:rsidRPr="00222305">
        <w:rPr>
          <w:b/>
          <w:sz w:val="36"/>
          <w:szCs w:val="36"/>
        </w:rPr>
        <w:t>among</w:t>
      </w:r>
      <w:proofErr w:type="spellEnd"/>
      <w:r w:rsidR="003B5A4E" w:rsidRPr="00222305">
        <w:rPr>
          <w:b/>
          <w:sz w:val="36"/>
          <w:szCs w:val="36"/>
        </w:rPr>
        <w:t xml:space="preserve"> </w:t>
      </w:r>
      <w:proofErr w:type="spellStart"/>
      <w:r w:rsidR="003B5A4E" w:rsidRPr="00222305">
        <w:rPr>
          <w:b/>
          <w:sz w:val="36"/>
          <w:szCs w:val="36"/>
        </w:rPr>
        <w:t>Women</w:t>
      </w:r>
      <w:proofErr w:type="spellEnd"/>
      <w:r w:rsidR="003B5A4E" w:rsidRPr="00222305">
        <w:rPr>
          <w:b/>
          <w:sz w:val="36"/>
          <w:szCs w:val="36"/>
        </w:rPr>
        <w:t xml:space="preserve"> Who Gave </w:t>
      </w:r>
      <w:proofErr w:type="spellStart"/>
      <w:r w:rsidR="003B5A4E" w:rsidRPr="00222305">
        <w:rPr>
          <w:b/>
          <w:sz w:val="36"/>
          <w:szCs w:val="36"/>
        </w:rPr>
        <w:t>Birth</w:t>
      </w:r>
      <w:proofErr w:type="spellEnd"/>
      <w:r w:rsidR="003B5A4E" w:rsidRPr="00222305">
        <w:rPr>
          <w:b/>
          <w:sz w:val="36"/>
          <w:szCs w:val="36"/>
        </w:rPr>
        <w:t xml:space="preserve"> </w:t>
      </w:r>
      <w:proofErr w:type="spellStart"/>
      <w:r w:rsidR="003B5A4E" w:rsidRPr="00222305">
        <w:rPr>
          <w:b/>
          <w:sz w:val="36"/>
          <w:szCs w:val="36"/>
        </w:rPr>
        <w:t>During</w:t>
      </w:r>
      <w:proofErr w:type="spellEnd"/>
      <w:r w:rsidR="003B5A4E" w:rsidRPr="00222305">
        <w:rPr>
          <w:b/>
          <w:sz w:val="36"/>
          <w:szCs w:val="36"/>
        </w:rPr>
        <w:t xml:space="preserve"> </w:t>
      </w:r>
      <w:proofErr w:type="spellStart"/>
      <w:r w:rsidR="003B5A4E" w:rsidRPr="00222305">
        <w:rPr>
          <w:b/>
          <w:sz w:val="36"/>
          <w:szCs w:val="36"/>
        </w:rPr>
        <w:t>the</w:t>
      </w:r>
      <w:proofErr w:type="spellEnd"/>
      <w:r w:rsidR="003B5A4E" w:rsidRPr="00222305">
        <w:rPr>
          <w:b/>
          <w:sz w:val="36"/>
          <w:szCs w:val="36"/>
        </w:rPr>
        <w:t xml:space="preserve"> COVID-19 </w:t>
      </w:r>
      <w:proofErr w:type="spellStart"/>
      <w:r w:rsidR="003B5A4E" w:rsidRPr="00222305">
        <w:rPr>
          <w:b/>
          <w:sz w:val="36"/>
          <w:szCs w:val="36"/>
        </w:rPr>
        <w:t>Pandemic</w:t>
      </w:r>
      <w:proofErr w:type="spellEnd"/>
      <w:r w:rsidR="003B5A4E" w:rsidRPr="00222305">
        <w:rPr>
          <w:b/>
          <w:sz w:val="36"/>
          <w:szCs w:val="36"/>
        </w:rPr>
        <w:t xml:space="preserve">: </w:t>
      </w:r>
      <w:proofErr w:type="spellStart"/>
      <w:r w:rsidR="003B5A4E" w:rsidRPr="00222305">
        <w:rPr>
          <w:b/>
          <w:sz w:val="36"/>
          <w:szCs w:val="36"/>
        </w:rPr>
        <w:t>Scoping</w:t>
      </w:r>
      <w:proofErr w:type="spellEnd"/>
      <w:r w:rsidR="003B5A4E" w:rsidRPr="00222305">
        <w:rPr>
          <w:b/>
          <w:sz w:val="36"/>
          <w:szCs w:val="36"/>
        </w:rPr>
        <w:t xml:space="preserve"> Review</w:t>
      </w:r>
    </w:p>
    <w:p w14:paraId="195E1124" w14:textId="77777777" w:rsidR="005D0B15" w:rsidRPr="00222305" w:rsidRDefault="005D0B15" w:rsidP="0087109A">
      <w:pPr>
        <w:rPr>
          <w:rFonts w:ascii="Times" w:eastAsia="Times" w:hAnsi="Times" w:cs="Times"/>
          <w:i/>
          <w:sz w:val="28"/>
          <w:szCs w:val="28"/>
        </w:rPr>
      </w:pPr>
    </w:p>
    <w:p w14:paraId="30FFD878" w14:textId="77777777" w:rsidR="005D0B15" w:rsidRPr="00222305" w:rsidRDefault="005D0B15" w:rsidP="0087109A">
      <w:pPr>
        <w:rPr>
          <w:rFonts w:ascii="Times" w:eastAsia="Times" w:hAnsi="Times" w:cs="Times"/>
          <w:i/>
          <w:sz w:val="28"/>
          <w:szCs w:val="28"/>
        </w:rPr>
      </w:pPr>
    </w:p>
    <w:p w14:paraId="358341D7" w14:textId="48C46267" w:rsidR="0087109A" w:rsidRPr="00222305" w:rsidRDefault="00000000" w:rsidP="0087109A">
      <w:pPr>
        <w:rPr>
          <w:rFonts w:ascii="Times" w:eastAsia="Times" w:hAnsi="Times" w:cs="Times"/>
          <w:i/>
          <w:sz w:val="28"/>
          <w:szCs w:val="28"/>
        </w:rPr>
      </w:pPr>
      <w:r w:rsidRPr="00222305">
        <w:rPr>
          <w:noProof/>
        </w:rPr>
        <mc:AlternateContent>
          <mc:Choice Requires="wps">
            <w:drawing>
              <wp:anchor distT="4294967295" distB="4294967295" distL="114300" distR="114300" simplePos="0" relativeHeight="251658240" behindDoc="0" locked="0" layoutInCell="1" hidden="0" allowOverlap="1" wp14:anchorId="5AFD2878" wp14:editId="3D0676E9">
                <wp:simplePos x="0" y="0"/>
                <wp:positionH relativeFrom="column">
                  <wp:posOffset>1</wp:posOffset>
                </wp:positionH>
                <wp:positionV relativeFrom="paragraph">
                  <wp:posOffset>55896</wp:posOffset>
                </wp:positionV>
                <wp:extent cx="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0" cy="25400"/>
                <wp:effectExtent b="0" l="0" r="0" t="0"/>
                <wp:wrapNone/>
                <wp:docPr id="2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25400"/>
                        </a:xfrm>
                        <a:prstGeom prst="rect"/>
                        <a:ln/>
                      </pic:spPr>
                    </pic:pic>
                  </a:graphicData>
                </a:graphic>
              </wp:anchor>
            </w:drawing>
          </mc:Fallback>
        </mc:AlternateContent>
      </w:r>
    </w:p>
    <w:p w14:paraId="466652B9" w14:textId="26FC3B7F" w:rsidR="0072034A" w:rsidRPr="00222305" w:rsidRDefault="00000000">
      <w:pPr>
        <w:pBdr>
          <w:top w:val="nil"/>
          <w:left w:val="nil"/>
          <w:bottom w:val="nil"/>
          <w:right w:val="nil"/>
          <w:between w:val="nil"/>
        </w:pBdr>
        <w:spacing w:after="120"/>
        <w:jc w:val="center"/>
        <w:rPr>
          <w:b/>
          <w:smallCaps/>
          <w:sz w:val="20"/>
          <w:szCs w:val="20"/>
        </w:rPr>
      </w:pPr>
      <w:r w:rsidRPr="00222305">
        <w:rPr>
          <w:b/>
          <w:smallCaps/>
          <w:sz w:val="20"/>
          <w:szCs w:val="20"/>
        </w:rPr>
        <w:t>Abstract</w:t>
      </w:r>
    </w:p>
    <w:p w14:paraId="78CAA8D0" w14:textId="11EF3F74" w:rsidR="003B5A4E" w:rsidRPr="00222305" w:rsidRDefault="00940C33" w:rsidP="003B5A4E">
      <w:pPr>
        <w:jc w:val="both"/>
        <w:rPr>
          <w:sz w:val="20"/>
          <w:szCs w:val="20"/>
        </w:rPr>
      </w:pPr>
      <w:r w:rsidRPr="00940C33">
        <w:rPr>
          <w:sz w:val="20"/>
          <w:szCs w:val="20"/>
        </w:rPr>
        <w:t xml:space="preserve">The COVID-19 </w:t>
      </w:r>
      <w:proofErr w:type="spellStart"/>
      <w:r w:rsidRPr="00940C33">
        <w:rPr>
          <w:sz w:val="20"/>
          <w:szCs w:val="20"/>
        </w:rPr>
        <w:t>pandemic</w:t>
      </w:r>
      <w:proofErr w:type="spellEnd"/>
      <w:r w:rsidRPr="00940C33">
        <w:rPr>
          <w:sz w:val="20"/>
          <w:szCs w:val="20"/>
        </w:rPr>
        <w:t xml:space="preserve"> </w:t>
      </w:r>
      <w:proofErr w:type="spellStart"/>
      <w:r w:rsidRPr="00940C33">
        <w:rPr>
          <w:sz w:val="20"/>
          <w:szCs w:val="20"/>
        </w:rPr>
        <w:t>has</w:t>
      </w:r>
      <w:proofErr w:type="spellEnd"/>
      <w:r w:rsidRPr="00940C33">
        <w:rPr>
          <w:sz w:val="20"/>
          <w:szCs w:val="20"/>
        </w:rPr>
        <w:t xml:space="preserve"> </w:t>
      </w:r>
      <w:proofErr w:type="spellStart"/>
      <w:r w:rsidRPr="00940C33">
        <w:rPr>
          <w:sz w:val="20"/>
          <w:szCs w:val="20"/>
        </w:rPr>
        <w:t>been</w:t>
      </w:r>
      <w:proofErr w:type="spellEnd"/>
      <w:r w:rsidRPr="00940C33">
        <w:rPr>
          <w:sz w:val="20"/>
          <w:szCs w:val="20"/>
        </w:rPr>
        <w:t xml:space="preserve"> a global </w:t>
      </w:r>
      <w:proofErr w:type="spellStart"/>
      <w:r w:rsidRPr="00940C33">
        <w:rPr>
          <w:sz w:val="20"/>
          <w:szCs w:val="20"/>
        </w:rPr>
        <w:t>challenge</w:t>
      </w:r>
      <w:proofErr w:type="spellEnd"/>
      <w:r w:rsidRPr="00940C33">
        <w:rPr>
          <w:sz w:val="20"/>
          <w:szCs w:val="20"/>
        </w:rPr>
        <w:t xml:space="preserve">, </w:t>
      </w:r>
      <w:proofErr w:type="spellStart"/>
      <w:r w:rsidRPr="00940C33">
        <w:rPr>
          <w:sz w:val="20"/>
          <w:szCs w:val="20"/>
        </w:rPr>
        <w:t>especially</w:t>
      </w:r>
      <w:proofErr w:type="spellEnd"/>
      <w:r w:rsidRPr="00940C33">
        <w:rPr>
          <w:sz w:val="20"/>
          <w:szCs w:val="20"/>
        </w:rPr>
        <w:t xml:space="preserve"> for </w:t>
      </w:r>
      <w:proofErr w:type="spellStart"/>
      <w:r w:rsidRPr="00940C33">
        <w:rPr>
          <w:sz w:val="20"/>
          <w:szCs w:val="20"/>
        </w:rPr>
        <w:t>pregnant</w:t>
      </w:r>
      <w:proofErr w:type="spellEnd"/>
      <w:r w:rsidRPr="00940C33">
        <w:rPr>
          <w:sz w:val="20"/>
          <w:szCs w:val="20"/>
        </w:rPr>
        <w:t xml:space="preserve"> </w:t>
      </w:r>
      <w:proofErr w:type="spellStart"/>
      <w:r w:rsidRPr="00940C33">
        <w:rPr>
          <w:sz w:val="20"/>
          <w:szCs w:val="20"/>
        </w:rPr>
        <w:t>women</w:t>
      </w:r>
      <w:proofErr w:type="spellEnd"/>
      <w:r w:rsidRPr="00940C33">
        <w:rPr>
          <w:sz w:val="20"/>
          <w:szCs w:val="20"/>
        </w:rPr>
        <w:t xml:space="preserve">, a </w:t>
      </w:r>
      <w:proofErr w:type="spellStart"/>
      <w:r w:rsidRPr="00940C33">
        <w:rPr>
          <w:sz w:val="20"/>
          <w:szCs w:val="20"/>
        </w:rPr>
        <w:t>vulnerable</w:t>
      </w:r>
      <w:proofErr w:type="spellEnd"/>
      <w:r w:rsidRPr="00940C33">
        <w:rPr>
          <w:sz w:val="20"/>
          <w:szCs w:val="20"/>
        </w:rPr>
        <w:t xml:space="preserve"> </w:t>
      </w:r>
      <w:proofErr w:type="spellStart"/>
      <w:r w:rsidRPr="00940C33">
        <w:rPr>
          <w:sz w:val="20"/>
          <w:szCs w:val="20"/>
        </w:rPr>
        <w:t>group</w:t>
      </w:r>
      <w:proofErr w:type="spellEnd"/>
      <w:r w:rsidRPr="00940C33">
        <w:rPr>
          <w:sz w:val="20"/>
          <w:szCs w:val="20"/>
        </w:rPr>
        <w:t xml:space="preserve"> </w:t>
      </w:r>
      <w:proofErr w:type="spellStart"/>
      <w:r w:rsidRPr="00940C33">
        <w:rPr>
          <w:sz w:val="20"/>
          <w:szCs w:val="20"/>
        </w:rPr>
        <w:t>due</w:t>
      </w:r>
      <w:proofErr w:type="spellEnd"/>
      <w:r w:rsidRPr="00940C33">
        <w:rPr>
          <w:sz w:val="20"/>
          <w:szCs w:val="20"/>
        </w:rPr>
        <w:t xml:space="preserve"> </w:t>
      </w:r>
      <w:proofErr w:type="spellStart"/>
      <w:r w:rsidRPr="00940C33">
        <w:rPr>
          <w:sz w:val="20"/>
          <w:szCs w:val="20"/>
        </w:rPr>
        <w:t>to</w:t>
      </w:r>
      <w:proofErr w:type="spellEnd"/>
      <w:r w:rsidRPr="00940C33">
        <w:rPr>
          <w:sz w:val="20"/>
          <w:szCs w:val="20"/>
        </w:rPr>
        <w:t xml:space="preserve"> </w:t>
      </w:r>
      <w:proofErr w:type="spellStart"/>
      <w:r w:rsidRPr="00940C33">
        <w:rPr>
          <w:sz w:val="20"/>
          <w:szCs w:val="20"/>
        </w:rPr>
        <w:t>their</w:t>
      </w:r>
      <w:proofErr w:type="spellEnd"/>
      <w:r w:rsidRPr="00940C33">
        <w:rPr>
          <w:sz w:val="20"/>
          <w:szCs w:val="20"/>
        </w:rPr>
        <w:t xml:space="preserve"> </w:t>
      </w:r>
      <w:proofErr w:type="spellStart"/>
      <w:r w:rsidRPr="00940C33">
        <w:rPr>
          <w:sz w:val="20"/>
          <w:szCs w:val="20"/>
        </w:rPr>
        <w:t>physiological</w:t>
      </w:r>
      <w:proofErr w:type="spellEnd"/>
      <w:r w:rsidRPr="00940C33">
        <w:rPr>
          <w:sz w:val="20"/>
          <w:szCs w:val="20"/>
        </w:rPr>
        <w:t xml:space="preserve"> </w:t>
      </w:r>
      <w:proofErr w:type="spellStart"/>
      <w:r w:rsidRPr="00940C33">
        <w:rPr>
          <w:sz w:val="20"/>
          <w:szCs w:val="20"/>
        </w:rPr>
        <w:t>and</w:t>
      </w:r>
      <w:proofErr w:type="spellEnd"/>
      <w:r w:rsidRPr="00940C33">
        <w:rPr>
          <w:sz w:val="20"/>
          <w:szCs w:val="20"/>
        </w:rPr>
        <w:t xml:space="preserve"> </w:t>
      </w:r>
      <w:proofErr w:type="spellStart"/>
      <w:r w:rsidRPr="00940C33">
        <w:rPr>
          <w:sz w:val="20"/>
          <w:szCs w:val="20"/>
        </w:rPr>
        <w:t>emotional</w:t>
      </w:r>
      <w:proofErr w:type="spellEnd"/>
      <w:r w:rsidRPr="00940C33">
        <w:rPr>
          <w:sz w:val="20"/>
          <w:szCs w:val="20"/>
        </w:rPr>
        <w:t xml:space="preserve"> </w:t>
      </w:r>
      <w:proofErr w:type="spellStart"/>
      <w:r w:rsidRPr="00940C33">
        <w:rPr>
          <w:sz w:val="20"/>
          <w:szCs w:val="20"/>
        </w:rPr>
        <w:t>changes</w:t>
      </w:r>
      <w:proofErr w:type="spellEnd"/>
      <w:r w:rsidRPr="00940C33">
        <w:rPr>
          <w:sz w:val="20"/>
          <w:szCs w:val="20"/>
        </w:rPr>
        <w:t xml:space="preserve">. In </w:t>
      </w:r>
      <w:proofErr w:type="spellStart"/>
      <w:r w:rsidRPr="00940C33">
        <w:rPr>
          <w:sz w:val="20"/>
          <w:szCs w:val="20"/>
        </w:rPr>
        <w:t>this</w:t>
      </w:r>
      <w:proofErr w:type="spellEnd"/>
      <w:r w:rsidRPr="00940C33">
        <w:rPr>
          <w:sz w:val="20"/>
          <w:szCs w:val="20"/>
        </w:rPr>
        <w:t xml:space="preserve"> </w:t>
      </w:r>
      <w:proofErr w:type="spellStart"/>
      <w:r w:rsidRPr="00940C33">
        <w:rPr>
          <w:sz w:val="20"/>
          <w:szCs w:val="20"/>
        </w:rPr>
        <w:t>context</w:t>
      </w:r>
      <w:proofErr w:type="spellEnd"/>
      <w:r w:rsidRPr="00940C33">
        <w:rPr>
          <w:sz w:val="20"/>
          <w:szCs w:val="20"/>
        </w:rPr>
        <w:t xml:space="preserve">, social </w:t>
      </w:r>
      <w:proofErr w:type="spellStart"/>
      <w:r w:rsidRPr="00940C33">
        <w:rPr>
          <w:sz w:val="20"/>
          <w:szCs w:val="20"/>
        </w:rPr>
        <w:t>support</w:t>
      </w:r>
      <w:proofErr w:type="spellEnd"/>
      <w:r w:rsidRPr="00940C33">
        <w:rPr>
          <w:sz w:val="20"/>
          <w:szCs w:val="20"/>
        </w:rPr>
        <w:t xml:space="preserve"> </w:t>
      </w:r>
      <w:proofErr w:type="spellStart"/>
      <w:r w:rsidRPr="00940C33">
        <w:rPr>
          <w:sz w:val="20"/>
          <w:szCs w:val="20"/>
        </w:rPr>
        <w:t>has</w:t>
      </w:r>
      <w:proofErr w:type="spellEnd"/>
      <w:r w:rsidRPr="00940C33">
        <w:rPr>
          <w:sz w:val="20"/>
          <w:szCs w:val="20"/>
        </w:rPr>
        <w:t xml:space="preserve"> </w:t>
      </w:r>
      <w:proofErr w:type="spellStart"/>
      <w:r w:rsidRPr="00940C33">
        <w:rPr>
          <w:sz w:val="20"/>
          <w:szCs w:val="20"/>
        </w:rPr>
        <w:t>emerged</w:t>
      </w:r>
      <w:proofErr w:type="spellEnd"/>
      <w:r w:rsidRPr="00940C33">
        <w:rPr>
          <w:sz w:val="20"/>
          <w:szCs w:val="20"/>
        </w:rPr>
        <w:t xml:space="preserve"> as a crucial </w:t>
      </w:r>
      <w:proofErr w:type="spellStart"/>
      <w:r w:rsidRPr="00940C33">
        <w:rPr>
          <w:sz w:val="20"/>
          <w:szCs w:val="20"/>
        </w:rPr>
        <w:t>factor</w:t>
      </w:r>
      <w:proofErr w:type="spellEnd"/>
      <w:r w:rsidRPr="00940C33">
        <w:rPr>
          <w:sz w:val="20"/>
          <w:szCs w:val="20"/>
        </w:rPr>
        <w:t xml:space="preserve"> in </w:t>
      </w:r>
      <w:proofErr w:type="spellStart"/>
      <w:r w:rsidRPr="00940C33">
        <w:rPr>
          <w:sz w:val="20"/>
          <w:szCs w:val="20"/>
        </w:rPr>
        <w:t>reducing</w:t>
      </w:r>
      <w:proofErr w:type="spellEnd"/>
      <w:r w:rsidRPr="00940C33">
        <w:rPr>
          <w:sz w:val="20"/>
          <w:szCs w:val="20"/>
        </w:rPr>
        <w:t xml:space="preserve"> </w:t>
      </w:r>
      <w:proofErr w:type="spellStart"/>
      <w:r w:rsidRPr="00940C33">
        <w:rPr>
          <w:sz w:val="20"/>
          <w:szCs w:val="20"/>
        </w:rPr>
        <w:t>psychosocial</w:t>
      </w:r>
      <w:proofErr w:type="spellEnd"/>
      <w:r w:rsidRPr="00940C33">
        <w:rPr>
          <w:sz w:val="20"/>
          <w:szCs w:val="20"/>
        </w:rPr>
        <w:t xml:space="preserve"> </w:t>
      </w:r>
      <w:proofErr w:type="spellStart"/>
      <w:r w:rsidRPr="00940C33">
        <w:rPr>
          <w:sz w:val="20"/>
          <w:szCs w:val="20"/>
        </w:rPr>
        <w:t>impacts</w:t>
      </w:r>
      <w:proofErr w:type="spellEnd"/>
      <w:r w:rsidRPr="00940C33">
        <w:rPr>
          <w:sz w:val="20"/>
          <w:szCs w:val="20"/>
        </w:rPr>
        <w:t xml:space="preserve">. </w:t>
      </w:r>
      <w:proofErr w:type="spellStart"/>
      <w:r w:rsidRPr="00940C33">
        <w:rPr>
          <w:sz w:val="20"/>
          <w:szCs w:val="20"/>
        </w:rPr>
        <w:t>This</w:t>
      </w:r>
      <w:proofErr w:type="spellEnd"/>
      <w:r w:rsidRPr="00940C33">
        <w:rPr>
          <w:sz w:val="20"/>
          <w:szCs w:val="20"/>
        </w:rPr>
        <w:t xml:space="preserve"> </w:t>
      </w:r>
      <w:proofErr w:type="spellStart"/>
      <w:r w:rsidRPr="00940C33">
        <w:rPr>
          <w:sz w:val="20"/>
          <w:szCs w:val="20"/>
        </w:rPr>
        <w:t>study</w:t>
      </w:r>
      <w:proofErr w:type="spellEnd"/>
      <w:r w:rsidRPr="00940C33">
        <w:rPr>
          <w:sz w:val="20"/>
          <w:szCs w:val="20"/>
        </w:rPr>
        <w:t xml:space="preserve">, a </w:t>
      </w:r>
      <w:proofErr w:type="spellStart"/>
      <w:r w:rsidRPr="00940C33">
        <w:rPr>
          <w:sz w:val="20"/>
          <w:szCs w:val="20"/>
        </w:rPr>
        <w:t>scoping</w:t>
      </w:r>
      <w:proofErr w:type="spellEnd"/>
      <w:r w:rsidRPr="00940C33">
        <w:rPr>
          <w:sz w:val="20"/>
          <w:szCs w:val="20"/>
        </w:rPr>
        <w:t xml:space="preserve"> review, </w:t>
      </w:r>
      <w:proofErr w:type="spellStart"/>
      <w:r w:rsidRPr="00940C33">
        <w:rPr>
          <w:sz w:val="20"/>
          <w:szCs w:val="20"/>
        </w:rPr>
        <w:t>aimed</w:t>
      </w:r>
      <w:proofErr w:type="spellEnd"/>
      <w:r w:rsidRPr="00940C33">
        <w:rPr>
          <w:sz w:val="20"/>
          <w:szCs w:val="20"/>
        </w:rPr>
        <w:t xml:space="preserve"> </w:t>
      </w:r>
      <w:proofErr w:type="spellStart"/>
      <w:r w:rsidRPr="00940C33">
        <w:rPr>
          <w:sz w:val="20"/>
          <w:szCs w:val="20"/>
        </w:rPr>
        <w:t>to</w:t>
      </w:r>
      <w:proofErr w:type="spellEnd"/>
      <w:r w:rsidRPr="00940C33">
        <w:rPr>
          <w:sz w:val="20"/>
          <w:szCs w:val="20"/>
        </w:rPr>
        <w:t xml:space="preserve"> </w:t>
      </w:r>
      <w:proofErr w:type="spellStart"/>
      <w:r w:rsidRPr="00940C33">
        <w:rPr>
          <w:sz w:val="20"/>
          <w:szCs w:val="20"/>
        </w:rPr>
        <w:t>analyze</w:t>
      </w:r>
      <w:proofErr w:type="spellEnd"/>
      <w:r w:rsidRPr="00940C33">
        <w:rPr>
          <w:sz w:val="20"/>
          <w:szCs w:val="20"/>
        </w:rPr>
        <w:t xml:space="preserve"> </w:t>
      </w:r>
      <w:proofErr w:type="spellStart"/>
      <w:r w:rsidRPr="00940C33">
        <w:rPr>
          <w:sz w:val="20"/>
          <w:szCs w:val="20"/>
        </w:rPr>
        <w:t>the</w:t>
      </w:r>
      <w:proofErr w:type="spellEnd"/>
      <w:r w:rsidRPr="00940C33">
        <w:rPr>
          <w:sz w:val="20"/>
          <w:szCs w:val="20"/>
        </w:rPr>
        <w:t xml:space="preserve"> </w:t>
      </w:r>
      <w:proofErr w:type="spellStart"/>
      <w:r w:rsidRPr="00940C33">
        <w:rPr>
          <w:sz w:val="20"/>
          <w:szCs w:val="20"/>
        </w:rPr>
        <w:t>scientific</w:t>
      </w:r>
      <w:proofErr w:type="spellEnd"/>
      <w:r w:rsidRPr="00940C33">
        <w:rPr>
          <w:sz w:val="20"/>
          <w:szCs w:val="20"/>
        </w:rPr>
        <w:t xml:space="preserve"> </w:t>
      </w:r>
      <w:proofErr w:type="spellStart"/>
      <w:r w:rsidRPr="00940C33">
        <w:rPr>
          <w:sz w:val="20"/>
          <w:szCs w:val="20"/>
        </w:rPr>
        <w:t>literature</w:t>
      </w:r>
      <w:proofErr w:type="spellEnd"/>
      <w:r w:rsidRPr="00940C33">
        <w:rPr>
          <w:sz w:val="20"/>
          <w:szCs w:val="20"/>
        </w:rPr>
        <w:t xml:space="preserve"> </w:t>
      </w:r>
      <w:proofErr w:type="spellStart"/>
      <w:r w:rsidRPr="00940C33">
        <w:rPr>
          <w:sz w:val="20"/>
          <w:szCs w:val="20"/>
        </w:rPr>
        <w:t>on</w:t>
      </w:r>
      <w:proofErr w:type="spellEnd"/>
      <w:r w:rsidRPr="00940C33">
        <w:rPr>
          <w:sz w:val="20"/>
          <w:szCs w:val="20"/>
        </w:rPr>
        <w:t xml:space="preserve"> </w:t>
      </w:r>
      <w:proofErr w:type="spellStart"/>
      <w:r w:rsidRPr="00940C33">
        <w:rPr>
          <w:sz w:val="20"/>
          <w:szCs w:val="20"/>
        </w:rPr>
        <w:t>the</w:t>
      </w:r>
      <w:proofErr w:type="spellEnd"/>
      <w:r w:rsidRPr="00940C33">
        <w:rPr>
          <w:sz w:val="20"/>
          <w:szCs w:val="20"/>
        </w:rPr>
        <w:t xml:space="preserve"> </w:t>
      </w:r>
      <w:proofErr w:type="spellStart"/>
      <w:r w:rsidRPr="00940C33">
        <w:rPr>
          <w:sz w:val="20"/>
          <w:szCs w:val="20"/>
        </w:rPr>
        <w:t>perception</w:t>
      </w:r>
      <w:proofErr w:type="spellEnd"/>
      <w:r w:rsidRPr="00940C33">
        <w:rPr>
          <w:sz w:val="20"/>
          <w:szCs w:val="20"/>
        </w:rPr>
        <w:t xml:space="preserve"> </w:t>
      </w:r>
      <w:proofErr w:type="spellStart"/>
      <w:r w:rsidRPr="00940C33">
        <w:rPr>
          <w:sz w:val="20"/>
          <w:szCs w:val="20"/>
        </w:rPr>
        <w:t>of</w:t>
      </w:r>
      <w:proofErr w:type="spellEnd"/>
      <w:r w:rsidRPr="00940C33">
        <w:rPr>
          <w:sz w:val="20"/>
          <w:szCs w:val="20"/>
        </w:rPr>
        <w:t xml:space="preserve"> social </w:t>
      </w:r>
      <w:proofErr w:type="spellStart"/>
      <w:r w:rsidRPr="00940C33">
        <w:rPr>
          <w:sz w:val="20"/>
          <w:szCs w:val="20"/>
        </w:rPr>
        <w:t>support</w:t>
      </w:r>
      <w:proofErr w:type="spellEnd"/>
      <w:r w:rsidRPr="00940C33">
        <w:rPr>
          <w:sz w:val="20"/>
          <w:szCs w:val="20"/>
        </w:rPr>
        <w:t xml:space="preserve"> </w:t>
      </w:r>
      <w:proofErr w:type="spellStart"/>
      <w:r w:rsidRPr="00940C33">
        <w:rPr>
          <w:sz w:val="20"/>
          <w:szCs w:val="20"/>
        </w:rPr>
        <w:t>by</w:t>
      </w:r>
      <w:proofErr w:type="spellEnd"/>
      <w:r w:rsidRPr="00940C33">
        <w:rPr>
          <w:sz w:val="20"/>
          <w:szCs w:val="20"/>
        </w:rPr>
        <w:t xml:space="preserve"> </w:t>
      </w:r>
      <w:proofErr w:type="spellStart"/>
      <w:r w:rsidRPr="00940C33">
        <w:rPr>
          <w:sz w:val="20"/>
          <w:szCs w:val="20"/>
        </w:rPr>
        <w:t>women</w:t>
      </w:r>
      <w:proofErr w:type="spellEnd"/>
      <w:r w:rsidRPr="00940C33">
        <w:rPr>
          <w:sz w:val="20"/>
          <w:szCs w:val="20"/>
        </w:rPr>
        <w:t xml:space="preserve"> </w:t>
      </w:r>
      <w:proofErr w:type="spellStart"/>
      <w:r w:rsidRPr="00940C33">
        <w:rPr>
          <w:sz w:val="20"/>
          <w:szCs w:val="20"/>
        </w:rPr>
        <w:t>who</w:t>
      </w:r>
      <w:proofErr w:type="spellEnd"/>
      <w:r w:rsidRPr="00940C33">
        <w:rPr>
          <w:sz w:val="20"/>
          <w:szCs w:val="20"/>
        </w:rPr>
        <w:t xml:space="preserve"> </w:t>
      </w:r>
      <w:proofErr w:type="spellStart"/>
      <w:r w:rsidRPr="00940C33">
        <w:rPr>
          <w:sz w:val="20"/>
          <w:szCs w:val="20"/>
        </w:rPr>
        <w:t>became</w:t>
      </w:r>
      <w:proofErr w:type="spellEnd"/>
      <w:r w:rsidRPr="00940C33">
        <w:rPr>
          <w:sz w:val="20"/>
          <w:szCs w:val="20"/>
        </w:rPr>
        <w:t xml:space="preserve"> </w:t>
      </w:r>
      <w:proofErr w:type="spellStart"/>
      <w:r w:rsidRPr="00940C33">
        <w:rPr>
          <w:sz w:val="20"/>
          <w:szCs w:val="20"/>
        </w:rPr>
        <w:t>pregnant</w:t>
      </w:r>
      <w:proofErr w:type="spellEnd"/>
      <w:r w:rsidRPr="00940C33">
        <w:rPr>
          <w:sz w:val="20"/>
          <w:szCs w:val="20"/>
        </w:rPr>
        <w:t xml:space="preserve"> </w:t>
      </w:r>
      <w:proofErr w:type="spellStart"/>
      <w:r w:rsidRPr="00940C33">
        <w:rPr>
          <w:sz w:val="20"/>
          <w:szCs w:val="20"/>
        </w:rPr>
        <w:t>during</w:t>
      </w:r>
      <w:proofErr w:type="spellEnd"/>
      <w:r w:rsidRPr="00940C33">
        <w:rPr>
          <w:sz w:val="20"/>
          <w:szCs w:val="20"/>
        </w:rPr>
        <w:t xml:space="preserve"> </w:t>
      </w:r>
      <w:proofErr w:type="spellStart"/>
      <w:r w:rsidRPr="00940C33">
        <w:rPr>
          <w:sz w:val="20"/>
          <w:szCs w:val="20"/>
        </w:rPr>
        <w:t>the</w:t>
      </w:r>
      <w:proofErr w:type="spellEnd"/>
      <w:r w:rsidRPr="00940C33">
        <w:rPr>
          <w:sz w:val="20"/>
          <w:szCs w:val="20"/>
        </w:rPr>
        <w:t xml:space="preserve"> </w:t>
      </w:r>
      <w:proofErr w:type="spellStart"/>
      <w:r w:rsidRPr="00940C33">
        <w:rPr>
          <w:sz w:val="20"/>
          <w:szCs w:val="20"/>
        </w:rPr>
        <w:t>pandemic</w:t>
      </w:r>
      <w:proofErr w:type="spellEnd"/>
      <w:r w:rsidRPr="00940C33">
        <w:rPr>
          <w:sz w:val="20"/>
          <w:szCs w:val="20"/>
        </w:rPr>
        <w:t xml:space="preserve">. </w:t>
      </w:r>
      <w:proofErr w:type="spellStart"/>
      <w:r w:rsidRPr="00940C33">
        <w:rPr>
          <w:sz w:val="20"/>
          <w:szCs w:val="20"/>
        </w:rPr>
        <w:t>Following</w:t>
      </w:r>
      <w:proofErr w:type="spellEnd"/>
      <w:r w:rsidRPr="00940C33">
        <w:rPr>
          <w:sz w:val="20"/>
          <w:szCs w:val="20"/>
        </w:rPr>
        <w:t xml:space="preserve"> </w:t>
      </w:r>
      <w:proofErr w:type="spellStart"/>
      <w:r w:rsidRPr="00940C33">
        <w:rPr>
          <w:sz w:val="20"/>
          <w:szCs w:val="20"/>
        </w:rPr>
        <w:t>the</w:t>
      </w:r>
      <w:proofErr w:type="spellEnd"/>
      <w:r w:rsidRPr="00940C33">
        <w:rPr>
          <w:sz w:val="20"/>
          <w:szCs w:val="20"/>
        </w:rPr>
        <w:t xml:space="preserve"> </w:t>
      </w:r>
      <w:proofErr w:type="spellStart"/>
      <w:r w:rsidRPr="00940C33">
        <w:rPr>
          <w:sz w:val="20"/>
          <w:szCs w:val="20"/>
        </w:rPr>
        <w:t>guidelines</w:t>
      </w:r>
      <w:proofErr w:type="spellEnd"/>
      <w:r w:rsidRPr="00940C33">
        <w:rPr>
          <w:sz w:val="20"/>
          <w:szCs w:val="20"/>
        </w:rPr>
        <w:t xml:space="preserve"> </w:t>
      </w:r>
      <w:proofErr w:type="spellStart"/>
      <w:r w:rsidRPr="00940C33">
        <w:rPr>
          <w:sz w:val="20"/>
          <w:szCs w:val="20"/>
        </w:rPr>
        <w:t>of</w:t>
      </w:r>
      <w:proofErr w:type="spellEnd"/>
      <w:r w:rsidRPr="00940C33">
        <w:rPr>
          <w:sz w:val="20"/>
          <w:szCs w:val="20"/>
        </w:rPr>
        <w:t xml:space="preserve"> </w:t>
      </w:r>
      <w:proofErr w:type="spellStart"/>
      <w:r w:rsidRPr="00940C33">
        <w:rPr>
          <w:sz w:val="20"/>
          <w:szCs w:val="20"/>
        </w:rPr>
        <w:t>the</w:t>
      </w:r>
      <w:proofErr w:type="spellEnd"/>
      <w:r w:rsidRPr="00940C33">
        <w:rPr>
          <w:sz w:val="20"/>
          <w:szCs w:val="20"/>
        </w:rPr>
        <w:t xml:space="preserve"> Joanna Briggs </w:t>
      </w:r>
      <w:proofErr w:type="spellStart"/>
      <w:r w:rsidRPr="00940C33">
        <w:rPr>
          <w:sz w:val="20"/>
          <w:szCs w:val="20"/>
        </w:rPr>
        <w:t>Institute</w:t>
      </w:r>
      <w:proofErr w:type="spellEnd"/>
      <w:r w:rsidRPr="00940C33">
        <w:rPr>
          <w:sz w:val="20"/>
          <w:szCs w:val="20"/>
        </w:rPr>
        <w:t xml:space="preserve"> (JBI) </w:t>
      </w:r>
      <w:proofErr w:type="spellStart"/>
      <w:r w:rsidRPr="00940C33">
        <w:rPr>
          <w:sz w:val="20"/>
          <w:szCs w:val="20"/>
        </w:rPr>
        <w:t>and</w:t>
      </w:r>
      <w:proofErr w:type="spellEnd"/>
      <w:r w:rsidRPr="00940C33">
        <w:rPr>
          <w:sz w:val="20"/>
          <w:szCs w:val="20"/>
        </w:rPr>
        <w:t xml:space="preserve"> </w:t>
      </w:r>
      <w:proofErr w:type="spellStart"/>
      <w:r w:rsidRPr="00940C33">
        <w:rPr>
          <w:sz w:val="20"/>
          <w:szCs w:val="20"/>
        </w:rPr>
        <w:t>the</w:t>
      </w:r>
      <w:proofErr w:type="spellEnd"/>
      <w:r w:rsidRPr="00940C33">
        <w:rPr>
          <w:sz w:val="20"/>
          <w:szCs w:val="20"/>
        </w:rPr>
        <w:t xml:space="preserve"> PRISMA-</w:t>
      </w:r>
      <w:proofErr w:type="spellStart"/>
      <w:r w:rsidRPr="00940C33">
        <w:rPr>
          <w:sz w:val="20"/>
          <w:szCs w:val="20"/>
        </w:rPr>
        <w:t>ScR</w:t>
      </w:r>
      <w:proofErr w:type="spellEnd"/>
      <w:r w:rsidRPr="00940C33">
        <w:rPr>
          <w:sz w:val="20"/>
          <w:szCs w:val="20"/>
        </w:rPr>
        <w:t xml:space="preserve"> </w:t>
      </w:r>
      <w:proofErr w:type="spellStart"/>
      <w:r w:rsidRPr="00940C33">
        <w:rPr>
          <w:sz w:val="20"/>
          <w:szCs w:val="20"/>
        </w:rPr>
        <w:t>extension</w:t>
      </w:r>
      <w:proofErr w:type="spellEnd"/>
      <w:r w:rsidRPr="00940C33">
        <w:rPr>
          <w:sz w:val="20"/>
          <w:szCs w:val="20"/>
        </w:rPr>
        <w:t xml:space="preserve">, </w:t>
      </w:r>
      <w:proofErr w:type="spellStart"/>
      <w:r w:rsidRPr="00940C33">
        <w:rPr>
          <w:sz w:val="20"/>
          <w:szCs w:val="20"/>
        </w:rPr>
        <w:t>the</w:t>
      </w:r>
      <w:proofErr w:type="spellEnd"/>
      <w:r w:rsidRPr="00940C33">
        <w:rPr>
          <w:sz w:val="20"/>
          <w:szCs w:val="20"/>
        </w:rPr>
        <w:t xml:space="preserve"> </w:t>
      </w:r>
      <w:proofErr w:type="spellStart"/>
      <w:r w:rsidRPr="00940C33">
        <w:rPr>
          <w:sz w:val="20"/>
          <w:szCs w:val="20"/>
        </w:rPr>
        <w:t>research</w:t>
      </w:r>
      <w:proofErr w:type="spellEnd"/>
      <w:r w:rsidRPr="00940C33">
        <w:rPr>
          <w:sz w:val="20"/>
          <w:szCs w:val="20"/>
        </w:rPr>
        <w:t xml:space="preserve"> </w:t>
      </w:r>
      <w:proofErr w:type="spellStart"/>
      <w:r w:rsidRPr="00940C33">
        <w:rPr>
          <w:sz w:val="20"/>
          <w:szCs w:val="20"/>
        </w:rPr>
        <w:t>was</w:t>
      </w:r>
      <w:proofErr w:type="spellEnd"/>
      <w:r w:rsidRPr="00940C33">
        <w:rPr>
          <w:sz w:val="20"/>
          <w:szCs w:val="20"/>
        </w:rPr>
        <w:t xml:space="preserve"> </w:t>
      </w:r>
      <w:proofErr w:type="spellStart"/>
      <w:r w:rsidRPr="00940C33">
        <w:rPr>
          <w:sz w:val="20"/>
          <w:szCs w:val="20"/>
        </w:rPr>
        <w:t>conducted</w:t>
      </w:r>
      <w:proofErr w:type="spellEnd"/>
      <w:r w:rsidRPr="00940C33">
        <w:rPr>
          <w:sz w:val="20"/>
          <w:szCs w:val="20"/>
        </w:rPr>
        <w:t xml:space="preserve"> in </w:t>
      </w:r>
      <w:proofErr w:type="spellStart"/>
      <w:r w:rsidRPr="00940C33">
        <w:rPr>
          <w:sz w:val="20"/>
          <w:szCs w:val="20"/>
        </w:rPr>
        <w:t>five</w:t>
      </w:r>
      <w:proofErr w:type="spellEnd"/>
      <w:r w:rsidRPr="00940C33">
        <w:rPr>
          <w:sz w:val="20"/>
          <w:szCs w:val="20"/>
        </w:rPr>
        <w:t xml:space="preserve"> </w:t>
      </w:r>
      <w:proofErr w:type="spellStart"/>
      <w:r w:rsidRPr="00940C33">
        <w:rPr>
          <w:sz w:val="20"/>
          <w:szCs w:val="20"/>
        </w:rPr>
        <w:t>databases</w:t>
      </w:r>
      <w:proofErr w:type="spellEnd"/>
      <w:r w:rsidRPr="00940C33">
        <w:rPr>
          <w:sz w:val="20"/>
          <w:szCs w:val="20"/>
        </w:rPr>
        <w:t xml:space="preserve"> (SciELO, Web </w:t>
      </w:r>
      <w:proofErr w:type="spellStart"/>
      <w:r w:rsidRPr="00940C33">
        <w:rPr>
          <w:sz w:val="20"/>
          <w:szCs w:val="20"/>
        </w:rPr>
        <w:t>of</w:t>
      </w:r>
      <w:proofErr w:type="spellEnd"/>
      <w:r w:rsidRPr="00940C33">
        <w:rPr>
          <w:sz w:val="20"/>
          <w:szCs w:val="20"/>
        </w:rPr>
        <w:t xml:space="preserve"> Science, MEDLINE, </w:t>
      </w:r>
      <w:proofErr w:type="spellStart"/>
      <w:r w:rsidRPr="00940C33">
        <w:rPr>
          <w:sz w:val="20"/>
          <w:szCs w:val="20"/>
        </w:rPr>
        <w:t>PsycNET</w:t>
      </w:r>
      <w:proofErr w:type="spellEnd"/>
      <w:r w:rsidRPr="00940C33">
        <w:rPr>
          <w:sz w:val="20"/>
          <w:szCs w:val="20"/>
        </w:rPr>
        <w:t xml:space="preserve">, </w:t>
      </w:r>
      <w:proofErr w:type="spellStart"/>
      <w:r w:rsidRPr="00940C33">
        <w:rPr>
          <w:sz w:val="20"/>
          <w:szCs w:val="20"/>
        </w:rPr>
        <w:t>and</w:t>
      </w:r>
      <w:proofErr w:type="spellEnd"/>
      <w:r w:rsidRPr="00940C33">
        <w:rPr>
          <w:sz w:val="20"/>
          <w:szCs w:val="20"/>
        </w:rPr>
        <w:t xml:space="preserve"> Scopus). </w:t>
      </w:r>
      <w:proofErr w:type="spellStart"/>
      <w:r w:rsidRPr="00940C33">
        <w:rPr>
          <w:sz w:val="20"/>
          <w:szCs w:val="20"/>
        </w:rPr>
        <w:t>Of</w:t>
      </w:r>
      <w:proofErr w:type="spellEnd"/>
      <w:r w:rsidRPr="00940C33">
        <w:rPr>
          <w:sz w:val="20"/>
          <w:szCs w:val="20"/>
        </w:rPr>
        <w:t xml:space="preserve"> </w:t>
      </w:r>
      <w:proofErr w:type="spellStart"/>
      <w:r w:rsidRPr="00940C33">
        <w:rPr>
          <w:sz w:val="20"/>
          <w:szCs w:val="20"/>
        </w:rPr>
        <w:t>the</w:t>
      </w:r>
      <w:proofErr w:type="spellEnd"/>
      <w:r w:rsidRPr="00940C33">
        <w:rPr>
          <w:sz w:val="20"/>
          <w:szCs w:val="20"/>
        </w:rPr>
        <w:t xml:space="preserve"> 1,407 </w:t>
      </w:r>
      <w:proofErr w:type="spellStart"/>
      <w:r w:rsidRPr="00940C33">
        <w:rPr>
          <w:sz w:val="20"/>
          <w:szCs w:val="20"/>
        </w:rPr>
        <w:t>studies</w:t>
      </w:r>
      <w:proofErr w:type="spellEnd"/>
      <w:r w:rsidRPr="00940C33">
        <w:rPr>
          <w:sz w:val="20"/>
          <w:szCs w:val="20"/>
        </w:rPr>
        <w:t xml:space="preserve"> </w:t>
      </w:r>
      <w:proofErr w:type="spellStart"/>
      <w:r w:rsidRPr="00940C33">
        <w:rPr>
          <w:sz w:val="20"/>
          <w:szCs w:val="20"/>
        </w:rPr>
        <w:t>screened</w:t>
      </w:r>
      <w:proofErr w:type="spellEnd"/>
      <w:r w:rsidRPr="00940C33">
        <w:rPr>
          <w:sz w:val="20"/>
          <w:szCs w:val="20"/>
        </w:rPr>
        <w:t xml:space="preserve">, 24 </w:t>
      </w:r>
      <w:proofErr w:type="spellStart"/>
      <w:r w:rsidRPr="00940C33">
        <w:rPr>
          <w:sz w:val="20"/>
          <w:szCs w:val="20"/>
        </w:rPr>
        <w:t>were</w:t>
      </w:r>
      <w:proofErr w:type="spellEnd"/>
      <w:r w:rsidRPr="00940C33">
        <w:rPr>
          <w:sz w:val="20"/>
          <w:szCs w:val="20"/>
        </w:rPr>
        <w:t xml:space="preserve"> </w:t>
      </w:r>
      <w:proofErr w:type="spellStart"/>
      <w:r w:rsidRPr="00940C33">
        <w:rPr>
          <w:sz w:val="20"/>
          <w:szCs w:val="20"/>
        </w:rPr>
        <w:t>selected</w:t>
      </w:r>
      <w:proofErr w:type="spellEnd"/>
      <w:r w:rsidRPr="00940C33">
        <w:rPr>
          <w:sz w:val="20"/>
          <w:szCs w:val="20"/>
        </w:rPr>
        <w:t xml:space="preserve"> </w:t>
      </w:r>
      <w:proofErr w:type="spellStart"/>
      <w:r w:rsidRPr="00940C33">
        <w:rPr>
          <w:sz w:val="20"/>
          <w:szCs w:val="20"/>
        </w:rPr>
        <w:t>and</w:t>
      </w:r>
      <w:proofErr w:type="spellEnd"/>
      <w:r w:rsidRPr="00940C33">
        <w:rPr>
          <w:sz w:val="20"/>
          <w:szCs w:val="20"/>
        </w:rPr>
        <w:t xml:space="preserve"> </w:t>
      </w:r>
      <w:proofErr w:type="spellStart"/>
      <w:r w:rsidRPr="00940C33">
        <w:rPr>
          <w:sz w:val="20"/>
          <w:szCs w:val="20"/>
        </w:rPr>
        <w:t>analyzed</w:t>
      </w:r>
      <w:proofErr w:type="spellEnd"/>
      <w:r w:rsidRPr="00940C33">
        <w:rPr>
          <w:sz w:val="20"/>
          <w:szCs w:val="20"/>
        </w:rPr>
        <w:t xml:space="preserve">. The </w:t>
      </w:r>
      <w:proofErr w:type="spellStart"/>
      <w:r w:rsidRPr="00940C33">
        <w:rPr>
          <w:sz w:val="20"/>
          <w:szCs w:val="20"/>
        </w:rPr>
        <w:t>results</w:t>
      </w:r>
      <w:proofErr w:type="spellEnd"/>
      <w:r w:rsidRPr="00940C33">
        <w:rPr>
          <w:sz w:val="20"/>
          <w:szCs w:val="20"/>
        </w:rPr>
        <w:t xml:space="preserve"> </w:t>
      </w:r>
      <w:proofErr w:type="spellStart"/>
      <w:r w:rsidRPr="00940C33">
        <w:rPr>
          <w:sz w:val="20"/>
          <w:szCs w:val="20"/>
        </w:rPr>
        <w:t>indicate</w:t>
      </w:r>
      <w:proofErr w:type="spellEnd"/>
      <w:r w:rsidRPr="00940C33">
        <w:rPr>
          <w:sz w:val="20"/>
          <w:szCs w:val="20"/>
        </w:rPr>
        <w:t xml:space="preserve"> </w:t>
      </w:r>
      <w:proofErr w:type="spellStart"/>
      <w:r w:rsidRPr="00940C33">
        <w:rPr>
          <w:sz w:val="20"/>
          <w:szCs w:val="20"/>
        </w:rPr>
        <w:t>that</w:t>
      </w:r>
      <w:proofErr w:type="spellEnd"/>
      <w:r w:rsidRPr="00940C33">
        <w:rPr>
          <w:sz w:val="20"/>
          <w:szCs w:val="20"/>
        </w:rPr>
        <w:t xml:space="preserve"> </w:t>
      </w:r>
      <w:proofErr w:type="spellStart"/>
      <w:r w:rsidRPr="00940C33">
        <w:rPr>
          <w:sz w:val="20"/>
          <w:szCs w:val="20"/>
        </w:rPr>
        <w:t>low</w:t>
      </w:r>
      <w:proofErr w:type="spellEnd"/>
      <w:r w:rsidRPr="00940C33">
        <w:rPr>
          <w:sz w:val="20"/>
          <w:szCs w:val="20"/>
        </w:rPr>
        <w:t xml:space="preserve"> social </w:t>
      </w:r>
      <w:proofErr w:type="spellStart"/>
      <w:r w:rsidRPr="00940C33">
        <w:rPr>
          <w:sz w:val="20"/>
          <w:szCs w:val="20"/>
        </w:rPr>
        <w:t>support</w:t>
      </w:r>
      <w:proofErr w:type="spellEnd"/>
      <w:r w:rsidRPr="00940C33">
        <w:rPr>
          <w:sz w:val="20"/>
          <w:szCs w:val="20"/>
        </w:rPr>
        <w:t xml:space="preserve"> </w:t>
      </w:r>
      <w:proofErr w:type="spellStart"/>
      <w:r w:rsidRPr="00940C33">
        <w:rPr>
          <w:sz w:val="20"/>
          <w:szCs w:val="20"/>
        </w:rPr>
        <w:t>was</w:t>
      </w:r>
      <w:proofErr w:type="spellEnd"/>
      <w:r w:rsidRPr="00940C33">
        <w:rPr>
          <w:sz w:val="20"/>
          <w:szCs w:val="20"/>
        </w:rPr>
        <w:t xml:space="preserve"> </w:t>
      </w:r>
      <w:proofErr w:type="spellStart"/>
      <w:r w:rsidRPr="00940C33">
        <w:rPr>
          <w:sz w:val="20"/>
          <w:szCs w:val="20"/>
        </w:rPr>
        <w:t>linked</w:t>
      </w:r>
      <w:proofErr w:type="spellEnd"/>
      <w:r w:rsidRPr="00940C33">
        <w:rPr>
          <w:sz w:val="20"/>
          <w:szCs w:val="20"/>
        </w:rPr>
        <w:t xml:space="preserve"> </w:t>
      </w:r>
      <w:proofErr w:type="spellStart"/>
      <w:r w:rsidRPr="00940C33">
        <w:rPr>
          <w:sz w:val="20"/>
          <w:szCs w:val="20"/>
        </w:rPr>
        <w:t>to</w:t>
      </w:r>
      <w:proofErr w:type="spellEnd"/>
      <w:r w:rsidRPr="00940C33">
        <w:rPr>
          <w:sz w:val="20"/>
          <w:szCs w:val="20"/>
        </w:rPr>
        <w:t xml:space="preserve"> </w:t>
      </w:r>
      <w:proofErr w:type="spellStart"/>
      <w:r w:rsidRPr="00940C33">
        <w:rPr>
          <w:sz w:val="20"/>
          <w:szCs w:val="20"/>
        </w:rPr>
        <w:t>higher</w:t>
      </w:r>
      <w:proofErr w:type="spellEnd"/>
      <w:r w:rsidRPr="00940C33">
        <w:rPr>
          <w:sz w:val="20"/>
          <w:szCs w:val="20"/>
        </w:rPr>
        <w:t xml:space="preserve"> rates </w:t>
      </w:r>
      <w:proofErr w:type="spellStart"/>
      <w:r w:rsidRPr="00940C33">
        <w:rPr>
          <w:sz w:val="20"/>
          <w:szCs w:val="20"/>
        </w:rPr>
        <w:t>of</w:t>
      </w:r>
      <w:proofErr w:type="spellEnd"/>
      <w:r w:rsidRPr="00940C33">
        <w:rPr>
          <w:sz w:val="20"/>
          <w:szCs w:val="20"/>
        </w:rPr>
        <w:t xml:space="preserve"> </w:t>
      </w:r>
      <w:proofErr w:type="spellStart"/>
      <w:r w:rsidRPr="00940C33">
        <w:rPr>
          <w:sz w:val="20"/>
          <w:szCs w:val="20"/>
        </w:rPr>
        <w:t>anxiety</w:t>
      </w:r>
      <w:proofErr w:type="spellEnd"/>
      <w:r w:rsidRPr="00940C33">
        <w:rPr>
          <w:sz w:val="20"/>
          <w:szCs w:val="20"/>
        </w:rPr>
        <w:t xml:space="preserve">, </w:t>
      </w:r>
      <w:proofErr w:type="spellStart"/>
      <w:r w:rsidRPr="00940C33">
        <w:rPr>
          <w:sz w:val="20"/>
          <w:szCs w:val="20"/>
        </w:rPr>
        <w:t>depression</w:t>
      </w:r>
      <w:proofErr w:type="spellEnd"/>
      <w:r w:rsidRPr="00940C33">
        <w:rPr>
          <w:sz w:val="20"/>
          <w:szCs w:val="20"/>
        </w:rPr>
        <w:t xml:space="preserve">, stress, </w:t>
      </w:r>
      <w:proofErr w:type="spellStart"/>
      <w:r w:rsidRPr="00940C33">
        <w:rPr>
          <w:sz w:val="20"/>
          <w:szCs w:val="20"/>
        </w:rPr>
        <w:t>loneliness</w:t>
      </w:r>
      <w:proofErr w:type="spellEnd"/>
      <w:r w:rsidRPr="00940C33">
        <w:rPr>
          <w:sz w:val="20"/>
          <w:szCs w:val="20"/>
        </w:rPr>
        <w:t xml:space="preserve">, </w:t>
      </w:r>
      <w:proofErr w:type="spellStart"/>
      <w:r w:rsidRPr="00940C33">
        <w:rPr>
          <w:sz w:val="20"/>
          <w:szCs w:val="20"/>
        </w:rPr>
        <w:t>and</w:t>
      </w:r>
      <w:proofErr w:type="spellEnd"/>
      <w:r w:rsidRPr="00940C33">
        <w:rPr>
          <w:sz w:val="20"/>
          <w:szCs w:val="20"/>
        </w:rPr>
        <w:t xml:space="preserve"> negative </w:t>
      </w:r>
      <w:proofErr w:type="spellStart"/>
      <w:r w:rsidRPr="00940C33">
        <w:rPr>
          <w:sz w:val="20"/>
          <w:szCs w:val="20"/>
        </w:rPr>
        <w:t>thoughts</w:t>
      </w:r>
      <w:proofErr w:type="spellEnd"/>
      <w:r w:rsidRPr="00940C33">
        <w:rPr>
          <w:sz w:val="20"/>
          <w:szCs w:val="20"/>
        </w:rPr>
        <w:t xml:space="preserve">. Distance </w:t>
      </w:r>
      <w:proofErr w:type="spellStart"/>
      <w:r w:rsidRPr="00940C33">
        <w:rPr>
          <w:sz w:val="20"/>
          <w:szCs w:val="20"/>
        </w:rPr>
        <w:t>from</w:t>
      </w:r>
      <w:proofErr w:type="spellEnd"/>
      <w:r w:rsidRPr="00940C33">
        <w:rPr>
          <w:sz w:val="20"/>
          <w:szCs w:val="20"/>
        </w:rPr>
        <w:t xml:space="preserve"> </w:t>
      </w:r>
      <w:proofErr w:type="spellStart"/>
      <w:r w:rsidRPr="00940C33">
        <w:rPr>
          <w:sz w:val="20"/>
          <w:szCs w:val="20"/>
        </w:rPr>
        <w:t>partners</w:t>
      </w:r>
      <w:proofErr w:type="spellEnd"/>
      <w:r w:rsidRPr="00940C33">
        <w:rPr>
          <w:sz w:val="20"/>
          <w:szCs w:val="20"/>
        </w:rPr>
        <w:t xml:space="preserve">, </w:t>
      </w:r>
      <w:proofErr w:type="spellStart"/>
      <w:r w:rsidRPr="00940C33">
        <w:rPr>
          <w:sz w:val="20"/>
          <w:szCs w:val="20"/>
        </w:rPr>
        <w:t>restrictions</w:t>
      </w:r>
      <w:proofErr w:type="spellEnd"/>
      <w:r w:rsidRPr="00940C33">
        <w:rPr>
          <w:sz w:val="20"/>
          <w:szCs w:val="20"/>
        </w:rPr>
        <w:t xml:space="preserve"> </w:t>
      </w:r>
      <w:proofErr w:type="spellStart"/>
      <w:r w:rsidRPr="00940C33">
        <w:rPr>
          <w:sz w:val="20"/>
          <w:szCs w:val="20"/>
        </w:rPr>
        <w:t>on</w:t>
      </w:r>
      <w:proofErr w:type="spellEnd"/>
      <w:r w:rsidRPr="00940C33">
        <w:rPr>
          <w:sz w:val="20"/>
          <w:szCs w:val="20"/>
        </w:rPr>
        <w:t xml:space="preserve"> </w:t>
      </w:r>
      <w:proofErr w:type="spellStart"/>
      <w:r w:rsidRPr="00940C33">
        <w:rPr>
          <w:sz w:val="20"/>
          <w:szCs w:val="20"/>
        </w:rPr>
        <w:t>health</w:t>
      </w:r>
      <w:proofErr w:type="spellEnd"/>
      <w:r w:rsidRPr="00940C33">
        <w:rPr>
          <w:sz w:val="20"/>
          <w:szCs w:val="20"/>
        </w:rPr>
        <w:t xml:space="preserve"> </w:t>
      </w:r>
      <w:proofErr w:type="spellStart"/>
      <w:r w:rsidRPr="00940C33">
        <w:rPr>
          <w:sz w:val="20"/>
          <w:szCs w:val="20"/>
        </w:rPr>
        <w:t>services</w:t>
      </w:r>
      <w:proofErr w:type="spellEnd"/>
      <w:r w:rsidRPr="00940C33">
        <w:rPr>
          <w:sz w:val="20"/>
          <w:szCs w:val="20"/>
        </w:rPr>
        <w:t xml:space="preserve">, </w:t>
      </w:r>
      <w:proofErr w:type="spellStart"/>
      <w:r w:rsidRPr="00940C33">
        <w:rPr>
          <w:sz w:val="20"/>
          <w:szCs w:val="20"/>
        </w:rPr>
        <w:t>and</w:t>
      </w:r>
      <w:proofErr w:type="spellEnd"/>
      <w:r w:rsidRPr="00940C33">
        <w:rPr>
          <w:sz w:val="20"/>
          <w:szCs w:val="20"/>
        </w:rPr>
        <w:t xml:space="preserve"> </w:t>
      </w:r>
      <w:proofErr w:type="spellStart"/>
      <w:r w:rsidRPr="00940C33">
        <w:rPr>
          <w:sz w:val="20"/>
          <w:szCs w:val="20"/>
        </w:rPr>
        <w:t>difficulty</w:t>
      </w:r>
      <w:proofErr w:type="spellEnd"/>
      <w:r w:rsidRPr="00940C33">
        <w:rPr>
          <w:sz w:val="20"/>
          <w:szCs w:val="20"/>
        </w:rPr>
        <w:t xml:space="preserve"> </w:t>
      </w:r>
      <w:proofErr w:type="spellStart"/>
      <w:r w:rsidRPr="00940C33">
        <w:rPr>
          <w:sz w:val="20"/>
          <w:szCs w:val="20"/>
        </w:rPr>
        <w:t>accessing</w:t>
      </w:r>
      <w:proofErr w:type="spellEnd"/>
      <w:r w:rsidRPr="00940C33">
        <w:rPr>
          <w:sz w:val="20"/>
          <w:szCs w:val="20"/>
        </w:rPr>
        <w:t xml:space="preserve"> a </w:t>
      </w:r>
      <w:proofErr w:type="spellStart"/>
      <w:r w:rsidRPr="00940C33">
        <w:rPr>
          <w:sz w:val="20"/>
          <w:szCs w:val="20"/>
        </w:rPr>
        <w:t>support</w:t>
      </w:r>
      <w:proofErr w:type="spellEnd"/>
      <w:r w:rsidRPr="00940C33">
        <w:rPr>
          <w:sz w:val="20"/>
          <w:szCs w:val="20"/>
        </w:rPr>
        <w:t xml:space="preserve"> network </w:t>
      </w:r>
      <w:proofErr w:type="spellStart"/>
      <w:r w:rsidRPr="00940C33">
        <w:rPr>
          <w:sz w:val="20"/>
          <w:szCs w:val="20"/>
        </w:rPr>
        <w:t>were</w:t>
      </w:r>
      <w:proofErr w:type="spellEnd"/>
      <w:r w:rsidRPr="00940C33">
        <w:rPr>
          <w:sz w:val="20"/>
          <w:szCs w:val="20"/>
        </w:rPr>
        <w:t xml:space="preserve"> </w:t>
      </w:r>
      <w:proofErr w:type="spellStart"/>
      <w:r w:rsidRPr="00940C33">
        <w:rPr>
          <w:sz w:val="20"/>
          <w:szCs w:val="20"/>
        </w:rPr>
        <w:t>factors</w:t>
      </w:r>
      <w:proofErr w:type="spellEnd"/>
      <w:r w:rsidRPr="00940C33">
        <w:rPr>
          <w:sz w:val="20"/>
          <w:szCs w:val="20"/>
        </w:rPr>
        <w:t xml:space="preserve"> </w:t>
      </w:r>
      <w:proofErr w:type="spellStart"/>
      <w:r w:rsidRPr="00940C33">
        <w:rPr>
          <w:sz w:val="20"/>
          <w:szCs w:val="20"/>
        </w:rPr>
        <w:t>that</w:t>
      </w:r>
      <w:proofErr w:type="spellEnd"/>
      <w:r w:rsidRPr="00940C33">
        <w:rPr>
          <w:sz w:val="20"/>
          <w:szCs w:val="20"/>
        </w:rPr>
        <w:t xml:space="preserve"> </w:t>
      </w:r>
      <w:proofErr w:type="spellStart"/>
      <w:r w:rsidRPr="00940C33">
        <w:rPr>
          <w:sz w:val="20"/>
          <w:szCs w:val="20"/>
        </w:rPr>
        <w:t>weakened</w:t>
      </w:r>
      <w:proofErr w:type="spellEnd"/>
      <w:r w:rsidRPr="00940C33">
        <w:rPr>
          <w:sz w:val="20"/>
          <w:szCs w:val="20"/>
        </w:rPr>
        <w:t xml:space="preserve"> </w:t>
      </w:r>
      <w:proofErr w:type="spellStart"/>
      <w:r w:rsidRPr="00940C33">
        <w:rPr>
          <w:sz w:val="20"/>
          <w:szCs w:val="20"/>
        </w:rPr>
        <w:t>this</w:t>
      </w:r>
      <w:proofErr w:type="spellEnd"/>
      <w:r w:rsidRPr="00940C33">
        <w:rPr>
          <w:sz w:val="20"/>
          <w:szCs w:val="20"/>
        </w:rPr>
        <w:t xml:space="preserve"> </w:t>
      </w:r>
      <w:proofErr w:type="spellStart"/>
      <w:r w:rsidRPr="00940C33">
        <w:rPr>
          <w:sz w:val="20"/>
          <w:szCs w:val="20"/>
        </w:rPr>
        <w:t>perception</w:t>
      </w:r>
      <w:proofErr w:type="spellEnd"/>
      <w:r w:rsidRPr="00940C33">
        <w:rPr>
          <w:sz w:val="20"/>
          <w:szCs w:val="20"/>
        </w:rPr>
        <w:t xml:space="preserve">. In </w:t>
      </w:r>
      <w:proofErr w:type="spellStart"/>
      <w:r w:rsidRPr="00940C33">
        <w:rPr>
          <w:sz w:val="20"/>
          <w:szCs w:val="20"/>
        </w:rPr>
        <w:t>contrast</w:t>
      </w:r>
      <w:proofErr w:type="spellEnd"/>
      <w:r w:rsidRPr="00940C33">
        <w:rPr>
          <w:sz w:val="20"/>
          <w:szCs w:val="20"/>
        </w:rPr>
        <w:t xml:space="preserve">, </w:t>
      </w:r>
      <w:proofErr w:type="spellStart"/>
      <w:r w:rsidRPr="00940C33">
        <w:rPr>
          <w:sz w:val="20"/>
          <w:szCs w:val="20"/>
        </w:rPr>
        <w:t>family</w:t>
      </w:r>
      <w:proofErr w:type="spellEnd"/>
      <w:r w:rsidRPr="00940C33">
        <w:rPr>
          <w:sz w:val="20"/>
          <w:szCs w:val="20"/>
        </w:rPr>
        <w:t xml:space="preserve"> </w:t>
      </w:r>
      <w:proofErr w:type="spellStart"/>
      <w:r w:rsidRPr="00940C33">
        <w:rPr>
          <w:sz w:val="20"/>
          <w:szCs w:val="20"/>
        </w:rPr>
        <w:t>support</w:t>
      </w:r>
      <w:proofErr w:type="spellEnd"/>
      <w:r w:rsidRPr="00940C33">
        <w:rPr>
          <w:sz w:val="20"/>
          <w:szCs w:val="20"/>
        </w:rPr>
        <w:t xml:space="preserve">, </w:t>
      </w:r>
      <w:proofErr w:type="spellStart"/>
      <w:r w:rsidRPr="00940C33">
        <w:rPr>
          <w:sz w:val="20"/>
          <w:szCs w:val="20"/>
        </w:rPr>
        <w:t>emotional</w:t>
      </w:r>
      <w:proofErr w:type="spellEnd"/>
      <w:r w:rsidRPr="00940C33">
        <w:rPr>
          <w:sz w:val="20"/>
          <w:szCs w:val="20"/>
        </w:rPr>
        <w:t xml:space="preserve"> </w:t>
      </w:r>
      <w:proofErr w:type="spellStart"/>
      <w:r w:rsidRPr="00940C33">
        <w:rPr>
          <w:sz w:val="20"/>
          <w:szCs w:val="20"/>
        </w:rPr>
        <w:t>support</w:t>
      </w:r>
      <w:proofErr w:type="spellEnd"/>
      <w:r w:rsidRPr="00940C33">
        <w:rPr>
          <w:sz w:val="20"/>
          <w:szCs w:val="20"/>
        </w:rPr>
        <w:t xml:space="preserve">, </w:t>
      </w:r>
      <w:proofErr w:type="spellStart"/>
      <w:r w:rsidRPr="00940C33">
        <w:rPr>
          <w:sz w:val="20"/>
          <w:szCs w:val="20"/>
        </w:rPr>
        <w:t>physical</w:t>
      </w:r>
      <w:proofErr w:type="spellEnd"/>
      <w:r w:rsidRPr="00940C33">
        <w:rPr>
          <w:sz w:val="20"/>
          <w:szCs w:val="20"/>
        </w:rPr>
        <w:t xml:space="preserve"> </w:t>
      </w:r>
      <w:proofErr w:type="spellStart"/>
      <w:r w:rsidRPr="00940C33">
        <w:rPr>
          <w:sz w:val="20"/>
          <w:szCs w:val="20"/>
        </w:rPr>
        <w:t>exercise</w:t>
      </w:r>
      <w:proofErr w:type="spellEnd"/>
      <w:r w:rsidRPr="00940C33">
        <w:rPr>
          <w:sz w:val="20"/>
          <w:szCs w:val="20"/>
        </w:rPr>
        <w:t xml:space="preserve">, </w:t>
      </w:r>
      <w:proofErr w:type="spellStart"/>
      <w:r w:rsidRPr="00940C33">
        <w:rPr>
          <w:sz w:val="20"/>
          <w:szCs w:val="20"/>
        </w:rPr>
        <w:t>and</w:t>
      </w:r>
      <w:proofErr w:type="spellEnd"/>
      <w:r w:rsidRPr="00940C33">
        <w:rPr>
          <w:sz w:val="20"/>
          <w:szCs w:val="20"/>
        </w:rPr>
        <w:t xml:space="preserve"> positive </w:t>
      </w:r>
      <w:proofErr w:type="spellStart"/>
      <w:r w:rsidRPr="00940C33">
        <w:rPr>
          <w:sz w:val="20"/>
          <w:szCs w:val="20"/>
        </w:rPr>
        <w:t>coping</w:t>
      </w:r>
      <w:proofErr w:type="spellEnd"/>
      <w:r w:rsidRPr="00940C33">
        <w:rPr>
          <w:sz w:val="20"/>
          <w:szCs w:val="20"/>
        </w:rPr>
        <w:t xml:space="preserve"> </w:t>
      </w:r>
      <w:proofErr w:type="spellStart"/>
      <w:r w:rsidRPr="00940C33">
        <w:rPr>
          <w:sz w:val="20"/>
          <w:szCs w:val="20"/>
        </w:rPr>
        <w:t>strategies</w:t>
      </w:r>
      <w:proofErr w:type="spellEnd"/>
      <w:r w:rsidRPr="00940C33">
        <w:rPr>
          <w:sz w:val="20"/>
          <w:szCs w:val="20"/>
        </w:rPr>
        <w:t xml:space="preserve"> </w:t>
      </w:r>
      <w:proofErr w:type="spellStart"/>
      <w:r w:rsidRPr="00940C33">
        <w:rPr>
          <w:sz w:val="20"/>
          <w:szCs w:val="20"/>
        </w:rPr>
        <w:t>acted</w:t>
      </w:r>
      <w:proofErr w:type="spellEnd"/>
      <w:r w:rsidRPr="00940C33">
        <w:rPr>
          <w:sz w:val="20"/>
          <w:szCs w:val="20"/>
        </w:rPr>
        <w:t xml:space="preserve"> as </w:t>
      </w:r>
      <w:proofErr w:type="spellStart"/>
      <w:r w:rsidRPr="00940C33">
        <w:rPr>
          <w:sz w:val="20"/>
          <w:szCs w:val="20"/>
        </w:rPr>
        <w:t>protective</w:t>
      </w:r>
      <w:proofErr w:type="spellEnd"/>
      <w:r w:rsidRPr="00940C33">
        <w:rPr>
          <w:sz w:val="20"/>
          <w:szCs w:val="20"/>
        </w:rPr>
        <w:t xml:space="preserve"> </w:t>
      </w:r>
      <w:proofErr w:type="spellStart"/>
      <w:r w:rsidRPr="00940C33">
        <w:rPr>
          <w:sz w:val="20"/>
          <w:szCs w:val="20"/>
        </w:rPr>
        <w:t>factors</w:t>
      </w:r>
      <w:proofErr w:type="spellEnd"/>
      <w:r w:rsidRPr="00940C33">
        <w:rPr>
          <w:sz w:val="20"/>
          <w:szCs w:val="20"/>
        </w:rPr>
        <w:t xml:space="preserve">. The </w:t>
      </w:r>
      <w:proofErr w:type="spellStart"/>
      <w:r w:rsidRPr="00940C33">
        <w:rPr>
          <w:sz w:val="20"/>
          <w:szCs w:val="20"/>
        </w:rPr>
        <w:t>study</w:t>
      </w:r>
      <w:proofErr w:type="spellEnd"/>
      <w:r w:rsidRPr="00940C33">
        <w:rPr>
          <w:sz w:val="20"/>
          <w:szCs w:val="20"/>
        </w:rPr>
        <w:t xml:space="preserve"> </w:t>
      </w:r>
      <w:proofErr w:type="spellStart"/>
      <w:r w:rsidRPr="00940C33">
        <w:rPr>
          <w:sz w:val="20"/>
          <w:szCs w:val="20"/>
        </w:rPr>
        <w:t>concludes</w:t>
      </w:r>
      <w:proofErr w:type="spellEnd"/>
      <w:r w:rsidRPr="00940C33">
        <w:rPr>
          <w:sz w:val="20"/>
          <w:szCs w:val="20"/>
        </w:rPr>
        <w:t xml:space="preserve"> </w:t>
      </w:r>
      <w:proofErr w:type="spellStart"/>
      <w:r w:rsidRPr="00940C33">
        <w:rPr>
          <w:sz w:val="20"/>
          <w:szCs w:val="20"/>
        </w:rPr>
        <w:t>that</w:t>
      </w:r>
      <w:proofErr w:type="spellEnd"/>
      <w:r w:rsidRPr="00940C33">
        <w:rPr>
          <w:sz w:val="20"/>
          <w:szCs w:val="20"/>
        </w:rPr>
        <w:t xml:space="preserve"> social </w:t>
      </w:r>
      <w:proofErr w:type="spellStart"/>
      <w:r w:rsidRPr="00940C33">
        <w:rPr>
          <w:sz w:val="20"/>
          <w:szCs w:val="20"/>
        </w:rPr>
        <w:t>support</w:t>
      </w:r>
      <w:proofErr w:type="spellEnd"/>
      <w:r w:rsidRPr="00940C33">
        <w:rPr>
          <w:sz w:val="20"/>
          <w:szCs w:val="20"/>
        </w:rPr>
        <w:t xml:space="preserve"> </w:t>
      </w:r>
      <w:proofErr w:type="spellStart"/>
      <w:r w:rsidRPr="00940C33">
        <w:rPr>
          <w:sz w:val="20"/>
          <w:szCs w:val="20"/>
        </w:rPr>
        <w:t>is</w:t>
      </w:r>
      <w:proofErr w:type="spellEnd"/>
      <w:r w:rsidRPr="00940C33">
        <w:rPr>
          <w:sz w:val="20"/>
          <w:szCs w:val="20"/>
        </w:rPr>
        <w:t xml:space="preserve"> </w:t>
      </w:r>
      <w:proofErr w:type="spellStart"/>
      <w:r w:rsidRPr="00940C33">
        <w:rPr>
          <w:sz w:val="20"/>
          <w:szCs w:val="20"/>
        </w:rPr>
        <w:t>essential</w:t>
      </w:r>
      <w:proofErr w:type="spellEnd"/>
      <w:r w:rsidRPr="00940C33">
        <w:rPr>
          <w:sz w:val="20"/>
          <w:szCs w:val="20"/>
        </w:rPr>
        <w:t xml:space="preserve"> for </w:t>
      </w:r>
      <w:proofErr w:type="spellStart"/>
      <w:r w:rsidRPr="00940C33">
        <w:rPr>
          <w:sz w:val="20"/>
          <w:szCs w:val="20"/>
        </w:rPr>
        <w:t>the</w:t>
      </w:r>
      <w:proofErr w:type="spellEnd"/>
      <w:r w:rsidRPr="00940C33">
        <w:rPr>
          <w:sz w:val="20"/>
          <w:szCs w:val="20"/>
        </w:rPr>
        <w:t xml:space="preserve"> mental </w:t>
      </w:r>
      <w:proofErr w:type="spellStart"/>
      <w:r w:rsidRPr="00940C33">
        <w:rPr>
          <w:sz w:val="20"/>
          <w:szCs w:val="20"/>
        </w:rPr>
        <w:t>health</w:t>
      </w:r>
      <w:proofErr w:type="spellEnd"/>
      <w:r w:rsidRPr="00940C33">
        <w:rPr>
          <w:sz w:val="20"/>
          <w:szCs w:val="20"/>
        </w:rPr>
        <w:t xml:space="preserve"> </w:t>
      </w:r>
      <w:proofErr w:type="spellStart"/>
      <w:r w:rsidRPr="00940C33">
        <w:rPr>
          <w:sz w:val="20"/>
          <w:szCs w:val="20"/>
        </w:rPr>
        <w:t>of</w:t>
      </w:r>
      <w:proofErr w:type="spellEnd"/>
      <w:r w:rsidRPr="00940C33">
        <w:rPr>
          <w:sz w:val="20"/>
          <w:szCs w:val="20"/>
        </w:rPr>
        <w:t xml:space="preserve"> </w:t>
      </w:r>
      <w:proofErr w:type="spellStart"/>
      <w:r w:rsidRPr="00940C33">
        <w:rPr>
          <w:sz w:val="20"/>
          <w:szCs w:val="20"/>
        </w:rPr>
        <w:t>pregnant</w:t>
      </w:r>
      <w:proofErr w:type="spellEnd"/>
      <w:r w:rsidRPr="00940C33">
        <w:rPr>
          <w:sz w:val="20"/>
          <w:szCs w:val="20"/>
        </w:rPr>
        <w:t xml:space="preserve"> </w:t>
      </w:r>
      <w:proofErr w:type="spellStart"/>
      <w:r w:rsidRPr="00940C33">
        <w:rPr>
          <w:sz w:val="20"/>
          <w:szCs w:val="20"/>
        </w:rPr>
        <w:t>women</w:t>
      </w:r>
      <w:proofErr w:type="spellEnd"/>
      <w:r w:rsidRPr="00940C33">
        <w:rPr>
          <w:sz w:val="20"/>
          <w:szCs w:val="20"/>
        </w:rPr>
        <w:t xml:space="preserve"> </w:t>
      </w:r>
      <w:proofErr w:type="spellStart"/>
      <w:r w:rsidRPr="00940C33">
        <w:rPr>
          <w:sz w:val="20"/>
          <w:szCs w:val="20"/>
        </w:rPr>
        <w:t>during</w:t>
      </w:r>
      <w:proofErr w:type="spellEnd"/>
      <w:r w:rsidRPr="00940C33">
        <w:rPr>
          <w:sz w:val="20"/>
          <w:szCs w:val="20"/>
        </w:rPr>
        <w:t xml:space="preserve"> </w:t>
      </w:r>
      <w:proofErr w:type="spellStart"/>
      <w:r w:rsidRPr="00940C33">
        <w:rPr>
          <w:sz w:val="20"/>
          <w:szCs w:val="20"/>
        </w:rPr>
        <w:t>health</w:t>
      </w:r>
      <w:proofErr w:type="spellEnd"/>
      <w:r w:rsidRPr="00940C33">
        <w:rPr>
          <w:sz w:val="20"/>
          <w:szCs w:val="20"/>
        </w:rPr>
        <w:t xml:space="preserve"> crises, </w:t>
      </w:r>
      <w:proofErr w:type="spellStart"/>
      <w:r w:rsidRPr="00940C33">
        <w:rPr>
          <w:sz w:val="20"/>
          <w:szCs w:val="20"/>
        </w:rPr>
        <w:t>highlighting</w:t>
      </w:r>
      <w:proofErr w:type="spellEnd"/>
      <w:r w:rsidRPr="00940C33">
        <w:rPr>
          <w:sz w:val="20"/>
          <w:szCs w:val="20"/>
        </w:rPr>
        <w:t xml:space="preserve"> </w:t>
      </w:r>
      <w:proofErr w:type="spellStart"/>
      <w:r w:rsidRPr="00940C33">
        <w:rPr>
          <w:sz w:val="20"/>
          <w:szCs w:val="20"/>
        </w:rPr>
        <w:t>the</w:t>
      </w:r>
      <w:proofErr w:type="spellEnd"/>
      <w:r w:rsidRPr="00940C33">
        <w:rPr>
          <w:sz w:val="20"/>
          <w:szCs w:val="20"/>
        </w:rPr>
        <w:t xml:space="preserve"> </w:t>
      </w:r>
      <w:proofErr w:type="spellStart"/>
      <w:r w:rsidRPr="00940C33">
        <w:rPr>
          <w:sz w:val="20"/>
          <w:szCs w:val="20"/>
        </w:rPr>
        <w:t>need</w:t>
      </w:r>
      <w:proofErr w:type="spellEnd"/>
      <w:r w:rsidRPr="00940C33">
        <w:rPr>
          <w:sz w:val="20"/>
          <w:szCs w:val="20"/>
        </w:rPr>
        <w:t xml:space="preserve"> for more </w:t>
      </w:r>
      <w:proofErr w:type="spellStart"/>
      <w:r w:rsidRPr="00940C33">
        <w:rPr>
          <w:sz w:val="20"/>
          <w:szCs w:val="20"/>
        </w:rPr>
        <w:t>robust</w:t>
      </w:r>
      <w:proofErr w:type="spellEnd"/>
      <w:r w:rsidRPr="00940C33">
        <w:rPr>
          <w:sz w:val="20"/>
          <w:szCs w:val="20"/>
        </w:rPr>
        <w:t xml:space="preserve"> </w:t>
      </w:r>
      <w:proofErr w:type="spellStart"/>
      <w:r w:rsidRPr="00940C33">
        <w:rPr>
          <w:sz w:val="20"/>
          <w:szCs w:val="20"/>
        </w:rPr>
        <w:t>public</w:t>
      </w:r>
      <w:proofErr w:type="spellEnd"/>
      <w:r w:rsidRPr="00940C33">
        <w:rPr>
          <w:sz w:val="20"/>
          <w:szCs w:val="20"/>
        </w:rPr>
        <w:t xml:space="preserve"> policies </w:t>
      </w:r>
      <w:proofErr w:type="spellStart"/>
      <w:r w:rsidRPr="00940C33">
        <w:rPr>
          <w:sz w:val="20"/>
          <w:szCs w:val="20"/>
        </w:rPr>
        <w:t>and</w:t>
      </w:r>
      <w:proofErr w:type="spellEnd"/>
      <w:r w:rsidRPr="00940C33">
        <w:rPr>
          <w:sz w:val="20"/>
          <w:szCs w:val="20"/>
        </w:rPr>
        <w:t xml:space="preserve"> </w:t>
      </w:r>
      <w:proofErr w:type="spellStart"/>
      <w:r w:rsidRPr="00940C33">
        <w:rPr>
          <w:sz w:val="20"/>
          <w:szCs w:val="20"/>
        </w:rPr>
        <w:t>health</w:t>
      </w:r>
      <w:proofErr w:type="spellEnd"/>
      <w:r w:rsidRPr="00940C33">
        <w:rPr>
          <w:sz w:val="20"/>
          <w:szCs w:val="20"/>
        </w:rPr>
        <w:t xml:space="preserve"> </w:t>
      </w:r>
      <w:proofErr w:type="spellStart"/>
      <w:r w:rsidRPr="00940C33">
        <w:rPr>
          <w:sz w:val="20"/>
          <w:szCs w:val="20"/>
        </w:rPr>
        <w:t>services</w:t>
      </w:r>
      <w:proofErr w:type="spellEnd"/>
      <w:r w:rsidRPr="00940C33">
        <w:rPr>
          <w:sz w:val="20"/>
          <w:szCs w:val="20"/>
        </w:rPr>
        <w:t>.</w:t>
      </w:r>
    </w:p>
    <w:p w14:paraId="5E806DAE" w14:textId="11BB30B2" w:rsidR="0072034A" w:rsidRPr="00222305" w:rsidRDefault="0072034A">
      <w:pPr>
        <w:jc w:val="both"/>
        <w:rPr>
          <w:sz w:val="20"/>
          <w:szCs w:val="20"/>
        </w:rPr>
      </w:pPr>
    </w:p>
    <w:p w14:paraId="7FFC8A51" w14:textId="77777777" w:rsidR="0072034A" w:rsidRPr="00222305" w:rsidRDefault="0072034A">
      <w:pPr>
        <w:rPr>
          <w:sz w:val="20"/>
          <w:szCs w:val="20"/>
        </w:rPr>
      </w:pPr>
    </w:p>
    <w:p w14:paraId="16534B07" w14:textId="77777777" w:rsidR="0072034A" w:rsidRPr="00222305" w:rsidRDefault="00000000">
      <w:pPr>
        <w:rPr>
          <w:b/>
          <w:sz w:val="20"/>
          <w:szCs w:val="20"/>
        </w:rPr>
      </w:pPr>
      <w:r w:rsidRPr="00222305">
        <w:rPr>
          <w:b/>
          <w:sz w:val="20"/>
          <w:szCs w:val="20"/>
        </w:rPr>
        <w:t>Keywords</w:t>
      </w:r>
    </w:p>
    <w:p w14:paraId="551EA9D6" w14:textId="1EF025AB" w:rsidR="003B5A4E" w:rsidRPr="00222305" w:rsidRDefault="003B5A4E" w:rsidP="003B5A4E">
      <w:pPr>
        <w:jc w:val="both"/>
        <w:rPr>
          <w:bCs/>
          <w:sz w:val="20"/>
          <w:szCs w:val="20"/>
        </w:rPr>
      </w:pPr>
      <w:proofErr w:type="spellStart"/>
      <w:r w:rsidRPr="00222305">
        <w:rPr>
          <w:sz w:val="20"/>
          <w:szCs w:val="20"/>
        </w:rPr>
        <w:t>Gestation</w:t>
      </w:r>
      <w:proofErr w:type="spellEnd"/>
      <w:r w:rsidRPr="00222305">
        <w:rPr>
          <w:sz w:val="20"/>
          <w:szCs w:val="20"/>
        </w:rPr>
        <w:t xml:space="preserve">; Social </w:t>
      </w:r>
      <w:proofErr w:type="spellStart"/>
      <w:r w:rsidRPr="00222305">
        <w:rPr>
          <w:sz w:val="20"/>
          <w:szCs w:val="20"/>
        </w:rPr>
        <w:t>support</w:t>
      </w:r>
      <w:proofErr w:type="spellEnd"/>
      <w:r w:rsidRPr="00222305">
        <w:rPr>
          <w:sz w:val="20"/>
          <w:szCs w:val="20"/>
        </w:rPr>
        <w:t xml:space="preserve">; COVID-19; </w:t>
      </w:r>
      <w:proofErr w:type="spellStart"/>
      <w:r w:rsidRPr="00222305">
        <w:rPr>
          <w:sz w:val="20"/>
          <w:szCs w:val="20"/>
        </w:rPr>
        <w:t>Pandemic</w:t>
      </w:r>
      <w:proofErr w:type="spellEnd"/>
      <w:r w:rsidRPr="00222305">
        <w:rPr>
          <w:sz w:val="20"/>
          <w:szCs w:val="20"/>
        </w:rPr>
        <w:t>.</w:t>
      </w:r>
    </w:p>
    <w:p w14:paraId="1471F9ED" w14:textId="14665694" w:rsidR="0072034A" w:rsidRPr="00222305" w:rsidRDefault="0072034A">
      <w:pPr>
        <w:jc w:val="both"/>
        <w:rPr>
          <w:sz w:val="20"/>
          <w:szCs w:val="20"/>
        </w:rPr>
      </w:pPr>
    </w:p>
    <w:p w14:paraId="738DBD48" w14:textId="77777777" w:rsidR="0072034A" w:rsidRPr="00222305" w:rsidRDefault="0072034A">
      <w:pPr>
        <w:jc w:val="both"/>
        <w:rPr>
          <w:sz w:val="20"/>
          <w:szCs w:val="20"/>
        </w:rPr>
      </w:pPr>
    </w:p>
    <w:p w14:paraId="1FA3583D" w14:textId="77777777" w:rsidR="0072034A" w:rsidRPr="00222305" w:rsidRDefault="00000000">
      <w:pPr>
        <w:pBdr>
          <w:top w:val="nil"/>
          <w:left w:val="nil"/>
          <w:bottom w:val="nil"/>
          <w:right w:val="nil"/>
          <w:between w:val="nil"/>
        </w:pBdr>
        <w:spacing w:after="120"/>
        <w:jc w:val="center"/>
        <w:rPr>
          <w:b/>
          <w:smallCaps/>
          <w:sz w:val="20"/>
          <w:szCs w:val="20"/>
        </w:rPr>
      </w:pPr>
      <w:r w:rsidRPr="00222305">
        <w:rPr>
          <w:b/>
          <w:smallCaps/>
          <w:sz w:val="20"/>
          <w:szCs w:val="20"/>
        </w:rPr>
        <w:t>Resumo</w:t>
      </w:r>
    </w:p>
    <w:p w14:paraId="587CD0FC" w14:textId="19A3C13D" w:rsidR="0072034A" w:rsidRPr="00222305" w:rsidRDefault="00940C33">
      <w:pPr>
        <w:jc w:val="both"/>
        <w:rPr>
          <w:sz w:val="20"/>
          <w:szCs w:val="20"/>
        </w:rPr>
      </w:pPr>
      <w:r w:rsidRPr="00940C33">
        <w:rPr>
          <w:sz w:val="20"/>
          <w:szCs w:val="20"/>
        </w:rPr>
        <w:t xml:space="preserve">A pandemia de COVID-19 foi um desafio global, especialmente para gestantes, um grupo vulnerável devido às suas mudanças fisiológicas e emocionais. Nesse cenário, o apoio social emergiu como um fator crucial para reduzir os impactos psicossociais. Este estudo, uma revisão de escopo, teve como objetivo analisar a produção científica sobre a percepção do apoio social por mulheres que engravidaram durante a pandemia. Seguindo as diretrizes do Joanna Briggs </w:t>
      </w:r>
      <w:proofErr w:type="spellStart"/>
      <w:r w:rsidRPr="00940C33">
        <w:rPr>
          <w:sz w:val="20"/>
          <w:szCs w:val="20"/>
        </w:rPr>
        <w:t>Institute</w:t>
      </w:r>
      <w:proofErr w:type="spellEnd"/>
      <w:r w:rsidRPr="00940C33">
        <w:rPr>
          <w:sz w:val="20"/>
          <w:szCs w:val="20"/>
        </w:rPr>
        <w:t xml:space="preserve"> (JBI) e a extensão PRISMA-</w:t>
      </w:r>
      <w:proofErr w:type="spellStart"/>
      <w:r w:rsidRPr="00940C33">
        <w:rPr>
          <w:sz w:val="20"/>
          <w:szCs w:val="20"/>
        </w:rPr>
        <w:t>ScR</w:t>
      </w:r>
      <w:proofErr w:type="spellEnd"/>
      <w:r w:rsidRPr="00940C33">
        <w:rPr>
          <w:sz w:val="20"/>
          <w:szCs w:val="20"/>
        </w:rPr>
        <w:t xml:space="preserve">, a pesquisa foi conduzida em cinco bases de dados (SciELO, Web </w:t>
      </w:r>
      <w:proofErr w:type="spellStart"/>
      <w:r w:rsidRPr="00940C33">
        <w:rPr>
          <w:sz w:val="20"/>
          <w:szCs w:val="20"/>
        </w:rPr>
        <w:t>of</w:t>
      </w:r>
      <w:proofErr w:type="spellEnd"/>
      <w:r w:rsidRPr="00940C33">
        <w:rPr>
          <w:sz w:val="20"/>
          <w:szCs w:val="20"/>
        </w:rPr>
        <w:t xml:space="preserve"> Science, MEDLINE, </w:t>
      </w:r>
      <w:proofErr w:type="spellStart"/>
      <w:r w:rsidRPr="00940C33">
        <w:rPr>
          <w:sz w:val="20"/>
          <w:szCs w:val="20"/>
        </w:rPr>
        <w:t>PsycNET</w:t>
      </w:r>
      <w:proofErr w:type="spellEnd"/>
      <w:r w:rsidRPr="00940C33">
        <w:rPr>
          <w:sz w:val="20"/>
          <w:szCs w:val="20"/>
        </w:rPr>
        <w:t xml:space="preserve"> e Scopus). Dos 1.407 estudos rastreados, 24 foram selecionados e analisados. Os resultados indicam que o baixo apoio social foi ligado a maiores índices de ansiedade, depressão, estresse, solidão e pensamentos negativos. O distanciamento do parceiro, restrições em serviços de saúde e a dificuldade de acesso à rede de apoio foram fatores que enfraqueceram essa percepção. Em contrapartida, o apoio da família, suporte emocional, exercícios físicos e estratégias de enfrentamento positivas atuaram como fatores de proteção. O estudo conclui que o apoio social é fundamental para a saúde mental de gestantes em crises sanitárias,</w:t>
      </w:r>
      <w:r>
        <w:rPr>
          <w:sz w:val="20"/>
          <w:szCs w:val="20"/>
        </w:rPr>
        <w:t xml:space="preserve"> </w:t>
      </w:r>
      <w:r w:rsidRPr="00940C33">
        <w:rPr>
          <w:sz w:val="20"/>
          <w:szCs w:val="20"/>
        </w:rPr>
        <w:t>destacando a necessidade de políticas públicas e serviços de saúde mais robustos.</w:t>
      </w:r>
    </w:p>
    <w:p w14:paraId="4FAF5CE3" w14:textId="77777777" w:rsidR="0072034A" w:rsidRPr="00222305" w:rsidRDefault="0072034A">
      <w:pPr>
        <w:jc w:val="both"/>
        <w:rPr>
          <w:i/>
          <w:sz w:val="20"/>
          <w:szCs w:val="20"/>
        </w:rPr>
      </w:pPr>
    </w:p>
    <w:p w14:paraId="158B4570" w14:textId="77777777" w:rsidR="0072034A" w:rsidRPr="00222305" w:rsidRDefault="0072034A">
      <w:pPr>
        <w:rPr>
          <w:sz w:val="20"/>
          <w:szCs w:val="20"/>
        </w:rPr>
      </w:pPr>
    </w:p>
    <w:p w14:paraId="1AF38C6B" w14:textId="77777777" w:rsidR="0072034A" w:rsidRPr="00222305" w:rsidRDefault="00000000">
      <w:pPr>
        <w:jc w:val="both"/>
        <w:rPr>
          <w:b/>
          <w:sz w:val="20"/>
          <w:szCs w:val="20"/>
        </w:rPr>
      </w:pPr>
      <w:r w:rsidRPr="00222305">
        <w:rPr>
          <w:b/>
          <w:sz w:val="20"/>
          <w:szCs w:val="20"/>
        </w:rPr>
        <w:t>Palavras-chave</w:t>
      </w:r>
    </w:p>
    <w:p w14:paraId="35A0459E" w14:textId="4CF06935" w:rsidR="003B5A4E" w:rsidRDefault="003B5A4E" w:rsidP="003B5A4E">
      <w:pPr>
        <w:rPr>
          <w:sz w:val="20"/>
          <w:szCs w:val="20"/>
        </w:rPr>
      </w:pPr>
      <w:r w:rsidRPr="00222305">
        <w:rPr>
          <w:sz w:val="20"/>
          <w:szCs w:val="20"/>
        </w:rPr>
        <w:t>Gestação; Suporte social; COVID-19; Pandemia.</w:t>
      </w:r>
    </w:p>
    <w:p w14:paraId="387DA6D3" w14:textId="77777777" w:rsidR="00940C33" w:rsidRDefault="00940C33" w:rsidP="003B5A4E">
      <w:pPr>
        <w:rPr>
          <w:sz w:val="20"/>
          <w:szCs w:val="20"/>
        </w:rPr>
      </w:pPr>
    </w:p>
    <w:p w14:paraId="0A7256CA" w14:textId="77777777" w:rsidR="00940C33" w:rsidRDefault="00940C33" w:rsidP="003B5A4E">
      <w:pPr>
        <w:rPr>
          <w:sz w:val="20"/>
          <w:szCs w:val="20"/>
        </w:rPr>
      </w:pPr>
    </w:p>
    <w:p w14:paraId="2036DA9B" w14:textId="77777777" w:rsidR="00940C33" w:rsidRDefault="00940C33" w:rsidP="003B5A4E">
      <w:pPr>
        <w:rPr>
          <w:sz w:val="20"/>
          <w:szCs w:val="20"/>
        </w:rPr>
      </w:pPr>
    </w:p>
    <w:p w14:paraId="40E42017" w14:textId="77777777" w:rsidR="00940C33" w:rsidRDefault="00940C33" w:rsidP="003B5A4E">
      <w:pPr>
        <w:rPr>
          <w:b/>
        </w:rPr>
      </w:pPr>
    </w:p>
    <w:p w14:paraId="2D249153" w14:textId="77777777" w:rsidR="00A36752" w:rsidRDefault="00A36752" w:rsidP="003B5A4E">
      <w:pPr>
        <w:rPr>
          <w:b/>
        </w:rPr>
      </w:pPr>
    </w:p>
    <w:p w14:paraId="51BC59CF" w14:textId="77777777" w:rsidR="00A36752" w:rsidRDefault="00A36752" w:rsidP="003B5A4E">
      <w:pPr>
        <w:rPr>
          <w:b/>
        </w:rPr>
      </w:pPr>
    </w:p>
    <w:p w14:paraId="216C95C0" w14:textId="77777777" w:rsidR="00A36752" w:rsidRPr="00222305" w:rsidRDefault="00A36752" w:rsidP="003B5A4E">
      <w:pPr>
        <w:rPr>
          <w:b/>
        </w:rPr>
      </w:pPr>
    </w:p>
    <w:p w14:paraId="0A282571" w14:textId="77777777" w:rsidR="005D0B15" w:rsidRPr="00222305" w:rsidRDefault="005D0B15" w:rsidP="004B1150">
      <w:pPr>
        <w:jc w:val="both"/>
      </w:pPr>
    </w:p>
    <w:p w14:paraId="23DC41F2" w14:textId="62203F45" w:rsidR="004B1150" w:rsidRPr="00222305" w:rsidRDefault="00000000" w:rsidP="004B1150">
      <w:pPr>
        <w:jc w:val="both"/>
      </w:pPr>
      <w:r w:rsidRPr="00222305">
        <w:rPr>
          <w:noProof/>
        </w:rPr>
        <w:drawing>
          <wp:anchor distT="0" distB="0" distL="114300" distR="114300" simplePos="0" relativeHeight="251659264" behindDoc="0" locked="0" layoutInCell="1" hidden="0" allowOverlap="1" wp14:anchorId="3C0C9107" wp14:editId="49247EDA">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96000" cy="259200"/>
                    </a:xfrm>
                    <a:prstGeom prst="rect">
                      <a:avLst/>
                    </a:prstGeom>
                    <a:ln/>
                  </pic:spPr>
                </pic:pic>
              </a:graphicData>
            </a:graphic>
          </wp:anchor>
        </w:drawing>
      </w:r>
    </w:p>
    <w:p w14:paraId="06EE0A4D" w14:textId="460C4F74" w:rsidR="0072034A" w:rsidRPr="00222305" w:rsidRDefault="00B15FC9">
      <w:pPr>
        <w:pBdr>
          <w:top w:val="nil"/>
          <w:left w:val="nil"/>
          <w:bottom w:val="nil"/>
          <w:right w:val="nil"/>
          <w:between w:val="nil"/>
        </w:pBdr>
        <w:jc w:val="center"/>
        <w:rPr>
          <w:color w:val="000000"/>
        </w:rPr>
      </w:pPr>
      <w:r w:rsidRPr="00222305">
        <w:lastRenderedPageBreak/>
        <w:t>A Percepção do Suporte Social de Mulheres que gestaram na Pandemia da COVID-19: Scoping Review</w:t>
      </w:r>
    </w:p>
    <w:p w14:paraId="750DDFD2" w14:textId="77777777" w:rsidR="0072034A" w:rsidRPr="00222305" w:rsidRDefault="00000000">
      <w:pPr>
        <w:pBdr>
          <w:top w:val="nil"/>
          <w:left w:val="nil"/>
          <w:bottom w:val="nil"/>
          <w:right w:val="nil"/>
          <w:between w:val="nil"/>
        </w:pBdr>
        <w:jc w:val="center"/>
        <w:rPr>
          <w:b/>
          <w:color w:val="000000"/>
        </w:rPr>
      </w:pPr>
      <w:r w:rsidRPr="00222305">
        <w:rPr>
          <w:b/>
          <w:color w:val="000000"/>
        </w:rPr>
        <w:t>Introdução</w:t>
      </w:r>
    </w:p>
    <w:p w14:paraId="0DD90AB5" w14:textId="54DC0B7D" w:rsidR="00B713B5" w:rsidRPr="00222305" w:rsidRDefault="00B713B5" w:rsidP="00B713B5">
      <w:pPr>
        <w:spacing w:line="360" w:lineRule="auto"/>
        <w:ind w:firstLine="709"/>
        <w:jc w:val="both"/>
        <w:rPr>
          <w:rFonts w:eastAsia="Calibri"/>
          <w:szCs w:val="22"/>
        </w:rPr>
      </w:pPr>
      <w:r w:rsidRPr="00222305">
        <w:rPr>
          <w:rFonts w:eastAsia="Calibri"/>
          <w:szCs w:val="22"/>
        </w:rPr>
        <w:t>A COVID-19 foi declarada pandemia pela Organização Mundial da Saúde em março de 2020, tendo se originado em Wuhan, China. Para conter a disseminação do vírus, governos adotaram medidas de proteção não farmacológicas, como bloqueios e distanciamento social (</w:t>
      </w:r>
      <w:bookmarkStart w:id="0" w:name="_Hlk208143413"/>
      <w:r w:rsidRPr="00222305">
        <w:t>Garcia &amp; Duarte, 2020)</w:t>
      </w:r>
      <w:r w:rsidRPr="00222305">
        <w:rPr>
          <w:rFonts w:eastAsia="Calibri"/>
          <w:szCs w:val="22"/>
        </w:rPr>
        <w:t xml:space="preserve">. </w:t>
      </w:r>
      <w:bookmarkEnd w:id="0"/>
      <w:r w:rsidRPr="00222305">
        <w:rPr>
          <w:rFonts w:eastAsia="Calibri"/>
          <w:szCs w:val="22"/>
        </w:rPr>
        <w:t xml:space="preserve">Essas medidas, embora necessárias, impactaram negativamente aspectos sociais, biológicos e psicológicos da população, afetando a saúde física e mental, além de setores econômicos e assistenciais </w:t>
      </w:r>
      <w:bookmarkStart w:id="1" w:name="_Hlk208143697"/>
      <w:r w:rsidRPr="00222305">
        <w:rPr>
          <w:rFonts w:eastAsia="Calibri"/>
          <w:szCs w:val="22"/>
        </w:rPr>
        <w:t>(F</w:t>
      </w:r>
      <w:bookmarkEnd w:id="1"/>
      <w:r w:rsidRPr="00222305">
        <w:rPr>
          <w:rFonts w:eastAsia="Calibri"/>
          <w:szCs w:val="22"/>
        </w:rPr>
        <w:t>an et al., 2021).</w:t>
      </w:r>
    </w:p>
    <w:p w14:paraId="5A7C7C6C" w14:textId="77777777" w:rsidR="00B713B5" w:rsidRPr="00222305" w:rsidRDefault="00B713B5" w:rsidP="00B713B5">
      <w:pPr>
        <w:spacing w:line="360" w:lineRule="auto"/>
        <w:ind w:firstLine="709"/>
        <w:jc w:val="both"/>
        <w:rPr>
          <w:rFonts w:eastAsia="Calibri"/>
          <w:szCs w:val="22"/>
        </w:rPr>
      </w:pPr>
      <w:r w:rsidRPr="00222305">
        <w:rPr>
          <w:rFonts w:eastAsia="Calibri"/>
          <w:szCs w:val="22"/>
        </w:rPr>
        <w:t>O isolamento social e a quarentena geraram repercussões psicossociais significativas, incluindo sentimentos de solidão, angústia, ansiedade, frustração e alterações no sono (Bezerra et al., 2020; Silva et al., 2020). A instabilidade econômica, o medo do contágio e a incerteza sobre a doença contribuíram para o adoecimento psicológico, especialmente em grupos vulneráveis, como gestantes, idosos e pessoas com comorbidades (Rocha et al., 2021).</w:t>
      </w:r>
    </w:p>
    <w:p w14:paraId="74BE1DB0" w14:textId="77777777" w:rsidR="00B713B5" w:rsidRPr="00222305" w:rsidRDefault="00B713B5" w:rsidP="00B713B5">
      <w:pPr>
        <w:spacing w:line="360" w:lineRule="auto"/>
        <w:ind w:firstLine="709"/>
        <w:jc w:val="both"/>
        <w:rPr>
          <w:rFonts w:eastAsia="Calibri"/>
          <w:szCs w:val="22"/>
        </w:rPr>
      </w:pPr>
      <w:r w:rsidRPr="00222305">
        <w:rPr>
          <w:rFonts w:eastAsia="Calibri"/>
          <w:szCs w:val="22"/>
        </w:rPr>
        <w:t>A gestação é um período de vulnerabilidade psicológica, podendo impactar negativamente tanto a mãe quanto o bebê. Estudos indicam que, em situações de crise, mulheres grávidas apresentam níveis mais altos de ansiedade e depressão, comparadas a homens, e que a pandemia intensificou essas alterações devido ao risco de contágio e às mudanças fisiológicas e emocionais do período gestacional (</w:t>
      </w:r>
      <w:r w:rsidRPr="00222305">
        <w:t>Iordăchescu</w:t>
      </w:r>
      <w:r w:rsidRPr="00222305">
        <w:rPr>
          <w:rFonts w:eastAsia="Calibri"/>
          <w:szCs w:val="22"/>
        </w:rPr>
        <w:t xml:space="preserve"> et al., 2021; Sakamoto et al., 2022).</w:t>
      </w:r>
    </w:p>
    <w:p w14:paraId="3C85DCB4" w14:textId="77777777" w:rsidR="00B713B5" w:rsidRPr="00222305" w:rsidRDefault="00B713B5" w:rsidP="00B713B5">
      <w:pPr>
        <w:spacing w:line="360" w:lineRule="auto"/>
        <w:ind w:firstLine="709"/>
        <w:jc w:val="both"/>
        <w:rPr>
          <w:rFonts w:eastAsia="Calibri"/>
          <w:szCs w:val="22"/>
        </w:rPr>
      </w:pPr>
      <w:r w:rsidRPr="00222305">
        <w:rPr>
          <w:rFonts w:eastAsia="Calibri"/>
          <w:szCs w:val="22"/>
        </w:rPr>
        <w:t>O suporte social desempenha papel essencial na redução do estresse e na promoção do bem-estar psicológico (Cardoso &amp; Baptista, 2015; Ximenes et al., 2020). Ele pode ser classificado em três tipos principais: emocional, que envolve escuta, acolhimento e demonstração de afeto; instrumental, que oferece auxílio prático e recursos materiais, como cuidados com a família ou suprimentos; e informacional, que fornece orientação e informações para a tomada de decisões. Cada tipo de suporte contribui de maneira específica para o bem-estar e a saúde mental da gestante.</w:t>
      </w:r>
    </w:p>
    <w:p w14:paraId="7670B14A" w14:textId="77777777" w:rsidR="00B713B5" w:rsidRPr="00222305" w:rsidRDefault="00B713B5" w:rsidP="00B713B5">
      <w:pPr>
        <w:spacing w:line="360" w:lineRule="auto"/>
        <w:ind w:firstLine="709"/>
        <w:jc w:val="both"/>
        <w:rPr>
          <w:rFonts w:eastAsia="Calibri"/>
          <w:szCs w:val="22"/>
        </w:rPr>
      </w:pPr>
      <w:r w:rsidRPr="00222305">
        <w:rPr>
          <w:rFonts w:eastAsia="Calibri"/>
          <w:szCs w:val="22"/>
        </w:rPr>
        <w:t>A família assume papel central nesse processo, oferecendo cuidado, orientação e recursos que auxiliam a gestante a lidar com os desafios do período (Pedraza &amp; Lins, 2021). A pandemia trouxe dificuldades adicionais ao acesso a redes de apoio, aumentando a importância de profissionais de saúde identificarem e atenderem às necessidades de suporte social. Evidências sugerem que, em contextos de crise, o suporte instrumental é frequentemente mais necessário que o emocional, demandando intervenções direcionadas (</w:t>
      </w:r>
      <w:r w:rsidRPr="00222305">
        <w:t xml:space="preserve">Barbosa &amp; Cerqueira-Santos, 2023; </w:t>
      </w:r>
      <w:r w:rsidRPr="00222305">
        <w:rPr>
          <w:rFonts w:eastAsia="Calibri"/>
          <w:szCs w:val="22"/>
        </w:rPr>
        <w:t>Schultz et al., 2022; Teodoro &amp; Baptista, 2012).</w:t>
      </w:r>
    </w:p>
    <w:p w14:paraId="5C4E6429" w14:textId="77777777" w:rsidR="00B713B5" w:rsidRPr="00222305" w:rsidRDefault="00B713B5" w:rsidP="00B713B5">
      <w:pPr>
        <w:spacing w:line="360" w:lineRule="auto"/>
        <w:ind w:firstLine="709"/>
        <w:jc w:val="both"/>
        <w:rPr>
          <w:rFonts w:eastAsia="Calibri"/>
          <w:szCs w:val="22"/>
        </w:rPr>
      </w:pPr>
      <w:r w:rsidRPr="00222305">
        <w:rPr>
          <w:rFonts w:eastAsia="Calibri"/>
          <w:szCs w:val="22"/>
        </w:rPr>
        <w:lastRenderedPageBreak/>
        <w:t>Diante desse cenário, compreender e avaliar o suporte social durante a pandemia torna-se essencial, principalmente para gestantes, um grupo vulnerável que pode ser impactado negativamente pela ausência de apoio familiar e comunitário.</w:t>
      </w:r>
    </w:p>
    <w:p w14:paraId="46655189" w14:textId="32A840C2" w:rsidR="00B713B5" w:rsidRPr="00222305" w:rsidRDefault="00636D09" w:rsidP="00B713B5">
      <w:pPr>
        <w:spacing w:line="360" w:lineRule="auto"/>
        <w:ind w:firstLine="709"/>
        <w:jc w:val="both"/>
        <w:rPr>
          <w:rFonts w:eastAsia="Calibri"/>
          <w:szCs w:val="22"/>
        </w:rPr>
      </w:pPr>
      <w:r>
        <w:rPr>
          <w:rFonts w:eastAsia="Calibri"/>
          <w:szCs w:val="22"/>
        </w:rPr>
        <w:t>Nesse contexto,</w:t>
      </w:r>
      <w:r w:rsidR="00B713B5" w:rsidRPr="00222305">
        <w:rPr>
          <w:rFonts w:eastAsia="Calibri"/>
          <w:szCs w:val="22"/>
        </w:rPr>
        <w:t xml:space="preserve"> o presente estudo objetiva explorar a literatura científica sobre o suporte social oferecido a gestantes durante a pandemia de COVID-19, por meio de uma revisão de escopo de estudos empíricos publicados, buscando compreender como esse apoio influencia a saúde mental e o bem-estar desse grupo vulnerável.</w:t>
      </w:r>
    </w:p>
    <w:p w14:paraId="513070C3" w14:textId="77777777" w:rsidR="0072034A" w:rsidRPr="00222305" w:rsidRDefault="00000000">
      <w:pPr>
        <w:pBdr>
          <w:top w:val="nil"/>
          <w:left w:val="nil"/>
          <w:bottom w:val="nil"/>
          <w:right w:val="nil"/>
          <w:between w:val="nil"/>
        </w:pBdr>
        <w:jc w:val="center"/>
        <w:rPr>
          <w:b/>
          <w:color w:val="000000"/>
        </w:rPr>
      </w:pPr>
      <w:r w:rsidRPr="00222305">
        <w:rPr>
          <w:b/>
          <w:color w:val="000000"/>
        </w:rPr>
        <w:t>Método</w:t>
      </w:r>
    </w:p>
    <w:p w14:paraId="4A62CD05" w14:textId="118A1DF3" w:rsidR="0072034A" w:rsidRPr="00222305" w:rsidRDefault="00B713B5">
      <w:pPr>
        <w:pBdr>
          <w:top w:val="nil"/>
          <w:left w:val="nil"/>
          <w:bottom w:val="nil"/>
          <w:right w:val="nil"/>
          <w:between w:val="nil"/>
        </w:pBdr>
        <w:spacing w:line="360" w:lineRule="auto"/>
        <w:ind w:firstLine="708"/>
        <w:jc w:val="both"/>
        <w:rPr>
          <w:color w:val="000000"/>
        </w:rPr>
      </w:pPr>
      <w:r w:rsidRPr="00222305">
        <w:t>Esta revisão utiliza o método de scoping review, seguindo o protocolo recomendado pelo Joanna Briggs Institute (JBI) para síntese de evidências na elaboração de revisões de escopo (Aromataris &amp; Munn, 2020; Peters et al., 2020). Foi utilizada a Preferred Reporting Items for Systematic Reviews and Meta-Analyses para revisões de escopo (PRISMA-ScR), extensão para scoping review</w:t>
      </w:r>
      <w:r w:rsidRPr="00222305">
        <w:rPr>
          <w:color w:val="000000"/>
        </w:rPr>
        <w:t>.</w:t>
      </w:r>
    </w:p>
    <w:p w14:paraId="4B600D09" w14:textId="2CF80814" w:rsidR="0072034A" w:rsidRPr="00222305" w:rsidRDefault="00B713B5">
      <w:pPr>
        <w:pBdr>
          <w:top w:val="nil"/>
          <w:left w:val="nil"/>
          <w:bottom w:val="nil"/>
          <w:right w:val="nil"/>
          <w:between w:val="nil"/>
        </w:pBdr>
        <w:spacing w:line="360" w:lineRule="auto"/>
        <w:jc w:val="both"/>
        <w:rPr>
          <w:b/>
          <w:i/>
          <w:color w:val="000000"/>
        </w:rPr>
      </w:pPr>
      <w:r w:rsidRPr="00222305">
        <w:rPr>
          <w:b/>
          <w:i/>
          <w:color w:val="000000"/>
        </w:rPr>
        <w:t>Protocolo e registro</w:t>
      </w:r>
    </w:p>
    <w:p w14:paraId="3EE0F267" w14:textId="599D5BF0" w:rsidR="0072034A" w:rsidRPr="00222305" w:rsidRDefault="00000000" w:rsidP="00333527">
      <w:pPr>
        <w:spacing w:line="360" w:lineRule="auto"/>
        <w:ind w:firstLine="709"/>
        <w:jc w:val="both"/>
      </w:pPr>
      <w:r w:rsidRPr="00222305">
        <w:rPr>
          <w:color w:val="000000"/>
        </w:rPr>
        <w:tab/>
      </w:r>
      <w:r w:rsidR="00333527" w:rsidRPr="00222305">
        <w:t>O protocolo para a elaboração desta revisão está disponível em: http://www.prisma-statement.org/ Extensions/ScopingReviews; registrado com o seguinte Digital Object Identifer – (DOI):10.7326/M18-0850</w:t>
      </w:r>
      <w:r w:rsidRPr="00222305">
        <w:rPr>
          <w:color w:val="000000"/>
        </w:rPr>
        <w:t>.</w:t>
      </w:r>
    </w:p>
    <w:p w14:paraId="64C69BBA" w14:textId="77777777" w:rsidR="00333527" w:rsidRPr="00222305" w:rsidRDefault="00333527" w:rsidP="00333527">
      <w:pPr>
        <w:pBdr>
          <w:top w:val="nil"/>
          <w:left w:val="nil"/>
          <w:bottom w:val="nil"/>
          <w:right w:val="nil"/>
          <w:between w:val="nil"/>
        </w:pBdr>
        <w:spacing w:line="360" w:lineRule="auto"/>
        <w:jc w:val="both"/>
        <w:rPr>
          <w:b/>
          <w:i/>
          <w:color w:val="000000"/>
        </w:rPr>
      </w:pPr>
      <w:r w:rsidRPr="00222305">
        <w:rPr>
          <w:b/>
          <w:i/>
          <w:color w:val="000000"/>
        </w:rPr>
        <w:t>Questão de pesquisa</w:t>
      </w:r>
    </w:p>
    <w:p w14:paraId="3C14516E" w14:textId="3504F03E" w:rsidR="00333527" w:rsidRPr="00222305" w:rsidRDefault="00333527" w:rsidP="00333527">
      <w:pPr>
        <w:pBdr>
          <w:top w:val="nil"/>
          <w:left w:val="nil"/>
          <w:bottom w:val="nil"/>
          <w:right w:val="nil"/>
          <w:between w:val="nil"/>
        </w:pBdr>
        <w:spacing w:line="360" w:lineRule="auto"/>
        <w:ind w:firstLine="709"/>
        <w:jc w:val="both"/>
        <w:rPr>
          <w:bCs/>
          <w:iCs/>
          <w:color w:val="000000"/>
        </w:rPr>
      </w:pPr>
      <w:r w:rsidRPr="00222305">
        <w:rPr>
          <w:bCs/>
          <w:iCs/>
          <w:color w:val="000000"/>
        </w:rPr>
        <w:t>Para elaboração da questão de pesquisa foi utilizada a estratégia PCC (Participante, Conceito, Contexto), sendo representada da seguinte forma: P = Gestantes; C = Suporte social; C = Pandemia de COVID-19. Nesse sentido, questionou-se:</w:t>
      </w:r>
      <w:r w:rsidR="00FB47E9" w:rsidRPr="00222305">
        <w:rPr>
          <w:bCs/>
          <w:iCs/>
          <w:color w:val="000000"/>
        </w:rPr>
        <w:t xml:space="preserve"> </w:t>
      </w:r>
      <w:r w:rsidRPr="00222305">
        <w:rPr>
          <w:bCs/>
          <w:iCs/>
          <w:color w:val="000000"/>
        </w:rPr>
        <w:t>Como as mulheres que gestaram no contexto da pandemia por COVID-19 perceberam o suporte social oferecido?</w:t>
      </w:r>
    </w:p>
    <w:p w14:paraId="45010BFD" w14:textId="77777777" w:rsidR="00333527" w:rsidRPr="00222305" w:rsidRDefault="00333527" w:rsidP="00333527">
      <w:pPr>
        <w:pBdr>
          <w:top w:val="nil"/>
          <w:left w:val="nil"/>
          <w:bottom w:val="nil"/>
          <w:right w:val="nil"/>
          <w:between w:val="nil"/>
        </w:pBdr>
        <w:spacing w:line="360" w:lineRule="auto"/>
        <w:jc w:val="both"/>
        <w:rPr>
          <w:b/>
          <w:bCs/>
          <w:i/>
          <w:iCs/>
          <w:color w:val="000000"/>
        </w:rPr>
      </w:pPr>
      <w:r w:rsidRPr="00222305">
        <w:rPr>
          <w:b/>
          <w:bCs/>
          <w:i/>
          <w:iCs/>
          <w:color w:val="000000"/>
        </w:rPr>
        <w:t xml:space="preserve">Critérios de elegibilidade </w:t>
      </w:r>
    </w:p>
    <w:p w14:paraId="5435D4E2" w14:textId="77777777" w:rsidR="00333527" w:rsidRPr="00222305" w:rsidRDefault="00333527" w:rsidP="00333527">
      <w:pPr>
        <w:pBdr>
          <w:top w:val="nil"/>
          <w:left w:val="nil"/>
          <w:bottom w:val="nil"/>
          <w:right w:val="nil"/>
          <w:between w:val="nil"/>
        </w:pBdr>
        <w:spacing w:line="360" w:lineRule="auto"/>
        <w:ind w:firstLine="709"/>
        <w:jc w:val="both"/>
        <w:rPr>
          <w:bCs/>
          <w:iCs/>
          <w:color w:val="000000"/>
        </w:rPr>
      </w:pPr>
      <w:r w:rsidRPr="00222305">
        <w:rPr>
          <w:bCs/>
          <w:iCs/>
          <w:color w:val="000000"/>
        </w:rPr>
        <w:t>Foram incluídos estudos empíricos, estudos com mulheres gestantes que abordassem o suporte social oferecido no contexto da pandemia de COVID-19. Sendo excluídos, dissertações, relatórios documentais, estudos teóricos e estudos que abordassem dados anteriores à pandemia.</w:t>
      </w:r>
    </w:p>
    <w:p w14:paraId="3034B220" w14:textId="77777777" w:rsidR="00333527" w:rsidRPr="00222305" w:rsidRDefault="00333527" w:rsidP="00333527">
      <w:pPr>
        <w:pBdr>
          <w:top w:val="nil"/>
          <w:left w:val="nil"/>
          <w:bottom w:val="nil"/>
          <w:right w:val="nil"/>
          <w:between w:val="nil"/>
        </w:pBdr>
        <w:spacing w:line="360" w:lineRule="auto"/>
        <w:jc w:val="both"/>
        <w:rPr>
          <w:b/>
          <w:bCs/>
          <w:i/>
          <w:iCs/>
          <w:color w:val="000000"/>
        </w:rPr>
      </w:pPr>
      <w:r w:rsidRPr="00222305">
        <w:rPr>
          <w:b/>
          <w:bCs/>
          <w:i/>
          <w:iCs/>
          <w:color w:val="000000"/>
        </w:rPr>
        <w:t>Fontes de informação</w:t>
      </w:r>
    </w:p>
    <w:p w14:paraId="70A24F29" w14:textId="58D6CC73" w:rsidR="00333527" w:rsidRPr="00222305" w:rsidRDefault="00333527" w:rsidP="00333527">
      <w:pPr>
        <w:pBdr>
          <w:top w:val="nil"/>
          <w:left w:val="nil"/>
          <w:bottom w:val="nil"/>
          <w:right w:val="nil"/>
          <w:between w:val="nil"/>
        </w:pBdr>
        <w:spacing w:line="360" w:lineRule="auto"/>
        <w:ind w:firstLine="709"/>
        <w:jc w:val="both"/>
        <w:rPr>
          <w:bCs/>
          <w:iCs/>
          <w:color w:val="000000"/>
        </w:rPr>
      </w:pPr>
      <w:r w:rsidRPr="00222305">
        <w:rPr>
          <w:bCs/>
          <w:iCs/>
          <w:color w:val="000000"/>
        </w:rPr>
        <w:t>A busca</w:t>
      </w:r>
      <w:r w:rsidR="00AA0018">
        <w:rPr>
          <w:bCs/>
          <w:iCs/>
          <w:color w:val="000000"/>
        </w:rPr>
        <w:t xml:space="preserve"> dos estudos</w:t>
      </w:r>
      <w:r w:rsidRPr="00222305">
        <w:rPr>
          <w:bCs/>
          <w:iCs/>
          <w:color w:val="000000"/>
        </w:rPr>
        <w:t xml:space="preserve"> foi realizada nas bases: SciELO, Web of Science, MEDLINE, PsycNET e Scopus. Foi utilizada a combinação dos seguintes descritores: (</w:t>
      </w:r>
      <w:proofErr w:type="spellStart"/>
      <w:r w:rsidRPr="00222305">
        <w:rPr>
          <w:bCs/>
          <w:iCs/>
          <w:color w:val="000000"/>
        </w:rPr>
        <w:t>Pregnancy</w:t>
      </w:r>
      <w:proofErr w:type="spellEnd"/>
      <w:r w:rsidRPr="00222305">
        <w:rPr>
          <w:bCs/>
          <w:iCs/>
          <w:color w:val="000000"/>
        </w:rPr>
        <w:t xml:space="preserve"> OR </w:t>
      </w:r>
      <w:proofErr w:type="spellStart"/>
      <w:r w:rsidRPr="00222305">
        <w:rPr>
          <w:bCs/>
          <w:iCs/>
          <w:color w:val="000000"/>
        </w:rPr>
        <w:t>gravid</w:t>
      </w:r>
      <w:proofErr w:type="spellEnd"/>
      <w:r w:rsidRPr="00222305">
        <w:rPr>
          <w:bCs/>
          <w:iCs/>
          <w:color w:val="000000"/>
        </w:rPr>
        <w:t xml:space="preserve">) AND ("social </w:t>
      </w:r>
      <w:proofErr w:type="spellStart"/>
      <w:r w:rsidRPr="00222305">
        <w:rPr>
          <w:bCs/>
          <w:iCs/>
          <w:color w:val="000000"/>
        </w:rPr>
        <w:t>support</w:t>
      </w:r>
      <w:proofErr w:type="spellEnd"/>
      <w:r w:rsidRPr="00222305">
        <w:rPr>
          <w:bCs/>
          <w:iCs/>
          <w:color w:val="000000"/>
        </w:rPr>
        <w:t xml:space="preserve">") AND (COVID-19), </w:t>
      </w:r>
      <w:r w:rsidR="00AA0018" w:rsidRPr="00AA0018">
        <w:rPr>
          <w:bCs/>
          <w:color w:val="000000"/>
        </w:rPr>
        <w:t>sendo rastreados a partir dos títulos e resumos</w:t>
      </w:r>
      <w:r w:rsidR="00AA0018">
        <w:rPr>
          <w:bCs/>
          <w:color w:val="000000"/>
        </w:rPr>
        <w:t>.</w:t>
      </w:r>
      <w:r w:rsidRPr="00222305">
        <w:rPr>
          <w:bCs/>
          <w:iCs/>
          <w:color w:val="000000"/>
        </w:rPr>
        <w:t xml:space="preserve"> Não </w:t>
      </w:r>
      <w:r w:rsidRPr="00222305">
        <w:rPr>
          <w:bCs/>
          <w:iCs/>
          <w:color w:val="000000"/>
        </w:rPr>
        <w:lastRenderedPageBreak/>
        <w:t>foi aplicado recorte temporal ou filtros adicionais, a fim de identificar o maior número possível de estudos relacionados ao tema.</w:t>
      </w:r>
    </w:p>
    <w:p w14:paraId="1DC3DA6C" w14:textId="77777777" w:rsidR="00333527" w:rsidRPr="00222305" w:rsidRDefault="00333527" w:rsidP="00333527">
      <w:pPr>
        <w:pBdr>
          <w:top w:val="nil"/>
          <w:left w:val="nil"/>
          <w:bottom w:val="nil"/>
          <w:right w:val="nil"/>
          <w:between w:val="nil"/>
        </w:pBdr>
        <w:spacing w:line="360" w:lineRule="auto"/>
        <w:jc w:val="both"/>
        <w:rPr>
          <w:b/>
          <w:bCs/>
          <w:i/>
          <w:iCs/>
          <w:color w:val="000000"/>
        </w:rPr>
      </w:pPr>
      <w:r w:rsidRPr="00222305">
        <w:rPr>
          <w:b/>
          <w:bCs/>
          <w:i/>
          <w:iCs/>
          <w:color w:val="000000"/>
        </w:rPr>
        <w:t>Seleção de estudos</w:t>
      </w:r>
    </w:p>
    <w:p w14:paraId="7D9F24E4" w14:textId="125EE4B9" w:rsidR="00333527" w:rsidRPr="00222305" w:rsidRDefault="00333527" w:rsidP="00333527">
      <w:pPr>
        <w:pBdr>
          <w:top w:val="nil"/>
          <w:left w:val="nil"/>
          <w:bottom w:val="nil"/>
          <w:right w:val="nil"/>
          <w:between w:val="nil"/>
        </w:pBdr>
        <w:spacing w:line="360" w:lineRule="auto"/>
        <w:ind w:firstLine="709"/>
        <w:jc w:val="both"/>
        <w:rPr>
          <w:bCs/>
          <w:iCs/>
          <w:color w:val="000000"/>
        </w:rPr>
      </w:pPr>
      <w:r w:rsidRPr="00222305">
        <w:rPr>
          <w:bCs/>
          <w:iCs/>
          <w:color w:val="000000"/>
        </w:rPr>
        <w:t xml:space="preserve">Os estudos rastreados nas bases foram exportados para a plataforma web Rayyan (http://rayyan.qcri.org), agosto de 2022. Em uma primeira etapa foram removidos todos os estudos duplicados entre as bases de dados, em seguida foram analisados os títulos e resumos dos estudos e posteriormente analisados na íntegras aqueles que atendiam aos critérios de elegibilidade: serem estudos empíricos, estudos com mulheres gestantes, abordassem o suporte social oferecido no contexto da pandemia de COVID-19. Sendo excluídos dissertações, relatórios documentais, </w:t>
      </w:r>
      <w:r w:rsidRPr="000658F5">
        <w:rPr>
          <w:bCs/>
          <w:iCs/>
          <w:color w:val="000000"/>
        </w:rPr>
        <w:t>estudos teóricos e</w:t>
      </w:r>
      <w:r w:rsidR="000658F5" w:rsidRPr="000658F5">
        <w:rPr>
          <w:bCs/>
          <w:iCs/>
          <w:color w:val="000000"/>
        </w:rPr>
        <w:t xml:space="preserve"> os estudos que abordavam dados anteriores</w:t>
      </w:r>
      <w:r w:rsidRPr="000658F5">
        <w:rPr>
          <w:bCs/>
          <w:iCs/>
          <w:color w:val="000000"/>
        </w:rPr>
        <w:t xml:space="preserve"> à pandemia.</w:t>
      </w:r>
    </w:p>
    <w:p w14:paraId="5D573FDA" w14:textId="77777777" w:rsidR="00333527" w:rsidRPr="00222305" w:rsidRDefault="00333527" w:rsidP="00333527">
      <w:pPr>
        <w:pBdr>
          <w:top w:val="nil"/>
          <w:left w:val="nil"/>
          <w:bottom w:val="nil"/>
          <w:right w:val="nil"/>
          <w:between w:val="nil"/>
        </w:pBdr>
        <w:spacing w:line="360" w:lineRule="auto"/>
        <w:jc w:val="both"/>
        <w:rPr>
          <w:b/>
          <w:bCs/>
          <w:i/>
          <w:iCs/>
          <w:color w:val="000000"/>
        </w:rPr>
      </w:pPr>
      <w:r w:rsidRPr="00222305">
        <w:rPr>
          <w:b/>
          <w:bCs/>
          <w:i/>
          <w:iCs/>
          <w:color w:val="000000"/>
        </w:rPr>
        <w:t xml:space="preserve">Mapeamento e extração dos resultados </w:t>
      </w:r>
    </w:p>
    <w:p w14:paraId="5E778337" w14:textId="5F62228F" w:rsidR="00333527" w:rsidRPr="00222305" w:rsidRDefault="00333527" w:rsidP="00BA4CC8">
      <w:pPr>
        <w:pBdr>
          <w:top w:val="nil"/>
          <w:left w:val="nil"/>
          <w:bottom w:val="nil"/>
          <w:right w:val="nil"/>
          <w:between w:val="nil"/>
        </w:pBdr>
        <w:spacing w:line="360" w:lineRule="auto"/>
        <w:ind w:firstLine="709"/>
        <w:jc w:val="both"/>
        <w:rPr>
          <w:bCs/>
          <w:iCs/>
          <w:color w:val="000000"/>
        </w:rPr>
      </w:pPr>
      <w:r w:rsidRPr="00222305">
        <w:rPr>
          <w:bCs/>
          <w:iCs/>
          <w:color w:val="000000"/>
        </w:rPr>
        <w:t>Os artigos foram analisados, selecionados e mapeados por dois juízes independentes. Durante esse processo, as divergências encontradas para inclusão e exclusão foram solucionadas através da consulta de um terceiro avaliador, reduzindo a influência de viés na seleção dos estudos. Os juízes realizaram a compilação dos artigos selecionados registra</w:t>
      </w:r>
      <w:r w:rsidR="00210A83">
        <w:rPr>
          <w:bCs/>
          <w:iCs/>
          <w:color w:val="000000"/>
        </w:rPr>
        <w:t>n</w:t>
      </w:r>
      <w:r w:rsidRPr="00222305">
        <w:rPr>
          <w:bCs/>
          <w:iCs/>
          <w:color w:val="000000"/>
        </w:rPr>
        <w:t>do-os individualmente, com autor e ano de publicação, em uma matriz de coleta de dados, com destaque para país do estudo, objetivo, participantes e instrumentos utilizados na coleta de dados de cada pesquisa na tabela abaixo (tabela 1).</w:t>
      </w:r>
    </w:p>
    <w:p w14:paraId="04ECF60D" w14:textId="77777777" w:rsidR="0072034A" w:rsidRPr="00222305" w:rsidRDefault="00000000">
      <w:pPr>
        <w:pBdr>
          <w:top w:val="nil"/>
          <w:left w:val="nil"/>
          <w:bottom w:val="nil"/>
          <w:right w:val="nil"/>
          <w:between w:val="nil"/>
        </w:pBdr>
        <w:jc w:val="center"/>
        <w:rPr>
          <w:b/>
          <w:color w:val="000000"/>
        </w:rPr>
      </w:pPr>
      <w:r w:rsidRPr="00222305">
        <w:rPr>
          <w:b/>
          <w:color w:val="000000"/>
        </w:rPr>
        <w:t>Resultados</w:t>
      </w:r>
    </w:p>
    <w:p w14:paraId="11A81031" w14:textId="65893774" w:rsidR="0072034A" w:rsidRPr="00222305" w:rsidRDefault="00BA4CC8" w:rsidP="00BA4CC8">
      <w:pPr>
        <w:spacing w:line="360" w:lineRule="auto"/>
        <w:ind w:firstLine="709"/>
      </w:pPr>
      <w:r w:rsidRPr="00222305">
        <w:t xml:space="preserve">A busca nas bases de dados resultou no rastreio de 1407 estudos, </w:t>
      </w:r>
      <w:r w:rsidR="00E27885">
        <w:t>dos</w:t>
      </w:r>
      <w:r w:rsidRPr="00222305">
        <w:t xml:space="preserve"> </w:t>
      </w:r>
      <w:r w:rsidR="00E27885">
        <w:t>quais</w:t>
      </w:r>
      <w:r w:rsidRPr="00222305">
        <w:t xml:space="preserve"> 24 atenderam aos critérios pré-estabelecidos, conforme apresentado na Figura 1.</w:t>
      </w:r>
    </w:p>
    <w:p w14:paraId="112A610C" w14:textId="77777777" w:rsidR="0072034A" w:rsidRPr="00222305" w:rsidRDefault="00000000">
      <w:pPr>
        <w:spacing w:after="160" w:line="259" w:lineRule="auto"/>
        <w:rPr>
          <w:b/>
          <w:bCs/>
        </w:rPr>
      </w:pPr>
      <w:r w:rsidRPr="00222305">
        <w:rPr>
          <w:b/>
          <w:bCs/>
        </w:rPr>
        <w:t>Figura 1</w:t>
      </w:r>
    </w:p>
    <w:p w14:paraId="21D9B618" w14:textId="1B036074" w:rsidR="0072034A" w:rsidRPr="00222305" w:rsidRDefault="00BA4CC8">
      <w:pPr>
        <w:spacing w:after="160" w:line="259" w:lineRule="auto"/>
        <w:rPr>
          <w:i/>
          <w:color w:val="000000"/>
        </w:rPr>
      </w:pPr>
      <w:bookmarkStart w:id="2" w:name="_Hlk151048453"/>
      <w:r w:rsidRPr="00222305">
        <w:rPr>
          <w:rFonts w:eastAsia="Calibri"/>
          <w:i/>
          <w:iCs/>
        </w:rPr>
        <w:t>PRISMA flow diagram</w:t>
      </w:r>
      <w:bookmarkEnd w:id="2"/>
    </w:p>
    <w:p w14:paraId="382B7B0E" w14:textId="7C4A2A0D" w:rsidR="0072034A" w:rsidRPr="00222305" w:rsidRDefault="007A7735">
      <w:pPr>
        <w:pBdr>
          <w:top w:val="nil"/>
          <w:left w:val="nil"/>
          <w:bottom w:val="nil"/>
          <w:right w:val="nil"/>
          <w:between w:val="nil"/>
        </w:pBdr>
        <w:spacing w:line="360" w:lineRule="auto"/>
        <w:jc w:val="both"/>
        <w:rPr>
          <w:color w:val="000000"/>
        </w:rPr>
      </w:pPr>
      <w:r w:rsidRPr="00222305">
        <w:rPr>
          <w:rFonts w:eastAsia="Calibri"/>
          <w:noProof/>
          <w:lang w:eastAsia="pt-BR"/>
        </w:rPr>
        <w:lastRenderedPageBreak/>
        <w:drawing>
          <wp:inline distT="0" distB="0" distL="0" distR="0" wp14:anchorId="443C20EB" wp14:editId="3E7C8BFA">
            <wp:extent cx="5324475" cy="5220074"/>
            <wp:effectExtent l="0" t="0" r="0" b="0"/>
            <wp:docPr id="174943763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37633" name="Gráfico 1749437633"/>
                    <pic:cNvPicPr/>
                  </pic:nvPicPr>
                  <pic:blipFill rotWithShape="1">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l="14933" t="8528" r="10909" b="39360"/>
                    <a:stretch>
                      <a:fillRect/>
                    </a:stretch>
                  </pic:blipFill>
                  <pic:spPr bwMode="auto">
                    <a:xfrm>
                      <a:off x="0" y="0"/>
                      <a:ext cx="5354678" cy="5249685"/>
                    </a:xfrm>
                    <a:prstGeom prst="rect">
                      <a:avLst/>
                    </a:prstGeom>
                    <a:ln>
                      <a:noFill/>
                    </a:ln>
                    <a:extLst>
                      <a:ext uri="{53640926-AAD7-44D8-BBD7-CCE9431645EC}">
                        <a14:shadowObscured xmlns:a14="http://schemas.microsoft.com/office/drawing/2010/main"/>
                      </a:ext>
                    </a:extLst>
                  </pic:spPr>
                </pic:pic>
              </a:graphicData>
            </a:graphic>
          </wp:inline>
        </w:drawing>
      </w:r>
    </w:p>
    <w:p w14:paraId="771C94BC" w14:textId="3C695194" w:rsidR="0072034A" w:rsidRPr="00222305" w:rsidRDefault="00CD3918">
      <w:pPr>
        <w:spacing w:after="160" w:line="259" w:lineRule="auto"/>
      </w:pPr>
      <w:r w:rsidRPr="00222305">
        <w:rPr>
          <w:i/>
          <w:iCs/>
        </w:rPr>
        <w:t>Nota:</w:t>
      </w:r>
      <w:r w:rsidRPr="00222305">
        <w:t xml:space="preserve"> Diagrama de fluxo. Fonte: Adaptado do PRISMA (2021).</w:t>
      </w:r>
    </w:p>
    <w:p w14:paraId="793D395F" w14:textId="27C93A24" w:rsidR="00CD3918" w:rsidRPr="00222305" w:rsidRDefault="00CD3918" w:rsidP="00D974A7">
      <w:pPr>
        <w:widowControl w:val="0"/>
        <w:autoSpaceDE w:val="0"/>
        <w:autoSpaceDN w:val="0"/>
        <w:spacing w:line="360" w:lineRule="auto"/>
        <w:ind w:firstLine="709"/>
      </w:pPr>
      <w:r w:rsidRPr="00222305">
        <w:t>Foram identificados uma diversidade de estudos. Quanto a localização das pesquisas, a China foi o país que apresentou o maior número de artigos. A pesquisa de Yang et al. (2021) teve o maior tamanho amostral com 19.515 gestantes, como observado na Tabela 1.</w:t>
      </w:r>
    </w:p>
    <w:p w14:paraId="76AFD4E0" w14:textId="77777777" w:rsidR="00AC3D2A" w:rsidRPr="00222305" w:rsidRDefault="00AC3D2A" w:rsidP="00AC3D2A">
      <w:pPr>
        <w:rPr>
          <w:b/>
          <w:bCs/>
        </w:rPr>
      </w:pPr>
      <w:r w:rsidRPr="00222305">
        <w:rPr>
          <w:b/>
          <w:bCs/>
        </w:rPr>
        <w:t>Tabela 1</w:t>
      </w:r>
    </w:p>
    <w:p w14:paraId="2D4CA3AC" w14:textId="76888595" w:rsidR="00AC3D2A" w:rsidRPr="00222305" w:rsidRDefault="00AC3D2A" w:rsidP="002E2157">
      <w:pPr>
        <w:rPr>
          <w:i/>
          <w:iCs/>
        </w:rPr>
      </w:pPr>
      <w:r w:rsidRPr="00222305">
        <w:rPr>
          <w:i/>
          <w:iCs/>
        </w:rPr>
        <w:t>Estudos rastreados</w:t>
      </w:r>
    </w:p>
    <w:tbl>
      <w:tblPr>
        <w:tblStyle w:val="TabelaSimples21"/>
        <w:tblpPr w:leftFromText="141" w:rightFromText="141" w:vertAnchor="text" w:tblpY="862"/>
        <w:tblW w:w="9606" w:type="dxa"/>
        <w:tblBorders>
          <w:top w:val="none" w:sz="0" w:space="0" w:color="auto"/>
          <w:bottom w:val="none" w:sz="0" w:space="0" w:color="auto"/>
        </w:tblBorders>
        <w:tblLayout w:type="fixed"/>
        <w:tblLook w:val="04A0" w:firstRow="1" w:lastRow="0" w:firstColumn="1" w:lastColumn="0" w:noHBand="0" w:noVBand="1"/>
      </w:tblPr>
      <w:tblGrid>
        <w:gridCol w:w="108"/>
        <w:gridCol w:w="1134"/>
        <w:gridCol w:w="1134"/>
        <w:gridCol w:w="2410"/>
        <w:gridCol w:w="2410"/>
        <w:gridCol w:w="2268"/>
        <w:gridCol w:w="142"/>
      </w:tblGrid>
      <w:tr w:rsidR="00796B76" w:rsidRPr="00222305" w14:paraId="5D09BD31" w14:textId="77777777" w:rsidTr="00982135">
        <w:trPr>
          <w:gridBefore w:val="1"/>
          <w:cnfStyle w:val="100000000000" w:firstRow="1" w:lastRow="0" w:firstColumn="0" w:lastColumn="0" w:oddVBand="0" w:evenVBand="0" w:oddHBand="0" w:evenHBand="0" w:firstRowFirstColumn="0" w:firstRowLastColumn="0" w:lastRowFirstColumn="0" w:lastRowLastColumn="0"/>
          <w:wBefore w:w="108" w:type="dxa"/>
          <w:trHeight w:val="28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40A53A78" w14:textId="77777777" w:rsidR="00796B76" w:rsidRPr="00222305" w:rsidRDefault="00796B76" w:rsidP="002E2157">
            <w:pPr>
              <w:rPr>
                <w:rFonts w:ascii="Times New Roman" w:hAnsi="Times New Roman" w:cs="Times New Roman"/>
                <w:color w:val="000000"/>
                <w:sz w:val="20"/>
                <w:szCs w:val="20"/>
              </w:rPr>
            </w:pPr>
            <w:r w:rsidRPr="00222305">
              <w:rPr>
                <w:rFonts w:ascii="Times New Roman" w:hAnsi="Times New Roman" w:cs="Times New Roman"/>
                <w:color w:val="000000"/>
                <w:sz w:val="20"/>
                <w:szCs w:val="20"/>
              </w:rPr>
              <w:t>Autores/ Ano</w:t>
            </w:r>
          </w:p>
        </w:tc>
        <w:tc>
          <w:tcPr>
            <w:tcW w:w="1134" w:type="dxa"/>
            <w:tcBorders>
              <w:top w:val="single" w:sz="4" w:space="0" w:color="auto"/>
              <w:bottom w:val="single" w:sz="4" w:space="0" w:color="auto"/>
            </w:tcBorders>
          </w:tcPr>
          <w:p w14:paraId="1DC0F260" w14:textId="77777777" w:rsidR="00796B76" w:rsidRPr="00222305" w:rsidRDefault="00796B76" w:rsidP="002E215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País do estudo</w:t>
            </w:r>
          </w:p>
        </w:tc>
        <w:tc>
          <w:tcPr>
            <w:tcW w:w="2410" w:type="dxa"/>
            <w:tcBorders>
              <w:top w:val="single" w:sz="4" w:space="0" w:color="auto"/>
              <w:bottom w:val="single" w:sz="4" w:space="0" w:color="auto"/>
            </w:tcBorders>
          </w:tcPr>
          <w:p w14:paraId="0E1F0C1E" w14:textId="77777777" w:rsidR="00796B76" w:rsidRPr="00222305" w:rsidRDefault="00796B76" w:rsidP="002E215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Participantes</w:t>
            </w:r>
          </w:p>
        </w:tc>
        <w:tc>
          <w:tcPr>
            <w:tcW w:w="2410" w:type="dxa"/>
            <w:tcBorders>
              <w:top w:val="single" w:sz="4" w:space="0" w:color="auto"/>
              <w:bottom w:val="single" w:sz="4" w:space="0" w:color="auto"/>
            </w:tcBorders>
          </w:tcPr>
          <w:p w14:paraId="58209A10" w14:textId="0337B7D3" w:rsidR="00796B76" w:rsidRPr="00222305" w:rsidRDefault="00796B76" w:rsidP="002E215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Objetivo</w:t>
            </w:r>
          </w:p>
        </w:tc>
        <w:tc>
          <w:tcPr>
            <w:tcW w:w="2410" w:type="dxa"/>
            <w:gridSpan w:val="2"/>
            <w:tcBorders>
              <w:top w:val="single" w:sz="4" w:space="0" w:color="auto"/>
              <w:bottom w:val="single" w:sz="4" w:space="0" w:color="auto"/>
            </w:tcBorders>
          </w:tcPr>
          <w:p w14:paraId="75C3365E" w14:textId="77777777" w:rsidR="00796B76" w:rsidRPr="00222305" w:rsidRDefault="00796B76" w:rsidP="002E2157">
            <w:pPr>
              <w:ind w:right="17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Instrumento utilizado para mensurar suporte social</w:t>
            </w:r>
          </w:p>
        </w:tc>
      </w:tr>
      <w:tr w:rsidR="00796B76" w:rsidRPr="00222305" w14:paraId="13079A2C" w14:textId="77777777" w:rsidTr="00982135">
        <w:trPr>
          <w:gridBefore w:val="1"/>
          <w:cnfStyle w:val="000000100000" w:firstRow="0" w:lastRow="0" w:firstColumn="0" w:lastColumn="0" w:oddVBand="0" w:evenVBand="0" w:oddHBand="1" w:evenHBand="0" w:firstRowFirstColumn="0" w:firstRowLastColumn="0" w:lastRowFirstColumn="0" w:lastRowLastColumn="0"/>
          <w:wBefore w:w="108" w:type="dxa"/>
          <w:trHeight w:val="1286"/>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none" w:sz="0" w:space="0" w:color="auto"/>
            </w:tcBorders>
          </w:tcPr>
          <w:p w14:paraId="59ABE32E"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sz w:val="20"/>
                <w:szCs w:val="20"/>
              </w:rPr>
              <w:lastRenderedPageBreak/>
              <w:t xml:space="preserve">Kassaw e </w:t>
            </w:r>
            <w:r w:rsidRPr="00222305">
              <w:rPr>
                <w:rFonts w:ascii="Times New Roman" w:hAnsi="Times New Roman" w:cs="Times New Roman"/>
                <w:b w:val="0"/>
                <w:bCs w:val="0"/>
                <w:color w:val="000000"/>
                <w:sz w:val="20"/>
                <w:szCs w:val="20"/>
              </w:rPr>
              <w:t>Pandey (2020)</w:t>
            </w:r>
          </w:p>
        </w:tc>
        <w:tc>
          <w:tcPr>
            <w:tcW w:w="1134" w:type="dxa"/>
            <w:tcBorders>
              <w:top w:val="single" w:sz="4" w:space="0" w:color="auto"/>
              <w:bottom w:val="none" w:sz="0" w:space="0" w:color="auto"/>
            </w:tcBorders>
          </w:tcPr>
          <w:p w14:paraId="32374882"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Etiópia</w:t>
            </w:r>
          </w:p>
        </w:tc>
        <w:tc>
          <w:tcPr>
            <w:tcW w:w="2410" w:type="dxa"/>
            <w:tcBorders>
              <w:top w:val="single" w:sz="4" w:space="0" w:color="auto"/>
              <w:bottom w:val="none" w:sz="0" w:space="0" w:color="auto"/>
            </w:tcBorders>
          </w:tcPr>
          <w:p w14:paraId="0DE5732E"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Foram incluídas 178 gestantes atendidas por um serviço perinatal, com dados coletados por entrevista estruturada realizada por duas profissionais de obstetrícia.</w:t>
            </w:r>
          </w:p>
        </w:tc>
        <w:tc>
          <w:tcPr>
            <w:tcW w:w="2410" w:type="dxa"/>
            <w:tcBorders>
              <w:top w:val="single" w:sz="4" w:space="0" w:color="auto"/>
              <w:bottom w:val="none" w:sz="0" w:space="0" w:color="auto"/>
            </w:tcBorders>
          </w:tcPr>
          <w:p w14:paraId="368057EB"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Determinar a magnitude e os fatores associados aos fatores de ansiedade geral entre os usuários de serviço perinatal do Hospital de referência da Dilla University.</w:t>
            </w:r>
          </w:p>
        </w:tc>
        <w:tc>
          <w:tcPr>
            <w:tcW w:w="2410" w:type="dxa"/>
            <w:gridSpan w:val="2"/>
            <w:tcBorders>
              <w:top w:val="single" w:sz="4" w:space="0" w:color="auto"/>
              <w:bottom w:val="none" w:sz="0" w:space="0" w:color="auto"/>
            </w:tcBorders>
          </w:tcPr>
          <w:p w14:paraId="74B9B2A7"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bookmarkStart w:id="3" w:name="_tyjcwt" w:colFirst="0" w:colLast="0"/>
            <w:bookmarkEnd w:id="3"/>
            <w:r w:rsidRPr="00222305">
              <w:rPr>
                <w:rFonts w:ascii="Times New Roman" w:hAnsi="Times New Roman" w:cs="Times New Roman"/>
                <w:color w:val="000000"/>
                <w:sz w:val="20"/>
                <w:szCs w:val="20"/>
              </w:rPr>
              <w:t>Oslo Social Support Scale (Oslo -3)</w:t>
            </w:r>
          </w:p>
        </w:tc>
      </w:tr>
      <w:tr w:rsidR="00796B76" w:rsidRPr="00222305" w14:paraId="1818D500" w14:textId="77777777" w:rsidTr="00982135">
        <w:trPr>
          <w:gridBefore w:val="1"/>
          <w:wBefore w:w="108" w:type="dxa"/>
          <w:trHeight w:val="1155"/>
        </w:trPr>
        <w:tc>
          <w:tcPr>
            <w:cnfStyle w:val="001000000000" w:firstRow="0" w:lastRow="0" w:firstColumn="1" w:lastColumn="0" w:oddVBand="0" w:evenVBand="0" w:oddHBand="0" w:evenHBand="0" w:firstRowFirstColumn="0" w:firstRowLastColumn="0" w:lastRowFirstColumn="0" w:lastRowLastColumn="0"/>
            <w:tcW w:w="1134" w:type="dxa"/>
          </w:tcPr>
          <w:p w14:paraId="25B233DF"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Alan et al. (2020)</w:t>
            </w:r>
          </w:p>
        </w:tc>
        <w:tc>
          <w:tcPr>
            <w:tcW w:w="1134" w:type="dxa"/>
          </w:tcPr>
          <w:p w14:paraId="407CBA18"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Turquia</w:t>
            </w:r>
          </w:p>
        </w:tc>
        <w:tc>
          <w:tcPr>
            <w:tcW w:w="2410" w:type="dxa"/>
          </w:tcPr>
          <w:p w14:paraId="0BFBFA85"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O estudo incluiu 166 gestantes cadastradas em um Centro de Saúde da Família em Adana.</w:t>
            </w:r>
          </w:p>
        </w:tc>
        <w:tc>
          <w:tcPr>
            <w:tcW w:w="2410" w:type="dxa"/>
          </w:tcPr>
          <w:p w14:paraId="5CC684F3"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Identificar a relação entre o estresse percebido, suporte social e qualidade de sono da pandemia do COVID-19.</w:t>
            </w:r>
          </w:p>
        </w:tc>
        <w:tc>
          <w:tcPr>
            <w:tcW w:w="2410" w:type="dxa"/>
            <w:gridSpan w:val="2"/>
          </w:tcPr>
          <w:p w14:paraId="46E746CD"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Multidimensional Scale of Perceived Social Support</w:t>
            </w:r>
          </w:p>
          <w:p w14:paraId="31940F39"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(MSPSS)</w:t>
            </w:r>
          </w:p>
        </w:tc>
      </w:tr>
      <w:tr w:rsidR="00796B76" w:rsidRPr="00222305" w14:paraId="7D0B358E" w14:textId="77777777" w:rsidTr="00982135">
        <w:trPr>
          <w:gridBefore w:val="1"/>
          <w:cnfStyle w:val="000000100000" w:firstRow="0" w:lastRow="0" w:firstColumn="0" w:lastColumn="0" w:oddVBand="0" w:evenVBand="0" w:oddHBand="1" w:evenHBand="0" w:firstRowFirstColumn="0" w:firstRowLastColumn="0" w:lastRowFirstColumn="0" w:lastRowLastColumn="0"/>
          <w:wBefore w:w="108" w:type="dxa"/>
          <w:trHeight w:val="1155"/>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0BB02BEF"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Lebel</w:t>
            </w:r>
          </w:p>
          <w:p w14:paraId="00921584"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et al. (2020)</w:t>
            </w:r>
          </w:p>
        </w:tc>
        <w:tc>
          <w:tcPr>
            <w:tcW w:w="1134" w:type="dxa"/>
            <w:tcBorders>
              <w:top w:val="none" w:sz="0" w:space="0" w:color="auto"/>
              <w:bottom w:val="none" w:sz="0" w:space="0" w:color="auto"/>
            </w:tcBorders>
          </w:tcPr>
          <w:p w14:paraId="7F502A70"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Canadá</w:t>
            </w:r>
          </w:p>
        </w:tc>
        <w:tc>
          <w:tcPr>
            <w:tcW w:w="2410" w:type="dxa"/>
            <w:tcBorders>
              <w:top w:val="none" w:sz="0" w:space="0" w:color="auto"/>
              <w:bottom w:val="none" w:sz="0" w:space="0" w:color="auto"/>
            </w:tcBorders>
          </w:tcPr>
          <w:p w14:paraId="41790173"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O estudo incluiu 1.987 gestantes de todo o Canadá, recrutadas por redes sociais e grupos de gestantes e obstetrícia.</w:t>
            </w:r>
          </w:p>
        </w:tc>
        <w:tc>
          <w:tcPr>
            <w:tcW w:w="2410" w:type="dxa"/>
            <w:tcBorders>
              <w:top w:val="none" w:sz="0" w:space="0" w:color="auto"/>
              <w:bottom w:val="none" w:sz="0" w:space="0" w:color="auto"/>
            </w:tcBorders>
          </w:tcPr>
          <w:p w14:paraId="5A397A68" w14:textId="3FC0A13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Avaliar sintomas de ansiedade de depressão entre gr</w:t>
            </w:r>
            <w:r w:rsidR="00EE67D4">
              <w:rPr>
                <w:rFonts w:ascii="Times New Roman" w:hAnsi="Times New Roman" w:cs="Times New Roman"/>
                <w:color w:val="000000"/>
                <w:sz w:val="20"/>
                <w:szCs w:val="20"/>
              </w:rPr>
              <w:t>á</w:t>
            </w:r>
            <w:r w:rsidRPr="00222305">
              <w:rPr>
                <w:rFonts w:ascii="Times New Roman" w:hAnsi="Times New Roman" w:cs="Times New Roman"/>
                <w:color w:val="000000"/>
                <w:sz w:val="20"/>
                <w:szCs w:val="20"/>
              </w:rPr>
              <w:t>vidas durante a pandemia da COVID-19.</w:t>
            </w:r>
          </w:p>
        </w:tc>
        <w:tc>
          <w:tcPr>
            <w:tcW w:w="2410" w:type="dxa"/>
            <w:gridSpan w:val="2"/>
            <w:tcBorders>
              <w:top w:val="none" w:sz="0" w:space="0" w:color="auto"/>
              <w:bottom w:val="none" w:sz="0" w:space="0" w:color="auto"/>
            </w:tcBorders>
          </w:tcPr>
          <w:p w14:paraId="6A19DB9E"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Social Support Effectiveness Questionnaire (SSEQ); Interpersonal Support Evaluation List (ISEL)</w:t>
            </w:r>
          </w:p>
        </w:tc>
      </w:tr>
      <w:tr w:rsidR="00796B76" w:rsidRPr="00222305" w14:paraId="7ACE2D43" w14:textId="77777777" w:rsidTr="00982135">
        <w:trPr>
          <w:gridBefore w:val="1"/>
          <w:wBefore w:w="108" w:type="dxa"/>
          <w:trHeight w:val="1155"/>
        </w:trPr>
        <w:tc>
          <w:tcPr>
            <w:cnfStyle w:val="001000000000" w:firstRow="0" w:lastRow="0" w:firstColumn="1" w:lastColumn="0" w:oddVBand="0" w:evenVBand="0" w:oddHBand="0" w:evenHBand="0" w:firstRowFirstColumn="0" w:firstRowLastColumn="0" w:lastRowFirstColumn="0" w:lastRowLastColumn="0"/>
            <w:tcW w:w="1134" w:type="dxa"/>
          </w:tcPr>
          <w:p w14:paraId="32127DC6" w14:textId="77777777" w:rsidR="00796B76" w:rsidRPr="00222305" w:rsidRDefault="00796B76" w:rsidP="00796B76">
            <w:pPr>
              <w:rPr>
                <w:rFonts w:ascii="Times New Roman" w:hAnsi="Times New Roman" w:cs="Times New Roman"/>
                <w:b w:val="0"/>
                <w:bCs w:val="0"/>
                <w:color w:val="000000"/>
                <w:sz w:val="20"/>
                <w:szCs w:val="20"/>
              </w:rPr>
            </w:pPr>
            <w:bookmarkStart w:id="4" w:name="_Hlk207103581"/>
            <w:r w:rsidRPr="00222305">
              <w:rPr>
                <w:rFonts w:ascii="Times New Roman" w:hAnsi="Times New Roman" w:cs="Times New Roman"/>
                <w:b w:val="0"/>
                <w:bCs w:val="0"/>
                <w:color w:val="000000"/>
                <w:sz w:val="20"/>
                <w:szCs w:val="20"/>
              </w:rPr>
              <w:t>Tikka</w:t>
            </w:r>
          </w:p>
          <w:p w14:paraId="0A6FF212"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 xml:space="preserve"> et al. (2021)</w:t>
            </w:r>
          </w:p>
        </w:tc>
        <w:tc>
          <w:tcPr>
            <w:tcW w:w="1134" w:type="dxa"/>
          </w:tcPr>
          <w:p w14:paraId="03A6478D"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Índia</w:t>
            </w:r>
          </w:p>
        </w:tc>
        <w:tc>
          <w:tcPr>
            <w:tcW w:w="2410" w:type="dxa"/>
          </w:tcPr>
          <w:p w14:paraId="1D13A9BE"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O estudo incluiu 620 gestantes em acompanhamento pré-natal, com menos de 36 semanas de gestação, excluindo aquelas com transtornos psicóticos atuais.</w:t>
            </w:r>
          </w:p>
        </w:tc>
        <w:tc>
          <w:tcPr>
            <w:tcW w:w="2410" w:type="dxa"/>
          </w:tcPr>
          <w:p w14:paraId="1663965F"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Avaliar as taxas e os determinantes de ansiedade generalizada no período da pandemia e ansiedade específica das gestantes contexto da pandemia da COVID-19.</w:t>
            </w:r>
          </w:p>
        </w:tc>
        <w:tc>
          <w:tcPr>
            <w:tcW w:w="2410" w:type="dxa"/>
            <w:gridSpan w:val="2"/>
          </w:tcPr>
          <w:p w14:paraId="058C84C5"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Psychosocial Risk Evaluation in Pregnancy- Maternal version (PREP-M)</w:t>
            </w:r>
          </w:p>
        </w:tc>
      </w:tr>
      <w:tr w:rsidR="00796B76" w:rsidRPr="00222305" w14:paraId="6D1BF7DF" w14:textId="77777777" w:rsidTr="00982135">
        <w:trPr>
          <w:gridBefore w:val="1"/>
          <w:cnfStyle w:val="000000100000" w:firstRow="0" w:lastRow="0" w:firstColumn="0" w:lastColumn="0" w:oddVBand="0" w:evenVBand="0" w:oddHBand="1" w:evenHBand="0" w:firstRowFirstColumn="0" w:firstRowLastColumn="0" w:lastRowFirstColumn="0" w:lastRowLastColumn="0"/>
          <w:wBefore w:w="108" w:type="dxa"/>
          <w:trHeight w:val="1155"/>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52AB7047"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Chasson et al. (2021)</w:t>
            </w:r>
          </w:p>
        </w:tc>
        <w:tc>
          <w:tcPr>
            <w:tcW w:w="1134" w:type="dxa"/>
            <w:tcBorders>
              <w:top w:val="none" w:sz="0" w:space="0" w:color="auto"/>
              <w:bottom w:val="none" w:sz="0" w:space="0" w:color="auto"/>
            </w:tcBorders>
          </w:tcPr>
          <w:p w14:paraId="15FF4743"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Israel</w:t>
            </w:r>
          </w:p>
        </w:tc>
        <w:tc>
          <w:tcPr>
            <w:tcW w:w="2410" w:type="dxa"/>
            <w:tcBorders>
              <w:top w:val="none" w:sz="0" w:space="0" w:color="auto"/>
              <w:bottom w:val="none" w:sz="0" w:space="0" w:color="auto"/>
            </w:tcBorders>
          </w:tcPr>
          <w:p w14:paraId="7D5D854A"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Estudo realizado com 403 gestantes recrutadas por meio de mídias sociais.</w:t>
            </w:r>
          </w:p>
        </w:tc>
        <w:tc>
          <w:tcPr>
            <w:tcW w:w="2410" w:type="dxa"/>
            <w:tcBorders>
              <w:top w:val="none" w:sz="0" w:space="0" w:color="auto"/>
              <w:bottom w:val="none" w:sz="0" w:space="0" w:color="auto"/>
            </w:tcBorders>
          </w:tcPr>
          <w:p w14:paraId="07CF71AE"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Examinar o sofrimento psicológico de mulheres gestantes israelenses durante a disseminação mundial da COVID-19</w:t>
            </w:r>
          </w:p>
        </w:tc>
        <w:tc>
          <w:tcPr>
            <w:tcW w:w="2410" w:type="dxa"/>
            <w:gridSpan w:val="2"/>
            <w:tcBorders>
              <w:top w:val="none" w:sz="0" w:space="0" w:color="auto"/>
              <w:bottom w:val="none" w:sz="0" w:space="0" w:color="auto"/>
            </w:tcBorders>
          </w:tcPr>
          <w:p w14:paraId="3C48D530"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Multidimensional Scale of Perceived Social Support</w:t>
            </w:r>
          </w:p>
          <w:p w14:paraId="51275606"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(MSPSS)</w:t>
            </w:r>
          </w:p>
        </w:tc>
      </w:tr>
      <w:bookmarkEnd w:id="4"/>
      <w:tr w:rsidR="00796B76" w:rsidRPr="00222305" w14:paraId="3BB2CB87" w14:textId="77777777" w:rsidTr="00982135">
        <w:trPr>
          <w:gridBefore w:val="1"/>
          <w:wBefore w:w="108" w:type="dxa"/>
          <w:trHeight w:val="1121"/>
        </w:trPr>
        <w:tc>
          <w:tcPr>
            <w:cnfStyle w:val="001000000000" w:firstRow="0" w:lastRow="0" w:firstColumn="1" w:lastColumn="0" w:oddVBand="0" w:evenVBand="0" w:oddHBand="0" w:evenHBand="0" w:firstRowFirstColumn="0" w:firstRowLastColumn="0" w:lastRowFirstColumn="0" w:lastRowLastColumn="0"/>
            <w:tcW w:w="1134" w:type="dxa"/>
          </w:tcPr>
          <w:p w14:paraId="65012217"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 xml:space="preserve">Yue, </w:t>
            </w:r>
          </w:p>
          <w:p w14:paraId="7785C4C3"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et al. (2021)</w:t>
            </w:r>
          </w:p>
        </w:tc>
        <w:tc>
          <w:tcPr>
            <w:tcW w:w="1134" w:type="dxa"/>
          </w:tcPr>
          <w:p w14:paraId="61DA6912"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China</w:t>
            </w:r>
          </w:p>
        </w:tc>
        <w:tc>
          <w:tcPr>
            <w:tcW w:w="2410" w:type="dxa"/>
          </w:tcPr>
          <w:p w14:paraId="12FDB7AD"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A amostra incluiu 380 gestantes no terceiro trimestre, atendidas no ambulatório de obstetrícia do Hospital da Universidade de Qingdão.</w:t>
            </w:r>
          </w:p>
        </w:tc>
        <w:tc>
          <w:tcPr>
            <w:tcW w:w="2410" w:type="dxa"/>
          </w:tcPr>
          <w:p w14:paraId="2A7C1D0C"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Investigar a relação do suporte social e ansiedade e o efeito da mediação da pandemia da COVID-19, em gestante do terceiro trimestre.</w:t>
            </w:r>
          </w:p>
        </w:tc>
        <w:tc>
          <w:tcPr>
            <w:tcW w:w="2410" w:type="dxa"/>
            <w:gridSpan w:val="2"/>
          </w:tcPr>
          <w:p w14:paraId="76732DD9"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Social Support Rating Scale (SSRS)</w:t>
            </w:r>
          </w:p>
        </w:tc>
      </w:tr>
      <w:tr w:rsidR="00796B76" w:rsidRPr="00222305" w14:paraId="2B5F4806" w14:textId="77777777" w:rsidTr="00982135">
        <w:trPr>
          <w:gridBefore w:val="1"/>
          <w:cnfStyle w:val="000000100000" w:firstRow="0" w:lastRow="0" w:firstColumn="0" w:lastColumn="0" w:oddVBand="0" w:evenVBand="0" w:oddHBand="1" w:evenHBand="0" w:firstRowFirstColumn="0" w:firstRowLastColumn="0" w:lastRowFirstColumn="0" w:lastRowLastColumn="0"/>
          <w:wBefore w:w="108" w:type="dxa"/>
          <w:trHeight w:val="1404"/>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5536D0E2"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 xml:space="preserve">Pieta </w:t>
            </w:r>
          </w:p>
          <w:p w14:paraId="32F85BF3"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et al. (2021)</w:t>
            </w:r>
          </w:p>
        </w:tc>
        <w:tc>
          <w:tcPr>
            <w:tcW w:w="1134" w:type="dxa"/>
            <w:tcBorders>
              <w:top w:val="none" w:sz="0" w:space="0" w:color="auto"/>
              <w:bottom w:val="none" w:sz="0" w:space="0" w:color="auto"/>
            </w:tcBorders>
          </w:tcPr>
          <w:p w14:paraId="7CEC37B0" w14:textId="1EB4A428" w:rsidR="00796B76" w:rsidRPr="00222305" w:rsidRDefault="0018539F"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Polônia</w:t>
            </w:r>
          </w:p>
        </w:tc>
        <w:tc>
          <w:tcPr>
            <w:tcW w:w="2410" w:type="dxa"/>
            <w:tcBorders>
              <w:top w:val="none" w:sz="0" w:space="0" w:color="auto"/>
              <w:bottom w:val="none" w:sz="0" w:space="0" w:color="auto"/>
            </w:tcBorders>
          </w:tcPr>
          <w:p w14:paraId="0D2166E8"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O estudo contou com 345 participantes, recrutadas no Hospital Clínico Princesa Anna Mazowiecka e por anúncio em mídia social.</w:t>
            </w:r>
          </w:p>
        </w:tc>
        <w:tc>
          <w:tcPr>
            <w:tcW w:w="2410" w:type="dxa"/>
            <w:tcBorders>
              <w:top w:val="none" w:sz="0" w:space="0" w:color="auto"/>
              <w:bottom w:val="none" w:sz="0" w:space="0" w:color="auto"/>
            </w:tcBorders>
          </w:tcPr>
          <w:p w14:paraId="55759172"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Explorar os perfis de mulheres gestantes sobre o suporte social percebido, tendo relação às variáveis sociodemográficas, a angústia em relação ao coronavírus, COVID-19, sobre a imagem corporal.</w:t>
            </w:r>
          </w:p>
        </w:tc>
        <w:tc>
          <w:tcPr>
            <w:tcW w:w="2410" w:type="dxa"/>
            <w:gridSpan w:val="2"/>
            <w:tcBorders>
              <w:top w:val="none" w:sz="0" w:space="0" w:color="auto"/>
              <w:bottom w:val="none" w:sz="0" w:space="0" w:color="auto"/>
            </w:tcBorders>
          </w:tcPr>
          <w:p w14:paraId="1A59A0FA"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Multidimensional Scale of Perceived Social Support</w:t>
            </w:r>
          </w:p>
          <w:p w14:paraId="7B815322"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(MSPSS)</w:t>
            </w:r>
          </w:p>
        </w:tc>
      </w:tr>
      <w:tr w:rsidR="00796B76" w:rsidRPr="00222305" w14:paraId="2E8C116D" w14:textId="77777777" w:rsidTr="00982135">
        <w:trPr>
          <w:gridBefore w:val="1"/>
          <w:wBefore w:w="108" w:type="dxa"/>
          <w:trHeight w:val="989"/>
        </w:trPr>
        <w:tc>
          <w:tcPr>
            <w:cnfStyle w:val="001000000000" w:firstRow="0" w:lastRow="0" w:firstColumn="1" w:lastColumn="0" w:oddVBand="0" w:evenVBand="0" w:oddHBand="0" w:evenHBand="0" w:firstRowFirstColumn="0" w:firstRowLastColumn="0" w:lastRowFirstColumn="0" w:lastRowLastColumn="0"/>
            <w:tcW w:w="1134" w:type="dxa"/>
          </w:tcPr>
          <w:p w14:paraId="015ACDA6"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Taubman-Ben-Ari et al. (2021)</w:t>
            </w:r>
          </w:p>
        </w:tc>
        <w:tc>
          <w:tcPr>
            <w:tcW w:w="1134" w:type="dxa"/>
          </w:tcPr>
          <w:p w14:paraId="13900704"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Israel</w:t>
            </w:r>
          </w:p>
        </w:tc>
        <w:tc>
          <w:tcPr>
            <w:tcW w:w="2410" w:type="dxa"/>
          </w:tcPr>
          <w:p w14:paraId="1769D04A"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A amostra por conveniência incluiu 403 gestantes judias e árabes.</w:t>
            </w:r>
          </w:p>
        </w:tc>
        <w:tc>
          <w:tcPr>
            <w:tcW w:w="2410" w:type="dxa"/>
          </w:tcPr>
          <w:p w14:paraId="51686FD3"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Compreender as implicações da pandemia, para ansiedade para o parto de mulheres gestantes judias e árabes.</w:t>
            </w:r>
          </w:p>
        </w:tc>
        <w:tc>
          <w:tcPr>
            <w:tcW w:w="2410" w:type="dxa"/>
            <w:gridSpan w:val="2"/>
          </w:tcPr>
          <w:p w14:paraId="2E96D80B"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Multidimensional Scale of Perceived Social Support</w:t>
            </w:r>
          </w:p>
          <w:p w14:paraId="6BEAECD1"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(MSPSS)</w:t>
            </w:r>
          </w:p>
        </w:tc>
      </w:tr>
      <w:tr w:rsidR="00796B76" w:rsidRPr="00222305" w14:paraId="225C4E17" w14:textId="77777777" w:rsidTr="00982135">
        <w:trPr>
          <w:gridBefore w:val="1"/>
          <w:cnfStyle w:val="000000100000" w:firstRow="0" w:lastRow="0" w:firstColumn="0" w:lastColumn="0" w:oddVBand="0" w:evenVBand="0" w:oddHBand="1" w:evenHBand="0" w:firstRowFirstColumn="0" w:firstRowLastColumn="0" w:lastRowFirstColumn="0" w:lastRowLastColumn="0"/>
          <w:wBefore w:w="108" w:type="dxa"/>
          <w:trHeight w:val="126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4E85540B"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Khoury et al. (2021)</w:t>
            </w:r>
          </w:p>
        </w:tc>
        <w:tc>
          <w:tcPr>
            <w:tcW w:w="1134" w:type="dxa"/>
            <w:tcBorders>
              <w:top w:val="none" w:sz="0" w:space="0" w:color="auto"/>
              <w:bottom w:val="none" w:sz="0" w:space="0" w:color="auto"/>
            </w:tcBorders>
          </w:tcPr>
          <w:p w14:paraId="6BF614D7"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Canadá</w:t>
            </w:r>
          </w:p>
        </w:tc>
        <w:tc>
          <w:tcPr>
            <w:tcW w:w="2410" w:type="dxa"/>
            <w:tcBorders>
              <w:top w:val="none" w:sz="0" w:space="0" w:color="auto"/>
              <w:bottom w:val="none" w:sz="0" w:space="0" w:color="auto"/>
            </w:tcBorders>
          </w:tcPr>
          <w:p w14:paraId="5A8A7D0E"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Foram incluídas 303 gestantes com menos de 36 semanas, recrutadas por redes sociais, panfletos e boca a boca.</w:t>
            </w:r>
          </w:p>
        </w:tc>
        <w:tc>
          <w:tcPr>
            <w:tcW w:w="2410" w:type="dxa"/>
            <w:tcBorders>
              <w:top w:val="none" w:sz="0" w:space="0" w:color="auto"/>
              <w:bottom w:val="none" w:sz="0" w:space="0" w:color="auto"/>
            </w:tcBorders>
          </w:tcPr>
          <w:p w14:paraId="0DEC7328"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Fornecer evidências de que gestantes apresentaram elevados níveis de ansiedade e sintomas depressivos durante a pandemia de COVID-19.</w:t>
            </w:r>
          </w:p>
        </w:tc>
        <w:tc>
          <w:tcPr>
            <w:tcW w:w="2410" w:type="dxa"/>
            <w:gridSpan w:val="2"/>
            <w:tcBorders>
              <w:top w:val="none" w:sz="0" w:space="0" w:color="auto"/>
              <w:bottom w:val="none" w:sz="0" w:space="0" w:color="auto"/>
            </w:tcBorders>
          </w:tcPr>
          <w:p w14:paraId="430A7CAE"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Multdimensional Scale of Perceived Social Support</w:t>
            </w:r>
          </w:p>
          <w:p w14:paraId="045DED11"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(MSPSS)</w:t>
            </w:r>
          </w:p>
        </w:tc>
      </w:tr>
      <w:tr w:rsidR="00796B76" w:rsidRPr="00222305" w14:paraId="14CFDBF6" w14:textId="77777777" w:rsidTr="00982135">
        <w:trPr>
          <w:gridBefore w:val="1"/>
          <w:wBefore w:w="108" w:type="dxa"/>
          <w:trHeight w:val="1449"/>
        </w:trPr>
        <w:tc>
          <w:tcPr>
            <w:cnfStyle w:val="001000000000" w:firstRow="0" w:lastRow="0" w:firstColumn="1" w:lastColumn="0" w:oddVBand="0" w:evenVBand="0" w:oddHBand="0" w:evenHBand="0" w:firstRowFirstColumn="0" w:firstRowLastColumn="0" w:lastRowFirstColumn="0" w:lastRowLastColumn="0"/>
            <w:tcW w:w="1134" w:type="dxa"/>
          </w:tcPr>
          <w:p w14:paraId="4A2C8293"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lastRenderedPageBreak/>
              <w:t xml:space="preserve">Grumi </w:t>
            </w:r>
          </w:p>
          <w:p w14:paraId="289A206A"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et al. (2021)</w:t>
            </w:r>
          </w:p>
        </w:tc>
        <w:tc>
          <w:tcPr>
            <w:tcW w:w="1134" w:type="dxa"/>
          </w:tcPr>
          <w:p w14:paraId="3BDA4246"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Irlanda</w:t>
            </w:r>
          </w:p>
        </w:tc>
        <w:tc>
          <w:tcPr>
            <w:tcW w:w="2410" w:type="dxa"/>
          </w:tcPr>
          <w:p w14:paraId="3F2D4102"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Foram incluídas 445 gestantes; dados coletados presencialmente antes da pandemia e online durante a pandemia por fóruns e redes sociais</w:t>
            </w:r>
          </w:p>
        </w:tc>
        <w:tc>
          <w:tcPr>
            <w:tcW w:w="2410" w:type="dxa"/>
          </w:tcPr>
          <w:p w14:paraId="4623D1CD"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Examinar o estresse pré-natal, estratégias de enfrentamento, suporte social e comportamento de saúde de gestantes na Irlanda antes e durante a pandemia.</w:t>
            </w:r>
          </w:p>
        </w:tc>
        <w:tc>
          <w:tcPr>
            <w:tcW w:w="2410" w:type="dxa"/>
            <w:gridSpan w:val="2"/>
          </w:tcPr>
          <w:p w14:paraId="67348AC6"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Multidimensional Scale of Perceived Social Support</w:t>
            </w:r>
          </w:p>
          <w:p w14:paraId="65BCBDF2"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(MSPSS)</w:t>
            </w:r>
          </w:p>
        </w:tc>
      </w:tr>
      <w:tr w:rsidR="00796B76" w:rsidRPr="00222305" w14:paraId="23CFACCE" w14:textId="77777777" w:rsidTr="00982135">
        <w:trPr>
          <w:gridBefore w:val="1"/>
          <w:cnfStyle w:val="000000100000" w:firstRow="0" w:lastRow="0" w:firstColumn="0" w:lastColumn="0" w:oddVBand="0" w:evenVBand="0" w:oddHBand="1" w:evenHBand="0" w:firstRowFirstColumn="0" w:firstRowLastColumn="0" w:lastRowFirstColumn="0" w:lastRowLastColumn="0"/>
          <w:wBefore w:w="108" w:type="dxa"/>
          <w:trHeight w:val="1137"/>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05362731"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Hamzehgardeshi et al. (2021)</w:t>
            </w:r>
          </w:p>
        </w:tc>
        <w:tc>
          <w:tcPr>
            <w:tcW w:w="1134" w:type="dxa"/>
            <w:tcBorders>
              <w:top w:val="none" w:sz="0" w:space="0" w:color="auto"/>
              <w:bottom w:val="none" w:sz="0" w:space="0" w:color="auto"/>
            </w:tcBorders>
          </w:tcPr>
          <w:p w14:paraId="098A2678"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Irã</w:t>
            </w:r>
          </w:p>
        </w:tc>
        <w:tc>
          <w:tcPr>
            <w:tcW w:w="2410" w:type="dxa"/>
            <w:tcBorders>
              <w:top w:val="none" w:sz="0" w:space="0" w:color="auto"/>
              <w:bottom w:val="none" w:sz="0" w:space="0" w:color="auto"/>
            </w:tcBorders>
          </w:tcPr>
          <w:p w14:paraId="13F28EC1"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Foram incluídas 318 gestantes de centros de saúde de Sari e Amol, com questionários via mídias sociais ou telefone.</w:t>
            </w:r>
          </w:p>
        </w:tc>
        <w:tc>
          <w:tcPr>
            <w:tcW w:w="2410" w:type="dxa"/>
            <w:tcBorders>
              <w:top w:val="none" w:sz="0" w:space="0" w:color="auto"/>
              <w:bottom w:val="none" w:sz="0" w:space="0" w:color="auto"/>
            </w:tcBorders>
          </w:tcPr>
          <w:p w14:paraId="5B5B4EB0"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Avaliar o suporte social e seus fatores associados durante a pandemia da COVID-19.</w:t>
            </w:r>
          </w:p>
        </w:tc>
        <w:tc>
          <w:tcPr>
            <w:tcW w:w="2410" w:type="dxa"/>
            <w:gridSpan w:val="2"/>
            <w:tcBorders>
              <w:top w:val="none" w:sz="0" w:space="0" w:color="auto"/>
              <w:bottom w:val="none" w:sz="0" w:space="0" w:color="auto"/>
            </w:tcBorders>
          </w:tcPr>
          <w:p w14:paraId="58E6A834"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COVID-19 knowledge, attitude, and practice questionnaire</w:t>
            </w:r>
          </w:p>
        </w:tc>
      </w:tr>
      <w:tr w:rsidR="00796B76" w:rsidRPr="00222305" w14:paraId="2A4CF6E3" w14:textId="77777777" w:rsidTr="00982135">
        <w:trPr>
          <w:gridBefore w:val="1"/>
          <w:wBefore w:w="108" w:type="dxa"/>
          <w:trHeight w:val="1276"/>
        </w:trPr>
        <w:tc>
          <w:tcPr>
            <w:cnfStyle w:val="001000000000" w:firstRow="0" w:lastRow="0" w:firstColumn="1" w:lastColumn="0" w:oddVBand="0" w:evenVBand="0" w:oddHBand="0" w:evenHBand="0" w:firstRowFirstColumn="0" w:firstRowLastColumn="0" w:lastRowFirstColumn="0" w:lastRowLastColumn="0"/>
            <w:tcW w:w="1134" w:type="dxa"/>
          </w:tcPr>
          <w:p w14:paraId="71253379"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Brik et al. (2021)</w:t>
            </w:r>
          </w:p>
        </w:tc>
        <w:tc>
          <w:tcPr>
            <w:tcW w:w="1134" w:type="dxa"/>
          </w:tcPr>
          <w:p w14:paraId="3B34A497"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Espanha</w:t>
            </w:r>
          </w:p>
        </w:tc>
        <w:tc>
          <w:tcPr>
            <w:tcW w:w="2410" w:type="dxa"/>
          </w:tcPr>
          <w:p w14:paraId="6D9B039A"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O estudo envolveu 217 gestantes atendidas no pré-natal do Hospital Universitário de Vall d’Hebron.</w:t>
            </w:r>
          </w:p>
        </w:tc>
        <w:tc>
          <w:tcPr>
            <w:tcW w:w="2410" w:type="dxa"/>
          </w:tcPr>
          <w:p w14:paraId="6EE62779"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Explorar sintomas de ansiedade e depressão, apoio social em mulheres gestantes durante o bloqueio do SARS-COV-2 e explorar os fatores de risco demográficos.</w:t>
            </w:r>
          </w:p>
        </w:tc>
        <w:tc>
          <w:tcPr>
            <w:tcW w:w="2410" w:type="dxa"/>
            <w:gridSpan w:val="2"/>
          </w:tcPr>
          <w:p w14:paraId="0E8548F7"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Medical Outcomes Study Social Support Survey (MOS‐SSS)</w:t>
            </w:r>
          </w:p>
        </w:tc>
      </w:tr>
      <w:tr w:rsidR="00796B76" w:rsidRPr="00222305" w14:paraId="62D6153A" w14:textId="77777777" w:rsidTr="00982135">
        <w:trPr>
          <w:gridBefore w:val="1"/>
          <w:cnfStyle w:val="000000100000" w:firstRow="0" w:lastRow="0" w:firstColumn="0" w:lastColumn="0" w:oddVBand="0" w:evenVBand="0" w:oddHBand="1" w:evenHBand="0" w:firstRowFirstColumn="0" w:firstRowLastColumn="0" w:lastRowFirstColumn="0" w:lastRowLastColumn="0"/>
          <w:wBefore w:w="108" w:type="dxa"/>
          <w:trHeight w:val="1702"/>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65A81D0F"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Yang et al. (2021)</w:t>
            </w:r>
          </w:p>
        </w:tc>
        <w:tc>
          <w:tcPr>
            <w:tcW w:w="1134" w:type="dxa"/>
            <w:tcBorders>
              <w:top w:val="none" w:sz="0" w:space="0" w:color="auto"/>
              <w:bottom w:val="none" w:sz="0" w:space="0" w:color="auto"/>
            </w:tcBorders>
          </w:tcPr>
          <w:p w14:paraId="7D6FA3EF"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China</w:t>
            </w:r>
          </w:p>
        </w:tc>
        <w:tc>
          <w:tcPr>
            <w:tcW w:w="2410" w:type="dxa"/>
            <w:tcBorders>
              <w:top w:val="none" w:sz="0" w:space="0" w:color="auto"/>
              <w:bottom w:val="none" w:sz="0" w:space="0" w:color="auto"/>
            </w:tcBorders>
          </w:tcPr>
          <w:p w14:paraId="3EF0FFB6"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O estudo incluiu 19.515 gestantes com ≥18 anos de 34 províncias chinesas, recrutadas entre usuárias de serviços locais.</w:t>
            </w:r>
          </w:p>
        </w:tc>
        <w:tc>
          <w:tcPr>
            <w:tcW w:w="2410" w:type="dxa"/>
            <w:tcBorders>
              <w:top w:val="none" w:sz="0" w:space="0" w:color="auto"/>
              <w:bottom w:val="none" w:sz="0" w:space="0" w:color="auto"/>
            </w:tcBorders>
          </w:tcPr>
          <w:p w14:paraId="3E8EB492"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Investigar os efeitos do bloqueio e quarentena na saúde mental de gestantes na China, considerando o papel mediador do suporte social percebido e da cognição negativa, bem como a influência de fatores de saúde e outros moderadores.</w:t>
            </w:r>
          </w:p>
        </w:tc>
        <w:tc>
          <w:tcPr>
            <w:tcW w:w="2410" w:type="dxa"/>
            <w:gridSpan w:val="2"/>
            <w:tcBorders>
              <w:top w:val="none" w:sz="0" w:space="0" w:color="auto"/>
              <w:bottom w:val="none" w:sz="0" w:space="0" w:color="auto"/>
            </w:tcBorders>
          </w:tcPr>
          <w:p w14:paraId="03B21B83"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 xml:space="preserve">O suporte social foi mensurado a partir de dois itens inclusos em um questionário. </w:t>
            </w:r>
          </w:p>
        </w:tc>
      </w:tr>
      <w:tr w:rsidR="00796B76" w:rsidRPr="00222305" w14:paraId="435F9341" w14:textId="77777777" w:rsidTr="00982135">
        <w:trPr>
          <w:gridBefore w:val="1"/>
          <w:wBefore w:w="108" w:type="dxa"/>
          <w:trHeight w:val="1271"/>
        </w:trPr>
        <w:tc>
          <w:tcPr>
            <w:cnfStyle w:val="001000000000" w:firstRow="0" w:lastRow="0" w:firstColumn="1" w:lastColumn="0" w:oddVBand="0" w:evenVBand="0" w:oddHBand="0" w:evenHBand="0" w:firstRowFirstColumn="0" w:firstRowLastColumn="0" w:lastRowFirstColumn="0" w:lastRowLastColumn="0"/>
            <w:tcW w:w="1134" w:type="dxa"/>
          </w:tcPr>
          <w:p w14:paraId="49F94B74"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Chen et al. (2022)</w:t>
            </w:r>
          </w:p>
        </w:tc>
        <w:tc>
          <w:tcPr>
            <w:tcW w:w="1134" w:type="dxa"/>
          </w:tcPr>
          <w:p w14:paraId="7BD084DE"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China</w:t>
            </w:r>
          </w:p>
        </w:tc>
        <w:tc>
          <w:tcPr>
            <w:tcW w:w="2410" w:type="dxa"/>
          </w:tcPr>
          <w:p w14:paraId="09862FCA"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O estudo incluiu 1.486 gestantes que se inscreveram para parto em um dos maiores hospitais femininos e infantis de Sichuan, em amostra por conveniência.</w:t>
            </w:r>
          </w:p>
        </w:tc>
        <w:tc>
          <w:tcPr>
            <w:tcW w:w="2410" w:type="dxa"/>
          </w:tcPr>
          <w:p w14:paraId="7BE404A9"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Examinar os papéis mediadores diretos e seriados dos enfrentamentos da relação do suporte social percebido e a depressão pré-natal.</w:t>
            </w:r>
          </w:p>
        </w:tc>
        <w:tc>
          <w:tcPr>
            <w:tcW w:w="2410" w:type="dxa"/>
            <w:gridSpan w:val="2"/>
          </w:tcPr>
          <w:p w14:paraId="7593D502"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Perceived Social Support Scale (PSSS)</w:t>
            </w:r>
          </w:p>
        </w:tc>
      </w:tr>
      <w:tr w:rsidR="00796B76" w:rsidRPr="00222305" w14:paraId="190A7BBD" w14:textId="77777777" w:rsidTr="00982135">
        <w:trPr>
          <w:gridBefore w:val="1"/>
          <w:cnfStyle w:val="000000100000" w:firstRow="0" w:lastRow="0" w:firstColumn="0" w:lastColumn="0" w:oddVBand="0" w:evenVBand="0" w:oddHBand="1" w:evenHBand="0" w:firstRowFirstColumn="0" w:firstRowLastColumn="0" w:lastRowFirstColumn="0" w:lastRowLastColumn="0"/>
          <w:wBefore w:w="108" w:type="dxa"/>
          <w:trHeight w:val="1271"/>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44A1033F"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Meaney et al. (2022)</w:t>
            </w:r>
          </w:p>
        </w:tc>
        <w:tc>
          <w:tcPr>
            <w:tcW w:w="1134" w:type="dxa"/>
            <w:tcBorders>
              <w:top w:val="none" w:sz="0" w:space="0" w:color="auto"/>
              <w:bottom w:val="none" w:sz="0" w:space="0" w:color="auto"/>
            </w:tcBorders>
          </w:tcPr>
          <w:p w14:paraId="70067188"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Estados Unidos; Reino Unido e Irlanda</w:t>
            </w:r>
          </w:p>
        </w:tc>
        <w:tc>
          <w:tcPr>
            <w:tcW w:w="2410" w:type="dxa"/>
            <w:tcBorders>
              <w:top w:val="none" w:sz="0" w:space="0" w:color="auto"/>
              <w:bottom w:val="none" w:sz="0" w:space="0" w:color="auto"/>
            </w:tcBorders>
          </w:tcPr>
          <w:p w14:paraId="423E72F4"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highlight w:val="white"/>
              </w:rPr>
              <w:t>Foram incluídas 573 gestantes recrutadas online por meio de fóruns e mídias sociais.</w:t>
            </w:r>
          </w:p>
        </w:tc>
        <w:tc>
          <w:tcPr>
            <w:tcW w:w="2410" w:type="dxa"/>
            <w:tcBorders>
              <w:top w:val="none" w:sz="0" w:space="0" w:color="auto"/>
              <w:bottom w:val="none" w:sz="0" w:space="0" w:color="auto"/>
            </w:tcBorders>
          </w:tcPr>
          <w:p w14:paraId="70CCE0EA"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Avaliar a satisfação das mulheres grávidas com os cuidados pré-natais, apoio social e estratégias para redução de estresse durante a pandemia.</w:t>
            </w:r>
          </w:p>
        </w:tc>
        <w:tc>
          <w:tcPr>
            <w:tcW w:w="2410" w:type="dxa"/>
            <w:gridSpan w:val="2"/>
            <w:tcBorders>
              <w:top w:val="none" w:sz="0" w:space="0" w:color="auto"/>
              <w:bottom w:val="none" w:sz="0" w:space="0" w:color="auto"/>
            </w:tcBorders>
          </w:tcPr>
          <w:p w14:paraId="7EDD6EE2"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Multidimensional Scale of Perceived Social Support</w:t>
            </w:r>
          </w:p>
          <w:p w14:paraId="0FF3DA4D"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(MSPSS)</w:t>
            </w:r>
          </w:p>
        </w:tc>
      </w:tr>
      <w:tr w:rsidR="00796B76" w:rsidRPr="00222305" w14:paraId="7C6F73F4" w14:textId="77777777" w:rsidTr="00982135">
        <w:trPr>
          <w:gridBefore w:val="1"/>
          <w:wBefore w:w="108" w:type="dxa"/>
          <w:trHeight w:val="1271"/>
        </w:trPr>
        <w:tc>
          <w:tcPr>
            <w:cnfStyle w:val="001000000000" w:firstRow="0" w:lastRow="0" w:firstColumn="1" w:lastColumn="0" w:oddVBand="0" w:evenVBand="0" w:oddHBand="0" w:evenHBand="0" w:firstRowFirstColumn="0" w:firstRowLastColumn="0" w:lastRowFirstColumn="0" w:lastRowLastColumn="0"/>
            <w:tcW w:w="1134" w:type="dxa"/>
          </w:tcPr>
          <w:p w14:paraId="4239CB3D"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Mckinlay et al. (2022)</w:t>
            </w:r>
          </w:p>
        </w:tc>
        <w:tc>
          <w:tcPr>
            <w:tcW w:w="1134" w:type="dxa"/>
          </w:tcPr>
          <w:p w14:paraId="3E36CB3C"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Reino Unido</w:t>
            </w:r>
          </w:p>
        </w:tc>
        <w:tc>
          <w:tcPr>
            <w:tcW w:w="2410" w:type="dxa"/>
          </w:tcPr>
          <w:p w14:paraId="571FA219"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A amostra por conveniência incluiu 23 gestantes do Reino Unido, maiores de 18 anos, recrutadas por anúncios e Twitter.</w:t>
            </w:r>
          </w:p>
        </w:tc>
        <w:tc>
          <w:tcPr>
            <w:tcW w:w="2410" w:type="dxa"/>
          </w:tcPr>
          <w:p w14:paraId="739A8919" w14:textId="7963568D"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Destacar algumas mudanças que podem ter afetado a saúde mental de mulheres gr</w:t>
            </w:r>
            <w:r w:rsidR="00EE67D4">
              <w:rPr>
                <w:rFonts w:ascii="Times New Roman" w:hAnsi="Times New Roman" w:cs="Times New Roman"/>
                <w:color w:val="000000"/>
                <w:sz w:val="20"/>
                <w:szCs w:val="20"/>
              </w:rPr>
              <w:t>á</w:t>
            </w:r>
            <w:r w:rsidRPr="00222305">
              <w:rPr>
                <w:rFonts w:ascii="Times New Roman" w:hAnsi="Times New Roman" w:cs="Times New Roman"/>
                <w:color w:val="000000"/>
                <w:sz w:val="20"/>
                <w:szCs w:val="20"/>
              </w:rPr>
              <w:t>vidas, durante a pandemia da COVID-19</w:t>
            </w:r>
          </w:p>
        </w:tc>
        <w:tc>
          <w:tcPr>
            <w:tcW w:w="2410" w:type="dxa"/>
            <w:gridSpan w:val="2"/>
          </w:tcPr>
          <w:p w14:paraId="0A8A7321"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Entrevista semi-estruturada</w:t>
            </w:r>
          </w:p>
        </w:tc>
      </w:tr>
      <w:tr w:rsidR="00796B76" w:rsidRPr="00222305" w14:paraId="4C74A75B" w14:textId="77777777" w:rsidTr="00982135">
        <w:trPr>
          <w:gridBefore w:val="1"/>
          <w:cnfStyle w:val="000000100000" w:firstRow="0" w:lastRow="0" w:firstColumn="0" w:lastColumn="0" w:oddVBand="0" w:evenVBand="0" w:oddHBand="1" w:evenHBand="0" w:firstRowFirstColumn="0" w:firstRowLastColumn="0" w:lastRowFirstColumn="0" w:lastRowLastColumn="0"/>
          <w:wBefore w:w="108" w:type="dxa"/>
          <w:trHeight w:val="1271"/>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5AC055F8"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 xml:space="preserve">Smorti </w:t>
            </w:r>
          </w:p>
          <w:p w14:paraId="1FAEEE87"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et al. (2022)</w:t>
            </w:r>
          </w:p>
        </w:tc>
        <w:tc>
          <w:tcPr>
            <w:tcW w:w="1134" w:type="dxa"/>
            <w:tcBorders>
              <w:top w:val="none" w:sz="0" w:space="0" w:color="auto"/>
              <w:bottom w:val="none" w:sz="0" w:space="0" w:color="auto"/>
            </w:tcBorders>
          </w:tcPr>
          <w:p w14:paraId="150165F2"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Itália</w:t>
            </w:r>
          </w:p>
        </w:tc>
        <w:tc>
          <w:tcPr>
            <w:tcW w:w="2410" w:type="dxa"/>
            <w:tcBorders>
              <w:top w:val="none" w:sz="0" w:space="0" w:color="auto"/>
              <w:bottom w:val="none" w:sz="0" w:space="0" w:color="auto"/>
            </w:tcBorders>
          </w:tcPr>
          <w:p w14:paraId="71B0B187"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O estudo reuniu 212 gestantes em dois hospitais italianos, divididas em pré-COVID-19 (141) e COVID-19 durante o bloqueio (71), todas no terceiro trimestre.</w:t>
            </w:r>
          </w:p>
        </w:tc>
        <w:tc>
          <w:tcPr>
            <w:tcW w:w="2410" w:type="dxa"/>
            <w:tcBorders>
              <w:top w:val="none" w:sz="0" w:space="0" w:color="auto"/>
              <w:bottom w:val="none" w:sz="0" w:space="0" w:color="auto"/>
            </w:tcBorders>
          </w:tcPr>
          <w:p w14:paraId="22978639"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 xml:space="preserve">Comparar os efeitos das políticas restritivas da Itália no bem-estar de mulheres gestantes durante a pandemia de COVID-19. </w:t>
            </w:r>
          </w:p>
        </w:tc>
        <w:tc>
          <w:tcPr>
            <w:tcW w:w="2410" w:type="dxa"/>
            <w:gridSpan w:val="2"/>
            <w:tcBorders>
              <w:top w:val="none" w:sz="0" w:space="0" w:color="auto"/>
              <w:bottom w:val="none" w:sz="0" w:space="0" w:color="auto"/>
            </w:tcBorders>
          </w:tcPr>
          <w:p w14:paraId="2A050E0D"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Multidimensional Scale of Perceived Social Support</w:t>
            </w:r>
          </w:p>
          <w:p w14:paraId="1EF8DE4B"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(MSPSS)</w:t>
            </w:r>
          </w:p>
        </w:tc>
      </w:tr>
      <w:tr w:rsidR="00796B76" w:rsidRPr="00222305" w14:paraId="2F1B9696" w14:textId="77777777" w:rsidTr="00982135">
        <w:trPr>
          <w:gridBefore w:val="1"/>
          <w:wBefore w:w="108" w:type="dxa"/>
          <w:trHeight w:val="1271"/>
        </w:trPr>
        <w:tc>
          <w:tcPr>
            <w:cnfStyle w:val="001000000000" w:firstRow="0" w:lastRow="0" w:firstColumn="1" w:lastColumn="0" w:oddVBand="0" w:evenVBand="0" w:oddHBand="0" w:evenHBand="0" w:firstRowFirstColumn="0" w:firstRowLastColumn="0" w:lastRowFirstColumn="0" w:lastRowLastColumn="0"/>
            <w:tcW w:w="1134" w:type="dxa"/>
          </w:tcPr>
          <w:p w14:paraId="32452C2B"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lastRenderedPageBreak/>
              <w:t>Harrison et al. (2022)</w:t>
            </w:r>
          </w:p>
        </w:tc>
        <w:tc>
          <w:tcPr>
            <w:tcW w:w="1134" w:type="dxa"/>
          </w:tcPr>
          <w:p w14:paraId="22BC4CDB"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Reino Unido</w:t>
            </w:r>
          </w:p>
        </w:tc>
        <w:tc>
          <w:tcPr>
            <w:tcW w:w="2410" w:type="dxa"/>
          </w:tcPr>
          <w:p w14:paraId="2CDD423B"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A amostra por conveniência incluiu 205 participantes maiores de 18 anos, recrutadas por mídias sociais com temas de mãe e bebê.</w:t>
            </w:r>
          </w:p>
        </w:tc>
        <w:tc>
          <w:tcPr>
            <w:tcW w:w="2410" w:type="dxa"/>
          </w:tcPr>
          <w:p w14:paraId="3F428EA6"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Investigar a relação entre o apoio social percebido e a ansiedade e a depressão em mulheres grávidas do Reino Unido durante a pandemia de COVID-19.</w:t>
            </w:r>
          </w:p>
        </w:tc>
        <w:tc>
          <w:tcPr>
            <w:tcW w:w="2410" w:type="dxa"/>
            <w:gridSpan w:val="2"/>
          </w:tcPr>
          <w:p w14:paraId="77675F80"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Multidimensional Scale of Perceived Social Support</w:t>
            </w:r>
          </w:p>
          <w:p w14:paraId="53C7B29A"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(MSPSS)</w:t>
            </w:r>
          </w:p>
        </w:tc>
      </w:tr>
      <w:tr w:rsidR="00796B76" w:rsidRPr="00222305" w14:paraId="06F9288F" w14:textId="77777777" w:rsidTr="00982135">
        <w:trPr>
          <w:gridBefore w:val="1"/>
          <w:cnfStyle w:val="000000100000" w:firstRow="0" w:lastRow="0" w:firstColumn="0" w:lastColumn="0" w:oddVBand="0" w:evenVBand="0" w:oddHBand="1" w:evenHBand="0" w:firstRowFirstColumn="0" w:firstRowLastColumn="0" w:lastRowFirstColumn="0" w:lastRowLastColumn="0"/>
          <w:wBefore w:w="108" w:type="dxa"/>
          <w:trHeight w:val="1271"/>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506CCDC3"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Mckinlay et al. (2022)</w:t>
            </w:r>
          </w:p>
        </w:tc>
        <w:tc>
          <w:tcPr>
            <w:tcW w:w="1134" w:type="dxa"/>
            <w:tcBorders>
              <w:top w:val="none" w:sz="0" w:space="0" w:color="auto"/>
              <w:bottom w:val="none" w:sz="0" w:space="0" w:color="auto"/>
            </w:tcBorders>
          </w:tcPr>
          <w:p w14:paraId="791E8070"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Reino Unido</w:t>
            </w:r>
          </w:p>
        </w:tc>
        <w:tc>
          <w:tcPr>
            <w:tcW w:w="2410" w:type="dxa"/>
            <w:tcBorders>
              <w:top w:val="none" w:sz="0" w:space="0" w:color="auto"/>
              <w:bottom w:val="none" w:sz="0" w:space="0" w:color="auto"/>
            </w:tcBorders>
          </w:tcPr>
          <w:p w14:paraId="22323749"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A amostra por conveniência incluiu 23 gestantes do Reino Unido, maiores de 18 anos, recrutadas por anúncios e Twitter.</w:t>
            </w:r>
          </w:p>
        </w:tc>
        <w:tc>
          <w:tcPr>
            <w:tcW w:w="2410" w:type="dxa"/>
            <w:tcBorders>
              <w:top w:val="none" w:sz="0" w:space="0" w:color="auto"/>
              <w:bottom w:val="none" w:sz="0" w:space="0" w:color="auto"/>
            </w:tcBorders>
          </w:tcPr>
          <w:p w14:paraId="7B7FA2E3" w14:textId="73D2B33B"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 xml:space="preserve">Destacar algumas mudanças que podem ter afetado a saúde mental de mulheres </w:t>
            </w:r>
            <w:r w:rsidR="00EE67D4">
              <w:rPr>
                <w:rFonts w:ascii="Times New Roman" w:hAnsi="Times New Roman" w:cs="Times New Roman"/>
                <w:color w:val="000000"/>
                <w:sz w:val="20"/>
                <w:szCs w:val="20"/>
              </w:rPr>
              <w:t>grávidas</w:t>
            </w:r>
            <w:r w:rsidRPr="00222305">
              <w:rPr>
                <w:rFonts w:ascii="Times New Roman" w:hAnsi="Times New Roman" w:cs="Times New Roman"/>
                <w:color w:val="000000"/>
                <w:sz w:val="20"/>
                <w:szCs w:val="20"/>
              </w:rPr>
              <w:t>, durante a pandemia da COVID-19.</w:t>
            </w:r>
          </w:p>
        </w:tc>
        <w:tc>
          <w:tcPr>
            <w:tcW w:w="2410" w:type="dxa"/>
            <w:gridSpan w:val="2"/>
            <w:tcBorders>
              <w:top w:val="none" w:sz="0" w:space="0" w:color="auto"/>
              <w:bottom w:val="none" w:sz="0" w:space="0" w:color="auto"/>
            </w:tcBorders>
          </w:tcPr>
          <w:p w14:paraId="6A98E795"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 xml:space="preserve">Entrevista </w:t>
            </w:r>
            <w:proofErr w:type="spellStart"/>
            <w:r w:rsidRPr="00222305">
              <w:rPr>
                <w:rFonts w:ascii="Times New Roman" w:hAnsi="Times New Roman" w:cs="Times New Roman"/>
                <w:color w:val="000000"/>
                <w:sz w:val="20"/>
                <w:szCs w:val="20"/>
              </w:rPr>
              <w:t>semi-estruturada</w:t>
            </w:r>
            <w:proofErr w:type="spellEnd"/>
          </w:p>
        </w:tc>
      </w:tr>
      <w:tr w:rsidR="00796B76" w:rsidRPr="00222305" w14:paraId="5826F876" w14:textId="77777777" w:rsidTr="00982135">
        <w:trPr>
          <w:gridBefore w:val="1"/>
          <w:wBefore w:w="108" w:type="dxa"/>
          <w:trHeight w:val="1271"/>
        </w:trPr>
        <w:tc>
          <w:tcPr>
            <w:cnfStyle w:val="001000000000" w:firstRow="0" w:lastRow="0" w:firstColumn="1" w:lastColumn="0" w:oddVBand="0" w:evenVBand="0" w:oddHBand="0" w:evenHBand="0" w:firstRowFirstColumn="0" w:firstRowLastColumn="0" w:lastRowFirstColumn="0" w:lastRowLastColumn="0"/>
            <w:tcW w:w="1134" w:type="dxa"/>
          </w:tcPr>
          <w:p w14:paraId="1F9598DE"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Nguyen et al. (2022)</w:t>
            </w:r>
          </w:p>
        </w:tc>
        <w:tc>
          <w:tcPr>
            <w:tcW w:w="1134" w:type="dxa"/>
          </w:tcPr>
          <w:p w14:paraId="491648DA"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Vietnam</w:t>
            </w:r>
          </w:p>
        </w:tc>
        <w:tc>
          <w:tcPr>
            <w:tcW w:w="2410" w:type="dxa"/>
          </w:tcPr>
          <w:p w14:paraId="76F5A29E"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Estudo transversal multicêntrico com 868 participantes.</w:t>
            </w:r>
          </w:p>
        </w:tc>
        <w:tc>
          <w:tcPr>
            <w:tcW w:w="2410" w:type="dxa"/>
          </w:tcPr>
          <w:p w14:paraId="486C75EB"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Explorar a relação entre suporte social estrutural e funcional e a qualidade de vida e bem-estar mental de gestantes com pré-natal atrasado pela COVID-19.</w:t>
            </w:r>
          </w:p>
        </w:tc>
        <w:tc>
          <w:tcPr>
            <w:tcW w:w="2410" w:type="dxa"/>
            <w:gridSpan w:val="2"/>
          </w:tcPr>
          <w:p w14:paraId="03F48F38"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 xml:space="preserve">Perinatal </w:t>
            </w:r>
            <w:proofErr w:type="spellStart"/>
            <w:r w:rsidRPr="00222305">
              <w:rPr>
                <w:rFonts w:ascii="Times New Roman" w:hAnsi="Times New Roman" w:cs="Times New Roman"/>
                <w:color w:val="000000"/>
                <w:sz w:val="20"/>
                <w:szCs w:val="20"/>
              </w:rPr>
              <w:t>Infant</w:t>
            </w:r>
            <w:proofErr w:type="spellEnd"/>
            <w:r w:rsidRPr="00222305">
              <w:rPr>
                <w:rFonts w:ascii="Times New Roman" w:hAnsi="Times New Roman" w:cs="Times New Roman"/>
                <w:color w:val="000000"/>
                <w:sz w:val="20"/>
                <w:szCs w:val="20"/>
              </w:rPr>
              <w:t xml:space="preserve"> </w:t>
            </w:r>
            <w:proofErr w:type="spellStart"/>
            <w:r w:rsidRPr="00222305">
              <w:rPr>
                <w:rFonts w:ascii="Times New Roman" w:hAnsi="Times New Roman" w:cs="Times New Roman"/>
                <w:color w:val="000000"/>
                <w:sz w:val="20"/>
                <w:szCs w:val="20"/>
              </w:rPr>
              <w:t>Care</w:t>
            </w:r>
            <w:proofErr w:type="spellEnd"/>
            <w:r w:rsidRPr="00222305">
              <w:rPr>
                <w:rFonts w:ascii="Times New Roman" w:hAnsi="Times New Roman" w:cs="Times New Roman"/>
                <w:color w:val="000000"/>
                <w:sz w:val="20"/>
                <w:szCs w:val="20"/>
              </w:rPr>
              <w:t xml:space="preserve"> Social </w:t>
            </w:r>
            <w:proofErr w:type="spellStart"/>
            <w:r w:rsidRPr="00222305">
              <w:rPr>
                <w:rFonts w:ascii="Times New Roman" w:hAnsi="Times New Roman" w:cs="Times New Roman"/>
                <w:color w:val="000000"/>
                <w:sz w:val="20"/>
                <w:szCs w:val="20"/>
              </w:rPr>
              <w:t>Support</w:t>
            </w:r>
            <w:proofErr w:type="spellEnd"/>
            <w:r w:rsidRPr="00222305">
              <w:rPr>
                <w:rFonts w:ascii="Times New Roman" w:hAnsi="Times New Roman" w:cs="Times New Roman"/>
                <w:color w:val="000000"/>
                <w:sz w:val="20"/>
                <w:szCs w:val="20"/>
              </w:rPr>
              <w:t xml:space="preserve"> (PICSS)</w:t>
            </w:r>
          </w:p>
        </w:tc>
      </w:tr>
      <w:tr w:rsidR="00796B76" w:rsidRPr="00222305" w14:paraId="301E4936" w14:textId="77777777" w:rsidTr="00982135">
        <w:trPr>
          <w:gridBefore w:val="1"/>
          <w:cnfStyle w:val="000000100000" w:firstRow="0" w:lastRow="0" w:firstColumn="0" w:lastColumn="0" w:oddVBand="0" w:evenVBand="0" w:oddHBand="1" w:evenHBand="0" w:firstRowFirstColumn="0" w:firstRowLastColumn="0" w:lastRowFirstColumn="0" w:lastRowLastColumn="0"/>
          <w:wBefore w:w="108" w:type="dxa"/>
          <w:trHeight w:val="1271"/>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6A16ABA5" w14:textId="77777777" w:rsidR="00796B76" w:rsidRPr="00222305" w:rsidRDefault="00796B76" w:rsidP="00796B76">
            <w:pPr>
              <w:rPr>
                <w:rFonts w:ascii="Times New Roman" w:hAnsi="Times New Roman" w:cs="Times New Roman"/>
                <w:b w:val="0"/>
                <w:bCs w:val="0"/>
                <w:color w:val="000000"/>
                <w:sz w:val="20"/>
                <w:szCs w:val="20"/>
              </w:rPr>
            </w:pPr>
            <w:proofErr w:type="spellStart"/>
            <w:r w:rsidRPr="00222305">
              <w:rPr>
                <w:rFonts w:ascii="Times New Roman" w:hAnsi="Times New Roman" w:cs="Times New Roman"/>
                <w:b w:val="0"/>
                <w:bCs w:val="0"/>
                <w:color w:val="000000"/>
                <w:sz w:val="20"/>
                <w:szCs w:val="20"/>
              </w:rPr>
              <w:t>Bogulski</w:t>
            </w:r>
            <w:proofErr w:type="spellEnd"/>
            <w:r w:rsidRPr="00222305">
              <w:rPr>
                <w:rFonts w:ascii="Times New Roman" w:hAnsi="Times New Roman" w:cs="Times New Roman"/>
                <w:b w:val="0"/>
                <w:bCs w:val="0"/>
                <w:color w:val="000000"/>
                <w:sz w:val="20"/>
                <w:szCs w:val="20"/>
              </w:rPr>
              <w:t xml:space="preserve"> et al. (2022)</w:t>
            </w:r>
          </w:p>
        </w:tc>
        <w:tc>
          <w:tcPr>
            <w:tcW w:w="1134" w:type="dxa"/>
            <w:tcBorders>
              <w:top w:val="none" w:sz="0" w:space="0" w:color="auto"/>
              <w:bottom w:val="none" w:sz="0" w:space="0" w:color="auto"/>
            </w:tcBorders>
          </w:tcPr>
          <w:p w14:paraId="02C3BE8C"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Estados Unidos</w:t>
            </w:r>
          </w:p>
        </w:tc>
        <w:tc>
          <w:tcPr>
            <w:tcW w:w="2410" w:type="dxa"/>
            <w:tcBorders>
              <w:top w:val="none" w:sz="0" w:space="0" w:color="auto"/>
              <w:bottom w:val="none" w:sz="0" w:space="0" w:color="auto"/>
            </w:tcBorders>
          </w:tcPr>
          <w:p w14:paraId="2A71C007"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Foram incluídas 67 gestantes inscritas em um programa de saúde da mulher da Universidade de Arkansas para Ciências Médicas.</w:t>
            </w:r>
          </w:p>
        </w:tc>
        <w:tc>
          <w:tcPr>
            <w:tcW w:w="2410" w:type="dxa"/>
            <w:tcBorders>
              <w:top w:val="none" w:sz="0" w:space="0" w:color="auto"/>
              <w:bottom w:val="none" w:sz="0" w:space="0" w:color="auto"/>
            </w:tcBorders>
          </w:tcPr>
          <w:p w14:paraId="68E084BD"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 xml:space="preserve">Examinou os dados coletados por mulheres grávidas em </w:t>
            </w:r>
            <w:proofErr w:type="spellStart"/>
            <w:r w:rsidRPr="00222305">
              <w:rPr>
                <w:rFonts w:ascii="Times New Roman" w:hAnsi="Times New Roman" w:cs="Times New Roman"/>
                <w:color w:val="000000"/>
                <w:sz w:val="20"/>
                <w:szCs w:val="20"/>
              </w:rPr>
              <w:t>Marshaselles</w:t>
            </w:r>
            <w:proofErr w:type="spellEnd"/>
            <w:r w:rsidRPr="00222305">
              <w:rPr>
                <w:rFonts w:ascii="Times New Roman" w:hAnsi="Times New Roman" w:cs="Times New Roman"/>
                <w:color w:val="000000"/>
                <w:sz w:val="20"/>
                <w:szCs w:val="20"/>
              </w:rPr>
              <w:t>, participantes de um programa de saúde da mulher, usando análises descritivas.</w:t>
            </w:r>
          </w:p>
        </w:tc>
        <w:tc>
          <w:tcPr>
            <w:tcW w:w="2410" w:type="dxa"/>
            <w:gridSpan w:val="2"/>
            <w:tcBorders>
              <w:top w:val="none" w:sz="0" w:space="0" w:color="auto"/>
              <w:bottom w:val="none" w:sz="0" w:space="0" w:color="auto"/>
            </w:tcBorders>
          </w:tcPr>
          <w:p w14:paraId="08514059"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 xml:space="preserve">Medical </w:t>
            </w:r>
            <w:proofErr w:type="spellStart"/>
            <w:r w:rsidRPr="00222305">
              <w:rPr>
                <w:rFonts w:ascii="Times New Roman" w:hAnsi="Times New Roman" w:cs="Times New Roman"/>
                <w:color w:val="000000"/>
                <w:sz w:val="20"/>
                <w:szCs w:val="20"/>
              </w:rPr>
              <w:t>Outcomes</w:t>
            </w:r>
            <w:proofErr w:type="spellEnd"/>
            <w:r w:rsidRPr="00222305">
              <w:rPr>
                <w:rFonts w:ascii="Times New Roman" w:hAnsi="Times New Roman" w:cs="Times New Roman"/>
                <w:color w:val="000000"/>
                <w:sz w:val="20"/>
                <w:szCs w:val="20"/>
              </w:rPr>
              <w:t xml:space="preserve"> </w:t>
            </w:r>
            <w:proofErr w:type="spellStart"/>
            <w:r w:rsidRPr="00222305">
              <w:rPr>
                <w:rFonts w:ascii="Times New Roman" w:hAnsi="Times New Roman" w:cs="Times New Roman"/>
                <w:color w:val="000000"/>
                <w:sz w:val="20"/>
                <w:szCs w:val="20"/>
              </w:rPr>
              <w:t>Study</w:t>
            </w:r>
            <w:proofErr w:type="spellEnd"/>
            <w:r w:rsidRPr="00222305">
              <w:rPr>
                <w:rFonts w:ascii="Times New Roman" w:hAnsi="Times New Roman" w:cs="Times New Roman"/>
                <w:color w:val="000000"/>
                <w:sz w:val="20"/>
                <w:szCs w:val="20"/>
              </w:rPr>
              <w:t xml:space="preserve"> Social </w:t>
            </w:r>
            <w:proofErr w:type="spellStart"/>
            <w:r w:rsidRPr="00222305">
              <w:rPr>
                <w:rFonts w:ascii="Times New Roman" w:hAnsi="Times New Roman" w:cs="Times New Roman"/>
                <w:color w:val="000000"/>
                <w:sz w:val="20"/>
                <w:szCs w:val="20"/>
              </w:rPr>
              <w:t>Support</w:t>
            </w:r>
            <w:proofErr w:type="spellEnd"/>
            <w:r w:rsidRPr="00222305">
              <w:rPr>
                <w:rFonts w:ascii="Times New Roman" w:hAnsi="Times New Roman" w:cs="Times New Roman"/>
                <w:color w:val="000000"/>
                <w:sz w:val="20"/>
                <w:szCs w:val="20"/>
              </w:rPr>
              <w:t xml:space="preserve"> </w:t>
            </w:r>
            <w:proofErr w:type="spellStart"/>
            <w:r w:rsidRPr="00222305">
              <w:rPr>
                <w:rFonts w:ascii="Times New Roman" w:hAnsi="Times New Roman" w:cs="Times New Roman"/>
                <w:color w:val="000000"/>
                <w:sz w:val="20"/>
                <w:szCs w:val="20"/>
              </w:rPr>
              <w:t>Survey</w:t>
            </w:r>
            <w:proofErr w:type="spellEnd"/>
            <w:r w:rsidRPr="00222305">
              <w:rPr>
                <w:rFonts w:ascii="Times New Roman" w:hAnsi="Times New Roman" w:cs="Times New Roman"/>
                <w:color w:val="000000"/>
                <w:sz w:val="20"/>
                <w:szCs w:val="20"/>
              </w:rPr>
              <w:t xml:space="preserve"> (MOS‐SSS)</w:t>
            </w:r>
          </w:p>
        </w:tc>
      </w:tr>
      <w:tr w:rsidR="00796B76" w:rsidRPr="00222305" w14:paraId="5B3B74BE" w14:textId="77777777" w:rsidTr="00982135">
        <w:trPr>
          <w:gridBefore w:val="1"/>
          <w:wBefore w:w="108" w:type="dxa"/>
          <w:trHeight w:val="1271"/>
        </w:trPr>
        <w:tc>
          <w:tcPr>
            <w:cnfStyle w:val="001000000000" w:firstRow="0" w:lastRow="0" w:firstColumn="1" w:lastColumn="0" w:oddVBand="0" w:evenVBand="0" w:oddHBand="0" w:evenHBand="0" w:firstRowFirstColumn="0" w:firstRowLastColumn="0" w:lastRowFirstColumn="0" w:lastRowLastColumn="0"/>
            <w:tcW w:w="1134" w:type="dxa"/>
          </w:tcPr>
          <w:p w14:paraId="14EB5CE9" w14:textId="369E8D0C"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Ferna</w:t>
            </w:r>
            <w:r w:rsidR="001A7B15">
              <w:rPr>
                <w:rFonts w:ascii="Times New Roman" w:hAnsi="Times New Roman" w:cs="Times New Roman"/>
                <w:b w:val="0"/>
                <w:bCs w:val="0"/>
                <w:color w:val="000000"/>
                <w:sz w:val="20"/>
                <w:szCs w:val="20"/>
              </w:rPr>
              <w:t>n</w:t>
            </w:r>
            <w:r w:rsidRPr="00222305">
              <w:rPr>
                <w:rFonts w:ascii="Times New Roman" w:hAnsi="Times New Roman" w:cs="Times New Roman"/>
                <w:b w:val="0"/>
                <w:bCs w:val="0"/>
                <w:color w:val="000000"/>
                <w:sz w:val="20"/>
                <w:szCs w:val="20"/>
              </w:rPr>
              <w:t>des</w:t>
            </w:r>
            <w:r w:rsidR="00D709EF">
              <w:rPr>
                <w:rFonts w:ascii="Times New Roman" w:hAnsi="Times New Roman" w:cs="Times New Roman"/>
                <w:b w:val="0"/>
                <w:bCs w:val="0"/>
                <w:color w:val="000000"/>
                <w:sz w:val="20"/>
                <w:szCs w:val="20"/>
              </w:rPr>
              <w:t xml:space="preserve"> </w:t>
            </w:r>
            <w:r w:rsidRPr="00222305">
              <w:rPr>
                <w:rFonts w:ascii="Times New Roman" w:hAnsi="Times New Roman" w:cs="Times New Roman"/>
                <w:b w:val="0"/>
                <w:bCs w:val="0"/>
                <w:color w:val="000000"/>
                <w:sz w:val="20"/>
                <w:szCs w:val="20"/>
              </w:rPr>
              <w:t>et al. (2022)</w:t>
            </w:r>
          </w:p>
        </w:tc>
        <w:tc>
          <w:tcPr>
            <w:tcW w:w="1134" w:type="dxa"/>
          </w:tcPr>
          <w:p w14:paraId="24580447"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Espanha</w:t>
            </w:r>
          </w:p>
        </w:tc>
        <w:tc>
          <w:tcPr>
            <w:tcW w:w="2410" w:type="dxa"/>
          </w:tcPr>
          <w:p w14:paraId="5FA8E305"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O estudo envolveu 150 gestantes em primeira consulta de obstetrícia no primeiro trimestre, da região de Castilha e Leon.</w:t>
            </w:r>
          </w:p>
        </w:tc>
        <w:tc>
          <w:tcPr>
            <w:tcW w:w="2410" w:type="dxa"/>
          </w:tcPr>
          <w:p w14:paraId="6D1A1EBD"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Descrever a ansiedade e estresse das mulheres que gestaram em tempos de pandemia em relação ao suporte social.</w:t>
            </w:r>
          </w:p>
        </w:tc>
        <w:tc>
          <w:tcPr>
            <w:tcW w:w="2410" w:type="dxa"/>
            <w:gridSpan w:val="2"/>
          </w:tcPr>
          <w:p w14:paraId="1E1A3664"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 xml:space="preserve">Multidimensional </w:t>
            </w:r>
            <w:proofErr w:type="spellStart"/>
            <w:r w:rsidRPr="00222305">
              <w:rPr>
                <w:rFonts w:ascii="Times New Roman" w:hAnsi="Times New Roman" w:cs="Times New Roman"/>
                <w:color w:val="000000"/>
                <w:sz w:val="20"/>
                <w:szCs w:val="20"/>
              </w:rPr>
              <w:t>Scale</w:t>
            </w:r>
            <w:proofErr w:type="spellEnd"/>
            <w:r w:rsidRPr="00222305">
              <w:rPr>
                <w:rFonts w:ascii="Times New Roman" w:hAnsi="Times New Roman" w:cs="Times New Roman"/>
                <w:color w:val="000000"/>
                <w:sz w:val="20"/>
                <w:szCs w:val="20"/>
              </w:rPr>
              <w:t xml:space="preserve"> </w:t>
            </w:r>
            <w:proofErr w:type="spellStart"/>
            <w:r w:rsidRPr="00222305">
              <w:rPr>
                <w:rFonts w:ascii="Times New Roman" w:hAnsi="Times New Roman" w:cs="Times New Roman"/>
                <w:color w:val="000000"/>
                <w:sz w:val="20"/>
                <w:szCs w:val="20"/>
              </w:rPr>
              <w:t>of</w:t>
            </w:r>
            <w:proofErr w:type="spellEnd"/>
            <w:r w:rsidRPr="00222305">
              <w:rPr>
                <w:rFonts w:ascii="Times New Roman" w:hAnsi="Times New Roman" w:cs="Times New Roman"/>
                <w:color w:val="000000"/>
                <w:sz w:val="20"/>
                <w:szCs w:val="20"/>
              </w:rPr>
              <w:t xml:space="preserve"> </w:t>
            </w:r>
            <w:proofErr w:type="spellStart"/>
            <w:r w:rsidRPr="00222305">
              <w:rPr>
                <w:rFonts w:ascii="Times New Roman" w:hAnsi="Times New Roman" w:cs="Times New Roman"/>
                <w:color w:val="000000"/>
                <w:sz w:val="20"/>
                <w:szCs w:val="20"/>
              </w:rPr>
              <w:t>Perceived</w:t>
            </w:r>
            <w:proofErr w:type="spellEnd"/>
            <w:r w:rsidRPr="00222305">
              <w:rPr>
                <w:rFonts w:ascii="Times New Roman" w:hAnsi="Times New Roman" w:cs="Times New Roman"/>
                <w:color w:val="000000"/>
                <w:sz w:val="20"/>
                <w:szCs w:val="20"/>
              </w:rPr>
              <w:t xml:space="preserve"> Social </w:t>
            </w:r>
            <w:proofErr w:type="spellStart"/>
            <w:r w:rsidRPr="00222305">
              <w:rPr>
                <w:rFonts w:ascii="Times New Roman" w:hAnsi="Times New Roman" w:cs="Times New Roman"/>
                <w:color w:val="000000"/>
                <w:sz w:val="20"/>
                <w:szCs w:val="20"/>
              </w:rPr>
              <w:t>Support</w:t>
            </w:r>
            <w:proofErr w:type="spellEnd"/>
          </w:p>
          <w:p w14:paraId="6EA56C5F"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(MSPSS)</w:t>
            </w:r>
          </w:p>
        </w:tc>
      </w:tr>
      <w:tr w:rsidR="00796B76" w:rsidRPr="00222305" w14:paraId="074A3FBF" w14:textId="77777777" w:rsidTr="00982135">
        <w:trPr>
          <w:gridBefore w:val="1"/>
          <w:cnfStyle w:val="000000100000" w:firstRow="0" w:lastRow="0" w:firstColumn="0" w:lastColumn="0" w:oddVBand="0" w:evenVBand="0" w:oddHBand="1" w:evenHBand="0" w:firstRowFirstColumn="0" w:firstRowLastColumn="0" w:lastRowFirstColumn="0" w:lastRowLastColumn="0"/>
          <w:wBefore w:w="108" w:type="dxa"/>
          <w:trHeight w:val="1271"/>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12FA7D29" w14:textId="77777777" w:rsidR="00796B76" w:rsidRPr="00222305" w:rsidRDefault="00796B76" w:rsidP="00796B76">
            <w:pPr>
              <w:rPr>
                <w:rFonts w:ascii="Times New Roman" w:hAnsi="Times New Roman" w:cs="Times New Roman"/>
                <w:b w:val="0"/>
                <w:bCs w:val="0"/>
                <w:color w:val="000000"/>
                <w:sz w:val="20"/>
                <w:szCs w:val="20"/>
                <w:highlight w:val="yellow"/>
              </w:rPr>
            </w:pPr>
            <w:proofErr w:type="spellStart"/>
            <w:r w:rsidRPr="00222305">
              <w:rPr>
                <w:rFonts w:ascii="Times New Roman" w:hAnsi="Times New Roman" w:cs="Times New Roman"/>
                <w:b w:val="0"/>
                <w:bCs w:val="0"/>
                <w:color w:val="000000"/>
                <w:sz w:val="20"/>
                <w:szCs w:val="20"/>
              </w:rPr>
              <w:t>Giurgescu</w:t>
            </w:r>
            <w:proofErr w:type="spellEnd"/>
            <w:r w:rsidRPr="00222305">
              <w:rPr>
                <w:rFonts w:ascii="Times New Roman" w:hAnsi="Times New Roman" w:cs="Times New Roman"/>
                <w:b w:val="0"/>
                <w:bCs w:val="0"/>
                <w:color w:val="000000"/>
                <w:sz w:val="20"/>
                <w:szCs w:val="20"/>
              </w:rPr>
              <w:t xml:space="preserve"> et al. (2022)</w:t>
            </w:r>
          </w:p>
        </w:tc>
        <w:tc>
          <w:tcPr>
            <w:tcW w:w="1134" w:type="dxa"/>
            <w:tcBorders>
              <w:top w:val="none" w:sz="0" w:space="0" w:color="auto"/>
              <w:bottom w:val="none" w:sz="0" w:space="0" w:color="auto"/>
            </w:tcBorders>
          </w:tcPr>
          <w:p w14:paraId="2EA04318"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Estados Unidos</w:t>
            </w:r>
          </w:p>
        </w:tc>
        <w:tc>
          <w:tcPr>
            <w:tcW w:w="2410" w:type="dxa"/>
            <w:tcBorders>
              <w:top w:val="none" w:sz="0" w:space="0" w:color="auto"/>
              <w:bottom w:val="none" w:sz="0" w:space="0" w:color="auto"/>
            </w:tcBorders>
          </w:tcPr>
          <w:p w14:paraId="553AC835"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 xml:space="preserve">O estudo foi realizado com 33 gestantes com dados completos para análise inscritas no estudo </w:t>
            </w:r>
            <w:proofErr w:type="spellStart"/>
            <w:r w:rsidRPr="00222305">
              <w:rPr>
                <w:rFonts w:ascii="Times New Roman" w:hAnsi="Times New Roman" w:cs="Times New Roman"/>
                <w:color w:val="000000"/>
                <w:sz w:val="20"/>
                <w:szCs w:val="20"/>
              </w:rPr>
              <w:t>Biosocial</w:t>
            </w:r>
            <w:proofErr w:type="spellEnd"/>
            <w:r w:rsidRPr="00222305">
              <w:rPr>
                <w:rFonts w:ascii="Times New Roman" w:hAnsi="Times New Roman" w:cs="Times New Roman"/>
                <w:color w:val="000000"/>
                <w:sz w:val="20"/>
                <w:szCs w:val="20"/>
              </w:rPr>
              <w:t xml:space="preserve"> </w:t>
            </w:r>
            <w:proofErr w:type="spellStart"/>
            <w:r w:rsidRPr="00222305">
              <w:rPr>
                <w:rFonts w:ascii="Times New Roman" w:hAnsi="Times New Roman" w:cs="Times New Roman"/>
                <w:color w:val="000000"/>
                <w:sz w:val="20"/>
                <w:szCs w:val="20"/>
              </w:rPr>
              <w:t>Impact</w:t>
            </w:r>
            <w:proofErr w:type="spellEnd"/>
            <w:r w:rsidRPr="00222305">
              <w:rPr>
                <w:rFonts w:ascii="Times New Roman" w:hAnsi="Times New Roman" w:cs="Times New Roman"/>
                <w:color w:val="000000"/>
                <w:sz w:val="20"/>
                <w:szCs w:val="20"/>
              </w:rPr>
              <w:t xml:space="preserve"> </w:t>
            </w:r>
            <w:proofErr w:type="spellStart"/>
            <w:r w:rsidRPr="00222305">
              <w:rPr>
                <w:rFonts w:ascii="Times New Roman" w:hAnsi="Times New Roman" w:cs="Times New Roman"/>
                <w:color w:val="000000"/>
                <w:sz w:val="20"/>
                <w:szCs w:val="20"/>
              </w:rPr>
              <w:t>on</w:t>
            </w:r>
            <w:proofErr w:type="spellEnd"/>
            <w:r w:rsidRPr="00222305">
              <w:rPr>
                <w:rFonts w:ascii="Times New Roman" w:hAnsi="Times New Roman" w:cs="Times New Roman"/>
                <w:color w:val="000000"/>
                <w:sz w:val="20"/>
                <w:szCs w:val="20"/>
              </w:rPr>
              <w:t xml:space="preserve"> Black </w:t>
            </w:r>
            <w:proofErr w:type="spellStart"/>
            <w:r w:rsidRPr="00222305">
              <w:rPr>
                <w:rFonts w:ascii="Times New Roman" w:hAnsi="Times New Roman" w:cs="Times New Roman"/>
                <w:color w:val="000000"/>
                <w:sz w:val="20"/>
                <w:szCs w:val="20"/>
              </w:rPr>
              <w:t>Births</w:t>
            </w:r>
            <w:proofErr w:type="spellEnd"/>
            <w:r w:rsidRPr="00222305">
              <w:rPr>
                <w:rFonts w:ascii="Times New Roman" w:hAnsi="Times New Roman" w:cs="Times New Roman"/>
                <w:color w:val="000000"/>
                <w:sz w:val="20"/>
                <w:szCs w:val="20"/>
              </w:rPr>
              <w:t>.</w:t>
            </w:r>
          </w:p>
        </w:tc>
        <w:tc>
          <w:tcPr>
            <w:tcW w:w="2410" w:type="dxa"/>
            <w:tcBorders>
              <w:top w:val="none" w:sz="0" w:space="0" w:color="auto"/>
              <w:bottom w:val="none" w:sz="0" w:space="0" w:color="auto"/>
            </w:tcBorders>
          </w:tcPr>
          <w:p w14:paraId="4B1F86F3"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Explorar associações entre o estresse percebido, sintomas depressivos, solidão e apoio social, durante a pandemia do COVID-19, mulheres negras grávidas.</w:t>
            </w:r>
          </w:p>
        </w:tc>
        <w:tc>
          <w:tcPr>
            <w:tcW w:w="2410" w:type="dxa"/>
            <w:gridSpan w:val="2"/>
            <w:tcBorders>
              <w:top w:val="none" w:sz="0" w:space="0" w:color="auto"/>
              <w:bottom w:val="none" w:sz="0" w:space="0" w:color="auto"/>
            </w:tcBorders>
          </w:tcPr>
          <w:p w14:paraId="1388EF1F"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 xml:space="preserve">Medical </w:t>
            </w:r>
            <w:proofErr w:type="spellStart"/>
            <w:r w:rsidRPr="00222305">
              <w:rPr>
                <w:rFonts w:ascii="Times New Roman" w:hAnsi="Times New Roman" w:cs="Times New Roman"/>
                <w:color w:val="000000"/>
                <w:sz w:val="20"/>
                <w:szCs w:val="20"/>
              </w:rPr>
              <w:t>Outcomes</w:t>
            </w:r>
            <w:proofErr w:type="spellEnd"/>
            <w:r w:rsidRPr="00222305">
              <w:rPr>
                <w:rFonts w:ascii="Times New Roman" w:hAnsi="Times New Roman" w:cs="Times New Roman"/>
                <w:color w:val="000000"/>
                <w:sz w:val="20"/>
                <w:szCs w:val="20"/>
              </w:rPr>
              <w:t xml:space="preserve"> </w:t>
            </w:r>
            <w:proofErr w:type="spellStart"/>
            <w:r w:rsidRPr="00222305">
              <w:rPr>
                <w:rFonts w:ascii="Times New Roman" w:hAnsi="Times New Roman" w:cs="Times New Roman"/>
                <w:color w:val="000000"/>
                <w:sz w:val="20"/>
                <w:szCs w:val="20"/>
              </w:rPr>
              <w:t>Study</w:t>
            </w:r>
            <w:proofErr w:type="spellEnd"/>
            <w:r w:rsidRPr="00222305">
              <w:rPr>
                <w:rFonts w:ascii="Times New Roman" w:hAnsi="Times New Roman" w:cs="Times New Roman"/>
                <w:color w:val="000000"/>
                <w:sz w:val="20"/>
                <w:szCs w:val="20"/>
              </w:rPr>
              <w:t xml:space="preserve"> (MOS)</w:t>
            </w:r>
          </w:p>
        </w:tc>
      </w:tr>
      <w:tr w:rsidR="00796B76" w:rsidRPr="00222305" w14:paraId="19306A4F" w14:textId="77777777" w:rsidTr="00982135">
        <w:trPr>
          <w:gridBefore w:val="1"/>
          <w:wBefore w:w="108" w:type="dxa"/>
          <w:trHeight w:val="1271"/>
        </w:trPr>
        <w:tc>
          <w:tcPr>
            <w:cnfStyle w:val="001000000000" w:firstRow="0" w:lastRow="0" w:firstColumn="1" w:lastColumn="0" w:oddVBand="0" w:evenVBand="0" w:oddHBand="0" w:evenHBand="0" w:firstRowFirstColumn="0" w:firstRowLastColumn="0" w:lastRowFirstColumn="0" w:lastRowLastColumn="0"/>
            <w:tcW w:w="1134" w:type="dxa"/>
          </w:tcPr>
          <w:p w14:paraId="467C40CD" w14:textId="77777777" w:rsidR="00796B76" w:rsidRPr="00222305" w:rsidRDefault="00796B76" w:rsidP="00796B76">
            <w:pPr>
              <w:rPr>
                <w:rFonts w:ascii="Times New Roman" w:hAnsi="Times New Roman" w:cs="Times New Roman"/>
                <w:b w:val="0"/>
                <w:bCs w:val="0"/>
                <w:color w:val="000000"/>
                <w:sz w:val="20"/>
                <w:szCs w:val="20"/>
              </w:rPr>
            </w:pPr>
            <w:proofErr w:type="spellStart"/>
            <w:r w:rsidRPr="00222305">
              <w:rPr>
                <w:rFonts w:ascii="Times New Roman" w:hAnsi="Times New Roman" w:cs="Times New Roman"/>
                <w:b w:val="0"/>
                <w:bCs w:val="0"/>
                <w:color w:val="000000"/>
                <w:sz w:val="20"/>
                <w:szCs w:val="20"/>
              </w:rPr>
              <w:t>Kiliç</w:t>
            </w:r>
            <w:proofErr w:type="spellEnd"/>
          </w:p>
          <w:p w14:paraId="27CEDE14"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 xml:space="preserve"> et al. (2022)</w:t>
            </w:r>
          </w:p>
        </w:tc>
        <w:tc>
          <w:tcPr>
            <w:tcW w:w="1134" w:type="dxa"/>
          </w:tcPr>
          <w:p w14:paraId="462A646E"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Turquia</w:t>
            </w:r>
          </w:p>
        </w:tc>
        <w:tc>
          <w:tcPr>
            <w:tcW w:w="2410" w:type="dxa"/>
          </w:tcPr>
          <w:p w14:paraId="635BAE85"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O estudo avaliou 140 gestantes, entre 18 e 45 anos, atendidas em um hospital universitário, excluindo casos de retardo ou doença mental grave.</w:t>
            </w:r>
          </w:p>
        </w:tc>
        <w:tc>
          <w:tcPr>
            <w:tcW w:w="2410" w:type="dxa"/>
          </w:tcPr>
          <w:p w14:paraId="4F4306FF" w14:textId="77777777" w:rsidR="00796B76" w:rsidRPr="00222305" w:rsidRDefault="00796B76" w:rsidP="00796B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Investigar a prevalência de ansiedade das gestantes no período tardio da pandemia da doença do coronavírus 2019.</w:t>
            </w:r>
          </w:p>
        </w:tc>
        <w:tc>
          <w:tcPr>
            <w:tcW w:w="2410" w:type="dxa"/>
            <w:gridSpan w:val="2"/>
          </w:tcPr>
          <w:p w14:paraId="597046F1"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 xml:space="preserve">Multidimensional </w:t>
            </w:r>
            <w:proofErr w:type="spellStart"/>
            <w:r w:rsidRPr="00222305">
              <w:rPr>
                <w:rFonts w:ascii="Times New Roman" w:hAnsi="Times New Roman" w:cs="Times New Roman"/>
                <w:color w:val="000000"/>
                <w:sz w:val="20"/>
                <w:szCs w:val="20"/>
              </w:rPr>
              <w:t>Scale</w:t>
            </w:r>
            <w:proofErr w:type="spellEnd"/>
            <w:r w:rsidRPr="00222305">
              <w:rPr>
                <w:rFonts w:ascii="Times New Roman" w:hAnsi="Times New Roman" w:cs="Times New Roman"/>
                <w:color w:val="000000"/>
                <w:sz w:val="20"/>
                <w:szCs w:val="20"/>
              </w:rPr>
              <w:t xml:space="preserve"> </w:t>
            </w:r>
            <w:proofErr w:type="spellStart"/>
            <w:r w:rsidRPr="00222305">
              <w:rPr>
                <w:rFonts w:ascii="Times New Roman" w:hAnsi="Times New Roman" w:cs="Times New Roman"/>
                <w:color w:val="000000"/>
                <w:sz w:val="20"/>
                <w:szCs w:val="20"/>
              </w:rPr>
              <w:t>of</w:t>
            </w:r>
            <w:proofErr w:type="spellEnd"/>
            <w:r w:rsidRPr="00222305">
              <w:rPr>
                <w:rFonts w:ascii="Times New Roman" w:hAnsi="Times New Roman" w:cs="Times New Roman"/>
                <w:color w:val="000000"/>
                <w:sz w:val="20"/>
                <w:szCs w:val="20"/>
              </w:rPr>
              <w:t xml:space="preserve"> </w:t>
            </w:r>
            <w:proofErr w:type="spellStart"/>
            <w:r w:rsidRPr="00222305">
              <w:rPr>
                <w:rFonts w:ascii="Times New Roman" w:hAnsi="Times New Roman" w:cs="Times New Roman"/>
                <w:color w:val="000000"/>
                <w:sz w:val="20"/>
                <w:szCs w:val="20"/>
              </w:rPr>
              <w:t>Perceived</w:t>
            </w:r>
            <w:proofErr w:type="spellEnd"/>
            <w:r w:rsidRPr="00222305">
              <w:rPr>
                <w:rFonts w:ascii="Times New Roman" w:hAnsi="Times New Roman" w:cs="Times New Roman"/>
                <w:color w:val="000000"/>
                <w:sz w:val="20"/>
                <w:szCs w:val="20"/>
              </w:rPr>
              <w:t xml:space="preserve"> Social </w:t>
            </w:r>
            <w:proofErr w:type="spellStart"/>
            <w:r w:rsidRPr="00222305">
              <w:rPr>
                <w:rFonts w:ascii="Times New Roman" w:hAnsi="Times New Roman" w:cs="Times New Roman"/>
                <w:color w:val="000000"/>
                <w:sz w:val="20"/>
                <w:szCs w:val="20"/>
              </w:rPr>
              <w:t>Support</w:t>
            </w:r>
            <w:proofErr w:type="spellEnd"/>
          </w:p>
          <w:p w14:paraId="435E7161" w14:textId="77777777" w:rsidR="00796B76" w:rsidRPr="00222305" w:rsidRDefault="00796B76" w:rsidP="00796B76">
            <w:pPr>
              <w:ind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(MSPSS)</w:t>
            </w:r>
          </w:p>
        </w:tc>
      </w:tr>
      <w:tr w:rsidR="00796B76" w:rsidRPr="00222305" w14:paraId="21CA2E0D" w14:textId="77777777" w:rsidTr="00982135">
        <w:trPr>
          <w:gridAfter w:val="1"/>
          <w:cnfStyle w:val="000000100000" w:firstRow="0" w:lastRow="0" w:firstColumn="0" w:lastColumn="0" w:oddVBand="0" w:evenVBand="0" w:oddHBand="1" w:evenHBand="0" w:firstRowFirstColumn="0" w:firstRowLastColumn="0" w:lastRowFirstColumn="0" w:lastRowLastColumn="0"/>
          <w:wAfter w:w="142" w:type="dxa"/>
          <w:trHeight w:val="1142"/>
        </w:trPr>
        <w:tc>
          <w:tcPr>
            <w:cnfStyle w:val="001000000000" w:firstRow="0" w:lastRow="0" w:firstColumn="1" w:lastColumn="0" w:oddVBand="0" w:evenVBand="0" w:oddHBand="0" w:evenHBand="0" w:firstRowFirstColumn="0" w:firstRowLastColumn="0" w:lastRowFirstColumn="0" w:lastRowLastColumn="0"/>
            <w:tcW w:w="1242" w:type="dxa"/>
            <w:gridSpan w:val="2"/>
            <w:tcBorders>
              <w:top w:val="none" w:sz="0" w:space="0" w:color="auto"/>
              <w:bottom w:val="single" w:sz="4" w:space="0" w:color="auto"/>
            </w:tcBorders>
          </w:tcPr>
          <w:p w14:paraId="716B2AE5" w14:textId="77777777" w:rsidR="00796B76" w:rsidRPr="00222305" w:rsidRDefault="00796B76" w:rsidP="00796B76">
            <w:pPr>
              <w:rPr>
                <w:rFonts w:ascii="Times New Roman" w:hAnsi="Times New Roman" w:cs="Times New Roman"/>
                <w:b w:val="0"/>
                <w:bCs w:val="0"/>
                <w:color w:val="000000"/>
                <w:sz w:val="20"/>
                <w:szCs w:val="20"/>
              </w:rPr>
            </w:pPr>
            <w:r w:rsidRPr="00222305">
              <w:rPr>
                <w:rFonts w:ascii="Times New Roman" w:hAnsi="Times New Roman" w:cs="Times New Roman"/>
                <w:b w:val="0"/>
                <w:bCs w:val="0"/>
                <w:color w:val="000000"/>
                <w:sz w:val="20"/>
                <w:szCs w:val="20"/>
              </w:rPr>
              <w:t>Zhang et al. (2022)</w:t>
            </w:r>
          </w:p>
        </w:tc>
        <w:tc>
          <w:tcPr>
            <w:tcW w:w="1134" w:type="dxa"/>
            <w:tcBorders>
              <w:top w:val="none" w:sz="0" w:space="0" w:color="auto"/>
              <w:bottom w:val="single" w:sz="4" w:space="0" w:color="auto"/>
            </w:tcBorders>
          </w:tcPr>
          <w:p w14:paraId="375976FF"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China</w:t>
            </w:r>
          </w:p>
        </w:tc>
        <w:tc>
          <w:tcPr>
            <w:tcW w:w="2410" w:type="dxa"/>
            <w:tcBorders>
              <w:top w:val="none" w:sz="0" w:space="0" w:color="auto"/>
              <w:bottom w:val="single" w:sz="4" w:space="0" w:color="auto"/>
            </w:tcBorders>
          </w:tcPr>
          <w:p w14:paraId="7E36EC60"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A amostra por conveniência incluiu 448 gestantes com HIV ou sífilis em um hospital de Zhejiang, excluindo casos com ambas ou outras infecções, selecionadas por amostragem aleatória simples.</w:t>
            </w:r>
          </w:p>
        </w:tc>
        <w:tc>
          <w:tcPr>
            <w:tcW w:w="2410" w:type="dxa"/>
            <w:tcBorders>
              <w:top w:val="none" w:sz="0" w:space="0" w:color="auto"/>
              <w:bottom w:val="single" w:sz="4" w:space="0" w:color="auto"/>
            </w:tcBorders>
          </w:tcPr>
          <w:p w14:paraId="1C17139E" w14:textId="77777777" w:rsidR="00796B76" w:rsidRPr="00222305" w:rsidRDefault="00796B76" w:rsidP="00796B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Investigar a estigmatização e apoio social a gestantes com HIV ou Sífilis no Leste da China</w:t>
            </w:r>
          </w:p>
        </w:tc>
        <w:tc>
          <w:tcPr>
            <w:tcW w:w="2268" w:type="dxa"/>
            <w:tcBorders>
              <w:top w:val="none" w:sz="0" w:space="0" w:color="auto"/>
              <w:bottom w:val="single" w:sz="4" w:space="0" w:color="auto"/>
            </w:tcBorders>
          </w:tcPr>
          <w:p w14:paraId="3C5847E0" w14:textId="77777777" w:rsidR="00796B76" w:rsidRPr="00222305" w:rsidRDefault="00796B76" w:rsidP="00796B76">
            <w:pPr>
              <w:ind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22305">
              <w:rPr>
                <w:rFonts w:ascii="Times New Roman" w:hAnsi="Times New Roman" w:cs="Times New Roman"/>
                <w:color w:val="000000"/>
                <w:sz w:val="20"/>
                <w:szCs w:val="20"/>
              </w:rPr>
              <w:t xml:space="preserve">Social </w:t>
            </w:r>
            <w:proofErr w:type="spellStart"/>
            <w:r w:rsidRPr="00222305">
              <w:rPr>
                <w:rFonts w:ascii="Times New Roman" w:hAnsi="Times New Roman" w:cs="Times New Roman"/>
                <w:color w:val="000000"/>
                <w:sz w:val="20"/>
                <w:szCs w:val="20"/>
              </w:rPr>
              <w:t>Support</w:t>
            </w:r>
            <w:proofErr w:type="spellEnd"/>
            <w:r w:rsidRPr="00222305">
              <w:rPr>
                <w:rFonts w:ascii="Times New Roman" w:hAnsi="Times New Roman" w:cs="Times New Roman"/>
                <w:color w:val="000000"/>
                <w:sz w:val="20"/>
                <w:szCs w:val="20"/>
              </w:rPr>
              <w:t xml:space="preserve"> Rating </w:t>
            </w:r>
            <w:proofErr w:type="spellStart"/>
            <w:r w:rsidRPr="00222305">
              <w:rPr>
                <w:rFonts w:ascii="Times New Roman" w:hAnsi="Times New Roman" w:cs="Times New Roman"/>
                <w:color w:val="000000"/>
                <w:sz w:val="20"/>
                <w:szCs w:val="20"/>
              </w:rPr>
              <w:t>Scale</w:t>
            </w:r>
            <w:proofErr w:type="spellEnd"/>
            <w:r w:rsidRPr="00222305">
              <w:rPr>
                <w:rFonts w:ascii="Times New Roman" w:hAnsi="Times New Roman" w:cs="Times New Roman"/>
                <w:color w:val="000000"/>
                <w:sz w:val="20"/>
                <w:szCs w:val="20"/>
              </w:rPr>
              <w:t xml:space="preserve"> (SSRS)</w:t>
            </w:r>
          </w:p>
        </w:tc>
      </w:tr>
    </w:tbl>
    <w:p w14:paraId="10A316C9" w14:textId="77777777" w:rsidR="00EB2DAC" w:rsidRPr="00222305" w:rsidRDefault="005E2CA7" w:rsidP="00EB2DAC">
      <w:pPr>
        <w:spacing w:line="360" w:lineRule="auto"/>
        <w:rPr>
          <w:sz w:val="20"/>
          <w:szCs w:val="20"/>
          <w:lang w:eastAsia="pt-BR"/>
        </w:rPr>
      </w:pPr>
      <w:r w:rsidRPr="00222305">
        <w:rPr>
          <w:i/>
          <w:iCs/>
          <w:sz w:val="20"/>
          <w:szCs w:val="20"/>
          <w:lang w:eastAsia="pt-BR"/>
        </w:rPr>
        <w:t>Nota</w:t>
      </w:r>
      <w:r w:rsidRPr="00222305">
        <w:rPr>
          <w:sz w:val="20"/>
          <w:szCs w:val="20"/>
          <w:lang w:eastAsia="pt-BR"/>
        </w:rPr>
        <w:t>. Tabela com os principais resultados. Fonte: Elaborada pelos autores.</w:t>
      </w:r>
    </w:p>
    <w:p w14:paraId="442C38A8" w14:textId="65873FAF" w:rsidR="006D7F01" w:rsidRPr="00222305" w:rsidRDefault="006D7F01" w:rsidP="00EB2DAC">
      <w:pPr>
        <w:spacing w:line="360" w:lineRule="auto"/>
        <w:ind w:firstLine="709"/>
        <w:jc w:val="both"/>
        <w:rPr>
          <w:sz w:val="20"/>
          <w:szCs w:val="20"/>
          <w:lang w:eastAsia="pt-BR"/>
        </w:rPr>
      </w:pPr>
      <w:r w:rsidRPr="00222305">
        <w:lastRenderedPageBreak/>
        <w:t>A partir da revisão realizada percebeu-se uma forte relação entre o baixo apoio social e a maior probabilidade de ansiedade geral, outras variáveis como morar na zona urbana, nível médio educacional e gravidez do primeiro filho são outros importantes aspectos que podem influenciar na ansiedade durante a gestação (</w:t>
      </w:r>
      <w:proofErr w:type="spellStart"/>
      <w:r w:rsidRPr="00222305">
        <w:t>Chasson</w:t>
      </w:r>
      <w:proofErr w:type="spellEnd"/>
      <w:r w:rsidRPr="00222305">
        <w:t xml:space="preserve"> et al., 2021; </w:t>
      </w:r>
      <w:proofErr w:type="spellStart"/>
      <w:r w:rsidRPr="00222305">
        <w:t>Kassaw</w:t>
      </w:r>
      <w:proofErr w:type="spellEnd"/>
      <w:r w:rsidRPr="00222305">
        <w:t xml:space="preserve"> &amp; </w:t>
      </w:r>
      <w:proofErr w:type="spellStart"/>
      <w:r w:rsidRPr="00222305">
        <w:t>Pandey</w:t>
      </w:r>
      <w:proofErr w:type="spellEnd"/>
      <w:r w:rsidRPr="00222305">
        <w:t xml:space="preserve">, 2020). No estudo de Nguyen et al. (2022) não foram identificadas relações causais entre suporte social e a qualidade de vida ou saúde mental de gestantes durante a pandemia de COVID-19. </w:t>
      </w:r>
      <w:proofErr w:type="spellStart"/>
      <w:r w:rsidRPr="00222305">
        <w:t>Tikka</w:t>
      </w:r>
      <w:proofErr w:type="spellEnd"/>
      <w:r w:rsidRPr="00222305">
        <w:t xml:space="preserve"> et al. (2021) verificaram que a COVID-19 com a diminuição das redes de suporte social, menor percepção do suporte social foi associado a ansiedade generalizada.</w:t>
      </w:r>
    </w:p>
    <w:p w14:paraId="6F864FBB" w14:textId="77777777" w:rsidR="006D7F01" w:rsidRPr="00222305" w:rsidRDefault="006D7F01" w:rsidP="006D7F01">
      <w:pPr>
        <w:spacing w:line="360" w:lineRule="auto"/>
        <w:ind w:firstLine="709"/>
        <w:jc w:val="both"/>
      </w:pPr>
      <w:r w:rsidRPr="00222305">
        <w:t>O isolamento social em decorrência da pandemia de COVID-19 foi fortemente associado direta e/ou indiretamente ao mau estado de saúde mental por meio da diminuição do suporte social percebido e aumento da cognição negativa (Yang, et al., 2021). Os serviços de saúde junto às gestantes durante a pandemia sofreram um processo de reorganização, as mudanças nos serviços de maternidade provocadas pela pandemia, tiveram impacto no nível de apoio social vivenciado pelas mulheres durante a gravidez (</w:t>
      </w:r>
      <w:proofErr w:type="spellStart"/>
      <w:r w:rsidRPr="00222305">
        <w:t>Meaney</w:t>
      </w:r>
      <w:proofErr w:type="spellEnd"/>
      <w:r w:rsidRPr="00222305">
        <w:t xml:space="preserve"> et al., 2022). </w:t>
      </w:r>
    </w:p>
    <w:p w14:paraId="0EADBCD0" w14:textId="77777777" w:rsidR="006D7F01" w:rsidRPr="00222305" w:rsidRDefault="006D7F01" w:rsidP="006D7F01">
      <w:pPr>
        <w:spacing w:line="360" w:lineRule="auto"/>
        <w:ind w:firstLine="709"/>
        <w:jc w:val="both"/>
      </w:pPr>
      <w:proofErr w:type="spellStart"/>
      <w:r w:rsidRPr="00222305">
        <w:t>Smorti</w:t>
      </w:r>
      <w:proofErr w:type="spellEnd"/>
      <w:r w:rsidRPr="00222305">
        <w:t xml:space="preserve"> et al. (2022), identificaram que o apoio social foi negativamente associado à ansiedade-tensão, depressão e hostilidade-raiva; e positivamente associado ao vigor, sendo a situação de confinamento como fator de risco. </w:t>
      </w:r>
      <w:proofErr w:type="spellStart"/>
      <w:r w:rsidRPr="00222305">
        <w:t>Grumi</w:t>
      </w:r>
      <w:proofErr w:type="spellEnd"/>
      <w:r w:rsidRPr="00222305">
        <w:t xml:space="preserve"> et al. (2021) identificaram que o baixo apoio social durante a gravidez apresenta uma relação com apresentação de ansiedade e depressão. Harrison et al. (2022), observaram também, em sua amostra, o baixo nível de suporte social associados à depressão e ansiedade, destacando o apoio social como estratégia de reduzir a solidão gestacional.</w:t>
      </w:r>
    </w:p>
    <w:p w14:paraId="3A311F0D" w14:textId="34ACC162" w:rsidR="006D7F01" w:rsidRPr="00222305" w:rsidRDefault="006D7F01" w:rsidP="006D7F01">
      <w:pPr>
        <w:spacing w:line="360" w:lineRule="auto"/>
        <w:ind w:firstLine="709"/>
        <w:jc w:val="both"/>
      </w:pPr>
      <w:r w:rsidRPr="00222305">
        <w:t>Para Chen et al. (2022), além dos efeitos diretos, o baixo suporte social percebido também afetou a depressão pré-natal indiretamente por meio de estilos de enfrentamento. Durante a pandemia, as mulheres grávidas estavam experimentando sintomas significativamente elevados de depressão, ansiedade e insônia, em comparação com amostras de gravidez pré</w:t>
      </w:r>
      <w:r w:rsidR="00E21A65">
        <w:t>-C</w:t>
      </w:r>
      <w:r w:rsidRPr="00222305">
        <w:t xml:space="preserve">OVID-19 (Khoury et al., 2021). </w:t>
      </w:r>
      <w:r w:rsidR="00297BC1" w:rsidRPr="00297BC1">
        <w:t xml:space="preserve">A percepção de maior apoio social está associada a menor sofrimento, pois sentir-se amparada diante de uma crise e durante a gravidez desempenha um papel essencial para o bem-estar materno </w:t>
      </w:r>
      <w:r w:rsidRPr="00222305">
        <w:t>(</w:t>
      </w:r>
      <w:proofErr w:type="spellStart"/>
      <w:r w:rsidRPr="00222305">
        <w:t>Chasson</w:t>
      </w:r>
      <w:proofErr w:type="spellEnd"/>
      <w:r w:rsidRPr="00222305">
        <w:t xml:space="preserve"> et al., 2021). As mulheres gestantes que relataram receber níveis mais baixos de apoio social durante a pandemia também relataram níveis mais altos de estresse percebido (</w:t>
      </w:r>
      <w:proofErr w:type="spellStart"/>
      <w:r w:rsidRPr="00222305">
        <w:t>Giurgescu</w:t>
      </w:r>
      <w:proofErr w:type="spellEnd"/>
      <w:r w:rsidRPr="00222305">
        <w:t xml:space="preserve"> et al., 2022).</w:t>
      </w:r>
    </w:p>
    <w:p w14:paraId="09810500" w14:textId="77777777" w:rsidR="006D7F01" w:rsidRPr="00222305" w:rsidRDefault="006D7F01" w:rsidP="006D7F01">
      <w:pPr>
        <w:spacing w:line="360" w:lineRule="auto"/>
        <w:ind w:firstLine="709"/>
        <w:jc w:val="both"/>
      </w:pPr>
      <w:r w:rsidRPr="00222305">
        <w:lastRenderedPageBreak/>
        <w:t>Assim, existe a necessidade de se pensar políticas de suporte social em conjunto com profissionais como médicos e psicólogos, em prol da população de mulheres gestantes (</w:t>
      </w:r>
      <w:proofErr w:type="spellStart"/>
      <w:r w:rsidRPr="00222305">
        <w:t>Chasson</w:t>
      </w:r>
      <w:proofErr w:type="spellEnd"/>
      <w:r w:rsidRPr="00222305">
        <w:t xml:space="preserve"> et al., 2021). Diante disso, </w:t>
      </w:r>
      <w:proofErr w:type="spellStart"/>
      <w:r w:rsidRPr="00222305">
        <w:t>Lebel</w:t>
      </w:r>
      <w:proofErr w:type="spellEnd"/>
      <w:r w:rsidRPr="00222305">
        <w:t xml:space="preserve"> et al. (2020), exalta a prática de atividade física como um importante fator protetivo que auxilia na manutenção da saúde mental e física de mulheres grávidas, assim como em achados de Fan et al. (2021), que salientam o aumento da resiliência ao longo da gestação, além de suporte social, como ferramenta de socialização e lazer, por meio da realização de atividade física.</w:t>
      </w:r>
    </w:p>
    <w:p w14:paraId="35A98B38" w14:textId="44AB04D2" w:rsidR="006D7F01" w:rsidRPr="00222305" w:rsidRDefault="006D7F01" w:rsidP="006D7F01">
      <w:pPr>
        <w:spacing w:line="360" w:lineRule="auto"/>
        <w:ind w:firstLine="709"/>
        <w:jc w:val="both"/>
      </w:pPr>
      <w:r w:rsidRPr="00222305">
        <w:t xml:space="preserve">Os estudos indicam também que a cognição negativa das mulheres gestantes, </w:t>
      </w:r>
      <w:r w:rsidR="00CF4700" w:rsidRPr="00CF4700">
        <w:t>torna menos efetivos os fatores de proteçã</w:t>
      </w:r>
      <w:r w:rsidRPr="00222305">
        <w:t xml:space="preserve">o do apoio social para a saúde mental. Pois a cognição negativa faz com que as gestantes, tenham pensamentos disfuncionais e mal adaptativos, como, de impotência ou de distorção da realidade. (Khoury et al., 2021). Enquanto </w:t>
      </w:r>
      <w:proofErr w:type="spellStart"/>
      <w:r w:rsidRPr="00222305">
        <w:t>Lähdepuro</w:t>
      </w:r>
      <w:proofErr w:type="spellEnd"/>
      <w:r w:rsidRPr="00222305">
        <w:t xml:space="preserve"> et al. (2024) chama atenção para a necessidade do suporte social adequado com pleno desenvolvimento cognitivo do bebê. Apesar dos indicativos benéficos e necessidade de se atentar para o apoio social das gestantes durante a pandemia, </w:t>
      </w:r>
      <w:proofErr w:type="spellStart"/>
      <w:r w:rsidRPr="00222305">
        <w:t>Matvienko-Sikar</w:t>
      </w:r>
      <w:proofErr w:type="spellEnd"/>
      <w:r w:rsidRPr="00222305">
        <w:t xml:space="preserve"> et al. (2021), indicam que neste período houve um menor suporte social até mesmo de amigos e familiares, quando comparado antes da pandemia.</w:t>
      </w:r>
    </w:p>
    <w:p w14:paraId="444EC25A" w14:textId="3603C6F7" w:rsidR="006D7F01" w:rsidRPr="00222305" w:rsidRDefault="006D7F01" w:rsidP="006D7F01">
      <w:pPr>
        <w:spacing w:line="360" w:lineRule="auto"/>
        <w:ind w:firstLine="709"/>
        <w:jc w:val="both"/>
      </w:pPr>
      <w:proofErr w:type="spellStart"/>
      <w:r w:rsidRPr="00222305">
        <w:t>Smorti</w:t>
      </w:r>
      <w:proofErr w:type="spellEnd"/>
      <w:r w:rsidRPr="00222305">
        <w:t xml:space="preserve"> et al. (2022), apresentam evidências de que o suporte social familiar oferecido pelo parceiro só era efetivo em mulheres </w:t>
      </w:r>
      <w:proofErr w:type="spellStart"/>
      <w:r w:rsidRPr="00222305">
        <w:t>pré-</w:t>
      </w:r>
      <w:r w:rsidR="00445E9D">
        <w:t>COVID</w:t>
      </w:r>
      <w:proofErr w:type="spellEnd"/>
      <w:r w:rsidRPr="00222305">
        <w:t xml:space="preserve">, indicando ser necessário uma equipe de suporte especificamente treinada para atender essa demanda. Em contrapartida, </w:t>
      </w:r>
      <w:proofErr w:type="spellStart"/>
      <w:r w:rsidRPr="00222305">
        <w:t>McKinlay</w:t>
      </w:r>
      <w:proofErr w:type="spellEnd"/>
      <w:r w:rsidRPr="00222305">
        <w:t xml:space="preserve"> et al. (2022), trazem dados indicando que as medidas restritivas em maternidades devido a pandemia, o qual é necessário o distanciamento do parceiro, devido aos protocolos estabelecidos, fragilizando a saúde mental das gestantes. </w:t>
      </w:r>
      <w:proofErr w:type="spellStart"/>
      <w:r w:rsidRPr="00222305">
        <w:t>Brik</w:t>
      </w:r>
      <w:proofErr w:type="spellEnd"/>
      <w:r w:rsidRPr="00222305">
        <w:t xml:space="preserve"> et al. (2021), destacam que o baixo apoio social foi incluído como potencial fator de risco para depressão e ansiedade nesse cenário.      </w:t>
      </w:r>
    </w:p>
    <w:p w14:paraId="1C82DCD3" w14:textId="77777777" w:rsidR="006D7F01" w:rsidRPr="00222305" w:rsidRDefault="006D7F01" w:rsidP="006D7F01">
      <w:pPr>
        <w:spacing w:line="360" w:lineRule="auto"/>
        <w:ind w:firstLine="709"/>
        <w:jc w:val="both"/>
      </w:pPr>
      <w:proofErr w:type="spellStart"/>
      <w:r w:rsidRPr="00222305">
        <w:t>Yue</w:t>
      </w:r>
      <w:proofErr w:type="spellEnd"/>
      <w:r w:rsidRPr="00222305">
        <w:t xml:space="preserve"> et al. (2021), em seu estudo com gestantes Chinesas durante o terceiro trimestre da pandemia, concluiu que já havia uma preocupação em específico com essa população, o qual apresentavam um alto nível de suporte social. Entretanto a percepção de risco da COVID-19 se apresentou como uma nova demanda, sendo esta capaz de agir como preditor de ansiedade das gestantes (García-Fernández et al., 2022). </w:t>
      </w:r>
      <w:proofErr w:type="spellStart"/>
      <w:r w:rsidRPr="00222305">
        <w:t>Kiliç</w:t>
      </w:r>
      <w:proofErr w:type="spellEnd"/>
      <w:r w:rsidRPr="00222305">
        <w:t xml:space="preserve"> et al. (2022), apontam que as gestantes de alto risco podem sofrer níveis significativos de sintomas de ansiedade e exigir maior demanda de apoio social. A ansiedade materna é outro fator que esteve fortemente associado ao suporte social e percepção de risco da COVID-19 (</w:t>
      </w:r>
      <w:proofErr w:type="spellStart"/>
      <w:r w:rsidRPr="00222305">
        <w:t>Yue</w:t>
      </w:r>
      <w:proofErr w:type="spellEnd"/>
      <w:r w:rsidRPr="00222305">
        <w:t xml:space="preserve"> et al., 2021).</w:t>
      </w:r>
    </w:p>
    <w:p w14:paraId="635E543B" w14:textId="77777777" w:rsidR="006D7F01" w:rsidRPr="00222305" w:rsidRDefault="006D7F01" w:rsidP="006D7F01">
      <w:pPr>
        <w:spacing w:line="360" w:lineRule="auto"/>
        <w:ind w:firstLine="709"/>
        <w:jc w:val="both"/>
      </w:pPr>
      <w:proofErr w:type="spellStart"/>
      <w:r w:rsidRPr="00222305">
        <w:lastRenderedPageBreak/>
        <w:t>Giurgescu</w:t>
      </w:r>
      <w:proofErr w:type="spellEnd"/>
      <w:r w:rsidRPr="00222305">
        <w:t xml:space="preserve"> et al. (2022), associa a solidão e sintomas depressivos como indicadores de baixo suporte social, havendo assim a necessidade de terapias grupais como uma forma de enfrentamento a possíveis demandas que venham a surgir. </w:t>
      </w:r>
      <w:proofErr w:type="spellStart"/>
      <w:r w:rsidRPr="00222305">
        <w:t>Kassaw</w:t>
      </w:r>
      <w:proofErr w:type="spellEnd"/>
      <w:r w:rsidRPr="00222305">
        <w:t xml:space="preserve"> e </w:t>
      </w:r>
      <w:proofErr w:type="spellStart"/>
      <w:r w:rsidRPr="00222305">
        <w:t>Pandey</w:t>
      </w:r>
      <w:proofErr w:type="spellEnd"/>
      <w:r w:rsidRPr="00222305">
        <w:t xml:space="preserve"> (2020), em seu estudo verificaram que gestantes que já apresentam quadros de ansiedade antes da gravidez necessitam de uma atenção imediata, de um apoio especial ao suporte emocional e psicológico dos profissionais de saúde. Em meio às diversidades da pandemia, a cultura </w:t>
      </w:r>
      <w:proofErr w:type="spellStart"/>
      <w:r w:rsidRPr="00222305">
        <w:t>Marshallese</w:t>
      </w:r>
      <w:proofErr w:type="spellEnd"/>
      <w:r w:rsidRPr="00222305">
        <w:t>, altamente coletivista e orientada para a família, foi identificada como exemplo em fornecer forte apoio social dentro de sua comunidade (</w:t>
      </w:r>
      <w:proofErr w:type="spellStart"/>
      <w:r w:rsidRPr="00222305">
        <w:t>Bogulski</w:t>
      </w:r>
      <w:proofErr w:type="spellEnd"/>
      <w:r w:rsidRPr="00222305">
        <w:t xml:space="preserve"> et al., 2022).</w:t>
      </w:r>
    </w:p>
    <w:p w14:paraId="34D24383" w14:textId="18E437E3" w:rsidR="006D7F01" w:rsidRPr="00222305" w:rsidRDefault="006D7F01" w:rsidP="006D7F01">
      <w:pPr>
        <w:spacing w:line="360" w:lineRule="auto"/>
        <w:ind w:firstLine="709"/>
        <w:jc w:val="both"/>
      </w:pPr>
      <w:r w:rsidRPr="00222305">
        <w:t xml:space="preserve">No que diz respeito aos instrumentos utilizados para mensurar o suporte social foi possível observar que esses deram importância ao rastreio da dimensão emocional, sendo a mais explorada pelos autores, a partir das escalas utilizadas e as discussões realizadas. Os estudos rastreados utilizaram diferentes escalas para mensurar o suporte social recebido pelas gestantes durante a pandemia, </w:t>
      </w:r>
      <w:r w:rsidR="00D368DC">
        <w:t>a</w:t>
      </w:r>
      <w:r w:rsidRPr="00222305">
        <w:t xml:space="preserve"> escala mais presente foi a Multidimensional </w:t>
      </w:r>
      <w:proofErr w:type="spellStart"/>
      <w:r w:rsidRPr="00222305">
        <w:t>Scale</w:t>
      </w:r>
      <w:proofErr w:type="spellEnd"/>
      <w:r w:rsidRPr="00222305">
        <w:t xml:space="preserve"> </w:t>
      </w:r>
      <w:proofErr w:type="spellStart"/>
      <w:r w:rsidRPr="00222305">
        <w:t>of</w:t>
      </w:r>
      <w:proofErr w:type="spellEnd"/>
      <w:r w:rsidRPr="00222305">
        <w:t xml:space="preserve"> </w:t>
      </w:r>
      <w:proofErr w:type="spellStart"/>
      <w:r w:rsidRPr="00222305">
        <w:t>Perceived</w:t>
      </w:r>
      <w:proofErr w:type="spellEnd"/>
      <w:r w:rsidRPr="00222305">
        <w:t xml:space="preserve"> Social </w:t>
      </w:r>
      <w:proofErr w:type="spellStart"/>
      <w:r w:rsidRPr="00222305">
        <w:t>Support</w:t>
      </w:r>
      <w:proofErr w:type="spellEnd"/>
      <w:r w:rsidRPr="00222305">
        <w:t xml:space="preserve"> (MSPSS) proposta (</w:t>
      </w:r>
      <w:proofErr w:type="spellStart"/>
      <w:r w:rsidRPr="00222305">
        <w:t>Zimet</w:t>
      </w:r>
      <w:proofErr w:type="spellEnd"/>
      <w:r w:rsidRPr="00222305">
        <w:t xml:space="preserve"> et al., 1988) e adaptada para cada estudo.</w:t>
      </w:r>
    </w:p>
    <w:p w14:paraId="0174B789" w14:textId="77777777" w:rsidR="006D7F01" w:rsidRPr="00222305" w:rsidRDefault="006D7F01" w:rsidP="006D7F01">
      <w:pPr>
        <w:spacing w:line="360" w:lineRule="auto"/>
        <w:ind w:firstLine="709"/>
        <w:jc w:val="both"/>
      </w:pPr>
      <w:r w:rsidRPr="00222305">
        <w:t xml:space="preserve">Outros instrumentos como: Entrevista </w:t>
      </w:r>
      <w:proofErr w:type="spellStart"/>
      <w:r w:rsidRPr="00222305">
        <w:t>semi-estruturada</w:t>
      </w:r>
      <w:proofErr w:type="spellEnd"/>
      <w:r w:rsidRPr="00222305">
        <w:t xml:space="preserve">; Oslo Social </w:t>
      </w:r>
      <w:proofErr w:type="spellStart"/>
      <w:r w:rsidRPr="00222305">
        <w:t>Support</w:t>
      </w:r>
      <w:proofErr w:type="spellEnd"/>
      <w:r w:rsidRPr="00222305">
        <w:t xml:space="preserve"> </w:t>
      </w:r>
      <w:proofErr w:type="spellStart"/>
      <w:r w:rsidRPr="00222305">
        <w:t>Scale</w:t>
      </w:r>
      <w:proofErr w:type="spellEnd"/>
      <w:r w:rsidRPr="00222305">
        <w:t xml:space="preserve"> (Oslo -3); </w:t>
      </w:r>
      <w:proofErr w:type="spellStart"/>
      <w:r w:rsidRPr="00222305">
        <w:t>Perceived</w:t>
      </w:r>
      <w:proofErr w:type="spellEnd"/>
      <w:r w:rsidRPr="00222305">
        <w:t xml:space="preserve"> Social </w:t>
      </w:r>
      <w:proofErr w:type="spellStart"/>
      <w:r w:rsidRPr="00222305">
        <w:t>Support</w:t>
      </w:r>
      <w:proofErr w:type="spellEnd"/>
      <w:r w:rsidRPr="00222305">
        <w:t xml:space="preserve"> </w:t>
      </w:r>
      <w:proofErr w:type="spellStart"/>
      <w:r w:rsidRPr="00222305">
        <w:t>Scale</w:t>
      </w:r>
      <w:proofErr w:type="spellEnd"/>
      <w:r w:rsidRPr="00222305">
        <w:t xml:space="preserve"> (PSSS) Social </w:t>
      </w:r>
      <w:proofErr w:type="spellStart"/>
      <w:r w:rsidRPr="00222305">
        <w:t>Support</w:t>
      </w:r>
      <w:proofErr w:type="spellEnd"/>
      <w:r w:rsidRPr="00222305">
        <w:t xml:space="preserve"> </w:t>
      </w:r>
      <w:proofErr w:type="spellStart"/>
      <w:r w:rsidRPr="00222305">
        <w:t>Effectiveness</w:t>
      </w:r>
      <w:proofErr w:type="spellEnd"/>
      <w:r w:rsidRPr="00222305">
        <w:t xml:space="preserve"> </w:t>
      </w:r>
      <w:proofErr w:type="spellStart"/>
      <w:r w:rsidRPr="00222305">
        <w:t>Questionnaire</w:t>
      </w:r>
      <w:proofErr w:type="spellEnd"/>
      <w:r w:rsidRPr="00222305">
        <w:t xml:space="preserve"> (SSEQ); </w:t>
      </w:r>
      <w:proofErr w:type="spellStart"/>
      <w:r w:rsidRPr="00222305">
        <w:t>Interpersonal</w:t>
      </w:r>
      <w:proofErr w:type="spellEnd"/>
      <w:r w:rsidRPr="00222305">
        <w:t xml:space="preserve"> </w:t>
      </w:r>
      <w:proofErr w:type="spellStart"/>
      <w:r w:rsidRPr="00222305">
        <w:t>Support</w:t>
      </w:r>
      <w:proofErr w:type="spellEnd"/>
      <w:r w:rsidRPr="00222305">
        <w:t xml:space="preserve"> </w:t>
      </w:r>
      <w:proofErr w:type="spellStart"/>
      <w:r w:rsidRPr="00222305">
        <w:t>Evaluation</w:t>
      </w:r>
      <w:proofErr w:type="spellEnd"/>
      <w:r w:rsidRPr="00222305">
        <w:t xml:space="preserve"> </w:t>
      </w:r>
      <w:proofErr w:type="spellStart"/>
      <w:r w:rsidRPr="00222305">
        <w:t>List</w:t>
      </w:r>
      <w:proofErr w:type="spellEnd"/>
      <w:r w:rsidRPr="00222305">
        <w:t xml:space="preserve"> (ISEL); Social </w:t>
      </w:r>
      <w:proofErr w:type="spellStart"/>
      <w:r w:rsidRPr="00222305">
        <w:t>Support</w:t>
      </w:r>
      <w:proofErr w:type="spellEnd"/>
      <w:r w:rsidRPr="00222305">
        <w:t xml:space="preserve"> Rating </w:t>
      </w:r>
      <w:proofErr w:type="spellStart"/>
      <w:r w:rsidRPr="00222305">
        <w:t>Scale</w:t>
      </w:r>
      <w:proofErr w:type="spellEnd"/>
      <w:r w:rsidRPr="00222305">
        <w:t xml:space="preserve"> (SSRS) e Medical </w:t>
      </w:r>
      <w:proofErr w:type="spellStart"/>
      <w:r w:rsidRPr="00222305">
        <w:t>Outcomes</w:t>
      </w:r>
      <w:proofErr w:type="spellEnd"/>
      <w:r w:rsidRPr="00222305">
        <w:t xml:space="preserve"> </w:t>
      </w:r>
      <w:proofErr w:type="spellStart"/>
      <w:r w:rsidRPr="00222305">
        <w:t>Study</w:t>
      </w:r>
      <w:proofErr w:type="spellEnd"/>
      <w:r w:rsidRPr="00222305">
        <w:t xml:space="preserve"> Social </w:t>
      </w:r>
      <w:proofErr w:type="spellStart"/>
      <w:r w:rsidRPr="00222305">
        <w:t>Support</w:t>
      </w:r>
      <w:proofErr w:type="spellEnd"/>
      <w:r w:rsidRPr="00222305">
        <w:t xml:space="preserve"> </w:t>
      </w:r>
      <w:proofErr w:type="spellStart"/>
      <w:r w:rsidRPr="00222305">
        <w:t>Survey</w:t>
      </w:r>
      <w:proofErr w:type="spellEnd"/>
      <w:r w:rsidRPr="00222305">
        <w:t xml:space="preserve"> (MOS‐SSS), também foram utilizadas para mensura. Os autores reportaram principalmente os desfechos sobre suporte emocional, apesar de alguns instrumentos apresentarem as outras dimensões de apoio, pouco foi discutido sobre a influência do apoio de cada uma dessas dimensões no determinado contexto.</w:t>
      </w:r>
    </w:p>
    <w:p w14:paraId="75B1A60F" w14:textId="77777777" w:rsidR="006D7F01" w:rsidRPr="00222305" w:rsidRDefault="006D7F01" w:rsidP="006D7F01">
      <w:pPr>
        <w:spacing w:line="360" w:lineRule="auto"/>
        <w:ind w:firstLine="709"/>
        <w:jc w:val="both"/>
      </w:pPr>
      <w:r w:rsidRPr="00222305">
        <w:t xml:space="preserve">Para </w:t>
      </w:r>
      <w:proofErr w:type="spellStart"/>
      <w:r w:rsidRPr="00222305">
        <w:t>Seeman</w:t>
      </w:r>
      <w:proofErr w:type="spellEnd"/>
      <w:r w:rsidRPr="00222305">
        <w:t xml:space="preserve"> (1998), o suporte emocional e suporte instrumental são as duas dimensões mais amplas e exploradas. Diferente do que é proposto por autores como </w:t>
      </w:r>
      <w:proofErr w:type="spellStart"/>
      <w:r w:rsidRPr="00222305">
        <w:t>Bowling</w:t>
      </w:r>
      <w:proofErr w:type="spellEnd"/>
      <w:r w:rsidRPr="00222305">
        <w:t xml:space="preserve"> (1997), Rodriguez e Cohen (1998), </w:t>
      </w:r>
      <w:proofErr w:type="spellStart"/>
      <w:r w:rsidRPr="00222305">
        <w:t>Seeman</w:t>
      </w:r>
      <w:proofErr w:type="spellEnd"/>
      <w:r w:rsidRPr="00222305">
        <w:t xml:space="preserve"> (1998), entende que a dimensão informacional e instrumental compreende a uma única dimensão. Foi observado nos estudos que as discussões prevaleceram sobre o suporte social percebido pelas gestantes, o qual houve uma atenção especial para o apoio familiar e apoio dos amigos (</w:t>
      </w:r>
      <w:proofErr w:type="spellStart"/>
      <w:r w:rsidRPr="00222305">
        <w:t>Smorti</w:t>
      </w:r>
      <w:proofErr w:type="spellEnd"/>
      <w:r w:rsidRPr="00222305">
        <w:t xml:space="preserve"> et al., 2022; </w:t>
      </w:r>
      <w:proofErr w:type="spellStart"/>
      <w:r w:rsidRPr="00222305">
        <w:t>Yue</w:t>
      </w:r>
      <w:proofErr w:type="spellEnd"/>
      <w:r w:rsidRPr="00222305">
        <w:t xml:space="preserve"> et al., 2021). Enquanto que a respeito do suporte recebido coube a adaptação do sistema de saúde e atuação dos profissionais de saúde no contexto da pandemia de COVID-19 (</w:t>
      </w:r>
      <w:proofErr w:type="spellStart"/>
      <w:r w:rsidRPr="00222305">
        <w:t>Grumi</w:t>
      </w:r>
      <w:proofErr w:type="spellEnd"/>
      <w:r w:rsidRPr="00222305">
        <w:t xml:space="preserve"> et al., 2021). Esses resultados serão discutidos a seguir abordando suas principais especificidades.</w:t>
      </w:r>
    </w:p>
    <w:p w14:paraId="201EE0F8" w14:textId="77777777" w:rsidR="00EB2DAC" w:rsidRPr="00222305" w:rsidRDefault="00EB2DAC" w:rsidP="00EB2DAC">
      <w:pPr>
        <w:pBdr>
          <w:top w:val="nil"/>
          <w:left w:val="nil"/>
          <w:bottom w:val="nil"/>
          <w:right w:val="nil"/>
          <w:between w:val="nil"/>
        </w:pBdr>
        <w:jc w:val="center"/>
        <w:rPr>
          <w:b/>
          <w:color w:val="000000"/>
        </w:rPr>
      </w:pPr>
      <w:r w:rsidRPr="00222305">
        <w:rPr>
          <w:b/>
          <w:color w:val="000000"/>
        </w:rPr>
        <w:t>Discussão</w:t>
      </w:r>
    </w:p>
    <w:p w14:paraId="40DED397" w14:textId="77777777" w:rsidR="00EB2DAC" w:rsidRPr="00222305" w:rsidRDefault="00EB2DAC" w:rsidP="00EB2DAC">
      <w:pPr>
        <w:pStyle w:val="SemEspaamento"/>
        <w:spacing w:line="360" w:lineRule="auto"/>
        <w:ind w:firstLine="709"/>
        <w:jc w:val="both"/>
        <w:rPr>
          <w:rFonts w:ascii="Times New Roman" w:hAnsi="Times New Roman"/>
        </w:rPr>
      </w:pPr>
      <w:r w:rsidRPr="00222305">
        <w:rPr>
          <w:rFonts w:ascii="Times New Roman" w:hAnsi="Times New Roman"/>
        </w:rPr>
        <w:lastRenderedPageBreak/>
        <w:t>O apoio social, seja aquele fornecido por profissionais de modo formal ou informal, ou seja, o oferecido pelo círculo social das gestantes, devem estar em sintonia com as suas necessidades, principalmente no contexto pandêmico (</w:t>
      </w:r>
      <w:proofErr w:type="spellStart"/>
      <w:r w:rsidRPr="00222305">
        <w:rPr>
          <w:rFonts w:ascii="Times New Roman" w:hAnsi="Times New Roman"/>
        </w:rPr>
        <w:t>Meaney</w:t>
      </w:r>
      <w:proofErr w:type="spellEnd"/>
      <w:r w:rsidRPr="00222305">
        <w:rPr>
          <w:rFonts w:ascii="Times New Roman" w:hAnsi="Times New Roman"/>
        </w:rPr>
        <w:t xml:space="preserve"> et al., 2022).  Os serviços de saúde devem oferecer apoio emocional e psicológico contínuo às mães que frequentam o serviço perinatal e ensinar como lidar com o impacto psicológico do COVID-19 para obter melhores cuidados de saúde (</w:t>
      </w:r>
      <w:proofErr w:type="spellStart"/>
      <w:r w:rsidRPr="00222305">
        <w:rPr>
          <w:rFonts w:ascii="Times New Roman" w:hAnsi="Times New Roman" w:cs="Times New Roman"/>
        </w:rPr>
        <w:t>Kassaw</w:t>
      </w:r>
      <w:proofErr w:type="spellEnd"/>
      <w:r w:rsidRPr="00222305">
        <w:rPr>
          <w:rFonts w:ascii="Times New Roman" w:hAnsi="Times New Roman" w:cs="Times New Roman"/>
        </w:rPr>
        <w:t xml:space="preserve"> &amp;</w:t>
      </w:r>
      <w:r w:rsidRPr="00222305">
        <w:rPr>
          <w:rFonts w:ascii="Times New Roman" w:hAnsi="Times New Roman"/>
        </w:rPr>
        <w:t xml:space="preserve"> </w:t>
      </w:r>
      <w:proofErr w:type="spellStart"/>
      <w:r w:rsidRPr="00222305">
        <w:rPr>
          <w:rFonts w:ascii="Times New Roman" w:hAnsi="Times New Roman"/>
        </w:rPr>
        <w:t>Pandey</w:t>
      </w:r>
      <w:proofErr w:type="spellEnd"/>
      <w:r w:rsidRPr="00222305">
        <w:rPr>
          <w:rFonts w:ascii="Times New Roman" w:hAnsi="Times New Roman"/>
        </w:rPr>
        <w:t xml:space="preserve">, 2020). </w:t>
      </w:r>
    </w:p>
    <w:p w14:paraId="3F68279D" w14:textId="77777777" w:rsidR="00EB2DAC" w:rsidRPr="00222305" w:rsidRDefault="00EB2DAC" w:rsidP="00EB2DAC">
      <w:pPr>
        <w:pStyle w:val="SemEspaamento"/>
        <w:spacing w:line="360" w:lineRule="auto"/>
        <w:ind w:firstLine="709"/>
        <w:jc w:val="both"/>
        <w:rPr>
          <w:rFonts w:ascii="Times New Roman" w:hAnsi="Times New Roman"/>
        </w:rPr>
      </w:pPr>
      <w:proofErr w:type="spellStart"/>
      <w:r w:rsidRPr="00222305">
        <w:rPr>
          <w:rFonts w:ascii="Times New Roman" w:hAnsi="Times New Roman"/>
        </w:rPr>
        <w:t>Callanan</w:t>
      </w:r>
      <w:proofErr w:type="spellEnd"/>
      <w:r w:rsidRPr="00222305">
        <w:rPr>
          <w:rFonts w:ascii="Times New Roman" w:hAnsi="Times New Roman"/>
        </w:rPr>
        <w:t xml:space="preserve"> et al. (2020) relataram intervenções psicológicas eficazes para sintomas emocionais e psicológicos em gestantes, como a prática de Mindfulness e Terapia Cognitivo Comportamental (TCC), principalmente para o tratamento da cognição negativa e ansiedade perinatal. Devido às circunstâncias da pandemia, o apoio social fornecido por profissionais nem sempre se fez de forma presencial, assim, esse suporte entre amigos e familiares se torna essencial, principalmente quando se reflete sobre os impactos da solidão em agravar a ansiedade e depressão (Harrison et al., 2022; </w:t>
      </w:r>
      <w:proofErr w:type="spellStart"/>
      <w:r w:rsidRPr="00222305">
        <w:rPr>
          <w:rFonts w:ascii="Times New Roman" w:hAnsi="Times New Roman"/>
        </w:rPr>
        <w:t>Kilic</w:t>
      </w:r>
      <w:proofErr w:type="spellEnd"/>
      <w:r w:rsidRPr="00222305">
        <w:rPr>
          <w:rFonts w:ascii="Times New Roman" w:hAnsi="Times New Roman"/>
        </w:rPr>
        <w:t xml:space="preserve"> et al., 2022). </w:t>
      </w:r>
    </w:p>
    <w:p w14:paraId="19C4911F" w14:textId="77777777" w:rsidR="00EB2DAC" w:rsidRPr="00222305" w:rsidRDefault="00EB2DAC" w:rsidP="00EB2DAC">
      <w:pPr>
        <w:pStyle w:val="SemEspaamento"/>
        <w:spacing w:line="360" w:lineRule="auto"/>
        <w:ind w:firstLine="709"/>
        <w:jc w:val="both"/>
        <w:rPr>
          <w:rFonts w:ascii="Times New Roman" w:hAnsi="Times New Roman"/>
        </w:rPr>
      </w:pPr>
      <w:r w:rsidRPr="00222305">
        <w:rPr>
          <w:rFonts w:ascii="Times New Roman" w:hAnsi="Times New Roman"/>
        </w:rPr>
        <w:t>Além da ansiedade e depressão, o estresse foi outro problema que afligiu as gestantes que não receberam suporte social necessário (</w:t>
      </w:r>
      <w:proofErr w:type="spellStart"/>
      <w:r w:rsidRPr="00222305">
        <w:rPr>
          <w:rFonts w:ascii="Times New Roman" w:hAnsi="Times New Roman"/>
        </w:rPr>
        <w:t>Bogulski</w:t>
      </w:r>
      <w:proofErr w:type="spellEnd"/>
      <w:r w:rsidRPr="00222305">
        <w:rPr>
          <w:rFonts w:ascii="Times New Roman" w:hAnsi="Times New Roman"/>
        </w:rPr>
        <w:t xml:space="preserve"> et al., 2022; </w:t>
      </w:r>
      <w:proofErr w:type="spellStart"/>
      <w:r w:rsidRPr="00222305">
        <w:rPr>
          <w:rFonts w:ascii="Times New Roman" w:hAnsi="Times New Roman"/>
        </w:rPr>
        <w:t>Matvienko-Sikar</w:t>
      </w:r>
      <w:proofErr w:type="spellEnd"/>
      <w:r w:rsidRPr="00222305">
        <w:rPr>
          <w:rFonts w:ascii="Times New Roman" w:hAnsi="Times New Roman"/>
        </w:rPr>
        <w:t xml:space="preserve"> et al., 2021). O papel de apoio social por vezes se torna mais complexo, quando considerado os subgrupos de gestantes, como as minorias culturais que são ainda mais vulneráveis e apresentam uma maior dificuldade de acesso às políticas de suporte social (</w:t>
      </w:r>
      <w:proofErr w:type="spellStart"/>
      <w:r w:rsidRPr="00222305">
        <w:rPr>
          <w:rFonts w:ascii="Times New Roman" w:hAnsi="Times New Roman"/>
        </w:rPr>
        <w:t>Grumi</w:t>
      </w:r>
      <w:proofErr w:type="spellEnd"/>
      <w:r w:rsidRPr="00222305">
        <w:rPr>
          <w:rFonts w:ascii="Times New Roman" w:hAnsi="Times New Roman"/>
        </w:rPr>
        <w:t xml:space="preserve"> et al., 2021; </w:t>
      </w:r>
      <w:proofErr w:type="spellStart"/>
      <w:r w:rsidRPr="00222305">
        <w:rPr>
          <w:rFonts w:ascii="Times New Roman" w:hAnsi="Times New Roman"/>
        </w:rPr>
        <w:t>Taubman</w:t>
      </w:r>
      <w:proofErr w:type="spellEnd"/>
      <w:r w:rsidRPr="00222305">
        <w:rPr>
          <w:rFonts w:ascii="Times New Roman" w:hAnsi="Times New Roman"/>
        </w:rPr>
        <w:t>-Ben-Ari et al., 2021). Dentre essas minorias, Zhang et al. (2022) apontam para a estigmatização de gestantes com HIV e sífilis, o qual recebem menos apoio social que os demais subgrupos contidos dentro da população de mulheres gestantes. Sendo importante salientar que práticas sexuais inseguras e ausência de apoio social aumentam o risco de infecções recorrentes dessas doenças em gestantes, possibilitando a transmissão vertical (Macêdo et al., 2017).</w:t>
      </w:r>
    </w:p>
    <w:p w14:paraId="250018FF" w14:textId="77777777" w:rsidR="00EB2DAC" w:rsidRPr="00222305" w:rsidRDefault="00EB2DAC" w:rsidP="00EB2DAC">
      <w:pPr>
        <w:pStyle w:val="SemEspaamento"/>
        <w:spacing w:line="360" w:lineRule="auto"/>
        <w:ind w:firstLine="709"/>
        <w:jc w:val="both"/>
        <w:rPr>
          <w:rFonts w:ascii="Times New Roman" w:hAnsi="Times New Roman"/>
        </w:rPr>
      </w:pPr>
      <w:proofErr w:type="spellStart"/>
      <w:r w:rsidRPr="00222305">
        <w:rPr>
          <w:rFonts w:ascii="Times New Roman" w:hAnsi="Times New Roman"/>
        </w:rPr>
        <w:t>Pieta</w:t>
      </w:r>
      <w:proofErr w:type="spellEnd"/>
      <w:r w:rsidRPr="00222305">
        <w:rPr>
          <w:rFonts w:ascii="Times New Roman" w:hAnsi="Times New Roman"/>
        </w:rPr>
        <w:t xml:space="preserve"> et al. (2021), observaram que a percepção corporal com base nos diferentes perfis de apoio social, a autoavaliação mais positiva sobre a imagem corporal foi associada ao apoio social significativo de familiares e amigos. </w:t>
      </w:r>
      <w:proofErr w:type="spellStart"/>
      <w:r w:rsidRPr="00222305">
        <w:rPr>
          <w:rFonts w:ascii="Times New Roman" w:hAnsi="Times New Roman"/>
        </w:rPr>
        <w:t>Taubman</w:t>
      </w:r>
      <w:proofErr w:type="spellEnd"/>
      <w:r w:rsidRPr="00222305">
        <w:rPr>
          <w:rFonts w:ascii="Times New Roman" w:hAnsi="Times New Roman"/>
        </w:rPr>
        <w:t>-Ben-Ari et al. (2021), em outras palavras, uma maior percepção de apoio social, pode aumentar a capacidade de autocompaixão de uma gestante, para servir como um escudo protetor contra o medo da aproximação do parto.</w:t>
      </w:r>
    </w:p>
    <w:p w14:paraId="0FCBB419" w14:textId="77777777" w:rsidR="00EB2DAC" w:rsidRPr="00222305" w:rsidRDefault="00EB2DAC" w:rsidP="00EB2DAC">
      <w:pPr>
        <w:pStyle w:val="SemEspaamento"/>
        <w:spacing w:line="360" w:lineRule="auto"/>
        <w:ind w:firstLine="709"/>
        <w:jc w:val="both"/>
        <w:rPr>
          <w:rFonts w:ascii="Times New Roman" w:hAnsi="Times New Roman"/>
        </w:rPr>
      </w:pPr>
      <w:r w:rsidRPr="00222305">
        <w:rPr>
          <w:rFonts w:ascii="Times New Roman" w:hAnsi="Times New Roman"/>
        </w:rPr>
        <w:t xml:space="preserve">García-Fernández et al. (2022) salientam a preocupação das gestantes quanto ao medo do parto, a vulnerabilidade social foi primordial no aumento desse fenômeno, assim como a quantidade de informação e desinformação divulgada. Nos primeiros meses da pandemia a </w:t>
      </w:r>
      <w:r w:rsidRPr="00222305">
        <w:rPr>
          <w:rFonts w:ascii="Times New Roman" w:hAnsi="Times New Roman"/>
        </w:rPr>
        <w:lastRenderedPageBreak/>
        <w:t>desinformação influenciou na educação em saúde, aumentando dúvidas e questionamentos de todas as populações, e as gestantes que já estavam suscetíveis a essas preocupações aumentaram ainda mais a probabilidade de desenvolver problemas emocionais (</w:t>
      </w:r>
      <w:proofErr w:type="spellStart"/>
      <w:r w:rsidRPr="00222305">
        <w:rPr>
          <w:rFonts w:ascii="Times New Roman" w:hAnsi="Times New Roman"/>
        </w:rPr>
        <w:t>Brik</w:t>
      </w:r>
      <w:proofErr w:type="spellEnd"/>
      <w:r w:rsidRPr="00222305">
        <w:rPr>
          <w:rFonts w:ascii="Times New Roman" w:hAnsi="Times New Roman"/>
        </w:rPr>
        <w:t xml:space="preserve"> et al., 2021; </w:t>
      </w:r>
      <w:proofErr w:type="spellStart"/>
      <w:r w:rsidRPr="00222305">
        <w:rPr>
          <w:rFonts w:ascii="Times New Roman" w:hAnsi="Times New Roman"/>
        </w:rPr>
        <w:t>Lebel</w:t>
      </w:r>
      <w:proofErr w:type="spellEnd"/>
      <w:r w:rsidRPr="00222305">
        <w:rPr>
          <w:rFonts w:ascii="Times New Roman" w:hAnsi="Times New Roman"/>
        </w:rPr>
        <w:t xml:space="preserve"> et al., 2020).  </w:t>
      </w:r>
    </w:p>
    <w:p w14:paraId="14C8E52C" w14:textId="77777777" w:rsidR="00EB2DAC" w:rsidRPr="00222305" w:rsidRDefault="00EB2DAC" w:rsidP="00EB2DAC">
      <w:pPr>
        <w:pStyle w:val="SemEspaamento"/>
        <w:spacing w:line="360" w:lineRule="auto"/>
        <w:ind w:firstLine="709"/>
        <w:jc w:val="both"/>
        <w:rPr>
          <w:rFonts w:ascii="Times New Roman" w:hAnsi="Times New Roman"/>
        </w:rPr>
      </w:pPr>
      <w:r w:rsidRPr="00222305">
        <w:rPr>
          <w:rFonts w:ascii="Times New Roman" w:hAnsi="Times New Roman"/>
        </w:rPr>
        <w:t xml:space="preserve">Dados relacionados à depressão, ansiedade, estresse, fatores sociais e culturais são citados por </w:t>
      </w:r>
      <w:proofErr w:type="spellStart"/>
      <w:r w:rsidRPr="00222305">
        <w:rPr>
          <w:rFonts w:ascii="Times New Roman" w:hAnsi="Times New Roman"/>
        </w:rPr>
        <w:t>Hamzehgardeshi</w:t>
      </w:r>
      <w:proofErr w:type="spellEnd"/>
      <w:r w:rsidRPr="00222305">
        <w:rPr>
          <w:rFonts w:ascii="Times New Roman" w:hAnsi="Times New Roman"/>
        </w:rPr>
        <w:t xml:space="preserve"> et al. (2021) como um passo inicial para se pensar em políticas necessárias assim como um acompanhamento integral de toda a gestação. Conforme os achados da revisão de </w:t>
      </w:r>
      <w:proofErr w:type="spellStart"/>
      <w:r w:rsidRPr="00222305">
        <w:rPr>
          <w:rFonts w:ascii="Times New Roman" w:hAnsi="Times New Roman" w:cs="Times New Roman"/>
        </w:rPr>
        <w:t>Iordăchescu</w:t>
      </w:r>
      <w:proofErr w:type="spellEnd"/>
      <w:r w:rsidRPr="00222305">
        <w:rPr>
          <w:rFonts w:ascii="Times New Roman" w:hAnsi="Times New Roman"/>
        </w:rPr>
        <w:t xml:space="preserve"> et al. (2021) há um número significativo de estudos que associam o estresse materno durante a gravidez com o desenvolvimento fetal atípico, de forma que aumenta a suscetibilidade à doença e à má adaptação das crianças.</w:t>
      </w:r>
    </w:p>
    <w:p w14:paraId="7A0C8466" w14:textId="77777777" w:rsidR="00EB2DAC" w:rsidRPr="00222305" w:rsidRDefault="00EB2DAC" w:rsidP="00EB2DAC">
      <w:pPr>
        <w:pStyle w:val="SemEspaamento"/>
        <w:spacing w:line="360" w:lineRule="auto"/>
        <w:ind w:firstLine="709"/>
        <w:jc w:val="both"/>
        <w:rPr>
          <w:rFonts w:ascii="Times New Roman" w:hAnsi="Times New Roman"/>
        </w:rPr>
      </w:pPr>
      <w:r w:rsidRPr="00222305">
        <w:rPr>
          <w:rFonts w:ascii="Times New Roman" w:hAnsi="Times New Roman"/>
        </w:rPr>
        <w:t>Realizar intervenções corretivas direcionadas a problemas de sono, visando diminuir problemas relacionados à ansiedade, também se apresenta como alternativa de enfrentamento em alguns estudos (</w:t>
      </w:r>
      <w:proofErr w:type="spellStart"/>
      <w:r w:rsidRPr="00222305">
        <w:rPr>
          <w:rFonts w:ascii="Times New Roman" w:hAnsi="Times New Roman"/>
        </w:rPr>
        <w:t>Kilic</w:t>
      </w:r>
      <w:proofErr w:type="spellEnd"/>
      <w:r w:rsidRPr="00222305">
        <w:rPr>
          <w:rFonts w:ascii="Times New Roman" w:hAnsi="Times New Roman"/>
        </w:rPr>
        <w:t xml:space="preserve"> et al., 2022; </w:t>
      </w:r>
      <w:proofErr w:type="spellStart"/>
      <w:r w:rsidRPr="00222305">
        <w:rPr>
          <w:rFonts w:ascii="Times New Roman" w:hAnsi="Times New Roman"/>
        </w:rPr>
        <w:t>Pauley</w:t>
      </w:r>
      <w:proofErr w:type="spellEnd"/>
      <w:r w:rsidRPr="00222305">
        <w:rPr>
          <w:rFonts w:ascii="Times New Roman" w:hAnsi="Times New Roman"/>
        </w:rPr>
        <w:t xml:space="preserve"> et al., 2020). Os níveis de suporte social percebido das gestantes, a qualidade do sono e os níveis de estresse percebidos foram afetados durante a pandemia de COVID-19 (Alan et al., 2020).  De acordo </w:t>
      </w:r>
      <w:proofErr w:type="spellStart"/>
      <w:r w:rsidRPr="00222305">
        <w:rPr>
          <w:rFonts w:ascii="Times New Roman" w:hAnsi="Times New Roman"/>
        </w:rPr>
        <w:t>Xiaowen</w:t>
      </w:r>
      <w:proofErr w:type="spellEnd"/>
      <w:r w:rsidRPr="00222305">
        <w:rPr>
          <w:rFonts w:ascii="Times New Roman" w:hAnsi="Times New Roman"/>
        </w:rPr>
        <w:t xml:space="preserve"> et al. (2018), o suporte social percebido desempenha um papel importantíssimo durante a gravidez, que afeta consideravelmente a saúde psicossocial das mulheres, além disso, gestantes que não contam com suporte social, apresentam mais sintomas depressivos e diminuição da qualidade de vida.</w:t>
      </w:r>
    </w:p>
    <w:p w14:paraId="4D403ED4" w14:textId="77777777" w:rsidR="00EB2DAC" w:rsidRPr="00222305" w:rsidRDefault="00EB2DAC" w:rsidP="00EB2DAC">
      <w:pPr>
        <w:pStyle w:val="SemEspaamento"/>
        <w:spacing w:line="360" w:lineRule="auto"/>
        <w:ind w:firstLine="709"/>
        <w:jc w:val="both"/>
        <w:rPr>
          <w:rFonts w:ascii="Times New Roman" w:hAnsi="Times New Roman"/>
        </w:rPr>
      </w:pPr>
      <w:r w:rsidRPr="00222305">
        <w:rPr>
          <w:rFonts w:ascii="Times New Roman" w:hAnsi="Times New Roman"/>
        </w:rPr>
        <w:t>Chen et al. (2022), consideram ser importante diminuir as estratégias de enfrentamento negativo como: fugir da realidade, dependência, e automutilação, assim, realizar intervenções focadas em ajudá-las a adotar estratégias de enfrentamento positivo. Em decorrência da pandemia, participar de grupos de apoio social virtuais que focam na adoção de estratégias de enfrentamento positiva são interpretados como uma alternativa importante e a mais viável (</w:t>
      </w:r>
      <w:bookmarkStart w:id="5" w:name="_Hlk208611178"/>
      <w:proofErr w:type="spellStart"/>
      <w:r w:rsidRPr="00222305">
        <w:rPr>
          <w:rFonts w:ascii="Times New Roman" w:hAnsi="Times New Roman"/>
        </w:rPr>
        <w:t>Potharst</w:t>
      </w:r>
      <w:proofErr w:type="spellEnd"/>
      <w:r w:rsidRPr="00222305">
        <w:rPr>
          <w:rFonts w:ascii="Times New Roman" w:hAnsi="Times New Roman"/>
        </w:rPr>
        <w:t xml:space="preserve"> </w:t>
      </w:r>
      <w:bookmarkEnd w:id="5"/>
      <w:r w:rsidRPr="00222305">
        <w:rPr>
          <w:rFonts w:ascii="Times New Roman" w:hAnsi="Times New Roman"/>
        </w:rPr>
        <w:t>et al., 2022). Os meios de comunicação virtuais são apontados como tendo potencial para vincular membros da comunidade eletronicamente sendo grupos nacionais e internacionais através dos quais podem contribuir para suas comunidades com informações e estabelecimento de relações de suporte social para diversos grupos, como os de gestantes, principalmente em situações de restrição de contato físico (</w:t>
      </w:r>
      <w:proofErr w:type="spellStart"/>
      <w:r w:rsidRPr="00222305">
        <w:rPr>
          <w:rFonts w:ascii="Times New Roman" w:hAnsi="Times New Roman"/>
        </w:rPr>
        <w:t>Valaitis</w:t>
      </w:r>
      <w:proofErr w:type="spellEnd"/>
      <w:r w:rsidRPr="00222305">
        <w:rPr>
          <w:rFonts w:ascii="Times New Roman" w:hAnsi="Times New Roman"/>
        </w:rPr>
        <w:t xml:space="preserve"> &amp; </w:t>
      </w:r>
      <w:proofErr w:type="spellStart"/>
      <w:r w:rsidRPr="00222305">
        <w:rPr>
          <w:rFonts w:ascii="Times New Roman" w:hAnsi="Times New Roman"/>
        </w:rPr>
        <w:t>Sword</w:t>
      </w:r>
      <w:proofErr w:type="spellEnd"/>
      <w:r w:rsidRPr="00222305">
        <w:rPr>
          <w:rFonts w:ascii="Times New Roman" w:hAnsi="Times New Roman"/>
        </w:rPr>
        <w:t>, 2005).</w:t>
      </w:r>
    </w:p>
    <w:p w14:paraId="34B73BEF" w14:textId="77777777" w:rsidR="00EB2DAC" w:rsidRPr="00222305" w:rsidRDefault="00EB2DAC" w:rsidP="00EB2DAC">
      <w:pPr>
        <w:pStyle w:val="SemEspaamento"/>
        <w:spacing w:line="360" w:lineRule="auto"/>
        <w:ind w:firstLine="709"/>
        <w:jc w:val="both"/>
        <w:rPr>
          <w:rFonts w:ascii="Times New Roman" w:hAnsi="Times New Roman"/>
        </w:rPr>
      </w:pPr>
      <w:r w:rsidRPr="00222305">
        <w:rPr>
          <w:rFonts w:ascii="Times New Roman" w:hAnsi="Times New Roman"/>
        </w:rPr>
        <w:t xml:space="preserve">A presente pesquisa aponta que o apoio social atua como um fator de proteção para evitar que os indivíduos experimentem sintomas de adoecimento mental, principalmente no contexto da avaliação cognitiva negativa da COVID-19 (Khoury et al., 2021). Além do apoio social, a </w:t>
      </w:r>
      <w:r w:rsidRPr="00222305">
        <w:rPr>
          <w:rFonts w:ascii="Times New Roman" w:hAnsi="Times New Roman"/>
        </w:rPr>
        <w:lastRenderedPageBreak/>
        <w:t>atividade física é outro fator citado como protetivo para a resiliência, em que o suporte social ajuda a mitigar resultados negativos em longo prazo e aumento de sentimentos positivos (</w:t>
      </w:r>
      <w:proofErr w:type="spellStart"/>
      <w:r w:rsidRPr="00222305">
        <w:rPr>
          <w:rFonts w:ascii="Times New Roman" w:hAnsi="Times New Roman"/>
        </w:rPr>
        <w:t>Lebel</w:t>
      </w:r>
      <w:proofErr w:type="spellEnd"/>
      <w:r w:rsidRPr="00222305">
        <w:rPr>
          <w:rFonts w:ascii="Times New Roman" w:hAnsi="Times New Roman"/>
        </w:rPr>
        <w:t xml:space="preserve"> et al., 2020). Tendais et al. (2011), sugerem que a atividade física de lazer pode ter efeitos benéficos na saúde materna, uma vez que a diminuição do bem-estar durante a gravidez tem sido associada a níveis mais baixos de atividade física, pois gestantes que se exercitam durante o primeiro e segundo trimestres da gravidez relatam menos humor deprimido, ansiedade e estresse específico da gravidez em comparação com não praticantes de exercícios, além de melhora no humor.</w:t>
      </w:r>
    </w:p>
    <w:p w14:paraId="74830F65" w14:textId="77777777" w:rsidR="00EB2DAC" w:rsidRPr="00222305" w:rsidRDefault="00EB2DAC" w:rsidP="00EB2DAC">
      <w:pPr>
        <w:pStyle w:val="SemEspaamento"/>
        <w:spacing w:line="360" w:lineRule="auto"/>
        <w:ind w:firstLine="709"/>
        <w:jc w:val="both"/>
        <w:rPr>
          <w:rFonts w:ascii="Times New Roman" w:hAnsi="Times New Roman"/>
        </w:rPr>
      </w:pPr>
      <w:r w:rsidRPr="00222305">
        <w:rPr>
          <w:rFonts w:ascii="Times New Roman" w:hAnsi="Times New Roman"/>
        </w:rPr>
        <w:t xml:space="preserve">Outro fator que corroborou para o suporte social de mulheres gestantes durante o período de isolamento, foi a aproximação entre parceiros conjugais percebida por </w:t>
      </w:r>
      <w:proofErr w:type="spellStart"/>
      <w:r w:rsidRPr="00222305">
        <w:rPr>
          <w:rFonts w:ascii="Times New Roman" w:hAnsi="Times New Roman"/>
        </w:rPr>
        <w:t>McKinlay</w:t>
      </w:r>
      <w:proofErr w:type="spellEnd"/>
      <w:r w:rsidRPr="00222305">
        <w:rPr>
          <w:rFonts w:ascii="Times New Roman" w:hAnsi="Times New Roman"/>
        </w:rPr>
        <w:t xml:space="preserve"> et al. (2022) em sua pesquisa. As participantes desse mesmo estudo apontam que foi possível ter um tempo extra com seus familiares, o que ajudou a reavaliar suas prioridades e, para algumas, criou um sentimento de realização por terem se sentido mais próximas à família em casa durante um tempo caracterizado por incerteza e turbulência, como estratégia de enfrentamento adotada.</w:t>
      </w:r>
    </w:p>
    <w:p w14:paraId="62F29225" w14:textId="77777777" w:rsidR="00EB2DAC" w:rsidRPr="00222305" w:rsidRDefault="00EB2DAC" w:rsidP="00EB2DAC">
      <w:pPr>
        <w:pStyle w:val="SemEspaamento"/>
        <w:spacing w:line="360" w:lineRule="auto"/>
        <w:ind w:firstLine="709"/>
        <w:jc w:val="both"/>
        <w:rPr>
          <w:rFonts w:ascii="Times New Roman" w:hAnsi="Times New Roman"/>
        </w:rPr>
      </w:pPr>
      <w:r w:rsidRPr="00222305">
        <w:rPr>
          <w:rFonts w:ascii="Times New Roman" w:hAnsi="Times New Roman"/>
        </w:rPr>
        <w:t>Compreender como chegar até as populações mais vulneráveis é apontado como algo a ser investigado em estudos longitudinais, iniciando também uma investigação sobre como o pós-parto é impactado, assim como a saúde do bebê (</w:t>
      </w:r>
      <w:proofErr w:type="spellStart"/>
      <w:r w:rsidRPr="00222305">
        <w:rPr>
          <w:rFonts w:ascii="Times New Roman" w:hAnsi="Times New Roman"/>
        </w:rPr>
        <w:t>Grumi</w:t>
      </w:r>
      <w:proofErr w:type="spellEnd"/>
      <w:r w:rsidRPr="00222305">
        <w:rPr>
          <w:rFonts w:ascii="Times New Roman" w:hAnsi="Times New Roman"/>
        </w:rPr>
        <w:t xml:space="preserve"> et al., 2021). Pensar intervenções preventivas que reduzam a ansiedade e aumentem o suporte social são imprescindíveis para reduzir as chances de ocorrer depressão pós-parto</w:t>
      </w:r>
      <w:r w:rsidRPr="00222305">
        <w:rPr>
          <w:rFonts w:ascii="Segoe UI" w:eastAsia="Times New Roman" w:hAnsi="Segoe UI" w:cs="Segoe UI"/>
          <w:color w:val="212121"/>
          <w:shd w:val="clear" w:color="auto" w:fill="FFFFFF"/>
          <w:lang w:eastAsia="es-ES_tradnl"/>
        </w:rPr>
        <w:t xml:space="preserve"> </w:t>
      </w:r>
      <w:r w:rsidRPr="00222305">
        <w:rPr>
          <w:rFonts w:ascii="Times New Roman" w:eastAsia="Times New Roman" w:hAnsi="Times New Roman" w:cs="Times New Roman"/>
          <w:color w:val="212121"/>
          <w:shd w:val="clear" w:color="auto" w:fill="FFFFFF"/>
          <w:lang w:eastAsia="es-ES_tradnl"/>
        </w:rPr>
        <w:t>(</w:t>
      </w:r>
      <w:proofErr w:type="spellStart"/>
      <w:r w:rsidRPr="00222305">
        <w:rPr>
          <w:rFonts w:ascii="Times New Roman" w:hAnsi="Times New Roman" w:cs="Times New Roman"/>
        </w:rPr>
        <w:t>Bjertrup</w:t>
      </w:r>
      <w:proofErr w:type="spellEnd"/>
      <w:r w:rsidRPr="00222305">
        <w:rPr>
          <w:rFonts w:ascii="Times New Roman" w:hAnsi="Times New Roman" w:cs="Times New Roman"/>
        </w:rPr>
        <w:t xml:space="preserve"> et al., 2025).</w:t>
      </w:r>
      <w:r w:rsidRPr="00222305">
        <w:rPr>
          <w:rFonts w:ascii="Times New Roman" w:hAnsi="Times New Roman"/>
        </w:rPr>
        <w:t xml:space="preserve"> Fernandes et al. (2022), observaram que o nível de suporte social funcionou como um forte indicativo de depressão pré-natal em gestantes que estavam sob situações de emergência.</w:t>
      </w:r>
    </w:p>
    <w:p w14:paraId="0EDD8A68" w14:textId="2BB63709" w:rsidR="00EB2DAC" w:rsidRPr="00222305" w:rsidRDefault="00EB2DAC" w:rsidP="00EB2DAC">
      <w:pPr>
        <w:pStyle w:val="SemEspaamento"/>
        <w:spacing w:line="360" w:lineRule="auto"/>
        <w:ind w:firstLine="709"/>
        <w:jc w:val="both"/>
        <w:rPr>
          <w:rFonts w:ascii="Times New Roman" w:hAnsi="Times New Roman"/>
        </w:rPr>
      </w:pPr>
      <w:proofErr w:type="spellStart"/>
      <w:r w:rsidRPr="00222305">
        <w:rPr>
          <w:rFonts w:ascii="Times New Roman" w:hAnsi="Times New Roman"/>
        </w:rPr>
        <w:t>Pieta</w:t>
      </w:r>
      <w:proofErr w:type="spellEnd"/>
      <w:r w:rsidRPr="00222305">
        <w:rPr>
          <w:rFonts w:ascii="Times New Roman" w:hAnsi="Times New Roman"/>
        </w:rPr>
        <w:t xml:space="preserve"> et al. (2021) chamam a atenção para a importância do bem</w:t>
      </w:r>
      <w:r w:rsidR="005B1BF8">
        <w:rPr>
          <w:rFonts w:ascii="Times New Roman" w:hAnsi="Times New Roman"/>
        </w:rPr>
        <w:t>-</w:t>
      </w:r>
      <w:r w:rsidRPr="00222305">
        <w:rPr>
          <w:rFonts w:ascii="Times New Roman" w:hAnsi="Times New Roman"/>
        </w:rPr>
        <w:t>estar com a imagem corporal das gestantes, tendo o suporte social um papel preponderante para a adaptação das mudanças que a gravidez acarreta. Para Nguyen et al. (2022), as estratégias de enfrentamento para possíveis problemas acarretados pelo baixo suporte social, devem focar nos familiares como chave desse processo, para que as gestantes tenham neles todo o apoio necessário, os autores apontam que membros da família como sogros e parentes mais distantes são fontes de apoio para o suporte de avaliação, emocional, informacional e instrumental.</w:t>
      </w:r>
    </w:p>
    <w:p w14:paraId="64138003" w14:textId="77777777" w:rsidR="00EB2DAC" w:rsidRPr="00222305" w:rsidRDefault="00EB2DAC" w:rsidP="00EB2DAC">
      <w:pPr>
        <w:pStyle w:val="SemEspaamento"/>
        <w:spacing w:line="360" w:lineRule="auto"/>
        <w:ind w:firstLine="709"/>
        <w:jc w:val="both"/>
        <w:rPr>
          <w:rFonts w:ascii="Times New Roman" w:hAnsi="Times New Roman"/>
        </w:rPr>
      </w:pPr>
      <w:r w:rsidRPr="00222305">
        <w:rPr>
          <w:rFonts w:ascii="Times New Roman" w:hAnsi="Times New Roman"/>
        </w:rPr>
        <w:t xml:space="preserve">Chen et al. (2022), indicam a necessidade de melhorar o apoio intrafamiliar e extrafamiliar, pois esses tipos de apoio também ajudam as gestantes a fortalecer suas habilidades de enfrentamento ativo. Essas evidências reforçam a importância do apoio imediato para à saúde </w:t>
      </w:r>
      <w:r w:rsidRPr="00222305">
        <w:rPr>
          <w:rFonts w:ascii="Times New Roman" w:hAnsi="Times New Roman"/>
        </w:rPr>
        <w:lastRenderedPageBreak/>
        <w:t>mental das mães, assim como a importância do serviço perinatal para a saúde física, psicológica atual e futura da mãe e do bebê.</w:t>
      </w:r>
    </w:p>
    <w:p w14:paraId="7C13D6A8" w14:textId="4A9C9AEE" w:rsidR="00EB2DAC" w:rsidRPr="00222305" w:rsidRDefault="00EB2DAC" w:rsidP="00EB2DAC">
      <w:pPr>
        <w:pStyle w:val="SemEspaamento"/>
        <w:spacing w:line="360" w:lineRule="auto"/>
        <w:ind w:firstLine="709"/>
        <w:jc w:val="both"/>
        <w:rPr>
          <w:rFonts w:ascii="Times New Roman" w:hAnsi="Times New Roman"/>
        </w:rPr>
      </w:pPr>
      <w:r w:rsidRPr="00222305">
        <w:rPr>
          <w:rFonts w:ascii="Times New Roman" w:hAnsi="Times New Roman"/>
        </w:rPr>
        <w:t>Além do exposto, percebeu-se a deficiência de estudos brasileiros que retratem a percepção do suporte social durante o período gestacional na pandemia, pois na fase de rastreio nenhum estudo nacional foi disponibilizado, sendo de suma importância o estudo sobre a temática abordada.</w:t>
      </w:r>
    </w:p>
    <w:p w14:paraId="62BC2129" w14:textId="32D2FA1B" w:rsidR="00BD0013" w:rsidRPr="00222305" w:rsidRDefault="00BD0013" w:rsidP="00BD0013">
      <w:pPr>
        <w:spacing w:line="360" w:lineRule="auto"/>
        <w:ind w:firstLine="709"/>
        <w:jc w:val="center"/>
        <w:rPr>
          <w:b/>
          <w:bCs/>
        </w:rPr>
      </w:pPr>
      <w:r w:rsidRPr="00222305">
        <w:rPr>
          <w:b/>
          <w:bCs/>
        </w:rPr>
        <w:t>Considerações finais</w:t>
      </w:r>
    </w:p>
    <w:p w14:paraId="72F4D74D" w14:textId="77777777" w:rsidR="00EB2DAC" w:rsidRPr="00222305" w:rsidRDefault="00EB2DAC" w:rsidP="00EB2DAC">
      <w:pPr>
        <w:pStyle w:val="SemEspaamento"/>
        <w:spacing w:line="360" w:lineRule="auto"/>
        <w:ind w:firstLine="709"/>
        <w:jc w:val="both"/>
        <w:rPr>
          <w:rFonts w:ascii="Times New Roman" w:hAnsi="Times New Roman"/>
          <w:bCs/>
        </w:rPr>
      </w:pPr>
      <w:bookmarkStart w:id="6" w:name="_Hlk208736929"/>
      <w:r w:rsidRPr="00222305">
        <w:rPr>
          <w:rFonts w:ascii="Times New Roman" w:hAnsi="Times New Roman"/>
          <w:bCs/>
        </w:rPr>
        <w:t>Essa pesquisa objetivou reunir achados sobre a percepção do suporte social oferecido às mulheres que gestaram durante a pandemia da COVID-19, pela qual foi possível perceber forte relação entre baixo apoio social e a maior probabilidade de desenvolver ansiedade geral nas mulheres que gestaram durante a pandemia da COVID-19, além disso, o baixo suporte social, aumenta a apresentação de sinais depressivos e estresse. Os dados dos estudos revelam que o suporte social funciona como estratégia na redução da solidão gestacional, dessa forma gestantes que receberam baixo apoio social em isolamento durante a pandemia apresentaram níveis mais altos de problemas relacionados a sofrimento psíquico e aumento da cognição negativa.</w:t>
      </w:r>
    </w:p>
    <w:p w14:paraId="35F4A015" w14:textId="62C641BB" w:rsidR="00EB2DAC" w:rsidRDefault="00EB2DAC" w:rsidP="00EB2DAC">
      <w:pPr>
        <w:pStyle w:val="SemEspaamento"/>
        <w:spacing w:line="360" w:lineRule="auto"/>
        <w:ind w:firstLine="709"/>
        <w:jc w:val="both"/>
        <w:rPr>
          <w:rFonts w:ascii="Times New Roman" w:hAnsi="Times New Roman"/>
          <w:bCs/>
        </w:rPr>
      </w:pPr>
      <w:r w:rsidRPr="00222305">
        <w:rPr>
          <w:rFonts w:ascii="Times New Roman" w:hAnsi="Times New Roman"/>
          <w:bCs/>
        </w:rPr>
        <w:t xml:space="preserve">Os estudos revisados trazem também dados indicando que o distanciamento do parceiro no período gestacional fragiliza e se apresenta como fator de risco à saúde mental das gestantes, tendo em vista as condições restritivas do cenário pandêmico. </w:t>
      </w:r>
      <w:r w:rsidRPr="007C16A3">
        <w:rPr>
          <w:rFonts w:ascii="Times New Roman" w:hAnsi="Times New Roman"/>
          <w:bCs/>
        </w:rPr>
        <w:t xml:space="preserve">Nesse estudo </w:t>
      </w:r>
      <w:r w:rsidR="00D86364" w:rsidRPr="007C16A3">
        <w:rPr>
          <w:rFonts w:ascii="Times New Roman" w:hAnsi="Times New Roman"/>
          <w:bCs/>
        </w:rPr>
        <w:t xml:space="preserve">foi possível verificar que foram utilizadas diferentes escalas </w:t>
      </w:r>
      <w:r w:rsidRPr="007C16A3">
        <w:rPr>
          <w:rFonts w:ascii="Times New Roman" w:hAnsi="Times New Roman"/>
          <w:bCs/>
        </w:rPr>
        <w:t xml:space="preserve">para mensurar o suporte social recebido pelas gestantes durante a pandemia, </w:t>
      </w:r>
      <w:r w:rsidR="001F3FC9" w:rsidRPr="007C16A3">
        <w:rPr>
          <w:rFonts w:ascii="Times New Roman" w:hAnsi="Times New Roman"/>
          <w:bCs/>
        </w:rPr>
        <w:t xml:space="preserve">a </w:t>
      </w:r>
      <w:r w:rsidRPr="007C16A3">
        <w:rPr>
          <w:rFonts w:ascii="Times New Roman" w:hAnsi="Times New Roman"/>
          <w:bCs/>
        </w:rPr>
        <w:t xml:space="preserve">escala </w:t>
      </w:r>
      <w:r w:rsidR="00E05689" w:rsidRPr="00E05689">
        <w:rPr>
          <w:rFonts w:ascii="Times New Roman" w:hAnsi="Times New Roman"/>
          <w:bCs/>
        </w:rPr>
        <w:t xml:space="preserve">mais utilizada </w:t>
      </w:r>
      <w:r w:rsidRPr="007C16A3">
        <w:rPr>
          <w:rFonts w:ascii="Times New Roman" w:hAnsi="Times New Roman"/>
          <w:bCs/>
        </w:rPr>
        <w:t xml:space="preserve">foi a Multidimensional </w:t>
      </w:r>
      <w:proofErr w:type="spellStart"/>
      <w:r w:rsidRPr="007C16A3">
        <w:rPr>
          <w:rFonts w:ascii="Times New Roman" w:hAnsi="Times New Roman"/>
          <w:bCs/>
        </w:rPr>
        <w:t>Scale</w:t>
      </w:r>
      <w:proofErr w:type="spellEnd"/>
      <w:r w:rsidRPr="007C16A3">
        <w:rPr>
          <w:rFonts w:ascii="Times New Roman" w:hAnsi="Times New Roman"/>
          <w:bCs/>
        </w:rPr>
        <w:t xml:space="preserve"> </w:t>
      </w:r>
      <w:proofErr w:type="spellStart"/>
      <w:r w:rsidRPr="007C16A3">
        <w:rPr>
          <w:rFonts w:ascii="Times New Roman" w:hAnsi="Times New Roman"/>
          <w:bCs/>
        </w:rPr>
        <w:t>of</w:t>
      </w:r>
      <w:proofErr w:type="spellEnd"/>
      <w:r w:rsidRPr="007C16A3">
        <w:rPr>
          <w:rFonts w:ascii="Times New Roman" w:hAnsi="Times New Roman"/>
          <w:bCs/>
        </w:rPr>
        <w:t xml:space="preserve"> </w:t>
      </w:r>
      <w:proofErr w:type="spellStart"/>
      <w:r w:rsidRPr="007C16A3">
        <w:rPr>
          <w:rFonts w:ascii="Times New Roman" w:hAnsi="Times New Roman"/>
          <w:bCs/>
        </w:rPr>
        <w:t>Perceived</w:t>
      </w:r>
      <w:proofErr w:type="spellEnd"/>
      <w:r w:rsidRPr="007C16A3">
        <w:rPr>
          <w:rFonts w:ascii="Times New Roman" w:hAnsi="Times New Roman"/>
          <w:bCs/>
        </w:rPr>
        <w:t xml:space="preserve"> Social</w:t>
      </w:r>
      <w:r w:rsidRPr="00222305">
        <w:rPr>
          <w:rFonts w:ascii="Times New Roman" w:hAnsi="Times New Roman"/>
          <w:bCs/>
        </w:rPr>
        <w:t xml:space="preserve"> </w:t>
      </w:r>
      <w:proofErr w:type="spellStart"/>
      <w:r w:rsidRPr="00222305">
        <w:rPr>
          <w:rFonts w:ascii="Times New Roman" w:hAnsi="Times New Roman"/>
          <w:bCs/>
        </w:rPr>
        <w:t>Support</w:t>
      </w:r>
      <w:proofErr w:type="spellEnd"/>
      <w:r w:rsidRPr="00222305">
        <w:rPr>
          <w:rFonts w:ascii="Times New Roman" w:hAnsi="Times New Roman"/>
          <w:bCs/>
        </w:rPr>
        <w:t xml:space="preserve"> (MSPSS) proposta por </w:t>
      </w:r>
      <w:proofErr w:type="spellStart"/>
      <w:r w:rsidRPr="00222305">
        <w:rPr>
          <w:rFonts w:ascii="Times New Roman" w:hAnsi="Times New Roman"/>
          <w:bCs/>
        </w:rPr>
        <w:t>Zimet</w:t>
      </w:r>
      <w:proofErr w:type="spellEnd"/>
      <w:r w:rsidRPr="00222305">
        <w:rPr>
          <w:rFonts w:ascii="Times New Roman" w:hAnsi="Times New Roman"/>
          <w:bCs/>
        </w:rPr>
        <w:t xml:space="preserve"> et al. (1988), e adaptada para cada estudo, porém pouco foi discutido sobre a influência do apoio de cada dimensão. </w:t>
      </w:r>
    </w:p>
    <w:p w14:paraId="04AE09E4" w14:textId="77777777" w:rsidR="00EB2DAC" w:rsidRPr="00222305" w:rsidRDefault="00EB2DAC" w:rsidP="00EB2DAC">
      <w:pPr>
        <w:pStyle w:val="SemEspaamento"/>
        <w:spacing w:line="360" w:lineRule="auto"/>
        <w:ind w:firstLine="709"/>
        <w:jc w:val="both"/>
        <w:rPr>
          <w:rFonts w:ascii="Times New Roman" w:hAnsi="Times New Roman"/>
          <w:bCs/>
        </w:rPr>
      </w:pPr>
      <w:r w:rsidRPr="00222305">
        <w:rPr>
          <w:rFonts w:ascii="Times New Roman" w:hAnsi="Times New Roman"/>
          <w:bCs/>
        </w:rPr>
        <w:t>No que diz respeito ao suporte social recebido perante o sistema de saúde, os estudos sinalizam que houve uma adaptação na atuação dos profissionais de saúde na pandemia por COVID-19. O apoio social deve estar em sintonia com as necessidades das gestantes, principalmente em momentos de crises sanitárias. Há necessidade de refletir no que concerne às políticas públicas de suporte social em conjunto com profissionais como médicos e psicólogos, em prol da população de mulheres gestantes, assim como o apoio extra e intrafamiliar.</w:t>
      </w:r>
    </w:p>
    <w:p w14:paraId="23BE3583" w14:textId="77777777" w:rsidR="00EB2DAC" w:rsidRPr="00222305" w:rsidRDefault="00EB2DAC" w:rsidP="00EB2DAC">
      <w:pPr>
        <w:pStyle w:val="SemEspaamento"/>
        <w:spacing w:line="360" w:lineRule="auto"/>
        <w:ind w:firstLine="709"/>
        <w:jc w:val="both"/>
        <w:rPr>
          <w:rFonts w:ascii="Times New Roman" w:hAnsi="Times New Roman"/>
          <w:bCs/>
        </w:rPr>
      </w:pPr>
      <w:r w:rsidRPr="00222305">
        <w:rPr>
          <w:rFonts w:ascii="Times New Roman" w:hAnsi="Times New Roman"/>
          <w:bCs/>
        </w:rPr>
        <w:t xml:space="preserve">As informações levantadas nessa revisão, foram essenciais para a percepção acerca da importância do suporte social para mulheres gestantes, principalmente em momentos de crise sanitária global, como foi durante a pandemia por COVID-19. Oportunizando também pensar </w:t>
      </w:r>
      <w:r w:rsidRPr="00222305">
        <w:rPr>
          <w:rFonts w:ascii="Times New Roman" w:hAnsi="Times New Roman"/>
          <w:bCs/>
        </w:rPr>
        <w:lastRenderedPageBreak/>
        <w:t>sobre os instrumentos e modelos teóricos para se pesquisar empiricamente esse grupo, os sentimentos vivenciados por essas mulheres, possibilitando a criação de estratégias como uma forma de contribuição para o enfrentamento das dificuldades vivenciadas frente ao coronavírus.</w:t>
      </w:r>
    </w:p>
    <w:p w14:paraId="5317B995" w14:textId="77777777" w:rsidR="00EB2DAC" w:rsidRPr="00222305" w:rsidRDefault="00EB2DAC" w:rsidP="00EB2DAC">
      <w:pPr>
        <w:pStyle w:val="SemEspaamento"/>
        <w:spacing w:line="360" w:lineRule="auto"/>
        <w:ind w:firstLine="709"/>
        <w:jc w:val="both"/>
        <w:rPr>
          <w:rFonts w:ascii="Times New Roman" w:hAnsi="Times New Roman"/>
          <w:bCs/>
        </w:rPr>
      </w:pPr>
      <w:r w:rsidRPr="00222305">
        <w:rPr>
          <w:rFonts w:ascii="Times New Roman" w:hAnsi="Times New Roman"/>
          <w:bCs/>
        </w:rPr>
        <w:t xml:space="preserve">Este estudo possui como limitação o relato dos desfechos das pesquisas incluídas, a qual os autores apresentam os resultados sem deixar claro evidências para cada uma das dimensões, sendo elas: emocional, instrumental e informacional. Trazendo informações de forma generalizada. Além da escassez de estudos brasileiros sobre a temática. </w:t>
      </w:r>
    </w:p>
    <w:p w14:paraId="50375E8C" w14:textId="77777777" w:rsidR="00EB2DAC" w:rsidRPr="00222305" w:rsidRDefault="00EB2DAC" w:rsidP="00EB2DAC">
      <w:pPr>
        <w:pStyle w:val="SemEspaamento"/>
        <w:spacing w:line="360" w:lineRule="auto"/>
        <w:ind w:firstLine="709"/>
        <w:jc w:val="both"/>
        <w:rPr>
          <w:rFonts w:ascii="Times New Roman" w:hAnsi="Times New Roman"/>
          <w:bCs/>
        </w:rPr>
      </w:pPr>
      <w:r w:rsidRPr="00222305">
        <w:rPr>
          <w:rFonts w:ascii="Times New Roman" w:hAnsi="Times New Roman"/>
          <w:bCs/>
        </w:rPr>
        <w:t xml:space="preserve">A partir dos resultados obtidos nos materiais, é indispensável que pesquisas futuras possam conhecer outros fatores que podem evitar ou amortecer eventos estressantes em momentos de crise sanitária no período gestacional. Partindo da perspectiva de promoção e conhecimento de suporte social, desenvolvendo estratégias psicossociais eficazes, capazes de minimizar o impacto de adoecimento psíquico na relação mãe-bebê. </w:t>
      </w:r>
    </w:p>
    <w:p w14:paraId="7732FD65" w14:textId="77777777" w:rsidR="00EB2DAC" w:rsidRPr="00222305" w:rsidRDefault="00EB2DAC" w:rsidP="00EB2DAC">
      <w:pPr>
        <w:pStyle w:val="SemEspaamento"/>
        <w:spacing w:line="360" w:lineRule="auto"/>
        <w:ind w:firstLine="709"/>
        <w:jc w:val="both"/>
        <w:rPr>
          <w:rFonts w:ascii="Times New Roman" w:hAnsi="Times New Roman"/>
          <w:bCs/>
        </w:rPr>
      </w:pPr>
      <w:r w:rsidRPr="00222305">
        <w:rPr>
          <w:rFonts w:ascii="Times New Roman" w:hAnsi="Times New Roman"/>
          <w:bCs/>
        </w:rPr>
        <w:t>Além disso, seria interessante que novos estudos brasileiros sobre esta temática se debruçassem e promovessem novas estratégias para melhora da qualidade dos serviços oferecidos a essas mulheres no planejamento e durante o pré-natal nas redes de saúde públicas em meio a pandemias. Recomenda-se ainda que sejam realizadas mais pesquisas de caráter epidemiológico no Brasil, para que se obtenha um panorama mais acurado em relação a percepção de suporte social, assim como expectativas e sentimentos de mulheres em período gestacional no país em momentos de crise.</w:t>
      </w:r>
    </w:p>
    <w:bookmarkEnd w:id="6"/>
    <w:p w14:paraId="2381E157" w14:textId="77777777" w:rsidR="00BD0013" w:rsidRPr="00222305" w:rsidRDefault="00BD0013" w:rsidP="00BD0013">
      <w:pPr>
        <w:spacing w:line="360" w:lineRule="auto"/>
        <w:ind w:firstLine="709"/>
        <w:jc w:val="center"/>
        <w:rPr>
          <w:b/>
          <w:bCs/>
        </w:rPr>
      </w:pPr>
    </w:p>
    <w:p w14:paraId="26288A4A" w14:textId="19B38FFF" w:rsidR="0072034A" w:rsidRPr="00222305" w:rsidRDefault="00000000" w:rsidP="006D7F01">
      <w:pPr>
        <w:pBdr>
          <w:top w:val="nil"/>
          <w:left w:val="nil"/>
          <w:bottom w:val="nil"/>
          <w:right w:val="nil"/>
          <w:between w:val="nil"/>
        </w:pBdr>
        <w:spacing w:line="360" w:lineRule="auto"/>
        <w:jc w:val="both"/>
        <w:rPr>
          <w:color w:val="000000"/>
        </w:rPr>
      </w:pPr>
      <w:r w:rsidRPr="00222305">
        <w:br w:type="page"/>
      </w:r>
    </w:p>
    <w:p w14:paraId="7C4DFBF1" w14:textId="77777777" w:rsidR="0072034A" w:rsidRDefault="00000000">
      <w:pPr>
        <w:pBdr>
          <w:top w:val="nil"/>
          <w:left w:val="nil"/>
          <w:bottom w:val="nil"/>
          <w:right w:val="nil"/>
          <w:between w:val="nil"/>
        </w:pBdr>
        <w:jc w:val="center"/>
        <w:rPr>
          <w:b/>
          <w:color w:val="000000"/>
        </w:rPr>
      </w:pPr>
      <w:r w:rsidRPr="00222305">
        <w:rPr>
          <w:b/>
          <w:color w:val="000000"/>
        </w:rPr>
        <w:lastRenderedPageBreak/>
        <w:t>Referências</w:t>
      </w:r>
    </w:p>
    <w:p w14:paraId="0CA84A6E" w14:textId="77777777" w:rsidR="00CE17CA" w:rsidRPr="00222305" w:rsidRDefault="00CE17CA">
      <w:pPr>
        <w:pBdr>
          <w:top w:val="nil"/>
          <w:left w:val="nil"/>
          <w:bottom w:val="nil"/>
          <w:right w:val="nil"/>
          <w:between w:val="nil"/>
        </w:pBdr>
        <w:jc w:val="center"/>
        <w:rPr>
          <w:b/>
          <w:color w:val="000000"/>
        </w:rPr>
      </w:pPr>
    </w:p>
    <w:p w14:paraId="2F3C1FF9" w14:textId="77777777" w:rsidR="00CE17CA" w:rsidRPr="00222305" w:rsidRDefault="00CE17CA" w:rsidP="007164DF">
      <w:pPr>
        <w:ind w:left="720" w:hanging="720"/>
        <w:jc w:val="both"/>
      </w:pPr>
      <w:r w:rsidRPr="00222305">
        <w:t xml:space="preserve">Alan, S., </w:t>
      </w:r>
      <w:proofErr w:type="spellStart"/>
      <w:r w:rsidRPr="00222305">
        <w:t>Vurgec</w:t>
      </w:r>
      <w:proofErr w:type="spellEnd"/>
      <w:r w:rsidRPr="00222305">
        <w:t xml:space="preserve">, B. A., </w:t>
      </w:r>
      <w:proofErr w:type="spellStart"/>
      <w:r w:rsidRPr="00222305">
        <w:t>Cevik</w:t>
      </w:r>
      <w:proofErr w:type="spellEnd"/>
      <w:r w:rsidRPr="00222305">
        <w:t xml:space="preserve">, A., </w:t>
      </w:r>
      <w:proofErr w:type="spellStart"/>
      <w:r w:rsidRPr="00222305">
        <w:t>Gozuyesil</w:t>
      </w:r>
      <w:proofErr w:type="spellEnd"/>
      <w:r w:rsidRPr="00222305">
        <w:t xml:space="preserve">, E., &amp; </w:t>
      </w:r>
      <w:proofErr w:type="spellStart"/>
      <w:r w:rsidRPr="00222305">
        <w:t>Surucu</w:t>
      </w:r>
      <w:proofErr w:type="spellEnd"/>
      <w:r w:rsidRPr="00222305">
        <w:t xml:space="preserve">, S. G. (2020). The </w:t>
      </w:r>
      <w:proofErr w:type="spellStart"/>
      <w:r w:rsidRPr="00222305">
        <w:t>Effects</w:t>
      </w:r>
      <w:proofErr w:type="spellEnd"/>
      <w:r w:rsidRPr="00222305">
        <w:t xml:space="preserve"> </w:t>
      </w:r>
      <w:proofErr w:type="spellStart"/>
      <w:r w:rsidRPr="00222305">
        <w:t>of</w:t>
      </w:r>
      <w:proofErr w:type="spellEnd"/>
      <w:r w:rsidRPr="00222305">
        <w:t xml:space="preserve"> COVID-19 </w:t>
      </w:r>
      <w:proofErr w:type="spellStart"/>
      <w:r w:rsidRPr="00222305">
        <w:t>Pandemic</w:t>
      </w:r>
      <w:proofErr w:type="spellEnd"/>
      <w:r w:rsidRPr="00222305">
        <w:t xml:space="preserve"> </w:t>
      </w:r>
      <w:proofErr w:type="spellStart"/>
      <w:r w:rsidRPr="00222305">
        <w:t>on</w:t>
      </w:r>
      <w:proofErr w:type="spellEnd"/>
      <w:r w:rsidRPr="00222305">
        <w:t xml:space="preserve"> </w:t>
      </w:r>
      <w:proofErr w:type="spellStart"/>
      <w:r w:rsidRPr="00222305">
        <w:t>Pregnant</w:t>
      </w:r>
      <w:proofErr w:type="spellEnd"/>
      <w:r w:rsidRPr="00222305">
        <w:t xml:space="preserve"> </w:t>
      </w:r>
      <w:proofErr w:type="spellStart"/>
      <w:r w:rsidRPr="00222305">
        <w:t>Women</w:t>
      </w:r>
      <w:proofErr w:type="spellEnd"/>
      <w:r w:rsidRPr="00222305">
        <w:t xml:space="preserve">: </w:t>
      </w:r>
      <w:proofErr w:type="spellStart"/>
      <w:r w:rsidRPr="00222305">
        <w:t>Perceived</w:t>
      </w:r>
      <w:proofErr w:type="spellEnd"/>
      <w:r w:rsidRPr="00222305">
        <w:t xml:space="preserve"> Stress, Social </w:t>
      </w:r>
      <w:proofErr w:type="spellStart"/>
      <w:r w:rsidRPr="00222305">
        <w:t>Support</w:t>
      </w:r>
      <w:proofErr w:type="spellEnd"/>
      <w:r w:rsidRPr="00222305">
        <w:t xml:space="preserve"> </w:t>
      </w:r>
      <w:proofErr w:type="spellStart"/>
      <w:r w:rsidRPr="00222305">
        <w:t>and</w:t>
      </w:r>
      <w:proofErr w:type="spellEnd"/>
      <w:r w:rsidRPr="00222305">
        <w:t xml:space="preserve"> </w:t>
      </w:r>
      <w:proofErr w:type="spellStart"/>
      <w:r w:rsidRPr="00222305">
        <w:t>Sleep</w:t>
      </w:r>
      <w:proofErr w:type="spellEnd"/>
      <w:r w:rsidRPr="00222305">
        <w:t xml:space="preserve"> </w:t>
      </w:r>
      <w:proofErr w:type="spellStart"/>
      <w:r w:rsidRPr="00222305">
        <w:t>Quality</w:t>
      </w:r>
      <w:proofErr w:type="spellEnd"/>
      <w:r w:rsidRPr="00222305">
        <w:t>. </w:t>
      </w:r>
      <w:proofErr w:type="spellStart"/>
      <w:r w:rsidRPr="00222305">
        <w:t>Yonago</w:t>
      </w:r>
      <w:proofErr w:type="spellEnd"/>
      <w:r w:rsidRPr="00222305">
        <w:t xml:space="preserve"> acta medica, 63(4), 360–367. </w:t>
      </w:r>
      <w:hyperlink r:id="rId13" w:history="1">
        <w:r w:rsidRPr="00222305">
          <w:rPr>
            <w:rStyle w:val="Hyperlink"/>
          </w:rPr>
          <w:t>https://doi.org/10.33160/yam.2020.11.016</w:t>
        </w:r>
      </w:hyperlink>
    </w:p>
    <w:p w14:paraId="30A36E45" w14:textId="77777777" w:rsidR="00CE17CA" w:rsidRPr="00222305" w:rsidRDefault="00CE17CA" w:rsidP="007164DF">
      <w:pPr>
        <w:widowControl w:val="0"/>
        <w:autoSpaceDE w:val="0"/>
        <w:autoSpaceDN w:val="0"/>
        <w:ind w:left="709" w:hanging="709"/>
      </w:pPr>
      <w:proofErr w:type="spellStart"/>
      <w:r w:rsidRPr="00222305">
        <w:t>Aromataris</w:t>
      </w:r>
      <w:proofErr w:type="spellEnd"/>
      <w:r w:rsidRPr="00222305">
        <w:t xml:space="preserve">, E., </w:t>
      </w:r>
      <w:proofErr w:type="spellStart"/>
      <w:r w:rsidRPr="00222305">
        <w:t>Munn</w:t>
      </w:r>
      <w:proofErr w:type="spellEnd"/>
      <w:r w:rsidRPr="00222305">
        <w:t xml:space="preserve">, Z. (2020). JBI Manual for </w:t>
      </w:r>
      <w:proofErr w:type="spellStart"/>
      <w:r w:rsidRPr="00222305">
        <w:t>Evidence</w:t>
      </w:r>
      <w:proofErr w:type="spellEnd"/>
      <w:r w:rsidRPr="00222305">
        <w:t xml:space="preserve"> </w:t>
      </w:r>
      <w:proofErr w:type="spellStart"/>
      <w:r w:rsidRPr="00222305">
        <w:t>Synthesis</w:t>
      </w:r>
      <w:proofErr w:type="spellEnd"/>
      <w:r w:rsidRPr="00222305">
        <w:t xml:space="preserve">. JBI, </w:t>
      </w:r>
      <w:proofErr w:type="spellStart"/>
      <w:r w:rsidRPr="00222305">
        <w:t>Editors</w:t>
      </w:r>
      <w:proofErr w:type="spellEnd"/>
      <w:r w:rsidRPr="00222305">
        <w:t xml:space="preserve">. </w:t>
      </w:r>
      <w:hyperlink r:id="rId14" w:history="1">
        <w:r w:rsidRPr="00222305">
          <w:rPr>
            <w:rStyle w:val="Hyperlink"/>
          </w:rPr>
          <w:t>https://doi.org/10.46658/JBIMES-20-01</w:t>
        </w:r>
      </w:hyperlink>
    </w:p>
    <w:p w14:paraId="08CA2C9B" w14:textId="77777777" w:rsidR="00CE17CA" w:rsidRPr="00222305" w:rsidRDefault="00CE17CA" w:rsidP="007164DF">
      <w:pPr>
        <w:widowControl w:val="0"/>
        <w:autoSpaceDE w:val="0"/>
        <w:autoSpaceDN w:val="0"/>
        <w:ind w:left="709" w:hanging="709"/>
      </w:pPr>
      <w:r w:rsidRPr="00222305">
        <w:t xml:space="preserve">Bezerra, A. C. V., Silva, C. E. M., Soares, F. R. G., &amp; Silva, A. M. S. (2020). Fatores associados ao comportamento da população durante o isolamento social na pandemia de COVID-19. Ciência &amp; Saúde Coletiva [online].25(1), 2411-2421. </w:t>
      </w:r>
      <w:hyperlink r:id="rId15" w:history="1">
        <w:r w:rsidRPr="00222305">
          <w:rPr>
            <w:rStyle w:val="Hyperlink"/>
          </w:rPr>
          <w:t>https://doi.org/10.1590/1413-81232020256.1.10792020</w:t>
        </w:r>
      </w:hyperlink>
      <w:r w:rsidRPr="00222305">
        <w:t xml:space="preserve"> </w:t>
      </w:r>
    </w:p>
    <w:p w14:paraId="4F1DDA20" w14:textId="77777777" w:rsidR="00CE17CA" w:rsidRPr="00222305" w:rsidRDefault="00CE17CA" w:rsidP="007164DF">
      <w:pPr>
        <w:widowControl w:val="0"/>
        <w:autoSpaceDE w:val="0"/>
        <w:autoSpaceDN w:val="0"/>
        <w:ind w:left="709" w:hanging="709"/>
      </w:pPr>
      <w:proofErr w:type="spellStart"/>
      <w:r w:rsidRPr="00222305">
        <w:t>Bjertrup</w:t>
      </w:r>
      <w:proofErr w:type="spellEnd"/>
      <w:r w:rsidRPr="00222305">
        <w:t xml:space="preserve">, A. J., Rasmussen, K. H. E., &amp; </w:t>
      </w:r>
      <w:proofErr w:type="spellStart"/>
      <w:r w:rsidRPr="00222305">
        <w:t>Miskowiak</w:t>
      </w:r>
      <w:proofErr w:type="spellEnd"/>
      <w:r w:rsidRPr="00222305">
        <w:t xml:space="preserve">, K. W. (2025). </w:t>
      </w:r>
      <w:proofErr w:type="spellStart"/>
      <w:r w:rsidRPr="00222305">
        <w:t>Psychological</w:t>
      </w:r>
      <w:proofErr w:type="spellEnd"/>
      <w:r w:rsidRPr="00222305">
        <w:t xml:space="preserve"> </w:t>
      </w:r>
      <w:proofErr w:type="spellStart"/>
      <w:r w:rsidRPr="00222305">
        <w:t>prevention</w:t>
      </w:r>
      <w:proofErr w:type="spellEnd"/>
      <w:r w:rsidRPr="00222305">
        <w:t xml:space="preserve"> </w:t>
      </w:r>
      <w:proofErr w:type="spellStart"/>
      <w:r w:rsidRPr="00222305">
        <w:t>of</w:t>
      </w:r>
      <w:proofErr w:type="spellEnd"/>
      <w:r w:rsidRPr="00222305">
        <w:t xml:space="preserve"> </w:t>
      </w:r>
      <w:proofErr w:type="spellStart"/>
      <w:r w:rsidRPr="00222305">
        <w:t>postpartum</w:t>
      </w:r>
      <w:proofErr w:type="spellEnd"/>
      <w:r w:rsidRPr="00222305">
        <w:t xml:space="preserve"> </w:t>
      </w:r>
      <w:proofErr w:type="spellStart"/>
      <w:r w:rsidRPr="00222305">
        <w:t>depression</w:t>
      </w:r>
      <w:proofErr w:type="spellEnd"/>
      <w:r w:rsidRPr="00222305">
        <w:t xml:space="preserve"> for </w:t>
      </w:r>
      <w:proofErr w:type="spellStart"/>
      <w:r w:rsidRPr="00222305">
        <w:t>expectant</w:t>
      </w:r>
      <w:proofErr w:type="spellEnd"/>
      <w:r w:rsidRPr="00222305">
        <w:t xml:space="preserve"> </w:t>
      </w:r>
      <w:proofErr w:type="spellStart"/>
      <w:r w:rsidRPr="00222305">
        <w:t>parents</w:t>
      </w:r>
      <w:proofErr w:type="spellEnd"/>
      <w:r w:rsidRPr="00222305">
        <w:t>. </w:t>
      </w:r>
      <w:proofErr w:type="spellStart"/>
      <w:r w:rsidRPr="00222305">
        <w:t>Journal</w:t>
      </w:r>
      <w:proofErr w:type="spellEnd"/>
      <w:r w:rsidRPr="00222305">
        <w:t xml:space="preserve"> </w:t>
      </w:r>
      <w:proofErr w:type="spellStart"/>
      <w:r w:rsidRPr="00222305">
        <w:t>of</w:t>
      </w:r>
      <w:proofErr w:type="spellEnd"/>
      <w:r w:rsidRPr="00222305">
        <w:t xml:space="preserve"> </w:t>
      </w:r>
      <w:proofErr w:type="spellStart"/>
      <w:r w:rsidRPr="00222305">
        <w:t>affective</w:t>
      </w:r>
      <w:proofErr w:type="spellEnd"/>
      <w:r w:rsidRPr="00222305">
        <w:t xml:space="preserve"> </w:t>
      </w:r>
      <w:proofErr w:type="spellStart"/>
      <w:r w:rsidRPr="00222305">
        <w:t>disorders</w:t>
      </w:r>
      <w:proofErr w:type="spellEnd"/>
      <w:r w:rsidRPr="00222305">
        <w:t xml:space="preserve">, 378, 58–73. </w:t>
      </w:r>
      <w:hyperlink r:id="rId16" w:history="1">
        <w:r w:rsidRPr="00222305">
          <w:rPr>
            <w:rStyle w:val="Hyperlink"/>
          </w:rPr>
          <w:t>https://doi.org/10.1016/j.jad.2025.02.077</w:t>
        </w:r>
      </w:hyperlink>
      <w:r w:rsidRPr="00222305">
        <w:t xml:space="preserve"> </w:t>
      </w:r>
    </w:p>
    <w:p w14:paraId="4745D0B8" w14:textId="77777777" w:rsidR="00CE17CA" w:rsidRPr="00222305" w:rsidRDefault="00CE17CA" w:rsidP="007164DF">
      <w:pPr>
        <w:widowControl w:val="0"/>
        <w:autoSpaceDE w:val="0"/>
        <w:autoSpaceDN w:val="0"/>
        <w:ind w:left="709" w:hanging="709"/>
      </w:pPr>
      <w:proofErr w:type="spellStart"/>
      <w:r w:rsidRPr="00222305">
        <w:t>Bogulski</w:t>
      </w:r>
      <w:proofErr w:type="spellEnd"/>
      <w:r w:rsidRPr="00222305">
        <w:t xml:space="preserve">, C. A., Willis, D. E., Williams, C. A., </w:t>
      </w:r>
      <w:proofErr w:type="spellStart"/>
      <w:r w:rsidRPr="00222305">
        <w:t>Ayers</w:t>
      </w:r>
      <w:proofErr w:type="spellEnd"/>
      <w:r w:rsidRPr="00222305">
        <w:t xml:space="preserve">, B. L., Andersen, J. A., &amp; </w:t>
      </w:r>
      <w:proofErr w:type="spellStart"/>
      <w:r w:rsidRPr="00222305">
        <w:t>McElfish</w:t>
      </w:r>
      <w:proofErr w:type="spellEnd"/>
      <w:r w:rsidRPr="00222305">
        <w:t xml:space="preserve">, P. A. (2022). </w:t>
      </w:r>
      <w:proofErr w:type="spellStart"/>
      <w:r w:rsidRPr="00222305">
        <w:t>Stressful</w:t>
      </w:r>
      <w:proofErr w:type="spellEnd"/>
      <w:r w:rsidRPr="00222305">
        <w:t xml:space="preserve"> </w:t>
      </w:r>
      <w:proofErr w:type="spellStart"/>
      <w:r w:rsidRPr="00222305">
        <w:t>life</w:t>
      </w:r>
      <w:proofErr w:type="spellEnd"/>
      <w:r w:rsidRPr="00222305">
        <w:t xml:space="preserve"> </w:t>
      </w:r>
      <w:proofErr w:type="spellStart"/>
      <w:r w:rsidRPr="00222305">
        <w:t>events</w:t>
      </w:r>
      <w:proofErr w:type="spellEnd"/>
      <w:r w:rsidRPr="00222305">
        <w:t xml:space="preserve"> </w:t>
      </w:r>
      <w:proofErr w:type="spellStart"/>
      <w:r w:rsidRPr="00222305">
        <w:t>and</w:t>
      </w:r>
      <w:proofErr w:type="spellEnd"/>
      <w:r w:rsidRPr="00222305">
        <w:t xml:space="preserve"> social </w:t>
      </w:r>
      <w:proofErr w:type="spellStart"/>
      <w:r w:rsidRPr="00222305">
        <w:t>support</w:t>
      </w:r>
      <w:proofErr w:type="spellEnd"/>
      <w:r w:rsidRPr="00222305">
        <w:t xml:space="preserve"> </w:t>
      </w:r>
      <w:proofErr w:type="spellStart"/>
      <w:r w:rsidRPr="00222305">
        <w:t>among</w:t>
      </w:r>
      <w:proofErr w:type="spellEnd"/>
      <w:r w:rsidRPr="00222305">
        <w:t xml:space="preserve"> </w:t>
      </w:r>
      <w:proofErr w:type="spellStart"/>
      <w:r w:rsidRPr="00222305">
        <w:t>pregnant</w:t>
      </w:r>
      <w:proofErr w:type="spellEnd"/>
      <w:r w:rsidRPr="00222305">
        <w:t xml:space="preserve"> </w:t>
      </w:r>
      <w:proofErr w:type="spellStart"/>
      <w:r w:rsidRPr="00222305">
        <w:t>Marshallese</w:t>
      </w:r>
      <w:proofErr w:type="spellEnd"/>
      <w:r w:rsidRPr="00222305">
        <w:t xml:space="preserve"> </w:t>
      </w:r>
      <w:proofErr w:type="spellStart"/>
      <w:r w:rsidRPr="00222305">
        <w:t>women</w:t>
      </w:r>
      <w:proofErr w:type="spellEnd"/>
      <w:r w:rsidRPr="00222305">
        <w:t xml:space="preserve">. Maternal </w:t>
      </w:r>
      <w:proofErr w:type="spellStart"/>
      <w:r w:rsidRPr="00222305">
        <w:t>and</w:t>
      </w:r>
      <w:proofErr w:type="spellEnd"/>
      <w:r w:rsidRPr="00222305">
        <w:t xml:space="preserve"> </w:t>
      </w:r>
      <w:proofErr w:type="spellStart"/>
      <w:r w:rsidRPr="00222305">
        <w:t>child</w:t>
      </w:r>
      <w:proofErr w:type="spellEnd"/>
      <w:r w:rsidRPr="00222305">
        <w:t xml:space="preserve"> </w:t>
      </w:r>
      <w:proofErr w:type="spellStart"/>
      <w:r w:rsidRPr="00222305">
        <w:t>health</w:t>
      </w:r>
      <w:proofErr w:type="spellEnd"/>
      <w:r w:rsidRPr="00222305">
        <w:t xml:space="preserve"> </w:t>
      </w:r>
      <w:proofErr w:type="spellStart"/>
      <w:r w:rsidRPr="00222305">
        <w:t>journal</w:t>
      </w:r>
      <w:proofErr w:type="spellEnd"/>
      <w:r w:rsidRPr="00222305">
        <w:t xml:space="preserve">, 26(6), 1194–1202. </w:t>
      </w:r>
      <w:hyperlink r:id="rId17" w:history="1">
        <w:r w:rsidRPr="00222305">
          <w:rPr>
            <w:rStyle w:val="Hyperlink"/>
          </w:rPr>
          <w:t>https://doi.org/10.1007/s10995-022-03404-7</w:t>
        </w:r>
      </w:hyperlink>
      <w:r w:rsidRPr="00222305">
        <w:t xml:space="preserve"> </w:t>
      </w:r>
    </w:p>
    <w:p w14:paraId="5C650D8A" w14:textId="77777777" w:rsidR="00CE17CA" w:rsidRPr="00222305" w:rsidRDefault="00CE17CA" w:rsidP="007164DF">
      <w:pPr>
        <w:widowControl w:val="0"/>
        <w:autoSpaceDE w:val="0"/>
        <w:autoSpaceDN w:val="0"/>
        <w:ind w:left="709" w:hanging="709"/>
      </w:pPr>
      <w:proofErr w:type="spellStart"/>
      <w:r w:rsidRPr="00222305">
        <w:t>Bowling</w:t>
      </w:r>
      <w:proofErr w:type="spellEnd"/>
      <w:r w:rsidRPr="00222305">
        <w:t xml:space="preserve">, A. (1997). </w:t>
      </w:r>
      <w:proofErr w:type="spellStart"/>
      <w:r w:rsidRPr="00222305">
        <w:t>Measuring</w:t>
      </w:r>
      <w:proofErr w:type="spellEnd"/>
      <w:r w:rsidRPr="00222305">
        <w:t xml:space="preserve"> </w:t>
      </w:r>
      <w:proofErr w:type="spellStart"/>
      <w:r w:rsidRPr="00222305">
        <w:t>health</w:t>
      </w:r>
      <w:proofErr w:type="spellEnd"/>
      <w:r w:rsidRPr="00222305">
        <w:t xml:space="preserve">: A review </w:t>
      </w:r>
      <w:proofErr w:type="spellStart"/>
      <w:r w:rsidRPr="00222305">
        <w:t>of</w:t>
      </w:r>
      <w:proofErr w:type="spellEnd"/>
      <w:r w:rsidRPr="00222305">
        <w:t xml:space="preserve"> </w:t>
      </w:r>
      <w:proofErr w:type="spellStart"/>
      <w:r w:rsidRPr="00222305">
        <w:t>quality</w:t>
      </w:r>
      <w:proofErr w:type="spellEnd"/>
      <w:r w:rsidRPr="00222305">
        <w:t xml:space="preserve"> </w:t>
      </w:r>
      <w:proofErr w:type="spellStart"/>
      <w:r w:rsidRPr="00222305">
        <w:t>of</w:t>
      </w:r>
      <w:proofErr w:type="spellEnd"/>
      <w:r w:rsidRPr="00222305">
        <w:t xml:space="preserve"> </w:t>
      </w:r>
      <w:proofErr w:type="spellStart"/>
      <w:r w:rsidRPr="00222305">
        <w:t>life</w:t>
      </w:r>
      <w:proofErr w:type="spellEnd"/>
      <w:r w:rsidRPr="00222305">
        <w:t xml:space="preserve"> </w:t>
      </w:r>
      <w:proofErr w:type="spellStart"/>
      <w:r w:rsidRPr="00222305">
        <w:t>measurement</w:t>
      </w:r>
      <w:proofErr w:type="spellEnd"/>
      <w:r w:rsidRPr="00222305">
        <w:t xml:space="preserve"> </w:t>
      </w:r>
      <w:proofErr w:type="spellStart"/>
      <w:r w:rsidRPr="00222305">
        <w:t>scales</w:t>
      </w:r>
      <w:proofErr w:type="spellEnd"/>
      <w:r w:rsidRPr="00222305">
        <w:t xml:space="preserve">. Philadelphia: Open </w:t>
      </w:r>
      <w:proofErr w:type="spellStart"/>
      <w:r w:rsidRPr="00222305">
        <w:t>University</w:t>
      </w:r>
      <w:proofErr w:type="spellEnd"/>
      <w:r w:rsidRPr="00222305">
        <w:t xml:space="preserve">. </w:t>
      </w:r>
    </w:p>
    <w:p w14:paraId="2BC55A26" w14:textId="77777777" w:rsidR="00CE17CA" w:rsidRPr="00222305" w:rsidRDefault="00CE17CA" w:rsidP="007164DF">
      <w:pPr>
        <w:widowControl w:val="0"/>
        <w:autoSpaceDE w:val="0"/>
        <w:autoSpaceDN w:val="0"/>
        <w:ind w:left="709" w:hanging="709"/>
      </w:pPr>
      <w:proofErr w:type="spellStart"/>
      <w:r w:rsidRPr="00222305">
        <w:t>Brik</w:t>
      </w:r>
      <w:proofErr w:type="spellEnd"/>
      <w:r w:rsidRPr="00222305">
        <w:t xml:space="preserve">, M., </w:t>
      </w:r>
      <w:proofErr w:type="spellStart"/>
      <w:r w:rsidRPr="00222305">
        <w:t>Sandonis</w:t>
      </w:r>
      <w:proofErr w:type="spellEnd"/>
      <w:r w:rsidRPr="00222305">
        <w:t xml:space="preserve">, M. A., Fernández, S., </w:t>
      </w:r>
      <w:proofErr w:type="spellStart"/>
      <w:r w:rsidRPr="00222305">
        <w:t>Suy</w:t>
      </w:r>
      <w:proofErr w:type="spellEnd"/>
      <w:r w:rsidRPr="00222305">
        <w:t xml:space="preserve">, A., </w:t>
      </w:r>
      <w:proofErr w:type="spellStart"/>
      <w:r w:rsidRPr="00222305">
        <w:t>Parramon</w:t>
      </w:r>
      <w:proofErr w:type="spellEnd"/>
      <w:r w:rsidRPr="00222305">
        <w:t xml:space="preserve">‐Puig, G., Maiz, N., ... &amp; Carreras, E. (2021). </w:t>
      </w:r>
      <w:proofErr w:type="spellStart"/>
      <w:r w:rsidRPr="00222305">
        <w:t>Psychological</w:t>
      </w:r>
      <w:proofErr w:type="spellEnd"/>
      <w:r w:rsidRPr="00222305">
        <w:t xml:space="preserve"> </w:t>
      </w:r>
      <w:proofErr w:type="spellStart"/>
      <w:r w:rsidRPr="00222305">
        <w:t>impact</w:t>
      </w:r>
      <w:proofErr w:type="spellEnd"/>
      <w:r w:rsidRPr="00222305">
        <w:t xml:space="preserve"> </w:t>
      </w:r>
      <w:proofErr w:type="spellStart"/>
      <w:r w:rsidRPr="00222305">
        <w:t>and</w:t>
      </w:r>
      <w:proofErr w:type="spellEnd"/>
      <w:r w:rsidRPr="00222305">
        <w:t xml:space="preserve"> social </w:t>
      </w:r>
      <w:proofErr w:type="spellStart"/>
      <w:r w:rsidRPr="00222305">
        <w:t>support</w:t>
      </w:r>
      <w:proofErr w:type="spellEnd"/>
      <w:r w:rsidRPr="00222305">
        <w:t xml:space="preserve"> in </w:t>
      </w:r>
      <w:proofErr w:type="spellStart"/>
      <w:r w:rsidRPr="00222305">
        <w:t>pregnant</w:t>
      </w:r>
      <w:proofErr w:type="spellEnd"/>
      <w:r w:rsidRPr="00222305">
        <w:t xml:space="preserve"> </w:t>
      </w:r>
      <w:proofErr w:type="spellStart"/>
      <w:r w:rsidRPr="00222305">
        <w:t>women</w:t>
      </w:r>
      <w:proofErr w:type="spellEnd"/>
      <w:r w:rsidRPr="00222305">
        <w:t xml:space="preserve"> </w:t>
      </w:r>
      <w:proofErr w:type="spellStart"/>
      <w:r w:rsidRPr="00222305">
        <w:t>during</w:t>
      </w:r>
      <w:proofErr w:type="spellEnd"/>
      <w:r w:rsidRPr="00222305">
        <w:t xml:space="preserve"> lockdown </w:t>
      </w:r>
      <w:proofErr w:type="spellStart"/>
      <w:r w:rsidRPr="00222305">
        <w:t>due</w:t>
      </w:r>
      <w:proofErr w:type="spellEnd"/>
      <w:r w:rsidRPr="00222305">
        <w:t xml:space="preserve"> </w:t>
      </w:r>
      <w:proofErr w:type="spellStart"/>
      <w:r w:rsidRPr="00222305">
        <w:t>to</w:t>
      </w:r>
      <w:proofErr w:type="spellEnd"/>
      <w:r w:rsidRPr="00222305">
        <w:t xml:space="preserve"> SARS‐CoV2 </w:t>
      </w:r>
      <w:proofErr w:type="spellStart"/>
      <w:r w:rsidRPr="00222305">
        <w:t>pandemic</w:t>
      </w:r>
      <w:proofErr w:type="spellEnd"/>
      <w:r w:rsidRPr="00222305">
        <w:t xml:space="preserve">: A </w:t>
      </w:r>
      <w:proofErr w:type="spellStart"/>
      <w:r w:rsidRPr="00222305">
        <w:t>cohort</w:t>
      </w:r>
      <w:proofErr w:type="spellEnd"/>
      <w:r w:rsidRPr="00222305">
        <w:t xml:space="preserve"> </w:t>
      </w:r>
      <w:proofErr w:type="spellStart"/>
      <w:r w:rsidRPr="00222305">
        <w:t>study</w:t>
      </w:r>
      <w:proofErr w:type="spellEnd"/>
      <w:r w:rsidRPr="00222305">
        <w:t xml:space="preserve">. Acta </w:t>
      </w:r>
      <w:proofErr w:type="spellStart"/>
      <w:r w:rsidRPr="00222305">
        <w:t>obstetricia</w:t>
      </w:r>
      <w:proofErr w:type="spellEnd"/>
      <w:r w:rsidRPr="00222305">
        <w:t xml:space="preserve"> et </w:t>
      </w:r>
      <w:proofErr w:type="spellStart"/>
      <w:r w:rsidRPr="00222305">
        <w:t>gynecologica</w:t>
      </w:r>
      <w:proofErr w:type="spellEnd"/>
      <w:r w:rsidRPr="00222305">
        <w:t xml:space="preserve"> </w:t>
      </w:r>
      <w:proofErr w:type="spellStart"/>
      <w:r w:rsidRPr="00222305">
        <w:t>Scandinavica</w:t>
      </w:r>
      <w:proofErr w:type="spellEnd"/>
      <w:r w:rsidRPr="00222305">
        <w:t>, 100(6), 1026-1033.</w:t>
      </w:r>
      <w:r w:rsidRPr="00222305">
        <w:rPr>
          <w:rFonts w:ascii="Segoe UI" w:hAnsi="Segoe UI" w:cs="Segoe UI"/>
          <w:color w:val="212121"/>
          <w:shd w:val="clear" w:color="auto" w:fill="FFFFFF"/>
        </w:rPr>
        <w:t xml:space="preserve"> </w:t>
      </w:r>
      <w:hyperlink r:id="rId18" w:history="1">
        <w:r w:rsidRPr="00222305">
          <w:rPr>
            <w:rStyle w:val="Hyperlink"/>
          </w:rPr>
          <w:t>https://doi.org/10.1111/aogs.14073</w:t>
        </w:r>
      </w:hyperlink>
      <w:r w:rsidRPr="00222305">
        <w:t xml:space="preserve"> </w:t>
      </w:r>
    </w:p>
    <w:p w14:paraId="4D2036AD" w14:textId="77777777" w:rsidR="00CE17CA" w:rsidRPr="00222305" w:rsidRDefault="00CE17CA" w:rsidP="007164DF">
      <w:pPr>
        <w:widowControl w:val="0"/>
        <w:autoSpaceDE w:val="0"/>
        <w:autoSpaceDN w:val="0"/>
        <w:ind w:left="709" w:hanging="709"/>
      </w:pPr>
      <w:r w:rsidRPr="00222305">
        <w:t>Cardoso, H. F., &amp; Baptista, M. N. (2015). Evidência de Validade para a Escala de Percepção do Suporte Social (Versão Adulta) - EPSUS-A: um Estudo Correlacional. Psicologia: Ciência e Profissão. 35(3), 946-958.</w:t>
      </w:r>
      <w:r w:rsidRPr="00222305">
        <w:rPr>
          <w:rFonts w:ascii="Consolas" w:hAnsi="Consolas" w:cs="Courier New"/>
          <w:color w:val="393939"/>
          <w:sz w:val="17"/>
          <w:szCs w:val="17"/>
          <w:lang w:eastAsia="pt-BR"/>
        </w:rPr>
        <w:t xml:space="preserve"> </w:t>
      </w:r>
      <w:hyperlink r:id="rId19" w:history="1">
        <w:r w:rsidRPr="00222305">
          <w:rPr>
            <w:rStyle w:val="Hyperlink"/>
          </w:rPr>
          <w:t>https://doi.org/10.1590/1982-3703001352013</w:t>
        </w:r>
      </w:hyperlink>
      <w:r w:rsidRPr="00222305">
        <w:t xml:space="preserve"> </w:t>
      </w:r>
    </w:p>
    <w:p w14:paraId="67DE60A3" w14:textId="77777777" w:rsidR="00CE17CA" w:rsidRPr="00222305" w:rsidRDefault="00CE17CA" w:rsidP="007164DF">
      <w:pPr>
        <w:widowControl w:val="0"/>
        <w:autoSpaceDE w:val="0"/>
        <w:autoSpaceDN w:val="0"/>
        <w:ind w:left="709" w:hanging="709"/>
      </w:pPr>
      <w:proofErr w:type="spellStart"/>
      <w:r w:rsidRPr="00222305">
        <w:t>Chasson</w:t>
      </w:r>
      <w:proofErr w:type="spellEnd"/>
      <w:r w:rsidRPr="00222305">
        <w:t xml:space="preserve">, M., </w:t>
      </w:r>
      <w:proofErr w:type="spellStart"/>
      <w:r w:rsidRPr="00222305">
        <w:t>Taubman</w:t>
      </w:r>
      <w:proofErr w:type="spellEnd"/>
      <w:r w:rsidRPr="00222305">
        <w:t>-Ben-Ari, O., &amp; Abu-</w:t>
      </w:r>
      <w:proofErr w:type="spellStart"/>
      <w:r w:rsidRPr="00222305">
        <w:t>Sharkia</w:t>
      </w:r>
      <w:proofErr w:type="spellEnd"/>
      <w:r w:rsidRPr="00222305">
        <w:t xml:space="preserve">, S. (2021). Jewish </w:t>
      </w:r>
      <w:proofErr w:type="spellStart"/>
      <w:r w:rsidRPr="00222305">
        <w:t>and</w:t>
      </w:r>
      <w:proofErr w:type="spellEnd"/>
      <w:r w:rsidRPr="00222305">
        <w:t xml:space="preserve"> </w:t>
      </w:r>
      <w:proofErr w:type="spellStart"/>
      <w:r w:rsidRPr="00222305">
        <w:t>Arab</w:t>
      </w:r>
      <w:proofErr w:type="spellEnd"/>
      <w:r w:rsidRPr="00222305">
        <w:t xml:space="preserve"> </w:t>
      </w:r>
      <w:proofErr w:type="spellStart"/>
      <w:r w:rsidRPr="00222305">
        <w:t>pregnant</w:t>
      </w:r>
      <w:proofErr w:type="spellEnd"/>
      <w:r w:rsidRPr="00222305">
        <w:t xml:space="preserve"> </w:t>
      </w:r>
      <w:proofErr w:type="spellStart"/>
      <w:r w:rsidRPr="00222305">
        <w:t>women’s</w:t>
      </w:r>
      <w:proofErr w:type="spellEnd"/>
      <w:r w:rsidRPr="00222305">
        <w:t xml:space="preserve"> </w:t>
      </w:r>
      <w:proofErr w:type="spellStart"/>
      <w:r w:rsidRPr="00222305">
        <w:t>psychological</w:t>
      </w:r>
      <w:proofErr w:type="spellEnd"/>
      <w:r w:rsidRPr="00222305">
        <w:t xml:space="preserve"> </w:t>
      </w:r>
      <w:proofErr w:type="spellStart"/>
      <w:r w:rsidRPr="00222305">
        <w:t>distress</w:t>
      </w:r>
      <w:proofErr w:type="spellEnd"/>
      <w:r w:rsidRPr="00222305">
        <w:t xml:space="preserve"> </w:t>
      </w:r>
      <w:proofErr w:type="spellStart"/>
      <w:r w:rsidRPr="00222305">
        <w:t>during</w:t>
      </w:r>
      <w:proofErr w:type="spellEnd"/>
      <w:r w:rsidRPr="00222305">
        <w:t xml:space="preserve"> </w:t>
      </w:r>
      <w:proofErr w:type="spellStart"/>
      <w:r w:rsidRPr="00222305">
        <w:t>the</w:t>
      </w:r>
      <w:proofErr w:type="spellEnd"/>
      <w:r w:rsidRPr="00222305">
        <w:t xml:space="preserve"> COVID-19 </w:t>
      </w:r>
      <w:proofErr w:type="spellStart"/>
      <w:r w:rsidRPr="00222305">
        <w:t>pandemic</w:t>
      </w:r>
      <w:proofErr w:type="spellEnd"/>
      <w:r w:rsidRPr="00222305">
        <w:t xml:space="preserve">: </w:t>
      </w:r>
      <w:proofErr w:type="spellStart"/>
      <w:r w:rsidRPr="00222305">
        <w:t>the</w:t>
      </w:r>
      <w:proofErr w:type="spellEnd"/>
      <w:r w:rsidRPr="00222305">
        <w:t xml:space="preserve"> </w:t>
      </w:r>
      <w:proofErr w:type="spellStart"/>
      <w:r w:rsidRPr="00222305">
        <w:t>contribution</w:t>
      </w:r>
      <w:proofErr w:type="spellEnd"/>
      <w:r w:rsidRPr="00222305">
        <w:t xml:space="preserve"> </w:t>
      </w:r>
      <w:proofErr w:type="spellStart"/>
      <w:r w:rsidRPr="00222305">
        <w:t>of</w:t>
      </w:r>
      <w:proofErr w:type="spellEnd"/>
      <w:r w:rsidRPr="00222305">
        <w:t xml:space="preserve"> personal </w:t>
      </w:r>
      <w:proofErr w:type="spellStart"/>
      <w:r w:rsidRPr="00222305">
        <w:t>resources</w:t>
      </w:r>
      <w:proofErr w:type="spellEnd"/>
      <w:r w:rsidRPr="00222305">
        <w:t xml:space="preserve">. </w:t>
      </w:r>
      <w:proofErr w:type="spellStart"/>
      <w:r w:rsidRPr="00222305">
        <w:t>Ethnicity</w:t>
      </w:r>
      <w:proofErr w:type="spellEnd"/>
      <w:r w:rsidRPr="00222305">
        <w:t xml:space="preserve"> &amp; Health, 26(1), 139-151.</w:t>
      </w:r>
      <w:r w:rsidRPr="00222305">
        <w:rPr>
          <w:rFonts w:ascii="Segoe UI" w:hAnsi="Segoe UI" w:cs="Segoe UI"/>
          <w:color w:val="212121"/>
          <w:shd w:val="clear" w:color="auto" w:fill="FFFFFF"/>
        </w:rPr>
        <w:t xml:space="preserve"> </w:t>
      </w:r>
      <w:hyperlink r:id="rId20" w:history="1">
        <w:r w:rsidRPr="00222305">
          <w:rPr>
            <w:rStyle w:val="Hyperlink"/>
          </w:rPr>
          <w:t>https://doi.org/10.1080/13557858.2020.1815000</w:t>
        </w:r>
      </w:hyperlink>
      <w:r w:rsidRPr="00222305">
        <w:t xml:space="preserve"> </w:t>
      </w:r>
    </w:p>
    <w:p w14:paraId="592E4C97" w14:textId="77777777" w:rsidR="00CE17CA" w:rsidRPr="00222305" w:rsidRDefault="00CE17CA" w:rsidP="007164DF">
      <w:pPr>
        <w:widowControl w:val="0"/>
        <w:autoSpaceDE w:val="0"/>
        <w:autoSpaceDN w:val="0"/>
        <w:ind w:left="709" w:hanging="709"/>
      </w:pPr>
      <w:r w:rsidRPr="00222305">
        <w:t xml:space="preserve">Chen, Z., Li, Y., Chen, J., &amp; </w:t>
      </w:r>
      <w:proofErr w:type="spellStart"/>
      <w:r w:rsidRPr="00222305">
        <w:t>Guo</w:t>
      </w:r>
      <w:proofErr w:type="spellEnd"/>
      <w:r w:rsidRPr="00222305">
        <w:t xml:space="preserve">, X. (2022). The </w:t>
      </w:r>
      <w:proofErr w:type="spellStart"/>
      <w:r w:rsidRPr="00222305">
        <w:t>mediating</w:t>
      </w:r>
      <w:proofErr w:type="spellEnd"/>
      <w:r w:rsidRPr="00222305">
        <w:t xml:space="preserve"> role </w:t>
      </w:r>
      <w:proofErr w:type="spellStart"/>
      <w:r w:rsidRPr="00222305">
        <w:t>of</w:t>
      </w:r>
      <w:proofErr w:type="spellEnd"/>
      <w:r w:rsidRPr="00222305">
        <w:t xml:space="preserve"> </w:t>
      </w:r>
      <w:proofErr w:type="spellStart"/>
      <w:r w:rsidRPr="00222305">
        <w:t>coping</w:t>
      </w:r>
      <w:proofErr w:type="spellEnd"/>
      <w:r w:rsidRPr="00222305">
        <w:t xml:space="preserve"> </w:t>
      </w:r>
      <w:proofErr w:type="spellStart"/>
      <w:r w:rsidRPr="00222305">
        <w:t>styles</w:t>
      </w:r>
      <w:proofErr w:type="spellEnd"/>
      <w:r w:rsidRPr="00222305">
        <w:t xml:space="preserve"> in </w:t>
      </w:r>
      <w:proofErr w:type="spellStart"/>
      <w:r w:rsidRPr="00222305">
        <w:t>the</w:t>
      </w:r>
      <w:proofErr w:type="spellEnd"/>
      <w:r w:rsidRPr="00222305">
        <w:t xml:space="preserve"> </w:t>
      </w:r>
      <w:proofErr w:type="spellStart"/>
      <w:r w:rsidRPr="00222305">
        <w:t>relationship</w:t>
      </w:r>
      <w:proofErr w:type="spellEnd"/>
      <w:r w:rsidRPr="00222305">
        <w:t xml:space="preserve"> </w:t>
      </w:r>
      <w:proofErr w:type="spellStart"/>
      <w:r w:rsidRPr="00222305">
        <w:t>between</w:t>
      </w:r>
      <w:proofErr w:type="spellEnd"/>
      <w:r w:rsidRPr="00222305">
        <w:t xml:space="preserve"> </w:t>
      </w:r>
      <w:proofErr w:type="spellStart"/>
      <w:r w:rsidRPr="00222305">
        <w:t>perceived</w:t>
      </w:r>
      <w:proofErr w:type="spellEnd"/>
      <w:r w:rsidRPr="00222305">
        <w:t xml:space="preserve"> social </w:t>
      </w:r>
      <w:proofErr w:type="spellStart"/>
      <w:r w:rsidRPr="00222305">
        <w:t>support</w:t>
      </w:r>
      <w:proofErr w:type="spellEnd"/>
      <w:r w:rsidRPr="00222305">
        <w:t xml:space="preserve"> </w:t>
      </w:r>
      <w:proofErr w:type="spellStart"/>
      <w:r w:rsidRPr="00222305">
        <w:t>and</w:t>
      </w:r>
      <w:proofErr w:type="spellEnd"/>
      <w:r w:rsidRPr="00222305">
        <w:t xml:space="preserve"> </w:t>
      </w:r>
      <w:proofErr w:type="spellStart"/>
      <w:r w:rsidRPr="00222305">
        <w:t>antenatal</w:t>
      </w:r>
      <w:proofErr w:type="spellEnd"/>
      <w:r w:rsidRPr="00222305">
        <w:t xml:space="preserve"> </w:t>
      </w:r>
      <w:proofErr w:type="spellStart"/>
      <w:r w:rsidRPr="00222305">
        <w:t>depression</w:t>
      </w:r>
      <w:proofErr w:type="spellEnd"/>
      <w:r w:rsidRPr="00222305">
        <w:t xml:space="preserve"> </w:t>
      </w:r>
      <w:proofErr w:type="spellStart"/>
      <w:r w:rsidRPr="00222305">
        <w:t>among</w:t>
      </w:r>
      <w:proofErr w:type="spellEnd"/>
      <w:r w:rsidRPr="00222305">
        <w:t xml:space="preserve"> </w:t>
      </w:r>
      <w:proofErr w:type="spellStart"/>
      <w:r w:rsidRPr="00222305">
        <w:t>pregnant</w:t>
      </w:r>
      <w:proofErr w:type="spellEnd"/>
      <w:r w:rsidRPr="00222305">
        <w:t xml:space="preserve"> </w:t>
      </w:r>
      <w:proofErr w:type="spellStart"/>
      <w:r w:rsidRPr="00222305">
        <w:t>women</w:t>
      </w:r>
      <w:proofErr w:type="spellEnd"/>
      <w:r w:rsidRPr="00222305">
        <w:t xml:space="preserve">: a </w:t>
      </w:r>
      <w:proofErr w:type="spellStart"/>
      <w:r w:rsidRPr="00222305">
        <w:t>cross-sectional</w:t>
      </w:r>
      <w:proofErr w:type="spellEnd"/>
      <w:r w:rsidRPr="00222305">
        <w:t xml:space="preserve"> </w:t>
      </w:r>
      <w:proofErr w:type="spellStart"/>
      <w:r w:rsidRPr="00222305">
        <w:t>study</w:t>
      </w:r>
      <w:proofErr w:type="spellEnd"/>
      <w:r w:rsidRPr="00222305">
        <w:t xml:space="preserve">. BMC </w:t>
      </w:r>
      <w:proofErr w:type="spellStart"/>
      <w:r w:rsidRPr="00222305">
        <w:t>pregnancy</w:t>
      </w:r>
      <w:proofErr w:type="spellEnd"/>
      <w:r w:rsidRPr="00222305">
        <w:t xml:space="preserve"> </w:t>
      </w:r>
      <w:proofErr w:type="spellStart"/>
      <w:r w:rsidRPr="00222305">
        <w:t>and</w:t>
      </w:r>
      <w:proofErr w:type="spellEnd"/>
      <w:r w:rsidRPr="00222305">
        <w:t xml:space="preserve"> </w:t>
      </w:r>
      <w:proofErr w:type="spellStart"/>
      <w:r w:rsidRPr="00222305">
        <w:t>childbirth</w:t>
      </w:r>
      <w:proofErr w:type="spellEnd"/>
      <w:r w:rsidRPr="00222305">
        <w:t xml:space="preserve">, 22(1), 1-11. </w:t>
      </w:r>
      <w:hyperlink r:id="rId21" w:history="1">
        <w:r w:rsidRPr="00222305">
          <w:rPr>
            <w:rStyle w:val="Hyperlink"/>
          </w:rPr>
          <w:t>https://doi.org/10.1186/s12884-022-04377-9</w:t>
        </w:r>
      </w:hyperlink>
      <w:r w:rsidRPr="00222305">
        <w:t xml:space="preserve"> </w:t>
      </w:r>
    </w:p>
    <w:p w14:paraId="603D34F7" w14:textId="77777777" w:rsidR="00CE17CA" w:rsidRPr="00222305" w:rsidRDefault="00CE17CA" w:rsidP="007164DF">
      <w:pPr>
        <w:widowControl w:val="0"/>
        <w:autoSpaceDE w:val="0"/>
        <w:autoSpaceDN w:val="0"/>
        <w:ind w:left="709" w:hanging="709"/>
      </w:pPr>
      <w:r w:rsidRPr="00222305">
        <w:t xml:space="preserve">Fan, S., </w:t>
      </w:r>
      <w:proofErr w:type="spellStart"/>
      <w:r w:rsidRPr="00222305">
        <w:t>Guan</w:t>
      </w:r>
      <w:proofErr w:type="spellEnd"/>
      <w:r w:rsidRPr="00222305">
        <w:t>, J., Cao, L., Wang, M., Zhao, H., Chen, L., &amp; Yan, L. (2021). Efeitos psicológicos causados pela pandemia de COVID-19 em gestantes: uma revisão sistemática com metanálise. Jornal asiático de psiquiatria, 56, 102533.</w:t>
      </w:r>
      <w:r w:rsidRPr="00222305">
        <w:rPr>
          <w:rFonts w:ascii="Segoe UI" w:hAnsi="Segoe UI" w:cs="Segoe UI"/>
          <w:color w:val="212121"/>
          <w:shd w:val="clear" w:color="auto" w:fill="FFFFFF"/>
        </w:rPr>
        <w:t xml:space="preserve"> </w:t>
      </w:r>
      <w:hyperlink r:id="rId22" w:history="1">
        <w:r w:rsidRPr="00222305">
          <w:rPr>
            <w:rStyle w:val="Hyperlink"/>
          </w:rPr>
          <w:t>https://doi.org/10.1016/j.ajp.2020.102533</w:t>
        </w:r>
      </w:hyperlink>
      <w:r w:rsidRPr="00222305">
        <w:t xml:space="preserve"> </w:t>
      </w:r>
    </w:p>
    <w:p w14:paraId="2725C817" w14:textId="77777777" w:rsidR="00CE17CA" w:rsidRPr="00222305" w:rsidRDefault="00CE17CA" w:rsidP="007164DF">
      <w:pPr>
        <w:widowControl w:val="0"/>
        <w:autoSpaceDE w:val="0"/>
        <w:autoSpaceDN w:val="0"/>
        <w:ind w:left="709" w:hanging="709"/>
        <w:rPr>
          <w:rStyle w:val="Refdecomentrio"/>
        </w:rPr>
      </w:pPr>
      <w:r w:rsidRPr="00222305">
        <w:t xml:space="preserve">Fernandes, J., Tavares, I., Bem-Haja, P., Barros, T., &amp; </w:t>
      </w:r>
      <w:proofErr w:type="spellStart"/>
      <w:r w:rsidRPr="00222305">
        <w:t>Carrito</w:t>
      </w:r>
      <w:proofErr w:type="spellEnd"/>
      <w:r w:rsidRPr="00222305">
        <w:t xml:space="preserve">, M. L. (2022). A longitudinal </w:t>
      </w:r>
      <w:proofErr w:type="spellStart"/>
      <w:r w:rsidRPr="00222305">
        <w:t>study</w:t>
      </w:r>
      <w:proofErr w:type="spellEnd"/>
      <w:r w:rsidRPr="00222305">
        <w:t xml:space="preserve"> </w:t>
      </w:r>
      <w:proofErr w:type="spellStart"/>
      <w:r w:rsidRPr="00222305">
        <w:t>on</w:t>
      </w:r>
      <w:proofErr w:type="spellEnd"/>
      <w:r w:rsidRPr="00222305">
        <w:t xml:space="preserve"> maternal </w:t>
      </w:r>
      <w:proofErr w:type="spellStart"/>
      <w:r w:rsidRPr="00222305">
        <w:t>depressive</w:t>
      </w:r>
      <w:proofErr w:type="spellEnd"/>
      <w:r w:rsidRPr="00222305">
        <w:t xml:space="preserve"> </w:t>
      </w:r>
      <w:proofErr w:type="spellStart"/>
      <w:r w:rsidRPr="00222305">
        <w:t>symptoms</w:t>
      </w:r>
      <w:proofErr w:type="spellEnd"/>
      <w:r w:rsidRPr="00222305">
        <w:t xml:space="preserve"> </w:t>
      </w:r>
      <w:proofErr w:type="spellStart"/>
      <w:r w:rsidRPr="00222305">
        <w:t>during</w:t>
      </w:r>
      <w:proofErr w:type="spellEnd"/>
      <w:r w:rsidRPr="00222305">
        <w:t xml:space="preserve"> </w:t>
      </w:r>
      <w:proofErr w:type="spellStart"/>
      <w:r w:rsidRPr="00222305">
        <w:t>the</w:t>
      </w:r>
      <w:proofErr w:type="spellEnd"/>
      <w:r w:rsidRPr="00222305">
        <w:t xml:space="preserve"> COVID-19 </w:t>
      </w:r>
      <w:proofErr w:type="spellStart"/>
      <w:r w:rsidRPr="00222305">
        <w:t>pandemic</w:t>
      </w:r>
      <w:proofErr w:type="spellEnd"/>
      <w:r w:rsidRPr="00222305">
        <w:t xml:space="preserve">: </w:t>
      </w:r>
      <w:proofErr w:type="spellStart"/>
      <w:r w:rsidRPr="00222305">
        <w:t>the</w:t>
      </w:r>
      <w:proofErr w:type="spellEnd"/>
      <w:r w:rsidRPr="00222305">
        <w:t xml:space="preserve"> role </w:t>
      </w:r>
      <w:proofErr w:type="spellStart"/>
      <w:r w:rsidRPr="00222305">
        <w:t>of</w:t>
      </w:r>
      <w:proofErr w:type="spellEnd"/>
      <w:r w:rsidRPr="00222305">
        <w:t xml:space="preserve"> </w:t>
      </w:r>
      <w:proofErr w:type="spellStart"/>
      <w:r w:rsidRPr="00222305">
        <w:t>strict</w:t>
      </w:r>
      <w:proofErr w:type="spellEnd"/>
      <w:r w:rsidRPr="00222305">
        <w:t xml:space="preserve"> lockdown </w:t>
      </w:r>
      <w:proofErr w:type="spellStart"/>
      <w:r w:rsidRPr="00222305">
        <w:t>measures</w:t>
      </w:r>
      <w:proofErr w:type="spellEnd"/>
      <w:r w:rsidRPr="00222305">
        <w:t xml:space="preserve"> </w:t>
      </w:r>
      <w:proofErr w:type="spellStart"/>
      <w:r w:rsidRPr="00222305">
        <w:t>and</w:t>
      </w:r>
      <w:proofErr w:type="spellEnd"/>
      <w:r w:rsidRPr="00222305">
        <w:t xml:space="preserve"> social </w:t>
      </w:r>
      <w:proofErr w:type="spellStart"/>
      <w:r w:rsidRPr="00222305">
        <w:t>support</w:t>
      </w:r>
      <w:proofErr w:type="spellEnd"/>
      <w:r w:rsidRPr="00222305">
        <w:t xml:space="preserve">. </w:t>
      </w:r>
      <w:proofErr w:type="spellStart"/>
      <w:r w:rsidRPr="00222305">
        <w:t>International</w:t>
      </w:r>
      <w:proofErr w:type="spellEnd"/>
      <w:r w:rsidRPr="00222305">
        <w:t xml:space="preserve"> </w:t>
      </w:r>
      <w:proofErr w:type="spellStart"/>
      <w:r w:rsidRPr="00222305">
        <w:t>journal</w:t>
      </w:r>
      <w:proofErr w:type="spellEnd"/>
      <w:r w:rsidRPr="00222305">
        <w:t xml:space="preserve"> </w:t>
      </w:r>
      <w:proofErr w:type="spellStart"/>
      <w:r w:rsidRPr="00222305">
        <w:t>of</w:t>
      </w:r>
      <w:proofErr w:type="spellEnd"/>
      <w:r w:rsidRPr="00222305">
        <w:t xml:space="preserve"> </w:t>
      </w:r>
      <w:proofErr w:type="spellStart"/>
      <w:r w:rsidRPr="00222305">
        <w:t>public</w:t>
      </w:r>
      <w:proofErr w:type="spellEnd"/>
      <w:r w:rsidRPr="00222305">
        <w:t xml:space="preserve"> </w:t>
      </w:r>
      <w:proofErr w:type="spellStart"/>
      <w:r w:rsidRPr="00222305">
        <w:t>health</w:t>
      </w:r>
      <w:proofErr w:type="spellEnd"/>
      <w:r w:rsidRPr="00222305">
        <w:t xml:space="preserve">, 31. </w:t>
      </w:r>
      <w:hyperlink r:id="rId23" w:history="1">
        <w:r w:rsidRPr="00222305">
          <w:rPr>
            <w:rStyle w:val="Hyperlink"/>
          </w:rPr>
          <w:t>https://doi.org/10.3389/ijph.2022.1604608</w:t>
        </w:r>
      </w:hyperlink>
      <w:r w:rsidRPr="00222305">
        <w:t xml:space="preserve"> </w:t>
      </w:r>
    </w:p>
    <w:p w14:paraId="6F79E475" w14:textId="77777777" w:rsidR="00CE17CA" w:rsidRPr="00222305" w:rsidRDefault="00CE17CA" w:rsidP="007164DF">
      <w:pPr>
        <w:widowControl w:val="0"/>
        <w:autoSpaceDE w:val="0"/>
        <w:autoSpaceDN w:val="0"/>
        <w:ind w:left="709" w:hanging="709"/>
      </w:pPr>
      <w:r w:rsidRPr="00222305">
        <w:rPr>
          <w:rStyle w:val="Refdecomentrio"/>
        </w:rPr>
        <w:t>G</w:t>
      </w:r>
      <w:r w:rsidRPr="00222305">
        <w:t xml:space="preserve">arcia, L. P., &amp; Duarte, E.. (2020). Intervenções não farmacológicas para o enfrentamento à epidemia da COVID-19 no Brasil. Epidemiologia E Serviços De Saúde, 29(2), e2020222. </w:t>
      </w:r>
      <w:hyperlink r:id="rId24" w:history="1">
        <w:r w:rsidRPr="00222305">
          <w:rPr>
            <w:rStyle w:val="Hyperlink"/>
          </w:rPr>
          <w:t>https://doi.org/10.5123/S1679-49742020000200009</w:t>
        </w:r>
      </w:hyperlink>
      <w:r w:rsidRPr="00222305">
        <w:t xml:space="preserve"> </w:t>
      </w:r>
    </w:p>
    <w:p w14:paraId="323E4EFF" w14:textId="77777777" w:rsidR="00CE17CA" w:rsidRPr="00222305" w:rsidRDefault="00CE17CA" w:rsidP="007164DF">
      <w:pPr>
        <w:widowControl w:val="0"/>
        <w:autoSpaceDE w:val="0"/>
        <w:autoSpaceDN w:val="0"/>
        <w:ind w:left="709" w:hanging="709"/>
      </w:pPr>
      <w:r w:rsidRPr="00222305">
        <w:lastRenderedPageBreak/>
        <w:t xml:space="preserve">García-Fernández, R., </w:t>
      </w:r>
      <w:proofErr w:type="spellStart"/>
      <w:r w:rsidRPr="00222305">
        <w:t>Liébana</w:t>
      </w:r>
      <w:proofErr w:type="spellEnd"/>
      <w:r w:rsidRPr="00222305">
        <w:t xml:space="preserve">-Presa, C., </w:t>
      </w:r>
      <w:proofErr w:type="spellStart"/>
      <w:r w:rsidRPr="00222305">
        <w:t>Marqués</w:t>
      </w:r>
      <w:proofErr w:type="spellEnd"/>
      <w:r w:rsidRPr="00222305">
        <w:t>-Sánchez, P., Martínez-Fernández, M. C., Calvo-Ayuso, N., &amp; Hidalgo-</w:t>
      </w:r>
      <w:proofErr w:type="spellStart"/>
      <w:r w:rsidRPr="00222305">
        <w:t>Lopezosa</w:t>
      </w:r>
      <w:proofErr w:type="spellEnd"/>
      <w:r w:rsidRPr="00222305">
        <w:t xml:space="preserve">, P. (2022). </w:t>
      </w:r>
      <w:proofErr w:type="spellStart"/>
      <w:r w:rsidRPr="00222305">
        <w:t>Anxiety</w:t>
      </w:r>
      <w:proofErr w:type="spellEnd"/>
      <w:r w:rsidRPr="00222305">
        <w:t xml:space="preserve">, Stress, </w:t>
      </w:r>
      <w:proofErr w:type="spellStart"/>
      <w:r w:rsidRPr="00222305">
        <w:t>and</w:t>
      </w:r>
      <w:proofErr w:type="spellEnd"/>
      <w:r w:rsidRPr="00222305">
        <w:t xml:space="preserve"> Social </w:t>
      </w:r>
      <w:proofErr w:type="spellStart"/>
      <w:r w:rsidRPr="00222305">
        <w:t>Support</w:t>
      </w:r>
      <w:proofErr w:type="spellEnd"/>
      <w:r w:rsidRPr="00222305">
        <w:t xml:space="preserve"> in </w:t>
      </w:r>
      <w:proofErr w:type="spellStart"/>
      <w:r w:rsidRPr="00222305">
        <w:t>Pregnant</w:t>
      </w:r>
      <w:proofErr w:type="spellEnd"/>
      <w:r w:rsidRPr="00222305">
        <w:t xml:space="preserve"> </w:t>
      </w:r>
      <w:proofErr w:type="spellStart"/>
      <w:r w:rsidRPr="00222305">
        <w:t>Women</w:t>
      </w:r>
      <w:proofErr w:type="spellEnd"/>
      <w:r w:rsidRPr="00222305">
        <w:t xml:space="preserve"> in </w:t>
      </w:r>
      <w:proofErr w:type="spellStart"/>
      <w:r w:rsidRPr="00222305">
        <w:t>the</w:t>
      </w:r>
      <w:proofErr w:type="spellEnd"/>
      <w:r w:rsidRPr="00222305">
        <w:t xml:space="preserve"> </w:t>
      </w:r>
      <w:proofErr w:type="spellStart"/>
      <w:r w:rsidRPr="00222305">
        <w:t>Province</w:t>
      </w:r>
      <w:proofErr w:type="spellEnd"/>
      <w:r w:rsidRPr="00222305">
        <w:t xml:space="preserve"> </w:t>
      </w:r>
      <w:proofErr w:type="spellStart"/>
      <w:r w:rsidRPr="00222305">
        <w:t>of</w:t>
      </w:r>
      <w:proofErr w:type="spellEnd"/>
      <w:r w:rsidRPr="00222305">
        <w:t xml:space="preserve"> Leon </w:t>
      </w:r>
      <w:proofErr w:type="spellStart"/>
      <w:r w:rsidRPr="00222305">
        <w:t>during</w:t>
      </w:r>
      <w:proofErr w:type="spellEnd"/>
      <w:r w:rsidRPr="00222305">
        <w:t xml:space="preserve"> COVID-19 </w:t>
      </w:r>
      <w:proofErr w:type="spellStart"/>
      <w:r w:rsidRPr="00222305">
        <w:t>Disease</w:t>
      </w:r>
      <w:proofErr w:type="spellEnd"/>
      <w:r w:rsidRPr="00222305">
        <w:t xml:space="preserve">. Healthcare (Basel, </w:t>
      </w:r>
      <w:proofErr w:type="spellStart"/>
      <w:r w:rsidRPr="00222305">
        <w:t>Switzerland</w:t>
      </w:r>
      <w:proofErr w:type="spellEnd"/>
      <w:r w:rsidRPr="00222305">
        <w:t xml:space="preserve">), 10(5), 791. </w:t>
      </w:r>
      <w:hyperlink r:id="rId25" w:history="1">
        <w:r w:rsidRPr="00222305">
          <w:rPr>
            <w:rStyle w:val="Hyperlink"/>
          </w:rPr>
          <w:t>https://doi.org/10.3390/healthcare100507</w:t>
        </w:r>
      </w:hyperlink>
      <w:r w:rsidRPr="00222305">
        <w:t xml:space="preserve"> </w:t>
      </w:r>
    </w:p>
    <w:p w14:paraId="1B695518" w14:textId="77777777" w:rsidR="00CE17CA" w:rsidRPr="00222305" w:rsidRDefault="00CE17CA" w:rsidP="007164DF">
      <w:pPr>
        <w:widowControl w:val="0"/>
        <w:autoSpaceDE w:val="0"/>
        <w:autoSpaceDN w:val="0"/>
        <w:ind w:left="709" w:hanging="709"/>
      </w:pPr>
      <w:proofErr w:type="spellStart"/>
      <w:r w:rsidRPr="00222305">
        <w:t>Giurgescu</w:t>
      </w:r>
      <w:proofErr w:type="spellEnd"/>
      <w:r w:rsidRPr="00222305">
        <w:t xml:space="preserve">, C., Wong, A. C., </w:t>
      </w:r>
      <w:proofErr w:type="spellStart"/>
      <w:r w:rsidRPr="00222305">
        <w:t>Rengers</w:t>
      </w:r>
      <w:proofErr w:type="spellEnd"/>
      <w:r w:rsidRPr="00222305">
        <w:t xml:space="preserve">, B., Vaughan, S., Nowak, A. L., </w:t>
      </w:r>
      <w:proofErr w:type="spellStart"/>
      <w:r w:rsidRPr="00222305">
        <w:t>Price</w:t>
      </w:r>
      <w:proofErr w:type="spellEnd"/>
      <w:r w:rsidRPr="00222305">
        <w:t xml:space="preserve">, M., ... &amp; </w:t>
      </w:r>
      <w:proofErr w:type="spellStart"/>
      <w:r w:rsidRPr="00222305">
        <w:t>Misra</w:t>
      </w:r>
      <w:proofErr w:type="spellEnd"/>
      <w:r w:rsidRPr="00222305">
        <w:t xml:space="preserve">, D. P. (2022). </w:t>
      </w:r>
      <w:proofErr w:type="spellStart"/>
      <w:r w:rsidRPr="00222305">
        <w:t>Loneliness</w:t>
      </w:r>
      <w:proofErr w:type="spellEnd"/>
      <w:r w:rsidRPr="00222305">
        <w:t xml:space="preserve"> </w:t>
      </w:r>
      <w:proofErr w:type="spellStart"/>
      <w:r w:rsidRPr="00222305">
        <w:t>and</w:t>
      </w:r>
      <w:proofErr w:type="spellEnd"/>
      <w:r w:rsidRPr="00222305">
        <w:t xml:space="preserve"> </w:t>
      </w:r>
      <w:proofErr w:type="spellStart"/>
      <w:r w:rsidRPr="00222305">
        <w:t>Depressive</w:t>
      </w:r>
      <w:proofErr w:type="spellEnd"/>
      <w:r w:rsidRPr="00222305">
        <w:t xml:space="preserve"> </w:t>
      </w:r>
      <w:proofErr w:type="spellStart"/>
      <w:r w:rsidRPr="00222305">
        <w:t>Symptoms</w:t>
      </w:r>
      <w:proofErr w:type="spellEnd"/>
      <w:r w:rsidRPr="00222305">
        <w:t xml:space="preserve"> </w:t>
      </w:r>
      <w:proofErr w:type="spellStart"/>
      <w:r w:rsidRPr="00222305">
        <w:t>among</w:t>
      </w:r>
      <w:proofErr w:type="spellEnd"/>
      <w:r w:rsidRPr="00222305">
        <w:t xml:space="preserve"> </w:t>
      </w:r>
      <w:proofErr w:type="spellStart"/>
      <w:r w:rsidRPr="00222305">
        <w:t>Pregnant</w:t>
      </w:r>
      <w:proofErr w:type="spellEnd"/>
      <w:r w:rsidRPr="00222305">
        <w:t xml:space="preserve"> Black </w:t>
      </w:r>
      <w:proofErr w:type="spellStart"/>
      <w:r w:rsidRPr="00222305">
        <w:t>Women</w:t>
      </w:r>
      <w:proofErr w:type="spellEnd"/>
      <w:r w:rsidRPr="00222305">
        <w:t xml:space="preserve"> </w:t>
      </w:r>
      <w:proofErr w:type="spellStart"/>
      <w:r w:rsidRPr="00222305">
        <w:t>during</w:t>
      </w:r>
      <w:proofErr w:type="spellEnd"/>
      <w:r w:rsidRPr="00222305">
        <w:t xml:space="preserve"> </w:t>
      </w:r>
      <w:proofErr w:type="spellStart"/>
      <w:r w:rsidRPr="00222305">
        <w:t>the</w:t>
      </w:r>
      <w:proofErr w:type="spellEnd"/>
      <w:r w:rsidRPr="00222305">
        <w:t xml:space="preserve"> COVID-19 </w:t>
      </w:r>
      <w:proofErr w:type="spellStart"/>
      <w:r w:rsidRPr="00222305">
        <w:t>Pandemic</w:t>
      </w:r>
      <w:proofErr w:type="spellEnd"/>
      <w:r w:rsidRPr="00222305">
        <w:t xml:space="preserve">. Western </w:t>
      </w:r>
      <w:proofErr w:type="spellStart"/>
      <w:r w:rsidRPr="00222305">
        <w:t>Journal</w:t>
      </w:r>
      <w:proofErr w:type="spellEnd"/>
      <w:r w:rsidRPr="00222305">
        <w:t xml:space="preserve"> of </w:t>
      </w:r>
      <w:proofErr w:type="spellStart"/>
      <w:r w:rsidRPr="00222305">
        <w:t>Nursing</w:t>
      </w:r>
      <w:proofErr w:type="spellEnd"/>
      <w:r w:rsidRPr="00222305">
        <w:t xml:space="preserve"> </w:t>
      </w:r>
      <w:proofErr w:type="spellStart"/>
      <w:r w:rsidRPr="00222305">
        <w:t>Research</w:t>
      </w:r>
      <w:proofErr w:type="spellEnd"/>
      <w:r w:rsidRPr="00222305">
        <w:t>, 44(1), 23-30.</w:t>
      </w:r>
      <w:r w:rsidRPr="00222305">
        <w:rPr>
          <w:rFonts w:ascii="Segoe UI" w:hAnsi="Segoe UI" w:cs="Segoe UI"/>
          <w:color w:val="212121"/>
          <w:shd w:val="clear" w:color="auto" w:fill="FFFFFF"/>
        </w:rPr>
        <w:t xml:space="preserve"> </w:t>
      </w:r>
      <w:hyperlink r:id="rId26" w:history="1">
        <w:r w:rsidRPr="00222305">
          <w:rPr>
            <w:rStyle w:val="Hyperlink"/>
          </w:rPr>
          <w:t>https://doi.org/10.1177/01939459211043937</w:t>
        </w:r>
      </w:hyperlink>
      <w:r w:rsidRPr="00222305">
        <w:t xml:space="preserve"> </w:t>
      </w:r>
    </w:p>
    <w:p w14:paraId="32F245FF" w14:textId="77777777" w:rsidR="00CE17CA" w:rsidRPr="00222305" w:rsidRDefault="00CE17CA" w:rsidP="007164DF">
      <w:pPr>
        <w:widowControl w:val="0"/>
        <w:autoSpaceDE w:val="0"/>
        <w:autoSpaceDN w:val="0"/>
        <w:ind w:left="709" w:hanging="709"/>
      </w:pPr>
      <w:proofErr w:type="spellStart"/>
      <w:r w:rsidRPr="00222305">
        <w:t>Grumi</w:t>
      </w:r>
      <w:proofErr w:type="spellEnd"/>
      <w:r w:rsidRPr="00222305">
        <w:t xml:space="preserve">, S., Provenzi, L., Accorsi, P., </w:t>
      </w:r>
      <w:proofErr w:type="spellStart"/>
      <w:r w:rsidRPr="00222305">
        <w:t>Biasucci</w:t>
      </w:r>
      <w:proofErr w:type="spellEnd"/>
      <w:r w:rsidRPr="00222305">
        <w:t xml:space="preserve">, G., </w:t>
      </w:r>
      <w:proofErr w:type="spellStart"/>
      <w:r w:rsidRPr="00222305">
        <w:t>Cavallini</w:t>
      </w:r>
      <w:proofErr w:type="spellEnd"/>
      <w:r w:rsidRPr="00222305">
        <w:t xml:space="preserve">, A., </w:t>
      </w:r>
      <w:proofErr w:type="spellStart"/>
      <w:r w:rsidRPr="00222305">
        <w:t>Decembrino</w:t>
      </w:r>
      <w:proofErr w:type="spellEnd"/>
      <w:r w:rsidRPr="00222305">
        <w:t xml:space="preserve">, L., ... &amp; </w:t>
      </w:r>
      <w:proofErr w:type="spellStart"/>
      <w:r w:rsidRPr="00222305">
        <w:t>Borgatti</w:t>
      </w:r>
      <w:proofErr w:type="spellEnd"/>
      <w:r w:rsidRPr="00222305">
        <w:t xml:space="preserve">, R. (2021). </w:t>
      </w:r>
      <w:proofErr w:type="spellStart"/>
      <w:r w:rsidRPr="00222305">
        <w:t>Depression</w:t>
      </w:r>
      <w:proofErr w:type="spellEnd"/>
      <w:r w:rsidRPr="00222305">
        <w:t xml:space="preserve"> </w:t>
      </w:r>
      <w:proofErr w:type="spellStart"/>
      <w:r w:rsidRPr="00222305">
        <w:t>and</w:t>
      </w:r>
      <w:proofErr w:type="spellEnd"/>
      <w:r w:rsidRPr="00222305">
        <w:t xml:space="preserve"> </w:t>
      </w:r>
      <w:proofErr w:type="spellStart"/>
      <w:r w:rsidRPr="00222305">
        <w:t>Anxiety</w:t>
      </w:r>
      <w:proofErr w:type="spellEnd"/>
      <w:r w:rsidRPr="00222305">
        <w:t xml:space="preserve"> in </w:t>
      </w:r>
      <w:proofErr w:type="spellStart"/>
      <w:r w:rsidRPr="00222305">
        <w:t>Mothers</w:t>
      </w:r>
      <w:proofErr w:type="spellEnd"/>
      <w:r w:rsidRPr="00222305">
        <w:t xml:space="preserve"> Who </w:t>
      </w:r>
      <w:proofErr w:type="spellStart"/>
      <w:r w:rsidRPr="00222305">
        <w:t>Were</w:t>
      </w:r>
      <w:proofErr w:type="spellEnd"/>
      <w:r w:rsidRPr="00222305">
        <w:t xml:space="preserve"> </w:t>
      </w:r>
      <w:proofErr w:type="spellStart"/>
      <w:r w:rsidRPr="00222305">
        <w:t>Pregnant</w:t>
      </w:r>
      <w:proofErr w:type="spellEnd"/>
      <w:r w:rsidRPr="00222305">
        <w:t xml:space="preserve"> </w:t>
      </w:r>
      <w:proofErr w:type="spellStart"/>
      <w:r w:rsidRPr="00222305">
        <w:t>During</w:t>
      </w:r>
      <w:proofErr w:type="spellEnd"/>
      <w:r w:rsidRPr="00222305">
        <w:t xml:space="preserve"> </w:t>
      </w:r>
      <w:proofErr w:type="spellStart"/>
      <w:r w:rsidRPr="00222305">
        <w:t>the</w:t>
      </w:r>
      <w:proofErr w:type="spellEnd"/>
      <w:r w:rsidRPr="00222305">
        <w:t xml:space="preserve"> COVID-19 </w:t>
      </w:r>
      <w:proofErr w:type="spellStart"/>
      <w:r w:rsidRPr="00222305">
        <w:t>Outbreak</w:t>
      </w:r>
      <w:proofErr w:type="spellEnd"/>
      <w:r w:rsidRPr="00222305">
        <w:t xml:space="preserve"> in Northern Italy: The Role </w:t>
      </w:r>
      <w:proofErr w:type="spellStart"/>
      <w:r w:rsidRPr="00222305">
        <w:t>of</w:t>
      </w:r>
      <w:proofErr w:type="spellEnd"/>
      <w:r w:rsidRPr="00222305">
        <w:t xml:space="preserve"> </w:t>
      </w:r>
      <w:proofErr w:type="spellStart"/>
      <w:r w:rsidRPr="00222305">
        <w:t>Pandemic-Related</w:t>
      </w:r>
      <w:proofErr w:type="spellEnd"/>
      <w:r w:rsidRPr="00222305">
        <w:t xml:space="preserve"> </w:t>
      </w:r>
      <w:proofErr w:type="spellStart"/>
      <w:r w:rsidRPr="00222305">
        <w:t>Emotional</w:t>
      </w:r>
      <w:proofErr w:type="spellEnd"/>
      <w:r w:rsidRPr="00222305">
        <w:t xml:space="preserve"> Stress </w:t>
      </w:r>
      <w:proofErr w:type="spellStart"/>
      <w:r w:rsidRPr="00222305">
        <w:t>and</w:t>
      </w:r>
      <w:proofErr w:type="spellEnd"/>
      <w:r w:rsidRPr="00222305">
        <w:t xml:space="preserve"> </w:t>
      </w:r>
      <w:proofErr w:type="spellStart"/>
      <w:r w:rsidRPr="00222305">
        <w:t>Perceived</w:t>
      </w:r>
      <w:proofErr w:type="spellEnd"/>
      <w:r w:rsidRPr="00222305">
        <w:t xml:space="preserve"> Social </w:t>
      </w:r>
      <w:proofErr w:type="spellStart"/>
      <w:r w:rsidRPr="00222305">
        <w:t>Support</w:t>
      </w:r>
      <w:proofErr w:type="spellEnd"/>
      <w:r w:rsidRPr="00222305">
        <w:t xml:space="preserve">. </w:t>
      </w:r>
      <w:proofErr w:type="spellStart"/>
      <w:r w:rsidRPr="00222305">
        <w:t>Frontiers</w:t>
      </w:r>
      <w:proofErr w:type="spellEnd"/>
      <w:r w:rsidRPr="00222305">
        <w:t xml:space="preserve"> in </w:t>
      </w:r>
      <w:proofErr w:type="spellStart"/>
      <w:r w:rsidRPr="00222305">
        <w:t>Psychiatry</w:t>
      </w:r>
      <w:proofErr w:type="spellEnd"/>
      <w:r w:rsidRPr="00222305">
        <w:t xml:space="preserve">, 12, 716488. </w:t>
      </w:r>
      <w:hyperlink r:id="rId27" w:history="1">
        <w:r w:rsidRPr="00222305">
          <w:rPr>
            <w:rStyle w:val="Hyperlink"/>
          </w:rPr>
          <w:t>https://doi.org/10.3389/fpsyt.2021.716488</w:t>
        </w:r>
      </w:hyperlink>
      <w:r w:rsidRPr="00222305">
        <w:t xml:space="preserve"> </w:t>
      </w:r>
    </w:p>
    <w:p w14:paraId="13741E08" w14:textId="77777777" w:rsidR="00CE17CA" w:rsidRPr="00222305" w:rsidRDefault="00CE17CA" w:rsidP="007164DF">
      <w:pPr>
        <w:widowControl w:val="0"/>
        <w:autoSpaceDE w:val="0"/>
        <w:autoSpaceDN w:val="0"/>
        <w:ind w:left="709" w:hanging="709"/>
      </w:pPr>
      <w:proofErr w:type="spellStart"/>
      <w:r w:rsidRPr="00222305">
        <w:t>Hamzehgardeshi</w:t>
      </w:r>
      <w:proofErr w:type="spellEnd"/>
      <w:r w:rsidRPr="00222305">
        <w:t xml:space="preserve">, Z., </w:t>
      </w:r>
      <w:proofErr w:type="spellStart"/>
      <w:r w:rsidRPr="00222305">
        <w:t>Omidvar</w:t>
      </w:r>
      <w:proofErr w:type="spellEnd"/>
      <w:r w:rsidRPr="00222305">
        <w:t xml:space="preserve">, S., </w:t>
      </w:r>
      <w:proofErr w:type="spellStart"/>
      <w:r w:rsidRPr="00222305">
        <w:t>Amoli</w:t>
      </w:r>
      <w:proofErr w:type="spellEnd"/>
      <w:r w:rsidRPr="00222305">
        <w:t xml:space="preserve">, A. A., &amp; </w:t>
      </w:r>
      <w:proofErr w:type="spellStart"/>
      <w:r w:rsidRPr="00222305">
        <w:t>Firouzbakht</w:t>
      </w:r>
      <w:proofErr w:type="spellEnd"/>
      <w:r w:rsidRPr="00222305">
        <w:t xml:space="preserve">, M. (2021). </w:t>
      </w:r>
      <w:proofErr w:type="spellStart"/>
      <w:r w:rsidRPr="00222305">
        <w:t>Pregnancy-related</w:t>
      </w:r>
      <w:proofErr w:type="spellEnd"/>
      <w:r w:rsidRPr="00222305">
        <w:t xml:space="preserve"> </w:t>
      </w:r>
      <w:proofErr w:type="spellStart"/>
      <w:r w:rsidRPr="00222305">
        <w:t>anxiety</w:t>
      </w:r>
      <w:proofErr w:type="spellEnd"/>
      <w:r w:rsidRPr="00222305">
        <w:t xml:space="preserve"> </w:t>
      </w:r>
      <w:proofErr w:type="spellStart"/>
      <w:r w:rsidRPr="00222305">
        <w:t>and</w:t>
      </w:r>
      <w:proofErr w:type="spellEnd"/>
      <w:r w:rsidRPr="00222305">
        <w:t xml:space="preserve"> its </w:t>
      </w:r>
      <w:proofErr w:type="spellStart"/>
      <w:r w:rsidRPr="00222305">
        <w:t>associated</w:t>
      </w:r>
      <w:proofErr w:type="spellEnd"/>
      <w:r w:rsidRPr="00222305">
        <w:t xml:space="preserve"> </w:t>
      </w:r>
      <w:proofErr w:type="spellStart"/>
      <w:r w:rsidRPr="00222305">
        <w:t>factors</w:t>
      </w:r>
      <w:proofErr w:type="spellEnd"/>
      <w:r w:rsidRPr="00222305">
        <w:t xml:space="preserve"> </w:t>
      </w:r>
      <w:proofErr w:type="spellStart"/>
      <w:r w:rsidRPr="00222305">
        <w:t>during</w:t>
      </w:r>
      <w:proofErr w:type="spellEnd"/>
      <w:r w:rsidRPr="00222305">
        <w:t xml:space="preserve"> COVID-19 </w:t>
      </w:r>
      <w:proofErr w:type="spellStart"/>
      <w:r w:rsidRPr="00222305">
        <w:t>pandemic</w:t>
      </w:r>
      <w:proofErr w:type="spellEnd"/>
      <w:r w:rsidRPr="00222305">
        <w:t xml:space="preserve"> in </w:t>
      </w:r>
      <w:proofErr w:type="spellStart"/>
      <w:r w:rsidRPr="00222305">
        <w:t>Iranian</w:t>
      </w:r>
      <w:proofErr w:type="spellEnd"/>
      <w:r w:rsidRPr="00222305">
        <w:t xml:space="preserve"> </w:t>
      </w:r>
      <w:proofErr w:type="spellStart"/>
      <w:r w:rsidRPr="00222305">
        <w:t>pregnant</w:t>
      </w:r>
      <w:proofErr w:type="spellEnd"/>
      <w:r w:rsidRPr="00222305">
        <w:t xml:space="preserve"> </w:t>
      </w:r>
      <w:proofErr w:type="spellStart"/>
      <w:r w:rsidRPr="00222305">
        <w:t>women</w:t>
      </w:r>
      <w:proofErr w:type="spellEnd"/>
      <w:r w:rsidRPr="00222305">
        <w:t>: a web-</w:t>
      </w:r>
      <w:proofErr w:type="spellStart"/>
      <w:r w:rsidRPr="00222305">
        <w:t>based</w:t>
      </w:r>
      <w:proofErr w:type="spellEnd"/>
      <w:r w:rsidRPr="00222305">
        <w:t xml:space="preserve"> </w:t>
      </w:r>
      <w:proofErr w:type="spellStart"/>
      <w:r w:rsidRPr="00222305">
        <w:t>cross-sectional</w:t>
      </w:r>
      <w:proofErr w:type="spellEnd"/>
      <w:r w:rsidRPr="00222305">
        <w:t xml:space="preserve"> </w:t>
      </w:r>
      <w:proofErr w:type="spellStart"/>
      <w:r w:rsidRPr="00222305">
        <w:t>study</w:t>
      </w:r>
      <w:proofErr w:type="spellEnd"/>
      <w:r w:rsidRPr="00222305">
        <w:t xml:space="preserve">. BMC </w:t>
      </w:r>
      <w:proofErr w:type="spellStart"/>
      <w:r w:rsidRPr="00222305">
        <w:t>pregnancy</w:t>
      </w:r>
      <w:proofErr w:type="spellEnd"/>
      <w:r w:rsidRPr="00222305">
        <w:t xml:space="preserve"> </w:t>
      </w:r>
      <w:proofErr w:type="spellStart"/>
      <w:r w:rsidRPr="00222305">
        <w:t>and</w:t>
      </w:r>
      <w:proofErr w:type="spellEnd"/>
      <w:r w:rsidRPr="00222305">
        <w:t xml:space="preserve"> </w:t>
      </w:r>
      <w:proofErr w:type="spellStart"/>
      <w:r w:rsidRPr="00222305">
        <w:t>childbirth</w:t>
      </w:r>
      <w:proofErr w:type="spellEnd"/>
      <w:r w:rsidRPr="00222305">
        <w:t xml:space="preserve">, 21(1), 208. </w:t>
      </w:r>
      <w:hyperlink r:id="rId28" w:history="1">
        <w:r w:rsidRPr="00222305">
          <w:rPr>
            <w:rStyle w:val="Hyperlink"/>
          </w:rPr>
          <w:t>https://doi.org/10.1186/s12884-021-03694-9</w:t>
        </w:r>
      </w:hyperlink>
      <w:r w:rsidRPr="00222305">
        <w:t xml:space="preserve"> </w:t>
      </w:r>
    </w:p>
    <w:p w14:paraId="68B0DCF0" w14:textId="77777777" w:rsidR="00CE17CA" w:rsidRPr="00222305" w:rsidRDefault="00CE17CA" w:rsidP="007164DF">
      <w:pPr>
        <w:widowControl w:val="0"/>
        <w:autoSpaceDE w:val="0"/>
        <w:autoSpaceDN w:val="0"/>
        <w:ind w:left="709" w:hanging="709"/>
      </w:pPr>
      <w:r w:rsidRPr="00222305">
        <w:t xml:space="preserve">Harrison, V., </w:t>
      </w:r>
      <w:proofErr w:type="spellStart"/>
      <w:r w:rsidRPr="00222305">
        <w:t>Moulds</w:t>
      </w:r>
      <w:proofErr w:type="spellEnd"/>
      <w:r w:rsidRPr="00222305">
        <w:t xml:space="preserve">, M. L., &amp; Jones, K. (2022). </w:t>
      </w:r>
      <w:proofErr w:type="spellStart"/>
      <w:r w:rsidRPr="00222305">
        <w:t>Perceived</w:t>
      </w:r>
      <w:proofErr w:type="spellEnd"/>
      <w:r w:rsidRPr="00222305">
        <w:t xml:space="preserve"> social </w:t>
      </w:r>
      <w:proofErr w:type="spellStart"/>
      <w:r w:rsidRPr="00222305">
        <w:t>support</w:t>
      </w:r>
      <w:proofErr w:type="spellEnd"/>
      <w:r w:rsidRPr="00222305">
        <w:t xml:space="preserve"> </w:t>
      </w:r>
      <w:proofErr w:type="spellStart"/>
      <w:r w:rsidRPr="00222305">
        <w:t>and</w:t>
      </w:r>
      <w:proofErr w:type="spellEnd"/>
      <w:r w:rsidRPr="00222305">
        <w:t xml:space="preserve"> </w:t>
      </w:r>
      <w:proofErr w:type="spellStart"/>
      <w:r w:rsidRPr="00222305">
        <w:t>prenatal</w:t>
      </w:r>
      <w:proofErr w:type="spellEnd"/>
      <w:r w:rsidRPr="00222305">
        <w:t xml:space="preserve"> </w:t>
      </w:r>
      <w:proofErr w:type="spellStart"/>
      <w:r w:rsidRPr="00222305">
        <w:t>wellbeing</w:t>
      </w:r>
      <w:proofErr w:type="spellEnd"/>
      <w:r w:rsidRPr="00222305">
        <w:t xml:space="preserve">; The </w:t>
      </w:r>
      <w:proofErr w:type="spellStart"/>
      <w:r w:rsidRPr="00222305">
        <w:t>mediating</w:t>
      </w:r>
      <w:proofErr w:type="spellEnd"/>
      <w:r w:rsidRPr="00222305">
        <w:t xml:space="preserve"> </w:t>
      </w:r>
      <w:proofErr w:type="spellStart"/>
      <w:r w:rsidRPr="00222305">
        <w:t>effects</w:t>
      </w:r>
      <w:proofErr w:type="spellEnd"/>
      <w:r w:rsidRPr="00222305">
        <w:t xml:space="preserve"> </w:t>
      </w:r>
      <w:proofErr w:type="spellStart"/>
      <w:r w:rsidRPr="00222305">
        <w:t>of</w:t>
      </w:r>
      <w:proofErr w:type="spellEnd"/>
      <w:r w:rsidRPr="00222305">
        <w:t xml:space="preserve"> </w:t>
      </w:r>
      <w:proofErr w:type="spellStart"/>
      <w:r w:rsidRPr="00222305">
        <w:t>loneliness</w:t>
      </w:r>
      <w:proofErr w:type="spellEnd"/>
      <w:r w:rsidRPr="00222305">
        <w:t xml:space="preserve"> </w:t>
      </w:r>
      <w:proofErr w:type="spellStart"/>
      <w:r w:rsidRPr="00222305">
        <w:t>and</w:t>
      </w:r>
      <w:proofErr w:type="spellEnd"/>
      <w:r w:rsidRPr="00222305">
        <w:t xml:space="preserve"> </w:t>
      </w:r>
      <w:proofErr w:type="spellStart"/>
      <w:r w:rsidRPr="00222305">
        <w:t>repetitive</w:t>
      </w:r>
      <w:proofErr w:type="spellEnd"/>
      <w:r w:rsidRPr="00222305">
        <w:t xml:space="preserve"> negative </w:t>
      </w:r>
      <w:proofErr w:type="spellStart"/>
      <w:r w:rsidRPr="00222305">
        <w:t>thinking</w:t>
      </w:r>
      <w:proofErr w:type="spellEnd"/>
      <w:r w:rsidRPr="00222305">
        <w:t xml:space="preserve"> </w:t>
      </w:r>
      <w:proofErr w:type="spellStart"/>
      <w:r w:rsidRPr="00222305">
        <w:t>on</w:t>
      </w:r>
      <w:proofErr w:type="spellEnd"/>
      <w:r w:rsidRPr="00222305">
        <w:t xml:space="preserve"> </w:t>
      </w:r>
      <w:proofErr w:type="spellStart"/>
      <w:r w:rsidRPr="00222305">
        <w:t>anxiety</w:t>
      </w:r>
      <w:proofErr w:type="spellEnd"/>
      <w:r w:rsidRPr="00222305">
        <w:t xml:space="preserve"> </w:t>
      </w:r>
      <w:proofErr w:type="spellStart"/>
      <w:r w:rsidRPr="00222305">
        <w:t>and</w:t>
      </w:r>
      <w:proofErr w:type="spellEnd"/>
      <w:r w:rsidRPr="00222305">
        <w:t xml:space="preserve"> </w:t>
      </w:r>
      <w:proofErr w:type="spellStart"/>
      <w:r w:rsidRPr="00222305">
        <w:t>depression</w:t>
      </w:r>
      <w:proofErr w:type="spellEnd"/>
      <w:r w:rsidRPr="00222305">
        <w:t xml:space="preserve"> </w:t>
      </w:r>
      <w:proofErr w:type="spellStart"/>
      <w:r w:rsidRPr="00222305">
        <w:t>during</w:t>
      </w:r>
      <w:proofErr w:type="spellEnd"/>
      <w:r w:rsidRPr="00222305">
        <w:t xml:space="preserve"> </w:t>
      </w:r>
      <w:proofErr w:type="spellStart"/>
      <w:r w:rsidRPr="00222305">
        <w:t>the</w:t>
      </w:r>
      <w:proofErr w:type="spellEnd"/>
      <w:r w:rsidRPr="00222305">
        <w:t xml:space="preserve"> COVID-19 </w:t>
      </w:r>
      <w:proofErr w:type="spellStart"/>
      <w:r w:rsidRPr="00222305">
        <w:t>pandemic</w:t>
      </w:r>
      <w:proofErr w:type="spellEnd"/>
      <w:r w:rsidRPr="00222305">
        <w:t xml:space="preserve">. </w:t>
      </w:r>
      <w:proofErr w:type="spellStart"/>
      <w:r w:rsidRPr="00222305">
        <w:t>Women</w:t>
      </w:r>
      <w:proofErr w:type="spellEnd"/>
      <w:r w:rsidRPr="00222305">
        <w:t xml:space="preserve"> </w:t>
      </w:r>
      <w:proofErr w:type="spellStart"/>
      <w:r w:rsidRPr="00222305">
        <w:t>and</w:t>
      </w:r>
      <w:proofErr w:type="spellEnd"/>
      <w:r w:rsidRPr="00222305">
        <w:t xml:space="preserve"> </w:t>
      </w:r>
      <w:proofErr w:type="spellStart"/>
      <w:r w:rsidRPr="00222305">
        <w:t>Birth</w:t>
      </w:r>
      <w:proofErr w:type="spellEnd"/>
      <w:r w:rsidRPr="00222305">
        <w:t xml:space="preserve">, 35(3), 232-241. </w:t>
      </w:r>
      <w:hyperlink r:id="rId29" w:history="1">
        <w:r w:rsidRPr="00222305">
          <w:rPr>
            <w:rStyle w:val="Hyperlink"/>
          </w:rPr>
          <w:t>https://doi.org/10.1016/j.wombi.2020.12.014</w:t>
        </w:r>
      </w:hyperlink>
      <w:r w:rsidRPr="00222305">
        <w:t xml:space="preserve"> </w:t>
      </w:r>
    </w:p>
    <w:p w14:paraId="6418E0B1" w14:textId="77777777" w:rsidR="00CE17CA" w:rsidRPr="00222305" w:rsidRDefault="00CE17CA" w:rsidP="00354B11">
      <w:pPr>
        <w:widowControl w:val="0"/>
        <w:autoSpaceDE w:val="0"/>
        <w:autoSpaceDN w:val="0"/>
        <w:ind w:left="709" w:hanging="709"/>
      </w:pPr>
      <w:proofErr w:type="spellStart"/>
      <w:r w:rsidRPr="00222305">
        <w:t>Iordăchescu</w:t>
      </w:r>
      <w:proofErr w:type="spellEnd"/>
      <w:r w:rsidRPr="00222305">
        <w:t xml:space="preserve">, D. A., </w:t>
      </w:r>
      <w:proofErr w:type="spellStart"/>
      <w:r w:rsidRPr="00222305">
        <w:t>Vladislav</w:t>
      </w:r>
      <w:proofErr w:type="spellEnd"/>
      <w:r w:rsidRPr="00222305">
        <w:t xml:space="preserve">, E. O., Cosma, L., </w:t>
      </w:r>
      <w:proofErr w:type="spellStart"/>
      <w:r w:rsidRPr="00222305">
        <w:t>Gica</w:t>
      </w:r>
      <w:proofErr w:type="spellEnd"/>
      <w:r w:rsidRPr="00222305">
        <w:t xml:space="preserve">, N., </w:t>
      </w:r>
      <w:proofErr w:type="spellStart"/>
      <w:r w:rsidRPr="00222305">
        <w:t>Botezatu</w:t>
      </w:r>
      <w:proofErr w:type="spellEnd"/>
      <w:r w:rsidRPr="00222305">
        <w:t xml:space="preserve">, R., </w:t>
      </w:r>
      <w:proofErr w:type="spellStart"/>
      <w:r w:rsidRPr="00222305">
        <w:t>Gica</w:t>
      </w:r>
      <w:proofErr w:type="spellEnd"/>
      <w:r w:rsidRPr="00222305">
        <w:t xml:space="preserve">, C., ... &amp; </w:t>
      </w:r>
      <w:proofErr w:type="spellStart"/>
      <w:r w:rsidRPr="00222305">
        <w:t>Panaitescu</w:t>
      </w:r>
      <w:proofErr w:type="spellEnd"/>
      <w:r w:rsidRPr="00222305">
        <w:t xml:space="preserve">, A. (2021). </w:t>
      </w:r>
      <w:proofErr w:type="spellStart"/>
      <w:r w:rsidRPr="00222305">
        <w:t>Pregnancy</w:t>
      </w:r>
      <w:proofErr w:type="spellEnd"/>
      <w:r w:rsidRPr="00222305">
        <w:t xml:space="preserve"> </w:t>
      </w:r>
      <w:proofErr w:type="spellStart"/>
      <w:r w:rsidRPr="00222305">
        <w:t>during</w:t>
      </w:r>
      <w:proofErr w:type="spellEnd"/>
      <w:r w:rsidRPr="00222305">
        <w:t xml:space="preserve"> a </w:t>
      </w:r>
      <w:proofErr w:type="spellStart"/>
      <w:r w:rsidRPr="00222305">
        <w:t>pandemic</w:t>
      </w:r>
      <w:proofErr w:type="spellEnd"/>
      <w:r w:rsidRPr="00222305">
        <w:t xml:space="preserve">: </w:t>
      </w:r>
      <w:proofErr w:type="spellStart"/>
      <w:r w:rsidRPr="00222305">
        <w:t>how</w:t>
      </w:r>
      <w:proofErr w:type="spellEnd"/>
      <w:r w:rsidRPr="00222305">
        <w:t xml:space="preserve"> stress </w:t>
      </w:r>
      <w:proofErr w:type="spellStart"/>
      <w:r w:rsidRPr="00222305">
        <w:t>affects</w:t>
      </w:r>
      <w:proofErr w:type="spellEnd"/>
      <w:r w:rsidRPr="00222305">
        <w:t xml:space="preserve"> </w:t>
      </w:r>
      <w:proofErr w:type="spellStart"/>
      <w:r w:rsidRPr="00222305">
        <w:t>pregnant</w:t>
      </w:r>
      <w:proofErr w:type="spellEnd"/>
      <w:r w:rsidRPr="00222305">
        <w:t xml:space="preserve"> </w:t>
      </w:r>
      <w:proofErr w:type="spellStart"/>
      <w:r w:rsidRPr="00222305">
        <w:t>women</w:t>
      </w:r>
      <w:proofErr w:type="spellEnd"/>
      <w:r w:rsidRPr="00222305">
        <w:t xml:space="preserve"> </w:t>
      </w:r>
      <w:proofErr w:type="spellStart"/>
      <w:r w:rsidRPr="00222305">
        <w:t>and</w:t>
      </w:r>
      <w:proofErr w:type="spellEnd"/>
      <w:r w:rsidRPr="00222305">
        <w:t xml:space="preserve"> </w:t>
      </w:r>
      <w:proofErr w:type="spellStart"/>
      <w:r w:rsidRPr="00222305">
        <w:t>the</w:t>
      </w:r>
      <w:proofErr w:type="spellEnd"/>
      <w:r w:rsidRPr="00222305">
        <w:t xml:space="preserve"> </w:t>
      </w:r>
      <w:proofErr w:type="spellStart"/>
      <w:r w:rsidRPr="00222305">
        <w:t>development</w:t>
      </w:r>
      <w:proofErr w:type="spellEnd"/>
      <w:r w:rsidRPr="00222305">
        <w:t xml:space="preserve"> </w:t>
      </w:r>
      <w:proofErr w:type="spellStart"/>
      <w:r w:rsidRPr="00222305">
        <w:t>of</w:t>
      </w:r>
      <w:proofErr w:type="spellEnd"/>
      <w:r w:rsidRPr="00222305">
        <w:t xml:space="preserve"> </w:t>
      </w:r>
      <w:proofErr w:type="spellStart"/>
      <w:r w:rsidRPr="00222305">
        <w:t>their</w:t>
      </w:r>
      <w:proofErr w:type="spellEnd"/>
      <w:r w:rsidRPr="00222305">
        <w:t xml:space="preserve"> babies </w:t>
      </w:r>
      <w:proofErr w:type="spellStart"/>
      <w:r w:rsidRPr="00222305">
        <w:t>during</w:t>
      </w:r>
      <w:proofErr w:type="spellEnd"/>
      <w:r w:rsidRPr="00222305">
        <w:t xml:space="preserve"> COVID-19. </w:t>
      </w:r>
      <w:proofErr w:type="spellStart"/>
      <w:r w:rsidRPr="00222305">
        <w:t>Abordari</w:t>
      </w:r>
      <w:proofErr w:type="spellEnd"/>
      <w:r w:rsidRPr="00222305">
        <w:t xml:space="preserve"> </w:t>
      </w:r>
      <w:proofErr w:type="spellStart"/>
      <w:r w:rsidRPr="00222305">
        <w:t>Teoretice</w:t>
      </w:r>
      <w:proofErr w:type="spellEnd"/>
      <w:r w:rsidRPr="00222305">
        <w:t xml:space="preserve"> Si </w:t>
      </w:r>
      <w:proofErr w:type="spellStart"/>
      <w:r w:rsidRPr="00222305">
        <w:t>Practic-Aplicative</w:t>
      </w:r>
      <w:proofErr w:type="spellEnd"/>
      <w:r w:rsidRPr="00222305">
        <w:t xml:space="preserve">, 67(2), 153-168.  </w:t>
      </w:r>
      <w:proofErr w:type="spellStart"/>
      <w:r w:rsidRPr="00222305">
        <w:t>Retrieved</w:t>
      </w:r>
      <w:proofErr w:type="spellEnd"/>
      <w:r w:rsidRPr="00222305">
        <w:t xml:space="preserve"> </w:t>
      </w:r>
      <w:proofErr w:type="spellStart"/>
      <w:r w:rsidRPr="00222305">
        <w:t>from</w:t>
      </w:r>
      <w:proofErr w:type="spellEnd"/>
      <w:r w:rsidRPr="00222305">
        <w:t xml:space="preserve"> </w:t>
      </w:r>
      <w:hyperlink r:id="rId30" w:history="1">
        <w:r w:rsidRPr="00222305">
          <w:rPr>
            <w:rStyle w:val="Hyperlink"/>
          </w:rPr>
          <w:t>https://journalofpsychology.ro/index.php/RP/article/view/43</w:t>
        </w:r>
      </w:hyperlink>
      <w:r w:rsidRPr="00222305">
        <w:t xml:space="preserve"> </w:t>
      </w:r>
    </w:p>
    <w:p w14:paraId="2970C9A8" w14:textId="77777777" w:rsidR="00CE17CA" w:rsidRPr="00222305" w:rsidRDefault="00CE17CA" w:rsidP="007164DF">
      <w:pPr>
        <w:widowControl w:val="0"/>
        <w:autoSpaceDE w:val="0"/>
        <w:autoSpaceDN w:val="0"/>
        <w:ind w:left="709" w:hanging="709"/>
      </w:pPr>
      <w:proofErr w:type="spellStart"/>
      <w:r w:rsidRPr="00222305">
        <w:t>Kassaw</w:t>
      </w:r>
      <w:proofErr w:type="spellEnd"/>
      <w:r w:rsidRPr="00222305">
        <w:t xml:space="preserve">, C., &amp; </w:t>
      </w:r>
      <w:proofErr w:type="spellStart"/>
      <w:r w:rsidRPr="00222305">
        <w:t>Pandey</w:t>
      </w:r>
      <w:proofErr w:type="spellEnd"/>
      <w:r w:rsidRPr="00222305">
        <w:t xml:space="preserve">, D. (2020). The </w:t>
      </w:r>
      <w:proofErr w:type="spellStart"/>
      <w:r w:rsidRPr="00222305">
        <w:t>prevalence</w:t>
      </w:r>
      <w:proofErr w:type="spellEnd"/>
      <w:r w:rsidRPr="00222305">
        <w:t xml:space="preserve"> </w:t>
      </w:r>
      <w:proofErr w:type="spellStart"/>
      <w:r w:rsidRPr="00222305">
        <w:t>of</w:t>
      </w:r>
      <w:proofErr w:type="spellEnd"/>
      <w:r w:rsidRPr="00222305">
        <w:t xml:space="preserve"> general </w:t>
      </w:r>
      <w:proofErr w:type="spellStart"/>
      <w:r w:rsidRPr="00222305">
        <w:t>anxiety</w:t>
      </w:r>
      <w:proofErr w:type="spellEnd"/>
      <w:r w:rsidRPr="00222305">
        <w:t xml:space="preserve"> </w:t>
      </w:r>
      <w:proofErr w:type="spellStart"/>
      <w:r w:rsidRPr="00222305">
        <w:t>disorder</w:t>
      </w:r>
      <w:proofErr w:type="spellEnd"/>
      <w:r w:rsidRPr="00222305">
        <w:t xml:space="preserve"> </w:t>
      </w:r>
      <w:proofErr w:type="spellStart"/>
      <w:r w:rsidRPr="00222305">
        <w:t>and</w:t>
      </w:r>
      <w:proofErr w:type="spellEnd"/>
      <w:r w:rsidRPr="00222305">
        <w:t xml:space="preserve"> its </w:t>
      </w:r>
      <w:proofErr w:type="spellStart"/>
      <w:r w:rsidRPr="00222305">
        <w:t>associated</w:t>
      </w:r>
      <w:proofErr w:type="spellEnd"/>
      <w:r w:rsidRPr="00222305">
        <w:t xml:space="preserve"> </w:t>
      </w:r>
      <w:proofErr w:type="spellStart"/>
      <w:r w:rsidRPr="00222305">
        <w:t>factors</w:t>
      </w:r>
      <w:proofErr w:type="spellEnd"/>
      <w:r w:rsidRPr="00222305">
        <w:t xml:space="preserve"> </w:t>
      </w:r>
      <w:proofErr w:type="spellStart"/>
      <w:r w:rsidRPr="00222305">
        <w:t>among</w:t>
      </w:r>
      <w:proofErr w:type="spellEnd"/>
      <w:r w:rsidRPr="00222305">
        <w:t xml:space="preserve"> </w:t>
      </w:r>
      <w:proofErr w:type="spellStart"/>
      <w:r w:rsidRPr="00222305">
        <w:t>women's</w:t>
      </w:r>
      <w:proofErr w:type="spellEnd"/>
      <w:r w:rsidRPr="00222305">
        <w:t xml:space="preserve"> </w:t>
      </w:r>
      <w:proofErr w:type="spellStart"/>
      <w:r w:rsidRPr="00222305">
        <w:t>attending</w:t>
      </w:r>
      <w:proofErr w:type="spellEnd"/>
      <w:r w:rsidRPr="00222305">
        <w:t xml:space="preserve"> </w:t>
      </w:r>
      <w:proofErr w:type="spellStart"/>
      <w:r w:rsidRPr="00222305">
        <w:t>at</w:t>
      </w:r>
      <w:proofErr w:type="spellEnd"/>
      <w:r w:rsidRPr="00222305">
        <w:t xml:space="preserve"> </w:t>
      </w:r>
      <w:proofErr w:type="spellStart"/>
      <w:r w:rsidRPr="00222305">
        <w:t>the</w:t>
      </w:r>
      <w:proofErr w:type="spellEnd"/>
      <w:r w:rsidRPr="00222305">
        <w:t xml:space="preserve"> perinatal </w:t>
      </w:r>
      <w:proofErr w:type="spellStart"/>
      <w:r w:rsidRPr="00222305">
        <w:t>service</w:t>
      </w:r>
      <w:proofErr w:type="spellEnd"/>
      <w:r w:rsidRPr="00222305">
        <w:t xml:space="preserve"> </w:t>
      </w:r>
      <w:proofErr w:type="spellStart"/>
      <w:r w:rsidRPr="00222305">
        <w:t>of</w:t>
      </w:r>
      <w:proofErr w:type="spellEnd"/>
      <w:r w:rsidRPr="00222305">
        <w:t xml:space="preserve"> </w:t>
      </w:r>
      <w:proofErr w:type="spellStart"/>
      <w:r w:rsidRPr="00222305">
        <w:t>Dilla</w:t>
      </w:r>
      <w:proofErr w:type="spellEnd"/>
      <w:r w:rsidRPr="00222305">
        <w:t xml:space="preserve"> </w:t>
      </w:r>
      <w:proofErr w:type="spellStart"/>
      <w:r w:rsidRPr="00222305">
        <w:t>University</w:t>
      </w:r>
      <w:proofErr w:type="spellEnd"/>
      <w:r w:rsidRPr="00222305">
        <w:t xml:space="preserve"> </w:t>
      </w:r>
      <w:proofErr w:type="spellStart"/>
      <w:r w:rsidRPr="00222305">
        <w:t>referral</w:t>
      </w:r>
      <w:proofErr w:type="spellEnd"/>
      <w:r w:rsidRPr="00222305">
        <w:t xml:space="preserve"> hospital, </w:t>
      </w:r>
      <w:proofErr w:type="spellStart"/>
      <w:r w:rsidRPr="00222305">
        <w:t>Dilla</w:t>
      </w:r>
      <w:proofErr w:type="spellEnd"/>
      <w:r w:rsidRPr="00222305">
        <w:t xml:space="preserve"> </w:t>
      </w:r>
      <w:proofErr w:type="spellStart"/>
      <w:r w:rsidRPr="00222305">
        <w:t>town</w:t>
      </w:r>
      <w:proofErr w:type="spellEnd"/>
      <w:r w:rsidRPr="00222305">
        <w:t xml:space="preserve">, </w:t>
      </w:r>
      <w:proofErr w:type="spellStart"/>
      <w:r w:rsidRPr="00222305">
        <w:t>Ethiopia</w:t>
      </w:r>
      <w:proofErr w:type="spellEnd"/>
      <w:r w:rsidRPr="00222305">
        <w:t xml:space="preserve">, April, 2020 in Covid </w:t>
      </w:r>
      <w:proofErr w:type="spellStart"/>
      <w:r w:rsidRPr="00222305">
        <w:t>pandemic</w:t>
      </w:r>
      <w:proofErr w:type="spellEnd"/>
      <w:r w:rsidRPr="00222305">
        <w:t>. </w:t>
      </w:r>
      <w:proofErr w:type="spellStart"/>
      <w:r w:rsidRPr="00222305">
        <w:t>Heliyon</w:t>
      </w:r>
      <w:proofErr w:type="spellEnd"/>
      <w:r w:rsidRPr="00222305">
        <w:t xml:space="preserve">, 6(11), e05593. </w:t>
      </w:r>
      <w:hyperlink r:id="rId31" w:history="1">
        <w:r w:rsidRPr="00222305">
          <w:rPr>
            <w:rStyle w:val="Hyperlink"/>
          </w:rPr>
          <w:t>https://doi.org/10.1016/j.heliyon.2020.e</w:t>
        </w:r>
      </w:hyperlink>
    </w:p>
    <w:p w14:paraId="66F50653" w14:textId="77777777" w:rsidR="00CE17CA" w:rsidRPr="00222305" w:rsidRDefault="00CE17CA" w:rsidP="007164DF">
      <w:pPr>
        <w:widowControl w:val="0"/>
        <w:autoSpaceDE w:val="0"/>
        <w:autoSpaceDN w:val="0"/>
        <w:ind w:left="709" w:hanging="709"/>
      </w:pPr>
      <w:r w:rsidRPr="00222305">
        <w:t xml:space="preserve">Khoury, J. E., Atkinson, L., Bennett, T., Jack, S. M., &amp; Gonzalez, A. (2021). COVID-19 </w:t>
      </w:r>
      <w:proofErr w:type="spellStart"/>
      <w:r w:rsidRPr="00222305">
        <w:t>and</w:t>
      </w:r>
      <w:proofErr w:type="spellEnd"/>
      <w:r w:rsidRPr="00222305">
        <w:t xml:space="preserve"> mental </w:t>
      </w:r>
      <w:proofErr w:type="spellStart"/>
      <w:r w:rsidRPr="00222305">
        <w:t>health</w:t>
      </w:r>
      <w:proofErr w:type="spellEnd"/>
      <w:r w:rsidRPr="00222305">
        <w:t xml:space="preserve"> </w:t>
      </w:r>
      <w:proofErr w:type="spellStart"/>
      <w:r w:rsidRPr="00222305">
        <w:t>during</w:t>
      </w:r>
      <w:proofErr w:type="spellEnd"/>
      <w:r w:rsidRPr="00222305">
        <w:t xml:space="preserve"> </w:t>
      </w:r>
      <w:proofErr w:type="spellStart"/>
      <w:r w:rsidRPr="00222305">
        <w:t>pregnancy</w:t>
      </w:r>
      <w:proofErr w:type="spellEnd"/>
      <w:r w:rsidRPr="00222305">
        <w:t xml:space="preserve">: The </w:t>
      </w:r>
      <w:proofErr w:type="spellStart"/>
      <w:r w:rsidRPr="00222305">
        <w:t>importance</w:t>
      </w:r>
      <w:proofErr w:type="spellEnd"/>
      <w:r w:rsidRPr="00222305">
        <w:t xml:space="preserve"> </w:t>
      </w:r>
      <w:proofErr w:type="spellStart"/>
      <w:r w:rsidRPr="00222305">
        <w:t>of</w:t>
      </w:r>
      <w:proofErr w:type="spellEnd"/>
      <w:r w:rsidRPr="00222305">
        <w:t xml:space="preserve"> </w:t>
      </w:r>
      <w:proofErr w:type="spellStart"/>
      <w:r w:rsidRPr="00222305">
        <w:t>cognitive</w:t>
      </w:r>
      <w:proofErr w:type="spellEnd"/>
      <w:r w:rsidRPr="00222305">
        <w:t xml:space="preserve"> </w:t>
      </w:r>
      <w:proofErr w:type="spellStart"/>
      <w:r w:rsidRPr="00222305">
        <w:t>appraisal</w:t>
      </w:r>
      <w:proofErr w:type="spellEnd"/>
      <w:r w:rsidRPr="00222305">
        <w:t xml:space="preserve"> </w:t>
      </w:r>
      <w:proofErr w:type="spellStart"/>
      <w:r w:rsidRPr="00222305">
        <w:t>and</w:t>
      </w:r>
      <w:proofErr w:type="spellEnd"/>
      <w:r w:rsidRPr="00222305">
        <w:t xml:space="preserve"> social </w:t>
      </w:r>
      <w:proofErr w:type="spellStart"/>
      <w:r w:rsidRPr="00222305">
        <w:t>support</w:t>
      </w:r>
      <w:proofErr w:type="spellEnd"/>
      <w:r w:rsidRPr="00222305">
        <w:t xml:space="preserve">. </w:t>
      </w:r>
      <w:proofErr w:type="spellStart"/>
      <w:r w:rsidRPr="00222305">
        <w:t>Journal</w:t>
      </w:r>
      <w:proofErr w:type="spellEnd"/>
      <w:r w:rsidRPr="00222305">
        <w:t xml:space="preserve"> of </w:t>
      </w:r>
      <w:proofErr w:type="spellStart"/>
      <w:r w:rsidRPr="00222305">
        <w:t>affective</w:t>
      </w:r>
      <w:proofErr w:type="spellEnd"/>
      <w:r w:rsidRPr="00222305">
        <w:t xml:space="preserve"> </w:t>
      </w:r>
      <w:proofErr w:type="spellStart"/>
      <w:r w:rsidRPr="00222305">
        <w:t>disorders</w:t>
      </w:r>
      <w:proofErr w:type="spellEnd"/>
      <w:r w:rsidRPr="00222305">
        <w:t xml:space="preserve">, 282, 1161-1169. </w:t>
      </w:r>
      <w:hyperlink r:id="rId32" w:history="1">
        <w:r w:rsidRPr="00222305">
          <w:rPr>
            <w:rStyle w:val="Hyperlink"/>
          </w:rPr>
          <w:t>https://doi.org/10.1016/j.jad.2021.01.027</w:t>
        </w:r>
      </w:hyperlink>
      <w:r w:rsidRPr="00222305">
        <w:t xml:space="preserve"> </w:t>
      </w:r>
    </w:p>
    <w:p w14:paraId="61008541" w14:textId="77777777" w:rsidR="00CE17CA" w:rsidRPr="00222305" w:rsidRDefault="00CE17CA" w:rsidP="007164DF">
      <w:pPr>
        <w:widowControl w:val="0"/>
        <w:autoSpaceDE w:val="0"/>
        <w:autoSpaceDN w:val="0"/>
        <w:ind w:left="709" w:hanging="709"/>
      </w:pPr>
      <w:proofErr w:type="spellStart"/>
      <w:r w:rsidRPr="00222305">
        <w:t>Kılıç</w:t>
      </w:r>
      <w:proofErr w:type="spellEnd"/>
      <w:r w:rsidRPr="00222305">
        <w:t xml:space="preserve">, A., </w:t>
      </w:r>
      <w:proofErr w:type="spellStart"/>
      <w:r w:rsidRPr="00222305">
        <w:t>Gök</w:t>
      </w:r>
      <w:proofErr w:type="spellEnd"/>
      <w:r w:rsidRPr="00222305">
        <w:t xml:space="preserve">, K., </w:t>
      </w:r>
      <w:proofErr w:type="spellStart"/>
      <w:r w:rsidRPr="00222305">
        <w:t>Yaghouti</w:t>
      </w:r>
      <w:proofErr w:type="spellEnd"/>
      <w:r w:rsidRPr="00222305">
        <w:t xml:space="preserve">, L., </w:t>
      </w:r>
      <w:proofErr w:type="spellStart"/>
      <w:r w:rsidRPr="00222305">
        <w:t>Kökrek</w:t>
      </w:r>
      <w:proofErr w:type="spellEnd"/>
      <w:r w:rsidRPr="00222305">
        <w:t xml:space="preserve">, Z., </w:t>
      </w:r>
      <w:proofErr w:type="spellStart"/>
      <w:r w:rsidRPr="00222305">
        <w:t>Özgül</w:t>
      </w:r>
      <w:proofErr w:type="spellEnd"/>
      <w:r w:rsidRPr="00222305">
        <w:t xml:space="preserve">, A., </w:t>
      </w:r>
      <w:proofErr w:type="spellStart"/>
      <w:r w:rsidRPr="00222305">
        <w:t>Kapudere</w:t>
      </w:r>
      <w:proofErr w:type="spellEnd"/>
      <w:r w:rsidRPr="00222305">
        <w:t xml:space="preserve">, B., </w:t>
      </w:r>
      <w:proofErr w:type="spellStart"/>
      <w:r w:rsidRPr="00222305">
        <w:t>Tüten</w:t>
      </w:r>
      <w:proofErr w:type="spellEnd"/>
      <w:r w:rsidRPr="00222305">
        <w:t xml:space="preserve">, N., </w:t>
      </w:r>
      <w:proofErr w:type="spellStart"/>
      <w:r w:rsidRPr="00222305">
        <w:t>Köse</w:t>
      </w:r>
      <w:proofErr w:type="spellEnd"/>
      <w:r w:rsidRPr="00222305">
        <w:t xml:space="preserve">, O., </w:t>
      </w:r>
      <w:proofErr w:type="spellStart"/>
      <w:r w:rsidRPr="00222305">
        <w:t>Bostancı</w:t>
      </w:r>
      <w:proofErr w:type="spellEnd"/>
      <w:r w:rsidRPr="00222305">
        <w:t xml:space="preserve">, M. S., &amp; </w:t>
      </w:r>
      <w:proofErr w:type="spellStart"/>
      <w:r w:rsidRPr="00222305">
        <w:t>Özden</w:t>
      </w:r>
      <w:proofErr w:type="spellEnd"/>
      <w:r w:rsidRPr="00222305">
        <w:t xml:space="preserve">, S. (2022). </w:t>
      </w:r>
      <w:proofErr w:type="spellStart"/>
      <w:r w:rsidRPr="00222305">
        <w:t>Anxiety</w:t>
      </w:r>
      <w:proofErr w:type="spellEnd"/>
      <w:r w:rsidRPr="00222305">
        <w:t xml:space="preserve">, </w:t>
      </w:r>
      <w:proofErr w:type="spellStart"/>
      <w:r w:rsidRPr="00222305">
        <w:t>attitudes-behaviors</w:t>
      </w:r>
      <w:proofErr w:type="spellEnd"/>
      <w:r w:rsidRPr="00222305">
        <w:t xml:space="preserve">, </w:t>
      </w:r>
      <w:proofErr w:type="spellStart"/>
      <w:r w:rsidRPr="00222305">
        <w:t>coping</w:t>
      </w:r>
      <w:proofErr w:type="spellEnd"/>
      <w:r w:rsidRPr="00222305">
        <w:t xml:space="preserve"> </w:t>
      </w:r>
      <w:proofErr w:type="spellStart"/>
      <w:r w:rsidRPr="00222305">
        <w:t>styles</w:t>
      </w:r>
      <w:proofErr w:type="spellEnd"/>
      <w:r w:rsidRPr="00222305">
        <w:t xml:space="preserve">, </w:t>
      </w:r>
      <w:proofErr w:type="spellStart"/>
      <w:r w:rsidRPr="00222305">
        <w:t>and</w:t>
      </w:r>
      <w:proofErr w:type="spellEnd"/>
      <w:r w:rsidRPr="00222305">
        <w:t xml:space="preserve"> social </w:t>
      </w:r>
      <w:proofErr w:type="spellStart"/>
      <w:r w:rsidRPr="00222305">
        <w:t>support</w:t>
      </w:r>
      <w:proofErr w:type="spellEnd"/>
      <w:r w:rsidRPr="00222305">
        <w:t xml:space="preserve"> </w:t>
      </w:r>
      <w:proofErr w:type="spellStart"/>
      <w:r w:rsidRPr="00222305">
        <w:t>among</w:t>
      </w:r>
      <w:proofErr w:type="spellEnd"/>
      <w:r w:rsidRPr="00222305">
        <w:t xml:space="preserve"> high-</w:t>
      </w:r>
      <w:proofErr w:type="spellStart"/>
      <w:r w:rsidRPr="00222305">
        <w:t>risk</w:t>
      </w:r>
      <w:proofErr w:type="spellEnd"/>
      <w:r w:rsidRPr="00222305">
        <w:t xml:space="preserve"> </w:t>
      </w:r>
      <w:proofErr w:type="spellStart"/>
      <w:r w:rsidRPr="00222305">
        <w:t>pregnant</w:t>
      </w:r>
      <w:proofErr w:type="spellEnd"/>
      <w:r w:rsidRPr="00222305">
        <w:t xml:space="preserve"> </w:t>
      </w:r>
      <w:proofErr w:type="spellStart"/>
      <w:r w:rsidRPr="00222305">
        <w:t>women</w:t>
      </w:r>
      <w:proofErr w:type="spellEnd"/>
      <w:r w:rsidRPr="00222305">
        <w:t xml:space="preserve"> in </w:t>
      </w:r>
      <w:proofErr w:type="spellStart"/>
      <w:r w:rsidRPr="00222305">
        <w:t>the</w:t>
      </w:r>
      <w:proofErr w:type="spellEnd"/>
      <w:r w:rsidRPr="00222305">
        <w:t xml:space="preserve"> late </w:t>
      </w:r>
      <w:proofErr w:type="spellStart"/>
      <w:r w:rsidRPr="00222305">
        <w:t>period</w:t>
      </w:r>
      <w:proofErr w:type="spellEnd"/>
      <w:r w:rsidRPr="00222305">
        <w:t xml:space="preserve"> </w:t>
      </w:r>
      <w:proofErr w:type="spellStart"/>
      <w:r w:rsidRPr="00222305">
        <w:t>of</w:t>
      </w:r>
      <w:proofErr w:type="spellEnd"/>
      <w:r w:rsidRPr="00222305">
        <w:t xml:space="preserve"> </w:t>
      </w:r>
      <w:proofErr w:type="spellStart"/>
      <w:r w:rsidRPr="00222305">
        <w:t>the</w:t>
      </w:r>
      <w:proofErr w:type="spellEnd"/>
      <w:r w:rsidRPr="00222305">
        <w:t xml:space="preserve"> </w:t>
      </w:r>
      <w:proofErr w:type="spellStart"/>
      <w:r w:rsidRPr="00222305">
        <w:t>coronavirus</w:t>
      </w:r>
      <w:proofErr w:type="spellEnd"/>
      <w:r w:rsidRPr="00222305">
        <w:t xml:space="preserve"> </w:t>
      </w:r>
      <w:proofErr w:type="spellStart"/>
      <w:r w:rsidRPr="00222305">
        <w:t>disease</w:t>
      </w:r>
      <w:proofErr w:type="spellEnd"/>
      <w:r w:rsidRPr="00222305">
        <w:t xml:space="preserve"> 2019 </w:t>
      </w:r>
      <w:proofErr w:type="spellStart"/>
      <w:r w:rsidRPr="00222305">
        <w:t>pandemic</w:t>
      </w:r>
      <w:proofErr w:type="spellEnd"/>
      <w:r w:rsidRPr="00222305">
        <w:t xml:space="preserve">. Revista da </w:t>
      </w:r>
      <w:proofErr w:type="spellStart"/>
      <w:r w:rsidRPr="00222305">
        <w:t>Associacao</w:t>
      </w:r>
      <w:proofErr w:type="spellEnd"/>
      <w:r w:rsidRPr="00222305">
        <w:t xml:space="preserve"> Medica Brasileira (1992), 68(3), 337–343. </w:t>
      </w:r>
      <w:hyperlink r:id="rId33" w:history="1">
        <w:r w:rsidRPr="00222305">
          <w:rPr>
            <w:rStyle w:val="Hyperlink"/>
          </w:rPr>
          <w:t>https://doi.org/10.1590/1806-9282.20210754</w:t>
        </w:r>
      </w:hyperlink>
      <w:r w:rsidRPr="00222305">
        <w:t xml:space="preserve"> </w:t>
      </w:r>
    </w:p>
    <w:p w14:paraId="6C04E60D" w14:textId="77777777" w:rsidR="00CE17CA" w:rsidRPr="00222305" w:rsidRDefault="00CE17CA" w:rsidP="007164DF">
      <w:pPr>
        <w:widowControl w:val="0"/>
        <w:autoSpaceDE w:val="0"/>
        <w:autoSpaceDN w:val="0"/>
        <w:ind w:left="709" w:hanging="709"/>
      </w:pPr>
      <w:proofErr w:type="spellStart"/>
      <w:r w:rsidRPr="00222305">
        <w:t>Lähdepuro</w:t>
      </w:r>
      <w:proofErr w:type="spellEnd"/>
      <w:r w:rsidRPr="00222305">
        <w:t xml:space="preserve">, A., Räikkönen, K., </w:t>
      </w:r>
      <w:proofErr w:type="spellStart"/>
      <w:r w:rsidRPr="00222305">
        <w:t>Pham</w:t>
      </w:r>
      <w:proofErr w:type="spellEnd"/>
      <w:r w:rsidRPr="00222305">
        <w:t xml:space="preserve">, H., Thompson-Felix, T., Eid, R. S., O'Connor, T. G., Glover, V., </w:t>
      </w:r>
      <w:proofErr w:type="spellStart"/>
      <w:r w:rsidRPr="00222305">
        <w:t>Lahti</w:t>
      </w:r>
      <w:proofErr w:type="spellEnd"/>
      <w:r w:rsidRPr="00222305">
        <w:t xml:space="preserve">, J., </w:t>
      </w:r>
      <w:proofErr w:type="spellStart"/>
      <w:r w:rsidRPr="00222305">
        <w:t>Heinonen</w:t>
      </w:r>
      <w:proofErr w:type="spellEnd"/>
      <w:r w:rsidRPr="00222305">
        <w:t xml:space="preserve">, K., </w:t>
      </w:r>
      <w:proofErr w:type="spellStart"/>
      <w:r w:rsidRPr="00222305">
        <w:t>Wolford</w:t>
      </w:r>
      <w:proofErr w:type="spellEnd"/>
      <w:r w:rsidRPr="00222305">
        <w:t xml:space="preserve">, E., </w:t>
      </w:r>
      <w:proofErr w:type="spellStart"/>
      <w:r w:rsidRPr="00222305">
        <w:t>Lahti-Pulkkinen</w:t>
      </w:r>
      <w:proofErr w:type="spellEnd"/>
      <w:r w:rsidRPr="00222305">
        <w:t xml:space="preserve">, M., &amp; O'Donnell, K. J. (2024). Maternal social </w:t>
      </w:r>
      <w:proofErr w:type="spellStart"/>
      <w:r w:rsidRPr="00222305">
        <w:t>support</w:t>
      </w:r>
      <w:proofErr w:type="spellEnd"/>
      <w:r w:rsidRPr="00222305">
        <w:t xml:space="preserve"> </w:t>
      </w:r>
      <w:proofErr w:type="spellStart"/>
      <w:r w:rsidRPr="00222305">
        <w:t>during</w:t>
      </w:r>
      <w:proofErr w:type="spellEnd"/>
      <w:r w:rsidRPr="00222305">
        <w:t xml:space="preserve"> </w:t>
      </w:r>
      <w:proofErr w:type="spellStart"/>
      <w:r w:rsidRPr="00222305">
        <w:t>and</w:t>
      </w:r>
      <w:proofErr w:type="spellEnd"/>
      <w:r w:rsidRPr="00222305">
        <w:t xml:space="preserve"> </w:t>
      </w:r>
      <w:proofErr w:type="spellStart"/>
      <w:r w:rsidRPr="00222305">
        <w:t>after</w:t>
      </w:r>
      <w:proofErr w:type="spellEnd"/>
      <w:r w:rsidRPr="00222305">
        <w:t xml:space="preserve"> </w:t>
      </w:r>
      <w:proofErr w:type="spellStart"/>
      <w:r w:rsidRPr="00222305">
        <w:t>pregnancy</w:t>
      </w:r>
      <w:proofErr w:type="spellEnd"/>
      <w:r w:rsidRPr="00222305">
        <w:t xml:space="preserve"> </w:t>
      </w:r>
      <w:proofErr w:type="spellStart"/>
      <w:r w:rsidRPr="00222305">
        <w:t>and</w:t>
      </w:r>
      <w:proofErr w:type="spellEnd"/>
      <w:r w:rsidRPr="00222305">
        <w:t xml:space="preserve"> </w:t>
      </w:r>
      <w:proofErr w:type="spellStart"/>
      <w:r w:rsidRPr="00222305">
        <w:t>child</w:t>
      </w:r>
      <w:proofErr w:type="spellEnd"/>
      <w:r w:rsidRPr="00222305">
        <w:t xml:space="preserve"> </w:t>
      </w:r>
      <w:proofErr w:type="spellStart"/>
      <w:r w:rsidRPr="00222305">
        <w:t>cognitive</w:t>
      </w:r>
      <w:proofErr w:type="spellEnd"/>
      <w:r w:rsidRPr="00222305">
        <w:t xml:space="preserve"> </w:t>
      </w:r>
      <w:proofErr w:type="spellStart"/>
      <w:r w:rsidRPr="00222305">
        <w:t>ability</w:t>
      </w:r>
      <w:proofErr w:type="spellEnd"/>
      <w:r w:rsidRPr="00222305">
        <w:t xml:space="preserve">: </w:t>
      </w:r>
      <w:proofErr w:type="spellStart"/>
      <w:r w:rsidRPr="00222305">
        <w:t>examining</w:t>
      </w:r>
      <w:proofErr w:type="spellEnd"/>
      <w:r w:rsidRPr="00222305">
        <w:t xml:space="preserve"> timing </w:t>
      </w:r>
      <w:proofErr w:type="spellStart"/>
      <w:r w:rsidRPr="00222305">
        <w:t>effects</w:t>
      </w:r>
      <w:proofErr w:type="spellEnd"/>
      <w:r w:rsidRPr="00222305">
        <w:t xml:space="preserve"> in </w:t>
      </w:r>
      <w:proofErr w:type="spellStart"/>
      <w:r w:rsidRPr="00222305">
        <w:t>two</w:t>
      </w:r>
      <w:proofErr w:type="spellEnd"/>
      <w:r w:rsidRPr="00222305">
        <w:t xml:space="preserve"> </w:t>
      </w:r>
      <w:proofErr w:type="spellStart"/>
      <w:r w:rsidRPr="00222305">
        <w:t>cohorts</w:t>
      </w:r>
      <w:proofErr w:type="spellEnd"/>
      <w:r w:rsidRPr="00222305">
        <w:t>. </w:t>
      </w:r>
      <w:proofErr w:type="spellStart"/>
      <w:r w:rsidRPr="00222305">
        <w:t>Psychological</w:t>
      </w:r>
      <w:proofErr w:type="spellEnd"/>
      <w:r w:rsidRPr="00222305">
        <w:t xml:space="preserve"> medicine, 54(8), 1661–1670. </w:t>
      </w:r>
      <w:hyperlink r:id="rId34" w:history="1">
        <w:r w:rsidRPr="00222305">
          <w:rPr>
            <w:rStyle w:val="Hyperlink"/>
          </w:rPr>
          <w:t>https://doi.org/10.1017/S0033291723003550</w:t>
        </w:r>
      </w:hyperlink>
      <w:r w:rsidRPr="00222305">
        <w:t xml:space="preserve"> </w:t>
      </w:r>
    </w:p>
    <w:p w14:paraId="12FA7FF4" w14:textId="77777777" w:rsidR="00CE17CA" w:rsidRPr="00222305" w:rsidRDefault="00CE17CA" w:rsidP="007164DF">
      <w:pPr>
        <w:widowControl w:val="0"/>
        <w:autoSpaceDE w:val="0"/>
        <w:autoSpaceDN w:val="0"/>
        <w:ind w:left="709" w:hanging="709"/>
      </w:pPr>
      <w:proofErr w:type="spellStart"/>
      <w:r w:rsidRPr="00222305">
        <w:t>Lebel</w:t>
      </w:r>
      <w:proofErr w:type="spellEnd"/>
      <w:r w:rsidRPr="00222305">
        <w:t xml:space="preserve">, C., MacKinnon, A., </w:t>
      </w:r>
      <w:proofErr w:type="spellStart"/>
      <w:r w:rsidRPr="00222305">
        <w:t>Bagshawe</w:t>
      </w:r>
      <w:proofErr w:type="spellEnd"/>
      <w:r w:rsidRPr="00222305">
        <w:t xml:space="preserve">, M., </w:t>
      </w:r>
      <w:proofErr w:type="spellStart"/>
      <w:r w:rsidRPr="00222305">
        <w:t>Tomfohr</w:t>
      </w:r>
      <w:proofErr w:type="spellEnd"/>
      <w:r w:rsidRPr="00222305">
        <w:t xml:space="preserve">-Madsen, L., &amp; </w:t>
      </w:r>
      <w:proofErr w:type="spellStart"/>
      <w:r w:rsidRPr="00222305">
        <w:t>Giesbrecht</w:t>
      </w:r>
      <w:proofErr w:type="spellEnd"/>
      <w:r w:rsidRPr="00222305">
        <w:t xml:space="preserve">, G. (2020). </w:t>
      </w:r>
      <w:proofErr w:type="spellStart"/>
      <w:r w:rsidRPr="00222305">
        <w:t>Elevated</w:t>
      </w:r>
      <w:proofErr w:type="spellEnd"/>
      <w:r w:rsidRPr="00222305">
        <w:t xml:space="preserve"> </w:t>
      </w:r>
      <w:proofErr w:type="spellStart"/>
      <w:r w:rsidRPr="00222305">
        <w:t>depression</w:t>
      </w:r>
      <w:proofErr w:type="spellEnd"/>
      <w:r w:rsidRPr="00222305">
        <w:t xml:space="preserve"> </w:t>
      </w:r>
      <w:proofErr w:type="spellStart"/>
      <w:r w:rsidRPr="00222305">
        <w:t>and</w:t>
      </w:r>
      <w:proofErr w:type="spellEnd"/>
      <w:r w:rsidRPr="00222305">
        <w:t xml:space="preserve"> </w:t>
      </w:r>
      <w:proofErr w:type="spellStart"/>
      <w:r w:rsidRPr="00222305">
        <w:t>anxiety</w:t>
      </w:r>
      <w:proofErr w:type="spellEnd"/>
      <w:r w:rsidRPr="00222305">
        <w:t xml:space="preserve"> </w:t>
      </w:r>
      <w:proofErr w:type="spellStart"/>
      <w:r w:rsidRPr="00222305">
        <w:t>symptoms</w:t>
      </w:r>
      <w:proofErr w:type="spellEnd"/>
      <w:r w:rsidRPr="00222305">
        <w:t xml:space="preserve"> </w:t>
      </w:r>
      <w:proofErr w:type="spellStart"/>
      <w:r w:rsidRPr="00222305">
        <w:t>among</w:t>
      </w:r>
      <w:proofErr w:type="spellEnd"/>
      <w:r w:rsidRPr="00222305">
        <w:t xml:space="preserve"> </w:t>
      </w:r>
      <w:proofErr w:type="spellStart"/>
      <w:r w:rsidRPr="00222305">
        <w:t>pregnant</w:t>
      </w:r>
      <w:proofErr w:type="spellEnd"/>
      <w:r w:rsidRPr="00222305">
        <w:t xml:space="preserve"> </w:t>
      </w:r>
      <w:proofErr w:type="spellStart"/>
      <w:r w:rsidRPr="00222305">
        <w:t>individuals</w:t>
      </w:r>
      <w:proofErr w:type="spellEnd"/>
      <w:r w:rsidRPr="00222305">
        <w:t xml:space="preserve"> </w:t>
      </w:r>
      <w:proofErr w:type="spellStart"/>
      <w:r w:rsidRPr="00222305">
        <w:t>during</w:t>
      </w:r>
      <w:proofErr w:type="spellEnd"/>
      <w:r w:rsidRPr="00222305">
        <w:t xml:space="preserve"> </w:t>
      </w:r>
      <w:proofErr w:type="spellStart"/>
      <w:r w:rsidRPr="00222305">
        <w:t>the</w:t>
      </w:r>
      <w:proofErr w:type="spellEnd"/>
      <w:r w:rsidRPr="00222305">
        <w:t xml:space="preserve"> </w:t>
      </w:r>
      <w:r w:rsidRPr="00222305">
        <w:lastRenderedPageBreak/>
        <w:t xml:space="preserve">COVID-19 </w:t>
      </w:r>
      <w:proofErr w:type="spellStart"/>
      <w:r w:rsidRPr="00222305">
        <w:t>pandemic</w:t>
      </w:r>
      <w:proofErr w:type="spellEnd"/>
      <w:r w:rsidRPr="00222305">
        <w:t xml:space="preserve">. </w:t>
      </w:r>
      <w:proofErr w:type="spellStart"/>
      <w:r w:rsidRPr="00222305">
        <w:t>Journal</w:t>
      </w:r>
      <w:proofErr w:type="spellEnd"/>
      <w:r w:rsidRPr="00222305">
        <w:t xml:space="preserve"> of </w:t>
      </w:r>
      <w:proofErr w:type="spellStart"/>
      <w:r w:rsidRPr="00222305">
        <w:t>affective</w:t>
      </w:r>
      <w:proofErr w:type="spellEnd"/>
      <w:r w:rsidRPr="00222305">
        <w:t xml:space="preserve"> </w:t>
      </w:r>
      <w:proofErr w:type="spellStart"/>
      <w:r w:rsidRPr="00222305">
        <w:t>disorders</w:t>
      </w:r>
      <w:proofErr w:type="spellEnd"/>
      <w:r w:rsidRPr="00222305">
        <w:t>, 277, 5-13.</w:t>
      </w:r>
      <w:r w:rsidRPr="00222305">
        <w:rPr>
          <w:rFonts w:ascii="Segoe UI" w:hAnsi="Segoe UI" w:cs="Segoe UI"/>
          <w:color w:val="212121"/>
          <w:shd w:val="clear" w:color="auto" w:fill="FFFFFF"/>
        </w:rPr>
        <w:t xml:space="preserve"> </w:t>
      </w:r>
      <w:hyperlink r:id="rId35" w:history="1">
        <w:r w:rsidRPr="00222305">
          <w:rPr>
            <w:rStyle w:val="Hyperlink"/>
          </w:rPr>
          <w:t>https://doi.org/10.1016/j.jad.2020.07.126</w:t>
        </w:r>
      </w:hyperlink>
    </w:p>
    <w:p w14:paraId="2F0B779A" w14:textId="77777777" w:rsidR="00CE17CA" w:rsidRPr="00222305" w:rsidRDefault="00CE17CA" w:rsidP="007164DF">
      <w:pPr>
        <w:widowControl w:val="0"/>
        <w:autoSpaceDE w:val="0"/>
        <w:autoSpaceDN w:val="0"/>
        <w:ind w:left="709" w:hanging="709"/>
      </w:pPr>
      <w:r w:rsidRPr="00222305">
        <w:t xml:space="preserve">Macêdo, V. C. de., Lira, P. I. C. de., Frias, P. G. de., Romaguera, L. M. D., Caires, S. de F. F., &amp; Ximenes, R. A. de A.. (2017). Risk </w:t>
      </w:r>
      <w:proofErr w:type="spellStart"/>
      <w:r w:rsidRPr="00222305">
        <w:t>factors</w:t>
      </w:r>
      <w:proofErr w:type="spellEnd"/>
      <w:r w:rsidRPr="00222305">
        <w:t xml:space="preserve"> for </w:t>
      </w:r>
      <w:proofErr w:type="spellStart"/>
      <w:r w:rsidRPr="00222305">
        <w:t>syphilis</w:t>
      </w:r>
      <w:proofErr w:type="spellEnd"/>
      <w:r w:rsidRPr="00222305">
        <w:t xml:space="preserve"> in </w:t>
      </w:r>
      <w:proofErr w:type="spellStart"/>
      <w:r w:rsidRPr="00222305">
        <w:t>women</w:t>
      </w:r>
      <w:proofErr w:type="spellEnd"/>
      <w:r w:rsidRPr="00222305">
        <w:t>: case-</w:t>
      </w:r>
      <w:proofErr w:type="spellStart"/>
      <w:r w:rsidRPr="00222305">
        <w:t>control</w:t>
      </w:r>
      <w:proofErr w:type="spellEnd"/>
      <w:r w:rsidRPr="00222305">
        <w:t xml:space="preserve"> </w:t>
      </w:r>
      <w:proofErr w:type="spellStart"/>
      <w:r w:rsidRPr="00222305">
        <w:t>study</w:t>
      </w:r>
      <w:proofErr w:type="spellEnd"/>
      <w:r w:rsidRPr="00222305">
        <w:t xml:space="preserve">. Revista De Saúde Pública, 51, 78. </w:t>
      </w:r>
      <w:hyperlink r:id="rId36" w:history="1">
        <w:r w:rsidRPr="00222305">
          <w:rPr>
            <w:rStyle w:val="Hyperlink"/>
          </w:rPr>
          <w:t>https://doi.org/10.11606/S1518-8787.2017051007066</w:t>
        </w:r>
      </w:hyperlink>
      <w:r w:rsidRPr="00222305">
        <w:t xml:space="preserve"> </w:t>
      </w:r>
    </w:p>
    <w:p w14:paraId="65F81F1E" w14:textId="77777777" w:rsidR="00CE17CA" w:rsidRPr="00222305" w:rsidRDefault="00CE17CA" w:rsidP="007164DF">
      <w:pPr>
        <w:widowControl w:val="0"/>
        <w:autoSpaceDE w:val="0"/>
        <w:autoSpaceDN w:val="0"/>
        <w:ind w:left="709" w:hanging="709"/>
      </w:pPr>
      <w:proofErr w:type="spellStart"/>
      <w:r w:rsidRPr="00222305">
        <w:t>Matvienko-Sikar</w:t>
      </w:r>
      <w:proofErr w:type="spellEnd"/>
      <w:r w:rsidRPr="00222305">
        <w:t xml:space="preserve">, K., Pope, J., </w:t>
      </w:r>
      <w:proofErr w:type="spellStart"/>
      <w:r w:rsidRPr="00222305">
        <w:t>Cremin</w:t>
      </w:r>
      <w:proofErr w:type="spellEnd"/>
      <w:r w:rsidRPr="00222305">
        <w:t xml:space="preserve">, A., Carr, H., Leitao, S., </w:t>
      </w:r>
      <w:proofErr w:type="spellStart"/>
      <w:r w:rsidRPr="00222305">
        <w:t>Olander</w:t>
      </w:r>
      <w:proofErr w:type="spellEnd"/>
      <w:r w:rsidRPr="00222305">
        <w:t xml:space="preserve">, E. K., &amp; </w:t>
      </w:r>
      <w:proofErr w:type="spellStart"/>
      <w:r w:rsidRPr="00222305">
        <w:t>Meaney</w:t>
      </w:r>
      <w:proofErr w:type="spellEnd"/>
      <w:r w:rsidRPr="00222305">
        <w:t xml:space="preserve">, S. (2021). </w:t>
      </w:r>
      <w:proofErr w:type="spellStart"/>
      <w:r w:rsidRPr="00222305">
        <w:t>Differences</w:t>
      </w:r>
      <w:proofErr w:type="spellEnd"/>
      <w:r w:rsidRPr="00222305">
        <w:t xml:space="preserve"> in </w:t>
      </w:r>
      <w:proofErr w:type="spellStart"/>
      <w:r w:rsidRPr="00222305">
        <w:t>levels</w:t>
      </w:r>
      <w:proofErr w:type="spellEnd"/>
      <w:r w:rsidRPr="00222305">
        <w:t xml:space="preserve"> </w:t>
      </w:r>
      <w:proofErr w:type="spellStart"/>
      <w:r w:rsidRPr="00222305">
        <w:t>of</w:t>
      </w:r>
      <w:proofErr w:type="spellEnd"/>
      <w:r w:rsidRPr="00222305">
        <w:t xml:space="preserve"> stress, social </w:t>
      </w:r>
      <w:proofErr w:type="spellStart"/>
      <w:r w:rsidRPr="00222305">
        <w:t>support</w:t>
      </w:r>
      <w:proofErr w:type="spellEnd"/>
      <w:r w:rsidRPr="00222305">
        <w:t xml:space="preserve">, </w:t>
      </w:r>
      <w:proofErr w:type="spellStart"/>
      <w:r w:rsidRPr="00222305">
        <w:t>health</w:t>
      </w:r>
      <w:proofErr w:type="spellEnd"/>
      <w:r w:rsidRPr="00222305">
        <w:t xml:space="preserve"> </w:t>
      </w:r>
      <w:proofErr w:type="spellStart"/>
      <w:r w:rsidRPr="00222305">
        <w:t>behaviours</w:t>
      </w:r>
      <w:proofErr w:type="spellEnd"/>
      <w:r w:rsidRPr="00222305">
        <w:t xml:space="preserve">, </w:t>
      </w:r>
      <w:proofErr w:type="spellStart"/>
      <w:r w:rsidRPr="00222305">
        <w:t>and</w:t>
      </w:r>
      <w:proofErr w:type="spellEnd"/>
      <w:r w:rsidRPr="00222305">
        <w:t xml:space="preserve"> stress-</w:t>
      </w:r>
      <w:proofErr w:type="spellStart"/>
      <w:r w:rsidRPr="00222305">
        <w:t>reduction</w:t>
      </w:r>
      <w:proofErr w:type="spellEnd"/>
      <w:r w:rsidRPr="00222305">
        <w:t xml:space="preserve"> </w:t>
      </w:r>
      <w:proofErr w:type="spellStart"/>
      <w:r w:rsidRPr="00222305">
        <w:t>strategies</w:t>
      </w:r>
      <w:proofErr w:type="spellEnd"/>
      <w:r w:rsidRPr="00222305">
        <w:t xml:space="preserve"> for </w:t>
      </w:r>
      <w:proofErr w:type="spellStart"/>
      <w:r w:rsidRPr="00222305">
        <w:t>women</w:t>
      </w:r>
      <w:proofErr w:type="spellEnd"/>
      <w:r w:rsidRPr="00222305">
        <w:t xml:space="preserve"> </w:t>
      </w:r>
      <w:proofErr w:type="spellStart"/>
      <w:r w:rsidRPr="00222305">
        <w:t>pregnant</w:t>
      </w:r>
      <w:proofErr w:type="spellEnd"/>
      <w:r w:rsidRPr="00222305">
        <w:t xml:space="preserve"> </w:t>
      </w:r>
      <w:proofErr w:type="spellStart"/>
      <w:r w:rsidRPr="00222305">
        <w:t>before</w:t>
      </w:r>
      <w:proofErr w:type="spellEnd"/>
      <w:r w:rsidRPr="00222305">
        <w:t xml:space="preserve"> </w:t>
      </w:r>
      <w:proofErr w:type="spellStart"/>
      <w:r w:rsidRPr="00222305">
        <w:t>and</w:t>
      </w:r>
      <w:proofErr w:type="spellEnd"/>
      <w:r w:rsidRPr="00222305">
        <w:t xml:space="preserve"> </w:t>
      </w:r>
      <w:proofErr w:type="spellStart"/>
      <w:r w:rsidRPr="00222305">
        <w:t>during</w:t>
      </w:r>
      <w:proofErr w:type="spellEnd"/>
      <w:r w:rsidRPr="00222305">
        <w:t xml:space="preserve"> </w:t>
      </w:r>
      <w:proofErr w:type="spellStart"/>
      <w:r w:rsidRPr="00222305">
        <w:t>the</w:t>
      </w:r>
      <w:proofErr w:type="spellEnd"/>
      <w:r w:rsidRPr="00222305">
        <w:t xml:space="preserve"> COVID-19 </w:t>
      </w:r>
      <w:proofErr w:type="spellStart"/>
      <w:r w:rsidRPr="00222305">
        <w:t>pandemic</w:t>
      </w:r>
      <w:proofErr w:type="spellEnd"/>
      <w:r w:rsidRPr="00222305">
        <w:t xml:space="preserve">, </w:t>
      </w:r>
      <w:proofErr w:type="spellStart"/>
      <w:r w:rsidRPr="00222305">
        <w:t>and</w:t>
      </w:r>
      <w:proofErr w:type="spellEnd"/>
      <w:r w:rsidRPr="00222305">
        <w:t xml:space="preserve"> </w:t>
      </w:r>
      <w:proofErr w:type="spellStart"/>
      <w:r w:rsidRPr="00222305">
        <w:t>based</w:t>
      </w:r>
      <w:proofErr w:type="spellEnd"/>
      <w:r w:rsidRPr="00222305">
        <w:t xml:space="preserve"> </w:t>
      </w:r>
      <w:proofErr w:type="spellStart"/>
      <w:r w:rsidRPr="00222305">
        <w:t>on</w:t>
      </w:r>
      <w:proofErr w:type="spellEnd"/>
      <w:r w:rsidRPr="00222305">
        <w:t xml:space="preserve"> </w:t>
      </w:r>
      <w:proofErr w:type="spellStart"/>
      <w:r w:rsidRPr="00222305">
        <w:t>phases</w:t>
      </w:r>
      <w:proofErr w:type="spellEnd"/>
      <w:r w:rsidRPr="00222305">
        <w:t xml:space="preserve"> </w:t>
      </w:r>
      <w:proofErr w:type="spellStart"/>
      <w:r w:rsidRPr="00222305">
        <w:t>of</w:t>
      </w:r>
      <w:proofErr w:type="spellEnd"/>
      <w:r w:rsidRPr="00222305">
        <w:t xml:space="preserve"> </w:t>
      </w:r>
      <w:proofErr w:type="spellStart"/>
      <w:r w:rsidRPr="00222305">
        <w:t>pandemic</w:t>
      </w:r>
      <w:proofErr w:type="spellEnd"/>
      <w:r w:rsidRPr="00222305">
        <w:t xml:space="preserve"> </w:t>
      </w:r>
      <w:proofErr w:type="spellStart"/>
      <w:r w:rsidRPr="00222305">
        <w:t>restrictions</w:t>
      </w:r>
      <w:proofErr w:type="spellEnd"/>
      <w:r w:rsidRPr="00222305">
        <w:t xml:space="preserve">, in Ireland. </w:t>
      </w:r>
      <w:proofErr w:type="spellStart"/>
      <w:r w:rsidRPr="00222305">
        <w:t>Women</w:t>
      </w:r>
      <w:proofErr w:type="spellEnd"/>
      <w:r w:rsidRPr="00222305">
        <w:t xml:space="preserve"> </w:t>
      </w:r>
      <w:proofErr w:type="spellStart"/>
      <w:r w:rsidRPr="00222305">
        <w:t>and</w:t>
      </w:r>
      <w:proofErr w:type="spellEnd"/>
      <w:r w:rsidRPr="00222305">
        <w:t xml:space="preserve"> </w:t>
      </w:r>
      <w:proofErr w:type="spellStart"/>
      <w:r w:rsidRPr="00222305">
        <w:t>Birth</w:t>
      </w:r>
      <w:proofErr w:type="spellEnd"/>
      <w:r w:rsidRPr="00222305">
        <w:t xml:space="preserve">, 34(5), 447–454. </w:t>
      </w:r>
      <w:hyperlink r:id="rId37" w:history="1">
        <w:r w:rsidRPr="00222305">
          <w:rPr>
            <w:rStyle w:val="Hyperlink"/>
          </w:rPr>
          <w:t>https://doi.org/10.1016/j.wombi.2020.10.010</w:t>
        </w:r>
      </w:hyperlink>
      <w:r w:rsidRPr="00222305">
        <w:t xml:space="preserve"> </w:t>
      </w:r>
    </w:p>
    <w:p w14:paraId="7ACEA95F" w14:textId="77777777" w:rsidR="00CE17CA" w:rsidRPr="00222305" w:rsidRDefault="00CE17CA" w:rsidP="007164DF">
      <w:pPr>
        <w:widowControl w:val="0"/>
        <w:autoSpaceDE w:val="0"/>
        <w:autoSpaceDN w:val="0"/>
        <w:ind w:left="709" w:hanging="709"/>
      </w:pPr>
      <w:bookmarkStart w:id="7" w:name="_Hlk207793421"/>
      <w:bookmarkStart w:id="8" w:name="_Hlk207793434"/>
      <w:proofErr w:type="spellStart"/>
      <w:r w:rsidRPr="00222305">
        <w:t>McKinlay</w:t>
      </w:r>
      <w:bookmarkEnd w:id="7"/>
      <w:proofErr w:type="spellEnd"/>
      <w:r w:rsidRPr="00222305">
        <w:t xml:space="preserve">, A. R., </w:t>
      </w:r>
      <w:proofErr w:type="spellStart"/>
      <w:r w:rsidRPr="00222305">
        <w:t>Fancourt</w:t>
      </w:r>
      <w:proofErr w:type="spellEnd"/>
      <w:r w:rsidRPr="00222305">
        <w:t xml:space="preserve">, D., &amp; Burton, A. (2022). </w:t>
      </w:r>
      <w:proofErr w:type="spellStart"/>
      <w:r w:rsidRPr="00222305">
        <w:t>Factors</w:t>
      </w:r>
      <w:proofErr w:type="spellEnd"/>
      <w:r w:rsidRPr="00222305">
        <w:t xml:space="preserve"> </w:t>
      </w:r>
      <w:proofErr w:type="spellStart"/>
      <w:r w:rsidRPr="00222305">
        <w:t>affecting</w:t>
      </w:r>
      <w:proofErr w:type="spellEnd"/>
      <w:r w:rsidRPr="00222305">
        <w:t xml:space="preserve"> </w:t>
      </w:r>
      <w:proofErr w:type="spellStart"/>
      <w:r w:rsidRPr="00222305">
        <w:t>the</w:t>
      </w:r>
      <w:proofErr w:type="spellEnd"/>
      <w:r w:rsidRPr="00222305">
        <w:t xml:space="preserve"> mental </w:t>
      </w:r>
      <w:proofErr w:type="spellStart"/>
      <w:r w:rsidRPr="00222305">
        <w:t>health</w:t>
      </w:r>
      <w:proofErr w:type="spellEnd"/>
      <w:r w:rsidRPr="00222305">
        <w:t xml:space="preserve"> </w:t>
      </w:r>
      <w:proofErr w:type="spellStart"/>
      <w:r w:rsidRPr="00222305">
        <w:t>of</w:t>
      </w:r>
      <w:proofErr w:type="spellEnd"/>
      <w:r w:rsidRPr="00222305">
        <w:t xml:space="preserve"> </w:t>
      </w:r>
      <w:proofErr w:type="spellStart"/>
      <w:r w:rsidRPr="00222305">
        <w:t>pregnant</w:t>
      </w:r>
      <w:proofErr w:type="spellEnd"/>
      <w:r w:rsidRPr="00222305">
        <w:t xml:space="preserve"> </w:t>
      </w:r>
      <w:proofErr w:type="spellStart"/>
      <w:r w:rsidRPr="00222305">
        <w:t>women</w:t>
      </w:r>
      <w:proofErr w:type="spellEnd"/>
      <w:r w:rsidRPr="00222305">
        <w:t xml:space="preserve"> </w:t>
      </w:r>
      <w:proofErr w:type="spellStart"/>
      <w:r w:rsidRPr="00222305">
        <w:t>using</w:t>
      </w:r>
      <w:proofErr w:type="spellEnd"/>
      <w:r w:rsidRPr="00222305">
        <w:t xml:space="preserve"> UK </w:t>
      </w:r>
      <w:proofErr w:type="spellStart"/>
      <w:r w:rsidRPr="00222305">
        <w:t>maternity</w:t>
      </w:r>
      <w:proofErr w:type="spellEnd"/>
      <w:r w:rsidRPr="00222305">
        <w:t xml:space="preserve"> </w:t>
      </w:r>
      <w:proofErr w:type="spellStart"/>
      <w:r w:rsidRPr="00222305">
        <w:t>services</w:t>
      </w:r>
      <w:proofErr w:type="spellEnd"/>
      <w:r w:rsidRPr="00222305">
        <w:t xml:space="preserve"> </w:t>
      </w:r>
      <w:proofErr w:type="spellStart"/>
      <w:r w:rsidRPr="00222305">
        <w:t>during</w:t>
      </w:r>
      <w:proofErr w:type="spellEnd"/>
      <w:r w:rsidRPr="00222305">
        <w:t xml:space="preserve"> </w:t>
      </w:r>
      <w:proofErr w:type="spellStart"/>
      <w:r w:rsidRPr="00222305">
        <w:t>the</w:t>
      </w:r>
      <w:proofErr w:type="spellEnd"/>
      <w:r w:rsidRPr="00222305">
        <w:t xml:space="preserve"> COVID-19 </w:t>
      </w:r>
      <w:proofErr w:type="spellStart"/>
      <w:r w:rsidRPr="00222305">
        <w:t>pandemic</w:t>
      </w:r>
      <w:proofErr w:type="spellEnd"/>
      <w:r w:rsidRPr="00222305">
        <w:t xml:space="preserve">: a </w:t>
      </w:r>
      <w:proofErr w:type="spellStart"/>
      <w:r w:rsidRPr="00222305">
        <w:t>qualitative</w:t>
      </w:r>
      <w:proofErr w:type="spellEnd"/>
      <w:r w:rsidRPr="00222305">
        <w:t xml:space="preserve"> interview </w:t>
      </w:r>
      <w:proofErr w:type="spellStart"/>
      <w:r w:rsidRPr="00222305">
        <w:t>study</w:t>
      </w:r>
      <w:proofErr w:type="spellEnd"/>
      <w:r w:rsidRPr="00222305">
        <w:t>. </w:t>
      </w:r>
      <w:r w:rsidRPr="00222305">
        <w:rPr>
          <w:i/>
          <w:iCs/>
        </w:rPr>
        <w:t xml:space="preserve">BMC </w:t>
      </w:r>
      <w:proofErr w:type="spellStart"/>
      <w:r w:rsidRPr="00222305">
        <w:rPr>
          <w:i/>
          <w:iCs/>
        </w:rPr>
        <w:t>pregnancy</w:t>
      </w:r>
      <w:proofErr w:type="spellEnd"/>
      <w:r w:rsidRPr="00222305">
        <w:rPr>
          <w:i/>
          <w:iCs/>
        </w:rPr>
        <w:t xml:space="preserve"> </w:t>
      </w:r>
      <w:proofErr w:type="spellStart"/>
      <w:r w:rsidRPr="00222305">
        <w:rPr>
          <w:i/>
          <w:iCs/>
        </w:rPr>
        <w:t>and</w:t>
      </w:r>
      <w:proofErr w:type="spellEnd"/>
      <w:r w:rsidRPr="00222305">
        <w:rPr>
          <w:i/>
          <w:iCs/>
        </w:rPr>
        <w:t xml:space="preserve"> </w:t>
      </w:r>
      <w:proofErr w:type="spellStart"/>
      <w:r w:rsidRPr="00222305">
        <w:rPr>
          <w:i/>
          <w:iCs/>
        </w:rPr>
        <w:t>childbirth</w:t>
      </w:r>
      <w:proofErr w:type="spellEnd"/>
      <w:r w:rsidRPr="00222305">
        <w:t>, </w:t>
      </w:r>
      <w:r w:rsidRPr="00222305">
        <w:rPr>
          <w:i/>
          <w:iCs/>
        </w:rPr>
        <w:t>22</w:t>
      </w:r>
      <w:r w:rsidRPr="00222305">
        <w:t xml:space="preserve">(1), 313. </w:t>
      </w:r>
      <w:hyperlink r:id="rId38" w:history="1">
        <w:r w:rsidRPr="00222305">
          <w:rPr>
            <w:rStyle w:val="Hyperlink"/>
          </w:rPr>
          <w:t>https://doi.org/10.1186/s12884-022-04602-5</w:t>
        </w:r>
      </w:hyperlink>
    </w:p>
    <w:bookmarkEnd w:id="8"/>
    <w:p w14:paraId="65449BCB" w14:textId="77777777" w:rsidR="00CE17CA" w:rsidRPr="00222305" w:rsidRDefault="00CE17CA" w:rsidP="007164DF">
      <w:pPr>
        <w:widowControl w:val="0"/>
        <w:autoSpaceDE w:val="0"/>
        <w:autoSpaceDN w:val="0"/>
        <w:ind w:left="709" w:hanging="709"/>
      </w:pPr>
      <w:proofErr w:type="spellStart"/>
      <w:r w:rsidRPr="00222305">
        <w:t>Meaney</w:t>
      </w:r>
      <w:proofErr w:type="spellEnd"/>
      <w:r w:rsidRPr="00222305">
        <w:t xml:space="preserve">, S., Leitao, S., </w:t>
      </w:r>
      <w:proofErr w:type="spellStart"/>
      <w:r w:rsidRPr="00222305">
        <w:t>Olander</w:t>
      </w:r>
      <w:proofErr w:type="spellEnd"/>
      <w:r w:rsidRPr="00222305">
        <w:t xml:space="preserve">, E. K., Pope, J., &amp; </w:t>
      </w:r>
      <w:proofErr w:type="spellStart"/>
      <w:r w:rsidRPr="00222305">
        <w:t>Matvienko-Sikar</w:t>
      </w:r>
      <w:proofErr w:type="spellEnd"/>
      <w:r w:rsidRPr="00222305">
        <w:t xml:space="preserve">, K. (2022). The </w:t>
      </w:r>
      <w:proofErr w:type="spellStart"/>
      <w:r w:rsidRPr="00222305">
        <w:t>impact</w:t>
      </w:r>
      <w:proofErr w:type="spellEnd"/>
      <w:r w:rsidRPr="00222305">
        <w:t xml:space="preserve"> </w:t>
      </w:r>
      <w:proofErr w:type="spellStart"/>
      <w:r w:rsidRPr="00222305">
        <w:t>of</w:t>
      </w:r>
      <w:proofErr w:type="spellEnd"/>
      <w:r w:rsidRPr="00222305">
        <w:t xml:space="preserve"> COVID-19 </w:t>
      </w:r>
      <w:proofErr w:type="spellStart"/>
      <w:r w:rsidRPr="00222305">
        <w:t>on</w:t>
      </w:r>
      <w:proofErr w:type="spellEnd"/>
      <w:r w:rsidRPr="00222305">
        <w:t xml:space="preserve"> </w:t>
      </w:r>
      <w:proofErr w:type="spellStart"/>
      <w:r w:rsidRPr="00222305">
        <w:t>pregnant</w:t>
      </w:r>
      <w:proofErr w:type="spellEnd"/>
      <w:r w:rsidRPr="00222305">
        <w:t xml:space="preserve"> </w:t>
      </w:r>
      <w:proofErr w:type="spellStart"/>
      <w:r w:rsidRPr="00222305">
        <w:t>womens</w:t>
      </w:r>
      <w:proofErr w:type="spellEnd"/>
      <w:r w:rsidRPr="00222305">
        <w:t xml:space="preserve">’ </w:t>
      </w:r>
      <w:proofErr w:type="spellStart"/>
      <w:r w:rsidRPr="00222305">
        <w:t>experiences</w:t>
      </w:r>
      <w:proofErr w:type="spellEnd"/>
      <w:r w:rsidRPr="00222305">
        <w:t xml:space="preserve"> </w:t>
      </w:r>
      <w:proofErr w:type="spellStart"/>
      <w:r w:rsidRPr="00222305">
        <w:t>and</w:t>
      </w:r>
      <w:proofErr w:type="spellEnd"/>
      <w:r w:rsidRPr="00222305">
        <w:t xml:space="preserve"> </w:t>
      </w:r>
      <w:proofErr w:type="spellStart"/>
      <w:r w:rsidRPr="00222305">
        <w:t>perceptions</w:t>
      </w:r>
      <w:proofErr w:type="spellEnd"/>
      <w:r w:rsidRPr="00222305">
        <w:t xml:space="preserve"> </w:t>
      </w:r>
      <w:proofErr w:type="spellStart"/>
      <w:r w:rsidRPr="00222305">
        <w:t>of</w:t>
      </w:r>
      <w:proofErr w:type="spellEnd"/>
      <w:r w:rsidRPr="00222305">
        <w:t xml:space="preserve"> </w:t>
      </w:r>
      <w:proofErr w:type="spellStart"/>
      <w:r w:rsidRPr="00222305">
        <w:t>antenatal</w:t>
      </w:r>
      <w:proofErr w:type="spellEnd"/>
      <w:r w:rsidRPr="00222305">
        <w:t xml:space="preserve"> </w:t>
      </w:r>
      <w:proofErr w:type="spellStart"/>
      <w:r w:rsidRPr="00222305">
        <w:t>maternity</w:t>
      </w:r>
      <w:proofErr w:type="spellEnd"/>
      <w:r w:rsidRPr="00222305">
        <w:t xml:space="preserve"> </w:t>
      </w:r>
      <w:proofErr w:type="spellStart"/>
      <w:r w:rsidRPr="00222305">
        <w:t>care</w:t>
      </w:r>
      <w:proofErr w:type="spellEnd"/>
      <w:r w:rsidRPr="00222305">
        <w:t xml:space="preserve">, social </w:t>
      </w:r>
      <w:proofErr w:type="spellStart"/>
      <w:r w:rsidRPr="00222305">
        <w:t>support</w:t>
      </w:r>
      <w:proofErr w:type="spellEnd"/>
      <w:r w:rsidRPr="00222305">
        <w:t xml:space="preserve">, </w:t>
      </w:r>
      <w:proofErr w:type="spellStart"/>
      <w:r w:rsidRPr="00222305">
        <w:t>and</w:t>
      </w:r>
      <w:proofErr w:type="spellEnd"/>
      <w:r w:rsidRPr="00222305">
        <w:t xml:space="preserve"> stress-</w:t>
      </w:r>
      <w:proofErr w:type="spellStart"/>
      <w:r w:rsidRPr="00222305">
        <w:t>reduction</w:t>
      </w:r>
      <w:proofErr w:type="spellEnd"/>
      <w:r w:rsidRPr="00222305">
        <w:t xml:space="preserve"> </w:t>
      </w:r>
      <w:proofErr w:type="spellStart"/>
      <w:r w:rsidRPr="00222305">
        <w:t>strategies</w:t>
      </w:r>
      <w:proofErr w:type="spellEnd"/>
      <w:r w:rsidRPr="00222305">
        <w:t xml:space="preserve">. </w:t>
      </w:r>
      <w:proofErr w:type="spellStart"/>
      <w:r w:rsidRPr="00222305">
        <w:t>Women</w:t>
      </w:r>
      <w:proofErr w:type="spellEnd"/>
      <w:r w:rsidRPr="00222305">
        <w:t xml:space="preserve"> </w:t>
      </w:r>
      <w:proofErr w:type="spellStart"/>
      <w:r w:rsidRPr="00222305">
        <w:t>and</w:t>
      </w:r>
      <w:proofErr w:type="spellEnd"/>
      <w:r w:rsidRPr="00222305">
        <w:t xml:space="preserve"> </w:t>
      </w:r>
      <w:proofErr w:type="spellStart"/>
      <w:r w:rsidRPr="00222305">
        <w:t>Birth</w:t>
      </w:r>
      <w:proofErr w:type="spellEnd"/>
      <w:r w:rsidRPr="00222305">
        <w:t>, 35(3), 307-316.</w:t>
      </w:r>
      <w:r w:rsidRPr="00222305">
        <w:rPr>
          <w:rFonts w:ascii="Segoe UI" w:hAnsi="Segoe UI" w:cs="Segoe UI"/>
          <w:color w:val="212121"/>
          <w:shd w:val="clear" w:color="auto" w:fill="FFFFFF"/>
        </w:rPr>
        <w:t xml:space="preserve"> </w:t>
      </w:r>
      <w:hyperlink r:id="rId39" w:history="1">
        <w:r w:rsidRPr="00222305">
          <w:rPr>
            <w:rStyle w:val="Hyperlink"/>
          </w:rPr>
          <w:t>https://doi.org/10.1016/j.wombi.2021.04.013</w:t>
        </w:r>
      </w:hyperlink>
      <w:r w:rsidRPr="00222305">
        <w:t xml:space="preserve"> </w:t>
      </w:r>
    </w:p>
    <w:p w14:paraId="1419A55F" w14:textId="77777777" w:rsidR="00CE17CA" w:rsidRPr="00222305" w:rsidRDefault="00CE17CA" w:rsidP="007164DF">
      <w:pPr>
        <w:widowControl w:val="0"/>
        <w:autoSpaceDE w:val="0"/>
        <w:autoSpaceDN w:val="0"/>
        <w:ind w:left="709" w:hanging="709"/>
      </w:pPr>
      <w:r w:rsidRPr="00222305">
        <w:t xml:space="preserve">Nguyen, L. H., Nguyen, L. D., </w:t>
      </w:r>
      <w:proofErr w:type="spellStart"/>
      <w:r w:rsidRPr="00222305">
        <w:t>Ninh</w:t>
      </w:r>
      <w:proofErr w:type="spellEnd"/>
      <w:r w:rsidRPr="00222305">
        <w:t xml:space="preserve">, L. T., Nguyen, H. T. T., Nguyen, A. D., Dam, V. A. T., ... &amp; Ho, R. C. (2022). COVID-19 </w:t>
      </w:r>
      <w:proofErr w:type="spellStart"/>
      <w:r w:rsidRPr="00222305">
        <w:t>and</w:t>
      </w:r>
      <w:proofErr w:type="spellEnd"/>
      <w:r w:rsidRPr="00222305">
        <w:t xml:space="preserve"> </w:t>
      </w:r>
      <w:proofErr w:type="spellStart"/>
      <w:r w:rsidRPr="00222305">
        <w:t>delayed</w:t>
      </w:r>
      <w:proofErr w:type="spellEnd"/>
      <w:r w:rsidRPr="00222305">
        <w:t xml:space="preserve"> </w:t>
      </w:r>
      <w:proofErr w:type="spellStart"/>
      <w:r w:rsidRPr="00222305">
        <w:t>antenatal</w:t>
      </w:r>
      <w:proofErr w:type="spellEnd"/>
      <w:r w:rsidRPr="00222305">
        <w:t xml:space="preserve"> </w:t>
      </w:r>
      <w:proofErr w:type="spellStart"/>
      <w:r w:rsidRPr="00222305">
        <w:t>care</w:t>
      </w:r>
      <w:proofErr w:type="spellEnd"/>
      <w:r w:rsidRPr="00222305">
        <w:t xml:space="preserve"> </w:t>
      </w:r>
      <w:proofErr w:type="spellStart"/>
      <w:r w:rsidRPr="00222305">
        <w:t>impaired</w:t>
      </w:r>
      <w:proofErr w:type="spellEnd"/>
      <w:r w:rsidRPr="00222305">
        <w:t xml:space="preserve"> </w:t>
      </w:r>
      <w:proofErr w:type="spellStart"/>
      <w:r w:rsidRPr="00222305">
        <w:t>pregnant</w:t>
      </w:r>
      <w:proofErr w:type="spellEnd"/>
      <w:r w:rsidRPr="00222305">
        <w:t xml:space="preserve"> </w:t>
      </w:r>
      <w:proofErr w:type="spellStart"/>
      <w:r w:rsidRPr="00222305">
        <w:t>women's</w:t>
      </w:r>
      <w:proofErr w:type="spellEnd"/>
      <w:r w:rsidRPr="00222305">
        <w:t xml:space="preserve"> </w:t>
      </w:r>
      <w:proofErr w:type="spellStart"/>
      <w:r w:rsidRPr="00222305">
        <w:t>quality</w:t>
      </w:r>
      <w:proofErr w:type="spellEnd"/>
      <w:r w:rsidRPr="00222305">
        <w:t xml:space="preserve"> </w:t>
      </w:r>
      <w:proofErr w:type="spellStart"/>
      <w:r w:rsidRPr="00222305">
        <w:t>of</w:t>
      </w:r>
      <w:proofErr w:type="spellEnd"/>
      <w:r w:rsidRPr="00222305">
        <w:t xml:space="preserve"> </w:t>
      </w:r>
      <w:proofErr w:type="spellStart"/>
      <w:r w:rsidRPr="00222305">
        <w:t>life</w:t>
      </w:r>
      <w:proofErr w:type="spellEnd"/>
      <w:r w:rsidRPr="00222305">
        <w:t xml:space="preserve"> </w:t>
      </w:r>
      <w:proofErr w:type="spellStart"/>
      <w:r w:rsidRPr="00222305">
        <w:t>and</w:t>
      </w:r>
      <w:proofErr w:type="spellEnd"/>
      <w:r w:rsidRPr="00222305">
        <w:t xml:space="preserve"> </w:t>
      </w:r>
      <w:proofErr w:type="spellStart"/>
      <w:r w:rsidRPr="00222305">
        <w:t>psychological</w:t>
      </w:r>
      <w:proofErr w:type="spellEnd"/>
      <w:r w:rsidRPr="00222305">
        <w:t xml:space="preserve"> </w:t>
      </w:r>
      <w:proofErr w:type="spellStart"/>
      <w:r w:rsidRPr="00222305">
        <w:t>well-being</w:t>
      </w:r>
      <w:proofErr w:type="spellEnd"/>
      <w:r w:rsidRPr="00222305">
        <w:t xml:space="preserve">: </w:t>
      </w:r>
      <w:proofErr w:type="spellStart"/>
      <w:r w:rsidRPr="00222305">
        <w:t>What</w:t>
      </w:r>
      <w:proofErr w:type="spellEnd"/>
      <w:r w:rsidRPr="00222305">
        <w:t xml:space="preserve"> </w:t>
      </w:r>
      <w:proofErr w:type="spellStart"/>
      <w:r w:rsidRPr="00222305">
        <w:t>supports</w:t>
      </w:r>
      <w:proofErr w:type="spellEnd"/>
      <w:r w:rsidRPr="00222305">
        <w:t xml:space="preserve"> </w:t>
      </w:r>
      <w:proofErr w:type="spellStart"/>
      <w:r w:rsidRPr="00222305">
        <w:t>should</w:t>
      </w:r>
      <w:proofErr w:type="spellEnd"/>
      <w:r w:rsidRPr="00222305">
        <w:t xml:space="preserve"> </w:t>
      </w:r>
      <w:proofErr w:type="spellStart"/>
      <w:r w:rsidRPr="00222305">
        <w:t>be</w:t>
      </w:r>
      <w:proofErr w:type="spellEnd"/>
      <w:r w:rsidRPr="00222305">
        <w:t xml:space="preserve"> </w:t>
      </w:r>
      <w:proofErr w:type="spellStart"/>
      <w:r w:rsidRPr="00222305">
        <w:t>provided</w:t>
      </w:r>
      <w:proofErr w:type="spellEnd"/>
      <w:r w:rsidRPr="00222305">
        <w:t xml:space="preserve">? </w:t>
      </w:r>
      <w:proofErr w:type="spellStart"/>
      <w:r w:rsidRPr="00222305">
        <w:t>Evidence</w:t>
      </w:r>
      <w:proofErr w:type="spellEnd"/>
      <w:r w:rsidRPr="00222305">
        <w:t xml:space="preserve"> </w:t>
      </w:r>
      <w:proofErr w:type="spellStart"/>
      <w:r w:rsidRPr="00222305">
        <w:t>from</w:t>
      </w:r>
      <w:proofErr w:type="spellEnd"/>
      <w:r w:rsidRPr="00222305">
        <w:t xml:space="preserve"> Vietnam. </w:t>
      </w:r>
      <w:proofErr w:type="spellStart"/>
      <w:r w:rsidRPr="00222305">
        <w:t>Journal</w:t>
      </w:r>
      <w:proofErr w:type="spellEnd"/>
      <w:r w:rsidRPr="00222305">
        <w:t xml:space="preserve"> of </w:t>
      </w:r>
      <w:proofErr w:type="spellStart"/>
      <w:r w:rsidRPr="00222305">
        <w:t>Affective</w:t>
      </w:r>
      <w:proofErr w:type="spellEnd"/>
      <w:r w:rsidRPr="00222305">
        <w:t xml:space="preserve"> </w:t>
      </w:r>
      <w:proofErr w:type="spellStart"/>
      <w:r w:rsidRPr="00222305">
        <w:t>Disorders</w:t>
      </w:r>
      <w:proofErr w:type="spellEnd"/>
      <w:r w:rsidRPr="00222305">
        <w:t>, 298, 119-125.</w:t>
      </w:r>
      <w:r w:rsidRPr="00222305">
        <w:rPr>
          <w:rFonts w:ascii="Segoe UI" w:hAnsi="Segoe UI" w:cs="Segoe UI"/>
          <w:color w:val="212121"/>
          <w:shd w:val="clear" w:color="auto" w:fill="FFFFFF"/>
        </w:rPr>
        <w:t xml:space="preserve"> </w:t>
      </w:r>
      <w:hyperlink r:id="rId40" w:history="1">
        <w:r w:rsidRPr="00222305">
          <w:rPr>
            <w:rStyle w:val="Hyperlink"/>
          </w:rPr>
          <w:t>https://doi.org/10.1016/j.jad.2021.10.102</w:t>
        </w:r>
      </w:hyperlink>
      <w:r w:rsidRPr="00222305">
        <w:t xml:space="preserve"> </w:t>
      </w:r>
    </w:p>
    <w:p w14:paraId="36E9F332" w14:textId="77777777" w:rsidR="00CE17CA" w:rsidRPr="00222305" w:rsidRDefault="00CE17CA" w:rsidP="007164DF">
      <w:pPr>
        <w:widowControl w:val="0"/>
        <w:autoSpaceDE w:val="0"/>
        <w:autoSpaceDN w:val="0"/>
        <w:ind w:left="709" w:hanging="709"/>
      </w:pPr>
      <w:proofErr w:type="spellStart"/>
      <w:r w:rsidRPr="00222305">
        <w:t>Pauley</w:t>
      </w:r>
      <w:proofErr w:type="spellEnd"/>
      <w:r w:rsidRPr="00222305">
        <w:t xml:space="preserve">, A. M., Moore, G. A., Mama, S. K., </w:t>
      </w:r>
      <w:proofErr w:type="spellStart"/>
      <w:r w:rsidRPr="00222305">
        <w:t>Molenaar</w:t>
      </w:r>
      <w:proofErr w:type="spellEnd"/>
      <w:r w:rsidRPr="00222305">
        <w:t xml:space="preserve">, P., &amp; </w:t>
      </w:r>
      <w:proofErr w:type="spellStart"/>
      <w:r w:rsidRPr="00222305">
        <w:t>Symons</w:t>
      </w:r>
      <w:proofErr w:type="spellEnd"/>
      <w:r w:rsidRPr="00222305">
        <w:t xml:space="preserve"> Downs, D. (2020). </w:t>
      </w:r>
      <w:proofErr w:type="spellStart"/>
      <w:r w:rsidRPr="00222305">
        <w:t>Associations</w:t>
      </w:r>
      <w:proofErr w:type="spellEnd"/>
      <w:r w:rsidRPr="00222305">
        <w:t xml:space="preserve"> </w:t>
      </w:r>
      <w:proofErr w:type="spellStart"/>
      <w:r w:rsidRPr="00222305">
        <w:t>between</w:t>
      </w:r>
      <w:proofErr w:type="spellEnd"/>
      <w:r w:rsidRPr="00222305">
        <w:t xml:space="preserve"> </w:t>
      </w:r>
      <w:proofErr w:type="spellStart"/>
      <w:r w:rsidRPr="00222305">
        <w:t>prenatal</w:t>
      </w:r>
      <w:proofErr w:type="spellEnd"/>
      <w:r w:rsidRPr="00222305">
        <w:t xml:space="preserve"> </w:t>
      </w:r>
      <w:proofErr w:type="spellStart"/>
      <w:r w:rsidRPr="00222305">
        <w:t>sleep</w:t>
      </w:r>
      <w:proofErr w:type="spellEnd"/>
      <w:r w:rsidRPr="00222305">
        <w:t xml:space="preserve"> </w:t>
      </w:r>
      <w:proofErr w:type="spellStart"/>
      <w:r w:rsidRPr="00222305">
        <w:t>and</w:t>
      </w:r>
      <w:proofErr w:type="spellEnd"/>
      <w:r w:rsidRPr="00222305">
        <w:t xml:space="preserve"> </w:t>
      </w:r>
      <w:proofErr w:type="spellStart"/>
      <w:r w:rsidRPr="00222305">
        <w:t>psychological</w:t>
      </w:r>
      <w:proofErr w:type="spellEnd"/>
      <w:r w:rsidRPr="00222305">
        <w:t xml:space="preserve"> </w:t>
      </w:r>
      <w:proofErr w:type="spellStart"/>
      <w:r w:rsidRPr="00222305">
        <w:t>health</w:t>
      </w:r>
      <w:proofErr w:type="spellEnd"/>
      <w:r w:rsidRPr="00222305">
        <w:t xml:space="preserve">: a </w:t>
      </w:r>
      <w:proofErr w:type="spellStart"/>
      <w:r w:rsidRPr="00222305">
        <w:t>systematic</w:t>
      </w:r>
      <w:proofErr w:type="spellEnd"/>
      <w:r w:rsidRPr="00222305">
        <w:t xml:space="preserve"> review. </w:t>
      </w:r>
      <w:proofErr w:type="spellStart"/>
      <w:r w:rsidRPr="00222305">
        <w:t>Journal</w:t>
      </w:r>
      <w:proofErr w:type="spellEnd"/>
      <w:r w:rsidRPr="00222305">
        <w:t xml:space="preserve"> </w:t>
      </w:r>
      <w:proofErr w:type="spellStart"/>
      <w:r w:rsidRPr="00222305">
        <w:t>of</w:t>
      </w:r>
      <w:proofErr w:type="spellEnd"/>
      <w:r w:rsidRPr="00222305">
        <w:t xml:space="preserve"> </w:t>
      </w:r>
      <w:proofErr w:type="spellStart"/>
      <w:r w:rsidRPr="00222305">
        <w:t>clinical</w:t>
      </w:r>
      <w:proofErr w:type="spellEnd"/>
      <w:r w:rsidRPr="00222305">
        <w:t xml:space="preserve"> </w:t>
      </w:r>
      <w:proofErr w:type="spellStart"/>
      <w:r w:rsidRPr="00222305">
        <w:t>sleep</w:t>
      </w:r>
      <w:proofErr w:type="spellEnd"/>
      <w:r w:rsidRPr="00222305">
        <w:t xml:space="preserve"> medicine: JCSM: </w:t>
      </w:r>
      <w:proofErr w:type="spellStart"/>
      <w:r w:rsidRPr="00222305">
        <w:t>official</w:t>
      </w:r>
      <w:proofErr w:type="spellEnd"/>
      <w:r w:rsidRPr="00222305">
        <w:t xml:space="preserve"> </w:t>
      </w:r>
      <w:proofErr w:type="spellStart"/>
      <w:r w:rsidRPr="00222305">
        <w:t>publication</w:t>
      </w:r>
      <w:proofErr w:type="spellEnd"/>
      <w:r w:rsidRPr="00222305">
        <w:t xml:space="preserve"> </w:t>
      </w:r>
      <w:proofErr w:type="spellStart"/>
      <w:r w:rsidRPr="00222305">
        <w:t>of</w:t>
      </w:r>
      <w:proofErr w:type="spellEnd"/>
      <w:r w:rsidRPr="00222305">
        <w:t xml:space="preserve"> </w:t>
      </w:r>
      <w:proofErr w:type="spellStart"/>
      <w:r w:rsidRPr="00222305">
        <w:t>the</w:t>
      </w:r>
      <w:proofErr w:type="spellEnd"/>
      <w:r w:rsidRPr="00222305">
        <w:t xml:space="preserve"> American </w:t>
      </w:r>
      <w:proofErr w:type="spellStart"/>
      <w:r w:rsidRPr="00222305">
        <w:t>Academy</w:t>
      </w:r>
      <w:proofErr w:type="spellEnd"/>
      <w:r w:rsidRPr="00222305">
        <w:t xml:space="preserve"> </w:t>
      </w:r>
      <w:proofErr w:type="spellStart"/>
      <w:r w:rsidRPr="00222305">
        <w:t>of</w:t>
      </w:r>
      <w:proofErr w:type="spellEnd"/>
      <w:r w:rsidRPr="00222305">
        <w:t xml:space="preserve"> </w:t>
      </w:r>
      <w:proofErr w:type="spellStart"/>
      <w:r w:rsidRPr="00222305">
        <w:t>Sleep</w:t>
      </w:r>
      <w:proofErr w:type="spellEnd"/>
      <w:r w:rsidRPr="00222305">
        <w:t xml:space="preserve"> Medicine, 16(4), 619–630. </w:t>
      </w:r>
      <w:hyperlink r:id="rId41" w:history="1">
        <w:r w:rsidRPr="00222305">
          <w:rPr>
            <w:rStyle w:val="Hyperlink"/>
          </w:rPr>
          <w:t>https://doi.org/10.5664/jcsm.8248</w:t>
        </w:r>
      </w:hyperlink>
      <w:r w:rsidRPr="00222305">
        <w:t xml:space="preserve"> </w:t>
      </w:r>
    </w:p>
    <w:p w14:paraId="48239C28" w14:textId="77777777" w:rsidR="00CE17CA" w:rsidRPr="00222305" w:rsidRDefault="00CE17CA" w:rsidP="007164DF">
      <w:pPr>
        <w:widowControl w:val="0"/>
        <w:autoSpaceDE w:val="0"/>
        <w:autoSpaceDN w:val="0"/>
        <w:ind w:left="709" w:hanging="709"/>
      </w:pPr>
      <w:proofErr w:type="spellStart"/>
      <w:r w:rsidRPr="00222305">
        <w:t>Pedraza</w:t>
      </w:r>
      <w:proofErr w:type="spellEnd"/>
      <w:r w:rsidRPr="00222305">
        <w:t>, D. F., &amp; Lins, A. C. de L. (2021). Complicações clínicas na gravidez: Uma revisão sistemática de estudos com gestantes brasileiras. Ciência &amp; Saúde Coletiva, 26(</w:t>
      </w:r>
      <w:proofErr w:type="spellStart"/>
      <w:r w:rsidRPr="00222305">
        <w:t>Suppl</w:t>
      </w:r>
      <w:proofErr w:type="spellEnd"/>
      <w:r w:rsidRPr="00222305">
        <w:t xml:space="preserve">. 3), 5329–5350. </w:t>
      </w:r>
      <w:hyperlink r:id="rId42" w:tgtFrame="_new" w:history="1">
        <w:r w:rsidRPr="00222305">
          <w:rPr>
            <w:rStyle w:val="Hyperlink"/>
          </w:rPr>
          <w:t>https://doi.org/10.1590/1413-812320212611.3.33202019</w:t>
        </w:r>
      </w:hyperlink>
    </w:p>
    <w:p w14:paraId="192A7FF4" w14:textId="77777777" w:rsidR="00CE17CA" w:rsidRPr="00222305" w:rsidRDefault="00CE17CA" w:rsidP="007164DF">
      <w:pPr>
        <w:widowControl w:val="0"/>
        <w:autoSpaceDE w:val="0"/>
        <w:autoSpaceDN w:val="0"/>
        <w:ind w:left="709" w:hanging="709"/>
      </w:pPr>
      <w:r w:rsidRPr="00222305">
        <w:t xml:space="preserve">Peters, M. D., </w:t>
      </w:r>
      <w:proofErr w:type="spellStart"/>
      <w:r w:rsidRPr="00222305">
        <w:t>Marnie</w:t>
      </w:r>
      <w:proofErr w:type="spellEnd"/>
      <w:r w:rsidRPr="00222305">
        <w:t xml:space="preserve">, C., </w:t>
      </w:r>
      <w:proofErr w:type="spellStart"/>
      <w:r w:rsidRPr="00222305">
        <w:t>Tricco</w:t>
      </w:r>
      <w:proofErr w:type="spellEnd"/>
      <w:r w:rsidRPr="00222305">
        <w:t xml:space="preserve">, A. C., Pollock, D., </w:t>
      </w:r>
      <w:proofErr w:type="spellStart"/>
      <w:r w:rsidRPr="00222305">
        <w:t>Munn</w:t>
      </w:r>
      <w:proofErr w:type="spellEnd"/>
      <w:r w:rsidRPr="00222305">
        <w:t xml:space="preserve">, Z., Alexander, L., ... &amp; Khalil, H. (2020). </w:t>
      </w:r>
      <w:proofErr w:type="spellStart"/>
      <w:r w:rsidRPr="00222305">
        <w:t>Updated</w:t>
      </w:r>
      <w:proofErr w:type="spellEnd"/>
      <w:r w:rsidRPr="00222305">
        <w:t xml:space="preserve"> </w:t>
      </w:r>
      <w:proofErr w:type="spellStart"/>
      <w:r w:rsidRPr="00222305">
        <w:t>methodological</w:t>
      </w:r>
      <w:proofErr w:type="spellEnd"/>
      <w:r w:rsidRPr="00222305">
        <w:t xml:space="preserve"> </w:t>
      </w:r>
      <w:proofErr w:type="spellStart"/>
      <w:r w:rsidRPr="00222305">
        <w:t>guidance</w:t>
      </w:r>
      <w:proofErr w:type="spellEnd"/>
      <w:r w:rsidRPr="00222305">
        <w:t xml:space="preserve"> for </w:t>
      </w:r>
      <w:proofErr w:type="spellStart"/>
      <w:r w:rsidRPr="00222305">
        <w:t>the</w:t>
      </w:r>
      <w:proofErr w:type="spellEnd"/>
      <w:r w:rsidRPr="00222305">
        <w:t xml:space="preserve"> </w:t>
      </w:r>
      <w:proofErr w:type="spellStart"/>
      <w:r w:rsidRPr="00222305">
        <w:t>conduct</w:t>
      </w:r>
      <w:proofErr w:type="spellEnd"/>
      <w:r w:rsidRPr="00222305">
        <w:t xml:space="preserve"> </w:t>
      </w:r>
      <w:proofErr w:type="spellStart"/>
      <w:r w:rsidRPr="00222305">
        <w:t>of</w:t>
      </w:r>
      <w:proofErr w:type="spellEnd"/>
      <w:r w:rsidRPr="00222305">
        <w:t xml:space="preserve"> </w:t>
      </w:r>
      <w:proofErr w:type="spellStart"/>
      <w:r w:rsidRPr="00222305">
        <w:t>scoping</w:t>
      </w:r>
      <w:proofErr w:type="spellEnd"/>
      <w:r w:rsidRPr="00222305">
        <w:t xml:space="preserve"> reviews. JBI </w:t>
      </w:r>
      <w:proofErr w:type="spellStart"/>
      <w:r w:rsidRPr="00222305">
        <w:t>evidence</w:t>
      </w:r>
      <w:proofErr w:type="spellEnd"/>
      <w:r w:rsidRPr="00222305">
        <w:t xml:space="preserve"> </w:t>
      </w:r>
      <w:proofErr w:type="spellStart"/>
      <w:r w:rsidRPr="00222305">
        <w:t>synthesis</w:t>
      </w:r>
      <w:proofErr w:type="spellEnd"/>
      <w:r w:rsidRPr="00222305">
        <w:t>, 18(10), 2119-2126.</w:t>
      </w:r>
      <w:r w:rsidRPr="00222305">
        <w:rPr>
          <w:rFonts w:ascii="Segoe UI" w:hAnsi="Segoe UI" w:cs="Segoe UI"/>
          <w:color w:val="212121"/>
          <w:shd w:val="clear" w:color="auto" w:fill="FFFFFF"/>
        </w:rPr>
        <w:t xml:space="preserve"> </w:t>
      </w:r>
      <w:hyperlink r:id="rId43" w:history="1">
        <w:r w:rsidRPr="00222305">
          <w:rPr>
            <w:rStyle w:val="Hyperlink"/>
          </w:rPr>
          <w:t>https://doi.org/10.11124/JBIES-20-00167</w:t>
        </w:r>
      </w:hyperlink>
      <w:r w:rsidRPr="00222305">
        <w:t xml:space="preserve"> </w:t>
      </w:r>
    </w:p>
    <w:p w14:paraId="0E7B69D1" w14:textId="77777777" w:rsidR="00CE17CA" w:rsidRPr="00222305" w:rsidRDefault="00CE17CA" w:rsidP="007164DF">
      <w:pPr>
        <w:widowControl w:val="0"/>
        <w:autoSpaceDE w:val="0"/>
        <w:autoSpaceDN w:val="0"/>
        <w:ind w:left="709" w:hanging="709"/>
      </w:pPr>
      <w:proofErr w:type="spellStart"/>
      <w:r w:rsidRPr="00222305">
        <w:t>Piȩta</w:t>
      </w:r>
      <w:proofErr w:type="spellEnd"/>
      <w:r w:rsidRPr="00222305">
        <w:t xml:space="preserve">, M., </w:t>
      </w:r>
      <w:proofErr w:type="spellStart"/>
      <w:r w:rsidRPr="00222305">
        <w:t>Rzeszutek</w:t>
      </w:r>
      <w:proofErr w:type="spellEnd"/>
      <w:r w:rsidRPr="00222305">
        <w:t xml:space="preserve">, M., </w:t>
      </w:r>
      <w:proofErr w:type="spellStart"/>
      <w:r w:rsidRPr="00222305">
        <w:t>Lendzion</w:t>
      </w:r>
      <w:proofErr w:type="spellEnd"/>
      <w:r w:rsidRPr="00222305">
        <w:t xml:space="preserve">, M., </w:t>
      </w:r>
      <w:proofErr w:type="spellStart"/>
      <w:r w:rsidRPr="00222305">
        <w:t>Grymowicz</w:t>
      </w:r>
      <w:proofErr w:type="spellEnd"/>
      <w:r w:rsidRPr="00222305">
        <w:t xml:space="preserve">, M., </w:t>
      </w:r>
      <w:proofErr w:type="spellStart"/>
      <w:r w:rsidRPr="00222305">
        <w:t>Piȩta</w:t>
      </w:r>
      <w:proofErr w:type="spellEnd"/>
      <w:r w:rsidRPr="00222305">
        <w:t xml:space="preserve">, W., </w:t>
      </w:r>
      <w:proofErr w:type="spellStart"/>
      <w:r w:rsidRPr="00222305">
        <w:t>Kasperowicz</w:t>
      </w:r>
      <w:proofErr w:type="spellEnd"/>
      <w:r w:rsidRPr="00222305">
        <w:t xml:space="preserve">, A., ... &amp; </w:t>
      </w:r>
      <w:proofErr w:type="spellStart"/>
      <w:r w:rsidRPr="00222305">
        <w:t>Smolarczyk</w:t>
      </w:r>
      <w:proofErr w:type="spellEnd"/>
      <w:r w:rsidRPr="00222305">
        <w:t xml:space="preserve">, R. (2021). Body </w:t>
      </w:r>
      <w:proofErr w:type="spellStart"/>
      <w:r w:rsidRPr="00222305">
        <w:t>Image</w:t>
      </w:r>
      <w:proofErr w:type="spellEnd"/>
      <w:r w:rsidRPr="00222305">
        <w:t xml:space="preserve"> </w:t>
      </w:r>
      <w:proofErr w:type="spellStart"/>
      <w:r w:rsidRPr="00222305">
        <w:t>During</w:t>
      </w:r>
      <w:proofErr w:type="spellEnd"/>
      <w:r w:rsidRPr="00222305">
        <w:t xml:space="preserve"> </w:t>
      </w:r>
      <w:proofErr w:type="spellStart"/>
      <w:r w:rsidRPr="00222305">
        <w:t>Pregnancy</w:t>
      </w:r>
      <w:proofErr w:type="spellEnd"/>
      <w:r w:rsidRPr="00222305">
        <w:t xml:space="preserve"> in </w:t>
      </w:r>
      <w:proofErr w:type="spellStart"/>
      <w:r w:rsidRPr="00222305">
        <w:t>the</w:t>
      </w:r>
      <w:proofErr w:type="spellEnd"/>
      <w:r w:rsidRPr="00222305">
        <w:t xml:space="preserve"> Era </w:t>
      </w:r>
      <w:proofErr w:type="spellStart"/>
      <w:r w:rsidRPr="00222305">
        <w:t>of</w:t>
      </w:r>
      <w:proofErr w:type="spellEnd"/>
      <w:r w:rsidRPr="00222305">
        <w:t xml:space="preserve"> </w:t>
      </w:r>
      <w:proofErr w:type="spellStart"/>
      <w:r w:rsidRPr="00222305">
        <w:t>Coronavirus</w:t>
      </w:r>
      <w:proofErr w:type="spellEnd"/>
      <w:r w:rsidRPr="00222305">
        <w:t xml:space="preserve"> </w:t>
      </w:r>
      <w:proofErr w:type="spellStart"/>
      <w:r w:rsidRPr="00222305">
        <w:t>Disease</w:t>
      </w:r>
      <w:proofErr w:type="spellEnd"/>
      <w:r w:rsidRPr="00222305">
        <w:t xml:space="preserve"> 2019: The Role </w:t>
      </w:r>
      <w:proofErr w:type="spellStart"/>
      <w:r w:rsidRPr="00222305">
        <w:t>of</w:t>
      </w:r>
      <w:proofErr w:type="spellEnd"/>
      <w:r w:rsidRPr="00222305">
        <w:t xml:space="preserve"> </w:t>
      </w:r>
      <w:proofErr w:type="spellStart"/>
      <w:r w:rsidRPr="00222305">
        <w:t>Heterogeneous</w:t>
      </w:r>
      <w:proofErr w:type="spellEnd"/>
      <w:r w:rsidRPr="00222305">
        <w:t xml:space="preserve"> </w:t>
      </w:r>
      <w:proofErr w:type="spellStart"/>
      <w:r w:rsidRPr="00222305">
        <w:t>Patterns</w:t>
      </w:r>
      <w:proofErr w:type="spellEnd"/>
      <w:r w:rsidRPr="00222305">
        <w:t xml:space="preserve"> </w:t>
      </w:r>
      <w:proofErr w:type="spellStart"/>
      <w:r w:rsidRPr="00222305">
        <w:t>of</w:t>
      </w:r>
      <w:proofErr w:type="spellEnd"/>
      <w:r w:rsidRPr="00222305">
        <w:t xml:space="preserve"> </w:t>
      </w:r>
      <w:proofErr w:type="spellStart"/>
      <w:r w:rsidRPr="00222305">
        <w:t>Perceived</w:t>
      </w:r>
      <w:proofErr w:type="spellEnd"/>
      <w:r w:rsidRPr="00222305">
        <w:t xml:space="preserve"> Social </w:t>
      </w:r>
      <w:proofErr w:type="spellStart"/>
      <w:r w:rsidRPr="00222305">
        <w:t>Support</w:t>
      </w:r>
      <w:proofErr w:type="spellEnd"/>
      <w:r w:rsidRPr="00222305">
        <w:t xml:space="preserve">. </w:t>
      </w:r>
      <w:proofErr w:type="spellStart"/>
      <w:r w:rsidRPr="00222305">
        <w:t>Frontiers</w:t>
      </w:r>
      <w:proofErr w:type="spellEnd"/>
      <w:r w:rsidRPr="00222305">
        <w:t xml:space="preserve"> in </w:t>
      </w:r>
      <w:proofErr w:type="spellStart"/>
      <w:r w:rsidRPr="00222305">
        <w:t>Psychology</w:t>
      </w:r>
      <w:proofErr w:type="spellEnd"/>
      <w:r w:rsidRPr="00222305">
        <w:t xml:space="preserve">, 12. </w:t>
      </w:r>
      <w:hyperlink r:id="rId44" w:history="1">
        <w:r w:rsidRPr="00222305">
          <w:rPr>
            <w:rStyle w:val="Hyperlink"/>
          </w:rPr>
          <w:t>https://doi.org/10.3389/fpsyg.2021.742525</w:t>
        </w:r>
      </w:hyperlink>
      <w:r w:rsidRPr="00222305">
        <w:t xml:space="preserve"> </w:t>
      </w:r>
    </w:p>
    <w:p w14:paraId="2F9736EA" w14:textId="77777777" w:rsidR="00CE17CA" w:rsidRPr="00222305" w:rsidRDefault="00CE17CA" w:rsidP="007164DF">
      <w:pPr>
        <w:widowControl w:val="0"/>
        <w:autoSpaceDE w:val="0"/>
        <w:autoSpaceDN w:val="0"/>
        <w:ind w:left="709" w:hanging="709"/>
      </w:pPr>
      <w:bookmarkStart w:id="9" w:name="_Hlk208611266"/>
      <w:proofErr w:type="spellStart"/>
      <w:r w:rsidRPr="00222305">
        <w:t>Potharst</w:t>
      </w:r>
      <w:proofErr w:type="spellEnd"/>
      <w:r w:rsidRPr="00222305">
        <w:t xml:space="preserve">, E. S., Schaeffer, M. A., </w:t>
      </w:r>
      <w:proofErr w:type="spellStart"/>
      <w:r w:rsidRPr="00222305">
        <w:t>Gunning</w:t>
      </w:r>
      <w:proofErr w:type="spellEnd"/>
      <w:r w:rsidRPr="00222305">
        <w:t xml:space="preserve">, C., </w:t>
      </w:r>
      <w:proofErr w:type="spellStart"/>
      <w:r w:rsidRPr="00222305">
        <w:t>Boekhorst</w:t>
      </w:r>
      <w:proofErr w:type="spellEnd"/>
      <w:r w:rsidRPr="00222305">
        <w:t xml:space="preserve">, M. G. B. M., </w:t>
      </w:r>
      <w:proofErr w:type="spellStart"/>
      <w:r w:rsidRPr="00222305">
        <w:t>Hulsbosch</w:t>
      </w:r>
      <w:proofErr w:type="spellEnd"/>
      <w:r w:rsidRPr="00222305">
        <w:t xml:space="preserve">, L. P., Pop, V. J. M., &amp; </w:t>
      </w:r>
      <w:proofErr w:type="spellStart"/>
      <w:r w:rsidRPr="00222305">
        <w:t>Cuijpers</w:t>
      </w:r>
      <w:proofErr w:type="spellEnd"/>
      <w:r w:rsidRPr="00222305">
        <w:t xml:space="preserve">, P. (2022). </w:t>
      </w:r>
      <w:proofErr w:type="spellStart"/>
      <w:r w:rsidRPr="00222305">
        <w:t>Implementing</w:t>
      </w:r>
      <w:proofErr w:type="spellEnd"/>
      <w:r w:rsidRPr="00222305">
        <w:t xml:space="preserve"> “Online </w:t>
      </w:r>
      <w:proofErr w:type="spellStart"/>
      <w:r w:rsidRPr="00222305">
        <w:t>Communities</w:t>
      </w:r>
      <w:proofErr w:type="spellEnd"/>
      <w:r w:rsidRPr="00222305">
        <w:t xml:space="preserve">” for </w:t>
      </w:r>
      <w:proofErr w:type="spellStart"/>
      <w:r w:rsidRPr="00222305">
        <w:t>pregnant</w:t>
      </w:r>
      <w:proofErr w:type="spellEnd"/>
      <w:r w:rsidRPr="00222305">
        <w:t xml:space="preserve"> </w:t>
      </w:r>
      <w:proofErr w:type="spellStart"/>
      <w:r w:rsidRPr="00222305">
        <w:t>women</w:t>
      </w:r>
      <w:proofErr w:type="spellEnd"/>
      <w:r w:rsidRPr="00222305">
        <w:t xml:space="preserve"> in times </w:t>
      </w:r>
      <w:proofErr w:type="spellStart"/>
      <w:r w:rsidRPr="00222305">
        <w:t>of</w:t>
      </w:r>
      <w:proofErr w:type="spellEnd"/>
      <w:r w:rsidRPr="00222305">
        <w:t xml:space="preserve"> COVID-19 for </w:t>
      </w:r>
      <w:proofErr w:type="spellStart"/>
      <w:r w:rsidRPr="00222305">
        <w:t>the</w:t>
      </w:r>
      <w:proofErr w:type="spellEnd"/>
      <w:r w:rsidRPr="00222305">
        <w:t xml:space="preserve"> </w:t>
      </w:r>
      <w:proofErr w:type="spellStart"/>
      <w:r w:rsidRPr="00222305">
        <w:t>promotion</w:t>
      </w:r>
      <w:proofErr w:type="spellEnd"/>
      <w:r w:rsidRPr="00222305">
        <w:t xml:space="preserve"> </w:t>
      </w:r>
      <w:proofErr w:type="spellStart"/>
      <w:r w:rsidRPr="00222305">
        <w:t>of</w:t>
      </w:r>
      <w:proofErr w:type="spellEnd"/>
      <w:r w:rsidRPr="00222305">
        <w:t xml:space="preserve"> maternal </w:t>
      </w:r>
      <w:proofErr w:type="spellStart"/>
      <w:r w:rsidRPr="00222305">
        <w:t>well-being</w:t>
      </w:r>
      <w:proofErr w:type="spellEnd"/>
      <w:r w:rsidRPr="00222305">
        <w:t xml:space="preserve"> </w:t>
      </w:r>
      <w:proofErr w:type="spellStart"/>
      <w:r w:rsidRPr="00222305">
        <w:t>and</w:t>
      </w:r>
      <w:proofErr w:type="spellEnd"/>
      <w:r w:rsidRPr="00222305">
        <w:t xml:space="preserve"> </w:t>
      </w:r>
      <w:proofErr w:type="spellStart"/>
      <w:r w:rsidRPr="00222305">
        <w:t>mother-to-infant</w:t>
      </w:r>
      <w:proofErr w:type="spellEnd"/>
      <w:r w:rsidRPr="00222305">
        <w:t xml:space="preserve"> </w:t>
      </w:r>
      <w:proofErr w:type="spellStart"/>
      <w:r w:rsidRPr="00222305">
        <w:t>bonding</w:t>
      </w:r>
      <w:proofErr w:type="spellEnd"/>
      <w:r w:rsidRPr="00222305">
        <w:t xml:space="preserve">: A </w:t>
      </w:r>
      <w:proofErr w:type="spellStart"/>
      <w:r w:rsidRPr="00222305">
        <w:t>pretest</w:t>
      </w:r>
      <w:proofErr w:type="spellEnd"/>
      <w:r w:rsidRPr="00222305">
        <w:t>–</w:t>
      </w:r>
      <w:proofErr w:type="spellStart"/>
      <w:r w:rsidRPr="00222305">
        <w:t>posttest</w:t>
      </w:r>
      <w:proofErr w:type="spellEnd"/>
      <w:r w:rsidRPr="00222305">
        <w:t xml:space="preserve"> </w:t>
      </w:r>
      <w:proofErr w:type="spellStart"/>
      <w:r w:rsidRPr="00222305">
        <w:t>study</w:t>
      </w:r>
      <w:proofErr w:type="spellEnd"/>
      <w:r w:rsidRPr="00222305">
        <w:t xml:space="preserve">. BMC </w:t>
      </w:r>
      <w:proofErr w:type="spellStart"/>
      <w:r w:rsidRPr="00222305">
        <w:t>Pregnancy</w:t>
      </w:r>
      <w:proofErr w:type="spellEnd"/>
      <w:r w:rsidRPr="00222305">
        <w:t xml:space="preserve"> </w:t>
      </w:r>
      <w:proofErr w:type="spellStart"/>
      <w:r w:rsidRPr="00222305">
        <w:t>and</w:t>
      </w:r>
      <w:proofErr w:type="spellEnd"/>
      <w:r w:rsidRPr="00222305">
        <w:t xml:space="preserve"> </w:t>
      </w:r>
      <w:proofErr w:type="spellStart"/>
      <w:r w:rsidRPr="00222305">
        <w:t>Childbirth</w:t>
      </w:r>
      <w:proofErr w:type="spellEnd"/>
      <w:r w:rsidRPr="00222305">
        <w:t xml:space="preserve">, 22(415), 1–13. </w:t>
      </w:r>
      <w:hyperlink r:id="rId45" w:tgtFrame="_new" w:history="1">
        <w:r w:rsidRPr="00222305">
          <w:rPr>
            <w:rStyle w:val="Hyperlink"/>
          </w:rPr>
          <w:t>https://doi.org/10.1186/s12884-022-04729-5</w:t>
        </w:r>
      </w:hyperlink>
    </w:p>
    <w:bookmarkEnd w:id="9"/>
    <w:p w14:paraId="57228D7E" w14:textId="77777777" w:rsidR="00CE17CA" w:rsidRPr="00222305" w:rsidRDefault="00CE17CA" w:rsidP="007164DF">
      <w:pPr>
        <w:widowControl w:val="0"/>
        <w:autoSpaceDE w:val="0"/>
        <w:autoSpaceDN w:val="0"/>
        <w:ind w:left="709" w:hanging="709"/>
      </w:pPr>
      <w:r w:rsidRPr="00222305">
        <w:t xml:space="preserve">Rocha, D. M., Silva, J. S., Abreu, I. M., Mendes, P. M., Leite, H. D., &amp; Ferreira, M. C.  (2021). Efeitos psicossociais do distanciamento social durante as infecções por coronavírus: revisão integrativa. Acta Paul </w:t>
      </w:r>
      <w:proofErr w:type="spellStart"/>
      <w:r w:rsidRPr="00222305">
        <w:t>Enferm</w:t>
      </w:r>
      <w:proofErr w:type="spellEnd"/>
      <w:r w:rsidRPr="00222305">
        <w:t xml:space="preserve">, 34:eAPE01141. </w:t>
      </w:r>
      <w:hyperlink r:id="rId46" w:history="1">
        <w:r w:rsidRPr="00222305">
          <w:rPr>
            <w:rStyle w:val="Hyperlink"/>
          </w:rPr>
          <w:t>http://dx.doi.org/10.37689/actaape/2021AR01141</w:t>
        </w:r>
      </w:hyperlink>
    </w:p>
    <w:p w14:paraId="639AF67C" w14:textId="77777777" w:rsidR="00CE17CA" w:rsidRPr="00222305" w:rsidRDefault="00CE17CA" w:rsidP="007164DF">
      <w:pPr>
        <w:widowControl w:val="0"/>
        <w:autoSpaceDE w:val="0"/>
        <w:autoSpaceDN w:val="0"/>
        <w:ind w:left="709" w:hanging="709"/>
      </w:pPr>
      <w:r w:rsidRPr="00222305">
        <w:lastRenderedPageBreak/>
        <w:t xml:space="preserve">Rodriguez, M. S. &amp; Cohen, S. (1998). Social </w:t>
      </w:r>
      <w:proofErr w:type="spellStart"/>
      <w:r w:rsidRPr="00222305">
        <w:t>support</w:t>
      </w:r>
      <w:proofErr w:type="spellEnd"/>
      <w:r w:rsidRPr="00222305">
        <w:t xml:space="preserve">. </w:t>
      </w:r>
      <w:proofErr w:type="spellStart"/>
      <w:r w:rsidRPr="00222305">
        <w:t>Encyclopedia</w:t>
      </w:r>
      <w:proofErr w:type="spellEnd"/>
      <w:r w:rsidRPr="00222305">
        <w:t xml:space="preserve"> </w:t>
      </w:r>
      <w:proofErr w:type="spellStart"/>
      <w:r w:rsidRPr="00222305">
        <w:t>of</w:t>
      </w:r>
      <w:proofErr w:type="spellEnd"/>
      <w:r w:rsidRPr="00222305">
        <w:t xml:space="preserve"> Mental Health, 3, 535-544. </w:t>
      </w:r>
    </w:p>
    <w:p w14:paraId="4AEED979" w14:textId="77777777" w:rsidR="00CE17CA" w:rsidRPr="00222305" w:rsidRDefault="00CE17CA" w:rsidP="007164DF">
      <w:pPr>
        <w:widowControl w:val="0"/>
        <w:autoSpaceDE w:val="0"/>
        <w:autoSpaceDN w:val="0"/>
        <w:ind w:left="709" w:hanging="709"/>
      </w:pPr>
      <w:r w:rsidRPr="00222305">
        <w:t xml:space="preserve">Sakamoto, J. L., </w:t>
      </w:r>
      <w:proofErr w:type="spellStart"/>
      <w:r w:rsidRPr="00222305">
        <w:t>Carandang</w:t>
      </w:r>
      <w:proofErr w:type="spellEnd"/>
      <w:r w:rsidRPr="00222305">
        <w:t xml:space="preserve">, R. R., </w:t>
      </w:r>
      <w:proofErr w:type="spellStart"/>
      <w:r w:rsidRPr="00222305">
        <w:t>Kharel</w:t>
      </w:r>
      <w:proofErr w:type="spellEnd"/>
      <w:r w:rsidRPr="00222305">
        <w:t xml:space="preserve">, M., </w:t>
      </w:r>
      <w:proofErr w:type="spellStart"/>
      <w:r w:rsidRPr="00222305">
        <w:t>Shibanuma</w:t>
      </w:r>
      <w:proofErr w:type="spellEnd"/>
      <w:r w:rsidRPr="00222305">
        <w:t xml:space="preserve">, A., </w:t>
      </w:r>
      <w:proofErr w:type="spellStart"/>
      <w:r w:rsidRPr="00222305">
        <w:t>Yarotskaya</w:t>
      </w:r>
      <w:proofErr w:type="spellEnd"/>
      <w:r w:rsidRPr="00222305">
        <w:t xml:space="preserve">, E., </w:t>
      </w:r>
      <w:proofErr w:type="spellStart"/>
      <w:r w:rsidRPr="00222305">
        <w:t>Basargina</w:t>
      </w:r>
      <w:proofErr w:type="spellEnd"/>
      <w:r w:rsidRPr="00222305">
        <w:t xml:space="preserve">, M., &amp; </w:t>
      </w:r>
      <w:proofErr w:type="spellStart"/>
      <w:r w:rsidRPr="00222305">
        <w:t>Jimba</w:t>
      </w:r>
      <w:proofErr w:type="spellEnd"/>
      <w:r w:rsidRPr="00222305">
        <w:t xml:space="preserve">, M. (2022). Efeitos da </w:t>
      </w:r>
      <w:proofErr w:type="spellStart"/>
      <w:r w:rsidRPr="00222305">
        <w:t>mHealth</w:t>
      </w:r>
      <w:proofErr w:type="spellEnd"/>
      <w:r w:rsidRPr="00222305">
        <w:t xml:space="preserve"> na saúde psicossocial de gestantes e mães: uma revisão sistemática. BMJ aberto, 12 (2), e056807. </w:t>
      </w:r>
      <w:hyperlink r:id="rId47" w:history="1">
        <w:r w:rsidRPr="00222305">
          <w:rPr>
            <w:rStyle w:val="Hyperlink"/>
          </w:rPr>
          <w:t>https://doi.org/10.1136/bmjopen-2021-056807</w:t>
        </w:r>
      </w:hyperlink>
    </w:p>
    <w:p w14:paraId="4819DC69" w14:textId="77777777" w:rsidR="00CE17CA" w:rsidRPr="00222305" w:rsidRDefault="00CE17CA" w:rsidP="007164DF">
      <w:pPr>
        <w:widowControl w:val="0"/>
        <w:autoSpaceDE w:val="0"/>
        <w:autoSpaceDN w:val="0"/>
        <w:ind w:left="709" w:hanging="709"/>
      </w:pPr>
      <w:r w:rsidRPr="00222305">
        <w:t xml:space="preserve">Schultz, B. E., </w:t>
      </w:r>
      <w:proofErr w:type="spellStart"/>
      <w:r w:rsidRPr="00222305">
        <w:t>Corbett</w:t>
      </w:r>
      <w:proofErr w:type="spellEnd"/>
      <w:r w:rsidRPr="00222305">
        <w:t xml:space="preserve">, C. F., Hughes, R. G., &amp; Bell, N. (2022). </w:t>
      </w:r>
      <w:proofErr w:type="spellStart"/>
      <w:r w:rsidRPr="00222305">
        <w:t>Scoping</w:t>
      </w:r>
      <w:proofErr w:type="spellEnd"/>
      <w:r w:rsidRPr="00222305">
        <w:t xml:space="preserve"> review: social </w:t>
      </w:r>
      <w:proofErr w:type="spellStart"/>
      <w:r w:rsidRPr="00222305">
        <w:t>support</w:t>
      </w:r>
      <w:proofErr w:type="spellEnd"/>
      <w:r w:rsidRPr="00222305">
        <w:t xml:space="preserve"> </w:t>
      </w:r>
      <w:proofErr w:type="spellStart"/>
      <w:r w:rsidRPr="00222305">
        <w:t>impacts</w:t>
      </w:r>
      <w:proofErr w:type="spellEnd"/>
      <w:r w:rsidRPr="00222305">
        <w:t xml:space="preserve"> Hospital </w:t>
      </w:r>
      <w:proofErr w:type="spellStart"/>
      <w:r w:rsidRPr="00222305">
        <w:t>readmission</w:t>
      </w:r>
      <w:proofErr w:type="spellEnd"/>
      <w:r w:rsidRPr="00222305">
        <w:t xml:space="preserve"> rates. </w:t>
      </w:r>
      <w:proofErr w:type="spellStart"/>
      <w:r w:rsidRPr="00222305">
        <w:t>Journal</w:t>
      </w:r>
      <w:proofErr w:type="spellEnd"/>
      <w:r w:rsidRPr="00222305">
        <w:t xml:space="preserve"> of Clinical </w:t>
      </w:r>
      <w:proofErr w:type="spellStart"/>
      <w:r w:rsidRPr="00222305">
        <w:t>Nursing</w:t>
      </w:r>
      <w:proofErr w:type="spellEnd"/>
      <w:r w:rsidRPr="00222305">
        <w:t>, 31(19-20), 2691-2705.</w:t>
      </w:r>
      <w:r w:rsidRPr="00222305">
        <w:rPr>
          <w:rFonts w:ascii="Segoe UI" w:hAnsi="Segoe UI" w:cs="Segoe UI"/>
          <w:color w:val="212121"/>
          <w:shd w:val="clear" w:color="auto" w:fill="FFFFFF"/>
        </w:rPr>
        <w:t xml:space="preserve"> </w:t>
      </w:r>
      <w:r w:rsidRPr="00222305">
        <w:t xml:space="preserve">2691–2705. </w:t>
      </w:r>
      <w:hyperlink r:id="rId48" w:history="1">
        <w:r w:rsidRPr="00222305">
          <w:rPr>
            <w:rStyle w:val="Hyperlink"/>
          </w:rPr>
          <w:t>https://doi.org/10.1111/jocn.16143</w:t>
        </w:r>
      </w:hyperlink>
      <w:r w:rsidRPr="00222305">
        <w:t xml:space="preserve"> </w:t>
      </w:r>
    </w:p>
    <w:p w14:paraId="23297FBD" w14:textId="77777777" w:rsidR="00CE17CA" w:rsidRPr="00222305" w:rsidRDefault="00CE17CA" w:rsidP="007164DF">
      <w:pPr>
        <w:widowControl w:val="0"/>
        <w:autoSpaceDE w:val="0"/>
        <w:autoSpaceDN w:val="0"/>
        <w:ind w:left="709" w:hanging="709"/>
      </w:pPr>
      <w:proofErr w:type="spellStart"/>
      <w:r w:rsidRPr="00222305">
        <w:t>Seeman</w:t>
      </w:r>
      <w:proofErr w:type="spellEnd"/>
      <w:r w:rsidRPr="00222305">
        <w:t xml:space="preserve">, T. E. (1998). Social </w:t>
      </w:r>
      <w:proofErr w:type="spellStart"/>
      <w:r w:rsidRPr="00222305">
        <w:t>support</w:t>
      </w:r>
      <w:proofErr w:type="spellEnd"/>
      <w:r w:rsidRPr="00222305">
        <w:t xml:space="preserve"> </w:t>
      </w:r>
      <w:proofErr w:type="spellStart"/>
      <w:r w:rsidRPr="00222305">
        <w:t>and</w:t>
      </w:r>
      <w:proofErr w:type="spellEnd"/>
      <w:r w:rsidRPr="00222305">
        <w:t xml:space="preserve"> social </w:t>
      </w:r>
      <w:proofErr w:type="spellStart"/>
      <w:r w:rsidRPr="00222305">
        <w:t>conflict</w:t>
      </w:r>
      <w:proofErr w:type="spellEnd"/>
      <w:r w:rsidRPr="00222305">
        <w:t xml:space="preserve">. </w:t>
      </w:r>
      <w:proofErr w:type="spellStart"/>
      <w:r w:rsidRPr="00222305">
        <w:t>Retrieved</w:t>
      </w:r>
      <w:proofErr w:type="spellEnd"/>
      <w:r w:rsidRPr="00222305">
        <w:t xml:space="preserve"> in </w:t>
      </w:r>
      <w:proofErr w:type="spellStart"/>
      <w:r w:rsidRPr="00222305">
        <w:t>October</w:t>
      </w:r>
      <w:proofErr w:type="spellEnd"/>
      <w:r w:rsidRPr="00222305">
        <w:t xml:space="preserve"> 23 rd, 2003, </w:t>
      </w:r>
      <w:proofErr w:type="spellStart"/>
      <w:r w:rsidRPr="00222305">
        <w:t>from</w:t>
      </w:r>
      <w:proofErr w:type="spellEnd"/>
      <w:r w:rsidRPr="00222305">
        <w:t xml:space="preserve"> </w:t>
      </w:r>
      <w:hyperlink r:id="rId49" w:history="1">
        <w:r w:rsidRPr="00222305">
          <w:rPr>
            <w:rStyle w:val="Hyperlink"/>
          </w:rPr>
          <w:t>http://www.macses.ucsf.edu/Research/Psychosocial/notebook/so-csupp.html</w:t>
        </w:r>
      </w:hyperlink>
      <w:r w:rsidRPr="00222305">
        <w:t xml:space="preserve">  </w:t>
      </w:r>
    </w:p>
    <w:p w14:paraId="0A16361A" w14:textId="77777777" w:rsidR="00CE17CA" w:rsidRPr="00222305" w:rsidRDefault="00CE17CA" w:rsidP="007164DF">
      <w:pPr>
        <w:widowControl w:val="0"/>
        <w:autoSpaceDE w:val="0"/>
        <w:autoSpaceDN w:val="0"/>
        <w:ind w:left="709" w:hanging="709"/>
      </w:pPr>
      <w:r w:rsidRPr="00222305">
        <w:t xml:space="preserve">Silva, L. L. S. D., Lima, A. F. R., Polli, D. A., Razia, P. F. S., Pavão, L. F. A., Cavalcanti, M. A. F. H., &amp; Toscano, C. M. (2020). Social </w:t>
      </w:r>
      <w:proofErr w:type="spellStart"/>
      <w:r w:rsidRPr="00222305">
        <w:t>distancing</w:t>
      </w:r>
      <w:proofErr w:type="spellEnd"/>
      <w:r w:rsidRPr="00222305">
        <w:t xml:space="preserve"> </w:t>
      </w:r>
      <w:proofErr w:type="spellStart"/>
      <w:r w:rsidRPr="00222305">
        <w:t>measures</w:t>
      </w:r>
      <w:proofErr w:type="spellEnd"/>
      <w:r w:rsidRPr="00222305">
        <w:t xml:space="preserve"> in </w:t>
      </w:r>
      <w:proofErr w:type="spellStart"/>
      <w:r w:rsidRPr="00222305">
        <w:t>the</w:t>
      </w:r>
      <w:proofErr w:type="spellEnd"/>
      <w:r w:rsidRPr="00222305">
        <w:t xml:space="preserve"> </w:t>
      </w:r>
      <w:proofErr w:type="spellStart"/>
      <w:r w:rsidRPr="00222305">
        <w:t>fight</w:t>
      </w:r>
      <w:proofErr w:type="spellEnd"/>
      <w:r w:rsidRPr="00222305">
        <w:t xml:space="preserve"> </w:t>
      </w:r>
      <w:proofErr w:type="spellStart"/>
      <w:r w:rsidRPr="00222305">
        <w:t>against</w:t>
      </w:r>
      <w:proofErr w:type="spellEnd"/>
      <w:r w:rsidRPr="00222305">
        <w:t xml:space="preserve"> COVID-19 in </w:t>
      </w:r>
      <w:proofErr w:type="spellStart"/>
      <w:r w:rsidRPr="00222305">
        <w:t>Brazil</w:t>
      </w:r>
      <w:proofErr w:type="spellEnd"/>
      <w:r w:rsidRPr="00222305">
        <w:t xml:space="preserve">: </w:t>
      </w:r>
      <w:proofErr w:type="spellStart"/>
      <w:r w:rsidRPr="00222305">
        <w:t>description</w:t>
      </w:r>
      <w:proofErr w:type="spellEnd"/>
      <w:r w:rsidRPr="00222305">
        <w:t xml:space="preserve"> </w:t>
      </w:r>
      <w:proofErr w:type="spellStart"/>
      <w:r w:rsidRPr="00222305">
        <w:t>and</w:t>
      </w:r>
      <w:proofErr w:type="spellEnd"/>
      <w:r w:rsidRPr="00222305">
        <w:t xml:space="preserve"> </w:t>
      </w:r>
      <w:proofErr w:type="spellStart"/>
      <w:r w:rsidRPr="00222305">
        <w:t>epidemiological</w:t>
      </w:r>
      <w:proofErr w:type="spellEnd"/>
      <w:r w:rsidRPr="00222305">
        <w:t xml:space="preserve"> </w:t>
      </w:r>
      <w:proofErr w:type="spellStart"/>
      <w:r w:rsidRPr="00222305">
        <w:t>analysis</w:t>
      </w:r>
      <w:proofErr w:type="spellEnd"/>
      <w:r w:rsidRPr="00222305">
        <w:t xml:space="preserve"> </w:t>
      </w:r>
      <w:proofErr w:type="spellStart"/>
      <w:r w:rsidRPr="00222305">
        <w:t>by</w:t>
      </w:r>
      <w:proofErr w:type="spellEnd"/>
      <w:r w:rsidRPr="00222305">
        <w:t xml:space="preserve"> </w:t>
      </w:r>
      <w:proofErr w:type="spellStart"/>
      <w:r w:rsidRPr="00222305">
        <w:t>state</w:t>
      </w:r>
      <w:proofErr w:type="spellEnd"/>
      <w:r w:rsidRPr="00222305">
        <w:t xml:space="preserve">. Medidas de distanciamento social para o enfrentamento da COVID-19 no Brasil: caracterização e análise epidemiológica por estado. Cadernos de saúde pública, 36(9), e00185020. </w:t>
      </w:r>
      <w:hyperlink r:id="rId50" w:history="1">
        <w:r w:rsidRPr="00222305">
          <w:rPr>
            <w:rStyle w:val="Hyperlink"/>
          </w:rPr>
          <w:t>https://doi.org/10.1590/0102-311X00185020</w:t>
        </w:r>
      </w:hyperlink>
    </w:p>
    <w:p w14:paraId="11263F04" w14:textId="77777777" w:rsidR="00CE17CA" w:rsidRPr="00222305" w:rsidRDefault="00CE17CA" w:rsidP="007164DF">
      <w:pPr>
        <w:widowControl w:val="0"/>
        <w:autoSpaceDE w:val="0"/>
        <w:autoSpaceDN w:val="0"/>
        <w:ind w:left="709" w:hanging="709"/>
      </w:pPr>
      <w:proofErr w:type="spellStart"/>
      <w:r w:rsidRPr="00222305">
        <w:t>Smorti</w:t>
      </w:r>
      <w:proofErr w:type="spellEnd"/>
      <w:r w:rsidRPr="00222305">
        <w:t xml:space="preserve">, M., Ponti, L., Ionio, C., </w:t>
      </w:r>
      <w:proofErr w:type="spellStart"/>
      <w:r w:rsidRPr="00222305">
        <w:t>Gallese</w:t>
      </w:r>
      <w:proofErr w:type="spellEnd"/>
      <w:r w:rsidRPr="00222305">
        <w:t xml:space="preserve">, M., </w:t>
      </w:r>
      <w:proofErr w:type="spellStart"/>
      <w:r w:rsidRPr="00222305">
        <w:t>Andreol</w:t>
      </w:r>
      <w:proofErr w:type="spellEnd"/>
      <w:r w:rsidRPr="00222305">
        <w:t xml:space="preserve">, A., &amp; Bonassi, L. (2022). </w:t>
      </w:r>
      <w:proofErr w:type="spellStart"/>
      <w:r w:rsidRPr="00222305">
        <w:t>Becoming</w:t>
      </w:r>
      <w:proofErr w:type="spellEnd"/>
      <w:r w:rsidRPr="00222305">
        <w:t xml:space="preserve"> a </w:t>
      </w:r>
      <w:proofErr w:type="spellStart"/>
      <w:r w:rsidRPr="00222305">
        <w:t>mother</w:t>
      </w:r>
      <w:proofErr w:type="spellEnd"/>
      <w:r w:rsidRPr="00222305">
        <w:t xml:space="preserve"> </w:t>
      </w:r>
      <w:proofErr w:type="spellStart"/>
      <w:r w:rsidRPr="00222305">
        <w:t>during</w:t>
      </w:r>
      <w:proofErr w:type="spellEnd"/>
      <w:r w:rsidRPr="00222305">
        <w:t xml:space="preserve"> </w:t>
      </w:r>
      <w:proofErr w:type="spellStart"/>
      <w:r w:rsidRPr="00222305">
        <w:t>the</w:t>
      </w:r>
      <w:proofErr w:type="spellEnd"/>
      <w:r w:rsidRPr="00222305">
        <w:t xml:space="preserve"> COVID‐19 </w:t>
      </w:r>
      <w:proofErr w:type="spellStart"/>
      <w:r w:rsidRPr="00222305">
        <w:t>national</w:t>
      </w:r>
      <w:proofErr w:type="spellEnd"/>
      <w:r w:rsidRPr="00222305">
        <w:t xml:space="preserve"> lockdown in Italy: </w:t>
      </w:r>
      <w:proofErr w:type="spellStart"/>
      <w:r w:rsidRPr="00222305">
        <w:t>Issues</w:t>
      </w:r>
      <w:proofErr w:type="spellEnd"/>
      <w:r w:rsidRPr="00222305">
        <w:t xml:space="preserve"> </w:t>
      </w:r>
      <w:proofErr w:type="spellStart"/>
      <w:r w:rsidRPr="00222305">
        <w:t>linked</w:t>
      </w:r>
      <w:proofErr w:type="spellEnd"/>
      <w:r w:rsidRPr="00222305">
        <w:t xml:space="preserve"> </w:t>
      </w:r>
      <w:proofErr w:type="spellStart"/>
      <w:r w:rsidRPr="00222305">
        <w:t>to</w:t>
      </w:r>
      <w:proofErr w:type="spellEnd"/>
      <w:r w:rsidRPr="00222305">
        <w:t xml:space="preserve"> </w:t>
      </w:r>
      <w:proofErr w:type="spellStart"/>
      <w:r w:rsidRPr="00222305">
        <w:t>the</w:t>
      </w:r>
      <w:proofErr w:type="spellEnd"/>
      <w:r w:rsidRPr="00222305">
        <w:t xml:space="preserve"> </w:t>
      </w:r>
      <w:proofErr w:type="spellStart"/>
      <w:r w:rsidRPr="00222305">
        <w:t>wellbeing</w:t>
      </w:r>
      <w:proofErr w:type="spellEnd"/>
      <w:r w:rsidRPr="00222305">
        <w:t xml:space="preserve"> </w:t>
      </w:r>
      <w:proofErr w:type="spellStart"/>
      <w:r w:rsidRPr="00222305">
        <w:t>of</w:t>
      </w:r>
      <w:proofErr w:type="spellEnd"/>
      <w:r w:rsidRPr="00222305">
        <w:t xml:space="preserve"> </w:t>
      </w:r>
      <w:proofErr w:type="spellStart"/>
      <w:r w:rsidRPr="00222305">
        <w:t>pregnant</w:t>
      </w:r>
      <w:proofErr w:type="spellEnd"/>
      <w:r w:rsidRPr="00222305">
        <w:t xml:space="preserve"> </w:t>
      </w:r>
      <w:proofErr w:type="spellStart"/>
      <w:r w:rsidRPr="00222305">
        <w:t>women</w:t>
      </w:r>
      <w:proofErr w:type="spellEnd"/>
      <w:r w:rsidRPr="00222305">
        <w:t xml:space="preserve">. </w:t>
      </w:r>
      <w:proofErr w:type="spellStart"/>
      <w:r w:rsidRPr="00222305">
        <w:t>International</w:t>
      </w:r>
      <w:proofErr w:type="spellEnd"/>
      <w:r w:rsidRPr="00222305">
        <w:t xml:space="preserve"> </w:t>
      </w:r>
      <w:proofErr w:type="spellStart"/>
      <w:r w:rsidRPr="00222305">
        <w:t>Journal</w:t>
      </w:r>
      <w:proofErr w:type="spellEnd"/>
      <w:r w:rsidRPr="00222305">
        <w:t xml:space="preserve"> </w:t>
      </w:r>
      <w:proofErr w:type="spellStart"/>
      <w:r w:rsidRPr="00222305">
        <w:t>of</w:t>
      </w:r>
      <w:proofErr w:type="spellEnd"/>
      <w:r w:rsidRPr="00222305">
        <w:t xml:space="preserve"> </w:t>
      </w:r>
      <w:proofErr w:type="spellStart"/>
      <w:r w:rsidRPr="00222305">
        <w:t>Psychology</w:t>
      </w:r>
      <w:proofErr w:type="spellEnd"/>
      <w:r w:rsidRPr="00222305">
        <w:t>, 57(1), 146-152</w:t>
      </w:r>
      <w:r w:rsidRPr="00222305">
        <w:rPr>
          <w:rFonts w:ascii="Consolas" w:hAnsi="Consolas"/>
          <w:color w:val="1B1B1B"/>
          <w:shd w:val="clear" w:color="auto" w:fill="FFFFFF"/>
        </w:rPr>
        <w:t xml:space="preserve"> </w:t>
      </w:r>
      <w:hyperlink r:id="rId51" w:history="1">
        <w:r w:rsidRPr="00222305">
          <w:rPr>
            <w:rStyle w:val="Hyperlink"/>
          </w:rPr>
          <w:t>https://doi.org/10.1002/ijop.12806</w:t>
        </w:r>
      </w:hyperlink>
      <w:r w:rsidRPr="00222305">
        <w:t xml:space="preserve"> </w:t>
      </w:r>
    </w:p>
    <w:p w14:paraId="034C3F71" w14:textId="77777777" w:rsidR="00CE17CA" w:rsidRPr="00222305" w:rsidRDefault="00CE17CA" w:rsidP="007164DF">
      <w:pPr>
        <w:widowControl w:val="0"/>
        <w:autoSpaceDE w:val="0"/>
        <w:autoSpaceDN w:val="0"/>
        <w:ind w:left="709" w:hanging="709"/>
      </w:pPr>
      <w:proofErr w:type="spellStart"/>
      <w:r w:rsidRPr="00222305">
        <w:t>Taubman</w:t>
      </w:r>
      <w:proofErr w:type="spellEnd"/>
      <w:r w:rsidRPr="00222305">
        <w:t xml:space="preserve">–Ben‐Ari, O., </w:t>
      </w:r>
      <w:proofErr w:type="spellStart"/>
      <w:r w:rsidRPr="00222305">
        <w:t>Chasson</w:t>
      </w:r>
      <w:proofErr w:type="spellEnd"/>
      <w:r w:rsidRPr="00222305">
        <w:t>, M., &amp; Abu‐</w:t>
      </w:r>
      <w:proofErr w:type="spellStart"/>
      <w:r w:rsidRPr="00222305">
        <w:t>Sharkia</w:t>
      </w:r>
      <w:proofErr w:type="spellEnd"/>
      <w:r w:rsidRPr="00222305">
        <w:t xml:space="preserve">, S. (2021). </w:t>
      </w:r>
      <w:proofErr w:type="spellStart"/>
      <w:r w:rsidRPr="00222305">
        <w:t>Childbirth</w:t>
      </w:r>
      <w:proofErr w:type="spellEnd"/>
      <w:r w:rsidRPr="00222305">
        <w:t xml:space="preserve"> </w:t>
      </w:r>
      <w:proofErr w:type="spellStart"/>
      <w:r w:rsidRPr="00222305">
        <w:t>anxieties</w:t>
      </w:r>
      <w:proofErr w:type="spellEnd"/>
      <w:r w:rsidRPr="00222305">
        <w:t xml:space="preserve"> in </w:t>
      </w:r>
      <w:proofErr w:type="spellStart"/>
      <w:r w:rsidRPr="00222305">
        <w:t>the</w:t>
      </w:r>
      <w:proofErr w:type="spellEnd"/>
      <w:r w:rsidRPr="00222305">
        <w:t xml:space="preserve"> </w:t>
      </w:r>
      <w:proofErr w:type="spellStart"/>
      <w:r w:rsidRPr="00222305">
        <w:t>shadow</w:t>
      </w:r>
      <w:proofErr w:type="spellEnd"/>
      <w:r w:rsidRPr="00222305">
        <w:t xml:space="preserve"> </w:t>
      </w:r>
      <w:proofErr w:type="spellStart"/>
      <w:r w:rsidRPr="00222305">
        <w:t>of</w:t>
      </w:r>
      <w:proofErr w:type="spellEnd"/>
      <w:r w:rsidRPr="00222305">
        <w:t xml:space="preserve"> COVID‐19: Self‐</w:t>
      </w:r>
      <w:proofErr w:type="spellStart"/>
      <w:r w:rsidRPr="00222305">
        <w:t>compassion</w:t>
      </w:r>
      <w:proofErr w:type="spellEnd"/>
      <w:r w:rsidRPr="00222305">
        <w:t xml:space="preserve"> </w:t>
      </w:r>
      <w:proofErr w:type="spellStart"/>
      <w:r w:rsidRPr="00222305">
        <w:t>and</w:t>
      </w:r>
      <w:proofErr w:type="spellEnd"/>
      <w:r w:rsidRPr="00222305">
        <w:t xml:space="preserve"> social </w:t>
      </w:r>
      <w:proofErr w:type="spellStart"/>
      <w:r w:rsidRPr="00222305">
        <w:t>support</w:t>
      </w:r>
      <w:proofErr w:type="spellEnd"/>
      <w:r w:rsidRPr="00222305">
        <w:t xml:space="preserve"> </w:t>
      </w:r>
      <w:proofErr w:type="spellStart"/>
      <w:r w:rsidRPr="00222305">
        <w:t>among</w:t>
      </w:r>
      <w:proofErr w:type="spellEnd"/>
      <w:r w:rsidRPr="00222305">
        <w:t xml:space="preserve"> Jewish </w:t>
      </w:r>
      <w:proofErr w:type="spellStart"/>
      <w:r w:rsidRPr="00222305">
        <w:t>and</w:t>
      </w:r>
      <w:proofErr w:type="spellEnd"/>
      <w:r w:rsidRPr="00222305">
        <w:t xml:space="preserve"> </w:t>
      </w:r>
      <w:proofErr w:type="spellStart"/>
      <w:r w:rsidRPr="00222305">
        <w:t>Arab</w:t>
      </w:r>
      <w:proofErr w:type="spellEnd"/>
      <w:r w:rsidRPr="00222305">
        <w:t xml:space="preserve"> </w:t>
      </w:r>
      <w:proofErr w:type="spellStart"/>
      <w:r w:rsidRPr="00222305">
        <w:t>pregnant</w:t>
      </w:r>
      <w:proofErr w:type="spellEnd"/>
      <w:r w:rsidRPr="00222305">
        <w:t xml:space="preserve"> </w:t>
      </w:r>
      <w:proofErr w:type="spellStart"/>
      <w:r w:rsidRPr="00222305">
        <w:t>women</w:t>
      </w:r>
      <w:proofErr w:type="spellEnd"/>
      <w:r w:rsidRPr="00222305">
        <w:t xml:space="preserve"> in Israel. Health &amp; Social </w:t>
      </w:r>
      <w:proofErr w:type="spellStart"/>
      <w:r w:rsidRPr="00222305">
        <w:t>care</w:t>
      </w:r>
      <w:proofErr w:type="spellEnd"/>
      <w:r w:rsidRPr="00222305">
        <w:t xml:space="preserve"> in </w:t>
      </w:r>
      <w:proofErr w:type="spellStart"/>
      <w:r w:rsidRPr="00222305">
        <w:t>the</w:t>
      </w:r>
      <w:proofErr w:type="spellEnd"/>
      <w:r w:rsidRPr="00222305">
        <w:t xml:space="preserve"> Community, 29(5), 1409-1419.</w:t>
      </w:r>
      <w:r w:rsidRPr="00222305">
        <w:rPr>
          <w:rFonts w:ascii="Segoe UI" w:hAnsi="Segoe UI" w:cs="Segoe UI"/>
          <w:color w:val="212121"/>
          <w:shd w:val="clear" w:color="auto" w:fill="FFFFFF"/>
        </w:rPr>
        <w:t xml:space="preserve"> </w:t>
      </w:r>
      <w:hyperlink r:id="rId52" w:history="1">
        <w:r w:rsidRPr="00222305">
          <w:rPr>
            <w:rStyle w:val="Hyperlink"/>
          </w:rPr>
          <w:t>https://doi.org/10.1111/hsc.13196</w:t>
        </w:r>
      </w:hyperlink>
    </w:p>
    <w:p w14:paraId="1F2A945D" w14:textId="77777777" w:rsidR="00CE17CA" w:rsidRPr="00222305" w:rsidRDefault="00CE17CA" w:rsidP="007164DF">
      <w:pPr>
        <w:widowControl w:val="0"/>
        <w:autoSpaceDE w:val="0"/>
        <w:autoSpaceDN w:val="0"/>
        <w:ind w:left="709" w:hanging="709"/>
      </w:pPr>
      <w:r w:rsidRPr="00222305">
        <w:t xml:space="preserve">Tendais, I., Figueiredo, B., Mota, J., &amp; Conde, A. (2011). </w:t>
      </w:r>
      <w:proofErr w:type="spellStart"/>
      <w:r w:rsidRPr="00222305">
        <w:t>Physical</w:t>
      </w:r>
      <w:proofErr w:type="spellEnd"/>
      <w:r w:rsidRPr="00222305">
        <w:t xml:space="preserve"> </w:t>
      </w:r>
      <w:proofErr w:type="spellStart"/>
      <w:r w:rsidRPr="00222305">
        <w:t>activity</w:t>
      </w:r>
      <w:proofErr w:type="spellEnd"/>
      <w:r w:rsidRPr="00222305">
        <w:t xml:space="preserve">, </w:t>
      </w:r>
      <w:proofErr w:type="spellStart"/>
      <w:r w:rsidRPr="00222305">
        <w:t>health-related</w:t>
      </w:r>
      <w:proofErr w:type="spellEnd"/>
      <w:r w:rsidRPr="00222305">
        <w:t xml:space="preserve"> </w:t>
      </w:r>
      <w:proofErr w:type="spellStart"/>
      <w:r w:rsidRPr="00222305">
        <w:t>quality</w:t>
      </w:r>
      <w:proofErr w:type="spellEnd"/>
      <w:r w:rsidRPr="00222305">
        <w:t xml:space="preserve"> </w:t>
      </w:r>
      <w:proofErr w:type="spellStart"/>
      <w:r w:rsidRPr="00222305">
        <w:t>of</w:t>
      </w:r>
      <w:proofErr w:type="spellEnd"/>
      <w:r w:rsidRPr="00222305">
        <w:t xml:space="preserve"> </w:t>
      </w:r>
      <w:proofErr w:type="spellStart"/>
      <w:r w:rsidRPr="00222305">
        <w:t>life</w:t>
      </w:r>
      <w:proofErr w:type="spellEnd"/>
      <w:r w:rsidRPr="00222305">
        <w:t xml:space="preserve"> </w:t>
      </w:r>
      <w:proofErr w:type="spellStart"/>
      <w:r w:rsidRPr="00222305">
        <w:t>and</w:t>
      </w:r>
      <w:proofErr w:type="spellEnd"/>
      <w:r w:rsidRPr="00222305">
        <w:t xml:space="preserve"> </w:t>
      </w:r>
      <w:proofErr w:type="spellStart"/>
      <w:r w:rsidRPr="00222305">
        <w:t>depression</w:t>
      </w:r>
      <w:proofErr w:type="spellEnd"/>
      <w:r w:rsidRPr="00222305">
        <w:t xml:space="preserve"> </w:t>
      </w:r>
      <w:proofErr w:type="spellStart"/>
      <w:r w:rsidRPr="00222305">
        <w:t>during</w:t>
      </w:r>
      <w:proofErr w:type="spellEnd"/>
      <w:r w:rsidRPr="00222305">
        <w:t xml:space="preserve"> </w:t>
      </w:r>
      <w:proofErr w:type="spellStart"/>
      <w:r w:rsidRPr="00222305">
        <w:t>pregnancy</w:t>
      </w:r>
      <w:proofErr w:type="spellEnd"/>
      <w:r w:rsidRPr="00222305">
        <w:t xml:space="preserve">. Cadernos de Saúde Pública, 27(2), 219-228. </w:t>
      </w:r>
      <w:hyperlink r:id="rId53" w:history="1">
        <w:r w:rsidRPr="00222305">
          <w:rPr>
            <w:rStyle w:val="Hyperlink"/>
          </w:rPr>
          <w:t>https://doi.org/10.1590/s0102-311x2011000200003</w:t>
        </w:r>
      </w:hyperlink>
      <w:r w:rsidRPr="00222305">
        <w:t xml:space="preserve"> </w:t>
      </w:r>
    </w:p>
    <w:p w14:paraId="3F8A841C" w14:textId="77777777" w:rsidR="00CE17CA" w:rsidRPr="00222305" w:rsidRDefault="00CE17CA" w:rsidP="007164DF">
      <w:pPr>
        <w:widowControl w:val="0"/>
        <w:autoSpaceDE w:val="0"/>
        <w:autoSpaceDN w:val="0"/>
        <w:ind w:left="709" w:hanging="709"/>
      </w:pPr>
      <w:r w:rsidRPr="00222305">
        <w:t>Teodoro, M. L., &amp; Baptista, M. N. (2012). Psicologia de Família-: Teoria, Avaliação e Intervenção. Artmed Editora.</w:t>
      </w:r>
    </w:p>
    <w:p w14:paraId="3FFB0C39" w14:textId="77777777" w:rsidR="00CE17CA" w:rsidRPr="00222305" w:rsidRDefault="00CE17CA" w:rsidP="007164DF">
      <w:pPr>
        <w:widowControl w:val="0"/>
        <w:autoSpaceDE w:val="0"/>
        <w:autoSpaceDN w:val="0"/>
        <w:ind w:left="709" w:hanging="709"/>
      </w:pPr>
      <w:proofErr w:type="spellStart"/>
      <w:r w:rsidRPr="00222305">
        <w:t>Tikka</w:t>
      </w:r>
      <w:proofErr w:type="spellEnd"/>
      <w:r w:rsidRPr="00222305">
        <w:t xml:space="preserve">, S. K., </w:t>
      </w:r>
      <w:proofErr w:type="spellStart"/>
      <w:r w:rsidRPr="00222305">
        <w:t>Parial</w:t>
      </w:r>
      <w:proofErr w:type="spellEnd"/>
      <w:r w:rsidRPr="00222305">
        <w:t xml:space="preserve">, S., </w:t>
      </w:r>
      <w:proofErr w:type="spellStart"/>
      <w:r w:rsidRPr="00222305">
        <w:t>Pattojoshi</w:t>
      </w:r>
      <w:proofErr w:type="spellEnd"/>
      <w:r w:rsidRPr="00222305">
        <w:t xml:space="preserve">, A., </w:t>
      </w:r>
      <w:proofErr w:type="spellStart"/>
      <w:r w:rsidRPr="00222305">
        <w:t>Bagadia</w:t>
      </w:r>
      <w:proofErr w:type="spellEnd"/>
      <w:r w:rsidRPr="00222305">
        <w:t xml:space="preserve">, A., </w:t>
      </w:r>
      <w:proofErr w:type="spellStart"/>
      <w:r w:rsidRPr="00222305">
        <w:t>Prakash</w:t>
      </w:r>
      <w:proofErr w:type="spellEnd"/>
      <w:r w:rsidRPr="00222305">
        <w:t xml:space="preserve">, C., </w:t>
      </w:r>
      <w:proofErr w:type="spellStart"/>
      <w:r w:rsidRPr="00222305">
        <w:t>Lahiri</w:t>
      </w:r>
      <w:proofErr w:type="spellEnd"/>
      <w:r w:rsidRPr="00222305">
        <w:t xml:space="preserve">, D., ... &amp; Chandra, P. S. (2021). </w:t>
      </w:r>
      <w:proofErr w:type="spellStart"/>
      <w:r w:rsidRPr="00222305">
        <w:t>Anxiety</w:t>
      </w:r>
      <w:proofErr w:type="spellEnd"/>
      <w:r w:rsidRPr="00222305">
        <w:t xml:space="preserve"> </w:t>
      </w:r>
      <w:proofErr w:type="spellStart"/>
      <w:r w:rsidRPr="00222305">
        <w:t>among</w:t>
      </w:r>
      <w:proofErr w:type="spellEnd"/>
      <w:r w:rsidRPr="00222305">
        <w:t xml:space="preserve"> </w:t>
      </w:r>
      <w:proofErr w:type="spellStart"/>
      <w:r w:rsidRPr="00222305">
        <w:t>pregnant</w:t>
      </w:r>
      <w:proofErr w:type="spellEnd"/>
      <w:r w:rsidRPr="00222305">
        <w:t xml:space="preserve"> </w:t>
      </w:r>
      <w:proofErr w:type="spellStart"/>
      <w:r w:rsidRPr="00222305">
        <w:t>women</w:t>
      </w:r>
      <w:proofErr w:type="spellEnd"/>
      <w:r w:rsidRPr="00222305">
        <w:t xml:space="preserve"> </w:t>
      </w:r>
      <w:proofErr w:type="spellStart"/>
      <w:r w:rsidRPr="00222305">
        <w:t>during</w:t>
      </w:r>
      <w:proofErr w:type="spellEnd"/>
      <w:r w:rsidRPr="00222305">
        <w:t xml:space="preserve"> </w:t>
      </w:r>
      <w:proofErr w:type="spellStart"/>
      <w:r w:rsidRPr="00222305">
        <w:t>the</w:t>
      </w:r>
      <w:proofErr w:type="spellEnd"/>
      <w:r w:rsidRPr="00222305">
        <w:t xml:space="preserve"> COVID-19 </w:t>
      </w:r>
      <w:proofErr w:type="spellStart"/>
      <w:r w:rsidRPr="00222305">
        <w:t>pandemic</w:t>
      </w:r>
      <w:proofErr w:type="spellEnd"/>
      <w:r w:rsidRPr="00222305">
        <w:t xml:space="preserve"> in </w:t>
      </w:r>
      <w:proofErr w:type="spellStart"/>
      <w:r w:rsidRPr="00222305">
        <w:t>India</w:t>
      </w:r>
      <w:proofErr w:type="spellEnd"/>
      <w:r w:rsidRPr="00222305">
        <w:t xml:space="preserve">− A </w:t>
      </w:r>
      <w:proofErr w:type="spellStart"/>
      <w:r w:rsidRPr="00222305">
        <w:t>multicentric</w:t>
      </w:r>
      <w:proofErr w:type="spellEnd"/>
      <w:r w:rsidRPr="00222305">
        <w:t xml:space="preserve"> </w:t>
      </w:r>
      <w:proofErr w:type="spellStart"/>
      <w:r w:rsidRPr="00222305">
        <w:t>study</w:t>
      </w:r>
      <w:proofErr w:type="spellEnd"/>
      <w:r w:rsidRPr="00222305">
        <w:t xml:space="preserve">. </w:t>
      </w:r>
      <w:proofErr w:type="spellStart"/>
      <w:r w:rsidRPr="00222305">
        <w:t>Asian</w:t>
      </w:r>
      <w:proofErr w:type="spellEnd"/>
      <w:r w:rsidRPr="00222305">
        <w:t xml:space="preserve"> </w:t>
      </w:r>
      <w:proofErr w:type="spellStart"/>
      <w:r w:rsidRPr="00222305">
        <w:t>journal</w:t>
      </w:r>
      <w:proofErr w:type="spellEnd"/>
      <w:r w:rsidRPr="00222305">
        <w:t xml:space="preserve"> </w:t>
      </w:r>
      <w:proofErr w:type="spellStart"/>
      <w:r w:rsidRPr="00222305">
        <w:t>of</w:t>
      </w:r>
      <w:proofErr w:type="spellEnd"/>
      <w:r w:rsidRPr="00222305">
        <w:t xml:space="preserve"> </w:t>
      </w:r>
      <w:proofErr w:type="spellStart"/>
      <w:r w:rsidRPr="00222305">
        <w:t>psychiatry</w:t>
      </w:r>
      <w:proofErr w:type="spellEnd"/>
      <w:r w:rsidRPr="00222305">
        <w:t>, 66, 102880.</w:t>
      </w:r>
      <w:r w:rsidRPr="00222305">
        <w:rPr>
          <w:rFonts w:ascii="Consolas" w:hAnsi="Consolas"/>
          <w:color w:val="1B1B1B"/>
          <w:shd w:val="clear" w:color="auto" w:fill="FFFFFF"/>
        </w:rPr>
        <w:t xml:space="preserve"> </w:t>
      </w:r>
      <w:hyperlink r:id="rId54" w:history="1">
        <w:r w:rsidRPr="00222305">
          <w:rPr>
            <w:rStyle w:val="Hyperlink"/>
          </w:rPr>
          <w:t>https://doi.org/10.1016/j.ajp.2021.102880</w:t>
        </w:r>
      </w:hyperlink>
      <w:r w:rsidRPr="00222305">
        <w:t xml:space="preserve"> </w:t>
      </w:r>
    </w:p>
    <w:p w14:paraId="1D10CFAF" w14:textId="77777777" w:rsidR="00CE17CA" w:rsidRPr="00222305" w:rsidRDefault="00CE17CA" w:rsidP="007164DF">
      <w:pPr>
        <w:widowControl w:val="0"/>
        <w:autoSpaceDE w:val="0"/>
        <w:autoSpaceDN w:val="0"/>
        <w:ind w:left="709" w:hanging="709"/>
      </w:pPr>
      <w:proofErr w:type="spellStart"/>
      <w:r w:rsidRPr="00222305">
        <w:t>Valaitis</w:t>
      </w:r>
      <w:proofErr w:type="spellEnd"/>
      <w:r w:rsidRPr="00222305">
        <w:t xml:space="preserve">, R. K., &amp; </w:t>
      </w:r>
      <w:proofErr w:type="spellStart"/>
      <w:r w:rsidRPr="00222305">
        <w:t>Sword</w:t>
      </w:r>
      <w:proofErr w:type="spellEnd"/>
      <w:r w:rsidRPr="00222305">
        <w:t xml:space="preserve">, W. A. (2005). Online </w:t>
      </w:r>
      <w:proofErr w:type="spellStart"/>
      <w:r w:rsidRPr="00222305">
        <w:t>discussions</w:t>
      </w:r>
      <w:proofErr w:type="spellEnd"/>
      <w:r w:rsidRPr="00222305">
        <w:t xml:space="preserve"> </w:t>
      </w:r>
      <w:proofErr w:type="spellStart"/>
      <w:r w:rsidRPr="00222305">
        <w:t>with</w:t>
      </w:r>
      <w:proofErr w:type="spellEnd"/>
      <w:r w:rsidRPr="00222305">
        <w:t xml:space="preserve"> </w:t>
      </w:r>
      <w:proofErr w:type="spellStart"/>
      <w:r w:rsidRPr="00222305">
        <w:t>pregnant</w:t>
      </w:r>
      <w:proofErr w:type="spellEnd"/>
      <w:r w:rsidRPr="00222305">
        <w:t xml:space="preserve"> </w:t>
      </w:r>
      <w:proofErr w:type="spellStart"/>
      <w:r w:rsidRPr="00222305">
        <w:t>and</w:t>
      </w:r>
      <w:proofErr w:type="spellEnd"/>
      <w:r w:rsidRPr="00222305">
        <w:t xml:space="preserve"> </w:t>
      </w:r>
      <w:proofErr w:type="spellStart"/>
      <w:r w:rsidRPr="00222305">
        <w:t>parenting</w:t>
      </w:r>
      <w:proofErr w:type="spellEnd"/>
      <w:r w:rsidRPr="00222305">
        <w:t xml:space="preserve"> </w:t>
      </w:r>
      <w:proofErr w:type="spellStart"/>
      <w:r w:rsidRPr="00222305">
        <w:t>adolescents</w:t>
      </w:r>
      <w:proofErr w:type="spellEnd"/>
      <w:r w:rsidRPr="00222305">
        <w:t xml:space="preserve">: perspectives </w:t>
      </w:r>
      <w:proofErr w:type="spellStart"/>
      <w:r w:rsidRPr="00222305">
        <w:t>and</w:t>
      </w:r>
      <w:proofErr w:type="spellEnd"/>
      <w:r w:rsidRPr="00222305">
        <w:t xml:space="preserve"> </w:t>
      </w:r>
      <w:proofErr w:type="spellStart"/>
      <w:r w:rsidRPr="00222305">
        <w:t>possibilities</w:t>
      </w:r>
      <w:proofErr w:type="spellEnd"/>
      <w:r w:rsidRPr="00222305">
        <w:t xml:space="preserve">. Health </w:t>
      </w:r>
      <w:proofErr w:type="spellStart"/>
      <w:r w:rsidRPr="00222305">
        <w:t>promotion</w:t>
      </w:r>
      <w:proofErr w:type="spellEnd"/>
      <w:r w:rsidRPr="00222305">
        <w:t xml:space="preserve"> </w:t>
      </w:r>
      <w:proofErr w:type="spellStart"/>
      <w:r w:rsidRPr="00222305">
        <w:t>practice</w:t>
      </w:r>
      <w:proofErr w:type="spellEnd"/>
      <w:r w:rsidRPr="00222305">
        <w:t xml:space="preserve">, 6(4), 464–471. </w:t>
      </w:r>
      <w:hyperlink r:id="rId55" w:history="1">
        <w:r w:rsidRPr="00222305">
          <w:rPr>
            <w:rStyle w:val="Hyperlink"/>
          </w:rPr>
          <w:t>https://doi.org/10.1177/1524839904263897</w:t>
        </w:r>
      </w:hyperlink>
      <w:r w:rsidRPr="00222305">
        <w:t xml:space="preserve"> </w:t>
      </w:r>
    </w:p>
    <w:p w14:paraId="28FC3269" w14:textId="77777777" w:rsidR="00CE17CA" w:rsidRPr="00222305" w:rsidRDefault="00CE17CA" w:rsidP="007164DF">
      <w:pPr>
        <w:widowControl w:val="0"/>
        <w:autoSpaceDE w:val="0"/>
        <w:autoSpaceDN w:val="0"/>
        <w:ind w:left="709" w:hanging="709"/>
      </w:pPr>
      <w:proofErr w:type="spellStart"/>
      <w:r w:rsidRPr="00222305">
        <w:t>Xiaowen</w:t>
      </w:r>
      <w:proofErr w:type="spellEnd"/>
      <w:r w:rsidRPr="00222305">
        <w:t xml:space="preserve">, W., </w:t>
      </w:r>
      <w:proofErr w:type="spellStart"/>
      <w:r w:rsidRPr="00222305">
        <w:t>Guangping</w:t>
      </w:r>
      <w:proofErr w:type="spellEnd"/>
      <w:r w:rsidRPr="00222305">
        <w:t xml:space="preserve">, G., </w:t>
      </w:r>
      <w:proofErr w:type="spellStart"/>
      <w:r w:rsidRPr="00222305">
        <w:t>Ling</w:t>
      </w:r>
      <w:proofErr w:type="spellEnd"/>
      <w:r w:rsidRPr="00222305">
        <w:t xml:space="preserve">, Z., </w:t>
      </w:r>
      <w:proofErr w:type="spellStart"/>
      <w:r w:rsidRPr="00222305">
        <w:t>Jiarui</w:t>
      </w:r>
      <w:proofErr w:type="spellEnd"/>
      <w:r w:rsidRPr="00222305">
        <w:t xml:space="preserve">, Z., </w:t>
      </w:r>
      <w:proofErr w:type="spellStart"/>
      <w:r w:rsidRPr="00222305">
        <w:t>Xiumin</w:t>
      </w:r>
      <w:proofErr w:type="spellEnd"/>
      <w:r w:rsidRPr="00222305">
        <w:t xml:space="preserve">, L., </w:t>
      </w:r>
      <w:proofErr w:type="spellStart"/>
      <w:r w:rsidRPr="00222305">
        <w:t>Zhaoqin</w:t>
      </w:r>
      <w:proofErr w:type="spellEnd"/>
      <w:r w:rsidRPr="00222305">
        <w:t xml:space="preserve">, L., </w:t>
      </w:r>
      <w:proofErr w:type="spellStart"/>
      <w:r w:rsidRPr="00222305">
        <w:t>Hongzhuan</w:t>
      </w:r>
      <w:proofErr w:type="spellEnd"/>
      <w:r w:rsidRPr="00222305">
        <w:t xml:space="preserve">, L., </w:t>
      </w:r>
      <w:proofErr w:type="spellStart"/>
      <w:r w:rsidRPr="00222305">
        <w:t>Yuyan</w:t>
      </w:r>
      <w:proofErr w:type="spellEnd"/>
      <w:r w:rsidRPr="00222305">
        <w:t xml:space="preserve">, Y., </w:t>
      </w:r>
      <w:proofErr w:type="spellStart"/>
      <w:r w:rsidRPr="00222305">
        <w:t>Liyuan</w:t>
      </w:r>
      <w:proofErr w:type="spellEnd"/>
      <w:r w:rsidRPr="00222305">
        <w:t xml:space="preserve">, Y., &amp; Lin, L. (2018). </w:t>
      </w:r>
      <w:proofErr w:type="spellStart"/>
      <w:r w:rsidRPr="00222305">
        <w:t>Depression</w:t>
      </w:r>
      <w:proofErr w:type="spellEnd"/>
      <w:r w:rsidRPr="00222305">
        <w:t xml:space="preserve"> </w:t>
      </w:r>
      <w:proofErr w:type="spellStart"/>
      <w:r w:rsidRPr="00222305">
        <w:t>and</w:t>
      </w:r>
      <w:proofErr w:type="spellEnd"/>
      <w:r w:rsidRPr="00222305">
        <w:t xml:space="preserve"> </w:t>
      </w:r>
      <w:proofErr w:type="spellStart"/>
      <w:r w:rsidRPr="00222305">
        <w:t>anxiety</w:t>
      </w:r>
      <w:proofErr w:type="spellEnd"/>
      <w:r w:rsidRPr="00222305">
        <w:t xml:space="preserve"> </w:t>
      </w:r>
      <w:proofErr w:type="spellStart"/>
      <w:r w:rsidRPr="00222305">
        <w:t>mediate</w:t>
      </w:r>
      <w:proofErr w:type="spellEnd"/>
      <w:r w:rsidRPr="00222305">
        <w:t xml:space="preserve"> </w:t>
      </w:r>
      <w:proofErr w:type="spellStart"/>
      <w:r w:rsidRPr="00222305">
        <w:t>perceived</w:t>
      </w:r>
      <w:proofErr w:type="spellEnd"/>
      <w:r w:rsidRPr="00222305">
        <w:t xml:space="preserve"> social </w:t>
      </w:r>
      <w:proofErr w:type="spellStart"/>
      <w:r w:rsidRPr="00222305">
        <w:t>support</w:t>
      </w:r>
      <w:proofErr w:type="spellEnd"/>
      <w:r w:rsidRPr="00222305">
        <w:t xml:space="preserve"> </w:t>
      </w:r>
      <w:proofErr w:type="spellStart"/>
      <w:r w:rsidRPr="00222305">
        <w:t>to</w:t>
      </w:r>
      <w:proofErr w:type="spellEnd"/>
      <w:r w:rsidRPr="00222305">
        <w:t xml:space="preserve"> </w:t>
      </w:r>
      <w:proofErr w:type="spellStart"/>
      <w:r w:rsidRPr="00222305">
        <w:t>predict</w:t>
      </w:r>
      <w:proofErr w:type="spellEnd"/>
      <w:r w:rsidRPr="00222305">
        <w:t xml:space="preserve"> </w:t>
      </w:r>
      <w:proofErr w:type="spellStart"/>
      <w:r w:rsidRPr="00222305">
        <w:t>health-related</w:t>
      </w:r>
      <w:proofErr w:type="spellEnd"/>
      <w:r w:rsidRPr="00222305">
        <w:t xml:space="preserve"> </w:t>
      </w:r>
      <w:proofErr w:type="spellStart"/>
      <w:r w:rsidRPr="00222305">
        <w:t>quality</w:t>
      </w:r>
      <w:proofErr w:type="spellEnd"/>
      <w:r w:rsidRPr="00222305">
        <w:t xml:space="preserve"> </w:t>
      </w:r>
      <w:proofErr w:type="spellStart"/>
      <w:r w:rsidRPr="00222305">
        <w:t>of</w:t>
      </w:r>
      <w:proofErr w:type="spellEnd"/>
      <w:r w:rsidRPr="00222305">
        <w:t xml:space="preserve"> </w:t>
      </w:r>
      <w:proofErr w:type="spellStart"/>
      <w:r w:rsidRPr="00222305">
        <w:t>life</w:t>
      </w:r>
      <w:proofErr w:type="spellEnd"/>
      <w:r w:rsidRPr="00222305">
        <w:t xml:space="preserve"> in </w:t>
      </w:r>
      <w:proofErr w:type="spellStart"/>
      <w:r w:rsidRPr="00222305">
        <w:t>pregnant</w:t>
      </w:r>
      <w:proofErr w:type="spellEnd"/>
      <w:r w:rsidRPr="00222305">
        <w:t xml:space="preserve"> </w:t>
      </w:r>
      <w:proofErr w:type="spellStart"/>
      <w:r w:rsidRPr="00222305">
        <w:t>women</w:t>
      </w:r>
      <w:proofErr w:type="spellEnd"/>
      <w:r w:rsidRPr="00222305">
        <w:t xml:space="preserve"> living </w:t>
      </w:r>
      <w:proofErr w:type="spellStart"/>
      <w:r w:rsidRPr="00222305">
        <w:t>with</w:t>
      </w:r>
      <w:proofErr w:type="spellEnd"/>
      <w:r w:rsidRPr="00222305">
        <w:t xml:space="preserve"> HIV. AIDS </w:t>
      </w:r>
      <w:proofErr w:type="spellStart"/>
      <w:r w:rsidRPr="00222305">
        <w:t>care</w:t>
      </w:r>
      <w:proofErr w:type="spellEnd"/>
      <w:r w:rsidRPr="00222305">
        <w:t xml:space="preserve">, 30(9), 1147–1155. </w:t>
      </w:r>
      <w:hyperlink r:id="rId56" w:history="1">
        <w:r w:rsidRPr="00222305">
          <w:rPr>
            <w:rStyle w:val="Hyperlink"/>
          </w:rPr>
          <w:t>https://doi.org/10.1080/09540121.2018.1456640</w:t>
        </w:r>
      </w:hyperlink>
      <w:r w:rsidRPr="00222305">
        <w:t xml:space="preserve"> </w:t>
      </w:r>
    </w:p>
    <w:p w14:paraId="6E26A4B5" w14:textId="77777777" w:rsidR="00CE17CA" w:rsidRPr="00222305" w:rsidRDefault="00CE17CA" w:rsidP="007164DF">
      <w:pPr>
        <w:widowControl w:val="0"/>
        <w:autoSpaceDE w:val="0"/>
        <w:autoSpaceDN w:val="0"/>
        <w:ind w:left="709" w:hanging="709"/>
      </w:pPr>
      <w:r w:rsidRPr="00222305">
        <w:t xml:space="preserve">Ximenes, V. M., Nepomuceno, B. B., Moura Jr, J. F., Abreu, M. K. D. A., &amp; Ribeiro, G. O. (2020). Propriedades psicométricas da versão reduzida da Escala de Percepção de Suporte Social. </w:t>
      </w:r>
      <w:proofErr w:type="spellStart"/>
      <w:r w:rsidRPr="00222305">
        <w:t>Psico-USF</w:t>
      </w:r>
      <w:proofErr w:type="spellEnd"/>
      <w:r w:rsidRPr="00222305">
        <w:t>, 25, 371-383.  </w:t>
      </w:r>
      <w:hyperlink r:id="rId57" w:tgtFrame="_blank" w:history="1">
        <w:r w:rsidRPr="00222305">
          <w:rPr>
            <w:rStyle w:val="Hyperlink"/>
          </w:rPr>
          <w:t>https://doi.org/10.1590/1413-82712020250214</w:t>
        </w:r>
      </w:hyperlink>
    </w:p>
    <w:p w14:paraId="5B89A74B" w14:textId="77777777" w:rsidR="00CE17CA" w:rsidRPr="00222305" w:rsidRDefault="00CE17CA" w:rsidP="007164DF">
      <w:pPr>
        <w:widowControl w:val="0"/>
        <w:autoSpaceDE w:val="0"/>
        <w:autoSpaceDN w:val="0"/>
        <w:ind w:left="709" w:hanging="709"/>
      </w:pPr>
      <w:r w:rsidRPr="00222305">
        <w:t xml:space="preserve">Yang, X., Song, B., Wu, A., </w:t>
      </w:r>
      <w:proofErr w:type="spellStart"/>
      <w:r w:rsidRPr="00222305">
        <w:t>Mo</w:t>
      </w:r>
      <w:proofErr w:type="spellEnd"/>
      <w:r w:rsidRPr="00222305">
        <w:t xml:space="preserve">, P. K., Di, J., Wang, Q., ... &amp; Wang, L. (2021). Social, </w:t>
      </w:r>
      <w:proofErr w:type="spellStart"/>
      <w:r w:rsidRPr="00222305">
        <w:t>cognitive</w:t>
      </w:r>
      <w:proofErr w:type="spellEnd"/>
      <w:r w:rsidRPr="00222305">
        <w:t xml:space="preserve">, </w:t>
      </w:r>
      <w:proofErr w:type="spellStart"/>
      <w:r w:rsidRPr="00222305">
        <w:t>and</w:t>
      </w:r>
      <w:proofErr w:type="spellEnd"/>
      <w:r w:rsidRPr="00222305">
        <w:t xml:space="preserve"> </w:t>
      </w:r>
      <w:proofErr w:type="spellStart"/>
      <w:r w:rsidRPr="00222305">
        <w:t>eHealth</w:t>
      </w:r>
      <w:proofErr w:type="spellEnd"/>
      <w:r w:rsidRPr="00222305">
        <w:t xml:space="preserve"> </w:t>
      </w:r>
      <w:proofErr w:type="spellStart"/>
      <w:r w:rsidRPr="00222305">
        <w:t>mechanisms</w:t>
      </w:r>
      <w:proofErr w:type="spellEnd"/>
      <w:r w:rsidRPr="00222305">
        <w:t xml:space="preserve"> </w:t>
      </w:r>
      <w:proofErr w:type="spellStart"/>
      <w:r w:rsidRPr="00222305">
        <w:t>of</w:t>
      </w:r>
      <w:proofErr w:type="spellEnd"/>
      <w:r w:rsidRPr="00222305">
        <w:t xml:space="preserve"> COVID-19–</w:t>
      </w:r>
      <w:proofErr w:type="spellStart"/>
      <w:r w:rsidRPr="00222305">
        <w:t>related</w:t>
      </w:r>
      <w:proofErr w:type="spellEnd"/>
      <w:r w:rsidRPr="00222305">
        <w:t xml:space="preserve"> lockdown </w:t>
      </w:r>
      <w:proofErr w:type="spellStart"/>
      <w:r w:rsidRPr="00222305">
        <w:t>and</w:t>
      </w:r>
      <w:proofErr w:type="spellEnd"/>
      <w:r w:rsidRPr="00222305">
        <w:t xml:space="preserve"> </w:t>
      </w:r>
      <w:proofErr w:type="spellStart"/>
      <w:r w:rsidRPr="00222305">
        <w:t>mandatory</w:t>
      </w:r>
      <w:proofErr w:type="spellEnd"/>
      <w:r w:rsidRPr="00222305">
        <w:t xml:space="preserve"> </w:t>
      </w:r>
      <w:proofErr w:type="spellStart"/>
      <w:r w:rsidRPr="00222305">
        <w:lastRenderedPageBreak/>
        <w:t>quarantine</w:t>
      </w:r>
      <w:proofErr w:type="spellEnd"/>
      <w:r w:rsidRPr="00222305">
        <w:t xml:space="preserve"> </w:t>
      </w:r>
      <w:proofErr w:type="spellStart"/>
      <w:r w:rsidRPr="00222305">
        <w:t>that</w:t>
      </w:r>
      <w:proofErr w:type="spellEnd"/>
      <w:r w:rsidRPr="00222305">
        <w:t xml:space="preserve"> </w:t>
      </w:r>
      <w:proofErr w:type="spellStart"/>
      <w:r w:rsidRPr="00222305">
        <w:t>potentially</w:t>
      </w:r>
      <w:proofErr w:type="spellEnd"/>
      <w:r w:rsidRPr="00222305">
        <w:t xml:space="preserve"> </w:t>
      </w:r>
      <w:proofErr w:type="spellStart"/>
      <w:r w:rsidRPr="00222305">
        <w:t>affect</w:t>
      </w:r>
      <w:proofErr w:type="spellEnd"/>
      <w:r w:rsidRPr="00222305">
        <w:t xml:space="preserve"> </w:t>
      </w:r>
      <w:proofErr w:type="spellStart"/>
      <w:r w:rsidRPr="00222305">
        <w:t>the</w:t>
      </w:r>
      <w:proofErr w:type="spellEnd"/>
      <w:r w:rsidRPr="00222305">
        <w:t xml:space="preserve"> mental </w:t>
      </w:r>
      <w:proofErr w:type="spellStart"/>
      <w:r w:rsidRPr="00222305">
        <w:t>health</w:t>
      </w:r>
      <w:proofErr w:type="spellEnd"/>
      <w:r w:rsidRPr="00222305">
        <w:t xml:space="preserve"> </w:t>
      </w:r>
      <w:proofErr w:type="spellStart"/>
      <w:r w:rsidRPr="00222305">
        <w:t>of</w:t>
      </w:r>
      <w:proofErr w:type="spellEnd"/>
      <w:r w:rsidRPr="00222305">
        <w:t xml:space="preserve"> </w:t>
      </w:r>
      <w:proofErr w:type="spellStart"/>
      <w:r w:rsidRPr="00222305">
        <w:t>pregnant</w:t>
      </w:r>
      <w:proofErr w:type="spellEnd"/>
      <w:r w:rsidRPr="00222305">
        <w:t xml:space="preserve"> </w:t>
      </w:r>
      <w:proofErr w:type="spellStart"/>
      <w:r w:rsidRPr="00222305">
        <w:t>women</w:t>
      </w:r>
      <w:proofErr w:type="spellEnd"/>
      <w:r w:rsidRPr="00222305">
        <w:t xml:space="preserve"> in China: Cross-</w:t>
      </w:r>
      <w:proofErr w:type="spellStart"/>
      <w:r w:rsidRPr="00222305">
        <w:t>sectional</w:t>
      </w:r>
      <w:proofErr w:type="spellEnd"/>
      <w:r w:rsidRPr="00222305">
        <w:t xml:space="preserve"> </w:t>
      </w:r>
      <w:proofErr w:type="spellStart"/>
      <w:r w:rsidRPr="00222305">
        <w:t>Survey</w:t>
      </w:r>
      <w:proofErr w:type="spellEnd"/>
      <w:r w:rsidRPr="00222305">
        <w:t xml:space="preserve"> </w:t>
      </w:r>
      <w:proofErr w:type="spellStart"/>
      <w:r w:rsidRPr="00222305">
        <w:t>Study</w:t>
      </w:r>
      <w:proofErr w:type="spellEnd"/>
      <w:r w:rsidRPr="00222305">
        <w:t xml:space="preserve">. </w:t>
      </w:r>
      <w:proofErr w:type="spellStart"/>
      <w:r w:rsidRPr="00222305">
        <w:t>Journal</w:t>
      </w:r>
      <w:proofErr w:type="spellEnd"/>
      <w:r w:rsidRPr="00222305">
        <w:t xml:space="preserve"> </w:t>
      </w:r>
      <w:proofErr w:type="spellStart"/>
      <w:r w:rsidRPr="00222305">
        <w:t>of</w:t>
      </w:r>
      <w:proofErr w:type="spellEnd"/>
      <w:r w:rsidRPr="00222305">
        <w:t xml:space="preserve"> medical Internet </w:t>
      </w:r>
      <w:proofErr w:type="spellStart"/>
      <w:r w:rsidRPr="00222305">
        <w:t>research</w:t>
      </w:r>
      <w:proofErr w:type="spellEnd"/>
      <w:r w:rsidRPr="00222305">
        <w:t>, 23(1), e24495.</w:t>
      </w:r>
      <w:r w:rsidRPr="00222305">
        <w:rPr>
          <w:rFonts w:ascii="Segoe UI" w:hAnsi="Segoe UI" w:cs="Segoe UI"/>
          <w:color w:val="212121"/>
          <w:shd w:val="clear" w:color="auto" w:fill="FFFFFF"/>
        </w:rPr>
        <w:t xml:space="preserve"> </w:t>
      </w:r>
      <w:hyperlink r:id="rId58" w:history="1">
        <w:r w:rsidRPr="00222305">
          <w:rPr>
            <w:rStyle w:val="Hyperlink"/>
          </w:rPr>
          <w:t>https://doi.org/10.2196/24495</w:t>
        </w:r>
      </w:hyperlink>
      <w:r w:rsidRPr="00222305">
        <w:t xml:space="preserve"> </w:t>
      </w:r>
    </w:p>
    <w:p w14:paraId="4AE3C5AE" w14:textId="77777777" w:rsidR="00CE17CA" w:rsidRPr="00222305" w:rsidRDefault="00CE17CA" w:rsidP="007164DF">
      <w:pPr>
        <w:widowControl w:val="0"/>
        <w:autoSpaceDE w:val="0"/>
        <w:autoSpaceDN w:val="0"/>
        <w:ind w:left="709" w:hanging="709"/>
      </w:pPr>
      <w:proofErr w:type="spellStart"/>
      <w:r w:rsidRPr="00222305">
        <w:t>Yue</w:t>
      </w:r>
      <w:proofErr w:type="spellEnd"/>
      <w:r w:rsidRPr="00222305">
        <w:t xml:space="preserve">, C., Liu, C., Wang, J., Zhang, M., Wu, H., Li, C., &amp; Yang, X. (2021). </w:t>
      </w:r>
      <w:proofErr w:type="spellStart"/>
      <w:r w:rsidRPr="00222305">
        <w:t>Association</w:t>
      </w:r>
      <w:proofErr w:type="spellEnd"/>
      <w:r w:rsidRPr="00222305">
        <w:t xml:space="preserve"> </w:t>
      </w:r>
      <w:proofErr w:type="spellStart"/>
      <w:r w:rsidRPr="00222305">
        <w:t>between</w:t>
      </w:r>
      <w:proofErr w:type="spellEnd"/>
      <w:r w:rsidRPr="00222305">
        <w:t xml:space="preserve"> social </w:t>
      </w:r>
      <w:proofErr w:type="spellStart"/>
      <w:r w:rsidRPr="00222305">
        <w:t>support</w:t>
      </w:r>
      <w:proofErr w:type="spellEnd"/>
      <w:r w:rsidRPr="00222305">
        <w:t xml:space="preserve"> </w:t>
      </w:r>
      <w:proofErr w:type="spellStart"/>
      <w:r w:rsidRPr="00222305">
        <w:t>and</w:t>
      </w:r>
      <w:proofErr w:type="spellEnd"/>
      <w:r w:rsidRPr="00222305">
        <w:t xml:space="preserve"> </w:t>
      </w:r>
      <w:proofErr w:type="spellStart"/>
      <w:r w:rsidRPr="00222305">
        <w:t>anxiety</w:t>
      </w:r>
      <w:proofErr w:type="spellEnd"/>
      <w:r w:rsidRPr="00222305">
        <w:t xml:space="preserve"> </w:t>
      </w:r>
      <w:proofErr w:type="spellStart"/>
      <w:r w:rsidRPr="00222305">
        <w:t>among</w:t>
      </w:r>
      <w:proofErr w:type="spellEnd"/>
      <w:r w:rsidRPr="00222305">
        <w:t xml:space="preserve"> </w:t>
      </w:r>
      <w:proofErr w:type="spellStart"/>
      <w:r w:rsidRPr="00222305">
        <w:t>pregnant</w:t>
      </w:r>
      <w:proofErr w:type="spellEnd"/>
      <w:r w:rsidRPr="00222305">
        <w:t xml:space="preserve"> </w:t>
      </w:r>
      <w:proofErr w:type="spellStart"/>
      <w:r w:rsidRPr="00222305">
        <w:t>women</w:t>
      </w:r>
      <w:proofErr w:type="spellEnd"/>
      <w:r w:rsidRPr="00222305">
        <w:t xml:space="preserve"> in </w:t>
      </w:r>
      <w:proofErr w:type="spellStart"/>
      <w:r w:rsidRPr="00222305">
        <w:t>the</w:t>
      </w:r>
      <w:proofErr w:type="spellEnd"/>
      <w:r w:rsidRPr="00222305">
        <w:t xml:space="preserve"> </w:t>
      </w:r>
      <w:proofErr w:type="spellStart"/>
      <w:r w:rsidRPr="00222305">
        <w:t>third</w:t>
      </w:r>
      <w:proofErr w:type="spellEnd"/>
      <w:r w:rsidRPr="00222305">
        <w:t xml:space="preserve"> </w:t>
      </w:r>
      <w:proofErr w:type="spellStart"/>
      <w:r w:rsidRPr="00222305">
        <w:t>trimester</w:t>
      </w:r>
      <w:proofErr w:type="spellEnd"/>
      <w:r w:rsidRPr="00222305">
        <w:t xml:space="preserve"> </w:t>
      </w:r>
      <w:proofErr w:type="spellStart"/>
      <w:r w:rsidRPr="00222305">
        <w:t>during</w:t>
      </w:r>
      <w:proofErr w:type="spellEnd"/>
      <w:r w:rsidRPr="00222305">
        <w:t xml:space="preserve"> </w:t>
      </w:r>
      <w:proofErr w:type="spellStart"/>
      <w:r w:rsidRPr="00222305">
        <w:t>the</w:t>
      </w:r>
      <w:proofErr w:type="spellEnd"/>
      <w:r w:rsidRPr="00222305">
        <w:t xml:space="preserve"> </w:t>
      </w:r>
      <w:proofErr w:type="spellStart"/>
      <w:r w:rsidRPr="00222305">
        <w:t>coronavirus</w:t>
      </w:r>
      <w:proofErr w:type="spellEnd"/>
      <w:r w:rsidRPr="00222305">
        <w:t xml:space="preserve"> </w:t>
      </w:r>
      <w:proofErr w:type="spellStart"/>
      <w:r w:rsidRPr="00222305">
        <w:t>disease</w:t>
      </w:r>
      <w:proofErr w:type="spellEnd"/>
      <w:r w:rsidRPr="00222305">
        <w:t xml:space="preserve"> 2019 (COVID-19) </w:t>
      </w:r>
      <w:proofErr w:type="spellStart"/>
      <w:r w:rsidRPr="00222305">
        <w:t>epidemic</w:t>
      </w:r>
      <w:proofErr w:type="spellEnd"/>
      <w:r w:rsidRPr="00222305">
        <w:t xml:space="preserve"> in </w:t>
      </w:r>
      <w:proofErr w:type="spellStart"/>
      <w:r w:rsidRPr="00222305">
        <w:t>Qingdao</w:t>
      </w:r>
      <w:proofErr w:type="spellEnd"/>
      <w:r w:rsidRPr="00222305">
        <w:t xml:space="preserve">, China: The </w:t>
      </w:r>
      <w:proofErr w:type="spellStart"/>
      <w:r w:rsidRPr="00222305">
        <w:t>mediating</w:t>
      </w:r>
      <w:proofErr w:type="spellEnd"/>
      <w:r w:rsidRPr="00222305">
        <w:t xml:space="preserve"> </w:t>
      </w:r>
      <w:proofErr w:type="spellStart"/>
      <w:r w:rsidRPr="00222305">
        <w:t>effect</w:t>
      </w:r>
      <w:proofErr w:type="spellEnd"/>
      <w:r w:rsidRPr="00222305">
        <w:t xml:space="preserve"> </w:t>
      </w:r>
      <w:proofErr w:type="spellStart"/>
      <w:r w:rsidRPr="00222305">
        <w:t>of</w:t>
      </w:r>
      <w:proofErr w:type="spellEnd"/>
      <w:r w:rsidRPr="00222305">
        <w:t xml:space="preserve"> </w:t>
      </w:r>
      <w:proofErr w:type="spellStart"/>
      <w:r w:rsidRPr="00222305">
        <w:t>risk</w:t>
      </w:r>
      <w:proofErr w:type="spellEnd"/>
      <w:r w:rsidRPr="00222305">
        <w:t xml:space="preserve"> </w:t>
      </w:r>
      <w:proofErr w:type="spellStart"/>
      <w:r w:rsidRPr="00222305">
        <w:t>perception</w:t>
      </w:r>
      <w:proofErr w:type="spellEnd"/>
      <w:r w:rsidRPr="00222305">
        <w:t xml:space="preserve">. </w:t>
      </w:r>
      <w:proofErr w:type="spellStart"/>
      <w:r w:rsidRPr="00222305">
        <w:t>International</w:t>
      </w:r>
      <w:proofErr w:type="spellEnd"/>
      <w:r w:rsidRPr="00222305">
        <w:t xml:space="preserve"> </w:t>
      </w:r>
      <w:proofErr w:type="spellStart"/>
      <w:r w:rsidRPr="00222305">
        <w:t>Journal</w:t>
      </w:r>
      <w:proofErr w:type="spellEnd"/>
      <w:r w:rsidRPr="00222305">
        <w:t xml:space="preserve"> </w:t>
      </w:r>
      <w:proofErr w:type="spellStart"/>
      <w:r w:rsidRPr="00222305">
        <w:t>of</w:t>
      </w:r>
      <w:proofErr w:type="spellEnd"/>
      <w:r w:rsidRPr="00222305">
        <w:t xml:space="preserve"> Social </w:t>
      </w:r>
      <w:proofErr w:type="spellStart"/>
      <w:r w:rsidRPr="00222305">
        <w:t>Psychiatry</w:t>
      </w:r>
      <w:proofErr w:type="spellEnd"/>
      <w:r w:rsidRPr="00222305">
        <w:t xml:space="preserve">, 67(2), 120-127. </w:t>
      </w:r>
      <w:hyperlink r:id="rId59" w:history="1">
        <w:r w:rsidRPr="00222305">
          <w:rPr>
            <w:rStyle w:val="Hyperlink"/>
          </w:rPr>
          <w:t>https://doi.org/10.1177/0020764020941567</w:t>
        </w:r>
      </w:hyperlink>
    </w:p>
    <w:p w14:paraId="1F239175" w14:textId="77777777" w:rsidR="00CE17CA" w:rsidRPr="00222305" w:rsidRDefault="00CE17CA" w:rsidP="007164DF">
      <w:pPr>
        <w:widowControl w:val="0"/>
        <w:autoSpaceDE w:val="0"/>
        <w:autoSpaceDN w:val="0"/>
        <w:ind w:left="709" w:hanging="709"/>
      </w:pPr>
      <w:r w:rsidRPr="00222305">
        <w:t xml:space="preserve">Zhang, X., Wang, X., Wang, H., He, X., &amp; Wang, X. (2022). </w:t>
      </w:r>
      <w:proofErr w:type="spellStart"/>
      <w:r w:rsidRPr="00222305">
        <w:t>Stigmatization</w:t>
      </w:r>
      <w:proofErr w:type="spellEnd"/>
      <w:r w:rsidRPr="00222305">
        <w:t xml:space="preserve"> </w:t>
      </w:r>
      <w:proofErr w:type="spellStart"/>
      <w:r w:rsidRPr="00222305">
        <w:t>and</w:t>
      </w:r>
      <w:proofErr w:type="spellEnd"/>
      <w:r w:rsidRPr="00222305">
        <w:t xml:space="preserve"> Social </w:t>
      </w:r>
      <w:proofErr w:type="spellStart"/>
      <w:r w:rsidRPr="00222305">
        <w:t>Support</w:t>
      </w:r>
      <w:proofErr w:type="spellEnd"/>
      <w:r w:rsidRPr="00222305">
        <w:t xml:space="preserve"> </w:t>
      </w:r>
      <w:proofErr w:type="spellStart"/>
      <w:r w:rsidRPr="00222305">
        <w:t>of</w:t>
      </w:r>
      <w:proofErr w:type="spellEnd"/>
      <w:r w:rsidRPr="00222305">
        <w:t xml:space="preserve"> </w:t>
      </w:r>
      <w:proofErr w:type="spellStart"/>
      <w:r w:rsidRPr="00222305">
        <w:t>Pregnant</w:t>
      </w:r>
      <w:proofErr w:type="spellEnd"/>
      <w:r w:rsidRPr="00222305">
        <w:t xml:space="preserve"> </w:t>
      </w:r>
      <w:proofErr w:type="spellStart"/>
      <w:r w:rsidRPr="00222305">
        <w:t>Women</w:t>
      </w:r>
      <w:proofErr w:type="spellEnd"/>
      <w:r w:rsidRPr="00222305">
        <w:t xml:space="preserve"> </w:t>
      </w:r>
      <w:proofErr w:type="spellStart"/>
      <w:r w:rsidRPr="00222305">
        <w:t>with</w:t>
      </w:r>
      <w:proofErr w:type="spellEnd"/>
      <w:r w:rsidRPr="00222305">
        <w:t xml:space="preserve"> HIV </w:t>
      </w:r>
      <w:proofErr w:type="spellStart"/>
      <w:r w:rsidRPr="00222305">
        <w:t>or</w:t>
      </w:r>
      <w:proofErr w:type="spellEnd"/>
      <w:r w:rsidRPr="00222305">
        <w:t xml:space="preserve"> </w:t>
      </w:r>
      <w:proofErr w:type="spellStart"/>
      <w:r w:rsidRPr="00222305">
        <w:t>Syphilis</w:t>
      </w:r>
      <w:proofErr w:type="spellEnd"/>
      <w:r w:rsidRPr="00222305">
        <w:t xml:space="preserve"> in Eastern China: a </w:t>
      </w:r>
      <w:proofErr w:type="spellStart"/>
      <w:r w:rsidRPr="00222305">
        <w:t>mixed-method</w:t>
      </w:r>
      <w:proofErr w:type="spellEnd"/>
      <w:r w:rsidRPr="00222305">
        <w:t xml:space="preserve"> </w:t>
      </w:r>
      <w:proofErr w:type="spellStart"/>
      <w:r w:rsidRPr="00222305">
        <w:t>study</w:t>
      </w:r>
      <w:proofErr w:type="spellEnd"/>
      <w:r w:rsidRPr="00222305">
        <w:t xml:space="preserve">. </w:t>
      </w:r>
      <w:proofErr w:type="spellStart"/>
      <w:r w:rsidRPr="00222305">
        <w:t>Frontiers</w:t>
      </w:r>
      <w:proofErr w:type="spellEnd"/>
      <w:r w:rsidRPr="00222305">
        <w:t xml:space="preserve"> in </w:t>
      </w:r>
      <w:proofErr w:type="spellStart"/>
      <w:r w:rsidRPr="00222305">
        <w:t>Public</w:t>
      </w:r>
      <w:proofErr w:type="spellEnd"/>
      <w:r w:rsidRPr="00222305">
        <w:t xml:space="preserve"> Health, 277. </w:t>
      </w:r>
      <w:hyperlink r:id="rId60" w:history="1">
        <w:r w:rsidRPr="00222305">
          <w:rPr>
            <w:rStyle w:val="Hyperlink"/>
          </w:rPr>
          <w:t>https://doi.org/10.3389/fpubh.2022.764203</w:t>
        </w:r>
      </w:hyperlink>
    </w:p>
    <w:p w14:paraId="329008E6" w14:textId="77777777" w:rsidR="00CE17CA" w:rsidRPr="00222305" w:rsidRDefault="00CE17CA" w:rsidP="007164DF">
      <w:pPr>
        <w:widowControl w:val="0"/>
        <w:autoSpaceDE w:val="0"/>
        <w:autoSpaceDN w:val="0"/>
        <w:ind w:left="709" w:hanging="709"/>
      </w:pPr>
      <w:proofErr w:type="spellStart"/>
      <w:r w:rsidRPr="00222305">
        <w:t>Zimet</w:t>
      </w:r>
      <w:proofErr w:type="spellEnd"/>
      <w:r w:rsidRPr="00222305">
        <w:t xml:space="preserve">, G. D., Dahlem, N. W., </w:t>
      </w:r>
      <w:proofErr w:type="spellStart"/>
      <w:r w:rsidRPr="00222305">
        <w:t>Zimet</w:t>
      </w:r>
      <w:proofErr w:type="spellEnd"/>
      <w:r w:rsidRPr="00222305">
        <w:t xml:space="preserve">, S. G., &amp; Farley, G. K. (1988). The multidimensional </w:t>
      </w:r>
      <w:proofErr w:type="spellStart"/>
      <w:r w:rsidRPr="00222305">
        <w:t>scale</w:t>
      </w:r>
      <w:proofErr w:type="spellEnd"/>
      <w:r w:rsidRPr="00222305">
        <w:t xml:space="preserve"> </w:t>
      </w:r>
      <w:proofErr w:type="spellStart"/>
      <w:r w:rsidRPr="00222305">
        <w:t>of</w:t>
      </w:r>
      <w:proofErr w:type="spellEnd"/>
      <w:r w:rsidRPr="00222305">
        <w:t xml:space="preserve"> </w:t>
      </w:r>
      <w:proofErr w:type="spellStart"/>
      <w:r w:rsidRPr="00222305">
        <w:t>perceived</w:t>
      </w:r>
      <w:proofErr w:type="spellEnd"/>
      <w:r w:rsidRPr="00222305">
        <w:t xml:space="preserve"> social </w:t>
      </w:r>
      <w:proofErr w:type="spellStart"/>
      <w:r w:rsidRPr="00222305">
        <w:t>support</w:t>
      </w:r>
      <w:proofErr w:type="spellEnd"/>
      <w:r w:rsidRPr="00222305">
        <w:t xml:space="preserve">. </w:t>
      </w:r>
      <w:proofErr w:type="spellStart"/>
      <w:r w:rsidRPr="00222305">
        <w:t>Journal</w:t>
      </w:r>
      <w:proofErr w:type="spellEnd"/>
      <w:r w:rsidRPr="00222305">
        <w:t xml:space="preserve"> of </w:t>
      </w:r>
      <w:proofErr w:type="spellStart"/>
      <w:r w:rsidRPr="00222305">
        <w:t>personality</w:t>
      </w:r>
      <w:proofErr w:type="spellEnd"/>
      <w:r w:rsidRPr="00222305">
        <w:t xml:space="preserve"> assessment, 52(1), 30-41. </w:t>
      </w:r>
      <w:hyperlink r:id="rId61" w:tgtFrame="_blank" w:history="1">
        <w:r w:rsidRPr="00222305">
          <w:rPr>
            <w:rStyle w:val="Hyperlink"/>
          </w:rPr>
          <w:t>https://doi.org/10.1207/s15327752jpa5201_2</w:t>
        </w:r>
      </w:hyperlink>
    </w:p>
    <w:p w14:paraId="2089DAE9" w14:textId="77777777" w:rsidR="007164DF" w:rsidRPr="00222305" w:rsidRDefault="007164DF" w:rsidP="007164DF">
      <w:pPr>
        <w:ind w:left="720" w:hanging="720"/>
        <w:jc w:val="both"/>
      </w:pPr>
    </w:p>
    <w:p w14:paraId="7B100FCB" w14:textId="77777777" w:rsidR="00EB2DAC" w:rsidRPr="00222305" w:rsidRDefault="00EB2DAC">
      <w:pPr>
        <w:shd w:val="clear" w:color="auto" w:fill="FFFFFF"/>
        <w:jc w:val="right"/>
      </w:pPr>
    </w:p>
    <w:p w14:paraId="15CD35F1" w14:textId="77777777" w:rsidR="00EB2DAC" w:rsidRPr="00222305" w:rsidRDefault="00EB2DAC">
      <w:pPr>
        <w:shd w:val="clear" w:color="auto" w:fill="FFFFFF"/>
        <w:jc w:val="right"/>
      </w:pPr>
    </w:p>
    <w:p w14:paraId="7406E583" w14:textId="323AD369" w:rsidR="0072034A" w:rsidRPr="00222305" w:rsidRDefault="00000000">
      <w:pPr>
        <w:shd w:val="clear" w:color="auto" w:fill="FFFFFF"/>
        <w:jc w:val="right"/>
        <w:rPr>
          <w:i/>
          <w:sz w:val="20"/>
          <w:szCs w:val="20"/>
        </w:rPr>
      </w:pPr>
      <w:proofErr w:type="spellStart"/>
      <w:r w:rsidRPr="00222305">
        <w:rPr>
          <w:i/>
          <w:sz w:val="20"/>
          <w:szCs w:val="20"/>
        </w:rPr>
        <w:t>Received</w:t>
      </w:r>
      <w:proofErr w:type="spellEnd"/>
      <w:r w:rsidRPr="00222305">
        <w:rPr>
          <w:i/>
          <w:sz w:val="20"/>
          <w:szCs w:val="20"/>
        </w:rPr>
        <w:t xml:space="preserve">: </w:t>
      </w:r>
    </w:p>
    <w:p w14:paraId="7CC2DF4B" w14:textId="2D3BE4FA" w:rsidR="0072034A" w:rsidRPr="00F768C0" w:rsidRDefault="00000000" w:rsidP="00F768C0">
      <w:pPr>
        <w:shd w:val="clear" w:color="auto" w:fill="FFFFFF"/>
        <w:jc w:val="right"/>
        <w:rPr>
          <w:i/>
          <w:sz w:val="20"/>
          <w:szCs w:val="20"/>
        </w:rPr>
      </w:pPr>
      <w:proofErr w:type="spellStart"/>
      <w:r w:rsidRPr="00222305">
        <w:rPr>
          <w:i/>
          <w:sz w:val="20"/>
          <w:szCs w:val="20"/>
        </w:rPr>
        <w:t>Accepted</w:t>
      </w:r>
      <w:proofErr w:type="spellEnd"/>
      <w:r w:rsidRPr="00222305">
        <w:rPr>
          <w:i/>
          <w:sz w:val="20"/>
          <w:szCs w:val="20"/>
        </w:rPr>
        <w:t>:</w:t>
      </w:r>
    </w:p>
    <w:sectPr w:rsidR="0072034A" w:rsidRPr="00F768C0">
      <w:headerReference w:type="even" r:id="rId62"/>
      <w:headerReference w:type="default" r:id="rId63"/>
      <w:footerReference w:type="even" r:id="rId64"/>
      <w:footerReference w:type="default" r:id="rId6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E9C72" w14:textId="77777777" w:rsidR="004769D0" w:rsidRPr="00222305" w:rsidRDefault="004769D0">
      <w:r w:rsidRPr="00222305">
        <w:separator/>
      </w:r>
    </w:p>
  </w:endnote>
  <w:endnote w:type="continuationSeparator" w:id="0">
    <w:p w14:paraId="1C9D62F1" w14:textId="77777777" w:rsidR="004769D0" w:rsidRPr="00222305" w:rsidRDefault="004769D0">
      <w:r w:rsidRPr="0022230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957DA92C-B717-4C43-8044-A7CA574F63E3}"/>
  </w:font>
  <w:font w:name="Calibri">
    <w:panose1 w:val="020F0502020204030204"/>
    <w:charset w:val="00"/>
    <w:family w:val="swiss"/>
    <w:pitch w:val="variable"/>
    <w:sig w:usb0="E4002EFF" w:usb1="C200247B" w:usb2="00000009" w:usb3="00000000" w:csb0="000001FF" w:csb1="00000000"/>
    <w:embedRegular r:id="rId2" w:fontKey="{7D4F94D5-0CAC-425E-A8B0-DD5293C50ED9}"/>
    <w:embedBold r:id="rId3" w:fontKey="{A1A89E4D-D418-42EB-893A-3C96E1F3FE7C}"/>
    <w:embedItalic r:id="rId4" w:fontKey="{E8414269-16BE-47D6-936F-E77CFFC9888B}"/>
  </w:font>
  <w:font w:name="Times">
    <w:panose1 w:val="02020603050405020304"/>
    <w:charset w:val="00"/>
    <w:family w:val="roman"/>
    <w:pitch w:val="variable"/>
    <w:sig w:usb0="E0002EFF" w:usb1="C000785B" w:usb2="00000009" w:usb3="00000000" w:csb0="000001FF" w:csb1="00000000"/>
    <w:embedRegular r:id="rId5" w:fontKey="{0250E897-08FD-48BB-932F-1DE132FF1104}"/>
    <w:embedItalic r:id="rId6" w:fontKey="{7245482A-3CD9-49AD-A0F6-D0982AD5070A}"/>
    <w:embedBoldItalic r:id="rId7" w:fontKey="{84404EFB-135E-4977-84C8-3A048DF7976C}"/>
  </w:font>
  <w:font w:name="Arial Unicode MS">
    <w:panose1 w:val="020B0604020202020204"/>
    <w:charset w:val="80"/>
    <w:family w:val="swiss"/>
    <w:pitch w:val="variable"/>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embedRegular r:id="rId8" w:fontKey="{CE8AF9F6-8413-4C5B-B1C6-6CAD4A3F5081}"/>
    <w:embedItalic r:id="rId9" w:fontKey="{CC7BDAC3-185D-4F6D-A6F7-BF32B526195C}"/>
  </w:font>
  <w:font w:name="Segoe UI">
    <w:panose1 w:val="020B0502040204020203"/>
    <w:charset w:val="00"/>
    <w:family w:val="swiss"/>
    <w:pitch w:val="variable"/>
    <w:sig w:usb0="E4002EFF" w:usb1="C000E47F" w:usb2="00000009" w:usb3="00000000" w:csb0="000001FF" w:csb1="00000000"/>
    <w:embedRegular r:id="rId10" w:fontKey="{FE59D1CA-08C8-4A8A-8CCC-A1A194DB296F}"/>
  </w:font>
  <w:font w:name="Consolas">
    <w:panose1 w:val="020B0609020204030204"/>
    <w:charset w:val="00"/>
    <w:family w:val="modern"/>
    <w:pitch w:val="fixed"/>
    <w:sig w:usb0="E00006FF" w:usb1="0000FCFF" w:usb2="00000001" w:usb3="00000000" w:csb0="0000019F" w:csb1="00000000"/>
    <w:embedRegular r:id="rId11" w:fontKey="{B9A19269-7EF3-4695-B9D2-A970E633C84C}"/>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308F" w14:textId="77777777" w:rsidR="0072034A" w:rsidRPr="00222305"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sidRPr="00222305">
      <w:rPr>
        <w:rFonts w:ascii="Times" w:eastAsia="Times" w:hAnsi="Times" w:cs="Times"/>
        <w:color w:val="000000"/>
        <w:sz w:val="16"/>
        <w:szCs w:val="16"/>
      </w:rPr>
      <w:t xml:space="preserve">ARTICLE | </w:t>
    </w:r>
    <w:r w:rsidRPr="00222305">
      <w:rPr>
        <w:rFonts w:ascii="Times" w:eastAsia="Times" w:hAnsi="Times" w:cs="Times"/>
        <w:color w:val="000000"/>
        <w:sz w:val="16"/>
        <w:szCs w:val="16"/>
      </w:rPr>
      <w:fldChar w:fldCharType="begin"/>
    </w:r>
    <w:r w:rsidRPr="00222305">
      <w:rPr>
        <w:rFonts w:ascii="Times" w:eastAsia="Times" w:hAnsi="Times" w:cs="Times"/>
        <w:color w:val="000000"/>
        <w:sz w:val="16"/>
        <w:szCs w:val="16"/>
      </w:rPr>
      <w:instrText>PAGE</w:instrText>
    </w:r>
    <w:r w:rsidRPr="00222305">
      <w:rPr>
        <w:rFonts w:ascii="Times" w:eastAsia="Times" w:hAnsi="Times" w:cs="Times"/>
        <w:color w:val="000000"/>
        <w:sz w:val="16"/>
        <w:szCs w:val="16"/>
      </w:rPr>
      <w:fldChar w:fldCharType="separate"/>
    </w:r>
    <w:r w:rsidR="003B5A4E" w:rsidRPr="00222305">
      <w:rPr>
        <w:rFonts w:ascii="Times" w:eastAsia="Times" w:hAnsi="Times" w:cs="Times"/>
        <w:color w:val="000000"/>
        <w:sz w:val="16"/>
        <w:szCs w:val="16"/>
      </w:rPr>
      <w:t>2</w:t>
    </w:r>
    <w:r w:rsidRPr="00222305">
      <w:rPr>
        <w:rFonts w:ascii="Times" w:eastAsia="Times" w:hAnsi="Times" w:cs="Times"/>
        <w:color w:val="000000"/>
        <w:sz w:val="16"/>
        <w:szCs w:val="16"/>
      </w:rPr>
      <w:fldChar w:fldCharType="end"/>
    </w:r>
  </w:p>
  <w:p w14:paraId="7FE3CE90" w14:textId="77777777" w:rsidR="0072034A" w:rsidRPr="00222305" w:rsidRDefault="0072034A">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3BB63" w14:textId="77777777" w:rsidR="0072034A" w:rsidRPr="00222305" w:rsidRDefault="00000000">
    <w:pPr>
      <w:pBdr>
        <w:top w:val="nil"/>
        <w:left w:val="nil"/>
        <w:bottom w:val="nil"/>
        <w:right w:val="nil"/>
        <w:between w:val="nil"/>
      </w:pBdr>
      <w:tabs>
        <w:tab w:val="center" w:pos="4680"/>
        <w:tab w:val="right" w:pos="9360"/>
      </w:tabs>
      <w:rPr>
        <w:rFonts w:ascii="Calibri" w:eastAsia="Calibri" w:hAnsi="Calibri" w:cs="Calibri"/>
        <w:color w:val="000000"/>
      </w:rPr>
    </w:pPr>
    <w:r w:rsidRPr="00222305">
      <w:rPr>
        <w:rFonts w:ascii="Times" w:eastAsia="Times" w:hAnsi="Times" w:cs="Times"/>
        <w:color w:val="000000"/>
        <w:sz w:val="16"/>
        <w:szCs w:val="16"/>
      </w:rPr>
      <w:t xml:space="preserve">ARTICLE | </w:t>
    </w:r>
    <w:r w:rsidRPr="00222305">
      <w:rPr>
        <w:rFonts w:ascii="Times" w:eastAsia="Times" w:hAnsi="Times" w:cs="Times"/>
        <w:color w:val="000000"/>
        <w:sz w:val="16"/>
        <w:szCs w:val="16"/>
      </w:rPr>
      <w:fldChar w:fldCharType="begin"/>
    </w:r>
    <w:r w:rsidRPr="00222305">
      <w:rPr>
        <w:rFonts w:ascii="Times" w:eastAsia="Times" w:hAnsi="Times" w:cs="Times"/>
        <w:color w:val="000000"/>
        <w:sz w:val="16"/>
        <w:szCs w:val="16"/>
      </w:rPr>
      <w:instrText>PAGE</w:instrText>
    </w:r>
    <w:r w:rsidRPr="00222305">
      <w:rPr>
        <w:rFonts w:ascii="Times" w:eastAsia="Times" w:hAnsi="Times" w:cs="Times"/>
        <w:color w:val="000000"/>
        <w:sz w:val="16"/>
        <w:szCs w:val="16"/>
      </w:rPr>
      <w:fldChar w:fldCharType="separate"/>
    </w:r>
    <w:r w:rsidR="003B5A4E" w:rsidRPr="00222305">
      <w:rPr>
        <w:rFonts w:ascii="Times" w:eastAsia="Times" w:hAnsi="Times" w:cs="Times"/>
        <w:color w:val="000000"/>
        <w:sz w:val="16"/>
        <w:szCs w:val="16"/>
      </w:rPr>
      <w:t>1</w:t>
    </w:r>
    <w:r w:rsidRPr="00222305">
      <w:rPr>
        <w:rFonts w:ascii="Times" w:eastAsia="Times" w:hAnsi="Times" w:cs="Times"/>
        <w:color w:val="000000"/>
        <w:sz w:val="16"/>
        <w:szCs w:val="16"/>
      </w:rPr>
      <w:fldChar w:fldCharType="end"/>
    </w:r>
  </w:p>
  <w:p w14:paraId="1B589FEE" w14:textId="77777777" w:rsidR="0072034A" w:rsidRPr="00222305" w:rsidRDefault="0072034A">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A4608" w14:textId="77777777" w:rsidR="004769D0" w:rsidRPr="00222305" w:rsidRDefault="004769D0">
      <w:r w:rsidRPr="00222305">
        <w:separator/>
      </w:r>
    </w:p>
  </w:footnote>
  <w:footnote w:type="continuationSeparator" w:id="0">
    <w:p w14:paraId="57732881" w14:textId="77777777" w:rsidR="004769D0" w:rsidRPr="00222305" w:rsidRDefault="004769D0">
      <w:r w:rsidRPr="0022230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65133" w14:textId="77777777" w:rsidR="0072034A" w:rsidRPr="00222305"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sidRPr="00222305">
      <w:rPr>
        <w:rFonts w:ascii="Times" w:eastAsia="Times" w:hAnsi="Times" w:cs="Times"/>
        <w:smallCaps/>
        <w:color w:val="000000"/>
        <w:sz w:val="20"/>
        <w:szCs w:val="20"/>
      </w:rPr>
      <w:t>Modelo de submissão de manuscritos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708BF" w14:textId="77777777" w:rsidR="0072034A" w:rsidRPr="00222305"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sidRPr="00222305">
      <w:rPr>
        <w:rFonts w:ascii="Times" w:eastAsia="Times" w:hAnsi="Times" w:cs="Times"/>
        <w:b/>
        <w:i/>
        <w:color w:val="000000"/>
        <w:sz w:val="18"/>
        <w:szCs w:val="18"/>
      </w:rPr>
      <w:t xml:space="preserve">Revista Interamericana de </w:t>
    </w:r>
    <w:proofErr w:type="spellStart"/>
    <w:r w:rsidRPr="00222305">
      <w:rPr>
        <w:rFonts w:ascii="Times" w:eastAsia="Times" w:hAnsi="Times" w:cs="Times"/>
        <w:b/>
        <w:i/>
        <w:color w:val="000000"/>
        <w:sz w:val="18"/>
        <w:szCs w:val="18"/>
      </w:rPr>
      <w:t>Psicología</w:t>
    </w:r>
    <w:proofErr w:type="spellEnd"/>
    <w:r w:rsidRPr="00222305">
      <w:rPr>
        <w:rFonts w:ascii="Times" w:eastAsia="Times" w:hAnsi="Times" w:cs="Times"/>
        <w:b/>
        <w:i/>
        <w:color w:val="000000"/>
        <w:sz w:val="18"/>
        <w:szCs w:val="18"/>
      </w:rPr>
      <w:t>/</w:t>
    </w:r>
    <w:proofErr w:type="spellStart"/>
    <w:r w:rsidRPr="00222305">
      <w:rPr>
        <w:rFonts w:ascii="Times" w:eastAsia="Times" w:hAnsi="Times" w:cs="Times"/>
        <w:b/>
        <w:i/>
        <w:color w:val="000000"/>
        <w:sz w:val="18"/>
        <w:szCs w:val="18"/>
      </w:rPr>
      <w:t>Interamerican</w:t>
    </w:r>
    <w:proofErr w:type="spellEnd"/>
    <w:r w:rsidRPr="00222305">
      <w:rPr>
        <w:rFonts w:ascii="Times" w:eastAsia="Times" w:hAnsi="Times" w:cs="Times"/>
        <w:b/>
        <w:i/>
        <w:color w:val="000000"/>
        <w:sz w:val="18"/>
        <w:szCs w:val="18"/>
      </w:rPr>
      <w:t xml:space="preserve"> </w:t>
    </w:r>
    <w:proofErr w:type="spellStart"/>
    <w:r w:rsidRPr="00222305">
      <w:rPr>
        <w:rFonts w:ascii="Times" w:eastAsia="Times" w:hAnsi="Times" w:cs="Times"/>
        <w:b/>
        <w:i/>
        <w:color w:val="000000"/>
        <w:sz w:val="18"/>
        <w:szCs w:val="18"/>
      </w:rPr>
      <w:t>Journal</w:t>
    </w:r>
    <w:proofErr w:type="spellEnd"/>
    <w:r w:rsidRPr="00222305">
      <w:rPr>
        <w:rFonts w:ascii="Times" w:eastAsia="Times" w:hAnsi="Times" w:cs="Times"/>
        <w:b/>
        <w:i/>
        <w:color w:val="000000"/>
        <w:sz w:val="18"/>
        <w:szCs w:val="18"/>
      </w:rPr>
      <w:t xml:space="preserve"> </w:t>
    </w:r>
    <w:proofErr w:type="spellStart"/>
    <w:r w:rsidRPr="00222305">
      <w:rPr>
        <w:rFonts w:ascii="Times" w:eastAsia="Times" w:hAnsi="Times" w:cs="Times"/>
        <w:b/>
        <w:i/>
        <w:color w:val="000000"/>
        <w:sz w:val="18"/>
        <w:szCs w:val="18"/>
      </w:rPr>
      <w:t>of</w:t>
    </w:r>
    <w:proofErr w:type="spellEnd"/>
    <w:r w:rsidRPr="00222305">
      <w:rPr>
        <w:rFonts w:ascii="Times" w:eastAsia="Times" w:hAnsi="Times" w:cs="Times"/>
        <w:b/>
        <w:i/>
        <w:color w:val="000000"/>
        <w:sz w:val="18"/>
        <w:szCs w:val="18"/>
      </w:rPr>
      <w:t xml:space="preserve"> </w:t>
    </w:r>
    <w:proofErr w:type="spellStart"/>
    <w:r w:rsidRPr="00222305">
      <w:rPr>
        <w:rFonts w:ascii="Times" w:eastAsia="Times" w:hAnsi="Times" w:cs="Times"/>
        <w:b/>
        <w:i/>
        <w:color w:val="000000"/>
        <w:sz w:val="18"/>
        <w:szCs w:val="18"/>
      </w:rPr>
      <w:t>Psychology</w:t>
    </w:r>
    <w:proofErr w:type="spellEnd"/>
    <w:r w:rsidRPr="00222305">
      <w:rPr>
        <w:noProof/>
      </w:rPr>
      <w:drawing>
        <wp:anchor distT="0" distB="0" distL="114300" distR="114300" simplePos="0" relativeHeight="251658240" behindDoc="0" locked="0" layoutInCell="1" hidden="0" allowOverlap="1" wp14:anchorId="583BF8AA" wp14:editId="0FBF756A">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5D074B32" w14:textId="77777777" w:rsidR="0072034A" w:rsidRPr="00222305"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sidRPr="00222305">
      <w:rPr>
        <w:rFonts w:ascii="Times" w:eastAsia="Times" w:hAnsi="Times" w:cs="Times"/>
        <w:i/>
        <w:color w:val="000000"/>
        <w:sz w:val="18"/>
        <w:szCs w:val="18"/>
      </w:rPr>
      <w:t>Modelo de submissão de manuscritos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F3951"/>
    <w:multiLevelType w:val="multilevel"/>
    <w:tmpl w:val="384057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7805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34A"/>
    <w:rsid w:val="000577A4"/>
    <w:rsid w:val="000658F5"/>
    <w:rsid w:val="000729E1"/>
    <w:rsid w:val="000B022C"/>
    <w:rsid w:val="0015200A"/>
    <w:rsid w:val="0018539F"/>
    <w:rsid w:val="00186E76"/>
    <w:rsid w:val="001A7B15"/>
    <w:rsid w:val="001C5531"/>
    <w:rsid w:val="001F3FC9"/>
    <w:rsid w:val="00201319"/>
    <w:rsid w:val="00210A83"/>
    <w:rsid w:val="00222305"/>
    <w:rsid w:val="00297BC1"/>
    <w:rsid w:val="002E2157"/>
    <w:rsid w:val="00333527"/>
    <w:rsid w:val="00354B11"/>
    <w:rsid w:val="003A7DED"/>
    <w:rsid w:val="003B0EBF"/>
    <w:rsid w:val="003B5A4E"/>
    <w:rsid w:val="003C7EB1"/>
    <w:rsid w:val="003D59BE"/>
    <w:rsid w:val="004231DB"/>
    <w:rsid w:val="00445E9D"/>
    <w:rsid w:val="004769D0"/>
    <w:rsid w:val="004B1150"/>
    <w:rsid w:val="005552F3"/>
    <w:rsid w:val="005673D9"/>
    <w:rsid w:val="005B1BF8"/>
    <w:rsid w:val="005D0B15"/>
    <w:rsid w:val="005D517A"/>
    <w:rsid w:val="005E2CA7"/>
    <w:rsid w:val="005F54DE"/>
    <w:rsid w:val="00636D09"/>
    <w:rsid w:val="006A67BB"/>
    <w:rsid w:val="006D7F01"/>
    <w:rsid w:val="007164DF"/>
    <w:rsid w:val="0072034A"/>
    <w:rsid w:val="00764037"/>
    <w:rsid w:val="00796B76"/>
    <w:rsid w:val="007A517C"/>
    <w:rsid w:val="007A7735"/>
    <w:rsid w:val="007B3575"/>
    <w:rsid w:val="007C16A3"/>
    <w:rsid w:val="00817A73"/>
    <w:rsid w:val="00847E86"/>
    <w:rsid w:val="00866D49"/>
    <w:rsid w:val="0087109A"/>
    <w:rsid w:val="0093739B"/>
    <w:rsid w:val="00940C33"/>
    <w:rsid w:val="00982135"/>
    <w:rsid w:val="00984D5A"/>
    <w:rsid w:val="00992D1B"/>
    <w:rsid w:val="00A24067"/>
    <w:rsid w:val="00A36752"/>
    <w:rsid w:val="00AA0018"/>
    <w:rsid w:val="00AC3D2A"/>
    <w:rsid w:val="00AC6049"/>
    <w:rsid w:val="00B15FC9"/>
    <w:rsid w:val="00B161BD"/>
    <w:rsid w:val="00B64270"/>
    <w:rsid w:val="00B713B5"/>
    <w:rsid w:val="00BA2914"/>
    <w:rsid w:val="00BA4CC8"/>
    <w:rsid w:val="00BD0013"/>
    <w:rsid w:val="00BD4AA0"/>
    <w:rsid w:val="00BF3FC0"/>
    <w:rsid w:val="00BF4F39"/>
    <w:rsid w:val="00C81CD0"/>
    <w:rsid w:val="00CD3918"/>
    <w:rsid w:val="00CE17CA"/>
    <w:rsid w:val="00CF4700"/>
    <w:rsid w:val="00D368DC"/>
    <w:rsid w:val="00D635CB"/>
    <w:rsid w:val="00D709EF"/>
    <w:rsid w:val="00D86364"/>
    <w:rsid w:val="00D974A7"/>
    <w:rsid w:val="00DE39D0"/>
    <w:rsid w:val="00DF0D75"/>
    <w:rsid w:val="00E05689"/>
    <w:rsid w:val="00E21A65"/>
    <w:rsid w:val="00E27885"/>
    <w:rsid w:val="00EB2DAC"/>
    <w:rsid w:val="00EE67D4"/>
    <w:rsid w:val="00F53EE9"/>
    <w:rsid w:val="00F768C0"/>
    <w:rsid w:val="00FB47E9"/>
    <w:rsid w:val="00FB7E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9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rPr>
  </w:style>
  <w:style w:type="paragraph" w:customStyle="1" w:styleId="Resumen">
    <w:name w:val="Resumen"/>
    <w:basedOn w:val="Normal"/>
    <w:autoRedefine/>
    <w:qFormat/>
    <w:rsid w:val="007E3B8D"/>
    <w:pPr>
      <w:jc w:val="both"/>
    </w:pPr>
    <w:rPr>
      <w:sz w:val="20"/>
      <w:szCs w:val="20"/>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rPr>
  </w:style>
  <w:style w:type="paragraph" w:customStyle="1" w:styleId="NombresAutores">
    <w:name w:val="Nombres Autores"/>
    <w:basedOn w:val="Normal"/>
    <w:qFormat/>
    <w:rsid w:val="00CE7D65"/>
    <w:rPr>
      <w:b/>
      <w:color w:val="222222"/>
      <w:sz w:val="28"/>
      <w:szCs w:val="28"/>
    </w:rPr>
  </w:style>
  <w:style w:type="paragraph" w:customStyle="1" w:styleId="Instituciones">
    <w:name w:val="Instituciones"/>
    <w:basedOn w:val="Normal"/>
    <w:qFormat/>
    <w:rsid w:val="00CE7D65"/>
    <w:rPr>
      <w:i/>
      <w:sz w:val="28"/>
      <w:szCs w:val="28"/>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unhideWhenUsed/>
    <w:rsid w:val="0048651A"/>
  </w:style>
  <w:style w:type="table" w:styleId="SimplesTabela2">
    <w:name w:val="Plain Table 2"/>
    <w:basedOn w:val="Tabe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1Clara">
    <w:name w:val="Grid Table 1 Light"/>
    <w:basedOn w:val="Tabe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mples4">
    <w:name w:val="Plain Table 4"/>
    <w:basedOn w:val="Tabe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ontepargpadro"/>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table" w:customStyle="1" w:styleId="TabelaSimples21">
    <w:name w:val="Tabela Simples 21"/>
    <w:basedOn w:val="Tabelanormal"/>
    <w:next w:val="Tabelanormal"/>
    <w:uiPriority w:val="42"/>
    <w:rsid w:val="00796B76"/>
    <w:rPr>
      <w:rFonts w:asciiTheme="minorHAnsi" w:eastAsiaTheme="minorHAnsi" w:hAnsiTheme="minorHAnsi" w:cstheme="minorBidi"/>
      <w:sz w:val="22"/>
      <w:szCs w:val="22"/>
      <w:lang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emEspaamento">
    <w:name w:val="No Spacing"/>
    <w:uiPriority w:val="1"/>
    <w:qFormat/>
    <w:rsid w:val="00EB2DAC"/>
    <w:rPr>
      <w:rFonts w:asciiTheme="minorHAnsi" w:eastAsiaTheme="minorHAnsi" w:hAnsiTheme="minorHAnsi" w:cstheme="minorBidi"/>
      <w:lang w:eastAsia="en-US"/>
    </w:rPr>
  </w:style>
  <w:style w:type="character" w:styleId="Refdecomentrio">
    <w:name w:val="annotation reference"/>
    <w:basedOn w:val="Fontepargpadro"/>
    <w:uiPriority w:val="99"/>
    <w:semiHidden/>
    <w:unhideWhenUsed/>
    <w:rsid w:val="007164D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177/01939459211043937" TargetMode="External"/><Relationship Id="rId21" Type="http://schemas.openxmlformats.org/officeDocument/2006/relationships/hyperlink" Target="https://doi.org/10.1186/s12884-022-04377-9" TargetMode="External"/><Relationship Id="rId34" Type="http://schemas.openxmlformats.org/officeDocument/2006/relationships/hyperlink" Target="https://doi.org/10.1017/S0033291723003550" TargetMode="External"/><Relationship Id="rId42" Type="http://schemas.openxmlformats.org/officeDocument/2006/relationships/hyperlink" Target="https://doi.org/10.1590/1413-812320212611.3.33202019" TargetMode="External"/><Relationship Id="rId47" Type="http://schemas.openxmlformats.org/officeDocument/2006/relationships/hyperlink" Target="https://doi.org/10.1136/bmjopen-2021-056807" TargetMode="External"/><Relationship Id="rId50" Type="http://schemas.openxmlformats.org/officeDocument/2006/relationships/hyperlink" Target="https://doi.org/10.1590/0102-311X00185020" TargetMode="External"/><Relationship Id="rId55" Type="http://schemas.openxmlformats.org/officeDocument/2006/relationships/hyperlink" Target="https://doi.org/10.1177/1524839904263897"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jad.2025.02.077" TargetMode="External"/><Relationship Id="rId29" Type="http://schemas.openxmlformats.org/officeDocument/2006/relationships/hyperlink" Target="https://doi.org/10.1016/j.wombi.2020.12.014" TargetMode="External"/><Relationship Id="rId11" Type="http://schemas.openxmlformats.org/officeDocument/2006/relationships/image" Target="media/image2.png"/><Relationship Id="rId24" Type="http://schemas.openxmlformats.org/officeDocument/2006/relationships/hyperlink" Target="https://doi.org/10.5123/S1679-49742020000200009" TargetMode="External"/><Relationship Id="rId32" Type="http://schemas.openxmlformats.org/officeDocument/2006/relationships/hyperlink" Target="https://doi.org/10.1016/j.jad.2021.01.027" TargetMode="External"/><Relationship Id="rId37" Type="http://schemas.openxmlformats.org/officeDocument/2006/relationships/hyperlink" Target="https://doi.org/10.1016/j.wombi.2020.10.010" TargetMode="External"/><Relationship Id="rId40" Type="http://schemas.openxmlformats.org/officeDocument/2006/relationships/hyperlink" Target="https://doi.org/10.1016/j.jad.2021.10.102" TargetMode="External"/><Relationship Id="rId45" Type="http://schemas.openxmlformats.org/officeDocument/2006/relationships/hyperlink" Target="https://doi.org/10.1186/s12884-022-04729-5" TargetMode="External"/><Relationship Id="rId53" Type="http://schemas.openxmlformats.org/officeDocument/2006/relationships/hyperlink" Target="https://doi.org/10.1590/s0102-311x2011000200003" TargetMode="External"/><Relationship Id="rId58" Type="http://schemas.openxmlformats.org/officeDocument/2006/relationships/hyperlink" Target="https://doi.org/10.2196/24495"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psycnet.apa.org/doi/10.1207/s15327752jpa5201_2" TargetMode="External"/><Relationship Id="rId19" Type="http://schemas.openxmlformats.org/officeDocument/2006/relationships/hyperlink" Target="https://doi.org/10.1590/1982-3703001352013" TargetMode="External"/><Relationship Id="rId14" Type="http://schemas.openxmlformats.org/officeDocument/2006/relationships/hyperlink" Target="https://doi.org/10.46658/JBIMES-20-01" TargetMode="External"/><Relationship Id="rId22" Type="http://schemas.openxmlformats.org/officeDocument/2006/relationships/hyperlink" Target="https://doi.org/10.1016/j.ajp.2020.102533" TargetMode="External"/><Relationship Id="rId27" Type="http://schemas.openxmlformats.org/officeDocument/2006/relationships/hyperlink" Target="https://doi.org/10.3389/fpsyt.2021.716488" TargetMode="External"/><Relationship Id="rId30" Type="http://schemas.openxmlformats.org/officeDocument/2006/relationships/hyperlink" Target="https://journalofpsychology.ro/index.php/RP/article/view/43" TargetMode="External"/><Relationship Id="rId35" Type="http://schemas.openxmlformats.org/officeDocument/2006/relationships/hyperlink" Target="https://doi.org/10.1016/j.jad.2020.07.126" TargetMode="External"/><Relationship Id="rId43" Type="http://schemas.openxmlformats.org/officeDocument/2006/relationships/hyperlink" Target="https://doi.org/10.11124/JBIES-20-00167" TargetMode="External"/><Relationship Id="rId48" Type="http://schemas.openxmlformats.org/officeDocument/2006/relationships/hyperlink" Target="https://doi.org/10.1111/jocn.16143" TargetMode="External"/><Relationship Id="rId56" Type="http://schemas.openxmlformats.org/officeDocument/2006/relationships/hyperlink" Target="https://doi.org/10.1080/09540121.2018.1456640" TargetMode="External"/><Relationship Id="rId64" Type="http://schemas.openxmlformats.org/officeDocument/2006/relationships/footer" Target="footer1.xml"/><Relationship Id="rId51" Type="http://schemas.openxmlformats.org/officeDocument/2006/relationships/hyperlink" Target="https://doi.org/10.1002/ijop.12806" TargetMode="Externa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hyperlink" Target="https://doi.org/10.1007/s10995-022-03404-7" TargetMode="External"/><Relationship Id="rId25" Type="http://schemas.openxmlformats.org/officeDocument/2006/relationships/hyperlink" Target="https://doi.org/10.3390/healthcare100507" TargetMode="External"/><Relationship Id="rId33" Type="http://schemas.openxmlformats.org/officeDocument/2006/relationships/hyperlink" Target="https://doi.org/10.1590/1806-9282.20210754" TargetMode="External"/><Relationship Id="rId38" Type="http://schemas.openxmlformats.org/officeDocument/2006/relationships/hyperlink" Target="https://doi.org/10.1186/s12884-022-04602-5" TargetMode="External"/><Relationship Id="rId46" Type="http://schemas.openxmlformats.org/officeDocument/2006/relationships/hyperlink" Target="http://dx.doi.org/10.37689/actaape/2021AR01141" TargetMode="External"/><Relationship Id="rId59" Type="http://schemas.openxmlformats.org/officeDocument/2006/relationships/hyperlink" Target="https://doi.org/10.1177/0020764020941567" TargetMode="External"/><Relationship Id="rId67" Type="http://schemas.openxmlformats.org/officeDocument/2006/relationships/theme" Target="theme/theme1.xml"/><Relationship Id="rId20" Type="http://schemas.openxmlformats.org/officeDocument/2006/relationships/hyperlink" Target="https://doi.org/10.1080/13557858.2020.1815000" TargetMode="External"/><Relationship Id="rId41" Type="http://schemas.openxmlformats.org/officeDocument/2006/relationships/hyperlink" Target="https://doi.org/10.5664/jcsm.8248" TargetMode="External"/><Relationship Id="rId54" Type="http://schemas.openxmlformats.org/officeDocument/2006/relationships/hyperlink" Target="https://doi.org/10.1016/j.ajp.2021.102880"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590/1413-81232020256.1.10792020" TargetMode="External"/><Relationship Id="rId23" Type="http://schemas.openxmlformats.org/officeDocument/2006/relationships/hyperlink" Target="https://doi.org/10.3389/ijph.2022.1604608" TargetMode="External"/><Relationship Id="rId28" Type="http://schemas.openxmlformats.org/officeDocument/2006/relationships/hyperlink" Target="https://doi.org/10.1186/s12884-021-03694-9" TargetMode="External"/><Relationship Id="rId36" Type="http://schemas.openxmlformats.org/officeDocument/2006/relationships/hyperlink" Target="https://doi.org/10.11606/S1518-8787.2017051007066" TargetMode="External"/><Relationship Id="rId49" Type="http://schemas.openxmlformats.org/officeDocument/2006/relationships/hyperlink" Target="http://www.macses.ucsf.edu/Research/Psychosocial/notebook/so-csupp.html" TargetMode="External"/><Relationship Id="rId57" Type="http://schemas.openxmlformats.org/officeDocument/2006/relationships/hyperlink" Target="https://doi.org/10.1590/1413-82712020250214" TargetMode="External"/><Relationship Id="rId10" Type="http://schemas.openxmlformats.org/officeDocument/2006/relationships/image" Target="media/image1.png"/><Relationship Id="rId31" Type="http://schemas.openxmlformats.org/officeDocument/2006/relationships/hyperlink" Target="https://doi.org/10.1016/j.heliyon.2020.e" TargetMode="External"/><Relationship Id="rId44" Type="http://schemas.openxmlformats.org/officeDocument/2006/relationships/hyperlink" Target="https://doi.org/10.3389/fpsyg.2021.742525" TargetMode="External"/><Relationship Id="rId52" Type="http://schemas.openxmlformats.org/officeDocument/2006/relationships/hyperlink" Target="https://doi.org/10.1111/hsc.13196" TargetMode="External"/><Relationship Id="rId60" Type="http://schemas.openxmlformats.org/officeDocument/2006/relationships/hyperlink" Target="https://doi.org/10.3389/fpubh.2022.764203"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doi.org/10.33160/yam.2020.11.016" TargetMode="External"/><Relationship Id="rId18" Type="http://schemas.openxmlformats.org/officeDocument/2006/relationships/hyperlink" Target="https://doi.org/10.1111/aogs.14073" TargetMode="External"/><Relationship Id="rId39" Type="http://schemas.openxmlformats.org/officeDocument/2006/relationships/hyperlink" Target="https://doi.org/10.1016/j.wombi.2021.04.0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39BEF-95FE-4865-801C-C923C0449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8754</Words>
  <Characters>47277</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2025-09-15T20:58:00Z</dcterms:created>
  <dcterms:modified xsi:type="dcterms:W3CDTF">2025-09-22T13:44:00Z</dcterms:modified>
</cp:coreProperties>
</file>