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1DD" w:rsidRPr="00113938" w:rsidRDefault="00D851DD" w:rsidP="00EB2ADF">
      <w:pPr>
        <w:spacing w:after="0" w:line="240" w:lineRule="auto"/>
        <w:ind w:right="-1" w:firstLine="851"/>
        <w:contextualSpacing/>
        <w:jc w:val="center"/>
        <w:rPr>
          <w:rFonts w:ascii="Times New Roman" w:hAnsi="Times New Roman"/>
          <w:b/>
          <w:sz w:val="24"/>
          <w:szCs w:val="24"/>
        </w:rPr>
      </w:pPr>
      <w:r w:rsidRPr="00113938">
        <w:rPr>
          <w:rFonts w:ascii="Times New Roman" w:hAnsi="Times New Roman"/>
          <w:b/>
          <w:sz w:val="24"/>
          <w:szCs w:val="24"/>
        </w:rPr>
        <w:t xml:space="preserve">A </w:t>
      </w:r>
      <w:r w:rsidR="00113938" w:rsidRPr="00113938">
        <w:rPr>
          <w:rFonts w:ascii="Times New Roman" w:hAnsi="Times New Roman"/>
          <w:b/>
          <w:sz w:val="24"/>
          <w:szCs w:val="24"/>
        </w:rPr>
        <w:t>i</w:t>
      </w:r>
      <w:r w:rsidR="004C39AC" w:rsidRPr="00113938">
        <w:rPr>
          <w:rFonts w:ascii="Times New Roman" w:hAnsi="Times New Roman"/>
          <w:b/>
          <w:sz w:val="24"/>
          <w:szCs w:val="24"/>
        </w:rPr>
        <w:t>nfluência d</w:t>
      </w:r>
      <w:r w:rsidR="00113938" w:rsidRPr="00113938">
        <w:rPr>
          <w:rFonts w:ascii="Times New Roman" w:hAnsi="Times New Roman"/>
          <w:b/>
          <w:sz w:val="24"/>
          <w:szCs w:val="24"/>
        </w:rPr>
        <w:t>os c</w:t>
      </w:r>
      <w:r w:rsidR="004C39AC" w:rsidRPr="00113938">
        <w:rPr>
          <w:rFonts w:ascii="Times New Roman" w:hAnsi="Times New Roman"/>
          <w:b/>
          <w:sz w:val="24"/>
          <w:szCs w:val="24"/>
        </w:rPr>
        <w:t xml:space="preserve">omportamentos de </w:t>
      </w:r>
      <w:r w:rsidR="00113938" w:rsidRPr="00113938">
        <w:rPr>
          <w:rFonts w:ascii="Times New Roman" w:hAnsi="Times New Roman"/>
          <w:b/>
          <w:sz w:val="24"/>
          <w:szCs w:val="24"/>
        </w:rPr>
        <w:t>e</w:t>
      </w:r>
      <w:r w:rsidRPr="00113938">
        <w:rPr>
          <w:rFonts w:ascii="Times New Roman" w:hAnsi="Times New Roman"/>
          <w:b/>
          <w:sz w:val="24"/>
          <w:szCs w:val="24"/>
        </w:rPr>
        <w:t xml:space="preserve">mpatia </w:t>
      </w:r>
      <w:r w:rsidR="004C39AC" w:rsidRPr="00113938">
        <w:rPr>
          <w:rFonts w:ascii="Times New Roman" w:hAnsi="Times New Roman"/>
          <w:b/>
          <w:sz w:val="24"/>
          <w:szCs w:val="24"/>
        </w:rPr>
        <w:t xml:space="preserve">e </w:t>
      </w:r>
      <w:r w:rsidR="00113938" w:rsidRPr="00113938">
        <w:rPr>
          <w:rFonts w:ascii="Times New Roman" w:hAnsi="Times New Roman"/>
          <w:b/>
          <w:sz w:val="24"/>
          <w:szCs w:val="24"/>
        </w:rPr>
        <w:t>r</w:t>
      </w:r>
      <w:r w:rsidRPr="00113938">
        <w:rPr>
          <w:rFonts w:ascii="Times New Roman" w:hAnsi="Times New Roman"/>
          <w:b/>
          <w:sz w:val="24"/>
          <w:szCs w:val="24"/>
        </w:rPr>
        <w:t xml:space="preserve">ecomendação </w:t>
      </w:r>
      <w:r w:rsidR="004C39AC" w:rsidRPr="00113938">
        <w:rPr>
          <w:rFonts w:ascii="Times New Roman" w:hAnsi="Times New Roman"/>
          <w:b/>
          <w:sz w:val="24"/>
          <w:szCs w:val="24"/>
        </w:rPr>
        <w:t>d</w:t>
      </w:r>
      <w:r w:rsidR="00113938" w:rsidRPr="00113938">
        <w:rPr>
          <w:rFonts w:ascii="Times New Roman" w:hAnsi="Times New Roman"/>
          <w:b/>
          <w:sz w:val="24"/>
          <w:szCs w:val="24"/>
        </w:rPr>
        <w:t>o t</w:t>
      </w:r>
      <w:r w:rsidR="004C39AC" w:rsidRPr="00113938">
        <w:rPr>
          <w:rFonts w:ascii="Times New Roman" w:hAnsi="Times New Roman"/>
          <w:b/>
          <w:sz w:val="24"/>
          <w:szCs w:val="24"/>
        </w:rPr>
        <w:t>erapeuta n</w:t>
      </w:r>
      <w:r w:rsidR="00113938" w:rsidRPr="00113938">
        <w:rPr>
          <w:rFonts w:ascii="Times New Roman" w:hAnsi="Times New Roman"/>
          <w:b/>
          <w:sz w:val="24"/>
          <w:szCs w:val="24"/>
        </w:rPr>
        <w:t>a interação terapeuta-c</w:t>
      </w:r>
      <w:r w:rsidR="004C39AC" w:rsidRPr="00113938">
        <w:rPr>
          <w:rFonts w:ascii="Times New Roman" w:hAnsi="Times New Roman"/>
          <w:b/>
          <w:sz w:val="24"/>
          <w:szCs w:val="24"/>
        </w:rPr>
        <w:t>liente</w:t>
      </w:r>
    </w:p>
    <w:p w:rsidR="00EB2ADF" w:rsidRDefault="00EB2ADF" w:rsidP="00EB2ADF">
      <w:pPr>
        <w:spacing w:after="0" w:line="240" w:lineRule="auto"/>
        <w:ind w:right="-1"/>
        <w:contextualSpacing/>
        <w:jc w:val="both"/>
        <w:rPr>
          <w:rFonts w:ascii="Times New Roman" w:hAnsi="Times New Roman"/>
          <w:b/>
          <w:sz w:val="24"/>
          <w:szCs w:val="24"/>
        </w:rPr>
      </w:pPr>
    </w:p>
    <w:p w:rsidR="00D851DD" w:rsidRPr="00113938" w:rsidRDefault="00D851DD" w:rsidP="00EB2ADF">
      <w:pPr>
        <w:spacing w:after="0" w:line="240" w:lineRule="auto"/>
        <w:ind w:right="-1"/>
        <w:contextualSpacing/>
        <w:jc w:val="both"/>
        <w:rPr>
          <w:rFonts w:ascii="Times New Roman" w:hAnsi="Times New Roman"/>
          <w:b/>
          <w:sz w:val="24"/>
          <w:szCs w:val="24"/>
        </w:rPr>
      </w:pPr>
      <w:r w:rsidRPr="00113938">
        <w:rPr>
          <w:rFonts w:ascii="Times New Roman" w:hAnsi="Times New Roman"/>
          <w:b/>
          <w:sz w:val="24"/>
          <w:szCs w:val="24"/>
        </w:rPr>
        <w:t>Resumo</w:t>
      </w:r>
    </w:p>
    <w:p w:rsidR="00D851DD" w:rsidRPr="00113938" w:rsidRDefault="000D5B22" w:rsidP="00EB2ADF">
      <w:pPr>
        <w:spacing w:after="0" w:line="240" w:lineRule="auto"/>
        <w:ind w:right="-1"/>
        <w:jc w:val="both"/>
        <w:rPr>
          <w:rFonts w:ascii="Times New Roman" w:hAnsi="Times New Roman"/>
          <w:color w:val="000000"/>
          <w:sz w:val="24"/>
          <w:szCs w:val="24"/>
        </w:rPr>
      </w:pPr>
      <w:r>
        <w:rPr>
          <w:rFonts w:ascii="Times New Roman" w:hAnsi="Times New Roman"/>
          <w:sz w:val="24"/>
          <w:szCs w:val="24"/>
        </w:rPr>
        <w:t>O estudo verifica</w:t>
      </w:r>
      <w:r w:rsidR="00D851DD" w:rsidRPr="00113938">
        <w:rPr>
          <w:rFonts w:ascii="Times New Roman" w:hAnsi="Times New Roman"/>
          <w:sz w:val="24"/>
          <w:szCs w:val="24"/>
        </w:rPr>
        <w:t xml:space="preserve"> os efeitos do aumento da frequência das respostas de Empatia e Recomendação do terapeuta na interação terapeuta-cliente.</w:t>
      </w:r>
      <w:r w:rsidR="00D851DD" w:rsidRPr="00113938">
        <w:rPr>
          <w:rFonts w:ascii="Times New Roman" w:hAnsi="Times New Roman"/>
          <w:color w:val="000000"/>
          <w:sz w:val="24"/>
          <w:szCs w:val="24"/>
        </w:rPr>
        <w:t xml:space="preserve"> </w:t>
      </w:r>
      <w:r>
        <w:rPr>
          <w:rFonts w:ascii="Times New Roman" w:hAnsi="Times New Roman"/>
          <w:color w:val="000000"/>
          <w:sz w:val="24"/>
          <w:szCs w:val="24"/>
        </w:rPr>
        <w:t>Os participantes são</w:t>
      </w:r>
      <w:r w:rsidR="00D851DD" w:rsidRPr="00113938">
        <w:rPr>
          <w:rFonts w:ascii="Times New Roman" w:hAnsi="Times New Roman"/>
          <w:color w:val="000000"/>
          <w:sz w:val="24"/>
          <w:szCs w:val="24"/>
        </w:rPr>
        <w:t xml:space="preserve"> </w:t>
      </w:r>
      <w:proofErr w:type="gramStart"/>
      <w:r w:rsidR="00D851DD" w:rsidRPr="00113938">
        <w:rPr>
          <w:rFonts w:ascii="Times New Roman" w:hAnsi="Times New Roman"/>
          <w:color w:val="000000"/>
          <w:sz w:val="24"/>
          <w:szCs w:val="24"/>
        </w:rPr>
        <w:t>4</w:t>
      </w:r>
      <w:proofErr w:type="gramEnd"/>
      <w:r w:rsidR="00D851DD" w:rsidRPr="00113938">
        <w:rPr>
          <w:rFonts w:ascii="Times New Roman" w:hAnsi="Times New Roman"/>
          <w:color w:val="000000"/>
          <w:sz w:val="24"/>
          <w:szCs w:val="24"/>
        </w:rPr>
        <w:t xml:space="preserve"> mães</w:t>
      </w:r>
      <w:r w:rsidR="0016379E" w:rsidRPr="00113938">
        <w:rPr>
          <w:rFonts w:ascii="Times New Roman" w:hAnsi="Times New Roman"/>
          <w:color w:val="000000"/>
          <w:sz w:val="24"/>
          <w:szCs w:val="24"/>
        </w:rPr>
        <w:t>/cuidadoras</w:t>
      </w:r>
      <w:r w:rsidR="00D851DD" w:rsidRPr="00113938">
        <w:rPr>
          <w:rFonts w:ascii="Times New Roman" w:hAnsi="Times New Roman"/>
          <w:color w:val="000000"/>
          <w:sz w:val="24"/>
          <w:szCs w:val="24"/>
        </w:rPr>
        <w:t xml:space="preserve"> de adolescentes com problemas de comportamento</w:t>
      </w:r>
      <w:r w:rsidR="00D851DD" w:rsidRPr="00113938">
        <w:rPr>
          <w:rFonts w:ascii="Times New Roman" w:hAnsi="Times New Roman"/>
          <w:sz w:val="24"/>
          <w:szCs w:val="24"/>
        </w:rPr>
        <w:t>.</w:t>
      </w:r>
      <w:r w:rsidR="00D851DD" w:rsidRPr="00113938">
        <w:rPr>
          <w:rFonts w:ascii="Times New Roman" w:hAnsi="Times New Roman"/>
          <w:color w:val="000000"/>
          <w:sz w:val="24"/>
          <w:szCs w:val="24"/>
        </w:rPr>
        <w:t xml:space="preserve"> </w:t>
      </w:r>
      <w:r>
        <w:rPr>
          <w:rFonts w:ascii="Times New Roman" w:hAnsi="Times New Roman"/>
          <w:color w:val="000000"/>
          <w:sz w:val="24"/>
          <w:szCs w:val="24"/>
        </w:rPr>
        <w:t>O</w:t>
      </w:r>
      <w:r w:rsidR="00D851DD" w:rsidRPr="00113938">
        <w:rPr>
          <w:rFonts w:ascii="Times New Roman" w:hAnsi="Times New Roman"/>
          <w:color w:val="000000"/>
          <w:sz w:val="24"/>
          <w:szCs w:val="24"/>
        </w:rPr>
        <w:t xml:space="preserve"> </w:t>
      </w:r>
      <w:r w:rsidR="00D851DD" w:rsidRPr="00113938">
        <w:rPr>
          <w:rFonts w:ascii="Times New Roman" w:hAnsi="Times New Roman"/>
          <w:sz w:val="24"/>
          <w:szCs w:val="24"/>
        </w:rPr>
        <w:t xml:space="preserve">delineamento </w:t>
      </w:r>
      <w:r>
        <w:rPr>
          <w:rFonts w:ascii="Times New Roman" w:hAnsi="Times New Roman"/>
          <w:sz w:val="24"/>
          <w:szCs w:val="24"/>
        </w:rPr>
        <w:t xml:space="preserve">utilizado foi o </w:t>
      </w:r>
      <w:r w:rsidR="00D851DD" w:rsidRPr="00113938">
        <w:rPr>
          <w:rFonts w:ascii="Times New Roman" w:hAnsi="Times New Roman"/>
          <w:sz w:val="24"/>
          <w:szCs w:val="24"/>
        </w:rPr>
        <w:t>quase experimental de sujeito único</w:t>
      </w:r>
      <w:proofErr w:type="gramStart"/>
      <w:r>
        <w:rPr>
          <w:rFonts w:ascii="Times New Roman" w:hAnsi="Times New Roman"/>
          <w:sz w:val="24"/>
          <w:szCs w:val="24"/>
        </w:rPr>
        <w:t xml:space="preserve"> </w:t>
      </w:r>
      <w:r w:rsidR="00D851DD" w:rsidRPr="00113938">
        <w:rPr>
          <w:rFonts w:ascii="Times New Roman" w:hAnsi="Times New Roman"/>
          <w:sz w:val="24"/>
          <w:szCs w:val="24"/>
        </w:rPr>
        <w:t xml:space="preserve"> </w:t>
      </w:r>
      <w:proofErr w:type="gramEnd"/>
      <w:r w:rsidR="00D851DD" w:rsidRPr="00113938">
        <w:rPr>
          <w:rFonts w:ascii="Times New Roman" w:hAnsi="Times New Roman"/>
          <w:sz w:val="24"/>
          <w:szCs w:val="24"/>
        </w:rPr>
        <w:t xml:space="preserve">(A, B, C). A Fase A (linha de base), Fases B (Empatia) e Fase C (Recomendação). </w:t>
      </w:r>
      <w:r w:rsidR="00D851DD" w:rsidRPr="00113938">
        <w:rPr>
          <w:rFonts w:ascii="Times New Roman" w:hAnsi="Times New Roman"/>
          <w:color w:val="000000"/>
          <w:sz w:val="24"/>
          <w:szCs w:val="24"/>
        </w:rPr>
        <w:t xml:space="preserve"> </w:t>
      </w:r>
      <w:r w:rsidR="00D851DD" w:rsidRPr="00113938">
        <w:rPr>
          <w:rFonts w:ascii="Times New Roman" w:hAnsi="Times New Roman"/>
          <w:sz w:val="24"/>
          <w:szCs w:val="24"/>
        </w:rPr>
        <w:t xml:space="preserve">As verbalizações do terapeuta e clientes foram categorizadas utilizando o Sistema Multidimensional para Categorização de Comportamentos em Interação Terapêutica. Aplicou-se o </w:t>
      </w:r>
      <w:proofErr w:type="spellStart"/>
      <w:r w:rsidR="00D851DD" w:rsidRPr="00113938">
        <w:rPr>
          <w:rFonts w:ascii="Times New Roman" w:hAnsi="Times New Roman"/>
          <w:sz w:val="24"/>
          <w:szCs w:val="24"/>
        </w:rPr>
        <w:t>Working</w:t>
      </w:r>
      <w:proofErr w:type="spellEnd"/>
      <w:r w:rsidR="00D851DD" w:rsidRPr="00113938">
        <w:rPr>
          <w:rFonts w:ascii="Times New Roman" w:hAnsi="Times New Roman"/>
          <w:sz w:val="24"/>
          <w:szCs w:val="24"/>
        </w:rPr>
        <w:t xml:space="preserve"> Alliance </w:t>
      </w:r>
      <w:proofErr w:type="spellStart"/>
      <w:r w:rsidR="00D851DD" w:rsidRPr="00113938">
        <w:rPr>
          <w:rFonts w:ascii="Times New Roman" w:hAnsi="Times New Roman"/>
          <w:sz w:val="24"/>
          <w:szCs w:val="24"/>
        </w:rPr>
        <w:t>Inventory</w:t>
      </w:r>
      <w:proofErr w:type="spellEnd"/>
      <w:r w:rsidR="00D851DD" w:rsidRPr="00113938">
        <w:rPr>
          <w:rFonts w:ascii="Times New Roman" w:hAnsi="Times New Roman"/>
          <w:sz w:val="24"/>
          <w:szCs w:val="24"/>
        </w:rPr>
        <w:t xml:space="preserve"> ao final das fases. Os resultados demonstraram que o comportamento de Recomendação facilit</w:t>
      </w:r>
      <w:r w:rsidR="000E10EA" w:rsidRPr="00113938">
        <w:rPr>
          <w:rFonts w:ascii="Times New Roman" w:hAnsi="Times New Roman"/>
          <w:sz w:val="24"/>
          <w:szCs w:val="24"/>
        </w:rPr>
        <w:t>ou</w:t>
      </w:r>
      <w:r w:rsidR="00D851DD" w:rsidRPr="00113938">
        <w:rPr>
          <w:rFonts w:ascii="Times New Roman" w:hAnsi="Times New Roman"/>
          <w:sz w:val="24"/>
          <w:szCs w:val="24"/>
        </w:rPr>
        <w:t xml:space="preserve"> a ocorrência de Solicitação e Concordância dos clientes e </w:t>
      </w:r>
      <w:r w:rsidR="000E10EA" w:rsidRPr="00113938">
        <w:rPr>
          <w:rFonts w:ascii="Times New Roman" w:hAnsi="Times New Roman"/>
          <w:sz w:val="24"/>
          <w:szCs w:val="24"/>
        </w:rPr>
        <w:t xml:space="preserve">dificultou </w:t>
      </w:r>
      <w:r w:rsidR="00D851DD" w:rsidRPr="00113938">
        <w:rPr>
          <w:rFonts w:ascii="Times New Roman" w:hAnsi="Times New Roman"/>
          <w:sz w:val="24"/>
          <w:szCs w:val="24"/>
        </w:rPr>
        <w:t xml:space="preserve">o </w:t>
      </w:r>
      <w:r w:rsidR="00401F9E" w:rsidRPr="00113938">
        <w:rPr>
          <w:rFonts w:ascii="Times New Roman" w:hAnsi="Times New Roman"/>
          <w:sz w:val="24"/>
          <w:szCs w:val="24"/>
        </w:rPr>
        <w:t xml:space="preserve">Estabelecimento </w:t>
      </w:r>
      <w:r w:rsidR="0066305B" w:rsidRPr="00113938">
        <w:rPr>
          <w:rFonts w:ascii="Times New Roman" w:hAnsi="Times New Roman"/>
          <w:sz w:val="24"/>
          <w:szCs w:val="24"/>
        </w:rPr>
        <w:t>de R</w:t>
      </w:r>
      <w:r w:rsidR="00D851DD" w:rsidRPr="00113938">
        <w:rPr>
          <w:rFonts w:ascii="Times New Roman" w:hAnsi="Times New Roman"/>
          <w:sz w:val="24"/>
          <w:szCs w:val="24"/>
        </w:rPr>
        <w:t xml:space="preserve">elações. O comportamento de Empatia teve </w:t>
      </w:r>
      <w:proofErr w:type="gramStart"/>
      <w:r w:rsidR="00D851DD" w:rsidRPr="00113938">
        <w:rPr>
          <w:rFonts w:ascii="Times New Roman" w:hAnsi="Times New Roman"/>
          <w:sz w:val="24"/>
          <w:szCs w:val="24"/>
        </w:rPr>
        <w:t>impacto na subcategoria Objetivos</w:t>
      </w:r>
      <w:proofErr w:type="gramEnd"/>
      <w:r w:rsidR="00D851DD" w:rsidRPr="00113938">
        <w:rPr>
          <w:rFonts w:ascii="Times New Roman" w:hAnsi="Times New Roman"/>
          <w:sz w:val="24"/>
          <w:szCs w:val="24"/>
        </w:rPr>
        <w:t xml:space="preserve">. </w:t>
      </w:r>
    </w:p>
    <w:p w:rsidR="00D851DD" w:rsidRPr="00113938" w:rsidRDefault="00D851DD" w:rsidP="00EB2ADF">
      <w:pPr>
        <w:spacing w:after="0" w:line="240" w:lineRule="auto"/>
        <w:ind w:right="-1"/>
        <w:jc w:val="both"/>
        <w:rPr>
          <w:rFonts w:ascii="Times New Roman" w:hAnsi="Times New Roman"/>
          <w:b/>
          <w:sz w:val="24"/>
          <w:szCs w:val="24"/>
        </w:rPr>
      </w:pPr>
    </w:p>
    <w:p w:rsidR="00D851DD" w:rsidRPr="00113938" w:rsidRDefault="00D851DD" w:rsidP="00EB2ADF">
      <w:pPr>
        <w:spacing w:after="0" w:line="240" w:lineRule="auto"/>
        <w:ind w:right="-1"/>
        <w:jc w:val="both"/>
        <w:rPr>
          <w:rFonts w:ascii="Times New Roman" w:hAnsi="Times New Roman"/>
          <w:sz w:val="24"/>
          <w:szCs w:val="24"/>
        </w:rPr>
      </w:pPr>
      <w:r w:rsidRPr="00113938">
        <w:rPr>
          <w:rFonts w:ascii="Times New Roman" w:hAnsi="Times New Roman"/>
          <w:b/>
          <w:sz w:val="24"/>
          <w:szCs w:val="24"/>
        </w:rPr>
        <w:t>Palavras-chave:</w:t>
      </w:r>
      <w:r w:rsidRPr="00113938">
        <w:rPr>
          <w:rFonts w:ascii="Times New Roman" w:hAnsi="Times New Roman"/>
          <w:sz w:val="24"/>
          <w:szCs w:val="24"/>
        </w:rPr>
        <w:t xml:space="preserve"> Interação Terapeuta-Cliente; Relação Terapêutica; Empatia; Recomendação; Psicologia Baseada em Evidências.</w:t>
      </w:r>
    </w:p>
    <w:p w:rsidR="007B487B" w:rsidRDefault="007B487B" w:rsidP="007B487B">
      <w:pPr>
        <w:ind w:right="315" w:firstLine="1110"/>
        <w:jc w:val="center"/>
        <w:rPr>
          <w:rFonts w:ascii="Times New Roman" w:eastAsia="Times New Roman" w:hAnsi="Times New Roman"/>
          <w:b/>
          <w:sz w:val="24"/>
        </w:rPr>
      </w:pPr>
    </w:p>
    <w:p w:rsidR="007B487B" w:rsidRPr="00916C9F" w:rsidRDefault="007B487B" w:rsidP="007B487B">
      <w:pPr>
        <w:ind w:right="315" w:firstLine="1110"/>
        <w:jc w:val="center"/>
        <w:rPr>
          <w:lang w:val="en-US"/>
        </w:rPr>
      </w:pPr>
      <w:r w:rsidRPr="00916C9F">
        <w:rPr>
          <w:rFonts w:ascii="Times New Roman" w:eastAsia="Times New Roman" w:hAnsi="Times New Roman"/>
          <w:b/>
          <w:sz w:val="24"/>
          <w:lang w:val="en-US"/>
        </w:rPr>
        <w:t xml:space="preserve">The influence of </w:t>
      </w:r>
      <w:r w:rsidRPr="00916C9F">
        <w:rPr>
          <w:rFonts w:ascii="Times New Roman" w:eastAsia="Times New Roman" w:hAnsi="Times New Roman"/>
          <w:b/>
          <w:color w:val="222222"/>
          <w:sz w:val="24"/>
          <w:lang w:val="en-US"/>
        </w:rPr>
        <w:t>empathetic behavior and therapist recommendation in therapist-patient interaction</w:t>
      </w:r>
    </w:p>
    <w:p w:rsidR="007B487B" w:rsidRDefault="007B487B" w:rsidP="007B487B">
      <w:pPr>
        <w:ind w:right="315" w:firstLine="120"/>
      </w:pPr>
      <w:r>
        <w:rPr>
          <w:rFonts w:ascii="Times New Roman" w:eastAsia="Times New Roman" w:hAnsi="Times New Roman"/>
          <w:b/>
          <w:sz w:val="24"/>
        </w:rPr>
        <w:t>Abstract</w:t>
      </w:r>
    </w:p>
    <w:p w:rsidR="007B487B" w:rsidRPr="008C4324" w:rsidRDefault="007B487B" w:rsidP="007B487B">
      <w:pPr>
        <w:ind w:right="315"/>
        <w:jc w:val="both"/>
        <w:rPr>
          <w:lang w:val="en-US"/>
        </w:rPr>
      </w:pPr>
      <w:r w:rsidRPr="00916C9F">
        <w:rPr>
          <w:rFonts w:ascii="Times New Roman" w:eastAsia="Times New Roman" w:hAnsi="Times New Roman"/>
          <w:color w:val="222222"/>
          <w:sz w:val="24"/>
          <w:lang w:val="en-US"/>
        </w:rPr>
        <w:t>This study aims to verify the effects of the increased frequency of the empathetic response and therapist recommendation in therapist-patient interaction. The participants are 4 mothers/</w:t>
      </w:r>
      <w:proofErr w:type="spellStart"/>
      <w:r w:rsidRPr="00916C9F">
        <w:rPr>
          <w:rFonts w:ascii="Times New Roman" w:eastAsia="Times New Roman" w:hAnsi="Times New Roman"/>
          <w:color w:val="222222"/>
          <w:sz w:val="24"/>
          <w:lang w:val="en-US"/>
        </w:rPr>
        <w:t>carers</w:t>
      </w:r>
      <w:proofErr w:type="spellEnd"/>
      <w:r w:rsidRPr="00916C9F">
        <w:rPr>
          <w:rFonts w:ascii="Times New Roman" w:eastAsia="Times New Roman" w:hAnsi="Times New Roman"/>
          <w:color w:val="222222"/>
          <w:sz w:val="24"/>
          <w:lang w:val="en-US"/>
        </w:rPr>
        <w:t xml:space="preserve"> of adolescents with </w:t>
      </w:r>
      <w:proofErr w:type="spellStart"/>
      <w:r w:rsidRPr="00916C9F">
        <w:rPr>
          <w:rFonts w:ascii="Times New Roman" w:eastAsia="Times New Roman" w:hAnsi="Times New Roman"/>
          <w:color w:val="222222"/>
          <w:sz w:val="24"/>
          <w:lang w:val="en-US"/>
        </w:rPr>
        <w:t>behavioural</w:t>
      </w:r>
      <w:proofErr w:type="spellEnd"/>
      <w:r w:rsidRPr="00916C9F">
        <w:rPr>
          <w:rFonts w:ascii="Times New Roman" w:eastAsia="Times New Roman" w:hAnsi="Times New Roman"/>
          <w:color w:val="222222"/>
          <w:sz w:val="24"/>
          <w:lang w:val="en-US"/>
        </w:rPr>
        <w:t xml:space="preserve"> problems. An almost experimental delineation single subject design (A, B, C) was </w:t>
      </w:r>
      <w:proofErr w:type="gramStart"/>
      <w:r w:rsidRPr="00916C9F">
        <w:rPr>
          <w:rFonts w:ascii="Times New Roman" w:eastAsia="Times New Roman" w:hAnsi="Times New Roman"/>
          <w:color w:val="222222"/>
          <w:sz w:val="24"/>
          <w:lang w:val="en-US"/>
        </w:rPr>
        <w:t>utilized</w:t>
      </w:r>
      <w:proofErr w:type="gramEnd"/>
      <w:r w:rsidRPr="00916C9F">
        <w:rPr>
          <w:rFonts w:ascii="Times New Roman" w:eastAsia="Times New Roman" w:hAnsi="Times New Roman"/>
          <w:color w:val="222222"/>
          <w:sz w:val="24"/>
          <w:lang w:val="en-US"/>
        </w:rPr>
        <w:t xml:space="preserve">. Phase A (Baseline), Phase B (Empathy) and Phase C (Recommendation). Therapist and patient verbalizations were categorized utilizing the Multidimensional System for the Categorization of Behaviors in Therapeutic Interactions. The Working Alliance Inventory was applied at the end of each phase. The results demonstrated that Recommendation behavior facilitated patient Solicitation and Concordance while complicating the Establishment of patient Relations. </w:t>
      </w:r>
      <w:r w:rsidRPr="008C4324">
        <w:rPr>
          <w:rFonts w:ascii="Times New Roman" w:eastAsia="Times New Roman" w:hAnsi="Times New Roman"/>
          <w:color w:val="222222"/>
          <w:sz w:val="24"/>
          <w:lang w:val="en-US"/>
        </w:rPr>
        <w:t>Empathy behavior impacted the subcategory Objectives.</w:t>
      </w:r>
    </w:p>
    <w:p w:rsidR="007B487B" w:rsidRPr="00916C9F" w:rsidRDefault="007B487B" w:rsidP="007B487B">
      <w:pPr>
        <w:ind w:right="315"/>
        <w:jc w:val="both"/>
        <w:rPr>
          <w:lang w:val="en-US"/>
        </w:rPr>
      </w:pPr>
      <w:r w:rsidRPr="00916C9F">
        <w:rPr>
          <w:rFonts w:ascii="Times New Roman" w:eastAsia="Times New Roman" w:hAnsi="Times New Roman"/>
          <w:b/>
          <w:color w:val="222222"/>
          <w:sz w:val="24"/>
          <w:lang w:val="en-US"/>
        </w:rPr>
        <w:t>Key-words:</w:t>
      </w:r>
      <w:r w:rsidRPr="00916C9F">
        <w:rPr>
          <w:rFonts w:ascii="Times New Roman" w:eastAsia="Times New Roman" w:hAnsi="Times New Roman"/>
          <w:color w:val="222222"/>
          <w:sz w:val="24"/>
          <w:lang w:val="en-US"/>
        </w:rPr>
        <w:t xml:space="preserve"> Interaction Therapist-Patient; Therapeutic Relation; Empathy; Recommendation; Evidence-Based Psychology</w:t>
      </w:r>
    </w:p>
    <w:p w:rsidR="007B487B" w:rsidRPr="00916C9F" w:rsidRDefault="007B487B" w:rsidP="007B487B">
      <w:pPr>
        <w:ind w:right="315"/>
        <w:rPr>
          <w:lang w:val="en-US"/>
        </w:rPr>
      </w:pPr>
    </w:p>
    <w:p w:rsidR="00AD750F" w:rsidRPr="00926769" w:rsidRDefault="00523662" w:rsidP="00926769">
      <w:pPr>
        <w:spacing w:after="0" w:line="480" w:lineRule="auto"/>
        <w:ind w:firstLine="708"/>
        <w:jc w:val="both"/>
        <w:rPr>
          <w:rFonts w:ascii="Times New Roman" w:hAnsi="Times New Roman"/>
          <w:sz w:val="24"/>
          <w:szCs w:val="24"/>
        </w:rPr>
      </w:pPr>
      <w:r w:rsidRPr="00926769">
        <w:rPr>
          <w:rFonts w:ascii="Times New Roman" w:hAnsi="Times New Roman"/>
          <w:sz w:val="24"/>
          <w:szCs w:val="24"/>
        </w:rPr>
        <w:t xml:space="preserve">O processo psicoterapêutico caracteriza-se, basicamente, por uma </w:t>
      </w:r>
      <w:r w:rsidR="00C81F6F" w:rsidRPr="00926769">
        <w:rPr>
          <w:rFonts w:ascii="Times New Roman" w:hAnsi="Times New Roman"/>
          <w:sz w:val="24"/>
          <w:szCs w:val="24"/>
        </w:rPr>
        <w:t>interação</w:t>
      </w:r>
      <w:r w:rsidR="00FD1647" w:rsidRPr="00926769">
        <w:rPr>
          <w:rFonts w:ascii="Times New Roman" w:hAnsi="Times New Roman"/>
          <w:sz w:val="24"/>
          <w:szCs w:val="24"/>
        </w:rPr>
        <w:t xml:space="preserve"> social e verbal</w:t>
      </w:r>
      <w:r w:rsidRPr="00926769">
        <w:rPr>
          <w:rFonts w:ascii="Times New Roman" w:hAnsi="Times New Roman"/>
          <w:sz w:val="24"/>
          <w:szCs w:val="24"/>
        </w:rPr>
        <w:t xml:space="preserve"> entre </w:t>
      </w:r>
      <w:r w:rsidR="00C81F6F" w:rsidRPr="00926769">
        <w:rPr>
          <w:rFonts w:ascii="Times New Roman" w:hAnsi="Times New Roman"/>
          <w:sz w:val="24"/>
          <w:szCs w:val="24"/>
        </w:rPr>
        <w:t xml:space="preserve">o </w:t>
      </w:r>
      <w:r w:rsidRPr="00926769">
        <w:rPr>
          <w:rFonts w:ascii="Times New Roman" w:hAnsi="Times New Roman"/>
          <w:sz w:val="24"/>
          <w:szCs w:val="24"/>
        </w:rPr>
        <w:t xml:space="preserve">terapeuta e </w:t>
      </w:r>
      <w:r w:rsidR="00C81F6F" w:rsidRPr="00926769">
        <w:rPr>
          <w:rFonts w:ascii="Times New Roman" w:hAnsi="Times New Roman"/>
          <w:sz w:val="24"/>
          <w:szCs w:val="24"/>
        </w:rPr>
        <w:t xml:space="preserve">o </w:t>
      </w:r>
      <w:r w:rsidRPr="00926769">
        <w:rPr>
          <w:rFonts w:ascii="Times New Roman" w:hAnsi="Times New Roman"/>
          <w:sz w:val="24"/>
          <w:szCs w:val="24"/>
        </w:rPr>
        <w:t>cliente</w:t>
      </w:r>
      <w:r w:rsidR="00FD1647" w:rsidRPr="00926769">
        <w:rPr>
          <w:rFonts w:ascii="Times New Roman" w:hAnsi="Times New Roman"/>
          <w:sz w:val="24"/>
          <w:szCs w:val="24"/>
        </w:rPr>
        <w:t xml:space="preserve"> (</w:t>
      </w:r>
      <w:r w:rsidR="0008482D" w:rsidRPr="00926769">
        <w:rPr>
          <w:rFonts w:ascii="Times New Roman" w:hAnsi="Times New Roman"/>
          <w:sz w:val="24"/>
          <w:szCs w:val="24"/>
        </w:rPr>
        <w:t>Meyer &amp; Vermes, 2001; Santos, Santos</w:t>
      </w:r>
      <w:r w:rsidR="007B487B" w:rsidRPr="00926769">
        <w:rPr>
          <w:rFonts w:ascii="Times New Roman" w:hAnsi="Times New Roman"/>
          <w:sz w:val="24"/>
          <w:szCs w:val="24"/>
        </w:rPr>
        <w:t>,</w:t>
      </w:r>
      <w:r w:rsidR="0008482D" w:rsidRPr="00926769">
        <w:rPr>
          <w:rFonts w:ascii="Times New Roman" w:hAnsi="Times New Roman"/>
          <w:sz w:val="24"/>
          <w:szCs w:val="24"/>
        </w:rPr>
        <w:t xml:space="preserve"> </w:t>
      </w:r>
      <w:r w:rsidR="00401F9E" w:rsidRPr="00926769">
        <w:rPr>
          <w:rFonts w:ascii="Times New Roman" w:hAnsi="Times New Roman"/>
          <w:sz w:val="24"/>
          <w:szCs w:val="24"/>
        </w:rPr>
        <w:t>&amp;</w:t>
      </w:r>
      <w:r w:rsidR="0008482D" w:rsidRPr="00926769">
        <w:rPr>
          <w:rFonts w:ascii="Times New Roman" w:hAnsi="Times New Roman"/>
          <w:sz w:val="24"/>
          <w:szCs w:val="24"/>
        </w:rPr>
        <w:t xml:space="preserve"> Marchezini-Cunha, 2012; Skinner, 1953</w:t>
      </w:r>
      <w:r w:rsidR="002928E9" w:rsidRPr="00926769">
        <w:rPr>
          <w:rFonts w:ascii="Times New Roman" w:hAnsi="Times New Roman"/>
          <w:sz w:val="24"/>
          <w:szCs w:val="24"/>
        </w:rPr>
        <w:t>/1993</w:t>
      </w:r>
      <w:r w:rsidR="00FD1647" w:rsidRPr="00926769">
        <w:rPr>
          <w:rFonts w:ascii="Times New Roman" w:hAnsi="Times New Roman"/>
          <w:sz w:val="24"/>
          <w:szCs w:val="24"/>
        </w:rPr>
        <w:t>)</w:t>
      </w:r>
      <w:r w:rsidRPr="00926769">
        <w:rPr>
          <w:rFonts w:ascii="Times New Roman" w:hAnsi="Times New Roman"/>
          <w:sz w:val="24"/>
          <w:szCs w:val="24"/>
        </w:rPr>
        <w:t xml:space="preserve">. É possível encontrar na literatura uma diversidade de termos para se referir a </w:t>
      </w:r>
      <w:r w:rsidR="003E4744" w:rsidRPr="00926769">
        <w:rPr>
          <w:rFonts w:ascii="Times New Roman" w:hAnsi="Times New Roman"/>
          <w:sz w:val="24"/>
          <w:szCs w:val="24"/>
        </w:rPr>
        <w:t xml:space="preserve">essa </w:t>
      </w:r>
      <w:r w:rsidR="009B06DC" w:rsidRPr="00926769">
        <w:rPr>
          <w:rFonts w:ascii="Times New Roman" w:hAnsi="Times New Roman"/>
          <w:sz w:val="24"/>
          <w:szCs w:val="24"/>
        </w:rPr>
        <w:t>interação</w:t>
      </w:r>
      <w:r w:rsidRPr="00926769">
        <w:rPr>
          <w:rFonts w:ascii="Times New Roman" w:hAnsi="Times New Roman"/>
          <w:sz w:val="24"/>
          <w:szCs w:val="24"/>
        </w:rPr>
        <w:t>, tais como relação terapêutica (</w:t>
      </w:r>
      <w:proofErr w:type="spellStart"/>
      <w:r w:rsidRPr="00926769">
        <w:rPr>
          <w:rFonts w:ascii="Times New Roman" w:hAnsi="Times New Roman"/>
          <w:sz w:val="24"/>
          <w:szCs w:val="24"/>
        </w:rPr>
        <w:t>Kohlenberg</w:t>
      </w:r>
      <w:proofErr w:type="spellEnd"/>
      <w:r w:rsidRPr="00926769">
        <w:rPr>
          <w:rFonts w:ascii="Times New Roman" w:hAnsi="Times New Roman"/>
          <w:sz w:val="24"/>
          <w:szCs w:val="24"/>
        </w:rPr>
        <w:t xml:space="preserve"> &amp; </w:t>
      </w:r>
      <w:proofErr w:type="spellStart"/>
      <w:r w:rsidRPr="00926769">
        <w:rPr>
          <w:rFonts w:ascii="Times New Roman" w:hAnsi="Times New Roman"/>
          <w:sz w:val="24"/>
          <w:szCs w:val="24"/>
        </w:rPr>
        <w:t>Tsai</w:t>
      </w:r>
      <w:proofErr w:type="spellEnd"/>
      <w:r w:rsidRPr="00926769">
        <w:rPr>
          <w:rFonts w:ascii="Times New Roman" w:hAnsi="Times New Roman"/>
          <w:sz w:val="24"/>
          <w:szCs w:val="24"/>
        </w:rPr>
        <w:t>, 1991), aliança terapêutica (</w:t>
      </w:r>
      <w:proofErr w:type="spellStart"/>
      <w:r w:rsidRPr="00926769">
        <w:rPr>
          <w:rFonts w:ascii="Times New Roman" w:hAnsi="Times New Roman"/>
          <w:sz w:val="24"/>
          <w:szCs w:val="24"/>
        </w:rPr>
        <w:t>Bordin</w:t>
      </w:r>
      <w:proofErr w:type="spellEnd"/>
      <w:r w:rsidRPr="00926769">
        <w:rPr>
          <w:rFonts w:ascii="Times New Roman" w:hAnsi="Times New Roman"/>
          <w:sz w:val="24"/>
          <w:szCs w:val="24"/>
        </w:rPr>
        <w:t xml:space="preserve">, 1979; </w:t>
      </w:r>
      <w:proofErr w:type="gramStart"/>
      <w:r w:rsidRPr="00926769">
        <w:rPr>
          <w:rFonts w:ascii="Times New Roman" w:hAnsi="Times New Roman"/>
          <w:sz w:val="24"/>
          <w:szCs w:val="24"/>
        </w:rPr>
        <w:t>Tasca,</w:t>
      </w:r>
      <w:proofErr w:type="gramEnd"/>
      <w:r w:rsidRPr="00926769">
        <w:rPr>
          <w:rFonts w:ascii="Times New Roman" w:hAnsi="Times New Roman"/>
          <w:sz w:val="24"/>
          <w:szCs w:val="24"/>
        </w:rPr>
        <w:t xml:space="preserve"> Balfour, </w:t>
      </w:r>
      <w:proofErr w:type="spellStart"/>
      <w:r w:rsidRPr="00926769">
        <w:rPr>
          <w:rFonts w:ascii="Times New Roman" w:hAnsi="Times New Roman"/>
          <w:sz w:val="24"/>
          <w:szCs w:val="24"/>
        </w:rPr>
        <w:t>Richie</w:t>
      </w:r>
      <w:proofErr w:type="spellEnd"/>
      <w:r w:rsidR="007B487B" w:rsidRPr="00926769">
        <w:rPr>
          <w:rFonts w:ascii="Times New Roman" w:hAnsi="Times New Roman"/>
          <w:sz w:val="24"/>
          <w:szCs w:val="24"/>
        </w:rPr>
        <w:t>,</w:t>
      </w:r>
      <w:r w:rsidRPr="00926769">
        <w:rPr>
          <w:rFonts w:ascii="Times New Roman" w:hAnsi="Times New Roman"/>
          <w:sz w:val="24"/>
          <w:szCs w:val="24"/>
        </w:rPr>
        <w:t xml:space="preserve"> &amp; </w:t>
      </w:r>
      <w:proofErr w:type="spellStart"/>
      <w:r w:rsidRPr="00926769">
        <w:rPr>
          <w:rFonts w:ascii="Times New Roman" w:hAnsi="Times New Roman"/>
          <w:sz w:val="24"/>
          <w:szCs w:val="24"/>
        </w:rPr>
        <w:t>Bissada</w:t>
      </w:r>
      <w:proofErr w:type="spellEnd"/>
      <w:r w:rsidRPr="00926769">
        <w:rPr>
          <w:rFonts w:ascii="Times New Roman" w:hAnsi="Times New Roman"/>
          <w:sz w:val="24"/>
          <w:szCs w:val="24"/>
        </w:rPr>
        <w:t>, 2007), aliança de trabalho (</w:t>
      </w:r>
      <w:proofErr w:type="spellStart"/>
      <w:r w:rsidRPr="00926769">
        <w:rPr>
          <w:rFonts w:ascii="Times New Roman" w:hAnsi="Times New Roman"/>
          <w:sz w:val="24"/>
          <w:szCs w:val="24"/>
        </w:rPr>
        <w:t>Horvath</w:t>
      </w:r>
      <w:proofErr w:type="spellEnd"/>
      <w:r w:rsidRPr="00926769">
        <w:rPr>
          <w:rFonts w:ascii="Times New Roman" w:hAnsi="Times New Roman"/>
          <w:sz w:val="24"/>
          <w:szCs w:val="24"/>
        </w:rPr>
        <w:t xml:space="preserve"> &amp; Greenberg, 1989; </w:t>
      </w:r>
      <w:proofErr w:type="spellStart"/>
      <w:r w:rsidR="007B487B" w:rsidRPr="00926769">
        <w:rPr>
          <w:rFonts w:ascii="Times New Roman" w:hAnsi="Times New Roman"/>
          <w:sz w:val="24"/>
          <w:szCs w:val="24"/>
        </w:rPr>
        <w:t>Kivlighan</w:t>
      </w:r>
      <w:proofErr w:type="spellEnd"/>
      <w:r w:rsidR="007B487B" w:rsidRPr="00926769">
        <w:rPr>
          <w:rFonts w:ascii="Times New Roman" w:hAnsi="Times New Roman"/>
          <w:sz w:val="24"/>
          <w:szCs w:val="24"/>
        </w:rPr>
        <w:t xml:space="preserve">, </w:t>
      </w:r>
      <w:proofErr w:type="spellStart"/>
      <w:r w:rsidR="007B487B" w:rsidRPr="00926769">
        <w:rPr>
          <w:rFonts w:ascii="Times New Roman" w:hAnsi="Times New Roman"/>
          <w:sz w:val="24"/>
          <w:szCs w:val="24"/>
        </w:rPr>
        <w:t>Angelone</w:t>
      </w:r>
      <w:proofErr w:type="spellEnd"/>
      <w:r w:rsidR="007B487B" w:rsidRPr="00926769">
        <w:rPr>
          <w:rFonts w:ascii="Times New Roman" w:hAnsi="Times New Roman"/>
          <w:sz w:val="24"/>
          <w:szCs w:val="24"/>
        </w:rPr>
        <w:t>,</w:t>
      </w:r>
      <w:r w:rsidR="00B84B34" w:rsidRPr="00926769">
        <w:rPr>
          <w:rFonts w:ascii="Times New Roman" w:hAnsi="Times New Roman"/>
          <w:sz w:val="24"/>
          <w:szCs w:val="24"/>
        </w:rPr>
        <w:t xml:space="preserve"> &amp; </w:t>
      </w:r>
      <w:proofErr w:type="spellStart"/>
      <w:r w:rsidR="00B84B34" w:rsidRPr="00926769">
        <w:rPr>
          <w:rFonts w:ascii="Times New Roman" w:hAnsi="Times New Roman"/>
          <w:sz w:val="24"/>
          <w:szCs w:val="24"/>
        </w:rPr>
        <w:t>Swafford</w:t>
      </w:r>
      <w:proofErr w:type="spellEnd"/>
      <w:r w:rsidR="00B84B34" w:rsidRPr="00926769">
        <w:rPr>
          <w:rFonts w:ascii="Times New Roman" w:hAnsi="Times New Roman"/>
          <w:sz w:val="24"/>
          <w:szCs w:val="24"/>
        </w:rPr>
        <w:t>, 1991</w:t>
      </w:r>
      <w:r w:rsidRPr="00926769">
        <w:rPr>
          <w:rFonts w:ascii="Times New Roman" w:hAnsi="Times New Roman"/>
          <w:sz w:val="24"/>
          <w:szCs w:val="24"/>
        </w:rPr>
        <w:t>; Hill, 2005), vínculo terapêu</w:t>
      </w:r>
      <w:r w:rsidR="00030F69" w:rsidRPr="00926769">
        <w:rPr>
          <w:rFonts w:ascii="Times New Roman" w:hAnsi="Times New Roman"/>
          <w:sz w:val="24"/>
          <w:szCs w:val="24"/>
        </w:rPr>
        <w:t>tico (</w:t>
      </w:r>
      <w:proofErr w:type="spellStart"/>
      <w:r w:rsidR="00030F69" w:rsidRPr="00926769">
        <w:rPr>
          <w:rFonts w:ascii="Times New Roman" w:hAnsi="Times New Roman"/>
          <w:sz w:val="24"/>
          <w:szCs w:val="24"/>
        </w:rPr>
        <w:t>Kasdin</w:t>
      </w:r>
      <w:proofErr w:type="spellEnd"/>
      <w:r w:rsidR="00030F69" w:rsidRPr="00926769">
        <w:rPr>
          <w:rFonts w:ascii="Times New Roman" w:hAnsi="Times New Roman"/>
          <w:sz w:val="24"/>
          <w:szCs w:val="24"/>
        </w:rPr>
        <w:t xml:space="preserve"> &amp; </w:t>
      </w:r>
      <w:proofErr w:type="spellStart"/>
      <w:r w:rsidR="00030F69" w:rsidRPr="00926769">
        <w:rPr>
          <w:rFonts w:ascii="Times New Roman" w:hAnsi="Times New Roman"/>
          <w:sz w:val="24"/>
          <w:szCs w:val="24"/>
        </w:rPr>
        <w:t>Whintley</w:t>
      </w:r>
      <w:proofErr w:type="spellEnd"/>
      <w:r w:rsidR="00030F69" w:rsidRPr="00926769">
        <w:rPr>
          <w:rFonts w:ascii="Times New Roman" w:hAnsi="Times New Roman"/>
          <w:sz w:val="24"/>
          <w:szCs w:val="24"/>
        </w:rPr>
        <w:t xml:space="preserve">, 2006). </w:t>
      </w:r>
      <w:r w:rsidRPr="00926769">
        <w:rPr>
          <w:rFonts w:ascii="Times New Roman" w:hAnsi="Times New Roman"/>
          <w:sz w:val="24"/>
          <w:szCs w:val="24"/>
        </w:rPr>
        <w:t>Cada termo caracteriza</w:t>
      </w:r>
      <w:r w:rsidR="00FD1647" w:rsidRPr="00926769">
        <w:rPr>
          <w:rFonts w:ascii="Times New Roman" w:hAnsi="Times New Roman"/>
          <w:sz w:val="24"/>
          <w:szCs w:val="24"/>
        </w:rPr>
        <w:t>ndo</w:t>
      </w:r>
      <w:r w:rsidRPr="00926769">
        <w:rPr>
          <w:rFonts w:ascii="Times New Roman" w:hAnsi="Times New Roman"/>
          <w:sz w:val="24"/>
          <w:szCs w:val="24"/>
        </w:rPr>
        <w:t xml:space="preserve">-se como um constructo teórico que especifica aspectos diferentes da </w:t>
      </w:r>
      <w:r w:rsidR="00FD1647" w:rsidRPr="00926769">
        <w:rPr>
          <w:rFonts w:ascii="Times New Roman" w:hAnsi="Times New Roman"/>
          <w:sz w:val="24"/>
          <w:szCs w:val="24"/>
        </w:rPr>
        <w:t>relação</w:t>
      </w:r>
      <w:r w:rsidRPr="00926769">
        <w:rPr>
          <w:rFonts w:ascii="Times New Roman" w:hAnsi="Times New Roman"/>
          <w:sz w:val="24"/>
          <w:szCs w:val="24"/>
        </w:rPr>
        <w:t xml:space="preserve"> entre </w:t>
      </w:r>
      <w:r w:rsidR="009B06DC" w:rsidRPr="00926769">
        <w:rPr>
          <w:rFonts w:ascii="Times New Roman" w:hAnsi="Times New Roman"/>
          <w:sz w:val="24"/>
          <w:szCs w:val="24"/>
        </w:rPr>
        <w:t xml:space="preserve">o </w:t>
      </w:r>
      <w:r w:rsidRPr="00926769">
        <w:rPr>
          <w:rFonts w:ascii="Times New Roman" w:hAnsi="Times New Roman"/>
          <w:sz w:val="24"/>
          <w:szCs w:val="24"/>
        </w:rPr>
        <w:t xml:space="preserve">terapeuta e </w:t>
      </w:r>
      <w:r w:rsidR="009B06DC" w:rsidRPr="00926769">
        <w:rPr>
          <w:rFonts w:ascii="Times New Roman" w:hAnsi="Times New Roman"/>
          <w:sz w:val="24"/>
          <w:szCs w:val="24"/>
        </w:rPr>
        <w:t xml:space="preserve">o </w:t>
      </w:r>
      <w:r w:rsidRPr="00926769">
        <w:rPr>
          <w:rFonts w:ascii="Times New Roman" w:hAnsi="Times New Roman"/>
          <w:sz w:val="24"/>
          <w:szCs w:val="24"/>
        </w:rPr>
        <w:t>cliente.</w:t>
      </w:r>
      <w:r w:rsidR="00FD1647" w:rsidRPr="00926769">
        <w:rPr>
          <w:rFonts w:ascii="Times New Roman" w:hAnsi="Times New Roman"/>
          <w:sz w:val="24"/>
          <w:szCs w:val="24"/>
        </w:rPr>
        <w:t xml:space="preserve"> </w:t>
      </w:r>
    </w:p>
    <w:p w:rsidR="00491BA8" w:rsidRPr="00926769" w:rsidRDefault="00491BA8" w:rsidP="00926769">
      <w:pPr>
        <w:spacing w:after="0" w:line="480" w:lineRule="auto"/>
        <w:ind w:firstLine="708"/>
        <w:jc w:val="both"/>
        <w:rPr>
          <w:rFonts w:ascii="Times New Roman" w:hAnsi="Times New Roman"/>
          <w:sz w:val="24"/>
          <w:szCs w:val="24"/>
        </w:rPr>
      </w:pPr>
      <w:r w:rsidRPr="00926769">
        <w:rPr>
          <w:rFonts w:ascii="Times New Roman" w:hAnsi="Times New Roman"/>
          <w:sz w:val="24"/>
          <w:szCs w:val="24"/>
        </w:rPr>
        <w:lastRenderedPageBreak/>
        <w:t>Devido à falta de consenso não apenas no termo, m</w:t>
      </w:r>
      <w:r w:rsidR="001B5956" w:rsidRPr="00926769">
        <w:rPr>
          <w:rFonts w:ascii="Times New Roman" w:hAnsi="Times New Roman"/>
          <w:sz w:val="24"/>
          <w:szCs w:val="24"/>
        </w:rPr>
        <w:t>as nos elementos centrais que o</w:t>
      </w:r>
      <w:r w:rsidRPr="00926769">
        <w:rPr>
          <w:rFonts w:ascii="Times New Roman" w:hAnsi="Times New Roman"/>
          <w:sz w:val="24"/>
          <w:szCs w:val="24"/>
        </w:rPr>
        <w:t xml:space="preserve"> compõe, optou-se </w:t>
      </w:r>
      <w:bookmarkStart w:id="0" w:name="_GoBack"/>
      <w:bookmarkEnd w:id="0"/>
      <w:r w:rsidRPr="00926769">
        <w:rPr>
          <w:rFonts w:ascii="Times New Roman" w:hAnsi="Times New Roman"/>
          <w:sz w:val="24"/>
          <w:szCs w:val="24"/>
        </w:rPr>
        <w:t xml:space="preserve">por adotar no presente artigo o termo interação terapeuta-cliente proposto por </w:t>
      </w:r>
      <w:proofErr w:type="spellStart"/>
      <w:r w:rsidRPr="00926769">
        <w:rPr>
          <w:rFonts w:ascii="Times New Roman" w:hAnsi="Times New Roman"/>
          <w:sz w:val="24"/>
          <w:szCs w:val="24"/>
        </w:rPr>
        <w:t>Zamignani</w:t>
      </w:r>
      <w:proofErr w:type="spellEnd"/>
      <w:r w:rsidRPr="00926769">
        <w:rPr>
          <w:rFonts w:ascii="Times New Roman" w:hAnsi="Times New Roman"/>
          <w:sz w:val="24"/>
          <w:szCs w:val="24"/>
        </w:rPr>
        <w:t xml:space="preserve"> e Meyer (2007, 2011)</w:t>
      </w:r>
      <w:r w:rsidR="001B5956" w:rsidRPr="00926769">
        <w:rPr>
          <w:rFonts w:ascii="Times New Roman" w:hAnsi="Times New Roman"/>
          <w:sz w:val="24"/>
          <w:szCs w:val="24"/>
        </w:rPr>
        <w:t>, por considerá-lo mais descritivo</w:t>
      </w:r>
      <w:r w:rsidR="0058077E" w:rsidRPr="00926769">
        <w:rPr>
          <w:rFonts w:ascii="Times New Roman" w:hAnsi="Times New Roman"/>
          <w:sz w:val="24"/>
          <w:szCs w:val="24"/>
        </w:rPr>
        <w:t xml:space="preserve"> </w:t>
      </w:r>
      <w:r w:rsidR="0058077E" w:rsidRPr="00926769">
        <w:rPr>
          <w:rFonts w:ascii="Times New Roman" w:hAnsi="Times New Roman"/>
          <w:sz w:val="24"/>
          <w:szCs w:val="24"/>
          <w:lang w:eastAsia="pt-BR"/>
        </w:rPr>
        <w:t>das relações entre os comportamentos de terapeuta e cliente ao longo do processo psicoterapêutico, o que possibilita investigação das variáveis interpessoais responsáveis pelas mudanças em terapia</w:t>
      </w:r>
      <w:r w:rsidRPr="00926769">
        <w:rPr>
          <w:rFonts w:ascii="Times New Roman" w:hAnsi="Times New Roman"/>
          <w:sz w:val="24"/>
          <w:szCs w:val="24"/>
        </w:rPr>
        <w:t>. Uma compreensão mais descritiva da interação terapeuta-cliente pode facilitar a identificação da função e das regularidades das respostas d</w:t>
      </w:r>
      <w:r w:rsidR="007B487B" w:rsidRPr="00926769">
        <w:rPr>
          <w:rFonts w:ascii="Times New Roman" w:hAnsi="Times New Roman"/>
          <w:sz w:val="24"/>
          <w:szCs w:val="24"/>
        </w:rPr>
        <w:t>o</w:t>
      </w:r>
      <w:r w:rsidRPr="00926769">
        <w:rPr>
          <w:rFonts w:ascii="Times New Roman" w:hAnsi="Times New Roman"/>
          <w:sz w:val="24"/>
          <w:szCs w:val="24"/>
        </w:rPr>
        <w:t xml:space="preserve"> terapeuta e </w:t>
      </w:r>
      <w:r w:rsidR="007B487B" w:rsidRPr="00926769">
        <w:rPr>
          <w:rFonts w:ascii="Times New Roman" w:hAnsi="Times New Roman"/>
          <w:sz w:val="24"/>
          <w:szCs w:val="24"/>
        </w:rPr>
        <w:t xml:space="preserve">do </w:t>
      </w:r>
      <w:r w:rsidRPr="00926769">
        <w:rPr>
          <w:rFonts w:ascii="Times New Roman" w:hAnsi="Times New Roman"/>
          <w:sz w:val="24"/>
          <w:szCs w:val="24"/>
        </w:rPr>
        <w:t xml:space="preserve">cliente durante episódios verbais que podem estar correlacionados ao sucesso e ao fracasso da psicoterapia (Silveira, 1997; </w:t>
      </w:r>
      <w:proofErr w:type="spellStart"/>
      <w:r w:rsidRPr="00926769">
        <w:rPr>
          <w:rFonts w:ascii="Times New Roman" w:hAnsi="Times New Roman"/>
          <w:sz w:val="24"/>
          <w:szCs w:val="24"/>
        </w:rPr>
        <w:t>Donadone</w:t>
      </w:r>
      <w:proofErr w:type="spellEnd"/>
      <w:r w:rsidRPr="00926769">
        <w:rPr>
          <w:rFonts w:ascii="Times New Roman" w:hAnsi="Times New Roman"/>
          <w:sz w:val="24"/>
          <w:szCs w:val="24"/>
        </w:rPr>
        <w:t xml:space="preserve">, 2004; 2009; </w:t>
      </w:r>
      <w:proofErr w:type="spellStart"/>
      <w:r w:rsidRPr="00926769">
        <w:rPr>
          <w:rFonts w:ascii="Times New Roman" w:hAnsi="Times New Roman"/>
          <w:sz w:val="24"/>
          <w:szCs w:val="24"/>
        </w:rPr>
        <w:t>Zamignani</w:t>
      </w:r>
      <w:proofErr w:type="spellEnd"/>
      <w:r w:rsidRPr="00926769">
        <w:rPr>
          <w:rFonts w:ascii="Times New Roman" w:hAnsi="Times New Roman"/>
          <w:sz w:val="24"/>
          <w:szCs w:val="24"/>
        </w:rPr>
        <w:t xml:space="preserve">, 2007; Silveira, 2009; Silveira, </w:t>
      </w:r>
      <w:proofErr w:type="spellStart"/>
      <w:r w:rsidRPr="00926769">
        <w:rPr>
          <w:rFonts w:ascii="Times New Roman" w:hAnsi="Times New Roman"/>
          <w:sz w:val="24"/>
          <w:szCs w:val="24"/>
        </w:rPr>
        <w:t>Bolsoni</w:t>
      </w:r>
      <w:proofErr w:type="spellEnd"/>
      <w:r w:rsidRPr="00926769">
        <w:rPr>
          <w:rFonts w:ascii="Times New Roman" w:hAnsi="Times New Roman"/>
          <w:sz w:val="24"/>
          <w:szCs w:val="24"/>
        </w:rPr>
        <w:t>-Silva</w:t>
      </w:r>
      <w:r w:rsidR="007B487B" w:rsidRPr="00926769">
        <w:rPr>
          <w:rFonts w:ascii="Times New Roman" w:hAnsi="Times New Roman"/>
          <w:sz w:val="24"/>
          <w:szCs w:val="24"/>
        </w:rPr>
        <w:t>,</w:t>
      </w:r>
      <w:r w:rsidRPr="00926769">
        <w:rPr>
          <w:rFonts w:ascii="Times New Roman" w:hAnsi="Times New Roman"/>
          <w:sz w:val="24"/>
          <w:szCs w:val="24"/>
        </w:rPr>
        <w:t xml:space="preserve"> &amp; Meyer, 2010; Meyer &amp; </w:t>
      </w:r>
      <w:proofErr w:type="spellStart"/>
      <w:r w:rsidRPr="00926769">
        <w:rPr>
          <w:rFonts w:ascii="Times New Roman" w:hAnsi="Times New Roman"/>
          <w:sz w:val="24"/>
          <w:szCs w:val="24"/>
        </w:rPr>
        <w:t>Zamignani</w:t>
      </w:r>
      <w:proofErr w:type="spellEnd"/>
      <w:r w:rsidRPr="00926769">
        <w:rPr>
          <w:rFonts w:ascii="Times New Roman" w:hAnsi="Times New Roman"/>
          <w:sz w:val="24"/>
          <w:szCs w:val="24"/>
        </w:rPr>
        <w:t xml:space="preserve">, 2011; Fogaça, </w:t>
      </w:r>
      <w:proofErr w:type="spellStart"/>
      <w:r w:rsidRPr="00926769">
        <w:rPr>
          <w:rFonts w:ascii="Times New Roman" w:hAnsi="Times New Roman"/>
          <w:sz w:val="24"/>
          <w:szCs w:val="24"/>
        </w:rPr>
        <w:t>Bolsoni</w:t>
      </w:r>
      <w:proofErr w:type="spellEnd"/>
      <w:r w:rsidRPr="00926769">
        <w:rPr>
          <w:rFonts w:ascii="Times New Roman" w:hAnsi="Times New Roman"/>
          <w:sz w:val="24"/>
          <w:szCs w:val="24"/>
        </w:rPr>
        <w:t>-Silva</w:t>
      </w:r>
      <w:r w:rsidR="007B487B" w:rsidRPr="00926769">
        <w:rPr>
          <w:rFonts w:ascii="Times New Roman" w:hAnsi="Times New Roman"/>
          <w:sz w:val="24"/>
          <w:szCs w:val="24"/>
        </w:rPr>
        <w:t>,</w:t>
      </w:r>
      <w:r w:rsidRPr="00926769">
        <w:rPr>
          <w:rFonts w:ascii="Times New Roman" w:hAnsi="Times New Roman"/>
          <w:sz w:val="24"/>
          <w:szCs w:val="24"/>
        </w:rPr>
        <w:t xml:space="preserve"> &amp; Meyer, 2014). A identificação clara dos processos de mudança pode auxiliar na elaboração de análises de contingências mais complexas, maximizar ganhos terapêuticos e orientar o ensino de novas habilidades aos terapeutas em formação (</w:t>
      </w:r>
      <w:r w:rsidRPr="00926769">
        <w:rPr>
          <w:rFonts w:ascii="Times New Roman" w:hAnsi="Times New Roman"/>
          <w:color w:val="000000"/>
          <w:sz w:val="24"/>
          <w:szCs w:val="24"/>
        </w:rPr>
        <w:t xml:space="preserve">Tourinho, </w:t>
      </w:r>
      <w:proofErr w:type="spellStart"/>
      <w:r w:rsidRPr="00926769">
        <w:rPr>
          <w:rFonts w:ascii="Times New Roman" w:hAnsi="Times New Roman"/>
          <w:color w:val="000000"/>
          <w:sz w:val="24"/>
          <w:szCs w:val="24"/>
        </w:rPr>
        <w:t>Neno</w:t>
      </w:r>
      <w:proofErr w:type="spellEnd"/>
      <w:r w:rsidRPr="00926769">
        <w:rPr>
          <w:rFonts w:ascii="Times New Roman" w:hAnsi="Times New Roman"/>
          <w:color w:val="000000"/>
          <w:sz w:val="24"/>
          <w:szCs w:val="24"/>
        </w:rPr>
        <w:t xml:space="preserve">, Batista, Garcia, Brandão, Souza, &amp; Oliveira-Silva, </w:t>
      </w:r>
      <w:r w:rsidRPr="00926769">
        <w:rPr>
          <w:rFonts w:ascii="Times New Roman" w:hAnsi="Times New Roman"/>
          <w:sz w:val="24"/>
          <w:szCs w:val="24"/>
        </w:rPr>
        <w:t xml:space="preserve">2007; Oshiro, 2011; Oshiro, </w:t>
      </w:r>
      <w:proofErr w:type="spellStart"/>
      <w:r w:rsidRPr="00926769">
        <w:rPr>
          <w:rFonts w:ascii="Times New Roman" w:hAnsi="Times New Roman"/>
          <w:sz w:val="24"/>
          <w:szCs w:val="24"/>
        </w:rPr>
        <w:t>Kanter</w:t>
      </w:r>
      <w:proofErr w:type="spellEnd"/>
      <w:r w:rsidR="007B487B" w:rsidRPr="00926769">
        <w:rPr>
          <w:rFonts w:ascii="Times New Roman" w:hAnsi="Times New Roman"/>
          <w:sz w:val="24"/>
          <w:szCs w:val="24"/>
        </w:rPr>
        <w:t>,</w:t>
      </w:r>
      <w:r w:rsidRPr="00926769">
        <w:rPr>
          <w:rFonts w:ascii="Times New Roman" w:hAnsi="Times New Roman"/>
          <w:sz w:val="24"/>
          <w:szCs w:val="24"/>
        </w:rPr>
        <w:t xml:space="preserve"> &amp; Meyer, 2012; Pinto, 2007; Amaral, 2010).</w:t>
      </w:r>
    </w:p>
    <w:p w:rsidR="0050752B" w:rsidRPr="00926769" w:rsidRDefault="00491BA8" w:rsidP="00926769">
      <w:pPr>
        <w:spacing w:after="0" w:line="480" w:lineRule="auto"/>
        <w:ind w:firstLine="708"/>
        <w:jc w:val="both"/>
        <w:rPr>
          <w:rFonts w:ascii="Times New Roman" w:hAnsi="Times New Roman"/>
          <w:sz w:val="24"/>
          <w:szCs w:val="24"/>
        </w:rPr>
      </w:pPr>
      <w:r w:rsidRPr="00926769">
        <w:rPr>
          <w:rFonts w:ascii="Times New Roman" w:hAnsi="Times New Roman"/>
          <w:sz w:val="24"/>
          <w:szCs w:val="24"/>
        </w:rPr>
        <w:t>Dada à singularidade e relevância dessas interações, Silveira (2000) enfatiza que esse relacionamento só deva ser denominado Terapêutico, quando tal interação proporcionar o alcance de objetivos terapêuticos e a melhora dos problemas do cliente.</w:t>
      </w:r>
    </w:p>
    <w:p w:rsidR="00523662" w:rsidRPr="00926769" w:rsidRDefault="00523662"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Dentre vários comportamentos que ocorre</w:t>
      </w:r>
      <w:r w:rsidR="0050752B" w:rsidRPr="00926769">
        <w:rPr>
          <w:rFonts w:ascii="Times New Roman" w:hAnsi="Times New Roman"/>
          <w:sz w:val="24"/>
          <w:szCs w:val="24"/>
        </w:rPr>
        <w:t>m durante a interação terapeuta-</w:t>
      </w:r>
      <w:r w:rsidRPr="00926769">
        <w:rPr>
          <w:rFonts w:ascii="Times New Roman" w:hAnsi="Times New Roman"/>
          <w:sz w:val="24"/>
          <w:szCs w:val="24"/>
        </w:rPr>
        <w:t>cliente, é possível encontrar</w:t>
      </w:r>
      <w:r w:rsidR="009D5064" w:rsidRPr="00926769">
        <w:rPr>
          <w:rFonts w:ascii="Times New Roman" w:hAnsi="Times New Roman"/>
          <w:sz w:val="24"/>
          <w:szCs w:val="24"/>
        </w:rPr>
        <w:t>,</w:t>
      </w:r>
      <w:r w:rsidRPr="00926769">
        <w:rPr>
          <w:rFonts w:ascii="Times New Roman" w:hAnsi="Times New Roman"/>
          <w:sz w:val="24"/>
          <w:szCs w:val="24"/>
        </w:rPr>
        <w:t xml:space="preserve"> na literatura</w:t>
      </w:r>
      <w:r w:rsidR="009D5064" w:rsidRPr="00926769">
        <w:rPr>
          <w:rFonts w:ascii="Times New Roman" w:hAnsi="Times New Roman"/>
          <w:sz w:val="24"/>
          <w:szCs w:val="24"/>
        </w:rPr>
        <w:t>,</w:t>
      </w:r>
      <w:r w:rsidRPr="00926769">
        <w:rPr>
          <w:rFonts w:ascii="Times New Roman" w:hAnsi="Times New Roman"/>
          <w:sz w:val="24"/>
          <w:szCs w:val="24"/>
        </w:rPr>
        <w:t xml:space="preserve"> discussões acerca da influênc</w:t>
      </w:r>
      <w:r w:rsidR="006655C8" w:rsidRPr="00926769">
        <w:rPr>
          <w:rFonts w:ascii="Times New Roman" w:hAnsi="Times New Roman"/>
          <w:sz w:val="24"/>
          <w:szCs w:val="24"/>
        </w:rPr>
        <w:t>ia de comportamentos de apoio, como a empatia</w:t>
      </w:r>
      <w:r w:rsidRPr="00926769">
        <w:rPr>
          <w:rFonts w:ascii="Times New Roman" w:hAnsi="Times New Roman"/>
          <w:sz w:val="24"/>
          <w:szCs w:val="24"/>
        </w:rPr>
        <w:t xml:space="preserve"> (Meyer, 2009; Elliott, </w:t>
      </w:r>
      <w:proofErr w:type="spellStart"/>
      <w:r w:rsidRPr="00926769">
        <w:rPr>
          <w:rFonts w:ascii="Times New Roman" w:hAnsi="Times New Roman"/>
          <w:sz w:val="24"/>
          <w:szCs w:val="24"/>
        </w:rPr>
        <w:t>Bohart</w:t>
      </w:r>
      <w:proofErr w:type="spellEnd"/>
      <w:r w:rsidRPr="00926769">
        <w:rPr>
          <w:rFonts w:ascii="Times New Roman" w:hAnsi="Times New Roman"/>
          <w:sz w:val="24"/>
          <w:szCs w:val="24"/>
        </w:rPr>
        <w:t>, Watson</w:t>
      </w:r>
      <w:r w:rsidR="007B487B" w:rsidRPr="00926769">
        <w:rPr>
          <w:rFonts w:ascii="Times New Roman" w:hAnsi="Times New Roman"/>
          <w:sz w:val="24"/>
          <w:szCs w:val="24"/>
        </w:rPr>
        <w:t>,</w:t>
      </w:r>
      <w:r w:rsidRPr="00926769">
        <w:rPr>
          <w:rFonts w:ascii="Times New Roman" w:hAnsi="Times New Roman"/>
          <w:sz w:val="24"/>
          <w:szCs w:val="24"/>
        </w:rPr>
        <w:t xml:space="preserve"> </w:t>
      </w:r>
      <w:r w:rsidR="00812000" w:rsidRPr="00926769">
        <w:rPr>
          <w:rFonts w:ascii="Times New Roman" w:hAnsi="Times New Roman"/>
          <w:sz w:val="24"/>
          <w:szCs w:val="24"/>
        </w:rPr>
        <w:t>&amp;</w:t>
      </w:r>
      <w:r w:rsidRPr="00926769">
        <w:rPr>
          <w:rFonts w:ascii="Times New Roman" w:hAnsi="Times New Roman"/>
          <w:sz w:val="24"/>
          <w:szCs w:val="24"/>
        </w:rPr>
        <w:t xml:space="preserve"> Greenberg, 2011) e comportamentos diretivos</w:t>
      </w:r>
      <w:r w:rsidR="00B748BE" w:rsidRPr="00926769">
        <w:rPr>
          <w:rFonts w:ascii="Times New Roman" w:hAnsi="Times New Roman"/>
          <w:sz w:val="24"/>
          <w:szCs w:val="24"/>
        </w:rPr>
        <w:t>, como a recomendação</w:t>
      </w:r>
      <w:r w:rsidRPr="00926769">
        <w:rPr>
          <w:rFonts w:ascii="Times New Roman" w:hAnsi="Times New Roman"/>
          <w:sz w:val="24"/>
          <w:szCs w:val="24"/>
        </w:rPr>
        <w:t xml:space="preserve"> (Meyer, 2009; Patterson &amp; </w:t>
      </w:r>
      <w:proofErr w:type="spellStart"/>
      <w:r w:rsidRPr="00926769">
        <w:rPr>
          <w:rFonts w:ascii="Times New Roman" w:hAnsi="Times New Roman"/>
          <w:sz w:val="24"/>
          <w:szCs w:val="24"/>
        </w:rPr>
        <w:t>Forgatch</w:t>
      </w:r>
      <w:proofErr w:type="spellEnd"/>
      <w:r w:rsidRPr="00926769">
        <w:rPr>
          <w:rFonts w:ascii="Times New Roman" w:hAnsi="Times New Roman"/>
          <w:sz w:val="24"/>
          <w:szCs w:val="24"/>
        </w:rPr>
        <w:t xml:space="preserve">, 1985; </w:t>
      </w:r>
      <w:proofErr w:type="spellStart"/>
      <w:r w:rsidRPr="00926769">
        <w:rPr>
          <w:rFonts w:ascii="Times New Roman" w:hAnsi="Times New Roman"/>
          <w:sz w:val="24"/>
          <w:szCs w:val="24"/>
        </w:rPr>
        <w:t>Hardw</w:t>
      </w:r>
      <w:r w:rsidR="006655C8" w:rsidRPr="00926769">
        <w:rPr>
          <w:rFonts w:ascii="Times New Roman" w:hAnsi="Times New Roman"/>
          <w:sz w:val="24"/>
          <w:szCs w:val="24"/>
        </w:rPr>
        <w:t>ood</w:t>
      </w:r>
      <w:proofErr w:type="spellEnd"/>
      <w:r w:rsidR="006655C8" w:rsidRPr="00926769">
        <w:rPr>
          <w:rFonts w:ascii="Times New Roman" w:hAnsi="Times New Roman"/>
          <w:sz w:val="24"/>
          <w:szCs w:val="24"/>
        </w:rPr>
        <w:t xml:space="preserve"> &amp; </w:t>
      </w:r>
      <w:proofErr w:type="spellStart"/>
      <w:r w:rsidR="006655C8" w:rsidRPr="00926769">
        <w:rPr>
          <w:rFonts w:ascii="Times New Roman" w:hAnsi="Times New Roman"/>
          <w:sz w:val="24"/>
          <w:szCs w:val="24"/>
        </w:rPr>
        <w:t>Eiberg</w:t>
      </w:r>
      <w:proofErr w:type="spellEnd"/>
      <w:r w:rsidR="006655C8" w:rsidRPr="00926769">
        <w:rPr>
          <w:rFonts w:ascii="Times New Roman" w:hAnsi="Times New Roman"/>
          <w:sz w:val="24"/>
          <w:szCs w:val="24"/>
        </w:rPr>
        <w:t>, 2004)</w:t>
      </w:r>
      <w:r w:rsidRPr="00926769">
        <w:rPr>
          <w:rFonts w:ascii="Times New Roman" w:hAnsi="Times New Roman"/>
          <w:sz w:val="24"/>
          <w:szCs w:val="24"/>
        </w:rPr>
        <w:t xml:space="preserve"> sobre o processo psicoterapêutico.</w:t>
      </w:r>
    </w:p>
    <w:p w:rsidR="00333D48" w:rsidRPr="00926769" w:rsidRDefault="00333D48"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 xml:space="preserve">Comportamentos empáticos fazem parte de um conjunto de ações que caracterizam o terapeuta como uma audiência não punitiva, facilitando a obtenção de informações para a análise de contingências e sendo um guia para a mudança do cliente (Skinner, 1953; Meyer, </w:t>
      </w:r>
      <w:proofErr w:type="gramStart"/>
      <w:r w:rsidRPr="00926769">
        <w:rPr>
          <w:rFonts w:ascii="Times New Roman" w:hAnsi="Times New Roman"/>
          <w:sz w:val="24"/>
          <w:szCs w:val="24"/>
        </w:rPr>
        <w:t>et</w:t>
      </w:r>
      <w:proofErr w:type="gramEnd"/>
      <w:r w:rsidRPr="00926769">
        <w:rPr>
          <w:rFonts w:ascii="Times New Roman" w:hAnsi="Times New Roman"/>
          <w:sz w:val="24"/>
          <w:szCs w:val="24"/>
        </w:rPr>
        <w:t xml:space="preserve"> al. 2010; Elliot et al, 2011). A literatura indica que comportamentos empáticos correspondem de 14% a 29% das verbalizações do terapeuta em sessão (Meyer, 2009) e que há correlação positiva entre comportamentos empáticos do terapeuta e o estabelecimento de vínculo entre terapeuta e cliente e o sucesso do processo psicoterápico (</w:t>
      </w:r>
      <w:proofErr w:type="spellStart"/>
      <w:r w:rsidRPr="00926769">
        <w:rPr>
          <w:rFonts w:ascii="Times New Roman" w:hAnsi="Times New Roman"/>
          <w:sz w:val="24"/>
          <w:szCs w:val="24"/>
        </w:rPr>
        <w:t>Kivlinghan</w:t>
      </w:r>
      <w:proofErr w:type="spellEnd"/>
      <w:r w:rsidRPr="00926769">
        <w:rPr>
          <w:rFonts w:ascii="Times New Roman" w:hAnsi="Times New Roman"/>
          <w:sz w:val="24"/>
          <w:szCs w:val="24"/>
        </w:rPr>
        <w:t xml:space="preserve"> </w:t>
      </w:r>
      <w:proofErr w:type="gramStart"/>
      <w:r w:rsidRPr="00926769">
        <w:rPr>
          <w:rFonts w:ascii="Times New Roman" w:hAnsi="Times New Roman"/>
          <w:sz w:val="24"/>
          <w:szCs w:val="24"/>
        </w:rPr>
        <w:t>et</w:t>
      </w:r>
      <w:proofErr w:type="gramEnd"/>
      <w:r w:rsidRPr="00926769">
        <w:rPr>
          <w:rFonts w:ascii="Times New Roman" w:hAnsi="Times New Roman"/>
          <w:sz w:val="24"/>
          <w:szCs w:val="24"/>
        </w:rPr>
        <w:t xml:space="preserve"> al.</w:t>
      </w:r>
      <w:r w:rsidR="00925D95" w:rsidRPr="00926769">
        <w:rPr>
          <w:rFonts w:ascii="Times New Roman" w:hAnsi="Times New Roman"/>
          <w:sz w:val="24"/>
          <w:szCs w:val="24"/>
        </w:rPr>
        <w:t>, 1991</w:t>
      </w:r>
      <w:r w:rsidRPr="00926769">
        <w:rPr>
          <w:rFonts w:ascii="Times New Roman" w:hAnsi="Times New Roman"/>
          <w:sz w:val="24"/>
          <w:szCs w:val="24"/>
        </w:rPr>
        <w:t>;</w:t>
      </w:r>
      <w:r w:rsidR="007B487B" w:rsidRPr="00926769">
        <w:rPr>
          <w:rFonts w:ascii="Times New Roman" w:hAnsi="Times New Roman"/>
          <w:sz w:val="24"/>
          <w:szCs w:val="24"/>
        </w:rPr>
        <w:t xml:space="preserve"> </w:t>
      </w:r>
      <w:proofErr w:type="spellStart"/>
      <w:r w:rsidR="007B487B" w:rsidRPr="00926769">
        <w:rPr>
          <w:rFonts w:ascii="Times New Roman" w:hAnsi="Times New Roman"/>
          <w:sz w:val="24"/>
          <w:szCs w:val="24"/>
        </w:rPr>
        <w:t>Orlinsky</w:t>
      </w:r>
      <w:proofErr w:type="spellEnd"/>
      <w:r w:rsidR="007B487B" w:rsidRPr="00926769">
        <w:rPr>
          <w:rFonts w:ascii="Times New Roman" w:hAnsi="Times New Roman"/>
          <w:sz w:val="24"/>
          <w:szCs w:val="24"/>
        </w:rPr>
        <w:t xml:space="preserve">, </w:t>
      </w:r>
      <w:proofErr w:type="spellStart"/>
      <w:r w:rsidR="007B487B" w:rsidRPr="00926769">
        <w:rPr>
          <w:rFonts w:ascii="Times New Roman" w:hAnsi="Times New Roman"/>
          <w:sz w:val="24"/>
          <w:szCs w:val="24"/>
        </w:rPr>
        <w:t>Graw</w:t>
      </w:r>
      <w:r w:rsidR="0058077E" w:rsidRPr="00926769">
        <w:rPr>
          <w:rFonts w:ascii="Times New Roman" w:hAnsi="Times New Roman"/>
          <w:sz w:val="24"/>
          <w:szCs w:val="24"/>
        </w:rPr>
        <w:t>e</w:t>
      </w:r>
      <w:proofErr w:type="spellEnd"/>
      <w:r w:rsidR="007B487B" w:rsidRPr="00926769">
        <w:rPr>
          <w:rFonts w:ascii="Times New Roman" w:hAnsi="Times New Roman"/>
          <w:sz w:val="24"/>
          <w:szCs w:val="24"/>
        </w:rPr>
        <w:t>,</w:t>
      </w:r>
      <w:r w:rsidRPr="00926769">
        <w:rPr>
          <w:rFonts w:ascii="Times New Roman" w:hAnsi="Times New Roman"/>
          <w:sz w:val="24"/>
          <w:szCs w:val="24"/>
        </w:rPr>
        <w:t xml:space="preserve"> &amp; Parks, 1994).</w:t>
      </w:r>
    </w:p>
    <w:p w:rsidR="00333D48" w:rsidRPr="00926769" w:rsidRDefault="00333D48"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lastRenderedPageBreak/>
        <w:t xml:space="preserve">Por outro lado, uma vez que nem todos os clientes respondem favoravelmente à empatia (Elliot </w:t>
      </w:r>
      <w:proofErr w:type="gramStart"/>
      <w:r w:rsidRPr="00926769">
        <w:rPr>
          <w:rFonts w:ascii="Times New Roman" w:hAnsi="Times New Roman"/>
          <w:sz w:val="24"/>
          <w:szCs w:val="24"/>
        </w:rPr>
        <w:t>et</w:t>
      </w:r>
      <w:proofErr w:type="gramEnd"/>
      <w:r w:rsidRPr="00926769">
        <w:rPr>
          <w:rFonts w:ascii="Times New Roman" w:hAnsi="Times New Roman"/>
          <w:sz w:val="24"/>
          <w:szCs w:val="24"/>
        </w:rPr>
        <w:t xml:space="preserve"> al, 2011),  o uso indiscriminado desse comportamento pode reforçar e manter padrões que correspondem às dificuldades que o levaram à terapia (</w:t>
      </w:r>
      <w:proofErr w:type="spellStart"/>
      <w:r w:rsidRPr="00926769">
        <w:rPr>
          <w:rFonts w:ascii="Times New Roman" w:hAnsi="Times New Roman"/>
          <w:sz w:val="24"/>
          <w:szCs w:val="24"/>
        </w:rPr>
        <w:t>Harwood</w:t>
      </w:r>
      <w:proofErr w:type="spellEnd"/>
      <w:r w:rsidRPr="00926769">
        <w:rPr>
          <w:rFonts w:ascii="Times New Roman" w:hAnsi="Times New Roman"/>
          <w:sz w:val="24"/>
          <w:szCs w:val="24"/>
        </w:rPr>
        <w:t>, 2003) e, por conseguinte, produzir resultados desfavo</w:t>
      </w:r>
      <w:r w:rsidR="00091333" w:rsidRPr="00926769">
        <w:rPr>
          <w:rFonts w:ascii="Times New Roman" w:hAnsi="Times New Roman"/>
          <w:sz w:val="24"/>
          <w:szCs w:val="24"/>
        </w:rPr>
        <w:t xml:space="preserve">ráveis ao final da intervenção </w:t>
      </w:r>
      <w:r w:rsidRPr="00926769">
        <w:rPr>
          <w:rFonts w:ascii="Times New Roman" w:hAnsi="Times New Roman"/>
          <w:sz w:val="24"/>
          <w:szCs w:val="24"/>
        </w:rPr>
        <w:t>(Patterson e Chamberlain; 1994).</w:t>
      </w:r>
    </w:p>
    <w:p w:rsidR="007A5E3C" w:rsidRPr="00926769" w:rsidRDefault="007A5E3C" w:rsidP="00926769">
      <w:pPr>
        <w:spacing w:after="0" w:line="480" w:lineRule="auto"/>
        <w:ind w:firstLine="708"/>
        <w:jc w:val="both"/>
        <w:rPr>
          <w:rFonts w:ascii="Times New Roman" w:hAnsi="Times New Roman"/>
          <w:sz w:val="24"/>
          <w:szCs w:val="24"/>
        </w:rPr>
      </w:pPr>
      <w:r w:rsidRPr="00926769">
        <w:rPr>
          <w:rFonts w:ascii="Times New Roman" w:hAnsi="Times New Roman"/>
          <w:sz w:val="24"/>
          <w:szCs w:val="24"/>
        </w:rPr>
        <w:t xml:space="preserve">Comportamentos diretivos do terapeuta, por sua vez, caracterizam-se como orientações, comandos ou verbalizações do terapeuta nas quais são sugeridas alternativas de ação ao cliente ou solicitação de engajamento em tarefas ou ações (Meyer &amp; </w:t>
      </w:r>
      <w:proofErr w:type="spellStart"/>
      <w:r w:rsidRPr="00926769">
        <w:rPr>
          <w:rFonts w:ascii="Times New Roman" w:hAnsi="Times New Roman"/>
          <w:sz w:val="24"/>
          <w:szCs w:val="24"/>
        </w:rPr>
        <w:t>Donadone</w:t>
      </w:r>
      <w:proofErr w:type="spellEnd"/>
      <w:r w:rsidRPr="00926769">
        <w:rPr>
          <w:rFonts w:ascii="Times New Roman" w:hAnsi="Times New Roman"/>
          <w:sz w:val="24"/>
          <w:szCs w:val="24"/>
        </w:rPr>
        <w:t xml:space="preserve">, 2002; </w:t>
      </w:r>
      <w:proofErr w:type="spellStart"/>
      <w:r w:rsidRPr="00926769">
        <w:rPr>
          <w:rFonts w:ascii="Times New Roman" w:hAnsi="Times New Roman"/>
          <w:sz w:val="24"/>
          <w:szCs w:val="24"/>
        </w:rPr>
        <w:t>Zamignani</w:t>
      </w:r>
      <w:proofErr w:type="spellEnd"/>
      <w:r w:rsidRPr="00926769">
        <w:rPr>
          <w:rFonts w:ascii="Times New Roman" w:hAnsi="Times New Roman"/>
          <w:sz w:val="24"/>
          <w:szCs w:val="24"/>
        </w:rPr>
        <w:t xml:space="preserve">, 2007). Meyer (2009) identificou que das verbalizações </w:t>
      </w:r>
      <w:r w:rsidR="00D46CA0" w:rsidRPr="00926769">
        <w:rPr>
          <w:rFonts w:ascii="Times New Roman" w:hAnsi="Times New Roman"/>
          <w:sz w:val="24"/>
          <w:szCs w:val="24"/>
        </w:rPr>
        <w:t>emitidas pelo</w:t>
      </w:r>
      <w:r w:rsidRPr="00926769">
        <w:rPr>
          <w:rFonts w:ascii="Times New Roman" w:hAnsi="Times New Roman"/>
          <w:sz w:val="24"/>
          <w:szCs w:val="24"/>
        </w:rPr>
        <w:t xml:space="preserve"> terapeuta no primeiro ano de terapia</w:t>
      </w:r>
      <w:r w:rsidR="00D46CA0" w:rsidRPr="00926769">
        <w:rPr>
          <w:rFonts w:ascii="Times New Roman" w:hAnsi="Times New Roman"/>
          <w:sz w:val="24"/>
          <w:szCs w:val="24"/>
        </w:rPr>
        <w:t xml:space="preserve">, </w:t>
      </w:r>
      <w:r w:rsidR="0058077E" w:rsidRPr="00926769">
        <w:rPr>
          <w:rFonts w:ascii="Times New Roman" w:hAnsi="Times New Roman"/>
          <w:sz w:val="24"/>
          <w:szCs w:val="24"/>
        </w:rPr>
        <w:t>14</w:t>
      </w:r>
      <w:r w:rsidR="00D46CA0" w:rsidRPr="00926769">
        <w:rPr>
          <w:rFonts w:ascii="Times New Roman" w:hAnsi="Times New Roman"/>
          <w:sz w:val="24"/>
          <w:szCs w:val="24"/>
        </w:rPr>
        <w:t>%</w:t>
      </w:r>
      <w:r w:rsidRPr="00926769">
        <w:rPr>
          <w:rFonts w:ascii="Times New Roman" w:hAnsi="Times New Roman"/>
          <w:sz w:val="24"/>
          <w:szCs w:val="24"/>
        </w:rPr>
        <w:t xml:space="preserve"> são de recomendação</w:t>
      </w:r>
      <w:r w:rsidR="00D46CA0" w:rsidRPr="00926769">
        <w:rPr>
          <w:rFonts w:ascii="Times New Roman" w:hAnsi="Times New Roman"/>
          <w:sz w:val="24"/>
          <w:szCs w:val="24"/>
        </w:rPr>
        <w:t>, diminuindo nos anos para 7% e 3%. Esse</w:t>
      </w:r>
      <w:r w:rsidR="0058077E" w:rsidRPr="00926769">
        <w:rPr>
          <w:rFonts w:ascii="Times New Roman" w:hAnsi="Times New Roman"/>
          <w:sz w:val="24"/>
          <w:szCs w:val="24"/>
        </w:rPr>
        <w:t>s</w:t>
      </w:r>
      <w:r w:rsidR="00D46CA0" w:rsidRPr="00926769">
        <w:rPr>
          <w:rFonts w:ascii="Times New Roman" w:hAnsi="Times New Roman"/>
          <w:sz w:val="24"/>
          <w:szCs w:val="24"/>
        </w:rPr>
        <w:t xml:space="preserve"> dado</w:t>
      </w:r>
      <w:r w:rsidR="0058077E" w:rsidRPr="00926769">
        <w:rPr>
          <w:rFonts w:ascii="Times New Roman" w:hAnsi="Times New Roman"/>
          <w:sz w:val="24"/>
          <w:szCs w:val="24"/>
        </w:rPr>
        <w:t>s</w:t>
      </w:r>
      <w:r w:rsidR="00D46CA0" w:rsidRPr="00926769">
        <w:rPr>
          <w:rFonts w:ascii="Times New Roman" w:hAnsi="Times New Roman"/>
          <w:sz w:val="24"/>
          <w:szCs w:val="24"/>
        </w:rPr>
        <w:t xml:space="preserve"> indica</w:t>
      </w:r>
      <w:r w:rsidR="0058077E" w:rsidRPr="00926769">
        <w:rPr>
          <w:rFonts w:ascii="Times New Roman" w:hAnsi="Times New Roman"/>
          <w:sz w:val="24"/>
          <w:szCs w:val="24"/>
        </w:rPr>
        <w:t>m que o uso da recomendação tende a variar ao longo do processo terapêutico, dando lugar possivelmente a outras formas de interação produtoras de mudança.</w:t>
      </w:r>
      <w:r w:rsidR="00D46CA0" w:rsidRPr="00926769">
        <w:rPr>
          <w:rFonts w:ascii="Times New Roman" w:hAnsi="Times New Roman"/>
          <w:sz w:val="24"/>
          <w:szCs w:val="24"/>
        </w:rPr>
        <w:t xml:space="preserve"> </w:t>
      </w:r>
    </w:p>
    <w:p w:rsidR="007A5E3C" w:rsidRPr="00926769" w:rsidRDefault="007A5E3C" w:rsidP="00926769">
      <w:pPr>
        <w:spacing w:after="0" w:line="480" w:lineRule="auto"/>
        <w:ind w:right="-1" w:firstLine="851"/>
        <w:jc w:val="both"/>
        <w:rPr>
          <w:rFonts w:ascii="Times New Roman" w:hAnsi="Times New Roman"/>
          <w:sz w:val="24"/>
          <w:szCs w:val="24"/>
        </w:rPr>
      </w:pPr>
      <w:proofErr w:type="spellStart"/>
      <w:r w:rsidRPr="00926769">
        <w:rPr>
          <w:rFonts w:ascii="Times New Roman" w:hAnsi="Times New Roman"/>
          <w:sz w:val="24"/>
          <w:szCs w:val="24"/>
        </w:rPr>
        <w:t>Bachelor</w:t>
      </w:r>
      <w:proofErr w:type="spellEnd"/>
      <w:r w:rsidRPr="00926769">
        <w:rPr>
          <w:rFonts w:ascii="Times New Roman" w:hAnsi="Times New Roman"/>
          <w:sz w:val="24"/>
          <w:szCs w:val="24"/>
        </w:rPr>
        <w:t xml:space="preserve"> e </w:t>
      </w:r>
      <w:proofErr w:type="spellStart"/>
      <w:r w:rsidRPr="00926769">
        <w:rPr>
          <w:rFonts w:ascii="Times New Roman" w:hAnsi="Times New Roman"/>
          <w:sz w:val="24"/>
          <w:szCs w:val="24"/>
        </w:rPr>
        <w:t>Horvath</w:t>
      </w:r>
      <w:proofErr w:type="spellEnd"/>
      <w:r w:rsidRPr="00926769">
        <w:rPr>
          <w:rFonts w:ascii="Times New Roman" w:hAnsi="Times New Roman"/>
          <w:sz w:val="24"/>
          <w:szCs w:val="24"/>
        </w:rPr>
        <w:t xml:space="preserve"> (1999) identificaram que a </w:t>
      </w:r>
      <w:proofErr w:type="spellStart"/>
      <w:r w:rsidRPr="00926769">
        <w:rPr>
          <w:rFonts w:ascii="Times New Roman" w:hAnsi="Times New Roman"/>
          <w:sz w:val="24"/>
          <w:szCs w:val="24"/>
        </w:rPr>
        <w:t>diretividade</w:t>
      </w:r>
      <w:proofErr w:type="spellEnd"/>
      <w:r w:rsidRPr="00926769">
        <w:rPr>
          <w:rFonts w:ascii="Times New Roman" w:hAnsi="Times New Roman"/>
          <w:sz w:val="24"/>
          <w:szCs w:val="24"/>
        </w:rPr>
        <w:t xml:space="preserve"> terapêutica (recomendação) foi útil com clientes depressivos e resistentes, mas não para clientes depressivos, mas com baixa resistência. Além disto, estudos indicam correlação positiva entre comportamentos diretivos do terapeuta </w:t>
      </w:r>
      <w:r w:rsidR="00D46CA0" w:rsidRPr="00926769">
        <w:rPr>
          <w:rFonts w:ascii="Times New Roman" w:hAnsi="Times New Roman"/>
          <w:sz w:val="24"/>
          <w:szCs w:val="24"/>
        </w:rPr>
        <w:t>em</w:t>
      </w:r>
      <w:r w:rsidRPr="00926769">
        <w:rPr>
          <w:rFonts w:ascii="Times New Roman" w:hAnsi="Times New Roman"/>
          <w:sz w:val="24"/>
          <w:szCs w:val="24"/>
        </w:rPr>
        <w:t xml:space="preserve"> intervenções com resultados pouco expressivos (</w:t>
      </w:r>
      <w:proofErr w:type="spellStart"/>
      <w:r w:rsidRPr="00926769">
        <w:rPr>
          <w:rFonts w:ascii="Times New Roman" w:hAnsi="Times New Roman"/>
          <w:sz w:val="24"/>
          <w:szCs w:val="24"/>
        </w:rPr>
        <w:t>Orlinsky</w:t>
      </w:r>
      <w:proofErr w:type="spellEnd"/>
      <w:r w:rsidRPr="00926769">
        <w:rPr>
          <w:rFonts w:ascii="Times New Roman" w:hAnsi="Times New Roman"/>
          <w:sz w:val="24"/>
          <w:szCs w:val="24"/>
        </w:rPr>
        <w:t xml:space="preserve"> </w:t>
      </w:r>
      <w:proofErr w:type="gramStart"/>
      <w:r w:rsidRPr="00926769">
        <w:rPr>
          <w:rFonts w:ascii="Times New Roman" w:hAnsi="Times New Roman"/>
          <w:sz w:val="24"/>
          <w:szCs w:val="24"/>
        </w:rPr>
        <w:t>et</w:t>
      </w:r>
      <w:proofErr w:type="gramEnd"/>
      <w:r w:rsidRPr="00926769">
        <w:rPr>
          <w:rFonts w:ascii="Times New Roman" w:hAnsi="Times New Roman"/>
          <w:sz w:val="24"/>
          <w:szCs w:val="24"/>
        </w:rPr>
        <w:t xml:space="preserve"> al., 1994) e aumento da frequência de comportamentos de resistência por parte do cliente (Patterson &amp; </w:t>
      </w:r>
      <w:proofErr w:type="spellStart"/>
      <w:r w:rsidRPr="00926769">
        <w:rPr>
          <w:rFonts w:ascii="Times New Roman" w:hAnsi="Times New Roman"/>
          <w:sz w:val="24"/>
          <w:szCs w:val="24"/>
        </w:rPr>
        <w:t>Forgatch</w:t>
      </w:r>
      <w:proofErr w:type="spellEnd"/>
      <w:r w:rsidRPr="00926769">
        <w:rPr>
          <w:rFonts w:ascii="Times New Roman" w:hAnsi="Times New Roman"/>
          <w:sz w:val="24"/>
          <w:szCs w:val="24"/>
        </w:rPr>
        <w:t>, 1985). Tais prejuízos, no entanto, parecem ocorrer apenas quando comportamentos diretivos ocorrem nas sessões iniciais, mas não nas sessões finais do processo psicoterapêutico (</w:t>
      </w:r>
      <w:proofErr w:type="spellStart"/>
      <w:r w:rsidRPr="00926769">
        <w:rPr>
          <w:rFonts w:ascii="Times New Roman" w:hAnsi="Times New Roman"/>
          <w:sz w:val="24"/>
          <w:szCs w:val="24"/>
        </w:rPr>
        <w:t>Hardwood</w:t>
      </w:r>
      <w:proofErr w:type="spellEnd"/>
      <w:r w:rsidRPr="00926769">
        <w:rPr>
          <w:rFonts w:ascii="Times New Roman" w:hAnsi="Times New Roman"/>
          <w:sz w:val="24"/>
          <w:szCs w:val="24"/>
        </w:rPr>
        <w:t xml:space="preserve"> &amp; </w:t>
      </w:r>
      <w:proofErr w:type="spellStart"/>
      <w:r w:rsidRPr="00926769">
        <w:rPr>
          <w:rFonts w:ascii="Times New Roman" w:hAnsi="Times New Roman"/>
          <w:sz w:val="24"/>
          <w:szCs w:val="24"/>
        </w:rPr>
        <w:t>Eiberg</w:t>
      </w:r>
      <w:proofErr w:type="spellEnd"/>
      <w:r w:rsidRPr="00926769">
        <w:rPr>
          <w:rFonts w:ascii="Times New Roman" w:hAnsi="Times New Roman"/>
          <w:sz w:val="24"/>
          <w:szCs w:val="24"/>
        </w:rPr>
        <w:t xml:space="preserve">, 2004) e podem ser minimizados se acompanhados de comportamentos de aprovação ao longo do processo (Silveira, 2009; Silveira, </w:t>
      </w:r>
      <w:proofErr w:type="spellStart"/>
      <w:r w:rsidRPr="00926769">
        <w:rPr>
          <w:rFonts w:ascii="Times New Roman" w:hAnsi="Times New Roman"/>
          <w:sz w:val="24"/>
          <w:szCs w:val="24"/>
        </w:rPr>
        <w:t>Bolsoni</w:t>
      </w:r>
      <w:proofErr w:type="spellEnd"/>
      <w:r w:rsidRPr="00926769">
        <w:rPr>
          <w:rFonts w:ascii="Times New Roman" w:hAnsi="Times New Roman"/>
          <w:sz w:val="24"/>
          <w:szCs w:val="24"/>
        </w:rPr>
        <w:t>-Silva</w:t>
      </w:r>
      <w:r w:rsidR="00D46CA0" w:rsidRPr="00926769">
        <w:rPr>
          <w:rFonts w:ascii="Times New Roman" w:hAnsi="Times New Roman"/>
          <w:sz w:val="24"/>
          <w:szCs w:val="24"/>
        </w:rPr>
        <w:t>,</w:t>
      </w:r>
      <w:r w:rsidRPr="00926769">
        <w:rPr>
          <w:rFonts w:ascii="Times New Roman" w:hAnsi="Times New Roman"/>
          <w:sz w:val="24"/>
          <w:szCs w:val="24"/>
        </w:rPr>
        <w:t xml:space="preserve"> &amp; Meyer, 2010). Estes resultados </w:t>
      </w:r>
      <w:r w:rsidR="00D46CA0" w:rsidRPr="00926769">
        <w:rPr>
          <w:rFonts w:ascii="Times New Roman" w:hAnsi="Times New Roman"/>
          <w:sz w:val="24"/>
          <w:szCs w:val="24"/>
        </w:rPr>
        <w:t>se harmonizam</w:t>
      </w:r>
      <w:r w:rsidRPr="00926769">
        <w:rPr>
          <w:rFonts w:ascii="Times New Roman" w:hAnsi="Times New Roman"/>
          <w:sz w:val="24"/>
          <w:szCs w:val="24"/>
        </w:rPr>
        <w:t xml:space="preserve"> com o argumento de </w:t>
      </w:r>
      <w:proofErr w:type="spellStart"/>
      <w:r w:rsidRPr="00926769">
        <w:rPr>
          <w:rFonts w:ascii="Times New Roman" w:hAnsi="Times New Roman"/>
          <w:sz w:val="24"/>
          <w:szCs w:val="24"/>
        </w:rPr>
        <w:t>Bachelor</w:t>
      </w:r>
      <w:proofErr w:type="spellEnd"/>
      <w:r w:rsidRPr="00926769">
        <w:rPr>
          <w:rFonts w:ascii="Times New Roman" w:hAnsi="Times New Roman"/>
          <w:sz w:val="24"/>
          <w:szCs w:val="24"/>
        </w:rPr>
        <w:t xml:space="preserve"> e </w:t>
      </w:r>
      <w:proofErr w:type="spellStart"/>
      <w:r w:rsidRPr="00926769">
        <w:rPr>
          <w:rFonts w:ascii="Times New Roman" w:hAnsi="Times New Roman"/>
          <w:sz w:val="24"/>
          <w:szCs w:val="24"/>
        </w:rPr>
        <w:t>Horvath</w:t>
      </w:r>
      <w:proofErr w:type="spellEnd"/>
      <w:r w:rsidRPr="00926769">
        <w:rPr>
          <w:rFonts w:ascii="Times New Roman" w:hAnsi="Times New Roman"/>
          <w:sz w:val="24"/>
          <w:szCs w:val="24"/>
        </w:rPr>
        <w:t xml:space="preserve"> (1999) de que a recomendação pode ter diferentes efeitos sobre diferentes tipos de clientes e que seu impacto é mediado pela habilidade do terapeuta em conduzir a sessão.</w:t>
      </w:r>
    </w:p>
    <w:p w:rsidR="00C27F57" w:rsidRPr="00926769" w:rsidRDefault="007A5E3C"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As inconsistências encontradas podem residir nas diferenças metodológicas de cada estudo (</w:t>
      </w:r>
      <w:proofErr w:type="spellStart"/>
      <w:r w:rsidRPr="00926769">
        <w:rPr>
          <w:rFonts w:ascii="Times New Roman" w:hAnsi="Times New Roman"/>
          <w:sz w:val="24"/>
          <w:szCs w:val="24"/>
        </w:rPr>
        <w:t>Hardwood</w:t>
      </w:r>
      <w:proofErr w:type="spellEnd"/>
      <w:r w:rsidRPr="00926769">
        <w:rPr>
          <w:rFonts w:ascii="Times New Roman" w:hAnsi="Times New Roman"/>
          <w:sz w:val="24"/>
          <w:szCs w:val="24"/>
        </w:rPr>
        <w:t>, 2003)</w:t>
      </w:r>
      <w:r w:rsidR="00C27F57" w:rsidRPr="00926769">
        <w:rPr>
          <w:rFonts w:ascii="Times New Roman" w:hAnsi="Times New Roman"/>
          <w:sz w:val="24"/>
          <w:szCs w:val="24"/>
        </w:rPr>
        <w:t xml:space="preserve"> ou por se basearem em processos terapêuticos sem efetividade avaliada (APA, 2006; Silveira, 2009; </w:t>
      </w:r>
      <w:proofErr w:type="spellStart"/>
      <w:r w:rsidR="00C27F57" w:rsidRPr="00926769">
        <w:rPr>
          <w:rFonts w:ascii="Times New Roman" w:hAnsi="Times New Roman"/>
          <w:sz w:val="24"/>
          <w:szCs w:val="24"/>
        </w:rPr>
        <w:t>Melnik</w:t>
      </w:r>
      <w:proofErr w:type="spellEnd"/>
      <w:r w:rsidR="00C27F57" w:rsidRPr="00926769">
        <w:rPr>
          <w:rFonts w:ascii="Times New Roman" w:hAnsi="Times New Roman"/>
          <w:sz w:val="24"/>
          <w:szCs w:val="24"/>
        </w:rPr>
        <w:t xml:space="preserve"> &amp; </w:t>
      </w:r>
      <w:proofErr w:type="spellStart"/>
      <w:r w:rsidR="00C27F57" w:rsidRPr="00926769">
        <w:rPr>
          <w:rFonts w:ascii="Times New Roman" w:hAnsi="Times New Roman"/>
          <w:sz w:val="24"/>
          <w:szCs w:val="24"/>
        </w:rPr>
        <w:t>Atallah</w:t>
      </w:r>
      <w:proofErr w:type="spellEnd"/>
      <w:r w:rsidR="00C27F57" w:rsidRPr="00926769">
        <w:rPr>
          <w:rFonts w:ascii="Times New Roman" w:hAnsi="Times New Roman"/>
          <w:sz w:val="24"/>
          <w:szCs w:val="24"/>
        </w:rPr>
        <w:t>, 2011)</w:t>
      </w:r>
      <w:r w:rsidR="00D46CA0" w:rsidRPr="00926769">
        <w:rPr>
          <w:rFonts w:ascii="Times New Roman" w:hAnsi="Times New Roman"/>
          <w:sz w:val="24"/>
          <w:szCs w:val="24"/>
        </w:rPr>
        <w:t>.</w:t>
      </w:r>
    </w:p>
    <w:p w:rsidR="00523662" w:rsidRPr="00926769" w:rsidRDefault="00523662" w:rsidP="00926769">
      <w:pPr>
        <w:spacing w:after="0" w:line="480" w:lineRule="auto"/>
        <w:ind w:firstLine="708"/>
        <w:jc w:val="both"/>
        <w:rPr>
          <w:rFonts w:ascii="Times New Roman" w:hAnsi="Times New Roman"/>
          <w:sz w:val="24"/>
          <w:szCs w:val="24"/>
        </w:rPr>
      </w:pPr>
      <w:r w:rsidRPr="00926769">
        <w:rPr>
          <w:rFonts w:ascii="Times New Roman" w:hAnsi="Times New Roman"/>
          <w:sz w:val="24"/>
          <w:szCs w:val="24"/>
        </w:rPr>
        <w:lastRenderedPageBreak/>
        <w:t>Meyer e Vermes (2001) identifi</w:t>
      </w:r>
      <w:r w:rsidR="006559F5" w:rsidRPr="00926769">
        <w:rPr>
          <w:rFonts w:ascii="Times New Roman" w:hAnsi="Times New Roman"/>
          <w:sz w:val="24"/>
          <w:szCs w:val="24"/>
        </w:rPr>
        <w:t>ca</w:t>
      </w:r>
      <w:r w:rsidR="00D46CA0" w:rsidRPr="00926769">
        <w:rPr>
          <w:rFonts w:ascii="Times New Roman" w:hAnsi="Times New Roman"/>
          <w:sz w:val="24"/>
          <w:szCs w:val="24"/>
        </w:rPr>
        <w:t>ra</w:t>
      </w:r>
      <w:r w:rsidR="006559F5" w:rsidRPr="00926769">
        <w:rPr>
          <w:rFonts w:ascii="Times New Roman" w:hAnsi="Times New Roman"/>
          <w:sz w:val="24"/>
          <w:szCs w:val="24"/>
        </w:rPr>
        <w:t xml:space="preserve">m duas estratégias principais na investigação sobre a </w:t>
      </w:r>
      <w:r w:rsidR="00D46CA0" w:rsidRPr="00926769">
        <w:rPr>
          <w:rFonts w:ascii="Times New Roman" w:hAnsi="Times New Roman"/>
          <w:sz w:val="24"/>
          <w:szCs w:val="24"/>
        </w:rPr>
        <w:t>interação</w:t>
      </w:r>
      <w:r w:rsidR="006559F5" w:rsidRPr="00926769">
        <w:rPr>
          <w:rFonts w:ascii="Times New Roman" w:hAnsi="Times New Roman"/>
          <w:sz w:val="24"/>
          <w:szCs w:val="24"/>
        </w:rPr>
        <w:t xml:space="preserve"> terapeuta-cliente</w:t>
      </w:r>
      <w:r w:rsidR="00D46CA0" w:rsidRPr="00926769">
        <w:rPr>
          <w:rFonts w:ascii="Times New Roman" w:hAnsi="Times New Roman"/>
          <w:sz w:val="24"/>
          <w:szCs w:val="24"/>
        </w:rPr>
        <w:t>:</w:t>
      </w:r>
      <w:r w:rsidRPr="00926769">
        <w:rPr>
          <w:rFonts w:ascii="Times New Roman" w:hAnsi="Times New Roman"/>
          <w:sz w:val="24"/>
          <w:szCs w:val="24"/>
        </w:rPr>
        <w:t xml:space="preserve"> o uso de questionários respondidos por clientes e terapeuta</w:t>
      </w:r>
      <w:r w:rsidR="00A32424" w:rsidRPr="00926769">
        <w:rPr>
          <w:rFonts w:ascii="Times New Roman" w:hAnsi="Times New Roman"/>
          <w:sz w:val="24"/>
          <w:szCs w:val="24"/>
        </w:rPr>
        <w:t>s</w:t>
      </w:r>
      <w:r w:rsidRPr="00926769">
        <w:rPr>
          <w:rFonts w:ascii="Times New Roman" w:hAnsi="Times New Roman"/>
          <w:sz w:val="24"/>
          <w:szCs w:val="24"/>
        </w:rPr>
        <w:t xml:space="preserve"> e sistemas de categorização de comportamentos de tera</w:t>
      </w:r>
      <w:r w:rsidR="00A32424" w:rsidRPr="00926769">
        <w:rPr>
          <w:rFonts w:ascii="Times New Roman" w:hAnsi="Times New Roman"/>
          <w:sz w:val="24"/>
          <w:szCs w:val="24"/>
        </w:rPr>
        <w:t>peutas e clientes que ocorrem durante as sessões</w:t>
      </w:r>
      <w:r w:rsidRPr="00926769">
        <w:rPr>
          <w:rFonts w:ascii="Times New Roman" w:hAnsi="Times New Roman"/>
          <w:sz w:val="24"/>
          <w:szCs w:val="24"/>
        </w:rPr>
        <w:t xml:space="preserve">. </w:t>
      </w:r>
    </w:p>
    <w:p w:rsidR="003A6541" w:rsidRPr="00926769" w:rsidRDefault="003A6541" w:rsidP="00926769">
      <w:pPr>
        <w:spacing w:after="0" w:line="480" w:lineRule="auto"/>
        <w:ind w:firstLine="851"/>
        <w:jc w:val="both"/>
        <w:rPr>
          <w:rFonts w:ascii="Times New Roman" w:hAnsi="Times New Roman"/>
          <w:sz w:val="24"/>
          <w:szCs w:val="24"/>
        </w:rPr>
      </w:pPr>
      <w:r w:rsidRPr="00926769">
        <w:rPr>
          <w:rFonts w:ascii="Times New Roman" w:hAnsi="Times New Roman"/>
          <w:sz w:val="24"/>
          <w:szCs w:val="24"/>
        </w:rPr>
        <w:t xml:space="preserve">O uso de questionários tais como o </w:t>
      </w:r>
      <w:proofErr w:type="spellStart"/>
      <w:r w:rsidRPr="00926769">
        <w:rPr>
          <w:rFonts w:ascii="Times New Roman" w:hAnsi="Times New Roman"/>
          <w:sz w:val="24"/>
          <w:szCs w:val="24"/>
        </w:rPr>
        <w:t>Working</w:t>
      </w:r>
      <w:proofErr w:type="spellEnd"/>
      <w:r w:rsidRPr="00926769">
        <w:rPr>
          <w:rFonts w:ascii="Times New Roman" w:hAnsi="Times New Roman"/>
          <w:sz w:val="24"/>
          <w:szCs w:val="24"/>
        </w:rPr>
        <w:t xml:space="preserve"> Alliance </w:t>
      </w:r>
      <w:proofErr w:type="spellStart"/>
      <w:r w:rsidRPr="00926769">
        <w:rPr>
          <w:rFonts w:ascii="Times New Roman" w:hAnsi="Times New Roman"/>
          <w:sz w:val="24"/>
          <w:szCs w:val="24"/>
        </w:rPr>
        <w:t>Inventory</w:t>
      </w:r>
      <w:proofErr w:type="spellEnd"/>
      <w:r w:rsidRPr="00926769">
        <w:rPr>
          <w:rFonts w:ascii="Times New Roman" w:hAnsi="Times New Roman"/>
          <w:sz w:val="24"/>
          <w:szCs w:val="24"/>
        </w:rPr>
        <w:t xml:space="preserve"> (WAI) - </w:t>
      </w:r>
      <w:proofErr w:type="spellStart"/>
      <w:r w:rsidRPr="00926769">
        <w:rPr>
          <w:rFonts w:ascii="Times New Roman" w:hAnsi="Times New Roman"/>
          <w:sz w:val="24"/>
          <w:szCs w:val="24"/>
        </w:rPr>
        <w:t>Horvath</w:t>
      </w:r>
      <w:proofErr w:type="spellEnd"/>
      <w:r w:rsidRPr="00926769">
        <w:rPr>
          <w:rFonts w:ascii="Times New Roman" w:hAnsi="Times New Roman"/>
          <w:sz w:val="24"/>
          <w:szCs w:val="24"/>
        </w:rPr>
        <w:t xml:space="preserve"> e Greenberg (1989); </w:t>
      </w:r>
      <w:proofErr w:type="spellStart"/>
      <w:r w:rsidRPr="00926769">
        <w:rPr>
          <w:rFonts w:ascii="Times New Roman" w:hAnsi="Times New Roman"/>
          <w:sz w:val="24"/>
          <w:szCs w:val="24"/>
        </w:rPr>
        <w:t>Calidornia</w:t>
      </w:r>
      <w:proofErr w:type="spellEnd"/>
      <w:r w:rsidRPr="00926769">
        <w:rPr>
          <w:rFonts w:ascii="Times New Roman" w:hAnsi="Times New Roman"/>
          <w:sz w:val="24"/>
          <w:szCs w:val="24"/>
        </w:rPr>
        <w:t xml:space="preserve"> </w:t>
      </w:r>
      <w:proofErr w:type="spellStart"/>
      <w:r w:rsidRPr="00926769">
        <w:rPr>
          <w:rFonts w:ascii="Times New Roman" w:hAnsi="Times New Roman"/>
          <w:sz w:val="24"/>
          <w:szCs w:val="24"/>
        </w:rPr>
        <w:t>Psychoterapy</w:t>
      </w:r>
      <w:proofErr w:type="spellEnd"/>
      <w:r w:rsidRPr="00926769">
        <w:rPr>
          <w:rFonts w:ascii="Times New Roman" w:hAnsi="Times New Roman"/>
          <w:sz w:val="24"/>
          <w:szCs w:val="24"/>
        </w:rPr>
        <w:t xml:space="preserve"> Alliance </w:t>
      </w:r>
      <w:proofErr w:type="spellStart"/>
      <w:r w:rsidRPr="00926769">
        <w:rPr>
          <w:rFonts w:ascii="Times New Roman" w:hAnsi="Times New Roman"/>
          <w:sz w:val="24"/>
          <w:szCs w:val="24"/>
        </w:rPr>
        <w:t>Scale</w:t>
      </w:r>
      <w:proofErr w:type="spellEnd"/>
      <w:r w:rsidRPr="00926769">
        <w:rPr>
          <w:rFonts w:ascii="Times New Roman" w:hAnsi="Times New Roman"/>
          <w:sz w:val="24"/>
          <w:szCs w:val="24"/>
        </w:rPr>
        <w:t xml:space="preserve"> (CALPAS) – Gaston e Marmar (1994); oferece medidas macro analíticas, pois geram informações acerca de blocos de sessões ou medidas de </w:t>
      </w:r>
      <w:proofErr w:type="spellStart"/>
      <w:r w:rsidRPr="00926769">
        <w:rPr>
          <w:rFonts w:ascii="Times New Roman" w:hAnsi="Times New Roman"/>
          <w:sz w:val="24"/>
          <w:szCs w:val="24"/>
        </w:rPr>
        <w:t>pré</w:t>
      </w:r>
      <w:proofErr w:type="spellEnd"/>
      <w:r w:rsidRPr="00926769">
        <w:rPr>
          <w:rFonts w:ascii="Times New Roman" w:hAnsi="Times New Roman"/>
          <w:sz w:val="24"/>
          <w:szCs w:val="24"/>
        </w:rPr>
        <w:t xml:space="preserve"> e </w:t>
      </w:r>
      <w:proofErr w:type="gramStart"/>
      <w:r w:rsidRPr="00926769">
        <w:rPr>
          <w:rFonts w:ascii="Times New Roman" w:hAnsi="Times New Roman"/>
          <w:sz w:val="24"/>
          <w:szCs w:val="24"/>
        </w:rPr>
        <w:t>pós intervenção</w:t>
      </w:r>
      <w:proofErr w:type="gramEnd"/>
      <w:r w:rsidRPr="00926769">
        <w:rPr>
          <w:rFonts w:ascii="Times New Roman" w:hAnsi="Times New Roman"/>
          <w:sz w:val="24"/>
          <w:szCs w:val="24"/>
        </w:rPr>
        <w:t>. Tais dados auxiliam na identificação de produtos terapêuticos, na comparação entre processos e na identificação de variáveis atreladas ao sucesso e/ou fracasso do tratamento psicoterapêutico (</w:t>
      </w:r>
      <w:proofErr w:type="spellStart"/>
      <w:r w:rsidRPr="00926769">
        <w:rPr>
          <w:rFonts w:ascii="Times New Roman" w:hAnsi="Times New Roman"/>
          <w:sz w:val="24"/>
          <w:szCs w:val="24"/>
        </w:rPr>
        <w:t>Peuker</w:t>
      </w:r>
      <w:proofErr w:type="spellEnd"/>
      <w:r w:rsidRPr="00926769">
        <w:rPr>
          <w:rFonts w:ascii="Times New Roman" w:hAnsi="Times New Roman"/>
          <w:sz w:val="24"/>
          <w:szCs w:val="24"/>
        </w:rPr>
        <w:t xml:space="preserve"> </w:t>
      </w:r>
      <w:proofErr w:type="gramStart"/>
      <w:r w:rsidRPr="00926769">
        <w:rPr>
          <w:rFonts w:ascii="Times New Roman" w:hAnsi="Times New Roman"/>
          <w:sz w:val="24"/>
          <w:szCs w:val="24"/>
        </w:rPr>
        <w:t>et</w:t>
      </w:r>
      <w:proofErr w:type="gramEnd"/>
      <w:r w:rsidRPr="00926769">
        <w:rPr>
          <w:rFonts w:ascii="Times New Roman" w:hAnsi="Times New Roman"/>
          <w:sz w:val="24"/>
          <w:szCs w:val="24"/>
        </w:rPr>
        <w:t xml:space="preserve"> al</w:t>
      </w:r>
      <w:r w:rsidRPr="00926769">
        <w:rPr>
          <w:rFonts w:ascii="Times New Roman" w:hAnsi="Times New Roman"/>
          <w:i/>
          <w:sz w:val="24"/>
          <w:szCs w:val="24"/>
        </w:rPr>
        <w:t xml:space="preserve">., </w:t>
      </w:r>
      <w:r w:rsidRPr="00926769">
        <w:rPr>
          <w:rFonts w:ascii="Times New Roman" w:hAnsi="Times New Roman"/>
          <w:sz w:val="24"/>
          <w:szCs w:val="24"/>
        </w:rPr>
        <w:t>2009; Hill, 2005; Elliott et al, 2011).</w:t>
      </w:r>
    </w:p>
    <w:p w:rsidR="004064E9" w:rsidRPr="00926769" w:rsidRDefault="004064E9" w:rsidP="00926769">
      <w:pPr>
        <w:spacing w:after="0" w:line="480" w:lineRule="auto"/>
        <w:ind w:firstLine="851"/>
        <w:jc w:val="both"/>
        <w:rPr>
          <w:rFonts w:ascii="Times New Roman" w:hAnsi="Times New Roman"/>
          <w:sz w:val="24"/>
          <w:szCs w:val="24"/>
        </w:rPr>
      </w:pPr>
      <w:r w:rsidRPr="00926769">
        <w:rPr>
          <w:rFonts w:ascii="Times New Roman" w:hAnsi="Times New Roman"/>
          <w:sz w:val="24"/>
          <w:szCs w:val="24"/>
        </w:rPr>
        <w:t xml:space="preserve">O uso de sistemas de categorização como os propostos por </w:t>
      </w:r>
      <w:proofErr w:type="spellStart"/>
      <w:r w:rsidRPr="00926769">
        <w:rPr>
          <w:rFonts w:ascii="Times New Roman" w:hAnsi="Times New Roman"/>
          <w:sz w:val="24"/>
          <w:szCs w:val="24"/>
        </w:rPr>
        <w:t>Bischoff</w:t>
      </w:r>
      <w:proofErr w:type="spellEnd"/>
      <w:r w:rsidRPr="00926769">
        <w:rPr>
          <w:rFonts w:ascii="Times New Roman" w:hAnsi="Times New Roman"/>
          <w:sz w:val="24"/>
          <w:szCs w:val="24"/>
        </w:rPr>
        <w:t xml:space="preserve"> e </w:t>
      </w:r>
      <w:proofErr w:type="spellStart"/>
      <w:r w:rsidRPr="00926769">
        <w:rPr>
          <w:rFonts w:ascii="Times New Roman" w:hAnsi="Times New Roman"/>
          <w:sz w:val="24"/>
          <w:szCs w:val="24"/>
        </w:rPr>
        <w:t>Tracey</w:t>
      </w:r>
      <w:proofErr w:type="spellEnd"/>
      <w:r w:rsidRPr="00926769">
        <w:rPr>
          <w:rFonts w:ascii="Times New Roman" w:hAnsi="Times New Roman"/>
          <w:sz w:val="24"/>
          <w:szCs w:val="24"/>
        </w:rPr>
        <w:t xml:space="preserve"> (1995); Hill e </w:t>
      </w:r>
      <w:proofErr w:type="spellStart"/>
      <w:r w:rsidRPr="00926769">
        <w:rPr>
          <w:rFonts w:ascii="Times New Roman" w:hAnsi="Times New Roman"/>
          <w:sz w:val="24"/>
          <w:szCs w:val="24"/>
        </w:rPr>
        <w:t>O`Grady</w:t>
      </w:r>
      <w:proofErr w:type="spellEnd"/>
      <w:r w:rsidRPr="00926769">
        <w:rPr>
          <w:rFonts w:ascii="Times New Roman" w:hAnsi="Times New Roman"/>
          <w:sz w:val="24"/>
          <w:szCs w:val="24"/>
        </w:rPr>
        <w:t xml:space="preserve"> (1985); </w:t>
      </w:r>
      <w:proofErr w:type="spellStart"/>
      <w:r w:rsidRPr="00926769">
        <w:rPr>
          <w:rFonts w:ascii="Times New Roman" w:hAnsi="Times New Roman"/>
          <w:sz w:val="24"/>
          <w:szCs w:val="24"/>
        </w:rPr>
        <w:t>Donadone</w:t>
      </w:r>
      <w:proofErr w:type="spellEnd"/>
      <w:r w:rsidRPr="00926769">
        <w:rPr>
          <w:rFonts w:ascii="Times New Roman" w:hAnsi="Times New Roman"/>
          <w:sz w:val="24"/>
          <w:szCs w:val="24"/>
        </w:rPr>
        <w:t xml:space="preserve"> (2004); </w:t>
      </w:r>
      <w:proofErr w:type="spellStart"/>
      <w:r w:rsidRPr="00926769">
        <w:rPr>
          <w:rFonts w:ascii="Times New Roman" w:hAnsi="Times New Roman"/>
          <w:sz w:val="24"/>
          <w:szCs w:val="24"/>
        </w:rPr>
        <w:t>Novaki</w:t>
      </w:r>
      <w:proofErr w:type="spellEnd"/>
      <w:r w:rsidRPr="00926769">
        <w:rPr>
          <w:rFonts w:ascii="Times New Roman" w:hAnsi="Times New Roman"/>
          <w:sz w:val="24"/>
          <w:szCs w:val="24"/>
        </w:rPr>
        <w:t xml:space="preserve"> (2003); Tourinho </w:t>
      </w:r>
      <w:proofErr w:type="gramStart"/>
      <w:r w:rsidRPr="00926769">
        <w:rPr>
          <w:rFonts w:ascii="Times New Roman" w:hAnsi="Times New Roman"/>
          <w:sz w:val="24"/>
          <w:szCs w:val="24"/>
        </w:rPr>
        <w:t>et</w:t>
      </w:r>
      <w:proofErr w:type="gramEnd"/>
      <w:r w:rsidRPr="00926769">
        <w:rPr>
          <w:rFonts w:ascii="Times New Roman" w:hAnsi="Times New Roman"/>
          <w:sz w:val="24"/>
          <w:szCs w:val="24"/>
        </w:rPr>
        <w:t xml:space="preserve"> al. (2007); Vermes (2000) e </w:t>
      </w:r>
      <w:proofErr w:type="spellStart"/>
      <w:r w:rsidRPr="00926769">
        <w:rPr>
          <w:rFonts w:ascii="Times New Roman" w:hAnsi="Times New Roman"/>
          <w:sz w:val="24"/>
          <w:szCs w:val="24"/>
        </w:rPr>
        <w:t>Zamignani</w:t>
      </w:r>
      <w:proofErr w:type="spellEnd"/>
      <w:r w:rsidRPr="00926769">
        <w:rPr>
          <w:rFonts w:ascii="Times New Roman" w:hAnsi="Times New Roman"/>
          <w:sz w:val="24"/>
          <w:szCs w:val="24"/>
        </w:rPr>
        <w:t xml:space="preserve"> (2007), oferecem, por sua vez, medidas micro analíticas do processo terapêutico. Tais medidas são consideradas mais confiáveis e descritivas do que medidas macro analíticas (</w:t>
      </w:r>
      <w:proofErr w:type="spellStart"/>
      <w:r w:rsidRPr="00926769">
        <w:rPr>
          <w:rFonts w:ascii="Times New Roman" w:hAnsi="Times New Roman"/>
          <w:sz w:val="24"/>
          <w:szCs w:val="24"/>
        </w:rPr>
        <w:t>Harwood</w:t>
      </w:r>
      <w:proofErr w:type="spellEnd"/>
      <w:r w:rsidRPr="00926769">
        <w:rPr>
          <w:rFonts w:ascii="Times New Roman" w:hAnsi="Times New Roman"/>
          <w:sz w:val="24"/>
          <w:szCs w:val="24"/>
        </w:rPr>
        <w:t>, 2003; Chamberlain &amp; Baldwin, 1988) por permitirem a identificação de variáveis controladoras do comportamento do terapeuta e cliente durante a sessão e das variáveis interpessoais responsáveis pela mudança terapêutica. Tais características permitem a elaboração de análises de contingências mais complexas orientando a elaboração de modelos de intervenção e formação de novos terapeutas. Sua utilização vai ao encontro da preocupação com a qualidade metodológica par</w:t>
      </w:r>
      <w:r w:rsidR="00A32424" w:rsidRPr="00926769">
        <w:rPr>
          <w:rFonts w:ascii="Times New Roman" w:hAnsi="Times New Roman"/>
          <w:sz w:val="24"/>
          <w:szCs w:val="24"/>
        </w:rPr>
        <w:t>a</w:t>
      </w:r>
      <w:r w:rsidRPr="00926769">
        <w:rPr>
          <w:rFonts w:ascii="Times New Roman" w:hAnsi="Times New Roman"/>
          <w:sz w:val="24"/>
          <w:szCs w:val="24"/>
        </w:rPr>
        <w:t xml:space="preserve"> a produção de evidências em psicoterapia (</w:t>
      </w:r>
      <w:proofErr w:type="spellStart"/>
      <w:r w:rsidRPr="00926769">
        <w:rPr>
          <w:rFonts w:ascii="Times New Roman" w:hAnsi="Times New Roman"/>
          <w:sz w:val="24"/>
          <w:szCs w:val="24"/>
        </w:rPr>
        <w:t>Silverman</w:t>
      </w:r>
      <w:proofErr w:type="spellEnd"/>
      <w:r w:rsidRPr="00926769">
        <w:rPr>
          <w:rFonts w:ascii="Times New Roman" w:hAnsi="Times New Roman"/>
          <w:sz w:val="24"/>
          <w:szCs w:val="24"/>
        </w:rPr>
        <w:t>, 2005).</w:t>
      </w:r>
    </w:p>
    <w:p w:rsidR="004064E9" w:rsidRPr="00926769" w:rsidRDefault="004064E9" w:rsidP="00926769">
      <w:pPr>
        <w:pStyle w:val="PargrafodaLista"/>
        <w:spacing w:line="480" w:lineRule="auto"/>
        <w:ind w:left="0" w:right="-1" w:firstLine="851"/>
        <w:jc w:val="both"/>
      </w:pPr>
      <w:r w:rsidRPr="00926769">
        <w:t>O Sistema Multidimensional para a Caracterização do Comp</w:t>
      </w:r>
      <w:r w:rsidR="00804DAA" w:rsidRPr="00926769">
        <w:t>ortamento n</w:t>
      </w:r>
      <w:r w:rsidRPr="00926769">
        <w:t>a Interação Terapêutica (</w:t>
      </w:r>
      <w:proofErr w:type="spellStart"/>
      <w:proofErr w:type="gramStart"/>
      <w:r w:rsidRPr="00926769">
        <w:t>SiMCCIT</w:t>
      </w:r>
      <w:proofErr w:type="spellEnd"/>
      <w:proofErr w:type="gramEnd"/>
      <w:r w:rsidRPr="00926769">
        <w:t xml:space="preserve">) de </w:t>
      </w:r>
      <w:proofErr w:type="spellStart"/>
      <w:r w:rsidRPr="00926769">
        <w:t>Zamingnani</w:t>
      </w:r>
      <w:proofErr w:type="spellEnd"/>
      <w:r w:rsidRPr="00926769">
        <w:t xml:space="preserve"> (2007) oferece uma descrição minuciosa d</w:t>
      </w:r>
      <w:r w:rsidR="0058077E" w:rsidRPr="00926769">
        <w:t>os</w:t>
      </w:r>
      <w:r w:rsidRPr="00926769">
        <w:t xml:space="preserve"> comportamentos</w:t>
      </w:r>
      <w:r w:rsidR="00A32424" w:rsidRPr="00926769">
        <w:t xml:space="preserve"> verbais</w:t>
      </w:r>
      <w:r w:rsidRPr="00926769">
        <w:t xml:space="preserve"> vocais e não vocais tanto do terapeuta quanto do cliente, de forma a priorizar não apenas uma descrição topográfica como também funcional do comportamento </w:t>
      </w:r>
      <w:r w:rsidR="00A32424" w:rsidRPr="00926769">
        <w:t>(</w:t>
      </w:r>
      <w:proofErr w:type="spellStart"/>
      <w:r w:rsidR="00A32424" w:rsidRPr="00926769">
        <w:t>Zamignani</w:t>
      </w:r>
      <w:proofErr w:type="spellEnd"/>
      <w:r w:rsidR="00A32424" w:rsidRPr="00926769">
        <w:t xml:space="preserve"> e Meyer, </w:t>
      </w:r>
      <w:r w:rsidRPr="00926769">
        <w:t>2011). Além disto, é composto por categorias que descrevem ações diretivas, acolhedoras e reflexivas por parte do terapeuta. Por estas razões, este sistema foi escolhido e utilizado nesta pesquisa.</w:t>
      </w:r>
    </w:p>
    <w:p w:rsidR="008B0FD2" w:rsidRPr="00926769" w:rsidRDefault="008B0FD2" w:rsidP="00926769">
      <w:pPr>
        <w:spacing w:after="0" w:line="480" w:lineRule="auto"/>
        <w:ind w:firstLine="851"/>
        <w:jc w:val="both"/>
        <w:rPr>
          <w:rFonts w:ascii="Times New Roman" w:hAnsi="Times New Roman"/>
          <w:sz w:val="24"/>
          <w:szCs w:val="24"/>
        </w:rPr>
      </w:pPr>
      <w:r w:rsidRPr="00926769">
        <w:rPr>
          <w:rFonts w:ascii="Times New Roman" w:hAnsi="Times New Roman"/>
          <w:sz w:val="24"/>
          <w:szCs w:val="24"/>
        </w:rPr>
        <w:t xml:space="preserve">Desta forma, a utilização de medidas macro e </w:t>
      </w:r>
      <w:proofErr w:type="gramStart"/>
      <w:r w:rsidRPr="00926769">
        <w:rPr>
          <w:rFonts w:ascii="Times New Roman" w:hAnsi="Times New Roman"/>
          <w:sz w:val="24"/>
          <w:szCs w:val="24"/>
        </w:rPr>
        <w:t>micro analíticas</w:t>
      </w:r>
      <w:proofErr w:type="gramEnd"/>
      <w:r w:rsidRPr="00926769">
        <w:rPr>
          <w:rFonts w:ascii="Times New Roman" w:hAnsi="Times New Roman"/>
          <w:sz w:val="24"/>
          <w:szCs w:val="24"/>
        </w:rPr>
        <w:t xml:space="preserve"> podem auxiliar o pesquisador ou terapeuta na discriminação de variáveis relacionadas ao seu próprio comportamento, alterando-o, se necessário (Meyer &amp; </w:t>
      </w:r>
      <w:proofErr w:type="spellStart"/>
      <w:r w:rsidRPr="00926769">
        <w:rPr>
          <w:rFonts w:ascii="Times New Roman" w:hAnsi="Times New Roman"/>
          <w:sz w:val="24"/>
          <w:szCs w:val="24"/>
        </w:rPr>
        <w:t>Donadone</w:t>
      </w:r>
      <w:proofErr w:type="spellEnd"/>
      <w:r w:rsidRPr="00926769">
        <w:rPr>
          <w:rFonts w:ascii="Times New Roman" w:hAnsi="Times New Roman"/>
          <w:sz w:val="24"/>
          <w:szCs w:val="24"/>
        </w:rPr>
        <w:t xml:space="preserve">, 2002; Meyer, 2006; Tourinho et al., 2007). A utilização de diferentes </w:t>
      </w:r>
      <w:r w:rsidRPr="00926769">
        <w:rPr>
          <w:rFonts w:ascii="Times New Roman" w:hAnsi="Times New Roman"/>
          <w:sz w:val="24"/>
          <w:szCs w:val="24"/>
        </w:rPr>
        <w:lastRenderedPageBreak/>
        <w:t xml:space="preserve">instrumentos e medidas vai ao encontro das exigências de produção de conhecimento da área de Psicologia Baseada em Evidências </w:t>
      </w:r>
      <w:r w:rsidR="0058077E" w:rsidRPr="00926769">
        <w:rPr>
          <w:rFonts w:ascii="Times New Roman" w:hAnsi="Times New Roman"/>
          <w:sz w:val="24"/>
          <w:szCs w:val="24"/>
        </w:rPr>
        <w:t>(APA</w:t>
      </w:r>
      <w:r w:rsidRPr="00926769">
        <w:rPr>
          <w:rFonts w:ascii="Times New Roman" w:hAnsi="Times New Roman"/>
          <w:sz w:val="24"/>
          <w:szCs w:val="24"/>
        </w:rPr>
        <w:t xml:space="preserve">, 2006; </w:t>
      </w:r>
      <w:proofErr w:type="spellStart"/>
      <w:r w:rsidRPr="00926769">
        <w:rPr>
          <w:rFonts w:ascii="Times New Roman" w:hAnsi="Times New Roman"/>
          <w:sz w:val="24"/>
          <w:szCs w:val="24"/>
        </w:rPr>
        <w:t>Melnik</w:t>
      </w:r>
      <w:proofErr w:type="spellEnd"/>
      <w:r w:rsidRPr="00926769">
        <w:rPr>
          <w:rFonts w:ascii="Times New Roman" w:hAnsi="Times New Roman"/>
          <w:sz w:val="24"/>
          <w:szCs w:val="24"/>
        </w:rPr>
        <w:t xml:space="preserve"> &amp; </w:t>
      </w:r>
      <w:proofErr w:type="spellStart"/>
      <w:r w:rsidRPr="00926769">
        <w:rPr>
          <w:rFonts w:ascii="Times New Roman" w:hAnsi="Times New Roman"/>
          <w:sz w:val="24"/>
          <w:szCs w:val="24"/>
        </w:rPr>
        <w:t>Atallah</w:t>
      </w:r>
      <w:proofErr w:type="spellEnd"/>
      <w:r w:rsidRPr="00926769">
        <w:rPr>
          <w:rFonts w:ascii="Times New Roman" w:hAnsi="Times New Roman"/>
          <w:sz w:val="24"/>
          <w:szCs w:val="24"/>
        </w:rPr>
        <w:t>, 2011).</w:t>
      </w:r>
    </w:p>
    <w:p w:rsidR="00B11724" w:rsidRPr="00926769" w:rsidRDefault="003D1A4B" w:rsidP="00926769">
      <w:pPr>
        <w:spacing w:after="0" w:line="480" w:lineRule="auto"/>
        <w:ind w:firstLine="851"/>
        <w:jc w:val="both"/>
        <w:rPr>
          <w:rFonts w:ascii="Times New Roman" w:hAnsi="Times New Roman"/>
          <w:b/>
          <w:sz w:val="24"/>
          <w:szCs w:val="24"/>
        </w:rPr>
      </w:pPr>
      <w:r w:rsidRPr="00926769">
        <w:rPr>
          <w:rFonts w:ascii="Times New Roman" w:hAnsi="Times New Roman"/>
          <w:sz w:val="24"/>
          <w:szCs w:val="24"/>
        </w:rPr>
        <w:t>Nota-se, assim que há inconsistências na literatura</w:t>
      </w:r>
      <w:r w:rsidR="00B11724" w:rsidRPr="00926769">
        <w:rPr>
          <w:rFonts w:ascii="Times New Roman" w:hAnsi="Times New Roman"/>
          <w:sz w:val="24"/>
          <w:szCs w:val="24"/>
        </w:rPr>
        <w:t xml:space="preserve"> quanto aos efeitos e funções dos comportamentos de empatia e recomendação do terapeuta sobre o processo psicoterapêutico. </w:t>
      </w:r>
      <w:r w:rsidR="00BE2BA5" w:rsidRPr="00926769">
        <w:rPr>
          <w:rFonts w:ascii="Times New Roman" w:hAnsi="Times New Roman"/>
          <w:sz w:val="24"/>
          <w:szCs w:val="24"/>
        </w:rPr>
        <w:t>Muitas pesquisas</w:t>
      </w:r>
      <w:r w:rsidR="00B11724" w:rsidRPr="00926769">
        <w:rPr>
          <w:rFonts w:ascii="Times New Roman" w:hAnsi="Times New Roman"/>
          <w:sz w:val="24"/>
          <w:szCs w:val="24"/>
        </w:rPr>
        <w:t xml:space="preserve"> caracterizam-se como estudos de caso</w:t>
      </w:r>
      <w:r w:rsidR="00341B22" w:rsidRPr="00926769">
        <w:rPr>
          <w:rFonts w:ascii="Times New Roman" w:hAnsi="Times New Roman"/>
          <w:sz w:val="24"/>
          <w:szCs w:val="24"/>
        </w:rPr>
        <w:t xml:space="preserve"> </w:t>
      </w:r>
      <w:r w:rsidR="00362BD9" w:rsidRPr="00926769">
        <w:rPr>
          <w:rFonts w:ascii="Times New Roman" w:hAnsi="Times New Roman"/>
          <w:sz w:val="24"/>
          <w:szCs w:val="24"/>
        </w:rPr>
        <w:t xml:space="preserve">(Andersen, </w:t>
      </w:r>
      <w:r w:rsidR="00341B22" w:rsidRPr="00926769">
        <w:rPr>
          <w:rFonts w:ascii="Times New Roman" w:hAnsi="Times New Roman"/>
          <w:sz w:val="24"/>
          <w:szCs w:val="24"/>
        </w:rPr>
        <w:t>2005)</w:t>
      </w:r>
      <w:r w:rsidR="00B11724" w:rsidRPr="00926769">
        <w:rPr>
          <w:rFonts w:ascii="Times New Roman" w:hAnsi="Times New Roman"/>
          <w:sz w:val="24"/>
          <w:szCs w:val="24"/>
        </w:rPr>
        <w:t xml:space="preserve">, </w:t>
      </w:r>
      <w:proofErr w:type="gramStart"/>
      <w:r w:rsidR="00B11724" w:rsidRPr="00926769">
        <w:rPr>
          <w:rFonts w:ascii="Times New Roman" w:hAnsi="Times New Roman"/>
          <w:sz w:val="24"/>
          <w:szCs w:val="24"/>
        </w:rPr>
        <w:t>correlacionais</w:t>
      </w:r>
      <w:proofErr w:type="gramEnd"/>
      <w:r w:rsidR="00341B22" w:rsidRPr="00926769">
        <w:rPr>
          <w:rFonts w:ascii="Times New Roman" w:hAnsi="Times New Roman"/>
          <w:sz w:val="24"/>
          <w:szCs w:val="24"/>
        </w:rPr>
        <w:t xml:space="preserve"> (</w:t>
      </w:r>
      <w:r w:rsidR="004D03DB" w:rsidRPr="00926769">
        <w:rPr>
          <w:rFonts w:ascii="Times New Roman" w:hAnsi="Times New Roman"/>
          <w:sz w:val="24"/>
          <w:szCs w:val="24"/>
        </w:rPr>
        <w:t>Barrett-</w:t>
      </w:r>
      <w:proofErr w:type="spellStart"/>
      <w:r w:rsidR="004D03DB" w:rsidRPr="00926769">
        <w:rPr>
          <w:rFonts w:ascii="Times New Roman" w:hAnsi="Times New Roman"/>
          <w:sz w:val="24"/>
          <w:szCs w:val="24"/>
        </w:rPr>
        <w:t>Lennard</w:t>
      </w:r>
      <w:proofErr w:type="spellEnd"/>
      <w:r w:rsidR="004D03DB" w:rsidRPr="00926769">
        <w:rPr>
          <w:rFonts w:ascii="Times New Roman" w:hAnsi="Times New Roman"/>
          <w:sz w:val="24"/>
          <w:szCs w:val="24"/>
        </w:rPr>
        <w:t xml:space="preserve">, 1981; </w:t>
      </w:r>
      <w:proofErr w:type="spellStart"/>
      <w:r w:rsidR="004D03DB" w:rsidRPr="00926769">
        <w:rPr>
          <w:rFonts w:ascii="Times New Roman" w:hAnsi="Times New Roman"/>
          <w:sz w:val="24"/>
          <w:szCs w:val="24"/>
        </w:rPr>
        <w:t>Kivlinghan</w:t>
      </w:r>
      <w:proofErr w:type="spellEnd"/>
      <w:r w:rsidR="00F350F1" w:rsidRPr="00926769">
        <w:rPr>
          <w:rFonts w:ascii="Times New Roman" w:hAnsi="Times New Roman"/>
          <w:sz w:val="24"/>
          <w:szCs w:val="24"/>
        </w:rPr>
        <w:t xml:space="preserve"> et al.</w:t>
      </w:r>
      <w:r w:rsidR="004D03DB" w:rsidRPr="00926769">
        <w:rPr>
          <w:rFonts w:ascii="Times New Roman" w:hAnsi="Times New Roman"/>
          <w:sz w:val="24"/>
          <w:szCs w:val="24"/>
        </w:rPr>
        <w:t xml:space="preserve">, 1991; Silveira, 2009; </w:t>
      </w:r>
      <w:proofErr w:type="spellStart"/>
      <w:r w:rsidR="004D03DB" w:rsidRPr="00926769">
        <w:rPr>
          <w:rFonts w:ascii="Times New Roman" w:hAnsi="Times New Roman"/>
          <w:sz w:val="24"/>
          <w:szCs w:val="24"/>
        </w:rPr>
        <w:t>Orlinsky</w:t>
      </w:r>
      <w:proofErr w:type="spellEnd"/>
      <w:r w:rsidR="00F350F1" w:rsidRPr="00926769">
        <w:rPr>
          <w:rFonts w:ascii="Times New Roman" w:hAnsi="Times New Roman"/>
          <w:sz w:val="24"/>
          <w:szCs w:val="24"/>
        </w:rPr>
        <w:t xml:space="preserve"> et al,</w:t>
      </w:r>
      <w:r w:rsidR="004D03DB" w:rsidRPr="00926769">
        <w:rPr>
          <w:rFonts w:ascii="Times New Roman" w:hAnsi="Times New Roman"/>
          <w:sz w:val="24"/>
          <w:szCs w:val="24"/>
        </w:rPr>
        <w:t xml:space="preserve"> 1994</w:t>
      </w:r>
      <w:r w:rsidR="00362BD9" w:rsidRPr="00926769">
        <w:rPr>
          <w:rFonts w:ascii="Times New Roman" w:hAnsi="Times New Roman"/>
          <w:sz w:val="24"/>
          <w:szCs w:val="24"/>
        </w:rPr>
        <w:t>),</w:t>
      </w:r>
      <w:r w:rsidR="00B11724" w:rsidRPr="00926769">
        <w:rPr>
          <w:rFonts w:ascii="Times New Roman" w:hAnsi="Times New Roman"/>
          <w:sz w:val="24"/>
          <w:szCs w:val="24"/>
        </w:rPr>
        <w:t xml:space="preserve"> análises de</w:t>
      </w:r>
      <w:r w:rsidR="00053F47" w:rsidRPr="00926769">
        <w:rPr>
          <w:rFonts w:ascii="Times New Roman" w:hAnsi="Times New Roman"/>
          <w:sz w:val="24"/>
          <w:szCs w:val="24"/>
        </w:rPr>
        <w:t xml:space="preserve"> um pequeno número de sessões ou</w:t>
      </w:r>
      <w:r w:rsidR="00B11724" w:rsidRPr="00926769">
        <w:rPr>
          <w:rFonts w:ascii="Times New Roman" w:hAnsi="Times New Roman"/>
          <w:sz w:val="24"/>
          <w:szCs w:val="24"/>
        </w:rPr>
        <w:t xml:space="preserve"> partes de sessões</w:t>
      </w:r>
      <w:r w:rsidR="00AD750F" w:rsidRPr="00926769">
        <w:rPr>
          <w:rFonts w:ascii="Times New Roman" w:hAnsi="Times New Roman"/>
          <w:sz w:val="24"/>
          <w:szCs w:val="24"/>
        </w:rPr>
        <w:t xml:space="preserve"> (</w:t>
      </w:r>
      <w:proofErr w:type="spellStart"/>
      <w:r w:rsidR="00AD750F" w:rsidRPr="00926769">
        <w:rPr>
          <w:rFonts w:ascii="Times New Roman" w:hAnsi="Times New Roman"/>
          <w:sz w:val="24"/>
          <w:szCs w:val="24"/>
        </w:rPr>
        <w:t>Harwood</w:t>
      </w:r>
      <w:proofErr w:type="spellEnd"/>
      <w:r w:rsidR="00AD750F" w:rsidRPr="00926769">
        <w:rPr>
          <w:rFonts w:ascii="Times New Roman" w:hAnsi="Times New Roman"/>
          <w:sz w:val="24"/>
          <w:szCs w:val="24"/>
        </w:rPr>
        <w:t>, 2003;</w:t>
      </w:r>
      <w:r w:rsidR="008B079C" w:rsidRPr="00926769">
        <w:rPr>
          <w:rFonts w:ascii="Times New Roman" w:hAnsi="Times New Roman"/>
          <w:sz w:val="24"/>
          <w:szCs w:val="24"/>
        </w:rPr>
        <w:t xml:space="preserve"> </w:t>
      </w:r>
      <w:r w:rsidR="00F735A7" w:rsidRPr="00926769">
        <w:rPr>
          <w:rFonts w:ascii="Times New Roman" w:hAnsi="Times New Roman"/>
          <w:sz w:val="24"/>
          <w:szCs w:val="24"/>
        </w:rPr>
        <w:t>Silveira, 2009</w:t>
      </w:r>
      <w:r w:rsidR="00AD750F" w:rsidRPr="00926769">
        <w:rPr>
          <w:rFonts w:ascii="Times New Roman" w:hAnsi="Times New Roman"/>
          <w:sz w:val="24"/>
          <w:szCs w:val="24"/>
        </w:rPr>
        <w:t>)</w:t>
      </w:r>
      <w:r w:rsidR="00BE2BA5" w:rsidRPr="00926769">
        <w:rPr>
          <w:rFonts w:ascii="Times New Roman" w:hAnsi="Times New Roman"/>
          <w:sz w:val="24"/>
          <w:szCs w:val="24"/>
        </w:rPr>
        <w:t>, ou de</w:t>
      </w:r>
      <w:r w:rsidR="00821DE4" w:rsidRPr="00926769">
        <w:rPr>
          <w:rFonts w:ascii="Times New Roman" w:hAnsi="Times New Roman"/>
          <w:sz w:val="24"/>
          <w:szCs w:val="24"/>
        </w:rPr>
        <w:t xml:space="preserve"> processos terapêuticos cuja efetividade nem sempre foram avaliadas</w:t>
      </w:r>
      <w:r w:rsidR="00362BD9" w:rsidRPr="00926769">
        <w:rPr>
          <w:rFonts w:ascii="Times New Roman" w:hAnsi="Times New Roman"/>
          <w:sz w:val="24"/>
          <w:szCs w:val="24"/>
        </w:rPr>
        <w:t xml:space="preserve"> (</w:t>
      </w:r>
      <w:proofErr w:type="spellStart"/>
      <w:r w:rsidR="004D03DB" w:rsidRPr="00926769">
        <w:rPr>
          <w:rFonts w:ascii="Times New Roman" w:hAnsi="Times New Roman"/>
          <w:sz w:val="24"/>
          <w:szCs w:val="24"/>
        </w:rPr>
        <w:t>Donadone</w:t>
      </w:r>
      <w:proofErr w:type="spellEnd"/>
      <w:r w:rsidR="004D03DB" w:rsidRPr="00926769">
        <w:rPr>
          <w:rFonts w:ascii="Times New Roman" w:hAnsi="Times New Roman"/>
          <w:sz w:val="24"/>
          <w:szCs w:val="24"/>
        </w:rPr>
        <w:t xml:space="preserve">, 2004, 2009; Pinto, 2007; </w:t>
      </w:r>
      <w:r w:rsidR="00362BD9" w:rsidRPr="00926769">
        <w:rPr>
          <w:rFonts w:ascii="Times New Roman" w:hAnsi="Times New Roman"/>
          <w:sz w:val="24"/>
          <w:szCs w:val="24"/>
        </w:rPr>
        <w:t xml:space="preserve">Silveira, 1997; </w:t>
      </w:r>
      <w:proofErr w:type="spellStart"/>
      <w:r w:rsidR="00362BD9" w:rsidRPr="00926769">
        <w:rPr>
          <w:rFonts w:ascii="Times New Roman" w:hAnsi="Times New Roman"/>
          <w:sz w:val="24"/>
          <w:szCs w:val="24"/>
        </w:rPr>
        <w:t>Zamignani</w:t>
      </w:r>
      <w:proofErr w:type="spellEnd"/>
      <w:r w:rsidR="00362BD9" w:rsidRPr="00926769">
        <w:rPr>
          <w:rFonts w:ascii="Times New Roman" w:hAnsi="Times New Roman"/>
          <w:sz w:val="24"/>
          <w:szCs w:val="24"/>
        </w:rPr>
        <w:t>, 2001)</w:t>
      </w:r>
      <w:r w:rsidR="00B11724" w:rsidRPr="00926769">
        <w:rPr>
          <w:rFonts w:ascii="Times New Roman" w:hAnsi="Times New Roman"/>
          <w:sz w:val="24"/>
          <w:szCs w:val="24"/>
        </w:rPr>
        <w:t>. A área carece de refinamentos metodológicos que investiguem todo o processo psicoterapêutico e/ou por meio de metodologias experimentais (</w:t>
      </w:r>
      <w:proofErr w:type="spellStart"/>
      <w:r w:rsidR="00B11724" w:rsidRPr="00926769">
        <w:rPr>
          <w:rFonts w:ascii="Times New Roman" w:hAnsi="Times New Roman"/>
          <w:sz w:val="24"/>
          <w:szCs w:val="24"/>
        </w:rPr>
        <w:t>Harwood</w:t>
      </w:r>
      <w:proofErr w:type="spellEnd"/>
      <w:r w:rsidR="00B11724" w:rsidRPr="00926769">
        <w:rPr>
          <w:rFonts w:ascii="Times New Roman" w:hAnsi="Times New Roman"/>
          <w:sz w:val="24"/>
          <w:szCs w:val="24"/>
        </w:rPr>
        <w:t xml:space="preserve">, 2003; </w:t>
      </w:r>
      <w:proofErr w:type="spellStart"/>
      <w:r w:rsidR="00B11724" w:rsidRPr="00926769">
        <w:rPr>
          <w:rFonts w:ascii="Times New Roman" w:hAnsi="Times New Roman"/>
          <w:sz w:val="24"/>
          <w:szCs w:val="24"/>
        </w:rPr>
        <w:t>Kivling</w:t>
      </w:r>
      <w:r w:rsidR="00954B6B" w:rsidRPr="00926769">
        <w:rPr>
          <w:rFonts w:ascii="Times New Roman" w:hAnsi="Times New Roman"/>
          <w:sz w:val="24"/>
          <w:szCs w:val="24"/>
        </w:rPr>
        <w:t>han</w:t>
      </w:r>
      <w:proofErr w:type="spellEnd"/>
      <w:r w:rsidR="00954B6B" w:rsidRPr="00926769">
        <w:rPr>
          <w:rFonts w:ascii="Times New Roman" w:hAnsi="Times New Roman"/>
          <w:sz w:val="24"/>
          <w:szCs w:val="24"/>
        </w:rPr>
        <w:t xml:space="preserve"> </w:t>
      </w:r>
      <w:proofErr w:type="gramStart"/>
      <w:r w:rsidR="00954B6B" w:rsidRPr="00926769">
        <w:rPr>
          <w:rFonts w:ascii="Times New Roman" w:hAnsi="Times New Roman"/>
          <w:sz w:val="24"/>
          <w:szCs w:val="24"/>
        </w:rPr>
        <w:t>et</w:t>
      </w:r>
      <w:proofErr w:type="gramEnd"/>
      <w:r w:rsidR="00954B6B" w:rsidRPr="00926769">
        <w:rPr>
          <w:rFonts w:ascii="Times New Roman" w:hAnsi="Times New Roman"/>
          <w:sz w:val="24"/>
          <w:szCs w:val="24"/>
        </w:rPr>
        <w:t xml:space="preserve"> al, 1991; Elliott et al; </w:t>
      </w:r>
      <w:r w:rsidR="00B11724" w:rsidRPr="00926769">
        <w:rPr>
          <w:rFonts w:ascii="Times New Roman" w:hAnsi="Times New Roman"/>
          <w:sz w:val="24"/>
          <w:szCs w:val="24"/>
        </w:rPr>
        <w:t xml:space="preserve">2011). Patterson e </w:t>
      </w:r>
      <w:proofErr w:type="spellStart"/>
      <w:r w:rsidR="00B11724" w:rsidRPr="00926769">
        <w:rPr>
          <w:rFonts w:ascii="Times New Roman" w:hAnsi="Times New Roman"/>
          <w:sz w:val="24"/>
          <w:szCs w:val="24"/>
        </w:rPr>
        <w:t>Forgatch</w:t>
      </w:r>
      <w:proofErr w:type="spellEnd"/>
      <w:r w:rsidR="00B11724" w:rsidRPr="00926769">
        <w:rPr>
          <w:rFonts w:ascii="Times New Roman" w:hAnsi="Times New Roman"/>
          <w:sz w:val="24"/>
          <w:szCs w:val="24"/>
        </w:rPr>
        <w:t xml:space="preserve"> (1985) e Oshiro (2011) são raros exemplos de pesquisas que utilizaram metodologia experimental, porém em apenas partes do processo psicoterapêutico. </w:t>
      </w:r>
    </w:p>
    <w:p w:rsidR="00B11724" w:rsidRPr="00926769" w:rsidRDefault="002E5F6C" w:rsidP="00926769">
      <w:pPr>
        <w:autoSpaceDE w:val="0"/>
        <w:autoSpaceDN w:val="0"/>
        <w:adjustRightInd w:val="0"/>
        <w:spacing w:after="0" w:line="480" w:lineRule="auto"/>
        <w:ind w:firstLine="851"/>
        <w:jc w:val="both"/>
        <w:rPr>
          <w:rFonts w:ascii="Times New Roman" w:hAnsi="Times New Roman"/>
          <w:sz w:val="24"/>
          <w:szCs w:val="24"/>
        </w:rPr>
      </w:pPr>
      <w:r w:rsidRPr="00926769">
        <w:rPr>
          <w:rFonts w:ascii="Times New Roman" w:hAnsi="Times New Roman"/>
          <w:sz w:val="24"/>
          <w:szCs w:val="24"/>
        </w:rPr>
        <w:t xml:space="preserve">Na tentativa de elucidar a questão sobre os efeitos dos comportamentos de empatia e recomendação do terapeuta sobre a interação terapeuta-cliente, </w:t>
      </w:r>
      <w:r w:rsidR="00594914" w:rsidRPr="00926769">
        <w:rPr>
          <w:rFonts w:ascii="Times New Roman" w:hAnsi="Times New Roman"/>
          <w:sz w:val="24"/>
          <w:szCs w:val="24"/>
        </w:rPr>
        <w:t>o</w:t>
      </w:r>
      <w:r w:rsidR="00B11724" w:rsidRPr="00926769">
        <w:rPr>
          <w:rFonts w:ascii="Times New Roman" w:hAnsi="Times New Roman"/>
          <w:sz w:val="24"/>
          <w:szCs w:val="24"/>
        </w:rPr>
        <w:t xml:space="preserve"> presente </w:t>
      </w:r>
      <w:r w:rsidR="00974D53" w:rsidRPr="00926769">
        <w:rPr>
          <w:rFonts w:ascii="Times New Roman" w:hAnsi="Times New Roman"/>
          <w:sz w:val="24"/>
          <w:szCs w:val="24"/>
        </w:rPr>
        <w:t xml:space="preserve">trabalho </w:t>
      </w:r>
      <w:r w:rsidR="00B11724" w:rsidRPr="00926769">
        <w:rPr>
          <w:rFonts w:ascii="Times New Roman" w:hAnsi="Times New Roman"/>
          <w:sz w:val="24"/>
          <w:szCs w:val="24"/>
        </w:rPr>
        <w:t xml:space="preserve">apresenta os resultados </w:t>
      </w:r>
      <w:r w:rsidR="009219E6" w:rsidRPr="00926769">
        <w:rPr>
          <w:rFonts w:ascii="Times New Roman" w:hAnsi="Times New Roman"/>
          <w:sz w:val="24"/>
          <w:szCs w:val="24"/>
        </w:rPr>
        <w:t>de uma pesquisa de processo</w:t>
      </w:r>
      <w:r w:rsidR="00594914" w:rsidRPr="00926769">
        <w:rPr>
          <w:rFonts w:ascii="Times New Roman" w:hAnsi="Times New Roman"/>
          <w:sz w:val="24"/>
          <w:szCs w:val="24"/>
        </w:rPr>
        <w:t>, que utilizou um programa psicoterapêutico validado (</w:t>
      </w:r>
      <w:proofErr w:type="spellStart"/>
      <w:r w:rsidR="00594914" w:rsidRPr="00926769">
        <w:rPr>
          <w:rFonts w:ascii="Times New Roman" w:hAnsi="Times New Roman"/>
          <w:sz w:val="24"/>
          <w:szCs w:val="24"/>
        </w:rPr>
        <w:t>Bolsoni</w:t>
      </w:r>
      <w:proofErr w:type="spellEnd"/>
      <w:r w:rsidR="00594914" w:rsidRPr="00926769">
        <w:rPr>
          <w:rFonts w:ascii="Times New Roman" w:hAnsi="Times New Roman"/>
          <w:sz w:val="24"/>
          <w:szCs w:val="24"/>
        </w:rPr>
        <w:t xml:space="preserve">-Silva, 2007), para analisar todas as sessões psicoterápicas dos clientes </w:t>
      </w:r>
      <w:r w:rsidR="009219E6" w:rsidRPr="00926769">
        <w:rPr>
          <w:rFonts w:ascii="Times New Roman" w:hAnsi="Times New Roman"/>
          <w:sz w:val="24"/>
          <w:szCs w:val="24"/>
        </w:rPr>
        <w:t xml:space="preserve">por meio de uma metodologia quase experimental. </w:t>
      </w:r>
    </w:p>
    <w:p w:rsidR="00D851DD" w:rsidRPr="00926769" w:rsidRDefault="00D851DD" w:rsidP="00926769">
      <w:pPr>
        <w:spacing w:after="0" w:line="480" w:lineRule="auto"/>
        <w:ind w:right="-1" w:firstLine="142"/>
        <w:contextualSpacing/>
        <w:jc w:val="both"/>
        <w:rPr>
          <w:rFonts w:ascii="Times New Roman" w:hAnsi="Times New Roman"/>
          <w:b/>
          <w:sz w:val="24"/>
          <w:szCs w:val="24"/>
        </w:rPr>
      </w:pPr>
      <w:r w:rsidRPr="00926769">
        <w:rPr>
          <w:rFonts w:ascii="Times New Roman" w:hAnsi="Times New Roman"/>
          <w:b/>
          <w:sz w:val="24"/>
          <w:szCs w:val="24"/>
        </w:rPr>
        <w:t>MÉTODO</w:t>
      </w:r>
    </w:p>
    <w:p w:rsidR="00D851DD" w:rsidRPr="00926769" w:rsidRDefault="00D851DD" w:rsidP="00926769">
      <w:pPr>
        <w:spacing w:after="0" w:line="480" w:lineRule="auto"/>
        <w:ind w:right="-1" w:firstLine="142"/>
        <w:jc w:val="both"/>
        <w:rPr>
          <w:rFonts w:ascii="Times New Roman" w:hAnsi="Times New Roman"/>
          <w:b/>
          <w:sz w:val="24"/>
          <w:szCs w:val="24"/>
        </w:rPr>
      </w:pPr>
      <w:r w:rsidRPr="00926769">
        <w:rPr>
          <w:rFonts w:ascii="Times New Roman" w:hAnsi="Times New Roman"/>
          <w:b/>
          <w:sz w:val="24"/>
          <w:szCs w:val="24"/>
        </w:rPr>
        <w:t>Participantes</w:t>
      </w:r>
    </w:p>
    <w:p w:rsidR="00113938" w:rsidRPr="00926769" w:rsidRDefault="00F726FA"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Participaram</w:t>
      </w:r>
      <w:r w:rsidR="000D5B22" w:rsidRPr="00926769">
        <w:rPr>
          <w:rFonts w:ascii="Times New Roman" w:hAnsi="Times New Roman"/>
          <w:sz w:val="24"/>
          <w:szCs w:val="24"/>
        </w:rPr>
        <w:t xml:space="preserve"> </w:t>
      </w:r>
      <w:proofErr w:type="gramStart"/>
      <w:r w:rsidR="000D5B22" w:rsidRPr="00926769">
        <w:rPr>
          <w:rFonts w:ascii="Times New Roman" w:hAnsi="Times New Roman"/>
          <w:sz w:val="24"/>
          <w:szCs w:val="24"/>
        </w:rPr>
        <w:t>4</w:t>
      </w:r>
      <w:proofErr w:type="gramEnd"/>
      <w:r w:rsidR="00D851DD" w:rsidRPr="00926769">
        <w:rPr>
          <w:rFonts w:ascii="Times New Roman" w:hAnsi="Times New Roman"/>
          <w:sz w:val="24"/>
          <w:szCs w:val="24"/>
        </w:rPr>
        <w:t xml:space="preserve"> mães/cuidadoras</w:t>
      </w:r>
      <w:r w:rsidR="0083735B" w:rsidRPr="00926769">
        <w:rPr>
          <w:rFonts w:ascii="Times New Roman" w:hAnsi="Times New Roman"/>
          <w:sz w:val="24"/>
          <w:szCs w:val="24"/>
        </w:rPr>
        <w:t xml:space="preserve"> (idade entre 33 a 47 anos), </w:t>
      </w:r>
      <w:r w:rsidR="00D851DD" w:rsidRPr="00926769">
        <w:rPr>
          <w:rFonts w:ascii="Times New Roman" w:hAnsi="Times New Roman"/>
          <w:sz w:val="24"/>
          <w:szCs w:val="24"/>
        </w:rPr>
        <w:t xml:space="preserve">de </w:t>
      </w:r>
      <w:r w:rsidR="00125278" w:rsidRPr="00926769">
        <w:rPr>
          <w:rFonts w:ascii="Times New Roman" w:hAnsi="Times New Roman"/>
          <w:sz w:val="24"/>
          <w:szCs w:val="24"/>
        </w:rPr>
        <w:t xml:space="preserve">filhos </w:t>
      </w:r>
      <w:r w:rsidR="00D851DD" w:rsidRPr="00926769">
        <w:rPr>
          <w:rFonts w:ascii="Times New Roman" w:hAnsi="Times New Roman"/>
          <w:sz w:val="24"/>
          <w:szCs w:val="24"/>
        </w:rPr>
        <w:t>adolescentes</w:t>
      </w:r>
      <w:r w:rsidR="0083735B" w:rsidRPr="00926769">
        <w:rPr>
          <w:rFonts w:ascii="Times New Roman" w:hAnsi="Times New Roman"/>
          <w:sz w:val="24"/>
          <w:szCs w:val="24"/>
        </w:rPr>
        <w:t xml:space="preserve"> (idades entre </w:t>
      </w:r>
      <w:r w:rsidR="00053F47" w:rsidRPr="00926769">
        <w:rPr>
          <w:rFonts w:ascii="Times New Roman" w:hAnsi="Times New Roman"/>
          <w:sz w:val="24"/>
          <w:szCs w:val="24"/>
        </w:rPr>
        <w:t>12 a 14 anos), sendo 3 casadas e uma divorciada. T</w:t>
      </w:r>
      <w:r w:rsidR="0083735B" w:rsidRPr="00926769">
        <w:rPr>
          <w:rFonts w:ascii="Times New Roman" w:hAnsi="Times New Roman"/>
          <w:sz w:val="24"/>
          <w:szCs w:val="24"/>
        </w:rPr>
        <w:t>odas com ensino fundamental completo e renda famili</w:t>
      </w:r>
      <w:r w:rsidR="00566F89" w:rsidRPr="00926769">
        <w:rPr>
          <w:rFonts w:ascii="Times New Roman" w:hAnsi="Times New Roman"/>
          <w:sz w:val="24"/>
          <w:szCs w:val="24"/>
        </w:rPr>
        <w:t xml:space="preserve">ar entre 2 a 4 salários mínimos, atendidas na Seção de Psicologia do Campus de Paranaíba da Universidade Federal de Mato Grosso do Sul/BR. </w:t>
      </w:r>
      <w:r w:rsidR="0083735B" w:rsidRPr="00926769">
        <w:rPr>
          <w:rFonts w:ascii="Times New Roman" w:hAnsi="Times New Roman"/>
          <w:sz w:val="24"/>
          <w:szCs w:val="24"/>
        </w:rPr>
        <w:t>A participação é voluntária e todas assinaram o</w:t>
      </w:r>
      <w:r w:rsidR="007834BD" w:rsidRPr="00926769">
        <w:rPr>
          <w:rFonts w:ascii="Times New Roman" w:hAnsi="Times New Roman"/>
          <w:sz w:val="24"/>
          <w:szCs w:val="24"/>
        </w:rPr>
        <w:t xml:space="preserve"> Termo de Consentimento Livre e Esclarecido.</w:t>
      </w:r>
    </w:p>
    <w:p w:rsidR="00D851DD" w:rsidRPr="00926769" w:rsidRDefault="00D851DD" w:rsidP="00926769">
      <w:pPr>
        <w:spacing w:after="0" w:line="480" w:lineRule="auto"/>
        <w:ind w:right="-1"/>
        <w:jc w:val="both"/>
        <w:rPr>
          <w:rFonts w:ascii="Times New Roman" w:hAnsi="Times New Roman"/>
          <w:b/>
          <w:sz w:val="24"/>
          <w:szCs w:val="24"/>
        </w:rPr>
      </w:pPr>
      <w:r w:rsidRPr="00926769">
        <w:rPr>
          <w:rFonts w:ascii="Times New Roman" w:hAnsi="Times New Roman"/>
          <w:b/>
          <w:sz w:val="24"/>
          <w:szCs w:val="24"/>
        </w:rPr>
        <w:t>Instrumentos</w:t>
      </w:r>
    </w:p>
    <w:p w:rsidR="00AF52E6" w:rsidRPr="00926769" w:rsidRDefault="0066286D" w:rsidP="00926769">
      <w:pPr>
        <w:spacing w:after="0" w:line="480" w:lineRule="auto"/>
        <w:ind w:right="-1" w:firstLine="851"/>
        <w:jc w:val="both"/>
        <w:rPr>
          <w:rFonts w:ascii="Times New Roman" w:hAnsi="Times New Roman"/>
          <w:sz w:val="24"/>
          <w:szCs w:val="24"/>
        </w:rPr>
      </w:pPr>
      <w:proofErr w:type="spellStart"/>
      <w:proofErr w:type="gramStart"/>
      <w:r w:rsidRPr="00926769">
        <w:rPr>
          <w:rFonts w:ascii="Times New Roman" w:hAnsi="Times New Roman"/>
          <w:sz w:val="24"/>
          <w:szCs w:val="24"/>
        </w:rPr>
        <w:t>SiMCCIT</w:t>
      </w:r>
      <w:proofErr w:type="spellEnd"/>
      <w:proofErr w:type="gramEnd"/>
      <w:r w:rsidRPr="00926769">
        <w:rPr>
          <w:rFonts w:ascii="Times New Roman" w:hAnsi="Times New Roman"/>
          <w:sz w:val="24"/>
          <w:szCs w:val="24"/>
        </w:rPr>
        <w:t xml:space="preserve"> - </w:t>
      </w:r>
      <w:r w:rsidR="00D41ECA" w:rsidRPr="00926769">
        <w:rPr>
          <w:rFonts w:ascii="Times New Roman" w:hAnsi="Times New Roman"/>
          <w:sz w:val="24"/>
          <w:szCs w:val="24"/>
        </w:rPr>
        <w:t>O</w:t>
      </w:r>
      <w:r w:rsidR="00D851DD" w:rsidRPr="00926769">
        <w:rPr>
          <w:rFonts w:ascii="Times New Roman" w:hAnsi="Times New Roman"/>
          <w:sz w:val="24"/>
          <w:szCs w:val="24"/>
        </w:rPr>
        <w:t xml:space="preserve"> Sistema </w:t>
      </w:r>
      <w:r w:rsidR="00D851DD" w:rsidRPr="00926769">
        <w:rPr>
          <w:rFonts w:ascii="Times New Roman" w:hAnsi="Times New Roman"/>
          <w:bCs/>
          <w:sz w:val="24"/>
          <w:szCs w:val="24"/>
        </w:rPr>
        <w:t>Multidimensional para a Categorização de Comportamentos na</w:t>
      </w:r>
      <w:r w:rsidRPr="00926769">
        <w:rPr>
          <w:rFonts w:ascii="Times New Roman" w:hAnsi="Times New Roman"/>
          <w:bCs/>
          <w:sz w:val="24"/>
          <w:szCs w:val="24"/>
        </w:rPr>
        <w:t xml:space="preserve"> Interação Terapêutica </w:t>
      </w:r>
      <w:r w:rsidRPr="00926769">
        <w:rPr>
          <w:rFonts w:ascii="Times New Roman" w:hAnsi="Times New Roman"/>
          <w:sz w:val="24"/>
          <w:szCs w:val="24"/>
        </w:rPr>
        <w:t>(</w:t>
      </w:r>
      <w:proofErr w:type="spellStart"/>
      <w:r w:rsidRPr="00926769">
        <w:rPr>
          <w:rFonts w:ascii="Times New Roman" w:hAnsi="Times New Roman"/>
          <w:sz w:val="24"/>
          <w:szCs w:val="24"/>
        </w:rPr>
        <w:t>Zamignani</w:t>
      </w:r>
      <w:proofErr w:type="spellEnd"/>
      <w:r w:rsidRPr="00926769">
        <w:rPr>
          <w:rFonts w:ascii="Times New Roman" w:hAnsi="Times New Roman"/>
          <w:sz w:val="24"/>
          <w:szCs w:val="24"/>
        </w:rPr>
        <w:t>, 2007),</w:t>
      </w:r>
      <w:r w:rsidR="00D41ECA" w:rsidRPr="00926769">
        <w:rPr>
          <w:rFonts w:ascii="Times New Roman" w:hAnsi="Times New Roman"/>
          <w:sz w:val="24"/>
          <w:szCs w:val="24"/>
        </w:rPr>
        <w:t xml:space="preserve"> </w:t>
      </w:r>
      <w:r w:rsidR="00D851DD" w:rsidRPr="00926769">
        <w:rPr>
          <w:rFonts w:ascii="Times New Roman" w:hAnsi="Times New Roman"/>
          <w:sz w:val="24"/>
          <w:szCs w:val="24"/>
        </w:rPr>
        <w:t xml:space="preserve">é composto pela descrição das categorias de comportamento verbais vocais tanto do terapeuta quanto dos clientes. </w:t>
      </w:r>
      <w:r w:rsidR="00F726FA" w:rsidRPr="00926769">
        <w:rPr>
          <w:rFonts w:ascii="Times New Roman" w:hAnsi="Times New Roman"/>
          <w:sz w:val="24"/>
          <w:szCs w:val="24"/>
        </w:rPr>
        <w:t>As categorias verbais vocais do terapeuta são</w:t>
      </w:r>
      <w:r w:rsidR="00D851DD" w:rsidRPr="00926769">
        <w:rPr>
          <w:rFonts w:ascii="Times New Roman" w:hAnsi="Times New Roman"/>
          <w:sz w:val="24"/>
          <w:szCs w:val="24"/>
        </w:rPr>
        <w:t xml:space="preserve">: solicitação de relato </w:t>
      </w:r>
      <w:r w:rsidR="00D851DD" w:rsidRPr="00926769">
        <w:rPr>
          <w:rFonts w:ascii="Times New Roman" w:hAnsi="Times New Roman"/>
          <w:sz w:val="24"/>
          <w:szCs w:val="24"/>
        </w:rPr>
        <w:lastRenderedPageBreak/>
        <w:t xml:space="preserve">(SRE), facilitação (FAC), empatia (EMP), informação (INF), solicitação de reflexão (SRF), recomendação (REC), interpretação (INT), aprovação (APR) e reprovação (REP). </w:t>
      </w:r>
      <w:r w:rsidR="00F726FA" w:rsidRPr="00926769">
        <w:rPr>
          <w:rFonts w:ascii="Times New Roman" w:hAnsi="Times New Roman"/>
          <w:sz w:val="24"/>
          <w:szCs w:val="24"/>
        </w:rPr>
        <w:t>Enquanto que as categorias verbais vocais de cliente são</w:t>
      </w:r>
      <w:r w:rsidR="00D851DD" w:rsidRPr="00926769">
        <w:rPr>
          <w:rFonts w:ascii="Times New Roman" w:hAnsi="Times New Roman"/>
          <w:sz w:val="24"/>
          <w:szCs w:val="24"/>
        </w:rPr>
        <w:t xml:space="preserve">: concordância (CON), oposição (OPO), solicitação (SOL), relato (REL), melhora (MEL), metas (MET), relações (CER), outras vocal do cliente (COL), silêncio (CLS). </w:t>
      </w:r>
    </w:p>
    <w:p w:rsidR="00185E6C" w:rsidRPr="00926769" w:rsidRDefault="0066286D"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 xml:space="preserve">WAI - </w:t>
      </w:r>
      <w:r w:rsidR="00D851DD" w:rsidRPr="00926769">
        <w:rPr>
          <w:rFonts w:ascii="Times New Roman" w:hAnsi="Times New Roman"/>
          <w:sz w:val="24"/>
          <w:szCs w:val="24"/>
        </w:rPr>
        <w:t xml:space="preserve">O </w:t>
      </w:r>
      <w:proofErr w:type="spellStart"/>
      <w:r w:rsidR="00D851DD" w:rsidRPr="00926769">
        <w:rPr>
          <w:rFonts w:ascii="Times New Roman" w:hAnsi="Times New Roman"/>
          <w:sz w:val="24"/>
          <w:szCs w:val="24"/>
        </w:rPr>
        <w:t>W</w:t>
      </w:r>
      <w:r w:rsidRPr="00926769">
        <w:rPr>
          <w:rFonts w:ascii="Times New Roman" w:hAnsi="Times New Roman"/>
          <w:sz w:val="24"/>
          <w:szCs w:val="24"/>
        </w:rPr>
        <w:t>orking</w:t>
      </w:r>
      <w:proofErr w:type="spellEnd"/>
      <w:r w:rsidRPr="00926769">
        <w:rPr>
          <w:rFonts w:ascii="Times New Roman" w:hAnsi="Times New Roman"/>
          <w:sz w:val="24"/>
          <w:szCs w:val="24"/>
        </w:rPr>
        <w:t xml:space="preserve"> Alliance </w:t>
      </w:r>
      <w:proofErr w:type="spellStart"/>
      <w:r w:rsidRPr="00926769">
        <w:rPr>
          <w:rFonts w:ascii="Times New Roman" w:hAnsi="Times New Roman"/>
          <w:sz w:val="24"/>
          <w:szCs w:val="24"/>
        </w:rPr>
        <w:t>Inventory</w:t>
      </w:r>
      <w:proofErr w:type="spellEnd"/>
      <w:r w:rsidR="00D851DD" w:rsidRPr="00926769">
        <w:rPr>
          <w:rFonts w:ascii="Times New Roman" w:hAnsi="Times New Roman"/>
          <w:sz w:val="24"/>
          <w:szCs w:val="24"/>
        </w:rPr>
        <w:t>, versão autorizada em português produzida por Paulo Mach</w:t>
      </w:r>
      <w:r w:rsidR="00D41ECA" w:rsidRPr="00926769">
        <w:rPr>
          <w:rFonts w:ascii="Times New Roman" w:hAnsi="Times New Roman"/>
          <w:sz w:val="24"/>
          <w:szCs w:val="24"/>
        </w:rPr>
        <w:t xml:space="preserve">ado </w:t>
      </w:r>
      <w:r w:rsidR="00EA1959" w:rsidRPr="00926769">
        <w:rPr>
          <w:rFonts w:ascii="Times New Roman" w:hAnsi="Times New Roman"/>
          <w:sz w:val="24"/>
          <w:szCs w:val="24"/>
        </w:rPr>
        <w:t>e Cristiano Nabuco de Abreu,</w:t>
      </w:r>
      <w:r w:rsidR="00D41ECA" w:rsidRPr="00926769">
        <w:rPr>
          <w:rFonts w:ascii="Times New Roman" w:hAnsi="Times New Roman"/>
          <w:sz w:val="24"/>
          <w:szCs w:val="24"/>
        </w:rPr>
        <w:t xml:space="preserve"> possibilita </w:t>
      </w:r>
      <w:r w:rsidR="00D851DD" w:rsidRPr="00926769">
        <w:rPr>
          <w:rFonts w:ascii="Times New Roman" w:hAnsi="Times New Roman"/>
          <w:sz w:val="24"/>
          <w:szCs w:val="24"/>
        </w:rPr>
        <w:t xml:space="preserve">a avaliação da “Relação Terapêutica” </w:t>
      </w:r>
      <w:r w:rsidR="00D41ECA" w:rsidRPr="00926769">
        <w:rPr>
          <w:rFonts w:ascii="Times New Roman" w:hAnsi="Times New Roman"/>
          <w:sz w:val="24"/>
          <w:szCs w:val="24"/>
        </w:rPr>
        <w:t>descrita em</w:t>
      </w:r>
      <w:r w:rsidR="00D851DD" w:rsidRPr="00926769">
        <w:rPr>
          <w:rFonts w:ascii="Times New Roman" w:hAnsi="Times New Roman"/>
          <w:sz w:val="24"/>
          <w:szCs w:val="24"/>
        </w:rPr>
        <w:t xml:space="preserve"> três dimensões: vínculo entre terapeuta e cliente, concordância com os objetivos terapêuticos e c</w:t>
      </w:r>
      <w:r w:rsidR="00185E6C" w:rsidRPr="00926769">
        <w:rPr>
          <w:rFonts w:ascii="Times New Roman" w:hAnsi="Times New Roman"/>
          <w:sz w:val="24"/>
          <w:szCs w:val="24"/>
        </w:rPr>
        <w:t>oncordância com as tarefas propostas</w:t>
      </w:r>
      <w:r w:rsidR="00D851DD" w:rsidRPr="00926769">
        <w:rPr>
          <w:rFonts w:ascii="Times New Roman" w:hAnsi="Times New Roman"/>
          <w:sz w:val="24"/>
          <w:szCs w:val="24"/>
        </w:rPr>
        <w:t xml:space="preserve"> em terapia.  </w:t>
      </w:r>
    </w:p>
    <w:p w:rsidR="00D851DD" w:rsidRPr="00926769" w:rsidRDefault="00185E6C"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 xml:space="preserve">O processo psicoterapêutico caracterizou-se pelo procedimento desenvolvido por </w:t>
      </w:r>
      <w:proofErr w:type="spellStart"/>
      <w:r w:rsidRPr="00926769">
        <w:rPr>
          <w:rFonts w:ascii="Times New Roman" w:hAnsi="Times New Roman"/>
          <w:sz w:val="24"/>
          <w:szCs w:val="24"/>
        </w:rPr>
        <w:t>Bolsoni</w:t>
      </w:r>
      <w:proofErr w:type="spellEnd"/>
      <w:r w:rsidRPr="00926769">
        <w:rPr>
          <w:rFonts w:ascii="Times New Roman" w:hAnsi="Times New Roman"/>
          <w:sz w:val="24"/>
          <w:szCs w:val="24"/>
        </w:rPr>
        <w:t>-Silva (2007) para o desenvolvimento de habilidades sociais educativas parentais. Foi utilizada</w:t>
      </w:r>
      <w:r w:rsidR="00D851DD" w:rsidRPr="00926769">
        <w:rPr>
          <w:rFonts w:ascii="Times New Roman" w:hAnsi="Times New Roman"/>
          <w:sz w:val="24"/>
          <w:szCs w:val="24"/>
        </w:rPr>
        <w:t xml:space="preserve"> a Cartilha Informativa desenvolvida por </w:t>
      </w:r>
      <w:proofErr w:type="spellStart"/>
      <w:r w:rsidR="00D851DD" w:rsidRPr="00926769">
        <w:rPr>
          <w:rFonts w:ascii="Times New Roman" w:hAnsi="Times New Roman"/>
          <w:sz w:val="24"/>
          <w:szCs w:val="24"/>
        </w:rPr>
        <w:t>Bolsoni</w:t>
      </w:r>
      <w:proofErr w:type="spellEnd"/>
      <w:r w:rsidR="00D851DD" w:rsidRPr="00926769">
        <w:rPr>
          <w:rFonts w:ascii="Times New Roman" w:hAnsi="Times New Roman"/>
          <w:sz w:val="24"/>
          <w:szCs w:val="24"/>
        </w:rPr>
        <w:t xml:space="preserve">-Silva, </w:t>
      </w:r>
      <w:proofErr w:type="spellStart"/>
      <w:r w:rsidR="00D851DD" w:rsidRPr="00926769">
        <w:rPr>
          <w:rFonts w:ascii="Times New Roman" w:hAnsi="Times New Roman"/>
          <w:sz w:val="24"/>
          <w:szCs w:val="24"/>
        </w:rPr>
        <w:t>Marturano</w:t>
      </w:r>
      <w:proofErr w:type="spellEnd"/>
      <w:r w:rsidR="00D851DD" w:rsidRPr="00926769">
        <w:rPr>
          <w:rFonts w:ascii="Times New Roman" w:hAnsi="Times New Roman"/>
          <w:sz w:val="24"/>
          <w:szCs w:val="24"/>
        </w:rPr>
        <w:t xml:space="preserve"> e Silveira (2009) nas sessões de intervenção junto às mães/cuidadoras.   </w:t>
      </w:r>
    </w:p>
    <w:p w:rsidR="00D851DD" w:rsidRPr="00926769" w:rsidRDefault="007834BD" w:rsidP="00926769">
      <w:pPr>
        <w:spacing w:after="0" w:line="480" w:lineRule="auto"/>
        <w:ind w:right="-1"/>
        <w:jc w:val="both"/>
        <w:rPr>
          <w:rFonts w:ascii="Times New Roman" w:hAnsi="Times New Roman"/>
          <w:b/>
          <w:sz w:val="24"/>
          <w:szCs w:val="24"/>
        </w:rPr>
      </w:pPr>
      <w:r w:rsidRPr="00926769">
        <w:rPr>
          <w:rFonts w:ascii="Times New Roman" w:hAnsi="Times New Roman"/>
          <w:b/>
          <w:sz w:val="24"/>
          <w:szCs w:val="24"/>
        </w:rPr>
        <w:t>Delineamento do estudo</w:t>
      </w:r>
    </w:p>
    <w:p w:rsidR="002E6B0D" w:rsidRPr="00926769" w:rsidRDefault="00D41ECA"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 xml:space="preserve">Aproximadamente 14 sessões de psicoterapia semanais, com duração de 1 hora e 30 minutos </w:t>
      </w:r>
      <w:r w:rsidR="00AF52E6" w:rsidRPr="00926769">
        <w:rPr>
          <w:rFonts w:ascii="Times New Roman" w:hAnsi="Times New Roman"/>
          <w:sz w:val="24"/>
          <w:szCs w:val="24"/>
        </w:rPr>
        <w:t xml:space="preserve">foram conduzidas por uma psicóloga/ pesquisadora, com formação em terapia comportamental. Participaram </w:t>
      </w:r>
      <w:proofErr w:type="gramStart"/>
      <w:r w:rsidR="00A548FA" w:rsidRPr="00926769">
        <w:rPr>
          <w:rFonts w:ascii="Times New Roman" w:hAnsi="Times New Roman"/>
          <w:sz w:val="24"/>
          <w:szCs w:val="24"/>
        </w:rPr>
        <w:t>4</w:t>
      </w:r>
      <w:proofErr w:type="gramEnd"/>
      <w:r w:rsidR="00AF52E6" w:rsidRPr="00926769">
        <w:rPr>
          <w:rFonts w:ascii="Times New Roman" w:hAnsi="Times New Roman"/>
          <w:sz w:val="24"/>
          <w:szCs w:val="24"/>
        </w:rPr>
        <w:t xml:space="preserve"> avaliadores previamente treinados a transcrever e categorizar as falas da terapeuta e clientes de acordo com </w:t>
      </w:r>
      <w:r w:rsidR="00AE3F17" w:rsidRPr="00926769">
        <w:rPr>
          <w:rFonts w:ascii="Times New Roman" w:hAnsi="Times New Roman"/>
          <w:sz w:val="24"/>
          <w:szCs w:val="24"/>
        </w:rPr>
        <w:t xml:space="preserve">o </w:t>
      </w:r>
      <w:proofErr w:type="spellStart"/>
      <w:r w:rsidR="00AF52E6" w:rsidRPr="00926769">
        <w:rPr>
          <w:rFonts w:ascii="Times New Roman" w:hAnsi="Times New Roman"/>
          <w:sz w:val="24"/>
          <w:szCs w:val="24"/>
        </w:rPr>
        <w:t>SiMCCIT</w:t>
      </w:r>
      <w:proofErr w:type="spellEnd"/>
      <w:r w:rsidR="00AF52E6" w:rsidRPr="00926769">
        <w:rPr>
          <w:rFonts w:ascii="Times New Roman" w:hAnsi="Times New Roman"/>
          <w:sz w:val="24"/>
          <w:szCs w:val="24"/>
        </w:rPr>
        <w:t xml:space="preserve"> (</w:t>
      </w:r>
      <w:proofErr w:type="spellStart"/>
      <w:r w:rsidR="00AF52E6" w:rsidRPr="00926769">
        <w:rPr>
          <w:rFonts w:ascii="Times New Roman" w:hAnsi="Times New Roman"/>
          <w:sz w:val="24"/>
          <w:szCs w:val="24"/>
        </w:rPr>
        <w:t>Zamignani</w:t>
      </w:r>
      <w:proofErr w:type="spellEnd"/>
      <w:r w:rsidR="00AF52E6" w:rsidRPr="00926769">
        <w:rPr>
          <w:rFonts w:ascii="Times New Roman" w:hAnsi="Times New Roman"/>
          <w:sz w:val="24"/>
          <w:szCs w:val="24"/>
        </w:rPr>
        <w:t xml:space="preserve">, 2007). </w:t>
      </w:r>
    </w:p>
    <w:p w:rsidR="00D851DD" w:rsidRPr="00926769" w:rsidRDefault="00E207B2"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Foi utilizado o delineamento quase experimental</w:t>
      </w:r>
      <w:r w:rsidR="000A4C2F" w:rsidRPr="00926769">
        <w:rPr>
          <w:rFonts w:ascii="Times New Roman" w:hAnsi="Times New Roman"/>
          <w:sz w:val="24"/>
          <w:szCs w:val="24"/>
        </w:rPr>
        <w:t xml:space="preserve"> (</w:t>
      </w:r>
      <w:proofErr w:type="spellStart"/>
      <w:r w:rsidR="000A4C2F" w:rsidRPr="00926769">
        <w:rPr>
          <w:rFonts w:ascii="Times New Roman" w:hAnsi="Times New Roman"/>
          <w:sz w:val="24"/>
          <w:szCs w:val="24"/>
        </w:rPr>
        <w:t>Cozby</w:t>
      </w:r>
      <w:proofErr w:type="spellEnd"/>
      <w:r w:rsidR="000A4C2F" w:rsidRPr="00926769">
        <w:rPr>
          <w:rFonts w:ascii="Times New Roman" w:hAnsi="Times New Roman"/>
          <w:sz w:val="24"/>
          <w:szCs w:val="24"/>
        </w:rPr>
        <w:t xml:space="preserve">, 2003) </w:t>
      </w:r>
      <w:r w:rsidRPr="00926769">
        <w:rPr>
          <w:rFonts w:ascii="Times New Roman" w:hAnsi="Times New Roman"/>
          <w:sz w:val="24"/>
          <w:szCs w:val="24"/>
        </w:rPr>
        <w:t>de sujeito único</w:t>
      </w:r>
      <w:r w:rsidR="00D851DD" w:rsidRPr="00926769">
        <w:rPr>
          <w:rFonts w:ascii="Times New Roman" w:hAnsi="Times New Roman"/>
          <w:sz w:val="24"/>
          <w:szCs w:val="24"/>
        </w:rPr>
        <w:t xml:space="preserve"> (A, B, C) para a avaliação da interação terapeuta-cliente conforme descrito na Tabela 1</w:t>
      </w:r>
      <w:r w:rsidR="000A4C2F" w:rsidRPr="00926769">
        <w:rPr>
          <w:rFonts w:ascii="Times New Roman" w:hAnsi="Times New Roman"/>
          <w:sz w:val="24"/>
          <w:szCs w:val="24"/>
        </w:rPr>
        <w:t>.</w:t>
      </w:r>
      <w:r w:rsidR="00D851DD" w:rsidRPr="00926769">
        <w:rPr>
          <w:rFonts w:ascii="Times New Roman" w:hAnsi="Times New Roman"/>
          <w:sz w:val="24"/>
          <w:szCs w:val="24"/>
        </w:rPr>
        <w:t xml:space="preserve"> </w:t>
      </w:r>
      <w:r w:rsidR="0099732F" w:rsidRPr="00926769">
        <w:rPr>
          <w:rFonts w:ascii="Times New Roman" w:hAnsi="Times New Roman"/>
          <w:sz w:val="24"/>
          <w:szCs w:val="24"/>
        </w:rPr>
        <w:t>A Fase A corresponde à</w:t>
      </w:r>
      <w:r w:rsidR="00D851DD" w:rsidRPr="00926769">
        <w:rPr>
          <w:rFonts w:ascii="Times New Roman" w:hAnsi="Times New Roman"/>
          <w:sz w:val="24"/>
          <w:szCs w:val="24"/>
        </w:rPr>
        <w:t xml:space="preserve"> </w:t>
      </w:r>
      <w:r w:rsidR="00D851DD" w:rsidRPr="00926769">
        <w:rPr>
          <w:rFonts w:ascii="Times New Roman" w:hAnsi="Times New Roman"/>
          <w:sz w:val="24"/>
          <w:szCs w:val="24"/>
          <w:u w:val="single"/>
        </w:rPr>
        <w:t>linha de base</w:t>
      </w:r>
      <w:r w:rsidR="0099732F" w:rsidRPr="00926769">
        <w:rPr>
          <w:rFonts w:ascii="Times New Roman" w:hAnsi="Times New Roman"/>
          <w:sz w:val="24"/>
          <w:szCs w:val="24"/>
        </w:rPr>
        <w:t xml:space="preserve">, na qual não houve </w:t>
      </w:r>
      <w:r w:rsidR="00D851DD" w:rsidRPr="00926769">
        <w:rPr>
          <w:rFonts w:ascii="Times New Roman" w:hAnsi="Times New Roman"/>
          <w:sz w:val="24"/>
          <w:szCs w:val="24"/>
        </w:rPr>
        <w:t xml:space="preserve">alteração intencional de nenhuma categoria verbal vocal do comportamento da terapeuta. Nas fases B e C ocorreu a </w:t>
      </w:r>
      <w:r w:rsidR="00D851DD" w:rsidRPr="00926769">
        <w:rPr>
          <w:rFonts w:ascii="Times New Roman" w:hAnsi="Times New Roman"/>
          <w:sz w:val="24"/>
          <w:szCs w:val="24"/>
          <w:u w:val="single"/>
        </w:rPr>
        <w:t>alteração da frequência</w:t>
      </w:r>
      <w:r w:rsidR="00D851DD" w:rsidRPr="00926769">
        <w:rPr>
          <w:rFonts w:ascii="Times New Roman" w:hAnsi="Times New Roman"/>
          <w:sz w:val="24"/>
          <w:szCs w:val="24"/>
        </w:rPr>
        <w:t xml:space="preserve"> dos comportamentos verbais vocais de Empatia e Recomendação</w:t>
      </w:r>
      <w:r w:rsidR="007B5635" w:rsidRPr="00926769">
        <w:rPr>
          <w:rFonts w:ascii="Times New Roman" w:hAnsi="Times New Roman"/>
          <w:sz w:val="24"/>
          <w:szCs w:val="24"/>
        </w:rPr>
        <w:t>, respectivamente</w:t>
      </w:r>
      <w:r w:rsidR="00D851DD" w:rsidRPr="00926769">
        <w:rPr>
          <w:rFonts w:ascii="Times New Roman" w:hAnsi="Times New Roman"/>
          <w:sz w:val="24"/>
          <w:szCs w:val="24"/>
        </w:rPr>
        <w:t xml:space="preserve">. </w:t>
      </w:r>
      <w:r w:rsidR="0099732F" w:rsidRPr="00926769">
        <w:rPr>
          <w:rFonts w:ascii="Times New Roman" w:hAnsi="Times New Roman"/>
          <w:sz w:val="24"/>
          <w:szCs w:val="24"/>
        </w:rPr>
        <w:t>O</w:t>
      </w:r>
      <w:r w:rsidR="00D851DD" w:rsidRPr="00926769">
        <w:rPr>
          <w:rFonts w:ascii="Times New Roman" w:hAnsi="Times New Roman"/>
          <w:sz w:val="24"/>
          <w:szCs w:val="24"/>
        </w:rPr>
        <w:t xml:space="preserve"> inventário WAI</w:t>
      </w:r>
      <w:r w:rsidR="0099732F" w:rsidRPr="00926769">
        <w:rPr>
          <w:rFonts w:ascii="Times New Roman" w:hAnsi="Times New Roman"/>
          <w:sz w:val="24"/>
          <w:szCs w:val="24"/>
        </w:rPr>
        <w:t xml:space="preserve"> foi aplicado</w:t>
      </w:r>
      <w:r w:rsidR="00D851DD" w:rsidRPr="00926769">
        <w:rPr>
          <w:rFonts w:ascii="Times New Roman" w:hAnsi="Times New Roman"/>
          <w:sz w:val="24"/>
          <w:szCs w:val="24"/>
        </w:rPr>
        <w:t xml:space="preserve"> ao final das Fases A, B e C.</w:t>
      </w:r>
    </w:p>
    <w:p w:rsidR="00AF52E6" w:rsidRPr="00926769" w:rsidRDefault="00916B20" w:rsidP="00926769">
      <w:pPr>
        <w:spacing w:after="0" w:line="480" w:lineRule="auto"/>
        <w:ind w:right="-1" w:firstLine="851"/>
        <w:jc w:val="both"/>
        <w:rPr>
          <w:rFonts w:ascii="Times New Roman" w:hAnsi="Times New Roman"/>
          <w:b/>
          <w:sz w:val="24"/>
          <w:szCs w:val="24"/>
        </w:rPr>
      </w:pPr>
      <w:r w:rsidRPr="00926769">
        <w:rPr>
          <w:rFonts w:ascii="Times New Roman" w:hAnsi="Times New Roman"/>
          <w:sz w:val="24"/>
          <w:szCs w:val="24"/>
        </w:rPr>
        <w:t>O procedimento de intervenção utilizado, previamente avaliado para tratamento de problemas de comportamento de crianças e na modalidade de grupo (</w:t>
      </w:r>
      <w:proofErr w:type="spellStart"/>
      <w:r w:rsidRPr="00926769">
        <w:rPr>
          <w:rFonts w:ascii="Times New Roman" w:hAnsi="Times New Roman"/>
          <w:sz w:val="24"/>
          <w:szCs w:val="24"/>
        </w:rPr>
        <w:t>Bolsoni</w:t>
      </w:r>
      <w:proofErr w:type="spellEnd"/>
      <w:r w:rsidRPr="00926769">
        <w:rPr>
          <w:rFonts w:ascii="Times New Roman" w:hAnsi="Times New Roman"/>
          <w:sz w:val="24"/>
          <w:szCs w:val="24"/>
        </w:rPr>
        <w:t xml:space="preserve">-Silva &amp; </w:t>
      </w:r>
      <w:proofErr w:type="spellStart"/>
      <w:r w:rsidRPr="00926769">
        <w:rPr>
          <w:rFonts w:ascii="Times New Roman" w:hAnsi="Times New Roman"/>
          <w:sz w:val="24"/>
          <w:szCs w:val="24"/>
        </w:rPr>
        <w:t>Marturano</w:t>
      </w:r>
      <w:proofErr w:type="spellEnd"/>
      <w:r w:rsidRPr="00926769">
        <w:rPr>
          <w:rFonts w:ascii="Times New Roman" w:hAnsi="Times New Roman"/>
          <w:sz w:val="24"/>
          <w:szCs w:val="24"/>
        </w:rPr>
        <w:t xml:space="preserve">, 2010) foi adaptado para a intervenção individual com mães de adolescentes. </w:t>
      </w:r>
    </w:p>
    <w:p w:rsidR="00AF52E6" w:rsidRPr="00926769" w:rsidRDefault="00AF52E6" w:rsidP="00926769">
      <w:pPr>
        <w:spacing w:after="0" w:line="480" w:lineRule="auto"/>
        <w:ind w:right="-1"/>
        <w:jc w:val="center"/>
        <w:rPr>
          <w:rFonts w:ascii="Times New Roman" w:hAnsi="Times New Roman"/>
          <w:b/>
          <w:sz w:val="24"/>
          <w:szCs w:val="24"/>
        </w:rPr>
      </w:pPr>
      <w:r w:rsidRPr="00926769">
        <w:rPr>
          <w:rFonts w:ascii="Times New Roman" w:hAnsi="Times New Roman"/>
          <w:b/>
          <w:sz w:val="24"/>
          <w:szCs w:val="24"/>
        </w:rPr>
        <w:t>(Inserir Tabela 1)</w:t>
      </w:r>
    </w:p>
    <w:p w:rsidR="008E7B51" w:rsidRPr="00926769" w:rsidRDefault="008E7B51" w:rsidP="00926769">
      <w:pPr>
        <w:spacing w:after="0" w:line="480" w:lineRule="auto"/>
        <w:ind w:right="-1" w:firstLine="851"/>
        <w:jc w:val="both"/>
        <w:rPr>
          <w:rFonts w:ascii="Times New Roman" w:hAnsi="Times New Roman"/>
          <w:b/>
          <w:sz w:val="24"/>
          <w:szCs w:val="24"/>
        </w:rPr>
      </w:pPr>
      <w:r w:rsidRPr="00926769">
        <w:rPr>
          <w:rFonts w:ascii="Times New Roman" w:hAnsi="Times New Roman"/>
          <w:sz w:val="24"/>
          <w:szCs w:val="24"/>
        </w:rPr>
        <w:lastRenderedPageBreak/>
        <w:t>Todas as sessões foram gravadas e transcritas integralmente. As verbalizações de terapeuta e participantes foram categorizadas por quatro avaliadores independentes. Foram contabilizadas apenas as categorias que atingiram critério de concordância entre avaliadores maior ou igual a 75%.</w:t>
      </w:r>
    </w:p>
    <w:p w:rsidR="00D851DD" w:rsidRPr="00926769" w:rsidRDefault="00AF52E6" w:rsidP="00926769">
      <w:pPr>
        <w:spacing w:after="0" w:line="480" w:lineRule="auto"/>
        <w:ind w:right="-1"/>
        <w:jc w:val="both"/>
        <w:rPr>
          <w:rFonts w:ascii="Times New Roman" w:hAnsi="Times New Roman"/>
          <w:b/>
          <w:sz w:val="24"/>
          <w:szCs w:val="24"/>
        </w:rPr>
      </w:pPr>
      <w:r w:rsidRPr="00926769">
        <w:rPr>
          <w:rFonts w:ascii="Times New Roman" w:hAnsi="Times New Roman"/>
          <w:b/>
          <w:sz w:val="24"/>
          <w:szCs w:val="24"/>
        </w:rPr>
        <w:t>RESULTADOS</w:t>
      </w:r>
      <w:r w:rsidR="00D851DD" w:rsidRPr="00926769">
        <w:rPr>
          <w:rFonts w:ascii="Times New Roman" w:hAnsi="Times New Roman"/>
          <w:b/>
          <w:sz w:val="24"/>
          <w:szCs w:val="24"/>
        </w:rPr>
        <w:t xml:space="preserve"> </w:t>
      </w:r>
    </w:p>
    <w:p w:rsidR="00D851DD" w:rsidRPr="00926769" w:rsidRDefault="00D851DD" w:rsidP="00926769">
      <w:pPr>
        <w:spacing w:after="0" w:line="480" w:lineRule="auto"/>
        <w:ind w:firstLine="851"/>
        <w:jc w:val="both"/>
        <w:rPr>
          <w:rFonts w:ascii="Times New Roman" w:hAnsi="Times New Roman"/>
          <w:sz w:val="24"/>
          <w:szCs w:val="24"/>
        </w:rPr>
      </w:pPr>
      <w:r w:rsidRPr="00926769">
        <w:rPr>
          <w:rFonts w:ascii="Times New Roman" w:hAnsi="Times New Roman"/>
          <w:sz w:val="24"/>
          <w:szCs w:val="24"/>
        </w:rPr>
        <w:t xml:space="preserve">A Figura 1 apresenta </w:t>
      </w:r>
      <w:r w:rsidR="00AB12DA" w:rsidRPr="00926769">
        <w:rPr>
          <w:rFonts w:ascii="Times New Roman" w:hAnsi="Times New Roman"/>
          <w:sz w:val="24"/>
          <w:szCs w:val="24"/>
        </w:rPr>
        <w:t xml:space="preserve">a </w:t>
      </w:r>
      <w:r w:rsidR="00EF3047" w:rsidRPr="00926769">
        <w:rPr>
          <w:rFonts w:ascii="Times New Roman" w:hAnsi="Times New Roman"/>
          <w:sz w:val="24"/>
          <w:szCs w:val="24"/>
        </w:rPr>
        <w:t xml:space="preserve">mediana das porcentagens de ocorrência dos </w:t>
      </w:r>
      <w:r w:rsidRPr="00926769">
        <w:rPr>
          <w:rFonts w:ascii="Times New Roman" w:hAnsi="Times New Roman"/>
          <w:sz w:val="24"/>
          <w:szCs w:val="24"/>
        </w:rPr>
        <w:t xml:space="preserve">comportamentos verbais vocais do terapeuta ao longo das sessões de intervenção, divididos em três fases experimentais </w:t>
      </w:r>
      <w:r w:rsidR="00EF3047" w:rsidRPr="00926769">
        <w:rPr>
          <w:rFonts w:ascii="Times New Roman" w:hAnsi="Times New Roman"/>
          <w:sz w:val="24"/>
          <w:szCs w:val="24"/>
        </w:rPr>
        <w:t xml:space="preserve">para as quatro participantes. </w:t>
      </w:r>
      <w:r w:rsidR="008379F6" w:rsidRPr="00926769">
        <w:rPr>
          <w:rFonts w:ascii="Times New Roman" w:hAnsi="Times New Roman"/>
          <w:sz w:val="24"/>
          <w:szCs w:val="24"/>
        </w:rPr>
        <w:t xml:space="preserve">Os comportamentos verbais vocais Recomendação e Empatia </w:t>
      </w:r>
      <w:r w:rsidR="00D51083" w:rsidRPr="00926769">
        <w:rPr>
          <w:rFonts w:ascii="Times New Roman" w:hAnsi="Times New Roman"/>
          <w:sz w:val="24"/>
          <w:szCs w:val="24"/>
        </w:rPr>
        <w:t xml:space="preserve">encontram-se na figura em formato de linha para melhor representar a variação desses comportamentos ao longo das fases experimentais. As demais categorias </w:t>
      </w:r>
      <w:r w:rsidR="00EF3047" w:rsidRPr="00926769">
        <w:rPr>
          <w:rFonts w:ascii="Times New Roman" w:hAnsi="Times New Roman"/>
          <w:sz w:val="24"/>
          <w:szCs w:val="24"/>
        </w:rPr>
        <w:t>são</w:t>
      </w:r>
      <w:r w:rsidR="00D51083" w:rsidRPr="00926769">
        <w:rPr>
          <w:rFonts w:ascii="Times New Roman" w:hAnsi="Times New Roman"/>
          <w:sz w:val="24"/>
          <w:szCs w:val="24"/>
        </w:rPr>
        <w:t xml:space="preserve"> representadas por colunas.</w:t>
      </w:r>
    </w:p>
    <w:p w:rsidR="00D851DD" w:rsidRPr="00926769" w:rsidRDefault="00D851DD" w:rsidP="00926769">
      <w:pPr>
        <w:spacing w:after="0" w:line="480" w:lineRule="auto"/>
        <w:ind w:firstLine="1134"/>
        <w:jc w:val="center"/>
        <w:rPr>
          <w:rFonts w:ascii="Times New Roman" w:hAnsi="Times New Roman"/>
          <w:b/>
          <w:sz w:val="24"/>
          <w:szCs w:val="24"/>
        </w:rPr>
      </w:pPr>
      <w:r w:rsidRPr="00926769">
        <w:rPr>
          <w:rFonts w:ascii="Times New Roman" w:hAnsi="Times New Roman"/>
          <w:b/>
          <w:sz w:val="24"/>
          <w:szCs w:val="24"/>
        </w:rPr>
        <w:t>(inserir Figura 1)</w:t>
      </w:r>
    </w:p>
    <w:p w:rsidR="00783D78" w:rsidRPr="00926769" w:rsidRDefault="00783D78"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 xml:space="preserve">É possível observar que as verbalizações de empatia e recomendação da terapeuta foram mais frequentes em suas respectivas fases experimentais em relação à Linha de Base. Estes resultados demonstram o controle experimental pretendido nesta pesquisa. Além disto, observa-se que </w:t>
      </w:r>
      <w:proofErr w:type="gramStart"/>
      <w:r w:rsidRPr="00926769">
        <w:rPr>
          <w:rFonts w:ascii="Times New Roman" w:hAnsi="Times New Roman"/>
          <w:sz w:val="24"/>
          <w:szCs w:val="24"/>
        </w:rPr>
        <w:t>as categorias verbais vocais da terapeuta mais frequentes</w:t>
      </w:r>
      <w:proofErr w:type="gramEnd"/>
      <w:r w:rsidRPr="00926769">
        <w:rPr>
          <w:rFonts w:ascii="Times New Roman" w:hAnsi="Times New Roman"/>
          <w:sz w:val="24"/>
          <w:szCs w:val="24"/>
        </w:rPr>
        <w:t xml:space="preserve"> foram diferentes para cada participante, indicando maior diversidade do comportamento da terapeuta durante a Linha de Base em relação às fases experimentais.</w:t>
      </w:r>
    </w:p>
    <w:p w:rsidR="00590066" w:rsidRPr="00926769" w:rsidRDefault="00590066" w:rsidP="00926769">
      <w:pPr>
        <w:spacing w:after="0" w:line="480" w:lineRule="auto"/>
        <w:ind w:firstLine="851"/>
        <w:jc w:val="both"/>
        <w:rPr>
          <w:rFonts w:ascii="Times New Roman" w:hAnsi="Times New Roman"/>
          <w:sz w:val="24"/>
          <w:szCs w:val="24"/>
        </w:rPr>
      </w:pPr>
      <w:r w:rsidRPr="00926769">
        <w:rPr>
          <w:rFonts w:ascii="Times New Roman" w:hAnsi="Times New Roman"/>
          <w:sz w:val="24"/>
          <w:szCs w:val="24"/>
        </w:rPr>
        <w:t xml:space="preserve">Observa-se na Figura 1 que a categoria verbal vocal do terapeuta mais frequente ao longo das fases experimentais, para as quatro participantes, foi de Solicitação de Relato (SRE), exceto durante a fase de Recomendação para P3, para a qual a categoria mais frequente foi a de Solicitação de Reflexão (SRF). Por outro lado, verbalizações de reprovação (REP) foram menos frequentes ao longo de todo o estudo. Observa-se maior ocorrência de verbalizações de REP durante a fase de Recomendação para P1, mesmo assim, ocorrendo com menor </w:t>
      </w:r>
      <w:r w:rsidR="00AB12DA" w:rsidRPr="00926769">
        <w:rPr>
          <w:rFonts w:ascii="Times New Roman" w:hAnsi="Times New Roman"/>
          <w:sz w:val="24"/>
          <w:szCs w:val="24"/>
        </w:rPr>
        <w:t>frequência</w:t>
      </w:r>
      <w:r w:rsidRPr="00926769">
        <w:rPr>
          <w:rFonts w:ascii="Times New Roman" w:hAnsi="Times New Roman"/>
          <w:sz w:val="24"/>
          <w:szCs w:val="24"/>
        </w:rPr>
        <w:t xml:space="preserve"> em relação às demais categorias.</w:t>
      </w:r>
    </w:p>
    <w:p w:rsidR="00D851DD" w:rsidRPr="00926769" w:rsidRDefault="00D851DD" w:rsidP="00926769">
      <w:pPr>
        <w:spacing w:after="0" w:line="480" w:lineRule="auto"/>
        <w:ind w:firstLine="851"/>
        <w:jc w:val="both"/>
        <w:rPr>
          <w:rFonts w:ascii="Times New Roman" w:hAnsi="Times New Roman"/>
          <w:sz w:val="24"/>
          <w:szCs w:val="24"/>
        </w:rPr>
      </w:pPr>
      <w:r w:rsidRPr="00926769">
        <w:rPr>
          <w:rFonts w:ascii="Times New Roman" w:hAnsi="Times New Roman"/>
          <w:sz w:val="24"/>
          <w:szCs w:val="24"/>
        </w:rPr>
        <w:t>A Figura 2 apresenta a mediana da porcentagem das categorias verbais vocais</w:t>
      </w:r>
      <w:r w:rsidR="00740120" w:rsidRPr="00926769">
        <w:rPr>
          <w:rFonts w:ascii="Times New Roman" w:hAnsi="Times New Roman"/>
          <w:sz w:val="24"/>
          <w:szCs w:val="24"/>
        </w:rPr>
        <w:t xml:space="preserve"> das participantes (P1, P2, P3 e P4)</w:t>
      </w:r>
      <w:r w:rsidRPr="00926769">
        <w:rPr>
          <w:rFonts w:ascii="Times New Roman" w:hAnsi="Times New Roman"/>
          <w:sz w:val="24"/>
          <w:szCs w:val="24"/>
        </w:rPr>
        <w:t xml:space="preserve"> que mais se destacaram ao longo das fases experimentais para as quatro participantes. É possível observar, na Figura 2, as similaridades e diferenças com que os comportamentos verbais vocais - Solicitação (SOL), Estabelecimento de relações entre eventos (CER), Concordância (CON) e Melhora (MEL) - das clientes oscilaram em cada fase experimental.</w:t>
      </w:r>
    </w:p>
    <w:p w:rsidR="00D851DD" w:rsidRPr="00926769" w:rsidRDefault="00D851DD" w:rsidP="00926769">
      <w:pPr>
        <w:spacing w:after="0" w:line="480" w:lineRule="auto"/>
        <w:ind w:firstLine="851"/>
        <w:jc w:val="center"/>
        <w:rPr>
          <w:rFonts w:ascii="Times New Roman" w:hAnsi="Times New Roman"/>
          <w:b/>
          <w:sz w:val="24"/>
          <w:szCs w:val="24"/>
        </w:rPr>
      </w:pPr>
      <w:r w:rsidRPr="00926769">
        <w:rPr>
          <w:rFonts w:ascii="Times New Roman" w:hAnsi="Times New Roman"/>
          <w:b/>
          <w:sz w:val="24"/>
          <w:szCs w:val="24"/>
        </w:rPr>
        <w:t>(Inserir Figura 2)</w:t>
      </w:r>
    </w:p>
    <w:p w:rsidR="00073921" w:rsidRPr="00926769" w:rsidRDefault="00073921" w:rsidP="00926769">
      <w:pPr>
        <w:spacing w:after="0" w:line="480" w:lineRule="auto"/>
        <w:ind w:firstLine="708"/>
        <w:jc w:val="both"/>
        <w:rPr>
          <w:rFonts w:ascii="Times New Roman" w:hAnsi="Times New Roman"/>
          <w:sz w:val="24"/>
          <w:szCs w:val="24"/>
        </w:rPr>
      </w:pPr>
      <w:r w:rsidRPr="00926769">
        <w:rPr>
          <w:rFonts w:ascii="Times New Roman" w:hAnsi="Times New Roman"/>
          <w:sz w:val="24"/>
          <w:szCs w:val="24"/>
        </w:rPr>
        <w:lastRenderedPageBreak/>
        <w:t xml:space="preserve">A Figura 2 demonstra diminuição acentuada das verbalizações Cliente Estabelece Relações (CER) durante a fase de Recomendação para P1, P2 e diminuição amena para P3, tanto em relação à Linha de Base quanto em relação à fase de Empatia. Tais oscilações ocorreram mesmo quando a categoria verbal vocal do terapeuta Solicitação de Reflexão ocorria em alta </w:t>
      </w:r>
      <w:r w:rsidR="00AB12DA" w:rsidRPr="00926769">
        <w:rPr>
          <w:rFonts w:ascii="Times New Roman" w:hAnsi="Times New Roman"/>
          <w:sz w:val="24"/>
          <w:szCs w:val="24"/>
        </w:rPr>
        <w:t>frequência</w:t>
      </w:r>
      <w:r w:rsidRPr="00926769">
        <w:rPr>
          <w:rFonts w:ascii="Times New Roman" w:hAnsi="Times New Roman"/>
          <w:sz w:val="24"/>
          <w:szCs w:val="24"/>
        </w:rPr>
        <w:t xml:space="preserve"> (Figura 1). Tais resultados indicam que a categoria verbal vocal do terapeuta Recomendação pareceu dificultar a ocorrência da categoria Cliente Estabelece Relação (CER). Por outro lado, durante a fase de Recomendação, observa-se aumento da </w:t>
      </w:r>
      <w:r w:rsidR="00AB12DA" w:rsidRPr="00926769">
        <w:rPr>
          <w:rFonts w:ascii="Times New Roman" w:hAnsi="Times New Roman"/>
          <w:sz w:val="24"/>
          <w:szCs w:val="24"/>
        </w:rPr>
        <w:t>frequência</w:t>
      </w:r>
      <w:r w:rsidRPr="00926769">
        <w:rPr>
          <w:rFonts w:ascii="Times New Roman" w:hAnsi="Times New Roman"/>
          <w:sz w:val="24"/>
          <w:szCs w:val="24"/>
        </w:rPr>
        <w:t xml:space="preserve"> de verbalizações de Solicitação (SOL) para P1, P2 e P4. O mesmo resultado pode ser observado em relação à categoria Concordância (CON) a qual foi mais </w:t>
      </w:r>
      <w:proofErr w:type="gramStart"/>
      <w:r w:rsidRPr="00926769">
        <w:rPr>
          <w:rFonts w:ascii="Times New Roman" w:hAnsi="Times New Roman"/>
          <w:sz w:val="24"/>
          <w:szCs w:val="24"/>
        </w:rPr>
        <w:t>frequente durante a fase de Recomendação para as quatro participantes</w:t>
      </w:r>
      <w:proofErr w:type="gramEnd"/>
      <w:r w:rsidRPr="00926769">
        <w:rPr>
          <w:rFonts w:ascii="Times New Roman" w:hAnsi="Times New Roman"/>
          <w:sz w:val="24"/>
          <w:szCs w:val="24"/>
        </w:rPr>
        <w:t xml:space="preserve">. Em conjunto, tais resultados indicam que a categoria Recomendação pareceu favorecer que o cliente fizesse mais perguntas ao terapeuta enquanto concordava ou aceitava as interpretações e recomendações por ele oferecidas. É interessante salientar que a </w:t>
      </w:r>
      <w:r w:rsidR="00AB12DA" w:rsidRPr="00926769">
        <w:rPr>
          <w:rFonts w:ascii="Times New Roman" w:hAnsi="Times New Roman"/>
          <w:sz w:val="24"/>
          <w:szCs w:val="24"/>
        </w:rPr>
        <w:t>frequência</w:t>
      </w:r>
      <w:r w:rsidRPr="00926769">
        <w:rPr>
          <w:rFonts w:ascii="Times New Roman" w:hAnsi="Times New Roman"/>
          <w:sz w:val="24"/>
          <w:szCs w:val="24"/>
        </w:rPr>
        <w:t xml:space="preserve"> da categoria Melhora (MEL) aumentou entre as fases experimentais a despeito da sequencia de fases, como pode ser observado nos resultados de P1 e P2.</w:t>
      </w:r>
    </w:p>
    <w:p w:rsidR="002D2BD6" w:rsidRPr="00926769" w:rsidRDefault="002D2BD6" w:rsidP="00926769">
      <w:pPr>
        <w:spacing w:after="0" w:line="480" w:lineRule="auto"/>
        <w:ind w:firstLine="851"/>
        <w:jc w:val="both"/>
        <w:rPr>
          <w:rFonts w:ascii="Times New Roman" w:hAnsi="Times New Roman"/>
          <w:sz w:val="24"/>
          <w:szCs w:val="24"/>
        </w:rPr>
      </w:pPr>
      <w:r w:rsidRPr="00926769">
        <w:rPr>
          <w:rFonts w:ascii="Times New Roman" w:hAnsi="Times New Roman"/>
          <w:sz w:val="24"/>
          <w:szCs w:val="24"/>
        </w:rPr>
        <w:t xml:space="preserve">Durante a fase de Empatia não se observou alteração sistemática no </w:t>
      </w:r>
      <w:r w:rsidR="00DC07E4" w:rsidRPr="00926769">
        <w:rPr>
          <w:rFonts w:ascii="Times New Roman" w:hAnsi="Times New Roman"/>
          <w:sz w:val="24"/>
          <w:szCs w:val="24"/>
        </w:rPr>
        <w:t>comportamento das participantes</w:t>
      </w:r>
      <w:r w:rsidRPr="00926769">
        <w:rPr>
          <w:rFonts w:ascii="Times New Roman" w:hAnsi="Times New Roman"/>
          <w:sz w:val="24"/>
          <w:szCs w:val="24"/>
        </w:rPr>
        <w:t xml:space="preserve"> de acordo com o instrumento utilizado, o </w:t>
      </w:r>
      <w:proofErr w:type="spellStart"/>
      <w:proofErr w:type="gramStart"/>
      <w:r w:rsidRPr="00926769">
        <w:rPr>
          <w:rFonts w:ascii="Times New Roman" w:hAnsi="Times New Roman"/>
          <w:sz w:val="24"/>
          <w:szCs w:val="24"/>
        </w:rPr>
        <w:t>SiMCCIT</w:t>
      </w:r>
      <w:proofErr w:type="spellEnd"/>
      <w:proofErr w:type="gramEnd"/>
      <w:r w:rsidRPr="00926769">
        <w:rPr>
          <w:rFonts w:ascii="Times New Roman" w:hAnsi="Times New Roman"/>
          <w:sz w:val="24"/>
          <w:szCs w:val="24"/>
        </w:rPr>
        <w:t>.</w:t>
      </w:r>
    </w:p>
    <w:p w:rsidR="00D851DD" w:rsidRPr="00926769" w:rsidRDefault="00D851DD" w:rsidP="00926769">
      <w:pPr>
        <w:spacing w:after="0" w:line="480" w:lineRule="auto"/>
        <w:ind w:firstLine="851"/>
        <w:jc w:val="both"/>
        <w:rPr>
          <w:rFonts w:ascii="Times New Roman" w:hAnsi="Times New Roman"/>
          <w:sz w:val="24"/>
          <w:szCs w:val="24"/>
        </w:rPr>
      </w:pPr>
      <w:r w:rsidRPr="00926769">
        <w:rPr>
          <w:rFonts w:ascii="Times New Roman" w:hAnsi="Times New Roman"/>
          <w:sz w:val="24"/>
          <w:szCs w:val="24"/>
        </w:rPr>
        <w:t xml:space="preserve">A Figura 3 apresenta a porcentagem das respostas das participantes ao inventário WAI nas fases de Linha de base, Recomendação e Empatia. </w:t>
      </w:r>
    </w:p>
    <w:p w:rsidR="00D851DD" w:rsidRPr="00926769" w:rsidRDefault="00D851DD" w:rsidP="00926769">
      <w:pPr>
        <w:spacing w:after="0" w:line="480" w:lineRule="auto"/>
        <w:ind w:firstLine="1134"/>
        <w:jc w:val="center"/>
        <w:rPr>
          <w:rFonts w:ascii="Times New Roman" w:hAnsi="Times New Roman"/>
          <w:b/>
          <w:sz w:val="24"/>
          <w:szCs w:val="24"/>
        </w:rPr>
      </w:pPr>
      <w:r w:rsidRPr="00926769">
        <w:rPr>
          <w:rFonts w:ascii="Times New Roman" w:hAnsi="Times New Roman"/>
          <w:b/>
          <w:sz w:val="24"/>
          <w:szCs w:val="24"/>
        </w:rPr>
        <w:t>(Inserir figura 3)</w:t>
      </w:r>
    </w:p>
    <w:p w:rsidR="00A02DA9" w:rsidRPr="00926769" w:rsidRDefault="003E45A6"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 xml:space="preserve">A Figura 3 apresenta as porcentagens observadas nas dimensões investigadas pelo inventário WAI acerca do constructo relação terapêutica, concordância de tarefas, concordância com objetivos, vínculo com o terapeuta e o escore total. </w:t>
      </w:r>
      <w:proofErr w:type="gramStart"/>
      <w:r w:rsidRPr="00926769">
        <w:rPr>
          <w:rFonts w:ascii="Times New Roman" w:hAnsi="Times New Roman"/>
          <w:sz w:val="24"/>
          <w:szCs w:val="24"/>
        </w:rPr>
        <w:t>Observa-se</w:t>
      </w:r>
      <w:proofErr w:type="gramEnd"/>
      <w:r w:rsidRPr="00926769">
        <w:rPr>
          <w:rFonts w:ascii="Times New Roman" w:hAnsi="Times New Roman"/>
          <w:sz w:val="24"/>
          <w:szCs w:val="24"/>
        </w:rPr>
        <w:t xml:space="preserve"> porcentagens acima de 80% para todas as categorias ao final da fase de Linha de Base, com exceçã</w:t>
      </w:r>
      <w:r w:rsidR="00926769">
        <w:rPr>
          <w:rFonts w:ascii="Times New Roman" w:hAnsi="Times New Roman"/>
          <w:sz w:val="24"/>
          <w:szCs w:val="24"/>
        </w:rPr>
        <w:t>o da subcategoria</w:t>
      </w:r>
      <w:r w:rsidRPr="00926769">
        <w:rPr>
          <w:rFonts w:ascii="Times New Roman" w:hAnsi="Times New Roman"/>
          <w:sz w:val="24"/>
          <w:szCs w:val="24"/>
        </w:rPr>
        <w:t xml:space="preserve"> Tarefa para P1 e P4. Nota-se, no en</w:t>
      </w:r>
      <w:r w:rsidR="00926769">
        <w:rPr>
          <w:rFonts w:ascii="Times New Roman" w:hAnsi="Times New Roman"/>
          <w:sz w:val="24"/>
          <w:szCs w:val="24"/>
        </w:rPr>
        <w:t>tanto, que o escore desta subcategoria</w:t>
      </w:r>
      <w:r w:rsidRPr="00926769">
        <w:rPr>
          <w:rFonts w:ascii="Times New Roman" w:hAnsi="Times New Roman"/>
          <w:sz w:val="24"/>
          <w:szCs w:val="24"/>
        </w:rPr>
        <w:t xml:space="preserve"> se manteve acima de 80% nas demais fases experimentais para as quatro participantes. Observa-se um aumento gradual do escore Total, ao longo das fases experimentais, para P1, P2 e P3, independente da sequencia de fases. Tais resultados coadunam com o aumento gradativo das verbalizações de Melhora do Cliente apresentadas na Figura 2. É importante salientar a ocorrência de um</w:t>
      </w:r>
      <w:r w:rsidR="00926769">
        <w:rPr>
          <w:rFonts w:ascii="Times New Roman" w:hAnsi="Times New Roman"/>
          <w:sz w:val="24"/>
          <w:szCs w:val="24"/>
        </w:rPr>
        <w:t>a diminuição do escore da subcategoria</w:t>
      </w:r>
      <w:r w:rsidRPr="00926769">
        <w:rPr>
          <w:rFonts w:ascii="Times New Roman" w:hAnsi="Times New Roman"/>
          <w:sz w:val="24"/>
          <w:szCs w:val="24"/>
        </w:rPr>
        <w:t xml:space="preserve"> Objetivos, em relação à Linha de Base, durante a fase de Empatia para P1, P2 e P4</w:t>
      </w:r>
      <w:r w:rsidR="00551499" w:rsidRPr="00926769">
        <w:rPr>
          <w:rFonts w:ascii="Times New Roman" w:hAnsi="Times New Roman"/>
          <w:sz w:val="24"/>
          <w:szCs w:val="24"/>
        </w:rPr>
        <w:t xml:space="preserve">, </w:t>
      </w:r>
      <w:r w:rsidR="00551499" w:rsidRPr="00926769">
        <w:rPr>
          <w:rFonts w:ascii="Times New Roman" w:hAnsi="Times New Roman"/>
          <w:sz w:val="24"/>
          <w:szCs w:val="24"/>
        </w:rPr>
        <w:lastRenderedPageBreak/>
        <w:t>sugerindo influência deste tipo de verbalização do terapeuta sobre a compreensão dos objetivos da terapia por parte do cliente.</w:t>
      </w:r>
    </w:p>
    <w:p w:rsidR="0072766A" w:rsidRPr="00926769" w:rsidRDefault="0072766A" w:rsidP="00926769">
      <w:pPr>
        <w:spacing w:after="0" w:line="480" w:lineRule="auto"/>
        <w:ind w:right="-1"/>
        <w:jc w:val="both"/>
        <w:rPr>
          <w:rFonts w:ascii="Times New Roman" w:hAnsi="Times New Roman"/>
          <w:b/>
          <w:sz w:val="24"/>
          <w:szCs w:val="24"/>
        </w:rPr>
      </w:pPr>
      <w:r w:rsidRPr="00926769">
        <w:rPr>
          <w:rFonts w:ascii="Times New Roman" w:hAnsi="Times New Roman"/>
          <w:b/>
          <w:sz w:val="24"/>
          <w:szCs w:val="24"/>
        </w:rPr>
        <w:t>DISCUSSÃO</w:t>
      </w:r>
    </w:p>
    <w:p w:rsidR="00CE68BB" w:rsidRPr="00926769" w:rsidRDefault="00CE68BB"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 xml:space="preserve">É necessário salientar inicialmente que a porcentagem de verbalizações de empatia e recomendação observadas nas fases experimentais desta pesquisa, foram maiores do que as porcentagens comumente descritas na literatura.  A categoria Empatia caracterizou mais de 20% das verbalizações da terapeuta durante sua fase experimental, para todas as participantes, enquanto o banco de dados de Meyer (2009) indica que esta categoria caracteriza, em média, 8,7% das verbalizações de uma sessão terapêutica. A categoria Recomendação, por sua vez, caracterizou mais de 17% das verbalizações da terapeuta durante sua fase experimental. O banco de dados de Meyer (2009) apresenta que tal categoria caracteriza, em média, 10% das verbalizações do terapeuta, enquanto </w:t>
      </w:r>
      <w:proofErr w:type="spellStart"/>
      <w:r w:rsidRPr="00926769">
        <w:rPr>
          <w:rFonts w:ascii="Times New Roman" w:hAnsi="Times New Roman"/>
          <w:sz w:val="24"/>
          <w:szCs w:val="24"/>
        </w:rPr>
        <w:t>Keijsers</w:t>
      </w:r>
      <w:proofErr w:type="spellEnd"/>
      <w:r w:rsidRPr="00926769">
        <w:rPr>
          <w:rFonts w:ascii="Times New Roman" w:hAnsi="Times New Roman"/>
          <w:sz w:val="24"/>
          <w:szCs w:val="24"/>
        </w:rPr>
        <w:t xml:space="preserve">, </w:t>
      </w:r>
      <w:proofErr w:type="spellStart"/>
      <w:r w:rsidRPr="00926769">
        <w:rPr>
          <w:rFonts w:ascii="Times New Roman" w:hAnsi="Times New Roman"/>
          <w:sz w:val="24"/>
          <w:szCs w:val="24"/>
        </w:rPr>
        <w:t>Schaap</w:t>
      </w:r>
      <w:proofErr w:type="spellEnd"/>
      <w:r w:rsidRPr="00926769">
        <w:rPr>
          <w:rFonts w:ascii="Times New Roman" w:hAnsi="Times New Roman"/>
          <w:sz w:val="24"/>
          <w:szCs w:val="24"/>
        </w:rPr>
        <w:t xml:space="preserve">, </w:t>
      </w:r>
      <w:proofErr w:type="spellStart"/>
      <w:r w:rsidRPr="00926769">
        <w:rPr>
          <w:rFonts w:ascii="Times New Roman" w:hAnsi="Times New Roman"/>
          <w:sz w:val="24"/>
          <w:szCs w:val="24"/>
        </w:rPr>
        <w:t>Hoogduin</w:t>
      </w:r>
      <w:proofErr w:type="spellEnd"/>
      <w:r w:rsidRPr="00926769">
        <w:rPr>
          <w:rFonts w:ascii="Times New Roman" w:hAnsi="Times New Roman"/>
          <w:sz w:val="24"/>
          <w:szCs w:val="24"/>
        </w:rPr>
        <w:t xml:space="preserve"> e </w:t>
      </w:r>
      <w:proofErr w:type="spellStart"/>
      <w:r w:rsidRPr="00926769">
        <w:rPr>
          <w:rFonts w:ascii="Times New Roman" w:hAnsi="Times New Roman"/>
          <w:sz w:val="24"/>
          <w:szCs w:val="24"/>
        </w:rPr>
        <w:t>Lammers</w:t>
      </w:r>
      <w:proofErr w:type="spellEnd"/>
      <w:r w:rsidRPr="00926769">
        <w:rPr>
          <w:rFonts w:ascii="Times New Roman" w:hAnsi="Times New Roman"/>
          <w:sz w:val="24"/>
          <w:szCs w:val="24"/>
        </w:rPr>
        <w:t xml:space="preserve"> (1995) observaram uma porcentagem máxima de 11% de intervenções diretivas ao longo de dez sessões. Esses dados indicam a possibilidade de se alterar voluntariamente a frequência de um determinado comportamento do terapeuta durante um período do processo terapêutico. Isto pode ser de interesse para o planejamento tanto de métodos de pesquisa experimentais em contexto </w:t>
      </w:r>
      <w:r w:rsidR="00AB12DA" w:rsidRPr="00926769">
        <w:rPr>
          <w:rFonts w:ascii="Times New Roman" w:hAnsi="Times New Roman"/>
          <w:sz w:val="24"/>
          <w:szCs w:val="24"/>
        </w:rPr>
        <w:t>psicoterapêutico quanto de interven</w:t>
      </w:r>
      <w:r w:rsidRPr="00926769">
        <w:rPr>
          <w:rFonts w:ascii="Times New Roman" w:hAnsi="Times New Roman"/>
          <w:sz w:val="24"/>
          <w:szCs w:val="24"/>
        </w:rPr>
        <w:t xml:space="preserve">ções mais eficientes e adequadas para cada problema ou cliente. </w:t>
      </w:r>
    </w:p>
    <w:p w:rsidR="00CE68BB" w:rsidRPr="00926769" w:rsidRDefault="00CE68BB"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 xml:space="preserve">Isto se torna relevante quando a literatura indica efeitos diversos tanto de comportamentos de acolhimento quanto </w:t>
      </w:r>
      <w:proofErr w:type="spellStart"/>
      <w:r w:rsidRPr="00926769">
        <w:rPr>
          <w:rFonts w:ascii="Times New Roman" w:hAnsi="Times New Roman"/>
          <w:sz w:val="24"/>
          <w:szCs w:val="24"/>
        </w:rPr>
        <w:t>recomendativos</w:t>
      </w:r>
      <w:proofErr w:type="spellEnd"/>
      <w:r w:rsidRPr="00926769">
        <w:rPr>
          <w:rFonts w:ascii="Times New Roman" w:hAnsi="Times New Roman"/>
          <w:sz w:val="24"/>
          <w:szCs w:val="24"/>
        </w:rPr>
        <w:t xml:space="preserve"> sobre o processo psicoterapêutico. </w:t>
      </w:r>
    </w:p>
    <w:p w:rsidR="00CE68BB" w:rsidRPr="00926769" w:rsidRDefault="00CE68BB"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 xml:space="preserve">A empatia, por exemplo, está relacionada tanto a características positivas, como o estabelecimento do vínculo terapêutico, diminuição da resistência do cliente e correlacionada </w:t>
      </w:r>
      <w:r w:rsidR="00AB12DA" w:rsidRPr="00926769">
        <w:rPr>
          <w:rFonts w:ascii="Times New Roman" w:hAnsi="Times New Roman"/>
          <w:sz w:val="24"/>
          <w:szCs w:val="24"/>
        </w:rPr>
        <w:t>a</w:t>
      </w:r>
      <w:r w:rsidRPr="00926769">
        <w:rPr>
          <w:rFonts w:ascii="Times New Roman" w:hAnsi="Times New Roman"/>
          <w:sz w:val="24"/>
          <w:szCs w:val="24"/>
        </w:rPr>
        <w:t xml:space="preserve"> processos bem sucedidos (Meyer </w:t>
      </w:r>
      <w:proofErr w:type="gramStart"/>
      <w:r w:rsidRPr="00926769">
        <w:rPr>
          <w:rFonts w:ascii="Times New Roman" w:hAnsi="Times New Roman"/>
          <w:sz w:val="24"/>
          <w:szCs w:val="24"/>
        </w:rPr>
        <w:t>et</w:t>
      </w:r>
      <w:proofErr w:type="gramEnd"/>
      <w:r w:rsidRPr="00926769">
        <w:rPr>
          <w:rFonts w:ascii="Times New Roman" w:hAnsi="Times New Roman"/>
          <w:sz w:val="24"/>
          <w:szCs w:val="24"/>
        </w:rPr>
        <w:t xml:space="preserve"> al., 2010; Meyer &amp; Vermes, 2001; Del </w:t>
      </w:r>
      <w:proofErr w:type="spellStart"/>
      <w:r w:rsidRPr="00926769">
        <w:rPr>
          <w:rFonts w:ascii="Times New Roman" w:hAnsi="Times New Roman"/>
          <w:sz w:val="24"/>
          <w:szCs w:val="24"/>
        </w:rPr>
        <w:t>Prette</w:t>
      </w:r>
      <w:proofErr w:type="spellEnd"/>
      <w:r w:rsidRPr="00926769">
        <w:rPr>
          <w:rFonts w:ascii="Times New Roman" w:hAnsi="Times New Roman"/>
          <w:sz w:val="24"/>
          <w:szCs w:val="24"/>
        </w:rPr>
        <w:t xml:space="preserve"> &amp; Del </w:t>
      </w:r>
      <w:proofErr w:type="spellStart"/>
      <w:r w:rsidRPr="00926769">
        <w:rPr>
          <w:rFonts w:ascii="Times New Roman" w:hAnsi="Times New Roman"/>
          <w:sz w:val="24"/>
          <w:szCs w:val="24"/>
        </w:rPr>
        <w:t>Prette</w:t>
      </w:r>
      <w:proofErr w:type="spellEnd"/>
      <w:r w:rsidRPr="00926769">
        <w:rPr>
          <w:rFonts w:ascii="Times New Roman" w:hAnsi="Times New Roman"/>
          <w:sz w:val="24"/>
          <w:szCs w:val="24"/>
        </w:rPr>
        <w:t xml:space="preserve">, 1999; Rocha, 2011; Elliott et al, 2011; Patterson &amp; </w:t>
      </w:r>
      <w:proofErr w:type="spellStart"/>
      <w:r w:rsidRPr="00926769">
        <w:rPr>
          <w:rFonts w:ascii="Times New Roman" w:hAnsi="Times New Roman"/>
          <w:sz w:val="24"/>
          <w:szCs w:val="24"/>
        </w:rPr>
        <w:t>Forgatch</w:t>
      </w:r>
      <w:proofErr w:type="spellEnd"/>
      <w:r w:rsidRPr="00926769">
        <w:rPr>
          <w:rFonts w:ascii="Times New Roman" w:hAnsi="Times New Roman"/>
          <w:sz w:val="24"/>
          <w:szCs w:val="24"/>
        </w:rPr>
        <w:t xml:space="preserve">, 1985; </w:t>
      </w:r>
      <w:proofErr w:type="spellStart"/>
      <w:r w:rsidRPr="00926769">
        <w:rPr>
          <w:rFonts w:ascii="Times New Roman" w:hAnsi="Times New Roman"/>
          <w:sz w:val="24"/>
          <w:szCs w:val="24"/>
        </w:rPr>
        <w:t>Kivlinghan</w:t>
      </w:r>
      <w:proofErr w:type="spellEnd"/>
      <w:r w:rsidRPr="00926769">
        <w:rPr>
          <w:rFonts w:ascii="Times New Roman" w:hAnsi="Times New Roman"/>
          <w:sz w:val="24"/>
          <w:szCs w:val="24"/>
        </w:rPr>
        <w:t xml:space="preserve"> et al., 1991; </w:t>
      </w:r>
      <w:proofErr w:type="spellStart"/>
      <w:r w:rsidRPr="00926769">
        <w:rPr>
          <w:rFonts w:ascii="Times New Roman" w:hAnsi="Times New Roman"/>
          <w:sz w:val="24"/>
          <w:szCs w:val="24"/>
        </w:rPr>
        <w:t>Orlinsky</w:t>
      </w:r>
      <w:proofErr w:type="spellEnd"/>
      <w:r w:rsidRPr="00926769">
        <w:rPr>
          <w:rFonts w:ascii="Times New Roman" w:hAnsi="Times New Roman"/>
          <w:sz w:val="24"/>
          <w:szCs w:val="24"/>
        </w:rPr>
        <w:t xml:space="preserve">, </w:t>
      </w:r>
      <w:proofErr w:type="spellStart"/>
      <w:r w:rsidRPr="00926769">
        <w:rPr>
          <w:rFonts w:ascii="Times New Roman" w:hAnsi="Times New Roman"/>
          <w:sz w:val="24"/>
          <w:szCs w:val="24"/>
        </w:rPr>
        <w:t>Grawe</w:t>
      </w:r>
      <w:proofErr w:type="spellEnd"/>
      <w:r w:rsidR="00AB12DA" w:rsidRPr="00926769">
        <w:rPr>
          <w:rFonts w:ascii="Times New Roman" w:hAnsi="Times New Roman"/>
          <w:sz w:val="24"/>
          <w:szCs w:val="24"/>
        </w:rPr>
        <w:t>,</w:t>
      </w:r>
      <w:r w:rsidRPr="00926769">
        <w:rPr>
          <w:rFonts w:ascii="Times New Roman" w:hAnsi="Times New Roman"/>
          <w:sz w:val="24"/>
          <w:szCs w:val="24"/>
        </w:rPr>
        <w:t xml:space="preserve"> &amp; Parks, 1994) quanto a ganhos terapêuticos pouco expressivos e ao abandono do processo psicoterapêutico quanto muito utilizada em sessões iniciais (</w:t>
      </w:r>
      <w:proofErr w:type="spellStart"/>
      <w:r w:rsidRPr="00926769">
        <w:rPr>
          <w:rFonts w:ascii="Times New Roman" w:hAnsi="Times New Roman"/>
          <w:sz w:val="24"/>
          <w:szCs w:val="24"/>
        </w:rPr>
        <w:t>Harwood</w:t>
      </w:r>
      <w:proofErr w:type="spellEnd"/>
      <w:r w:rsidRPr="00926769">
        <w:rPr>
          <w:rFonts w:ascii="Times New Roman" w:hAnsi="Times New Roman"/>
          <w:sz w:val="24"/>
          <w:szCs w:val="24"/>
        </w:rPr>
        <w:t>, 2003; Patterson &amp; Chamberlain, 1994)</w:t>
      </w:r>
    </w:p>
    <w:p w:rsidR="00CE68BB" w:rsidRPr="00926769" w:rsidRDefault="00CE68BB"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 xml:space="preserve"> A recomendação, por sua vez, está relacionada </w:t>
      </w:r>
      <w:r w:rsidR="00AB12DA" w:rsidRPr="00926769">
        <w:rPr>
          <w:rFonts w:ascii="Times New Roman" w:hAnsi="Times New Roman"/>
          <w:sz w:val="24"/>
          <w:szCs w:val="24"/>
        </w:rPr>
        <w:t>a</w:t>
      </w:r>
      <w:r w:rsidRPr="00926769">
        <w:rPr>
          <w:rFonts w:ascii="Times New Roman" w:hAnsi="Times New Roman"/>
          <w:sz w:val="24"/>
          <w:szCs w:val="24"/>
        </w:rPr>
        <w:t xml:space="preserve"> prejuízos no processo psicoterapêutico, como o aumento de comportamentos de resistência por parte do cliente, mas a resultados favoráveis quando utilizada em casos de clientes depressivos, resistentes e/ou associada a comportamentos com aprovação, </w:t>
      </w:r>
      <w:proofErr w:type="gramStart"/>
      <w:r w:rsidRPr="00926769">
        <w:rPr>
          <w:rFonts w:ascii="Times New Roman" w:hAnsi="Times New Roman"/>
          <w:sz w:val="24"/>
          <w:szCs w:val="24"/>
        </w:rPr>
        <w:t xml:space="preserve">por </w:t>
      </w:r>
      <w:r w:rsidRPr="00926769">
        <w:rPr>
          <w:rFonts w:ascii="Times New Roman" w:hAnsi="Times New Roman"/>
          <w:sz w:val="24"/>
          <w:szCs w:val="24"/>
        </w:rPr>
        <w:lastRenderedPageBreak/>
        <w:t>exemplo</w:t>
      </w:r>
      <w:proofErr w:type="gramEnd"/>
      <w:r w:rsidRPr="00926769">
        <w:rPr>
          <w:rFonts w:ascii="Times New Roman" w:hAnsi="Times New Roman"/>
          <w:sz w:val="24"/>
          <w:szCs w:val="24"/>
        </w:rPr>
        <w:t xml:space="preserve"> (</w:t>
      </w:r>
      <w:proofErr w:type="spellStart"/>
      <w:r w:rsidRPr="00926769">
        <w:rPr>
          <w:rFonts w:ascii="Times New Roman" w:hAnsi="Times New Roman"/>
          <w:sz w:val="24"/>
          <w:szCs w:val="24"/>
        </w:rPr>
        <w:t>Hardwood</w:t>
      </w:r>
      <w:proofErr w:type="spellEnd"/>
      <w:r w:rsidRPr="00926769">
        <w:rPr>
          <w:rFonts w:ascii="Times New Roman" w:hAnsi="Times New Roman"/>
          <w:sz w:val="24"/>
          <w:szCs w:val="24"/>
        </w:rPr>
        <w:t xml:space="preserve"> &amp; </w:t>
      </w:r>
      <w:proofErr w:type="spellStart"/>
      <w:r w:rsidRPr="00926769">
        <w:rPr>
          <w:rFonts w:ascii="Times New Roman" w:hAnsi="Times New Roman"/>
          <w:sz w:val="24"/>
          <w:szCs w:val="24"/>
        </w:rPr>
        <w:t>Eiberg</w:t>
      </w:r>
      <w:proofErr w:type="spellEnd"/>
      <w:r w:rsidRPr="00926769">
        <w:rPr>
          <w:rFonts w:ascii="Times New Roman" w:hAnsi="Times New Roman"/>
          <w:sz w:val="24"/>
          <w:szCs w:val="24"/>
        </w:rPr>
        <w:t xml:space="preserve">, 2004; Patterson &amp; </w:t>
      </w:r>
      <w:proofErr w:type="spellStart"/>
      <w:r w:rsidRPr="00926769">
        <w:rPr>
          <w:rFonts w:ascii="Times New Roman" w:hAnsi="Times New Roman"/>
          <w:sz w:val="24"/>
          <w:szCs w:val="24"/>
        </w:rPr>
        <w:t>Forgatch</w:t>
      </w:r>
      <w:proofErr w:type="spellEnd"/>
      <w:r w:rsidRPr="00926769">
        <w:rPr>
          <w:rFonts w:ascii="Times New Roman" w:hAnsi="Times New Roman"/>
          <w:sz w:val="24"/>
          <w:szCs w:val="24"/>
        </w:rPr>
        <w:t xml:space="preserve">, 1985; </w:t>
      </w:r>
      <w:proofErr w:type="spellStart"/>
      <w:r w:rsidRPr="00926769">
        <w:rPr>
          <w:rFonts w:ascii="Times New Roman" w:hAnsi="Times New Roman"/>
          <w:sz w:val="24"/>
          <w:szCs w:val="24"/>
        </w:rPr>
        <w:t>Orlinsky</w:t>
      </w:r>
      <w:proofErr w:type="spellEnd"/>
      <w:r w:rsidRPr="00926769">
        <w:rPr>
          <w:rFonts w:ascii="Times New Roman" w:hAnsi="Times New Roman"/>
          <w:sz w:val="24"/>
          <w:szCs w:val="24"/>
        </w:rPr>
        <w:t xml:space="preserve"> et al., 1994; Silveira, 2009; Silveira, </w:t>
      </w:r>
      <w:proofErr w:type="spellStart"/>
      <w:r w:rsidRPr="00926769">
        <w:rPr>
          <w:rFonts w:ascii="Times New Roman" w:hAnsi="Times New Roman"/>
          <w:sz w:val="24"/>
          <w:szCs w:val="24"/>
        </w:rPr>
        <w:t>Bolsoni</w:t>
      </w:r>
      <w:proofErr w:type="spellEnd"/>
      <w:r w:rsidRPr="00926769">
        <w:rPr>
          <w:rFonts w:ascii="Times New Roman" w:hAnsi="Times New Roman"/>
          <w:sz w:val="24"/>
          <w:szCs w:val="24"/>
        </w:rPr>
        <w:t xml:space="preserve">-Silva &amp; Meyer, 2010; </w:t>
      </w:r>
      <w:proofErr w:type="spellStart"/>
      <w:r w:rsidRPr="00926769">
        <w:rPr>
          <w:rFonts w:ascii="Times New Roman" w:hAnsi="Times New Roman"/>
          <w:sz w:val="24"/>
          <w:szCs w:val="24"/>
        </w:rPr>
        <w:t>Bachelor</w:t>
      </w:r>
      <w:proofErr w:type="spellEnd"/>
      <w:r w:rsidRPr="00926769">
        <w:rPr>
          <w:rFonts w:ascii="Times New Roman" w:hAnsi="Times New Roman"/>
          <w:sz w:val="24"/>
          <w:szCs w:val="24"/>
        </w:rPr>
        <w:t xml:space="preserve"> &amp; </w:t>
      </w:r>
      <w:proofErr w:type="spellStart"/>
      <w:r w:rsidRPr="00926769">
        <w:rPr>
          <w:rFonts w:ascii="Times New Roman" w:hAnsi="Times New Roman"/>
          <w:sz w:val="24"/>
          <w:szCs w:val="24"/>
        </w:rPr>
        <w:t>Horvath</w:t>
      </w:r>
      <w:proofErr w:type="spellEnd"/>
      <w:r w:rsidRPr="00926769">
        <w:rPr>
          <w:rFonts w:ascii="Times New Roman" w:hAnsi="Times New Roman"/>
          <w:sz w:val="24"/>
          <w:szCs w:val="24"/>
        </w:rPr>
        <w:t>, 1999).</w:t>
      </w:r>
    </w:p>
    <w:p w:rsidR="00CE68BB" w:rsidRPr="00926769" w:rsidRDefault="00CE68BB"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De forma geral, os resultados desta pesquisa corroboram o indicativo de que a empatia facilita o estabelecimento do vínculo terapêutico, uma vez que todas as escalas do inventário WAI aproximaram-se do escore máximo ao final da linha de base. Porém, podem indicar como um possível prejuíz</w:t>
      </w:r>
      <w:r w:rsidR="00AB12DA" w:rsidRPr="00926769">
        <w:rPr>
          <w:rFonts w:ascii="Times New Roman" w:hAnsi="Times New Roman"/>
          <w:sz w:val="24"/>
          <w:szCs w:val="24"/>
        </w:rPr>
        <w:t xml:space="preserve">o a diminuição do escore da </w:t>
      </w:r>
      <w:proofErr w:type="spellStart"/>
      <w:proofErr w:type="gramStart"/>
      <w:r w:rsidR="00AB12DA" w:rsidRPr="00926769">
        <w:rPr>
          <w:rFonts w:ascii="Times New Roman" w:hAnsi="Times New Roman"/>
          <w:sz w:val="24"/>
          <w:szCs w:val="24"/>
        </w:rPr>
        <w:t>sub-</w:t>
      </w:r>
      <w:r w:rsidRPr="00926769">
        <w:rPr>
          <w:rFonts w:ascii="Times New Roman" w:hAnsi="Times New Roman"/>
          <w:sz w:val="24"/>
          <w:szCs w:val="24"/>
        </w:rPr>
        <w:t>escala</w:t>
      </w:r>
      <w:proofErr w:type="spellEnd"/>
      <w:proofErr w:type="gramEnd"/>
      <w:r w:rsidRPr="00926769">
        <w:rPr>
          <w:rFonts w:ascii="Times New Roman" w:hAnsi="Times New Roman"/>
          <w:sz w:val="24"/>
          <w:szCs w:val="24"/>
        </w:rPr>
        <w:t xml:space="preserve"> “concordância de objetivos”. Ou seja, a empatia, apesar de prover um contexto de acolhimento e aceitação, pode dificultar a compreensão do cliente quanto aos objetivos da terapia</w:t>
      </w:r>
      <w:r w:rsidR="00AB12DA" w:rsidRPr="00926769">
        <w:rPr>
          <w:rFonts w:ascii="Times New Roman" w:hAnsi="Times New Roman"/>
          <w:sz w:val="24"/>
          <w:szCs w:val="24"/>
        </w:rPr>
        <w:t xml:space="preserve">, corroborando com os achados de </w:t>
      </w:r>
      <w:proofErr w:type="spellStart"/>
      <w:r w:rsidR="00AB12DA" w:rsidRPr="00926769">
        <w:rPr>
          <w:rFonts w:ascii="Times New Roman" w:hAnsi="Times New Roman"/>
          <w:sz w:val="24"/>
          <w:szCs w:val="24"/>
        </w:rPr>
        <w:t>Harwood</w:t>
      </w:r>
      <w:proofErr w:type="spellEnd"/>
      <w:r w:rsidR="00AB12DA" w:rsidRPr="00926769">
        <w:rPr>
          <w:rFonts w:ascii="Times New Roman" w:hAnsi="Times New Roman"/>
          <w:sz w:val="24"/>
          <w:szCs w:val="24"/>
        </w:rPr>
        <w:t xml:space="preserve"> (2003)</w:t>
      </w:r>
      <w:r w:rsidRPr="00926769">
        <w:rPr>
          <w:rFonts w:ascii="Times New Roman" w:hAnsi="Times New Roman"/>
          <w:sz w:val="24"/>
          <w:szCs w:val="24"/>
        </w:rPr>
        <w:t xml:space="preserve">. </w:t>
      </w:r>
    </w:p>
    <w:p w:rsidR="00CE68BB" w:rsidRPr="00926769" w:rsidRDefault="00CE68BB"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 xml:space="preserve">A observação do aumento da porcentagem de verbalizações de concordância, solicitação e aceitação do cliente durante a fase de recomendação vai de encontro </w:t>
      </w:r>
      <w:r w:rsidR="00AB12DA" w:rsidRPr="00926769">
        <w:rPr>
          <w:rFonts w:ascii="Times New Roman" w:hAnsi="Times New Roman"/>
          <w:sz w:val="24"/>
          <w:szCs w:val="24"/>
        </w:rPr>
        <w:t>a</w:t>
      </w:r>
      <w:r w:rsidRPr="00926769">
        <w:rPr>
          <w:rFonts w:ascii="Times New Roman" w:hAnsi="Times New Roman"/>
          <w:sz w:val="24"/>
          <w:szCs w:val="24"/>
        </w:rPr>
        <w:t xml:space="preserve"> resultados que correlacionam a recomendação com comportamentos de confrontação e resistência por parte dos clientes (Patterson e </w:t>
      </w:r>
      <w:proofErr w:type="spellStart"/>
      <w:r w:rsidRPr="00926769">
        <w:rPr>
          <w:rFonts w:ascii="Times New Roman" w:hAnsi="Times New Roman"/>
          <w:sz w:val="24"/>
          <w:szCs w:val="24"/>
        </w:rPr>
        <w:t>Forgatch</w:t>
      </w:r>
      <w:proofErr w:type="spellEnd"/>
      <w:r w:rsidRPr="00926769">
        <w:rPr>
          <w:rFonts w:ascii="Times New Roman" w:hAnsi="Times New Roman"/>
          <w:sz w:val="24"/>
          <w:szCs w:val="24"/>
        </w:rPr>
        <w:t xml:space="preserve">, 1985). A maior porcentagem da verbalização de Concordância na Fase de Recomendação corrobora com os achados de </w:t>
      </w:r>
      <w:proofErr w:type="spellStart"/>
      <w:r w:rsidRPr="00926769">
        <w:rPr>
          <w:rFonts w:ascii="Times New Roman" w:hAnsi="Times New Roman"/>
          <w:sz w:val="24"/>
          <w:szCs w:val="24"/>
        </w:rPr>
        <w:t>Donadone</w:t>
      </w:r>
      <w:proofErr w:type="spellEnd"/>
      <w:r w:rsidRPr="00926769">
        <w:rPr>
          <w:rFonts w:ascii="Times New Roman" w:hAnsi="Times New Roman"/>
          <w:sz w:val="24"/>
          <w:szCs w:val="24"/>
        </w:rPr>
        <w:t xml:space="preserve"> (2009). Além disto, a recomendação pode ser uma característica do processo terapêutico, como no caso de atendimento em grupo ou atendimento a clientes com pouca variabilidade comportamental, por exemplo. (</w:t>
      </w:r>
      <w:proofErr w:type="spellStart"/>
      <w:r w:rsidRPr="00926769">
        <w:rPr>
          <w:rFonts w:ascii="Times New Roman" w:hAnsi="Times New Roman"/>
          <w:sz w:val="24"/>
          <w:szCs w:val="24"/>
        </w:rPr>
        <w:t>Bolsoni</w:t>
      </w:r>
      <w:proofErr w:type="spellEnd"/>
      <w:r w:rsidRPr="00926769">
        <w:rPr>
          <w:rFonts w:ascii="Times New Roman" w:hAnsi="Times New Roman"/>
          <w:sz w:val="24"/>
          <w:szCs w:val="24"/>
        </w:rPr>
        <w:t>-Silva, Silveira</w:t>
      </w:r>
      <w:r w:rsidR="00AB12DA" w:rsidRPr="00926769">
        <w:rPr>
          <w:rFonts w:ascii="Times New Roman" w:hAnsi="Times New Roman"/>
          <w:sz w:val="24"/>
          <w:szCs w:val="24"/>
        </w:rPr>
        <w:t>,</w:t>
      </w:r>
      <w:r w:rsidRPr="00926769">
        <w:rPr>
          <w:rFonts w:ascii="Times New Roman" w:hAnsi="Times New Roman"/>
          <w:sz w:val="24"/>
          <w:szCs w:val="24"/>
        </w:rPr>
        <w:t xml:space="preserve"> &amp; Ribeiro, 2008; </w:t>
      </w:r>
      <w:proofErr w:type="spellStart"/>
      <w:r w:rsidRPr="00926769">
        <w:rPr>
          <w:rFonts w:ascii="Times New Roman" w:hAnsi="Times New Roman"/>
          <w:sz w:val="24"/>
          <w:szCs w:val="24"/>
        </w:rPr>
        <w:t>Keijsers</w:t>
      </w:r>
      <w:proofErr w:type="spellEnd"/>
      <w:r w:rsidRPr="00926769">
        <w:rPr>
          <w:rFonts w:ascii="Times New Roman" w:hAnsi="Times New Roman"/>
          <w:sz w:val="24"/>
          <w:szCs w:val="24"/>
        </w:rPr>
        <w:t xml:space="preserve">, </w:t>
      </w:r>
      <w:proofErr w:type="spellStart"/>
      <w:r w:rsidRPr="00926769">
        <w:rPr>
          <w:rFonts w:ascii="Times New Roman" w:hAnsi="Times New Roman"/>
          <w:sz w:val="24"/>
          <w:szCs w:val="24"/>
        </w:rPr>
        <w:t>Schaap</w:t>
      </w:r>
      <w:proofErr w:type="spellEnd"/>
      <w:r w:rsidR="00AB12DA" w:rsidRPr="00926769">
        <w:rPr>
          <w:rFonts w:ascii="Times New Roman" w:hAnsi="Times New Roman"/>
          <w:sz w:val="24"/>
          <w:szCs w:val="24"/>
        </w:rPr>
        <w:t>,</w:t>
      </w:r>
      <w:r w:rsidRPr="00926769">
        <w:rPr>
          <w:rFonts w:ascii="Times New Roman" w:hAnsi="Times New Roman"/>
          <w:sz w:val="24"/>
          <w:szCs w:val="24"/>
        </w:rPr>
        <w:t xml:space="preserve"> &amp; </w:t>
      </w:r>
      <w:proofErr w:type="spellStart"/>
      <w:r w:rsidRPr="00926769">
        <w:rPr>
          <w:rFonts w:ascii="Times New Roman" w:hAnsi="Times New Roman"/>
          <w:sz w:val="24"/>
          <w:szCs w:val="24"/>
        </w:rPr>
        <w:t>Hoogduin</w:t>
      </w:r>
      <w:proofErr w:type="spellEnd"/>
      <w:r w:rsidRPr="00926769">
        <w:rPr>
          <w:rFonts w:ascii="Times New Roman" w:hAnsi="Times New Roman"/>
          <w:sz w:val="24"/>
          <w:szCs w:val="24"/>
        </w:rPr>
        <w:t xml:space="preserve">, 2000; Meyer, 2009; Silveira, 2009; </w:t>
      </w:r>
      <w:proofErr w:type="spellStart"/>
      <w:r w:rsidRPr="00926769">
        <w:rPr>
          <w:rFonts w:ascii="Times New Roman" w:hAnsi="Times New Roman"/>
          <w:sz w:val="24"/>
          <w:szCs w:val="24"/>
        </w:rPr>
        <w:t>Zamignani</w:t>
      </w:r>
      <w:proofErr w:type="spellEnd"/>
      <w:r w:rsidRPr="00926769">
        <w:rPr>
          <w:rFonts w:ascii="Times New Roman" w:hAnsi="Times New Roman"/>
          <w:sz w:val="24"/>
          <w:szCs w:val="24"/>
        </w:rPr>
        <w:t xml:space="preserve"> &amp; </w:t>
      </w:r>
      <w:proofErr w:type="spellStart"/>
      <w:r w:rsidRPr="00926769">
        <w:rPr>
          <w:rFonts w:ascii="Times New Roman" w:hAnsi="Times New Roman"/>
          <w:sz w:val="24"/>
          <w:szCs w:val="24"/>
        </w:rPr>
        <w:t>Andery</w:t>
      </w:r>
      <w:proofErr w:type="spellEnd"/>
      <w:r w:rsidRPr="00926769">
        <w:rPr>
          <w:rFonts w:ascii="Times New Roman" w:hAnsi="Times New Roman"/>
          <w:sz w:val="24"/>
          <w:szCs w:val="24"/>
        </w:rPr>
        <w:t xml:space="preserve">, 2005; </w:t>
      </w:r>
      <w:proofErr w:type="spellStart"/>
      <w:r w:rsidRPr="00926769">
        <w:rPr>
          <w:rFonts w:ascii="Times New Roman" w:hAnsi="Times New Roman"/>
          <w:sz w:val="24"/>
          <w:szCs w:val="24"/>
        </w:rPr>
        <w:t>Zamignani</w:t>
      </w:r>
      <w:proofErr w:type="spellEnd"/>
      <w:r w:rsidRPr="00926769">
        <w:rPr>
          <w:rFonts w:ascii="Times New Roman" w:hAnsi="Times New Roman"/>
          <w:sz w:val="24"/>
          <w:szCs w:val="24"/>
        </w:rPr>
        <w:t xml:space="preserve">, 2001). Por outro lado, a recomendação pareceu dificultar o estabelecimento de relações para três das quatro participantes. Esta categoria está relacionada ao aprendizado, por parte do cliente, da descrição das variáveis das quais seu comportamento é função. Este dado pode complementar resultados que correlacionam a recomendação a resultados </w:t>
      </w:r>
      <w:r w:rsidR="00926769" w:rsidRPr="00926769">
        <w:rPr>
          <w:rFonts w:ascii="Times New Roman" w:hAnsi="Times New Roman"/>
          <w:sz w:val="24"/>
          <w:szCs w:val="24"/>
        </w:rPr>
        <w:t>psicoterapêuticos</w:t>
      </w:r>
      <w:r w:rsidRPr="00926769">
        <w:rPr>
          <w:rFonts w:ascii="Times New Roman" w:hAnsi="Times New Roman"/>
          <w:sz w:val="24"/>
          <w:szCs w:val="24"/>
        </w:rPr>
        <w:t xml:space="preserve"> pouco expressivos </w:t>
      </w:r>
      <w:proofErr w:type="spellStart"/>
      <w:r w:rsidRPr="00926769">
        <w:rPr>
          <w:rFonts w:ascii="Times New Roman" w:hAnsi="Times New Roman"/>
          <w:sz w:val="24"/>
          <w:szCs w:val="24"/>
        </w:rPr>
        <w:t>Orlinsky</w:t>
      </w:r>
      <w:proofErr w:type="spellEnd"/>
      <w:r w:rsidRPr="00926769">
        <w:rPr>
          <w:rFonts w:ascii="Times New Roman" w:hAnsi="Times New Roman"/>
          <w:sz w:val="24"/>
          <w:szCs w:val="24"/>
        </w:rPr>
        <w:t xml:space="preserve"> </w:t>
      </w:r>
      <w:proofErr w:type="gramStart"/>
      <w:r w:rsidRPr="00926769">
        <w:rPr>
          <w:rFonts w:ascii="Times New Roman" w:hAnsi="Times New Roman"/>
          <w:sz w:val="24"/>
          <w:szCs w:val="24"/>
        </w:rPr>
        <w:t>et</w:t>
      </w:r>
      <w:proofErr w:type="gramEnd"/>
      <w:r w:rsidRPr="00926769">
        <w:rPr>
          <w:rFonts w:ascii="Times New Roman" w:hAnsi="Times New Roman"/>
          <w:sz w:val="24"/>
          <w:szCs w:val="24"/>
        </w:rPr>
        <w:t xml:space="preserve"> al. (1994).</w:t>
      </w:r>
    </w:p>
    <w:p w:rsidR="00CE68BB" w:rsidRPr="00926769" w:rsidRDefault="00CE68BB" w:rsidP="00926769">
      <w:pPr>
        <w:autoSpaceDE w:val="0"/>
        <w:autoSpaceDN w:val="0"/>
        <w:adjustRightInd w:val="0"/>
        <w:spacing w:after="0" w:line="480" w:lineRule="auto"/>
        <w:ind w:firstLine="851"/>
        <w:jc w:val="both"/>
        <w:rPr>
          <w:rFonts w:ascii="Times New Roman" w:hAnsi="Times New Roman"/>
          <w:sz w:val="24"/>
          <w:szCs w:val="24"/>
        </w:rPr>
      </w:pPr>
      <w:r w:rsidRPr="00926769">
        <w:rPr>
          <w:rFonts w:ascii="Times New Roman" w:hAnsi="Times New Roman"/>
          <w:sz w:val="24"/>
          <w:szCs w:val="24"/>
        </w:rPr>
        <w:t>Dessa forma, os resultados sugerem que para a estrutura de atendimento oferecida às participantes, ao receberem recomendações sobre o que deveriam ou não fazer na relação com os filhos, as clientes geralmente aceitavam, tiravam suas dúvidas, mas descreviam menos os controles de seu comportamento ou a relação entre a regra dita e o contexto vivenciado pelas mães/cuidadoras.</w:t>
      </w:r>
    </w:p>
    <w:p w:rsidR="00CE68BB" w:rsidRPr="00926769" w:rsidRDefault="00CE68BB"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 xml:space="preserve">Mapear variáveis do terapeuta bem como as reações dos clientes, pode ser uma forma de dar sustentabilidade aos dados de intervenção terapêutica, de forma a identificar classes de comportamentos que </w:t>
      </w:r>
      <w:r w:rsidRPr="00926769">
        <w:rPr>
          <w:rFonts w:ascii="Times New Roman" w:hAnsi="Times New Roman"/>
          <w:sz w:val="24"/>
          <w:szCs w:val="24"/>
        </w:rPr>
        <w:lastRenderedPageBreak/>
        <w:t>poderiam favorecer a adesão dos clientes à terapia e aos procedimentos utilizados de acordo com as características dos clientes.</w:t>
      </w:r>
    </w:p>
    <w:p w:rsidR="00D851DD" w:rsidRPr="00926769" w:rsidRDefault="0072766A" w:rsidP="00926769">
      <w:pPr>
        <w:spacing w:after="0" w:line="480" w:lineRule="auto"/>
        <w:ind w:right="-1"/>
        <w:jc w:val="both"/>
        <w:rPr>
          <w:rFonts w:ascii="Times New Roman" w:hAnsi="Times New Roman"/>
          <w:b/>
          <w:sz w:val="24"/>
          <w:szCs w:val="24"/>
        </w:rPr>
      </w:pPr>
      <w:r w:rsidRPr="00926769">
        <w:rPr>
          <w:rFonts w:ascii="Times New Roman" w:hAnsi="Times New Roman"/>
          <w:b/>
          <w:sz w:val="24"/>
          <w:szCs w:val="24"/>
        </w:rPr>
        <w:t>CONCLUSÃO</w:t>
      </w:r>
    </w:p>
    <w:p w:rsidR="002258CA" w:rsidRPr="00926769" w:rsidRDefault="002258CA"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 xml:space="preserve">O trabalho realizado pode ser considerado uma contribuição para a área da pesquisa aplicada em clínica e contribui também para a área da psicologia baseada em evidências, uma vez que busca encontrar resultados sistemáticos que auxiliem terapeutas e demais pesquisadores a substituírem as práticas com base na intuição, experiência clínica não sistematizada e nos teóricos, para se concentrarem na análise dos métodos por meio dos quais as informações foram obtidas. </w:t>
      </w:r>
    </w:p>
    <w:p w:rsidR="00AB7814" w:rsidRPr="00926769" w:rsidRDefault="00D851DD" w:rsidP="00926769">
      <w:pPr>
        <w:spacing w:after="0" w:line="480" w:lineRule="auto"/>
        <w:ind w:right="-1" w:firstLine="851"/>
        <w:jc w:val="both"/>
        <w:rPr>
          <w:rFonts w:ascii="Times New Roman" w:hAnsi="Times New Roman"/>
          <w:sz w:val="24"/>
          <w:szCs w:val="24"/>
        </w:rPr>
      </w:pPr>
      <w:r w:rsidRPr="00926769">
        <w:rPr>
          <w:rFonts w:ascii="Times New Roman" w:hAnsi="Times New Roman"/>
          <w:sz w:val="24"/>
          <w:szCs w:val="24"/>
        </w:rPr>
        <w:t>A relevância científica do presente estudo consiste na tentativa de encontrar relações causais entre o comportamento do terapeuta e do cliente por meio de uma metodologia quase experimental. Aprimorar estudos dessa natureza poderia não apenas fortalecer a área de pesquisa aplicada como também identificar intervenções com maior probabilidade de alcançar os efeitos pretendidos.</w:t>
      </w:r>
      <w:r w:rsidR="00AB7814" w:rsidRPr="00926769">
        <w:rPr>
          <w:rFonts w:ascii="Times New Roman" w:hAnsi="Times New Roman"/>
          <w:sz w:val="24"/>
          <w:szCs w:val="24"/>
        </w:rPr>
        <w:t xml:space="preserve"> Os resultados obtidos com a alteração das categorias Empatia e Recomendação </w:t>
      </w:r>
      <w:r w:rsidR="009B4D48" w:rsidRPr="00926769">
        <w:rPr>
          <w:rFonts w:ascii="Times New Roman" w:hAnsi="Times New Roman"/>
          <w:sz w:val="24"/>
          <w:szCs w:val="24"/>
        </w:rPr>
        <w:t>contribuem para elucidar aspectos da interação terapeuta-cliente,</w:t>
      </w:r>
      <w:r w:rsidR="00BD711C" w:rsidRPr="00926769">
        <w:rPr>
          <w:rFonts w:ascii="Times New Roman" w:hAnsi="Times New Roman"/>
          <w:sz w:val="24"/>
          <w:szCs w:val="24"/>
        </w:rPr>
        <w:t xml:space="preserve"> uma vez que tal estudo foi uma tentativa de conhecer esse fenômeno in loco.</w:t>
      </w:r>
      <w:r w:rsidR="009B4D48" w:rsidRPr="00926769">
        <w:rPr>
          <w:rFonts w:ascii="Times New Roman" w:hAnsi="Times New Roman"/>
          <w:sz w:val="24"/>
          <w:szCs w:val="24"/>
        </w:rPr>
        <w:t xml:space="preserve"> </w:t>
      </w:r>
      <w:r w:rsidR="00BD711C" w:rsidRPr="00926769">
        <w:rPr>
          <w:rFonts w:ascii="Times New Roman" w:hAnsi="Times New Roman"/>
          <w:sz w:val="24"/>
          <w:szCs w:val="24"/>
        </w:rPr>
        <w:t xml:space="preserve">Conhecer os possíveis efeitos de tais variáveis no comportamento dos clientes faz-se importante por oportunizar a programação de sessão, ampliar a análise das contingências dispostas em sessão e </w:t>
      </w:r>
      <w:r w:rsidR="009B4D48" w:rsidRPr="00926769">
        <w:rPr>
          <w:rFonts w:ascii="Times New Roman" w:hAnsi="Times New Roman"/>
          <w:sz w:val="24"/>
          <w:szCs w:val="24"/>
        </w:rPr>
        <w:t xml:space="preserve">principalmente </w:t>
      </w:r>
      <w:r w:rsidR="00BD711C" w:rsidRPr="00926769">
        <w:rPr>
          <w:rFonts w:ascii="Times New Roman" w:hAnsi="Times New Roman"/>
          <w:sz w:val="24"/>
          <w:szCs w:val="24"/>
        </w:rPr>
        <w:t>permitir ao terapeuta ações condizentes a</w:t>
      </w:r>
      <w:r w:rsidR="009B4D48" w:rsidRPr="00926769">
        <w:rPr>
          <w:rFonts w:ascii="Times New Roman" w:hAnsi="Times New Roman"/>
          <w:sz w:val="24"/>
          <w:szCs w:val="24"/>
        </w:rPr>
        <w:t>o sucesso terapêutico</w:t>
      </w:r>
      <w:r w:rsidR="00BD711C" w:rsidRPr="00926769">
        <w:rPr>
          <w:rFonts w:ascii="Times New Roman" w:hAnsi="Times New Roman"/>
          <w:sz w:val="24"/>
          <w:szCs w:val="24"/>
        </w:rPr>
        <w:t>.</w:t>
      </w:r>
      <w:r w:rsidR="009B4D48" w:rsidRPr="00926769">
        <w:rPr>
          <w:rFonts w:ascii="Times New Roman" w:hAnsi="Times New Roman"/>
          <w:sz w:val="24"/>
          <w:szCs w:val="24"/>
        </w:rPr>
        <w:t xml:space="preserve"> </w:t>
      </w:r>
    </w:p>
    <w:p w:rsidR="00D47244" w:rsidRPr="00113938" w:rsidRDefault="00D47244" w:rsidP="00113938">
      <w:pPr>
        <w:spacing w:after="0" w:line="480" w:lineRule="auto"/>
        <w:ind w:right="-1"/>
        <w:jc w:val="both"/>
        <w:rPr>
          <w:rFonts w:ascii="Times New Roman" w:hAnsi="Times New Roman"/>
          <w:b/>
          <w:sz w:val="24"/>
          <w:szCs w:val="24"/>
          <w:lang w:val="en-US"/>
        </w:rPr>
      </w:pPr>
      <w:r w:rsidRPr="00113938">
        <w:rPr>
          <w:rFonts w:ascii="Times New Roman" w:hAnsi="Times New Roman"/>
          <w:b/>
          <w:sz w:val="24"/>
          <w:szCs w:val="24"/>
          <w:lang w:val="en-US"/>
        </w:rPr>
        <w:t>REFERÊNCIAS</w:t>
      </w:r>
    </w:p>
    <w:p w:rsidR="00F350F1" w:rsidRPr="00113938" w:rsidRDefault="00F350F1" w:rsidP="00113938">
      <w:pPr>
        <w:autoSpaceDE w:val="0"/>
        <w:autoSpaceDN w:val="0"/>
        <w:adjustRightInd w:val="0"/>
        <w:spacing w:after="0" w:line="480" w:lineRule="auto"/>
        <w:ind w:left="284" w:hanging="284"/>
        <w:jc w:val="both"/>
        <w:rPr>
          <w:rFonts w:ascii="Times New Roman" w:hAnsi="Times New Roman"/>
          <w:sz w:val="24"/>
          <w:szCs w:val="24"/>
          <w:lang w:val="en-US"/>
        </w:rPr>
      </w:pPr>
      <w:proofErr w:type="gramStart"/>
      <w:r w:rsidRPr="00113938">
        <w:rPr>
          <w:rFonts w:ascii="Times New Roman" w:hAnsi="Times New Roman"/>
          <w:sz w:val="24"/>
          <w:szCs w:val="24"/>
          <w:lang w:val="en-US"/>
        </w:rPr>
        <w:t xml:space="preserve">Achenbach, T.M. &amp; </w:t>
      </w:r>
      <w:proofErr w:type="spellStart"/>
      <w:r w:rsidRPr="00113938">
        <w:rPr>
          <w:rFonts w:ascii="Times New Roman" w:hAnsi="Times New Roman"/>
          <w:sz w:val="24"/>
          <w:szCs w:val="24"/>
          <w:lang w:val="en-US"/>
        </w:rPr>
        <w:t>Rescorla</w:t>
      </w:r>
      <w:proofErr w:type="spellEnd"/>
      <w:r w:rsidRPr="00113938">
        <w:rPr>
          <w:rFonts w:ascii="Times New Roman" w:hAnsi="Times New Roman"/>
          <w:sz w:val="24"/>
          <w:szCs w:val="24"/>
          <w:lang w:val="en-US"/>
        </w:rPr>
        <w:t>, L. A. (2001).</w:t>
      </w:r>
      <w:proofErr w:type="gramEnd"/>
      <w:r w:rsidRPr="00113938">
        <w:rPr>
          <w:rFonts w:ascii="Times New Roman" w:hAnsi="Times New Roman"/>
          <w:sz w:val="24"/>
          <w:szCs w:val="24"/>
          <w:lang w:val="en-US"/>
        </w:rPr>
        <w:t xml:space="preserve"> </w:t>
      </w:r>
      <w:proofErr w:type="gramStart"/>
      <w:r w:rsidRPr="00113938">
        <w:rPr>
          <w:rFonts w:ascii="Times New Roman" w:hAnsi="Times New Roman"/>
          <w:i/>
          <w:sz w:val="24"/>
          <w:szCs w:val="24"/>
          <w:lang w:val="en-US"/>
        </w:rPr>
        <w:t>Manual for the ASEBA School-Age Forms &amp; Profiles.</w:t>
      </w:r>
      <w:proofErr w:type="gramEnd"/>
      <w:r w:rsidRPr="00113938">
        <w:rPr>
          <w:rFonts w:ascii="Times New Roman" w:hAnsi="Times New Roman"/>
          <w:sz w:val="24"/>
          <w:szCs w:val="24"/>
          <w:lang w:val="en-US"/>
        </w:rPr>
        <w:t xml:space="preserve"> Burlington, VT: University of Vermont, Research Center for Children, Youth &amp; Families.</w:t>
      </w:r>
    </w:p>
    <w:p w:rsidR="00D47244" w:rsidRPr="00113938" w:rsidRDefault="00DB1EC0" w:rsidP="00113938">
      <w:pPr>
        <w:spacing w:after="0" w:line="480" w:lineRule="auto"/>
        <w:ind w:left="284" w:hanging="284"/>
        <w:jc w:val="both"/>
        <w:rPr>
          <w:rFonts w:ascii="Times New Roman" w:hAnsi="Times New Roman"/>
          <w:color w:val="000000"/>
          <w:sz w:val="24"/>
          <w:szCs w:val="24"/>
        </w:rPr>
      </w:pPr>
      <w:r w:rsidRPr="00113938">
        <w:rPr>
          <w:rFonts w:ascii="Times New Roman" w:hAnsi="Times New Roman"/>
          <w:color w:val="000000"/>
          <w:sz w:val="24"/>
          <w:szCs w:val="24"/>
        </w:rPr>
        <w:t xml:space="preserve">Amaral, S. S. (2010). </w:t>
      </w:r>
      <w:r w:rsidR="00D47244" w:rsidRPr="00113938">
        <w:rPr>
          <w:rFonts w:ascii="Times New Roman" w:hAnsi="Times New Roman"/>
          <w:i/>
          <w:color w:val="000000"/>
          <w:sz w:val="24"/>
          <w:szCs w:val="24"/>
        </w:rPr>
        <w:t>Efeitos da solicitação e da subsequente descrição dos relatos verbais de um terapeuta sobre seu desempenho em sessões posteriores</w:t>
      </w:r>
      <w:r w:rsidR="00D47244" w:rsidRPr="00113938">
        <w:rPr>
          <w:rFonts w:ascii="Times New Roman" w:hAnsi="Times New Roman"/>
          <w:color w:val="000000"/>
          <w:sz w:val="24"/>
          <w:szCs w:val="24"/>
        </w:rPr>
        <w:t>.</w:t>
      </w:r>
      <w:r w:rsidR="00D47244" w:rsidRPr="00113938">
        <w:rPr>
          <w:rFonts w:ascii="Times New Roman" w:hAnsi="Times New Roman"/>
          <w:b/>
          <w:color w:val="000000"/>
          <w:sz w:val="24"/>
          <w:szCs w:val="24"/>
        </w:rPr>
        <w:t xml:space="preserve"> </w:t>
      </w:r>
      <w:r w:rsidR="00D47244" w:rsidRPr="00113938">
        <w:rPr>
          <w:rFonts w:ascii="Times New Roman" w:hAnsi="Times New Roman"/>
          <w:color w:val="000000"/>
          <w:sz w:val="24"/>
          <w:szCs w:val="24"/>
        </w:rPr>
        <w:t>Dissertação de mestrado. Pontifícia Universidade C</w:t>
      </w:r>
      <w:r w:rsidRPr="00113938">
        <w:rPr>
          <w:rFonts w:ascii="Times New Roman" w:hAnsi="Times New Roman"/>
          <w:color w:val="000000"/>
          <w:sz w:val="24"/>
          <w:szCs w:val="24"/>
        </w:rPr>
        <w:t>atólica de São Paulo, São Paulo</w:t>
      </w:r>
      <w:r w:rsidR="00D47244" w:rsidRPr="00113938">
        <w:rPr>
          <w:rFonts w:ascii="Times New Roman" w:hAnsi="Times New Roman"/>
          <w:color w:val="000000"/>
          <w:sz w:val="24"/>
          <w:szCs w:val="24"/>
        </w:rPr>
        <w:t>.</w:t>
      </w:r>
    </w:p>
    <w:p w:rsidR="00D47244" w:rsidRPr="00113938" w:rsidRDefault="00DB1EC0" w:rsidP="00113938">
      <w:pPr>
        <w:autoSpaceDE w:val="0"/>
        <w:autoSpaceDN w:val="0"/>
        <w:adjustRightInd w:val="0"/>
        <w:spacing w:after="0" w:line="480" w:lineRule="auto"/>
        <w:ind w:left="284" w:hanging="284"/>
        <w:jc w:val="both"/>
        <w:rPr>
          <w:rFonts w:ascii="Times New Roman" w:hAnsi="Times New Roman"/>
          <w:sz w:val="24"/>
          <w:szCs w:val="24"/>
          <w:lang w:val="en-US"/>
        </w:rPr>
      </w:pPr>
      <w:proofErr w:type="gramStart"/>
      <w:r w:rsidRPr="00113938">
        <w:rPr>
          <w:rFonts w:ascii="Times New Roman" w:hAnsi="Times New Roman"/>
          <w:sz w:val="24"/>
          <w:szCs w:val="24"/>
          <w:lang w:val="en-US"/>
        </w:rPr>
        <w:t>American Psychological Association (2006).</w:t>
      </w:r>
      <w:proofErr w:type="gramEnd"/>
      <w:r w:rsidRPr="00113938">
        <w:rPr>
          <w:rFonts w:ascii="Times New Roman" w:hAnsi="Times New Roman"/>
          <w:sz w:val="24"/>
          <w:szCs w:val="24"/>
          <w:lang w:val="en-US"/>
        </w:rPr>
        <w:t xml:space="preserve"> </w:t>
      </w:r>
      <w:proofErr w:type="gramStart"/>
      <w:r w:rsidR="00D47244" w:rsidRPr="00113938">
        <w:rPr>
          <w:rFonts w:ascii="Times New Roman" w:hAnsi="Times New Roman"/>
          <w:sz w:val="24"/>
          <w:szCs w:val="24"/>
          <w:lang w:val="en-US"/>
        </w:rPr>
        <w:t>Presidential Task Force on Evidence-Based Practice.</w:t>
      </w:r>
      <w:proofErr w:type="gramEnd"/>
      <w:r w:rsidR="00D47244" w:rsidRPr="00113938">
        <w:rPr>
          <w:rFonts w:ascii="Times New Roman" w:hAnsi="Times New Roman"/>
          <w:sz w:val="24"/>
          <w:szCs w:val="24"/>
          <w:lang w:val="en-US"/>
        </w:rPr>
        <w:t xml:space="preserve"> </w:t>
      </w:r>
      <w:proofErr w:type="gramStart"/>
      <w:r w:rsidR="00D47244" w:rsidRPr="00113938">
        <w:rPr>
          <w:rFonts w:ascii="Times New Roman" w:hAnsi="Times New Roman"/>
          <w:sz w:val="24"/>
          <w:szCs w:val="24"/>
          <w:lang w:val="en-US"/>
        </w:rPr>
        <w:t>Eviden</w:t>
      </w:r>
      <w:r w:rsidRPr="00113938">
        <w:rPr>
          <w:rFonts w:ascii="Times New Roman" w:hAnsi="Times New Roman"/>
          <w:sz w:val="24"/>
          <w:szCs w:val="24"/>
          <w:lang w:val="en-US"/>
        </w:rPr>
        <w:t>ce-based practice in psychology,</w:t>
      </w:r>
      <w:r w:rsidR="00D47244" w:rsidRPr="00113938">
        <w:rPr>
          <w:rFonts w:ascii="Times New Roman" w:hAnsi="Times New Roman"/>
          <w:sz w:val="24"/>
          <w:szCs w:val="24"/>
          <w:lang w:val="en-US"/>
        </w:rPr>
        <w:t xml:space="preserve"> </w:t>
      </w:r>
      <w:r w:rsidR="00D47244" w:rsidRPr="00113938">
        <w:rPr>
          <w:rFonts w:ascii="Times New Roman" w:hAnsi="Times New Roman"/>
          <w:i/>
          <w:iCs/>
          <w:sz w:val="24"/>
          <w:szCs w:val="24"/>
          <w:lang w:val="en-US"/>
        </w:rPr>
        <w:t xml:space="preserve">American Psychologist, </w:t>
      </w:r>
      <w:r w:rsidR="00D47244" w:rsidRPr="00113938">
        <w:rPr>
          <w:rFonts w:ascii="Times New Roman" w:hAnsi="Times New Roman"/>
          <w:iCs/>
          <w:sz w:val="24"/>
          <w:szCs w:val="24"/>
          <w:lang w:val="en-US"/>
        </w:rPr>
        <w:t xml:space="preserve">61, </w:t>
      </w:r>
      <w:r w:rsidRPr="00113938">
        <w:rPr>
          <w:rFonts w:ascii="Times New Roman" w:hAnsi="Times New Roman"/>
          <w:sz w:val="24"/>
          <w:szCs w:val="24"/>
          <w:lang w:val="en-US"/>
        </w:rPr>
        <w:t>271–285</w:t>
      </w:r>
      <w:r w:rsidR="00D47244" w:rsidRPr="00113938">
        <w:rPr>
          <w:rFonts w:ascii="Times New Roman" w:hAnsi="Times New Roman"/>
          <w:sz w:val="24"/>
          <w:szCs w:val="24"/>
          <w:lang w:val="en-US"/>
        </w:rPr>
        <w:t>.</w:t>
      </w:r>
      <w:proofErr w:type="gramEnd"/>
    </w:p>
    <w:p w:rsidR="00D47244" w:rsidRPr="00113938" w:rsidRDefault="00DB1EC0" w:rsidP="00113938">
      <w:pPr>
        <w:spacing w:after="0" w:line="480" w:lineRule="auto"/>
        <w:ind w:left="284" w:hanging="284"/>
        <w:jc w:val="both"/>
        <w:rPr>
          <w:rFonts w:ascii="Times New Roman" w:hAnsi="Times New Roman"/>
          <w:color w:val="000000"/>
          <w:sz w:val="24"/>
          <w:szCs w:val="24"/>
          <w:lang w:val="en-US"/>
        </w:rPr>
      </w:pPr>
      <w:proofErr w:type="gramStart"/>
      <w:r w:rsidRPr="00113938">
        <w:rPr>
          <w:rFonts w:ascii="Times New Roman" w:hAnsi="Times New Roman"/>
          <w:color w:val="000000"/>
          <w:sz w:val="24"/>
          <w:szCs w:val="24"/>
          <w:lang w:val="en-US"/>
        </w:rPr>
        <w:lastRenderedPageBreak/>
        <w:t>Bachelor, A. &amp; Horvath, A. (1999).</w:t>
      </w:r>
      <w:proofErr w:type="gramEnd"/>
      <w:r w:rsidRPr="00113938">
        <w:rPr>
          <w:rFonts w:ascii="Times New Roman" w:hAnsi="Times New Roman"/>
          <w:color w:val="000000"/>
          <w:sz w:val="24"/>
          <w:szCs w:val="24"/>
          <w:lang w:val="en-US"/>
        </w:rPr>
        <w:t xml:space="preserve"> </w:t>
      </w:r>
      <w:proofErr w:type="gramStart"/>
      <w:r w:rsidR="00D47244" w:rsidRPr="00113938">
        <w:rPr>
          <w:rFonts w:ascii="Times New Roman" w:hAnsi="Times New Roman"/>
          <w:color w:val="000000"/>
          <w:sz w:val="24"/>
          <w:szCs w:val="24"/>
          <w:lang w:val="en-US"/>
        </w:rPr>
        <w:t>The therapeutic relationship.</w:t>
      </w:r>
      <w:proofErr w:type="gramEnd"/>
      <w:r w:rsidR="00D47244" w:rsidRPr="00113938">
        <w:rPr>
          <w:rFonts w:ascii="Times New Roman" w:hAnsi="Times New Roman"/>
          <w:color w:val="000000"/>
          <w:sz w:val="24"/>
          <w:szCs w:val="24"/>
          <w:lang w:val="en-US"/>
        </w:rPr>
        <w:t xml:space="preserve"> In: Hubble, M. A.; </w:t>
      </w:r>
      <w:proofErr w:type="spellStart"/>
      <w:r w:rsidR="00D47244" w:rsidRPr="00113938">
        <w:rPr>
          <w:rFonts w:ascii="Times New Roman" w:hAnsi="Times New Roman"/>
          <w:color w:val="000000"/>
          <w:sz w:val="24"/>
          <w:szCs w:val="24"/>
          <w:lang w:val="en-US"/>
        </w:rPr>
        <w:t>Ducan</w:t>
      </w:r>
      <w:proofErr w:type="spellEnd"/>
      <w:r w:rsidR="00D47244" w:rsidRPr="00113938">
        <w:rPr>
          <w:rFonts w:ascii="Times New Roman" w:hAnsi="Times New Roman"/>
          <w:color w:val="000000"/>
          <w:sz w:val="24"/>
          <w:szCs w:val="24"/>
          <w:lang w:val="en-US"/>
        </w:rPr>
        <w:t>, B. L.; Miller, S. D. (</w:t>
      </w:r>
      <w:proofErr w:type="spellStart"/>
      <w:r w:rsidR="00D47244" w:rsidRPr="00113938">
        <w:rPr>
          <w:rFonts w:ascii="Times New Roman" w:hAnsi="Times New Roman"/>
          <w:color w:val="000000"/>
          <w:sz w:val="24"/>
          <w:szCs w:val="24"/>
          <w:lang w:val="en-US"/>
        </w:rPr>
        <w:t>Eds</w:t>
      </w:r>
      <w:proofErr w:type="spellEnd"/>
      <w:r w:rsidR="00D47244" w:rsidRPr="00113938">
        <w:rPr>
          <w:rFonts w:ascii="Times New Roman" w:hAnsi="Times New Roman"/>
          <w:color w:val="000000"/>
          <w:sz w:val="24"/>
          <w:szCs w:val="24"/>
          <w:lang w:val="en-US"/>
        </w:rPr>
        <w:t xml:space="preserve">) </w:t>
      </w:r>
      <w:r w:rsidR="00D47244" w:rsidRPr="00113938">
        <w:rPr>
          <w:rFonts w:ascii="Times New Roman" w:hAnsi="Times New Roman"/>
          <w:i/>
          <w:color w:val="000000"/>
          <w:sz w:val="24"/>
          <w:szCs w:val="24"/>
          <w:lang w:val="en-US"/>
        </w:rPr>
        <w:t xml:space="preserve">The heart &amp; soul of change: what works </w:t>
      </w:r>
      <w:proofErr w:type="gramStart"/>
      <w:r w:rsidR="00D47244" w:rsidRPr="00113938">
        <w:rPr>
          <w:rFonts w:ascii="Times New Roman" w:hAnsi="Times New Roman"/>
          <w:i/>
          <w:color w:val="000000"/>
          <w:sz w:val="24"/>
          <w:szCs w:val="24"/>
          <w:lang w:val="en-US"/>
        </w:rPr>
        <w:t>in  therapy</w:t>
      </w:r>
      <w:proofErr w:type="gramEnd"/>
      <w:r w:rsidR="00D47244" w:rsidRPr="00113938">
        <w:rPr>
          <w:rFonts w:ascii="Times New Roman" w:hAnsi="Times New Roman"/>
          <w:color w:val="000000"/>
          <w:sz w:val="24"/>
          <w:szCs w:val="24"/>
          <w:lang w:val="en-US"/>
        </w:rPr>
        <w:t>.</w:t>
      </w:r>
      <w:r w:rsidRPr="00113938">
        <w:rPr>
          <w:rFonts w:ascii="Times New Roman" w:hAnsi="Times New Roman"/>
          <w:color w:val="000000"/>
          <w:sz w:val="24"/>
          <w:szCs w:val="24"/>
          <w:lang w:val="en-US"/>
        </w:rPr>
        <w:t xml:space="preserve"> (pp. 133-178). </w:t>
      </w:r>
      <w:r w:rsidR="00D47244" w:rsidRPr="00113938">
        <w:rPr>
          <w:rFonts w:ascii="Times New Roman" w:hAnsi="Times New Roman"/>
          <w:color w:val="000000"/>
          <w:sz w:val="24"/>
          <w:szCs w:val="24"/>
          <w:lang w:val="en-US"/>
        </w:rPr>
        <w:t xml:space="preserve"> Washington D. C: American </w:t>
      </w:r>
      <w:proofErr w:type="spellStart"/>
      <w:r w:rsidRPr="00113938">
        <w:rPr>
          <w:rFonts w:ascii="Times New Roman" w:hAnsi="Times New Roman"/>
          <w:color w:val="000000"/>
          <w:sz w:val="24"/>
          <w:szCs w:val="24"/>
          <w:lang w:val="en-US"/>
        </w:rPr>
        <w:t>Psychologycal</w:t>
      </w:r>
      <w:proofErr w:type="spellEnd"/>
      <w:r w:rsidRPr="00113938">
        <w:rPr>
          <w:rFonts w:ascii="Times New Roman" w:hAnsi="Times New Roman"/>
          <w:color w:val="000000"/>
          <w:sz w:val="24"/>
          <w:szCs w:val="24"/>
          <w:lang w:val="en-US"/>
        </w:rPr>
        <w:t xml:space="preserve"> Association</w:t>
      </w:r>
      <w:r w:rsidR="00D47244" w:rsidRPr="00113938">
        <w:rPr>
          <w:rFonts w:ascii="Times New Roman" w:hAnsi="Times New Roman"/>
          <w:color w:val="000000"/>
          <w:sz w:val="24"/>
          <w:szCs w:val="24"/>
          <w:lang w:val="en-US"/>
        </w:rPr>
        <w:t>.</w:t>
      </w:r>
    </w:p>
    <w:p w:rsidR="008B079C" w:rsidRPr="00113938" w:rsidRDefault="008B079C" w:rsidP="00113938">
      <w:pPr>
        <w:autoSpaceDE w:val="0"/>
        <w:autoSpaceDN w:val="0"/>
        <w:adjustRightInd w:val="0"/>
        <w:spacing w:after="0" w:line="480" w:lineRule="auto"/>
        <w:ind w:left="284" w:hanging="284"/>
        <w:jc w:val="both"/>
        <w:rPr>
          <w:rFonts w:ascii="Times New Roman" w:hAnsi="Times New Roman"/>
          <w:sz w:val="24"/>
          <w:szCs w:val="24"/>
        </w:rPr>
      </w:pPr>
      <w:r w:rsidRPr="00113938">
        <w:rPr>
          <w:rFonts w:ascii="Times New Roman" w:hAnsi="Times New Roman"/>
          <w:sz w:val="24"/>
          <w:szCs w:val="24"/>
          <w:lang w:val="en-US"/>
        </w:rPr>
        <w:t>Barrett-</w:t>
      </w:r>
      <w:proofErr w:type="spellStart"/>
      <w:r w:rsidRPr="00113938">
        <w:rPr>
          <w:rFonts w:ascii="Times New Roman" w:hAnsi="Times New Roman"/>
          <w:sz w:val="24"/>
          <w:szCs w:val="24"/>
          <w:lang w:val="en-US"/>
        </w:rPr>
        <w:t>Lennard</w:t>
      </w:r>
      <w:proofErr w:type="spellEnd"/>
      <w:r w:rsidRPr="00113938">
        <w:rPr>
          <w:rFonts w:ascii="Times New Roman" w:hAnsi="Times New Roman"/>
          <w:sz w:val="24"/>
          <w:szCs w:val="24"/>
          <w:lang w:val="en-US"/>
        </w:rPr>
        <w:t xml:space="preserve">, G. T. </w:t>
      </w:r>
      <w:r w:rsidR="00CB0C6D" w:rsidRPr="00113938">
        <w:rPr>
          <w:rFonts w:ascii="Times New Roman" w:hAnsi="Times New Roman"/>
          <w:sz w:val="24"/>
          <w:szCs w:val="24"/>
          <w:lang w:val="en-US"/>
        </w:rPr>
        <w:t xml:space="preserve">(1981). </w:t>
      </w:r>
      <w:r w:rsidRPr="00113938">
        <w:rPr>
          <w:rFonts w:ascii="Times New Roman" w:hAnsi="Times New Roman"/>
          <w:sz w:val="24"/>
          <w:szCs w:val="24"/>
          <w:lang w:val="en-US"/>
        </w:rPr>
        <w:t xml:space="preserve">The empathy cycle: Refinement of a nuclear concept. </w:t>
      </w:r>
      <w:r w:rsidRPr="00113938">
        <w:rPr>
          <w:rFonts w:ascii="Times New Roman" w:hAnsi="Times New Roman"/>
          <w:i/>
          <w:iCs/>
          <w:sz w:val="24"/>
          <w:szCs w:val="24"/>
        </w:rPr>
        <w:t xml:space="preserve">Journal of Counseling Psychology, </w:t>
      </w:r>
      <w:r w:rsidRPr="00113938">
        <w:rPr>
          <w:rFonts w:ascii="Times New Roman" w:hAnsi="Times New Roman"/>
          <w:iCs/>
          <w:sz w:val="24"/>
          <w:szCs w:val="24"/>
        </w:rPr>
        <w:t xml:space="preserve">28, </w:t>
      </w:r>
      <w:r w:rsidR="00CB0C6D" w:rsidRPr="00113938">
        <w:rPr>
          <w:rFonts w:ascii="Times New Roman" w:hAnsi="Times New Roman"/>
          <w:iCs/>
          <w:sz w:val="24"/>
          <w:szCs w:val="24"/>
        </w:rPr>
        <w:t xml:space="preserve">p. </w:t>
      </w:r>
      <w:r w:rsidR="00CB0C6D" w:rsidRPr="00113938">
        <w:rPr>
          <w:rFonts w:ascii="Times New Roman" w:hAnsi="Times New Roman"/>
          <w:sz w:val="24"/>
          <w:szCs w:val="24"/>
        </w:rPr>
        <w:t>91–100</w:t>
      </w:r>
      <w:r w:rsidRPr="00113938">
        <w:rPr>
          <w:rFonts w:ascii="Times New Roman" w:hAnsi="Times New Roman"/>
          <w:sz w:val="24"/>
          <w:szCs w:val="24"/>
        </w:rPr>
        <w:t>.</w:t>
      </w:r>
    </w:p>
    <w:p w:rsidR="00D47244" w:rsidRPr="00113938" w:rsidRDefault="00F3119B" w:rsidP="00113938">
      <w:pPr>
        <w:spacing w:after="0" w:line="480" w:lineRule="auto"/>
        <w:ind w:left="284" w:right="-1" w:hanging="284"/>
        <w:contextualSpacing/>
        <w:jc w:val="both"/>
        <w:rPr>
          <w:rFonts w:ascii="Times New Roman" w:hAnsi="Times New Roman"/>
          <w:color w:val="000000"/>
          <w:sz w:val="24"/>
          <w:szCs w:val="24"/>
        </w:rPr>
      </w:pPr>
      <w:proofErr w:type="spellStart"/>
      <w:r w:rsidRPr="00113938">
        <w:rPr>
          <w:rFonts w:ascii="Times New Roman" w:hAnsi="Times New Roman"/>
          <w:color w:val="000000"/>
          <w:sz w:val="24"/>
          <w:szCs w:val="24"/>
        </w:rPr>
        <w:t>Bolsoni</w:t>
      </w:r>
      <w:proofErr w:type="spellEnd"/>
      <w:r w:rsidRPr="00113938">
        <w:rPr>
          <w:rFonts w:ascii="Times New Roman" w:hAnsi="Times New Roman"/>
          <w:color w:val="000000"/>
          <w:sz w:val="24"/>
          <w:szCs w:val="24"/>
        </w:rPr>
        <w:t>-Silva, A. T</w:t>
      </w:r>
      <w:r w:rsidR="00D47244" w:rsidRPr="00113938">
        <w:rPr>
          <w:rFonts w:ascii="Times New Roman" w:hAnsi="Times New Roman"/>
          <w:color w:val="000000"/>
          <w:sz w:val="24"/>
          <w:szCs w:val="24"/>
        </w:rPr>
        <w:t xml:space="preserve">. </w:t>
      </w:r>
      <w:r w:rsidRPr="00113938">
        <w:rPr>
          <w:rFonts w:ascii="Times New Roman" w:hAnsi="Times New Roman"/>
          <w:color w:val="000000"/>
          <w:sz w:val="24"/>
          <w:szCs w:val="24"/>
        </w:rPr>
        <w:t xml:space="preserve">(2007). </w:t>
      </w:r>
      <w:r w:rsidR="00D47244" w:rsidRPr="00113938">
        <w:rPr>
          <w:rFonts w:ascii="Times New Roman" w:hAnsi="Times New Roman"/>
          <w:color w:val="000000"/>
          <w:sz w:val="24"/>
          <w:szCs w:val="24"/>
        </w:rPr>
        <w:t xml:space="preserve">Intervenção em grupo para pais: descrição de procedimento. (publicado em 2009). </w:t>
      </w:r>
      <w:r w:rsidR="00D47244" w:rsidRPr="00113938">
        <w:rPr>
          <w:rFonts w:ascii="Times New Roman" w:hAnsi="Times New Roman"/>
          <w:i/>
          <w:color w:val="000000"/>
          <w:sz w:val="24"/>
          <w:szCs w:val="24"/>
        </w:rPr>
        <w:t>Temas em Psicologia</w:t>
      </w:r>
      <w:r w:rsidR="00D47244" w:rsidRPr="00113938">
        <w:rPr>
          <w:rFonts w:ascii="Times New Roman" w:hAnsi="Times New Roman"/>
          <w:color w:val="000000"/>
          <w:sz w:val="24"/>
          <w:szCs w:val="24"/>
        </w:rPr>
        <w:t xml:space="preserve">, Vol. 15, </w:t>
      </w:r>
      <w:r w:rsidRPr="00113938">
        <w:rPr>
          <w:rFonts w:ascii="Times New Roman" w:hAnsi="Times New Roman"/>
          <w:color w:val="000000"/>
          <w:sz w:val="24"/>
          <w:szCs w:val="24"/>
        </w:rPr>
        <w:t>(</w:t>
      </w:r>
      <w:r w:rsidR="00D47244" w:rsidRPr="00113938">
        <w:rPr>
          <w:rFonts w:ascii="Times New Roman" w:hAnsi="Times New Roman"/>
          <w:color w:val="000000"/>
          <w:sz w:val="24"/>
          <w:szCs w:val="24"/>
        </w:rPr>
        <w:t>2</w:t>
      </w:r>
      <w:r w:rsidRPr="00113938">
        <w:rPr>
          <w:rFonts w:ascii="Times New Roman" w:hAnsi="Times New Roman"/>
          <w:color w:val="000000"/>
          <w:sz w:val="24"/>
          <w:szCs w:val="24"/>
        </w:rPr>
        <w:t>), 217-235</w:t>
      </w:r>
      <w:r w:rsidR="00D47244" w:rsidRPr="00113938">
        <w:rPr>
          <w:rFonts w:ascii="Times New Roman" w:hAnsi="Times New Roman"/>
          <w:color w:val="000000"/>
          <w:sz w:val="24"/>
          <w:szCs w:val="24"/>
        </w:rPr>
        <w:t>.</w:t>
      </w:r>
    </w:p>
    <w:p w:rsidR="00D47244" w:rsidRPr="00113938" w:rsidRDefault="00F3119B" w:rsidP="00113938">
      <w:pPr>
        <w:spacing w:after="0" w:line="480" w:lineRule="auto"/>
        <w:ind w:left="284" w:right="-1" w:hanging="284"/>
        <w:contextualSpacing/>
        <w:jc w:val="both"/>
        <w:rPr>
          <w:rFonts w:ascii="Times New Roman" w:hAnsi="Times New Roman"/>
          <w:color w:val="000000"/>
          <w:sz w:val="24"/>
          <w:szCs w:val="24"/>
        </w:rPr>
      </w:pPr>
      <w:proofErr w:type="spellStart"/>
      <w:r w:rsidRPr="00113938">
        <w:rPr>
          <w:rFonts w:ascii="Times New Roman" w:hAnsi="Times New Roman"/>
          <w:color w:val="000000"/>
          <w:sz w:val="24"/>
          <w:szCs w:val="24"/>
        </w:rPr>
        <w:t>Bolsoni</w:t>
      </w:r>
      <w:proofErr w:type="spellEnd"/>
      <w:r w:rsidRPr="00113938">
        <w:rPr>
          <w:rFonts w:ascii="Times New Roman" w:hAnsi="Times New Roman"/>
          <w:color w:val="000000"/>
          <w:sz w:val="24"/>
          <w:szCs w:val="24"/>
        </w:rPr>
        <w:t xml:space="preserve">-Silva, A. T., Silveira, F. F. &amp; </w:t>
      </w:r>
      <w:proofErr w:type="spellStart"/>
      <w:r w:rsidRPr="00113938">
        <w:rPr>
          <w:rFonts w:ascii="Times New Roman" w:hAnsi="Times New Roman"/>
          <w:color w:val="000000"/>
          <w:sz w:val="24"/>
          <w:szCs w:val="24"/>
        </w:rPr>
        <w:t>Marturano</w:t>
      </w:r>
      <w:proofErr w:type="spellEnd"/>
      <w:r w:rsidRPr="00113938">
        <w:rPr>
          <w:rFonts w:ascii="Times New Roman" w:hAnsi="Times New Roman"/>
          <w:color w:val="000000"/>
          <w:sz w:val="24"/>
          <w:szCs w:val="24"/>
        </w:rPr>
        <w:t>, E. M</w:t>
      </w:r>
      <w:r w:rsidR="00D47244" w:rsidRPr="00113938">
        <w:rPr>
          <w:rFonts w:ascii="Times New Roman" w:hAnsi="Times New Roman"/>
          <w:color w:val="000000"/>
          <w:sz w:val="24"/>
          <w:szCs w:val="24"/>
        </w:rPr>
        <w:t xml:space="preserve">. </w:t>
      </w:r>
      <w:r w:rsidRPr="00113938">
        <w:rPr>
          <w:rFonts w:ascii="Times New Roman" w:hAnsi="Times New Roman"/>
          <w:color w:val="000000"/>
          <w:sz w:val="24"/>
          <w:szCs w:val="24"/>
        </w:rPr>
        <w:t xml:space="preserve">(2008). </w:t>
      </w:r>
      <w:r w:rsidR="00D47244" w:rsidRPr="00113938">
        <w:rPr>
          <w:rFonts w:ascii="Times New Roman" w:hAnsi="Times New Roman"/>
          <w:color w:val="000000"/>
          <w:sz w:val="24"/>
          <w:szCs w:val="24"/>
        </w:rPr>
        <w:t xml:space="preserve">Promovendo habilidades sociais educativas parentais na prevenção de problemas de comportamento. </w:t>
      </w:r>
      <w:r w:rsidR="00D47244" w:rsidRPr="00113938">
        <w:rPr>
          <w:rFonts w:ascii="Times New Roman" w:hAnsi="Times New Roman"/>
          <w:i/>
          <w:color w:val="000000"/>
          <w:sz w:val="24"/>
          <w:szCs w:val="24"/>
        </w:rPr>
        <w:t>Revista Brasileira de Terapia Comportamental e Cognitiva</w:t>
      </w:r>
      <w:r w:rsidRPr="00113938">
        <w:rPr>
          <w:rFonts w:ascii="Times New Roman" w:hAnsi="Times New Roman"/>
          <w:color w:val="000000"/>
          <w:sz w:val="24"/>
          <w:szCs w:val="24"/>
        </w:rPr>
        <w:t xml:space="preserve">, 10, </w:t>
      </w:r>
      <w:r w:rsidR="00D47244" w:rsidRPr="00113938">
        <w:rPr>
          <w:rFonts w:ascii="Times New Roman" w:hAnsi="Times New Roman"/>
          <w:iCs/>
          <w:color w:val="000000"/>
          <w:sz w:val="24"/>
          <w:szCs w:val="24"/>
        </w:rPr>
        <w:t>125-142</w:t>
      </w:r>
      <w:r w:rsidRPr="00113938">
        <w:rPr>
          <w:rFonts w:ascii="Times New Roman" w:hAnsi="Times New Roman"/>
          <w:color w:val="000000"/>
          <w:sz w:val="24"/>
          <w:szCs w:val="24"/>
        </w:rPr>
        <w:t>.</w:t>
      </w:r>
    </w:p>
    <w:p w:rsidR="00F350F1" w:rsidRPr="00113938" w:rsidRDefault="00F350F1" w:rsidP="00113938">
      <w:pPr>
        <w:spacing w:after="0" w:line="480" w:lineRule="auto"/>
        <w:ind w:left="284" w:right="-1" w:hanging="284"/>
        <w:contextualSpacing/>
        <w:jc w:val="both"/>
        <w:rPr>
          <w:rFonts w:ascii="Times New Roman" w:hAnsi="Times New Roman"/>
          <w:color w:val="000000"/>
          <w:sz w:val="24"/>
          <w:szCs w:val="24"/>
        </w:rPr>
      </w:pPr>
      <w:proofErr w:type="spellStart"/>
      <w:r w:rsidRPr="00113938">
        <w:rPr>
          <w:rFonts w:ascii="Times New Roman" w:hAnsi="Times New Roman"/>
          <w:color w:val="000000"/>
          <w:sz w:val="24"/>
          <w:szCs w:val="24"/>
        </w:rPr>
        <w:t>Bolsoni</w:t>
      </w:r>
      <w:proofErr w:type="spellEnd"/>
      <w:r w:rsidRPr="00113938">
        <w:rPr>
          <w:rFonts w:ascii="Times New Roman" w:hAnsi="Times New Roman"/>
          <w:color w:val="000000"/>
          <w:sz w:val="24"/>
          <w:szCs w:val="24"/>
        </w:rPr>
        <w:t xml:space="preserve">-Silva, A. T., Silveira. F. F. &amp; Ribeiro, D. C. (2008). Avaliação dos efeitos de uma intervenção com mães/cuidadoras: contribuições do treinamento em habilidades sociais. </w:t>
      </w:r>
      <w:r w:rsidRPr="00113938">
        <w:rPr>
          <w:rFonts w:ascii="Times New Roman" w:hAnsi="Times New Roman"/>
          <w:bCs/>
          <w:i/>
          <w:color w:val="000000"/>
          <w:sz w:val="24"/>
          <w:szCs w:val="24"/>
        </w:rPr>
        <w:t>Contextos Clínicos</w:t>
      </w:r>
      <w:r w:rsidRPr="00113938">
        <w:rPr>
          <w:rFonts w:ascii="Times New Roman" w:hAnsi="Times New Roman"/>
          <w:i/>
          <w:color w:val="000000"/>
          <w:sz w:val="24"/>
          <w:szCs w:val="24"/>
        </w:rPr>
        <w:t>,</w:t>
      </w:r>
      <w:r w:rsidRPr="00113938">
        <w:rPr>
          <w:rFonts w:ascii="Times New Roman" w:hAnsi="Times New Roman"/>
          <w:color w:val="000000"/>
          <w:sz w:val="24"/>
          <w:szCs w:val="24"/>
        </w:rPr>
        <w:t xml:space="preserve"> v. 1, (1), p. 19-27. </w:t>
      </w:r>
    </w:p>
    <w:p w:rsidR="00D47244" w:rsidRPr="00113938" w:rsidRDefault="00F3119B" w:rsidP="00113938">
      <w:pPr>
        <w:spacing w:after="0" w:line="480" w:lineRule="auto"/>
        <w:ind w:left="284" w:right="-1" w:hanging="284"/>
        <w:contextualSpacing/>
        <w:jc w:val="both"/>
        <w:rPr>
          <w:rFonts w:ascii="Times New Roman" w:hAnsi="Times New Roman"/>
          <w:color w:val="000000"/>
          <w:sz w:val="24"/>
          <w:szCs w:val="24"/>
        </w:rPr>
      </w:pPr>
      <w:proofErr w:type="spellStart"/>
      <w:r w:rsidRPr="00113938">
        <w:rPr>
          <w:rFonts w:ascii="Times New Roman" w:hAnsi="Times New Roman"/>
          <w:color w:val="000000"/>
          <w:sz w:val="24"/>
          <w:szCs w:val="24"/>
        </w:rPr>
        <w:t>Bolsoni</w:t>
      </w:r>
      <w:proofErr w:type="spellEnd"/>
      <w:r w:rsidRPr="00113938">
        <w:rPr>
          <w:rFonts w:ascii="Times New Roman" w:hAnsi="Times New Roman"/>
          <w:color w:val="000000"/>
          <w:sz w:val="24"/>
          <w:szCs w:val="24"/>
        </w:rPr>
        <w:t xml:space="preserve">-Silva, A. T., </w:t>
      </w:r>
      <w:proofErr w:type="spellStart"/>
      <w:r w:rsidRPr="00113938">
        <w:rPr>
          <w:rFonts w:ascii="Times New Roman" w:hAnsi="Times New Roman"/>
          <w:color w:val="000000"/>
          <w:sz w:val="24"/>
          <w:szCs w:val="24"/>
        </w:rPr>
        <w:t>Marturano</w:t>
      </w:r>
      <w:proofErr w:type="spellEnd"/>
      <w:r w:rsidRPr="00113938">
        <w:rPr>
          <w:rFonts w:ascii="Times New Roman" w:hAnsi="Times New Roman"/>
          <w:color w:val="000000"/>
          <w:sz w:val="24"/>
          <w:szCs w:val="24"/>
        </w:rPr>
        <w:t>, E. M. &amp; Silveira, F. F.</w:t>
      </w:r>
      <w:r w:rsidR="00D47244" w:rsidRPr="00113938">
        <w:rPr>
          <w:rFonts w:ascii="Times New Roman" w:hAnsi="Times New Roman"/>
          <w:color w:val="000000"/>
          <w:sz w:val="24"/>
          <w:szCs w:val="24"/>
        </w:rPr>
        <w:t xml:space="preserve"> </w:t>
      </w:r>
      <w:r w:rsidRPr="00113938">
        <w:rPr>
          <w:rFonts w:ascii="Times New Roman" w:hAnsi="Times New Roman"/>
          <w:color w:val="000000"/>
          <w:sz w:val="24"/>
          <w:szCs w:val="24"/>
        </w:rPr>
        <w:t xml:space="preserve">(2009). </w:t>
      </w:r>
      <w:r w:rsidR="00D47244" w:rsidRPr="00113938">
        <w:rPr>
          <w:rFonts w:ascii="Times New Roman" w:hAnsi="Times New Roman"/>
          <w:i/>
          <w:color w:val="000000"/>
          <w:sz w:val="24"/>
          <w:szCs w:val="24"/>
        </w:rPr>
        <w:t>Cartilha Informativa: Orientação para Pais e Mães</w:t>
      </w:r>
      <w:r w:rsidRPr="00113938">
        <w:rPr>
          <w:rFonts w:ascii="Times New Roman" w:hAnsi="Times New Roman"/>
          <w:i/>
          <w:color w:val="000000"/>
          <w:sz w:val="24"/>
          <w:szCs w:val="24"/>
        </w:rPr>
        <w:t>.</w:t>
      </w:r>
      <w:r w:rsidRPr="00113938">
        <w:rPr>
          <w:rFonts w:ascii="Times New Roman" w:hAnsi="Times New Roman"/>
          <w:color w:val="000000"/>
          <w:sz w:val="24"/>
          <w:szCs w:val="24"/>
        </w:rPr>
        <w:t xml:space="preserve"> São Carlos: Suprema, 2ed.</w:t>
      </w:r>
      <w:r w:rsidR="00D47244" w:rsidRPr="00113938">
        <w:rPr>
          <w:rFonts w:ascii="Times New Roman" w:hAnsi="Times New Roman"/>
          <w:color w:val="000000"/>
          <w:sz w:val="24"/>
          <w:szCs w:val="24"/>
        </w:rPr>
        <w:t xml:space="preserve"> </w:t>
      </w:r>
    </w:p>
    <w:p w:rsidR="00D47244" w:rsidRPr="00113938" w:rsidRDefault="00F3119B" w:rsidP="00113938">
      <w:pPr>
        <w:spacing w:after="0" w:line="480" w:lineRule="auto"/>
        <w:ind w:left="284" w:right="-1" w:hanging="284"/>
        <w:contextualSpacing/>
        <w:jc w:val="both"/>
        <w:rPr>
          <w:rFonts w:ascii="Times New Roman" w:hAnsi="Times New Roman"/>
          <w:bCs/>
          <w:iCs/>
          <w:color w:val="000000"/>
          <w:sz w:val="24"/>
          <w:szCs w:val="24"/>
          <w:lang w:val="en-US"/>
        </w:rPr>
      </w:pPr>
      <w:proofErr w:type="spellStart"/>
      <w:r w:rsidRPr="00113938">
        <w:rPr>
          <w:rFonts w:ascii="Times New Roman" w:hAnsi="Times New Roman"/>
          <w:color w:val="000000"/>
          <w:sz w:val="24"/>
          <w:szCs w:val="24"/>
        </w:rPr>
        <w:t>Bolsoni</w:t>
      </w:r>
      <w:proofErr w:type="spellEnd"/>
      <w:r w:rsidRPr="00113938">
        <w:rPr>
          <w:rFonts w:ascii="Times New Roman" w:hAnsi="Times New Roman"/>
          <w:color w:val="000000"/>
          <w:sz w:val="24"/>
          <w:szCs w:val="24"/>
        </w:rPr>
        <w:t xml:space="preserve">-Silva, A. T. &amp; </w:t>
      </w:r>
      <w:proofErr w:type="spellStart"/>
      <w:r w:rsidRPr="00113938">
        <w:rPr>
          <w:rFonts w:ascii="Times New Roman" w:hAnsi="Times New Roman"/>
          <w:color w:val="000000"/>
          <w:sz w:val="24"/>
          <w:szCs w:val="24"/>
        </w:rPr>
        <w:t>Marturano</w:t>
      </w:r>
      <w:proofErr w:type="spellEnd"/>
      <w:r w:rsidRPr="00113938">
        <w:rPr>
          <w:rFonts w:ascii="Times New Roman" w:hAnsi="Times New Roman"/>
          <w:color w:val="000000"/>
          <w:sz w:val="24"/>
          <w:szCs w:val="24"/>
        </w:rPr>
        <w:t>, E. M. (</w:t>
      </w:r>
      <w:r w:rsidRPr="00113938">
        <w:rPr>
          <w:rFonts w:ascii="Times New Roman" w:hAnsi="Times New Roman"/>
          <w:bCs/>
          <w:iCs/>
          <w:color w:val="000000"/>
          <w:sz w:val="24"/>
          <w:szCs w:val="24"/>
        </w:rPr>
        <w:t xml:space="preserve">2010). </w:t>
      </w:r>
      <w:proofErr w:type="gramStart"/>
      <w:r w:rsidR="00D47244" w:rsidRPr="00113938">
        <w:rPr>
          <w:rFonts w:ascii="Times New Roman" w:hAnsi="Times New Roman"/>
          <w:bCs/>
          <w:iCs/>
          <w:color w:val="000000"/>
          <w:sz w:val="24"/>
          <w:szCs w:val="24"/>
          <w:lang w:val="en-US"/>
        </w:rPr>
        <w:t>Evaluation of group intervention for mothers/caretakers of kindergarten children with externalizing behavioral problem.</w:t>
      </w:r>
      <w:proofErr w:type="gramEnd"/>
      <w:r w:rsidR="00D47244" w:rsidRPr="00113938">
        <w:rPr>
          <w:rFonts w:ascii="Times New Roman" w:hAnsi="Times New Roman"/>
          <w:color w:val="000000"/>
          <w:sz w:val="24"/>
          <w:szCs w:val="24"/>
          <w:lang w:val="en-US"/>
        </w:rPr>
        <w:t xml:space="preserve"> </w:t>
      </w:r>
      <w:proofErr w:type="spellStart"/>
      <w:proofErr w:type="gramStart"/>
      <w:r w:rsidR="00D47244" w:rsidRPr="00113938">
        <w:rPr>
          <w:rFonts w:ascii="Times New Roman" w:hAnsi="Times New Roman"/>
          <w:bCs/>
          <w:i/>
          <w:iCs/>
          <w:color w:val="000000"/>
          <w:sz w:val="24"/>
          <w:szCs w:val="24"/>
          <w:lang w:val="en-US"/>
        </w:rPr>
        <w:t>Revista</w:t>
      </w:r>
      <w:proofErr w:type="spellEnd"/>
      <w:r w:rsidR="00D47244" w:rsidRPr="00113938">
        <w:rPr>
          <w:rFonts w:ascii="Times New Roman" w:hAnsi="Times New Roman"/>
          <w:bCs/>
          <w:i/>
          <w:iCs/>
          <w:color w:val="000000"/>
          <w:sz w:val="24"/>
          <w:szCs w:val="24"/>
          <w:lang w:val="en-US"/>
        </w:rPr>
        <w:t xml:space="preserve"> </w:t>
      </w:r>
      <w:proofErr w:type="spellStart"/>
      <w:r w:rsidR="00D47244" w:rsidRPr="00113938">
        <w:rPr>
          <w:rFonts w:ascii="Times New Roman" w:hAnsi="Times New Roman"/>
          <w:bCs/>
          <w:i/>
          <w:iCs/>
          <w:color w:val="000000"/>
          <w:sz w:val="24"/>
          <w:szCs w:val="24"/>
          <w:lang w:val="en-US"/>
        </w:rPr>
        <w:t>Interamericana</w:t>
      </w:r>
      <w:proofErr w:type="spellEnd"/>
      <w:r w:rsidR="00D47244" w:rsidRPr="00113938">
        <w:rPr>
          <w:rFonts w:ascii="Times New Roman" w:hAnsi="Times New Roman"/>
          <w:bCs/>
          <w:i/>
          <w:iCs/>
          <w:color w:val="000000"/>
          <w:sz w:val="24"/>
          <w:szCs w:val="24"/>
          <w:lang w:val="en-US"/>
        </w:rPr>
        <w:t xml:space="preserve"> de </w:t>
      </w:r>
      <w:proofErr w:type="spellStart"/>
      <w:r w:rsidR="00D47244" w:rsidRPr="00113938">
        <w:rPr>
          <w:rFonts w:ascii="Times New Roman" w:hAnsi="Times New Roman"/>
          <w:bCs/>
          <w:i/>
          <w:iCs/>
          <w:color w:val="000000"/>
          <w:sz w:val="24"/>
          <w:szCs w:val="24"/>
          <w:lang w:val="en-US"/>
        </w:rPr>
        <w:t>Psicología</w:t>
      </w:r>
      <w:proofErr w:type="spellEnd"/>
      <w:r w:rsidR="00D47244" w:rsidRPr="00113938">
        <w:rPr>
          <w:rFonts w:ascii="Times New Roman" w:hAnsi="Times New Roman"/>
          <w:bCs/>
          <w:i/>
          <w:iCs/>
          <w:color w:val="000000"/>
          <w:sz w:val="24"/>
          <w:szCs w:val="24"/>
          <w:lang w:val="en-US"/>
        </w:rPr>
        <w:t>/</w:t>
      </w:r>
      <w:proofErr w:type="spellStart"/>
      <w:r w:rsidR="00D47244" w:rsidRPr="00113938">
        <w:rPr>
          <w:rFonts w:ascii="Times New Roman" w:hAnsi="Times New Roman"/>
          <w:bCs/>
          <w:i/>
          <w:iCs/>
          <w:color w:val="000000"/>
          <w:sz w:val="24"/>
          <w:szCs w:val="24"/>
          <w:lang w:val="en-US"/>
        </w:rPr>
        <w:t>Interamerican</w:t>
      </w:r>
      <w:proofErr w:type="spellEnd"/>
      <w:r w:rsidR="00D47244" w:rsidRPr="00113938">
        <w:rPr>
          <w:rFonts w:ascii="Times New Roman" w:hAnsi="Times New Roman"/>
          <w:bCs/>
          <w:i/>
          <w:iCs/>
          <w:color w:val="000000"/>
          <w:sz w:val="24"/>
          <w:szCs w:val="24"/>
          <w:lang w:val="en-US"/>
        </w:rPr>
        <w:t xml:space="preserve"> Journal of Psychology</w:t>
      </w:r>
      <w:r w:rsidR="00D47244" w:rsidRPr="00113938">
        <w:rPr>
          <w:rFonts w:ascii="Times New Roman" w:hAnsi="Times New Roman"/>
          <w:b/>
          <w:bCs/>
          <w:i/>
          <w:iCs/>
          <w:color w:val="000000"/>
          <w:sz w:val="24"/>
          <w:szCs w:val="24"/>
          <w:lang w:val="en-US"/>
        </w:rPr>
        <w:t>.</w:t>
      </w:r>
      <w:proofErr w:type="gramEnd"/>
      <w:r w:rsidR="00D47244" w:rsidRPr="00113938">
        <w:rPr>
          <w:rFonts w:ascii="Times New Roman" w:hAnsi="Times New Roman"/>
          <w:b/>
          <w:bCs/>
          <w:i/>
          <w:iCs/>
          <w:color w:val="000000"/>
          <w:sz w:val="24"/>
          <w:szCs w:val="24"/>
          <w:lang w:val="en-US"/>
        </w:rPr>
        <w:t xml:space="preserve"> </w:t>
      </w:r>
      <w:r w:rsidRPr="00113938">
        <w:rPr>
          <w:rFonts w:ascii="Times New Roman" w:hAnsi="Times New Roman"/>
          <w:bCs/>
          <w:iCs/>
          <w:color w:val="000000"/>
          <w:sz w:val="24"/>
          <w:szCs w:val="24"/>
          <w:lang w:val="en-US"/>
        </w:rPr>
        <w:t>Vol. 44, (</w:t>
      </w:r>
      <w:r w:rsidR="00D47244" w:rsidRPr="00113938">
        <w:rPr>
          <w:rFonts w:ascii="Times New Roman" w:hAnsi="Times New Roman"/>
          <w:bCs/>
          <w:iCs/>
          <w:color w:val="000000"/>
          <w:sz w:val="24"/>
          <w:szCs w:val="24"/>
          <w:lang w:val="en-US"/>
        </w:rPr>
        <w:t>3</w:t>
      </w:r>
      <w:r w:rsidRPr="00113938">
        <w:rPr>
          <w:rFonts w:ascii="Times New Roman" w:hAnsi="Times New Roman"/>
          <w:bCs/>
          <w:iCs/>
          <w:color w:val="000000"/>
          <w:sz w:val="24"/>
          <w:szCs w:val="24"/>
          <w:lang w:val="en-US"/>
        </w:rPr>
        <w:t>)</w:t>
      </w:r>
      <w:r w:rsidR="00D47244" w:rsidRPr="00113938">
        <w:rPr>
          <w:rFonts w:ascii="Times New Roman" w:hAnsi="Times New Roman"/>
          <w:bCs/>
          <w:iCs/>
          <w:color w:val="000000"/>
          <w:sz w:val="24"/>
          <w:szCs w:val="24"/>
          <w:lang w:val="en-US"/>
        </w:rPr>
        <w:t>,</w:t>
      </w:r>
      <w:r w:rsidRPr="00113938">
        <w:rPr>
          <w:rFonts w:ascii="Times New Roman" w:hAnsi="Times New Roman"/>
          <w:bCs/>
          <w:iCs/>
          <w:color w:val="000000"/>
          <w:sz w:val="24"/>
          <w:szCs w:val="24"/>
          <w:lang w:val="en-US"/>
        </w:rPr>
        <w:t xml:space="preserve"> 411-417.</w:t>
      </w:r>
      <w:r w:rsidR="00D47244" w:rsidRPr="00113938">
        <w:rPr>
          <w:rFonts w:ascii="Times New Roman" w:hAnsi="Times New Roman"/>
          <w:bCs/>
          <w:iCs/>
          <w:color w:val="000000"/>
          <w:sz w:val="24"/>
          <w:szCs w:val="24"/>
          <w:lang w:val="en-US"/>
        </w:rPr>
        <w:t xml:space="preserve"> </w:t>
      </w:r>
    </w:p>
    <w:p w:rsidR="00D47244" w:rsidRPr="00113938" w:rsidRDefault="00F3119B" w:rsidP="00113938">
      <w:pPr>
        <w:spacing w:after="0" w:line="480" w:lineRule="auto"/>
        <w:ind w:left="284" w:hanging="284"/>
        <w:jc w:val="both"/>
        <w:rPr>
          <w:rFonts w:ascii="Times New Roman" w:hAnsi="Times New Roman"/>
          <w:color w:val="000000"/>
          <w:sz w:val="24"/>
          <w:szCs w:val="24"/>
        </w:rPr>
      </w:pPr>
      <w:proofErr w:type="spellStart"/>
      <w:r w:rsidRPr="00113938">
        <w:rPr>
          <w:rFonts w:ascii="Times New Roman" w:hAnsi="Times New Roman"/>
          <w:color w:val="000000"/>
          <w:sz w:val="24"/>
          <w:szCs w:val="24"/>
          <w:lang w:val="en-US"/>
        </w:rPr>
        <w:t>Bordin</w:t>
      </w:r>
      <w:proofErr w:type="spellEnd"/>
      <w:r w:rsidRPr="00113938">
        <w:rPr>
          <w:rFonts w:ascii="Times New Roman" w:hAnsi="Times New Roman"/>
          <w:color w:val="000000"/>
          <w:sz w:val="24"/>
          <w:szCs w:val="24"/>
          <w:lang w:val="en-US"/>
        </w:rPr>
        <w:t xml:space="preserve">, E.S. (1979). </w:t>
      </w:r>
      <w:proofErr w:type="gramStart"/>
      <w:r w:rsidR="00D47244" w:rsidRPr="00113938">
        <w:rPr>
          <w:rFonts w:ascii="Times New Roman" w:hAnsi="Times New Roman"/>
          <w:color w:val="000000"/>
          <w:sz w:val="24"/>
          <w:szCs w:val="24"/>
          <w:lang w:val="en-US"/>
        </w:rPr>
        <w:t>The generalizability of the psychoanalytic concept of the working alliance.</w:t>
      </w:r>
      <w:proofErr w:type="gramEnd"/>
      <w:r w:rsidR="00D47244" w:rsidRPr="00113938">
        <w:rPr>
          <w:rFonts w:ascii="Times New Roman" w:hAnsi="Times New Roman"/>
          <w:color w:val="000000"/>
          <w:sz w:val="24"/>
          <w:szCs w:val="24"/>
          <w:lang w:val="en-US"/>
        </w:rPr>
        <w:t xml:space="preserve"> </w:t>
      </w:r>
      <w:proofErr w:type="spellStart"/>
      <w:r w:rsidR="00D47244" w:rsidRPr="00113938">
        <w:rPr>
          <w:rFonts w:ascii="Times New Roman" w:hAnsi="Times New Roman"/>
          <w:i/>
          <w:color w:val="000000"/>
          <w:sz w:val="24"/>
          <w:szCs w:val="24"/>
        </w:rPr>
        <w:t>Psychotherapy</w:t>
      </w:r>
      <w:proofErr w:type="spellEnd"/>
      <w:r w:rsidR="00D47244" w:rsidRPr="00113938">
        <w:rPr>
          <w:rFonts w:ascii="Times New Roman" w:hAnsi="Times New Roman"/>
          <w:i/>
          <w:color w:val="000000"/>
          <w:sz w:val="24"/>
          <w:szCs w:val="24"/>
        </w:rPr>
        <w:t xml:space="preserve">: </w:t>
      </w:r>
      <w:proofErr w:type="spellStart"/>
      <w:r w:rsidR="00D47244" w:rsidRPr="00113938">
        <w:rPr>
          <w:rFonts w:ascii="Times New Roman" w:hAnsi="Times New Roman"/>
          <w:i/>
          <w:color w:val="000000"/>
          <w:sz w:val="24"/>
          <w:szCs w:val="24"/>
        </w:rPr>
        <w:t>Theory</w:t>
      </w:r>
      <w:proofErr w:type="spellEnd"/>
      <w:r w:rsidR="00D47244" w:rsidRPr="00113938">
        <w:rPr>
          <w:rFonts w:ascii="Times New Roman" w:hAnsi="Times New Roman"/>
          <w:i/>
          <w:color w:val="000000"/>
          <w:sz w:val="24"/>
          <w:szCs w:val="24"/>
        </w:rPr>
        <w:t xml:space="preserve">, </w:t>
      </w:r>
      <w:proofErr w:type="spellStart"/>
      <w:r w:rsidR="00D47244" w:rsidRPr="00113938">
        <w:rPr>
          <w:rFonts w:ascii="Times New Roman" w:hAnsi="Times New Roman"/>
          <w:i/>
          <w:color w:val="000000"/>
          <w:sz w:val="24"/>
          <w:szCs w:val="24"/>
        </w:rPr>
        <w:t>Research</w:t>
      </w:r>
      <w:proofErr w:type="spellEnd"/>
      <w:r w:rsidR="00D47244" w:rsidRPr="00113938">
        <w:rPr>
          <w:rFonts w:ascii="Times New Roman" w:hAnsi="Times New Roman"/>
          <w:i/>
          <w:color w:val="000000"/>
          <w:sz w:val="24"/>
          <w:szCs w:val="24"/>
        </w:rPr>
        <w:t xml:space="preserve"> </w:t>
      </w:r>
      <w:proofErr w:type="spellStart"/>
      <w:r w:rsidR="00D47244" w:rsidRPr="00113938">
        <w:rPr>
          <w:rFonts w:ascii="Times New Roman" w:hAnsi="Times New Roman"/>
          <w:i/>
          <w:color w:val="000000"/>
          <w:sz w:val="24"/>
          <w:szCs w:val="24"/>
        </w:rPr>
        <w:t>and</w:t>
      </w:r>
      <w:proofErr w:type="spellEnd"/>
      <w:r w:rsidR="00D47244" w:rsidRPr="00113938">
        <w:rPr>
          <w:rFonts w:ascii="Times New Roman" w:hAnsi="Times New Roman"/>
          <w:i/>
          <w:color w:val="000000"/>
          <w:sz w:val="24"/>
          <w:szCs w:val="24"/>
        </w:rPr>
        <w:t xml:space="preserve"> </w:t>
      </w:r>
      <w:proofErr w:type="spellStart"/>
      <w:r w:rsidR="00D47244" w:rsidRPr="00113938">
        <w:rPr>
          <w:rFonts w:ascii="Times New Roman" w:hAnsi="Times New Roman"/>
          <w:i/>
          <w:color w:val="000000"/>
          <w:sz w:val="24"/>
          <w:szCs w:val="24"/>
        </w:rPr>
        <w:t>Practice</w:t>
      </w:r>
      <w:proofErr w:type="spellEnd"/>
      <w:r w:rsidRPr="00113938">
        <w:rPr>
          <w:rFonts w:ascii="Times New Roman" w:hAnsi="Times New Roman"/>
          <w:color w:val="000000"/>
          <w:sz w:val="24"/>
          <w:szCs w:val="24"/>
        </w:rPr>
        <w:t>, 16, (3), 252-260</w:t>
      </w:r>
      <w:r w:rsidR="00D47244" w:rsidRPr="00113938">
        <w:rPr>
          <w:rFonts w:ascii="Times New Roman" w:hAnsi="Times New Roman"/>
          <w:color w:val="000000"/>
          <w:sz w:val="24"/>
          <w:szCs w:val="24"/>
        </w:rPr>
        <w:t>.</w:t>
      </w:r>
    </w:p>
    <w:p w:rsidR="00D47244" w:rsidRPr="00113938" w:rsidRDefault="00FA3340" w:rsidP="00113938">
      <w:pPr>
        <w:autoSpaceDE w:val="0"/>
        <w:autoSpaceDN w:val="0"/>
        <w:adjustRightInd w:val="0"/>
        <w:spacing w:after="0" w:line="480" w:lineRule="auto"/>
        <w:ind w:left="284" w:hanging="284"/>
        <w:jc w:val="both"/>
        <w:rPr>
          <w:rFonts w:ascii="Times New Roman" w:hAnsi="Times New Roman"/>
          <w:color w:val="000000"/>
          <w:sz w:val="24"/>
          <w:szCs w:val="24"/>
          <w:lang w:val="en-US"/>
        </w:rPr>
      </w:pPr>
      <w:proofErr w:type="gramStart"/>
      <w:r w:rsidRPr="00113938">
        <w:rPr>
          <w:rFonts w:ascii="Times New Roman" w:hAnsi="Times New Roman"/>
          <w:sz w:val="24"/>
          <w:szCs w:val="24"/>
          <w:lang w:val="en-US"/>
        </w:rPr>
        <w:t>Chamberlain, P. &amp; Baldwin D. V.</w:t>
      </w:r>
      <w:proofErr w:type="gramEnd"/>
      <w:r w:rsidRPr="00113938">
        <w:rPr>
          <w:rFonts w:ascii="Times New Roman" w:hAnsi="Times New Roman"/>
          <w:sz w:val="24"/>
          <w:szCs w:val="24"/>
          <w:lang w:val="en-US"/>
        </w:rPr>
        <w:t xml:space="preserve">  (1988). </w:t>
      </w:r>
      <w:r w:rsidR="00D47244" w:rsidRPr="00113938">
        <w:rPr>
          <w:rFonts w:ascii="Times New Roman" w:hAnsi="Times New Roman"/>
          <w:sz w:val="24"/>
          <w:szCs w:val="24"/>
          <w:lang w:val="en-US"/>
        </w:rPr>
        <w:t xml:space="preserve">Client resistance to parent training: Its therapeutic management. In T. R. </w:t>
      </w:r>
      <w:proofErr w:type="spellStart"/>
      <w:r w:rsidR="00D47244" w:rsidRPr="00113938">
        <w:rPr>
          <w:rFonts w:ascii="Times New Roman" w:hAnsi="Times New Roman"/>
          <w:sz w:val="24"/>
          <w:szCs w:val="24"/>
          <w:lang w:val="en-US"/>
        </w:rPr>
        <w:t>Kratochwill</w:t>
      </w:r>
      <w:proofErr w:type="spellEnd"/>
      <w:r w:rsidR="00D47244" w:rsidRPr="00113938">
        <w:rPr>
          <w:rFonts w:ascii="Times New Roman" w:hAnsi="Times New Roman"/>
          <w:sz w:val="24"/>
          <w:szCs w:val="24"/>
          <w:lang w:val="en-US"/>
        </w:rPr>
        <w:t xml:space="preserve"> (Ed.), </w:t>
      </w:r>
      <w:r w:rsidR="00D47244" w:rsidRPr="00113938">
        <w:rPr>
          <w:rFonts w:ascii="Times New Roman" w:hAnsi="Times New Roman"/>
          <w:i/>
          <w:iCs/>
          <w:sz w:val="24"/>
          <w:szCs w:val="24"/>
          <w:lang w:val="en-US"/>
        </w:rPr>
        <w:t>Advances in School Psycholo</w:t>
      </w:r>
      <w:r w:rsidR="00D47244" w:rsidRPr="00113938">
        <w:rPr>
          <w:rFonts w:ascii="Times New Roman" w:hAnsi="Times New Roman"/>
          <w:i/>
          <w:sz w:val="24"/>
          <w:szCs w:val="24"/>
          <w:lang w:val="en-US"/>
        </w:rPr>
        <w:t>gy</w:t>
      </w:r>
      <w:r w:rsidR="00D47244" w:rsidRPr="00113938">
        <w:rPr>
          <w:rFonts w:ascii="Times New Roman" w:hAnsi="Times New Roman"/>
          <w:sz w:val="24"/>
          <w:szCs w:val="24"/>
          <w:lang w:val="en-US"/>
        </w:rPr>
        <w:t xml:space="preserve">. Hillsdale, NJ: Lawrence Erlbaum Associates, </w:t>
      </w:r>
      <w:r w:rsidRPr="00113938">
        <w:rPr>
          <w:rFonts w:ascii="Times New Roman" w:hAnsi="Times New Roman"/>
          <w:sz w:val="24"/>
          <w:szCs w:val="24"/>
          <w:lang w:val="en-US"/>
        </w:rPr>
        <w:t xml:space="preserve">Vol. 6, </w:t>
      </w:r>
      <w:r w:rsidR="00D47244" w:rsidRPr="00113938">
        <w:rPr>
          <w:rFonts w:ascii="Times New Roman" w:hAnsi="Times New Roman"/>
          <w:sz w:val="24"/>
          <w:szCs w:val="24"/>
          <w:lang w:val="en-US"/>
        </w:rPr>
        <w:t>p. 131-171.</w:t>
      </w:r>
    </w:p>
    <w:p w:rsidR="00D47244" w:rsidRPr="00113938" w:rsidRDefault="00FA3340" w:rsidP="00113938">
      <w:pPr>
        <w:spacing w:after="0" w:line="480" w:lineRule="auto"/>
        <w:ind w:left="284" w:hanging="284"/>
        <w:jc w:val="both"/>
        <w:rPr>
          <w:rFonts w:ascii="Times New Roman" w:hAnsi="Times New Roman"/>
          <w:color w:val="000000"/>
          <w:sz w:val="24"/>
          <w:szCs w:val="24"/>
          <w:lang w:val="en-US"/>
        </w:rPr>
      </w:pPr>
      <w:proofErr w:type="spellStart"/>
      <w:r w:rsidRPr="00113938">
        <w:rPr>
          <w:rFonts w:ascii="Times New Roman" w:hAnsi="Times New Roman"/>
          <w:color w:val="000000"/>
          <w:sz w:val="24"/>
          <w:szCs w:val="24"/>
        </w:rPr>
        <w:t>Cozby</w:t>
      </w:r>
      <w:proofErr w:type="spellEnd"/>
      <w:r w:rsidRPr="00113938">
        <w:rPr>
          <w:rFonts w:ascii="Times New Roman" w:hAnsi="Times New Roman"/>
          <w:color w:val="000000"/>
          <w:sz w:val="24"/>
          <w:szCs w:val="24"/>
        </w:rPr>
        <w:t>, P</w:t>
      </w:r>
      <w:r w:rsidR="00D47244" w:rsidRPr="00113938">
        <w:rPr>
          <w:rFonts w:ascii="Times New Roman" w:hAnsi="Times New Roman"/>
          <w:color w:val="000000"/>
          <w:sz w:val="24"/>
          <w:szCs w:val="24"/>
        </w:rPr>
        <w:t xml:space="preserve">. </w:t>
      </w:r>
      <w:r w:rsidRPr="00113938">
        <w:rPr>
          <w:rFonts w:ascii="Times New Roman" w:hAnsi="Times New Roman"/>
          <w:color w:val="000000"/>
          <w:sz w:val="24"/>
          <w:szCs w:val="24"/>
        </w:rPr>
        <w:t xml:space="preserve">(2003). </w:t>
      </w:r>
      <w:r w:rsidR="00D47244" w:rsidRPr="00113938">
        <w:rPr>
          <w:rFonts w:ascii="Times New Roman" w:hAnsi="Times New Roman"/>
          <w:i/>
          <w:color w:val="000000"/>
          <w:sz w:val="24"/>
          <w:szCs w:val="24"/>
        </w:rPr>
        <w:t>Métodos de Pesquisa em Ciências do Comportamento</w:t>
      </w:r>
      <w:r w:rsidRPr="00113938">
        <w:rPr>
          <w:rFonts w:ascii="Times New Roman" w:hAnsi="Times New Roman"/>
          <w:color w:val="000000"/>
          <w:sz w:val="24"/>
          <w:szCs w:val="24"/>
        </w:rPr>
        <w:t xml:space="preserve">. </w:t>
      </w:r>
      <w:r w:rsidRPr="00113938">
        <w:rPr>
          <w:rFonts w:ascii="Times New Roman" w:hAnsi="Times New Roman"/>
          <w:color w:val="000000"/>
          <w:sz w:val="24"/>
          <w:szCs w:val="24"/>
          <w:lang w:val="en-US"/>
        </w:rPr>
        <w:t>Ed. Atlas</w:t>
      </w:r>
      <w:r w:rsidR="00D47244" w:rsidRPr="00113938">
        <w:rPr>
          <w:rFonts w:ascii="Times New Roman" w:hAnsi="Times New Roman"/>
          <w:color w:val="000000"/>
          <w:sz w:val="24"/>
          <w:szCs w:val="24"/>
          <w:lang w:val="en-US"/>
        </w:rPr>
        <w:t>.</w:t>
      </w:r>
    </w:p>
    <w:p w:rsidR="00D61EB0" w:rsidRPr="00113938" w:rsidRDefault="00D61EB0" w:rsidP="00113938">
      <w:pPr>
        <w:spacing w:after="0" w:line="480" w:lineRule="auto"/>
        <w:ind w:left="284" w:hanging="284"/>
        <w:jc w:val="both"/>
        <w:rPr>
          <w:rFonts w:ascii="Times New Roman" w:hAnsi="Times New Roman"/>
          <w:color w:val="000000"/>
          <w:sz w:val="24"/>
          <w:szCs w:val="24"/>
        </w:rPr>
      </w:pPr>
      <w:proofErr w:type="gramStart"/>
      <w:r w:rsidRPr="00113938">
        <w:rPr>
          <w:rFonts w:ascii="Times New Roman" w:hAnsi="Times New Roman"/>
          <w:color w:val="000000"/>
          <w:sz w:val="24"/>
          <w:szCs w:val="24"/>
          <w:lang w:val="en-US"/>
        </w:rPr>
        <w:t>Del Prette, Z. A. P.; Del Prette, A. (1999).</w:t>
      </w:r>
      <w:proofErr w:type="gramEnd"/>
      <w:r w:rsidRPr="00113938">
        <w:rPr>
          <w:rFonts w:ascii="Times New Roman" w:hAnsi="Times New Roman"/>
          <w:color w:val="000000"/>
          <w:sz w:val="24"/>
          <w:szCs w:val="24"/>
          <w:lang w:val="en-US"/>
        </w:rPr>
        <w:t xml:space="preserve"> </w:t>
      </w:r>
      <w:r w:rsidRPr="00113938">
        <w:rPr>
          <w:rFonts w:ascii="Times New Roman" w:hAnsi="Times New Roman"/>
          <w:i/>
          <w:color w:val="000000"/>
          <w:sz w:val="24"/>
          <w:szCs w:val="24"/>
        </w:rPr>
        <w:t>Psicologia das habilidades sociais: Terapia e educação</w:t>
      </w:r>
      <w:r w:rsidRPr="00113938">
        <w:rPr>
          <w:rFonts w:ascii="Times New Roman" w:hAnsi="Times New Roman"/>
          <w:color w:val="000000"/>
          <w:sz w:val="24"/>
          <w:szCs w:val="24"/>
        </w:rPr>
        <w:t>. Petrópolis, RJ: Vozes.</w:t>
      </w:r>
    </w:p>
    <w:p w:rsidR="00D47244" w:rsidRPr="00113938" w:rsidRDefault="00B84B34" w:rsidP="00113938">
      <w:pPr>
        <w:autoSpaceDE w:val="0"/>
        <w:autoSpaceDN w:val="0"/>
        <w:adjustRightInd w:val="0"/>
        <w:spacing w:after="0" w:line="480" w:lineRule="auto"/>
        <w:ind w:left="284" w:hanging="284"/>
        <w:jc w:val="both"/>
        <w:rPr>
          <w:rFonts w:ascii="Times New Roman" w:hAnsi="Times New Roman"/>
          <w:color w:val="000000"/>
          <w:sz w:val="24"/>
          <w:szCs w:val="24"/>
          <w:lang w:eastAsia="pt-BR"/>
        </w:rPr>
      </w:pPr>
      <w:proofErr w:type="spellStart"/>
      <w:r w:rsidRPr="00113938">
        <w:rPr>
          <w:rFonts w:ascii="Times New Roman" w:hAnsi="Times New Roman"/>
          <w:color w:val="000000"/>
          <w:sz w:val="24"/>
          <w:szCs w:val="24"/>
          <w:lang w:eastAsia="pt-BR"/>
        </w:rPr>
        <w:lastRenderedPageBreak/>
        <w:t>Donadone</w:t>
      </w:r>
      <w:proofErr w:type="spellEnd"/>
      <w:r w:rsidRPr="00113938">
        <w:rPr>
          <w:rFonts w:ascii="Times New Roman" w:hAnsi="Times New Roman"/>
          <w:color w:val="000000"/>
          <w:sz w:val="24"/>
          <w:szCs w:val="24"/>
          <w:lang w:eastAsia="pt-BR"/>
        </w:rPr>
        <w:t xml:space="preserve">, J. C. (2004). </w:t>
      </w:r>
      <w:r w:rsidR="00D47244" w:rsidRPr="00113938">
        <w:rPr>
          <w:rFonts w:ascii="Times New Roman" w:hAnsi="Times New Roman"/>
          <w:i/>
          <w:iCs/>
          <w:color w:val="000000"/>
          <w:sz w:val="24"/>
          <w:szCs w:val="24"/>
          <w:lang w:eastAsia="pt-BR"/>
        </w:rPr>
        <w:t>O uso da orientação em intervenções clínicas por terapeutas comportamentais experientes e pouco experientes</w:t>
      </w:r>
      <w:r w:rsidR="00D47244" w:rsidRPr="00113938">
        <w:rPr>
          <w:rFonts w:ascii="Times New Roman" w:hAnsi="Times New Roman"/>
          <w:iCs/>
          <w:color w:val="000000"/>
          <w:sz w:val="24"/>
          <w:szCs w:val="24"/>
          <w:lang w:eastAsia="pt-BR"/>
        </w:rPr>
        <w:t xml:space="preserve"> </w:t>
      </w:r>
      <w:r w:rsidR="00D47244" w:rsidRPr="00113938">
        <w:rPr>
          <w:rFonts w:ascii="Times New Roman" w:hAnsi="Times New Roman"/>
          <w:color w:val="000000"/>
          <w:sz w:val="24"/>
          <w:szCs w:val="24"/>
          <w:lang w:eastAsia="pt-BR"/>
        </w:rPr>
        <w:t>(Dissertação de mestrado). Universidade de São Paulo, São Paulo.</w:t>
      </w:r>
    </w:p>
    <w:p w:rsidR="00D47244" w:rsidRPr="00113938" w:rsidRDefault="00B84B34" w:rsidP="00113938">
      <w:pPr>
        <w:spacing w:after="0" w:line="480" w:lineRule="auto"/>
        <w:ind w:left="284" w:hanging="284"/>
        <w:jc w:val="both"/>
        <w:rPr>
          <w:rFonts w:ascii="Times New Roman" w:hAnsi="Times New Roman"/>
          <w:color w:val="000000"/>
          <w:sz w:val="24"/>
          <w:szCs w:val="24"/>
          <w:lang w:val="en-US"/>
        </w:rPr>
      </w:pPr>
      <w:proofErr w:type="spellStart"/>
      <w:r w:rsidRPr="00113938">
        <w:rPr>
          <w:rFonts w:ascii="Times New Roman" w:hAnsi="Times New Roman"/>
          <w:color w:val="000000"/>
          <w:sz w:val="24"/>
          <w:szCs w:val="24"/>
        </w:rPr>
        <w:t>Donadone</w:t>
      </w:r>
      <w:proofErr w:type="spellEnd"/>
      <w:r w:rsidRPr="00113938">
        <w:rPr>
          <w:rFonts w:ascii="Times New Roman" w:hAnsi="Times New Roman"/>
          <w:color w:val="000000"/>
          <w:sz w:val="24"/>
          <w:szCs w:val="24"/>
        </w:rPr>
        <w:t>,</w:t>
      </w:r>
      <w:r w:rsidR="00D47244" w:rsidRPr="00113938">
        <w:rPr>
          <w:rFonts w:ascii="Times New Roman" w:hAnsi="Times New Roman"/>
          <w:color w:val="000000"/>
          <w:sz w:val="24"/>
          <w:szCs w:val="24"/>
        </w:rPr>
        <w:t xml:space="preserve"> J. C. </w:t>
      </w:r>
      <w:r w:rsidRPr="00113938">
        <w:rPr>
          <w:rFonts w:ascii="Times New Roman" w:hAnsi="Times New Roman"/>
          <w:color w:val="000000"/>
          <w:sz w:val="24"/>
          <w:szCs w:val="24"/>
        </w:rPr>
        <w:t xml:space="preserve">(2009). </w:t>
      </w:r>
      <w:r w:rsidR="00D47244" w:rsidRPr="00113938">
        <w:rPr>
          <w:rFonts w:ascii="Times New Roman" w:hAnsi="Times New Roman"/>
          <w:i/>
          <w:color w:val="000000"/>
          <w:sz w:val="24"/>
          <w:szCs w:val="24"/>
        </w:rPr>
        <w:t>Análise de contingências de orientações e auto-orientações em intervenções clínicas comportamentais.</w:t>
      </w:r>
      <w:r w:rsidR="00D47244" w:rsidRPr="00113938">
        <w:rPr>
          <w:rFonts w:ascii="Times New Roman" w:hAnsi="Times New Roman"/>
          <w:color w:val="000000"/>
          <w:sz w:val="24"/>
          <w:szCs w:val="24"/>
        </w:rPr>
        <w:t xml:space="preserve"> </w:t>
      </w:r>
      <w:proofErr w:type="spellStart"/>
      <w:r w:rsidR="00D47244" w:rsidRPr="00113938">
        <w:rPr>
          <w:rFonts w:ascii="Times New Roman" w:hAnsi="Times New Roman"/>
          <w:color w:val="000000"/>
          <w:sz w:val="24"/>
          <w:szCs w:val="24"/>
          <w:lang w:val="en-US"/>
        </w:rPr>
        <w:t>Tese</w:t>
      </w:r>
      <w:proofErr w:type="spellEnd"/>
      <w:r w:rsidR="00D47244" w:rsidRPr="00113938">
        <w:rPr>
          <w:rFonts w:ascii="Times New Roman" w:hAnsi="Times New Roman"/>
          <w:color w:val="000000"/>
          <w:sz w:val="24"/>
          <w:szCs w:val="24"/>
          <w:lang w:val="en-US"/>
        </w:rPr>
        <w:t xml:space="preserve"> de </w:t>
      </w:r>
      <w:proofErr w:type="spellStart"/>
      <w:r w:rsidR="00D47244" w:rsidRPr="00113938">
        <w:rPr>
          <w:rFonts w:ascii="Times New Roman" w:hAnsi="Times New Roman"/>
          <w:color w:val="000000"/>
          <w:sz w:val="24"/>
          <w:szCs w:val="24"/>
          <w:lang w:val="en-US"/>
        </w:rPr>
        <w:t>Doutorado</w:t>
      </w:r>
      <w:proofErr w:type="spellEnd"/>
      <w:r w:rsidR="00D47244" w:rsidRPr="00113938">
        <w:rPr>
          <w:rFonts w:ascii="Times New Roman" w:hAnsi="Times New Roman"/>
          <w:color w:val="000000"/>
          <w:sz w:val="24"/>
          <w:szCs w:val="24"/>
          <w:lang w:val="en-US"/>
        </w:rPr>
        <w:t>, USP.</w:t>
      </w:r>
    </w:p>
    <w:p w:rsidR="00D47244" w:rsidRPr="00113938" w:rsidRDefault="00F3119B" w:rsidP="00113938">
      <w:pPr>
        <w:spacing w:after="0" w:line="480" w:lineRule="auto"/>
        <w:ind w:left="284" w:hanging="284"/>
        <w:jc w:val="both"/>
        <w:rPr>
          <w:rFonts w:ascii="Times New Roman" w:hAnsi="Times New Roman"/>
          <w:color w:val="000000"/>
          <w:sz w:val="24"/>
          <w:szCs w:val="24"/>
          <w:lang w:val="en-US"/>
        </w:rPr>
      </w:pPr>
      <w:proofErr w:type="gramStart"/>
      <w:r w:rsidRPr="00113938">
        <w:rPr>
          <w:rFonts w:ascii="Times New Roman" w:hAnsi="Times New Roman"/>
          <w:color w:val="000000"/>
          <w:sz w:val="24"/>
          <w:szCs w:val="24"/>
          <w:lang w:val="en-US"/>
        </w:rPr>
        <w:t xml:space="preserve">Elliott, R., </w:t>
      </w:r>
      <w:proofErr w:type="spellStart"/>
      <w:r w:rsidRPr="00113938">
        <w:rPr>
          <w:rFonts w:ascii="Times New Roman" w:hAnsi="Times New Roman"/>
          <w:color w:val="000000"/>
          <w:sz w:val="24"/>
          <w:szCs w:val="24"/>
          <w:lang w:val="en-US"/>
        </w:rPr>
        <w:t>Bohart</w:t>
      </w:r>
      <w:proofErr w:type="spellEnd"/>
      <w:r w:rsidRPr="00113938">
        <w:rPr>
          <w:rFonts w:ascii="Times New Roman" w:hAnsi="Times New Roman"/>
          <w:color w:val="000000"/>
          <w:sz w:val="24"/>
          <w:szCs w:val="24"/>
          <w:lang w:val="en-US"/>
        </w:rPr>
        <w:t>, A. C, Watson, J.C. &amp; Greenberg, L. S</w:t>
      </w:r>
      <w:r w:rsidR="00D47244" w:rsidRPr="00113938">
        <w:rPr>
          <w:rFonts w:ascii="Times New Roman" w:hAnsi="Times New Roman"/>
          <w:color w:val="000000"/>
          <w:sz w:val="24"/>
          <w:szCs w:val="24"/>
          <w:lang w:val="en-US"/>
        </w:rPr>
        <w:t xml:space="preserve">. </w:t>
      </w:r>
      <w:r w:rsidRPr="00113938">
        <w:rPr>
          <w:rFonts w:ascii="Times New Roman" w:hAnsi="Times New Roman"/>
          <w:color w:val="000000"/>
          <w:sz w:val="24"/>
          <w:szCs w:val="24"/>
          <w:lang w:val="en-US"/>
        </w:rPr>
        <w:t>(2011).</w:t>
      </w:r>
      <w:proofErr w:type="gramEnd"/>
      <w:r w:rsidRPr="00113938">
        <w:rPr>
          <w:rFonts w:ascii="Times New Roman" w:hAnsi="Times New Roman"/>
          <w:color w:val="000000"/>
          <w:sz w:val="24"/>
          <w:szCs w:val="24"/>
          <w:lang w:val="en-US"/>
        </w:rPr>
        <w:t xml:space="preserve"> </w:t>
      </w:r>
      <w:proofErr w:type="gramStart"/>
      <w:r w:rsidR="00D47244" w:rsidRPr="00113938">
        <w:rPr>
          <w:rFonts w:ascii="Times New Roman" w:hAnsi="Times New Roman"/>
          <w:color w:val="000000"/>
          <w:sz w:val="24"/>
          <w:szCs w:val="24"/>
          <w:lang w:val="en-US"/>
        </w:rPr>
        <w:t>Empathy.</w:t>
      </w:r>
      <w:proofErr w:type="gramEnd"/>
      <w:r w:rsidR="00D47244" w:rsidRPr="00113938">
        <w:rPr>
          <w:rFonts w:ascii="Times New Roman" w:hAnsi="Times New Roman"/>
          <w:color w:val="000000"/>
          <w:sz w:val="24"/>
          <w:szCs w:val="24"/>
          <w:lang w:val="en-US"/>
        </w:rPr>
        <w:t xml:space="preserve"> </w:t>
      </w:r>
      <w:proofErr w:type="gramStart"/>
      <w:r w:rsidR="00D47244" w:rsidRPr="00113938">
        <w:rPr>
          <w:rFonts w:ascii="Times New Roman" w:hAnsi="Times New Roman"/>
          <w:i/>
          <w:color w:val="000000"/>
          <w:sz w:val="24"/>
          <w:szCs w:val="24"/>
          <w:lang w:val="en-US"/>
        </w:rPr>
        <w:t>Psychotherapy</w:t>
      </w:r>
      <w:r w:rsidRPr="00113938">
        <w:rPr>
          <w:rFonts w:ascii="Times New Roman" w:hAnsi="Times New Roman"/>
          <w:color w:val="000000"/>
          <w:sz w:val="24"/>
          <w:szCs w:val="24"/>
          <w:lang w:val="en-US"/>
        </w:rPr>
        <w:t xml:space="preserve">, </w:t>
      </w:r>
      <w:proofErr w:type="spellStart"/>
      <w:r w:rsidRPr="00113938">
        <w:rPr>
          <w:rFonts w:ascii="Times New Roman" w:hAnsi="Times New Roman"/>
          <w:color w:val="000000"/>
          <w:sz w:val="24"/>
          <w:szCs w:val="24"/>
          <w:lang w:val="en-US"/>
        </w:rPr>
        <w:t>vol</w:t>
      </w:r>
      <w:proofErr w:type="spellEnd"/>
      <w:r w:rsidRPr="00113938">
        <w:rPr>
          <w:rFonts w:ascii="Times New Roman" w:hAnsi="Times New Roman"/>
          <w:color w:val="000000"/>
          <w:sz w:val="24"/>
          <w:szCs w:val="24"/>
          <w:lang w:val="en-US"/>
        </w:rPr>
        <w:t xml:space="preserve"> 48, (1), p.46-49</w:t>
      </w:r>
      <w:r w:rsidR="00D47244" w:rsidRPr="00113938">
        <w:rPr>
          <w:rFonts w:ascii="Times New Roman" w:hAnsi="Times New Roman"/>
          <w:color w:val="000000"/>
          <w:sz w:val="24"/>
          <w:szCs w:val="24"/>
          <w:lang w:val="en-US"/>
        </w:rPr>
        <w:t>.</w:t>
      </w:r>
      <w:proofErr w:type="gramEnd"/>
    </w:p>
    <w:p w:rsidR="00B84B34" w:rsidRPr="00113938" w:rsidRDefault="00B84B34" w:rsidP="00113938">
      <w:pPr>
        <w:autoSpaceDE w:val="0"/>
        <w:autoSpaceDN w:val="0"/>
        <w:adjustRightInd w:val="0"/>
        <w:spacing w:after="0" w:line="480" w:lineRule="auto"/>
        <w:ind w:left="284" w:hanging="284"/>
        <w:jc w:val="both"/>
        <w:rPr>
          <w:rFonts w:ascii="Times New Roman" w:hAnsi="Times New Roman"/>
          <w:color w:val="000000"/>
          <w:sz w:val="24"/>
          <w:szCs w:val="24"/>
          <w:lang w:eastAsia="pt-BR"/>
        </w:rPr>
      </w:pPr>
      <w:proofErr w:type="gramStart"/>
      <w:r w:rsidRPr="00113938">
        <w:rPr>
          <w:rFonts w:ascii="Times New Roman" w:hAnsi="Times New Roman"/>
          <w:sz w:val="24"/>
          <w:szCs w:val="24"/>
          <w:lang w:val="en-US"/>
        </w:rPr>
        <w:t>Fogaça, F.F.S., Bolsoni-Silva, A. T. &amp; Meyer, S.B. (2014).</w:t>
      </w:r>
      <w:proofErr w:type="gramEnd"/>
      <w:r w:rsidRPr="00113938">
        <w:rPr>
          <w:rFonts w:ascii="Times New Roman" w:hAnsi="Times New Roman"/>
          <w:sz w:val="24"/>
          <w:szCs w:val="24"/>
          <w:lang w:val="en-US"/>
        </w:rPr>
        <w:t xml:space="preserve"> </w:t>
      </w:r>
      <w:r w:rsidRPr="00113938">
        <w:rPr>
          <w:rFonts w:ascii="Times New Roman" w:hAnsi="Times New Roman"/>
          <w:i/>
          <w:sz w:val="24"/>
          <w:szCs w:val="24"/>
        </w:rPr>
        <w:t>Interação terapêutica: Considerações sobre os efeitos dos comportamentos de empatia, interpretação e orientação</w:t>
      </w:r>
      <w:r w:rsidRPr="00113938">
        <w:rPr>
          <w:rFonts w:ascii="Times New Roman" w:hAnsi="Times New Roman"/>
          <w:sz w:val="24"/>
          <w:szCs w:val="24"/>
        </w:rPr>
        <w:t xml:space="preserve">. In: Acta </w:t>
      </w:r>
      <w:proofErr w:type="spellStart"/>
      <w:r w:rsidRPr="00113938">
        <w:rPr>
          <w:rFonts w:ascii="Times New Roman" w:hAnsi="Times New Roman"/>
          <w:sz w:val="24"/>
          <w:szCs w:val="24"/>
        </w:rPr>
        <w:t>Comportamentalia</w:t>
      </w:r>
      <w:proofErr w:type="spellEnd"/>
      <w:r w:rsidRPr="00113938">
        <w:rPr>
          <w:rFonts w:ascii="Times New Roman" w:hAnsi="Times New Roman"/>
          <w:sz w:val="24"/>
          <w:szCs w:val="24"/>
        </w:rPr>
        <w:t>, vol. 22, (1), pp. 218-226.</w:t>
      </w:r>
    </w:p>
    <w:p w:rsidR="00D47244" w:rsidRPr="00113938" w:rsidRDefault="001E6C82" w:rsidP="00113938">
      <w:pPr>
        <w:spacing w:after="0" w:line="480" w:lineRule="auto"/>
        <w:ind w:left="284" w:hanging="284"/>
        <w:jc w:val="both"/>
        <w:rPr>
          <w:rFonts w:ascii="Times New Roman" w:hAnsi="Times New Roman"/>
          <w:color w:val="000000"/>
          <w:sz w:val="24"/>
          <w:szCs w:val="24"/>
          <w:lang w:val="en-US"/>
        </w:rPr>
      </w:pPr>
      <w:r w:rsidRPr="00113938">
        <w:rPr>
          <w:rFonts w:ascii="Times New Roman" w:hAnsi="Times New Roman"/>
          <w:color w:val="000000"/>
          <w:sz w:val="24"/>
          <w:szCs w:val="24"/>
        </w:rPr>
        <w:t>Gaston, L. &amp; Marmar, C. R. (</w:t>
      </w:r>
      <w:r w:rsidRPr="00113938">
        <w:rPr>
          <w:rFonts w:ascii="Times New Roman" w:hAnsi="Times New Roman"/>
          <w:sz w:val="24"/>
          <w:szCs w:val="24"/>
        </w:rPr>
        <w:t xml:space="preserve">1994). </w:t>
      </w:r>
      <w:proofErr w:type="gramStart"/>
      <w:r w:rsidR="00D47244" w:rsidRPr="00113938">
        <w:rPr>
          <w:rFonts w:ascii="Times New Roman" w:hAnsi="Times New Roman"/>
          <w:color w:val="000000"/>
          <w:sz w:val="24"/>
          <w:szCs w:val="24"/>
          <w:lang w:val="en-US"/>
        </w:rPr>
        <w:t xml:space="preserve">The </w:t>
      </w:r>
      <w:r w:rsidR="00D47244" w:rsidRPr="00113938">
        <w:rPr>
          <w:rFonts w:ascii="Times New Roman" w:hAnsi="Times New Roman"/>
          <w:sz w:val="24"/>
          <w:szCs w:val="24"/>
          <w:lang w:val="en-US"/>
        </w:rPr>
        <w:t>California Psychotherapy Alliance Scale.</w:t>
      </w:r>
      <w:proofErr w:type="gramEnd"/>
      <w:r w:rsidR="00D47244" w:rsidRPr="00113938">
        <w:rPr>
          <w:rFonts w:ascii="Times New Roman" w:hAnsi="Times New Roman"/>
          <w:sz w:val="24"/>
          <w:szCs w:val="24"/>
          <w:lang w:val="en-US"/>
        </w:rPr>
        <w:t xml:space="preserve"> In: A. O. Horvath and L. Greenberg (Orgs). </w:t>
      </w:r>
      <w:r w:rsidR="00D47244" w:rsidRPr="00113938">
        <w:rPr>
          <w:rFonts w:ascii="Times New Roman" w:hAnsi="Times New Roman"/>
          <w:i/>
          <w:sz w:val="24"/>
          <w:szCs w:val="24"/>
          <w:lang w:val="en-US"/>
        </w:rPr>
        <w:t>The Working Alliance: Theory, Research and Practice.</w:t>
      </w:r>
      <w:r w:rsidR="00D47244" w:rsidRPr="00113938">
        <w:rPr>
          <w:rFonts w:ascii="Times New Roman" w:hAnsi="Times New Roman"/>
          <w:sz w:val="24"/>
          <w:szCs w:val="24"/>
          <w:lang w:val="en-US"/>
        </w:rPr>
        <w:t xml:space="preserve"> </w:t>
      </w:r>
      <w:r w:rsidRPr="00113938">
        <w:rPr>
          <w:rFonts w:ascii="Times New Roman" w:hAnsi="Times New Roman"/>
          <w:sz w:val="24"/>
          <w:szCs w:val="24"/>
          <w:lang w:val="en-US"/>
        </w:rPr>
        <w:t xml:space="preserve">(pp. 85-108). </w:t>
      </w:r>
      <w:r w:rsidR="00D47244" w:rsidRPr="00113938">
        <w:rPr>
          <w:rFonts w:ascii="Times New Roman" w:hAnsi="Times New Roman"/>
          <w:sz w:val="24"/>
          <w:szCs w:val="24"/>
          <w:lang w:val="en-US"/>
        </w:rPr>
        <w:t>Toronto: J. Wiley and Sons</w:t>
      </w:r>
      <w:r w:rsidRPr="00113938">
        <w:rPr>
          <w:rFonts w:ascii="Times New Roman" w:hAnsi="Times New Roman"/>
          <w:sz w:val="24"/>
          <w:szCs w:val="24"/>
          <w:lang w:val="en-US"/>
        </w:rPr>
        <w:t>.</w:t>
      </w:r>
    </w:p>
    <w:p w:rsidR="00D47244" w:rsidRPr="00113938" w:rsidRDefault="00F3119B" w:rsidP="00113938">
      <w:pPr>
        <w:spacing w:after="0" w:line="480" w:lineRule="auto"/>
        <w:ind w:left="284" w:hanging="284"/>
        <w:jc w:val="both"/>
        <w:rPr>
          <w:rFonts w:ascii="Times New Roman" w:hAnsi="Times New Roman"/>
          <w:color w:val="000000"/>
          <w:sz w:val="24"/>
          <w:szCs w:val="24"/>
          <w:lang w:val="en-US" w:eastAsia="pt-BR"/>
        </w:rPr>
      </w:pPr>
      <w:r w:rsidRPr="00113938">
        <w:rPr>
          <w:rFonts w:ascii="Times New Roman" w:hAnsi="Times New Roman"/>
          <w:color w:val="000000"/>
          <w:sz w:val="24"/>
          <w:szCs w:val="24"/>
          <w:lang w:val="en-US" w:eastAsia="pt-BR"/>
        </w:rPr>
        <w:t>Harwood, M. D</w:t>
      </w:r>
      <w:r w:rsidR="00D47244" w:rsidRPr="00113938">
        <w:rPr>
          <w:rFonts w:ascii="Times New Roman" w:hAnsi="Times New Roman"/>
          <w:color w:val="000000"/>
          <w:sz w:val="24"/>
          <w:szCs w:val="24"/>
          <w:lang w:val="en-US" w:eastAsia="pt-BR"/>
        </w:rPr>
        <w:t xml:space="preserve">. </w:t>
      </w:r>
      <w:r w:rsidRPr="00113938">
        <w:rPr>
          <w:rFonts w:ascii="Times New Roman" w:hAnsi="Times New Roman"/>
          <w:color w:val="000000"/>
          <w:sz w:val="24"/>
          <w:szCs w:val="24"/>
          <w:lang w:val="en-US" w:eastAsia="pt-BR"/>
        </w:rPr>
        <w:t xml:space="preserve">(2003). </w:t>
      </w:r>
      <w:proofErr w:type="gramStart"/>
      <w:r w:rsidR="00D47244" w:rsidRPr="00113938">
        <w:rPr>
          <w:rFonts w:ascii="Times New Roman" w:hAnsi="Times New Roman"/>
          <w:i/>
          <w:iCs/>
          <w:color w:val="000000"/>
          <w:sz w:val="24"/>
          <w:szCs w:val="24"/>
          <w:lang w:val="en-US" w:eastAsia="pt-BR"/>
        </w:rPr>
        <w:t xml:space="preserve">Effect of therapist process variables on treatment outcome for </w:t>
      </w:r>
      <w:proofErr w:type="spellStart"/>
      <w:r w:rsidR="00D47244" w:rsidRPr="00113938">
        <w:rPr>
          <w:rFonts w:ascii="Times New Roman" w:hAnsi="Times New Roman"/>
          <w:i/>
          <w:iCs/>
          <w:color w:val="000000"/>
          <w:sz w:val="24"/>
          <w:szCs w:val="24"/>
          <w:lang w:val="en-US" w:eastAsia="pt-BR"/>
        </w:rPr>
        <w:t>parentchild</w:t>
      </w:r>
      <w:proofErr w:type="spellEnd"/>
      <w:r w:rsidR="00D47244" w:rsidRPr="00113938">
        <w:rPr>
          <w:rFonts w:ascii="Times New Roman" w:hAnsi="Times New Roman"/>
          <w:i/>
          <w:iCs/>
          <w:color w:val="000000"/>
          <w:sz w:val="24"/>
          <w:szCs w:val="24"/>
          <w:lang w:val="en-US" w:eastAsia="pt-BR"/>
        </w:rPr>
        <w:t xml:space="preserve"> interaction therapy (PCIT).</w:t>
      </w:r>
      <w:proofErr w:type="gramEnd"/>
      <w:r w:rsidR="00D47244" w:rsidRPr="00113938">
        <w:rPr>
          <w:rFonts w:ascii="Times New Roman" w:hAnsi="Times New Roman"/>
          <w:i/>
          <w:iCs/>
          <w:color w:val="000000"/>
          <w:sz w:val="24"/>
          <w:szCs w:val="24"/>
          <w:lang w:val="en-US" w:eastAsia="pt-BR"/>
        </w:rPr>
        <w:t xml:space="preserve"> </w:t>
      </w:r>
      <w:r w:rsidR="00D47244" w:rsidRPr="00113938">
        <w:rPr>
          <w:rFonts w:ascii="Times New Roman" w:hAnsi="Times New Roman"/>
          <w:color w:val="000000"/>
          <w:sz w:val="24"/>
          <w:szCs w:val="24"/>
          <w:lang w:val="en-US" w:eastAsia="pt-BR"/>
        </w:rPr>
        <w:t>A master’s thesis presented to the graduate school of</w:t>
      </w:r>
      <w:r w:rsidRPr="00113938">
        <w:rPr>
          <w:rFonts w:ascii="Times New Roman" w:hAnsi="Times New Roman"/>
          <w:color w:val="000000"/>
          <w:sz w:val="24"/>
          <w:szCs w:val="24"/>
          <w:lang w:val="en-US" w:eastAsia="pt-BR"/>
        </w:rPr>
        <w:t xml:space="preserve"> the University of Florida</w:t>
      </w:r>
      <w:r w:rsidR="00D47244" w:rsidRPr="00113938">
        <w:rPr>
          <w:rFonts w:ascii="Times New Roman" w:hAnsi="Times New Roman"/>
          <w:color w:val="000000"/>
          <w:sz w:val="24"/>
          <w:szCs w:val="24"/>
          <w:lang w:val="en-US" w:eastAsia="pt-BR"/>
        </w:rPr>
        <w:t>.</w:t>
      </w:r>
    </w:p>
    <w:p w:rsidR="00D47244" w:rsidRPr="00113938" w:rsidRDefault="00122C17" w:rsidP="00113938">
      <w:pPr>
        <w:spacing w:after="0" w:line="480" w:lineRule="auto"/>
        <w:ind w:left="284" w:hanging="284"/>
        <w:jc w:val="both"/>
        <w:rPr>
          <w:rFonts w:ascii="Times New Roman" w:hAnsi="Times New Roman"/>
          <w:color w:val="000000"/>
          <w:sz w:val="24"/>
          <w:szCs w:val="24"/>
          <w:lang w:val="en-US" w:eastAsia="pt-BR"/>
        </w:rPr>
      </w:pPr>
      <w:proofErr w:type="gramStart"/>
      <w:r w:rsidRPr="00113938">
        <w:rPr>
          <w:rFonts w:ascii="Times New Roman" w:hAnsi="Times New Roman"/>
          <w:color w:val="000000"/>
          <w:sz w:val="24"/>
          <w:szCs w:val="24"/>
          <w:lang w:val="en-US" w:eastAsia="pt-BR"/>
        </w:rPr>
        <w:t xml:space="preserve">Harwood, M. D. &amp; </w:t>
      </w:r>
      <w:proofErr w:type="spellStart"/>
      <w:r w:rsidRPr="00113938">
        <w:rPr>
          <w:rFonts w:ascii="Times New Roman" w:hAnsi="Times New Roman"/>
          <w:color w:val="000000"/>
          <w:sz w:val="24"/>
          <w:szCs w:val="24"/>
          <w:lang w:val="en-US" w:eastAsia="pt-BR"/>
        </w:rPr>
        <w:t>Eyberg</w:t>
      </w:r>
      <w:proofErr w:type="spellEnd"/>
      <w:r w:rsidRPr="00113938">
        <w:rPr>
          <w:rFonts w:ascii="Times New Roman" w:hAnsi="Times New Roman"/>
          <w:color w:val="000000"/>
          <w:sz w:val="24"/>
          <w:szCs w:val="24"/>
          <w:lang w:val="en-US" w:eastAsia="pt-BR"/>
        </w:rPr>
        <w:t xml:space="preserve">, G. </w:t>
      </w:r>
      <w:r w:rsidR="00F3119B" w:rsidRPr="00113938">
        <w:rPr>
          <w:rFonts w:ascii="Times New Roman" w:hAnsi="Times New Roman"/>
          <w:color w:val="000000"/>
          <w:sz w:val="24"/>
          <w:szCs w:val="24"/>
          <w:lang w:val="en-US" w:eastAsia="pt-BR"/>
        </w:rPr>
        <w:t>(2004).</w:t>
      </w:r>
      <w:proofErr w:type="gramEnd"/>
      <w:r w:rsidR="00F3119B" w:rsidRPr="00113938">
        <w:rPr>
          <w:rFonts w:ascii="Times New Roman" w:hAnsi="Times New Roman"/>
          <w:color w:val="000000"/>
          <w:sz w:val="24"/>
          <w:szCs w:val="24"/>
          <w:lang w:val="en-US" w:eastAsia="pt-BR"/>
        </w:rPr>
        <w:t xml:space="preserve"> </w:t>
      </w:r>
      <w:r w:rsidR="00D47244" w:rsidRPr="00113938">
        <w:rPr>
          <w:rFonts w:ascii="Times New Roman" w:hAnsi="Times New Roman"/>
          <w:color w:val="000000"/>
          <w:sz w:val="24"/>
          <w:szCs w:val="24"/>
          <w:lang w:val="en-US" w:eastAsia="pt-BR"/>
        </w:rPr>
        <w:t xml:space="preserve">Therapist verbal behavior in treatment: relation to successful completion of parent-children interaction therapy. </w:t>
      </w:r>
      <w:r w:rsidR="00D47244" w:rsidRPr="00113938">
        <w:rPr>
          <w:rFonts w:ascii="Times New Roman" w:hAnsi="Times New Roman"/>
          <w:i/>
          <w:iCs/>
          <w:color w:val="000000"/>
          <w:sz w:val="24"/>
          <w:szCs w:val="24"/>
          <w:lang w:val="en-US" w:eastAsia="pt-BR"/>
        </w:rPr>
        <w:t>Journal of Clinical Child and Adolescent Psychology</w:t>
      </w:r>
      <w:r w:rsidR="00D47244" w:rsidRPr="00113938">
        <w:rPr>
          <w:rFonts w:ascii="Times New Roman" w:hAnsi="Times New Roman"/>
          <w:b/>
          <w:color w:val="000000"/>
          <w:sz w:val="24"/>
          <w:szCs w:val="24"/>
          <w:lang w:val="en-US" w:eastAsia="pt-BR"/>
        </w:rPr>
        <w:t>,</w:t>
      </w:r>
      <w:r w:rsidR="00D47244" w:rsidRPr="00113938">
        <w:rPr>
          <w:rFonts w:ascii="Times New Roman" w:hAnsi="Times New Roman"/>
          <w:color w:val="000000"/>
          <w:sz w:val="24"/>
          <w:szCs w:val="24"/>
          <w:lang w:val="en-US" w:eastAsia="pt-BR"/>
        </w:rPr>
        <w:t xml:space="preserve"> </w:t>
      </w:r>
      <w:r w:rsidR="00D47244" w:rsidRPr="00113938">
        <w:rPr>
          <w:rFonts w:ascii="Times New Roman" w:hAnsi="Times New Roman"/>
          <w:i/>
          <w:iCs/>
          <w:color w:val="000000"/>
          <w:sz w:val="24"/>
          <w:szCs w:val="24"/>
          <w:lang w:val="en-US" w:eastAsia="pt-BR"/>
        </w:rPr>
        <w:t>33</w:t>
      </w:r>
      <w:r w:rsidR="00F3119B" w:rsidRPr="00113938">
        <w:rPr>
          <w:rFonts w:ascii="Times New Roman" w:hAnsi="Times New Roman"/>
          <w:color w:val="000000"/>
          <w:sz w:val="24"/>
          <w:szCs w:val="24"/>
          <w:lang w:val="en-US" w:eastAsia="pt-BR"/>
        </w:rPr>
        <w:t>, p. 601-612</w:t>
      </w:r>
      <w:r w:rsidR="00D47244" w:rsidRPr="00113938">
        <w:rPr>
          <w:rFonts w:ascii="Times New Roman" w:hAnsi="Times New Roman"/>
          <w:color w:val="000000"/>
          <w:sz w:val="24"/>
          <w:szCs w:val="24"/>
          <w:lang w:val="en-US" w:eastAsia="pt-BR"/>
        </w:rPr>
        <w:t>.</w:t>
      </w:r>
    </w:p>
    <w:p w:rsidR="00D47244" w:rsidRPr="00113938" w:rsidRDefault="004009F8" w:rsidP="00113938">
      <w:pPr>
        <w:spacing w:after="0" w:line="480" w:lineRule="auto"/>
        <w:ind w:left="284" w:hanging="284"/>
        <w:jc w:val="both"/>
        <w:rPr>
          <w:rFonts w:ascii="Times New Roman" w:hAnsi="Times New Roman"/>
          <w:bCs/>
          <w:color w:val="000000"/>
          <w:sz w:val="24"/>
          <w:szCs w:val="24"/>
          <w:lang w:val="en-US" w:eastAsia="pt-BR"/>
        </w:rPr>
      </w:pPr>
      <w:r w:rsidRPr="00113938">
        <w:rPr>
          <w:rFonts w:ascii="Times New Roman" w:hAnsi="Times New Roman"/>
          <w:color w:val="000000"/>
          <w:sz w:val="24"/>
          <w:szCs w:val="24"/>
          <w:lang w:val="en-US" w:eastAsia="pt-BR"/>
        </w:rPr>
        <w:t xml:space="preserve">Hill, C. E. (2005). </w:t>
      </w:r>
      <w:r w:rsidR="00D47244" w:rsidRPr="00113938">
        <w:rPr>
          <w:rFonts w:ascii="Times New Roman" w:hAnsi="Times New Roman"/>
          <w:bCs/>
          <w:color w:val="000000"/>
          <w:sz w:val="24"/>
          <w:szCs w:val="24"/>
          <w:lang w:val="en-US" w:eastAsia="pt-BR"/>
        </w:rPr>
        <w:t>Therapist techniques, client involvement, and the therapeutic relationship: inextricably intertwined in the therapy process.</w:t>
      </w:r>
      <w:r w:rsidR="00D47244" w:rsidRPr="00113938">
        <w:rPr>
          <w:rFonts w:ascii="Times New Roman" w:hAnsi="Times New Roman"/>
          <w:color w:val="000000"/>
          <w:sz w:val="24"/>
          <w:szCs w:val="24"/>
          <w:lang w:val="en-US" w:eastAsia="pt-BR"/>
        </w:rPr>
        <w:t xml:space="preserve"> </w:t>
      </w:r>
      <w:r w:rsidR="00D47244" w:rsidRPr="00113938">
        <w:rPr>
          <w:rFonts w:ascii="Times New Roman" w:hAnsi="Times New Roman"/>
          <w:i/>
          <w:color w:val="000000"/>
          <w:sz w:val="24"/>
          <w:szCs w:val="24"/>
          <w:lang w:val="en-US" w:eastAsia="pt-BR"/>
        </w:rPr>
        <w:t>Psychotherapy: theory, research, practice, training,</w:t>
      </w:r>
      <w:r w:rsidR="00D47244" w:rsidRPr="00113938">
        <w:rPr>
          <w:rFonts w:ascii="Times New Roman" w:hAnsi="Times New Roman"/>
          <w:color w:val="000000"/>
          <w:sz w:val="24"/>
          <w:szCs w:val="24"/>
          <w:lang w:val="en-US" w:eastAsia="pt-BR"/>
        </w:rPr>
        <w:t xml:space="preserve"> Vol</w:t>
      </w:r>
      <w:r w:rsidRPr="00113938">
        <w:rPr>
          <w:rFonts w:ascii="Times New Roman" w:hAnsi="Times New Roman"/>
          <w:color w:val="000000"/>
          <w:sz w:val="24"/>
          <w:szCs w:val="24"/>
          <w:lang w:val="en-US" w:eastAsia="pt-BR"/>
        </w:rPr>
        <w:t>. 42, (4), 431–442</w:t>
      </w:r>
      <w:r w:rsidR="00D47244" w:rsidRPr="00113938">
        <w:rPr>
          <w:rFonts w:ascii="Times New Roman" w:hAnsi="Times New Roman"/>
          <w:color w:val="000000"/>
          <w:sz w:val="24"/>
          <w:szCs w:val="24"/>
          <w:lang w:val="en-US" w:eastAsia="pt-BR"/>
        </w:rPr>
        <w:t>.</w:t>
      </w:r>
    </w:p>
    <w:p w:rsidR="00D47244" w:rsidRPr="00113938" w:rsidRDefault="00F3119B" w:rsidP="00113938">
      <w:pPr>
        <w:spacing w:after="0" w:line="480" w:lineRule="auto"/>
        <w:ind w:left="284" w:hanging="284"/>
        <w:jc w:val="both"/>
        <w:rPr>
          <w:rFonts w:ascii="Times New Roman" w:hAnsi="Times New Roman"/>
          <w:color w:val="000000"/>
          <w:sz w:val="24"/>
          <w:szCs w:val="24"/>
          <w:lang w:val="en-US"/>
        </w:rPr>
      </w:pPr>
      <w:proofErr w:type="gramStart"/>
      <w:r w:rsidRPr="00113938">
        <w:rPr>
          <w:rFonts w:ascii="Times New Roman" w:hAnsi="Times New Roman"/>
          <w:color w:val="000000"/>
          <w:sz w:val="24"/>
          <w:szCs w:val="24"/>
          <w:lang w:val="en-US"/>
        </w:rPr>
        <w:t xml:space="preserve">Hill, C. E. &amp; </w:t>
      </w:r>
      <w:proofErr w:type="spellStart"/>
      <w:r w:rsidRPr="00113938">
        <w:rPr>
          <w:rFonts w:ascii="Times New Roman" w:hAnsi="Times New Roman"/>
          <w:color w:val="000000"/>
          <w:sz w:val="24"/>
          <w:szCs w:val="24"/>
          <w:lang w:val="en-US"/>
        </w:rPr>
        <w:t>O'grady</w:t>
      </w:r>
      <w:proofErr w:type="spellEnd"/>
      <w:r w:rsidRPr="00113938">
        <w:rPr>
          <w:rFonts w:ascii="Times New Roman" w:hAnsi="Times New Roman"/>
          <w:color w:val="000000"/>
          <w:sz w:val="24"/>
          <w:szCs w:val="24"/>
          <w:lang w:val="en-US"/>
        </w:rPr>
        <w:t>, K. E. (1985).</w:t>
      </w:r>
      <w:proofErr w:type="gramEnd"/>
      <w:r w:rsidRPr="00113938">
        <w:rPr>
          <w:rFonts w:ascii="Times New Roman" w:hAnsi="Times New Roman"/>
          <w:color w:val="000000"/>
          <w:sz w:val="24"/>
          <w:szCs w:val="24"/>
          <w:lang w:val="en-US"/>
        </w:rPr>
        <w:t xml:space="preserve"> </w:t>
      </w:r>
      <w:r w:rsidR="00D47244" w:rsidRPr="00113938">
        <w:rPr>
          <w:rFonts w:ascii="Times New Roman" w:hAnsi="Times New Roman"/>
          <w:color w:val="000000"/>
          <w:sz w:val="24"/>
          <w:szCs w:val="24"/>
          <w:lang w:val="en-US"/>
        </w:rPr>
        <w:t xml:space="preserve">List of therapist </w:t>
      </w:r>
      <w:proofErr w:type="gramStart"/>
      <w:r w:rsidR="00D47244" w:rsidRPr="00113938">
        <w:rPr>
          <w:rFonts w:ascii="Times New Roman" w:hAnsi="Times New Roman"/>
          <w:color w:val="000000"/>
          <w:sz w:val="24"/>
          <w:szCs w:val="24"/>
          <w:lang w:val="en-US"/>
        </w:rPr>
        <w:t>intentions  illustrated</w:t>
      </w:r>
      <w:proofErr w:type="gramEnd"/>
      <w:r w:rsidR="00D47244" w:rsidRPr="00113938">
        <w:rPr>
          <w:rFonts w:ascii="Times New Roman" w:hAnsi="Times New Roman"/>
          <w:color w:val="000000"/>
          <w:sz w:val="24"/>
          <w:szCs w:val="24"/>
          <w:lang w:val="en-US"/>
        </w:rPr>
        <w:t xml:space="preserve"> with a case study and with therapists of varying theoretical orientations. </w:t>
      </w:r>
      <w:proofErr w:type="gramStart"/>
      <w:r w:rsidR="00D47244" w:rsidRPr="00113938">
        <w:rPr>
          <w:rFonts w:ascii="Times New Roman" w:hAnsi="Times New Roman"/>
          <w:i/>
          <w:color w:val="000000"/>
          <w:sz w:val="24"/>
          <w:szCs w:val="24"/>
          <w:lang w:val="en-US"/>
        </w:rPr>
        <w:t>Journal of Counseling Psychology</w:t>
      </w:r>
      <w:r w:rsidRPr="00113938">
        <w:rPr>
          <w:rFonts w:ascii="Times New Roman" w:hAnsi="Times New Roman"/>
          <w:color w:val="000000"/>
          <w:sz w:val="24"/>
          <w:szCs w:val="24"/>
          <w:lang w:val="en-US"/>
        </w:rPr>
        <w:t>, vol. 32, p. 3-22</w:t>
      </w:r>
      <w:r w:rsidR="00D47244" w:rsidRPr="00113938">
        <w:rPr>
          <w:rFonts w:ascii="Times New Roman" w:hAnsi="Times New Roman"/>
          <w:color w:val="000000"/>
          <w:sz w:val="24"/>
          <w:szCs w:val="24"/>
          <w:lang w:val="en-US"/>
        </w:rPr>
        <w:t>.</w:t>
      </w:r>
      <w:proofErr w:type="gramEnd"/>
    </w:p>
    <w:p w:rsidR="00D47244" w:rsidRPr="00113938" w:rsidRDefault="004009F8" w:rsidP="00113938">
      <w:pPr>
        <w:spacing w:after="0" w:line="480" w:lineRule="auto"/>
        <w:ind w:left="284" w:hanging="284"/>
        <w:jc w:val="both"/>
        <w:rPr>
          <w:rFonts w:ascii="Times New Roman" w:hAnsi="Times New Roman"/>
          <w:color w:val="000000"/>
          <w:sz w:val="24"/>
          <w:szCs w:val="24"/>
          <w:lang w:val="en-US"/>
        </w:rPr>
      </w:pPr>
      <w:proofErr w:type="gramStart"/>
      <w:r w:rsidRPr="00113938">
        <w:rPr>
          <w:rFonts w:ascii="Times New Roman" w:hAnsi="Times New Roman"/>
          <w:color w:val="000000"/>
          <w:sz w:val="24"/>
          <w:szCs w:val="24"/>
          <w:lang w:val="en-US"/>
        </w:rPr>
        <w:t>Horvath, A. O.</w:t>
      </w:r>
      <w:r w:rsidR="00B84B34" w:rsidRPr="00113938">
        <w:rPr>
          <w:rFonts w:ascii="Times New Roman" w:hAnsi="Times New Roman"/>
          <w:color w:val="000000"/>
          <w:sz w:val="24"/>
          <w:szCs w:val="24"/>
          <w:lang w:val="en-US"/>
        </w:rPr>
        <w:t xml:space="preserve"> &amp;</w:t>
      </w:r>
      <w:r w:rsidRPr="00113938">
        <w:rPr>
          <w:rFonts w:ascii="Times New Roman" w:hAnsi="Times New Roman"/>
          <w:color w:val="000000"/>
          <w:sz w:val="24"/>
          <w:szCs w:val="24"/>
          <w:lang w:val="en-US"/>
        </w:rPr>
        <w:t xml:space="preserve"> Greenberg, L</w:t>
      </w:r>
      <w:r w:rsidR="00D47244" w:rsidRPr="00113938">
        <w:rPr>
          <w:rFonts w:ascii="Times New Roman" w:hAnsi="Times New Roman"/>
          <w:color w:val="000000"/>
          <w:sz w:val="24"/>
          <w:szCs w:val="24"/>
          <w:lang w:val="en-US"/>
        </w:rPr>
        <w:t>.</w:t>
      </w:r>
      <w:r w:rsidRPr="00113938">
        <w:rPr>
          <w:rFonts w:ascii="Times New Roman" w:hAnsi="Times New Roman"/>
          <w:color w:val="000000"/>
          <w:sz w:val="24"/>
          <w:szCs w:val="24"/>
          <w:lang w:val="en-US"/>
        </w:rPr>
        <w:t xml:space="preserve"> (1989).</w:t>
      </w:r>
      <w:proofErr w:type="gramEnd"/>
      <w:r w:rsidR="00D47244" w:rsidRPr="00113938">
        <w:rPr>
          <w:rFonts w:ascii="Times New Roman" w:hAnsi="Times New Roman"/>
          <w:color w:val="000000"/>
          <w:sz w:val="24"/>
          <w:szCs w:val="24"/>
          <w:lang w:val="en-US"/>
        </w:rPr>
        <w:t xml:space="preserve"> </w:t>
      </w:r>
      <w:proofErr w:type="gramStart"/>
      <w:r w:rsidR="00D47244" w:rsidRPr="00113938">
        <w:rPr>
          <w:rFonts w:ascii="Times New Roman" w:hAnsi="Times New Roman"/>
          <w:color w:val="000000"/>
          <w:sz w:val="24"/>
          <w:szCs w:val="24"/>
          <w:lang w:val="en-US"/>
        </w:rPr>
        <w:t>Development and validation of the Working Alliance Inventory.</w:t>
      </w:r>
      <w:proofErr w:type="gramEnd"/>
      <w:r w:rsidR="00D47244" w:rsidRPr="00113938">
        <w:rPr>
          <w:rFonts w:ascii="Times New Roman" w:hAnsi="Times New Roman"/>
          <w:color w:val="000000"/>
          <w:sz w:val="24"/>
          <w:szCs w:val="24"/>
          <w:lang w:val="en-US"/>
        </w:rPr>
        <w:t xml:space="preserve"> </w:t>
      </w:r>
      <w:proofErr w:type="gramStart"/>
      <w:r w:rsidR="00D47244" w:rsidRPr="00113938">
        <w:rPr>
          <w:rFonts w:ascii="Times New Roman" w:hAnsi="Times New Roman"/>
          <w:i/>
          <w:color w:val="000000"/>
          <w:sz w:val="24"/>
          <w:szCs w:val="24"/>
          <w:lang w:val="en-US"/>
        </w:rPr>
        <w:t>Journal of Counseling Psychology</w:t>
      </w:r>
      <w:r w:rsidRPr="00113938">
        <w:rPr>
          <w:rFonts w:ascii="Times New Roman" w:hAnsi="Times New Roman"/>
          <w:color w:val="000000"/>
          <w:sz w:val="24"/>
          <w:szCs w:val="24"/>
          <w:lang w:val="en-US"/>
        </w:rPr>
        <w:t>, vol. 41, p. 438-448</w:t>
      </w:r>
      <w:r w:rsidR="00D47244" w:rsidRPr="00113938">
        <w:rPr>
          <w:rFonts w:ascii="Times New Roman" w:hAnsi="Times New Roman"/>
          <w:color w:val="000000"/>
          <w:sz w:val="24"/>
          <w:szCs w:val="24"/>
          <w:lang w:val="en-US"/>
        </w:rPr>
        <w:t>.</w:t>
      </w:r>
      <w:proofErr w:type="gramEnd"/>
    </w:p>
    <w:p w:rsidR="00D47244" w:rsidRPr="00113938" w:rsidRDefault="00B84B34" w:rsidP="00113938">
      <w:pPr>
        <w:spacing w:after="0" w:line="480" w:lineRule="auto"/>
        <w:ind w:left="284" w:hanging="284"/>
        <w:jc w:val="both"/>
        <w:rPr>
          <w:rFonts w:ascii="Times New Roman" w:hAnsi="Times New Roman"/>
          <w:color w:val="000000"/>
          <w:sz w:val="24"/>
          <w:szCs w:val="24"/>
          <w:lang w:val="en-US"/>
        </w:rPr>
      </w:pPr>
      <w:proofErr w:type="spellStart"/>
      <w:proofErr w:type="gramStart"/>
      <w:r w:rsidRPr="00113938">
        <w:rPr>
          <w:rFonts w:ascii="Times New Roman" w:hAnsi="Times New Roman"/>
          <w:color w:val="000000"/>
          <w:sz w:val="24"/>
          <w:szCs w:val="24"/>
          <w:lang w:val="en-US"/>
        </w:rPr>
        <w:lastRenderedPageBreak/>
        <w:t>Kazdin</w:t>
      </w:r>
      <w:proofErr w:type="spellEnd"/>
      <w:r w:rsidRPr="00113938">
        <w:rPr>
          <w:rFonts w:ascii="Times New Roman" w:hAnsi="Times New Roman"/>
          <w:color w:val="000000"/>
          <w:sz w:val="24"/>
          <w:szCs w:val="24"/>
          <w:lang w:val="en-US"/>
        </w:rPr>
        <w:t>, A. E. &amp; Whitley, M. K. (2006).</w:t>
      </w:r>
      <w:proofErr w:type="gramEnd"/>
      <w:r w:rsidRPr="00113938">
        <w:rPr>
          <w:rFonts w:ascii="Times New Roman" w:hAnsi="Times New Roman"/>
          <w:color w:val="000000"/>
          <w:sz w:val="24"/>
          <w:szCs w:val="24"/>
          <w:lang w:val="en-US"/>
        </w:rPr>
        <w:t xml:space="preserve"> </w:t>
      </w:r>
      <w:r w:rsidR="00D47244" w:rsidRPr="00113938">
        <w:rPr>
          <w:rFonts w:ascii="Times New Roman" w:hAnsi="Times New Roman"/>
          <w:color w:val="000000"/>
          <w:sz w:val="24"/>
          <w:szCs w:val="24"/>
          <w:lang w:val="en-US"/>
        </w:rPr>
        <w:t xml:space="preserve">Pretreatment social relations, therapeutic alliance, and improvements in parenting practices in parent management training. </w:t>
      </w:r>
      <w:r w:rsidR="00D47244" w:rsidRPr="00113938">
        <w:rPr>
          <w:rFonts w:ascii="Times New Roman" w:hAnsi="Times New Roman"/>
          <w:i/>
          <w:color w:val="000000"/>
          <w:sz w:val="24"/>
          <w:szCs w:val="24"/>
          <w:lang w:val="en-US"/>
        </w:rPr>
        <w:t>Journal of Consulting and Clinical Psychology</w:t>
      </w:r>
      <w:r w:rsidRPr="00113938">
        <w:rPr>
          <w:rFonts w:ascii="Times New Roman" w:hAnsi="Times New Roman"/>
          <w:i/>
          <w:color w:val="000000"/>
          <w:sz w:val="24"/>
          <w:szCs w:val="24"/>
          <w:lang w:val="en-US"/>
        </w:rPr>
        <w:t>,</w:t>
      </w:r>
      <w:r w:rsidRPr="00113938">
        <w:rPr>
          <w:rFonts w:ascii="Times New Roman" w:hAnsi="Times New Roman"/>
          <w:color w:val="000000"/>
          <w:sz w:val="24"/>
          <w:szCs w:val="24"/>
          <w:lang w:val="en-US"/>
        </w:rPr>
        <w:t xml:space="preserve"> v. 74, (</w:t>
      </w:r>
      <w:r w:rsidR="00D47244" w:rsidRPr="00113938">
        <w:rPr>
          <w:rFonts w:ascii="Times New Roman" w:hAnsi="Times New Roman"/>
          <w:color w:val="000000"/>
          <w:sz w:val="24"/>
          <w:szCs w:val="24"/>
          <w:lang w:val="en-US"/>
        </w:rPr>
        <w:t>2</w:t>
      </w:r>
      <w:r w:rsidRPr="00113938">
        <w:rPr>
          <w:rFonts w:ascii="Times New Roman" w:hAnsi="Times New Roman"/>
          <w:color w:val="000000"/>
          <w:sz w:val="24"/>
          <w:szCs w:val="24"/>
          <w:lang w:val="en-US"/>
        </w:rPr>
        <w:t>)</w:t>
      </w:r>
      <w:r w:rsidR="00D47244" w:rsidRPr="00113938">
        <w:rPr>
          <w:rFonts w:ascii="Times New Roman" w:hAnsi="Times New Roman"/>
          <w:color w:val="000000"/>
          <w:sz w:val="24"/>
          <w:szCs w:val="24"/>
          <w:lang w:val="en-US"/>
        </w:rPr>
        <w:t>, p. 346-355.</w:t>
      </w:r>
    </w:p>
    <w:p w:rsidR="00D47244" w:rsidRPr="00113938" w:rsidRDefault="009473CF" w:rsidP="00113938">
      <w:pPr>
        <w:spacing w:after="0" w:line="480" w:lineRule="auto"/>
        <w:ind w:left="284" w:hanging="284"/>
        <w:jc w:val="both"/>
        <w:rPr>
          <w:rFonts w:ascii="Times New Roman" w:hAnsi="Times New Roman"/>
          <w:color w:val="000000"/>
          <w:sz w:val="24"/>
          <w:szCs w:val="24"/>
          <w:lang w:val="en-US"/>
        </w:rPr>
      </w:pPr>
      <w:proofErr w:type="spellStart"/>
      <w:proofErr w:type="gramStart"/>
      <w:r w:rsidRPr="00113938">
        <w:rPr>
          <w:rFonts w:ascii="Times New Roman" w:hAnsi="Times New Roman"/>
          <w:color w:val="000000"/>
          <w:sz w:val="24"/>
          <w:szCs w:val="24"/>
          <w:lang w:val="en-US"/>
        </w:rPr>
        <w:t>Keijsers</w:t>
      </w:r>
      <w:proofErr w:type="spellEnd"/>
      <w:r w:rsidRPr="00113938">
        <w:rPr>
          <w:rFonts w:ascii="Times New Roman" w:hAnsi="Times New Roman"/>
          <w:color w:val="000000"/>
          <w:sz w:val="24"/>
          <w:szCs w:val="24"/>
          <w:lang w:val="en-US"/>
        </w:rPr>
        <w:t xml:space="preserve">, G.P.J., </w:t>
      </w:r>
      <w:proofErr w:type="spellStart"/>
      <w:r w:rsidRPr="00113938">
        <w:rPr>
          <w:rFonts w:ascii="Times New Roman" w:hAnsi="Times New Roman"/>
          <w:color w:val="000000"/>
          <w:sz w:val="24"/>
          <w:szCs w:val="24"/>
          <w:lang w:val="en-US"/>
        </w:rPr>
        <w:t>Schaap</w:t>
      </w:r>
      <w:proofErr w:type="spellEnd"/>
      <w:r w:rsidRPr="00113938">
        <w:rPr>
          <w:rFonts w:ascii="Times New Roman" w:hAnsi="Times New Roman"/>
          <w:color w:val="000000"/>
          <w:sz w:val="24"/>
          <w:szCs w:val="24"/>
          <w:lang w:val="en-US"/>
        </w:rPr>
        <w:t xml:space="preserve">, C.P.D.R. &amp; </w:t>
      </w:r>
      <w:proofErr w:type="spellStart"/>
      <w:r w:rsidRPr="00113938">
        <w:rPr>
          <w:rFonts w:ascii="Times New Roman" w:hAnsi="Times New Roman"/>
          <w:color w:val="000000"/>
          <w:sz w:val="24"/>
          <w:szCs w:val="24"/>
          <w:lang w:val="en-US"/>
        </w:rPr>
        <w:t>Hoogduin</w:t>
      </w:r>
      <w:proofErr w:type="spellEnd"/>
      <w:r w:rsidRPr="00113938">
        <w:rPr>
          <w:rFonts w:ascii="Times New Roman" w:hAnsi="Times New Roman"/>
          <w:color w:val="000000"/>
          <w:sz w:val="24"/>
          <w:szCs w:val="24"/>
          <w:lang w:val="en-US"/>
        </w:rPr>
        <w:t>, C.A.L. (2000).</w:t>
      </w:r>
      <w:proofErr w:type="gramEnd"/>
      <w:r w:rsidRPr="00113938">
        <w:rPr>
          <w:rFonts w:ascii="Times New Roman" w:hAnsi="Times New Roman"/>
          <w:color w:val="000000"/>
          <w:sz w:val="24"/>
          <w:szCs w:val="24"/>
          <w:lang w:val="en-US"/>
        </w:rPr>
        <w:t xml:space="preserve"> </w:t>
      </w:r>
      <w:r w:rsidR="00D47244" w:rsidRPr="00113938">
        <w:rPr>
          <w:rFonts w:ascii="Times New Roman" w:hAnsi="Times New Roman"/>
          <w:color w:val="000000"/>
          <w:sz w:val="24"/>
          <w:szCs w:val="24"/>
          <w:lang w:val="en-US"/>
        </w:rPr>
        <w:t xml:space="preserve">The Impact of Interpersonal Patient and Therapist Behavior on Outcome in Cognitive-Behavior Therapy: A Review of Empirical Studies. </w:t>
      </w:r>
      <w:r w:rsidR="00D47244" w:rsidRPr="00113938">
        <w:rPr>
          <w:rFonts w:ascii="Times New Roman" w:hAnsi="Times New Roman"/>
          <w:i/>
          <w:iCs/>
          <w:color w:val="000000"/>
          <w:sz w:val="24"/>
          <w:szCs w:val="24"/>
          <w:lang w:val="en-US"/>
        </w:rPr>
        <w:t>Behavior Modification</w:t>
      </w:r>
      <w:r w:rsidR="00D47244" w:rsidRPr="00113938">
        <w:rPr>
          <w:rFonts w:ascii="Times New Roman" w:hAnsi="Times New Roman"/>
          <w:b/>
          <w:color w:val="000000"/>
          <w:sz w:val="24"/>
          <w:szCs w:val="24"/>
          <w:lang w:val="en-US"/>
        </w:rPr>
        <w:t xml:space="preserve">, </w:t>
      </w:r>
      <w:r w:rsidRPr="00113938">
        <w:rPr>
          <w:rFonts w:ascii="Times New Roman" w:hAnsi="Times New Roman"/>
          <w:color w:val="000000"/>
          <w:sz w:val="24"/>
          <w:szCs w:val="24"/>
          <w:lang w:val="en-US"/>
        </w:rPr>
        <w:t>24, p. 264-297</w:t>
      </w:r>
      <w:r w:rsidR="00D47244" w:rsidRPr="00113938">
        <w:rPr>
          <w:rFonts w:ascii="Times New Roman" w:hAnsi="Times New Roman"/>
          <w:color w:val="000000"/>
          <w:sz w:val="24"/>
          <w:szCs w:val="24"/>
          <w:lang w:val="en-US"/>
        </w:rPr>
        <w:t>.</w:t>
      </w:r>
    </w:p>
    <w:p w:rsidR="00D47244" w:rsidRPr="00113938" w:rsidRDefault="009473CF" w:rsidP="00113938">
      <w:pPr>
        <w:spacing w:after="0" w:line="480" w:lineRule="auto"/>
        <w:ind w:left="284" w:hanging="284"/>
        <w:jc w:val="both"/>
        <w:rPr>
          <w:rFonts w:ascii="Times New Roman" w:hAnsi="Times New Roman"/>
          <w:color w:val="000000"/>
          <w:sz w:val="24"/>
          <w:szCs w:val="24"/>
          <w:lang w:val="en-US"/>
        </w:rPr>
      </w:pPr>
      <w:proofErr w:type="spellStart"/>
      <w:proofErr w:type="gramStart"/>
      <w:r w:rsidRPr="00113938">
        <w:rPr>
          <w:rFonts w:ascii="Times New Roman" w:hAnsi="Times New Roman"/>
          <w:color w:val="000000"/>
          <w:sz w:val="24"/>
          <w:szCs w:val="24"/>
          <w:lang w:val="en-US"/>
        </w:rPr>
        <w:t>Kivlighan</w:t>
      </w:r>
      <w:proofErr w:type="spellEnd"/>
      <w:r w:rsidRPr="00113938">
        <w:rPr>
          <w:rFonts w:ascii="Times New Roman" w:hAnsi="Times New Roman"/>
          <w:color w:val="000000"/>
          <w:sz w:val="24"/>
          <w:szCs w:val="24"/>
          <w:lang w:val="en-US"/>
        </w:rPr>
        <w:t xml:space="preserve">, D. M., </w:t>
      </w:r>
      <w:proofErr w:type="spellStart"/>
      <w:r w:rsidRPr="00113938">
        <w:rPr>
          <w:rFonts w:ascii="Times New Roman" w:hAnsi="Times New Roman"/>
          <w:color w:val="000000"/>
          <w:sz w:val="24"/>
          <w:szCs w:val="24"/>
          <w:lang w:val="en-US"/>
        </w:rPr>
        <w:t>Angelone</w:t>
      </w:r>
      <w:proofErr w:type="spellEnd"/>
      <w:r w:rsidRPr="00113938">
        <w:rPr>
          <w:rFonts w:ascii="Times New Roman" w:hAnsi="Times New Roman"/>
          <w:color w:val="000000"/>
          <w:sz w:val="24"/>
          <w:szCs w:val="24"/>
          <w:lang w:val="en-US"/>
        </w:rPr>
        <w:t>, E. O. &amp; Swafford, K. G. (1991).</w:t>
      </w:r>
      <w:proofErr w:type="gramEnd"/>
      <w:r w:rsidRPr="00113938">
        <w:rPr>
          <w:rFonts w:ascii="Times New Roman" w:hAnsi="Times New Roman"/>
          <w:color w:val="000000"/>
          <w:sz w:val="24"/>
          <w:szCs w:val="24"/>
          <w:lang w:val="en-US"/>
        </w:rPr>
        <w:t xml:space="preserve"> </w:t>
      </w:r>
      <w:r w:rsidR="00D47244" w:rsidRPr="00113938">
        <w:rPr>
          <w:rFonts w:ascii="Times New Roman" w:hAnsi="Times New Roman"/>
          <w:color w:val="000000"/>
          <w:sz w:val="24"/>
          <w:szCs w:val="24"/>
          <w:lang w:val="en-US"/>
        </w:rPr>
        <w:t xml:space="preserve">Live supervision in individual psychotherapy: Effects on therapist's intention use and client's evaluation of session effect and working alliance. </w:t>
      </w:r>
      <w:r w:rsidR="00D47244" w:rsidRPr="00113938">
        <w:rPr>
          <w:rFonts w:ascii="Times New Roman" w:hAnsi="Times New Roman"/>
          <w:i/>
          <w:color w:val="000000"/>
          <w:sz w:val="24"/>
          <w:szCs w:val="24"/>
          <w:lang w:val="en-US"/>
        </w:rPr>
        <w:t>Professional Psychology: Research and Practice</w:t>
      </w:r>
      <w:r w:rsidRPr="00113938">
        <w:rPr>
          <w:rFonts w:ascii="Times New Roman" w:hAnsi="Times New Roman"/>
          <w:color w:val="000000"/>
          <w:sz w:val="24"/>
          <w:szCs w:val="24"/>
          <w:lang w:val="en-US"/>
        </w:rPr>
        <w:t>, vol. 22</w:t>
      </w:r>
      <w:r w:rsidR="00B84B34" w:rsidRPr="00113938">
        <w:rPr>
          <w:rFonts w:ascii="Times New Roman" w:hAnsi="Times New Roman"/>
          <w:color w:val="000000"/>
          <w:sz w:val="24"/>
          <w:szCs w:val="24"/>
          <w:lang w:val="en-US"/>
        </w:rPr>
        <w:t xml:space="preserve">, </w:t>
      </w:r>
      <w:r w:rsidRPr="00113938">
        <w:rPr>
          <w:rFonts w:ascii="Times New Roman" w:hAnsi="Times New Roman"/>
          <w:color w:val="000000"/>
          <w:sz w:val="24"/>
          <w:szCs w:val="24"/>
          <w:lang w:val="en-US"/>
        </w:rPr>
        <w:t>(6), p. 489-495</w:t>
      </w:r>
      <w:r w:rsidR="00D47244" w:rsidRPr="00113938">
        <w:rPr>
          <w:rFonts w:ascii="Times New Roman" w:hAnsi="Times New Roman"/>
          <w:color w:val="000000"/>
          <w:sz w:val="24"/>
          <w:szCs w:val="24"/>
          <w:lang w:val="en-US"/>
        </w:rPr>
        <w:t>.</w:t>
      </w:r>
    </w:p>
    <w:p w:rsidR="00D47244" w:rsidRPr="00113938" w:rsidRDefault="009473CF" w:rsidP="00113938">
      <w:pPr>
        <w:spacing w:after="0" w:line="480" w:lineRule="auto"/>
        <w:ind w:left="284" w:hanging="284"/>
        <w:jc w:val="both"/>
        <w:rPr>
          <w:rFonts w:ascii="Times New Roman" w:hAnsi="Times New Roman"/>
          <w:color w:val="000000"/>
          <w:sz w:val="24"/>
          <w:szCs w:val="24"/>
          <w:lang w:val="en-US"/>
        </w:rPr>
      </w:pPr>
      <w:proofErr w:type="spellStart"/>
      <w:proofErr w:type="gramStart"/>
      <w:r w:rsidRPr="00113938">
        <w:rPr>
          <w:rFonts w:ascii="Times New Roman" w:hAnsi="Times New Roman"/>
          <w:color w:val="000000"/>
          <w:sz w:val="24"/>
          <w:szCs w:val="24"/>
          <w:lang w:val="en-US"/>
        </w:rPr>
        <w:t>Kohlenberg</w:t>
      </w:r>
      <w:proofErr w:type="spellEnd"/>
      <w:r w:rsidRPr="00113938">
        <w:rPr>
          <w:rFonts w:ascii="Times New Roman" w:hAnsi="Times New Roman"/>
          <w:color w:val="000000"/>
          <w:sz w:val="24"/>
          <w:szCs w:val="24"/>
          <w:lang w:val="en-US"/>
        </w:rPr>
        <w:t>, R. J. &amp; Tsai, M. (2001).</w:t>
      </w:r>
      <w:proofErr w:type="gramEnd"/>
      <w:r w:rsidRPr="00113938">
        <w:rPr>
          <w:rFonts w:ascii="Times New Roman" w:hAnsi="Times New Roman"/>
          <w:color w:val="000000"/>
          <w:sz w:val="24"/>
          <w:szCs w:val="24"/>
          <w:lang w:val="en-US"/>
        </w:rPr>
        <w:t xml:space="preserve"> </w:t>
      </w:r>
      <w:r w:rsidR="00D47244" w:rsidRPr="00113938">
        <w:rPr>
          <w:rFonts w:ascii="Times New Roman" w:hAnsi="Times New Roman"/>
          <w:i/>
          <w:color w:val="000000"/>
          <w:sz w:val="24"/>
          <w:szCs w:val="24"/>
        </w:rPr>
        <w:t>Psicoterapia analítica funcional: criando relações intensas e curativas.</w:t>
      </w:r>
      <w:r w:rsidR="00D47244" w:rsidRPr="00113938">
        <w:rPr>
          <w:rFonts w:ascii="Times New Roman" w:hAnsi="Times New Roman"/>
          <w:color w:val="000000"/>
          <w:sz w:val="24"/>
          <w:szCs w:val="24"/>
        </w:rPr>
        <w:t xml:space="preserve"> </w:t>
      </w:r>
      <w:r w:rsidRPr="00113938">
        <w:rPr>
          <w:rFonts w:ascii="Times New Roman" w:hAnsi="Times New Roman"/>
          <w:color w:val="000000"/>
          <w:sz w:val="24"/>
          <w:szCs w:val="24"/>
          <w:lang w:val="en-US"/>
        </w:rPr>
        <w:t xml:space="preserve">Santo André: </w:t>
      </w:r>
      <w:proofErr w:type="spellStart"/>
      <w:r w:rsidRPr="00113938">
        <w:rPr>
          <w:rFonts w:ascii="Times New Roman" w:hAnsi="Times New Roman"/>
          <w:color w:val="000000"/>
          <w:sz w:val="24"/>
          <w:szCs w:val="24"/>
          <w:lang w:val="en-US"/>
        </w:rPr>
        <w:t>ESETec</w:t>
      </w:r>
      <w:proofErr w:type="spellEnd"/>
      <w:r w:rsidR="00D47244" w:rsidRPr="00113938">
        <w:rPr>
          <w:rFonts w:ascii="Times New Roman" w:hAnsi="Times New Roman"/>
          <w:color w:val="000000"/>
          <w:sz w:val="24"/>
          <w:szCs w:val="24"/>
          <w:lang w:val="en-US"/>
        </w:rPr>
        <w:t>.</w:t>
      </w:r>
    </w:p>
    <w:p w:rsidR="00D47244" w:rsidRPr="00113938" w:rsidRDefault="009473CF" w:rsidP="00113938">
      <w:pPr>
        <w:spacing w:after="0" w:line="480" w:lineRule="auto"/>
        <w:ind w:left="284" w:hanging="284"/>
        <w:jc w:val="both"/>
        <w:rPr>
          <w:rFonts w:ascii="Times New Roman" w:hAnsi="Times New Roman"/>
          <w:sz w:val="24"/>
          <w:szCs w:val="24"/>
        </w:rPr>
      </w:pPr>
      <w:proofErr w:type="spellStart"/>
      <w:proofErr w:type="gramStart"/>
      <w:r w:rsidRPr="00113938">
        <w:rPr>
          <w:rFonts w:ascii="Times New Roman" w:hAnsi="Times New Roman"/>
          <w:sz w:val="24"/>
          <w:szCs w:val="24"/>
          <w:lang w:val="en-US"/>
        </w:rPr>
        <w:t>Melnik</w:t>
      </w:r>
      <w:proofErr w:type="spellEnd"/>
      <w:r w:rsidRPr="00113938">
        <w:rPr>
          <w:rFonts w:ascii="Times New Roman" w:hAnsi="Times New Roman"/>
          <w:sz w:val="24"/>
          <w:szCs w:val="24"/>
          <w:lang w:val="en-US"/>
        </w:rPr>
        <w:t xml:space="preserve">, T. &amp; </w:t>
      </w:r>
      <w:proofErr w:type="spellStart"/>
      <w:r w:rsidRPr="00113938">
        <w:rPr>
          <w:rFonts w:ascii="Times New Roman" w:hAnsi="Times New Roman"/>
          <w:sz w:val="24"/>
          <w:szCs w:val="24"/>
          <w:lang w:val="en-US"/>
        </w:rPr>
        <w:t>Atallah</w:t>
      </w:r>
      <w:proofErr w:type="spellEnd"/>
      <w:r w:rsidRPr="00113938">
        <w:rPr>
          <w:rFonts w:ascii="Times New Roman" w:hAnsi="Times New Roman"/>
          <w:sz w:val="24"/>
          <w:szCs w:val="24"/>
          <w:lang w:val="en-US"/>
        </w:rPr>
        <w:t>, A. N.</w:t>
      </w:r>
      <w:r w:rsidR="00D47244" w:rsidRPr="00113938">
        <w:rPr>
          <w:rFonts w:ascii="Times New Roman" w:hAnsi="Times New Roman"/>
          <w:sz w:val="24"/>
          <w:szCs w:val="24"/>
          <w:lang w:val="en-US"/>
        </w:rPr>
        <w:t xml:space="preserve"> </w:t>
      </w:r>
      <w:r w:rsidRPr="00113938">
        <w:rPr>
          <w:rFonts w:ascii="Times New Roman" w:hAnsi="Times New Roman"/>
          <w:sz w:val="24"/>
          <w:szCs w:val="24"/>
          <w:lang w:val="en-US"/>
        </w:rPr>
        <w:t>(2011).</w:t>
      </w:r>
      <w:proofErr w:type="gramEnd"/>
      <w:r w:rsidRPr="00113938">
        <w:rPr>
          <w:rFonts w:ascii="Times New Roman" w:hAnsi="Times New Roman"/>
          <w:sz w:val="24"/>
          <w:szCs w:val="24"/>
          <w:lang w:val="en-US"/>
        </w:rPr>
        <w:t xml:space="preserve"> </w:t>
      </w:r>
      <w:r w:rsidR="00D47244" w:rsidRPr="00113938">
        <w:rPr>
          <w:rFonts w:ascii="Times New Roman" w:hAnsi="Times New Roman"/>
          <w:i/>
          <w:sz w:val="24"/>
          <w:szCs w:val="24"/>
        </w:rPr>
        <w:t>Psicologia baseada em evidências: provas científicas da efetividade da psicoterapia.</w:t>
      </w:r>
      <w:r w:rsidR="00D47244" w:rsidRPr="00113938">
        <w:rPr>
          <w:rFonts w:ascii="Times New Roman" w:hAnsi="Times New Roman"/>
          <w:sz w:val="24"/>
          <w:szCs w:val="24"/>
        </w:rPr>
        <w:t xml:space="preserve"> </w:t>
      </w:r>
      <w:proofErr w:type="gramStart"/>
      <w:r w:rsidR="00D47244" w:rsidRPr="00113938">
        <w:rPr>
          <w:rFonts w:ascii="Times New Roman" w:hAnsi="Times New Roman"/>
          <w:sz w:val="24"/>
          <w:szCs w:val="24"/>
        </w:rPr>
        <w:t>Santos Editora</w:t>
      </w:r>
      <w:proofErr w:type="gramEnd"/>
      <w:r w:rsidRPr="00113938">
        <w:rPr>
          <w:rFonts w:ascii="Times New Roman" w:hAnsi="Times New Roman"/>
          <w:sz w:val="24"/>
          <w:szCs w:val="24"/>
        </w:rPr>
        <w:t>.</w:t>
      </w:r>
    </w:p>
    <w:p w:rsidR="00D47244" w:rsidRPr="00113938" w:rsidRDefault="00663A74" w:rsidP="00113938">
      <w:pPr>
        <w:spacing w:after="0" w:line="480" w:lineRule="auto"/>
        <w:ind w:left="284" w:hanging="284"/>
        <w:jc w:val="both"/>
        <w:rPr>
          <w:rFonts w:ascii="Times New Roman" w:hAnsi="Times New Roman"/>
          <w:color w:val="000000"/>
          <w:sz w:val="24"/>
          <w:szCs w:val="24"/>
        </w:rPr>
      </w:pPr>
      <w:r w:rsidRPr="00113938">
        <w:rPr>
          <w:rFonts w:ascii="Times New Roman" w:hAnsi="Times New Roman"/>
          <w:color w:val="000000"/>
          <w:sz w:val="24"/>
          <w:szCs w:val="24"/>
        </w:rPr>
        <w:t xml:space="preserve">Meyer, S. B. (2006). </w:t>
      </w:r>
      <w:r w:rsidR="00D47244" w:rsidRPr="00113938">
        <w:rPr>
          <w:rFonts w:ascii="Times New Roman" w:hAnsi="Times New Roman"/>
          <w:color w:val="000000"/>
          <w:sz w:val="24"/>
          <w:szCs w:val="24"/>
        </w:rPr>
        <w:t xml:space="preserve">Metodologia de Pesquisa da Psicoterapia em Clínicas-Escola. In: E. F. de M. Silvares. (Org.). </w:t>
      </w:r>
      <w:r w:rsidR="00D47244" w:rsidRPr="00113938">
        <w:rPr>
          <w:rFonts w:ascii="Times New Roman" w:hAnsi="Times New Roman"/>
          <w:i/>
          <w:color w:val="000000"/>
          <w:sz w:val="24"/>
          <w:szCs w:val="24"/>
        </w:rPr>
        <w:t>Atendimento Psicológico em Clínicas-Escola</w:t>
      </w:r>
      <w:r w:rsidR="00D47244" w:rsidRPr="00113938">
        <w:rPr>
          <w:rFonts w:ascii="Times New Roman" w:hAnsi="Times New Roman"/>
          <w:color w:val="000000"/>
          <w:sz w:val="24"/>
          <w:szCs w:val="24"/>
        </w:rPr>
        <w:t>. Campinas: Editora Alínea, v. 1, p. 23-41.</w:t>
      </w:r>
    </w:p>
    <w:p w:rsidR="00D47244" w:rsidRPr="00113938" w:rsidRDefault="009473CF" w:rsidP="00113938">
      <w:pPr>
        <w:spacing w:after="0" w:line="480" w:lineRule="auto"/>
        <w:ind w:left="284" w:hanging="284"/>
        <w:jc w:val="both"/>
        <w:rPr>
          <w:rFonts w:ascii="Times New Roman" w:hAnsi="Times New Roman"/>
          <w:color w:val="000000"/>
          <w:sz w:val="24"/>
          <w:szCs w:val="24"/>
        </w:rPr>
      </w:pPr>
      <w:r w:rsidRPr="00113938">
        <w:rPr>
          <w:rFonts w:ascii="Times New Roman" w:hAnsi="Times New Roman"/>
          <w:color w:val="000000"/>
          <w:sz w:val="24"/>
          <w:szCs w:val="24"/>
        </w:rPr>
        <w:t xml:space="preserve">Meyer, S. B. (2009). </w:t>
      </w:r>
      <w:r w:rsidR="00D47244" w:rsidRPr="00113938">
        <w:rPr>
          <w:rFonts w:ascii="Times New Roman" w:hAnsi="Times New Roman"/>
          <w:i/>
          <w:color w:val="000000"/>
          <w:sz w:val="24"/>
          <w:szCs w:val="24"/>
        </w:rPr>
        <w:t>Análise de ‘solicitação de informação’ e ‘recomendação’ em banco de dados de terapias comportamentais.</w:t>
      </w:r>
      <w:r w:rsidR="00D47244" w:rsidRPr="00113938">
        <w:rPr>
          <w:rFonts w:ascii="Times New Roman" w:hAnsi="Times New Roman"/>
          <w:color w:val="000000"/>
          <w:sz w:val="24"/>
          <w:szCs w:val="24"/>
        </w:rPr>
        <w:t xml:space="preserve"> São Paulo, Tese de Livre-Docência (Departamento de Psicologia Clínica). Instituto de Psicologia da Universidade de São Paulo. </w:t>
      </w:r>
    </w:p>
    <w:p w:rsidR="00D47244" w:rsidRPr="00113938" w:rsidRDefault="009473CF" w:rsidP="00113938">
      <w:pPr>
        <w:spacing w:after="0" w:line="480" w:lineRule="auto"/>
        <w:ind w:left="284" w:hanging="284"/>
        <w:jc w:val="both"/>
        <w:rPr>
          <w:rFonts w:ascii="Times New Roman" w:hAnsi="Times New Roman"/>
          <w:color w:val="000000"/>
          <w:sz w:val="24"/>
          <w:szCs w:val="24"/>
        </w:rPr>
      </w:pPr>
      <w:r w:rsidRPr="00113938">
        <w:rPr>
          <w:rFonts w:ascii="Times New Roman" w:hAnsi="Times New Roman"/>
          <w:color w:val="000000"/>
          <w:sz w:val="24"/>
          <w:szCs w:val="24"/>
        </w:rPr>
        <w:t xml:space="preserve">Meyer, S. B &amp; Vermes, J. S. (2001). </w:t>
      </w:r>
      <w:r w:rsidR="00D47244" w:rsidRPr="00113938">
        <w:rPr>
          <w:rFonts w:ascii="Times New Roman" w:hAnsi="Times New Roman"/>
          <w:color w:val="000000"/>
          <w:sz w:val="24"/>
          <w:szCs w:val="24"/>
        </w:rPr>
        <w:t xml:space="preserve">Relação terapêutica. In: RANGÉ, B. (Org.). </w:t>
      </w:r>
      <w:r w:rsidR="00D47244" w:rsidRPr="00113938">
        <w:rPr>
          <w:rFonts w:ascii="Times New Roman" w:hAnsi="Times New Roman"/>
          <w:i/>
          <w:color w:val="000000"/>
          <w:sz w:val="24"/>
          <w:szCs w:val="24"/>
        </w:rPr>
        <w:t>Psicoterapias Cognitivo-Comportamentais: Um diálogo com a psiquiatria.</w:t>
      </w:r>
      <w:r w:rsidR="00D47244" w:rsidRPr="00113938">
        <w:rPr>
          <w:rFonts w:ascii="Times New Roman" w:hAnsi="Times New Roman"/>
          <w:color w:val="000000"/>
          <w:sz w:val="24"/>
          <w:szCs w:val="24"/>
        </w:rPr>
        <w:t xml:space="preserve"> </w:t>
      </w:r>
      <w:r w:rsidRPr="00113938">
        <w:rPr>
          <w:rFonts w:ascii="Times New Roman" w:hAnsi="Times New Roman"/>
          <w:color w:val="000000"/>
          <w:sz w:val="24"/>
          <w:szCs w:val="24"/>
        </w:rPr>
        <w:t xml:space="preserve">Pp. 101-110. </w:t>
      </w:r>
      <w:r w:rsidR="00CB0C6D" w:rsidRPr="00113938">
        <w:rPr>
          <w:rFonts w:ascii="Times New Roman" w:hAnsi="Times New Roman"/>
          <w:color w:val="000000"/>
          <w:sz w:val="24"/>
          <w:szCs w:val="24"/>
        </w:rPr>
        <w:t>Porto Alegre: Artmed</w:t>
      </w:r>
      <w:r w:rsidRPr="00113938">
        <w:rPr>
          <w:rFonts w:ascii="Times New Roman" w:hAnsi="Times New Roman"/>
          <w:color w:val="000000"/>
          <w:sz w:val="24"/>
          <w:szCs w:val="24"/>
        </w:rPr>
        <w:t>.</w:t>
      </w:r>
      <w:r w:rsidR="00D47244" w:rsidRPr="00113938">
        <w:rPr>
          <w:rFonts w:ascii="Times New Roman" w:hAnsi="Times New Roman"/>
          <w:color w:val="000000"/>
          <w:sz w:val="24"/>
          <w:szCs w:val="24"/>
        </w:rPr>
        <w:t xml:space="preserve"> </w:t>
      </w:r>
    </w:p>
    <w:p w:rsidR="00D47244" w:rsidRPr="00113938" w:rsidRDefault="001E6C82" w:rsidP="00113938">
      <w:pPr>
        <w:autoSpaceDE w:val="0"/>
        <w:autoSpaceDN w:val="0"/>
        <w:adjustRightInd w:val="0"/>
        <w:spacing w:after="0" w:line="480" w:lineRule="auto"/>
        <w:ind w:left="284" w:hanging="284"/>
        <w:jc w:val="both"/>
        <w:rPr>
          <w:rFonts w:ascii="Times New Roman" w:hAnsi="Times New Roman"/>
          <w:color w:val="000000"/>
          <w:sz w:val="24"/>
          <w:szCs w:val="24"/>
          <w:lang w:eastAsia="pt-BR"/>
        </w:rPr>
      </w:pPr>
      <w:r w:rsidRPr="00113938">
        <w:rPr>
          <w:rFonts w:ascii="Times New Roman" w:hAnsi="Times New Roman"/>
          <w:color w:val="000000"/>
          <w:sz w:val="24"/>
          <w:szCs w:val="24"/>
          <w:lang w:eastAsia="pt-BR"/>
        </w:rPr>
        <w:t xml:space="preserve">Meyer, S. B. &amp; </w:t>
      </w:r>
      <w:proofErr w:type="spellStart"/>
      <w:r w:rsidRPr="00113938">
        <w:rPr>
          <w:rFonts w:ascii="Times New Roman" w:hAnsi="Times New Roman"/>
          <w:color w:val="000000"/>
          <w:sz w:val="24"/>
          <w:szCs w:val="24"/>
          <w:lang w:eastAsia="pt-BR"/>
        </w:rPr>
        <w:t>Donadone</w:t>
      </w:r>
      <w:proofErr w:type="spellEnd"/>
      <w:r w:rsidRPr="00113938">
        <w:rPr>
          <w:rFonts w:ascii="Times New Roman" w:hAnsi="Times New Roman"/>
          <w:color w:val="000000"/>
          <w:sz w:val="24"/>
          <w:szCs w:val="24"/>
          <w:lang w:eastAsia="pt-BR"/>
        </w:rPr>
        <w:t xml:space="preserve">, J. (2002). </w:t>
      </w:r>
      <w:r w:rsidR="00D47244" w:rsidRPr="00113938">
        <w:rPr>
          <w:rFonts w:ascii="Times New Roman" w:hAnsi="Times New Roman"/>
          <w:color w:val="000000"/>
          <w:sz w:val="24"/>
          <w:szCs w:val="24"/>
          <w:lang w:eastAsia="pt-BR"/>
        </w:rPr>
        <w:t xml:space="preserve">O emprego da orientação por terapeutas comportamentais. </w:t>
      </w:r>
      <w:r w:rsidR="00D47244" w:rsidRPr="00113938">
        <w:rPr>
          <w:rFonts w:ascii="Times New Roman" w:hAnsi="Times New Roman"/>
          <w:i/>
          <w:iCs/>
          <w:color w:val="000000"/>
          <w:sz w:val="24"/>
          <w:szCs w:val="24"/>
          <w:lang w:eastAsia="pt-BR"/>
        </w:rPr>
        <w:t xml:space="preserve">Revista Brasileira de Terapia Comportamental e Cognitiva, </w:t>
      </w:r>
      <w:proofErr w:type="spellStart"/>
      <w:r w:rsidRPr="00113938">
        <w:rPr>
          <w:rFonts w:ascii="Times New Roman" w:hAnsi="Times New Roman"/>
          <w:iCs/>
          <w:color w:val="000000"/>
          <w:sz w:val="24"/>
          <w:szCs w:val="24"/>
          <w:lang w:eastAsia="pt-BR"/>
        </w:rPr>
        <w:t>vol</w:t>
      </w:r>
      <w:proofErr w:type="spellEnd"/>
      <w:r w:rsidRPr="00113938">
        <w:rPr>
          <w:rFonts w:ascii="Times New Roman" w:hAnsi="Times New Roman"/>
          <w:iCs/>
          <w:color w:val="000000"/>
          <w:sz w:val="24"/>
          <w:szCs w:val="24"/>
          <w:lang w:eastAsia="pt-BR"/>
        </w:rPr>
        <w:t xml:space="preserve"> </w:t>
      </w:r>
      <w:proofErr w:type="gramStart"/>
      <w:r w:rsidR="00D47244" w:rsidRPr="00113938">
        <w:rPr>
          <w:rFonts w:ascii="Times New Roman" w:hAnsi="Times New Roman"/>
          <w:iCs/>
          <w:color w:val="000000"/>
          <w:sz w:val="24"/>
          <w:szCs w:val="24"/>
          <w:lang w:eastAsia="pt-BR"/>
        </w:rPr>
        <w:t>4</w:t>
      </w:r>
      <w:proofErr w:type="gramEnd"/>
      <w:r w:rsidRPr="00113938">
        <w:rPr>
          <w:rFonts w:ascii="Times New Roman" w:hAnsi="Times New Roman"/>
          <w:iCs/>
          <w:color w:val="000000"/>
          <w:sz w:val="24"/>
          <w:szCs w:val="24"/>
          <w:lang w:eastAsia="pt-BR"/>
        </w:rPr>
        <w:t>,</w:t>
      </w:r>
      <w:r w:rsidRPr="00113938">
        <w:rPr>
          <w:rFonts w:ascii="Times New Roman" w:hAnsi="Times New Roman"/>
          <w:color w:val="000000"/>
          <w:sz w:val="24"/>
          <w:szCs w:val="24"/>
          <w:lang w:eastAsia="pt-BR"/>
        </w:rPr>
        <w:t>(2), p. 79-90</w:t>
      </w:r>
      <w:r w:rsidR="00D47244" w:rsidRPr="00113938">
        <w:rPr>
          <w:rFonts w:ascii="Times New Roman" w:hAnsi="Times New Roman"/>
          <w:color w:val="000000"/>
          <w:sz w:val="24"/>
          <w:szCs w:val="24"/>
          <w:lang w:eastAsia="pt-BR"/>
        </w:rPr>
        <w:t>.</w:t>
      </w:r>
    </w:p>
    <w:p w:rsidR="00D47244" w:rsidRPr="00113938" w:rsidRDefault="00122C17" w:rsidP="00113938">
      <w:pPr>
        <w:spacing w:after="0" w:line="480" w:lineRule="auto"/>
        <w:ind w:left="284" w:hanging="284"/>
        <w:jc w:val="both"/>
        <w:rPr>
          <w:rFonts w:ascii="Times New Roman" w:hAnsi="Times New Roman"/>
          <w:color w:val="000000"/>
          <w:sz w:val="24"/>
          <w:szCs w:val="24"/>
        </w:rPr>
      </w:pPr>
      <w:r w:rsidRPr="00113938">
        <w:rPr>
          <w:rFonts w:ascii="Times New Roman" w:hAnsi="Times New Roman"/>
          <w:sz w:val="24"/>
          <w:szCs w:val="24"/>
        </w:rPr>
        <w:t xml:space="preserve">Meyer, S. B., Del </w:t>
      </w:r>
      <w:proofErr w:type="spellStart"/>
      <w:r w:rsidRPr="00113938">
        <w:rPr>
          <w:rFonts w:ascii="Times New Roman" w:hAnsi="Times New Roman"/>
          <w:sz w:val="24"/>
          <w:szCs w:val="24"/>
        </w:rPr>
        <w:t>Prette</w:t>
      </w:r>
      <w:proofErr w:type="spellEnd"/>
      <w:r w:rsidRPr="00113938">
        <w:rPr>
          <w:rFonts w:ascii="Times New Roman" w:hAnsi="Times New Roman"/>
          <w:sz w:val="24"/>
          <w:szCs w:val="24"/>
        </w:rPr>
        <w:t xml:space="preserve">, G., </w:t>
      </w:r>
      <w:proofErr w:type="spellStart"/>
      <w:r w:rsidRPr="00113938">
        <w:rPr>
          <w:rFonts w:ascii="Times New Roman" w:hAnsi="Times New Roman"/>
          <w:sz w:val="24"/>
          <w:szCs w:val="24"/>
        </w:rPr>
        <w:t>Zamignani</w:t>
      </w:r>
      <w:proofErr w:type="spellEnd"/>
      <w:r w:rsidRPr="00113938">
        <w:rPr>
          <w:rFonts w:ascii="Times New Roman" w:hAnsi="Times New Roman"/>
          <w:sz w:val="24"/>
          <w:szCs w:val="24"/>
        </w:rPr>
        <w:t xml:space="preserve">, D. R., </w:t>
      </w:r>
      <w:proofErr w:type="spellStart"/>
      <w:r w:rsidRPr="00113938">
        <w:rPr>
          <w:rFonts w:ascii="Times New Roman" w:hAnsi="Times New Roman"/>
          <w:sz w:val="24"/>
          <w:szCs w:val="24"/>
        </w:rPr>
        <w:t>Banaco</w:t>
      </w:r>
      <w:proofErr w:type="spellEnd"/>
      <w:r w:rsidRPr="00113938">
        <w:rPr>
          <w:rFonts w:ascii="Times New Roman" w:hAnsi="Times New Roman"/>
          <w:sz w:val="24"/>
          <w:szCs w:val="24"/>
        </w:rPr>
        <w:t xml:space="preserve">, R. A., </w:t>
      </w:r>
      <w:proofErr w:type="spellStart"/>
      <w:r w:rsidRPr="00113938">
        <w:rPr>
          <w:rFonts w:ascii="Times New Roman" w:hAnsi="Times New Roman"/>
          <w:sz w:val="24"/>
          <w:szCs w:val="24"/>
        </w:rPr>
        <w:t>Neno</w:t>
      </w:r>
      <w:proofErr w:type="spellEnd"/>
      <w:r w:rsidRPr="00113938">
        <w:rPr>
          <w:rFonts w:ascii="Times New Roman" w:hAnsi="Times New Roman"/>
          <w:sz w:val="24"/>
          <w:szCs w:val="24"/>
        </w:rPr>
        <w:t>, S. &amp; Tourinho, E. Z.</w:t>
      </w:r>
      <w:r w:rsidR="00D47244" w:rsidRPr="00113938">
        <w:rPr>
          <w:rFonts w:ascii="Times New Roman" w:hAnsi="Times New Roman"/>
          <w:sz w:val="24"/>
          <w:szCs w:val="24"/>
        </w:rPr>
        <w:t xml:space="preserve"> </w:t>
      </w:r>
      <w:r w:rsidRPr="00113938">
        <w:rPr>
          <w:rFonts w:ascii="Times New Roman" w:hAnsi="Times New Roman"/>
          <w:sz w:val="24"/>
          <w:szCs w:val="24"/>
        </w:rPr>
        <w:t xml:space="preserve">(2010). </w:t>
      </w:r>
      <w:r w:rsidR="00D47244" w:rsidRPr="00113938">
        <w:rPr>
          <w:rFonts w:ascii="Times New Roman" w:hAnsi="Times New Roman"/>
          <w:sz w:val="24"/>
          <w:szCs w:val="24"/>
        </w:rPr>
        <w:t>Análise do comportamento e terapia analítico-comportamental. In: Emmanuel Z. T. e Sérgio V. L. (</w:t>
      </w:r>
      <w:proofErr w:type="spellStart"/>
      <w:r w:rsidR="00D47244" w:rsidRPr="00113938">
        <w:rPr>
          <w:rFonts w:ascii="Times New Roman" w:hAnsi="Times New Roman"/>
          <w:sz w:val="24"/>
          <w:szCs w:val="24"/>
        </w:rPr>
        <w:t>orgs</w:t>
      </w:r>
      <w:proofErr w:type="spellEnd"/>
      <w:r w:rsidR="00D47244" w:rsidRPr="00113938">
        <w:rPr>
          <w:rFonts w:ascii="Times New Roman" w:hAnsi="Times New Roman"/>
          <w:sz w:val="24"/>
          <w:szCs w:val="24"/>
        </w:rPr>
        <w:t xml:space="preserve">), </w:t>
      </w:r>
      <w:r w:rsidR="00D47244" w:rsidRPr="00113938">
        <w:rPr>
          <w:rFonts w:ascii="Times New Roman" w:hAnsi="Times New Roman"/>
          <w:i/>
          <w:sz w:val="24"/>
          <w:szCs w:val="24"/>
        </w:rPr>
        <w:t>Análise do comportamento: investigações históricas, conceituais e aplicadas.</w:t>
      </w:r>
      <w:r w:rsidR="00D47244" w:rsidRPr="00113938">
        <w:rPr>
          <w:rFonts w:ascii="Times New Roman" w:hAnsi="Times New Roman"/>
          <w:sz w:val="24"/>
          <w:szCs w:val="24"/>
        </w:rPr>
        <w:t xml:space="preserve"> São Paulo: Roca</w:t>
      </w:r>
      <w:proofErr w:type="gramStart"/>
      <w:r w:rsidR="00D47244" w:rsidRPr="00113938">
        <w:rPr>
          <w:rFonts w:ascii="Times New Roman" w:hAnsi="Times New Roman"/>
          <w:sz w:val="24"/>
          <w:szCs w:val="24"/>
        </w:rPr>
        <w:t>, ,</w:t>
      </w:r>
      <w:proofErr w:type="gramEnd"/>
      <w:r w:rsidR="00D47244" w:rsidRPr="00113938">
        <w:rPr>
          <w:rFonts w:ascii="Times New Roman" w:hAnsi="Times New Roman"/>
          <w:sz w:val="24"/>
          <w:szCs w:val="24"/>
        </w:rPr>
        <w:t xml:space="preserve"> p.153- 174.</w:t>
      </w:r>
    </w:p>
    <w:p w:rsidR="00663A74" w:rsidRPr="00113938" w:rsidRDefault="00663A74" w:rsidP="00113938">
      <w:pPr>
        <w:autoSpaceDE w:val="0"/>
        <w:autoSpaceDN w:val="0"/>
        <w:adjustRightInd w:val="0"/>
        <w:spacing w:after="0" w:line="480" w:lineRule="auto"/>
        <w:ind w:left="284" w:hanging="284"/>
        <w:jc w:val="both"/>
        <w:rPr>
          <w:rFonts w:ascii="Times New Roman" w:hAnsi="Times New Roman"/>
          <w:sz w:val="24"/>
          <w:szCs w:val="24"/>
        </w:rPr>
      </w:pPr>
      <w:proofErr w:type="spellStart"/>
      <w:r w:rsidRPr="00113938">
        <w:rPr>
          <w:rFonts w:ascii="Times New Roman" w:hAnsi="Times New Roman"/>
          <w:sz w:val="24"/>
          <w:szCs w:val="24"/>
        </w:rPr>
        <w:t>Novaki</w:t>
      </w:r>
      <w:proofErr w:type="spellEnd"/>
      <w:r w:rsidRPr="00113938">
        <w:rPr>
          <w:rFonts w:ascii="Times New Roman" w:hAnsi="Times New Roman"/>
          <w:sz w:val="24"/>
          <w:szCs w:val="24"/>
        </w:rPr>
        <w:t xml:space="preserve">, P. (2003). </w:t>
      </w:r>
      <w:r w:rsidRPr="00113938">
        <w:rPr>
          <w:rFonts w:ascii="Times New Roman" w:hAnsi="Times New Roman"/>
          <w:i/>
          <w:iCs/>
          <w:sz w:val="24"/>
          <w:szCs w:val="24"/>
        </w:rPr>
        <w:t>Influência da experiência e de modelo na descrição de intervenções terapêuticas</w:t>
      </w:r>
      <w:r w:rsidRPr="00113938">
        <w:rPr>
          <w:rFonts w:ascii="Times New Roman" w:hAnsi="Times New Roman"/>
          <w:i/>
          <w:sz w:val="24"/>
          <w:szCs w:val="24"/>
        </w:rPr>
        <w:t>.</w:t>
      </w:r>
      <w:r w:rsidRPr="00113938">
        <w:rPr>
          <w:rFonts w:ascii="Times New Roman" w:hAnsi="Times New Roman"/>
          <w:sz w:val="24"/>
          <w:szCs w:val="24"/>
        </w:rPr>
        <w:t xml:space="preserve"> Dissertação de Mestrado. Universidade de São Paulo. São Paulo.</w:t>
      </w:r>
    </w:p>
    <w:p w:rsidR="00D47244" w:rsidRPr="00113938" w:rsidRDefault="00122C17" w:rsidP="00113938">
      <w:pPr>
        <w:spacing w:after="0" w:line="480" w:lineRule="auto"/>
        <w:ind w:left="284" w:right="-1" w:hanging="284"/>
        <w:contextualSpacing/>
        <w:jc w:val="both"/>
        <w:rPr>
          <w:rFonts w:ascii="Times New Roman" w:hAnsi="Times New Roman"/>
          <w:color w:val="000000"/>
          <w:sz w:val="24"/>
          <w:szCs w:val="24"/>
        </w:rPr>
      </w:pPr>
      <w:proofErr w:type="spellStart"/>
      <w:r w:rsidRPr="00113938">
        <w:rPr>
          <w:rFonts w:ascii="Times New Roman" w:hAnsi="Times New Roman"/>
          <w:color w:val="000000"/>
          <w:sz w:val="24"/>
          <w:szCs w:val="24"/>
          <w:lang w:val="en-US"/>
        </w:rPr>
        <w:lastRenderedPageBreak/>
        <w:t>Orlinsky</w:t>
      </w:r>
      <w:proofErr w:type="spellEnd"/>
      <w:r w:rsidRPr="00113938">
        <w:rPr>
          <w:rFonts w:ascii="Times New Roman" w:hAnsi="Times New Roman"/>
          <w:color w:val="000000"/>
          <w:sz w:val="24"/>
          <w:szCs w:val="24"/>
          <w:lang w:val="en-US"/>
        </w:rPr>
        <w:t xml:space="preserve">, D. E, </w:t>
      </w:r>
      <w:proofErr w:type="spellStart"/>
      <w:r w:rsidRPr="00113938">
        <w:rPr>
          <w:rFonts w:ascii="Times New Roman" w:hAnsi="Times New Roman"/>
          <w:color w:val="000000"/>
          <w:sz w:val="24"/>
          <w:szCs w:val="24"/>
          <w:lang w:val="en-US"/>
        </w:rPr>
        <w:t>Grawe</w:t>
      </w:r>
      <w:proofErr w:type="spellEnd"/>
      <w:r w:rsidRPr="00113938">
        <w:rPr>
          <w:rFonts w:ascii="Times New Roman" w:hAnsi="Times New Roman"/>
          <w:color w:val="000000"/>
          <w:sz w:val="24"/>
          <w:szCs w:val="24"/>
          <w:lang w:val="en-US"/>
        </w:rPr>
        <w:t xml:space="preserve">, K. &amp; Parks, B. K. (1994). </w:t>
      </w:r>
      <w:r w:rsidR="00D47244" w:rsidRPr="00113938">
        <w:rPr>
          <w:rFonts w:ascii="Times New Roman" w:hAnsi="Times New Roman"/>
          <w:color w:val="000000"/>
          <w:sz w:val="24"/>
          <w:szCs w:val="24"/>
          <w:lang w:val="en-US"/>
        </w:rPr>
        <w:t xml:space="preserve">Process and outcome in psychotherapy: </w:t>
      </w:r>
      <w:proofErr w:type="spellStart"/>
      <w:r w:rsidR="00D47244" w:rsidRPr="00113938">
        <w:rPr>
          <w:rFonts w:ascii="Times New Roman" w:hAnsi="Times New Roman"/>
          <w:color w:val="000000"/>
          <w:sz w:val="24"/>
          <w:szCs w:val="24"/>
          <w:lang w:val="en-US"/>
        </w:rPr>
        <w:t>Noch</w:t>
      </w:r>
      <w:proofErr w:type="spellEnd"/>
      <w:r w:rsidR="00D47244" w:rsidRPr="00113938">
        <w:rPr>
          <w:rFonts w:ascii="Times New Roman" w:hAnsi="Times New Roman"/>
          <w:color w:val="000000"/>
          <w:sz w:val="24"/>
          <w:szCs w:val="24"/>
          <w:lang w:val="en-US"/>
        </w:rPr>
        <w:t xml:space="preserve"> </w:t>
      </w:r>
      <w:proofErr w:type="spellStart"/>
      <w:r w:rsidR="00D47244" w:rsidRPr="00113938">
        <w:rPr>
          <w:rFonts w:ascii="Times New Roman" w:hAnsi="Times New Roman"/>
          <w:color w:val="000000"/>
          <w:sz w:val="24"/>
          <w:szCs w:val="24"/>
          <w:lang w:val="en-US"/>
        </w:rPr>
        <w:t>einmal</w:t>
      </w:r>
      <w:proofErr w:type="spellEnd"/>
      <w:r w:rsidR="00D47244" w:rsidRPr="00113938">
        <w:rPr>
          <w:rFonts w:ascii="Times New Roman" w:hAnsi="Times New Roman"/>
          <w:color w:val="000000"/>
          <w:sz w:val="24"/>
          <w:szCs w:val="24"/>
          <w:lang w:val="en-US"/>
        </w:rPr>
        <w:t xml:space="preserve">. </w:t>
      </w:r>
      <w:proofErr w:type="gramStart"/>
      <w:r w:rsidR="00D47244" w:rsidRPr="00113938">
        <w:rPr>
          <w:rFonts w:ascii="Times New Roman" w:hAnsi="Times New Roman"/>
          <w:color w:val="000000"/>
          <w:sz w:val="24"/>
          <w:szCs w:val="24"/>
          <w:lang w:val="en-US"/>
        </w:rPr>
        <w:t>In A. E. Bergin &amp; S. L. Garfield (Eds.).</w:t>
      </w:r>
      <w:proofErr w:type="gramEnd"/>
      <w:r w:rsidR="00D47244" w:rsidRPr="00113938">
        <w:rPr>
          <w:rFonts w:ascii="Times New Roman" w:hAnsi="Times New Roman"/>
          <w:color w:val="000000"/>
          <w:sz w:val="24"/>
          <w:szCs w:val="24"/>
          <w:lang w:val="en-US"/>
        </w:rPr>
        <w:t xml:space="preserve"> </w:t>
      </w:r>
      <w:proofErr w:type="gramStart"/>
      <w:r w:rsidR="00D47244" w:rsidRPr="00113938">
        <w:rPr>
          <w:rFonts w:ascii="Times New Roman" w:hAnsi="Times New Roman"/>
          <w:i/>
          <w:iCs/>
          <w:color w:val="000000"/>
          <w:sz w:val="24"/>
          <w:szCs w:val="24"/>
          <w:lang w:val="en-US"/>
        </w:rPr>
        <w:t>Handbook of psychotherapy and behavior change.</w:t>
      </w:r>
      <w:proofErr w:type="gramEnd"/>
      <w:r w:rsidR="00D47244" w:rsidRPr="00113938">
        <w:rPr>
          <w:rFonts w:ascii="Times New Roman" w:hAnsi="Times New Roman"/>
          <w:i/>
          <w:iCs/>
          <w:color w:val="000000"/>
          <w:sz w:val="24"/>
          <w:szCs w:val="24"/>
          <w:lang w:val="en-US"/>
        </w:rPr>
        <w:t xml:space="preserve"> </w:t>
      </w:r>
      <w:r w:rsidRPr="00113938">
        <w:rPr>
          <w:rFonts w:ascii="Times New Roman" w:hAnsi="Times New Roman"/>
          <w:color w:val="000000"/>
          <w:sz w:val="24"/>
          <w:szCs w:val="24"/>
        </w:rPr>
        <w:t xml:space="preserve">4th ed., (pp. 270–376) New York: </w:t>
      </w:r>
      <w:proofErr w:type="spellStart"/>
      <w:r w:rsidRPr="00113938">
        <w:rPr>
          <w:rFonts w:ascii="Times New Roman" w:hAnsi="Times New Roman"/>
          <w:color w:val="000000"/>
          <w:sz w:val="24"/>
          <w:szCs w:val="24"/>
        </w:rPr>
        <w:t>Wiley</w:t>
      </w:r>
      <w:proofErr w:type="spellEnd"/>
      <w:r w:rsidRPr="00113938">
        <w:rPr>
          <w:rFonts w:ascii="Times New Roman" w:hAnsi="Times New Roman"/>
          <w:color w:val="000000"/>
          <w:sz w:val="24"/>
          <w:szCs w:val="24"/>
        </w:rPr>
        <w:t>.</w:t>
      </w:r>
      <w:r w:rsidR="00D47244" w:rsidRPr="00113938">
        <w:rPr>
          <w:rFonts w:ascii="Times New Roman" w:hAnsi="Times New Roman"/>
          <w:color w:val="000000"/>
          <w:sz w:val="24"/>
          <w:szCs w:val="24"/>
        </w:rPr>
        <w:t xml:space="preserve"> </w:t>
      </w:r>
    </w:p>
    <w:p w:rsidR="00D47244" w:rsidRPr="00113938" w:rsidRDefault="00310DBB" w:rsidP="00113938">
      <w:pPr>
        <w:suppressAutoHyphens/>
        <w:spacing w:after="0" w:line="480" w:lineRule="auto"/>
        <w:ind w:left="284" w:right="-1" w:hanging="284"/>
        <w:jc w:val="both"/>
        <w:rPr>
          <w:rFonts w:ascii="Times New Roman" w:hAnsi="Times New Roman"/>
          <w:sz w:val="24"/>
          <w:szCs w:val="24"/>
          <w:lang w:eastAsia="ar-SA"/>
        </w:rPr>
      </w:pPr>
      <w:r w:rsidRPr="00113938">
        <w:rPr>
          <w:rFonts w:ascii="Times New Roman" w:hAnsi="Times New Roman"/>
          <w:sz w:val="24"/>
          <w:szCs w:val="24"/>
          <w:lang w:eastAsia="ar-SA"/>
        </w:rPr>
        <w:t xml:space="preserve">Oshiro, C. K. B. (2011). </w:t>
      </w:r>
      <w:r w:rsidR="00D47244" w:rsidRPr="00113938">
        <w:rPr>
          <w:rFonts w:ascii="Times New Roman" w:hAnsi="Times New Roman"/>
          <w:i/>
          <w:sz w:val="24"/>
          <w:szCs w:val="24"/>
          <w:lang w:eastAsia="ar-SA"/>
        </w:rPr>
        <w:t xml:space="preserve">Delineamento experimental e caso único: </w:t>
      </w:r>
      <w:proofErr w:type="gramStart"/>
      <w:r w:rsidR="00D47244" w:rsidRPr="00113938">
        <w:rPr>
          <w:rFonts w:ascii="Times New Roman" w:hAnsi="Times New Roman"/>
          <w:i/>
          <w:sz w:val="24"/>
          <w:szCs w:val="24"/>
          <w:lang w:eastAsia="ar-SA"/>
        </w:rPr>
        <w:t>a Psicoterapia Analítico Funcional com dois clientes difíceis</w:t>
      </w:r>
      <w:proofErr w:type="gramEnd"/>
      <w:r w:rsidR="00D47244" w:rsidRPr="00113938">
        <w:rPr>
          <w:rFonts w:ascii="Times New Roman" w:hAnsi="Times New Roman"/>
          <w:i/>
          <w:sz w:val="24"/>
          <w:szCs w:val="24"/>
          <w:lang w:eastAsia="ar-SA"/>
        </w:rPr>
        <w:t>.</w:t>
      </w:r>
      <w:r w:rsidR="00D47244" w:rsidRPr="00113938">
        <w:rPr>
          <w:rFonts w:ascii="Times New Roman" w:hAnsi="Times New Roman"/>
          <w:sz w:val="24"/>
          <w:szCs w:val="24"/>
          <w:lang w:eastAsia="ar-SA"/>
        </w:rPr>
        <w:t xml:space="preserve"> Tese de Doutorado, Universidade de São Paulo, São Paulo.</w:t>
      </w:r>
    </w:p>
    <w:p w:rsidR="00310DBB" w:rsidRPr="00113938" w:rsidRDefault="00310DBB" w:rsidP="00113938">
      <w:pPr>
        <w:suppressAutoHyphens/>
        <w:spacing w:after="0" w:line="480" w:lineRule="auto"/>
        <w:ind w:left="284" w:right="-1" w:hanging="284"/>
        <w:jc w:val="both"/>
        <w:rPr>
          <w:rFonts w:ascii="Times New Roman" w:hAnsi="Times New Roman"/>
          <w:sz w:val="24"/>
          <w:szCs w:val="24"/>
          <w:lang w:val="en-US" w:eastAsia="ar-SA"/>
        </w:rPr>
      </w:pPr>
      <w:r w:rsidRPr="00113938">
        <w:rPr>
          <w:rFonts w:ascii="Times New Roman" w:hAnsi="Times New Roman"/>
          <w:sz w:val="24"/>
          <w:szCs w:val="24"/>
          <w:lang w:eastAsia="ar-SA"/>
        </w:rPr>
        <w:t xml:space="preserve">Oshiro, C. K. B., </w:t>
      </w:r>
      <w:proofErr w:type="spellStart"/>
      <w:r w:rsidRPr="00113938">
        <w:rPr>
          <w:rFonts w:ascii="Times New Roman" w:hAnsi="Times New Roman"/>
          <w:sz w:val="24"/>
          <w:szCs w:val="24"/>
          <w:lang w:eastAsia="ar-SA"/>
        </w:rPr>
        <w:t>Kanter</w:t>
      </w:r>
      <w:proofErr w:type="spellEnd"/>
      <w:r w:rsidRPr="00113938">
        <w:rPr>
          <w:rFonts w:ascii="Times New Roman" w:hAnsi="Times New Roman"/>
          <w:sz w:val="24"/>
          <w:szCs w:val="24"/>
          <w:lang w:eastAsia="ar-SA"/>
        </w:rPr>
        <w:t xml:space="preserve">, J. &amp; Meyer, S.B. (2012).  </w:t>
      </w:r>
      <w:proofErr w:type="gramStart"/>
      <w:r w:rsidRPr="00113938">
        <w:rPr>
          <w:rFonts w:ascii="Times New Roman" w:hAnsi="Times New Roman"/>
          <w:bCs/>
          <w:sz w:val="24"/>
          <w:szCs w:val="24"/>
          <w:lang w:val="en-US" w:eastAsia="ar-SA"/>
        </w:rPr>
        <w:t>A single-case experimental demonstration of Functional Analytic Psychotherapy with two clients with severe interpersonal problems.</w:t>
      </w:r>
      <w:proofErr w:type="gramEnd"/>
      <w:r w:rsidRPr="00113938">
        <w:rPr>
          <w:rFonts w:ascii="Times New Roman" w:hAnsi="Times New Roman"/>
          <w:bCs/>
          <w:sz w:val="24"/>
          <w:szCs w:val="24"/>
          <w:lang w:val="en-US" w:eastAsia="ar-SA"/>
        </w:rPr>
        <w:t xml:space="preserve"> </w:t>
      </w:r>
      <w:r w:rsidRPr="00113938">
        <w:rPr>
          <w:rFonts w:ascii="Times New Roman" w:hAnsi="Times New Roman"/>
          <w:bCs/>
          <w:i/>
          <w:sz w:val="24"/>
          <w:szCs w:val="24"/>
          <w:lang w:val="en-US" w:eastAsia="ar-SA"/>
        </w:rPr>
        <w:t xml:space="preserve">International Journal </w:t>
      </w:r>
      <w:proofErr w:type="gramStart"/>
      <w:r w:rsidRPr="00113938">
        <w:rPr>
          <w:rFonts w:ascii="Times New Roman" w:hAnsi="Times New Roman"/>
          <w:bCs/>
          <w:i/>
          <w:sz w:val="24"/>
          <w:szCs w:val="24"/>
          <w:lang w:val="en-US" w:eastAsia="ar-SA"/>
        </w:rPr>
        <w:t>Of</w:t>
      </w:r>
      <w:proofErr w:type="gramEnd"/>
      <w:r w:rsidRPr="00113938">
        <w:rPr>
          <w:rFonts w:ascii="Times New Roman" w:hAnsi="Times New Roman"/>
          <w:bCs/>
          <w:i/>
          <w:sz w:val="24"/>
          <w:szCs w:val="24"/>
          <w:lang w:val="en-US" w:eastAsia="ar-SA"/>
        </w:rPr>
        <w:t xml:space="preserve"> Behavioral Consultation And Therapy</w:t>
      </w:r>
      <w:r w:rsidRPr="00113938">
        <w:rPr>
          <w:rFonts w:ascii="Times New Roman" w:hAnsi="Times New Roman"/>
          <w:bCs/>
          <w:sz w:val="24"/>
          <w:szCs w:val="24"/>
          <w:lang w:val="en-US" w:eastAsia="ar-SA"/>
        </w:rPr>
        <w:t>, vol. 7, (2–3), p. 111-116.</w:t>
      </w:r>
    </w:p>
    <w:p w:rsidR="00D47244" w:rsidRPr="00113938" w:rsidRDefault="00122C17" w:rsidP="00113938">
      <w:pPr>
        <w:autoSpaceDE w:val="0"/>
        <w:autoSpaceDN w:val="0"/>
        <w:adjustRightInd w:val="0"/>
        <w:spacing w:after="0" w:line="480" w:lineRule="auto"/>
        <w:ind w:left="284" w:hanging="284"/>
        <w:jc w:val="both"/>
        <w:rPr>
          <w:rFonts w:ascii="Times New Roman" w:hAnsi="Times New Roman"/>
          <w:color w:val="000000"/>
          <w:sz w:val="24"/>
          <w:szCs w:val="24"/>
          <w:lang w:val="en-US"/>
        </w:rPr>
      </w:pPr>
      <w:r w:rsidRPr="00113938">
        <w:rPr>
          <w:rFonts w:ascii="Times New Roman" w:hAnsi="Times New Roman"/>
          <w:color w:val="000000"/>
          <w:sz w:val="24"/>
          <w:szCs w:val="24"/>
          <w:lang w:val="en-US"/>
        </w:rPr>
        <w:t xml:space="preserve">Patterson, G. R. &amp; Forgatch, M. S. (1985). </w:t>
      </w:r>
      <w:r w:rsidR="00D47244" w:rsidRPr="00113938">
        <w:rPr>
          <w:rFonts w:ascii="Times New Roman" w:hAnsi="Times New Roman"/>
          <w:color w:val="000000"/>
          <w:sz w:val="24"/>
          <w:szCs w:val="24"/>
          <w:lang w:val="en-US"/>
        </w:rPr>
        <w:t xml:space="preserve">Therapist behavior as a determinant for client noncompliance: a paradox for the behavior modifier. </w:t>
      </w:r>
      <w:r w:rsidR="00D47244" w:rsidRPr="00113938">
        <w:rPr>
          <w:rFonts w:ascii="Times New Roman" w:hAnsi="Times New Roman"/>
          <w:i/>
          <w:iCs/>
          <w:color w:val="000000"/>
          <w:sz w:val="24"/>
          <w:szCs w:val="24"/>
          <w:lang w:val="en-US"/>
        </w:rPr>
        <w:t>Journal of Consulting and Clinical Psychology</w:t>
      </w:r>
      <w:r w:rsidR="00D47244" w:rsidRPr="00113938">
        <w:rPr>
          <w:rFonts w:ascii="Times New Roman" w:hAnsi="Times New Roman"/>
          <w:color w:val="000000"/>
          <w:sz w:val="24"/>
          <w:szCs w:val="24"/>
          <w:lang w:val="en-US"/>
        </w:rPr>
        <w:t xml:space="preserve">, 6, </w:t>
      </w:r>
      <w:r w:rsidRPr="00113938">
        <w:rPr>
          <w:rFonts w:ascii="Times New Roman" w:hAnsi="Times New Roman"/>
          <w:color w:val="000000"/>
          <w:sz w:val="24"/>
          <w:szCs w:val="24"/>
          <w:lang w:val="en-US"/>
        </w:rPr>
        <w:t xml:space="preserve">p. </w:t>
      </w:r>
      <w:r w:rsidR="00D47244" w:rsidRPr="00113938">
        <w:rPr>
          <w:rFonts w:ascii="Times New Roman" w:hAnsi="Times New Roman"/>
          <w:color w:val="000000"/>
          <w:sz w:val="24"/>
          <w:szCs w:val="24"/>
          <w:lang w:val="en-US"/>
        </w:rPr>
        <w:t>846-851.</w:t>
      </w:r>
    </w:p>
    <w:p w:rsidR="00D47244" w:rsidRPr="00113938" w:rsidRDefault="00023FED" w:rsidP="00113938">
      <w:pPr>
        <w:autoSpaceDE w:val="0"/>
        <w:autoSpaceDN w:val="0"/>
        <w:adjustRightInd w:val="0"/>
        <w:spacing w:after="0" w:line="480" w:lineRule="auto"/>
        <w:ind w:left="284" w:hanging="284"/>
        <w:jc w:val="both"/>
        <w:rPr>
          <w:rFonts w:ascii="Times New Roman" w:hAnsi="Times New Roman"/>
          <w:color w:val="000000"/>
          <w:sz w:val="24"/>
          <w:szCs w:val="24"/>
          <w:lang w:val="en-US"/>
        </w:rPr>
      </w:pPr>
      <w:proofErr w:type="gramStart"/>
      <w:r w:rsidRPr="00113938">
        <w:rPr>
          <w:rFonts w:ascii="Times New Roman" w:hAnsi="Times New Roman"/>
          <w:color w:val="000000"/>
          <w:sz w:val="24"/>
          <w:szCs w:val="24"/>
          <w:lang w:val="en-US"/>
        </w:rPr>
        <w:t>Patterson, G. R. &amp; Chamberlain, P.</w:t>
      </w:r>
      <w:r w:rsidR="00D47244" w:rsidRPr="00113938">
        <w:rPr>
          <w:rFonts w:ascii="Times New Roman" w:hAnsi="Times New Roman"/>
          <w:color w:val="000000"/>
          <w:sz w:val="24"/>
          <w:szCs w:val="24"/>
          <w:lang w:val="en-US"/>
        </w:rPr>
        <w:t xml:space="preserve"> </w:t>
      </w:r>
      <w:r w:rsidRPr="00113938">
        <w:rPr>
          <w:rFonts w:ascii="Times New Roman" w:hAnsi="Times New Roman"/>
          <w:color w:val="000000"/>
          <w:sz w:val="24"/>
          <w:szCs w:val="24"/>
          <w:lang w:val="en-US"/>
        </w:rPr>
        <w:t>(1994).</w:t>
      </w:r>
      <w:proofErr w:type="gramEnd"/>
      <w:r w:rsidRPr="00113938">
        <w:rPr>
          <w:rFonts w:ascii="Times New Roman" w:hAnsi="Times New Roman"/>
          <w:color w:val="000000"/>
          <w:sz w:val="24"/>
          <w:szCs w:val="24"/>
          <w:lang w:val="en-US"/>
        </w:rPr>
        <w:t xml:space="preserve"> </w:t>
      </w:r>
      <w:proofErr w:type="gramStart"/>
      <w:r w:rsidR="00D47244" w:rsidRPr="00113938">
        <w:rPr>
          <w:rFonts w:ascii="Times New Roman" w:hAnsi="Times New Roman"/>
          <w:color w:val="000000"/>
          <w:sz w:val="24"/>
          <w:szCs w:val="24"/>
          <w:lang w:val="en-US"/>
        </w:rPr>
        <w:t>A functional analysis of resistance during parent training therapy.</w:t>
      </w:r>
      <w:proofErr w:type="gramEnd"/>
      <w:r w:rsidR="00D47244" w:rsidRPr="00113938">
        <w:rPr>
          <w:rFonts w:ascii="Times New Roman" w:hAnsi="Times New Roman"/>
          <w:color w:val="000000"/>
          <w:sz w:val="24"/>
          <w:szCs w:val="24"/>
          <w:lang w:val="en-US"/>
        </w:rPr>
        <w:t xml:space="preserve"> </w:t>
      </w:r>
      <w:r w:rsidR="00D47244" w:rsidRPr="00113938">
        <w:rPr>
          <w:rFonts w:ascii="Times New Roman" w:hAnsi="Times New Roman"/>
          <w:i/>
          <w:iCs/>
          <w:color w:val="000000"/>
          <w:sz w:val="24"/>
          <w:szCs w:val="24"/>
          <w:lang w:val="en-US"/>
        </w:rPr>
        <w:t>Clinical Psychology: Science and Practice</w:t>
      </w:r>
      <w:r w:rsidR="00D47244" w:rsidRPr="00113938">
        <w:rPr>
          <w:rFonts w:ascii="Times New Roman" w:hAnsi="Times New Roman"/>
          <w:iCs/>
          <w:color w:val="000000"/>
          <w:sz w:val="24"/>
          <w:szCs w:val="24"/>
          <w:lang w:val="en-US"/>
        </w:rPr>
        <w:t>,</w:t>
      </w:r>
      <w:r w:rsidR="00D47244" w:rsidRPr="00113938">
        <w:rPr>
          <w:rFonts w:ascii="Times New Roman" w:hAnsi="Times New Roman"/>
          <w:b/>
          <w:iCs/>
          <w:color w:val="000000"/>
          <w:sz w:val="24"/>
          <w:szCs w:val="24"/>
          <w:lang w:val="en-US"/>
        </w:rPr>
        <w:t xml:space="preserve"> </w:t>
      </w:r>
      <w:r w:rsidR="00D47244" w:rsidRPr="00113938">
        <w:rPr>
          <w:rFonts w:ascii="Times New Roman" w:hAnsi="Times New Roman"/>
          <w:iCs/>
          <w:color w:val="000000"/>
          <w:sz w:val="24"/>
          <w:szCs w:val="24"/>
          <w:lang w:val="en-US"/>
        </w:rPr>
        <w:t>1, p</w:t>
      </w:r>
      <w:r w:rsidR="00D47244" w:rsidRPr="00113938">
        <w:rPr>
          <w:rFonts w:ascii="Times New Roman" w:hAnsi="Times New Roman"/>
          <w:i/>
          <w:iCs/>
          <w:color w:val="000000"/>
          <w:sz w:val="24"/>
          <w:szCs w:val="24"/>
          <w:lang w:val="en-US"/>
        </w:rPr>
        <w:t xml:space="preserve">. </w:t>
      </w:r>
      <w:r w:rsidR="00D47244" w:rsidRPr="00113938">
        <w:rPr>
          <w:rFonts w:ascii="Times New Roman" w:hAnsi="Times New Roman"/>
          <w:color w:val="000000"/>
          <w:sz w:val="24"/>
          <w:szCs w:val="24"/>
          <w:lang w:val="en-US"/>
        </w:rPr>
        <w:t>53–70.</w:t>
      </w:r>
    </w:p>
    <w:p w:rsidR="001E6C82" w:rsidRPr="00113938" w:rsidRDefault="001E6C82" w:rsidP="00113938">
      <w:pPr>
        <w:spacing w:after="0" w:line="480" w:lineRule="auto"/>
        <w:ind w:left="284" w:hanging="284"/>
        <w:jc w:val="both"/>
        <w:rPr>
          <w:rFonts w:ascii="Times New Roman" w:hAnsi="Times New Roman"/>
          <w:color w:val="000000"/>
          <w:sz w:val="24"/>
          <w:szCs w:val="24"/>
        </w:rPr>
      </w:pPr>
      <w:proofErr w:type="spellStart"/>
      <w:r w:rsidRPr="00916C9F">
        <w:rPr>
          <w:rFonts w:ascii="Times New Roman" w:hAnsi="Times New Roman"/>
          <w:color w:val="000000"/>
          <w:sz w:val="24"/>
          <w:szCs w:val="24"/>
        </w:rPr>
        <w:t>Peuker</w:t>
      </w:r>
      <w:proofErr w:type="spellEnd"/>
      <w:r w:rsidRPr="00916C9F">
        <w:rPr>
          <w:rFonts w:ascii="Times New Roman" w:hAnsi="Times New Roman"/>
          <w:color w:val="000000"/>
          <w:sz w:val="24"/>
          <w:szCs w:val="24"/>
        </w:rPr>
        <w:t>, A. C.</w:t>
      </w:r>
      <w:r w:rsidR="00FA3340" w:rsidRPr="00916C9F">
        <w:rPr>
          <w:rFonts w:ascii="Times New Roman" w:hAnsi="Times New Roman"/>
          <w:color w:val="000000"/>
          <w:sz w:val="24"/>
          <w:szCs w:val="24"/>
        </w:rPr>
        <w:t>,</w:t>
      </w:r>
      <w:r w:rsidRPr="00916C9F">
        <w:rPr>
          <w:rFonts w:ascii="Times New Roman" w:hAnsi="Times New Roman"/>
          <w:color w:val="000000"/>
          <w:sz w:val="24"/>
          <w:szCs w:val="24"/>
        </w:rPr>
        <w:t xml:space="preserve"> </w:t>
      </w:r>
      <w:proofErr w:type="spellStart"/>
      <w:r w:rsidRPr="00916C9F">
        <w:rPr>
          <w:rFonts w:ascii="Times New Roman" w:hAnsi="Times New Roman"/>
          <w:color w:val="000000"/>
          <w:sz w:val="24"/>
          <w:szCs w:val="24"/>
        </w:rPr>
        <w:t>Habigzang</w:t>
      </w:r>
      <w:proofErr w:type="spellEnd"/>
      <w:r w:rsidRPr="00916C9F">
        <w:rPr>
          <w:rFonts w:ascii="Times New Roman" w:hAnsi="Times New Roman"/>
          <w:color w:val="000000"/>
          <w:sz w:val="24"/>
          <w:szCs w:val="24"/>
        </w:rPr>
        <w:t>, L. F.</w:t>
      </w:r>
      <w:r w:rsidR="00FA3340" w:rsidRPr="00916C9F">
        <w:rPr>
          <w:rFonts w:ascii="Times New Roman" w:hAnsi="Times New Roman"/>
          <w:color w:val="000000"/>
          <w:sz w:val="24"/>
          <w:szCs w:val="24"/>
        </w:rPr>
        <w:t>,</w:t>
      </w:r>
      <w:r w:rsidRPr="00916C9F">
        <w:rPr>
          <w:rFonts w:ascii="Times New Roman" w:hAnsi="Times New Roman"/>
          <w:color w:val="000000"/>
          <w:sz w:val="24"/>
          <w:szCs w:val="24"/>
        </w:rPr>
        <w:t xml:space="preserve"> </w:t>
      </w:r>
      <w:proofErr w:type="spellStart"/>
      <w:r w:rsidRPr="00916C9F">
        <w:rPr>
          <w:rFonts w:ascii="Times New Roman" w:hAnsi="Times New Roman"/>
          <w:color w:val="000000"/>
          <w:sz w:val="24"/>
          <w:szCs w:val="24"/>
        </w:rPr>
        <w:t>Koller</w:t>
      </w:r>
      <w:proofErr w:type="spellEnd"/>
      <w:r w:rsidRPr="00916C9F">
        <w:rPr>
          <w:rFonts w:ascii="Times New Roman" w:hAnsi="Times New Roman"/>
          <w:color w:val="000000"/>
          <w:sz w:val="24"/>
          <w:szCs w:val="24"/>
        </w:rPr>
        <w:t>, S. H.</w:t>
      </w:r>
      <w:r w:rsidR="00FA3340" w:rsidRPr="00916C9F">
        <w:rPr>
          <w:rFonts w:ascii="Times New Roman" w:hAnsi="Times New Roman"/>
          <w:color w:val="000000"/>
          <w:sz w:val="24"/>
          <w:szCs w:val="24"/>
        </w:rPr>
        <w:t xml:space="preserve"> &amp; </w:t>
      </w:r>
      <w:r w:rsidRPr="00916C9F">
        <w:rPr>
          <w:rFonts w:ascii="Times New Roman" w:hAnsi="Times New Roman"/>
          <w:color w:val="000000"/>
          <w:sz w:val="24"/>
          <w:szCs w:val="24"/>
        </w:rPr>
        <w:t xml:space="preserve">E </w:t>
      </w:r>
      <w:proofErr w:type="spellStart"/>
      <w:r w:rsidRPr="00916C9F">
        <w:rPr>
          <w:rFonts w:ascii="Times New Roman" w:hAnsi="Times New Roman"/>
          <w:color w:val="000000"/>
          <w:sz w:val="24"/>
          <w:szCs w:val="24"/>
        </w:rPr>
        <w:t>Araujo</w:t>
      </w:r>
      <w:proofErr w:type="spellEnd"/>
      <w:r w:rsidRPr="00916C9F">
        <w:rPr>
          <w:rFonts w:ascii="Times New Roman" w:hAnsi="Times New Roman"/>
          <w:color w:val="000000"/>
          <w:sz w:val="24"/>
          <w:szCs w:val="24"/>
        </w:rPr>
        <w:t xml:space="preserve">, L. B. </w:t>
      </w:r>
      <w:r w:rsidR="00FA3340" w:rsidRPr="00916C9F">
        <w:rPr>
          <w:rFonts w:ascii="Times New Roman" w:hAnsi="Times New Roman"/>
          <w:color w:val="000000"/>
          <w:sz w:val="24"/>
          <w:szCs w:val="24"/>
        </w:rPr>
        <w:t xml:space="preserve">(2009). </w:t>
      </w:r>
      <w:r w:rsidRPr="00113938">
        <w:rPr>
          <w:rFonts w:ascii="Times New Roman" w:hAnsi="Times New Roman"/>
          <w:color w:val="000000"/>
          <w:sz w:val="24"/>
          <w:szCs w:val="24"/>
        </w:rPr>
        <w:t xml:space="preserve">Avaliação de processo e resultado em psicoterapias: uma revisão. </w:t>
      </w:r>
      <w:r w:rsidRPr="00113938">
        <w:rPr>
          <w:rFonts w:ascii="Times New Roman" w:hAnsi="Times New Roman"/>
          <w:i/>
          <w:color w:val="000000"/>
          <w:sz w:val="24"/>
          <w:szCs w:val="24"/>
        </w:rPr>
        <w:t>Psicologia em Estudo, Maringá,</w:t>
      </w:r>
      <w:r w:rsidR="00FA3340" w:rsidRPr="00113938">
        <w:rPr>
          <w:rFonts w:ascii="Times New Roman" w:hAnsi="Times New Roman"/>
          <w:color w:val="000000"/>
          <w:sz w:val="24"/>
          <w:szCs w:val="24"/>
        </w:rPr>
        <w:t xml:space="preserve"> </w:t>
      </w:r>
      <w:proofErr w:type="spellStart"/>
      <w:r w:rsidR="00FA3340" w:rsidRPr="00113938">
        <w:rPr>
          <w:rFonts w:ascii="Times New Roman" w:hAnsi="Times New Roman"/>
          <w:color w:val="000000"/>
          <w:sz w:val="24"/>
          <w:szCs w:val="24"/>
        </w:rPr>
        <w:t>vol</w:t>
      </w:r>
      <w:proofErr w:type="spellEnd"/>
      <w:r w:rsidR="00FA3340" w:rsidRPr="00113938">
        <w:rPr>
          <w:rFonts w:ascii="Times New Roman" w:hAnsi="Times New Roman"/>
          <w:color w:val="000000"/>
          <w:sz w:val="24"/>
          <w:szCs w:val="24"/>
        </w:rPr>
        <w:t xml:space="preserve"> 14, (</w:t>
      </w:r>
      <w:r w:rsidRPr="00113938">
        <w:rPr>
          <w:rFonts w:ascii="Times New Roman" w:hAnsi="Times New Roman"/>
          <w:color w:val="000000"/>
          <w:sz w:val="24"/>
          <w:szCs w:val="24"/>
        </w:rPr>
        <w:t>3</w:t>
      </w:r>
      <w:r w:rsidR="00FA3340" w:rsidRPr="00113938">
        <w:rPr>
          <w:rFonts w:ascii="Times New Roman" w:hAnsi="Times New Roman"/>
          <w:color w:val="000000"/>
          <w:sz w:val="24"/>
          <w:szCs w:val="24"/>
        </w:rPr>
        <w:t>)</w:t>
      </w:r>
      <w:r w:rsidRPr="00113938">
        <w:rPr>
          <w:rFonts w:ascii="Times New Roman" w:hAnsi="Times New Roman"/>
          <w:color w:val="000000"/>
          <w:sz w:val="24"/>
          <w:szCs w:val="24"/>
        </w:rPr>
        <w:t>, p. 439- 445</w:t>
      </w:r>
      <w:r w:rsidR="00FA3340" w:rsidRPr="00113938">
        <w:rPr>
          <w:rFonts w:ascii="Times New Roman" w:hAnsi="Times New Roman"/>
          <w:color w:val="000000"/>
          <w:sz w:val="24"/>
          <w:szCs w:val="24"/>
        </w:rPr>
        <w:t>.</w:t>
      </w:r>
    </w:p>
    <w:p w:rsidR="00D47244" w:rsidRPr="00113938" w:rsidRDefault="00310DBB" w:rsidP="00113938">
      <w:pPr>
        <w:spacing w:after="0" w:line="480" w:lineRule="auto"/>
        <w:ind w:left="284" w:hanging="284"/>
        <w:jc w:val="both"/>
        <w:rPr>
          <w:rFonts w:ascii="Times New Roman" w:hAnsi="Times New Roman"/>
          <w:color w:val="000000"/>
          <w:sz w:val="24"/>
          <w:szCs w:val="24"/>
        </w:rPr>
      </w:pPr>
      <w:r w:rsidRPr="00113938">
        <w:rPr>
          <w:rFonts w:ascii="Times New Roman" w:hAnsi="Times New Roman"/>
          <w:color w:val="000000"/>
          <w:sz w:val="24"/>
          <w:szCs w:val="24"/>
        </w:rPr>
        <w:t xml:space="preserve">Pinto, M. G. A. (2007). </w:t>
      </w:r>
      <w:r w:rsidR="00D47244" w:rsidRPr="00113938">
        <w:rPr>
          <w:rFonts w:ascii="Times New Roman" w:hAnsi="Times New Roman"/>
          <w:i/>
          <w:color w:val="000000"/>
          <w:sz w:val="24"/>
          <w:szCs w:val="24"/>
        </w:rPr>
        <w:t>Um estudo sobre relações entre o dizer e o fazer: algumas variáveis que operam no controle do planejamento de sessões terapêuticas.</w:t>
      </w:r>
      <w:r w:rsidR="00D47244" w:rsidRPr="00113938">
        <w:rPr>
          <w:rFonts w:ascii="Times New Roman" w:hAnsi="Times New Roman"/>
          <w:color w:val="000000"/>
          <w:sz w:val="24"/>
          <w:szCs w:val="24"/>
        </w:rPr>
        <w:t xml:space="preserve"> Dissertação de mestrado. Pontifícia Universidade Católica de São Paulo, São Paulo.</w:t>
      </w:r>
    </w:p>
    <w:p w:rsidR="00D61EB0" w:rsidRPr="00113938" w:rsidRDefault="00D61EB0" w:rsidP="00113938">
      <w:pPr>
        <w:spacing w:after="0" w:line="480" w:lineRule="auto"/>
        <w:ind w:left="284" w:hanging="284"/>
        <w:jc w:val="both"/>
        <w:rPr>
          <w:rFonts w:ascii="Times New Roman" w:hAnsi="Times New Roman"/>
          <w:color w:val="000000"/>
          <w:sz w:val="24"/>
          <w:szCs w:val="24"/>
        </w:rPr>
      </w:pPr>
      <w:r w:rsidRPr="00113938">
        <w:rPr>
          <w:rFonts w:ascii="Times New Roman" w:hAnsi="Times New Roman"/>
          <w:color w:val="000000"/>
          <w:sz w:val="24"/>
          <w:szCs w:val="24"/>
        </w:rPr>
        <w:t xml:space="preserve">Prado, O.Z. &amp; Meyer, S.B. (2006). Avaliação da Relação Terapêutica na Terapia Assíncrona Via Internet. </w:t>
      </w:r>
      <w:r w:rsidRPr="00113938">
        <w:rPr>
          <w:rFonts w:ascii="Times New Roman" w:hAnsi="Times New Roman"/>
          <w:i/>
          <w:color w:val="000000"/>
          <w:sz w:val="24"/>
          <w:szCs w:val="24"/>
        </w:rPr>
        <w:t>Psicologia em Estudo, Maringá</w:t>
      </w:r>
      <w:r w:rsidRPr="00113938">
        <w:rPr>
          <w:rFonts w:ascii="Times New Roman" w:hAnsi="Times New Roman"/>
          <w:color w:val="000000"/>
          <w:sz w:val="24"/>
          <w:szCs w:val="24"/>
        </w:rPr>
        <w:t xml:space="preserve">, v. 11, (2), p. 247-257. </w:t>
      </w:r>
    </w:p>
    <w:p w:rsidR="00D61EB0" w:rsidRPr="00113938" w:rsidRDefault="00D61EB0" w:rsidP="00113938">
      <w:pPr>
        <w:spacing w:after="0" w:line="480" w:lineRule="auto"/>
        <w:ind w:left="284" w:hanging="284"/>
        <w:jc w:val="both"/>
        <w:rPr>
          <w:rFonts w:ascii="Times New Roman" w:hAnsi="Times New Roman"/>
          <w:color w:val="000000"/>
          <w:sz w:val="24"/>
          <w:szCs w:val="24"/>
        </w:rPr>
      </w:pPr>
      <w:r w:rsidRPr="00113938">
        <w:rPr>
          <w:rFonts w:ascii="Times New Roman" w:hAnsi="Times New Roman"/>
          <w:color w:val="000000"/>
          <w:sz w:val="24"/>
          <w:szCs w:val="24"/>
        </w:rPr>
        <w:t xml:space="preserve">Rocha, G. V.M. (2011). Empatia. In: P. I. Gomide (org). </w:t>
      </w:r>
      <w:r w:rsidRPr="00113938">
        <w:rPr>
          <w:rFonts w:ascii="Times New Roman" w:hAnsi="Times New Roman"/>
          <w:i/>
          <w:color w:val="000000"/>
          <w:sz w:val="24"/>
          <w:szCs w:val="24"/>
        </w:rPr>
        <w:t>Comportamento moral: uma proposta para o desenvolvimento das virtudes.</w:t>
      </w:r>
      <w:r w:rsidRPr="00113938">
        <w:rPr>
          <w:rFonts w:ascii="Times New Roman" w:hAnsi="Times New Roman"/>
          <w:color w:val="000000"/>
          <w:sz w:val="24"/>
          <w:szCs w:val="24"/>
        </w:rPr>
        <w:t xml:space="preserve"> (p</w:t>
      </w:r>
      <w:r w:rsidRPr="00113938">
        <w:rPr>
          <w:rFonts w:ascii="Times New Roman" w:hAnsi="Times New Roman"/>
          <w:color w:val="000000"/>
          <w:sz w:val="24"/>
          <w:szCs w:val="24"/>
          <w:lang w:val="en-US"/>
        </w:rPr>
        <w:t xml:space="preserve">p. 69-80). Curitiba: </w:t>
      </w:r>
      <w:proofErr w:type="spellStart"/>
      <w:r w:rsidRPr="00113938">
        <w:rPr>
          <w:rFonts w:ascii="Times New Roman" w:hAnsi="Times New Roman"/>
          <w:color w:val="000000"/>
          <w:sz w:val="24"/>
          <w:szCs w:val="24"/>
          <w:lang w:val="en-US"/>
        </w:rPr>
        <w:t>Juruá</w:t>
      </w:r>
      <w:proofErr w:type="spellEnd"/>
      <w:r w:rsidRPr="00113938">
        <w:rPr>
          <w:rFonts w:ascii="Times New Roman" w:hAnsi="Times New Roman"/>
          <w:color w:val="000000"/>
          <w:sz w:val="24"/>
          <w:szCs w:val="24"/>
          <w:lang w:val="en-US"/>
        </w:rPr>
        <w:t>.</w:t>
      </w:r>
    </w:p>
    <w:p w:rsidR="00D47244" w:rsidRPr="00113938" w:rsidRDefault="00CB0C6D" w:rsidP="00113938">
      <w:pPr>
        <w:spacing w:after="0" w:line="480" w:lineRule="auto"/>
        <w:ind w:left="284" w:right="-1" w:hanging="284"/>
        <w:contextualSpacing/>
        <w:jc w:val="both"/>
        <w:rPr>
          <w:rFonts w:ascii="Times New Roman" w:hAnsi="Times New Roman"/>
          <w:sz w:val="24"/>
          <w:szCs w:val="24"/>
        </w:rPr>
      </w:pPr>
      <w:r w:rsidRPr="00113938">
        <w:rPr>
          <w:rFonts w:ascii="Times New Roman" w:hAnsi="Times New Roman"/>
          <w:sz w:val="24"/>
          <w:szCs w:val="24"/>
        </w:rPr>
        <w:t xml:space="preserve">Santos, G.M., Santos, M. R. M. &amp; Marchezini-Cunha, V. (2012). A escuta cautelosa nos encontros iniciais: a importância do clínico analítico-comportamental ficar </w:t>
      </w:r>
      <w:proofErr w:type="gramStart"/>
      <w:r w:rsidRPr="00113938">
        <w:rPr>
          <w:rFonts w:ascii="Times New Roman" w:hAnsi="Times New Roman"/>
          <w:sz w:val="24"/>
          <w:szCs w:val="24"/>
        </w:rPr>
        <w:t>sob controle</w:t>
      </w:r>
      <w:proofErr w:type="gramEnd"/>
      <w:r w:rsidRPr="00113938">
        <w:rPr>
          <w:rFonts w:ascii="Times New Roman" w:hAnsi="Times New Roman"/>
          <w:sz w:val="24"/>
          <w:szCs w:val="24"/>
        </w:rPr>
        <w:t xml:space="preserve"> das nuances do comportamento verbal. Em: N. B. Borges &amp; F. A. Cassas (</w:t>
      </w:r>
      <w:proofErr w:type="gramStart"/>
      <w:r w:rsidRPr="00113938">
        <w:rPr>
          <w:rFonts w:ascii="Times New Roman" w:hAnsi="Times New Roman"/>
          <w:sz w:val="24"/>
          <w:szCs w:val="24"/>
        </w:rPr>
        <w:t>et</w:t>
      </w:r>
      <w:proofErr w:type="gramEnd"/>
      <w:r w:rsidRPr="00113938">
        <w:rPr>
          <w:rFonts w:ascii="Times New Roman" w:hAnsi="Times New Roman"/>
          <w:sz w:val="24"/>
          <w:szCs w:val="24"/>
        </w:rPr>
        <w:t xml:space="preserve"> al.). </w:t>
      </w:r>
      <w:r w:rsidRPr="00113938">
        <w:rPr>
          <w:rFonts w:ascii="Times New Roman" w:hAnsi="Times New Roman"/>
          <w:i/>
          <w:sz w:val="24"/>
          <w:szCs w:val="24"/>
        </w:rPr>
        <w:t>Clínica analítico-comportamental: aspectos teóricos e práticos.</w:t>
      </w:r>
      <w:r w:rsidRPr="00113938">
        <w:rPr>
          <w:rFonts w:ascii="Times New Roman" w:hAnsi="Times New Roman"/>
          <w:sz w:val="24"/>
          <w:szCs w:val="24"/>
        </w:rPr>
        <w:t xml:space="preserve"> </w:t>
      </w:r>
      <w:r w:rsidR="004009F8" w:rsidRPr="00113938">
        <w:rPr>
          <w:rFonts w:ascii="Times New Roman" w:hAnsi="Times New Roman"/>
          <w:sz w:val="24"/>
          <w:szCs w:val="24"/>
        </w:rPr>
        <w:t>(</w:t>
      </w:r>
      <w:r w:rsidRPr="00113938">
        <w:rPr>
          <w:rFonts w:ascii="Times New Roman" w:hAnsi="Times New Roman"/>
          <w:sz w:val="24"/>
          <w:szCs w:val="24"/>
        </w:rPr>
        <w:t>Pp. 138-146</w:t>
      </w:r>
      <w:r w:rsidR="004009F8" w:rsidRPr="00113938">
        <w:rPr>
          <w:rFonts w:ascii="Times New Roman" w:hAnsi="Times New Roman"/>
          <w:sz w:val="24"/>
          <w:szCs w:val="24"/>
        </w:rPr>
        <w:t>)</w:t>
      </w:r>
      <w:r w:rsidRPr="00113938">
        <w:rPr>
          <w:rFonts w:ascii="Times New Roman" w:hAnsi="Times New Roman"/>
          <w:sz w:val="24"/>
          <w:szCs w:val="24"/>
        </w:rPr>
        <w:t>. Porto Alegre: Artmed.</w:t>
      </w:r>
    </w:p>
    <w:p w:rsidR="00D47244" w:rsidRPr="00113938" w:rsidRDefault="004009F8" w:rsidP="00113938">
      <w:pPr>
        <w:spacing w:after="0" w:line="480" w:lineRule="auto"/>
        <w:ind w:left="284" w:hanging="284"/>
        <w:jc w:val="both"/>
        <w:rPr>
          <w:rFonts w:ascii="Times New Roman" w:hAnsi="Times New Roman"/>
          <w:color w:val="000000"/>
          <w:sz w:val="24"/>
          <w:szCs w:val="24"/>
        </w:rPr>
      </w:pPr>
      <w:r w:rsidRPr="00113938">
        <w:rPr>
          <w:rFonts w:ascii="Times New Roman" w:hAnsi="Times New Roman"/>
          <w:color w:val="000000"/>
          <w:sz w:val="24"/>
          <w:szCs w:val="24"/>
        </w:rPr>
        <w:t>Silveira, J.M</w:t>
      </w:r>
      <w:r w:rsidR="00D47244" w:rsidRPr="00113938">
        <w:rPr>
          <w:rFonts w:ascii="Times New Roman" w:hAnsi="Times New Roman"/>
          <w:color w:val="000000"/>
          <w:sz w:val="24"/>
          <w:szCs w:val="24"/>
        </w:rPr>
        <w:t xml:space="preserve">. </w:t>
      </w:r>
      <w:r w:rsidRPr="00113938">
        <w:rPr>
          <w:rFonts w:ascii="Times New Roman" w:hAnsi="Times New Roman"/>
          <w:color w:val="000000"/>
          <w:sz w:val="24"/>
          <w:szCs w:val="24"/>
        </w:rPr>
        <w:t xml:space="preserve">(1997). </w:t>
      </w:r>
      <w:r w:rsidR="00D47244" w:rsidRPr="00113938">
        <w:rPr>
          <w:rFonts w:ascii="Times New Roman" w:hAnsi="Times New Roman"/>
          <w:i/>
          <w:color w:val="000000"/>
          <w:sz w:val="24"/>
          <w:szCs w:val="24"/>
        </w:rPr>
        <w:t>A queixa clínica como condição para análise da interação terapeuta-cliente.</w:t>
      </w:r>
      <w:r w:rsidR="00D47244" w:rsidRPr="00113938">
        <w:rPr>
          <w:rFonts w:ascii="Times New Roman" w:hAnsi="Times New Roman"/>
          <w:color w:val="000000"/>
          <w:sz w:val="24"/>
          <w:szCs w:val="24"/>
        </w:rPr>
        <w:t xml:space="preserve"> Dissertação de mestrado. Universidade de São Paulo, São Paulo.</w:t>
      </w:r>
    </w:p>
    <w:p w:rsidR="00D47244" w:rsidRPr="00113938" w:rsidRDefault="00B84B34" w:rsidP="00113938">
      <w:pPr>
        <w:spacing w:after="0" w:line="480" w:lineRule="auto"/>
        <w:ind w:left="284" w:hanging="284"/>
        <w:jc w:val="both"/>
        <w:rPr>
          <w:rFonts w:ascii="Times New Roman" w:hAnsi="Times New Roman"/>
          <w:color w:val="000000"/>
          <w:sz w:val="24"/>
          <w:szCs w:val="24"/>
        </w:rPr>
      </w:pPr>
      <w:r w:rsidRPr="00113938">
        <w:rPr>
          <w:rFonts w:ascii="Times New Roman" w:hAnsi="Times New Roman"/>
          <w:color w:val="000000"/>
          <w:sz w:val="24"/>
          <w:szCs w:val="24"/>
        </w:rPr>
        <w:lastRenderedPageBreak/>
        <w:t xml:space="preserve">Silveira, J. M. S. (2000). </w:t>
      </w:r>
      <w:r w:rsidR="00D47244" w:rsidRPr="00113938">
        <w:rPr>
          <w:rFonts w:ascii="Times New Roman" w:hAnsi="Times New Roman"/>
          <w:color w:val="000000"/>
          <w:sz w:val="24"/>
          <w:szCs w:val="24"/>
        </w:rPr>
        <w:t>Pesquisa da relação terapêutica em Psicologia Clínica Comportamental</w:t>
      </w:r>
      <w:proofErr w:type="gramStart"/>
      <w:r w:rsidRPr="00113938">
        <w:rPr>
          <w:rFonts w:ascii="Times New Roman" w:hAnsi="Times New Roman"/>
          <w:color w:val="000000"/>
          <w:sz w:val="24"/>
          <w:szCs w:val="24"/>
        </w:rPr>
        <w:t xml:space="preserve"> </w:t>
      </w:r>
      <w:r w:rsidR="00D47244" w:rsidRPr="00113938">
        <w:rPr>
          <w:rFonts w:ascii="Times New Roman" w:hAnsi="Times New Roman"/>
          <w:color w:val="000000"/>
          <w:sz w:val="24"/>
          <w:szCs w:val="24"/>
        </w:rPr>
        <w:t xml:space="preserve"> </w:t>
      </w:r>
      <w:proofErr w:type="gramEnd"/>
      <w:r w:rsidR="00D47244" w:rsidRPr="00113938">
        <w:rPr>
          <w:rFonts w:ascii="Times New Roman" w:hAnsi="Times New Roman"/>
          <w:color w:val="000000"/>
          <w:sz w:val="24"/>
          <w:szCs w:val="24"/>
        </w:rPr>
        <w:t xml:space="preserve">In: Costa, C. E.; Luzia, J. C.; </w:t>
      </w:r>
      <w:proofErr w:type="spellStart"/>
      <w:r w:rsidR="00D47244" w:rsidRPr="00113938">
        <w:rPr>
          <w:rFonts w:ascii="Times New Roman" w:hAnsi="Times New Roman"/>
          <w:color w:val="000000"/>
          <w:sz w:val="24"/>
          <w:szCs w:val="24"/>
        </w:rPr>
        <w:t>Sant’anna</w:t>
      </w:r>
      <w:proofErr w:type="spellEnd"/>
      <w:r w:rsidR="00D47244" w:rsidRPr="00113938">
        <w:rPr>
          <w:rFonts w:ascii="Times New Roman" w:hAnsi="Times New Roman"/>
          <w:color w:val="000000"/>
          <w:sz w:val="24"/>
          <w:szCs w:val="24"/>
        </w:rPr>
        <w:t xml:space="preserve">, H. H. N. </w:t>
      </w:r>
      <w:proofErr w:type="gramStart"/>
      <w:r w:rsidR="00D47244" w:rsidRPr="00113938">
        <w:rPr>
          <w:rFonts w:ascii="Times New Roman" w:hAnsi="Times New Roman"/>
          <w:i/>
          <w:color w:val="000000"/>
          <w:sz w:val="24"/>
          <w:szCs w:val="24"/>
        </w:rPr>
        <w:t>Primeiros Passos</w:t>
      </w:r>
      <w:proofErr w:type="gramEnd"/>
      <w:r w:rsidR="00D47244" w:rsidRPr="00113938">
        <w:rPr>
          <w:rFonts w:ascii="Times New Roman" w:hAnsi="Times New Roman"/>
          <w:i/>
          <w:color w:val="000000"/>
          <w:sz w:val="24"/>
          <w:szCs w:val="24"/>
        </w:rPr>
        <w:t xml:space="preserve"> em Análise do Comportamento e Cognição.</w:t>
      </w:r>
      <w:r w:rsidR="00D47244" w:rsidRPr="00113938">
        <w:rPr>
          <w:rFonts w:ascii="Times New Roman" w:hAnsi="Times New Roman"/>
          <w:color w:val="000000"/>
          <w:sz w:val="24"/>
          <w:szCs w:val="24"/>
        </w:rPr>
        <w:t xml:space="preserve"> </w:t>
      </w:r>
      <w:r w:rsidRPr="00113938">
        <w:rPr>
          <w:rFonts w:ascii="Times New Roman" w:hAnsi="Times New Roman"/>
          <w:color w:val="000000"/>
          <w:sz w:val="24"/>
          <w:szCs w:val="24"/>
        </w:rPr>
        <w:t xml:space="preserve">(pp. 139-148). </w:t>
      </w:r>
      <w:r w:rsidR="00D47244" w:rsidRPr="00113938">
        <w:rPr>
          <w:rFonts w:ascii="Times New Roman" w:hAnsi="Times New Roman"/>
          <w:color w:val="000000"/>
          <w:sz w:val="24"/>
          <w:szCs w:val="24"/>
        </w:rPr>
        <w:t>Santo André</w:t>
      </w:r>
      <w:r w:rsidRPr="00113938">
        <w:rPr>
          <w:rFonts w:ascii="Times New Roman" w:hAnsi="Times New Roman"/>
          <w:color w:val="000000"/>
          <w:sz w:val="24"/>
          <w:szCs w:val="24"/>
        </w:rPr>
        <w:t xml:space="preserve">. </w:t>
      </w:r>
      <w:proofErr w:type="spellStart"/>
      <w:proofErr w:type="gramStart"/>
      <w:r w:rsidRPr="00113938">
        <w:rPr>
          <w:rFonts w:ascii="Times New Roman" w:hAnsi="Times New Roman"/>
          <w:color w:val="000000"/>
          <w:sz w:val="24"/>
          <w:szCs w:val="24"/>
        </w:rPr>
        <w:t>ESETec</w:t>
      </w:r>
      <w:proofErr w:type="spellEnd"/>
      <w:proofErr w:type="gramEnd"/>
      <w:r w:rsidR="00D47244" w:rsidRPr="00113938">
        <w:rPr>
          <w:rFonts w:ascii="Times New Roman" w:hAnsi="Times New Roman"/>
          <w:color w:val="000000"/>
          <w:sz w:val="24"/>
          <w:szCs w:val="24"/>
        </w:rPr>
        <w:t xml:space="preserve">. </w:t>
      </w:r>
    </w:p>
    <w:p w:rsidR="00D47244" w:rsidRPr="00113938" w:rsidRDefault="00B84B34" w:rsidP="00113938">
      <w:pPr>
        <w:spacing w:after="0" w:line="480" w:lineRule="auto"/>
        <w:ind w:left="284" w:hanging="284"/>
        <w:jc w:val="both"/>
        <w:rPr>
          <w:rFonts w:ascii="Times New Roman" w:hAnsi="Times New Roman"/>
          <w:color w:val="000000"/>
          <w:sz w:val="24"/>
          <w:szCs w:val="24"/>
        </w:rPr>
      </w:pPr>
      <w:r w:rsidRPr="00113938">
        <w:rPr>
          <w:rFonts w:ascii="Times New Roman" w:hAnsi="Times New Roman"/>
          <w:color w:val="000000"/>
          <w:sz w:val="24"/>
          <w:szCs w:val="24"/>
        </w:rPr>
        <w:t>Silveira,</w:t>
      </w:r>
      <w:r w:rsidR="00D47244" w:rsidRPr="00113938">
        <w:rPr>
          <w:rFonts w:ascii="Times New Roman" w:hAnsi="Times New Roman"/>
          <w:color w:val="000000"/>
          <w:sz w:val="24"/>
          <w:szCs w:val="24"/>
        </w:rPr>
        <w:t xml:space="preserve"> F. F. </w:t>
      </w:r>
      <w:r w:rsidRPr="00113938">
        <w:rPr>
          <w:rFonts w:ascii="Times New Roman" w:hAnsi="Times New Roman"/>
          <w:color w:val="000000"/>
          <w:sz w:val="24"/>
          <w:szCs w:val="24"/>
        </w:rPr>
        <w:t xml:space="preserve">(2009). </w:t>
      </w:r>
      <w:r w:rsidR="00D47244" w:rsidRPr="00113938">
        <w:rPr>
          <w:rFonts w:ascii="Times New Roman" w:hAnsi="Times New Roman"/>
          <w:i/>
          <w:color w:val="000000"/>
          <w:sz w:val="24"/>
          <w:szCs w:val="24"/>
        </w:rPr>
        <w:t xml:space="preserve">Análise da interação terapêutica em uma intervenção de grupo com cuidadoras. </w:t>
      </w:r>
      <w:r w:rsidR="00D47244" w:rsidRPr="00113938">
        <w:rPr>
          <w:rFonts w:ascii="Times New Roman" w:hAnsi="Times New Roman"/>
          <w:color w:val="000000"/>
          <w:sz w:val="24"/>
          <w:szCs w:val="24"/>
        </w:rPr>
        <w:t>Dissertação de Mestrado, Faculdade de Ciências da Universidade Estadual Paulista, Bauru.</w:t>
      </w:r>
    </w:p>
    <w:p w:rsidR="00D47244" w:rsidRPr="00113938" w:rsidRDefault="00B84B34" w:rsidP="00113938">
      <w:pPr>
        <w:autoSpaceDE w:val="0"/>
        <w:autoSpaceDN w:val="0"/>
        <w:adjustRightInd w:val="0"/>
        <w:spacing w:after="0" w:line="480" w:lineRule="auto"/>
        <w:ind w:left="284" w:hanging="284"/>
        <w:jc w:val="both"/>
        <w:rPr>
          <w:rFonts w:ascii="Times New Roman" w:hAnsi="Times New Roman"/>
          <w:sz w:val="24"/>
          <w:szCs w:val="24"/>
          <w:lang w:val="en-US"/>
        </w:rPr>
      </w:pPr>
      <w:r w:rsidRPr="00113938">
        <w:rPr>
          <w:rFonts w:ascii="Times New Roman" w:hAnsi="Times New Roman"/>
          <w:sz w:val="24"/>
          <w:szCs w:val="24"/>
        </w:rPr>
        <w:t xml:space="preserve">Silveira, F. F., </w:t>
      </w:r>
      <w:proofErr w:type="spellStart"/>
      <w:r w:rsidRPr="00113938">
        <w:rPr>
          <w:rFonts w:ascii="Times New Roman" w:hAnsi="Times New Roman"/>
          <w:sz w:val="24"/>
          <w:szCs w:val="24"/>
        </w:rPr>
        <w:t>Bolsoni</w:t>
      </w:r>
      <w:proofErr w:type="spellEnd"/>
      <w:r w:rsidRPr="00113938">
        <w:rPr>
          <w:rFonts w:ascii="Times New Roman" w:hAnsi="Times New Roman"/>
          <w:sz w:val="24"/>
          <w:szCs w:val="24"/>
        </w:rPr>
        <w:t xml:space="preserve">-Silva, A. T. &amp; Meyer, S. B. (2010). </w:t>
      </w:r>
      <w:r w:rsidR="00D47244" w:rsidRPr="00113938">
        <w:rPr>
          <w:rFonts w:ascii="Times New Roman" w:hAnsi="Times New Roman"/>
          <w:bCs/>
          <w:sz w:val="24"/>
          <w:szCs w:val="24"/>
          <w:lang w:val="en-US" w:eastAsia="pt-BR"/>
        </w:rPr>
        <w:t>Therapist’s directive and nondirective behavior: analysis of their effects in a parent training group.</w:t>
      </w:r>
      <w:r w:rsidR="00D47244" w:rsidRPr="00113938">
        <w:rPr>
          <w:rFonts w:ascii="Times New Roman" w:hAnsi="Times New Roman"/>
          <w:b/>
          <w:bCs/>
          <w:sz w:val="24"/>
          <w:szCs w:val="24"/>
          <w:lang w:val="en-US" w:eastAsia="pt-BR"/>
        </w:rPr>
        <w:t xml:space="preserve"> </w:t>
      </w:r>
      <w:proofErr w:type="gramStart"/>
      <w:r w:rsidR="00D47244" w:rsidRPr="00113938">
        <w:rPr>
          <w:rFonts w:ascii="Times New Roman" w:hAnsi="Times New Roman"/>
          <w:bCs/>
          <w:i/>
          <w:sz w:val="24"/>
          <w:szCs w:val="24"/>
          <w:lang w:val="en-US" w:eastAsia="pt-BR"/>
        </w:rPr>
        <w:t>International Journal of Behavioral Consultation and Therapy,</w:t>
      </w:r>
      <w:r w:rsidR="00D47244" w:rsidRPr="00113938">
        <w:rPr>
          <w:rFonts w:ascii="Times New Roman" w:hAnsi="Times New Roman"/>
          <w:b/>
          <w:bCs/>
          <w:sz w:val="24"/>
          <w:szCs w:val="24"/>
          <w:lang w:val="en-US" w:eastAsia="pt-BR"/>
        </w:rPr>
        <w:t xml:space="preserve"> </w:t>
      </w:r>
      <w:r w:rsidRPr="00113938">
        <w:rPr>
          <w:rFonts w:ascii="Times New Roman" w:hAnsi="Times New Roman"/>
          <w:bCs/>
          <w:sz w:val="24"/>
          <w:szCs w:val="24"/>
          <w:lang w:val="en-US" w:eastAsia="pt-BR"/>
        </w:rPr>
        <w:t>Vol. 6, (</w:t>
      </w:r>
      <w:r w:rsidR="00D47244" w:rsidRPr="00113938">
        <w:rPr>
          <w:rFonts w:ascii="Times New Roman" w:hAnsi="Times New Roman"/>
          <w:bCs/>
          <w:sz w:val="24"/>
          <w:szCs w:val="24"/>
          <w:lang w:val="en-US" w:eastAsia="pt-BR"/>
        </w:rPr>
        <w:t>2</w:t>
      </w:r>
      <w:r w:rsidRPr="00113938">
        <w:rPr>
          <w:rFonts w:ascii="Times New Roman" w:hAnsi="Times New Roman"/>
          <w:bCs/>
          <w:sz w:val="24"/>
          <w:szCs w:val="24"/>
          <w:lang w:val="en-US" w:eastAsia="pt-BR"/>
        </w:rPr>
        <w:t>), p. 124- 133</w:t>
      </w:r>
      <w:r w:rsidR="00D47244" w:rsidRPr="00113938">
        <w:rPr>
          <w:rFonts w:ascii="Times New Roman" w:hAnsi="Times New Roman"/>
          <w:bCs/>
          <w:sz w:val="24"/>
          <w:szCs w:val="24"/>
          <w:lang w:val="en-US" w:eastAsia="pt-BR"/>
        </w:rPr>
        <w:t>.</w:t>
      </w:r>
      <w:proofErr w:type="gramEnd"/>
    </w:p>
    <w:p w:rsidR="00D47244" w:rsidRPr="00113938" w:rsidRDefault="00FA3340" w:rsidP="00113938">
      <w:pPr>
        <w:autoSpaceDE w:val="0"/>
        <w:autoSpaceDN w:val="0"/>
        <w:adjustRightInd w:val="0"/>
        <w:spacing w:after="0" w:line="480" w:lineRule="auto"/>
        <w:ind w:left="284" w:hanging="284"/>
        <w:jc w:val="both"/>
        <w:rPr>
          <w:rFonts w:ascii="Times New Roman" w:hAnsi="Times New Roman"/>
          <w:sz w:val="24"/>
          <w:szCs w:val="24"/>
          <w:lang w:val="en-US" w:eastAsia="pt-BR"/>
        </w:rPr>
      </w:pPr>
      <w:proofErr w:type="gramStart"/>
      <w:r w:rsidRPr="00113938">
        <w:rPr>
          <w:rFonts w:ascii="Times New Roman" w:hAnsi="Times New Roman"/>
          <w:sz w:val="24"/>
          <w:szCs w:val="24"/>
          <w:lang w:val="en-US"/>
        </w:rPr>
        <w:t>Silverman</w:t>
      </w:r>
      <w:r w:rsidR="00D47244" w:rsidRPr="00113938">
        <w:rPr>
          <w:rFonts w:ascii="Times New Roman" w:hAnsi="Times New Roman"/>
          <w:sz w:val="24"/>
          <w:szCs w:val="24"/>
          <w:lang w:val="en-US"/>
        </w:rPr>
        <w:t xml:space="preserve">, D. K. </w:t>
      </w:r>
      <w:r w:rsidRPr="00113938">
        <w:rPr>
          <w:rFonts w:ascii="Times New Roman" w:hAnsi="Times New Roman"/>
          <w:sz w:val="24"/>
          <w:szCs w:val="24"/>
          <w:lang w:val="en-US"/>
        </w:rPr>
        <w:t>(2005).</w:t>
      </w:r>
      <w:proofErr w:type="gramEnd"/>
      <w:r w:rsidRPr="00113938">
        <w:rPr>
          <w:rFonts w:ascii="Times New Roman" w:hAnsi="Times New Roman"/>
          <w:sz w:val="24"/>
          <w:szCs w:val="24"/>
          <w:lang w:val="en-US"/>
        </w:rPr>
        <w:t xml:space="preserve"> </w:t>
      </w:r>
      <w:r w:rsidR="00D47244" w:rsidRPr="00113938">
        <w:rPr>
          <w:rFonts w:ascii="Times New Roman" w:hAnsi="Times New Roman"/>
          <w:sz w:val="24"/>
          <w:szCs w:val="24"/>
          <w:lang w:val="en-US"/>
        </w:rPr>
        <w:t xml:space="preserve">What works in psychotherapy and how do we know? </w:t>
      </w:r>
      <w:r w:rsidR="00D47244" w:rsidRPr="00113938">
        <w:rPr>
          <w:rFonts w:ascii="Times New Roman" w:hAnsi="Times New Roman"/>
          <w:iCs/>
          <w:sz w:val="24"/>
          <w:szCs w:val="24"/>
          <w:lang w:val="en-US"/>
        </w:rPr>
        <w:t xml:space="preserve">What Evidence-Based Practice Has to </w:t>
      </w:r>
      <w:proofErr w:type="gramStart"/>
      <w:r w:rsidR="00D47244" w:rsidRPr="00113938">
        <w:rPr>
          <w:rFonts w:ascii="Times New Roman" w:hAnsi="Times New Roman"/>
          <w:iCs/>
          <w:sz w:val="24"/>
          <w:szCs w:val="24"/>
          <w:lang w:val="en-US"/>
        </w:rPr>
        <w:t>Offer.</w:t>
      </w:r>
      <w:proofErr w:type="gramEnd"/>
      <w:r w:rsidR="00D47244" w:rsidRPr="00113938">
        <w:rPr>
          <w:rFonts w:ascii="Times New Roman" w:hAnsi="Times New Roman"/>
          <w:iCs/>
          <w:sz w:val="24"/>
          <w:szCs w:val="24"/>
          <w:lang w:val="en-US"/>
        </w:rPr>
        <w:t xml:space="preserve"> </w:t>
      </w:r>
      <w:r w:rsidR="00D47244" w:rsidRPr="00113938">
        <w:rPr>
          <w:rFonts w:ascii="Times New Roman" w:hAnsi="Times New Roman"/>
          <w:i/>
          <w:sz w:val="24"/>
          <w:szCs w:val="24"/>
          <w:lang w:val="en-US" w:eastAsia="pt-BR"/>
        </w:rPr>
        <w:t>Psychoanalytic Psychology</w:t>
      </w:r>
      <w:r w:rsidRPr="00113938">
        <w:rPr>
          <w:rFonts w:ascii="Times New Roman" w:hAnsi="Times New Roman"/>
          <w:sz w:val="24"/>
          <w:szCs w:val="24"/>
          <w:lang w:val="en-US" w:eastAsia="pt-BR"/>
        </w:rPr>
        <w:t>, 22(2), 306–312.</w:t>
      </w:r>
      <w:r w:rsidR="00D47244" w:rsidRPr="00113938">
        <w:rPr>
          <w:rFonts w:ascii="Times New Roman" w:hAnsi="Times New Roman"/>
          <w:sz w:val="24"/>
          <w:szCs w:val="24"/>
          <w:lang w:val="en-US"/>
        </w:rPr>
        <w:t xml:space="preserve"> </w:t>
      </w:r>
    </w:p>
    <w:p w:rsidR="00D47244" w:rsidRPr="00113938" w:rsidRDefault="00CB0C6D" w:rsidP="00113938">
      <w:pPr>
        <w:autoSpaceDE w:val="0"/>
        <w:autoSpaceDN w:val="0"/>
        <w:adjustRightInd w:val="0"/>
        <w:spacing w:after="0" w:line="480" w:lineRule="auto"/>
        <w:ind w:left="284" w:hanging="284"/>
        <w:jc w:val="both"/>
        <w:rPr>
          <w:rFonts w:ascii="Times New Roman" w:hAnsi="Times New Roman"/>
          <w:iCs/>
          <w:color w:val="000000"/>
          <w:sz w:val="24"/>
          <w:szCs w:val="24"/>
        </w:rPr>
      </w:pPr>
      <w:r w:rsidRPr="00113938">
        <w:rPr>
          <w:rFonts w:ascii="Times New Roman" w:hAnsi="Times New Roman"/>
          <w:iCs/>
          <w:color w:val="000000"/>
          <w:sz w:val="24"/>
          <w:szCs w:val="24"/>
          <w:lang w:val="en-US"/>
        </w:rPr>
        <w:t xml:space="preserve">Skinner, B.F. (2003). </w:t>
      </w:r>
      <w:r w:rsidR="00D47244" w:rsidRPr="00113938">
        <w:rPr>
          <w:rFonts w:ascii="Times New Roman" w:hAnsi="Times New Roman"/>
          <w:i/>
          <w:iCs/>
          <w:color w:val="000000"/>
          <w:sz w:val="24"/>
          <w:szCs w:val="24"/>
        </w:rPr>
        <w:t>Ciência e Comportamento Humano</w:t>
      </w:r>
      <w:r w:rsidR="00D47244" w:rsidRPr="00113938">
        <w:rPr>
          <w:rFonts w:ascii="Times New Roman" w:hAnsi="Times New Roman"/>
          <w:b/>
          <w:iCs/>
          <w:color w:val="000000"/>
          <w:sz w:val="24"/>
          <w:szCs w:val="24"/>
        </w:rPr>
        <w:t xml:space="preserve">. </w:t>
      </w:r>
      <w:r w:rsidRPr="00113938">
        <w:rPr>
          <w:rFonts w:ascii="Times New Roman" w:hAnsi="Times New Roman"/>
          <w:iCs/>
          <w:color w:val="000000"/>
          <w:sz w:val="24"/>
          <w:szCs w:val="24"/>
        </w:rPr>
        <w:t>São Paulo: Martins Fontes</w:t>
      </w:r>
      <w:r w:rsidR="00D47244" w:rsidRPr="00113938">
        <w:rPr>
          <w:rFonts w:ascii="Times New Roman" w:hAnsi="Times New Roman"/>
          <w:iCs/>
          <w:color w:val="000000"/>
          <w:sz w:val="24"/>
          <w:szCs w:val="24"/>
        </w:rPr>
        <w:t>. Publicação original de 1953.</w:t>
      </w:r>
    </w:p>
    <w:p w:rsidR="00D47244" w:rsidRPr="00113938" w:rsidRDefault="004009F8" w:rsidP="00113938">
      <w:pPr>
        <w:spacing w:after="0" w:line="480" w:lineRule="auto"/>
        <w:ind w:left="284" w:hanging="284"/>
        <w:jc w:val="both"/>
        <w:rPr>
          <w:rFonts w:ascii="Times New Roman" w:hAnsi="Times New Roman"/>
          <w:color w:val="000000"/>
          <w:sz w:val="24"/>
          <w:szCs w:val="24"/>
          <w:lang w:val="en-US"/>
        </w:rPr>
      </w:pPr>
      <w:r w:rsidRPr="00113938">
        <w:rPr>
          <w:rFonts w:ascii="Times New Roman" w:hAnsi="Times New Roman"/>
          <w:color w:val="000000"/>
          <w:sz w:val="24"/>
          <w:szCs w:val="24"/>
        </w:rPr>
        <w:t xml:space="preserve">Tasca, G. A., Balfour, L., </w:t>
      </w:r>
      <w:proofErr w:type="spellStart"/>
      <w:r w:rsidRPr="00113938">
        <w:rPr>
          <w:rFonts w:ascii="Times New Roman" w:hAnsi="Times New Roman"/>
          <w:color w:val="000000"/>
          <w:sz w:val="24"/>
          <w:szCs w:val="24"/>
        </w:rPr>
        <w:t>Richie</w:t>
      </w:r>
      <w:proofErr w:type="spellEnd"/>
      <w:r w:rsidRPr="00113938">
        <w:rPr>
          <w:rFonts w:ascii="Times New Roman" w:hAnsi="Times New Roman"/>
          <w:color w:val="000000"/>
          <w:sz w:val="24"/>
          <w:szCs w:val="24"/>
        </w:rPr>
        <w:t xml:space="preserve">, K. &amp; </w:t>
      </w:r>
      <w:proofErr w:type="spellStart"/>
      <w:r w:rsidRPr="00113938">
        <w:rPr>
          <w:rFonts w:ascii="Times New Roman" w:hAnsi="Times New Roman"/>
          <w:color w:val="000000"/>
          <w:sz w:val="24"/>
          <w:szCs w:val="24"/>
        </w:rPr>
        <w:t>Bissada</w:t>
      </w:r>
      <w:proofErr w:type="spellEnd"/>
      <w:r w:rsidRPr="00113938">
        <w:rPr>
          <w:rFonts w:ascii="Times New Roman" w:hAnsi="Times New Roman"/>
          <w:color w:val="000000"/>
          <w:sz w:val="24"/>
          <w:szCs w:val="24"/>
        </w:rPr>
        <w:t>, H</w:t>
      </w:r>
      <w:r w:rsidR="00D47244" w:rsidRPr="00113938">
        <w:rPr>
          <w:rFonts w:ascii="Times New Roman" w:hAnsi="Times New Roman"/>
          <w:color w:val="000000"/>
          <w:sz w:val="24"/>
          <w:szCs w:val="24"/>
        </w:rPr>
        <w:t xml:space="preserve">. </w:t>
      </w:r>
      <w:r w:rsidRPr="00113938">
        <w:rPr>
          <w:rFonts w:ascii="Times New Roman" w:hAnsi="Times New Roman"/>
          <w:color w:val="000000"/>
          <w:sz w:val="24"/>
          <w:szCs w:val="24"/>
        </w:rPr>
        <w:t xml:space="preserve">(2007). </w:t>
      </w:r>
      <w:r w:rsidR="00D47244" w:rsidRPr="00113938">
        <w:rPr>
          <w:rFonts w:ascii="Times New Roman" w:hAnsi="Times New Roman"/>
          <w:color w:val="000000"/>
          <w:sz w:val="24"/>
          <w:szCs w:val="24"/>
          <w:lang w:val="en-US"/>
        </w:rPr>
        <w:t xml:space="preserve">The Relationship Between Attachment Scales and Group Therapy </w:t>
      </w:r>
      <w:proofErr w:type="spellStart"/>
      <w:r w:rsidR="00D47244" w:rsidRPr="00113938">
        <w:rPr>
          <w:rFonts w:ascii="Times New Roman" w:hAnsi="Times New Roman"/>
          <w:color w:val="000000"/>
          <w:sz w:val="24"/>
          <w:szCs w:val="24"/>
          <w:lang w:val="en-US"/>
        </w:rPr>
        <w:t>Allinance</w:t>
      </w:r>
      <w:proofErr w:type="spellEnd"/>
      <w:r w:rsidR="00D47244" w:rsidRPr="00113938">
        <w:rPr>
          <w:rFonts w:ascii="Times New Roman" w:hAnsi="Times New Roman"/>
          <w:color w:val="000000"/>
          <w:sz w:val="24"/>
          <w:szCs w:val="24"/>
          <w:lang w:val="en-US"/>
        </w:rPr>
        <w:t xml:space="preserve"> </w:t>
      </w:r>
      <w:proofErr w:type="spellStart"/>
      <w:r w:rsidR="00D47244" w:rsidRPr="00113938">
        <w:rPr>
          <w:rFonts w:ascii="Times New Roman" w:hAnsi="Times New Roman"/>
          <w:color w:val="000000"/>
          <w:sz w:val="24"/>
          <w:szCs w:val="24"/>
          <w:lang w:val="en-US"/>
        </w:rPr>
        <w:t>Grownth</w:t>
      </w:r>
      <w:proofErr w:type="spellEnd"/>
      <w:r w:rsidR="00D47244" w:rsidRPr="00113938">
        <w:rPr>
          <w:rFonts w:ascii="Times New Roman" w:hAnsi="Times New Roman"/>
          <w:color w:val="000000"/>
          <w:sz w:val="24"/>
          <w:szCs w:val="24"/>
          <w:lang w:val="en-US"/>
        </w:rPr>
        <w:t xml:space="preserve"> Differs by Treatment Type for Women With Binge-Eating Disorder. </w:t>
      </w:r>
      <w:r w:rsidR="00D47244" w:rsidRPr="00113938">
        <w:rPr>
          <w:rFonts w:ascii="Times New Roman" w:hAnsi="Times New Roman"/>
          <w:i/>
          <w:color w:val="000000"/>
          <w:sz w:val="24"/>
          <w:szCs w:val="24"/>
          <w:lang w:val="en-US"/>
        </w:rPr>
        <w:t>Group Dynamics: Theory, Research, and Practices</w:t>
      </w:r>
      <w:r w:rsidRPr="00113938">
        <w:rPr>
          <w:rFonts w:ascii="Times New Roman" w:hAnsi="Times New Roman"/>
          <w:color w:val="000000"/>
          <w:sz w:val="24"/>
          <w:szCs w:val="24"/>
          <w:lang w:val="en-US"/>
        </w:rPr>
        <w:t>, vol. 11</w:t>
      </w:r>
      <w:proofErr w:type="gramStart"/>
      <w:r w:rsidRPr="00113938">
        <w:rPr>
          <w:rFonts w:ascii="Times New Roman" w:hAnsi="Times New Roman"/>
          <w:color w:val="000000"/>
          <w:sz w:val="24"/>
          <w:szCs w:val="24"/>
          <w:lang w:val="en-US"/>
        </w:rPr>
        <w:t>,(</w:t>
      </w:r>
      <w:proofErr w:type="gramEnd"/>
      <w:r w:rsidR="00D47244" w:rsidRPr="00113938">
        <w:rPr>
          <w:rFonts w:ascii="Times New Roman" w:hAnsi="Times New Roman"/>
          <w:color w:val="000000"/>
          <w:sz w:val="24"/>
          <w:szCs w:val="24"/>
          <w:lang w:val="en-US"/>
        </w:rPr>
        <w:t>1</w:t>
      </w:r>
      <w:r w:rsidRPr="00113938">
        <w:rPr>
          <w:rFonts w:ascii="Times New Roman" w:hAnsi="Times New Roman"/>
          <w:color w:val="000000"/>
          <w:sz w:val="24"/>
          <w:szCs w:val="24"/>
          <w:lang w:val="en-US"/>
        </w:rPr>
        <w:t>), 1-14</w:t>
      </w:r>
      <w:r w:rsidR="00D47244" w:rsidRPr="00113938">
        <w:rPr>
          <w:rFonts w:ascii="Times New Roman" w:hAnsi="Times New Roman"/>
          <w:color w:val="000000"/>
          <w:sz w:val="24"/>
          <w:szCs w:val="24"/>
          <w:lang w:val="en-US"/>
        </w:rPr>
        <w:t>.</w:t>
      </w:r>
    </w:p>
    <w:p w:rsidR="00D47244" w:rsidRPr="00113938" w:rsidRDefault="00310DBB" w:rsidP="00113938">
      <w:pPr>
        <w:spacing w:after="0" w:line="480" w:lineRule="auto"/>
        <w:ind w:left="284" w:hanging="284"/>
        <w:jc w:val="both"/>
        <w:rPr>
          <w:rFonts w:ascii="Times New Roman" w:hAnsi="Times New Roman"/>
          <w:color w:val="000000"/>
          <w:sz w:val="24"/>
          <w:szCs w:val="24"/>
        </w:rPr>
      </w:pPr>
      <w:proofErr w:type="spellStart"/>
      <w:r w:rsidRPr="00113938">
        <w:rPr>
          <w:rFonts w:ascii="Times New Roman" w:hAnsi="Times New Roman"/>
          <w:color w:val="000000"/>
          <w:sz w:val="24"/>
          <w:szCs w:val="24"/>
          <w:lang w:val="en-US"/>
        </w:rPr>
        <w:t>Tourinho</w:t>
      </w:r>
      <w:proofErr w:type="spellEnd"/>
      <w:r w:rsidRPr="00113938">
        <w:rPr>
          <w:rFonts w:ascii="Times New Roman" w:hAnsi="Times New Roman"/>
          <w:color w:val="000000"/>
          <w:sz w:val="24"/>
          <w:szCs w:val="24"/>
          <w:lang w:val="en-US"/>
        </w:rPr>
        <w:t xml:space="preserve">, E. Z., </w:t>
      </w:r>
      <w:proofErr w:type="spellStart"/>
      <w:r w:rsidRPr="00113938">
        <w:rPr>
          <w:rFonts w:ascii="Times New Roman" w:hAnsi="Times New Roman"/>
          <w:color w:val="000000"/>
          <w:sz w:val="24"/>
          <w:szCs w:val="24"/>
          <w:lang w:val="en-US"/>
        </w:rPr>
        <w:t>Neno</w:t>
      </w:r>
      <w:proofErr w:type="spellEnd"/>
      <w:r w:rsidRPr="00113938">
        <w:rPr>
          <w:rFonts w:ascii="Times New Roman" w:hAnsi="Times New Roman"/>
          <w:color w:val="000000"/>
          <w:sz w:val="24"/>
          <w:szCs w:val="24"/>
          <w:lang w:val="en-US"/>
        </w:rPr>
        <w:t xml:space="preserve">, S., Batista, J. R., Garcia, M. G., </w:t>
      </w:r>
      <w:proofErr w:type="spellStart"/>
      <w:r w:rsidRPr="00113938">
        <w:rPr>
          <w:rFonts w:ascii="Times New Roman" w:hAnsi="Times New Roman"/>
          <w:color w:val="000000"/>
          <w:sz w:val="24"/>
          <w:szCs w:val="24"/>
          <w:lang w:val="en-US"/>
        </w:rPr>
        <w:t>Brandão</w:t>
      </w:r>
      <w:proofErr w:type="spellEnd"/>
      <w:r w:rsidRPr="00113938">
        <w:rPr>
          <w:rFonts w:ascii="Times New Roman" w:hAnsi="Times New Roman"/>
          <w:color w:val="000000"/>
          <w:sz w:val="24"/>
          <w:szCs w:val="24"/>
          <w:lang w:val="en-US"/>
        </w:rPr>
        <w:t xml:space="preserve">, G. G., Souza, L. M. &amp; Oliveira-Silva, M. (2007). </w:t>
      </w:r>
      <w:r w:rsidR="00D47244" w:rsidRPr="00113938">
        <w:rPr>
          <w:rFonts w:ascii="Times New Roman" w:hAnsi="Times New Roman"/>
          <w:color w:val="000000"/>
          <w:sz w:val="24"/>
          <w:szCs w:val="24"/>
        </w:rPr>
        <w:t xml:space="preserve">Condições de treino e sistemas de categorização de verbalizações de terapeutas. </w:t>
      </w:r>
      <w:r w:rsidR="00D47244" w:rsidRPr="00113938">
        <w:rPr>
          <w:rFonts w:ascii="Times New Roman" w:hAnsi="Times New Roman"/>
          <w:i/>
          <w:color w:val="000000"/>
          <w:sz w:val="24"/>
          <w:szCs w:val="24"/>
        </w:rPr>
        <w:t>Revista Brasileira de Terapia Comportamental e Cognitiva</w:t>
      </w:r>
      <w:r w:rsidRPr="00113938">
        <w:rPr>
          <w:rFonts w:ascii="Times New Roman" w:hAnsi="Times New Roman"/>
          <w:color w:val="000000"/>
          <w:sz w:val="24"/>
          <w:szCs w:val="24"/>
        </w:rPr>
        <w:t>, vol., 317-336</w:t>
      </w:r>
      <w:r w:rsidR="00D47244" w:rsidRPr="00113938">
        <w:rPr>
          <w:rFonts w:ascii="Times New Roman" w:hAnsi="Times New Roman"/>
          <w:color w:val="000000"/>
          <w:sz w:val="24"/>
          <w:szCs w:val="24"/>
        </w:rPr>
        <w:t>.</w:t>
      </w:r>
    </w:p>
    <w:p w:rsidR="00D47244" w:rsidRPr="00113938" w:rsidRDefault="00663A74" w:rsidP="00113938">
      <w:pPr>
        <w:autoSpaceDE w:val="0"/>
        <w:autoSpaceDN w:val="0"/>
        <w:adjustRightInd w:val="0"/>
        <w:spacing w:after="0" w:line="480" w:lineRule="auto"/>
        <w:ind w:left="284" w:hanging="284"/>
        <w:jc w:val="both"/>
        <w:rPr>
          <w:rFonts w:ascii="Times New Roman" w:hAnsi="Times New Roman"/>
          <w:b/>
          <w:sz w:val="24"/>
          <w:szCs w:val="24"/>
        </w:rPr>
      </w:pPr>
      <w:r w:rsidRPr="00113938">
        <w:rPr>
          <w:rFonts w:ascii="Times New Roman" w:hAnsi="Times New Roman"/>
          <w:sz w:val="24"/>
          <w:szCs w:val="24"/>
          <w:lang w:eastAsia="pt-BR"/>
        </w:rPr>
        <w:t>Vermes, J. S</w:t>
      </w:r>
      <w:r w:rsidR="00D47244" w:rsidRPr="00113938">
        <w:rPr>
          <w:rFonts w:ascii="Times New Roman" w:hAnsi="Times New Roman"/>
          <w:sz w:val="24"/>
          <w:szCs w:val="24"/>
          <w:lang w:eastAsia="pt-BR"/>
        </w:rPr>
        <w:t xml:space="preserve">. </w:t>
      </w:r>
      <w:r w:rsidRPr="00113938">
        <w:rPr>
          <w:rFonts w:ascii="Times New Roman" w:hAnsi="Times New Roman"/>
          <w:sz w:val="24"/>
          <w:szCs w:val="24"/>
          <w:lang w:eastAsia="pt-BR"/>
        </w:rPr>
        <w:t xml:space="preserve">(2000). </w:t>
      </w:r>
      <w:r w:rsidR="00D47244" w:rsidRPr="00113938">
        <w:rPr>
          <w:rFonts w:ascii="Times New Roman" w:hAnsi="Times New Roman"/>
          <w:i/>
          <w:iCs/>
          <w:sz w:val="24"/>
          <w:szCs w:val="24"/>
          <w:lang w:eastAsia="pt-BR"/>
        </w:rPr>
        <w:t>Uma avaliação dos comportamentos do terapeuta durante a sessão: relatos verbais do terapeuta e do cliente</w:t>
      </w:r>
      <w:r w:rsidR="00D47244" w:rsidRPr="00113938">
        <w:rPr>
          <w:rFonts w:ascii="Times New Roman" w:hAnsi="Times New Roman"/>
          <w:b/>
          <w:sz w:val="24"/>
          <w:szCs w:val="24"/>
          <w:lang w:eastAsia="pt-BR"/>
        </w:rPr>
        <w:t>.</w:t>
      </w:r>
      <w:r w:rsidR="00D47244" w:rsidRPr="00113938">
        <w:rPr>
          <w:rFonts w:ascii="Times New Roman" w:hAnsi="Times New Roman"/>
          <w:sz w:val="24"/>
          <w:szCs w:val="24"/>
          <w:lang w:eastAsia="pt-BR"/>
        </w:rPr>
        <w:t xml:space="preserve"> Pesquisa de iniciação científica, Pontifícia Universidade Católica. São Paulo</w:t>
      </w:r>
      <w:r w:rsidRPr="00113938">
        <w:rPr>
          <w:rFonts w:ascii="Times New Roman" w:hAnsi="Times New Roman"/>
          <w:sz w:val="24"/>
          <w:szCs w:val="24"/>
          <w:lang w:eastAsia="pt-BR"/>
        </w:rPr>
        <w:t>.</w:t>
      </w:r>
    </w:p>
    <w:p w:rsidR="00D47244" w:rsidRPr="00113938" w:rsidRDefault="00F350F1" w:rsidP="00113938">
      <w:pPr>
        <w:tabs>
          <w:tab w:val="left" w:pos="2325"/>
        </w:tabs>
        <w:autoSpaceDE w:val="0"/>
        <w:autoSpaceDN w:val="0"/>
        <w:adjustRightInd w:val="0"/>
        <w:spacing w:after="0" w:line="480" w:lineRule="auto"/>
        <w:ind w:left="284" w:hanging="284"/>
        <w:jc w:val="both"/>
        <w:rPr>
          <w:rFonts w:ascii="Times New Roman" w:hAnsi="Times New Roman"/>
          <w:iCs/>
          <w:color w:val="000000"/>
          <w:sz w:val="24"/>
          <w:szCs w:val="24"/>
        </w:rPr>
      </w:pPr>
      <w:proofErr w:type="spellStart"/>
      <w:r w:rsidRPr="00113938">
        <w:rPr>
          <w:rFonts w:ascii="Times New Roman" w:hAnsi="Times New Roman"/>
          <w:iCs/>
          <w:color w:val="000000"/>
          <w:sz w:val="24"/>
          <w:szCs w:val="24"/>
        </w:rPr>
        <w:t>Zamignani</w:t>
      </w:r>
      <w:proofErr w:type="spellEnd"/>
      <w:r w:rsidRPr="00113938">
        <w:rPr>
          <w:rFonts w:ascii="Times New Roman" w:hAnsi="Times New Roman"/>
          <w:iCs/>
          <w:color w:val="000000"/>
          <w:sz w:val="24"/>
          <w:szCs w:val="24"/>
        </w:rPr>
        <w:t>, D. R</w:t>
      </w:r>
      <w:r w:rsidR="00D47244" w:rsidRPr="00113938">
        <w:rPr>
          <w:rFonts w:ascii="Times New Roman" w:hAnsi="Times New Roman"/>
          <w:iCs/>
          <w:color w:val="000000"/>
          <w:sz w:val="24"/>
          <w:szCs w:val="24"/>
        </w:rPr>
        <w:t xml:space="preserve">. </w:t>
      </w:r>
      <w:r w:rsidRPr="00113938">
        <w:rPr>
          <w:rFonts w:ascii="Times New Roman" w:hAnsi="Times New Roman"/>
          <w:iCs/>
          <w:color w:val="000000"/>
          <w:sz w:val="24"/>
          <w:szCs w:val="24"/>
        </w:rPr>
        <w:t xml:space="preserve">(2001). </w:t>
      </w:r>
      <w:r w:rsidR="00D47244" w:rsidRPr="00113938">
        <w:rPr>
          <w:rFonts w:ascii="Times New Roman" w:hAnsi="Times New Roman"/>
          <w:i/>
          <w:iCs/>
          <w:color w:val="000000"/>
          <w:sz w:val="24"/>
          <w:szCs w:val="24"/>
        </w:rPr>
        <w:t>Uma tentativa de caracterização da prática clínica do analista do comportamento no atendimento de clientes com e sem o diagnóstico de transtorno obsessivo-compulsivo.</w:t>
      </w:r>
      <w:r w:rsidR="00D47244" w:rsidRPr="00113938">
        <w:rPr>
          <w:rFonts w:ascii="Times New Roman" w:hAnsi="Times New Roman"/>
          <w:iCs/>
          <w:color w:val="000000"/>
          <w:sz w:val="24"/>
          <w:szCs w:val="24"/>
        </w:rPr>
        <w:t xml:space="preserve"> (Dissertação de mestrado). Pontifícia Universidade Católica de São Paulo, São Paulo</w:t>
      </w:r>
      <w:r w:rsidRPr="00113938">
        <w:rPr>
          <w:rFonts w:ascii="Times New Roman" w:hAnsi="Times New Roman"/>
          <w:iCs/>
          <w:color w:val="000000"/>
          <w:sz w:val="24"/>
          <w:szCs w:val="24"/>
        </w:rPr>
        <w:t>.</w:t>
      </w:r>
      <w:r w:rsidR="00D47244" w:rsidRPr="00113938">
        <w:rPr>
          <w:rFonts w:ascii="Times New Roman" w:hAnsi="Times New Roman"/>
          <w:iCs/>
          <w:color w:val="000000"/>
          <w:sz w:val="24"/>
          <w:szCs w:val="24"/>
        </w:rPr>
        <w:t xml:space="preserve"> </w:t>
      </w:r>
    </w:p>
    <w:p w:rsidR="00F350F1" w:rsidRPr="00113938" w:rsidRDefault="00F350F1" w:rsidP="00113938">
      <w:pPr>
        <w:tabs>
          <w:tab w:val="left" w:pos="2325"/>
        </w:tabs>
        <w:autoSpaceDE w:val="0"/>
        <w:autoSpaceDN w:val="0"/>
        <w:adjustRightInd w:val="0"/>
        <w:spacing w:after="0" w:line="480" w:lineRule="auto"/>
        <w:ind w:left="284" w:hanging="284"/>
        <w:jc w:val="both"/>
        <w:rPr>
          <w:rFonts w:ascii="Times New Roman" w:hAnsi="Times New Roman"/>
          <w:iCs/>
          <w:color w:val="000000"/>
          <w:sz w:val="24"/>
          <w:szCs w:val="24"/>
        </w:rPr>
      </w:pPr>
      <w:proofErr w:type="spellStart"/>
      <w:r w:rsidRPr="00113938">
        <w:rPr>
          <w:rFonts w:ascii="Times New Roman" w:hAnsi="Times New Roman"/>
          <w:iCs/>
          <w:color w:val="000000"/>
          <w:sz w:val="24"/>
          <w:szCs w:val="24"/>
        </w:rPr>
        <w:t>Zamignani</w:t>
      </w:r>
      <w:proofErr w:type="spellEnd"/>
      <w:r w:rsidRPr="00113938">
        <w:rPr>
          <w:rFonts w:ascii="Times New Roman" w:hAnsi="Times New Roman"/>
          <w:iCs/>
          <w:color w:val="000000"/>
          <w:sz w:val="24"/>
          <w:szCs w:val="24"/>
        </w:rPr>
        <w:t xml:space="preserve">, D. R. &amp; </w:t>
      </w:r>
      <w:proofErr w:type="spellStart"/>
      <w:r w:rsidRPr="00113938">
        <w:rPr>
          <w:rFonts w:ascii="Times New Roman" w:hAnsi="Times New Roman"/>
          <w:iCs/>
          <w:color w:val="000000"/>
          <w:sz w:val="24"/>
          <w:szCs w:val="24"/>
        </w:rPr>
        <w:t>Andery</w:t>
      </w:r>
      <w:proofErr w:type="spellEnd"/>
      <w:r w:rsidRPr="00113938">
        <w:rPr>
          <w:rFonts w:ascii="Times New Roman" w:hAnsi="Times New Roman"/>
          <w:iCs/>
          <w:color w:val="000000"/>
          <w:sz w:val="24"/>
          <w:szCs w:val="24"/>
        </w:rPr>
        <w:t xml:space="preserve">, M. A. P. A. (2005). Interação entre terapeutas comportamentais e clientes diagnosticados com transtorno obsessivo-compulsivo. </w:t>
      </w:r>
      <w:r w:rsidRPr="00113938">
        <w:rPr>
          <w:rFonts w:ascii="Times New Roman" w:hAnsi="Times New Roman"/>
          <w:i/>
          <w:iCs/>
          <w:color w:val="000000"/>
          <w:sz w:val="24"/>
          <w:szCs w:val="24"/>
        </w:rPr>
        <w:t>Psicologia: Teoria e Pesquisa</w:t>
      </w:r>
      <w:r w:rsidRPr="00113938">
        <w:rPr>
          <w:rFonts w:ascii="Times New Roman" w:hAnsi="Times New Roman"/>
          <w:iCs/>
          <w:color w:val="000000"/>
          <w:sz w:val="24"/>
          <w:szCs w:val="24"/>
        </w:rPr>
        <w:t xml:space="preserve">, </w:t>
      </w:r>
      <w:proofErr w:type="spellStart"/>
      <w:r w:rsidRPr="00113938">
        <w:rPr>
          <w:rFonts w:ascii="Times New Roman" w:hAnsi="Times New Roman"/>
          <w:iCs/>
          <w:color w:val="000000"/>
          <w:sz w:val="24"/>
          <w:szCs w:val="24"/>
        </w:rPr>
        <w:t>vol</w:t>
      </w:r>
      <w:proofErr w:type="spellEnd"/>
      <w:r w:rsidRPr="00113938">
        <w:rPr>
          <w:rFonts w:ascii="Times New Roman" w:hAnsi="Times New Roman"/>
          <w:iCs/>
          <w:color w:val="000000"/>
          <w:sz w:val="24"/>
          <w:szCs w:val="24"/>
        </w:rPr>
        <w:t xml:space="preserve"> 21, (1), 109-119.</w:t>
      </w:r>
    </w:p>
    <w:p w:rsidR="00D47244" w:rsidRPr="00113938" w:rsidRDefault="00B84B34" w:rsidP="00113938">
      <w:pPr>
        <w:tabs>
          <w:tab w:val="left" w:pos="2325"/>
        </w:tabs>
        <w:autoSpaceDE w:val="0"/>
        <w:autoSpaceDN w:val="0"/>
        <w:adjustRightInd w:val="0"/>
        <w:spacing w:after="0" w:line="480" w:lineRule="auto"/>
        <w:ind w:left="284" w:hanging="284"/>
        <w:jc w:val="both"/>
        <w:rPr>
          <w:rFonts w:ascii="Times New Roman" w:hAnsi="Times New Roman"/>
          <w:color w:val="000000"/>
          <w:sz w:val="24"/>
          <w:szCs w:val="24"/>
        </w:rPr>
      </w:pPr>
      <w:proofErr w:type="spellStart"/>
      <w:r w:rsidRPr="00113938">
        <w:rPr>
          <w:rFonts w:ascii="Times New Roman" w:hAnsi="Times New Roman"/>
          <w:color w:val="000000"/>
          <w:sz w:val="24"/>
          <w:szCs w:val="24"/>
        </w:rPr>
        <w:lastRenderedPageBreak/>
        <w:t>Zamignani</w:t>
      </w:r>
      <w:proofErr w:type="spellEnd"/>
      <w:r w:rsidRPr="00113938">
        <w:rPr>
          <w:rFonts w:ascii="Times New Roman" w:hAnsi="Times New Roman"/>
          <w:color w:val="000000"/>
          <w:sz w:val="24"/>
          <w:szCs w:val="24"/>
        </w:rPr>
        <w:t xml:space="preserve">, D. R. (2007). </w:t>
      </w:r>
      <w:r w:rsidR="00D47244" w:rsidRPr="00113938">
        <w:rPr>
          <w:rFonts w:ascii="Times New Roman" w:hAnsi="Times New Roman"/>
          <w:i/>
          <w:color w:val="000000"/>
          <w:sz w:val="24"/>
          <w:szCs w:val="24"/>
        </w:rPr>
        <w:t>O desenvolvimento de um sistema multidimensional para a categorização de comportamentos na interação terapeuta-cliente</w:t>
      </w:r>
      <w:r w:rsidR="00D47244" w:rsidRPr="00113938">
        <w:rPr>
          <w:rFonts w:ascii="Times New Roman" w:hAnsi="Times New Roman"/>
          <w:color w:val="000000"/>
          <w:sz w:val="24"/>
          <w:szCs w:val="24"/>
        </w:rPr>
        <w:t>. Tese de Doutorado, Universida</w:t>
      </w:r>
      <w:r w:rsidRPr="00113938">
        <w:rPr>
          <w:rFonts w:ascii="Times New Roman" w:hAnsi="Times New Roman"/>
          <w:color w:val="000000"/>
          <w:sz w:val="24"/>
          <w:szCs w:val="24"/>
        </w:rPr>
        <w:t>de de São Paulo, São Paulo</w:t>
      </w:r>
      <w:r w:rsidR="00D47244" w:rsidRPr="00113938">
        <w:rPr>
          <w:rFonts w:ascii="Times New Roman" w:hAnsi="Times New Roman"/>
          <w:color w:val="000000"/>
          <w:sz w:val="24"/>
          <w:szCs w:val="24"/>
        </w:rPr>
        <w:t>.</w:t>
      </w:r>
    </w:p>
    <w:p w:rsidR="00D47244" w:rsidRPr="00113938" w:rsidRDefault="00B84B34" w:rsidP="00113938">
      <w:pPr>
        <w:spacing w:after="0" w:line="480" w:lineRule="auto"/>
        <w:ind w:left="284" w:hanging="284"/>
        <w:jc w:val="both"/>
        <w:rPr>
          <w:rFonts w:ascii="Times New Roman" w:hAnsi="Times New Roman"/>
          <w:color w:val="000000"/>
          <w:sz w:val="24"/>
          <w:szCs w:val="24"/>
        </w:rPr>
      </w:pPr>
      <w:proofErr w:type="spellStart"/>
      <w:r w:rsidRPr="00113938">
        <w:rPr>
          <w:rFonts w:ascii="Times New Roman" w:hAnsi="Times New Roman"/>
          <w:color w:val="000000"/>
          <w:sz w:val="24"/>
          <w:szCs w:val="24"/>
        </w:rPr>
        <w:t>Zamignani</w:t>
      </w:r>
      <w:proofErr w:type="spellEnd"/>
      <w:r w:rsidRPr="00113938">
        <w:rPr>
          <w:rFonts w:ascii="Times New Roman" w:hAnsi="Times New Roman"/>
          <w:color w:val="000000"/>
          <w:sz w:val="24"/>
          <w:szCs w:val="24"/>
        </w:rPr>
        <w:t xml:space="preserve">, D. R &amp; Meyer, S. B. (2007). </w:t>
      </w:r>
      <w:r w:rsidR="00D47244" w:rsidRPr="00113938">
        <w:rPr>
          <w:rFonts w:ascii="Times New Roman" w:hAnsi="Times New Roman"/>
          <w:color w:val="000000"/>
          <w:sz w:val="24"/>
          <w:szCs w:val="24"/>
        </w:rPr>
        <w:t xml:space="preserve">Comportamento verbal no contexto clínico: contribuições metodológicas a partir da análise do comportamento. </w:t>
      </w:r>
      <w:r w:rsidR="00D47244" w:rsidRPr="00113938">
        <w:rPr>
          <w:rFonts w:ascii="Times New Roman" w:hAnsi="Times New Roman"/>
          <w:i/>
          <w:color w:val="000000"/>
          <w:sz w:val="24"/>
          <w:szCs w:val="24"/>
        </w:rPr>
        <w:t>Revista Brasileira de terapia Comportamental e Cognitiva</w:t>
      </w:r>
      <w:r w:rsidRPr="00113938">
        <w:rPr>
          <w:rFonts w:ascii="Times New Roman" w:hAnsi="Times New Roman"/>
          <w:color w:val="000000"/>
          <w:sz w:val="24"/>
          <w:szCs w:val="24"/>
        </w:rPr>
        <w:t xml:space="preserve">, </w:t>
      </w:r>
      <w:proofErr w:type="spellStart"/>
      <w:r w:rsidRPr="00113938">
        <w:rPr>
          <w:rFonts w:ascii="Times New Roman" w:hAnsi="Times New Roman"/>
          <w:color w:val="000000"/>
          <w:sz w:val="24"/>
          <w:szCs w:val="24"/>
        </w:rPr>
        <w:t>vol</w:t>
      </w:r>
      <w:proofErr w:type="spellEnd"/>
      <w:r w:rsidRPr="00113938">
        <w:rPr>
          <w:rFonts w:ascii="Times New Roman" w:hAnsi="Times New Roman"/>
          <w:color w:val="000000"/>
          <w:sz w:val="24"/>
          <w:szCs w:val="24"/>
        </w:rPr>
        <w:t xml:space="preserve"> IX, (</w:t>
      </w:r>
      <w:r w:rsidR="00D47244" w:rsidRPr="00113938">
        <w:rPr>
          <w:rFonts w:ascii="Times New Roman" w:hAnsi="Times New Roman"/>
          <w:color w:val="000000"/>
          <w:sz w:val="24"/>
          <w:szCs w:val="24"/>
        </w:rPr>
        <w:t>2</w:t>
      </w:r>
      <w:r w:rsidRPr="00113938">
        <w:rPr>
          <w:rFonts w:ascii="Times New Roman" w:hAnsi="Times New Roman"/>
          <w:color w:val="000000"/>
          <w:sz w:val="24"/>
          <w:szCs w:val="24"/>
        </w:rPr>
        <w:t>)</w:t>
      </w:r>
      <w:r w:rsidR="00D47244" w:rsidRPr="00113938">
        <w:rPr>
          <w:rFonts w:ascii="Times New Roman" w:hAnsi="Times New Roman"/>
          <w:color w:val="000000"/>
          <w:sz w:val="24"/>
          <w:szCs w:val="24"/>
        </w:rPr>
        <w:t>, p. 241-259.</w:t>
      </w:r>
    </w:p>
    <w:p w:rsidR="00D47244" w:rsidRPr="00113938" w:rsidRDefault="00B84B34" w:rsidP="00113938">
      <w:pPr>
        <w:spacing w:after="0" w:line="480" w:lineRule="auto"/>
        <w:ind w:left="284" w:hanging="284"/>
        <w:jc w:val="both"/>
        <w:rPr>
          <w:rFonts w:ascii="Times New Roman" w:hAnsi="Times New Roman"/>
          <w:color w:val="000000"/>
          <w:sz w:val="24"/>
          <w:szCs w:val="24"/>
        </w:rPr>
      </w:pPr>
      <w:proofErr w:type="spellStart"/>
      <w:r w:rsidRPr="00113938">
        <w:rPr>
          <w:rFonts w:ascii="Times New Roman" w:hAnsi="Times New Roman"/>
          <w:color w:val="000000"/>
          <w:sz w:val="24"/>
          <w:szCs w:val="24"/>
        </w:rPr>
        <w:t>Zamignani</w:t>
      </w:r>
      <w:proofErr w:type="spellEnd"/>
      <w:r w:rsidRPr="00113938">
        <w:rPr>
          <w:rFonts w:ascii="Times New Roman" w:hAnsi="Times New Roman"/>
          <w:color w:val="000000"/>
          <w:sz w:val="24"/>
          <w:szCs w:val="24"/>
        </w:rPr>
        <w:t>, D. R &amp; Meyer, S. B.</w:t>
      </w:r>
      <w:r w:rsidR="00D47244" w:rsidRPr="00113938">
        <w:rPr>
          <w:rFonts w:ascii="Times New Roman" w:hAnsi="Times New Roman"/>
          <w:color w:val="000000"/>
          <w:sz w:val="24"/>
          <w:szCs w:val="24"/>
        </w:rPr>
        <w:t xml:space="preserve"> </w:t>
      </w:r>
      <w:r w:rsidRPr="00113938">
        <w:rPr>
          <w:rFonts w:ascii="Times New Roman" w:hAnsi="Times New Roman"/>
          <w:color w:val="000000"/>
          <w:sz w:val="24"/>
          <w:szCs w:val="24"/>
        </w:rPr>
        <w:t xml:space="preserve">(2011). </w:t>
      </w:r>
      <w:r w:rsidR="00D47244" w:rsidRPr="00113938">
        <w:rPr>
          <w:rFonts w:ascii="Times New Roman" w:hAnsi="Times New Roman"/>
          <w:color w:val="000000"/>
          <w:sz w:val="24"/>
          <w:szCs w:val="24"/>
        </w:rPr>
        <w:t>Comportamentos verbais do terapeuta no sistema multidimensional para a categorização de comportamentos na interação terapêutica (</w:t>
      </w:r>
      <w:proofErr w:type="spellStart"/>
      <w:proofErr w:type="gramStart"/>
      <w:r w:rsidR="00D47244" w:rsidRPr="00113938">
        <w:rPr>
          <w:rFonts w:ascii="Times New Roman" w:hAnsi="Times New Roman"/>
          <w:color w:val="000000"/>
          <w:sz w:val="24"/>
          <w:szCs w:val="24"/>
        </w:rPr>
        <w:t>SiMCCIT</w:t>
      </w:r>
      <w:proofErr w:type="spellEnd"/>
      <w:proofErr w:type="gramEnd"/>
      <w:r w:rsidR="00D47244" w:rsidRPr="00113938">
        <w:rPr>
          <w:rFonts w:ascii="Times New Roman" w:hAnsi="Times New Roman"/>
          <w:color w:val="000000"/>
          <w:sz w:val="24"/>
          <w:szCs w:val="24"/>
        </w:rPr>
        <w:t xml:space="preserve">). </w:t>
      </w:r>
      <w:r w:rsidR="00D47244" w:rsidRPr="00113938">
        <w:rPr>
          <w:rFonts w:ascii="Times New Roman" w:hAnsi="Times New Roman"/>
          <w:i/>
          <w:color w:val="000000"/>
          <w:sz w:val="24"/>
          <w:szCs w:val="24"/>
        </w:rPr>
        <w:t>Revista Perspectivas</w:t>
      </w:r>
      <w:r w:rsidRPr="00113938">
        <w:rPr>
          <w:rFonts w:ascii="Times New Roman" w:hAnsi="Times New Roman"/>
          <w:color w:val="000000"/>
          <w:sz w:val="24"/>
          <w:szCs w:val="24"/>
        </w:rPr>
        <w:t xml:space="preserve">, </w:t>
      </w:r>
      <w:proofErr w:type="spellStart"/>
      <w:r w:rsidRPr="00113938">
        <w:rPr>
          <w:rFonts w:ascii="Times New Roman" w:hAnsi="Times New Roman"/>
          <w:color w:val="000000"/>
          <w:sz w:val="24"/>
          <w:szCs w:val="24"/>
        </w:rPr>
        <w:t>vol</w:t>
      </w:r>
      <w:proofErr w:type="spellEnd"/>
      <w:r w:rsidRPr="00113938">
        <w:rPr>
          <w:rFonts w:ascii="Times New Roman" w:hAnsi="Times New Roman"/>
          <w:color w:val="000000"/>
          <w:sz w:val="24"/>
          <w:szCs w:val="24"/>
        </w:rPr>
        <w:t xml:space="preserve"> </w:t>
      </w:r>
      <w:proofErr w:type="gramStart"/>
      <w:r w:rsidRPr="00113938">
        <w:rPr>
          <w:rFonts w:ascii="Times New Roman" w:hAnsi="Times New Roman"/>
          <w:color w:val="000000"/>
          <w:sz w:val="24"/>
          <w:szCs w:val="24"/>
        </w:rPr>
        <w:t>2</w:t>
      </w:r>
      <w:proofErr w:type="gramEnd"/>
      <w:r w:rsidRPr="00113938">
        <w:rPr>
          <w:rFonts w:ascii="Times New Roman" w:hAnsi="Times New Roman"/>
          <w:color w:val="000000"/>
          <w:sz w:val="24"/>
          <w:szCs w:val="24"/>
        </w:rPr>
        <w:t>, (</w:t>
      </w:r>
      <w:r w:rsidR="00D47244" w:rsidRPr="00113938">
        <w:rPr>
          <w:rFonts w:ascii="Times New Roman" w:hAnsi="Times New Roman"/>
          <w:color w:val="000000"/>
          <w:sz w:val="24"/>
          <w:szCs w:val="24"/>
        </w:rPr>
        <w:t>1</w:t>
      </w:r>
      <w:r w:rsidRPr="00113938">
        <w:rPr>
          <w:rFonts w:ascii="Times New Roman" w:hAnsi="Times New Roman"/>
          <w:color w:val="000000"/>
          <w:sz w:val="24"/>
          <w:szCs w:val="24"/>
        </w:rPr>
        <w:t>)</w:t>
      </w:r>
      <w:r w:rsidR="00D47244" w:rsidRPr="00113938">
        <w:rPr>
          <w:rFonts w:ascii="Times New Roman" w:hAnsi="Times New Roman"/>
          <w:color w:val="000000"/>
          <w:sz w:val="24"/>
          <w:szCs w:val="24"/>
        </w:rPr>
        <w:t>, pp. 25-45.</w:t>
      </w:r>
    </w:p>
    <w:p w:rsidR="007B1ECB" w:rsidRDefault="007B1ECB">
      <w:pPr>
        <w:spacing w:after="0" w:line="240" w:lineRule="auto"/>
        <w:rPr>
          <w:rFonts w:ascii="Times New Roman" w:hAnsi="Times New Roman"/>
          <w:b/>
        </w:rPr>
      </w:pPr>
      <w:r>
        <w:rPr>
          <w:rFonts w:ascii="Times New Roman" w:hAnsi="Times New Roman"/>
          <w:b/>
        </w:rPr>
        <w:br w:type="page"/>
      </w:r>
    </w:p>
    <w:p w:rsidR="004D7E84" w:rsidRDefault="004D7E84" w:rsidP="005D45B4">
      <w:pPr>
        <w:spacing w:after="0" w:line="360" w:lineRule="auto"/>
        <w:ind w:firstLine="851"/>
        <w:jc w:val="center"/>
        <w:rPr>
          <w:rFonts w:ascii="Times New Roman" w:hAnsi="Times New Roman"/>
          <w:b/>
        </w:rPr>
      </w:pPr>
    </w:p>
    <w:p w:rsidR="009D0A2C" w:rsidRDefault="009D0A2C" w:rsidP="007B1ECB">
      <w:pPr>
        <w:spacing w:after="0" w:line="360" w:lineRule="auto"/>
        <w:rPr>
          <w:rFonts w:ascii="Times New Roman" w:hAnsi="Times New Roman"/>
          <w:b/>
        </w:rPr>
      </w:pPr>
    </w:p>
    <w:p w:rsidR="00D851DD" w:rsidRPr="002938E1" w:rsidRDefault="000B64C0" w:rsidP="005D45B4">
      <w:pPr>
        <w:spacing w:after="0" w:line="360" w:lineRule="auto"/>
        <w:ind w:firstLine="851"/>
        <w:jc w:val="center"/>
        <w:rPr>
          <w:rFonts w:ascii="Times New Roman" w:hAnsi="Times New Roman"/>
          <w:b/>
          <w:sz w:val="24"/>
          <w:szCs w:val="24"/>
        </w:rPr>
      </w:pPr>
      <w:r w:rsidRPr="002938E1">
        <w:rPr>
          <w:rFonts w:ascii="Times New Roman" w:hAnsi="Times New Roman"/>
          <w:b/>
          <w:sz w:val="24"/>
          <w:szCs w:val="24"/>
        </w:rPr>
        <w:t xml:space="preserve">Tabela e </w:t>
      </w:r>
      <w:r w:rsidR="00D851DD" w:rsidRPr="002938E1">
        <w:rPr>
          <w:rFonts w:ascii="Times New Roman" w:hAnsi="Times New Roman"/>
          <w:b/>
          <w:sz w:val="24"/>
          <w:szCs w:val="24"/>
        </w:rPr>
        <w:t>Figuras</w:t>
      </w:r>
    </w:p>
    <w:p w:rsidR="00D50B87" w:rsidRDefault="00D50B87" w:rsidP="00D50B87">
      <w:pPr>
        <w:spacing w:after="0" w:line="240" w:lineRule="auto"/>
        <w:ind w:right="-1"/>
        <w:jc w:val="both"/>
        <w:rPr>
          <w:rFonts w:ascii="Times New Roman" w:hAnsi="Times New Roman"/>
        </w:rPr>
      </w:pPr>
      <w:r w:rsidRPr="00A548FA">
        <w:rPr>
          <w:rFonts w:ascii="Times New Roman" w:hAnsi="Times New Roman"/>
        </w:rPr>
        <w:t>Tabela 1 -</w:t>
      </w:r>
      <w:r w:rsidRPr="00A548FA">
        <w:rPr>
          <w:rFonts w:ascii="Times New Roman" w:hAnsi="Times New Roman"/>
          <w:i/>
        </w:rPr>
        <w:t xml:space="preserve"> </w:t>
      </w:r>
      <w:r w:rsidRPr="00A548FA">
        <w:rPr>
          <w:rFonts w:ascii="Times New Roman" w:hAnsi="Times New Roman"/>
        </w:rPr>
        <w:t>Distribuição das sessões terapêuticas para as quatro participantes nas Fases A, B</w:t>
      </w:r>
      <w:r w:rsidR="00572EB8">
        <w:rPr>
          <w:rFonts w:ascii="Times New Roman" w:hAnsi="Times New Roman"/>
        </w:rPr>
        <w:t xml:space="preserve"> e C</w:t>
      </w:r>
      <w:r w:rsidRPr="00A548FA">
        <w:rPr>
          <w:rFonts w:ascii="Times New Roman" w:hAnsi="Times New Roman"/>
        </w:rPr>
        <w:t xml:space="preserve"> com as respectivas manipulações da variável independente (Empatia e Recomendação) e aplicação </w:t>
      </w:r>
      <w:r w:rsidR="00572EB8">
        <w:rPr>
          <w:rFonts w:ascii="Times New Roman" w:hAnsi="Times New Roman"/>
        </w:rPr>
        <w:t>do WAI</w:t>
      </w:r>
      <w:r w:rsidRPr="00A548FA">
        <w:rPr>
          <w:rFonts w:ascii="Times New Roman" w:hAnsi="Times New Roman"/>
        </w:rPr>
        <w:t>.</w:t>
      </w:r>
    </w:p>
    <w:p w:rsidR="00D851DD" w:rsidRPr="00002F5C" w:rsidRDefault="00D851DD" w:rsidP="005D45B4">
      <w:pPr>
        <w:spacing w:after="0" w:line="480" w:lineRule="auto"/>
        <w:ind w:right="-1" w:firstLine="1134"/>
        <w:jc w:val="both"/>
        <w:rPr>
          <w:rFonts w:ascii="Times New Roman" w:hAnsi="Times New Roman"/>
          <w:bCs/>
        </w:rPr>
      </w:pPr>
    </w:p>
    <w:tbl>
      <w:tblPr>
        <w:tblpPr w:leftFromText="141" w:rightFromText="141" w:vertAnchor="text" w:horzAnchor="page" w:tblpX="1211" w:tblpY="-297"/>
        <w:tblW w:w="8370" w:type="dxa"/>
        <w:tblBorders>
          <w:top w:val="single" w:sz="4" w:space="0" w:color="auto"/>
          <w:bottom w:val="single" w:sz="4" w:space="0" w:color="auto"/>
          <w:insideH w:val="single" w:sz="4" w:space="0" w:color="000000"/>
          <w:insideV w:val="single" w:sz="4" w:space="0" w:color="000000"/>
        </w:tblBorders>
        <w:tblLayout w:type="fixed"/>
        <w:tblLook w:val="00A0" w:firstRow="1" w:lastRow="0" w:firstColumn="1" w:lastColumn="0" w:noHBand="0" w:noVBand="0"/>
      </w:tblPr>
      <w:tblGrid>
        <w:gridCol w:w="1998"/>
        <w:gridCol w:w="1938"/>
        <w:gridCol w:w="2184"/>
        <w:gridCol w:w="2250"/>
      </w:tblGrid>
      <w:tr w:rsidR="00D851DD" w:rsidRPr="0070125A" w:rsidTr="007B1ECB">
        <w:trPr>
          <w:trHeight w:val="159"/>
        </w:trPr>
        <w:tc>
          <w:tcPr>
            <w:tcW w:w="1998" w:type="dxa"/>
            <w:tcBorders>
              <w:top w:val="single" w:sz="4" w:space="0" w:color="auto"/>
            </w:tcBorders>
          </w:tcPr>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Participantes</w:t>
            </w:r>
          </w:p>
        </w:tc>
        <w:tc>
          <w:tcPr>
            <w:tcW w:w="1938" w:type="dxa"/>
            <w:tcBorders>
              <w:top w:val="single" w:sz="4" w:space="0" w:color="auto"/>
            </w:tcBorders>
          </w:tcPr>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Fase A</w:t>
            </w:r>
          </w:p>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Linha de base</w:t>
            </w:r>
          </w:p>
        </w:tc>
        <w:tc>
          <w:tcPr>
            <w:tcW w:w="2184" w:type="dxa"/>
            <w:tcBorders>
              <w:top w:val="single" w:sz="4" w:space="0" w:color="auto"/>
            </w:tcBorders>
          </w:tcPr>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Fase B</w:t>
            </w:r>
          </w:p>
          <w:p w:rsidR="00D851DD" w:rsidRPr="00002F5C" w:rsidRDefault="00D851DD" w:rsidP="007B1ECB">
            <w:pPr>
              <w:spacing w:after="0" w:line="240" w:lineRule="auto"/>
              <w:ind w:left="601" w:right="-1" w:hanging="426"/>
              <w:jc w:val="center"/>
              <w:rPr>
                <w:rFonts w:ascii="Times New Roman" w:hAnsi="Times New Roman"/>
                <w:b/>
              </w:rPr>
            </w:pPr>
            <w:r w:rsidRPr="00002F5C">
              <w:rPr>
                <w:rFonts w:ascii="Times New Roman" w:hAnsi="Times New Roman"/>
                <w:b/>
              </w:rPr>
              <w:t>Recomendação</w:t>
            </w:r>
          </w:p>
        </w:tc>
        <w:tc>
          <w:tcPr>
            <w:tcW w:w="2250" w:type="dxa"/>
            <w:tcBorders>
              <w:top w:val="single" w:sz="4" w:space="0" w:color="auto"/>
            </w:tcBorders>
          </w:tcPr>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Fase C</w:t>
            </w:r>
          </w:p>
          <w:p w:rsidR="00D851DD" w:rsidRPr="00002F5C" w:rsidRDefault="00D851DD" w:rsidP="007B1ECB">
            <w:pPr>
              <w:spacing w:after="0" w:line="240" w:lineRule="auto"/>
              <w:ind w:left="317" w:right="-1"/>
              <w:jc w:val="both"/>
              <w:rPr>
                <w:rFonts w:ascii="Times New Roman" w:hAnsi="Times New Roman"/>
                <w:b/>
              </w:rPr>
            </w:pPr>
            <w:r w:rsidRPr="00002F5C">
              <w:rPr>
                <w:rFonts w:ascii="Times New Roman" w:hAnsi="Times New Roman"/>
                <w:b/>
              </w:rPr>
              <w:t>Empatia</w:t>
            </w:r>
          </w:p>
        </w:tc>
      </w:tr>
      <w:tr w:rsidR="00D851DD" w:rsidRPr="0070125A" w:rsidTr="007B1ECB">
        <w:trPr>
          <w:trHeight w:val="1145"/>
        </w:trPr>
        <w:tc>
          <w:tcPr>
            <w:tcW w:w="1998" w:type="dxa"/>
          </w:tcPr>
          <w:p w:rsidR="00D851DD" w:rsidRPr="00002F5C" w:rsidRDefault="00D851DD" w:rsidP="007B1ECB">
            <w:pPr>
              <w:spacing w:after="0" w:line="240" w:lineRule="auto"/>
              <w:ind w:right="-1"/>
              <w:jc w:val="center"/>
              <w:rPr>
                <w:rFonts w:ascii="Times New Roman" w:hAnsi="Times New Roman"/>
                <w:b/>
              </w:rPr>
            </w:pPr>
          </w:p>
          <w:p w:rsidR="00D851DD" w:rsidRPr="00002F5C" w:rsidRDefault="00D851DD" w:rsidP="007B1ECB">
            <w:pPr>
              <w:spacing w:after="0" w:line="240" w:lineRule="auto"/>
              <w:ind w:right="-1"/>
              <w:jc w:val="center"/>
              <w:rPr>
                <w:rFonts w:ascii="Times New Roman" w:hAnsi="Times New Roman"/>
                <w:b/>
              </w:rPr>
            </w:pPr>
          </w:p>
          <w:p w:rsidR="00D851DD" w:rsidRPr="00002F5C" w:rsidRDefault="00D851DD" w:rsidP="007B1ECB">
            <w:pPr>
              <w:spacing w:after="0" w:line="240" w:lineRule="auto"/>
              <w:ind w:right="-1"/>
              <w:jc w:val="center"/>
              <w:rPr>
                <w:rFonts w:ascii="Times New Roman" w:hAnsi="Times New Roman"/>
                <w:b/>
              </w:rPr>
            </w:pPr>
          </w:p>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P1</w:t>
            </w:r>
          </w:p>
          <w:p w:rsidR="00D851DD" w:rsidRPr="00002F5C" w:rsidRDefault="00D851DD" w:rsidP="007B1ECB">
            <w:pPr>
              <w:spacing w:after="0" w:line="240" w:lineRule="auto"/>
              <w:ind w:right="-1"/>
              <w:jc w:val="center"/>
              <w:rPr>
                <w:rFonts w:ascii="Times New Roman" w:hAnsi="Times New Roman"/>
                <w:b/>
              </w:rPr>
            </w:pPr>
            <w:proofErr w:type="gramStart"/>
            <w:r w:rsidRPr="00002F5C">
              <w:rPr>
                <w:rFonts w:ascii="Times New Roman" w:hAnsi="Times New Roman"/>
                <w:b/>
              </w:rPr>
              <w:t>e</w:t>
            </w:r>
            <w:proofErr w:type="gramEnd"/>
          </w:p>
          <w:p w:rsidR="00D851DD" w:rsidRPr="00002F5C" w:rsidRDefault="00D851DD" w:rsidP="007B1ECB">
            <w:pPr>
              <w:spacing w:after="0" w:line="240" w:lineRule="auto"/>
              <w:ind w:right="-1"/>
              <w:jc w:val="center"/>
              <w:rPr>
                <w:rFonts w:ascii="Times New Roman" w:hAnsi="Times New Roman"/>
                <w:b/>
              </w:rPr>
            </w:pPr>
          </w:p>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P3</w:t>
            </w:r>
          </w:p>
        </w:tc>
        <w:tc>
          <w:tcPr>
            <w:tcW w:w="1938" w:type="dxa"/>
          </w:tcPr>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r w:rsidRPr="00002F5C">
              <w:rPr>
                <w:rFonts w:ascii="Times New Roman" w:hAnsi="Times New Roman"/>
              </w:rPr>
              <w:t>Início da terapia</w:t>
            </w:r>
          </w:p>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r w:rsidRPr="00002F5C">
              <w:rPr>
                <w:rFonts w:ascii="Times New Roman" w:hAnsi="Times New Roman"/>
              </w:rPr>
              <w:t>Aplicação do WAI</w:t>
            </w:r>
          </w:p>
        </w:tc>
        <w:tc>
          <w:tcPr>
            <w:tcW w:w="2184" w:type="dxa"/>
          </w:tcPr>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r w:rsidRPr="00002F5C">
              <w:rPr>
                <w:rFonts w:ascii="Times New Roman" w:hAnsi="Times New Roman"/>
              </w:rPr>
              <w:t>Maior frequência da categoria Recomendação</w:t>
            </w:r>
          </w:p>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r w:rsidRPr="00002F5C">
              <w:rPr>
                <w:rFonts w:ascii="Times New Roman" w:hAnsi="Times New Roman"/>
              </w:rPr>
              <w:t>Aplicação do WAI</w:t>
            </w:r>
          </w:p>
        </w:tc>
        <w:tc>
          <w:tcPr>
            <w:tcW w:w="2250" w:type="dxa"/>
          </w:tcPr>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r w:rsidRPr="00002F5C">
              <w:rPr>
                <w:rFonts w:ascii="Times New Roman" w:hAnsi="Times New Roman"/>
              </w:rPr>
              <w:t>Maior frequência da categoria Empatia</w:t>
            </w:r>
          </w:p>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r w:rsidRPr="00002F5C">
              <w:rPr>
                <w:rFonts w:ascii="Times New Roman" w:hAnsi="Times New Roman"/>
              </w:rPr>
              <w:t>Aplicação do WAI</w:t>
            </w:r>
          </w:p>
        </w:tc>
      </w:tr>
      <w:tr w:rsidR="00D851DD" w:rsidRPr="0070125A" w:rsidTr="007B1ECB">
        <w:trPr>
          <w:trHeight w:val="141"/>
        </w:trPr>
        <w:tc>
          <w:tcPr>
            <w:tcW w:w="1998" w:type="dxa"/>
          </w:tcPr>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Participantes</w:t>
            </w:r>
          </w:p>
        </w:tc>
        <w:tc>
          <w:tcPr>
            <w:tcW w:w="1938" w:type="dxa"/>
          </w:tcPr>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Fase A</w:t>
            </w:r>
          </w:p>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Linha de base</w:t>
            </w:r>
          </w:p>
        </w:tc>
        <w:tc>
          <w:tcPr>
            <w:tcW w:w="2184" w:type="dxa"/>
          </w:tcPr>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Fase B</w:t>
            </w:r>
          </w:p>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Empatia</w:t>
            </w:r>
          </w:p>
        </w:tc>
        <w:tc>
          <w:tcPr>
            <w:tcW w:w="2250" w:type="dxa"/>
          </w:tcPr>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Fase C</w:t>
            </w:r>
          </w:p>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Recomendação</w:t>
            </w:r>
          </w:p>
        </w:tc>
      </w:tr>
      <w:tr w:rsidR="00D851DD" w:rsidRPr="0070125A" w:rsidTr="007B1ECB">
        <w:trPr>
          <w:trHeight w:val="1824"/>
        </w:trPr>
        <w:tc>
          <w:tcPr>
            <w:tcW w:w="1998" w:type="dxa"/>
            <w:tcBorders>
              <w:bottom w:val="single" w:sz="4" w:space="0" w:color="auto"/>
            </w:tcBorders>
          </w:tcPr>
          <w:p w:rsidR="00D851DD" w:rsidRPr="00002F5C" w:rsidRDefault="00D851DD" w:rsidP="007B1ECB">
            <w:pPr>
              <w:spacing w:after="0" w:line="240" w:lineRule="auto"/>
              <w:ind w:right="-1"/>
              <w:jc w:val="center"/>
              <w:rPr>
                <w:rFonts w:ascii="Times New Roman" w:hAnsi="Times New Roman"/>
                <w:b/>
              </w:rPr>
            </w:pPr>
          </w:p>
          <w:p w:rsidR="00D851DD" w:rsidRPr="00002F5C" w:rsidRDefault="00D851DD" w:rsidP="007B1ECB">
            <w:pPr>
              <w:spacing w:after="0" w:line="240" w:lineRule="auto"/>
              <w:ind w:right="-1"/>
              <w:jc w:val="center"/>
              <w:rPr>
                <w:rFonts w:ascii="Times New Roman" w:hAnsi="Times New Roman"/>
                <w:b/>
              </w:rPr>
            </w:pPr>
          </w:p>
          <w:p w:rsidR="00D851DD" w:rsidRPr="00002F5C" w:rsidRDefault="00D851DD" w:rsidP="007B1ECB">
            <w:pPr>
              <w:spacing w:after="0" w:line="240" w:lineRule="auto"/>
              <w:ind w:right="-1"/>
              <w:jc w:val="center"/>
              <w:rPr>
                <w:rFonts w:ascii="Times New Roman" w:hAnsi="Times New Roman"/>
                <w:b/>
              </w:rPr>
            </w:pPr>
          </w:p>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P2</w:t>
            </w:r>
          </w:p>
          <w:p w:rsidR="00D851DD" w:rsidRPr="00002F5C" w:rsidRDefault="00D851DD" w:rsidP="007B1ECB">
            <w:pPr>
              <w:spacing w:after="0" w:line="240" w:lineRule="auto"/>
              <w:ind w:right="-1"/>
              <w:jc w:val="center"/>
              <w:rPr>
                <w:rFonts w:ascii="Times New Roman" w:hAnsi="Times New Roman"/>
                <w:b/>
              </w:rPr>
            </w:pPr>
            <w:proofErr w:type="gramStart"/>
            <w:r w:rsidRPr="00002F5C">
              <w:rPr>
                <w:rFonts w:ascii="Times New Roman" w:hAnsi="Times New Roman"/>
                <w:b/>
              </w:rPr>
              <w:t>e</w:t>
            </w:r>
            <w:proofErr w:type="gramEnd"/>
          </w:p>
          <w:p w:rsidR="00D851DD" w:rsidRPr="00002F5C" w:rsidRDefault="00D851DD" w:rsidP="007B1ECB">
            <w:pPr>
              <w:spacing w:after="0" w:line="240" w:lineRule="auto"/>
              <w:ind w:right="-1"/>
              <w:jc w:val="center"/>
              <w:rPr>
                <w:rFonts w:ascii="Times New Roman" w:hAnsi="Times New Roman"/>
                <w:b/>
              </w:rPr>
            </w:pPr>
          </w:p>
          <w:p w:rsidR="00D851DD" w:rsidRPr="00002F5C" w:rsidRDefault="00D851DD" w:rsidP="007B1ECB">
            <w:pPr>
              <w:spacing w:after="0" w:line="240" w:lineRule="auto"/>
              <w:ind w:right="-1"/>
              <w:jc w:val="center"/>
              <w:rPr>
                <w:rFonts w:ascii="Times New Roman" w:hAnsi="Times New Roman"/>
                <w:b/>
              </w:rPr>
            </w:pPr>
            <w:r w:rsidRPr="00002F5C">
              <w:rPr>
                <w:rFonts w:ascii="Times New Roman" w:hAnsi="Times New Roman"/>
                <w:b/>
              </w:rPr>
              <w:t>P4</w:t>
            </w:r>
          </w:p>
        </w:tc>
        <w:tc>
          <w:tcPr>
            <w:tcW w:w="1938" w:type="dxa"/>
            <w:tcBorders>
              <w:bottom w:val="single" w:sz="4" w:space="0" w:color="auto"/>
            </w:tcBorders>
          </w:tcPr>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r w:rsidRPr="00002F5C">
              <w:rPr>
                <w:rFonts w:ascii="Times New Roman" w:hAnsi="Times New Roman"/>
              </w:rPr>
              <w:t>Início da terapia</w:t>
            </w:r>
          </w:p>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r w:rsidRPr="00002F5C">
              <w:rPr>
                <w:rFonts w:ascii="Times New Roman" w:hAnsi="Times New Roman"/>
              </w:rPr>
              <w:t>Aplicação do WAI</w:t>
            </w:r>
          </w:p>
        </w:tc>
        <w:tc>
          <w:tcPr>
            <w:tcW w:w="2184" w:type="dxa"/>
            <w:tcBorders>
              <w:bottom w:val="single" w:sz="4" w:space="0" w:color="auto"/>
            </w:tcBorders>
          </w:tcPr>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r w:rsidRPr="00002F5C">
              <w:rPr>
                <w:rFonts w:ascii="Times New Roman" w:hAnsi="Times New Roman"/>
              </w:rPr>
              <w:t>Maior frequência da categoria Empatia</w:t>
            </w:r>
          </w:p>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r w:rsidRPr="00002F5C">
              <w:rPr>
                <w:rFonts w:ascii="Times New Roman" w:hAnsi="Times New Roman"/>
              </w:rPr>
              <w:t>Aplicação do WAI</w:t>
            </w:r>
          </w:p>
        </w:tc>
        <w:tc>
          <w:tcPr>
            <w:tcW w:w="2250" w:type="dxa"/>
            <w:tcBorders>
              <w:bottom w:val="single" w:sz="4" w:space="0" w:color="auto"/>
            </w:tcBorders>
          </w:tcPr>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r w:rsidRPr="00002F5C">
              <w:rPr>
                <w:rFonts w:ascii="Times New Roman" w:hAnsi="Times New Roman"/>
              </w:rPr>
              <w:t>Maior frequência da categoria Recomendação</w:t>
            </w:r>
          </w:p>
          <w:p w:rsidR="00D851DD" w:rsidRPr="00002F5C" w:rsidRDefault="00D851DD" w:rsidP="007B1ECB">
            <w:pPr>
              <w:spacing w:after="0" w:line="240" w:lineRule="auto"/>
              <w:ind w:right="-1"/>
              <w:jc w:val="both"/>
              <w:rPr>
                <w:rFonts w:ascii="Times New Roman" w:hAnsi="Times New Roman"/>
              </w:rPr>
            </w:pPr>
          </w:p>
          <w:p w:rsidR="00D851DD" w:rsidRPr="00002F5C" w:rsidRDefault="00D851DD" w:rsidP="007B1ECB">
            <w:pPr>
              <w:spacing w:after="0" w:line="240" w:lineRule="auto"/>
              <w:ind w:right="-1"/>
              <w:jc w:val="both"/>
              <w:rPr>
                <w:rFonts w:ascii="Times New Roman" w:hAnsi="Times New Roman"/>
              </w:rPr>
            </w:pPr>
            <w:r w:rsidRPr="00002F5C">
              <w:rPr>
                <w:rFonts w:ascii="Times New Roman" w:hAnsi="Times New Roman"/>
              </w:rPr>
              <w:t xml:space="preserve">Aplicação do WAI </w:t>
            </w:r>
          </w:p>
        </w:tc>
      </w:tr>
    </w:tbl>
    <w:p w:rsidR="00D851DD" w:rsidRDefault="00D851DD" w:rsidP="00501F65">
      <w:pPr>
        <w:spacing w:after="0" w:line="360" w:lineRule="auto"/>
        <w:ind w:firstLine="851"/>
        <w:jc w:val="both"/>
        <w:rPr>
          <w:rFonts w:ascii="Times New Roman" w:hAnsi="Times New Roman"/>
        </w:rPr>
      </w:pPr>
    </w:p>
    <w:p w:rsidR="009B4D48" w:rsidRDefault="009B4D48" w:rsidP="00501F65">
      <w:pPr>
        <w:spacing w:after="0" w:line="360" w:lineRule="auto"/>
        <w:ind w:firstLine="851"/>
        <w:jc w:val="both"/>
        <w:rPr>
          <w:rFonts w:ascii="Times New Roman" w:hAnsi="Times New Roman"/>
        </w:rPr>
      </w:pPr>
    </w:p>
    <w:p w:rsidR="009B4D48" w:rsidRDefault="009B4D48" w:rsidP="00501F65">
      <w:pPr>
        <w:spacing w:after="0" w:line="360" w:lineRule="auto"/>
        <w:ind w:firstLine="851"/>
        <w:jc w:val="both"/>
        <w:rPr>
          <w:rFonts w:ascii="Times New Roman" w:hAnsi="Times New Roman"/>
        </w:rPr>
      </w:pPr>
    </w:p>
    <w:p w:rsidR="009B4D48" w:rsidRDefault="009B4D48" w:rsidP="00501F65">
      <w:pPr>
        <w:spacing w:after="0" w:line="360" w:lineRule="auto"/>
        <w:ind w:firstLine="851"/>
        <w:jc w:val="both"/>
        <w:rPr>
          <w:rFonts w:ascii="Times New Roman" w:hAnsi="Times New Roman"/>
        </w:rPr>
      </w:pPr>
    </w:p>
    <w:p w:rsidR="00837078" w:rsidRDefault="00837078" w:rsidP="00501F65">
      <w:pPr>
        <w:spacing w:after="0" w:line="360" w:lineRule="auto"/>
        <w:ind w:firstLine="851"/>
        <w:jc w:val="both"/>
        <w:rPr>
          <w:rFonts w:ascii="Times New Roman" w:hAnsi="Times New Roman"/>
        </w:rPr>
      </w:pPr>
    </w:p>
    <w:p w:rsidR="009B4D48" w:rsidRDefault="009B4D48" w:rsidP="00501F65">
      <w:pPr>
        <w:spacing w:after="0" w:line="360" w:lineRule="auto"/>
        <w:ind w:firstLine="851"/>
        <w:jc w:val="both"/>
        <w:rPr>
          <w:rFonts w:ascii="Times New Roman" w:hAnsi="Times New Roman"/>
        </w:rPr>
      </w:pPr>
    </w:p>
    <w:p w:rsidR="009B4D48" w:rsidRDefault="009B4D48" w:rsidP="00501F65">
      <w:pPr>
        <w:spacing w:after="0" w:line="360" w:lineRule="auto"/>
        <w:ind w:firstLine="851"/>
        <w:jc w:val="both"/>
        <w:rPr>
          <w:rFonts w:ascii="Times New Roman" w:hAnsi="Times New Roman"/>
        </w:rPr>
      </w:pPr>
    </w:p>
    <w:p w:rsidR="009D0A2C" w:rsidRDefault="009D0A2C" w:rsidP="00501F65">
      <w:pPr>
        <w:spacing w:after="0" w:line="360" w:lineRule="auto"/>
        <w:ind w:firstLine="851"/>
        <w:jc w:val="both"/>
        <w:rPr>
          <w:rFonts w:ascii="Times New Roman" w:hAnsi="Times New Roman"/>
        </w:rPr>
      </w:pPr>
    </w:p>
    <w:p w:rsidR="007B1ECB" w:rsidRDefault="007B1ECB" w:rsidP="00501F65">
      <w:pPr>
        <w:spacing w:after="0" w:line="360" w:lineRule="auto"/>
        <w:ind w:firstLine="851"/>
        <w:jc w:val="both"/>
        <w:rPr>
          <w:rFonts w:ascii="Times New Roman" w:hAnsi="Times New Roman"/>
        </w:rPr>
      </w:pPr>
    </w:p>
    <w:p w:rsidR="007B1ECB" w:rsidRDefault="007B1ECB" w:rsidP="00501F65">
      <w:pPr>
        <w:spacing w:after="0" w:line="360" w:lineRule="auto"/>
        <w:ind w:firstLine="851"/>
        <w:jc w:val="both"/>
        <w:rPr>
          <w:rFonts w:ascii="Times New Roman" w:hAnsi="Times New Roman"/>
        </w:rPr>
      </w:pPr>
    </w:p>
    <w:p w:rsidR="007B1ECB" w:rsidRDefault="007B1ECB" w:rsidP="00501F65">
      <w:pPr>
        <w:spacing w:after="0" w:line="360" w:lineRule="auto"/>
        <w:ind w:firstLine="851"/>
        <w:jc w:val="both"/>
        <w:rPr>
          <w:rFonts w:ascii="Times New Roman" w:hAnsi="Times New Roman"/>
        </w:rPr>
      </w:pPr>
    </w:p>
    <w:p w:rsidR="007B1ECB" w:rsidRDefault="007B1ECB" w:rsidP="00501F65">
      <w:pPr>
        <w:spacing w:after="0" w:line="360" w:lineRule="auto"/>
        <w:ind w:firstLine="851"/>
        <w:jc w:val="both"/>
        <w:rPr>
          <w:rFonts w:ascii="Times New Roman" w:hAnsi="Times New Roman"/>
        </w:rPr>
      </w:pPr>
    </w:p>
    <w:p w:rsidR="007B1ECB" w:rsidRDefault="007B1ECB">
      <w:pPr>
        <w:spacing w:after="0" w:line="240" w:lineRule="auto"/>
        <w:rPr>
          <w:rFonts w:ascii="Times New Roman" w:hAnsi="Times New Roman"/>
        </w:rPr>
      </w:pPr>
      <w:r>
        <w:rPr>
          <w:rFonts w:ascii="Times New Roman" w:hAnsi="Times New Roman"/>
        </w:rPr>
        <w:br w:type="page"/>
      </w:r>
    </w:p>
    <w:p w:rsidR="007B1ECB" w:rsidRDefault="007B1ECB" w:rsidP="00501F65">
      <w:pPr>
        <w:spacing w:after="0" w:line="360" w:lineRule="auto"/>
        <w:ind w:firstLine="851"/>
        <w:jc w:val="both"/>
        <w:rPr>
          <w:rFonts w:ascii="Times New Roman" w:hAnsi="Times New Roman"/>
        </w:rPr>
      </w:pPr>
    </w:p>
    <w:tbl>
      <w:tblPr>
        <w:tblW w:w="9357" w:type="dxa"/>
        <w:tblInd w:w="566" w:type="dxa"/>
        <w:tblBorders>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537"/>
        <w:gridCol w:w="4820"/>
      </w:tblGrid>
      <w:tr w:rsidR="00D851DD" w:rsidRPr="0070125A" w:rsidTr="007B1ECB">
        <w:trPr>
          <w:trHeight w:val="4840"/>
        </w:trPr>
        <w:tc>
          <w:tcPr>
            <w:tcW w:w="4537" w:type="dxa"/>
          </w:tcPr>
          <w:p w:rsidR="00D851DD" w:rsidRPr="00002F5C" w:rsidRDefault="00211E4E" w:rsidP="002938E1">
            <w:pPr>
              <w:spacing w:after="0" w:line="240" w:lineRule="auto"/>
              <w:rPr>
                <w:rFonts w:ascii="Times New Roman" w:hAnsi="Times New Roman"/>
              </w:rPr>
            </w:pPr>
            <w:r>
              <w:rPr>
                <w:rFonts w:ascii="Times New Roman" w:hAnsi="Times New Roman"/>
                <w:noProof/>
                <w:lang w:eastAsia="pt-BR"/>
              </w:rPr>
              <mc:AlternateContent>
                <mc:Choice Requires="wpg">
                  <w:drawing>
                    <wp:anchor distT="0" distB="0" distL="114300" distR="114300" simplePos="0" relativeHeight="251653632" behindDoc="0" locked="0" layoutInCell="1" allowOverlap="1" wp14:anchorId="2965E19F" wp14:editId="448D6488">
                      <wp:simplePos x="0" y="0"/>
                      <wp:positionH relativeFrom="column">
                        <wp:posOffset>914400</wp:posOffset>
                      </wp:positionH>
                      <wp:positionV relativeFrom="paragraph">
                        <wp:posOffset>109220</wp:posOffset>
                      </wp:positionV>
                      <wp:extent cx="3759835" cy="516890"/>
                      <wp:effectExtent l="0" t="0" r="0" b="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9835" cy="516890"/>
                                <a:chOff x="0" y="0"/>
                                <a:chExt cx="3759583" cy="517117"/>
                              </a:xfrm>
                            </wpg:grpSpPr>
                            <wps:wsp>
                              <wps:cNvPr id="86" name="Caixa de texto 8"/>
                              <wps:cNvSpPr txBox="1">
                                <a:spLocks noChangeArrowheads="1"/>
                              </wps:cNvSpPr>
                              <wps:spPr bwMode="auto">
                                <a:xfrm>
                                  <a:off x="0" y="0"/>
                                  <a:ext cx="447675" cy="379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21E3D" w:rsidRPr="00007C41" w:rsidRDefault="00A21E3D" w:rsidP="000F46ED">
                                    <w:pPr>
                                      <w:jc w:val="center"/>
                                      <w:rPr>
                                        <w:b/>
                                      </w:rPr>
                                    </w:pPr>
                                    <w:r w:rsidRPr="00007C41">
                                      <w:rPr>
                                        <w:b/>
                                      </w:rPr>
                                      <w:t>P1</w:t>
                                    </w:r>
                                  </w:p>
                                </w:txbxContent>
                              </wps:txbx>
                              <wps:bodyPr rot="0" vert="horz" wrap="square" lIns="91440" tIns="45720" rIns="91440" bIns="45720" anchor="t" anchorCtr="0" upright="1">
                                <a:noAutofit/>
                              </wps:bodyPr>
                            </wps:wsp>
                            <wps:wsp>
                              <wps:cNvPr id="84" name="Caixa de texto 9"/>
                              <wps:cNvSpPr txBox="1">
                                <a:spLocks noChangeArrowheads="1"/>
                              </wps:cNvSpPr>
                              <wps:spPr bwMode="auto">
                                <a:xfrm>
                                  <a:off x="3312543" y="138022"/>
                                  <a:ext cx="447040" cy="379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21E3D" w:rsidRPr="00007C41" w:rsidRDefault="00A21E3D" w:rsidP="000F46ED">
                                    <w:pPr>
                                      <w:jc w:val="center"/>
                                      <w:rPr>
                                        <w:b/>
                                      </w:rPr>
                                    </w:pPr>
                                    <w:r w:rsidRPr="00007C41">
                                      <w:rPr>
                                        <w:b/>
                                      </w:rPr>
                                      <w:t>P2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1" o:spid="_x0000_s1026" style="position:absolute;margin-left:1in;margin-top:8.6pt;width:296.05pt;height:40.7pt;z-index:251653632" coordsize="37595,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">
                      <v:shapetype id="_x0000_t202" coordsize="21600,21600" o:spt="202" path="m,l,21600r21600,l21600,xe">
                        <v:stroke joinstyle="miter"/>
                        <v:path gradientshapeok="t" o:connecttype="rect"/>
                      </v:shapetype>
                      <v:shape id="Caixa de texto 8" o:spid="_x0000_s1027" type="#_x0000_t202" style="position:absolute;width:4476;height: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R0cIA&#10;AADbAAAADwAAAGRycy9kb3ducmV2LnhtbESPwWrDMBBE74H8g9hCb4mcUoJxI5tSCORUaOL6vFhb&#10;y9RaGUmJ7Xx9VSj0OMzMG+ZQzXYQN/Khd6xgt81AELdO99wpqC/HTQ4iRGSNg2NSsFCAqlyvDlho&#10;N/EH3c6xEwnCoUAFJsaxkDK0hiyGrRuJk/flvMWYpO+k9jgluB3kU5btpcWe04LBkd4Mtd/nq1XQ&#10;dPbefO5Gb7Qdnvn9vlxq1yv1+DC/voCINMf/8F/7pBXke/j9kn6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FHRwgAAANsAAAAPAAAAAAAAAAAAAAAAAJgCAABkcnMvZG93&#10;bnJldi54bWxQSwUGAAAAAAQABAD1AAAAhwMAAAAA&#10;" stroked="f" strokeweight=".5pt">
                        <v:textbox>
                          <w:txbxContent>
                            <w:p w:rsidR="00A21E3D" w:rsidRPr="00007C41" w:rsidRDefault="00A21E3D" w:rsidP="000F46ED">
                              <w:pPr>
                                <w:jc w:val="center"/>
                                <w:rPr>
                                  <w:b/>
                                </w:rPr>
                              </w:pPr>
                              <w:r w:rsidRPr="00007C41">
                                <w:rPr>
                                  <w:b/>
                                </w:rPr>
                                <w:t>P1</w:t>
                              </w:r>
                            </w:p>
                          </w:txbxContent>
                        </v:textbox>
                      </v:shape>
                      <v:shape id="_x0000_s1028" type="#_x0000_t202" style="position:absolute;left:33125;top:1380;width:4470;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qPcIA&#10;AADbAAAADwAAAGRycy9kb3ducmV2LnhtbESPzWrDMBCE74W8g9hCb7XsEkpwLZtSCORUaH58Xqyt&#10;ZWqtjKQ4Tp6+KhRyHGbmG6ZqFjuKmXwYHCsoshwEcef0wL2C42H7vAERIrLG0TEpuFKApl49VFhq&#10;d+EvmvexFwnCoUQFJsaplDJ0hiyGzE3Eyft23mJM0vdSe7wkuB3lS56/SosDpwWDE30Y6n72Z6ug&#10;7e2tPRWTN9qOa/68XQ9HNyj19Li8v4GItMR7+L+90wo2a/j7kn6Ar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mo9wgAAANsAAAAPAAAAAAAAAAAAAAAAAJgCAABkcnMvZG93&#10;bnJldi54bWxQSwUGAAAAAAQABAD1AAAAhwMAAAAA&#10;" stroked="f" strokeweight=".5pt">
                        <v:textbox>
                          <w:txbxContent>
                            <w:p w:rsidR="00A21E3D" w:rsidRPr="00007C41" w:rsidRDefault="00A21E3D" w:rsidP="000F46ED">
                              <w:pPr>
                                <w:jc w:val="center"/>
                                <w:rPr>
                                  <w:b/>
                                </w:rPr>
                              </w:pPr>
                              <w:r w:rsidRPr="00007C41">
                                <w:rPr>
                                  <w:b/>
                                </w:rPr>
                                <w:t>P2</w:t>
                              </w:r>
                            </w:p>
                          </w:txbxContent>
                        </v:textbox>
                      </v:shape>
                    </v:group>
                  </w:pict>
                </mc:Fallback>
              </mc:AlternateContent>
            </w:r>
            <w:r>
              <w:rPr>
                <w:noProof/>
                <w:lang w:eastAsia="pt-BR"/>
              </w:rPr>
              <mc:AlternateContent>
                <mc:Choice Requires="wps">
                  <w:drawing>
                    <wp:anchor distT="0" distB="0" distL="114300" distR="114300" simplePos="0" relativeHeight="251651584" behindDoc="0" locked="0" layoutInCell="1" allowOverlap="1" wp14:anchorId="7F569217" wp14:editId="372F70A5">
                      <wp:simplePos x="0" y="0"/>
                      <wp:positionH relativeFrom="column">
                        <wp:posOffset>-1322705</wp:posOffset>
                      </wp:positionH>
                      <wp:positionV relativeFrom="paragraph">
                        <wp:posOffset>2301875</wp:posOffset>
                      </wp:positionV>
                      <wp:extent cx="2125980" cy="350520"/>
                      <wp:effectExtent l="0" t="7620" r="19050" b="19050"/>
                      <wp:wrapNone/>
                      <wp:docPr id="85"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25980" cy="350520"/>
                              </a:xfrm>
                              <a:prstGeom prst="rect">
                                <a:avLst/>
                              </a:prstGeom>
                              <a:solidFill>
                                <a:srgbClr val="FFFFFF"/>
                              </a:solidFill>
                              <a:ln w="6350">
                                <a:solidFill>
                                  <a:srgbClr val="FFFFFF"/>
                                </a:solidFill>
                                <a:miter lim="800000"/>
                                <a:headEnd/>
                                <a:tailEnd/>
                              </a:ln>
                            </wps:spPr>
                            <wps:txbx>
                              <w:txbxContent>
                                <w:p w:rsidR="00A21E3D" w:rsidRPr="007B1ECB" w:rsidRDefault="00A21E3D" w:rsidP="000F46ED">
                                  <w:pPr>
                                    <w:jc w:val="center"/>
                                    <w:rPr>
                                      <w:rFonts w:ascii="Times New Roman" w:hAnsi="Times New Roman"/>
                                      <w:sz w:val="20"/>
                                      <w:szCs w:val="20"/>
                                    </w:rPr>
                                  </w:pPr>
                                  <w:proofErr w:type="spellStart"/>
                                  <w:r w:rsidRPr="007B1ECB">
                                    <w:rPr>
                                      <w:rFonts w:ascii="Times New Roman" w:hAnsi="Times New Roman"/>
                                      <w:bCs/>
                                      <w:sz w:val="20"/>
                                      <w:szCs w:val="20"/>
                                      <w:lang w:val="en-US"/>
                                    </w:rPr>
                                    <w:t>Mediana</w:t>
                                  </w:r>
                                  <w:proofErr w:type="spellEnd"/>
                                  <w:r w:rsidRPr="007B1ECB">
                                    <w:rPr>
                                      <w:rFonts w:ascii="Times New Roman" w:hAnsi="Times New Roman"/>
                                      <w:bCs/>
                                      <w:sz w:val="20"/>
                                      <w:szCs w:val="20"/>
                                      <w:lang w:val="en-US"/>
                                    </w:rPr>
                                    <w:t xml:space="preserve"> da </w:t>
                                  </w:r>
                                  <w:proofErr w:type="spellStart"/>
                                  <w:r w:rsidRPr="007B1ECB">
                                    <w:rPr>
                                      <w:rFonts w:ascii="Times New Roman" w:hAnsi="Times New Roman"/>
                                      <w:bCs/>
                                      <w:sz w:val="20"/>
                                      <w:szCs w:val="20"/>
                                      <w:lang w:val="en-US"/>
                                    </w:rPr>
                                    <w:t>Porcentagem</w:t>
                                  </w:r>
                                  <w:proofErr w:type="spellEnd"/>
                                </w:p>
                                <w:p w:rsidR="00A21E3D" w:rsidRDefault="00A21E3D" w:rsidP="000F46ED"/>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 o:spid="_x0000_s1029" type="#_x0000_t202" style="position:absolute;margin-left:-104.15pt;margin-top:181.25pt;width:167.4pt;height:27.6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" strokecolor="white" strokeweight=".5pt">
                      <v:textbox style="layout-flow:vertical;mso-layout-flow-alt:bottom-to-top">
                        <w:txbxContent>
                          <w:p w:rsidR="00A21E3D" w:rsidRPr="007B1ECB" w:rsidRDefault="00A21E3D" w:rsidP="000F46ED">
                            <w:pPr>
                              <w:jc w:val="center"/>
                              <w:rPr>
                                <w:rFonts w:ascii="Times New Roman" w:hAnsi="Times New Roman"/>
                                <w:sz w:val="20"/>
                                <w:szCs w:val="20"/>
                              </w:rPr>
                            </w:pPr>
                            <w:proofErr w:type="spellStart"/>
                            <w:r w:rsidRPr="007B1ECB">
                              <w:rPr>
                                <w:rFonts w:ascii="Times New Roman" w:hAnsi="Times New Roman"/>
                                <w:bCs/>
                                <w:sz w:val="20"/>
                                <w:szCs w:val="20"/>
                                <w:lang w:val="en-US"/>
                              </w:rPr>
                              <w:t>Mediana</w:t>
                            </w:r>
                            <w:proofErr w:type="spellEnd"/>
                            <w:r w:rsidRPr="007B1ECB">
                              <w:rPr>
                                <w:rFonts w:ascii="Times New Roman" w:hAnsi="Times New Roman"/>
                                <w:bCs/>
                                <w:sz w:val="20"/>
                                <w:szCs w:val="20"/>
                                <w:lang w:val="en-US"/>
                              </w:rPr>
                              <w:t xml:space="preserve"> da </w:t>
                            </w:r>
                            <w:proofErr w:type="spellStart"/>
                            <w:r w:rsidRPr="007B1ECB">
                              <w:rPr>
                                <w:rFonts w:ascii="Times New Roman" w:hAnsi="Times New Roman"/>
                                <w:bCs/>
                                <w:sz w:val="20"/>
                                <w:szCs w:val="20"/>
                                <w:lang w:val="en-US"/>
                              </w:rPr>
                              <w:t>Porcentagem</w:t>
                            </w:r>
                            <w:proofErr w:type="spellEnd"/>
                          </w:p>
                          <w:p w:rsidR="00A21E3D" w:rsidRDefault="00A21E3D" w:rsidP="000F46ED"/>
                        </w:txbxContent>
                      </v:textbox>
                    </v:shape>
                  </w:pict>
                </mc:Fallback>
              </mc:AlternateContent>
            </w:r>
            <w:r w:rsidR="00E74205">
              <w:rPr>
                <w:rFonts w:ascii="Times New Roman" w:hAnsi="Times New Roman"/>
                <w:noProof/>
                <w:lang w:eastAsia="pt-BR"/>
              </w:rPr>
              <w:drawing>
                <wp:inline distT="0" distB="0" distL="0" distR="0" wp14:anchorId="3201402F" wp14:editId="75082788">
                  <wp:extent cx="2881630" cy="2668905"/>
                  <wp:effectExtent l="0" t="0" r="0" b="0"/>
                  <wp:docPr id="1" name="Gráfico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820" w:type="dxa"/>
          </w:tcPr>
          <w:p w:rsidR="00D851DD" w:rsidRPr="00002F5C" w:rsidRDefault="00D851DD" w:rsidP="00E21DA4">
            <w:pPr>
              <w:tabs>
                <w:tab w:val="right" w:pos="5454"/>
              </w:tabs>
              <w:spacing w:after="0" w:line="240" w:lineRule="auto"/>
              <w:rPr>
                <w:rFonts w:ascii="Times New Roman" w:hAnsi="Times New Roman"/>
              </w:rPr>
            </w:pPr>
          </w:p>
          <w:p w:rsidR="00D851DD" w:rsidRPr="00002F5C" w:rsidRDefault="00D851DD" w:rsidP="00E21DA4">
            <w:pPr>
              <w:tabs>
                <w:tab w:val="right" w:pos="5454"/>
              </w:tabs>
              <w:spacing w:after="0" w:line="240" w:lineRule="auto"/>
              <w:rPr>
                <w:rFonts w:ascii="Times New Roman" w:hAnsi="Times New Roman"/>
              </w:rPr>
            </w:pPr>
          </w:p>
          <w:p w:rsidR="00D851DD" w:rsidRPr="00002F5C" w:rsidRDefault="00D851DD" w:rsidP="00E21DA4">
            <w:pPr>
              <w:tabs>
                <w:tab w:val="right" w:pos="5454"/>
              </w:tabs>
              <w:spacing w:after="0" w:line="240" w:lineRule="auto"/>
              <w:rPr>
                <w:rFonts w:ascii="Times New Roman" w:hAnsi="Times New Roman"/>
              </w:rPr>
            </w:pPr>
          </w:p>
          <w:p w:rsidR="00D851DD" w:rsidRPr="00002F5C" w:rsidRDefault="00E74205" w:rsidP="00E21DA4">
            <w:pPr>
              <w:tabs>
                <w:tab w:val="right" w:pos="5454"/>
              </w:tabs>
              <w:spacing w:after="0" w:line="240" w:lineRule="auto"/>
              <w:rPr>
                <w:rFonts w:ascii="Times New Roman" w:hAnsi="Times New Roman"/>
              </w:rPr>
            </w:pPr>
            <w:r>
              <w:rPr>
                <w:rFonts w:ascii="Times New Roman" w:hAnsi="Times New Roman"/>
                <w:noProof/>
                <w:lang w:eastAsia="pt-BR"/>
              </w:rPr>
              <w:drawing>
                <wp:inline distT="0" distB="0" distL="0" distR="0" wp14:anchorId="54E19227" wp14:editId="6CB0C4D9">
                  <wp:extent cx="2774950" cy="2392045"/>
                  <wp:effectExtent l="0" t="0" r="0" b="0"/>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D851DD" w:rsidRPr="00002F5C">
              <w:rPr>
                <w:rFonts w:ascii="Times New Roman" w:hAnsi="Times New Roman"/>
              </w:rPr>
              <w:tab/>
            </w:r>
          </w:p>
          <w:p w:rsidR="00D851DD" w:rsidRPr="00002F5C" w:rsidRDefault="00D851DD" w:rsidP="00E21DA4">
            <w:pPr>
              <w:spacing w:after="0" w:line="240" w:lineRule="auto"/>
              <w:rPr>
                <w:rFonts w:ascii="Times New Roman" w:hAnsi="Times New Roman"/>
              </w:rPr>
            </w:pPr>
          </w:p>
        </w:tc>
      </w:tr>
      <w:tr w:rsidR="00D851DD" w:rsidRPr="0070125A" w:rsidTr="007B1ECB">
        <w:trPr>
          <w:trHeight w:val="4331"/>
        </w:trPr>
        <w:tc>
          <w:tcPr>
            <w:tcW w:w="4537" w:type="dxa"/>
          </w:tcPr>
          <w:p w:rsidR="00D851DD" w:rsidRPr="00002F5C" w:rsidRDefault="00211E4E" w:rsidP="00E21DA4">
            <w:pPr>
              <w:spacing w:after="0" w:line="240" w:lineRule="auto"/>
              <w:rPr>
                <w:rFonts w:ascii="Times New Roman" w:hAnsi="Times New Roman"/>
              </w:rPr>
            </w:pPr>
            <w:r>
              <w:rPr>
                <w:noProof/>
                <w:lang w:eastAsia="pt-BR"/>
              </w:rPr>
              <mc:AlternateContent>
                <mc:Choice Requires="wps">
                  <w:drawing>
                    <wp:anchor distT="0" distB="0" distL="114300" distR="114300" simplePos="0" relativeHeight="251654656" behindDoc="0" locked="0" layoutInCell="1" allowOverlap="1" wp14:anchorId="547C9B23" wp14:editId="4B58738B">
                      <wp:simplePos x="0" y="0"/>
                      <wp:positionH relativeFrom="column">
                        <wp:posOffset>1136015</wp:posOffset>
                      </wp:positionH>
                      <wp:positionV relativeFrom="paragraph">
                        <wp:posOffset>110490</wp:posOffset>
                      </wp:positionV>
                      <wp:extent cx="447040" cy="379095"/>
                      <wp:effectExtent l="0" t="0" r="0" b="1905"/>
                      <wp:wrapNone/>
                      <wp:docPr id="83"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379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21E3D" w:rsidRPr="00007C41" w:rsidRDefault="00A21E3D" w:rsidP="000F46ED">
                                  <w:pPr>
                                    <w:jc w:val="center"/>
                                    <w:rPr>
                                      <w:b/>
                                    </w:rPr>
                                  </w:pPr>
                                  <w:r w:rsidRPr="00007C41">
                                    <w:rPr>
                                      <w:b/>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0" o:spid="_x0000_s1030" type="#_x0000_t202" style="position:absolute;margin-left:89.45pt;margin-top:8.7pt;width:35.2pt;height:2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" stroked="f" strokeweight=".5pt">
                      <v:textbox>
                        <w:txbxContent>
                          <w:p w:rsidR="00A21E3D" w:rsidRPr="00007C41" w:rsidRDefault="00A21E3D" w:rsidP="000F46ED">
                            <w:pPr>
                              <w:jc w:val="center"/>
                              <w:rPr>
                                <w:b/>
                              </w:rPr>
                            </w:pPr>
                            <w:r w:rsidRPr="00007C41">
                              <w:rPr>
                                <w:b/>
                              </w:rPr>
                              <w:t>P3</w:t>
                            </w:r>
                          </w:p>
                        </w:txbxContent>
                      </v:textbox>
                    </v:shape>
                  </w:pict>
                </mc:Fallback>
              </mc:AlternateContent>
            </w:r>
          </w:p>
          <w:p w:rsidR="00D851DD" w:rsidRPr="00002F5C" w:rsidRDefault="00E74205" w:rsidP="00E21DA4">
            <w:pPr>
              <w:spacing w:after="0" w:line="240" w:lineRule="auto"/>
              <w:rPr>
                <w:rFonts w:ascii="Times New Roman" w:hAnsi="Times New Roman"/>
              </w:rPr>
            </w:pPr>
            <w:r>
              <w:rPr>
                <w:rFonts w:ascii="Times New Roman" w:hAnsi="Times New Roman"/>
                <w:noProof/>
                <w:lang w:eastAsia="pt-BR"/>
              </w:rPr>
              <w:drawing>
                <wp:inline distT="0" distB="0" distL="0" distR="0" wp14:anchorId="1B556F91" wp14:editId="37A5DFDF">
                  <wp:extent cx="2924175" cy="2424430"/>
                  <wp:effectExtent l="0" t="0" r="0" b="0"/>
                  <wp:docPr id="3" name="Gráfico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851DD" w:rsidRPr="00002F5C" w:rsidRDefault="00D851DD" w:rsidP="00E21DA4">
            <w:pPr>
              <w:spacing w:after="0" w:line="240" w:lineRule="auto"/>
              <w:rPr>
                <w:rFonts w:ascii="Times New Roman" w:hAnsi="Times New Roman"/>
              </w:rPr>
            </w:pPr>
          </w:p>
        </w:tc>
        <w:tc>
          <w:tcPr>
            <w:tcW w:w="4820" w:type="dxa"/>
          </w:tcPr>
          <w:p w:rsidR="00D851DD" w:rsidRPr="00002F5C" w:rsidRDefault="007B1ECB" w:rsidP="00E21DA4">
            <w:pPr>
              <w:spacing w:after="0" w:line="240" w:lineRule="auto"/>
              <w:rPr>
                <w:rFonts w:ascii="Times New Roman" w:hAnsi="Times New Roman"/>
              </w:rPr>
            </w:pPr>
            <w:r>
              <w:rPr>
                <w:noProof/>
                <w:lang w:eastAsia="pt-BR"/>
              </w:rPr>
              <mc:AlternateContent>
                <mc:Choice Requires="wps">
                  <w:drawing>
                    <wp:anchor distT="0" distB="0" distL="114300" distR="114300" simplePos="0" relativeHeight="251655680" behindDoc="0" locked="0" layoutInCell="1" allowOverlap="1" wp14:anchorId="718A51D0" wp14:editId="627196AA">
                      <wp:simplePos x="0" y="0"/>
                      <wp:positionH relativeFrom="column">
                        <wp:posOffset>1580635</wp:posOffset>
                      </wp:positionH>
                      <wp:positionV relativeFrom="paragraph">
                        <wp:posOffset>52513</wp:posOffset>
                      </wp:positionV>
                      <wp:extent cx="457200" cy="362310"/>
                      <wp:effectExtent l="0" t="0" r="0" b="0"/>
                      <wp:wrapNone/>
                      <wp:docPr id="82"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2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21E3D" w:rsidRPr="00007C41" w:rsidRDefault="00A21E3D" w:rsidP="000F46ED">
                                  <w:pPr>
                                    <w:jc w:val="center"/>
                                    <w:rPr>
                                      <w:b/>
                                    </w:rPr>
                                  </w:pPr>
                                  <w:r w:rsidRPr="00007C41">
                                    <w:rPr>
                                      <w:b/>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1" o:spid="_x0000_s1031" type="#_x0000_t202" style="position:absolute;margin-left:124.45pt;margin-top:4.15pt;width:36pt;height:28.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" stroked="f" strokeweight=".5pt">
                      <v:textbox>
                        <w:txbxContent>
                          <w:p w:rsidR="00A21E3D" w:rsidRPr="00007C41" w:rsidRDefault="00A21E3D" w:rsidP="000F46ED">
                            <w:pPr>
                              <w:jc w:val="center"/>
                              <w:rPr>
                                <w:b/>
                              </w:rPr>
                            </w:pPr>
                            <w:r w:rsidRPr="00007C41">
                              <w:rPr>
                                <w:b/>
                              </w:rPr>
                              <w:t>P4</w:t>
                            </w:r>
                          </w:p>
                        </w:txbxContent>
                      </v:textbox>
                    </v:shape>
                  </w:pict>
                </mc:Fallback>
              </mc:AlternateContent>
            </w:r>
            <w:r w:rsidR="00E74205">
              <w:rPr>
                <w:rFonts w:ascii="Times New Roman" w:hAnsi="Times New Roman"/>
                <w:noProof/>
                <w:lang w:eastAsia="pt-BR"/>
              </w:rPr>
              <w:drawing>
                <wp:inline distT="0" distB="0" distL="0" distR="0" wp14:anchorId="3AADEC92" wp14:editId="3D597DB2">
                  <wp:extent cx="2860040" cy="2519680"/>
                  <wp:effectExtent l="0" t="0" r="0" b="0"/>
                  <wp:docPr id="4" name="Gráfico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000C11" w:rsidRPr="00A548FA" w:rsidRDefault="00000C11" w:rsidP="00000C11">
      <w:pPr>
        <w:spacing w:after="0" w:line="240" w:lineRule="auto"/>
        <w:jc w:val="both"/>
        <w:rPr>
          <w:rFonts w:ascii="Times New Roman" w:hAnsi="Times New Roman"/>
          <w:b/>
        </w:rPr>
      </w:pPr>
      <w:r w:rsidRPr="00A548FA">
        <w:rPr>
          <w:rFonts w:ascii="Times New Roman" w:hAnsi="Times New Roman"/>
        </w:rPr>
        <w:t xml:space="preserve">Figura 1 – Mediana da porcentagem de ocorrência de cada categoria verbal-vocal do terapeuta Empatia (EMP), Recomendação (REC), Solicitação de relato (SER), Solicitação de reflexão (SRF), Facilitação (FAC), Informação (INF), Interpretação (INT), Aprovação (APR), Reprovação (REP) durante as Fases de Linha de Base, Recomendação e Empatia para as participantes P1, P2, P3 e </w:t>
      </w:r>
      <w:proofErr w:type="gramStart"/>
      <w:r w:rsidRPr="00A548FA">
        <w:rPr>
          <w:rFonts w:ascii="Times New Roman" w:hAnsi="Times New Roman"/>
        </w:rPr>
        <w:t>P4</w:t>
      </w:r>
      <w:proofErr w:type="gramEnd"/>
    </w:p>
    <w:p w:rsidR="00D851DD" w:rsidRDefault="00D851DD" w:rsidP="00501F65">
      <w:pPr>
        <w:spacing w:after="0" w:line="360" w:lineRule="auto"/>
        <w:ind w:firstLine="851"/>
        <w:jc w:val="both"/>
        <w:rPr>
          <w:rFonts w:ascii="Times New Roman" w:hAnsi="Times New Roman"/>
        </w:rPr>
      </w:pPr>
    </w:p>
    <w:p w:rsidR="007B1ECB" w:rsidRDefault="007B1ECB">
      <w:pPr>
        <w:spacing w:after="0" w:line="240" w:lineRule="auto"/>
        <w:rPr>
          <w:rFonts w:ascii="Times New Roman" w:hAnsi="Times New Roman"/>
        </w:rPr>
      </w:pPr>
      <w:r>
        <w:rPr>
          <w:rFonts w:ascii="Times New Roman" w:hAnsi="Times New Roman"/>
        </w:rPr>
        <w:br w:type="page"/>
      </w:r>
    </w:p>
    <w:p w:rsidR="004D7E84" w:rsidRDefault="004D7E84" w:rsidP="00501F65">
      <w:pPr>
        <w:spacing w:after="0" w:line="360" w:lineRule="auto"/>
        <w:ind w:firstLine="851"/>
        <w:jc w:val="both"/>
        <w:rPr>
          <w:rFonts w:ascii="Times New Roman" w:hAnsi="Times New Roman"/>
        </w:rPr>
      </w:pPr>
    </w:p>
    <w:tbl>
      <w:tblPr>
        <w:tblW w:w="0" w:type="auto"/>
        <w:tblInd w:w="543" w:type="dxa"/>
        <w:tblBorders>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032"/>
        <w:gridCol w:w="4490"/>
      </w:tblGrid>
      <w:tr w:rsidR="00D851DD" w:rsidRPr="0070125A" w:rsidTr="007B1ECB">
        <w:trPr>
          <w:trHeight w:val="4601"/>
        </w:trPr>
        <w:tc>
          <w:tcPr>
            <w:tcW w:w="4032" w:type="dxa"/>
          </w:tcPr>
          <w:p w:rsidR="00D851DD" w:rsidRPr="0070125A" w:rsidRDefault="00211E4E" w:rsidP="00E21DA4">
            <w:pPr>
              <w:spacing w:after="0" w:line="240" w:lineRule="auto"/>
              <w:rPr>
                <w:rFonts w:ascii="Times New Roman" w:hAnsi="Times New Roman"/>
              </w:rPr>
            </w:pPr>
            <w:r>
              <w:rPr>
                <w:noProof/>
                <w:lang w:eastAsia="pt-BR"/>
              </w:rPr>
              <mc:AlternateContent>
                <mc:Choice Requires="wps">
                  <w:drawing>
                    <wp:anchor distT="0" distB="0" distL="114300" distR="114300" simplePos="0" relativeHeight="251665920" behindDoc="0" locked="0" layoutInCell="1" allowOverlap="1" wp14:anchorId="58230009" wp14:editId="51C53A9A">
                      <wp:simplePos x="0" y="0"/>
                      <wp:positionH relativeFrom="column">
                        <wp:posOffset>-1255395</wp:posOffset>
                      </wp:positionH>
                      <wp:positionV relativeFrom="paragraph">
                        <wp:posOffset>1666875</wp:posOffset>
                      </wp:positionV>
                      <wp:extent cx="1800225" cy="285750"/>
                      <wp:effectExtent l="0" t="4762" r="4762" b="4763"/>
                      <wp:wrapNone/>
                      <wp:docPr id="18"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800225" cy="285750"/>
                              </a:xfrm>
                              <a:prstGeom prst="rect">
                                <a:avLst/>
                              </a:prstGeom>
                              <a:solidFill>
                                <a:sysClr val="window" lastClr="FFFFFF"/>
                              </a:solidFill>
                              <a:ln w="6350">
                                <a:noFill/>
                              </a:ln>
                              <a:effectLst/>
                            </wps:spPr>
                            <wps:txbx>
                              <w:txbxContent>
                                <w:p w:rsidR="00A21E3D" w:rsidRPr="007B1ECB" w:rsidRDefault="00A21E3D" w:rsidP="00875EA3">
                                  <w:pPr>
                                    <w:rPr>
                                      <w:rFonts w:ascii="Times New Roman" w:hAnsi="Times New Roman"/>
                                      <w:sz w:val="20"/>
                                      <w:szCs w:val="20"/>
                                    </w:rPr>
                                  </w:pPr>
                                  <w:r w:rsidRPr="007B1ECB">
                                    <w:rPr>
                                      <w:rFonts w:ascii="Times New Roman" w:hAnsi="Times New Roman"/>
                                      <w:sz w:val="20"/>
                                      <w:szCs w:val="20"/>
                                    </w:rPr>
                                    <w:t xml:space="preserve">Mediana da Porcentagem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98.85pt;margin-top:131.25pt;width:141.75pt;height:22.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" fillcolor="window" stroked="f" strokeweight=".5pt">
                      <v:path arrowok="t"/>
                      <v:textbox>
                        <w:txbxContent>
                          <w:p w:rsidR="00A21E3D" w:rsidRPr="007B1ECB" w:rsidRDefault="00A21E3D" w:rsidP="00875EA3">
                            <w:pPr>
                              <w:rPr>
                                <w:rFonts w:ascii="Times New Roman" w:hAnsi="Times New Roman"/>
                                <w:sz w:val="20"/>
                                <w:szCs w:val="20"/>
                              </w:rPr>
                            </w:pPr>
                            <w:r w:rsidRPr="007B1ECB">
                              <w:rPr>
                                <w:rFonts w:ascii="Times New Roman" w:hAnsi="Times New Roman"/>
                                <w:sz w:val="20"/>
                                <w:szCs w:val="20"/>
                              </w:rPr>
                              <w:t xml:space="preserve">Mediana da Porcentagem </w:t>
                            </w:r>
                          </w:p>
                        </w:txbxContent>
                      </v:textbox>
                    </v:shape>
                  </w:pict>
                </mc:Fallback>
              </mc:AlternateContent>
            </w:r>
            <w:r w:rsidR="00E74205">
              <w:rPr>
                <w:rFonts w:ascii="Times New Roman" w:hAnsi="Times New Roman"/>
                <w:noProof/>
                <w:lang w:eastAsia="pt-BR"/>
              </w:rPr>
              <w:drawing>
                <wp:inline distT="0" distB="0" distL="0" distR="0" wp14:anchorId="1665FDEA" wp14:editId="61CAB6EC">
                  <wp:extent cx="2552065" cy="2637155"/>
                  <wp:effectExtent l="0" t="0" r="635" b="0"/>
                  <wp:docPr id="5" name="Gráfico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490" w:type="dxa"/>
          </w:tcPr>
          <w:p w:rsidR="00D851DD" w:rsidRPr="0070125A" w:rsidRDefault="00211E4E" w:rsidP="00E21DA4">
            <w:pPr>
              <w:spacing w:after="0" w:line="240" w:lineRule="auto"/>
              <w:rPr>
                <w:rFonts w:ascii="Times New Roman" w:hAnsi="Times New Roman"/>
              </w:rPr>
            </w:pPr>
            <w:r>
              <w:rPr>
                <w:noProof/>
                <w:lang w:eastAsia="pt-BR"/>
              </w:rPr>
              <mc:AlternateContent>
                <mc:Choice Requires="wps">
                  <w:drawing>
                    <wp:anchor distT="0" distB="0" distL="114300" distR="114300" simplePos="0" relativeHeight="251656704" behindDoc="0" locked="0" layoutInCell="1" allowOverlap="1" wp14:anchorId="38D86F6D" wp14:editId="62376D74">
                      <wp:simplePos x="0" y="0"/>
                      <wp:positionH relativeFrom="column">
                        <wp:posOffset>1179830</wp:posOffset>
                      </wp:positionH>
                      <wp:positionV relativeFrom="paragraph">
                        <wp:posOffset>74295</wp:posOffset>
                      </wp:positionV>
                      <wp:extent cx="339725" cy="318770"/>
                      <wp:effectExtent l="0" t="0" r="0" b="0"/>
                      <wp:wrapNone/>
                      <wp:docPr id="65"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318770"/>
                              </a:xfrm>
                              <a:prstGeom prst="rect">
                                <a:avLst/>
                              </a:prstGeom>
                            </wps:spPr>
                            <wps:txbx>
                              <w:txbxContent>
                                <w:p w:rsidR="00A21E3D" w:rsidRDefault="00A21E3D" w:rsidP="000F46ED">
                                  <w:pPr>
                                    <w:pStyle w:val="NormalWeb"/>
                                    <w:spacing w:before="0" w:beforeAutospacing="0" w:after="0" w:afterAutospacing="0"/>
                                  </w:pPr>
                                  <w:r w:rsidRPr="00C0544A">
                                    <w:rPr>
                                      <w:rFonts w:ascii="Calibri" w:hAnsi="Calibri"/>
                                      <w:sz w:val="22"/>
                                      <w:szCs w:val="22"/>
                                    </w:rPr>
                                    <w:t>P2</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id="Caixa de texto 1" o:spid="_x0000_s1033" type="#_x0000_t202" style="position:absolute;margin-left:92.9pt;margin-top:5.85pt;width:26.75pt;height:2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" filled="f" stroked="f">
                      <v:path arrowok="t"/>
                      <v:textbox>
                        <w:txbxContent>
                          <w:p w:rsidR="00A21E3D" w:rsidRDefault="00A21E3D" w:rsidP="000F46ED">
                            <w:pPr>
                              <w:pStyle w:val="NormalWeb"/>
                              <w:spacing w:before="0" w:beforeAutospacing="0" w:after="0" w:afterAutospacing="0"/>
                            </w:pPr>
                            <w:r w:rsidRPr="00C0544A">
                              <w:rPr>
                                <w:rFonts w:ascii="Calibri" w:hAnsi="Calibri"/>
                                <w:sz w:val="22"/>
                                <w:szCs w:val="22"/>
                              </w:rPr>
                              <w:t>P2</w:t>
                            </w:r>
                          </w:p>
                        </w:txbxContent>
                      </v:textbox>
                    </v:shape>
                  </w:pict>
                </mc:Fallback>
              </mc:AlternateContent>
            </w:r>
          </w:p>
          <w:p w:rsidR="00D851DD" w:rsidRPr="0070125A" w:rsidRDefault="00E74205" w:rsidP="00E21DA4">
            <w:pPr>
              <w:spacing w:after="0" w:line="240" w:lineRule="auto"/>
              <w:rPr>
                <w:rFonts w:ascii="Times New Roman" w:hAnsi="Times New Roman"/>
              </w:rPr>
            </w:pPr>
            <w:r>
              <w:rPr>
                <w:rFonts w:ascii="Times New Roman" w:hAnsi="Times New Roman"/>
                <w:noProof/>
                <w:lang w:eastAsia="pt-BR"/>
              </w:rPr>
              <w:drawing>
                <wp:inline distT="0" distB="0" distL="0" distR="0" wp14:anchorId="036EF893" wp14:editId="5342D56D">
                  <wp:extent cx="2637155" cy="2700655"/>
                  <wp:effectExtent l="0" t="0" r="0" b="0"/>
                  <wp:docPr id="6" name="Gráfico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D851DD" w:rsidRPr="0070125A" w:rsidTr="007B1ECB">
        <w:trPr>
          <w:trHeight w:val="3891"/>
        </w:trPr>
        <w:tc>
          <w:tcPr>
            <w:tcW w:w="4032" w:type="dxa"/>
          </w:tcPr>
          <w:p w:rsidR="00D851DD" w:rsidRPr="0070125A" w:rsidRDefault="00211E4E" w:rsidP="00E21DA4">
            <w:pPr>
              <w:spacing w:after="0" w:line="240" w:lineRule="auto"/>
              <w:rPr>
                <w:rFonts w:ascii="Times New Roman" w:hAnsi="Times New Roman"/>
              </w:rPr>
            </w:pPr>
            <w:r>
              <w:rPr>
                <w:noProof/>
                <w:lang w:eastAsia="pt-BR"/>
              </w:rPr>
              <mc:AlternateContent>
                <mc:Choice Requires="wps">
                  <w:drawing>
                    <wp:anchor distT="0" distB="0" distL="114300" distR="114300" simplePos="0" relativeHeight="251657728" behindDoc="0" locked="0" layoutInCell="1" allowOverlap="1" wp14:anchorId="7B07714F" wp14:editId="6792DDAE">
                      <wp:simplePos x="0" y="0"/>
                      <wp:positionH relativeFrom="column">
                        <wp:posOffset>1087755</wp:posOffset>
                      </wp:positionH>
                      <wp:positionV relativeFrom="paragraph">
                        <wp:posOffset>22225</wp:posOffset>
                      </wp:positionV>
                      <wp:extent cx="339725" cy="318770"/>
                      <wp:effectExtent l="0" t="0" r="0" b="0"/>
                      <wp:wrapNone/>
                      <wp:docPr id="64"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318770"/>
                              </a:xfrm>
                              <a:prstGeom prst="rect">
                                <a:avLst/>
                              </a:prstGeom>
                            </wps:spPr>
                            <wps:txbx>
                              <w:txbxContent>
                                <w:p w:rsidR="00A21E3D" w:rsidRDefault="00A21E3D" w:rsidP="000F46ED">
                                  <w:pPr>
                                    <w:pStyle w:val="NormalWeb"/>
                                    <w:spacing w:before="0" w:beforeAutospacing="0" w:after="0" w:afterAutospacing="0"/>
                                  </w:pPr>
                                  <w:r w:rsidRPr="00C0544A">
                                    <w:rPr>
                                      <w:rFonts w:ascii="Calibri" w:hAnsi="Calibri"/>
                                      <w:sz w:val="22"/>
                                      <w:szCs w:val="22"/>
                                    </w:rPr>
                                    <w:t>P3</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85.65pt;margin-top:1.75pt;width:26.75pt;height:2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" filled="f" stroked="f">
                      <v:path arrowok="t"/>
                      <v:textbox>
                        <w:txbxContent>
                          <w:p w:rsidR="00A21E3D" w:rsidRDefault="00A21E3D" w:rsidP="000F46ED">
                            <w:pPr>
                              <w:pStyle w:val="NormalWeb"/>
                              <w:spacing w:before="0" w:beforeAutospacing="0" w:after="0" w:afterAutospacing="0"/>
                            </w:pPr>
                            <w:r w:rsidRPr="00C0544A">
                              <w:rPr>
                                <w:rFonts w:ascii="Calibri" w:hAnsi="Calibri"/>
                                <w:sz w:val="22"/>
                                <w:szCs w:val="22"/>
                              </w:rPr>
                              <w:t>P3</w:t>
                            </w:r>
                          </w:p>
                        </w:txbxContent>
                      </v:textbox>
                    </v:shape>
                  </w:pict>
                </mc:Fallback>
              </mc:AlternateContent>
            </w:r>
          </w:p>
          <w:p w:rsidR="00D851DD" w:rsidRPr="0070125A" w:rsidRDefault="00D851DD" w:rsidP="00E21DA4">
            <w:pPr>
              <w:spacing w:after="0" w:line="240" w:lineRule="auto"/>
              <w:rPr>
                <w:rFonts w:ascii="Times New Roman" w:hAnsi="Times New Roman"/>
              </w:rPr>
            </w:pPr>
          </w:p>
          <w:p w:rsidR="00D851DD" w:rsidRPr="0070125A" w:rsidRDefault="00E74205" w:rsidP="00E21DA4">
            <w:pPr>
              <w:spacing w:after="0" w:line="240" w:lineRule="auto"/>
              <w:rPr>
                <w:rFonts w:ascii="Times New Roman" w:hAnsi="Times New Roman"/>
              </w:rPr>
            </w:pPr>
            <w:r>
              <w:rPr>
                <w:rFonts w:ascii="Times New Roman" w:hAnsi="Times New Roman"/>
                <w:noProof/>
                <w:lang w:eastAsia="pt-BR"/>
              </w:rPr>
              <w:drawing>
                <wp:inline distT="0" distB="0" distL="0" distR="0" wp14:anchorId="084F5154" wp14:editId="65EFB351">
                  <wp:extent cx="2509520" cy="2019935"/>
                  <wp:effectExtent l="0" t="0" r="0" b="0"/>
                  <wp:docPr id="7" name="Gráfico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490" w:type="dxa"/>
          </w:tcPr>
          <w:p w:rsidR="00D851DD" w:rsidRPr="0070125A" w:rsidRDefault="00211E4E" w:rsidP="00E21DA4">
            <w:pPr>
              <w:spacing w:after="0" w:line="240" w:lineRule="auto"/>
              <w:rPr>
                <w:rFonts w:ascii="Times New Roman" w:hAnsi="Times New Roman"/>
              </w:rPr>
            </w:pPr>
            <w:r>
              <w:rPr>
                <w:noProof/>
                <w:lang w:eastAsia="pt-BR"/>
              </w:rPr>
              <mc:AlternateContent>
                <mc:Choice Requires="wps">
                  <w:drawing>
                    <wp:anchor distT="0" distB="0" distL="114300" distR="114300" simplePos="0" relativeHeight="251658752" behindDoc="0" locked="0" layoutInCell="1" allowOverlap="1" wp14:anchorId="37BF2648" wp14:editId="3B2C7BA9">
                      <wp:simplePos x="0" y="0"/>
                      <wp:positionH relativeFrom="column">
                        <wp:posOffset>1296670</wp:posOffset>
                      </wp:positionH>
                      <wp:positionV relativeFrom="paragraph">
                        <wp:posOffset>22225</wp:posOffset>
                      </wp:positionV>
                      <wp:extent cx="339725" cy="318770"/>
                      <wp:effectExtent l="0" t="0" r="0" b="0"/>
                      <wp:wrapNone/>
                      <wp:docPr id="63"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 cy="318770"/>
                              </a:xfrm>
                              <a:prstGeom prst="rect">
                                <a:avLst/>
                              </a:prstGeom>
                            </wps:spPr>
                            <wps:txbx>
                              <w:txbxContent>
                                <w:p w:rsidR="00A21E3D" w:rsidRDefault="00A21E3D" w:rsidP="000F46ED">
                                  <w:pPr>
                                    <w:pStyle w:val="NormalWeb"/>
                                    <w:spacing w:before="0" w:beforeAutospacing="0" w:after="0" w:afterAutospacing="0"/>
                                  </w:pPr>
                                  <w:r w:rsidRPr="00C0544A">
                                    <w:rPr>
                                      <w:rFonts w:ascii="Calibri" w:hAnsi="Calibri"/>
                                      <w:sz w:val="22"/>
                                      <w:szCs w:val="22"/>
                                    </w:rPr>
                                    <w:t>P4</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02.1pt;margin-top:1.75pt;width:26.75pt;height:2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" filled="f" stroked="f">
                      <v:path arrowok="t"/>
                      <v:textbox>
                        <w:txbxContent>
                          <w:p w:rsidR="00A21E3D" w:rsidRDefault="00A21E3D" w:rsidP="000F46ED">
                            <w:pPr>
                              <w:pStyle w:val="NormalWeb"/>
                              <w:spacing w:before="0" w:beforeAutospacing="0" w:after="0" w:afterAutospacing="0"/>
                            </w:pPr>
                            <w:r w:rsidRPr="00C0544A">
                              <w:rPr>
                                <w:rFonts w:ascii="Calibri" w:hAnsi="Calibri"/>
                                <w:sz w:val="22"/>
                                <w:szCs w:val="22"/>
                              </w:rPr>
                              <w:t>P4</w:t>
                            </w:r>
                          </w:p>
                        </w:txbxContent>
                      </v:textbox>
                    </v:shape>
                  </w:pict>
                </mc:Fallback>
              </mc:AlternateContent>
            </w:r>
            <w:r w:rsidR="00E74205">
              <w:rPr>
                <w:rFonts w:ascii="Times New Roman" w:hAnsi="Times New Roman"/>
                <w:noProof/>
                <w:lang w:eastAsia="pt-BR"/>
              </w:rPr>
              <w:drawing>
                <wp:inline distT="0" distB="0" distL="0" distR="0" wp14:anchorId="3490E4A0" wp14:editId="359FACFC">
                  <wp:extent cx="3115310" cy="2317750"/>
                  <wp:effectExtent l="0" t="0" r="0" b="0"/>
                  <wp:docPr id="8"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000C11" w:rsidRPr="00000C11" w:rsidRDefault="00000C11" w:rsidP="00000C11">
      <w:pPr>
        <w:spacing w:after="0" w:line="240" w:lineRule="auto"/>
        <w:jc w:val="both"/>
        <w:rPr>
          <w:rFonts w:ascii="Times New Roman" w:hAnsi="Times New Roman"/>
        </w:rPr>
      </w:pPr>
      <w:r w:rsidRPr="00000C11">
        <w:rPr>
          <w:rFonts w:ascii="Times New Roman" w:hAnsi="Times New Roman"/>
        </w:rPr>
        <w:t xml:space="preserve">Figura 2 – Mediana da porcentagem das categorias dos comportamentos verbais vocais Solicitação (SOL), Cliente estabelece relações (CER), Concordância (CON) e </w:t>
      </w:r>
      <w:proofErr w:type="gramStart"/>
      <w:r w:rsidRPr="00000C11">
        <w:rPr>
          <w:rFonts w:ascii="Times New Roman" w:hAnsi="Times New Roman"/>
        </w:rPr>
        <w:t>Melhora</w:t>
      </w:r>
      <w:proofErr w:type="gramEnd"/>
      <w:r w:rsidRPr="00000C11">
        <w:rPr>
          <w:rFonts w:ascii="Times New Roman" w:hAnsi="Times New Roman"/>
        </w:rPr>
        <w:t xml:space="preserve"> (MEL), apresentado por P1, P2, P3 e P4 nas Fases de Linha de Base, Recomendação e Empatia</w:t>
      </w:r>
    </w:p>
    <w:p w:rsidR="00D851DD" w:rsidRDefault="00D851DD" w:rsidP="00501F65">
      <w:pPr>
        <w:spacing w:after="0" w:line="360" w:lineRule="auto"/>
        <w:ind w:firstLine="851"/>
        <w:jc w:val="both"/>
        <w:rPr>
          <w:rFonts w:ascii="Times New Roman" w:hAnsi="Times New Roman"/>
        </w:rPr>
      </w:pPr>
    </w:p>
    <w:p w:rsidR="007B1ECB" w:rsidRDefault="007B1ECB">
      <w:pPr>
        <w:spacing w:after="0" w:line="240" w:lineRule="auto"/>
        <w:rPr>
          <w:rFonts w:ascii="Times New Roman" w:hAnsi="Times New Roman"/>
        </w:rPr>
      </w:pPr>
      <w:r>
        <w:rPr>
          <w:rFonts w:ascii="Times New Roman" w:hAnsi="Times New Roman"/>
        </w:rPr>
        <w:br w:type="page"/>
      </w:r>
    </w:p>
    <w:p w:rsidR="007B1ECB" w:rsidRDefault="007B1ECB" w:rsidP="00501F65">
      <w:pPr>
        <w:spacing w:after="0" w:line="360" w:lineRule="auto"/>
        <w:ind w:firstLine="851"/>
        <w:jc w:val="both"/>
        <w:rPr>
          <w:rFonts w:ascii="Times New Roman" w:hAnsi="Times New Roman"/>
        </w:rPr>
      </w:pPr>
    </w:p>
    <w:tbl>
      <w:tblPr>
        <w:tblW w:w="0" w:type="auto"/>
        <w:tblInd w:w="627" w:type="dxa"/>
        <w:tblBorders>
          <w:insideH w:val="single" w:sz="4" w:space="0" w:color="auto"/>
          <w:insideV w:val="single" w:sz="4" w:space="0" w:color="auto"/>
        </w:tblBorders>
        <w:tblLook w:val="00A0" w:firstRow="1" w:lastRow="0" w:firstColumn="1" w:lastColumn="0" w:noHBand="0" w:noVBand="0"/>
      </w:tblPr>
      <w:tblGrid>
        <w:gridCol w:w="4521"/>
        <w:gridCol w:w="4701"/>
      </w:tblGrid>
      <w:tr w:rsidR="006575AA" w:rsidRPr="00C0544A" w:rsidTr="007B1ECB">
        <w:tc>
          <w:tcPr>
            <w:tcW w:w="4521" w:type="dxa"/>
          </w:tcPr>
          <w:p w:rsidR="006575AA" w:rsidRPr="00C0544A" w:rsidRDefault="00211E4E" w:rsidP="00F3119B">
            <w:pPr>
              <w:spacing w:after="0" w:line="240" w:lineRule="auto"/>
            </w:pPr>
            <w:r>
              <w:rPr>
                <w:rFonts w:ascii="Times New Roman" w:hAnsi="Times New Roman"/>
                <w:noProof/>
                <w:sz w:val="24"/>
                <w:szCs w:val="24"/>
                <w:lang w:eastAsia="pt-BR"/>
              </w:rPr>
              <mc:AlternateContent>
                <mc:Choice Requires="wps">
                  <w:drawing>
                    <wp:anchor distT="0" distB="0" distL="114300" distR="114300" simplePos="0" relativeHeight="251671040" behindDoc="0" locked="0" layoutInCell="1" allowOverlap="1" wp14:anchorId="6A2B1DCE" wp14:editId="13234DAB">
                      <wp:simplePos x="0" y="0"/>
                      <wp:positionH relativeFrom="column">
                        <wp:posOffset>-1165860</wp:posOffset>
                      </wp:positionH>
                      <wp:positionV relativeFrom="paragraph">
                        <wp:posOffset>2251710</wp:posOffset>
                      </wp:positionV>
                      <wp:extent cx="1800225" cy="285750"/>
                      <wp:effectExtent l="0" t="4762" r="4762" b="4763"/>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800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E3D" w:rsidRPr="007B1ECB" w:rsidRDefault="00A21E3D" w:rsidP="006575AA">
                                  <w:pPr>
                                    <w:rPr>
                                      <w:rFonts w:ascii="Times New Roman" w:hAnsi="Times New Roman"/>
                                      <w:sz w:val="20"/>
                                      <w:szCs w:val="20"/>
                                    </w:rPr>
                                  </w:pPr>
                                  <w:r w:rsidRPr="007B1ECB">
                                    <w:rPr>
                                      <w:rFonts w:ascii="Times New Roman" w:hAnsi="Times New Roman"/>
                                      <w:sz w:val="20"/>
                                      <w:szCs w:val="20"/>
                                    </w:rPr>
                                    <w:t xml:space="preserve">Porcentagem das respostas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aixa de texto 9" o:spid="_x0000_s1036" type="#_x0000_t202" style="position:absolute;margin-left:-91.8pt;margin-top:177.3pt;width:141.75pt;height:22.5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" fillcolor="white [3201]" stroked="f" strokeweight=".5pt">
                      <v:path arrowok="t"/>
                      <v:textbox>
                        <w:txbxContent>
                          <w:p w:rsidR="00A21E3D" w:rsidRPr="007B1ECB" w:rsidRDefault="00A21E3D" w:rsidP="006575AA">
                            <w:pPr>
                              <w:rPr>
                                <w:rFonts w:ascii="Times New Roman" w:hAnsi="Times New Roman"/>
                                <w:sz w:val="20"/>
                                <w:szCs w:val="20"/>
                              </w:rPr>
                            </w:pPr>
                            <w:r w:rsidRPr="007B1ECB">
                              <w:rPr>
                                <w:rFonts w:ascii="Times New Roman" w:hAnsi="Times New Roman"/>
                                <w:sz w:val="20"/>
                                <w:szCs w:val="20"/>
                              </w:rPr>
                              <w:t xml:space="preserve">Porcentagem das respostas </w:t>
                            </w:r>
                          </w:p>
                        </w:txbxContent>
                      </v:textbox>
                    </v:shape>
                  </w:pict>
                </mc:Fallback>
              </mc:AlternateContent>
            </w:r>
            <w:r w:rsidR="006575AA">
              <w:rPr>
                <w:noProof/>
                <w:lang w:eastAsia="pt-BR"/>
              </w:rPr>
              <w:drawing>
                <wp:inline distT="0" distB="0" distL="0" distR="0" wp14:anchorId="4C6746D4" wp14:editId="31150537">
                  <wp:extent cx="2733675" cy="2314575"/>
                  <wp:effectExtent l="0" t="0" r="0" b="0"/>
                  <wp:docPr id="13"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701" w:type="dxa"/>
          </w:tcPr>
          <w:p w:rsidR="006575AA" w:rsidRPr="00C0544A" w:rsidRDefault="00211E4E" w:rsidP="00F3119B">
            <w:pPr>
              <w:spacing w:after="0" w:line="240" w:lineRule="auto"/>
            </w:pPr>
            <w:r>
              <w:rPr>
                <w:noProof/>
                <w:lang w:eastAsia="pt-BR"/>
              </w:rPr>
              <mc:AlternateContent>
                <mc:Choice Requires="wps">
                  <w:drawing>
                    <wp:anchor distT="0" distB="0" distL="114300" distR="114300" simplePos="0" relativeHeight="251667968" behindDoc="0" locked="0" layoutInCell="1" allowOverlap="1" wp14:anchorId="0E75CC6D" wp14:editId="583022F9">
                      <wp:simplePos x="0" y="0"/>
                      <wp:positionH relativeFrom="column">
                        <wp:posOffset>1183640</wp:posOffset>
                      </wp:positionH>
                      <wp:positionV relativeFrom="paragraph">
                        <wp:posOffset>1270</wp:posOffset>
                      </wp:positionV>
                      <wp:extent cx="408940" cy="272415"/>
                      <wp:effectExtent l="0" t="0" r="0" b="0"/>
                      <wp:wrapNone/>
                      <wp:docPr id="6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272415"/>
                              </a:xfrm>
                              <a:prstGeom prst="rect">
                                <a:avLst/>
                              </a:prstGeom>
                            </wps:spPr>
                            <wps:txbx>
                              <w:txbxContent>
                                <w:p w:rsidR="00A21E3D" w:rsidRDefault="00A21E3D" w:rsidP="006575AA">
                                  <w:pPr>
                                    <w:pStyle w:val="NormalWeb"/>
                                    <w:spacing w:before="0" w:beforeAutospacing="0" w:after="0" w:afterAutospacing="0"/>
                                  </w:pPr>
                                  <w:r w:rsidRPr="00C0544A">
                                    <w:rPr>
                                      <w:rFonts w:ascii="Calibri" w:hAnsi="Calibri"/>
                                      <w:sz w:val="22"/>
                                      <w:szCs w:val="22"/>
                                    </w:rPr>
                                    <w:t>P2</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93.2pt;margin-top:.1pt;width:32.2pt;height:2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" filled="f" stroked="f">
                      <v:path arrowok="t"/>
                      <v:textbox>
                        <w:txbxContent>
                          <w:p w:rsidR="00A21E3D" w:rsidRDefault="00A21E3D" w:rsidP="006575AA">
                            <w:pPr>
                              <w:pStyle w:val="NormalWeb"/>
                              <w:spacing w:before="0" w:beforeAutospacing="0" w:after="0" w:afterAutospacing="0"/>
                            </w:pPr>
                            <w:r w:rsidRPr="00C0544A">
                              <w:rPr>
                                <w:rFonts w:ascii="Calibri" w:hAnsi="Calibri"/>
                                <w:sz w:val="22"/>
                                <w:szCs w:val="22"/>
                              </w:rPr>
                              <w:t>P2</w:t>
                            </w:r>
                          </w:p>
                        </w:txbxContent>
                      </v:textbox>
                    </v:shape>
                  </w:pict>
                </mc:Fallback>
              </mc:AlternateContent>
            </w:r>
            <w:r w:rsidR="006575AA">
              <w:rPr>
                <w:noProof/>
                <w:lang w:eastAsia="pt-BR"/>
              </w:rPr>
              <w:drawing>
                <wp:inline distT="0" distB="0" distL="0" distR="0" wp14:anchorId="49BA9F32" wp14:editId="177A1ADB">
                  <wp:extent cx="2705100" cy="2209800"/>
                  <wp:effectExtent l="0" t="0" r="0" b="0"/>
                  <wp:docPr id="14" name="Gráfic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6575AA" w:rsidRPr="00C0544A" w:rsidTr="007B1ECB">
        <w:tc>
          <w:tcPr>
            <w:tcW w:w="4521" w:type="dxa"/>
          </w:tcPr>
          <w:p w:rsidR="006575AA" w:rsidRPr="00C0544A" w:rsidRDefault="00211E4E" w:rsidP="00F3119B">
            <w:pPr>
              <w:spacing w:after="0" w:line="240" w:lineRule="auto"/>
            </w:pPr>
            <w:r>
              <w:rPr>
                <w:noProof/>
                <w:lang w:eastAsia="pt-BR"/>
              </w:rPr>
              <mc:AlternateContent>
                <mc:Choice Requires="wps">
                  <w:drawing>
                    <wp:anchor distT="0" distB="0" distL="114300" distR="114300" simplePos="0" relativeHeight="251670016" behindDoc="0" locked="0" layoutInCell="1" allowOverlap="1" wp14:anchorId="0D8A1CAA" wp14:editId="067A5A96">
                      <wp:simplePos x="0" y="0"/>
                      <wp:positionH relativeFrom="column">
                        <wp:posOffset>1122680</wp:posOffset>
                      </wp:positionH>
                      <wp:positionV relativeFrom="paragraph">
                        <wp:posOffset>1905</wp:posOffset>
                      </wp:positionV>
                      <wp:extent cx="408940" cy="272415"/>
                      <wp:effectExtent l="0" t="0" r="0" b="0"/>
                      <wp:wrapNone/>
                      <wp:docPr id="60"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272415"/>
                              </a:xfrm>
                              <a:prstGeom prst="rect">
                                <a:avLst/>
                              </a:prstGeom>
                            </wps:spPr>
                            <wps:txbx>
                              <w:txbxContent>
                                <w:p w:rsidR="00A21E3D" w:rsidRDefault="00A21E3D" w:rsidP="006575AA">
                                  <w:pPr>
                                    <w:pStyle w:val="NormalWeb"/>
                                    <w:spacing w:before="0" w:beforeAutospacing="0" w:after="0" w:afterAutospacing="0"/>
                                  </w:pPr>
                                  <w:r>
                                    <w:rPr>
                                      <w:rFonts w:ascii="Calibri" w:hAnsi="Calibri" w:cs="+mn-cs"/>
                                      <w:sz w:val="22"/>
                                      <w:szCs w:val="22"/>
                                    </w:rPr>
                                    <w:t>P3</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88.4pt;margin-top:.15pt;width:32.2pt;height:21.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" filled="f" stroked="f">
                      <v:path arrowok="t"/>
                      <v:textbox>
                        <w:txbxContent>
                          <w:p w:rsidR="00A21E3D" w:rsidRDefault="00A21E3D" w:rsidP="006575AA">
                            <w:pPr>
                              <w:pStyle w:val="NormalWeb"/>
                              <w:spacing w:before="0" w:beforeAutospacing="0" w:after="0" w:afterAutospacing="0"/>
                            </w:pPr>
                            <w:r>
                              <w:rPr>
                                <w:rFonts w:ascii="Calibri" w:hAnsi="Calibri" w:cs="+mn-cs"/>
                                <w:sz w:val="22"/>
                                <w:szCs w:val="22"/>
                              </w:rPr>
                              <w:t>P3</w:t>
                            </w:r>
                          </w:p>
                        </w:txbxContent>
                      </v:textbox>
                    </v:shape>
                  </w:pict>
                </mc:Fallback>
              </mc:AlternateContent>
            </w:r>
            <w:r w:rsidR="006575AA">
              <w:rPr>
                <w:noProof/>
                <w:lang w:eastAsia="pt-BR"/>
              </w:rPr>
              <w:drawing>
                <wp:inline distT="0" distB="0" distL="0" distR="0" wp14:anchorId="1EF1E225" wp14:editId="407D5B04">
                  <wp:extent cx="2724150" cy="2266950"/>
                  <wp:effectExtent l="0" t="0" r="0" b="0"/>
                  <wp:docPr id="15"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701" w:type="dxa"/>
          </w:tcPr>
          <w:p w:rsidR="006575AA" w:rsidRPr="00C0544A" w:rsidRDefault="00211E4E" w:rsidP="00F3119B">
            <w:pPr>
              <w:spacing w:after="0" w:line="240" w:lineRule="auto"/>
            </w:pPr>
            <w:r>
              <w:rPr>
                <w:noProof/>
                <w:lang w:eastAsia="pt-BR"/>
              </w:rPr>
              <mc:AlternateContent>
                <mc:Choice Requires="wps">
                  <w:drawing>
                    <wp:anchor distT="0" distB="0" distL="114300" distR="114300" simplePos="0" relativeHeight="251668992" behindDoc="0" locked="0" layoutInCell="1" allowOverlap="1" wp14:anchorId="24197D6D" wp14:editId="00ED7154">
                      <wp:simplePos x="0" y="0"/>
                      <wp:positionH relativeFrom="column">
                        <wp:posOffset>1245235</wp:posOffset>
                      </wp:positionH>
                      <wp:positionV relativeFrom="paragraph">
                        <wp:posOffset>-635</wp:posOffset>
                      </wp:positionV>
                      <wp:extent cx="408940" cy="272415"/>
                      <wp:effectExtent l="0" t="0" r="0" b="0"/>
                      <wp:wrapNone/>
                      <wp:docPr id="59"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272415"/>
                              </a:xfrm>
                              <a:prstGeom prst="rect">
                                <a:avLst/>
                              </a:prstGeom>
                            </wps:spPr>
                            <wps:txbx>
                              <w:txbxContent>
                                <w:p w:rsidR="00A21E3D" w:rsidRDefault="00A21E3D" w:rsidP="006575AA">
                                  <w:pPr>
                                    <w:pStyle w:val="NormalWeb"/>
                                    <w:spacing w:before="0" w:beforeAutospacing="0" w:after="0" w:afterAutospacing="0"/>
                                  </w:pPr>
                                  <w:r>
                                    <w:rPr>
                                      <w:rFonts w:ascii="Calibri" w:hAnsi="Calibri" w:cs="+mn-cs"/>
                                      <w:sz w:val="22"/>
                                      <w:szCs w:val="22"/>
                                    </w:rPr>
                                    <w:t>P4</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98.05pt;margin-top:-.05pt;width:32.2pt;height:21.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" filled="f" stroked="f">
                      <v:path arrowok="t"/>
                      <v:textbox>
                        <w:txbxContent>
                          <w:p w:rsidR="00A21E3D" w:rsidRDefault="00A21E3D" w:rsidP="006575AA">
                            <w:pPr>
                              <w:pStyle w:val="NormalWeb"/>
                              <w:spacing w:before="0" w:beforeAutospacing="0" w:after="0" w:afterAutospacing="0"/>
                            </w:pPr>
                            <w:r>
                              <w:rPr>
                                <w:rFonts w:ascii="Calibri" w:hAnsi="Calibri" w:cs="+mn-cs"/>
                                <w:sz w:val="22"/>
                                <w:szCs w:val="22"/>
                              </w:rPr>
                              <w:t>P4</w:t>
                            </w:r>
                          </w:p>
                        </w:txbxContent>
                      </v:textbox>
                    </v:shape>
                  </w:pict>
                </mc:Fallback>
              </mc:AlternateContent>
            </w:r>
            <w:r w:rsidR="006575AA">
              <w:rPr>
                <w:noProof/>
                <w:lang w:eastAsia="pt-BR"/>
              </w:rPr>
              <w:drawing>
                <wp:inline distT="0" distB="0" distL="0" distR="0" wp14:anchorId="302155DE" wp14:editId="09E801E4">
                  <wp:extent cx="2847975" cy="2266950"/>
                  <wp:effectExtent l="0" t="0" r="0" b="0"/>
                  <wp:docPr id="1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9B4D48" w:rsidRDefault="009B4D48" w:rsidP="00000C11">
      <w:pPr>
        <w:spacing w:after="0" w:line="240" w:lineRule="auto"/>
        <w:jc w:val="both"/>
        <w:rPr>
          <w:rFonts w:ascii="Times New Roman" w:hAnsi="Times New Roman"/>
        </w:rPr>
      </w:pPr>
    </w:p>
    <w:p w:rsidR="00000C11" w:rsidRPr="00A548FA" w:rsidRDefault="00000C11" w:rsidP="00000C11">
      <w:pPr>
        <w:spacing w:after="0" w:line="240" w:lineRule="auto"/>
        <w:jc w:val="both"/>
        <w:rPr>
          <w:rFonts w:ascii="Times New Roman" w:hAnsi="Times New Roman"/>
        </w:rPr>
      </w:pPr>
      <w:r w:rsidRPr="00A548FA">
        <w:rPr>
          <w:rFonts w:ascii="Times New Roman" w:hAnsi="Times New Roman"/>
        </w:rPr>
        <w:t xml:space="preserve">Figura 3 - Porcentagem das respostas do instrumento WAI por subcategorias Tarefa, Vínculo, Objetivo e a porcentagem Total, nas Fases de Linha de Base, Recomendação e Empatia, apresentadas por P1, P2, P3 e </w:t>
      </w:r>
      <w:proofErr w:type="gramStart"/>
      <w:r w:rsidRPr="00A548FA">
        <w:rPr>
          <w:rFonts w:ascii="Times New Roman" w:hAnsi="Times New Roman"/>
        </w:rPr>
        <w:t>P4</w:t>
      </w:r>
      <w:proofErr w:type="gramEnd"/>
      <w:r w:rsidRPr="00A548FA">
        <w:rPr>
          <w:rFonts w:ascii="Times New Roman" w:hAnsi="Times New Roman"/>
        </w:rPr>
        <w:t xml:space="preserve"> </w:t>
      </w:r>
    </w:p>
    <w:p w:rsidR="00000C11" w:rsidRDefault="00000C11" w:rsidP="00000C11">
      <w:pPr>
        <w:spacing w:after="0" w:line="360" w:lineRule="auto"/>
        <w:ind w:firstLine="851"/>
        <w:jc w:val="both"/>
        <w:rPr>
          <w:rFonts w:ascii="Times New Roman" w:hAnsi="Times New Roman"/>
        </w:rPr>
      </w:pPr>
    </w:p>
    <w:p w:rsidR="00610094" w:rsidRDefault="00610094" w:rsidP="00000C11">
      <w:pPr>
        <w:spacing w:after="0" w:line="360" w:lineRule="auto"/>
        <w:ind w:firstLine="851"/>
        <w:jc w:val="both"/>
        <w:rPr>
          <w:rFonts w:ascii="Times New Roman" w:hAnsi="Times New Roman"/>
        </w:rPr>
      </w:pPr>
    </w:p>
    <w:sectPr w:rsidR="00610094" w:rsidSect="00113938">
      <w:headerReference w:type="default" r:id="rId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F31" w:rsidRDefault="00136F31" w:rsidP="00E76905">
      <w:pPr>
        <w:spacing w:after="0" w:line="240" w:lineRule="auto"/>
      </w:pPr>
      <w:r>
        <w:separator/>
      </w:r>
    </w:p>
  </w:endnote>
  <w:endnote w:type="continuationSeparator" w:id="0">
    <w:p w:rsidR="00136F31" w:rsidRDefault="00136F31" w:rsidP="00E76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cs">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F31" w:rsidRDefault="00136F31" w:rsidP="00E76905">
      <w:pPr>
        <w:spacing w:after="0" w:line="240" w:lineRule="auto"/>
      </w:pPr>
      <w:r>
        <w:separator/>
      </w:r>
    </w:p>
  </w:footnote>
  <w:footnote w:type="continuationSeparator" w:id="0">
    <w:p w:rsidR="00136F31" w:rsidRDefault="00136F31" w:rsidP="00E76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96717"/>
      <w:docPartObj>
        <w:docPartGallery w:val="Page Numbers (Top of Page)"/>
        <w:docPartUnique/>
      </w:docPartObj>
    </w:sdtPr>
    <w:sdtContent>
      <w:p w:rsidR="008C4324" w:rsidRDefault="008C4324">
        <w:pPr>
          <w:pStyle w:val="Cabealho"/>
          <w:jc w:val="right"/>
        </w:pPr>
        <w:r>
          <w:fldChar w:fldCharType="begin"/>
        </w:r>
        <w:r>
          <w:instrText>PAGE   \* MERGEFORMAT</w:instrText>
        </w:r>
        <w:r>
          <w:fldChar w:fldCharType="separate"/>
        </w:r>
        <w:r>
          <w:rPr>
            <w:noProof/>
          </w:rPr>
          <w:t>4</w:t>
        </w:r>
        <w:r>
          <w:fldChar w:fldCharType="end"/>
        </w:r>
      </w:p>
    </w:sdtContent>
  </w:sdt>
  <w:p w:rsidR="008C4324" w:rsidRDefault="008C432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461086"/>
    <w:multiLevelType w:val="multilevel"/>
    <w:tmpl w:val="0416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917"/>
    <w:rsid w:val="00000C11"/>
    <w:rsid w:val="00002F5C"/>
    <w:rsid w:val="00007C41"/>
    <w:rsid w:val="0001255A"/>
    <w:rsid w:val="00015866"/>
    <w:rsid w:val="00017457"/>
    <w:rsid w:val="000236F0"/>
    <w:rsid w:val="00023FED"/>
    <w:rsid w:val="00030F69"/>
    <w:rsid w:val="00034FC3"/>
    <w:rsid w:val="00053F47"/>
    <w:rsid w:val="00073921"/>
    <w:rsid w:val="00074E74"/>
    <w:rsid w:val="00082689"/>
    <w:rsid w:val="0008482D"/>
    <w:rsid w:val="00091333"/>
    <w:rsid w:val="000A4C2F"/>
    <w:rsid w:val="000A5FA1"/>
    <w:rsid w:val="000A6FED"/>
    <w:rsid w:val="000B64C0"/>
    <w:rsid w:val="000C691E"/>
    <w:rsid w:val="000D5B22"/>
    <w:rsid w:val="000E10EA"/>
    <w:rsid w:val="000F46ED"/>
    <w:rsid w:val="000F7B98"/>
    <w:rsid w:val="001127B9"/>
    <w:rsid w:val="00113938"/>
    <w:rsid w:val="00117457"/>
    <w:rsid w:val="00122506"/>
    <w:rsid w:val="00122C17"/>
    <w:rsid w:val="00124BB7"/>
    <w:rsid w:val="00125278"/>
    <w:rsid w:val="00136F31"/>
    <w:rsid w:val="001533ED"/>
    <w:rsid w:val="00155D72"/>
    <w:rsid w:val="0016379E"/>
    <w:rsid w:val="0016481C"/>
    <w:rsid w:val="00182BF1"/>
    <w:rsid w:val="00185E6C"/>
    <w:rsid w:val="00192320"/>
    <w:rsid w:val="001975D4"/>
    <w:rsid w:val="001B5956"/>
    <w:rsid w:val="001E0A5F"/>
    <w:rsid w:val="001E6C82"/>
    <w:rsid w:val="001F0D1F"/>
    <w:rsid w:val="00211E4E"/>
    <w:rsid w:val="00222B46"/>
    <w:rsid w:val="002258CA"/>
    <w:rsid w:val="00233BCC"/>
    <w:rsid w:val="002457A0"/>
    <w:rsid w:val="002628D6"/>
    <w:rsid w:val="002869C1"/>
    <w:rsid w:val="002928E9"/>
    <w:rsid w:val="002938E1"/>
    <w:rsid w:val="002C7D14"/>
    <w:rsid w:val="002D2BD6"/>
    <w:rsid w:val="002D6E17"/>
    <w:rsid w:val="002D7372"/>
    <w:rsid w:val="002E5F6C"/>
    <w:rsid w:val="002E6B0D"/>
    <w:rsid w:val="002F4155"/>
    <w:rsid w:val="00303941"/>
    <w:rsid w:val="00306047"/>
    <w:rsid w:val="00310DBB"/>
    <w:rsid w:val="0031147E"/>
    <w:rsid w:val="003144D3"/>
    <w:rsid w:val="00317D29"/>
    <w:rsid w:val="00333D48"/>
    <w:rsid w:val="00341B22"/>
    <w:rsid w:val="00355572"/>
    <w:rsid w:val="00362BD9"/>
    <w:rsid w:val="00363D13"/>
    <w:rsid w:val="003736D0"/>
    <w:rsid w:val="00387078"/>
    <w:rsid w:val="00397528"/>
    <w:rsid w:val="003A6541"/>
    <w:rsid w:val="003A7105"/>
    <w:rsid w:val="003C003F"/>
    <w:rsid w:val="003D0A9E"/>
    <w:rsid w:val="003D1A4B"/>
    <w:rsid w:val="003D71DB"/>
    <w:rsid w:val="003E1E3C"/>
    <w:rsid w:val="003E3269"/>
    <w:rsid w:val="003E45A6"/>
    <w:rsid w:val="003E4744"/>
    <w:rsid w:val="003E7065"/>
    <w:rsid w:val="003E72EB"/>
    <w:rsid w:val="003F071F"/>
    <w:rsid w:val="004009F8"/>
    <w:rsid w:val="00401F9E"/>
    <w:rsid w:val="004064E9"/>
    <w:rsid w:val="00421F4A"/>
    <w:rsid w:val="0042507C"/>
    <w:rsid w:val="0043348E"/>
    <w:rsid w:val="00452F9C"/>
    <w:rsid w:val="00460B46"/>
    <w:rsid w:val="00464C9B"/>
    <w:rsid w:val="004664A9"/>
    <w:rsid w:val="00475F3B"/>
    <w:rsid w:val="004833CA"/>
    <w:rsid w:val="00485EE2"/>
    <w:rsid w:val="00491BA8"/>
    <w:rsid w:val="004A046B"/>
    <w:rsid w:val="004A07ED"/>
    <w:rsid w:val="004C39AC"/>
    <w:rsid w:val="004D03DB"/>
    <w:rsid w:val="004D1CA3"/>
    <w:rsid w:val="004D7E84"/>
    <w:rsid w:val="004F0997"/>
    <w:rsid w:val="004F09F5"/>
    <w:rsid w:val="004F2327"/>
    <w:rsid w:val="00500C85"/>
    <w:rsid w:val="00501F65"/>
    <w:rsid w:val="00505EC3"/>
    <w:rsid w:val="0050752B"/>
    <w:rsid w:val="005209C0"/>
    <w:rsid w:val="00523662"/>
    <w:rsid w:val="005271B4"/>
    <w:rsid w:val="00532897"/>
    <w:rsid w:val="00532C59"/>
    <w:rsid w:val="00534E48"/>
    <w:rsid w:val="005377CD"/>
    <w:rsid w:val="0054498A"/>
    <w:rsid w:val="00551499"/>
    <w:rsid w:val="00552824"/>
    <w:rsid w:val="00566F89"/>
    <w:rsid w:val="00572EB8"/>
    <w:rsid w:val="0058077E"/>
    <w:rsid w:val="005830B1"/>
    <w:rsid w:val="00584612"/>
    <w:rsid w:val="00590066"/>
    <w:rsid w:val="00594914"/>
    <w:rsid w:val="005C2E4A"/>
    <w:rsid w:val="005C3D76"/>
    <w:rsid w:val="005D45B4"/>
    <w:rsid w:val="005F0CA6"/>
    <w:rsid w:val="005F2630"/>
    <w:rsid w:val="00610094"/>
    <w:rsid w:val="00611791"/>
    <w:rsid w:val="00614D26"/>
    <w:rsid w:val="00642CE6"/>
    <w:rsid w:val="00653061"/>
    <w:rsid w:val="00655989"/>
    <w:rsid w:val="006559F5"/>
    <w:rsid w:val="006575AA"/>
    <w:rsid w:val="00661B62"/>
    <w:rsid w:val="00661EC4"/>
    <w:rsid w:val="0066286D"/>
    <w:rsid w:val="0066305B"/>
    <w:rsid w:val="00663A74"/>
    <w:rsid w:val="006655C8"/>
    <w:rsid w:val="00683BD2"/>
    <w:rsid w:val="00684845"/>
    <w:rsid w:val="00686528"/>
    <w:rsid w:val="006B0BC7"/>
    <w:rsid w:val="006B2AF2"/>
    <w:rsid w:val="006B7879"/>
    <w:rsid w:val="006F50B1"/>
    <w:rsid w:val="006F6A96"/>
    <w:rsid w:val="006F7CC2"/>
    <w:rsid w:val="0070125A"/>
    <w:rsid w:val="00701896"/>
    <w:rsid w:val="007077E0"/>
    <w:rsid w:val="007110F4"/>
    <w:rsid w:val="007111F3"/>
    <w:rsid w:val="00722584"/>
    <w:rsid w:val="0072766A"/>
    <w:rsid w:val="007361F5"/>
    <w:rsid w:val="00740120"/>
    <w:rsid w:val="007540CB"/>
    <w:rsid w:val="00756222"/>
    <w:rsid w:val="00757206"/>
    <w:rsid w:val="007834BD"/>
    <w:rsid w:val="00783D78"/>
    <w:rsid w:val="00784742"/>
    <w:rsid w:val="00784E95"/>
    <w:rsid w:val="007A5E3C"/>
    <w:rsid w:val="007B1ECB"/>
    <w:rsid w:val="007B47F8"/>
    <w:rsid w:val="007B487B"/>
    <w:rsid w:val="007B4B71"/>
    <w:rsid w:val="007B5635"/>
    <w:rsid w:val="007D5188"/>
    <w:rsid w:val="00804DAA"/>
    <w:rsid w:val="00810D2A"/>
    <w:rsid w:val="00812000"/>
    <w:rsid w:val="00821DE4"/>
    <w:rsid w:val="0082541A"/>
    <w:rsid w:val="00837078"/>
    <w:rsid w:val="0083735B"/>
    <w:rsid w:val="008379F6"/>
    <w:rsid w:val="0084039B"/>
    <w:rsid w:val="00844AB3"/>
    <w:rsid w:val="00846A66"/>
    <w:rsid w:val="00866EBA"/>
    <w:rsid w:val="00875EA3"/>
    <w:rsid w:val="00891231"/>
    <w:rsid w:val="008A3B74"/>
    <w:rsid w:val="008A6F72"/>
    <w:rsid w:val="008B079C"/>
    <w:rsid w:val="008B0FD2"/>
    <w:rsid w:val="008C4213"/>
    <w:rsid w:val="008C4324"/>
    <w:rsid w:val="008C4917"/>
    <w:rsid w:val="008E7B51"/>
    <w:rsid w:val="00912550"/>
    <w:rsid w:val="00916B20"/>
    <w:rsid w:val="00916C9F"/>
    <w:rsid w:val="009214A9"/>
    <w:rsid w:val="009219E6"/>
    <w:rsid w:val="00925D95"/>
    <w:rsid w:val="00926769"/>
    <w:rsid w:val="009304CE"/>
    <w:rsid w:val="00941585"/>
    <w:rsid w:val="00941CC4"/>
    <w:rsid w:val="009473CF"/>
    <w:rsid w:val="00952CBB"/>
    <w:rsid w:val="00954B6B"/>
    <w:rsid w:val="00974D53"/>
    <w:rsid w:val="0099435F"/>
    <w:rsid w:val="00996FEE"/>
    <w:rsid w:val="0099732F"/>
    <w:rsid w:val="009A0366"/>
    <w:rsid w:val="009B06DC"/>
    <w:rsid w:val="009B3CBC"/>
    <w:rsid w:val="009B44A1"/>
    <w:rsid w:val="009B4D48"/>
    <w:rsid w:val="009C19C1"/>
    <w:rsid w:val="009D0A2C"/>
    <w:rsid w:val="009D5064"/>
    <w:rsid w:val="009F5A16"/>
    <w:rsid w:val="009F62D4"/>
    <w:rsid w:val="00A00052"/>
    <w:rsid w:val="00A02DA9"/>
    <w:rsid w:val="00A16A72"/>
    <w:rsid w:val="00A16DDD"/>
    <w:rsid w:val="00A21DDE"/>
    <w:rsid w:val="00A21E3D"/>
    <w:rsid w:val="00A2564D"/>
    <w:rsid w:val="00A32424"/>
    <w:rsid w:val="00A548FA"/>
    <w:rsid w:val="00AB12DA"/>
    <w:rsid w:val="00AB7814"/>
    <w:rsid w:val="00AC714C"/>
    <w:rsid w:val="00AD750F"/>
    <w:rsid w:val="00AE3F17"/>
    <w:rsid w:val="00AE4F49"/>
    <w:rsid w:val="00AE74BF"/>
    <w:rsid w:val="00AF52E6"/>
    <w:rsid w:val="00B11724"/>
    <w:rsid w:val="00B26BDB"/>
    <w:rsid w:val="00B347F9"/>
    <w:rsid w:val="00B34EBF"/>
    <w:rsid w:val="00B4700E"/>
    <w:rsid w:val="00B67AB8"/>
    <w:rsid w:val="00B74590"/>
    <w:rsid w:val="00B748BE"/>
    <w:rsid w:val="00B84B34"/>
    <w:rsid w:val="00BA748D"/>
    <w:rsid w:val="00BD711C"/>
    <w:rsid w:val="00BE2BA5"/>
    <w:rsid w:val="00BE33E3"/>
    <w:rsid w:val="00BE7ABC"/>
    <w:rsid w:val="00C03C4F"/>
    <w:rsid w:val="00C0544A"/>
    <w:rsid w:val="00C06E11"/>
    <w:rsid w:val="00C22B3F"/>
    <w:rsid w:val="00C23BEE"/>
    <w:rsid w:val="00C27F57"/>
    <w:rsid w:val="00C33840"/>
    <w:rsid w:val="00C41138"/>
    <w:rsid w:val="00C45FB0"/>
    <w:rsid w:val="00C52FAF"/>
    <w:rsid w:val="00C53286"/>
    <w:rsid w:val="00C56B08"/>
    <w:rsid w:val="00C70941"/>
    <w:rsid w:val="00C81F6F"/>
    <w:rsid w:val="00C83992"/>
    <w:rsid w:val="00CA2D96"/>
    <w:rsid w:val="00CA5900"/>
    <w:rsid w:val="00CB0C6D"/>
    <w:rsid w:val="00CC54D9"/>
    <w:rsid w:val="00CD0F18"/>
    <w:rsid w:val="00CD4FC8"/>
    <w:rsid w:val="00CE02D0"/>
    <w:rsid w:val="00CE68BB"/>
    <w:rsid w:val="00CF467D"/>
    <w:rsid w:val="00D0186C"/>
    <w:rsid w:val="00D20FB9"/>
    <w:rsid w:val="00D2733A"/>
    <w:rsid w:val="00D2797D"/>
    <w:rsid w:val="00D41ECA"/>
    <w:rsid w:val="00D46CA0"/>
    <w:rsid w:val="00D47244"/>
    <w:rsid w:val="00D50B87"/>
    <w:rsid w:val="00D51083"/>
    <w:rsid w:val="00D53B2F"/>
    <w:rsid w:val="00D55619"/>
    <w:rsid w:val="00D615B1"/>
    <w:rsid w:val="00D61EB0"/>
    <w:rsid w:val="00D65D15"/>
    <w:rsid w:val="00D73808"/>
    <w:rsid w:val="00D851DD"/>
    <w:rsid w:val="00D96BD0"/>
    <w:rsid w:val="00DB1EC0"/>
    <w:rsid w:val="00DC07E4"/>
    <w:rsid w:val="00DE24BB"/>
    <w:rsid w:val="00DE7D27"/>
    <w:rsid w:val="00E207B2"/>
    <w:rsid w:val="00E21DA4"/>
    <w:rsid w:val="00E25319"/>
    <w:rsid w:val="00E272E1"/>
    <w:rsid w:val="00E2788D"/>
    <w:rsid w:val="00E30079"/>
    <w:rsid w:val="00E376F7"/>
    <w:rsid w:val="00E421A1"/>
    <w:rsid w:val="00E42C92"/>
    <w:rsid w:val="00E42ECD"/>
    <w:rsid w:val="00E656A6"/>
    <w:rsid w:val="00E74205"/>
    <w:rsid w:val="00E75EDF"/>
    <w:rsid w:val="00E76905"/>
    <w:rsid w:val="00E802F0"/>
    <w:rsid w:val="00E81492"/>
    <w:rsid w:val="00E81BF4"/>
    <w:rsid w:val="00E85588"/>
    <w:rsid w:val="00EA1959"/>
    <w:rsid w:val="00EA1DF4"/>
    <w:rsid w:val="00EB2ADF"/>
    <w:rsid w:val="00EC2B37"/>
    <w:rsid w:val="00EE11DC"/>
    <w:rsid w:val="00EE34DB"/>
    <w:rsid w:val="00EE51E8"/>
    <w:rsid w:val="00EF3047"/>
    <w:rsid w:val="00F05C27"/>
    <w:rsid w:val="00F3119B"/>
    <w:rsid w:val="00F33E63"/>
    <w:rsid w:val="00F34D90"/>
    <w:rsid w:val="00F350F1"/>
    <w:rsid w:val="00F43951"/>
    <w:rsid w:val="00F543D8"/>
    <w:rsid w:val="00F601D9"/>
    <w:rsid w:val="00F726FA"/>
    <w:rsid w:val="00F735A7"/>
    <w:rsid w:val="00F96621"/>
    <w:rsid w:val="00FA3340"/>
    <w:rsid w:val="00FA7E92"/>
    <w:rsid w:val="00FD1647"/>
    <w:rsid w:val="00FD1D41"/>
    <w:rsid w:val="00FD4BF4"/>
    <w:rsid w:val="00FE786A"/>
    <w:rsid w:val="00FF0F11"/>
    <w:rsid w:val="00FF1BA3"/>
    <w:rsid w:val="00FF1D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D26"/>
    <w:pPr>
      <w:spacing w:after="200" w:line="276" w:lineRule="auto"/>
    </w:pPr>
    <w:rPr>
      <w:lang w:eastAsia="en-US"/>
    </w:rPr>
  </w:style>
  <w:style w:type="paragraph" w:styleId="Ttulo1">
    <w:name w:val="heading 1"/>
    <w:basedOn w:val="Normal"/>
    <w:next w:val="Normal"/>
    <w:link w:val="Ttulo1Char"/>
    <w:qFormat/>
    <w:locked/>
    <w:rsid w:val="009F5A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uiPriority w:val="99"/>
    <w:rsid w:val="00E76905"/>
    <w:pPr>
      <w:autoSpaceDE w:val="0"/>
      <w:autoSpaceDN w:val="0"/>
      <w:adjustRightInd w:val="0"/>
    </w:pPr>
    <w:rPr>
      <w:rFonts w:ascii="Times New Roman" w:hAnsi="Times New Roman"/>
      <w:color w:val="000000"/>
      <w:sz w:val="24"/>
      <w:szCs w:val="24"/>
      <w:lang w:eastAsia="en-US"/>
    </w:rPr>
  </w:style>
  <w:style w:type="paragraph" w:styleId="Textodenotaderodap">
    <w:name w:val="footnote text"/>
    <w:basedOn w:val="Normal"/>
    <w:link w:val="TextodenotaderodapChar"/>
    <w:uiPriority w:val="99"/>
    <w:rsid w:val="00E76905"/>
    <w:pPr>
      <w:spacing w:after="0" w:line="240" w:lineRule="auto"/>
      <w:ind w:right="-1"/>
      <w:jc w:val="both"/>
    </w:pPr>
    <w:rPr>
      <w:rFonts w:ascii="Times New Roman" w:hAnsi="Times New Roman"/>
      <w:b/>
      <w:sz w:val="20"/>
      <w:szCs w:val="20"/>
    </w:rPr>
  </w:style>
  <w:style w:type="character" w:customStyle="1" w:styleId="TextodenotaderodapChar">
    <w:name w:val="Texto de nota de rodapé Char"/>
    <w:basedOn w:val="Fontepargpadro"/>
    <w:link w:val="Textodenotaderodap"/>
    <w:uiPriority w:val="99"/>
    <w:locked/>
    <w:rsid w:val="00E76905"/>
    <w:rPr>
      <w:rFonts w:ascii="Times New Roman" w:eastAsia="Times New Roman" w:hAnsi="Times New Roman" w:cs="Times New Roman"/>
      <w:b/>
      <w:sz w:val="20"/>
      <w:szCs w:val="20"/>
    </w:rPr>
  </w:style>
  <w:style w:type="character" w:styleId="Refdenotaderodap">
    <w:name w:val="footnote reference"/>
    <w:basedOn w:val="Fontepargpadro"/>
    <w:uiPriority w:val="99"/>
    <w:semiHidden/>
    <w:rsid w:val="00E76905"/>
    <w:rPr>
      <w:rFonts w:cs="Times New Roman"/>
      <w:vertAlign w:val="superscript"/>
    </w:rPr>
  </w:style>
  <w:style w:type="paragraph" w:styleId="PargrafodaLista">
    <w:name w:val="List Paragraph"/>
    <w:basedOn w:val="Normal"/>
    <w:uiPriority w:val="99"/>
    <w:qFormat/>
    <w:rsid w:val="00E76905"/>
    <w:pPr>
      <w:spacing w:after="0" w:line="240" w:lineRule="auto"/>
      <w:ind w:left="720"/>
      <w:contextualSpacing/>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rsid w:val="00CE02D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CE02D0"/>
    <w:rPr>
      <w:rFonts w:ascii="Tahoma" w:hAnsi="Tahoma" w:cs="Tahoma"/>
      <w:sz w:val="16"/>
      <w:szCs w:val="16"/>
    </w:rPr>
  </w:style>
  <w:style w:type="paragraph" w:styleId="NormalWeb">
    <w:name w:val="Normal (Web)"/>
    <w:basedOn w:val="Normal"/>
    <w:uiPriority w:val="99"/>
    <w:rsid w:val="00661EC4"/>
    <w:pPr>
      <w:spacing w:before="100" w:beforeAutospacing="1" w:after="100" w:afterAutospacing="1" w:line="240" w:lineRule="auto"/>
    </w:pPr>
    <w:rPr>
      <w:rFonts w:ascii="Times New Roman" w:eastAsia="Times New Roman" w:hAnsi="Times New Roman"/>
      <w:sz w:val="24"/>
      <w:szCs w:val="24"/>
      <w:lang w:eastAsia="pt-BR"/>
    </w:rPr>
  </w:style>
  <w:style w:type="character" w:styleId="Refdecomentrio">
    <w:name w:val="annotation reference"/>
    <w:basedOn w:val="Fontepargpadro"/>
    <w:uiPriority w:val="99"/>
    <w:semiHidden/>
    <w:rsid w:val="00122506"/>
    <w:rPr>
      <w:rFonts w:cs="Times New Roman"/>
      <w:sz w:val="16"/>
      <w:szCs w:val="16"/>
    </w:rPr>
  </w:style>
  <w:style w:type="paragraph" w:styleId="Textodecomentrio">
    <w:name w:val="annotation text"/>
    <w:basedOn w:val="Normal"/>
    <w:link w:val="TextodecomentrioChar"/>
    <w:uiPriority w:val="99"/>
    <w:semiHidden/>
    <w:rsid w:val="00122506"/>
    <w:pPr>
      <w:spacing w:line="240" w:lineRule="auto"/>
    </w:pPr>
    <w:rPr>
      <w:sz w:val="20"/>
      <w:szCs w:val="20"/>
    </w:rPr>
  </w:style>
  <w:style w:type="character" w:customStyle="1" w:styleId="TextodecomentrioChar">
    <w:name w:val="Texto de comentário Char"/>
    <w:basedOn w:val="Fontepargpadro"/>
    <w:link w:val="Textodecomentrio"/>
    <w:uiPriority w:val="99"/>
    <w:semiHidden/>
    <w:locked/>
    <w:rsid w:val="00122506"/>
    <w:rPr>
      <w:rFonts w:cs="Times New Roman"/>
      <w:sz w:val="20"/>
      <w:szCs w:val="20"/>
    </w:rPr>
  </w:style>
  <w:style w:type="paragraph" w:styleId="Assuntodocomentrio">
    <w:name w:val="annotation subject"/>
    <w:basedOn w:val="Textodecomentrio"/>
    <w:next w:val="Textodecomentrio"/>
    <w:link w:val="AssuntodocomentrioChar"/>
    <w:uiPriority w:val="99"/>
    <w:semiHidden/>
    <w:rsid w:val="00122506"/>
    <w:rPr>
      <w:b/>
      <w:bCs/>
    </w:rPr>
  </w:style>
  <w:style w:type="character" w:customStyle="1" w:styleId="AssuntodocomentrioChar">
    <w:name w:val="Assunto do comentário Char"/>
    <w:basedOn w:val="TextodecomentrioChar"/>
    <w:link w:val="Assuntodocomentrio"/>
    <w:uiPriority w:val="99"/>
    <w:semiHidden/>
    <w:locked/>
    <w:rsid w:val="00122506"/>
    <w:rPr>
      <w:rFonts w:cs="Times New Roman"/>
      <w:b/>
      <w:bCs/>
      <w:sz w:val="20"/>
      <w:szCs w:val="20"/>
    </w:rPr>
  </w:style>
  <w:style w:type="paragraph" w:styleId="Reviso">
    <w:name w:val="Revision"/>
    <w:hidden/>
    <w:uiPriority w:val="99"/>
    <w:semiHidden/>
    <w:rsid w:val="00523662"/>
    <w:rPr>
      <w:lang w:eastAsia="en-US"/>
    </w:rPr>
  </w:style>
  <w:style w:type="character" w:customStyle="1" w:styleId="apple-converted-space">
    <w:name w:val="apple-converted-space"/>
    <w:basedOn w:val="Fontepargpadro"/>
    <w:rsid w:val="00D47244"/>
    <w:rPr>
      <w:rFonts w:cs="Times New Roman"/>
    </w:rPr>
  </w:style>
  <w:style w:type="paragraph" w:styleId="Corpodetexto">
    <w:name w:val="Body Text"/>
    <w:basedOn w:val="Normal"/>
    <w:link w:val="CorpodetextoChar"/>
    <w:uiPriority w:val="99"/>
    <w:rsid w:val="00D47244"/>
    <w:pPr>
      <w:suppressAutoHyphens/>
      <w:spacing w:after="120" w:line="480" w:lineRule="auto"/>
      <w:ind w:right="-1" w:firstLine="851"/>
      <w:jc w:val="both"/>
    </w:pPr>
    <w:rPr>
      <w:rFonts w:ascii="Times New Roman" w:hAnsi="Times New Roman"/>
      <w:sz w:val="24"/>
      <w:szCs w:val="24"/>
      <w:lang w:val="en-US" w:eastAsia="ar-SA"/>
    </w:rPr>
  </w:style>
  <w:style w:type="character" w:customStyle="1" w:styleId="CorpodetextoChar">
    <w:name w:val="Corpo de texto Char"/>
    <w:basedOn w:val="Fontepargpadro"/>
    <w:link w:val="Corpodetexto"/>
    <w:uiPriority w:val="99"/>
    <w:rsid w:val="00D47244"/>
    <w:rPr>
      <w:rFonts w:ascii="Times New Roman" w:hAnsi="Times New Roman"/>
      <w:sz w:val="24"/>
      <w:szCs w:val="24"/>
      <w:lang w:val="en-US" w:eastAsia="ar-SA"/>
    </w:rPr>
  </w:style>
  <w:style w:type="paragraph" w:styleId="Cabealho">
    <w:name w:val="header"/>
    <w:basedOn w:val="Normal"/>
    <w:link w:val="CabealhoChar"/>
    <w:uiPriority w:val="99"/>
    <w:unhideWhenUsed/>
    <w:rsid w:val="0070189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1896"/>
    <w:rPr>
      <w:lang w:eastAsia="en-US"/>
    </w:rPr>
  </w:style>
  <w:style w:type="paragraph" w:styleId="Rodap">
    <w:name w:val="footer"/>
    <w:basedOn w:val="Normal"/>
    <w:link w:val="RodapChar"/>
    <w:uiPriority w:val="99"/>
    <w:unhideWhenUsed/>
    <w:rsid w:val="00701896"/>
    <w:pPr>
      <w:tabs>
        <w:tab w:val="center" w:pos="4252"/>
        <w:tab w:val="right" w:pos="8504"/>
      </w:tabs>
      <w:spacing w:after="0" w:line="240" w:lineRule="auto"/>
    </w:pPr>
  </w:style>
  <w:style w:type="character" w:customStyle="1" w:styleId="RodapChar">
    <w:name w:val="Rodapé Char"/>
    <w:basedOn w:val="Fontepargpadro"/>
    <w:link w:val="Rodap"/>
    <w:uiPriority w:val="99"/>
    <w:rsid w:val="00701896"/>
    <w:rPr>
      <w:lang w:eastAsia="en-US"/>
    </w:rPr>
  </w:style>
  <w:style w:type="paragraph" w:styleId="Textodenotadefim">
    <w:name w:val="endnote text"/>
    <w:basedOn w:val="Normal"/>
    <w:link w:val="TextodenotadefimChar"/>
    <w:uiPriority w:val="99"/>
    <w:semiHidden/>
    <w:unhideWhenUsed/>
    <w:rsid w:val="009F5A16"/>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9F5A16"/>
    <w:rPr>
      <w:sz w:val="20"/>
      <w:szCs w:val="20"/>
      <w:lang w:eastAsia="en-US"/>
    </w:rPr>
  </w:style>
  <w:style w:type="character" w:styleId="Refdenotadefim">
    <w:name w:val="endnote reference"/>
    <w:basedOn w:val="Fontepargpadro"/>
    <w:uiPriority w:val="99"/>
    <w:semiHidden/>
    <w:unhideWhenUsed/>
    <w:rsid w:val="009F5A16"/>
    <w:rPr>
      <w:vertAlign w:val="superscript"/>
    </w:rPr>
  </w:style>
  <w:style w:type="character" w:customStyle="1" w:styleId="Ttulo1Char">
    <w:name w:val="Título 1 Char"/>
    <w:basedOn w:val="Fontepargpadro"/>
    <w:link w:val="Ttulo1"/>
    <w:rsid w:val="009F5A16"/>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Fontepargpadro"/>
    <w:uiPriority w:val="99"/>
    <w:unhideWhenUsed/>
    <w:rsid w:val="006100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D26"/>
    <w:pPr>
      <w:spacing w:after="200" w:line="276" w:lineRule="auto"/>
    </w:pPr>
    <w:rPr>
      <w:lang w:eastAsia="en-US"/>
    </w:rPr>
  </w:style>
  <w:style w:type="paragraph" w:styleId="Ttulo1">
    <w:name w:val="heading 1"/>
    <w:basedOn w:val="Normal"/>
    <w:next w:val="Normal"/>
    <w:link w:val="Ttulo1Char"/>
    <w:qFormat/>
    <w:locked/>
    <w:rsid w:val="009F5A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uiPriority w:val="99"/>
    <w:rsid w:val="00E76905"/>
    <w:pPr>
      <w:autoSpaceDE w:val="0"/>
      <w:autoSpaceDN w:val="0"/>
      <w:adjustRightInd w:val="0"/>
    </w:pPr>
    <w:rPr>
      <w:rFonts w:ascii="Times New Roman" w:hAnsi="Times New Roman"/>
      <w:color w:val="000000"/>
      <w:sz w:val="24"/>
      <w:szCs w:val="24"/>
      <w:lang w:eastAsia="en-US"/>
    </w:rPr>
  </w:style>
  <w:style w:type="paragraph" w:styleId="Textodenotaderodap">
    <w:name w:val="footnote text"/>
    <w:basedOn w:val="Normal"/>
    <w:link w:val="TextodenotaderodapChar"/>
    <w:uiPriority w:val="99"/>
    <w:rsid w:val="00E76905"/>
    <w:pPr>
      <w:spacing w:after="0" w:line="240" w:lineRule="auto"/>
      <w:ind w:right="-1"/>
      <w:jc w:val="both"/>
    </w:pPr>
    <w:rPr>
      <w:rFonts w:ascii="Times New Roman" w:hAnsi="Times New Roman"/>
      <w:b/>
      <w:sz w:val="20"/>
      <w:szCs w:val="20"/>
    </w:rPr>
  </w:style>
  <w:style w:type="character" w:customStyle="1" w:styleId="TextodenotaderodapChar">
    <w:name w:val="Texto de nota de rodapé Char"/>
    <w:basedOn w:val="Fontepargpadro"/>
    <w:link w:val="Textodenotaderodap"/>
    <w:uiPriority w:val="99"/>
    <w:locked/>
    <w:rsid w:val="00E76905"/>
    <w:rPr>
      <w:rFonts w:ascii="Times New Roman" w:eastAsia="Times New Roman" w:hAnsi="Times New Roman" w:cs="Times New Roman"/>
      <w:b/>
      <w:sz w:val="20"/>
      <w:szCs w:val="20"/>
    </w:rPr>
  </w:style>
  <w:style w:type="character" w:styleId="Refdenotaderodap">
    <w:name w:val="footnote reference"/>
    <w:basedOn w:val="Fontepargpadro"/>
    <w:uiPriority w:val="99"/>
    <w:semiHidden/>
    <w:rsid w:val="00E76905"/>
    <w:rPr>
      <w:rFonts w:cs="Times New Roman"/>
      <w:vertAlign w:val="superscript"/>
    </w:rPr>
  </w:style>
  <w:style w:type="paragraph" w:styleId="PargrafodaLista">
    <w:name w:val="List Paragraph"/>
    <w:basedOn w:val="Normal"/>
    <w:uiPriority w:val="99"/>
    <w:qFormat/>
    <w:rsid w:val="00E76905"/>
    <w:pPr>
      <w:spacing w:after="0" w:line="240" w:lineRule="auto"/>
      <w:ind w:left="720"/>
      <w:contextualSpacing/>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rsid w:val="00CE02D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CE02D0"/>
    <w:rPr>
      <w:rFonts w:ascii="Tahoma" w:hAnsi="Tahoma" w:cs="Tahoma"/>
      <w:sz w:val="16"/>
      <w:szCs w:val="16"/>
    </w:rPr>
  </w:style>
  <w:style w:type="paragraph" w:styleId="NormalWeb">
    <w:name w:val="Normal (Web)"/>
    <w:basedOn w:val="Normal"/>
    <w:uiPriority w:val="99"/>
    <w:rsid w:val="00661EC4"/>
    <w:pPr>
      <w:spacing w:before="100" w:beforeAutospacing="1" w:after="100" w:afterAutospacing="1" w:line="240" w:lineRule="auto"/>
    </w:pPr>
    <w:rPr>
      <w:rFonts w:ascii="Times New Roman" w:eastAsia="Times New Roman" w:hAnsi="Times New Roman"/>
      <w:sz w:val="24"/>
      <w:szCs w:val="24"/>
      <w:lang w:eastAsia="pt-BR"/>
    </w:rPr>
  </w:style>
  <w:style w:type="character" w:styleId="Refdecomentrio">
    <w:name w:val="annotation reference"/>
    <w:basedOn w:val="Fontepargpadro"/>
    <w:uiPriority w:val="99"/>
    <w:semiHidden/>
    <w:rsid w:val="00122506"/>
    <w:rPr>
      <w:rFonts w:cs="Times New Roman"/>
      <w:sz w:val="16"/>
      <w:szCs w:val="16"/>
    </w:rPr>
  </w:style>
  <w:style w:type="paragraph" w:styleId="Textodecomentrio">
    <w:name w:val="annotation text"/>
    <w:basedOn w:val="Normal"/>
    <w:link w:val="TextodecomentrioChar"/>
    <w:uiPriority w:val="99"/>
    <w:semiHidden/>
    <w:rsid w:val="00122506"/>
    <w:pPr>
      <w:spacing w:line="240" w:lineRule="auto"/>
    </w:pPr>
    <w:rPr>
      <w:sz w:val="20"/>
      <w:szCs w:val="20"/>
    </w:rPr>
  </w:style>
  <w:style w:type="character" w:customStyle="1" w:styleId="TextodecomentrioChar">
    <w:name w:val="Texto de comentário Char"/>
    <w:basedOn w:val="Fontepargpadro"/>
    <w:link w:val="Textodecomentrio"/>
    <w:uiPriority w:val="99"/>
    <w:semiHidden/>
    <w:locked/>
    <w:rsid w:val="00122506"/>
    <w:rPr>
      <w:rFonts w:cs="Times New Roman"/>
      <w:sz w:val="20"/>
      <w:szCs w:val="20"/>
    </w:rPr>
  </w:style>
  <w:style w:type="paragraph" w:styleId="Assuntodocomentrio">
    <w:name w:val="annotation subject"/>
    <w:basedOn w:val="Textodecomentrio"/>
    <w:next w:val="Textodecomentrio"/>
    <w:link w:val="AssuntodocomentrioChar"/>
    <w:uiPriority w:val="99"/>
    <w:semiHidden/>
    <w:rsid w:val="00122506"/>
    <w:rPr>
      <w:b/>
      <w:bCs/>
    </w:rPr>
  </w:style>
  <w:style w:type="character" w:customStyle="1" w:styleId="AssuntodocomentrioChar">
    <w:name w:val="Assunto do comentário Char"/>
    <w:basedOn w:val="TextodecomentrioChar"/>
    <w:link w:val="Assuntodocomentrio"/>
    <w:uiPriority w:val="99"/>
    <w:semiHidden/>
    <w:locked/>
    <w:rsid w:val="00122506"/>
    <w:rPr>
      <w:rFonts w:cs="Times New Roman"/>
      <w:b/>
      <w:bCs/>
      <w:sz w:val="20"/>
      <w:szCs w:val="20"/>
    </w:rPr>
  </w:style>
  <w:style w:type="paragraph" w:styleId="Reviso">
    <w:name w:val="Revision"/>
    <w:hidden/>
    <w:uiPriority w:val="99"/>
    <w:semiHidden/>
    <w:rsid w:val="00523662"/>
    <w:rPr>
      <w:lang w:eastAsia="en-US"/>
    </w:rPr>
  </w:style>
  <w:style w:type="character" w:customStyle="1" w:styleId="apple-converted-space">
    <w:name w:val="apple-converted-space"/>
    <w:basedOn w:val="Fontepargpadro"/>
    <w:rsid w:val="00D47244"/>
    <w:rPr>
      <w:rFonts w:cs="Times New Roman"/>
    </w:rPr>
  </w:style>
  <w:style w:type="paragraph" w:styleId="Corpodetexto">
    <w:name w:val="Body Text"/>
    <w:basedOn w:val="Normal"/>
    <w:link w:val="CorpodetextoChar"/>
    <w:uiPriority w:val="99"/>
    <w:rsid w:val="00D47244"/>
    <w:pPr>
      <w:suppressAutoHyphens/>
      <w:spacing w:after="120" w:line="480" w:lineRule="auto"/>
      <w:ind w:right="-1" w:firstLine="851"/>
      <w:jc w:val="both"/>
    </w:pPr>
    <w:rPr>
      <w:rFonts w:ascii="Times New Roman" w:hAnsi="Times New Roman"/>
      <w:sz w:val="24"/>
      <w:szCs w:val="24"/>
      <w:lang w:val="en-US" w:eastAsia="ar-SA"/>
    </w:rPr>
  </w:style>
  <w:style w:type="character" w:customStyle="1" w:styleId="CorpodetextoChar">
    <w:name w:val="Corpo de texto Char"/>
    <w:basedOn w:val="Fontepargpadro"/>
    <w:link w:val="Corpodetexto"/>
    <w:uiPriority w:val="99"/>
    <w:rsid w:val="00D47244"/>
    <w:rPr>
      <w:rFonts w:ascii="Times New Roman" w:hAnsi="Times New Roman"/>
      <w:sz w:val="24"/>
      <w:szCs w:val="24"/>
      <w:lang w:val="en-US" w:eastAsia="ar-SA"/>
    </w:rPr>
  </w:style>
  <w:style w:type="paragraph" w:styleId="Cabealho">
    <w:name w:val="header"/>
    <w:basedOn w:val="Normal"/>
    <w:link w:val="CabealhoChar"/>
    <w:uiPriority w:val="99"/>
    <w:unhideWhenUsed/>
    <w:rsid w:val="0070189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1896"/>
    <w:rPr>
      <w:lang w:eastAsia="en-US"/>
    </w:rPr>
  </w:style>
  <w:style w:type="paragraph" w:styleId="Rodap">
    <w:name w:val="footer"/>
    <w:basedOn w:val="Normal"/>
    <w:link w:val="RodapChar"/>
    <w:uiPriority w:val="99"/>
    <w:unhideWhenUsed/>
    <w:rsid w:val="00701896"/>
    <w:pPr>
      <w:tabs>
        <w:tab w:val="center" w:pos="4252"/>
        <w:tab w:val="right" w:pos="8504"/>
      </w:tabs>
      <w:spacing w:after="0" w:line="240" w:lineRule="auto"/>
    </w:pPr>
  </w:style>
  <w:style w:type="character" w:customStyle="1" w:styleId="RodapChar">
    <w:name w:val="Rodapé Char"/>
    <w:basedOn w:val="Fontepargpadro"/>
    <w:link w:val="Rodap"/>
    <w:uiPriority w:val="99"/>
    <w:rsid w:val="00701896"/>
    <w:rPr>
      <w:lang w:eastAsia="en-US"/>
    </w:rPr>
  </w:style>
  <w:style w:type="paragraph" w:styleId="Textodenotadefim">
    <w:name w:val="endnote text"/>
    <w:basedOn w:val="Normal"/>
    <w:link w:val="TextodenotadefimChar"/>
    <w:uiPriority w:val="99"/>
    <w:semiHidden/>
    <w:unhideWhenUsed/>
    <w:rsid w:val="009F5A16"/>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9F5A16"/>
    <w:rPr>
      <w:sz w:val="20"/>
      <w:szCs w:val="20"/>
      <w:lang w:eastAsia="en-US"/>
    </w:rPr>
  </w:style>
  <w:style w:type="character" w:styleId="Refdenotadefim">
    <w:name w:val="endnote reference"/>
    <w:basedOn w:val="Fontepargpadro"/>
    <w:uiPriority w:val="99"/>
    <w:semiHidden/>
    <w:unhideWhenUsed/>
    <w:rsid w:val="009F5A16"/>
    <w:rPr>
      <w:vertAlign w:val="superscript"/>
    </w:rPr>
  </w:style>
  <w:style w:type="character" w:customStyle="1" w:styleId="Ttulo1Char">
    <w:name w:val="Título 1 Char"/>
    <w:basedOn w:val="Fontepargpadro"/>
    <w:link w:val="Ttulo1"/>
    <w:rsid w:val="009F5A16"/>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Fontepargpadro"/>
    <w:uiPriority w:val="99"/>
    <w:unhideWhenUsed/>
    <w:rsid w:val="006100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Planilha_do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Planilha_do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Planilha_do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Planilha_do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Planilha_do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Planilha_do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Planilha_do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Planilha_do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Planilha_do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Planilha_do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Planilha_do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990378018083434E-2"/>
          <c:y val="0.11478702662167239"/>
          <c:w val="0.7423490441881756"/>
          <c:h val="0.77366369251476075"/>
        </c:manualLayout>
      </c:layout>
      <c:barChart>
        <c:barDir val="col"/>
        <c:grouping val="clustered"/>
        <c:varyColors val="0"/>
        <c:ser>
          <c:idx val="2"/>
          <c:order val="2"/>
          <c:tx>
            <c:strRef>
              <c:f>Geral!$A$98</c:f>
              <c:strCache>
                <c:ptCount val="1"/>
                <c:pt idx="0">
                  <c:v>SER</c:v>
                </c:pt>
              </c:strCache>
            </c:strRef>
          </c:tx>
          <c:spPr>
            <a:pattFill prst="divot">
              <a:fgClr>
                <a:schemeClr val="tx1"/>
              </a:fgClr>
              <a:bgClr>
                <a:schemeClr val="bg1"/>
              </a:bgClr>
            </a:pattFill>
            <a:ln>
              <a:solidFill>
                <a:schemeClr val="tx1"/>
              </a:solidFill>
            </a:ln>
          </c:spPr>
          <c:invertIfNegative val="0"/>
          <c:cat>
            <c:strRef>
              <c:f>Geral!$B$95:$D$95</c:f>
              <c:strCache>
                <c:ptCount val="3"/>
                <c:pt idx="0">
                  <c:v>Linha de Base</c:v>
                </c:pt>
                <c:pt idx="1">
                  <c:v>Recomendação</c:v>
                </c:pt>
                <c:pt idx="2">
                  <c:v>Empatia</c:v>
                </c:pt>
              </c:strCache>
            </c:strRef>
          </c:cat>
          <c:val>
            <c:numRef>
              <c:f>Geral!$B$98:$D$98</c:f>
              <c:numCache>
                <c:formatCode>General</c:formatCode>
                <c:ptCount val="3"/>
                <c:pt idx="0">
                  <c:v>15.485791695545345</c:v>
                </c:pt>
                <c:pt idx="1">
                  <c:v>15.100671140939589</c:v>
                </c:pt>
                <c:pt idx="2">
                  <c:v>13.424657534246576</c:v>
                </c:pt>
              </c:numCache>
            </c:numRef>
          </c:val>
        </c:ser>
        <c:ser>
          <c:idx val="3"/>
          <c:order val="3"/>
          <c:tx>
            <c:strRef>
              <c:f>Geral!$A$99</c:f>
              <c:strCache>
                <c:ptCount val="1"/>
                <c:pt idx="0">
                  <c:v>SRF</c:v>
                </c:pt>
              </c:strCache>
            </c:strRef>
          </c:tx>
          <c:spPr>
            <a:pattFill prst="horzBrick">
              <a:fgClr>
                <a:schemeClr val="tx1"/>
              </a:fgClr>
              <a:bgClr>
                <a:schemeClr val="bg1"/>
              </a:bgClr>
            </a:pattFill>
            <a:ln>
              <a:solidFill>
                <a:schemeClr val="tx1"/>
              </a:solidFill>
            </a:ln>
          </c:spPr>
          <c:invertIfNegative val="0"/>
          <c:cat>
            <c:strRef>
              <c:f>Geral!$B$95:$D$95</c:f>
              <c:strCache>
                <c:ptCount val="3"/>
                <c:pt idx="0">
                  <c:v>Linha de Base</c:v>
                </c:pt>
                <c:pt idx="1">
                  <c:v>Recomendação</c:v>
                </c:pt>
                <c:pt idx="2">
                  <c:v>Empatia</c:v>
                </c:pt>
              </c:strCache>
            </c:strRef>
          </c:cat>
          <c:val>
            <c:numRef>
              <c:f>Geral!$B$99:$D$99</c:f>
              <c:numCache>
                <c:formatCode>General</c:formatCode>
                <c:ptCount val="3"/>
                <c:pt idx="0">
                  <c:v>8.8801452784503709</c:v>
                </c:pt>
                <c:pt idx="1">
                  <c:v>10.835214446952595</c:v>
                </c:pt>
                <c:pt idx="2">
                  <c:v>6.3909774436090228</c:v>
                </c:pt>
              </c:numCache>
            </c:numRef>
          </c:val>
        </c:ser>
        <c:ser>
          <c:idx val="4"/>
          <c:order val="4"/>
          <c:tx>
            <c:strRef>
              <c:f>Geral!$A$100</c:f>
              <c:strCache>
                <c:ptCount val="1"/>
                <c:pt idx="0">
                  <c:v>FAC</c:v>
                </c:pt>
              </c:strCache>
            </c:strRef>
          </c:tx>
          <c:spPr>
            <a:pattFill prst="pct20">
              <a:fgClr>
                <a:schemeClr val="tx1"/>
              </a:fgClr>
              <a:bgClr>
                <a:schemeClr val="bg1"/>
              </a:bgClr>
            </a:pattFill>
            <a:ln>
              <a:solidFill>
                <a:schemeClr val="tx1"/>
              </a:solidFill>
            </a:ln>
          </c:spPr>
          <c:invertIfNegative val="0"/>
          <c:cat>
            <c:strRef>
              <c:f>Geral!$B$95:$D$95</c:f>
              <c:strCache>
                <c:ptCount val="3"/>
                <c:pt idx="0">
                  <c:v>Linha de Base</c:v>
                </c:pt>
                <c:pt idx="1">
                  <c:v>Recomendação</c:v>
                </c:pt>
                <c:pt idx="2">
                  <c:v>Empatia</c:v>
                </c:pt>
              </c:strCache>
            </c:strRef>
          </c:cat>
          <c:val>
            <c:numRef>
              <c:f>Geral!$B$100:$D$100</c:f>
              <c:numCache>
                <c:formatCode>General</c:formatCode>
                <c:ptCount val="3"/>
                <c:pt idx="0">
                  <c:v>20.407920253121489</c:v>
                </c:pt>
                <c:pt idx="1">
                  <c:v>5.3691275167785202</c:v>
                </c:pt>
                <c:pt idx="2">
                  <c:v>13.909774436090226</c:v>
                </c:pt>
              </c:numCache>
            </c:numRef>
          </c:val>
        </c:ser>
        <c:ser>
          <c:idx val="5"/>
          <c:order val="5"/>
          <c:tx>
            <c:strRef>
              <c:f>Geral!$A$101</c:f>
              <c:strCache>
                <c:ptCount val="1"/>
                <c:pt idx="0">
                  <c:v>INF</c:v>
                </c:pt>
              </c:strCache>
            </c:strRef>
          </c:tx>
          <c:spPr>
            <a:pattFill prst="wdDnDiag">
              <a:fgClr>
                <a:schemeClr val="tx1"/>
              </a:fgClr>
              <a:bgClr>
                <a:schemeClr val="bg1"/>
              </a:bgClr>
            </a:pattFill>
            <a:ln>
              <a:solidFill>
                <a:schemeClr val="tx1"/>
              </a:solidFill>
            </a:ln>
          </c:spPr>
          <c:invertIfNegative val="0"/>
          <c:cat>
            <c:strRef>
              <c:f>Geral!$B$95:$D$95</c:f>
              <c:strCache>
                <c:ptCount val="3"/>
                <c:pt idx="0">
                  <c:v>Linha de Base</c:v>
                </c:pt>
                <c:pt idx="1">
                  <c:v>Recomendação</c:v>
                </c:pt>
                <c:pt idx="2">
                  <c:v>Empatia</c:v>
                </c:pt>
              </c:strCache>
            </c:strRef>
          </c:cat>
          <c:val>
            <c:numRef>
              <c:f>Geral!$B$101:$D$101</c:f>
              <c:numCache>
                <c:formatCode>General</c:formatCode>
                <c:ptCount val="3"/>
                <c:pt idx="0">
                  <c:v>5.8823529411764675</c:v>
                </c:pt>
                <c:pt idx="1">
                  <c:v>7.6655052264808301</c:v>
                </c:pt>
                <c:pt idx="2">
                  <c:v>8.2191780821917657</c:v>
                </c:pt>
              </c:numCache>
            </c:numRef>
          </c:val>
        </c:ser>
        <c:ser>
          <c:idx val="6"/>
          <c:order val="6"/>
          <c:tx>
            <c:strRef>
              <c:f>Geral!$A$102</c:f>
              <c:strCache>
                <c:ptCount val="1"/>
                <c:pt idx="0">
                  <c:v>INT</c:v>
                </c:pt>
              </c:strCache>
            </c:strRef>
          </c:tx>
          <c:spPr>
            <a:pattFill prst="ltHorz">
              <a:fgClr>
                <a:schemeClr val="tx1"/>
              </a:fgClr>
              <a:bgClr>
                <a:schemeClr val="bg1"/>
              </a:bgClr>
            </a:pattFill>
            <a:ln>
              <a:solidFill>
                <a:schemeClr val="tx1"/>
              </a:solidFill>
            </a:ln>
          </c:spPr>
          <c:invertIfNegative val="0"/>
          <c:cat>
            <c:strRef>
              <c:f>Geral!$B$95:$D$95</c:f>
              <c:strCache>
                <c:ptCount val="3"/>
                <c:pt idx="0">
                  <c:v>Linha de Base</c:v>
                </c:pt>
                <c:pt idx="1">
                  <c:v>Recomendação</c:v>
                </c:pt>
                <c:pt idx="2">
                  <c:v>Empatia</c:v>
                </c:pt>
              </c:strCache>
            </c:strRef>
          </c:cat>
          <c:val>
            <c:numRef>
              <c:f>Geral!$B$102:$D$102</c:f>
              <c:numCache>
                <c:formatCode>General</c:formatCode>
                <c:ptCount val="3"/>
                <c:pt idx="0">
                  <c:v>6.7440643656076311</c:v>
                </c:pt>
                <c:pt idx="1">
                  <c:v>11.498257839721262</c:v>
                </c:pt>
                <c:pt idx="2">
                  <c:v>6.3013698630137025</c:v>
                </c:pt>
              </c:numCache>
            </c:numRef>
          </c:val>
        </c:ser>
        <c:ser>
          <c:idx val="7"/>
          <c:order val="7"/>
          <c:tx>
            <c:strRef>
              <c:f>Geral!$A$103</c:f>
              <c:strCache>
                <c:ptCount val="1"/>
                <c:pt idx="0">
                  <c:v>APR</c:v>
                </c:pt>
              </c:strCache>
            </c:strRef>
          </c:tx>
          <c:spPr>
            <a:pattFill prst="openDmnd">
              <a:fgClr>
                <a:schemeClr val="tx1"/>
              </a:fgClr>
              <a:bgClr>
                <a:schemeClr val="bg1"/>
              </a:bgClr>
            </a:pattFill>
            <a:ln>
              <a:solidFill>
                <a:schemeClr val="tx1"/>
              </a:solidFill>
            </a:ln>
          </c:spPr>
          <c:invertIfNegative val="0"/>
          <c:cat>
            <c:strRef>
              <c:f>Geral!$B$95:$D$95</c:f>
              <c:strCache>
                <c:ptCount val="3"/>
                <c:pt idx="0">
                  <c:v>Linha de Base</c:v>
                </c:pt>
                <c:pt idx="1">
                  <c:v>Recomendação</c:v>
                </c:pt>
                <c:pt idx="2">
                  <c:v>Empatia</c:v>
                </c:pt>
              </c:strCache>
            </c:strRef>
          </c:cat>
          <c:val>
            <c:numRef>
              <c:f>Geral!$B$103:$D$103</c:f>
              <c:numCache>
                <c:formatCode>General</c:formatCode>
                <c:ptCount val="3"/>
                <c:pt idx="0">
                  <c:v>8.7001646881218679</c:v>
                </c:pt>
                <c:pt idx="1">
                  <c:v>11.286681715575622</c:v>
                </c:pt>
                <c:pt idx="2">
                  <c:v>10.68493150684932</c:v>
                </c:pt>
              </c:numCache>
            </c:numRef>
          </c:val>
        </c:ser>
        <c:ser>
          <c:idx val="8"/>
          <c:order val="8"/>
          <c:tx>
            <c:strRef>
              <c:f>Geral!$A$104</c:f>
              <c:strCache>
                <c:ptCount val="1"/>
                <c:pt idx="0">
                  <c:v>REP</c:v>
                </c:pt>
              </c:strCache>
            </c:strRef>
          </c:tx>
          <c:spPr>
            <a:pattFill prst="sphere">
              <a:fgClr>
                <a:schemeClr val="tx1"/>
              </a:fgClr>
              <a:bgClr>
                <a:schemeClr val="bg1"/>
              </a:bgClr>
            </a:pattFill>
            <a:ln>
              <a:solidFill>
                <a:schemeClr val="tx1"/>
              </a:solidFill>
            </a:ln>
          </c:spPr>
          <c:invertIfNegative val="0"/>
          <c:cat>
            <c:strRef>
              <c:f>Geral!$B$95:$D$95</c:f>
              <c:strCache>
                <c:ptCount val="3"/>
                <c:pt idx="0">
                  <c:v>Linha de Base</c:v>
                </c:pt>
                <c:pt idx="1">
                  <c:v>Recomendação</c:v>
                </c:pt>
                <c:pt idx="2">
                  <c:v>Empatia</c:v>
                </c:pt>
              </c:strCache>
            </c:strRef>
          </c:cat>
          <c:val>
            <c:numRef>
              <c:f>Geral!$B$104:$D$104</c:f>
              <c:numCache>
                <c:formatCode>General</c:formatCode>
                <c:ptCount val="3"/>
                <c:pt idx="0">
                  <c:v>0.77660551149105295</c:v>
                </c:pt>
                <c:pt idx="1">
                  <c:v>4.288939051918736</c:v>
                </c:pt>
                <c:pt idx="2">
                  <c:v>0.54794520547945258</c:v>
                </c:pt>
              </c:numCache>
            </c:numRef>
          </c:val>
        </c:ser>
        <c:dLbls>
          <c:showLegendKey val="0"/>
          <c:showVal val="0"/>
          <c:showCatName val="0"/>
          <c:showSerName val="0"/>
          <c:showPercent val="0"/>
          <c:showBubbleSize val="0"/>
        </c:dLbls>
        <c:gapWidth val="150"/>
        <c:axId val="34367744"/>
        <c:axId val="34381824"/>
      </c:barChart>
      <c:lineChart>
        <c:grouping val="standard"/>
        <c:varyColors val="0"/>
        <c:ser>
          <c:idx val="0"/>
          <c:order val="0"/>
          <c:tx>
            <c:strRef>
              <c:f>Geral!$A$96</c:f>
              <c:strCache>
                <c:ptCount val="1"/>
                <c:pt idx="0">
                  <c:v>EMP</c:v>
                </c:pt>
              </c:strCache>
            </c:strRef>
          </c:tx>
          <c:spPr>
            <a:ln>
              <a:solidFill>
                <a:schemeClr val="tx1"/>
              </a:solidFill>
            </a:ln>
          </c:spPr>
          <c:marker>
            <c:symbol val="none"/>
          </c:marker>
          <c:cat>
            <c:strRef>
              <c:f>Geral!$B$95:$D$95</c:f>
              <c:strCache>
                <c:ptCount val="3"/>
                <c:pt idx="0">
                  <c:v>Linha de Base</c:v>
                </c:pt>
                <c:pt idx="1">
                  <c:v>Recomendação</c:v>
                </c:pt>
                <c:pt idx="2">
                  <c:v>Empatia</c:v>
                </c:pt>
              </c:strCache>
            </c:strRef>
          </c:cat>
          <c:val>
            <c:numRef>
              <c:f>Geral!$B$96:$D$96</c:f>
              <c:numCache>
                <c:formatCode>General</c:formatCode>
                <c:ptCount val="3"/>
                <c:pt idx="0">
                  <c:v>19.372809852686014</c:v>
                </c:pt>
                <c:pt idx="1">
                  <c:v>15.771812080536913</c:v>
                </c:pt>
                <c:pt idx="2">
                  <c:v>29.699248120300751</c:v>
                </c:pt>
              </c:numCache>
            </c:numRef>
          </c:val>
          <c:smooth val="0"/>
        </c:ser>
        <c:ser>
          <c:idx val="1"/>
          <c:order val="1"/>
          <c:tx>
            <c:strRef>
              <c:f>Geral!$A$97</c:f>
              <c:strCache>
                <c:ptCount val="1"/>
                <c:pt idx="0">
                  <c:v>REC</c:v>
                </c:pt>
              </c:strCache>
            </c:strRef>
          </c:tx>
          <c:spPr>
            <a:ln>
              <a:solidFill>
                <a:sysClr val="windowText" lastClr="000000"/>
              </a:solidFill>
              <a:prstDash val="sysDash"/>
            </a:ln>
          </c:spPr>
          <c:marker>
            <c:symbol val="none"/>
          </c:marker>
          <c:cat>
            <c:strRef>
              <c:f>Geral!$B$95:$D$95</c:f>
              <c:strCache>
                <c:ptCount val="3"/>
                <c:pt idx="0">
                  <c:v>Linha de Base</c:v>
                </c:pt>
                <c:pt idx="1">
                  <c:v>Recomendação</c:v>
                </c:pt>
                <c:pt idx="2">
                  <c:v>Empatia</c:v>
                </c:pt>
              </c:strCache>
            </c:strRef>
          </c:cat>
          <c:val>
            <c:numRef>
              <c:f>Geral!$B$97:$D$97</c:f>
              <c:numCache>
                <c:formatCode>General</c:formatCode>
                <c:ptCount val="3"/>
                <c:pt idx="0">
                  <c:v>6.8366870851707517</c:v>
                </c:pt>
                <c:pt idx="1">
                  <c:v>17.567567567567554</c:v>
                </c:pt>
                <c:pt idx="2">
                  <c:v>6.3909774436090228</c:v>
                </c:pt>
              </c:numCache>
            </c:numRef>
          </c:val>
          <c:smooth val="0"/>
        </c:ser>
        <c:dLbls>
          <c:showLegendKey val="0"/>
          <c:showVal val="0"/>
          <c:showCatName val="0"/>
          <c:showSerName val="0"/>
          <c:showPercent val="0"/>
          <c:showBubbleSize val="0"/>
        </c:dLbls>
        <c:marker val="1"/>
        <c:smooth val="0"/>
        <c:axId val="34367744"/>
        <c:axId val="34381824"/>
      </c:lineChart>
      <c:catAx>
        <c:axId val="34367744"/>
        <c:scaling>
          <c:orientation val="minMax"/>
        </c:scaling>
        <c:delete val="0"/>
        <c:axPos val="b"/>
        <c:numFmt formatCode="General" sourceLinked="1"/>
        <c:majorTickMark val="out"/>
        <c:minorTickMark val="none"/>
        <c:tickLblPos val="nextTo"/>
        <c:txPr>
          <a:bodyPr/>
          <a:lstStyle/>
          <a:p>
            <a:pPr>
              <a:defRPr sz="798"/>
            </a:pPr>
            <a:endParaRPr lang="pt-BR"/>
          </a:p>
        </c:txPr>
        <c:crossAx val="34381824"/>
        <c:crosses val="autoZero"/>
        <c:auto val="1"/>
        <c:lblAlgn val="ctr"/>
        <c:lblOffset val="100"/>
        <c:noMultiLvlLbl val="0"/>
      </c:catAx>
      <c:valAx>
        <c:axId val="34381824"/>
        <c:scaling>
          <c:orientation val="minMax"/>
          <c:max val="30"/>
        </c:scaling>
        <c:delete val="0"/>
        <c:axPos val="l"/>
        <c:numFmt formatCode="General" sourceLinked="1"/>
        <c:majorTickMark val="out"/>
        <c:minorTickMark val="none"/>
        <c:tickLblPos val="nextTo"/>
        <c:txPr>
          <a:bodyPr/>
          <a:lstStyle/>
          <a:p>
            <a:pPr>
              <a:defRPr sz="798"/>
            </a:pPr>
            <a:endParaRPr lang="pt-BR"/>
          </a:p>
        </c:txPr>
        <c:crossAx val="34367744"/>
        <c:crosses val="autoZero"/>
        <c:crossBetween val="between"/>
        <c:majorUnit val="10"/>
      </c:valAx>
    </c:plotArea>
    <c:legend>
      <c:legendPos val="r"/>
      <c:layout>
        <c:manualLayout>
          <c:xMode val="edge"/>
          <c:yMode val="edge"/>
          <c:x val="0.7735562294206314"/>
          <c:y val="0.16925742954507575"/>
          <c:w val="0.21322010516603532"/>
          <c:h val="0.67058928745018065"/>
        </c:manualLayout>
      </c:layout>
      <c:overlay val="0"/>
      <c:txPr>
        <a:bodyPr/>
        <a:lstStyle/>
        <a:p>
          <a:pPr>
            <a:defRPr sz="798"/>
          </a:pPr>
          <a:endParaRPr lang="pt-BR"/>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7624534314023"/>
          <c:y val="0.15599614796351896"/>
          <c:w val="0.83285626463068663"/>
          <c:h val="0.6618446034428872"/>
        </c:manualLayout>
      </c:layout>
      <c:barChart>
        <c:barDir val="col"/>
        <c:grouping val="clustered"/>
        <c:varyColors val="0"/>
        <c:ser>
          <c:idx val="0"/>
          <c:order val="0"/>
          <c:tx>
            <c:strRef>
              <c:f>Geral!$A$49</c:f>
              <c:strCache>
                <c:ptCount val="1"/>
                <c:pt idx="0">
                  <c:v>Tarefa</c:v>
                </c:pt>
              </c:strCache>
            </c:strRef>
          </c:tx>
          <c:spPr>
            <a:solidFill>
              <a:schemeClr val="tx1"/>
            </a:solidFill>
          </c:spPr>
          <c:invertIfNegative val="0"/>
          <c:cat>
            <c:strRef>
              <c:f>Geral!$B$48:$D$48</c:f>
              <c:strCache>
                <c:ptCount val="3"/>
                <c:pt idx="0">
                  <c:v>Linha de Base</c:v>
                </c:pt>
                <c:pt idx="1">
                  <c:v>Empatia</c:v>
                </c:pt>
                <c:pt idx="2">
                  <c:v>Recomendação</c:v>
                </c:pt>
              </c:strCache>
            </c:strRef>
          </c:cat>
          <c:val>
            <c:numRef>
              <c:f>Geral!$B$49:$D$49</c:f>
              <c:numCache>
                <c:formatCode>General</c:formatCode>
                <c:ptCount val="3"/>
                <c:pt idx="0">
                  <c:v>82.1</c:v>
                </c:pt>
                <c:pt idx="1">
                  <c:v>92.8</c:v>
                </c:pt>
                <c:pt idx="2">
                  <c:v>97.6</c:v>
                </c:pt>
              </c:numCache>
            </c:numRef>
          </c:val>
        </c:ser>
        <c:ser>
          <c:idx val="1"/>
          <c:order val="1"/>
          <c:tx>
            <c:strRef>
              <c:f>Geral!$A$50</c:f>
              <c:strCache>
                <c:ptCount val="1"/>
                <c:pt idx="0">
                  <c:v>Vínculo</c:v>
                </c:pt>
              </c:strCache>
            </c:strRef>
          </c:tx>
          <c:spPr>
            <a:pattFill prst="pct5">
              <a:fgClr>
                <a:schemeClr val="tx1"/>
              </a:fgClr>
              <a:bgClr>
                <a:schemeClr val="bg1"/>
              </a:bgClr>
            </a:pattFill>
            <a:ln>
              <a:solidFill>
                <a:schemeClr val="tx1"/>
              </a:solidFill>
            </a:ln>
          </c:spPr>
          <c:invertIfNegative val="0"/>
          <c:cat>
            <c:strRef>
              <c:f>Geral!$B$48:$D$48</c:f>
              <c:strCache>
                <c:ptCount val="3"/>
                <c:pt idx="0">
                  <c:v>Linha de Base</c:v>
                </c:pt>
                <c:pt idx="1">
                  <c:v>Empatia</c:v>
                </c:pt>
                <c:pt idx="2">
                  <c:v>Recomendação</c:v>
                </c:pt>
              </c:strCache>
            </c:strRef>
          </c:cat>
          <c:val>
            <c:numRef>
              <c:f>Geral!$B$50:$D$50</c:f>
              <c:numCache>
                <c:formatCode>General</c:formatCode>
                <c:ptCount val="3"/>
                <c:pt idx="0">
                  <c:v>88</c:v>
                </c:pt>
                <c:pt idx="1">
                  <c:v>96.4</c:v>
                </c:pt>
                <c:pt idx="2">
                  <c:v>95.2</c:v>
                </c:pt>
              </c:numCache>
            </c:numRef>
          </c:val>
        </c:ser>
        <c:ser>
          <c:idx val="2"/>
          <c:order val="2"/>
          <c:tx>
            <c:strRef>
              <c:f>Geral!$A$51</c:f>
              <c:strCache>
                <c:ptCount val="1"/>
                <c:pt idx="0">
                  <c:v>Objetivo</c:v>
                </c:pt>
              </c:strCache>
            </c:strRef>
          </c:tx>
          <c:spPr>
            <a:pattFill prst="ltUpDiag">
              <a:fgClr>
                <a:schemeClr val="tx1"/>
              </a:fgClr>
              <a:bgClr>
                <a:schemeClr val="bg1"/>
              </a:bgClr>
            </a:pattFill>
            <a:ln>
              <a:solidFill>
                <a:schemeClr val="tx1"/>
              </a:solidFill>
            </a:ln>
          </c:spPr>
          <c:invertIfNegative val="0"/>
          <c:cat>
            <c:strRef>
              <c:f>Geral!$B$48:$D$48</c:f>
              <c:strCache>
                <c:ptCount val="3"/>
                <c:pt idx="0">
                  <c:v>Linha de Base</c:v>
                </c:pt>
                <c:pt idx="1">
                  <c:v>Empatia</c:v>
                </c:pt>
                <c:pt idx="2">
                  <c:v>Recomendação</c:v>
                </c:pt>
              </c:strCache>
            </c:strRef>
          </c:cat>
          <c:val>
            <c:numRef>
              <c:f>Geral!$B$51:$D$51</c:f>
              <c:numCache>
                <c:formatCode>General</c:formatCode>
                <c:ptCount val="3"/>
                <c:pt idx="0">
                  <c:v>94</c:v>
                </c:pt>
                <c:pt idx="1">
                  <c:v>80.900000000000006</c:v>
                </c:pt>
                <c:pt idx="2">
                  <c:v>89.2</c:v>
                </c:pt>
              </c:numCache>
            </c:numRef>
          </c:val>
        </c:ser>
        <c:ser>
          <c:idx val="3"/>
          <c:order val="3"/>
          <c:tx>
            <c:strRef>
              <c:f>Geral!$A$52</c:f>
              <c:strCache>
                <c:ptCount val="1"/>
                <c:pt idx="0">
                  <c:v>Total</c:v>
                </c:pt>
              </c:strCache>
            </c:strRef>
          </c:tx>
          <c:spPr>
            <a:pattFill prst="divot">
              <a:fgClr>
                <a:schemeClr val="tx1"/>
              </a:fgClr>
              <a:bgClr>
                <a:schemeClr val="bg1"/>
              </a:bgClr>
            </a:pattFill>
            <a:ln>
              <a:solidFill>
                <a:schemeClr val="tx1"/>
              </a:solidFill>
            </a:ln>
          </c:spPr>
          <c:invertIfNegative val="0"/>
          <c:cat>
            <c:strRef>
              <c:f>Geral!$B$48:$D$48</c:f>
              <c:strCache>
                <c:ptCount val="3"/>
                <c:pt idx="0">
                  <c:v>Linha de Base</c:v>
                </c:pt>
                <c:pt idx="1">
                  <c:v>Empatia</c:v>
                </c:pt>
                <c:pt idx="2">
                  <c:v>Recomendação</c:v>
                </c:pt>
              </c:strCache>
            </c:strRef>
          </c:cat>
          <c:val>
            <c:numRef>
              <c:f>Geral!$B$52:$D$52</c:f>
              <c:numCache>
                <c:formatCode>General</c:formatCode>
                <c:ptCount val="3"/>
                <c:pt idx="0">
                  <c:v>88</c:v>
                </c:pt>
                <c:pt idx="1">
                  <c:v>90</c:v>
                </c:pt>
                <c:pt idx="2">
                  <c:v>94</c:v>
                </c:pt>
              </c:numCache>
            </c:numRef>
          </c:val>
        </c:ser>
        <c:dLbls>
          <c:showLegendKey val="0"/>
          <c:showVal val="0"/>
          <c:showCatName val="0"/>
          <c:showSerName val="0"/>
          <c:showPercent val="0"/>
          <c:showBubbleSize val="0"/>
        </c:dLbls>
        <c:gapWidth val="150"/>
        <c:axId val="92230400"/>
        <c:axId val="92231936"/>
      </c:barChart>
      <c:catAx>
        <c:axId val="92230400"/>
        <c:scaling>
          <c:orientation val="minMax"/>
        </c:scaling>
        <c:delete val="0"/>
        <c:axPos val="b"/>
        <c:numFmt formatCode="General" sourceLinked="1"/>
        <c:majorTickMark val="out"/>
        <c:minorTickMark val="none"/>
        <c:tickLblPos val="nextTo"/>
        <c:txPr>
          <a:bodyPr/>
          <a:lstStyle/>
          <a:p>
            <a:pPr>
              <a:defRPr sz="693"/>
            </a:pPr>
            <a:endParaRPr lang="pt-BR"/>
          </a:p>
        </c:txPr>
        <c:crossAx val="92231936"/>
        <c:crosses val="autoZero"/>
        <c:auto val="1"/>
        <c:lblAlgn val="ctr"/>
        <c:lblOffset val="100"/>
        <c:noMultiLvlLbl val="0"/>
      </c:catAx>
      <c:valAx>
        <c:axId val="92231936"/>
        <c:scaling>
          <c:orientation val="minMax"/>
          <c:max val="100"/>
        </c:scaling>
        <c:delete val="0"/>
        <c:axPos val="l"/>
        <c:numFmt formatCode="General" sourceLinked="1"/>
        <c:majorTickMark val="out"/>
        <c:minorTickMark val="none"/>
        <c:tickLblPos val="nextTo"/>
        <c:txPr>
          <a:bodyPr/>
          <a:lstStyle/>
          <a:p>
            <a:pPr>
              <a:defRPr sz="791"/>
            </a:pPr>
            <a:endParaRPr lang="pt-BR"/>
          </a:p>
        </c:txPr>
        <c:crossAx val="92230400"/>
        <c:crosses val="autoZero"/>
        <c:crossBetween val="between"/>
        <c:majorUnit val="20"/>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45320780814605"/>
          <c:y val="0.15047751384018174"/>
          <c:w val="0.82316724849254208"/>
          <c:h val="0.72463258353619875"/>
        </c:manualLayout>
      </c:layout>
      <c:barChart>
        <c:barDir val="col"/>
        <c:grouping val="clustered"/>
        <c:varyColors val="0"/>
        <c:ser>
          <c:idx val="0"/>
          <c:order val="0"/>
          <c:tx>
            <c:strRef>
              <c:f>Plan3!$A$2</c:f>
              <c:strCache>
                <c:ptCount val="1"/>
                <c:pt idx="0">
                  <c:v>Tarefa</c:v>
                </c:pt>
              </c:strCache>
            </c:strRef>
          </c:tx>
          <c:spPr>
            <a:solidFill>
              <a:schemeClr val="tx1"/>
            </a:solidFill>
          </c:spPr>
          <c:invertIfNegative val="0"/>
          <c:cat>
            <c:strRef>
              <c:f>Plan3!$B$1:$D$1</c:f>
              <c:strCache>
                <c:ptCount val="3"/>
                <c:pt idx="0">
                  <c:v>Linha de Base</c:v>
                </c:pt>
                <c:pt idx="1">
                  <c:v>Recomendação</c:v>
                </c:pt>
                <c:pt idx="2">
                  <c:v>Empatia</c:v>
                </c:pt>
              </c:strCache>
            </c:strRef>
          </c:cat>
          <c:val>
            <c:numRef>
              <c:f>Plan3!$B$2:$D$2</c:f>
              <c:numCache>
                <c:formatCode>General</c:formatCode>
                <c:ptCount val="3"/>
                <c:pt idx="0">
                  <c:v>100</c:v>
                </c:pt>
                <c:pt idx="1">
                  <c:v>100</c:v>
                </c:pt>
                <c:pt idx="2">
                  <c:v>100</c:v>
                </c:pt>
              </c:numCache>
            </c:numRef>
          </c:val>
        </c:ser>
        <c:ser>
          <c:idx val="1"/>
          <c:order val="1"/>
          <c:tx>
            <c:strRef>
              <c:f>Plan3!$A$3</c:f>
              <c:strCache>
                <c:ptCount val="1"/>
                <c:pt idx="0">
                  <c:v>Vínculo</c:v>
                </c:pt>
              </c:strCache>
            </c:strRef>
          </c:tx>
          <c:spPr>
            <a:pattFill prst="pct5">
              <a:fgClr>
                <a:schemeClr val="tx1"/>
              </a:fgClr>
              <a:bgClr>
                <a:schemeClr val="bg1"/>
              </a:bgClr>
            </a:pattFill>
            <a:ln>
              <a:solidFill>
                <a:schemeClr val="tx1"/>
              </a:solidFill>
            </a:ln>
          </c:spPr>
          <c:invertIfNegative val="0"/>
          <c:cat>
            <c:strRef>
              <c:f>Plan3!$B$1:$D$1</c:f>
              <c:strCache>
                <c:ptCount val="3"/>
                <c:pt idx="0">
                  <c:v>Linha de Base</c:v>
                </c:pt>
                <c:pt idx="1">
                  <c:v>Recomendação</c:v>
                </c:pt>
                <c:pt idx="2">
                  <c:v>Empatia</c:v>
                </c:pt>
              </c:strCache>
            </c:strRef>
          </c:cat>
          <c:val>
            <c:numRef>
              <c:f>Plan3!$B$3:$D$3</c:f>
              <c:numCache>
                <c:formatCode>General</c:formatCode>
                <c:ptCount val="3"/>
                <c:pt idx="0">
                  <c:v>98.8</c:v>
                </c:pt>
                <c:pt idx="1">
                  <c:v>100</c:v>
                </c:pt>
                <c:pt idx="2">
                  <c:v>100</c:v>
                </c:pt>
              </c:numCache>
            </c:numRef>
          </c:val>
        </c:ser>
        <c:ser>
          <c:idx val="2"/>
          <c:order val="2"/>
          <c:tx>
            <c:strRef>
              <c:f>Plan3!$A$4</c:f>
              <c:strCache>
                <c:ptCount val="1"/>
                <c:pt idx="0">
                  <c:v>Objetivo</c:v>
                </c:pt>
              </c:strCache>
            </c:strRef>
          </c:tx>
          <c:spPr>
            <a:pattFill prst="ltUpDiag">
              <a:fgClr>
                <a:schemeClr val="tx1"/>
              </a:fgClr>
              <a:bgClr>
                <a:schemeClr val="bg1"/>
              </a:bgClr>
            </a:pattFill>
            <a:ln>
              <a:solidFill>
                <a:schemeClr val="tx1"/>
              </a:solidFill>
            </a:ln>
          </c:spPr>
          <c:invertIfNegative val="0"/>
          <c:cat>
            <c:strRef>
              <c:f>Plan3!$B$1:$D$1</c:f>
              <c:strCache>
                <c:ptCount val="3"/>
                <c:pt idx="0">
                  <c:v>Linha de Base</c:v>
                </c:pt>
                <c:pt idx="1">
                  <c:v>Recomendação</c:v>
                </c:pt>
                <c:pt idx="2">
                  <c:v>Empatia</c:v>
                </c:pt>
              </c:strCache>
            </c:strRef>
          </c:cat>
          <c:val>
            <c:numRef>
              <c:f>Plan3!$B$4:$D$4</c:f>
              <c:numCache>
                <c:formatCode>General</c:formatCode>
                <c:ptCount val="3"/>
                <c:pt idx="0">
                  <c:v>84.5</c:v>
                </c:pt>
                <c:pt idx="1">
                  <c:v>97.6</c:v>
                </c:pt>
                <c:pt idx="2">
                  <c:v>97.6</c:v>
                </c:pt>
              </c:numCache>
            </c:numRef>
          </c:val>
        </c:ser>
        <c:ser>
          <c:idx val="3"/>
          <c:order val="3"/>
          <c:tx>
            <c:strRef>
              <c:f>Plan3!$A$5</c:f>
              <c:strCache>
                <c:ptCount val="1"/>
                <c:pt idx="0">
                  <c:v>Geral</c:v>
                </c:pt>
              </c:strCache>
            </c:strRef>
          </c:tx>
          <c:spPr>
            <a:pattFill prst="divot">
              <a:fgClr>
                <a:schemeClr val="tx1"/>
              </a:fgClr>
              <a:bgClr>
                <a:schemeClr val="bg1"/>
              </a:bgClr>
            </a:pattFill>
            <a:ln>
              <a:solidFill>
                <a:schemeClr val="tx1"/>
              </a:solidFill>
            </a:ln>
          </c:spPr>
          <c:invertIfNegative val="0"/>
          <c:cat>
            <c:strRef>
              <c:f>Plan3!$B$1:$D$1</c:f>
              <c:strCache>
                <c:ptCount val="3"/>
                <c:pt idx="0">
                  <c:v>Linha de Base</c:v>
                </c:pt>
                <c:pt idx="1">
                  <c:v>Recomendação</c:v>
                </c:pt>
                <c:pt idx="2">
                  <c:v>Empatia</c:v>
                </c:pt>
              </c:strCache>
            </c:strRef>
          </c:cat>
          <c:val>
            <c:numRef>
              <c:f>Plan3!$B$5:$D$5</c:f>
              <c:numCache>
                <c:formatCode>General</c:formatCode>
                <c:ptCount val="3"/>
                <c:pt idx="0">
                  <c:v>94</c:v>
                </c:pt>
                <c:pt idx="1">
                  <c:v>99</c:v>
                </c:pt>
                <c:pt idx="2">
                  <c:v>99</c:v>
                </c:pt>
              </c:numCache>
            </c:numRef>
          </c:val>
        </c:ser>
        <c:dLbls>
          <c:showLegendKey val="0"/>
          <c:showVal val="0"/>
          <c:showCatName val="0"/>
          <c:showSerName val="0"/>
          <c:showPercent val="0"/>
          <c:showBubbleSize val="0"/>
        </c:dLbls>
        <c:gapWidth val="150"/>
        <c:axId val="92283264"/>
        <c:axId val="92284800"/>
      </c:barChart>
      <c:catAx>
        <c:axId val="92283264"/>
        <c:scaling>
          <c:orientation val="minMax"/>
        </c:scaling>
        <c:delete val="0"/>
        <c:axPos val="b"/>
        <c:numFmt formatCode="General" sourceLinked="1"/>
        <c:majorTickMark val="out"/>
        <c:minorTickMark val="none"/>
        <c:tickLblPos val="nextTo"/>
        <c:txPr>
          <a:bodyPr/>
          <a:lstStyle/>
          <a:p>
            <a:pPr>
              <a:defRPr sz="700"/>
            </a:pPr>
            <a:endParaRPr lang="pt-BR"/>
          </a:p>
        </c:txPr>
        <c:crossAx val="92284800"/>
        <c:crosses val="autoZero"/>
        <c:auto val="1"/>
        <c:lblAlgn val="ctr"/>
        <c:lblOffset val="100"/>
        <c:noMultiLvlLbl val="0"/>
      </c:catAx>
      <c:valAx>
        <c:axId val="92284800"/>
        <c:scaling>
          <c:orientation val="minMax"/>
          <c:max val="100"/>
          <c:min val="0"/>
        </c:scaling>
        <c:delete val="0"/>
        <c:axPos val="l"/>
        <c:numFmt formatCode="General" sourceLinked="1"/>
        <c:majorTickMark val="out"/>
        <c:minorTickMark val="none"/>
        <c:tickLblPos val="nextTo"/>
        <c:txPr>
          <a:bodyPr/>
          <a:lstStyle/>
          <a:p>
            <a:pPr>
              <a:defRPr sz="799"/>
            </a:pPr>
            <a:endParaRPr lang="pt-BR"/>
          </a:p>
        </c:txPr>
        <c:crossAx val="92283264"/>
        <c:crosses val="autoZero"/>
        <c:crossBetween val="between"/>
        <c:majorUnit val="20"/>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007880063523563E-2"/>
          <c:y val="5.5286965109204576E-2"/>
          <c:w val="0.83465900913076962"/>
          <c:h val="0.83060595173281782"/>
        </c:manualLayout>
      </c:layout>
      <c:barChart>
        <c:barDir val="col"/>
        <c:grouping val="clustered"/>
        <c:varyColors val="0"/>
        <c:ser>
          <c:idx val="0"/>
          <c:order val="0"/>
          <c:tx>
            <c:strRef>
              <c:f>Plan3!$A$2</c:f>
              <c:strCache>
                <c:ptCount val="1"/>
                <c:pt idx="0">
                  <c:v>Tarefa</c:v>
                </c:pt>
              </c:strCache>
            </c:strRef>
          </c:tx>
          <c:spPr>
            <a:solidFill>
              <a:schemeClr val="tx1"/>
            </a:solidFill>
          </c:spPr>
          <c:invertIfNegative val="0"/>
          <c:cat>
            <c:strRef>
              <c:f>Plan3!$B$1:$D$1</c:f>
              <c:strCache>
                <c:ptCount val="3"/>
                <c:pt idx="0">
                  <c:v>Linha de Base</c:v>
                </c:pt>
                <c:pt idx="1">
                  <c:v>Empatia</c:v>
                </c:pt>
                <c:pt idx="2">
                  <c:v>Recomendação</c:v>
                </c:pt>
              </c:strCache>
            </c:strRef>
          </c:cat>
          <c:val>
            <c:numRef>
              <c:f>Plan3!$B$2:$D$2</c:f>
              <c:numCache>
                <c:formatCode>General</c:formatCode>
                <c:ptCount val="3"/>
                <c:pt idx="0">
                  <c:v>61.9</c:v>
                </c:pt>
                <c:pt idx="1">
                  <c:v>86.9</c:v>
                </c:pt>
                <c:pt idx="2">
                  <c:v>82.1</c:v>
                </c:pt>
              </c:numCache>
            </c:numRef>
          </c:val>
        </c:ser>
        <c:ser>
          <c:idx val="1"/>
          <c:order val="1"/>
          <c:tx>
            <c:strRef>
              <c:f>Plan3!$A$3</c:f>
              <c:strCache>
                <c:ptCount val="1"/>
                <c:pt idx="0">
                  <c:v>Vínculo</c:v>
                </c:pt>
              </c:strCache>
            </c:strRef>
          </c:tx>
          <c:spPr>
            <a:pattFill prst="pct5">
              <a:fgClr>
                <a:schemeClr val="tx1"/>
              </a:fgClr>
              <a:bgClr>
                <a:schemeClr val="bg1"/>
              </a:bgClr>
            </a:pattFill>
            <a:ln>
              <a:solidFill>
                <a:schemeClr val="tx1"/>
              </a:solidFill>
            </a:ln>
          </c:spPr>
          <c:invertIfNegative val="0"/>
          <c:cat>
            <c:strRef>
              <c:f>Plan3!$B$1:$D$1</c:f>
              <c:strCache>
                <c:ptCount val="3"/>
                <c:pt idx="0">
                  <c:v>Linha de Base</c:v>
                </c:pt>
                <c:pt idx="1">
                  <c:v>Empatia</c:v>
                </c:pt>
                <c:pt idx="2">
                  <c:v>Recomendação</c:v>
                </c:pt>
              </c:strCache>
            </c:strRef>
          </c:cat>
          <c:val>
            <c:numRef>
              <c:f>Plan3!$B$3:$D$3</c:f>
              <c:numCache>
                <c:formatCode>General</c:formatCode>
                <c:ptCount val="3"/>
                <c:pt idx="0">
                  <c:v>82.1</c:v>
                </c:pt>
                <c:pt idx="1">
                  <c:v>85.7</c:v>
                </c:pt>
                <c:pt idx="2">
                  <c:v>83.3</c:v>
                </c:pt>
              </c:numCache>
            </c:numRef>
          </c:val>
        </c:ser>
        <c:ser>
          <c:idx val="2"/>
          <c:order val="2"/>
          <c:tx>
            <c:strRef>
              <c:f>Plan3!$A$4</c:f>
              <c:strCache>
                <c:ptCount val="1"/>
                <c:pt idx="0">
                  <c:v>Objetivo</c:v>
                </c:pt>
              </c:strCache>
            </c:strRef>
          </c:tx>
          <c:spPr>
            <a:pattFill prst="ltUpDiag">
              <a:fgClr>
                <a:schemeClr val="tx1"/>
              </a:fgClr>
              <a:bgClr>
                <a:schemeClr val="bg1"/>
              </a:bgClr>
            </a:pattFill>
            <a:ln>
              <a:solidFill>
                <a:schemeClr val="tx1"/>
              </a:solidFill>
            </a:ln>
          </c:spPr>
          <c:invertIfNegative val="0"/>
          <c:cat>
            <c:strRef>
              <c:f>Plan3!$B$1:$D$1</c:f>
              <c:strCache>
                <c:ptCount val="3"/>
                <c:pt idx="0">
                  <c:v>Linha de Base</c:v>
                </c:pt>
                <c:pt idx="1">
                  <c:v>Empatia</c:v>
                </c:pt>
                <c:pt idx="2">
                  <c:v>Recomendação</c:v>
                </c:pt>
              </c:strCache>
            </c:strRef>
          </c:cat>
          <c:val>
            <c:numRef>
              <c:f>Plan3!$B$4:$D$4</c:f>
              <c:numCache>
                <c:formatCode>General</c:formatCode>
                <c:ptCount val="3"/>
                <c:pt idx="0">
                  <c:v>71.400000000000006</c:v>
                </c:pt>
                <c:pt idx="1">
                  <c:v>69</c:v>
                </c:pt>
                <c:pt idx="2">
                  <c:v>89.2</c:v>
                </c:pt>
              </c:numCache>
            </c:numRef>
          </c:val>
        </c:ser>
        <c:ser>
          <c:idx val="3"/>
          <c:order val="3"/>
          <c:tx>
            <c:strRef>
              <c:f>Plan3!$A$5</c:f>
              <c:strCache>
                <c:ptCount val="1"/>
                <c:pt idx="0">
                  <c:v>Total</c:v>
                </c:pt>
              </c:strCache>
            </c:strRef>
          </c:tx>
          <c:spPr>
            <a:pattFill prst="divot">
              <a:fgClr>
                <a:schemeClr val="tx1"/>
              </a:fgClr>
              <a:bgClr>
                <a:schemeClr val="bg1"/>
              </a:bgClr>
            </a:pattFill>
            <a:ln>
              <a:solidFill>
                <a:schemeClr val="tx1"/>
              </a:solidFill>
            </a:ln>
          </c:spPr>
          <c:invertIfNegative val="0"/>
          <c:cat>
            <c:strRef>
              <c:f>Plan3!$B$1:$D$1</c:f>
              <c:strCache>
                <c:ptCount val="3"/>
                <c:pt idx="0">
                  <c:v>Linha de Base</c:v>
                </c:pt>
                <c:pt idx="1">
                  <c:v>Empatia</c:v>
                </c:pt>
                <c:pt idx="2">
                  <c:v>Recomendação</c:v>
                </c:pt>
              </c:strCache>
            </c:strRef>
          </c:cat>
          <c:val>
            <c:numRef>
              <c:f>Plan3!$B$5:$D$5</c:f>
              <c:numCache>
                <c:formatCode>General</c:formatCode>
                <c:ptCount val="3"/>
                <c:pt idx="0">
                  <c:v>72</c:v>
                </c:pt>
                <c:pt idx="1">
                  <c:v>81</c:v>
                </c:pt>
                <c:pt idx="2">
                  <c:v>85</c:v>
                </c:pt>
              </c:numCache>
            </c:numRef>
          </c:val>
        </c:ser>
        <c:dLbls>
          <c:showLegendKey val="0"/>
          <c:showVal val="0"/>
          <c:showCatName val="0"/>
          <c:showSerName val="0"/>
          <c:showPercent val="0"/>
          <c:showBubbleSize val="0"/>
        </c:dLbls>
        <c:gapWidth val="150"/>
        <c:axId val="106910080"/>
        <c:axId val="106911616"/>
      </c:barChart>
      <c:catAx>
        <c:axId val="106910080"/>
        <c:scaling>
          <c:orientation val="minMax"/>
        </c:scaling>
        <c:delete val="0"/>
        <c:axPos val="b"/>
        <c:numFmt formatCode="General" sourceLinked="1"/>
        <c:majorTickMark val="out"/>
        <c:minorTickMark val="none"/>
        <c:tickLblPos val="nextTo"/>
        <c:txPr>
          <a:bodyPr/>
          <a:lstStyle/>
          <a:p>
            <a:pPr>
              <a:defRPr sz="700"/>
            </a:pPr>
            <a:endParaRPr lang="pt-BR"/>
          </a:p>
        </c:txPr>
        <c:crossAx val="106911616"/>
        <c:crosses val="autoZero"/>
        <c:auto val="1"/>
        <c:lblAlgn val="ctr"/>
        <c:lblOffset val="100"/>
        <c:noMultiLvlLbl val="0"/>
      </c:catAx>
      <c:valAx>
        <c:axId val="106911616"/>
        <c:scaling>
          <c:orientation val="minMax"/>
          <c:max val="100"/>
        </c:scaling>
        <c:delete val="0"/>
        <c:axPos val="l"/>
        <c:numFmt formatCode="General" sourceLinked="1"/>
        <c:majorTickMark val="out"/>
        <c:minorTickMark val="none"/>
        <c:tickLblPos val="nextTo"/>
        <c:txPr>
          <a:bodyPr/>
          <a:lstStyle/>
          <a:p>
            <a:pPr>
              <a:defRPr sz="800"/>
            </a:pPr>
            <a:endParaRPr lang="pt-BR"/>
          </a:p>
        </c:txPr>
        <c:crossAx val="106910080"/>
        <c:crosses val="autoZero"/>
        <c:crossBetween val="between"/>
        <c:majorUnit val="20"/>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2"/>
          <c:tx>
            <c:strRef>
              <c:f>Geral!$A$19</c:f>
              <c:strCache>
                <c:ptCount val="1"/>
                <c:pt idx="0">
                  <c:v>SRE</c:v>
                </c:pt>
              </c:strCache>
            </c:strRef>
          </c:tx>
          <c:spPr>
            <a:pattFill prst="divot">
              <a:fgClr>
                <a:schemeClr val="tx1"/>
              </a:fgClr>
              <a:bgClr>
                <a:schemeClr val="bg1"/>
              </a:bgClr>
            </a:pattFill>
            <a:ln>
              <a:solidFill>
                <a:sysClr val="windowText" lastClr="000000"/>
              </a:solidFill>
              <a:prstDash val="sysDash"/>
            </a:ln>
          </c:spPr>
          <c:invertIfNegative val="0"/>
          <c:cat>
            <c:strRef>
              <c:f>Geral!$B$16:$D$16</c:f>
              <c:strCache>
                <c:ptCount val="3"/>
                <c:pt idx="0">
                  <c:v>Linha de Base</c:v>
                </c:pt>
                <c:pt idx="1">
                  <c:v>Empatia</c:v>
                </c:pt>
                <c:pt idx="2">
                  <c:v>Recomendação</c:v>
                </c:pt>
              </c:strCache>
            </c:strRef>
          </c:cat>
          <c:val>
            <c:numRef>
              <c:f>Geral!$B$19:$D$19</c:f>
              <c:numCache>
                <c:formatCode>General</c:formatCode>
                <c:ptCount val="3"/>
                <c:pt idx="0">
                  <c:v>18.612499416133403</c:v>
                </c:pt>
                <c:pt idx="1">
                  <c:v>16.949152542372861</c:v>
                </c:pt>
                <c:pt idx="2">
                  <c:v>15.217391304347817</c:v>
                </c:pt>
              </c:numCache>
            </c:numRef>
          </c:val>
        </c:ser>
        <c:ser>
          <c:idx val="3"/>
          <c:order val="3"/>
          <c:tx>
            <c:strRef>
              <c:f>Geral!$A$20</c:f>
              <c:strCache>
                <c:ptCount val="1"/>
                <c:pt idx="0">
                  <c:v>SRF</c:v>
                </c:pt>
              </c:strCache>
            </c:strRef>
          </c:tx>
          <c:spPr>
            <a:pattFill prst="horzBrick">
              <a:fgClr>
                <a:schemeClr val="tx1"/>
              </a:fgClr>
              <a:bgClr>
                <a:schemeClr val="bg1"/>
              </a:bgClr>
            </a:pattFill>
            <a:ln>
              <a:solidFill>
                <a:schemeClr val="tx1"/>
              </a:solidFill>
            </a:ln>
          </c:spPr>
          <c:invertIfNegative val="0"/>
          <c:cat>
            <c:strRef>
              <c:f>Geral!$B$16:$D$16</c:f>
              <c:strCache>
                <c:ptCount val="3"/>
                <c:pt idx="0">
                  <c:v>Linha de Base</c:v>
                </c:pt>
                <c:pt idx="1">
                  <c:v>Empatia</c:v>
                </c:pt>
                <c:pt idx="2">
                  <c:v>Recomendação</c:v>
                </c:pt>
              </c:strCache>
            </c:strRef>
          </c:cat>
          <c:val>
            <c:numRef>
              <c:f>Geral!$B$20:$D$20</c:f>
              <c:numCache>
                <c:formatCode>General</c:formatCode>
                <c:ptCount val="3"/>
                <c:pt idx="0">
                  <c:v>12.398231764037629</c:v>
                </c:pt>
                <c:pt idx="1">
                  <c:v>8.4375</c:v>
                </c:pt>
                <c:pt idx="2">
                  <c:v>5.1401869158878473</c:v>
                </c:pt>
              </c:numCache>
            </c:numRef>
          </c:val>
        </c:ser>
        <c:ser>
          <c:idx val="4"/>
          <c:order val="4"/>
          <c:tx>
            <c:strRef>
              <c:f>Geral!$A$21</c:f>
              <c:strCache>
                <c:ptCount val="1"/>
                <c:pt idx="0">
                  <c:v>FAC</c:v>
                </c:pt>
              </c:strCache>
            </c:strRef>
          </c:tx>
          <c:spPr>
            <a:pattFill prst="pct20">
              <a:fgClr>
                <a:schemeClr val="tx1"/>
              </a:fgClr>
              <a:bgClr>
                <a:schemeClr val="bg1"/>
              </a:bgClr>
            </a:pattFill>
            <a:ln>
              <a:solidFill>
                <a:schemeClr val="tx1"/>
              </a:solidFill>
            </a:ln>
          </c:spPr>
          <c:invertIfNegative val="0"/>
          <c:cat>
            <c:strRef>
              <c:f>Geral!$B$16:$D$16</c:f>
              <c:strCache>
                <c:ptCount val="3"/>
                <c:pt idx="0">
                  <c:v>Linha de Base</c:v>
                </c:pt>
                <c:pt idx="1">
                  <c:v>Empatia</c:v>
                </c:pt>
                <c:pt idx="2">
                  <c:v>Recomendação</c:v>
                </c:pt>
              </c:strCache>
            </c:strRef>
          </c:cat>
          <c:val>
            <c:numRef>
              <c:f>Geral!$B$21:$D$21</c:f>
              <c:numCache>
                <c:formatCode>General</c:formatCode>
                <c:ptCount val="3"/>
                <c:pt idx="0">
                  <c:v>7.3877335744424348</c:v>
                </c:pt>
                <c:pt idx="1">
                  <c:v>12.146892655367239</c:v>
                </c:pt>
                <c:pt idx="2">
                  <c:v>3.7383177570093498</c:v>
                </c:pt>
              </c:numCache>
            </c:numRef>
          </c:val>
        </c:ser>
        <c:ser>
          <c:idx val="5"/>
          <c:order val="5"/>
          <c:tx>
            <c:strRef>
              <c:f>Geral!$A$22</c:f>
              <c:strCache>
                <c:ptCount val="1"/>
                <c:pt idx="0">
                  <c:v>INF</c:v>
                </c:pt>
              </c:strCache>
            </c:strRef>
          </c:tx>
          <c:spPr>
            <a:pattFill prst="wdDnDiag">
              <a:fgClr>
                <a:schemeClr val="tx1"/>
              </a:fgClr>
              <a:bgClr>
                <a:schemeClr val="bg1"/>
              </a:bgClr>
            </a:pattFill>
            <a:ln>
              <a:solidFill>
                <a:schemeClr val="tx1"/>
              </a:solidFill>
            </a:ln>
          </c:spPr>
          <c:invertIfNegative val="0"/>
          <c:cat>
            <c:strRef>
              <c:f>Geral!$B$16:$D$16</c:f>
              <c:strCache>
                <c:ptCount val="3"/>
                <c:pt idx="0">
                  <c:v>Linha de Base</c:v>
                </c:pt>
                <c:pt idx="1">
                  <c:v>Empatia</c:v>
                </c:pt>
                <c:pt idx="2">
                  <c:v>Recomendação</c:v>
                </c:pt>
              </c:strCache>
            </c:strRef>
          </c:cat>
          <c:val>
            <c:numRef>
              <c:f>Geral!$B$22:$D$22</c:f>
              <c:numCache>
                <c:formatCode>General</c:formatCode>
                <c:ptCount val="3"/>
                <c:pt idx="0">
                  <c:v>7.8373283059520631</c:v>
                </c:pt>
                <c:pt idx="1">
                  <c:v>6.7796610169491576</c:v>
                </c:pt>
                <c:pt idx="2">
                  <c:v>8.8785046728972041</c:v>
                </c:pt>
              </c:numCache>
            </c:numRef>
          </c:val>
        </c:ser>
        <c:ser>
          <c:idx val="6"/>
          <c:order val="6"/>
          <c:tx>
            <c:strRef>
              <c:f>Geral!$A$23</c:f>
              <c:strCache>
                <c:ptCount val="1"/>
                <c:pt idx="0">
                  <c:v>INT</c:v>
                </c:pt>
              </c:strCache>
            </c:strRef>
          </c:tx>
          <c:spPr>
            <a:pattFill prst="ltHorz">
              <a:fgClr>
                <a:schemeClr val="tx1"/>
              </a:fgClr>
              <a:bgClr>
                <a:schemeClr val="bg1"/>
              </a:bgClr>
            </a:pattFill>
            <a:ln>
              <a:solidFill>
                <a:schemeClr val="tx1"/>
              </a:solidFill>
            </a:ln>
          </c:spPr>
          <c:invertIfNegative val="0"/>
          <c:cat>
            <c:strRef>
              <c:f>Geral!$B$16:$D$16</c:f>
              <c:strCache>
                <c:ptCount val="3"/>
                <c:pt idx="0">
                  <c:v>Linha de Base</c:v>
                </c:pt>
                <c:pt idx="1">
                  <c:v>Empatia</c:v>
                </c:pt>
                <c:pt idx="2">
                  <c:v>Recomendação</c:v>
                </c:pt>
              </c:strCache>
            </c:strRef>
          </c:cat>
          <c:val>
            <c:numRef>
              <c:f>Geral!$B$23:$D$23</c:f>
              <c:numCache>
                <c:formatCode>General</c:formatCode>
                <c:ptCount val="3"/>
                <c:pt idx="0">
                  <c:v>9.1528396060974053</c:v>
                </c:pt>
                <c:pt idx="1">
                  <c:v>9.6096096096096222</c:v>
                </c:pt>
                <c:pt idx="2">
                  <c:v>12.107623318385652</c:v>
                </c:pt>
              </c:numCache>
            </c:numRef>
          </c:val>
        </c:ser>
        <c:ser>
          <c:idx val="7"/>
          <c:order val="7"/>
          <c:tx>
            <c:strRef>
              <c:f>Geral!$A$24</c:f>
              <c:strCache>
                <c:ptCount val="1"/>
                <c:pt idx="0">
                  <c:v>APR</c:v>
                </c:pt>
              </c:strCache>
            </c:strRef>
          </c:tx>
          <c:spPr>
            <a:pattFill prst="openDmnd">
              <a:fgClr>
                <a:schemeClr val="tx1"/>
              </a:fgClr>
              <a:bgClr>
                <a:schemeClr val="bg1"/>
              </a:bgClr>
            </a:pattFill>
            <a:ln>
              <a:solidFill>
                <a:schemeClr val="tx1"/>
              </a:solidFill>
            </a:ln>
          </c:spPr>
          <c:invertIfNegative val="0"/>
          <c:cat>
            <c:strRef>
              <c:f>Geral!$B$16:$D$16</c:f>
              <c:strCache>
                <c:ptCount val="3"/>
                <c:pt idx="0">
                  <c:v>Linha de Base</c:v>
                </c:pt>
                <c:pt idx="1">
                  <c:v>Empatia</c:v>
                </c:pt>
                <c:pt idx="2">
                  <c:v>Recomendação</c:v>
                </c:pt>
              </c:strCache>
            </c:strRef>
          </c:cat>
          <c:val>
            <c:numRef>
              <c:f>Geral!$B$24:$D$24</c:f>
              <c:numCache>
                <c:formatCode>General</c:formatCode>
                <c:ptCount val="3"/>
                <c:pt idx="0">
                  <c:v>9.9043440322036354</c:v>
                </c:pt>
                <c:pt idx="1">
                  <c:v>9.6875</c:v>
                </c:pt>
                <c:pt idx="2">
                  <c:v>10.144927536231876</c:v>
                </c:pt>
              </c:numCache>
            </c:numRef>
          </c:val>
        </c:ser>
        <c:ser>
          <c:idx val="8"/>
          <c:order val="8"/>
          <c:tx>
            <c:strRef>
              <c:f>Geral!$A$25</c:f>
              <c:strCache>
                <c:ptCount val="1"/>
                <c:pt idx="0">
                  <c:v>REP</c:v>
                </c:pt>
              </c:strCache>
            </c:strRef>
          </c:tx>
          <c:spPr>
            <a:pattFill prst="sphere">
              <a:fgClr>
                <a:schemeClr val="tx1"/>
              </a:fgClr>
              <a:bgClr>
                <a:schemeClr val="bg1"/>
              </a:bgClr>
            </a:pattFill>
            <a:ln>
              <a:solidFill>
                <a:schemeClr val="tx1"/>
              </a:solidFill>
            </a:ln>
          </c:spPr>
          <c:invertIfNegative val="0"/>
          <c:cat>
            <c:strRef>
              <c:f>Geral!$B$16:$D$16</c:f>
              <c:strCache>
                <c:ptCount val="3"/>
                <c:pt idx="0">
                  <c:v>Linha de Base</c:v>
                </c:pt>
                <c:pt idx="1">
                  <c:v>Empatia</c:v>
                </c:pt>
                <c:pt idx="2">
                  <c:v>Recomendação</c:v>
                </c:pt>
              </c:strCache>
            </c:strRef>
          </c:cat>
          <c:val>
            <c:numRef>
              <c:f>Geral!$B$25:$D$25</c:f>
              <c:numCache>
                <c:formatCode>General</c:formatCode>
                <c:ptCount val="3"/>
                <c:pt idx="0">
                  <c:v>0.6185704998279089</c:v>
                </c:pt>
                <c:pt idx="1">
                  <c:v>0.30030030030030053</c:v>
                </c:pt>
                <c:pt idx="2">
                  <c:v>2.3364485981308372</c:v>
                </c:pt>
              </c:numCache>
            </c:numRef>
          </c:val>
        </c:ser>
        <c:dLbls>
          <c:showLegendKey val="0"/>
          <c:showVal val="0"/>
          <c:showCatName val="0"/>
          <c:showSerName val="0"/>
          <c:showPercent val="0"/>
          <c:showBubbleSize val="0"/>
        </c:dLbls>
        <c:gapWidth val="150"/>
        <c:axId val="82821888"/>
        <c:axId val="82823424"/>
      </c:barChart>
      <c:lineChart>
        <c:grouping val="standard"/>
        <c:varyColors val="0"/>
        <c:ser>
          <c:idx val="0"/>
          <c:order val="0"/>
          <c:tx>
            <c:strRef>
              <c:f>Geral!$A$17</c:f>
              <c:strCache>
                <c:ptCount val="1"/>
                <c:pt idx="0">
                  <c:v>EMP</c:v>
                </c:pt>
              </c:strCache>
            </c:strRef>
          </c:tx>
          <c:spPr>
            <a:ln>
              <a:solidFill>
                <a:schemeClr val="tx1"/>
              </a:solidFill>
            </a:ln>
          </c:spPr>
          <c:marker>
            <c:symbol val="none"/>
          </c:marker>
          <c:cat>
            <c:strRef>
              <c:f>Geral!$B$16:$D$16</c:f>
              <c:strCache>
                <c:ptCount val="3"/>
                <c:pt idx="0">
                  <c:v>Linha de Base</c:v>
                </c:pt>
                <c:pt idx="1">
                  <c:v>Empatia</c:v>
                </c:pt>
                <c:pt idx="2">
                  <c:v>Recomendação</c:v>
                </c:pt>
              </c:strCache>
            </c:strRef>
          </c:cat>
          <c:val>
            <c:numRef>
              <c:f>Geral!$B$17:$D$17</c:f>
              <c:numCache>
                <c:formatCode>General</c:formatCode>
                <c:ptCount val="3"/>
                <c:pt idx="0">
                  <c:v>14.10488245931284</c:v>
                </c:pt>
                <c:pt idx="1">
                  <c:v>27.5</c:v>
                </c:pt>
                <c:pt idx="2">
                  <c:v>13.004484304932742</c:v>
                </c:pt>
              </c:numCache>
            </c:numRef>
          </c:val>
          <c:smooth val="0"/>
        </c:ser>
        <c:ser>
          <c:idx val="1"/>
          <c:order val="1"/>
          <c:tx>
            <c:strRef>
              <c:f>Geral!$A$18</c:f>
              <c:strCache>
                <c:ptCount val="1"/>
                <c:pt idx="0">
                  <c:v>REC</c:v>
                </c:pt>
              </c:strCache>
            </c:strRef>
          </c:tx>
          <c:spPr>
            <a:ln>
              <a:solidFill>
                <a:sysClr val="windowText" lastClr="000000"/>
              </a:solidFill>
              <a:prstDash val="sysDash"/>
            </a:ln>
          </c:spPr>
          <c:marker>
            <c:symbol val="none"/>
          </c:marker>
          <c:cat>
            <c:strRef>
              <c:f>Geral!$B$16:$D$16</c:f>
              <c:strCache>
                <c:ptCount val="3"/>
                <c:pt idx="0">
                  <c:v>Linha de Base</c:v>
                </c:pt>
                <c:pt idx="1">
                  <c:v>Empatia</c:v>
                </c:pt>
                <c:pt idx="2">
                  <c:v>Recomendação</c:v>
                </c:pt>
              </c:strCache>
            </c:strRef>
          </c:cat>
          <c:val>
            <c:numRef>
              <c:f>Geral!$B$18:$D$18</c:f>
              <c:numCache>
                <c:formatCode>General</c:formatCode>
                <c:ptCount val="3"/>
                <c:pt idx="0">
                  <c:v>10.357142857142872</c:v>
                </c:pt>
                <c:pt idx="1">
                  <c:v>6.6066066066066069</c:v>
                </c:pt>
                <c:pt idx="2">
                  <c:v>21.973094170403588</c:v>
                </c:pt>
              </c:numCache>
            </c:numRef>
          </c:val>
          <c:smooth val="0"/>
        </c:ser>
        <c:dLbls>
          <c:showLegendKey val="0"/>
          <c:showVal val="0"/>
          <c:showCatName val="0"/>
          <c:showSerName val="0"/>
          <c:showPercent val="0"/>
          <c:showBubbleSize val="0"/>
        </c:dLbls>
        <c:marker val="1"/>
        <c:smooth val="0"/>
        <c:axId val="82821888"/>
        <c:axId val="82823424"/>
      </c:lineChart>
      <c:catAx>
        <c:axId val="82821888"/>
        <c:scaling>
          <c:orientation val="minMax"/>
        </c:scaling>
        <c:delete val="0"/>
        <c:axPos val="b"/>
        <c:numFmt formatCode="General" sourceLinked="1"/>
        <c:majorTickMark val="out"/>
        <c:minorTickMark val="none"/>
        <c:tickLblPos val="nextTo"/>
        <c:txPr>
          <a:bodyPr/>
          <a:lstStyle/>
          <a:p>
            <a:pPr>
              <a:defRPr sz="776"/>
            </a:pPr>
            <a:endParaRPr lang="pt-BR"/>
          </a:p>
        </c:txPr>
        <c:crossAx val="82823424"/>
        <c:crosses val="autoZero"/>
        <c:auto val="1"/>
        <c:lblAlgn val="ctr"/>
        <c:lblOffset val="100"/>
        <c:noMultiLvlLbl val="0"/>
      </c:catAx>
      <c:valAx>
        <c:axId val="82823424"/>
        <c:scaling>
          <c:orientation val="minMax"/>
          <c:max val="30"/>
        </c:scaling>
        <c:delete val="0"/>
        <c:axPos val="l"/>
        <c:numFmt formatCode="General" sourceLinked="1"/>
        <c:majorTickMark val="out"/>
        <c:minorTickMark val="none"/>
        <c:tickLblPos val="nextTo"/>
        <c:txPr>
          <a:bodyPr/>
          <a:lstStyle/>
          <a:p>
            <a:pPr>
              <a:defRPr sz="776"/>
            </a:pPr>
            <a:endParaRPr lang="pt-BR"/>
          </a:p>
        </c:txPr>
        <c:crossAx val="82821888"/>
        <c:crosses val="autoZero"/>
        <c:crossBetween val="between"/>
        <c:majorUnit val="10"/>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892034613420981E-2"/>
          <c:y val="0.12636689939025614"/>
          <c:w val="0.84741373866520486"/>
          <c:h val="0.75368532469094363"/>
        </c:manualLayout>
      </c:layout>
      <c:barChart>
        <c:barDir val="col"/>
        <c:grouping val="clustered"/>
        <c:varyColors val="0"/>
        <c:ser>
          <c:idx val="2"/>
          <c:order val="2"/>
          <c:tx>
            <c:strRef>
              <c:f>Geral!$A$19</c:f>
              <c:strCache>
                <c:ptCount val="1"/>
                <c:pt idx="0">
                  <c:v>SER</c:v>
                </c:pt>
              </c:strCache>
            </c:strRef>
          </c:tx>
          <c:spPr>
            <a:pattFill prst="divot">
              <a:fgClr>
                <a:schemeClr val="tx1"/>
              </a:fgClr>
              <a:bgClr>
                <a:schemeClr val="bg1"/>
              </a:bgClr>
            </a:pattFill>
            <a:ln>
              <a:solidFill>
                <a:schemeClr val="tx1"/>
              </a:solidFill>
            </a:ln>
          </c:spPr>
          <c:invertIfNegative val="0"/>
          <c:cat>
            <c:strLit>
              <c:ptCount val="3"/>
              <c:pt idx="0">
                <c:v>Linha de base</c:v>
              </c:pt>
              <c:pt idx="1">
                <c:v> Recomendação</c:v>
              </c:pt>
              <c:pt idx="2">
                <c:v> Empatia</c:v>
              </c:pt>
            </c:strLit>
          </c:cat>
          <c:val>
            <c:numRef>
              <c:f>Geral!$B$19:$D$19</c:f>
              <c:numCache>
                <c:formatCode>General</c:formatCode>
                <c:ptCount val="3"/>
                <c:pt idx="0">
                  <c:v>16.293723356920353</c:v>
                </c:pt>
                <c:pt idx="1">
                  <c:v>20.275268333520746</c:v>
                </c:pt>
                <c:pt idx="2">
                  <c:v>12.809917355371908</c:v>
                </c:pt>
              </c:numCache>
            </c:numRef>
          </c:val>
        </c:ser>
        <c:ser>
          <c:idx val="3"/>
          <c:order val="3"/>
          <c:tx>
            <c:strRef>
              <c:f>Geral!$A$20</c:f>
              <c:strCache>
                <c:ptCount val="1"/>
                <c:pt idx="0">
                  <c:v>SRF</c:v>
                </c:pt>
              </c:strCache>
            </c:strRef>
          </c:tx>
          <c:spPr>
            <a:pattFill prst="horzBrick">
              <a:fgClr>
                <a:schemeClr val="tx1"/>
              </a:fgClr>
              <a:bgClr>
                <a:schemeClr val="bg1"/>
              </a:bgClr>
            </a:pattFill>
            <a:ln>
              <a:solidFill>
                <a:schemeClr val="tx1"/>
              </a:solidFill>
            </a:ln>
          </c:spPr>
          <c:invertIfNegative val="0"/>
          <c:cat>
            <c:strLit>
              <c:ptCount val="3"/>
              <c:pt idx="0">
                <c:v>Linha de base</c:v>
              </c:pt>
              <c:pt idx="1">
                <c:v> Recomendação</c:v>
              </c:pt>
              <c:pt idx="2">
                <c:v> Empatia</c:v>
              </c:pt>
            </c:strLit>
          </c:cat>
          <c:val>
            <c:numRef>
              <c:f>Geral!$B$20:$D$20</c:f>
              <c:numCache>
                <c:formatCode>General</c:formatCode>
                <c:ptCount val="3"/>
                <c:pt idx="0">
                  <c:v>21.112772466014643</c:v>
                </c:pt>
                <c:pt idx="1">
                  <c:v>24.454148471615721</c:v>
                </c:pt>
                <c:pt idx="2">
                  <c:v>13.315926892950399</c:v>
                </c:pt>
              </c:numCache>
            </c:numRef>
          </c:val>
        </c:ser>
        <c:ser>
          <c:idx val="4"/>
          <c:order val="4"/>
          <c:tx>
            <c:strRef>
              <c:f>Geral!$A$21</c:f>
              <c:strCache>
                <c:ptCount val="1"/>
                <c:pt idx="0">
                  <c:v>FAC</c:v>
                </c:pt>
              </c:strCache>
            </c:strRef>
          </c:tx>
          <c:spPr>
            <a:pattFill prst="pct5">
              <a:fgClr>
                <a:schemeClr val="tx1"/>
              </a:fgClr>
              <a:bgClr>
                <a:schemeClr val="bg1"/>
              </a:bgClr>
            </a:pattFill>
            <a:ln>
              <a:solidFill>
                <a:schemeClr val="tx1"/>
              </a:solidFill>
            </a:ln>
          </c:spPr>
          <c:invertIfNegative val="0"/>
          <c:cat>
            <c:strLit>
              <c:ptCount val="3"/>
              <c:pt idx="0">
                <c:v>Linha de base</c:v>
              </c:pt>
              <c:pt idx="1">
                <c:v> Recomendação</c:v>
              </c:pt>
              <c:pt idx="2">
                <c:v> Empatia</c:v>
              </c:pt>
            </c:strLit>
          </c:cat>
          <c:val>
            <c:numRef>
              <c:f>Geral!$B$21:$D$21</c:f>
              <c:numCache>
                <c:formatCode>General</c:formatCode>
                <c:ptCount val="3"/>
                <c:pt idx="0">
                  <c:v>4.4403901288083514</c:v>
                </c:pt>
                <c:pt idx="1">
                  <c:v>4.1811319841778696</c:v>
                </c:pt>
                <c:pt idx="2">
                  <c:v>6.6282420749279503</c:v>
                </c:pt>
              </c:numCache>
            </c:numRef>
          </c:val>
        </c:ser>
        <c:ser>
          <c:idx val="5"/>
          <c:order val="5"/>
          <c:tx>
            <c:strRef>
              <c:f>Geral!$A$22</c:f>
              <c:strCache>
                <c:ptCount val="1"/>
                <c:pt idx="0">
                  <c:v>INF</c:v>
                </c:pt>
              </c:strCache>
            </c:strRef>
          </c:tx>
          <c:spPr>
            <a:pattFill prst="wdDnDiag">
              <a:fgClr>
                <a:schemeClr val="tx1"/>
              </a:fgClr>
              <a:bgClr>
                <a:schemeClr val="bg1"/>
              </a:bgClr>
            </a:pattFill>
            <a:ln>
              <a:solidFill>
                <a:schemeClr val="tx1"/>
              </a:solidFill>
            </a:ln>
          </c:spPr>
          <c:invertIfNegative val="0"/>
          <c:cat>
            <c:strLit>
              <c:ptCount val="3"/>
              <c:pt idx="0">
                <c:v>Linha de base</c:v>
              </c:pt>
              <c:pt idx="1">
                <c:v> Recomendação</c:v>
              </c:pt>
              <c:pt idx="2">
                <c:v> Empatia</c:v>
              </c:pt>
            </c:strLit>
          </c:cat>
          <c:val>
            <c:numRef>
              <c:f>Geral!$B$22:$D$22</c:f>
              <c:numCache>
                <c:formatCode>General</c:formatCode>
                <c:ptCount val="3"/>
                <c:pt idx="0">
                  <c:v>11.836871615469402</c:v>
                </c:pt>
                <c:pt idx="1">
                  <c:v>9.6013340682014103</c:v>
                </c:pt>
                <c:pt idx="2">
                  <c:v>15.92689295039165</c:v>
                </c:pt>
              </c:numCache>
            </c:numRef>
          </c:val>
        </c:ser>
        <c:ser>
          <c:idx val="6"/>
          <c:order val="6"/>
          <c:tx>
            <c:strRef>
              <c:f>Geral!$A$23</c:f>
              <c:strCache>
                <c:ptCount val="1"/>
                <c:pt idx="0">
                  <c:v>INT</c:v>
                </c:pt>
              </c:strCache>
            </c:strRef>
          </c:tx>
          <c:spPr>
            <a:pattFill prst="ltHorz">
              <a:fgClr>
                <a:schemeClr val="tx1"/>
              </a:fgClr>
              <a:bgClr>
                <a:schemeClr val="bg1"/>
              </a:bgClr>
            </a:pattFill>
            <a:ln>
              <a:solidFill>
                <a:schemeClr val="tx1"/>
              </a:solidFill>
            </a:ln>
          </c:spPr>
          <c:invertIfNegative val="0"/>
          <c:cat>
            <c:strLit>
              <c:ptCount val="3"/>
              <c:pt idx="0">
                <c:v>Linha de base</c:v>
              </c:pt>
              <c:pt idx="1">
                <c:v> Recomendação</c:v>
              </c:pt>
              <c:pt idx="2">
                <c:v> Empatia</c:v>
              </c:pt>
            </c:strLit>
          </c:cat>
          <c:val>
            <c:numRef>
              <c:f>Geral!$B$23:$D$23</c:f>
              <c:numCache>
                <c:formatCode>General</c:formatCode>
                <c:ptCount val="3"/>
                <c:pt idx="0">
                  <c:v>7.1731034613130724</c:v>
                </c:pt>
                <c:pt idx="1">
                  <c:v>5.8100520982617052</c:v>
                </c:pt>
                <c:pt idx="2">
                  <c:v>5.7441253263707539</c:v>
                </c:pt>
              </c:numCache>
            </c:numRef>
          </c:val>
        </c:ser>
        <c:ser>
          <c:idx val="7"/>
          <c:order val="7"/>
          <c:tx>
            <c:strRef>
              <c:f>Geral!$A$24</c:f>
              <c:strCache>
                <c:ptCount val="1"/>
                <c:pt idx="0">
                  <c:v>APR</c:v>
                </c:pt>
              </c:strCache>
            </c:strRef>
          </c:tx>
          <c:spPr>
            <a:pattFill prst="openDmnd">
              <a:fgClr>
                <a:schemeClr val="tx1"/>
              </a:fgClr>
              <a:bgClr>
                <a:schemeClr val="bg1"/>
              </a:bgClr>
            </a:pattFill>
            <a:ln>
              <a:solidFill>
                <a:schemeClr val="tx1"/>
              </a:solidFill>
            </a:ln>
          </c:spPr>
          <c:invertIfNegative val="0"/>
          <c:cat>
            <c:strLit>
              <c:ptCount val="3"/>
              <c:pt idx="0">
                <c:v>Linha de base</c:v>
              </c:pt>
              <c:pt idx="1">
                <c:v> Recomendação</c:v>
              </c:pt>
              <c:pt idx="2">
                <c:v> Empatia</c:v>
              </c:pt>
            </c:strLit>
          </c:cat>
          <c:val>
            <c:numRef>
              <c:f>Geral!$B$24:$D$24</c:f>
              <c:numCache>
                <c:formatCode>General</c:formatCode>
                <c:ptCount val="3"/>
                <c:pt idx="0">
                  <c:v>10.859227046363189</c:v>
                </c:pt>
                <c:pt idx="1">
                  <c:v>10.384615384615385</c:v>
                </c:pt>
                <c:pt idx="2">
                  <c:v>12.39669421487605</c:v>
                </c:pt>
              </c:numCache>
            </c:numRef>
          </c:val>
        </c:ser>
        <c:ser>
          <c:idx val="8"/>
          <c:order val="8"/>
          <c:tx>
            <c:strRef>
              <c:f>Geral!$A$25</c:f>
              <c:strCache>
                <c:ptCount val="1"/>
                <c:pt idx="0">
                  <c:v>REP</c:v>
                </c:pt>
              </c:strCache>
            </c:strRef>
          </c:tx>
          <c:spPr>
            <a:pattFill prst="sphere">
              <a:fgClr>
                <a:schemeClr val="tx1"/>
              </a:fgClr>
              <a:bgClr>
                <a:schemeClr val="bg1"/>
              </a:bgClr>
            </a:pattFill>
            <a:ln>
              <a:solidFill>
                <a:schemeClr val="tx1"/>
              </a:solidFill>
            </a:ln>
          </c:spPr>
          <c:invertIfNegative val="0"/>
          <c:cat>
            <c:strLit>
              <c:ptCount val="3"/>
              <c:pt idx="0">
                <c:v>Linha de base</c:v>
              </c:pt>
              <c:pt idx="1">
                <c:v> Recomendação</c:v>
              </c:pt>
              <c:pt idx="2">
                <c:v> Empatia</c:v>
              </c:pt>
            </c:strLit>
          </c:cat>
          <c:val>
            <c:numRef>
              <c:f>Geral!$B$25:$D$25</c:f>
              <c:numCache>
                <c:formatCode>General</c:formatCode>
                <c:ptCount val="3"/>
                <c:pt idx="0">
                  <c:v>0</c:v>
                </c:pt>
                <c:pt idx="1">
                  <c:v>0</c:v>
                </c:pt>
                <c:pt idx="2">
                  <c:v>0.82644628099173556</c:v>
                </c:pt>
              </c:numCache>
            </c:numRef>
          </c:val>
        </c:ser>
        <c:dLbls>
          <c:showLegendKey val="0"/>
          <c:showVal val="0"/>
          <c:showCatName val="0"/>
          <c:showSerName val="0"/>
          <c:showPercent val="0"/>
          <c:showBubbleSize val="0"/>
        </c:dLbls>
        <c:gapWidth val="150"/>
        <c:axId val="89121152"/>
        <c:axId val="89122688"/>
      </c:barChart>
      <c:lineChart>
        <c:grouping val="standard"/>
        <c:varyColors val="0"/>
        <c:ser>
          <c:idx val="0"/>
          <c:order val="0"/>
          <c:tx>
            <c:strRef>
              <c:f>Geral!$A$17</c:f>
              <c:strCache>
                <c:ptCount val="1"/>
                <c:pt idx="0">
                  <c:v>EMP</c:v>
                </c:pt>
              </c:strCache>
            </c:strRef>
          </c:tx>
          <c:spPr>
            <a:ln>
              <a:solidFill>
                <a:schemeClr val="tx1"/>
              </a:solidFill>
            </a:ln>
          </c:spPr>
          <c:marker>
            <c:symbol val="none"/>
          </c:marker>
          <c:cat>
            <c:strLit>
              <c:ptCount val="3"/>
              <c:pt idx="0">
                <c:v>Linha de base</c:v>
              </c:pt>
              <c:pt idx="1">
                <c:v> Recomendação</c:v>
              </c:pt>
              <c:pt idx="2">
                <c:v> Empatia</c:v>
              </c:pt>
            </c:strLit>
          </c:cat>
          <c:val>
            <c:numRef>
              <c:f>Geral!$B$17:$D$17</c:f>
              <c:numCache>
                <c:formatCode>General</c:formatCode>
                <c:ptCount val="3"/>
                <c:pt idx="0">
                  <c:v>9.9333751750108501</c:v>
                </c:pt>
                <c:pt idx="1">
                  <c:v>8.0852360845906297</c:v>
                </c:pt>
                <c:pt idx="2">
                  <c:v>25.619834710743817</c:v>
                </c:pt>
              </c:numCache>
            </c:numRef>
          </c:val>
          <c:smooth val="0"/>
        </c:ser>
        <c:ser>
          <c:idx val="1"/>
          <c:order val="1"/>
          <c:tx>
            <c:strRef>
              <c:f>Geral!$A$18</c:f>
              <c:strCache>
                <c:ptCount val="1"/>
                <c:pt idx="0">
                  <c:v>REC</c:v>
                </c:pt>
              </c:strCache>
            </c:strRef>
          </c:tx>
          <c:spPr>
            <a:ln>
              <a:solidFill>
                <a:sysClr val="windowText" lastClr="000000"/>
              </a:solidFill>
              <a:prstDash val="sysDash"/>
            </a:ln>
          </c:spPr>
          <c:marker>
            <c:symbol val="none"/>
          </c:marker>
          <c:cat>
            <c:strLit>
              <c:ptCount val="3"/>
              <c:pt idx="0">
                <c:v>Linha de base</c:v>
              </c:pt>
              <c:pt idx="1">
                <c:v> Recomendação</c:v>
              </c:pt>
              <c:pt idx="2">
                <c:v> Empatia</c:v>
              </c:pt>
            </c:strLit>
          </c:cat>
          <c:val>
            <c:numRef>
              <c:f>Geral!$B$18:$D$18</c:f>
              <c:numCache>
                <c:formatCode>General</c:formatCode>
                <c:ptCount val="3"/>
                <c:pt idx="0">
                  <c:v>9.1580006709157988</c:v>
                </c:pt>
                <c:pt idx="1">
                  <c:v>16.923076923076923</c:v>
                </c:pt>
                <c:pt idx="2">
                  <c:v>6.0052219321148872</c:v>
                </c:pt>
              </c:numCache>
            </c:numRef>
          </c:val>
          <c:smooth val="0"/>
        </c:ser>
        <c:dLbls>
          <c:showLegendKey val="0"/>
          <c:showVal val="0"/>
          <c:showCatName val="0"/>
          <c:showSerName val="0"/>
          <c:showPercent val="0"/>
          <c:showBubbleSize val="0"/>
        </c:dLbls>
        <c:marker val="1"/>
        <c:smooth val="0"/>
        <c:axId val="89121152"/>
        <c:axId val="89122688"/>
      </c:lineChart>
      <c:catAx>
        <c:axId val="89121152"/>
        <c:scaling>
          <c:orientation val="minMax"/>
        </c:scaling>
        <c:delete val="0"/>
        <c:axPos val="b"/>
        <c:numFmt formatCode="General" sourceLinked="1"/>
        <c:majorTickMark val="out"/>
        <c:minorTickMark val="none"/>
        <c:tickLblPos val="nextTo"/>
        <c:txPr>
          <a:bodyPr/>
          <a:lstStyle/>
          <a:p>
            <a:pPr>
              <a:defRPr sz="769"/>
            </a:pPr>
            <a:endParaRPr lang="pt-BR"/>
          </a:p>
        </c:txPr>
        <c:crossAx val="89122688"/>
        <c:crosses val="autoZero"/>
        <c:auto val="1"/>
        <c:lblAlgn val="ctr"/>
        <c:lblOffset val="100"/>
        <c:noMultiLvlLbl val="0"/>
      </c:catAx>
      <c:valAx>
        <c:axId val="89122688"/>
        <c:scaling>
          <c:orientation val="minMax"/>
          <c:max val="30"/>
        </c:scaling>
        <c:delete val="0"/>
        <c:axPos val="l"/>
        <c:numFmt formatCode="General" sourceLinked="1"/>
        <c:majorTickMark val="out"/>
        <c:minorTickMark val="none"/>
        <c:tickLblPos val="nextTo"/>
        <c:txPr>
          <a:bodyPr/>
          <a:lstStyle/>
          <a:p>
            <a:pPr>
              <a:defRPr sz="769"/>
            </a:pPr>
            <a:endParaRPr lang="pt-BR"/>
          </a:p>
        </c:txPr>
        <c:crossAx val="89121152"/>
        <c:crosses val="autoZero"/>
        <c:crossBetween val="between"/>
        <c:majorUnit val="10"/>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087575885075524E-2"/>
          <c:y val="8.0630080010160018E-2"/>
          <c:w val="0.85105338325734659"/>
          <c:h val="0.83700250325804515"/>
        </c:manualLayout>
      </c:layout>
      <c:barChart>
        <c:barDir val="col"/>
        <c:grouping val="clustered"/>
        <c:varyColors val="0"/>
        <c:ser>
          <c:idx val="2"/>
          <c:order val="2"/>
          <c:tx>
            <c:strRef>
              <c:f>Geral!$A$42</c:f>
              <c:strCache>
                <c:ptCount val="1"/>
                <c:pt idx="0">
                  <c:v>SER</c:v>
                </c:pt>
              </c:strCache>
            </c:strRef>
          </c:tx>
          <c:spPr>
            <a:pattFill prst="divot">
              <a:fgClr>
                <a:schemeClr val="tx1"/>
              </a:fgClr>
              <a:bgClr>
                <a:schemeClr val="bg1"/>
              </a:bgClr>
            </a:pattFill>
            <a:ln>
              <a:solidFill>
                <a:sysClr val="windowText" lastClr="000000"/>
              </a:solidFill>
              <a:prstDash val="sysDash"/>
            </a:ln>
          </c:spPr>
          <c:invertIfNegative val="0"/>
          <c:cat>
            <c:strRef>
              <c:f>Geral!$B$39:$D$39</c:f>
              <c:strCache>
                <c:ptCount val="3"/>
                <c:pt idx="0">
                  <c:v>Linha de Base</c:v>
                </c:pt>
                <c:pt idx="1">
                  <c:v>Empatia</c:v>
                </c:pt>
                <c:pt idx="2">
                  <c:v>Recomendação</c:v>
                </c:pt>
              </c:strCache>
            </c:strRef>
          </c:cat>
          <c:val>
            <c:numRef>
              <c:f>Geral!$B$42:$D$42</c:f>
              <c:numCache>
                <c:formatCode>General</c:formatCode>
                <c:ptCount val="3"/>
                <c:pt idx="0">
                  <c:v>22.844827586206897</c:v>
                </c:pt>
                <c:pt idx="1">
                  <c:v>12.512004491526676</c:v>
                </c:pt>
                <c:pt idx="2">
                  <c:v>14.614454029034302</c:v>
                </c:pt>
              </c:numCache>
            </c:numRef>
          </c:val>
        </c:ser>
        <c:ser>
          <c:idx val="3"/>
          <c:order val="3"/>
          <c:tx>
            <c:strRef>
              <c:f>Geral!$A$43</c:f>
              <c:strCache>
                <c:ptCount val="1"/>
                <c:pt idx="0">
                  <c:v>SRF</c:v>
                </c:pt>
              </c:strCache>
            </c:strRef>
          </c:tx>
          <c:spPr>
            <a:pattFill prst="horzBrick">
              <a:fgClr>
                <a:schemeClr val="tx1"/>
              </a:fgClr>
              <a:bgClr>
                <a:schemeClr val="bg1"/>
              </a:bgClr>
            </a:pattFill>
            <a:ln>
              <a:solidFill>
                <a:schemeClr val="tx1"/>
              </a:solidFill>
            </a:ln>
          </c:spPr>
          <c:invertIfNegative val="0"/>
          <c:cat>
            <c:strRef>
              <c:f>Geral!$B$39:$D$39</c:f>
              <c:strCache>
                <c:ptCount val="3"/>
                <c:pt idx="0">
                  <c:v>Linha de Base</c:v>
                </c:pt>
                <c:pt idx="1">
                  <c:v>Empatia</c:v>
                </c:pt>
                <c:pt idx="2">
                  <c:v>Recomendação</c:v>
                </c:pt>
              </c:strCache>
            </c:strRef>
          </c:cat>
          <c:val>
            <c:numRef>
              <c:f>Geral!$B$43:$D$43</c:f>
              <c:numCache>
                <c:formatCode>General</c:formatCode>
                <c:ptCount val="3"/>
                <c:pt idx="0">
                  <c:v>25.43103448275863</c:v>
                </c:pt>
                <c:pt idx="1">
                  <c:v>12.890357770176568</c:v>
                </c:pt>
                <c:pt idx="2">
                  <c:v>9.6392710438807985</c:v>
                </c:pt>
              </c:numCache>
            </c:numRef>
          </c:val>
        </c:ser>
        <c:ser>
          <c:idx val="4"/>
          <c:order val="4"/>
          <c:tx>
            <c:strRef>
              <c:f>Geral!$A$44</c:f>
              <c:strCache>
                <c:ptCount val="1"/>
                <c:pt idx="0">
                  <c:v>FAC</c:v>
                </c:pt>
              </c:strCache>
            </c:strRef>
          </c:tx>
          <c:spPr>
            <a:pattFill prst="pct20">
              <a:fgClr>
                <a:schemeClr val="tx1"/>
              </a:fgClr>
              <a:bgClr>
                <a:schemeClr val="bg1"/>
              </a:bgClr>
            </a:pattFill>
            <a:ln>
              <a:solidFill>
                <a:schemeClr val="tx1"/>
              </a:solidFill>
            </a:ln>
          </c:spPr>
          <c:invertIfNegative val="0"/>
          <c:cat>
            <c:strRef>
              <c:f>Geral!$B$39:$D$39</c:f>
              <c:strCache>
                <c:ptCount val="3"/>
                <c:pt idx="0">
                  <c:v>Linha de Base</c:v>
                </c:pt>
                <c:pt idx="1">
                  <c:v>Empatia</c:v>
                </c:pt>
                <c:pt idx="2">
                  <c:v>Recomendação</c:v>
                </c:pt>
              </c:strCache>
            </c:strRef>
          </c:cat>
          <c:val>
            <c:numRef>
              <c:f>Geral!$B$44:$D$44</c:f>
              <c:numCache>
                <c:formatCode>General</c:formatCode>
                <c:ptCount val="3"/>
                <c:pt idx="0">
                  <c:v>4.2105263157894735</c:v>
                </c:pt>
                <c:pt idx="1">
                  <c:v>9.947040131811228</c:v>
                </c:pt>
                <c:pt idx="2">
                  <c:v>3.6711768083508791</c:v>
                </c:pt>
              </c:numCache>
            </c:numRef>
          </c:val>
        </c:ser>
        <c:ser>
          <c:idx val="5"/>
          <c:order val="5"/>
          <c:tx>
            <c:strRef>
              <c:f>Geral!$A$45</c:f>
              <c:strCache>
                <c:ptCount val="1"/>
                <c:pt idx="0">
                  <c:v>INF</c:v>
                </c:pt>
              </c:strCache>
            </c:strRef>
          </c:tx>
          <c:spPr>
            <a:pattFill prst="wdDnDiag">
              <a:fgClr>
                <a:schemeClr val="tx1"/>
              </a:fgClr>
              <a:bgClr>
                <a:schemeClr val="bg1"/>
              </a:bgClr>
            </a:pattFill>
            <a:ln>
              <a:solidFill>
                <a:schemeClr val="tx1"/>
              </a:solidFill>
            </a:ln>
          </c:spPr>
          <c:invertIfNegative val="0"/>
          <c:cat>
            <c:strRef>
              <c:f>Geral!$B$39:$D$39</c:f>
              <c:strCache>
                <c:ptCount val="3"/>
                <c:pt idx="0">
                  <c:v>Linha de Base</c:v>
                </c:pt>
                <c:pt idx="1">
                  <c:v>Empatia</c:v>
                </c:pt>
                <c:pt idx="2">
                  <c:v>Recomendação</c:v>
                </c:pt>
              </c:strCache>
            </c:strRef>
          </c:cat>
          <c:val>
            <c:numRef>
              <c:f>Geral!$B$45:$D$45</c:f>
              <c:numCache>
                <c:formatCode>General</c:formatCode>
                <c:ptCount val="3"/>
                <c:pt idx="0">
                  <c:v>8.9005235602094235</c:v>
                </c:pt>
                <c:pt idx="1">
                  <c:v>7.7735482907896758</c:v>
                </c:pt>
                <c:pt idx="2">
                  <c:v>12.092246392852116</c:v>
                </c:pt>
              </c:numCache>
            </c:numRef>
          </c:val>
        </c:ser>
        <c:ser>
          <c:idx val="6"/>
          <c:order val="6"/>
          <c:tx>
            <c:strRef>
              <c:f>Geral!$A$46</c:f>
              <c:strCache>
                <c:ptCount val="1"/>
                <c:pt idx="0">
                  <c:v>INT</c:v>
                </c:pt>
              </c:strCache>
            </c:strRef>
          </c:tx>
          <c:spPr>
            <a:pattFill prst="ltHorz">
              <a:fgClr>
                <a:schemeClr val="tx1"/>
              </a:fgClr>
              <a:bgClr>
                <a:schemeClr val="bg1"/>
              </a:bgClr>
            </a:pattFill>
            <a:ln>
              <a:solidFill>
                <a:schemeClr val="tx1"/>
              </a:solidFill>
            </a:ln>
          </c:spPr>
          <c:invertIfNegative val="0"/>
          <c:cat>
            <c:strRef>
              <c:f>Geral!$B$39:$D$39</c:f>
              <c:strCache>
                <c:ptCount val="3"/>
                <c:pt idx="0">
                  <c:v>Linha de Base</c:v>
                </c:pt>
                <c:pt idx="1">
                  <c:v>Empatia</c:v>
                </c:pt>
                <c:pt idx="2">
                  <c:v>Recomendação</c:v>
                </c:pt>
              </c:strCache>
            </c:strRef>
          </c:cat>
          <c:val>
            <c:numRef>
              <c:f>Geral!$B$46:$D$46</c:f>
              <c:numCache>
                <c:formatCode>General</c:formatCode>
                <c:ptCount val="3"/>
                <c:pt idx="0">
                  <c:v>5.2631578947368425</c:v>
                </c:pt>
                <c:pt idx="1">
                  <c:v>5.8355890314228551</c:v>
                </c:pt>
                <c:pt idx="2">
                  <c:v>8.6799112686077837</c:v>
                </c:pt>
              </c:numCache>
            </c:numRef>
          </c:val>
        </c:ser>
        <c:ser>
          <c:idx val="7"/>
          <c:order val="7"/>
          <c:tx>
            <c:strRef>
              <c:f>Geral!$A$47</c:f>
              <c:strCache>
                <c:ptCount val="1"/>
                <c:pt idx="0">
                  <c:v>APR</c:v>
                </c:pt>
              </c:strCache>
            </c:strRef>
          </c:tx>
          <c:spPr>
            <a:pattFill prst="openDmnd">
              <a:fgClr>
                <a:schemeClr val="tx1"/>
              </a:fgClr>
              <a:bgClr>
                <a:schemeClr val="bg1"/>
              </a:bgClr>
            </a:pattFill>
            <a:ln>
              <a:solidFill>
                <a:schemeClr val="tx1"/>
              </a:solidFill>
            </a:ln>
          </c:spPr>
          <c:invertIfNegative val="0"/>
          <c:cat>
            <c:strRef>
              <c:f>Geral!$B$39:$D$39</c:f>
              <c:strCache>
                <c:ptCount val="3"/>
                <c:pt idx="0">
                  <c:v>Linha de Base</c:v>
                </c:pt>
                <c:pt idx="1">
                  <c:v>Empatia</c:v>
                </c:pt>
                <c:pt idx="2">
                  <c:v>Recomendação</c:v>
                </c:pt>
              </c:strCache>
            </c:strRef>
          </c:cat>
          <c:val>
            <c:numRef>
              <c:f>Geral!$B$47:$D$47</c:f>
              <c:numCache>
                <c:formatCode>General</c:formatCode>
                <c:ptCount val="3"/>
                <c:pt idx="0">
                  <c:v>6.4655172413793069</c:v>
                </c:pt>
                <c:pt idx="1">
                  <c:v>6.0207340171471921</c:v>
                </c:pt>
                <c:pt idx="2">
                  <c:v>9.7082996816950828</c:v>
                </c:pt>
              </c:numCache>
            </c:numRef>
          </c:val>
        </c:ser>
        <c:ser>
          <c:idx val="8"/>
          <c:order val="8"/>
          <c:tx>
            <c:strRef>
              <c:f>Geral!$A$48</c:f>
              <c:strCache>
                <c:ptCount val="1"/>
                <c:pt idx="0">
                  <c:v>REP</c:v>
                </c:pt>
              </c:strCache>
            </c:strRef>
          </c:tx>
          <c:spPr>
            <a:pattFill prst="sphere">
              <a:fgClr>
                <a:schemeClr val="tx1"/>
              </a:fgClr>
              <a:bgClr>
                <a:schemeClr val="bg1"/>
              </a:bgClr>
            </a:pattFill>
            <a:ln>
              <a:solidFill>
                <a:schemeClr val="tx1"/>
              </a:solidFill>
            </a:ln>
          </c:spPr>
          <c:invertIfNegative val="0"/>
          <c:cat>
            <c:strRef>
              <c:f>Geral!$B$39:$D$39</c:f>
              <c:strCache>
                <c:ptCount val="3"/>
                <c:pt idx="0">
                  <c:v>Linha de Base</c:v>
                </c:pt>
                <c:pt idx="1">
                  <c:v>Empatia</c:v>
                </c:pt>
                <c:pt idx="2">
                  <c:v>Recomendação</c:v>
                </c:pt>
              </c:strCache>
            </c:strRef>
          </c:cat>
          <c:val>
            <c:numRef>
              <c:f>Geral!$B$48:$D$48</c:f>
              <c:numCache>
                <c:formatCode>General</c:formatCode>
                <c:ptCount val="3"/>
                <c:pt idx="0">
                  <c:v>0</c:v>
                </c:pt>
                <c:pt idx="1">
                  <c:v>2.1645021645021645</c:v>
                </c:pt>
                <c:pt idx="2">
                  <c:v>1.2014483212639895</c:v>
                </c:pt>
              </c:numCache>
            </c:numRef>
          </c:val>
        </c:ser>
        <c:dLbls>
          <c:showLegendKey val="0"/>
          <c:showVal val="0"/>
          <c:showCatName val="0"/>
          <c:showSerName val="0"/>
          <c:showPercent val="0"/>
          <c:showBubbleSize val="0"/>
        </c:dLbls>
        <c:gapWidth val="150"/>
        <c:axId val="89313664"/>
        <c:axId val="89315200"/>
      </c:barChart>
      <c:lineChart>
        <c:grouping val="standard"/>
        <c:varyColors val="0"/>
        <c:ser>
          <c:idx val="0"/>
          <c:order val="0"/>
          <c:tx>
            <c:strRef>
              <c:f>Geral!$A$40</c:f>
              <c:strCache>
                <c:ptCount val="1"/>
                <c:pt idx="0">
                  <c:v>EMP</c:v>
                </c:pt>
              </c:strCache>
            </c:strRef>
          </c:tx>
          <c:spPr>
            <a:ln>
              <a:solidFill>
                <a:schemeClr val="tx1"/>
              </a:solidFill>
            </a:ln>
          </c:spPr>
          <c:marker>
            <c:symbol val="none"/>
          </c:marker>
          <c:cat>
            <c:strRef>
              <c:f>Geral!$B$39:$D$39</c:f>
              <c:strCache>
                <c:ptCount val="3"/>
                <c:pt idx="0">
                  <c:v>Linha de Base</c:v>
                </c:pt>
                <c:pt idx="1">
                  <c:v>Empatia</c:v>
                </c:pt>
                <c:pt idx="2">
                  <c:v>Recomendação</c:v>
                </c:pt>
              </c:strCache>
            </c:strRef>
          </c:cat>
          <c:val>
            <c:numRef>
              <c:f>Geral!$B$40:$D$40</c:f>
              <c:numCache>
                <c:formatCode>General</c:formatCode>
                <c:ptCount val="3"/>
                <c:pt idx="0">
                  <c:v>10.810810810810812</c:v>
                </c:pt>
                <c:pt idx="1">
                  <c:v>28.35091628657311</c:v>
                </c:pt>
                <c:pt idx="2">
                  <c:v>11.882817643186316</c:v>
                </c:pt>
              </c:numCache>
            </c:numRef>
          </c:val>
          <c:smooth val="0"/>
        </c:ser>
        <c:ser>
          <c:idx val="1"/>
          <c:order val="1"/>
          <c:tx>
            <c:strRef>
              <c:f>Geral!$A$41</c:f>
              <c:strCache>
                <c:ptCount val="1"/>
                <c:pt idx="0">
                  <c:v>REC</c:v>
                </c:pt>
              </c:strCache>
            </c:strRef>
          </c:tx>
          <c:spPr>
            <a:ln>
              <a:solidFill>
                <a:sysClr val="windowText" lastClr="000000"/>
              </a:solidFill>
              <a:prstDash val="sysDash"/>
            </a:ln>
          </c:spPr>
          <c:marker>
            <c:symbol val="none"/>
          </c:marker>
          <c:cat>
            <c:strRef>
              <c:f>Geral!$B$39:$D$39</c:f>
              <c:strCache>
                <c:ptCount val="3"/>
                <c:pt idx="0">
                  <c:v>Linha de Base</c:v>
                </c:pt>
                <c:pt idx="1">
                  <c:v>Empatia</c:v>
                </c:pt>
                <c:pt idx="2">
                  <c:v>Recomendação</c:v>
                </c:pt>
              </c:strCache>
            </c:strRef>
          </c:cat>
          <c:val>
            <c:numRef>
              <c:f>Geral!$B$41:$D$41</c:f>
              <c:numCache>
                <c:formatCode>General</c:formatCode>
                <c:ptCount val="3"/>
                <c:pt idx="0">
                  <c:v>11.206896551724148</c:v>
                </c:pt>
                <c:pt idx="1">
                  <c:v>6.8184339465655848</c:v>
                </c:pt>
                <c:pt idx="2">
                  <c:v>19.552337063857802</c:v>
                </c:pt>
              </c:numCache>
            </c:numRef>
          </c:val>
          <c:smooth val="0"/>
        </c:ser>
        <c:dLbls>
          <c:showLegendKey val="0"/>
          <c:showVal val="0"/>
          <c:showCatName val="0"/>
          <c:showSerName val="0"/>
          <c:showPercent val="0"/>
          <c:showBubbleSize val="0"/>
        </c:dLbls>
        <c:marker val="1"/>
        <c:smooth val="0"/>
        <c:axId val="89313664"/>
        <c:axId val="89315200"/>
      </c:lineChart>
      <c:catAx>
        <c:axId val="89313664"/>
        <c:scaling>
          <c:orientation val="minMax"/>
        </c:scaling>
        <c:delete val="0"/>
        <c:axPos val="b"/>
        <c:numFmt formatCode="General" sourceLinked="1"/>
        <c:majorTickMark val="out"/>
        <c:minorTickMark val="none"/>
        <c:tickLblPos val="nextTo"/>
        <c:txPr>
          <a:bodyPr/>
          <a:lstStyle/>
          <a:p>
            <a:pPr>
              <a:defRPr sz="798"/>
            </a:pPr>
            <a:endParaRPr lang="pt-BR"/>
          </a:p>
        </c:txPr>
        <c:crossAx val="89315200"/>
        <c:crosses val="autoZero"/>
        <c:auto val="1"/>
        <c:lblAlgn val="ctr"/>
        <c:lblOffset val="100"/>
        <c:noMultiLvlLbl val="0"/>
      </c:catAx>
      <c:valAx>
        <c:axId val="89315200"/>
        <c:scaling>
          <c:orientation val="minMax"/>
        </c:scaling>
        <c:delete val="0"/>
        <c:axPos val="l"/>
        <c:numFmt formatCode="General" sourceLinked="1"/>
        <c:majorTickMark val="out"/>
        <c:minorTickMark val="none"/>
        <c:tickLblPos val="nextTo"/>
        <c:txPr>
          <a:bodyPr/>
          <a:lstStyle/>
          <a:p>
            <a:pPr>
              <a:defRPr sz="798"/>
            </a:pPr>
            <a:endParaRPr lang="pt-BR"/>
          </a:p>
        </c:txPr>
        <c:crossAx val="89313664"/>
        <c:crosses val="autoZero"/>
        <c:crossBetween val="between"/>
        <c:majorUnit val="10"/>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97922810988569"/>
          <c:y val="2.7251855524029638E-2"/>
          <c:w val="0.81425958161527467"/>
          <c:h val="0.72129736490519902"/>
        </c:manualLayout>
      </c:layout>
      <c:lineChart>
        <c:grouping val="standard"/>
        <c:varyColors val="0"/>
        <c:ser>
          <c:idx val="0"/>
          <c:order val="0"/>
          <c:tx>
            <c:strRef>
              <c:f>'Categorias cliente'!$A$41</c:f>
              <c:strCache>
                <c:ptCount val="1"/>
                <c:pt idx="0">
                  <c:v>SOL</c:v>
                </c:pt>
              </c:strCache>
            </c:strRef>
          </c:tx>
          <c:spPr>
            <a:ln>
              <a:solidFill>
                <a:srgbClr val="4F81BD"/>
              </a:solidFill>
            </a:ln>
          </c:spPr>
          <c:marker>
            <c:spPr>
              <a:solidFill>
                <a:srgbClr val="4F81BD"/>
              </a:solidFill>
              <a:ln>
                <a:solidFill>
                  <a:srgbClr val="4F81BD"/>
                </a:solidFill>
              </a:ln>
            </c:spPr>
          </c:marker>
          <c:cat>
            <c:strRef>
              <c:f>'Categorias cliente'!$B$40:$D$40</c:f>
              <c:strCache>
                <c:ptCount val="3"/>
                <c:pt idx="0">
                  <c:v>Linha de Base</c:v>
                </c:pt>
                <c:pt idx="1">
                  <c:v>Recomendação</c:v>
                </c:pt>
                <c:pt idx="2">
                  <c:v>Empatia</c:v>
                </c:pt>
              </c:strCache>
            </c:strRef>
          </c:cat>
          <c:val>
            <c:numRef>
              <c:f>'Categorias cliente'!$B$41:$D$41</c:f>
              <c:numCache>
                <c:formatCode>General</c:formatCode>
                <c:ptCount val="3"/>
                <c:pt idx="0">
                  <c:v>5.5946791862284817</c:v>
                </c:pt>
                <c:pt idx="1">
                  <c:v>8.5106382978723474</c:v>
                </c:pt>
                <c:pt idx="2">
                  <c:v>3.9473684210526314</c:v>
                </c:pt>
              </c:numCache>
            </c:numRef>
          </c:val>
          <c:smooth val="0"/>
        </c:ser>
        <c:ser>
          <c:idx val="1"/>
          <c:order val="1"/>
          <c:tx>
            <c:strRef>
              <c:f>'Categorias cliente'!$A$42</c:f>
              <c:strCache>
                <c:ptCount val="1"/>
                <c:pt idx="0">
                  <c:v>CER</c:v>
                </c:pt>
              </c:strCache>
            </c:strRef>
          </c:tx>
          <c:spPr>
            <a:ln>
              <a:solidFill>
                <a:srgbClr val="C0504D"/>
              </a:solidFill>
            </a:ln>
          </c:spPr>
          <c:marker>
            <c:spPr>
              <a:solidFill>
                <a:srgbClr val="C0504D"/>
              </a:solidFill>
              <a:ln>
                <a:solidFill>
                  <a:srgbClr val="C0504D"/>
                </a:solidFill>
              </a:ln>
            </c:spPr>
          </c:marker>
          <c:cat>
            <c:strRef>
              <c:f>'Categorias cliente'!$B$40:$D$40</c:f>
              <c:strCache>
                <c:ptCount val="3"/>
                <c:pt idx="0">
                  <c:v>Linha de Base</c:v>
                </c:pt>
                <c:pt idx="1">
                  <c:v>Recomendação</c:v>
                </c:pt>
                <c:pt idx="2">
                  <c:v>Empatia</c:v>
                </c:pt>
              </c:strCache>
            </c:strRef>
          </c:cat>
          <c:val>
            <c:numRef>
              <c:f>'Categorias cliente'!$B$42:$D$42</c:f>
              <c:numCache>
                <c:formatCode>General</c:formatCode>
                <c:ptCount val="3"/>
                <c:pt idx="0">
                  <c:v>16.654741281916092</c:v>
                </c:pt>
                <c:pt idx="1">
                  <c:v>9.433962264150944</c:v>
                </c:pt>
                <c:pt idx="2">
                  <c:v>13.815789473684227</c:v>
                </c:pt>
              </c:numCache>
            </c:numRef>
          </c:val>
          <c:smooth val="0"/>
        </c:ser>
        <c:ser>
          <c:idx val="2"/>
          <c:order val="2"/>
          <c:tx>
            <c:strRef>
              <c:f>'Categorias cliente'!$A$43</c:f>
              <c:strCache>
                <c:ptCount val="1"/>
                <c:pt idx="0">
                  <c:v>CON</c:v>
                </c:pt>
              </c:strCache>
            </c:strRef>
          </c:tx>
          <c:spPr>
            <a:ln>
              <a:solidFill>
                <a:srgbClr val="92D050"/>
              </a:solidFill>
            </a:ln>
          </c:spPr>
          <c:marker>
            <c:spPr>
              <a:solidFill>
                <a:srgbClr val="92D050"/>
              </a:solidFill>
              <a:ln>
                <a:solidFill>
                  <a:srgbClr val="92D050"/>
                </a:solidFill>
              </a:ln>
            </c:spPr>
          </c:marker>
          <c:cat>
            <c:strRef>
              <c:f>'Categorias cliente'!$B$40:$D$40</c:f>
              <c:strCache>
                <c:ptCount val="3"/>
                <c:pt idx="0">
                  <c:v>Linha de Base</c:v>
                </c:pt>
                <c:pt idx="1">
                  <c:v>Recomendação</c:v>
                </c:pt>
                <c:pt idx="2">
                  <c:v>Empatia</c:v>
                </c:pt>
              </c:strCache>
            </c:strRef>
          </c:cat>
          <c:val>
            <c:numRef>
              <c:f>'Categorias cliente'!$B$43:$D$43</c:f>
              <c:numCache>
                <c:formatCode>General</c:formatCode>
                <c:ptCount val="3"/>
                <c:pt idx="0">
                  <c:v>7.1372680527610104</c:v>
                </c:pt>
                <c:pt idx="1">
                  <c:v>7.9787234042553274</c:v>
                </c:pt>
                <c:pt idx="2">
                  <c:v>7.1428571428571415</c:v>
                </c:pt>
              </c:numCache>
            </c:numRef>
          </c:val>
          <c:smooth val="0"/>
        </c:ser>
        <c:ser>
          <c:idx val="3"/>
          <c:order val="3"/>
          <c:tx>
            <c:strRef>
              <c:f>'Categorias cliente'!$A$44</c:f>
              <c:strCache>
                <c:ptCount val="1"/>
                <c:pt idx="0">
                  <c:v>MEL</c:v>
                </c:pt>
              </c:strCache>
            </c:strRef>
          </c:tx>
          <c:spPr>
            <a:ln>
              <a:solidFill>
                <a:srgbClr val="8064A2"/>
              </a:solidFill>
            </a:ln>
          </c:spPr>
          <c:marker>
            <c:symbol val="x"/>
            <c:size val="7"/>
            <c:spPr>
              <a:ln>
                <a:solidFill>
                  <a:srgbClr val="8064A2"/>
                </a:solidFill>
              </a:ln>
            </c:spPr>
          </c:marker>
          <c:cat>
            <c:strRef>
              <c:f>'Categorias cliente'!$B$40:$D$40</c:f>
              <c:strCache>
                <c:ptCount val="3"/>
                <c:pt idx="0">
                  <c:v>Linha de Base</c:v>
                </c:pt>
                <c:pt idx="1">
                  <c:v>Recomendação</c:v>
                </c:pt>
                <c:pt idx="2">
                  <c:v>Empatia</c:v>
                </c:pt>
              </c:strCache>
            </c:strRef>
          </c:cat>
          <c:val>
            <c:numRef>
              <c:f>'Categorias cliente'!$B$44:$D$44</c:f>
              <c:numCache>
                <c:formatCode>General</c:formatCode>
                <c:ptCount val="3"/>
                <c:pt idx="0">
                  <c:v>0.75757575757575812</c:v>
                </c:pt>
                <c:pt idx="1">
                  <c:v>1.5957446808510638</c:v>
                </c:pt>
                <c:pt idx="2">
                  <c:v>2.6785714285714302</c:v>
                </c:pt>
              </c:numCache>
            </c:numRef>
          </c:val>
          <c:smooth val="0"/>
        </c:ser>
        <c:dLbls>
          <c:showLegendKey val="0"/>
          <c:showVal val="0"/>
          <c:showCatName val="0"/>
          <c:showSerName val="0"/>
          <c:showPercent val="0"/>
          <c:showBubbleSize val="0"/>
        </c:dLbls>
        <c:marker val="1"/>
        <c:smooth val="0"/>
        <c:axId val="82775424"/>
        <c:axId val="89495040"/>
      </c:lineChart>
      <c:catAx>
        <c:axId val="82775424"/>
        <c:scaling>
          <c:orientation val="minMax"/>
        </c:scaling>
        <c:delete val="0"/>
        <c:axPos val="b"/>
        <c:numFmt formatCode="General" sourceLinked="1"/>
        <c:majorTickMark val="out"/>
        <c:minorTickMark val="none"/>
        <c:tickLblPos val="nextTo"/>
        <c:txPr>
          <a:bodyPr/>
          <a:lstStyle/>
          <a:p>
            <a:pPr>
              <a:defRPr sz="800"/>
            </a:pPr>
            <a:endParaRPr lang="pt-BR"/>
          </a:p>
        </c:txPr>
        <c:crossAx val="89495040"/>
        <c:crosses val="autoZero"/>
        <c:auto val="1"/>
        <c:lblAlgn val="ctr"/>
        <c:lblOffset val="100"/>
        <c:noMultiLvlLbl val="0"/>
      </c:catAx>
      <c:valAx>
        <c:axId val="89495040"/>
        <c:scaling>
          <c:orientation val="minMax"/>
          <c:max val="35"/>
        </c:scaling>
        <c:delete val="0"/>
        <c:axPos val="l"/>
        <c:numFmt formatCode="General" sourceLinked="1"/>
        <c:majorTickMark val="out"/>
        <c:minorTickMark val="none"/>
        <c:tickLblPos val="nextTo"/>
        <c:txPr>
          <a:bodyPr/>
          <a:lstStyle/>
          <a:p>
            <a:pPr>
              <a:defRPr sz="800"/>
            </a:pPr>
            <a:endParaRPr lang="pt-BR"/>
          </a:p>
        </c:txPr>
        <c:crossAx val="82775424"/>
        <c:crosses val="autoZero"/>
        <c:crossBetween val="between"/>
        <c:majorUnit val="5"/>
      </c:valAx>
    </c:plotArea>
    <c:legend>
      <c:legendPos val="r"/>
      <c:layout>
        <c:manualLayout>
          <c:xMode val="edge"/>
          <c:yMode val="edge"/>
          <c:x val="5.2382347555392818E-2"/>
          <c:y val="0.87874684203800457"/>
          <c:w val="0.8681975218214002"/>
          <c:h val="0.10232563626175951"/>
        </c:manualLayout>
      </c:layout>
      <c:overlay val="0"/>
      <c:txPr>
        <a:bodyPr/>
        <a:lstStyle/>
        <a:p>
          <a:pPr>
            <a:defRPr sz="800"/>
          </a:pPr>
          <a:endParaRPr lang="pt-BR"/>
        </a:p>
      </c:txPr>
    </c:legend>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73869932925052"/>
          <c:y val="5.6881710613125892E-2"/>
          <c:w val="0.8369684724021309"/>
          <c:h val="0.7578930505049829"/>
        </c:manualLayout>
      </c:layout>
      <c:lineChart>
        <c:grouping val="standard"/>
        <c:varyColors val="0"/>
        <c:ser>
          <c:idx val="0"/>
          <c:order val="0"/>
          <c:tx>
            <c:strRef>
              <c:f>cliente!$A$45</c:f>
              <c:strCache>
                <c:ptCount val="1"/>
                <c:pt idx="0">
                  <c:v>SOL</c:v>
                </c:pt>
              </c:strCache>
            </c:strRef>
          </c:tx>
          <c:cat>
            <c:strRef>
              <c:f>cliente!$B$44:$D$44</c:f>
              <c:strCache>
                <c:ptCount val="3"/>
                <c:pt idx="0">
                  <c:v>Linha de Base</c:v>
                </c:pt>
                <c:pt idx="1">
                  <c:v>Empatia</c:v>
                </c:pt>
                <c:pt idx="2">
                  <c:v>Recomendação</c:v>
                </c:pt>
              </c:strCache>
            </c:strRef>
          </c:cat>
          <c:val>
            <c:numRef>
              <c:f>cliente!$B$45:$D$45</c:f>
              <c:numCache>
                <c:formatCode>General</c:formatCode>
                <c:ptCount val="3"/>
                <c:pt idx="0">
                  <c:v>1.701949216264675</c:v>
                </c:pt>
                <c:pt idx="1">
                  <c:v>2.1739130434782608</c:v>
                </c:pt>
                <c:pt idx="2">
                  <c:v>2.9197080291970785</c:v>
                </c:pt>
              </c:numCache>
            </c:numRef>
          </c:val>
          <c:smooth val="0"/>
        </c:ser>
        <c:ser>
          <c:idx val="1"/>
          <c:order val="1"/>
          <c:tx>
            <c:strRef>
              <c:f>cliente!$A$46</c:f>
              <c:strCache>
                <c:ptCount val="1"/>
                <c:pt idx="0">
                  <c:v>CER</c:v>
                </c:pt>
              </c:strCache>
            </c:strRef>
          </c:tx>
          <c:cat>
            <c:strRef>
              <c:f>cliente!$B$44:$D$44</c:f>
              <c:strCache>
                <c:ptCount val="3"/>
                <c:pt idx="0">
                  <c:v>Linha de Base</c:v>
                </c:pt>
                <c:pt idx="1">
                  <c:v>Empatia</c:v>
                </c:pt>
                <c:pt idx="2">
                  <c:v>Recomendação</c:v>
                </c:pt>
              </c:strCache>
            </c:strRef>
          </c:cat>
          <c:val>
            <c:numRef>
              <c:f>cliente!$B$46:$D$46</c:f>
              <c:numCache>
                <c:formatCode>General</c:formatCode>
                <c:ptCount val="3"/>
                <c:pt idx="0">
                  <c:v>10.48126809845559</c:v>
                </c:pt>
                <c:pt idx="1">
                  <c:v>8.8235294117647065</c:v>
                </c:pt>
                <c:pt idx="2">
                  <c:v>5.8394160583941614</c:v>
                </c:pt>
              </c:numCache>
            </c:numRef>
          </c:val>
          <c:smooth val="0"/>
        </c:ser>
        <c:ser>
          <c:idx val="2"/>
          <c:order val="2"/>
          <c:tx>
            <c:strRef>
              <c:f>cliente!$A$47</c:f>
              <c:strCache>
                <c:ptCount val="1"/>
                <c:pt idx="0">
                  <c:v>CON</c:v>
                </c:pt>
              </c:strCache>
            </c:strRef>
          </c:tx>
          <c:cat>
            <c:strRef>
              <c:f>cliente!$B$44:$D$44</c:f>
              <c:strCache>
                <c:ptCount val="3"/>
                <c:pt idx="0">
                  <c:v>Linha de Base</c:v>
                </c:pt>
                <c:pt idx="1">
                  <c:v>Empatia</c:v>
                </c:pt>
                <c:pt idx="2">
                  <c:v>Recomendação</c:v>
                </c:pt>
              </c:strCache>
            </c:strRef>
          </c:cat>
          <c:val>
            <c:numRef>
              <c:f>cliente!$B$47:$D$47</c:f>
              <c:numCache>
                <c:formatCode>General</c:formatCode>
                <c:ptCount val="3"/>
                <c:pt idx="0">
                  <c:v>24.948421704146877</c:v>
                </c:pt>
                <c:pt idx="1">
                  <c:v>27.573529411764692</c:v>
                </c:pt>
                <c:pt idx="2">
                  <c:v>29.89690721649486</c:v>
                </c:pt>
              </c:numCache>
            </c:numRef>
          </c:val>
          <c:smooth val="0"/>
        </c:ser>
        <c:ser>
          <c:idx val="3"/>
          <c:order val="3"/>
          <c:tx>
            <c:strRef>
              <c:f>cliente!$A$48</c:f>
              <c:strCache>
                <c:ptCount val="1"/>
                <c:pt idx="0">
                  <c:v>MEL</c:v>
                </c:pt>
              </c:strCache>
            </c:strRef>
          </c:tx>
          <c:cat>
            <c:strRef>
              <c:f>cliente!$B$44:$D$44</c:f>
              <c:strCache>
                <c:ptCount val="3"/>
                <c:pt idx="0">
                  <c:v>Linha de Base</c:v>
                </c:pt>
                <c:pt idx="1">
                  <c:v>Empatia</c:v>
                </c:pt>
                <c:pt idx="2">
                  <c:v>Recomendação</c:v>
                </c:pt>
              </c:strCache>
            </c:strRef>
          </c:cat>
          <c:val>
            <c:numRef>
              <c:f>cliente!$B$48:$D$48</c:f>
              <c:numCache>
                <c:formatCode>General</c:formatCode>
                <c:ptCount val="3"/>
                <c:pt idx="0">
                  <c:v>1.162489585444392</c:v>
                </c:pt>
                <c:pt idx="1">
                  <c:v>2.1739130434782608</c:v>
                </c:pt>
                <c:pt idx="2">
                  <c:v>4.3689320388349469</c:v>
                </c:pt>
              </c:numCache>
            </c:numRef>
          </c:val>
          <c:smooth val="0"/>
        </c:ser>
        <c:dLbls>
          <c:showLegendKey val="0"/>
          <c:showVal val="0"/>
          <c:showCatName val="0"/>
          <c:showSerName val="0"/>
          <c:showPercent val="0"/>
          <c:showBubbleSize val="0"/>
        </c:dLbls>
        <c:marker val="1"/>
        <c:smooth val="0"/>
        <c:axId val="89609344"/>
        <c:axId val="89610880"/>
      </c:lineChart>
      <c:catAx>
        <c:axId val="89609344"/>
        <c:scaling>
          <c:orientation val="minMax"/>
        </c:scaling>
        <c:delete val="0"/>
        <c:axPos val="b"/>
        <c:numFmt formatCode="General" sourceLinked="1"/>
        <c:majorTickMark val="out"/>
        <c:minorTickMark val="none"/>
        <c:tickLblPos val="nextTo"/>
        <c:txPr>
          <a:bodyPr/>
          <a:lstStyle/>
          <a:p>
            <a:pPr>
              <a:defRPr sz="769"/>
            </a:pPr>
            <a:endParaRPr lang="pt-BR"/>
          </a:p>
        </c:txPr>
        <c:crossAx val="89610880"/>
        <c:crosses val="autoZero"/>
        <c:auto val="1"/>
        <c:lblAlgn val="ctr"/>
        <c:lblOffset val="100"/>
        <c:noMultiLvlLbl val="0"/>
      </c:catAx>
      <c:valAx>
        <c:axId val="89610880"/>
        <c:scaling>
          <c:orientation val="minMax"/>
        </c:scaling>
        <c:delete val="0"/>
        <c:axPos val="l"/>
        <c:numFmt formatCode="General" sourceLinked="1"/>
        <c:majorTickMark val="out"/>
        <c:minorTickMark val="none"/>
        <c:tickLblPos val="nextTo"/>
        <c:txPr>
          <a:bodyPr/>
          <a:lstStyle/>
          <a:p>
            <a:pPr>
              <a:defRPr sz="769"/>
            </a:pPr>
            <a:endParaRPr lang="pt-BR"/>
          </a:p>
        </c:txPr>
        <c:crossAx val="89609344"/>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773244807813633E-2"/>
          <c:y val="3.0374473842379797E-2"/>
          <c:w val="0.91521991806612868"/>
          <c:h val="0.86741470632910256"/>
        </c:manualLayout>
      </c:layout>
      <c:lineChart>
        <c:grouping val="standard"/>
        <c:varyColors val="0"/>
        <c:ser>
          <c:idx val="0"/>
          <c:order val="0"/>
          <c:tx>
            <c:strRef>
              <c:f>Geral!$A$41</c:f>
              <c:strCache>
                <c:ptCount val="1"/>
                <c:pt idx="0">
                  <c:v>SOL</c:v>
                </c:pt>
              </c:strCache>
            </c:strRef>
          </c:tx>
          <c:cat>
            <c:strRef>
              <c:f>Geral!$B$40:$D$40</c:f>
              <c:strCache>
                <c:ptCount val="3"/>
                <c:pt idx="0">
                  <c:v>Linha de Base</c:v>
                </c:pt>
                <c:pt idx="1">
                  <c:v>Recomendação</c:v>
                </c:pt>
                <c:pt idx="2">
                  <c:v>Empatia</c:v>
                </c:pt>
              </c:strCache>
            </c:strRef>
          </c:cat>
          <c:val>
            <c:numRef>
              <c:f>Geral!$B$41:$D$41</c:f>
              <c:numCache>
                <c:formatCode>General</c:formatCode>
                <c:ptCount val="3"/>
                <c:pt idx="0">
                  <c:v>8.1774227454277906</c:v>
                </c:pt>
                <c:pt idx="1">
                  <c:v>3.8207013574660653</c:v>
                </c:pt>
                <c:pt idx="2">
                  <c:v>4.1322314049586808</c:v>
                </c:pt>
              </c:numCache>
            </c:numRef>
          </c:val>
          <c:smooth val="0"/>
        </c:ser>
        <c:ser>
          <c:idx val="1"/>
          <c:order val="1"/>
          <c:tx>
            <c:strRef>
              <c:f>Geral!$A$42</c:f>
              <c:strCache>
                <c:ptCount val="1"/>
                <c:pt idx="0">
                  <c:v>CER</c:v>
                </c:pt>
              </c:strCache>
            </c:strRef>
          </c:tx>
          <c:cat>
            <c:strRef>
              <c:f>Geral!$B$40:$D$40</c:f>
              <c:strCache>
                <c:ptCount val="3"/>
                <c:pt idx="0">
                  <c:v>Linha de Base</c:v>
                </c:pt>
                <c:pt idx="1">
                  <c:v>Recomendação</c:v>
                </c:pt>
                <c:pt idx="2">
                  <c:v>Empatia</c:v>
                </c:pt>
              </c:strCache>
            </c:strRef>
          </c:cat>
          <c:val>
            <c:numRef>
              <c:f>Geral!$B$42:$D$42</c:f>
              <c:numCache>
                <c:formatCode>General</c:formatCode>
                <c:ptCount val="3"/>
                <c:pt idx="0">
                  <c:v>32.787234042553202</c:v>
                </c:pt>
                <c:pt idx="1">
                  <c:v>31.640271493212698</c:v>
                </c:pt>
                <c:pt idx="2">
                  <c:v>33.165829145728651</c:v>
                </c:pt>
              </c:numCache>
            </c:numRef>
          </c:val>
          <c:smooth val="0"/>
        </c:ser>
        <c:ser>
          <c:idx val="2"/>
          <c:order val="2"/>
          <c:tx>
            <c:strRef>
              <c:f>Geral!$A$43</c:f>
              <c:strCache>
                <c:ptCount val="1"/>
                <c:pt idx="0">
                  <c:v>CON</c:v>
                </c:pt>
              </c:strCache>
            </c:strRef>
          </c:tx>
          <c:cat>
            <c:strRef>
              <c:f>Geral!$B$40:$D$40</c:f>
              <c:strCache>
                <c:ptCount val="3"/>
                <c:pt idx="0">
                  <c:v>Linha de Base</c:v>
                </c:pt>
                <c:pt idx="1">
                  <c:v>Recomendação</c:v>
                </c:pt>
                <c:pt idx="2">
                  <c:v>Empatia</c:v>
                </c:pt>
              </c:strCache>
            </c:strRef>
          </c:cat>
          <c:val>
            <c:numRef>
              <c:f>Geral!$B$43:$D$43</c:f>
              <c:numCache>
                <c:formatCode>General</c:formatCode>
                <c:ptCount val="3"/>
                <c:pt idx="0">
                  <c:v>16.481220657276989</c:v>
                </c:pt>
                <c:pt idx="1">
                  <c:v>14.349547511312226</c:v>
                </c:pt>
                <c:pt idx="2">
                  <c:v>11.524163568773233</c:v>
                </c:pt>
              </c:numCache>
            </c:numRef>
          </c:val>
          <c:smooth val="0"/>
        </c:ser>
        <c:ser>
          <c:idx val="3"/>
          <c:order val="3"/>
          <c:tx>
            <c:strRef>
              <c:f>Geral!$A$44</c:f>
              <c:strCache>
                <c:ptCount val="1"/>
                <c:pt idx="0">
                  <c:v>MEL</c:v>
                </c:pt>
              </c:strCache>
            </c:strRef>
          </c:tx>
          <c:cat>
            <c:strRef>
              <c:f>Geral!$B$40:$D$40</c:f>
              <c:strCache>
                <c:ptCount val="3"/>
                <c:pt idx="0">
                  <c:v>Linha de Base</c:v>
                </c:pt>
                <c:pt idx="1">
                  <c:v>Recomendação</c:v>
                </c:pt>
                <c:pt idx="2">
                  <c:v>Empatia</c:v>
                </c:pt>
              </c:strCache>
            </c:strRef>
          </c:cat>
          <c:val>
            <c:numRef>
              <c:f>Geral!$B$44:$D$44</c:f>
              <c:numCache>
                <c:formatCode>General</c:formatCode>
                <c:ptCount val="3"/>
                <c:pt idx="0">
                  <c:v>0</c:v>
                </c:pt>
                <c:pt idx="1">
                  <c:v>1.176470588235295</c:v>
                </c:pt>
                <c:pt idx="2">
                  <c:v>0</c:v>
                </c:pt>
              </c:numCache>
            </c:numRef>
          </c:val>
          <c:smooth val="0"/>
        </c:ser>
        <c:dLbls>
          <c:showLegendKey val="0"/>
          <c:showVal val="0"/>
          <c:showCatName val="0"/>
          <c:showSerName val="0"/>
          <c:showPercent val="0"/>
          <c:showBubbleSize val="0"/>
        </c:dLbls>
        <c:marker val="1"/>
        <c:smooth val="0"/>
        <c:axId val="90112768"/>
        <c:axId val="90114304"/>
      </c:lineChart>
      <c:catAx>
        <c:axId val="90112768"/>
        <c:scaling>
          <c:orientation val="minMax"/>
        </c:scaling>
        <c:delete val="0"/>
        <c:axPos val="b"/>
        <c:numFmt formatCode="General" sourceLinked="1"/>
        <c:majorTickMark val="out"/>
        <c:minorTickMark val="none"/>
        <c:tickLblPos val="nextTo"/>
        <c:txPr>
          <a:bodyPr/>
          <a:lstStyle/>
          <a:p>
            <a:pPr>
              <a:defRPr sz="778"/>
            </a:pPr>
            <a:endParaRPr lang="pt-BR"/>
          </a:p>
        </c:txPr>
        <c:crossAx val="90114304"/>
        <c:crosses val="autoZero"/>
        <c:auto val="1"/>
        <c:lblAlgn val="ctr"/>
        <c:lblOffset val="100"/>
        <c:noMultiLvlLbl val="0"/>
      </c:catAx>
      <c:valAx>
        <c:axId val="90114304"/>
        <c:scaling>
          <c:orientation val="minMax"/>
          <c:max val="35"/>
        </c:scaling>
        <c:delete val="0"/>
        <c:axPos val="l"/>
        <c:numFmt formatCode="General" sourceLinked="1"/>
        <c:majorTickMark val="out"/>
        <c:minorTickMark val="none"/>
        <c:tickLblPos val="nextTo"/>
        <c:txPr>
          <a:bodyPr/>
          <a:lstStyle/>
          <a:p>
            <a:pPr>
              <a:defRPr sz="778"/>
            </a:pPr>
            <a:endParaRPr lang="pt-BR"/>
          </a:p>
        </c:txPr>
        <c:crossAx val="90112768"/>
        <c:crosses val="autoZero"/>
        <c:crossBetween val="between"/>
        <c:majorUnit val="5"/>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865365442310544E-2"/>
          <c:y val="0.10788291939007749"/>
          <c:w val="0.80704960430210682"/>
          <c:h val="0.78187972648643844"/>
        </c:manualLayout>
      </c:layout>
      <c:lineChart>
        <c:grouping val="standard"/>
        <c:varyColors val="0"/>
        <c:ser>
          <c:idx val="0"/>
          <c:order val="0"/>
          <c:tx>
            <c:strRef>
              <c:f>Geral!$A$36</c:f>
              <c:strCache>
                <c:ptCount val="1"/>
                <c:pt idx="0">
                  <c:v>SOL</c:v>
                </c:pt>
              </c:strCache>
            </c:strRef>
          </c:tx>
          <c:spPr>
            <a:ln>
              <a:solidFill>
                <a:schemeClr val="tx1"/>
              </a:solidFill>
            </a:ln>
          </c:spPr>
          <c:dPt>
            <c:idx val="1"/>
            <c:bubble3D val="0"/>
            <c:spPr>
              <a:ln>
                <a:solidFill>
                  <a:schemeClr val="accent1"/>
                </a:solidFill>
              </a:ln>
            </c:spPr>
          </c:dPt>
          <c:dPt>
            <c:idx val="2"/>
            <c:bubble3D val="0"/>
            <c:spPr>
              <a:ln>
                <a:solidFill>
                  <a:schemeClr val="accent1"/>
                </a:solidFill>
              </a:ln>
            </c:spPr>
          </c:dPt>
          <c:cat>
            <c:strRef>
              <c:f>Geral!$B$35:$D$35</c:f>
              <c:strCache>
                <c:ptCount val="3"/>
                <c:pt idx="0">
                  <c:v>Linha de base</c:v>
                </c:pt>
                <c:pt idx="1">
                  <c:v>Empatia</c:v>
                </c:pt>
                <c:pt idx="2">
                  <c:v>Recomendação</c:v>
                </c:pt>
              </c:strCache>
            </c:strRef>
          </c:cat>
          <c:val>
            <c:numRef>
              <c:f>Geral!$B$36:$D$36</c:f>
              <c:numCache>
                <c:formatCode>General</c:formatCode>
                <c:ptCount val="3"/>
                <c:pt idx="0">
                  <c:v>2.512562814070352</c:v>
                </c:pt>
                <c:pt idx="1">
                  <c:v>2.3101602443125282</c:v>
                </c:pt>
                <c:pt idx="2">
                  <c:v>5.2631578947368425</c:v>
                </c:pt>
              </c:numCache>
            </c:numRef>
          </c:val>
          <c:smooth val="0"/>
        </c:ser>
        <c:ser>
          <c:idx val="1"/>
          <c:order val="1"/>
          <c:tx>
            <c:strRef>
              <c:f>Geral!$A$37</c:f>
              <c:strCache>
                <c:ptCount val="1"/>
                <c:pt idx="0">
                  <c:v>CER</c:v>
                </c:pt>
              </c:strCache>
            </c:strRef>
          </c:tx>
          <c:cat>
            <c:strRef>
              <c:f>Geral!$B$35:$D$35</c:f>
              <c:strCache>
                <c:ptCount val="3"/>
                <c:pt idx="0">
                  <c:v>Linha de base</c:v>
                </c:pt>
                <c:pt idx="1">
                  <c:v>Empatia</c:v>
                </c:pt>
                <c:pt idx="2">
                  <c:v>Recomendação</c:v>
                </c:pt>
              </c:strCache>
            </c:strRef>
          </c:cat>
          <c:val>
            <c:numRef>
              <c:f>Geral!$B$37:$D$37</c:f>
              <c:numCache>
                <c:formatCode>General</c:formatCode>
                <c:ptCount val="3"/>
                <c:pt idx="0">
                  <c:v>14.070351758793969</c:v>
                </c:pt>
                <c:pt idx="1">
                  <c:v>12.008180755746007</c:v>
                </c:pt>
                <c:pt idx="2">
                  <c:v>14.379084967320276</c:v>
                </c:pt>
              </c:numCache>
            </c:numRef>
          </c:val>
          <c:smooth val="0"/>
        </c:ser>
        <c:ser>
          <c:idx val="2"/>
          <c:order val="2"/>
          <c:tx>
            <c:strRef>
              <c:f>Geral!$A$38</c:f>
              <c:strCache>
                <c:ptCount val="1"/>
                <c:pt idx="0">
                  <c:v>CON</c:v>
                </c:pt>
              </c:strCache>
            </c:strRef>
          </c:tx>
          <c:spPr>
            <a:ln>
              <a:solidFill>
                <a:srgbClr val="92D050"/>
              </a:solidFill>
            </a:ln>
          </c:spPr>
          <c:cat>
            <c:strRef>
              <c:f>Geral!$B$35:$D$35</c:f>
              <c:strCache>
                <c:ptCount val="3"/>
                <c:pt idx="0">
                  <c:v>Linha de base</c:v>
                </c:pt>
                <c:pt idx="1">
                  <c:v>Empatia</c:v>
                </c:pt>
                <c:pt idx="2">
                  <c:v>Recomendação</c:v>
                </c:pt>
              </c:strCache>
            </c:strRef>
          </c:cat>
          <c:val>
            <c:numRef>
              <c:f>Geral!$B$38:$D$38</c:f>
              <c:numCache>
                <c:formatCode>General</c:formatCode>
                <c:ptCount val="3"/>
                <c:pt idx="0">
                  <c:v>8.6705202312138709</c:v>
                </c:pt>
                <c:pt idx="1">
                  <c:v>9.9042345634909736</c:v>
                </c:pt>
                <c:pt idx="2">
                  <c:v>14.084507042253518</c:v>
                </c:pt>
              </c:numCache>
            </c:numRef>
          </c:val>
          <c:smooth val="0"/>
        </c:ser>
        <c:ser>
          <c:idx val="3"/>
          <c:order val="3"/>
          <c:tx>
            <c:strRef>
              <c:f>Geral!$A$39</c:f>
              <c:strCache>
                <c:ptCount val="1"/>
                <c:pt idx="0">
                  <c:v>MEL</c:v>
                </c:pt>
              </c:strCache>
            </c:strRef>
          </c:tx>
          <c:cat>
            <c:strRef>
              <c:f>Geral!$B$35:$D$35</c:f>
              <c:strCache>
                <c:ptCount val="3"/>
                <c:pt idx="0">
                  <c:v>Linha de base</c:v>
                </c:pt>
                <c:pt idx="1">
                  <c:v>Empatia</c:v>
                </c:pt>
                <c:pt idx="2">
                  <c:v>Recomendação</c:v>
                </c:pt>
              </c:strCache>
            </c:strRef>
          </c:cat>
          <c:val>
            <c:numRef>
              <c:f>Geral!$B$39:$D$39</c:f>
              <c:numCache>
                <c:formatCode>General</c:formatCode>
                <c:ptCount val="3"/>
                <c:pt idx="0">
                  <c:v>0</c:v>
                </c:pt>
                <c:pt idx="1">
                  <c:v>0.2074688796680498</c:v>
                </c:pt>
                <c:pt idx="2">
                  <c:v>0</c:v>
                </c:pt>
              </c:numCache>
            </c:numRef>
          </c:val>
          <c:smooth val="0"/>
        </c:ser>
        <c:dLbls>
          <c:showLegendKey val="0"/>
          <c:showVal val="0"/>
          <c:showCatName val="0"/>
          <c:showSerName val="0"/>
          <c:showPercent val="0"/>
          <c:showBubbleSize val="0"/>
        </c:dLbls>
        <c:marker val="1"/>
        <c:smooth val="0"/>
        <c:axId val="106484864"/>
        <c:axId val="106486400"/>
      </c:lineChart>
      <c:catAx>
        <c:axId val="106484864"/>
        <c:scaling>
          <c:orientation val="minMax"/>
        </c:scaling>
        <c:delete val="0"/>
        <c:axPos val="b"/>
        <c:numFmt formatCode="General" sourceLinked="1"/>
        <c:majorTickMark val="out"/>
        <c:minorTickMark val="none"/>
        <c:tickLblPos val="nextTo"/>
        <c:txPr>
          <a:bodyPr/>
          <a:lstStyle/>
          <a:p>
            <a:pPr>
              <a:defRPr sz="777"/>
            </a:pPr>
            <a:endParaRPr lang="pt-BR"/>
          </a:p>
        </c:txPr>
        <c:crossAx val="106486400"/>
        <c:crosses val="autoZero"/>
        <c:auto val="1"/>
        <c:lblAlgn val="ctr"/>
        <c:lblOffset val="100"/>
        <c:noMultiLvlLbl val="0"/>
      </c:catAx>
      <c:valAx>
        <c:axId val="106486400"/>
        <c:scaling>
          <c:orientation val="minMax"/>
          <c:max val="35"/>
        </c:scaling>
        <c:delete val="0"/>
        <c:axPos val="l"/>
        <c:numFmt formatCode="General" sourceLinked="1"/>
        <c:majorTickMark val="out"/>
        <c:minorTickMark val="none"/>
        <c:tickLblPos val="nextTo"/>
        <c:txPr>
          <a:bodyPr/>
          <a:lstStyle/>
          <a:p>
            <a:pPr>
              <a:defRPr sz="777"/>
            </a:pPr>
            <a:endParaRPr lang="pt-BR"/>
          </a:p>
        </c:txPr>
        <c:crossAx val="106484864"/>
        <c:crosses val="autoZero"/>
        <c:crossBetween val="between"/>
        <c:majorUnit val="5"/>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86772420209418"/>
          <c:y val="0.1689701929252802"/>
          <c:w val="0.68178443556143975"/>
          <c:h val="0.65395954033447079"/>
        </c:manualLayout>
      </c:layout>
      <c:barChart>
        <c:barDir val="col"/>
        <c:grouping val="clustered"/>
        <c:varyColors val="0"/>
        <c:ser>
          <c:idx val="0"/>
          <c:order val="0"/>
          <c:tx>
            <c:strRef>
              <c:f>'WAI em cada fase'!$A$2</c:f>
              <c:strCache>
                <c:ptCount val="1"/>
                <c:pt idx="0">
                  <c:v>Tarefa</c:v>
                </c:pt>
              </c:strCache>
            </c:strRef>
          </c:tx>
          <c:spPr>
            <a:solidFill>
              <a:schemeClr val="tx1"/>
            </a:solidFill>
          </c:spPr>
          <c:invertIfNegative val="0"/>
          <c:cat>
            <c:strRef>
              <c:f>'WAI em cada fase'!$B$1:$D$1</c:f>
              <c:strCache>
                <c:ptCount val="3"/>
                <c:pt idx="0">
                  <c:v>Linha de Base</c:v>
                </c:pt>
                <c:pt idx="1">
                  <c:v>Recomendação</c:v>
                </c:pt>
                <c:pt idx="2">
                  <c:v>Empatia</c:v>
                </c:pt>
              </c:strCache>
            </c:strRef>
          </c:cat>
          <c:val>
            <c:numRef>
              <c:f>'WAI em cada fase'!$B$2:$D$2</c:f>
              <c:numCache>
                <c:formatCode>General</c:formatCode>
                <c:ptCount val="3"/>
                <c:pt idx="0">
                  <c:v>71.400000000000006</c:v>
                </c:pt>
                <c:pt idx="1">
                  <c:v>88</c:v>
                </c:pt>
                <c:pt idx="2">
                  <c:v>100</c:v>
                </c:pt>
              </c:numCache>
            </c:numRef>
          </c:val>
        </c:ser>
        <c:ser>
          <c:idx val="1"/>
          <c:order val="1"/>
          <c:tx>
            <c:strRef>
              <c:f>'WAI em cada fase'!$A$3</c:f>
              <c:strCache>
                <c:ptCount val="1"/>
                <c:pt idx="0">
                  <c:v>Vínculo</c:v>
                </c:pt>
              </c:strCache>
            </c:strRef>
          </c:tx>
          <c:spPr>
            <a:pattFill prst="pct5">
              <a:fgClr>
                <a:schemeClr val="tx1"/>
              </a:fgClr>
              <a:bgClr>
                <a:schemeClr val="bg1"/>
              </a:bgClr>
            </a:pattFill>
            <a:ln>
              <a:solidFill>
                <a:schemeClr val="tx1"/>
              </a:solidFill>
            </a:ln>
          </c:spPr>
          <c:invertIfNegative val="0"/>
          <c:cat>
            <c:strRef>
              <c:f>'WAI em cada fase'!$B$1:$D$1</c:f>
              <c:strCache>
                <c:ptCount val="3"/>
                <c:pt idx="0">
                  <c:v>Linha de Base</c:v>
                </c:pt>
                <c:pt idx="1">
                  <c:v>Recomendação</c:v>
                </c:pt>
                <c:pt idx="2">
                  <c:v>Empatia</c:v>
                </c:pt>
              </c:strCache>
            </c:strRef>
          </c:cat>
          <c:val>
            <c:numRef>
              <c:f>'WAI em cada fase'!$B$3:$D$3</c:f>
              <c:numCache>
                <c:formatCode>General</c:formatCode>
                <c:ptCount val="3"/>
                <c:pt idx="0">
                  <c:v>91.6</c:v>
                </c:pt>
                <c:pt idx="1">
                  <c:v>100</c:v>
                </c:pt>
                <c:pt idx="2">
                  <c:v>100</c:v>
                </c:pt>
              </c:numCache>
            </c:numRef>
          </c:val>
        </c:ser>
        <c:ser>
          <c:idx val="2"/>
          <c:order val="2"/>
          <c:tx>
            <c:strRef>
              <c:f>'WAI em cada fase'!$A$4</c:f>
              <c:strCache>
                <c:ptCount val="1"/>
                <c:pt idx="0">
                  <c:v>Objetivo</c:v>
                </c:pt>
              </c:strCache>
            </c:strRef>
          </c:tx>
          <c:spPr>
            <a:pattFill prst="ltUpDiag">
              <a:fgClr>
                <a:schemeClr val="tx1"/>
              </a:fgClr>
              <a:bgClr>
                <a:schemeClr val="bg1"/>
              </a:bgClr>
            </a:pattFill>
            <a:ln>
              <a:solidFill>
                <a:schemeClr val="tx1"/>
              </a:solidFill>
            </a:ln>
          </c:spPr>
          <c:invertIfNegative val="0"/>
          <c:cat>
            <c:strRef>
              <c:f>'WAI em cada fase'!$B$1:$D$1</c:f>
              <c:strCache>
                <c:ptCount val="3"/>
                <c:pt idx="0">
                  <c:v>Linha de Base</c:v>
                </c:pt>
                <c:pt idx="1">
                  <c:v>Recomendação</c:v>
                </c:pt>
                <c:pt idx="2">
                  <c:v>Empatia</c:v>
                </c:pt>
              </c:strCache>
            </c:strRef>
          </c:cat>
          <c:val>
            <c:numRef>
              <c:f>'WAI em cada fase'!$B$4:$D$4</c:f>
              <c:numCache>
                <c:formatCode>General</c:formatCode>
                <c:ptCount val="3"/>
                <c:pt idx="0">
                  <c:v>95.2</c:v>
                </c:pt>
                <c:pt idx="1">
                  <c:v>94</c:v>
                </c:pt>
                <c:pt idx="2">
                  <c:v>89.2</c:v>
                </c:pt>
              </c:numCache>
            </c:numRef>
          </c:val>
        </c:ser>
        <c:ser>
          <c:idx val="3"/>
          <c:order val="3"/>
          <c:tx>
            <c:strRef>
              <c:f>'WAI em cada fase'!$A$5</c:f>
              <c:strCache>
                <c:ptCount val="1"/>
                <c:pt idx="0">
                  <c:v>Total</c:v>
                </c:pt>
              </c:strCache>
            </c:strRef>
          </c:tx>
          <c:spPr>
            <a:pattFill prst="divot">
              <a:fgClr>
                <a:schemeClr val="tx1"/>
              </a:fgClr>
              <a:bgClr>
                <a:schemeClr val="bg1"/>
              </a:bgClr>
            </a:pattFill>
            <a:ln>
              <a:solidFill>
                <a:schemeClr val="tx1"/>
              </a:solidFill>
            </a:ln>
          </c:spPr>
          <c:invertIfNegative val="0"/>
          <c:cat>
            <c:strRef>
              <c:f>'WAI em cada fase'!$B$1:$D$1</c:f>
              <c:strCache>
                <c:ptCount val="3"/>
                <c:pt idx="0">
                  <c:v>Linha de Base</c:v>
                </c:pt>
                <c:pt idx="1">
                  <c:v>Recomendação</c:v>
                </c:pt>
                <c:pt idx="2">
                  <c:v>Empatia</c:v>
                </c:pt>
              </c:strCache>
            </c:strRef>
          </c:cat>
          <c:val>
            <c:numRef>
              <c:f>'WAI em cada fase'!$B$5:$D$5</c:f>
              <c:numCache>
                <c:formatCode>General</c:formatCode>
                <c:ptCount val="3"/>
                <c:pt idx="0">
                  <c:v>86</c:v>
                </c:pt>
                <c:pt idx="1">
                  <c:v>94</c:v>
                </c:pt>
                <c:pt idx="2">
                  <c:v>96</c:v>
                </c:pt>
              </c:numCache>
            </c:numRef>
          </c:val>
        </c:ser>
        <c:dLbls>
          <c:showLegendKey val="0"/>
          <c:showVal val="0"/>
          <c:showCatName val="0"/>
          <c:showSerName val="0"/>
          <c:showPercent val="0"/>
          <c:showBubbleSize val="0"/>
        </c:dLbls>
        <c:gapWidth val="150"/>
        <c:axId val="92082560"/>
        <c:axId val="92084096"/>
      </c:barChart>
      <c:catAx>
        <c:axId val="92082560"/>
        <c:scaling>
          <c:orientation val="minMax"/>
        </c:scaling>
        <c:delete val="0"/>
        <c:axPos val="b"/>
        <c:numFmt formatCode="General" sourceLinked="1"/>
        <c:majorTickMark val="out"/>
        <c:minorTickMark val="none"/>
        <c:tickLblPos val="nextTo"/>
        <c:txPr>
          <a:bodyPr/>
          <a:lstStyle/>
          <a:p>
            <a:pPr>
              <a:defRPr sz="700"/>
            </a:pPr>
            <a:endParaRPr lang="pt-BR"/>
          </a:p>
        </c:txPr>
        <c:crossAx val="92084096"/>
        <c:crosses val="autoZero"/>
        <c:auto val="1"/>
        <c:lblAlgn val="ctr"/>
        <c:lblOffset val="100"/>
        <c:noMultiLvlLbl val="0"/>
      </c:catAx>
      <c:valAx>
        <c:axId val="92084096"/>
        <c:scaling>
          <c:orientation val="minMax"/>
          <c:max val="100"/>
        </c:scaling>
        <c:delete val="0"/>
        <c:axPos val="l"/>
        <c:numFmt formatCode="General" sourceLinked="1"/>
        <c:majorTickMark val="out"/>
        <c:minorTickMark val="none"/>
        <c:tickLblPos val="nextTo"/>
        <c:txPr>
          <a:bodyPr/>
          <a:lstStyle/>
          <a:p>
            <a:pPr>
              <a:defRPr sz="800"/>
            </a:pPr>
            <a:endParaRPr lang="pt-BR"/>
          </a:p>
        </c:txPr>
        <c:crossAx val="92082560"/>
        <c:crosses val="autoZero"/>
        <c:crossBetween val="between"/>
        <c:majorUnit val="20"/>
      </c:valAx>
    </c:plotArea>
    <c:legend>
      <c:legendPos val="r"/>
      <c:layout/>
      <c:overlay val="0"/>
      <c:txPr>
        <a:bodyPr/>
        <a:lstStyle/>
        <a:p>
          <a:pPr>
            <a:defRPr sz="800"/>
          </a:pPr>
          <a:endParaRPr lang="pt-BR"/>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0.42923</cdr:x>
      <cdr:y>0</cdr:y>
    </cdr:from>
    <cdr:to>
      <cdr:x>0.56258</cdr:x>
      <cdr:y>0.12098</cdr:y>
    </cdr:to>
    <cdr:sp macro="" textlink="">
      <cdr:nvSpPr>
        <cdr:cNvPr id="2" name="Caixa de texto 1"/>
        <cdr:cNvSpPr txBox="1"/>
      </cdr:nvSpPr>
      <cdr:spPr>
        <a:xfrm xmlns:a="http://schemas.openxmlformats.org/drawingml/2006/main">
          <a:off x="1095154" y="0"/>
          <a:ext cx="340242" cy="3189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P1</a:t>
          </a:r>
        </a:p>
      </cdr:txBody>
    </cdr:sp>
  </cdr:relSizeAnchor>
</c:userShapes>
</file>

<file path=word/drawings/drawing2.xml><?xml version="1.0" encoding="utf-8"?>
<c:userShapes xmlns:c="http://schemas.openxmlformats.org/drawingml/2006/chart">
  <cdr:relSizeAnchor xmlns:cdr="http://schemas.openxmlformats.org/drawingml/2006/chartDrawing">
    <cdr:from>
      <cdr:x>0.39873</cdr:x>
      <cdr:y>0</cdr:y>
    </cdr:from>
    <cdr:to>
      <cdr:x>0.54843</cdr:x>
      <cdr:y>0.11789</cdr:y>
    </cdr:to>
    <cdr:sp macro="" textlink="">
      <cdr:nvSpPr>
        <cdr:cNvPr id="2" name="Caixa de texto 1"/>
        <cdr:cNvSpPr txBox="1"/>
      </cdr:nvSpPr>
      <cdr:spPr>
        <a:xfrm xmlns:a="http://schemas.openxmlformats.org/drawingml/2006/main">
          <a:off x="1090245" y="0"/>
          <a:ext cx="409331" cy="272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P1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922712-AC9D-4994-A186-80BFA1B39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21</Pages>
  <Words>5634</Words>
  <Characters>33774</Characters>
  <Application>Microsoft Office Word</Application>
  <DocSecurity>0</DocSecurity>
  <Lines>281</Lines>
  <Paragraphs>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Juliano Kanamota</dc:creator>
  <cp:lastModifiedBy>Juliano Kanamota</cp:lastModifiedBy>
  <cp:revision>10</cp:revision>
  <dcterms:created xsi:type="dcterms:W3CDTF">2014-11-28T17:24:00Z</dcterms:created>
  <dcterms:modified xsi:type="dcterms:W3CDTF">2015-01-23T19:13:00Z</dcterms:modified>
</cp:coreProperties>
</file>