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5F1E" w14:textId="5CBF415F" w:rsidR="00863D52" w:rsidRPr="003D4BB6" w:rsidRDefault="004A715B" w:rsidP="004F60AD">
      <w:pPr>
        <w:spacing w:line="36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w:t>
      </w:r>
      <w:r w:rsidR="00F7312D" w:rsidRPr="003D4BB6">
        <w:rPr>
          <w:rFonts w:ascii="Times New Roman" w:eastAsia="Times New Roman" w:hAnsi="Times New Roman" w:cs="Times New Roman"/>
          <w:sz w:val="24"/>
          <w:szCs w:val="24"/>
          <w:lang w:val="en-US"/>
        </w:rPr>
        <w:t>nterbehavioral</w:t>
      </w:r>
      <w:proofErr w:type="spellEnd"/>
      <w:r w:rsidR="00F7312D" w:rsidRPr="003D4BB6">
        <w:rPr>
          <w:rFonts w:ascii="Times New Roman" w:eastAsia="Times New Roman" w:hAnsi="Times New Roman" w:cs="Times New Roman"/>
          <w:sz w:val="24"/>
          <w:szCs w:val="24"/>
          <w:lang w:val="en-US"/>
        </w:rPr>
        <w:t xml:space="preserve"> </w:t>
      </w:r>
      <w:r w:rsidR="005C7646" w:rsidRPr="003D4BB6">
        <w:rPr>
          <w:rFonts w:ascii="Times New Roman" w:eastAsia="Times New Roman" w:hAnsi="Times New Roman" w:cs="Times New Roman"/>
          <w:sz w:val="24"/>
          <w:szCs w:val="24"/>
          <w:lang w:val="en-US"/>
        </w:rPr>
        <w:t>interpretation</w:t>
      </w:r>
      <w:r w:rsidR="00F7312D" w:rsidRPr="003D4BB6">
        <w:rPr>
          <w:rFonts w:ascii="Times New Roman" w:eastAsia="Times New Roman" w:hAnsi="Times New Roman" w:cs="Times New Roman"/>
          <w:sz w:val="24"/>
          <w:szCs w:val="24"/>
          <w:lang w:val="en-US"/>
        </w:rPr>
        <w:t xml:space="preserve"> of the</w:t>
      </w:r>
      <w:r w:rsidR="00910FE4" w:rsidRPr="003D4BB6">
        <w:rPr>
          <w:rFonts w:ascii="Times New Roman" w:eastAsia="Times New Roman" w:hAnsi="Times New Roman" w:cs="Times New Roman"/>
          <w:sz w:val="24"/>
          <w:szCs w:val="24"/>
          <w:lang w:val="en-US"/>
        </w:rPr>
        <w:t xml:space="preserve"> Likert scale</w:t>
      </w:r>
      <w:r w:rsidR="00F7312D" w:rsidRPr="003D4BB6">
        <w:rPr>
          <w:rFonts w:ascii="Times New Roman" w:eastAsia="Times New Roman" w:hAnsi="Times New Roman" w:cs="Times New Roman"/>
          <w:sz w:val="24"/>
          <w:szCs w:val="24"/>
          <w:lang w:val="en-US"/>
        </w:rPr>
        <w:t xml:space="preserve"> and factor analysis.</w:t>
      </w:r>
    </w:p>
    <w:p w14:paraId="7485D943" w14:textId="675D4DB8" w:rsidR="00863D52" w:rsidRPr="003D4BB6" w:rsidRDefault="005C7646" w:rsidP="003D4BB6">
      <w:pPr>
        <w:spacing w:line="360" w:lineRule="auto"/>
        <w:jc w:val="center"/>
        <w:rPr>
          <w:rFonts w:ascii="Times New Roman" w:hAnsi="Times New Roman" w:cs="Times New Roman"/>
          <w:sz w:val="24"/>
          <w:szCs w:val="24"/>
          <w:lang w:val="en-US"/>
        </w:rPr>
      </w:pPr>
      <w:bookmarkStart w:id="0" w:name="_Hlk208769118"/>
      <w:r w:rsidRPr="003D4BB6">
        <w:rPr>
          <w:rFonts w:ascii="Times New Roman" w:hAnsi="Times New Roman" w:cs="Times New Roman"/>
          <w:sz w:val="24"/>
          <w:szCs w:val="24"/>
          <w:lang w:val="en-US"/>
        </w:rPr>
        <w:t>Abstract</w:t>
      </w:r>
    </w:p>
    <w:p w14:paraId="103ADF45" w14:textId="0475A173" w:rsidR="00863D52" w:rsidRPr="003D4BB6" w:rsidRDefault="00000000" w:rsidP="003D4BB6">
      <w:pPr>
        <w:spacing w:line="360" w:lineRule="auto"/>
        <w:jc w:val="both"/>
        <w:rPr>
          <w:rFonts w:ascii="Times New Roman" w:hAnsi="Times New Roman" w:cs="Times New Roman"/>
          <w:sz w:val="24"/>
          <w:szCs w:val="24"/>
          <w:lang w:val="en"/>
        </w:rPr>
      </w:pPr>
      <w:r w:rsidRPr="003D4BB6">
        <w:rPr>
          <w:rFonts w:ascii="Times New Roman" w:hAnsi="Times New Roman" w:cs="Times New Roman"/>
          <w:sz w:val="24"/>
          <w:szCs w:val="24"/>
          <w:lang w:val="en"/>
        </w:rPr>
        <w:t xml:space="preserve">This paper conceptualizes Likert-type scales from the perspective of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 analyzing the functional interaction between the participant and the instrument, and how this interaction can influence the interpretation of the results.</w:t>
      </w:r>
      <w:r w:rsidR="00C67E3C"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In addition, we discuss a </w:t>
      </w:r>
      <w:r w:rsidR="00C67E3C" w:rsidRPr="003D4BB6">
        <w:rPr>
          <w:rFonts w:ascii="Times New Roman" w:hAnsi="Times New Roman" w:cs="Times New Roman"/>
          <w:sz w:val="24"/>
          <w:szCs w:val="24"/>
          <w:lang w:val="en"/>
        </w:rPr>
        <w:t>common</w:t>
      </w:r>
      <w:r w:rsidRPr="003D4BB6">
        <w:rPr>
          <w:rFonts w:ascii="Times New Roman" w:hAnsi="Times New Roman" w:cs="Times New Roman"/>
          <w:sz w:val="24"/>
          <w:szCs w:val="24"/>
          <w:lang w:val="en"/>
        </w:rPr>
        <w:t xml:space="preserve"> psychometric technique, factor analysis, highlighting that its interpretation can be influenced by assuming internal causes of behavior.</w:t>
      </w:r>
      <w:r w:rsidR="00C67E3C"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It is declared that psychometrics, with respect to its application to Likert scales and factor analysis, can better articulate with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 </w:t>
      </w:r>
      <w:r w:rsidR="00C67E3C" w:rsidRPr="003D4BB6">
        <w:rPr>
          <w:rFonts w:ascii="Times New Roman" w:hAnsi="Times New Roman" w:cs="Times New Roman"/>
          <w:sz w:val="24"/>
          <w:szCs w:val="24"/>
          <w:lang w:val="en"/>
        </w:rPr>
        <w:t>to</w:t>
      </w:r>
      <w:r w:rsidRPr="003D4BB6">
        <w:rPr>
          <w:rFonts w:ascii="Times New Roman" w:hAnsi="Times New Roman" w:cs="Times New Roman"/>
          <w:sz w:val="24"/>
          <w:szCs w:val="24"/>
          <w:lang w:val="en"/>
        </w:rPr>
        <w:t xml:space="preserve"> limit mentalistic approaches that limit the naturalistic understanding of behavior.</w:t>
      </w:r>
      <w:r w:rsidR="00C67E3C"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US"/>
        </w:rPr>
        <w:t xml:space="preserve">In this sense, it is asserted that </w:t>
      </w:r>
      <w:proofErr w:type="spellStart"/>
      <w:r w:rsidRPr="003D4BB6">
        <w:rPr>
          <w:rFonts w:ascii="Times New Roman" w:hAnsi="Times New Roman" w:cs="Times New Roman"/>
          <w:sz w:val="24"/>
          <w:szCs w:val="24"/>
          <w:lang w:val="en-US"/>
        </w:rPr>
        <w:t>interbehavioral</w:t>
      </w:r>
      <w:proofErr w:type="spellEnd"/>
      <w:r w:rsidRPr="003D4BB6">
        <w:rPr>
          <w:rFonts w:ascii="Times New Roman" w:hAnsi="Times New Roman" w:cs="Times New Roman"/>
          <w:sz w:val="24"/>
          <w:szCs w:val="24"/>
          <w:lang w:val="en-US"/>
        </w:rPr>
        <w:t xml:space="preserve"> psychology would offer a useful starting point for improving the quality of psychological research without simplifying it only to the most widely used psychometric tools.</w:t>
      </w:r>
      <w:bookmarkStart w:id="1" w:name="_Hlk159608350"/>
      <w:bookmarkEnd w:id="1"/>
    </w:p>
    <w:p w14:paraId="769B7F5A" w14:textId="2FBF61EA"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 xml:space="preserve">Keywords: Likert scale, factor analysis, </w:t>
      </w:r>
      <w:proofErr w:type="spellStart"/>
      <w:r w:rsidRPr="003D4BB6">
        <w:rPr>
          <w:rFonts w:ascii="Times New Roman" w:hAnsi="Times New Roman" w:cs="Times New Roman"/>
          <w:sz w:val="24"/>
          <w:szCs w:val="24"/>
          <w:lang w:val="en-US"/>
        </w:rPr>
        <w:t>interbehavioral</w:t>
      </w:r>
      <w:proofErr w:type="spellEnd"/>
      <w:r w:rsidRPr="003D4BB6">
        <w:rPr>
          <w:rFonts w:ascii="Times New Roman" w:hAnsi="Times New Roman" w:cs="Times New Roman"/>
          <w:sz w:val="24"/>
          <w:szCs w:val="24"/>
          <w:lang w:val="en-US"/>
        </w:rPr>
        <w:t xml:space="preserve"> psychology, metaphysical dualism</w:t>
      </w:r>
    </w:p>
    <w:bookmarkEnd w:id="0"/>
    <w:p w14:paraId="6A8642A2" w14:textId="765282B5" w:rsidR="00863D52" w:rsidRPr="001B0D1F" w:rsidRDefault="00000000" w:rsidP="003D4BB6">
      <w:pPr>
        <w:spacing w:line="360" w:lineRule="auto"/>
        <w:ind w:firstLine="708"/>
        <w:jc w:val="both"/>
        <w:rPr>
          <w:rFonts w:ascii="Times New Roman" w:hAnsi="Times New Roman" w:cs="Times New Roman"/>
          <w:sz w:val="24"/>
          <w:szCs w:val="24"/>
          <w:lang w:val="en"/>
        </w:rPr>
      </w:pPr>
      <w:r w:rsidRPr="003D4BB6">
        <w:rPr>
          <w:rFonts w:ascii="Times New Roman" w:hAnsi="Times New Roman" w:cs="Times New Roman"/>
          <w:sz w:val="24"/>
          <w:szCs w:val="24"/>
          <w:lang w:val="en"/>
        </w:rPr>
        <w:t xml:space="preserve">This conceptual paper presents arguments in favor of psychometric methodology as well as the one used by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w:t>
      </w:r>
      <w:r w:rsidR="001A6FE3"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Psychometric methodology involves collecting data from large groups of subjects and comparing the data of all individuals among them, while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methodology is based on the observation and collection of data produced by the subject</w:t>
      </w:r>
      <w:r w:rsidR="00442DFB" w:rsidRPr="003D4BB6">
        <w:rPr>
          <w:rFonts w:ascii="Times New Roman" w:hAnsi="Times New Roman" w:cs="Times New Roman"/>
          <w:sz w:val="24"/>
          <w:szCs w:val="24"/>
          <w:lang w:val="en"/>
        </w:rPr>
        <w:t>s</w:t>
      </w:r>
      <w:r w:rsidRPr="003D4BB6">
        <w:rPr>
          <w:rFonts w:ascii="Times New Roman" w:hAnsi="Times New Roman" w:cs="Times New Roman"/>
          <w:sz w:val="24"/>
          <w:szCs w:val="24"/>
          <w:lang w:val="en"/>
        </w:rPr>
        <w:t xml:space="preserve"> themselves in </w:t>
      </w:r>
      <w:r w:rsidR="003B6CCD" w:rsidRPr="003D4BB6">
        <w:rPr>
          <w:rFonts w:ascii="Times New Roman" w:hAnsi="Times New Roman" w:cs="Times New Roman"/>
          <w:sz w:val="24"/>
          <w:szCs w:val="24"/>
          <w:lang w:val="en"/>
        </w:rPr>
        <w:t>experimental</w:t>
      </w:r>
      <w:r w:rsidRPr="003D4BB6">
        <w:rPr>
          <w:rFonts w:ascii="Times New Roman" w:hAnsi="Times New Roman" w:cs="Times New Roman"/>
          <w:sz w:val="24"/>
          <w:szCs w:val="24"/>
          <w:lang w:val="en"/>
        </w:rPr>
        <w:t xml:space="preserve"> and/or observational conditions, </w:t>
      </w:r>
      <w:r w:rsidR="00587CA8" w:rsidRPr="00587CA8">
        <w:rPr>
          <w:rFonts w:ascii="Times New Roman" w:hAnsi="Times New Roman" w:cs="Times New Roman"/>
          <w:sz w:val="24"/>
          <w:szCs w:val="24"/>
          <w:lang w:val="en"/>
        </w:rPr>
        <w:t xml:space="preserve">comparing each other in </w:t>
      </w:r>
      <w:proofErr w:type="gramStart"/>
      <w:r w:rsidR="00587CA8" w:rsidRPr="00587CA8">
        <w:rPr>
          <w:rFonts w:ascii="Times New Roman" w:hAnsi="Times New Roman" w:cs="Times New Roman"/>
          <w:sz w:val="24"/>
          <w:szCs w:val="24"/>
          <w:lang w:val="en"/>
        </w:rPr>
        <w:t>each individual</w:t>
      </w:r>
      <w:proofErr w:type="gramEnd"/>
      <w:r w:rsidRPr="003D4BB6">
        <w:rPr>
          <w:rFonts w:ascii="Times New Roman" w:hAnsi="Times New Roman" w:cs="Times New Roman"/>
          <w:sz w:val="24"/>
          <w:szCs w:val="24"/>
          <w:lang w:val="en"/>
        </w:rPr>
        <w:t>.</w:t>
      </w:r>
      <w:r w:rsidR="001A6FE3"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Although it is a controversial topic, we believe that both are compatible. They complement each other by leveraging their strengths in a productive synergy for psychological </w:t>
      </w:r>
      <w:r w:rsidRPr="00E905AF">
        <w:rPr>
          <w:rFonts w:ascii="Times New Roman" w:hAnsi="Times New Roman" w:cs="Times New Roman"/>
          <w:sz w:val="24"/>
          <w:szCs w:val="24"/>
          <w:lang w:val="en"/>
        </w:rPr>
        <w:t xml:space="preserve">research (Ferrando </w:t>
      </w:r>
      <w:r w:rsidR="00E16FE9" w:rsidRPr="00E905AF">
        <w:rPr>
          <w:rFonts w:ascii="Times New Roman" w:hAnsi="Times New Roman" w:cs="Times New Roman"/>
          <w:sz w:val="24"/>
          <w:szCs w:val="24"/>
          <w:lang w:val="en"/>
        </w:rPr>
        <w:t>&amp;</w:t>
      </w:r>
      <w:r w:rsidRPr="00E905AF">
        <w:rPr>
          <w:rFonts w:ascii="Times New Roman" w:hAnsi="Times New Roman" w:cs="Times New Roman"/>
          <w:sz w:val="24"/>
          <w:szCs w:val="24"/>
          <w:lang w:val="en"/>
        </w:rPr>
        <w:t xml:space="preserve"> Anguiano-Carrasco, 2010; </w:t>
      </w:r>
      <w:bookmarkStart w:id="2" w:name="_Hlk208817770"/>
      <w:r w:rsidRPr="00E905AF">
        <w:rPr>
          <w:rFonts w:ascii="Times New Roman" w:hAnsi="Times New Roman" w:cs="Times New Roman"/>
          <w:sz w:val="24"/>
          <w:szCs w:val="24"/>
          <w:lang w:val="en"/>
        </w:rPr>
        <w:t>Viladrich, 1991</w:t>
      </w:r>
      <w:bookmarkEnd w:id="2"/>
      <w:r w:rsidRPr="00E905AF">
        <w:rPr>
          <w:rFonts w:ascii="Times New Roman" w:hAnsi="Times New Roman" w:cs="Times New Roman"/>
          <w:sz w:val="24"/>
          <w:szCs w:val="24"/>
          <w:lang w:val="en"/>
        </w:rPr>
        <w:t>).</w:t>
      </w:r>
      <w:r w:rsidR="000E418F"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For decades, a significant amount of research has been conducted in psychology on the validation and adaptation of Likert-type scales using factor analysis.</w:t>
      </w:r>
      <w:r w:rsidR="000E418F"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Furthermore, the use of such scales as methodological resources for data collection has been intensified (</w:t>
      </w:r>
      <w:bookmarkStart w:id="3" w:name="_Hlk208817842"/>
      <w:r w:rsidRPr="00E905AF">
        <w:rPr>
          <w:rFonts w:ascii="Times New Roman" w:hAnsi="Times New Roman" w:cs="Times New Roman"/>
          <w:sz w:val="24"/>
          <w:szCs w:val="24"/>
          <w:lang w:val="en"/>
        </w:rPr>
        <w:t>Carretero-Dios &amp; Pérez, 2007)</w:t>
      </w:r>
      <w:bookmarkEnd w:id="3"/>
      <w:r w:rsidRPr="00E905AF">
        <w:rPr>
          <w:rFonts w:ascii="Times New Roman" w:hAnsi="Times New Roman" w:cs="Times New Roman"/>
          <w:sz w:val="24"/>
          <w:szCs w:val="24"/>
          <w:lang w:val="en"/>
        </w:rPr>
        <w:t>.</w:t>
      </w:r>
      <w:r w:rsidR="00747F29"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However, the use of these scales can become strained with a dualistic approach, which assumes that behind manifest behaviors there are internal or non-visible entities that cause them (e.g., personality, attitude, motivation, etc.).</w:t>
      </w:r>
      <w:r w:rsidR="000A3FE6"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Psychology is a natural science that seeks objective explanations of human behavior, therefore, the dualism between the internal and the external could, in part, debate with this position of psychology</w:t>
      </w:r>
      <w:r w:rsidR="000A3FE6"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w:t>
      </w:r>
      <w:bookmarkStart w:id="4" w:name="_Hlk208817920"/>
      <w:r w:rsidRPr="00E905AF">
        <w:rPr>
          <w:rFonts w:ascii="Times New Roman" w:hAnsi="Times New Roman" w:cs="Times New Roman"/>
          <w:sz w:val="24"/>
          <w:szCs w:val="24"/>
          <w:lang w:val="en"/>
        </w:rPr>
        <w:t>Pérez-Álvarez, 2018</w:t>
      </w:r>
      <w:bookmarkEnd w:id="4"/>
      <w:r w:rsidRPr="00E905AF">
        <w:rPr>
          <w:rFonts w:ascii="Times New Roman" w:hAnsi="Times New Roman" w:cs="Times New Roman"/>
          <w:sz w:val="24"/>
          <w:szCs w:val="24"/>
          <w:lang w:val="en"/>
        </w:rPr>
        <w:t>).</w:t>
      </w:r>
      <w:r w:rsidR="00A339D7" w:rsidRPr="00E905AF">
        <w:rPr>
          <w:rFonts w:ascii="Times New Roman" w:hAnsi="Times New Roman" w:cs="Times New Roman"/>
          <w:sz w:val="24"/>
          <w:szCs w:val="24"/>
          <w:lang w:val="en"/>
        </w:rPr>
        <w:t xml:space="preserve"> </w:t>
      </w:r>
      <w:r w:rsidRPr="00E905AF">
        <w:rPr>
          <w:rFonts w:ascii="Times New Roman" w:hAnsi="Times New Roman" w:cs="Times New Roman"/>
          <w:sz w:val="24"/>
          <w:szCs w:val="24"/>
          <w:lang w:val="en"/>
        </w:rPr>
        <w:t>It's worth clarifying that not all questionnaires</w:t>
      </w:r>
      <w:r w:rsidRPr="003D4BB6">
        <w:rPr>
          <w:rFonts w:ascii="Times New Roman" w:hAnsi="Times New Roman" w:cs="Times New Roman"/>
          <w:sz w:val="24"/>
          <w:szCs w:val="24"/>
          <w:lang w:val="en"/>
        </w:rPr>
        <w:t xml:space="preserve"> aim to measure hidden aspects; there are also open-ended items that can be interpreted from </w:t>
      </w:r>
      <w:r w:rsidRPr="003D4BB6">
        <w:rPr>
          <w:rFonts w:ascii="Times New Roman" w:hAnsi="Times New Roman" w:cs="Times New Roman"/>
          <w:sz w:val="24"/>
          <w:szCs w:val="24"/>
          <w:lang w:val="en"/>
        </w:rPr>
        <w:lastRenderedPageBreak/>
        <w:t>different perspectives.</w:t>
      </w:r>
      <w:r w:rsidR="00A339D7"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Therefore, this paper proposes an effort to reconceptualize the inferences made, particularly the conclusion in factor analysis about </w:t>
      </w:r>
      <w:r w:rsidR="00CF2F68">
        <w:rPr>
          <w:rFonts w:ascii="Times New Roman" w:hAnsi="Times New Roman" w:cs="Times New Roman"/>
          <w:sz w:val="24"/>
          <w:szCs w:val="24"/>
          <w:lang w:val="en"/>
        </w:rPr>
        <w:t>“</w:t>
      </w:r>
      <w:r w:rsidRPr="003D4BB6">
        <w:rPr>
          <w:rFonts w:ascii="Times New Roman" w:hAnsi="Times New Roman" w:cs="Times New Roman"/>
          <w:sz w:val="24"/>
          <w:szCs w:val="24"/>
          <w:lang w:val="en"/>
        </w:rPr>
        <w:t>unobservable constructs</w:t>
      </w:r>
      <w:r w:rsidR="00CF2F68">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which </w:t>
      </w:r>
      <w:r w:rsidR="00CF2F68">
        <w:rPr>
          <w:rFonts w:ascii="Times New Roman" w:hAnsi="Times New Roman" w:cs="Times New Roman"/>
          <w:sz w:val="24"/>
          <w:szCs w:val="24"/>
          <w:lang w:val="en"/>
        </w:rPr>
        <w:t>“</w:t>
      </w:r>
      <w:r w:rsidRPr="003D4BB6">
        <w:rPr>
          <w:rFonts w:ascii="Times New Roman" w:hAnsi="Times New Roman" w:cs="Times New Roman"/>
          <w:sz w:val="24"/>
          <w:szCs w:val="24"/>
          <w:lang w:val="en"/>
        </w:rPr>
        <w:t>generate</w:t>
      </w:r>
      <w:r w:rsidR="00CF2F68">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the correlations between items.</w:t>
      </w:r>
      <w:r w:rsidR="00A339D7"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We also analyze, using concepts from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 the interactive process that occurs between the Likert-type scale and the participant </w:t>
      </w:r>
      <w:r w:rsidRPr="001B0D1F">
        <w:rPr>
          <w:rFonts w:ascii="Times New Roman" w:hAnsi="Times New Roman" w:cs="Times New Roman"/>
          <w:sz w:val="24"/>
          <w:szCs w:val="24"/>
          <w:lang w:val="en"/>
        </w:rPr>
        <w:t>who answers it.</w:t>
      </w:r>
      <w:r w:rsidR="00A339D7"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As </w:t>
      </w:r>
      <w:bookmarkStart w:id="5" w:name="_Hlk208818071"/>
      <w:r w:rsidRPr="001B0D1F">
        <w:rPr>
          <w:rFonts w:ascii="Times New Roman" w:hAnsi="Times New Roman" w:cs="Times New Roman"/>
          <w:sz w:val="24"/>
          <w:szCs w:val="24"/>
          <w:lang w:val="en"/>
        </w:rPr>
        <w:t>Fryling and Hayes (2010</w:t>
      </w:r>
      <w:bookmarkEnd w:id="5"/>
      <w:r w:rsidRPr="001B0D1F">
        <w:rPr>
          <w:rFonts w:ascii="Times New Roman" w:hAnsi="Times New Roman" w:cs="Times New Roman"/>
          <w:sz w:val="24"/>
          <w:szCs w:val="24"/>
          <w:lang w:val="en"/>
        </w:rPr>
        <w:t xml:space="preserve">) point out, regarding the advancement of science according to Kantor (1959), this progress is also achieved </w:t>
      </w:r>
      <w:r w:rsidR="00F66ACB" w:rsidRPr="001B0D1F">
        <w:rPr>
          <w:rFonts w:ascii="Times New Roman" w:hAnsi="Times New Roman" w:cs="Times New Roman"/>
          <w:sz w:val="24"/>
          <w:szCs w:val="24"/>
          <w:lang w:val="en"/>
        </w:rPr>
        <w:t>because of</w:t>
      </w:r>
      <w:r w:rsidRPr="001B0D1F">
        <w:rPr>
          <w:rFonts w:ascii="Times New Roman" w:hAnsi="Times New Roman" w:cs="Times New Roman"/>
          <w:sz w:val="24"/>
          <w:szCs w:val="24"/>
          <w:lang w:val="en"/>
        </w:rPr>
        <w:t xml:space="preserve"> the reconceptualization of the</w:t>
      </w:r>
      <w:r w:rsidR="00A339D7"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findings, through a naturalistic perspective in psychology, particularly, through </w:t>
      </w:r>
      <w:proofErr w:type="spellStart"/>
      <w:r w:rsidRPr="001B0D1F">
        <w:rPr>
          <w:rFonts w:ascii="Times New Roman" w:hAnsi="Times New Roman" w:cs="Times New Roman"/>
          <w:sz w:val="24"/>
          <w:szCs w:val="24"/>
          <w:lang w:val="en"/>
        </w:rPr>
        <w:t>interbehaviorism</w:t>
      </w:r>
      <w:proofErr w:type="spellEnd"/>
      <w:r w:rsidRPr="001B0D1F">
        <w:rPr>
          <w:rFonts w:ascii="Times New Roman" w:hAnsi="Times New Roman" w:cs="Times New Roman"/>
          <w:sz w:val="24"/>
          <w:szCs w:val="24"/>
          <w:lang w:val="en"/>
        </w:rPr>
        <w:t>.</w:t>
      </w:r>
    </w:p>
    <w:p w14:paraId="0269D2CB" w14:textId="58E552E0" w:rsidR="00863D52" w:rsidRPr="001B0D1F" w:rsidRDefault="00000000" w:rsidP="003D4BB6">
      <w:pPr>
        <w:spacing w:line="360" w:lineRule="auto"/>
        <w:ind w:firstLine="708"/>
        <w:jc w:val="both"/>
        <w:rPr>
          <w:rFonts w:ascii="Times New Roman" w:hAnsi="Times New Roman" w:cs="Times New Roman"/>
          <w:sz w:val="24"/>
          <w:szCs w:val="24"/>
          <w:lang w:val="en"/>
        </w:rPr>
      </w:pPr>
      <w:r w:rsidRPr="001B0D1F">
        <w:rPr>
          <w:rFonts w:ascii="Times New Roman" w:hAnsi="Times New Roman" w:cs="Times New Roman"/>
          <w:sz w:val="24"/>
          <w:szCs w:val="24"/>
          <w:lang w:val="en"/>
        </w:rPr>
        <w:t>On one hand, to describe the complex interactive process between the Likert-type scale and the person answering it, we take as a framework, in part, Kantor's (1977) conceptualization of linguistic behavior, as well as the approach to language as behavior proposed by Ribes-</w:t>
      </w:r>
      <w:proofErr w:type="spellStart"/>
      <w:r w:rsidRPr="001B0D1F">
        <w:rPr>
          <w:rFonts w:ascii="Times New Roman" w:hAnsi="Times New Roman" w:cs="Times New Roman"/>
          <w:sz w:val="24"/>
          <w:szCs w:val="24"/>
          <w:lang w:val="en"/>
        </w:rPr>
        <w:t>Iñesta</w:t>
      </w:r>
      <w:proofErr w:type="spellEnd"/>
      <w:r w:rsidRPr="001B0D1F">
        <w:rPr>
          <w:rFonts w:ascii="Times New Roman" w:hAnsi="Times New Roman" w:cs="Times New Roman"/>
          <w:sz w:val="24"/>
          <w:szCs w:val="24"/>
          <w:lang w:val="en"/>
        </w:rPr>
        <w:t xml:space="preserve"> (1990), from which we interpret the idea of referential substitute behavior as a form of functional mediation in line with the </w:t>
      </w:r>
      <w:proofErr w:type="spellStart"/>
      <w:r w:rsidRPr="001B0D1F">
        <w:rPr>
          <w:rFonts w:ascii="Times New Roman" w:hAnsi="Times New Roman" w:cs="Times New Roman"/>
          <w:sz w:val="24"/>
          <w:szCs w:val="24"/>
          <w:lang w:val="en"/>
        </w:rPr>
        <w:t>interbehavioral</w:t>
      </w:r>
      <w:proofErr w:type="spellEnd"/>
      <w:r w:rsidRPr="001B0D1F">
        <w:rPr>
          <w:rFonts w:ascii="Times New Roman" w:hAnsi="Times New Roman" w:cs="Times New Roman"/>
          <w:sz w:val="24"/>
          <w:szCs w:val="24"/>
          <w:lang w:val="en"/>
        </w:rPr>
        <w:t xml:space="preserve"> perspective. We also consider the contributions of Ribes-</w:t>
      </w:r>
      <w:proofErr w:type="spellStart"/>
      <w:r w:rsidRPr="001B0D1F">
        <w:rPr>
          <w:rFonts w:ascii="Times New Roman" w:hAnsi="Times New Roman" w:cs="Times New Roman"/>
          <w:sz w:val="24"/>
          <w:szCs w:val="24"/>
          <w:lang w:val="en"/>
        </w:rPr>
        <w:t>Iñesta</w:t>
      </w:r>
      <w:proofErr w:type="spellEnd"/>
      <w:r w:rsidRPr="001B0D1F">
        <w:rPr>
          <w:rFonts w:ascii="Times New Roman" w:hAnsi="Times New Roman" w:cs="Times New Roman"/>
          <w:sz w:val="24"/>
          <w:szCs w:val="24"/>
          <w:lang w:val="en"/>
        </w:rPr>
        <w:t xml:space="preserve"> and López (1985) regarding the functional taxonomy of behavior.</w:t>
      </w:r>
      <w:r w:rsidR="00D95B66"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On the other hand, </w:t>
      </w:r>
      <w:r w:rsidR="00D95B66" w:rsidRPr="001B0D1F">
        <w:rPr>
          <w:rFonts w:ascii="Times New Roman" w:hAnsi="Times New Roman" w:cs="Times New Roman"/>
          <w:sz w:val="24"/>
          <w:szCs w:val="24"/>
          <w:lang w:val="en"/>
        </w:rPr>
        <w:t>to</w:t>
      </w:r>
      <w:r w:rsidRPr="001B0D1F">
        <w:rPr>
          <w:rFonts w:ascii="Times New Roman" w:hAnsi="Times New Roman" w:cs="Times New Roman"/>
          <w:sz w:val="24"/>
          <w:szCs w:val="24"/>
          <w:lang w:val="en"/>
        </w:rPr>
        <w:t xml:space="preserve"> try to partially reconceptualize factor analysis (Thomson, 2004), we rely on the theoretical approaches of </w:t>
      </w:r>
      <w:proofErr w:type="spellStart"/>
      <w:r w:rsidRPr="001B0D1F">
        <w:rPr>
          <w:rFonts w:ascii="Times New Roman" w:hAnsi="Times New Roman" w:cs="Times New Roman"/>
          <w:sz w:val="24"/>
          <w:szCs w:val="24"/>
          <w:lang w:val="en"/>
        </w:rPr>
        <w:t>interbehavioral</w:t>
      </w:r>
      <w:proofErr w:type="spellEnd"/>
      <w:r w:rsidRPr="001B0D1F">
        <w:rPr>
          <w:rFonts w:ascii="Times New Roman" w:hAnsi="Times New Roman" w:cs="Times New Roman"/>
          <w:sz w:val="24"/>
          <w:szCs w:val="24"/>
          <w:lang w:val="en"/>
        </w:rPr>
        <w:t xml:space="preserve"> psychology (Kantor &amp; Smith, 1975) and the concept of interactive style of personality (Ribes-</w:t>
      </w:r>
      <w:proofErr w:type="spellStart"/>
      <w:r w:rsidRPr="001B0D1F">
        <w:rPr>
          <w:rFonts w:ascii="Times New Roman" w:hAnsi="Times New Roman" w:cs="Times New Roman"/>
          <w:sz w:val="24"/>
          <w:szCs w:val="24"/>
          <w:lang w:val="en"/>
        </w:rPr>
        <w:t>Iñesta</w:t>
      </w:r>
      <w:proofErr w:type="spellEnd"/>
      <w:r w:rsidRPr="001B0D1F">
        <w:rPr>
          <w:rFonts w:ascii="Times New Roman" w:hAnsi="Times New Roman" w:cs="Times New Roman"/>
          <w:sz w:val="24"/>
          <w:szCs w:val="24"/>
          <w:lang w:val="en"/>
        </w:rPr>
        <w:t>, 2009).</w:t>
      </w:r>
      <w:bookmarkStart w:id="6" w:name="_Hlk1596083501"/>
      <w:bookmarkEnd w:id="6"/>
      <w:r w:rsidR="00D95B66"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Therefore, this work conceptualizes Likert-type scales from the perspective of </w:t>
      </w:r>
      <w:proofErr w:type="spellStart"/>
      <w:r w:rsidRPr="001B0D1F">
        <w:rPr>
          <w:rFonts w:ascii="Times New Roman" w:hAnsi="Times New Roman" w:cs="Times New Roman"/>
          <w:sz w:val="24"/>
          <w:szCs w:val="24"/>
          <w:lang w:val="en"/>
        </w:rPr>
        <w:t>interbehavioral</w:t>
      </w:r>
      <w:proofErr w:type="spellEnd"/>
      <w:r w:rsidRPr="001B0D1F">
        <w:rPr>
          <w:rFonts w:ascii="Times New Roman" w:hAnsi="Times New Roman" w:cs="Times New Roman"/>
          <w:sz w:val="24"/>
          <w:szCs w:val="24"/>
          <w:lang w:val="en"/>
        </w:rPr>
        <w:t xml:space="preserve"> psychology, describing the functional interaction between the participant and the instrument, and reflecting on psychometric interpretations, such as factor analysis, which assume internal constructs as causes of behavior.</w:t>
      </w:r>
    </w:p>
    <w:p w14:paraId="30C864BB" w14:textId="77777777" w:rsidR="00863D52" w:rsidRPr="001B0D1F" w:rsidRDefault="00000000" w:rsidP="003D4BB6">
      <w:pPr>
        <w:spacing w:line="360" w:lineRule="auto"/>
        <w:ind w:firstLine="708"/>
        <w:jc w:val="both"/>
        <w:rPr>
          <w:rFonts w:ascii="Times New Roman" w:hAnsi="Times New Roman" w:cs="Times New Roman"/>
          <w:bCs/>
          <w:sz w:val="24"/>
          <w:szCs w:val="24"/>
          <w:lang w:val="en"/>
        </w:rPr>
      </w:pPr>
      <w:r w:rsidRPr="001B0D1F">
        <w:rPr>
          <w:rFonts w:ascii="Times New Roman" w:hAnsi="Times New Roman" w:cs="Times New Roman"/>
          <w:bCs/>
          <w:sz w:val="24"/>
          <w:szCs w:val="24"/>
          <w:lang w:val="en"/>
        </w:rPr>
        <w:t xml:space="preserve">For readers who are unfamiliar with </w:t>
      </w:r>
      <w:proofErr w:type="spellStart"/>
      <w:r w:rsidRPr="001B0D1F">
        <w:rPr>
          <w:rFonts w:ascii="Times New Roman" w:hAnsi="Times New Roman" w:cs="Times New Roman"/>
          <w:bCs/>
          <w:sz w:val="24"/>
          <w:szCs w:val="24"/>
          <w:lang w:val="en"/>
        </w:rPr>
        <w:t>interbehavioral</w:t>
      </w:r>
      <w:proofErr w:type="spellEnd"/>
      <w:r w:rsidRPr="001B0D1F">
        <w:rPr>
          <w:rFonts w:ascii="Times New Roman" w:hAnsi="Times New Roman" w:cs="Times New Roman"/>
          <w:bCs/>
          <w:sz w:val="24"/>
          <w:szCs w:val="24"/>
          <w:lang w:val="en"/>
        </w:rPr>
        <w:t xml:space="preserve"> psychology, especially those researchers trained in psychometrics, we first present the basic concepts of this approach (events and </w:t>
      </w:r>
      <w:proofErr w:type="gramStart"/>
      <w:r w:rsidRPr="001B0D1F">
        <w:rPr>
          <w:rFonts w:ascii="Times New Roman" w:hAnsi="Times New Roman" w:cs="Times New Roman"/>
          <w:bCs/>
          <w:sz w:val="24"/>
          <w:szCs w:val="24"/>
          <w:lang w:val="en"/>
        </w:rPr>
        <w:t>constructs</w:t>
      </w:r>
      <w:proofErr w:type="gramEnd"/>
      <w:r w:rsidRPr="001B0D1F">
        <w:rPr>
          <w:rFonts w:ascii="Times New Roman" w:hAnsi="Times New Roman" w:cs="Times New Roman"/>
          <w:bCs/>
          <w:sz w:val="24"/>
          <w:szCs w:val="24"/>
          <w:lang w:val="en"/>
        </w:rPr>
        <w:t>), to understand both the reinterpretation of the Likert scale and the reflection on factor analysis that will be developed later from this perspective.</w:t>
      </w:r>
    </w:p>
    <w:p w14:paraId="12CD14A4" w14:textId="05489A61" w:rsidR="00863D52" w:rsidRPr="001B0D1F" w:rsidRDefault="00000000" w:rsidP="003D4BB6">
      <w:pPr>
        <w:spacing w:line="360" w:lineRule="auto"/>
        <w:ind w:firstLine="708"/>
        <w:jc w:val="center"/>
        <w:rPr>
          <w:rFonts w:ascii="Times New Roman" w:hAnsi="Times New Roman" w:cs="Times New Roman"/>
          <w:bCs/>
          <w:sz w:val="24"/>
          <w:szCs w:val="24"/>
          <w:lang w:val="en"/>
        </w:rPr>
      </w:pPr>
      <w:r w:rsidRPr="001B0D1F">
        <w:rPr>
          <w:rFonts w:ascii="Times New Roman" w:hAnsi="Times New Roman" w:cs="Times New Roman"/>
          <w:bCs/>
          <w:sz w:val="24"/>
          <w:szCs w:val="24"/>
          <w:lang w:val="en"/>
        </w:rPr>
        <w:t xml:space="preserve">Events and </w:t>
      </w:r>
      <w:r w:rsidR="0005276F" w:rsidRPr="001B0D1F">
        <w:rPr>
          <w:rFonts w:ascii="Times New Roman" w:hAnsi="Times New Roman" w:cs="Times New Roman"/>
          <w:bCs/>
          <w:sz w:val="24"/>
          <w:szCs w:val="24"/>
          <w:lang w:val="en"/>
        </w:rPr>
        <w:t>c</w:t>
      </w:r>
      <w:r w:rsidRPr="001B0D1F">
        <w:rPr>
          <w:rFonts w:ascii="Times New Roman" w:hAnsi="Times New Roman" w:cs="Times New Roman"/>
          <w:bCs/>
          <w:sz w:val="24"/>
          <w:szCs w:val="24"/>
          <w:lang w:val="en"/>
        </w:rPr>
        <w:t xml:space="preserve">onstructs in </w:t>
      </w:r>
      <w:r w:rsidR="0005276F" w:rsidRPr="001B0D1F">
        <w:rPr>
          <w:rFonts w:ascii="Times New Roman" w:hAnsi="Times New Roman" w:cs="Times New Roman"/>
          <w:bCs/>
          <w:sz w:val="24"/>
          <w:szCs w:val="24"/>
          <w:lang w:val="en"/>
        </w:rPr>
        <w:t>s</w:t>
      </w:r>
      <w:r w:rsidRPr="001B0D1F">
        <w:rPr>
          <w:rFonts w:ascii="Times New Roman" w:hAnsi="Times New Roman" w:cs="Times New Roman"/>
          <w:bCs/>
          <w:sz w:val="24"/>
          <w:szCs w:val="24"/>
          <w:lang w:val="en"/>
        </w:rPr>
        <w:t>cience</w:t>
      </w:r>
    </w:p>
    <w:p w14:paraId="0C29F2CB" w14:textId="74126C2F" w:rsidR="00F503F4" w:rsidRPr="001B0D1F" w:rsidRDefault="00000000" w:rsidP="003D4BB6">
      <w:pPr>
        <w:spacing w:line="360" w:lineRule="auto"/>
        <w:ind w:firstLine="708"/>
        <w:jc w:val="both"/>
        <w:rPr>
          <w:rFonts w:ascii="Times New Roman" w:hAnsi="Times New Roman" w:cs="Times New Roman"/>
          <w:sz w:val="24"/>
          <w:szCs w:val="24"/>
          <w:lang w:val="en"/>
        </w:rPr>
      </w:pPr>
      <w:r w:rsidRPr="001B0D1F">
        <w:rPr>
          <w:rFonts w:ascii="Times New Roman" w:hAnsi="Times New Roman" w:cs="Times New Roman"/>
          <w:sz w:val="24"/>
          <w:szCs w:val="24"/>
          <w:lang w:val="en"/>
        </w:rPr>
        <w:t xml:space="preserve">The </w:t>
      </w:r>
      <w:proofErr w:type="spellStart"/>
      <w:r w:rsidRPr="001B0D1F">
        <w:rPr>
          <w:rFonts w:ascii="Times New Roman" w:hAnsi="Times New Roman" w:cs="Times New Roman"/>
          <w:sz w:val="24"/>
          <w:szCs w:val="24"/>
          <w:lang w:val="en"/>
        </w:rPr>
        <w:t>interbehavioral</w:t>
      </w:r>
      <w:proofErr w:type="spellEnd"/>
      <w:r w:rsidRPr="001B0D1F">
        <w:rPr>
          <w:rFonts w:ascii="Times New Roman" w:hAnsi="Times New Roman" w:cs="Times New Roman"/>
          <w:sz w:val="24"/>
          <w:szCs w:val="24"/>
          <w:lang w:val="en"/>
        </w:rPr>
        <w:t xml:space="preserve"> approach has attempted to establish a distinction between event and </w:t>
      </w:r>
      <w:proofErr w:type="gramStart"/>
      <w:r w:rsidRPr="001B0D1F">
        <w:rPr>
          <w:rFonts w:ascii="Times New Roman" w:hAnsi="Times New Roman" w:cs="Times New Roman"/>
          <w:sz w:val="24"/>
          <w:szCs w:val="24"/>
          <w:lang w:val="en"/>
        </w:rPr>
        <w:t>construct</w:t>
      </w:r>
      <w:proofErr w:type="gramEnd"/>
      <w:r w:rsidRPr="001B0D1F">
        <w:rPr>
          <w:rFonts w:ascii="Times New Roman" w:hAnsi="Times New Roman" w:cs="Times New Roman"/>
          <w:sz w:val="24"/>
          <w:szCs w:val="24"/>
          <w:lang w:val="en"/>
        </w:rPr>
        <w:t>. Both Kantor (1957) and Smith (2007), as well as Fryling and Hayes (2009), have written articles on this topic, because the confusion between the two concepts, which occurs among both laypeople and psychology researchers, has hindered and continues to hinder the advancement of psychology as a science.</w:t>
      </w:r>
      <w:r w:rsidR="00F503F4"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Throughout this paper, we will explain how the psychological event is </w:t>
      </w:r>
      <w:r w:rsidRPr="001B0D1F">
        <w:rPr>
          <w:rFonts w:ascii="Times New Roman" w:hAnsi="Times New Roman" w:cs="Times New Roman"/>
          <w:sz w:val="24"/>
          <w:szCs w:val="24"/>
          <w:lang w:val="en"/>
        </w:rPr>
        <w:lastRenderedPageBreak/>
        <w:t xml:space="preserve">understood within </w:t>
      </w:r>
      <w:proofErr w:type="spellStart"/>
      <w:r w:rsidRPr="001B0D1F">
        <w:rPr>
          <w:rFonts w:ascii="Times New Roman" w:hAnsi="Times New Roman" w:cs="Times New Roman"/>
          <w:sz w:val="24"/>
          <w:szCs w:val="24"/>
          <w:lang w:val="en"/>
        </w:rPr>
        <w:t>interbehaviorism</w:t>
      </w:r>
      <w:proofErr w:type="spellEnd"/>
      <w:r w:rsidRPr="001B0D1F">
        <w:rPr>
          <w:rFonts w:ascii="Times New Roman" w:hAnsi="Times New Roman" w:cs="Times New Roman"/>
          <w:sz w:val="24"/>
          <w:szCs w:val="24"/>
          <w:lang w:val="en"/>
        </w:rPr>
        <w:t>, and how this notion differs greatly from the psychological constructs used in more traditional approaches of psychology.</w:t>
      </w:r>
    </w:p>
    <w:p w14:paraId="2006C5D3" w14:textId="1397014F" w:rsidR="00863D52" w:rsidRPr="001B0D1F" w:rsidRDefault="00000000" w:rsidP="003D4BB6">
      <w:pPr>
        <w:spacing w:line="360" w:lineRule="auto"/>
        <w:jc w:val="center"/>
        <w:rPr>
          <w:rFonts w:ascii="Times New Roman" w:hAnsi="Times New Roman" w:cs="Times New Roman"/>
          <w:bCs/>
          <w:sz w:val="24"/>
          <w:szCs w:val="24"/>
          <w:lang w:val="en"/>
        </w:rPr>
      </w:pPr>
      <w:r w:rsidRPr="001B0D1F">
        <w:rPr>
          <w:rFonts w:ascii="Times New Roman" w:hAnsi="Times New Roman" w:cs="Times New Roman"/>
          <w:bCs/>
          <w:sz w:val="24"/>
          <w:szCs w:val="24"/>
          <w:lang w:val="en"/>
        </w:rPr>
        <w:t xml:space="preserve">Psychological </w:t>
      </w:r>
      <w:r w:rsidR="00113131" w:rsidRPr="001B0D1F">
        <w:rPr>
          <w:rFonts w:ascii="Times New Roman" w:hAnsi="Times New Roman" w:cs="Times New Roman"/>
          <w:bCs/>
          <w:sz w:val="24"/>
          <w:szCs w:val="24"/>
          <w:lang w:val="en"/>
        </w:rPr>
        <w:t>e</w:t>
      </w:r>
      <w:r w:rsidRPr="001B0D1F">
        <w:rPr>
          <w:rFonts w:ascii="Times New Roman" w:hAnsi="Times New Roman" w:cs="Times New Roman"/>
          <w:bCs/>
          <w:sz w:val="24"/>
          <w:szCs w:val="24"/>
          <w:lang w:val="en"/>
        </w:rPr>
        <w:t>vent</w:t>
      </w:r>
    </w:p>
    <w:p w14:paraId="263C595E" w14:textId="6EBA72B8" w:rsidR="00863D52" w:rsidRPr="003D4BB6" w:rsidRDefault="00000000" w:rsidP="003D4BB6">
      <w:pPr>
        <w:spacing w:line="360" w:lineRule="auto"/>
        <w:ind w:firstLine="708"/>
        <w:jc w:val="both"/>
        <w:rPr>
          <w:rFonts w:ascii="Times New Roman" w:hAnsi="Times New Roman" w:cs="Times New Roman"/>
          <w:sz w:val="24"/>
          <w:szCs w:val="24"/>
          <w:lang w:val="en-US"/>
        </w:rPr>
      </w:pPr>
      <w:r w:rsidRPr="001B0D1F">
        <w:rPr>
          <w:rFonts w:ascii="Times New Roman" w:hAnsi="Times New Roman" w:cs="Times New Roman"/>
          <w:sz w:val="24"/>
          <w:szCs w:val="24"/>
          <w:lang w:val="en"/>
        </w:rPr>
        <w:t xml:space="preserve">A </w:t>
      </w:r>
      <w:r w:rsidRPr="001B0D1F">
        <w:rPr>
          <w:rFonts w:ascii="Times New Roman" w:hAnsi="Times New Roman" w:cs="Times New Roman"/>
          <w:i/>
          <w:iCs/>
          <w:sz w:val="24"/>
          <w:szCs w:val="24"/>
          <w:lang w:val="en"/>
        </w:rPr>
        <w:t>psychological event</w:t>
      </w:r>
      <w:r w:rsidRPr="001B0D1F">
        <w:rPr>
          <w:rFonts w:ascii="Times New Roman" w:hAnsi="Times New Roman" w:cs="Times New Roman"/>
          <w:sz w:val="24"/>
          <w:szCs w:val="24"/>
          <w:lang w:val="en"/>
        </w:rPr>
        <w:t xml:space="preserve"> (PE) is defined as a behavioral field or segment of a necessarily temporal nature within the uninterrupted flow of interaction between the organism and environmental stimulation, comprised of a set of participating elements of equal importance, leaving behind unidirectional and dualistic causal thinking.</w:t>
      </w:r>
      <w:r w:rsidR="00864C16" w:rsidRPr="001B0D1F">
        <w:rPr>
          <w:rFonts w:ascii="Times New Roman" w:hAnsi="Times New Roman" w:cs="Times New Roman"/>
          <w:sz w:val="24"/>
          <w:szCs w:val="24"/>
          <w:lang w:val="en-US"/>
        </w:rPr>
        <w:t xml:space="preserve"> </w:t>
      </w:r>
      <w:r w:rsidRPr="001B0D1F">
        <w:rPr>
          <w:rFonts w:ascii="Times New Roman" w:hAnsi="Times New Roman" w:cs="Times New Roman"/>
          <w:sz w:val="24"/>
          <w:szCs w:val="24"/>
          <w:lang w:val="en"/>
        </w:rPr>
        <w:t>Each behavioral segment is interconnected with both a preceding and a subsequent field, along a timeline.</w:t>
      </w:r>
      <w:r w:rsidR="00864C16" w:rsidRPr="001B0D1F">
        <w:rPr>
          <w:rFonts w:ascii="Times New Roman" w:hAnsi="Times New Roman" w:cs="Times New Roman"/>
          <w:sz w:val="24"/>
          <w:szCs w:val="24"/>
          <w:lang w:val="en-US"/>
        </w:rPr>
        <w:t xml:space="preserve"> </w:t>
      </w:r>
      <w:r w:rsidRPr="001B0D1F">
        <w:rPr>
          <w:rFonts w:ascii="Times New Roman" w:hAnsi="Times New Roman" w:cs="Times New Roman"/>
          <w:sz w:val="24"/>
          <w:szCs w:val="24"/>
          <w:lang w:val="en"/>
        </w:rPr>
        <w:t xml:space="preserve">Figure 1 presents an illustration/diagram of the psychological event reproduced from </w:t>
      </w:r>
      <w:bookmarkStart w:id="7" w:name="_Hlk208818649"/>
      <w:r w:rsidRPr="001B0D1F">
        <w:rPr>
          <w:rFonts w:ascii="Times New Roman" w:hAnsi="Times New Roman" w:cs="Times New Roman"/>
          <w:sz w:val="24"/>
          <w:szCs w:val="24"/>
          <w:lang w:val="en"/>
        </w:rPr>
        <w:t xml:space="preserve">Blasco </w:t>
      </w:r>
      <w:proofErr w:type="spellStart"/>
      <w:r w:rsidRPr="001B0D1F">
        <w:rPr>
          <w:rFonts w:ascii="Times New Roman" w:hAnsi="Times New Roman" w:cs="Times New Roman"/>
          <w:sz w:val="24"/>
          <w:szCs w:val="24"/>
          <w:lang w:val="en"/>
        </w:rPr>
        <w:t>Blasco</w:t>
      </w:r>
      <w:proofErr w:type="spellEnd"/>
      <w:r w:rsidRPr="001B0D1F">
        <w:rPr>
          <w:rFonts w:ascii="Times New Roman" w:hAnsi="Times New Roman" w:cs="Times New Roman"/>
          <w:sz w:val="24"/>
          <w:szCs w:val="24"/>
          <w:lang w:val="en"/>
        </w:rPr>
        <w:t xml:space="preserve"> (1994, p. 66)</w:t>
      </w:r>
      <w:bookmarkEnd w:id="7"/>
      <w:r w:rsidRPr="001B0D1F">
        <w:rPr>
          <w:rFonts w:ascii="Times New Roman" w:hAnsi="Times New Roman" w:cs="Times New Roman"/>
          <w:sz w:val="24"/>
          <w:szCs w:val="24"/>
          <w:lang w:val="en"/>
        </w:rPr>
        <w:t>, and Table 1 presents a description of each of the components (C) that form the psychological event.</w:t>
      </w:r>
      <w:r w:rsidR="00864C16" w:rsidRPr="001B0D1F">
        <w:rPr>
          <w:rFonts w:ascii="Times New Roman" w:hAnsi="Times New Roman" w:cs="Times New Roman"/>
          <w:sz w:val="24"/>
          <w:szCs w:val="24"/>
          <w:lang w:val="en-US"/>
        </w:rPr>
        <w:t xml:space="preserve"> </w:t>
      </w:r>
      <w:r w:rsidRPr="001B0D1F">
        <w:rPr>
          <w:rFonts w:ascii="Times New Roman" w:hAnsi="Times New Roman" w:cs="Times New Roman"/>
          <w:sz w:val="24"/>
          <w:szCs w:val="24"/>
          <w:lang w:val="en"/>
        </w:rPr>
        <w:t>It is worth mentioning that Kantor (1959, p. 169) summarized the psychological event and its components in the following formula:</w:t>
      </w:r>
      <w:r w:rsidR="00864C16" w:rsidRPr="001B0D1F">
        <w:rPr>
          <w:rFonts w:ascii="Times New Roman" w:hAnsi="Times New Roman" w:cs="Times New Roman"/>
          <w:sz w:val="24"/>
          <w:szCs w:val="24"/>
          <w:lang w:val="en"/>
        </w:rPr>
        <w:t xml:space="preserve"> </w:t>
      </w:r>
      <w:r w:rsidRPr="001B0D1F">
        <w:rPr>
          <w:rFonts w:ascii="Times New Roman" w:hAnsi="Times New Roman" w:cs="Times New Roman"/>
          <w:sz w:val="24"/>
          <w:szCs w:val="24"/>
          <w:lang w:val="en"/>
        </w:rPr>
        <w:t xml:space="preserve">PE = C (k, SF, RF, IH, c, CM). Later, Smith (2006, p. 88) suggested adding </w:t>
      </w:r>
      <w:proofErr w:type="spellStart"/>
      <w:r w:rsidRPr="001B0D1F">
        <w:rPr>
          <w:rFonts w:ascii="Times New Roman" w:hAnsi="Times New Roman" w:cs="Times New Roman"/>
          <w:sz w:val="24"/>
          <w:szCs w:val="24"/>
          <w:lang w:val="en"/>
        </w:rPr>
        <w:t>oe</w:t>
      </w:r>
      <w:proofErr w:type="spellEnd"/>
      <w:r w:rsidRPr="001B0D1F">
        <w:rPr>
          <w:rFonts w:ascii="Times New Roman" w:hAnsi="Times New Roman" w:cs="Times New Roman"/>
          <w:sz w:val="24"/>
          <w:szCs w:val="24"/>
          <w:lang w:val="en"/>
        </w:rPr>
        <w:t xml:space="preserve"> and </w:t>
      </w:r>
      <w:r w:rsidR="00A53A97">
        <w:rPr>
          <w:rFonts w:ascii="Times New Roman" w:hAnsi="Times New Roman" w:cs="Times New Roman"/>
          <w:sz w:val="24"/>
          <w:szCs w:val="24"/>
          <w:lang w:val="en"/>
        </w:rPr>
        <w:t>r</w:t>
      </w:r>
      <w:r w:rsidRPr="001B0D1F">
        <w:rPr>
          <w:rFonts w:ascii="Times New Roman" w:hAnsi="Times New Roman" w:cs="Times New Roman"/>
          <w:sz w:val="24"/>
          <w:szCs w:val="24"/>
          <w:lang w:val="en"/>
        </w:rPr>
        <w:t xml:space="preserve"> to the formula.</w:t>
      </w:r>
    </w:p>
    <w:p w14:paraId="743D2D02" w14:textId="5620047A" w:rsidR="00863D52" w:rsidRPr="003D4BB6" w:rsidRDefault="00825911" w:rsidP="003D4BB6">
      <w:pPr>
        <w:pStyle w:val="NormalWeb"/>
        <w:spacing w:line="360" w:lineRule="auto"/>
      </w:pPr>
      <w:r w:rsidRPr="003D4BB6">
        <w:rPr>
          <w:noProof/>
        </w:rPr>
        <w:drawing>
          <wp:inline distT="0" distB="0" distL="0" distR="0" wp14:anchorId="2F616A52" wp14:editId="5E8DF8D4">
            <wp:extent cx="5162550" cy="3289300"/>
            <wp:effectExtent l="0" t="0" r="0" b="6350"/>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2550" cy="3289300"/>
                    </a:xfrm>
                    <a:prstGeom prst="rect">
                      <a:avLst/>
                    </a:prstGeom>
                    <a:noFill/>
                    <a:ln>
                      <a:noFill/>
                    </a:ln>
                  </pic:spPr>
                </pic:pic>
              </a:graphicData>
            </a:graphic>
          </wp:inline>
        </w:drawing>
      </w:r>
    </w:p>
    <w:p w14:paraId="126DBB67" w14:textId="2558957D" w:rsidR="00863D52" w:rsidRPr="003D4BB6" w:rsidRDefault="00000000" w:rsidP="003D4BB6">
      <w:pPr>
        <w:spacing w:line="360" w:lineRule="auto"/>
        <w:jc w:val="both"/>
        <w:rPr>
          <w:rFonts w:ascii="Times New Roman" w:hAnsi="Times New Roman" w:cs="Times New Roman"/>
          <w:sz w:val="24"/>
          <w:szCs w:val="24"/>
          <w:lang w:val="en"/>
        </w:rPr>
      </w:pPr>
      <w:r w:rsidRPr="003D4BB6">
        <w:rPr>
          <w:rFonts w:ascii="Times New Roman" w:hAnsi="Times New Roman" w:cs="Times New Roman"/>
          <w:sz w:val="24"/>
          <w:szCs w:val="24"/>
          <w:lang w:val="en"/>
        </w:rPr>
        <w:t>Figure 1.</w:t>
      </w:r>
      <w:r w:rsidR="00825911" w:rsidRPr="003D4BB6">
        <w:rPr>
          <w:rFonts w:ascii="Times New Roman" w:hAnsi="Times New Roman" w:cs="Times New Roman"/>
          <w:sz w:val="24"/>
          <w:szCs w:val="24"/>
          <w:lang w:val="en"/>
        </w:rPr>
        <w:t xml:space="preserve"> </w:t>
      </w:r>
      <w:r w:rsidRPr="003D4BB6">
        <w:rPr>
          <w:rFonts w:ascii="Times New Roman" w:hAnsi="Times New Roman" w:cs="Times New Roman"/>
          <w:i/>
          <w:iCs/>
          <w:sz w:val="24"/>
          <w:szCs w:val="24"/>
          <w:lang w:val="en"/>
        </w:rPr>
        <w:t>Behavioral segment, reproduced from Blasco-Blasco (1994)</w:t>
      </w:r>
    </w:p>
    <w:p w14:paraId="16BB09F4" w14:textId="1CF56755" w:rsidR="00863D52" w:rsidRPr="003D4BB6" w:rsidRDefault="00000000" w:rsidP="003D4BB6">
      <w:pPr>
        <w:spacing w:line="360" w:lineRule="auto"/>
        <w:jc w:val="both"/>
        <w:rPr>
          <w:rFonts w:ascii="Times New Roman" w:hAnsi="Times New Roman" w:cs="Times New Roman"/>
          <w:sz w:val="24"/>
          <w:szCs w:val="24"/>
          <w:lang w:val="en"/>
        </w:rPr>
      </w:pPr>
      <w:r w:rsidRPr="003D4BB6">
        <w:rPr>
          <w:rFonts w:ascii="Times New Roman" w:hAnsi="Times New Roman" w:cs="Times New Roman"/>
          <w:sz w:val="24"/>
          <w:szCs w:val="24"/>
          <w:lang w:val="en"/>
        </w:rPr>
        <w:t xml:space="preserve">Note: PS = Present segment; IH =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history; RB = Reactive biography; RF = Response function; R = Response; ORG = Organism; CM = Contact medium; SF = Stimulus </w:t>
      </w:r>
      <w:r w:rsidRPr="003D4BB6">
        <w:rPr>
          <w:rFonts w:ascii="Times New Roman" w:hAnsi="Times New Roman" w:cs="Times New Roman"/>
          <w:sz w:val="24"/>
          <w:szCs w:val="24"/>
          <w:lang w:val="en"/>
        </w:rPr>
        <w:lastRenderedPageBreak/>
        <w:t xml:space="preserve">function; S = Stimulation; OBJ = Object; SE = Stimulus evolution; SS = Subsequent segment </w:t>
      </w:r>
      <w:r w:rsidRPr="00C653C1">
        <w:rPr>
          <w:rFonts w:ascii="Times New Roman" w:hAnsi="Times New Roman" w:cs="Times New Roman"/>
          <w:sz w:val="24"/>
          <w:szCs w:val="24"/>
          <w:lang w:val="en"/>
        </w:rPr>
        <w:t xml:space="preserve">(Taken from Kantor </w:t>
      </w:r>
      <w:r w:rsidR="003D4BB6" w:rsidRPr="00C653C1">
        <w:rPr>
          <w:rFonts w:ascii="Times New Roman" w:hAnsi="Times New Roman" w:cs="Times New Roman"/>
          <w:sz w:val="24"/>
          <w:szCs w:val="24"/>
          <w:lang w:val="en"/>
        </w:rPr>
        <w:t>&amp;</w:t>
      </w:r>
      <w:r w:rsidRPr="00C653C1">
        <w:rPr>
          <w:rFonts w:ascii="Times New Roman" w:hAnsi="Times New Roman" w:cs="Times New Roman"/>
          <w:sz w:val="24"/>
          <w:szCs w:val="24"/>
          <w:lang w:val="en"/>
        </w:rPr>
        <w:t xml:space="preserve"> Smith, 1975).</w:t>
      </w:r>
    </w:p>
    <w:p w14:paraId="20799D93" w14:textId="77777777" w:rsidR="00863D52" w:rsidRPr="003D4BB6" w:rsidRDefault="00863D52" w:rsidP="003D4BB6">
      <w:pPr>
        <w:spacing w:after="0" w:line="360" w:lineRule="auto"/>
        <w:jc w:val="both"/>
        <w:rPr>
          <w:rFonts w:ascii="Times New Roman" w:hAnsi="Times New Roman" w:cs="Times New Roman"/>
          <w:i/>
          <w:iCs/>
          <w:sz w:val="24"/>
          <w:szCs w:val="24"/>
          <w:lang w:val="en-US"/>
        </w:rPr>
      </w:pPr>
    </w:p>
    <w:p w14:paraId="40B95A50"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74207E7F"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64502786"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622D7499"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7AD173AC"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186B5A22"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2AEB03E2"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5A71AC56"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492E1B66" w14:textId="77777777" w:rsidR="00F06BC3" w:rsidRPr="003D4BB6" w:rsidRDefault="00F06BC3" w:rsidP="003D4BB6">
      <w:pPr>
        <w:spacing w:after="0" w:line="360" w:lineRule="auto"/>
        <w:jc w:val="both"/>
        <w:rPr>
          <w:rFonts w:ascii="Times New Roman" w:hAnsi="Times New Roman" w:cs="Times New Roman"/>
          <w:i/>
          <w:iCs/>
          <w:sz w:val="24"/>
          <w:szCs w:val="24"/>
          <w:lang w:val="en-US"/>
        </w:rPr>
      </w:pPr>
    </w:p>
    <w:p w14:paraId="47A69811" w14:textId="77777777" w:rsidR="00F06BC3" w:rsidRPr="003D4BB6" w:rsidRDefault="00F06BC3" w:rsidP="003D4BB6">
      <w:pPr>
        <w:spacing w:after="0" w:line="360" w:lineRule="auto"/>
        <w:jc w:val="both"/>
        <w:rPr>
          <w:rFonts w:ascii="Times New Roman" w:hAnsi="Times New Roman" w:cs="Times New Roman"/>
          <w:i/>
          <w:iCs/>
          <w:sz w:val="24"/>
          <w:szCs w:val="24"/>
          <w:lang w:val="en-US"/>
        </w:rPr>
      </w:pPr>
    </w:p>
    <w:p w14:paraId="248EFA0B" w14:textId="77777777" w:rsidR="00F06BC3" w:rsidRPr="003D4BB6" w:rsidRDefault="00F06BC3" w:rsidP="003D4BB6">
      <w:pPr>
        <w:spacing w:after="0" w:line="360" w:lineRule="auto"/>
        <w:jc w:val="both"/>
        <w:rPr>
          <w:rFonts w:ascii="Times New Roman" w:hAnsi="Times New Roman" w:cs="Times New Roman"/>
          <w:i/>
          <w:iCs/>
          <w:sz w:val="24"/>
          <w:szCs w:val="24"/>
          <w:lang w:val="en-US"/>
        </w:rPr>
      </w:pPr>
    </w:p>
    <w:p w14:paraId="635AD5E8" w14:textId="77777777" w:rsidR="003E50C7" w:rsidRPr="003D4BB6" w:rsidRDefault="003E50C7" w:rsidP="003D4BB6">
      <w:pPr>
        <w:spacing w:after="0" w:line="360" w:lineRule="auto"/>
        <w:jc w:val="both"/>
        <w:rPr>
          <w:rFonts w:ascii="Times New Roman" w:hAnsi="Times New Roman" w:cs="Times New Roman"/>
          <w:i/>
          <w:iCs/>
          <w:sz w:val="24"/>
          <w:szCs w:val="24"/>
          <w:lang w:val="en-US"/>
        </w:rPr>
      </w:pPr>
    </w:p>
    <w:p w14:paraId="081B5329" w14:textId="77777777" w:rsidR="0002557A" w:rsidRPr="003D4BB6" w:rsidRDefault="0002557A" w:rsidP="003D4BB6">
      <w:pPr>
        <w:spacing w:after="0" w:line="360" w:lineRule="auto"/>
        <w:jc w:val="both"/>
        <w:rPr>
          <w:rFonts w:ascii="Times New Roman" w:hAnsi="Times New Roman" w:cs="Times New Roman"/>
          <w:i/>
          <w:iCs/>
          <w:sz w:val="24"/>
          <w:szCs w:val="24"/>
          <w:lang w:val="en-US"/>
        </w:rPr>
      </w:pPr>
    </w:p>
    <w:p w14:paraId="749ED243" w14:textId="77777777" w:rsidR="00863D52" w:rsidRPr="003D4BB6" w:rsidRDefault="00000000" w:rsidP="003D4BB6">
      <w:pPr>
        <w:spacing w:after="0"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Table 1.</w:t>
      </w:r>
    </w:p>
    <w:p w14:paraId="0BF54795" w14:textId="77777777" w:rsidR="00863D52" w:rsidRPr="003D4BB6" w:rsidRDefault="00000000" w:rsidP="003D4BB6">
      <w:pPr>
        <w:spacing w:after="0" w:line="360" w:lineRule="auto"/>
        <w:jc w:val="both"/>
        <w:rPr>
          <w:rFonts w:ascii="Times New Roman" w:hAnsi="Times New Roman" w:cs="Times New Roman"/>
          <w:i/>
          <w:sz w:val="24"/>
          <w:szCs w:val="24"/>
          <w:lang w:val="en-US"/>
        </w:rPr>
      </w:pPr>
      <w:r w:rsidRPr="003D4BB6">
        <w:rPr>
          <w:rFonts w:ascii="Times New Roman" w:hAnsi="Times New Roman" w:cs="Times New Roman"/>
          <w:i/>
          <w:sz w:val="24"/>
          <w:szCs w:val="24"/>
          <w:lang w:val="en-US"/>
        </w:rPr>
        <w:t>Components of the psychological event</w:t>
      </w:r>
    </w:p>
    <w:p w14:paraId="5BC7E0B1" w14:textId="77777777" w:rsidR="00863D52" w:rsidRPr="003D4BB6" w:rsidRDefault="00863D52" w:rsidP="003D4BB6">
      <w:pPr>
        <w:spacing w:after="0" w:line="360" w:lineRule="auto"/>
        <w:jc w:val="both"/>
        <w:rPr>
          <w:rFonts w:ascii="Times New Roman" w:hAnsi="Times New Roman" w:cs="Times New Roman"/>
          <w:sz w:val="24"/>
          <w:szCs w:val="24"/>
          <w:lang w:val="en-US"/>
        </w:rPr>
      </w:pPr>
    </w:p>
    <w:tbl>
      <w:tblPr>
        <w:tblW w:w="9404" w:type="dxa"/>
        <w:tblLook w:val="04A0" w:firstRow="1" w:lastRow="0" w:firstColumn="1" w:lastColumn="0" w:noHBand="0" w:noVBand="1"/>
      </w:tblPr>
      <w:tblGrid>
        <w:gridCol w:w="1336"/>
        <w:gridCol w:w="8068"/>
      </w:tblGrid>
      <w:tr w:rsidR="00863D52" w:rsidRPr="003D4BB6" w14:paraId="036956C0" w14:textId="77777777">
        <w:tc>
          <w:tcPr>
            <w:tcW w:w="1225" w:type="dxa"/>
            <w:tcBorders>
              <w:top w:val="single" w:sz="4" w:space="0" w:color="000000"/>
              <w:bottom w:val="single" w:sz="4" w:space="0" w:color="000000"/>
            </w:tcBorders>
          </w:tcPr>
          <w:p w14:paraId="1E03BDAB" w14:textId="77777777" w:rsidR="00863D52" w:rsidRPr="003D4BB6" w:rsidRDefault="00000000" w:rsidP="003D4BB6">
            <w:pPr>
              <w:spacing w:line="360" w:lineRule="auto"/>
              <w:jc w:val="both"/>
              <w:rPr>
                <w:rFonts w:ascii="Times New Roman" w:hAnsi="Times New Roman" w:cs="Times New Roman"/>
                <w:sz w:val="24"/>
                <w:szCs w:val="24"/>
              </w:rPr>
            </w:pPr>
            <w:proofErr w:type="spellStart"/>
            <w:r w:rsidRPr="003D4BB6">
              <w:rPr>
                <w:rFonts w:ascii="Times New Roman" w:hAnsi="Times New Roman" w:cs="Times New Roman"/>
                <w:sz w:val="24"/>
                <w:szCs w:val="24"/>
              </w:rPr>
              <w:t>Component</w:t>
            </w:r>
            <w:proofErr w:type="spellEnd"/>
          </w:p>
        </w:tc>
        <w:tc>
          <w:tcPr>
            <w:tcW w:w="8178" w:type="dxa"/>
            <w:tcBorders>
              <w:top w:val="single" w:sz="4" w:space="0" w:color="000000"/>
              <w:bottom w:val="single" w:sz="4" w:space="0" w:color="000000"/>
            </w:tcBorders>
          </w:tcPr>
          <w:p w14:paraId="10901B05" w14:textId="77777777" w:rsidR="00863D52" w:rsidRPr="003D4BB6" w:rsidRDefault="00000000" w:rsidP="003D4BB6">
            <w:pPr>
              <w:spacing w:line="360" w:lineRule="auto"/>
              <w:jc w:val="center"/>
              <w:rPr>
                <w:rFonts w:ascii="Times New Roman" w:hAnsi="Times New Roman" w:cs="Times New Roman"/>
                <w:sz w:val="24"/>
                <w:szCs w:val="24"/>
              </w:rPr>
            </w:pPr>
            <w:proofErr w:type="spellStart"/>
            <w:r w:rsidRPr="003D4BB6">
              <w:rPr>
                <w:rFonts w:ascii="Times New Roman" w:hAnsi="Times New Roman" w:cs="Times New Roman"/>
                <w:sz w:val="24"/>
                <w:szCs w:val="24"/>
              </w:rPr>
              <w:t>Description</w:t>
            </w:r>
            <w:proofErr w:type="spellEnd"/>
            <w:r w:rsidRPr="003D4BB6">
              <w:rPr>
                <w:rFonts w:ascii="Times New Roman" w:hAnsi="Times New Roman" w:cs="Times New Roman"/>
                <w:sz w:val="24"/>
                <w:szCs w:val="24"/>
              </w:rPr>
              <w:t xml:space="preserve"> </w:t>
            </w:r>
          </w:p>
        </w:tc>
      </w:tr>
      <w:tr w:rsidR="00863D52" w:rsidRPr="002B283A" w14:paraId="4B5B0668" w14:textId="77777777">
        <w:tc>
          <w:tcPr>
            <w:tcW w:w="1225" w:type="dxa"/>
            <w:tcBorders>
              <w:top w:val="single" w:sz="4" w:space="0" w:color="000000"/>
            </w:tcBorders>
          </w:tcPr>
          <w:p w14:paraId="7B31C59C"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t>C</w:t>
            </w:r>
          </w:p>
        </w:tc>
        <w:tc>
          <w:tcPr>
            <w:tcW w:w="8178" w:type="dxa"/>
            <w:tcBorders>
              <w:top w:val="single" w:sz="4" w:space="0" w:color="000000"/>
            </w:tcBorders>
          </w:tcPr>
          <w:p w14:paraId="3F76E4E9" w14:textId="2D7E08EF" w:rsidR="00863D52" w:rsidRPr="003D4BB6" w:rsidRDefault="00F514CC"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Referring to the fact that the components within the field are closely interrelated, depending on each other.</w:t>
            </w:r>
          </w:p>
          <w:p w14:paraId="4F38A692"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101D5237" w14:textId="77777777">
        <w:tc>
          <w:tcPr>
            <w:tcW w:w="1225" w:type="dxa"/>
          </w:tcPr>
          <w:p w14:paraId="7E1195AD"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t>k.</w:t>
            </w:r>
          </w:p>
        </w:tc>
        <w:tc>
          <w:tcPr>
            <w:tcW w:w="8178" w:type="dxa"/>
          </w:tcPr>
          <w:p w14:paraId="03A7FC25"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 xml:space="preserve">Denotes that each </w:t>
            </w:r>
            <w:proofErr w:type="spellStart"/>
            <w:r w:rsidRPr="003D4BB6">
              <w:rPr>
                <w:rFonts w:ascii="Times New Roman" w:hAnsi="Times New Roman" w:cs="Times New Roman"/>
                <w:sz w:val="24"/>
                <w:szCs w:val="24"/>
                <w:lang w:val="en-US"/>
              </w:rPr>
              <w:t>interbehavioral</w:t>
            </w:r>
            <w:proofErr w:type="spellEnd"/>
            <w:r w:rsidRPr="003D4BB6">
              <w:rPr>
                <w:rFonts w:ascii="Times New Roman" w:hAnsi="Times New Roman" w:cs="Times New Roman"/>
                <w:sz w:val="24"/>
                <w:szCs w:val="24"/>
                <w:lang w:val="en-US"/>
              </w:rPr>
              <w:t xml:space="preserve"> field is necessarily singular and unique.</w:t>
            </w:r>
          </w:p>
          <w:p w14:paraId="5E80D94D"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53089299" w14:textId="77777777">
        <w:tc>
          <w:tcPr>
            <w:tcW w:w="1225" w:type="dxa"/>
          </w:tcPr>
          <w:p w14:paraId="4FE7C964" w14:textId="77777777" w:rsidR="00863D52" w:rsidRPr="003D4BB6" w:rsidRDefault="00000000" w:rsidP="003D4BB6">
            <w:pPr>
              <w:spacing w:line="360" w:lineRule="auto"/>
              <w:jc w:val="both"/>
              <w:rPr>
                <w:rFonts w:ascii="Times New Roman" w:hAnsi="Times New Roman" w:cs="Times New Roman"/>
                <w:sz w:val="24"/>
                <w:szCs w:val="24"/>
              </w:rPr>
            </w:pPr>
            <w:r w:rsidRPr="003D4BB6">
              <w:rPr>
                <w:rFonts w:ascii="Times New Roman" w:hAnsi="Times New Roman" w:cs="Times New Roman"/>
                <w:sz w:val="24"/>
                <w:szCs w:val="24"/>
              </w:rPr>
              <w:t>SF</w:t>
            </w:r>
          </w:p>
        </w:tc>
        <w:tc>
          <w:tcPr>
            <w:tcW w:w="8178" w:type="dxa"/>
          </w:tcPr>
          <w:p w14:paraId="0A25F120"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The stimulus function is a property acquired by a given stimulus object that occurs in conjunction with a certain response function of the organism.</w:t>
            </w:r>
          </w:p>
          <w:p w14:paraId="6CA00C66"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7247ED1A" w14:textId="77777777">
        <w:tc>
          <w:tcPr>
            <w:tcW w:w="1225" w:type="dxa"/>
          </w:tcPr>
          <w:p w14:paraId="0AECE701"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lastRenderedPageBreak/>
              <w:t>RF</w:t>
            </w:r>
          </w:p>
        </w:tc>
        <w:tc>
          <w:tcPr>
            <w:tcW w:w="8178" w:type="dxa"/>
          </w:tcPr>
          <w:p w14:paraId="3D66C8A9"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The response function is a property acquired by a given organism, which happens to be interrelated with a certain stimulus function.</w:t>
            </w:r>
          </w:p>
          <w:p w14:paraId="2B2CD72F"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35E6A303" w14:textId="77777777">
        <w:tc>
          <w:tcPr>
            <w:tcW w:w="1225" w:type="dxa"/>
          </w:tcPr>
          <w:p w14:paraId="4C600624"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t>hi.</w:t>
            </w:r>
          </w:p>
        </w:tc>
        <w:tc>
          <w:tcPr>
            <w:tcW w:w="8178" w:type="dxa"/>
          </w:tcPr>
          <w:p w14:paraId="1AD86B1F"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Refers to the total number of interactions between an organism and a stimulus object. It comprises the reactive biography and the evolution of the stimulus.</w:t>
            </w:r>
          </w:p>
          <w:p w14:paraId="7B924825"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76E5E7B0" w14:textId="77777777">
        <w:tc>
          <w:tcPr>
            <w:tcW w:w="1225" w:type="dxa"/>
          </w:tcPr>
          <w:p w14:paraId="6C086F65" w14:textId="77777777" w:rsidR="00863D52" w:rsidRPr="003D4BB6" w:rsidRDefault="00000000" w:rsidP="003D4BB6">
            <w:pPr>
              <w:spacing w:line="360" w:lineRule="auto"/>
              <w:jc w:val="both"/>
              <w:rPr>
                <w:rFonts w:ascii="Times New Roman" w:hAnsi="Times New Roman" w:cs="Times New Roman"/>
                <w:sz w:val="24"/>
                <w:szCs w:val="24"/>
              </w:rPr>
            </w:pPr>
            <w:proofErr w:type="spellStart"/>
            <w:r w:rsidRPr="003D4BB6">
              <w:rPr>
                <w:rFonts w:ascii="Times New Roman" w:hAnsi="Times New Roman" w:cs="Times New Roman"/>
                <w:i/>
                <w:iCs/>
                <w:sz w:val="24"/>
                <w:szCs w:val="24"/>
              </w:rPr>
              <w:t>br</w:t>
            </w:r>
            <w:proofErr w:type="spellEnd"/>
            <w:r w:rsidRPr="003D4BB6">
              <w:rPr>
                <w:rFonts w:ascii="Times New Roman" w:hAnsi="Times New Roman" w:cs="Times New Roman"/>
                <w:i/>
                <w:iCs/>
                <w:sz w:val="24"/>
                <w:szCs w:val="24"/>
              </w:rPr>
              <w:t>.</w:t>
            </w:r>
          </w:p>
        </w:tc>
        <w:tc>
          <w:tcPr>
            <w:tcW w:w="8178" w:type="dxa"/>
          </w:tcPr>
          <w:p w14:paraId="1AA67692"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The repertoire or behavioral equipment acquired by the organism throughout its life cycle in interaction with the stimulation of its successive and uninterrupted environments.</w:t>
            </w:r>
          </w:p>
          <w:p w14:paraId="7F1F82B2"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0A74472B" w14:textId="77777777">
        <w:tc>
          <w:tcPr>
            <w:tcW w:w="1225" w:type="dxa"/>
          </w:tcPr>
          <w:p w14:paraId="6CF6430C" w14:textId="77777777" w:rsidR="00863D52" w:rsidRPr="003D4BB6" w:rsidRDefault="00000000" w:rsidP="003D4BB6">
            <w:pPr>
              <w:spacing w:line="360" w:lineRule="auto"/>
              <w:jc w:val="both"/>
              <w:rPr>
                <w:rFonts w:ascii="Times New Roman" w:hAnsi="Times New Roman" w:cs="Times New Roman"/>
                <w:i/>
                <w:iCs/>
                <w:sz w:val="24"/>
                <w:szCs w:val="24"/>
              </w:rPr>
            </w:pPr>
            <w:proofErr w:type="spellStart"/>
            <w:r w:rsidRPr="003D4BB6">
              <w:rPr>
                <w:rFonts w:ascii="Times New Roman" w:hAnsi="Times New Roman" w:cs="Times New Roman"/>
                <w:i/>
                <w:iCs/>
                <w:sz w:val="24"/>
                <w:szCs w:val="24"/>
              </w:rPr>
              <w:t>ee.</w:t>
            </w:r>
            <w:proofErr w:type="spellEnd"/>
          </w:p>
        </w:tc>
        <w:tc>
          <w:tcPr>
            <w:tcW w:w="8178" w:type="dxa"/>
          </w:tcPr>
          <w:p w14:paraId="3E7703CB"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This term refers to the dynamic changes acquired by the stimulus object in interaction with an organism that responds in varied and adaptive ways to the stimulus object.</w:t>
            </w:r>
          </w:p>
          <w:p w14:paraId="76D953E4"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40CB2321" w14:textId="77777777">
        <w:tc>
          <w:tcPr>
            <w:tcW w:w="1225" w:type="dxa"/>
          </w:tcPr>
          <w:p w14:paraId="29DB017B"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t>c.</w:t>
            </w:r>
          </w:p>
        </w:tc>
        <w:tc>
          <w:tcPr>
            <w:tcW w:w="8178" w:type="dxa"/>
          </w:tcPr>
          <w:p w14:paraId="51D4A2C0" w14:textId="77777777" w:rsidR="00863D52" w:rsidRPr="003D4BB6" w:rsidRDefault="00000000" w:rsidP="003D4BB6">
            <w:pPr>
              <w:spacing w:line="360" w:lineRule="auto"/>
              <w:jc w:val="both"/>
              <w:rPr>
                <w:rFonts w:ascii="Times New Roman" w:hAnsi="Times New Roman" w:cs="Times New Roman"/>
                <w:bCs/>
                <w:sz w:val="24"/>
                <w:szCs w:val="24"/>
                <w:lang w:val="en-US"/>
              </w:rPr>
            </w:pPr>
            <w:r w:rsidRPr="003D4BB6">
              <w:rPr>
                <w:rFonts w:ascii="Times New Roman" w:hAnsi="Times New Roman" w:cs="Times New Roman"/>
                <w:bCs/>
                <w:sz w:val="24"/>
                <w:szCs w:val="24"/>
                <w:lang w:val="en-US"/>
              </w:rPr>
              <w:t>This symbol denotes the context or dispositional elements that facilitate or inhibit a given interaction, which may be intrinsic to the organism or within its immediate environment.</w:t>
            </w:r>
          </w:p>
          <w:p w14:paraId="65747C22"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6CB24C9D" w14:textId="77777777">
        <w:tc>
          <w:tcPr>
            <w:tcW w:w="1225" w:type="dxa"/>
          </w:tcPr>
          <w:p w14:paraId="4C0F8FB7" w14:textId="77777777" w:rsidR="00863D52" w:rsidRPr="003D4BB6" w:rsidRDefault="00000000" w:rsidP="003D4BB6">
            <w:pPr>
              <w:spacing w:line="360" w:lineRule="auto"/>
              <w:jc w:val="both"/>
              <w:rPr>
                <w:rFonts w:ascii="Times New Roman" w:hAnsi="Times New Roman" w:cs="Times New Roman"/>
                <w:i/>
                <w:iCs/>
                <w:sz w:val="24"/>
                <w:szCs w:val="24"/>
              </w:rPr>
            </w:pPr>
            <w:proofErr w:type="spellStart"/>
            <w:r w:rsidRPr="003D4BB6">
              <w:rPr>
                <w:rFonts w:ascii="Times New Roman" w:hAnsi="Times New Roman" w:cs="Times New Roman"/>
                <w:i/>
                <w:iCs/>
                <w:sz w:val="24"/>
                <w:szCs w:val="24"/>
              </w:rPr>
              <w:t>mc</w:t>
            </w:r>
            <w:proofErr w:type="spellEnd"/>
            <w:r w:rsidRPr="003D4BB6">
              <w:rPr>
                <w:rFonts w:ascii="Times New Roman" w:hAnsi="Times New Roman" w:cs="Times New Roman"/>
                <w:i/>
                <w:iCs/>
                <w:sz w:val="24"/>
                <w:szCs w:val="24"/>
              </w:rPr>
              <w:t>.</w:t>
            </w:r>
          </w:p>
        </w:tc>
        <w:tc>
          <w:tcPr>
            <w:tcW w:w="8178" w:type="dxa"/>
          </w:tcPr>
          <w:p w14:paraId="0C093A72"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The contact medium is the property of the environment that facilitates the interaction between the responding organism and the environmental stimulus. For example, appropriate lighting is required so we can grasp the objects we need.</w:t>
            </w:r>
          </w:p>
          <w:p w14:paraId="5913EE85" w14:textId="77777777" w:rsidR="00863D52" w:rsidRPr="003D4BB6" w:rsidRDefault="00863D52" w:rsidP="003D4BB6">
            <w:pPr>
              <w:spacing w:line="360" w:lineRule="auto"/>
              <w:jc w:val="both"/>
              <w:rPr>
                <w:rFonts w:ascii="Times New Roman" w:hAnsi="Times New Roman" w:cs="Times New Roman"/>
                <w:sz w:val="24"/>
                <w:szCs w:val="24"/>
                <w:lang w:val="en-US"/>
              </w:rPr>
            </w:pPr>
          </w:p>
        </w:tc>
      </w:tr>
      <w:tr w:rsidR="00863D52" w:rsidRPr="002B283A" w14:paraId="388391CB" w14:textId="77777777">
        <w:tc>
          <w:tcPr>
            <w:tcW w:w="1225" w:type="dxa"/>
            <w:tcBorders>
              <w:bottom w:val="single" w:sz="4" w:space="0" w:color="000000"/>
            </w:tcBorders>
          </w:tcPr>
          <w:p w14:paraId="0F321D3F" w14:textId="77777777" w:rsidR="00863D52" w:rsidRPr="003D4BB6" w:rsidRDefault="00000000" w:rsidP="003D4BB6">
            <w:pPr>
              <w:spacing w:line="360" w:lineRule="auto"/>
              <w:jc w:val="both"/>
              <w:rPr>
                <w:rFonts w:ascii="Times New Roman" w:hAnsi="Times New Roman" w:cs="Times New Roman"/>
                <w:sz w:val="24"/>
                <w:szCs w:val="24"/>
              </w:rPr>
            </w:pPr>
            <w:proofErr w:type="spellStart"/>
            <w:r w:rsidRPr="003D4BB6">
              <w:rPr>
                <w:rFonts w:ascii="Times New Roman" w:hAnsi="Times New Roman" w:cs="Times New Roman"/>
                <w:i/>
                <w:iCs/>
                <w:sz w:val="24"/>
                <w:szCs w:val="24"/>
              </w:rPr>
              <w:t>oe</w:t>
            </w:r>
            <w:proofErr w:type="spellEnd"/>
            <w:r w:rsidRPr="003D4BB6">
              <w:rPr>
                <w:rFonts w:ascii="Times New Roman" w:hAnsi="Times New Roman" w:cs="Times New Roman"/>
                <w:sz w:val="24"/>
                <w:szCs w:val="24"/>
              </w:rPr>
              <w:t>.</w:t>
            </w:r>
          </w:p>
          <w:p w14:paraId="1098B742"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4DBB0963"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1B63ED77"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6399A12E"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17C94F55"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20F53FC1" w14:textId="77777777" w:rsidR="00863D52" w:rsidRPr="003D4BB6" w:rsidRDefault="00863D52" w:rsidP="003D4BB6">
            <w:pPr>
              <w:spacing w:line="360" w:lineRule="auto"/>
              <w:jc w:val="both"/>
              <w:rPr>
                <w:rFonts w:ascii="Times New Roman" w:hAnsi="Times New Roman" w:cs="Times New Roman"/>
                <w:color w:val="C9211E"/>
                <w:sz w:val="24"/>
                <w:szCs w:val="24"/>
              </w:rPr>
            </w:pPr>
          </w:p>
          <w:p w14:paraId="7B9B9AB6" w14:textId="77777777" w:rsidR="00863D52" w:rsidRPr="003D4BB6" w:rsidRDefault="00000000" w:rsidP="003D4BB6">
            <w:pPr>
              <w:spacing w:line="360" w:lineRule="auto"/>
              <w:jc w:val="both"/>
              <w:rPr>
                <w:rFonts w:ascii="Times New Roman" w:hAnsi="Times New Roman" w:cs="Times New Roman"/>
                <w:i/>
                <w:iCs/>
                <w:sz w:val="24"/>
                <w:szCs w:val="24"/>
              </w:rPr>
            </w:pPr>
            <w:r w:rsidRPr="003D4BB6">
              <w:rPr>
                <w:rFonts w:ascii="Times New Roman" w:hAnsi="Times New Roman" w:cs="Times New Roman"/>
                <w:i/>
                <w:iCs/>
                <w:sz w:val="24"/>
                <w:szCs w:val="24"/>
              </w:rPr>
              <w:t>r.</w:t>
            </w:r>
          </w:p>
        </w:tc>
        <w:tc>
          <w:tcPr>
            <w:tcW w:w="8178" w:type="dxa"/>
            <w:tcBorders>
              <w:bottom w:val="single" w:sz="4" w:space="0" w:color="000000"/>
            </w:tcBorders>
          </w:tcPr>
          <w:p w14:paraId="1B8B42E3" w14:textId="06AB49EF"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lastRenderedPageBreak/>
              <w:t xml:space="preserve">The stimulus object is the part of the world that is psychologically indifferent to us; it has no psychological meaning for us yet, because a historical interaction that </w:t>
            </w:r>
            <w:r w:rsidR="00DF6359" w:rsidRPr="003D4BB6">
              <w:rPr>
                <w:rFonts w:ascii="Times New Roman" w:hAnsi="Times New Roman" w:cs="Times New Roman"/>
                <w:sz w:val="24"/>
                <w:szCs w:val="24"/>
                <w:lang w:val="en-US"/>
              </w:rPr>
              <w:t>confers on</w:t>
            </w:r>
            <w:r w:rsidRPr="003D4BB6">
              <w:rPr>
                <w:rFonts w:ascii="Times New Roman" w:hAnsi="Times New Roman" w:cs="Times New Roman"/>
                <w:sz w:val="24"/>
                <w:szCs w:val="24"/>
                <w:lang w:val="en-US"/>
              </w:rPr>
              <w:t xml:space="preserve"> the object a stimulus function linked to a response has not yet been established. For example, for many years in one of the authors' life, hamburgers </w:t>
            </w:r>
            <w:r w:rsidRPr="003D4BB6">
              <w:rPr>
                <w:rFonts w:ascii="Times New Roman" w:hAnsi="Times New Roman" w:cs="Times New Roman"/>
                <w:sz w:val="24"/>
                <w:szCs w:val="24"/>
                <w:lang w:val="en-US"/>
              </w:rPr>
              <w:lastRenderedPageBreak/>
              <w:t xml:space="preserve">were stimulus objects that left him unfazed; he had no </w:t>
            </w:r>
            <w:r w:rsidR="00DF6359" w:rsidRPr="003D4BB6">
              <w:rPr>
                <w:rFonts w:ascii="Times New Roman" w:hAnsi="Times New Roman" w:cs="Times New Roman"/>
                <w:sz w:val="24"/>
                <w:szCs w:val="24"/>
                <w:lang w:val="en-US"/>
              </w:rPr>
              <w:t>predilection</w:t>
            </w:r>
            <w:r w:rsidRPr="003D4BB6">
              <w:rPr>
                <w:rFonts w:ascii="Times New Roman" w:hAnsi="Times New Roman" w:cs="Times New Roman"/>
                <w:sz w:val="24"/>
                <w:szCs w:val="24"/>
                <w:lang w:val="en-US"/>
              </w:rPr>
              <w:t xml:space="preserve"> for them. Thanks to his sons, he started as an amateur of this exquisite food; that is, by </w:t>
            </w:r>
            <w:r w:rsidR="00DF6359" w:rsidRPr="003D4BB6">
              <w:rPr>
                <w:rFonts w:ascii="Times New Roman" w:hAnsi="Times New Roman" w:cs="Times New Roman"/>
                <w:sz w:val="24"/>
                <w:szCs w:val="24"/>
                <w:lang w:val="en-US"/>
              </w:rPr>
              <w:t>meeting</w:t>
            </w:r>
            <w:r w:rsidRPr="003D4BB6">
              <w:rPr>
                <w:rFonts w:ascii="Times New Roman" w:hAnsi="Times New Roman" w:cs="Times New Roman"/>
                <w:sz w:val="24"/>
                <w:szCs w:val="24"/>
                <w:lang w:val="en-US"/>
              </w:rPr>
              <w:t xml:space="preserve"> them and enjoying them, these stimulus objects gradually acquired the stimulus function of wanting to acquire and consume them.</w:t>
            </w:r>
          </w:p>
          <w:p w14:paraId="4891C13A" w14:textId="77777777" w:rsidR="00863D52" w:rsidRPr="003D4BB6" w:rsidRDefault="00863D52" w:rsidP="003D4BB6">
            <w:pPr>
              <w:spacing w:line="360" w:lineRule="auto"/>
              <w:jc w:val="both"/>
              <w:rPr>
                <w:rFonts w:ascii="Times New Roman" w:hAnsi="Times New Roman" w:cs="Times New Roman"/>
                <w:i/>
                <w:iCs/>
                <w:sz w:val="24"/>
                <w:szCs w:val="24"/>
                <w:lang w:val="en-US"/>
              </w:rPr>
            </w:pPr>
          </w:p>
          <w:p w14:paraId="1AAEA1D8" w14:textId="77777777" w:rsidR="00863D52" w:rsidRPr="003D4BB6" w:rsidRDefault="00000000" w:rsidP="003D4BB6">
            <w:pPr>
              <w:spacing w:line="360" w:lineRule="auto"/>
              <w:jc w:val="both"/>
              <w:rPr>
                <w:rFonts w:ascii="Times New Roman" w:hAnsi="Times New Roman" w:cs="Times New Roman"/>
                <w:sz w:val="24"/>
                <w:szCs w:val="24"/>
                <w:lang w:val="en-US"/>
              </w:rPr>
            </w:pPr>
            <w:r w:rsidRPr="003D4BB6">
              <w:rPr>
                <w:rFonts w:ascii="Times New Roman" w:hAnsi="Times New Roman" w:cs="Times New Roman"/>
                <w:sz w:val="24"/>
                <w:szCs w:val="24"/>
                <w:lang w:val="en-US"/>
              </w:rPr>
              <w:t>It is an explicit or implicit activity (the latter only detectable by the person performing it) that has not yet acquired the response function that closely links it to a stimulus function. In the case of the first author's enjoyment of hamburgers, there was a time when his responses to buying and consuming them did not constitute a response function to the stimulus function that such food acquired with successive interactions.</w:t>
            </w:r>
            <w:bookmarkStart w:id="8" w:name="_Hlk205202387"/>
            <w:bookmarkEnd w:id="8"/>
          </w:p>
        </w:tc>
      </w:tr>
    </w:tbl>
    <w:p w14:paraId="2A7CE6AC" w14:textId="77777777" w:rsidR="00863D52" w:rsidRPr="003D4BB6" w:rsidRDefault="00863D52" w:rsidP="003D4BB6">
      <w:pPr>
        <w:spacing w:line="360" w:lineRule="auto"/>
        <w:jc w:val="both"/>
        <w:rPr>
          <w:rFonts w:ascii="Times New Roman" w:hAnsi="Times New Roman" w:cs="Times New Roman"/>
          <w:sz w:val="24"/>
          <w:szCs w:val="24"/>
          <w:lang w:val="en-US"/>
        </w:rPr>
      </w:pPr>
    </w:p>
    <w:p w14:paraId="14AA2ABB" w14:textId="77777777" w:rsidR="00863D52" w:rsidRPr="003D4BB6" w:rsidRDefault="00000000" w:rsidP="003D4BB6">
      <w:pPr>
        <w:spacing w:line="360" w:lineRule="auto"/>
        <w:jc w:val="center"/>
        <w:rPr>
          <w:rFonts w:ascii="Times New Roman" w:hAnsi="Times New Roman" w:cs="Times New Roman"/>
          <w:sz w:val="24"/>
          <w:szCs w:val="24"/>
          <w:lang w:val="en"/>
        </w:rPr>
      </w:pPr>
      <w:r w:rsidRPr="003D4BB6">
        <w:rPr>
          <w:rFonts w:ascii="Times New Roman" w:hAnsi="Times New Roman" w:cs="Times New Roman"/>
          <w:sz w:val="24"/>
          <w:szCs w:val="24"/>
          <w:lang w:val="en"/>
        </w:rPr>
        <w:t>Construct</w:t>
      </w:r>
    </w:p>
    <w:p w14:paraId="77278BFA" w14:textId="3C4D1990" w:rsidR="00863D52" w:rsidRPr="003D4BB6" w:rsidRDefault="00000000" w:rsidP="003D4BB6">
      <w:pPr>
        <w:spacing w:line="360" w:lineRule="auto"/>
        <w:ind w:firstLine="709"/>
        <w:jc w:val="both"/>
        <w:rPr>
          <w:rFonts w:ascii="Times New Roman" w:hAnsi="Times New Roman" w:cs="Times New Roman"/>
          <w:sz w:val="24"/>
          <w:szCs w:val="24"/>
          <w:lang w:val="en"/>
        </w:rPr>
      </w:pPr>
      <w:r w:rsidRPr="003D4BB6">
        <w:rPr>
          <w:rFonts w:ascii="Times New Roman" w:hAnsi="Times New Roman" w:cs="Times New Roman"/>
          <w:sz w:val="24"/>
          <w:szCs w:val="24"/>
          <w:lang w:val="en"/>
        </w:rPr>
        <w:t xml:space="preserve">While in the basic position of </w:t>
      </w:r>
      <w:proofErr w:type="spellStart"/>
      <w:r w:rsidRPr="003D4BB6">
        <w:rPr>
          <w:rFonts w:ascii="Times New Roman" w:hAnsi="Times New Roman" w:cs="Times New Roman"/>
          <w:sz w:val="24"/>
          <w:szCs w:val="24"/>
          <w:lang w:val="en"/>
        </w:rPr>
        <w:t>interbehaviorism</w:t>
      </w:r>
      <w:proofErr w:type="spellEnd"/>
      <w:r w:rsidRPr="003D4BB6">
        <w:rPr>
          <w:rFonts w:ascii="Times New Roman" w:hAnsi="Times New Roman" w:cs="Times New Roman"/>
          <w:sz w:val="24"/>
          <w:szCs w:val="24"/>
          <w:lang w:val="en"/>
        </w:rPr>
        <w:t xml:space="preserve"> a psychological event is something that happens in this world and is publicly verifiable, whether in discrete or continuous terms (for example, a dialogue between mother and child, with the father being the one who witnesses the occurrence of the event), the construct, on the other hand, is a concept that is usually offered to account for the occurrence of the event.</w:t>
      </w:r>
      <w:r w:rsidR="0042478E" w:rsidRPr="003D4BB6">
        <w:rPr>
          <w:rFonts w:ascii="Times New Roman" w:hAnsi="Times New Roman" w:cs="Times New Roman"/>
          <w:sz w:val="24"/>
          <w:szCs w:val="24"/>
          <w:lang w:val="en"/>
        </w:rPr>
        <w:t xml:space="preserve"> </w:t>
      </w:r>
      <w:r w:rsidRPr="003D4BB6">
        <w:rPr>
          <w:rFonts w:ascii="Times New Roman" w:hAnsi="Times New Roman" w:cs="Times New Roman"/>
          <w:bCs/>
          <w:sz w:val="24"/>
          <w:szCs w:val="24"/>
          <w:lang w:val="en-US"/>
        </w:rPr>
        <w:t>We humans use constructs to give meaning to our existence, to represent the reality we live in, and to do so, it is very useful to make these representations synthetically in a way that with one or very few words, we can label the occurrence of the events we experience.</w:t>
      </w:r>
      <w:r w:rsidR="0042478E"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Continuing with the previous example, the father can exemplify that the dialogue between mother and son is a product of the reciprocal affection that unites them.</w:t>
      </w:r>
      <w:r w:rsidR="00D43CA7"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Reciprocal affection </w:t>
      </w:r>
      <w:r w:rsidR="00726CAB"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explains</w:t>
      </w:r>
      <w:r w:rsidR="00726CAB"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why mother and son talk. The construct </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reciprocal affection</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arises from the father's observation of the conversation between mother and son. Using this construct as a synthesis of the set of observable interactions that occur in the events is easier and more practical than describing each of these interactions (</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the mother said </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handsome</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t>
      </w:r>
      <w:r w:rsidR="00E10728" w:rsidRPr="003D4BB6">
        <w:rPr>
          <w:rFonts w:ascii="Times New Roman" w:hAnsi="Times New Roman" w:cs="Times New Roman"/>
          <w:sz w:val="24"/>
          <w:szCs w:val="24"/>
          <w:lang w:val="en"/>
        </w:rPr>
        <w:t>to her</w:t>
      </w:r>
      <w:r w:rsidRPr="003D4BB6">
        <w:rPr>
          <w:rFonts w:ascii="Times New Roman" w:hAnsi="Times New Roman" w:cs="Times New Roman"/>
          <w:sz w:val="24"/>
          <w:szCs w:val="24"/>
          <w:lang w:val="en"/>
        </w:rPr>
        <w:t xml:space="preserve"> son</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the son hugged his mother upon hearing that</w:t>
      </w:r>
      <w:r w:rsidR="002D3B3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etc.).</w:t>
      </w:r>
      <w:r w:rsidR="00E10728"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However, in psychology there ar</w:t>
      </w:r>
      <w:r w:rsidR="002E086F" w:rsidRPr="003D4BB6">
        <w:rPr>
          <w:rFonts w:ascii="Times New Roman" w:hAnsi="Times New Roman" w:cs="Times New Roman"/>
          <w:sz w:val="24"/>
          <w:szCs w:val="24"/>
          <w:lang w:val="en"/>
        </w:rPr>
        <w:t>e</w:t>
      </w:r>
      <w:r w:rsidRPr="003D4BB6">
        <w:rPr>
          <w:rFonts w:ascii="Times New Roman" w:hAnsi="Times New Roman" w:cs="Times New Roman"/>
          <w:sz w:val="24"/>
          <w:szCs w:val="24"/>
          <w:lang w:val="en"/>
        </w:rPr>
        <w:t xml:space="preserve"> many </w:t>
      </w:r>
      <w:proofErr w:type="gramStart"/>
      <w:r w:rsidRPr="003D4BB6">
        <w:rPr>
          <w:rFonts w:ascii="Times New Roman" w:hAnsi="Times New Roman" w:cs="Times New Roman"/>
          <w:sz w:val="24"/>
          <w:szCs w:val="24"/>
          <w:lang w:val="en"/>
        </w:rPr>
        <w:t>constructs</w:t>
      </w:r>
      <w:proofErr w:type="gramEnd"/>
      <w:r w:rsidRPr="003D4BB6">
        <w:rPr>
          <w:rFonts w:ascii="Times New Roman" w:hAnsi="Times New Roman" w:cs="Times New Roman"/>
          <w:sz w:val="24"/>
          <w:szCs w:val="24"/>
          <w:lang w:val="en"/>
        </w:rPr>
        <w:t xml:space="preserve"> that do not arise from the observation of the events they attempt to account </w:t>
      </w:r>
      <w:r w:rsidR="007E3549" w:rsidRPr="003D4BB6">
        <w:rPr>
          <w:rFonts w:ascii="Times New Roman" w:hAnsi="Times New Roman" w:cs="Times New Roman"/>
          <w:sz w:val="24"/>
          <w:szCs w:val="24"/>
          <w:lang w:val="en"/>
        </w:rPr>
        <w:t>for,</w:t>
      </w:r>
      <w:r w:rsidRPr="003D4BB6">
        <w:rPr>
          <w:rFonts w:ascii="Times New Roman" w:hAnsi="Times New Roman" w:cs="Times New Roman"/>
          <w:sz w:val="24"/>
          <w:szCs w:val="24"/>
          <w:lang w:val="en"/>
        </w:rPr>
        <w:t xml:space="preserve"> and they abound, being uncritically accepted by both laypeople and researchers.</w:t>
      </w:r>
      <w:r w:rsidR="007E3549"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Sometimes, they have been imported from </w:t>
      </w:r>
      <w:r w:rsidRPr="003D4BB6">
        <w:rPr>
          <w:rFonts w:ascii="Times New Roman" w:hAnsi="Times New Roman" w:cs="Times New Roman"/>
          <w:sz w:val="24"/>
          <w:szCs w:val="24"/>
          <w:lang w:val="en"/>
        </w:rPr>
        <w:lastRenderedPageBreak/>
        <w:t xml:space="preserve">other scientific disciplines to be imposed as </w:t>
      </w:r>
      <w:r w:rsidR="00EC7709"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explanations</w:t>
      </w:r>
      <w:r w:rsidR="00EC7709"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for psychological events. For example, Freud popularized the concept of </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force</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from physics in psychology; Piaget popularized the concepts of </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assimilation</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and </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accommodation</w:t>
      </w:r>
      <w:r w:rsidR="00BF18B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from biology.</w:t>
      </w:r>
      <w:r w:rsidR="007A6046"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From psychoanalytic theory we can mention many other constructs unrelated to the observation of the phenomena they seek to explain, such as </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unconscious</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penis envy</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libido</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Oedipus complex</w:t>
      </w:r>
      <w:r w:rsidR="002E086F"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and a long etcetera.</w:t>
      </w:r>
      <w:r w:rsidR="004F07E2"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From the computational sciences, cognitive psychology has imposed “information processing”, neuropsychology argues that the brain produces psychological behavior.</w:t>
      </w:r>
    </w:p>
    <w:p w14:paraId="6DA42257" w14:textId="5A73061D" w:rsidR="00863D52" w:rsidRPr="00C653C1" w:rsidRDefault="00000000" w:rsidP="003D4BB6">
      <w:pPr>
        <w:spacing w:line="360" w:lineRule="auto"/>
        <w:ind w:firstLine="708"/>
        <w:jc w:val="both"/>
        <w:rPr>
          <w:rFonts w:ascii="Times New Roman" w:hAnsi="Times New Roman" w:cs="Times New Roman"/>
          <w:sz w:val="24"/>
          <w:szCs w:val="24"/>
          <w:lang w:val="en"/>
        </w:rPr>
      </w:pPr>
      <w:r w:rsidRPr="00C653C1">
        <w:rPr>
          <w:rFonts w:ascii="Times New Roman" w:hAnsi="Times New Roman" w:cs="Times New Roman"/>
          <w:sz w:val="24"/>
          <w:szCs w:val="24"/>
          <w:lang w:val="en"/>
        </w:rPr>
        <w:t xml:space="preserve">Nunnally (1991) establishes that, although the construct is a complex variable due to its abstract nature, it </w:t>
      </w:r>
      <w:r w:rsidR="00673E3A" w:rsidRPr="00C653C1">
        <w:rPr>
          <w:rFonts w:ascii="Times New Roman" w:hAnsi="Times New Roman" w:cs="Times New Roman"/>
          <w:sz w:val="24"/>
          <w:szCs w:val="24"/>
          <w:lang w:val="en"/>
        </w:rPr>
        <w:t>constitutes</w:t>
      </w:r>
      <w:r w:rsidRPr="00C653C1">
        <w:rPr>
          <w:rFonts w:ascii="Times New Roman" w:hAnsi="Times New Roman" w:cs="Times New Roman"/>
          <w:sz w:val="24"/>
          <w:szCs w:val="24"/>
          <w:lang w:val="en"/>
        </w:rPr>
        <w:t xml:space="preserve"> a hypothesis formulated due to the synthetic capacity of language. This author also argues that it makes no sense to question the very nature of a </w:t>
      </w:r>
      <w:proofErr w:type="gramStart"/>
      <w:r w:rsidRPr="00C653C1">
        <w:rPr>
          <w:rFonts w:ascii="Times New Roman" w:hAnsi="Times New Roman" w:cs="Times New Roman"/>
          <w:sz w:val="24"/>
          <w:szCs w:val="24"/>
          <w:lang w:val="en"/>
        </w:rPr>
        <w:t>construct</w:t>
      </w:r>
      <w:proofErr w:type="gramEnd"/>
      <w:r w:rsidRPr="00C653C1">
        <w:rPr>
          <w:rFonts w:ascii="Times New Roman" w:hAnsi="Times New Roman" w:cs="Times New Roman"/>
          <w:sz w:val="24"/>
          <w:szCs w:val="24"/>
          <w:lang w:val="en"/>
        </w:rPr>
        <w:t xml:space="preserve"> (whether its existence is real or merely imagined by the researcher).</w:t>
      </w:r>
      <w:r w:rsidR="00673E3A"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 xml:space="preserve">This would involve trying to investigate what tangible elements constitute an explanation. This position, however, contrasts with the </w:t>
      </w:r>
      <w:proofErr w:type="spellStart"/>
      <w:r w:rsidRPr="00C653C1">
        <w:rPr>
          <w:rFonts w:ascii="Times New Roman" w:hAnsi="Times New Roman" w:cs="Times New Roman"/>
          <w:sz w:val="24"/>
          <w:szCs w:val="24"/>
          <w:lang w:val="en"/>
        </w:rPr>
        <w:t>interbehavioral</w:t>
      </w:r>
      <w:proofErr w:type="spellEnd"/>
      <w:r w:rsidRPr="00C653C1">
        <w:rPr>
          <w:rFonts w:ascii="Times New Roman" w:hAnsi="Times New Roman" w:cs="Times New Roman"/>
          <w:sz w:val="24"/>
          <w:szCs w:val="24"/>
          <w:lang w:val="en"/>
        </w:rPr>
        <w:t xml:space="preserve"> view, which emphasizes the need for clear conceptual analyses in science.</w:t>
      </w:r>
    </w:p>
    <w:p w14:paraId="4CC64FF4" w14:textId="1C407C7C" w:rsidR="00863D52" w:rsidRPr="00C653C1" w:rsidRDefault="00124B07" w:rsidP="003D4BB6">
      <w:pPr>
        <w:spacing w:line="360" w:lineRule="auto"/>
        <w:jc w:val="center"/>
        <w:rPr>
          <w:rFonts w:ascii="Times New Roman" w:hAnsi="Times New Roman" w:cs="Times New Roman"/>
          <w:sz w:val="24"/>
          <w:szCs w:val="24"/>
          <w:lang w:val="en-US"/>
        </w:rPr>
      </w:pPr>
      <w:r w:rsidRPr="00C653C1">
        <w:rPr>
          <w:rFonts w:ascii="Times New Roman" w:hAnsi="Times New Roman" w:cs="Times New Roman"/>
          <w:sz w:val="24"/>
          <w:szCs w:val="24"/>
          <w:lang w:val="en-US"/>
        </w:rPr>
        <w:t xml:space="preserve">The Likert </w:t>
      </w:r>
      <w:r w:rsidR="00CD06EC" w:rsidRPr="00C653C1">
        <w:rPr>
          <w:rFonts w:ascii="Times New Roman" w:hAnsi="Times New Roman" w:cs="Times New Roman"/>
          <w:sz w:val="24"/>
          <w:szCs w:val="24"/>
          <w:lang w:val="en-US"/>
        </w:rPr>
        <w:t>Scale</w:t>
      </w:r>
      <w:r w:rsidRPr="00C653C1">
        <w:rPr>
          <w:rFonts w:ascii="Times New Roman" w:hAnsi="Times New Roman" w:cs="Times New Roman"/>
          <w:sz w:val="24"/>
          <w:szCs w:val="24"/>
          <w:lang w:val="en-US"/>
        </w:rPr>
        <w:t xml:space="preserve">: An </w:t>
      </w:r>
      <w:proofErr w:type="spellStart"/>
      <w:r w:rsidRPr="00C653C1">
        <w:rPr>
          <w:rFonts w:ascii="Times New Roman" w:hAnsi="Times New Roman" w:cs="Times New Roman"/>
          <w:sz w:val="24"/>
          <w:szCs w:val="24"/>
          <w:lang w:val="en-US"/>
        </w:rPr>
        <w:t>interbehavioral</w:t>
      </w:r>
      <w:proofErr w:type="spellEnd"/>
      <w:r w:rsidRPr="00C653C1">
        <w:rPr>
          <w:rFonts w:ascii="Times New Roman" w:hAnsi="Times New Roman" w:cs="Times New Roman"/>
          <w:sz w:val="24"/>
          <w:szCs w:val="24"/>
          <w:lang w:val="en-US"/>
        </w:rPr>
        <w:t xml:space="preserve"> conceptualization</w:t>
      </w:r>
    </w:p>
    <w:p w14:paraId="589E5196" w14:textId="708FAFC6" w:rsidR="00863D52" w:rsidRPr="00535C7B" w:rsidRDefault="00000000" w:rsidP="003D4BB6">
      <w:pPr>
        <w:spacing w:line="360" w:lineRule="auto"/>
        <w:ind w:firstLine="708"/>
        <w:jc w:val="both"/>
        <w:rPr>
          <w:rFonts w:ascii="Times New Roman" w:hAnsi="Times New Roman" w:cs="Times New Roman"/>
          <w:sz w:val="24"/>
          <w:szCs w:val="24"/>
          <w:lang w:val="en"/>
        </w:rPr>
      </w:pPr>
      <w:r w:rsidRPr="00C653C1">
        <w:rPr>
          <w:rFonts w:ascii="Times New Roman" w:hAnsi="Times New Roman" w:cs="Times New Roman"/>
          <w:sz w:val="24"/>
          <w:szCs w:val="24"/>
          <w:lang w:val="en"/>
        </w:rPr>
        <w:t xml:space="preserve">The Likert scale is an instrument composed of phrases that refer to various aspects, such as situations, people, non-human beings, cultural products or divine entities, with several pre-established options so that those who answer it select only one per item (Croasmun </w:t>
      </w:r>
      <w:r w:rsidR="002C2748" w:rsidRPr="00C653C1">
        <w:rPr>
          <w:rFonts w:ascii="Times New Roman" w:hAnsi="Times New Roman" w:cs="Times New Roman"/>
          <w:sz w:val="24"/>
          <w:szCs w:val="24"/>
          <w:lang w:val="en"/>
        </w:rPr>
        <w:t>&amp;</w:t>
      </w:r>
      <w:r w:rsidRPr="00C653C1">
        <w:rPr>
          <w:rFonts w:ascii="Times New Roman" w:hAnsi="Times New Roman" w:cs="Times New Roman"/>
          <w:sz w:val="24"/>
          <w:szCs w:val="24"/>
          <w:lang w:val="en"/>
        </w:rPr>
        <w:t xml:space="preserve"> Ostrom, 2011).</w:t>
      </w:r>
      <w:r w:rsidR="0064665D"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An example of a scale would be one that measures attitudes towards globalization, its phrases and options to answer it would be the following: “Globalization generates prosperity in nations”. Options: 5</w:t>
      </w:r>
      <w:r w:rsidR="00FF1AF1" w:rsidRPr="00C653C1">
        <w:rPr>
          <w:rFonts w:ascii="Times New Roman" w:hAnsi="Times New Roman" w:cs="Times New Roman"/>
          <w:sz w:val="24"/>
          <w:szCs w:val="24"/>
          <w:lang w:val="en"/>
        </w:rPr>
        <w:t>- “</w:t>
      </w:r>
      <w:r w:rsidRPr="00C653C1">
        <w:rPr>
          <w:rFonts w:ascii="Times New Roman" w:hAnsi="Times New Roman" w:cs="Times New Roman"/>
          <w:sz w:val="24"/>
          <w:szCs w:val="24"/>
          <w:lang w:val="en"/>
        </w:rPr>
        <w:t>Of course it does</w:t>
      </w:r>
      <w:r w:rsidR="00A63826"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 4</w:t>
      </w:r>
      <w:r w:rsidR="00937A7E" w:rsidRPr="00C653C1">
        <w:rPr>
          <w:rFonts w:ascii="Times New Roman" w:hAnsi="Times New Roman" w:cs="Times New Roman"/>
          <w:sz w:val="24"/>
          <w:szCs w:val="24"/>
          <w:lang w:val="en"/>
        </w:rPr>
        <w:t>- “</w:t>
      </w:r>
      <w:r w:rsidRPr="00C653C1">
        <w:rPr>
          <w:rFonts w:ascii="Times New Roman" w:hAnsi="Times New Roman" w:cs="Times New Roman"/>
          <w:sz w:val="24"/>
          <w:szCs w:val="24"/>
          <w:lang w:val="en"/>
        </w:rPr>
        <w:t>Yes, it does</w:t>
      </w:r>
      <w:r w:rsidR="00A63826"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 3</w:t>
      </w:r>
      <w:proofErr w:type="gramStart"/>
      <w:r w:rsidRPr="00C653C1">
        <w:rPr>
          <w:rFonts w:ascii="Times New Roman" w:hAnsi="Times New Roman" w:cs="Times New Roman"/>
          <w:sz w:val="24"/>
          <w:szCs w:val="24"/>
          <w:lang w:val="en"/>
        </w:rPr>
        <w:t>-</w:t>
      </w:r>
      <w:r w:rsidR="00A63826" w:rsidRPr="00C653C1">
        <w:rPr>
          <w:rFonts w:ascii="Times New Roman" w:hAnsi="Times New Roman" w:cs="Times New Roman"/>
          <w:sz w:val="24"/>
          <w:szCs w:val="24"/>
          <w:lang w:val="en"/>
        </w:rPr>
        <w:t>“</w:t>
      </w:r>
      <w:proofErr w:type="gramEnd"/>
      <w:r w:rsidRPr="00C653C1">
        <w:rPr>
          <w:rFonts w:ascii="Times New Roman" w:hAnsi="Times New Roman" w:cs="Times New Roman"/>
          <w:sz w:val="24"/>
          <w:szCs w:val="24"/>
          <w:lang w:val="en"/>
        </w:rPr>
        <w:t>It seems so</w:t>
      </w:r>
      <w:r w:rsidR="00A63826"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 2</w:t>
      </w:r>
      <w:proofErr w:type="gramStart"/>
      <w:r w:rsidRPr="00C653C1">
        <w:rPr>
          <w:rFonts w:ascii="Times New Roman" w:hAnsi="Times New Roman" w:cs="Times New Roman"/>
          <w:sz w:val="24"/>
          <w:szCs w:val="24"/>
          <w:lang w:val="en"/>
        </w:rPr>
        <w:t>-</w:t>
      </w:r>
      <w:r w:rsidR="006510CB" w:rsidRPr="00C653C1">
        <w:rPr>
          <w:rFonts w:ascii="Times New Roman" w:hAnsi="Times New Roman" w:cs="Times New Roman"/>
          <w:sz w:val="24"/>
          <w:szCs w:val="24"/>
          <w:lang w:val="en"/>
        </w:rPr>
        <w:t>“</w:t>
      </w:r>
      <w:proofErr w:type="gramEnd"/>
      <w:r w:rsidRPr="00C653C1">
        <w:rPr>
          <w:rFonts w:ascii="Times New Roman" w:hAnsi="Times New Roman" w:cs="Times New Roman"/>
          <w:sz w:val="24"/>
          <w:szCs w:val="24"/>
          <w:lang w:val="en"/>
        </w:rPr>
        <w:t>It does not seem so</w:t>
      </w:r>
      <w:r w:rsidR="006510CB"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 1</w:t>
      </w:r>
      <w:r w:rsidR="005350E5" w:rsidRPr="00C653C1">
        <w:rPr>
          <w:rFonts w:ascii="Times New Roman" w:hAnsi="Times New Roman" w:cs="Times New Roman"/>
          <w:sz w:val="24"/>
          <w:szCs w:val="24"/>
          <w:lang w:val="en"/>
        </w:rPr>
        <w:t>- “</w:t>
      </w:r>
      <w:r w:rsidRPr="00C653C1">
        <w:rPr>
          <w:rFonts w:ascii="Times New Roman" w:hAnsi="Times New Roman" w:cs="Times New Roman"/>
          <w:sz w:val="24"/>
          <w:szCs w:val="24"/>
          <w:lang w:val="en"/>
        </w:rPr>
        <w:t>No</w:t>
      </w:r>
      <w:r w:rsidR="006510CB"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 xml:space="preserve"> and 0</w:t>
      </w:r>
      <w:proofErr w:type="gramStart"/>
      <w:r w:rsidRPr="00C653C1">
        <w:rPr>
          <w:rFonts w:ascii="Times New Roman" w:hAnsi="Times New Roman" w:cs="Times New Roman"/>
          <w:sz w:val="24"/>
          <w:szCs w:val="24"/>
          <w:lang w:val="en"/>
        </w:rPr>
        <w:t>-</w:t>
      </w:r>
      <w:r w:rsidR="006510CB" w:rsidRPr="00C653C1">
        <w:rPr>
          <w:rFonts w:ascii="Times New Roman" w:hAnsi="Times New Roman" w:cs="Times New Roman"/>
          <w:sz w:val="24"/>
          <w:szCs w:val="24"/>
          <w:lang w:val="en"/>
        </w:rPr>
        <w:t>“</w:t>
      </w:r>
      <w:proofErr w:type="gramEnd"/>
      <w:r w:rsidRPr="00C653C1">
        <w:rPr>
          <w:rFonts w:ascii="Times New Roman" w:hAnsi="Times New Roman" w:cs="Times New Roman"/>
          <w:sz w:val="24"/>
          <w:szCs w:val="24"/>
          <w:lang w:val="en"/>
        </w:rPr>
        <w:t>Of course not</w:t>
      </w:r>
      <w:r w:rsidR="006510CB" w:rsidRPr="00C653C1">
        <w:rPr>
          <w:rFonts w:ascii="Times New Roman" w:hAnsi="Times New Roman" w:cs="Times New Roman"/>
          <w:sz w:val="24"/>
          <w:szCs w:val="24"/>
          <w:lang w:val="en"/>
        </w:rPr>
        <w:t>”</w:t>
      </w:r>
      <w:r w:rsidRPr="00C653C1">
        <w:rPr>
          <w:rFonts w:ascii="Times New Roman" w:hAnsi="Times New Roman" w:cs="Times New Roman"/>
          <w:sz w:val="24"/>
          <w:szCs w:val="24"/>
          <w:lang w:val="en"/>
        </w:rPr>
        <w:t>.</w:t>
      </w:r>
      <w:r w:rsidR="00FC3E37"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It would be assumed that the higher the rating, the more favorable the attitude toward globalization. Basically, the degree of such attitude is the result of the quantitative accumulation of the value of each option selected for the phrases, sentences, or items by each participant.</w:t>
      </w:r>
      <w:r w:rsidR="00205FA0"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But what do we mean by the concept of attitude? Traditionally, it has been defined as a psychological disposition or tendency to act, in terms of an evaluation, for or against something or someone (</w:t>
      </w:r>
      <w:proofErr w:type="spellStart"/>
      <w:r w:rsidRPr="00C653C1">
        <w:rPr>
          <w:rFonts w:ascii="Times New Roman" w:hAnsi="Times New Roman" w:cs="Times New Roman"/>
          <w:sz w:val="24"/>
          <w:szCs w:val="24"/>
          <w:lang w:val="en"/>
        </w:rPr>
        <w:t>Eagly</w:t>
      </w:r>
      <w:proofErr w:type="spellEnd"/>
      <w:r w:rsidRPr="00C653C1">
        <w:rPr>
          <w:rFonts w:ascii="Times New Roman" w:hAnsi="Times New Roman" w:cs="Times New Roman"/>
          <w:sz w:val="24"/>
          <w:szCs w:val="24"/>
          <w:lang w:val="en"/>
        </w:rPr>
        <w:t xml:space="preserve"> </w:t>
      </w:r>
      <w:r w:rsidR="006170DF" w:rsidRPr="00C653C1">
        <w:rPr>
          <w:rFonts w:ascii="Times New Roman" w:hAnsi="Times New Roman" w:cs="Times New Roman"/>
          <w:sz w:val="24"/>
          <w:szCs w:val="24"/>
          <w:lang w:val="en"/>
        </w:rPr>
        <w:t>&amp;</w:t>
      </w:r>
      <w:r w:rsidRPr="00C653C1">
        <w:rPr>
          <w:rFonts w:ascii="Times New Roman" w:hAnsi="Times New Roman" w:cs="Times New Roman"/>
          <w:sz w:val="24"/>
          <w:szCs w:val="24"/>
          <w:lang w:val="en"/>
        </w:rPr>
        <w:t xml:space="preserve"> Chaiken, 1993; Reid, 2015; Rhine, 1958).</w:t>
      </w:r>
      <w:r w:rsidR="00417F13"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 xml:space="preserve">This trend includes evaluation as a cognitive </w:t>
      </w:r>
      <w:r w:rsidR="00AF73D4" w:rsidRPr="00C653C1">
        <w:rPr>
          <w:rFonts w:ascii="Times New Roman" w:hAnsi="Times New Roman" w:cs="Times New Roman"/>
          <w:sz w:val="24"/>
          <w:szCs w:val="24"/>
          <w:lang w:val="en"/>
        </w:rPr>
        <w:t>component but</w:t>
      </w:r>
      <w:r w:rsidRPr="00C653C1">
        <w:rPr>
          <w:rFonts w:ascii="Times New Roman" w:hAnsi="Times New Roman" w:cs="Times New Roman"/>
          <w:sz w:val="24"/>
          <w:szCs w:val="24"/>
          <w:lang w:val="en"/>
        </w:rPr>
        <w:t xml:space="preserve"> also encompasses affective aspects and the experience derived from contact with the inanimate and social world.</w:t>
      </w:r>
      <w:r w:rsidR="00AF73D4"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 xml:space="preserve">Likewise, attitudes are multivariate, including a group of beliefs interrelated in complex ways (Reid </w:t>
      </w:r>
      <w:r w:rsidR="00845877" w:rsidRPr="00C653C1">
        <w:rPr>
          <w:rFonts w:ascii="Times New Roman" w:hAnsi="Times New Roman" w:cs="Times New Roman"/>
          <w:sz w:val="24"/>
          <w:szCs w:val="24"/>
          <w:lang w:val="en"/>
        </w:rPr>
        <w:t>&amp;</w:t>
      </w:r>
      <w:r w:rsidRPr="00C653C1">
        <w:rPr>
          <w:rFonts w:ascii="Times New Roman" w:hAnsi="Times New Roman" w:cs="Times New Roman"/>
          <w:sz w:val="24"/>
          <w:szCs w:val="24"/>
          <w:lang w:val="en"/>
        </w:rPr>
        <w:t xml:space="preserve"> Amanat, 2020).</w:t>
      </w:r>
      <w:r w:rsidR="00432484" w:rsidRPr="00C653C1">
        <w:rPr>
          <w:rFonts w:ascii="Times New Roman" w:hAnsi="Times New Roman" w:cs="Times New Roman"/>
          <w:sz w:val="24"/>
          <w:szCs w:val="24"/>
          <w:lang w:val="en"/>
        </w:rPr>
        <w:t xml:space="preserve"> </w:t>
      </w:r>
      <w:r w:rsidRPr="00C653C1">
        <w:rPr>
          <w:rFonts w:ascii="Times New Roman" w:hAnsi="Times New Roman" w:cs="Times New Roman"/>
          <w:sz w:val="24"/>
          <w:szCs w:val="24"/>
          <w:lang w:val="en"/>
        </w:rPr>
        <w:t xml:space="preserve">In terms of </w:t>
      </w:r>
      <w:proofErr w:type="spellStart"/>
      <w:r w:rsidRPr="00C653C1">
        <w:rPr>
          <w:rFonts w:ascii="Times New Roman" w:hAnsi="Times New Roman" w:cs="Times New Roman"/>
          <w:sz w:val="24"/>
          <w:szCs w:val="24"/>
          <w:lang w:val="en"/>
        </w:rPr>
        <w:t>interbehavioral</w:t>
      </w:r>
      <w:proofErr w:type="spellEnd"/>
      <w:r w:rsidRPr="00C653C1">
        <w:rPr>
          <w:rFonts w:ascii="Times New Roman" w:hAnsi="Times New Roman" w:cs="Times New Roman"/>
          <w:sz w:val="24"/>
          <w:szCs w:val="24"/>
          <w:lang w:val="en"/>
        </w:rPr>
        <w:t xml:space="preserve"> psychology, it would be the repeated interaction over time between the stimulus</w:t>
      </w:r>
      <w:r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lastRenderedPageBreak/>
        <w:t>function exerted by a situation, person, plant, non-human life or even a product of the civilization or divinity in which one believes, as well as the cognitive and/or affective response function presented by a person.</w:t>
      </w:r>
      <w:r w:rsidR="00993EA1"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However, in the scales, the phrases indirectly represent the aspect about which we want to find out how the individual would react if </w:t>
      </w:r>
      <w:r w:rsidR="00282604" w:rsidRPr="003D4BB6">
        <w:rPr>
          <w:rFonts w:ascii="Times New Roman" w:hAnsi="Times New Roman" w:cs="Times New Roman"/>
          <w:sz w:val="24"/>
          <w:szCs w:val="24"/>
          <w:lang w:val="en"/>
        </w:rPr>
        <w:t>faced</w:t>
      </w:r>
      <w:r w:rsidRPr="003D4BB6">
        <w:rPr>
          <w:rFonts w:ascii="Times New Roman" w:hAnsi="Times New Roman" w:cs="Times New Roman"/>
          <w:sz w:val="24"/>
          <w:szCs w:val="24"/>
          <w:lang w:val="en"/>
        </w:rPr>
        <w:t>.</w:t>
      </w:r>
      <w:r w:rsidR="00282604"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The Likert scale was designed by the American organizational psychologist </w:t>
      </w:r>
      <w:proofErr w:type="spellStart"/>
      <w:r w:rsidRPr="003D4BB6">
        <w:rPr>
          <w:rFonts w:ascii="Times New Roman" w:hAnsi="Times New Roman" w:cs="Times New Roman"/>
          <w:sz w:val="24"/>
          <w:szCs w:val="24"/>
          <w:lang w:val="en"/>
        </w:rPr>
        <w:t>Rensis</w:t>
      </w:r>
      <w:proofErr w:type="spellEnd"/>
      <w:r w:rsidRPr="003D4BB6">
        <w:rPr>
          <w:rFonts w:ascii="Times New Roman" w:hAnsi="Times New Roman" w:cs="Times New Roman"/>
          <w:sz w:val="24"/>
          <w:szCs w:val="24"/>
          <w:lang w:val="en"/>
        </w:rPr>
        <w:t xml:space="preserve"> Likert (1903-1981) to obtain direct information from people who answered a series of questions about certain aspects, such as products or services and their satisfaction with or acceptance by consumers regarding them.</w:t>
      </w:r>
      <w:r w:rsidR="00455706"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The Likert scale uses a sentence about an event and typically provides five options for the person to self-rate the </w:t>
      </w:r>
      <w:r w:rsidRPr="005255AC">
        <w:rPr>
          <w:rFonts w:ascii="Times New Roman" w:hAnsi="Times New Roman" w:cs="Times New Roman"/>
          <w:sz w:val="24"/>
          <w:szCs w:val="24"/>
          <w:lang w:val="en"/>
        </w:rPr>
        <w:t>mentioned event (Likert, 1932).</w:t>
      </w:r>
      <w:r w:rsidR="00455706"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 xml:space="preserve">Basically, in terms of </w:t>
      </w:r>
      <w:proofErr w:type="spellStart"/>
      <w:r w:rsidRPr="005255AC">
        <w:rPr>
          <w:rFonts w:ascii="Times New Roman" w:hAnsi="Times New Roman" w:cs="Times New Roman"/>
          <w:sz w:val="24"/>
          <w:szCs w:val="24"/>
          <w:lang w:val="en"/>
        </w:rPr>
        <w:t>interbehavioral</w:t>
      </w:r>
      <w:proofErr w:type="spellEnd"/>
      <w:r w:rsidRPr="005255AC">
        <w:rPr>
          <w:rFonts w:ascii="Times New Roman" w:hAnsi="Times New Roman" w:cs="Times New Roman"/>
          <w:sz w:val="24"/>
          <w:szCs w:val="24"/>
          <w:lang w:val="en"/>
        </w:rPr>
        <w:t xml:space="preserve"> psychology, we deal with referential substitution behavior (Ribes-</w:t>
      </w:r>
      <w:proofErr w:type="spellStart"/>
      <w:r w:rsidRPr="005255AC">
        <w:rPr>
          <w:rFonts w:ascii="Times New Roman" w:hAnsi="Times New Roman" w:cs="Times New Roman"/>
          <w:sz w:val="24"/>
          <w:szCs w:val="24"/>
          <w:lang w:val="en"/>
        </w:rPr>
        <w:t>Iñesta</w:t>
      </w:r>
      <w:proofErr w:type="spellEnd"/>
      <w:r w:rsidRPr="005255AC">
        <w:rPr>
          <w:rFonts w:ascii="Times New Roman" w:hAnsi="Times New Roman" w:cs="Times New Roman"/>
          <w:sz w:val="24"/>
          <w:szCs w:val="24"/>
          <w:lang w:val="en"/>
        </w:rPr>
        <w:t xml:space="preserve">, 1990), </w:t>
      </w:r>
      <w:r w:rsidR="00ED419A" w:rsidRPr="005255AC">
        <w:rPr>
          <w:rFonts w:ascii="Times New Roman" w:hAnsi="Times New Roman" w:cs="Times New Roman"/>
          <w:sz w:val="24"/>
          <w:szCs w:val="24"/>
          <w:lang w:val="en"/>
        </w:rPr>
        <w:t>“…</w:t>
      </w:r>
      <w:r w:rsidRPr="005255AC">
        <w:rPr>
          <w:rFonts w:ascii="Times New Roman" w:hAnsi="Times New Roman" w:cs="Times New Roman"/>
          <w:sz w:val="24"/>
          <w:szCs w:val="24"/>
          <w:lang w:val="en"/>
        </w:rPr>
        <w:t>the ability to see the same object in two different ways, according to the meaning it has in two different situations</w:t>
      </w:r>
      <w:r w:rsidR="00ED419A" w:rsidRPr="005255AC">
        <w:rPr>
          <w:rFonts w:ascii="Times New Roman" w:hAnsi="Times New Roman" w:cs="Times New Roman"/>
          <w:sz w:val="24"/>
          <w:szCs w:val="24"/>
          <w:lang w:val="en"/>
        </w:rPr>
        <w:t>”</w:t>
      </w:r>
      <w:r w:rsidRPr="005255AC">
        <w:rPr>
          <w:rFonts w:ascii="Times New Roman" w:hAnsi="Times New Roman" w:cs="Times New Roman"/>
          <w:sz w:val="24"/>
          <w:szCs w:val="24"/>
          <w:lang w:val="en"/>
        </w:rPr>
        <w:t xml:space="preserve"> (González-Becerra </w:t>
      </w:r>
      <w:r w:rsidR="00ED419A" w:rsidRPr="005255AC">
        <w:rPr>
          <w:rFonts w:ascii="Times New Roman" w:hAnsi="Times New Roman" w:cs="Times New Roman"/>
          <w:sz w:val="24"/>
          <w:szCs w:val="24"/>
          <w:lang w:val="en"/>
        </w:rPr>
        <w:t>&amp;</w:t>
      </w:r>
      <w:r w:rsidRPr="005255AC">
        <w:rPr>
          <w:rFonts w:ascii="Times New Roman" w:hAnsi="Times New Roman" w:cs="Times New Roman"/>
          <w:sz w:val="24"/>
          <w:szCs w:val="24"/>
          <w:lang w:val="en"/>
        </w:rPr>
        <w:t xml:space="preserve"> Ortiz, 2014, p. 12).</w:t>
      </w:r>
      <w:r w:rsidR="00A6203D"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When someone answers a Likert-type scale, they simultaneously assume two roles: that of referrer, the person who gives the answer or who performs the verbal behavior, and that of referee, the object or phenomenon being evaluated</w:t>
      </w:r>
      <w:r w:rsidR="00F4268E"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Thus, items operate as signs that substitute for the referent, that is, what is referred to in the response. This interpretation is framed within the notion of referential substitution behavior (Kantor, 1977</w:t>
      </w:r>
      <w:r w:rsidR="001421A5" w:rsidRPr="005255AC">
        <w:rPr>
          <w:rFonts w:ascii="Times New Roman" w:hAnsi="Times New Roman" w:cs="Times New Roman"/>
          <w:sz w:val="24"/>
          <w:szCs w:val="24"/>
          <w:lang w:val="en"/>
        </w:rPr>
        <w:t>)</w:t>
      </w:r>
      <w:r w:rsidRPr="005255AC">
        <w:rPr>
          <w:rFonts w:ascii="Times New Roman" w:hAnsi="Times New Roman" w:cs="Times New Roman"/>
          <w:sz w:val="24"/>
          <w:szCs w:val="24"/>
          <w:lang w:val="en"/>
        </w:rPr>
        <w:t>.</w:t>
      </w:r>
      <w:bookmarkStart w:id="9" w:name="_Hlk197361777"/>
      <w:bookmarkEnd w:id="9"/>
      <w:r w:rsidR="00747416"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 xml:space="preserve">In this sense, from the naturalistic approach of </w:t>
      </w:r>
      <w:proofErr w:type="spellStart"/>
      <w:r w:rsidRPr="005255AC">
        <w:rPr>
          <w:rFonts w:ascii="Times New Roman" w:hAnsi="Times New Roman" w:cs="Times New Roman"/>
          <w:sz w:val="24"/>
          <w:szCs w:val="24"/>
          <w:lang w:val="en"/>
        </w:rPr>
        <w:t>interbehavioral</w:t>
      </w:r>
      <w:proofErr w:type="spellEnd"/>
      <w:r w:rsidRPr="005255AC">
        <w:rPr>
          <w:rFonts w:ascii="Times New Roman" w:hAnsi="Times New Roman" w:cs="Times New Roman"/>
          <w:sz w:val="24"/>
          <w:szCs w:val="24"/>
          <w:lang w:val="en"/>
        </w:rPr>
        <w:t xml:space="preserve"> psychology, there is a stimulus-response function in the behavioral segment or field in which the participant answers each item.</w:t>
      </w:r>
      <w:r w:rsidR="00747416"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This concept of stimulus-response function is indissoluble and integrates the stimulation of a certain part of the individual's environment (the text of each item, which using Kantor</w:t>
      </w:r>
      <w:r w:rsidR="00FC6250" w:rsidRPr="005255AC">
        <w:rPr>
          <w:rFonts w:ascii="Times New Roman" w:hAnsi="Times New Roman" w:cs="Times New Roman"/>
          <w:sz w:val="24"/>
          <w:szCs w:val="24"/>
          <w:lang w:val="en"/>
        </w:rPr>
        <w:t>’</w:t>
      </w:r>
      <w:r w:rsidRPr="005255AC">
        <w:rPr>
          <w:rFonts w:ascii="Times New Roman" w:hAnsi="Times New Roman" w:cs="Times New Roman"/>
          <w:sz w:val="24"/>
          <w:szCs w:val="24"/>
          <w:lang w:val="en"/>
        </w:rPr>
        <w:t>s terms [195</w:t>
      </w:r>
      <w:r w:rsidR="00DE79F5" w:rsidRPr="005255AC">
        <w:rPr>
          <w:rFonts w:ascii="Times New Roman" w:hAnsi="Times New Roman" w:cs="Times New Roman"/>
          <w:sz w:val="24"/>
          <w:szCs w:val="24"/>
          <w:lang w:val="en"/>
        </w:rPr>
        <w:t>9</w:t>
      </w:r>
      <w:r w:rsidRPr="005255AC">
        <w:rPr>
          <w:rFonts w:ascii="Times New Roman" w:hAnsi="Times New Roman" w:cs="Times New Roman"/>
          <w:sz w:val="24"/>
          <w:szCs w:val="24"/>
          <w:lang w:val="en"/>
        </w:rPr>
        <w:t>], we would conceptualize as substitute stimulation) and a certain consummatory activity of the subject (answering each item by selecting one of the options).</w:t>
      </w:r>
      <w:r w:rsidR="00FA34D8"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 xml:space="preserve">In fact, according to Kantor (1980), this simultaneous and indissoluble integration between the stimulus function and the response function within a multi-component field </w:t>
      </w:r>
      <w:r w:rsidR="00FB4586" w:rsidRPr="005255AC">
        <w:rPr>
          <w:rFonts w:ascii="Times New Roman" w:hAnsi="Times New Roman" w:cs="Times New Roman"/>
          <w:sz w:val="24"/>
          <w:szCs w:val="24"/>
          <w:lang w:val="en"/>
        </w:rPr>
        <w:t>is</w:t>
      </w:r>
      <w:r w:rsidRPr="005255AC">
        <w:rPr>
          <w:rFonts w:ascii="Times New Roman" w:hAnsi="Times New Roman" w:cs="Times New Roman"/>
          <w:sz w:val="24"/>
          <w:szCs w:val="24"/>
          <w:lang w:val="en"/>
        </w:rPr>
        <w:t xml:space="preserve"> the true object of study of psychology.</w:t>
      </w:r>
      <w:r w:rsidR="00FB4586"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To understand the complex interaction between the sign (item text) and the referrer (the person answering the scale), that is, the interactive psychological process that occurs when a person answers a Likert scale, we can turn to the concept of substitutive functional contingency, according to the taxonomy of Ribes-</w:t>
      </w:r>
      <w:proofErr w:type="spellStart"/>
      <w:r w:rsidRPr="005255AC">
        <w:rPr>
          <w:rFonts w:ascii="Times New Roman" w:hAnsi="Times New Roman" w:cs="Times New Roman"/>
          <w:sz w:val="24"/>
          <w:szCs w:val="24"/>
          <w:lang w:val="en"/>
        </w:rPr>
        <w:t>Iñesta</w:t>
      </w:r>
      <w:proofErr w:type="spellEnd"/>
      <w:r w:rsidRPr="005255AC">
        <w:rPr>
          <w:rFonts w:ascii="Times New Roman" w:hAnsi="Times New Roman" w:cs="Times New Roman"/>
          <w:sz w:val="24"/>
          <w:szCs w:val="24"/>
          <w:lang w:val="en"/>
        </w:rPr>
        <w:t xml:space="preserve"> and López (1985). Likewise, Ribes-</w:t>
      </w:r>
      <w:proofErr w:type="spellStart"/>
      <w:r w:rsidRPr="005255AC">
        <w:rPr>
          <w:rFonts w:ascii="Times New Roman" w:hAnsi="Times New Roman" w:cs="Times New Roman"/>
          <w:sz w:val="24"/>
          <w:szCs w:val="24"/>
          <w:lang w:val="en"/>
        </w:rPr>
        <w:t>Iñesta</w:t>
      </w:r>
      <w:proofErr w:type="spellEnd"/>
      <w:r w:rsidRPr="005255AC">
        <w:rPr>
          <w:rFonts w:ascii="Times New Roman" w:hAnsi="Times New Roman" w:cs="Times New Roman"/>
          <w:sz w:val="24"/>
          <w:szCs w:val="24"/>
          <w:lang w:val="en"/>
        </w:rPr>
        <w:t xml:space="preserve"> and López (1985) considered that the interactive style is a dispositional factor within a field of multiple components.</w:t>
      </w:r>
      <w:r w:rsidR="00283FD4" w:rsidRPr="005255AC">
        <w:rPr>
          <w:rFonts w:ascii="Times New Roman" w:hAnsi="Times New Roman" w:cs="Times New Roman"/>
          <w:sz w:val="24"/>
          <w:szCs w:val="24"/>
          <w:lang w:val="en"/>
        </w:rPr>
        <w:t xml:space="preserve"> </w:t>
      </w:r>
      <w:r w:rsidRPr="005255AC">
        <w:rPr>
          <w:rFonts w:ascii="Times New Roman" w:hAnsi="Times New Roman" w:cs="Times New Roman"/>
          <w:sz w:val="24"/>
          <w:szCs w:val="24"/>
          <w:lang w:val="en"/>
        </w:rPr>
        <w:t>The most accepted definition of interactive personality styles is the one that refers to a description of the stability of individual behavior exhibited in different contexts and moments, derived from the individuation process that</w:t>
      </w:r>
      <w:r w:rsidRPr="003D4BB6">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lastRenderedPageBreak/>
        <w:t>occurs through the reactive biography and the evolution of stimulus objects (Merchán-Moya et al., 2021; Ribes-</w:t>
      </w:r>
      <w:proofErr w:type="spellStart"/>
      <w:r w:rsidRPr="00535C7B">
        <w:rPr>
          <w:rFonts w:ascii="Times New Roman" w:hAnsi="Times New Roman" w:cs="Times New Roman"/>
          <w:sz w:val="24"/>
          <w:szCs w:val="24"/>
          <w:lang w:val="en"/>
        </w:rPr>
        <w:t>Iñesta</w:t>
      </w:r>
      <w:proofErr w:type="spellEnd"/>
      <w:r w:rsidRPr="00535C7B">
        <w:rPr>
          <w:rFonts w:ascii="Times New Roman" w:hAnsi="Times New Roman" w:cs="Times New Roman"/>
          <w:sz w:val="24"/>
          <w:szCs w:val="24"/>
          <w:lang w:val="en"/>
        </w:rPr>
        <w:t>, 2018).</w:t>
      </w:r>
      <w:r w:rsidR="004360E4"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The currently established classification of interactive styles is as </w:t>
      </w:r>
      <w:r w:rsidR="00E8769F" w:rsidRPr="00535C7B">
        <w:rPr>
          <w:rFonts w:ascii="Times New Roman" w:hAnsi="Times New Roman" w:cs="Times New Roman"/>
          <w:sz w:val="24"/>
          <w:szCs w:val="24"/>
          <w:lang w:val="en"/>
        </w:rPr>
        <w:t xml:space="preserve">follows </w:t>
      </w:r>
      <w:r w:rsidR="00BD51EB" w:rsidRPr="00535C7B">
        <w:rPr>
          <w:rFonts w:ascii="Times New Roman" w:hAnsi="Times New Roman" w:cs="Times New Roman"/>
          <w:sz w:val="24"/>
          <w:szCs w:val="24"/>
          <w:lang w:val="en"/>
        </w:rPr>
        <w:t>(</w:t>
      </w:r>
      <w:r w:rsidR="00E8769F" w:rsidRPr="00535C7B">
        <w:rPr>
          <w:rFonts w:ascii="Times New Roman" w:hAnsi="Times New Roman" w:cs="Times New Roman"/>
          <w:sz w:val="24"/>
          <w:szCs w:val="24"/>
          <w:lang w:val="en"/>
        </w:rPr>
        <w:t>1</w:t>
      </w:r>
      <w:r w:rsidRPr="00535C7B">
        <w:rPr>
          <w:rFonts w:ascii="Times New Roman" w:hAnsi="Times New Roman" w:cs="Times New Roman"/>
          <w:sz w:val="24"/>
          <w:szCs w:val="24"/>
          <w:lang w:val="en"/>
        </w:rPr>
        <w:t xml:space="preserve">) risk,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2) decision,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3) frustration,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4) ambiguity,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5) persistence,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6) conflict,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7) distraction and </w:t>
      </w:r>
      <w:r w:rsidR="00BD51EB"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8) scrutiny (Merchán-Moya et al., 2021).</w:t>
      </w:r>
      <w:r w:rsidR="004360E4"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US"/>
        </w:rPr>
        <w:t>On the other hand, the evaluation of attitudes using the Likert-type scale does not “close” the contingencies (Merchán-Moya et al., 2021), it is an open contingency because it is not a subject to achievement criteria specified in advance (Ribes-</w:t>
      </w:r>
      <w:proofErr w:type="spellStart"/>
      <w:r w:rsidRPr="00535C7B">
        <w:rPr>
          <w:rFonts w:ascii="Times New Roman" w:hAnsi="Times New Roman" w:cs="Times New Roman"/>
          <w:sz w:val="24"/>
          <w:szCs w:val="24"/>
          <w:lang w:val="en-US"/>
        </w:rPr>
        <w:t>Iñesta</w:t>
      </w:r>
      <w:proofErr w:type="spellEnd"/>
      <w:r w:rsidRPr="00535C7B">
        <w:rPr>
          <w:rFonts w:ascii="Times New Roman" w:hAnsi="Times New Roman" w:cs="Times New Roman"/>
          <w:sz w:val="24"/>
          <w:szCs w:val="24"/>
          <w:lang w:val="en-US"/>
        </w:rPr>
        <w:t xml:space="preserve"> &amp; Martínez, 2019).</w:t>
      </w:r>
      <w:r w:rsidR="004360E4" w:rsidRPr="00535C7B">
        <w:rPr>
          <w:rFonts w:ascii="Times New Roman" w:hAnsi="Times New Roman" w:cs="Times New Roman"/>
          <w:sz w:val="24"/>
          <w:szCs w:val="24"/>
          <w:lang w:val="en-US"/>
        </w:rPr>
        <w:t xml:space="preserve"> </w:t>
      </w:r>
      <w:r w:rsidRPr="00535C7B">
        <w:rPr>
          <w:rFonts w:ascii="Times New Roman" w:hAnsi="Times New Roman" w:cs="Times New Roman"/>
          <w:sz w:val="24"/>
          <w:szCs w:val="24"/>
          <w:lang w:val="en"/>
        </w:rPr>
        <w:t>The interactive personality style necessarily entails a consistent behavioral pattern of the individual, displayed across different situations, according to his or her history of interaction with them.</w:t>
      </w:r>
      <w:r w:rsidR="00774236"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Contingency</w:t>
      </w:r>
      <w:r w:rsidR="00774236"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emphasizes the process of behavioral change based on certain circumstances. In short, the interactive personality style does not reflect a fixed </w:t>
      </w:r>
      <w:r w:rsidR="005B2C07"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individual</w:t>
      </w:r>
      <w:r w:rsidR="005B2C07"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but rather how they tend to behave in certain types of situations. Contingency reports how an individual is behaving at a given time under certain conditions.</w:t>
      </w:r>
      <w:r w:rsidR="00665995"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We will exemplify the above, and its </w:t>
      </w:r>
      <w:proofErr w:type="spellStart"/>
      <w:r w:rsidRPr="00535C7B">
        <w:rPr>
          <w:rFonts w:ascii="Times New Roman" w:hAnsi="Times New Roman" w:cs="Times New Roman"/>
          <w:sz w:val="24"/>
          <w:szCs w:val="24"/>
          <w:lang w:val="en"/>
        </w:rPr>
        <w:t>interbehavioral</w:t>
      </w:r>
      <w:proofErr w:type="spellEnd"/>
      <w:r w:rsidRPr="00535C7B">
        <w:rPr>
          <w:rFonts w:ascii="Times New Roman" w:hAnsi="Times New Roman" w:cs="Times New Roman"/>
          <w:sz w:val="24"/>
          <w:szCs w:val="24"/>
          <w:lang w:val="en"/>
        </w:rPr>
        <w:t xml:space="preserve"> description, with the case of the Likert scale created to measure the optimistic interactive style (García-Cadena et al., 2021), where these authors defined optimism “…as an interactive style of personality…that arises from the complex, but positive historical and current relationship of the individual with their physical environment, with others and with themselves” (García-Cadena et al., 2016, p. 23)</w:t>
      </w:r>
      <w:r w:rsidR="00E937C6"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The scale consists of four items, made of the following texts: 1- “Life is beautiful”, 2- “Life is </w:t>
      </w:r>
      <w:r w:rsidR="00126BD6" w:rsidRPr="00535C7B">
        <w:rPr>
          <w:rFonts w:ascii="Times New Roman" w:hAnsi="Times New Roman" w:cs="Times New Roman"/>
          <w:sz w:val="24"/>
          <w:szCs w:val="24"/>
          <w:lang w:val="en"/>
        </w:rPr>
        <w:t>ugly</w:t>
      </w:r>
      <w:r w:rsidRPr="00535C7B">
        <w:rPr>
          <w:rFonts w:ascii="Times New Roman" w:hAnsi="Times New Roman" w:cs="Times New Roman"/>
          <w:sz w:val="24"/>
          <w:szCs w:val="24"/>
          <w:lang w:val="en"/>
        </w:rPr>
        <w:t>”, 3- “Life is good” and 4- “Human beings are good”.</w:t>
      </w:r>
      <w:r w:rsidR="00020979"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In short, three texts refer to supposed attributes of life (beautiful, good and </w:t>
      </w:r>
      <w:r w:rsidR="00020979" w:rsidRPr="00535C7B">
        <w:rPr>
          <w:rFonts w:ascii="Times New Roman" w:hAnsi="Times New Roman" w:cs="Times New Roman"/>
          <w:sz w:val="24"/>
          <w:szCs w:val="24"/>
          <w:lang w:val="en"/>
        </w:rPr>
        <w:t>ugly</w:t>
      </w:r>
      <w:r w:rsidRPr="00535C7B">
        <w:rPr>
          <w:rFonts w:ascii="Times New Roman" w:hAnsi="Times New Roman" w:cs="Times New Roman"/>
          <w:sz w:val="24"/>
          <w:szCs w:val="24"/>
          <w:lang w:val="en"/>
        </w:rPr>
        <w:t>), while the fourth alludes to a hypothetical characteristic of the human being (goodness).</w:t>
      </w:r>
      <w:r w:rsidR="00A14523"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The four texts functionally substitute for the participant</w:t>
      </w:r>
      <w:r w:rsidR="00516365"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s experiences, both past and present, with life and human beings in general. This is evidenced by the response options for each text: </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Of course yes</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Yes</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It seems so</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w:t>
      </w:r>
      <w:r w:rsidR="005733DD"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It does not </w:t>
      </w:r>
      <w:r w:rsidR="00A14523" w:rsidRPr="00535C7B">
        <w:rPr>
          <w:rFonts w:ascii="Times New Roman" w:hAnsi="Times New Roman" w:cs="Times New Roman"/>
          <w:sz w:val="24"/>
          <w:szCs w:val="24"/>
          <w:lang w:val="en"/>
        </w:rPr>
        <w:t>seem</w:t>
      </w:r>
      <w:r w:rsidRPr="00535C7B">
        <w:rPr>
          <w:rFonts w:ascii="Times New Roman" w:hAnsi="Times New Roman" w:cs="Times New Roman"/>
          <w:sz w:val="24"/>
          <w:szCs w:val="24"/>
          <w:lang w:val="en"/>
        </w:rPr>
        <w:t xml:space="preserve"> so</w:t>
      </w:r>
      <w:r w:rsidR="002C3F00"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w:t>
      </w:r>
      <w:r w:rsidR="002C3F00"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No</w:t>
      </w:r>
      <w:r w:rsidR="002C3F00"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and </w:t>
      </w:r>
      <w:r w:rsidR="002C3F00"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Of course not</w:t>
      </w:r>
      <w:r w:rsidR="003F5F2A"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Before responding to the text of a given item, its symbolic content operates as a stimulus function, triggering the attentional response system, which acts as a stimulus object for the following perceptual type response system, which is followed in the same process by the phase of the evaluative reaction system and finally the consummatory reaction system would occur, which would fully close this entire reaction pattern, specifically when the person selects one of the options offered for the text of the item.</w:t>
      </w:r>
      <w:r w:rsidR="005F213A"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The</w:t>
      </w:r>
      <w:r w:rsidRPr="003D4BB6">
        <w:rPr>
          <w:rFonts w:ascii="Times New Roman" w:hAnsi="Times New Roman" w:cs="Times New Roman"/>
          <w:sz w:val="24"/>
          <w:szCs w:val="24"/>
          <w:lang w:val="en"/>
        </w:rPr>
        <w:t xml:space="preserve"> attentional, perceptual, and evaluative response systems are precursors to the consummatory response system. The </w:t>
      </w:r>
      <w:r w:rsidR="00ED7883" w:rsidRPr="003D4BB6">
        <w:rPr>
          <w:rFonts w:ascii="Times New Roman" w:hAnsi="Times New Roman" w:cs="Times New Roman"/>
          <w:sz w:val="24"/>
          <w:szCs w:val="24"/>
          <w:lang w:val="en"/>
        </w:rPr>
        <w:t>content</w:t>
      </w:r>
      <w:r w:rsidRPr="003D4BB6">
        <w:rPr>
          <w:rFonts w:ascii="Times New Roman" w:hAnsi="Times New Roman" w:cs="Times New Roman"/>
          <w:sz w:val="24"/>
          <w:szCs w:val="24"/>
          <w:lang w:val="en"/>
        </w:rPr>
        <w:t xml:space="preserve"> of each item acts as a stimulus function, necessarily linked to the response function, identified by the selected option.</w:t>
      </w:r>
      <w:r w:rsidR="009C1E46"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Meaning that the stimulus-response function </w:t>
      </w:r>
      <w:r w:rsidRPr="003D4BB6">
        <w:rPr>
          <w:rFonts w:ascii="Times New Roman" w:hAnsi="Times New Roman" w:cs="Times New Roman"/>
          <w:sz w:val="24"/>
          <w:szCs w:val="24"/>
          <w:lang w:val="en"/>
        </w:rPr>
        <w:lastRenderedPageBreak/>
        <w:t xml:space="preserve">is configured in the relationship between the content of the item and the selected option, which we artificially and arbitrarily separate into a stimulus function on the one hand and a response function on the other, for illustrative purposes, but which </w:t>
      </w:r>
      <w:r w:rsidR="009C1E46" w:rsidRPr="003D4BB6">
        <w:rPr>
          <w:rFonts w:ascii="Times New Roman" w:hAnsi="Times New Roman" w:cs="Times New Roman"/>
          <w:sz w:val="24"/>
          <w:szCs w:val="24"/>
          <w:lang w:val="en"/>
        </w:rPr>
        <w:t>occur</w:t>
      </w:r>
      <w:r w:rsidRPr="003D4BB6">
        <w:rPr>
          <w:rFonts w:ascii="Times New Roman" w:hAnsi="Times New Roman" w:cs="Times New Roman"/>
          <w:sz w:val="24"/>
          <w:szCs w:val="24"/>
          <w:lang w:val="en"/>
        </w:rPr>
        <w:t xml:space="preserve"> in close communion.</w:t>
      </w:r>
      <w:r w:rsidR="009C1E46"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The similarities between participants in such stimulus-response functions come from the fact that they are part of a </w:t>
      </w:r>
      <w:r w:rsidRPr="00535C7B">
        <w:rPr>
          <w:rFonts w:ascii="Times New Roman" w:hAnsi="Times New Roman" w:cs="Times New Roman"/>
          <w:sz w:val="24"/>
          <w:szCs w:val="24"/>
          <w:lang w:val="en"/>
        </w:rPr>
        <w:t>similar cultural matrix (Kantor, 1982).</w:t>
      </w:r>
      <w:r w:rsidR="00D6486A"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That is, they share and have socially shared a set of cultural values, norms and practices, which leads to the texts of the items constituting, in conjunction with the participants</w:t>
      </w:r>
      <w:r w:rsidR="00A551F5"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response to them, the similar stimulus-response function mentioned above.</w:t>
      </w:r>
      <w:r w:rsidR="005E5C29"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 xml:space="preserve">In this sense, the study of individual differences is possible due to the distinct </w:t>
      </w:r>
      <w:proofErr w:type="spellStart"/>
      <w:r w:rsidRPr="00535C7B">
        <w:rPr>
          <w:rFonts w:ascii="Times New Roman" w:hAnsi="Times New Roman" w:cs="Times New Roman"/>
          <w:sz w:val="24"/>
          <w:szCs w:val="24"/>
          <w:lang w:val="en"/>
        </w:rPr>
        <w:t>interbehavioral</w:t>
      </w:r>
      <w:proofErr w:type="spellEnd"/>
      <w:r w:rsidRPr="00535C7B">
        <w:rPr>
          <w:rFonts w:ascii="Times New Roman" w:hAnsi="Times New Roman" w:cs="Times New Roman"/>
          <w:sz w:val="24"/>
          <w:szCs w:val="24"/>
          <w:lang w:val="en"/>
        </w:rPr>
        <w:t xml:space="preserve"> histories, configured, in turn, by the evolution of the stimulus and the reactive biography of each person, which occur simultaneously in the uninterrupted process of adaptation to the successive circumstances that the individual experiences.</w:t>
      </w:r>
    </w:p>
    <w:p w14:paraId="4CACC5AD" w14:textId="349FF50D" w:rsidR="00863D52" w:rsidRPr="00535C7B" w:rsidRDefault="00000000" w:rsidP="003D4BB6">
      <w:pPr>
        <w:spacing w:line="360" w:lineRule="auto"/>
        <w:jc w:val="center"/>
        <w:rPr>
          <w:rFonts w:ascii="Times New Roman" w:hAnsi="Times New Roman" w:cs="Times New Roman"/>
          <w:sz w:val="24"/>
          <w:szCs w:val="24"/>
          <w:lang w:val="en"/>
        </w:rPr>
      </w:pPr>
      <w:proofErr w:type="spellStart"/>
      <w:r w:rsidRPr="00535C7B">
        <w:rPr>
          <w:rFonts w:ascii="Times New Roman" w:hAnsi="Times New Roman" w:cs="Times New Roman"/>
          <w:sz w:val="24"/>
          <w:szCs w:val="24"/>
          <w:lang w:val="en"/>
        </w:rPr>
        <w:t>Interbehavioral</w:t>
      </w:r>
      <w:proofErr w:type="spellEnd"/>
      <w:r w:rsidRPr="00535C7B">
        <w:rPr>
          <w:rFonts w:ascii="Times New Roman" w:hAnsi="Times New Roman" w:cs="Times New Roman"/>
          <w:sz w:val="24"/>
          <w:szCs w:val="24"/>
          <w:lang w:val="en"/>
        </w:rPr>
        <w:t xml:space="preserve"> </w:t>
      </w:r>
      <w:r w:rsidR="0060117A" w:rsidRPr="00535C7B">
        <w:rPr>
          <w:rFonts w:ascii="Times New Roman" w:hAnsi="Times New Roman" w:cs="Times New Roman"/>
          <w:sz w:val="24"/>
          <w:szCs w:val="24"/>
          <w:lang w:val="en"/>
        </w:rPr>
        <w:t>c</w:t>
      </w:r>
      <w:r w:rsidRPr="00535C7B">
        <w:rPr>
          <w:rFonts w:ascii="Times New Roman" w:hAnsi="Times New Roman" w:cs="Times New Roman"/>
          <w:sz w:val="24"/>
          <w:szCs w:val="24"/>
          <w:lang w:val="en"/>
        </w:rPr>
        <w:t xml:space="preserve">onceptualization of </w:t>
      </w:r>
      <w:r w:rsidR="0060117A" w:rsidRPr="00535C7B">
        <w:rPr>
          <w:rFonts w:ascii="Times New Roman" w:hAnsi="Times New Roman" w:cs="Times New Roman"/>
          <w:sz w:val="24"/>
          <w:szCs w:val="24"/>
          <w:lang w:val="en"/>
        </w:rPr>
        <w:t>f</w:t>
      </w:r>
      <w:r w:rsidRPr="00535C7B">
        <w:rPr>
          <w:rFonts w:ascii="Times New Roman" w:hAnsi="Times New Roman" w:cs="Times New Roman"/>
          <w:sz w:val="24"/>
          <w:szCs w:val="24"/>
          <w:lang w:val="en"/>
        </w:rPr>
        <w:t xml:space="preserve">actor </w:t>
      </w:r>
      <w:r w:rsidR="0060117A" w:rsidRPr="00535C7B">
        <w:rPr>
          <w:rFonts w:ascii="Times New Roman" w:hAnsi="Times New Roman" w:cs="Times New Roman"/>
          <w:sz w:val="24"/>
          <w:szCs w:val="24"/>
          <w:lang w:val="en"/>
        </w:rPr>
        <w:t>a</w:t>
      </w:r>
      <w:r w:rsidRPr="00535C7B">
        <w:rPr>
          <w:rFonts w:ascii="Times New Roman" w:hAnsi="Times New Roman" w:cs="Times New Roman"/>
          <w:sz w:val="24"/>
          <w:szCs w:val="24"/>
          <w:lang w:val="en"/>
        </w:rPr>
        <w:t>nalysis</w:t>
      </w:r>
    </w:p>
    <w:p w14:paraId="77931744" w14:textId="2AE03696" w:rsidR="00863D52" w:rsidRPr="00535C7B" w:rsidRDefault="00000000" w:rsidP="003D4BB6">
      <w:pPr>
        <w:spacing w:line="360" w:lineRule="auto"/>
        <w:ind w:firstLine="708"/>
        <w:jc w:val="both"/>
        <w:rPr>
          <w:rFonts w:ascii="Times New Roman" w:hAnsi="Times New Roman" w:cs="Times New Roman"/>
          <w:sz w:val="24"/>
          <w:szCs w:val="24"/>
          <w:lang w:val="en"/>
        </w:rPr>
      </w:pPr>
      <w:r w:rsidRPr="00535C7B">
        <w:rPr>
          <w:rFonts w:ascii="Times New Roman" w:hAnsi="Times New Roman" w:cs="Times New Roman"/>
          <w:sz w:val="24"/>
          <w:szCs w:val="24"/>
          <w:lang w:val="en"/>
        </w:rPr>
        <w:t>Factor analysis was formally developed by the English psychologist Charles E. Spearman (1863–1945), who used it as a research technique to validate his theory of intelligence (Ferrando &amp; Anguiano-Carrasco, 2010), identifying one general factor of intelligence and several specific ones (</w:t>
      </w:r>
      <w:bookmarkStart w:id="10" w:name="_Hlk208819829"/>
      <w:r w:rsidRPr="00535C7B">
        <w:rPr>
          <w:rFonts w:ascii="Times New Roman" w:hAnsi="Times New Roman" w:cs="Times New Roman"/>
          <w:sz w:val="24"/>
          <w:szCs w:val="24"/>
          <w:lang w:val="en"/>
        </w:rPr>
        <w:t>Spearman, 1904</w:t>
      </w:r>
      <w:bookmarkEnd w:id="10"/>
      <w:r w:rsidRPr="00535C7B">
        <w:rPr>
          <w:rFonts w:ascii="Times New Roman" w:hAnsi="Times New Roman" w:cs="Times New Roman"/>
          <w:sz w:val="24"/>
          <w:szCs w:val="24"/>
          <w:lang w:val="en"/>
        </w:rPr>
        <w:t>).</w:t>
      </w:r>
      <w:r w:rsidR="00824839"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Factor analysis is made up of several different procedures, but what they all have in common is that they are based on correlations (the linear model, the most basic of factor analysis) between observable variables, which are grouped together due to their interrelationship and it is assumed that they comprise a factor, which is as real as the observable variables themselves.</w:t>
      </w:r>
    </w:p>
    <w:p w14:paraId="63BF2521" w14:textId="49BAC347" w:rsidR="00863D52" w:rsidRPr="003D4BB6" w:rsidRDefault="00000000" w:rsidP="003D4BB6">
      <w:pPr>
        <w:spacing w:line="360" w:lineRule="auto"/>
        <w:ind w:firstLine="709"/>
        <w:jc w:val="both"/>
        <w:rPr>
          <w:rFonts w:ascii="Times New Roman" w:hAnsi="Times New Roman" w:cs="Times New Roman"/>
          <w:sz w:val="24"/>
          <w:szCs w:val="24"/>
          <w:lang w:val="en-US"/>
        </w:rPr>
      </w:pPr>
      <w:r w:rsidRPr="00535C7B">
        <w:rPr>
          <w:rFonts w:ascii="Times New Roman" w:hAnsi="Times New Roman" w:cs="Times New Roman"/>
          <w:sz w:val="24"/>
          <w:szCs w:val="24"/>
          <w:lang w:val="en"/>
        </w:rPr>
        <w:t xml:space="preserve">One approach to factor analysis involves the belief that the factor </w:t>
      </w:r>
      <w:r w:rsidR="006157F8"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explains</w:t>
      </w:r>
      <w:r w:rsidR="006157F8"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the fluctuations in the observed variables. Since the factor is </w:t>
      </w:r>
      <w:r w:rsidR="008C72CA" w:rsidRPr="00535C7B">
        <w:rPr>
          <w:rFonts w:ascii="Times New Roman" w:hAnsi="Times New Roman" w:cs="Times New Roman"/>
          <w:sz w:val="24"/>
          <w:szCs w:val="24"/>
          <w:lang w:val="en"/>
        </w:rPr>
        <w:t>a</w:t>
      </w:r>
      <w:r w:rsidRPr="00535C7B">
        <w:rPr>
          <w:rFonts w:ascii="Times New Roman" w:hAnsi="Times New Roman" w:cs="Times New Roman"/>
          <w:sz w:val="24"/>
          <w:szCs w:val="24"/>
          <w:lang w:val="en"/>
        </w:rPr>
        <w:t xml:space="preserve"> synthesized representation of events, this interpretation would imply that the representation is the cause of what is represented.</w:t>
      </w:r>
      <w:r w:rsidR="00811E3E"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This approach is adhered to by most psychologists who conduct empirical psychometric research.</w:t>
      </w:r>
      <w:r w:rsidR="004132C0" w:rsidRPr="00535C7B">
        <w:rPr>
          <w:rFonts w:ascii="Times New Roman" w:hAnsi="Times New Roman" w:cs="Times New Roman"/>
          <w:sz w:val="24"/>
          <w:szCs w:val="24"/>
          <w:lang w:val="en-US"/>
        </w:rPr>
        <w:t xml:space="preserve"> </w:t>
      </w:r>
      <w:r w:rsidRPr="00535C7B">
        <w:rPr>
          <w:rFonts w:ascii="Times New Roman" w:hAnsi="Times New Roman" w:cs="Times New Roman"/>
          <w:sz w:val="24"/>
          <w:szCs w:val="24"/>
          <w:lang w:val="en"/>
        </w:rPr>
        <w:t>On the other hand, when using factor analysis as a validation method for Likert-type scales, correlations between participants</w:t>
      </w:r>
      <w:r w:rsidR="001F2C9A" w:rsidRPr="00535C7B">
        <w:rPr>
          <w:rFonts w:ascii="Times New Roman" w:hAnsi="Times New Roman" w:cs="Times New Roman"/>
          <w:sz w:val="24"/>
          <w:szCs w:val="24"/>
          <w:lang w:val="en"/>
        </w:rPr>
        <w:t>’</w:t>
      </w:r>
      <w:r w:rsidRPr="00535C7B">
        <w:rPr>
          <w:rFonts w:ascii="Times New Roman" w:hAnsi="Times New Roman" w:cs="Times New Roman"/>
          <w:sz w:val="24"/>
          <w:szCs w:val="24"/>
          <w:lang w:val="en"/>
        </w:rPr>
        <w:t xml:space="preserve"> responses to certain items are typically conceived statistically as a phenomenon that is interpreted inferentially in a metaphysically </w:t>
      </w:r>
      <w:proofErr w:type="spellStart"/>
      <w:r w:rsidRPr="00535C7B">
        <w:rPr>
          <w:rFonts w:ascii="Times New Roman" w:hAnsi="Times New Roman" w:cs="Times New Roman"/>
          <w:sz w:val="24"/>
          <w:szCs w:val="24"/>
          <w:lang w:val="en"/>
        </w:rPr>
        <w:t>causalist</w:t>
      </w:r>
      <w:proofErr w:type="spellEnd"/>
      <w:r w:rsidRPr="00535C7B">
        <w:rPr>
          <w:rFonts w:ascii="Times New Roman" w:hAnsi="Times New Roman" w:cs="Times New Roman"/>
          <w:sz w:val="24"/>
          <w:szCs w:val="24"/>
          <w:lang w:val="en"/>
        </w:rPr>
        <w:t xml:space="preserve"> manner (behavior is due to purely internal causes) and in cryptic-dualist terms (causes are separated from the environment).</w:t>
      </w:r>
      <w:r w:rsidR="000E1D02" w:rsidRPr="00535C7B">
        <w:rPr>
          <w:rFonts w:ascii="Times New Roman" w:hAnsi="Times New Roman" w:cs="Times New Roman"/>
          <w:sz w:val="24"/>
          <w:szCs w:val="24"/>
          <w:lang w:val="en"/>
        </w:rPr>
        <w:t xml:space="preserve"> </w:t>
      </w:r>
      <w:r w:rsidRPr="00535C7B">
        <w:rPr>
          <w:rFonts w:ascii="Times New Roman" w:hAnsi="Times New Roman" w:cs="Times New Roman"/>
          <w:sz w:val="24"/>
          <w:szCs w:val="24"/>
          <w:lang w:val="en"/>
        </w:rPr>
        <w:t>This is like saying</w:t>
      </w:r>
      <w:r w:rsidRPr="003D4BB6">
        <w:rPr>
          <w:rFonts w:ascii="Times New Roman" w:hAnsi="Times New Roman" w:cs="Times New Roman"/>
          <w:sz w:val="24"/>
          <w:szCs w:val="24"/>
          <w:lang w:val="en"/>
        </w:rPr>
        <w:t xml:space="preserve"> that personality is encapsulated and fixed in the individual without recognizing that it can be influenced by the environment. This phenomenon has been posited axiomatically by some authors, </w:t>
      </w:r>
      <w:r w:rsidRPr="003D4BB6">
        <w:rPr>
          <w:rFonts w:ascii="Times New Roman" w:hAnsi="Times New Roman" w:cs="Times New Roman"/>
          <w:sz w:val="24"/>
          <w:szCs w:val="24"/>
          <w:lang w:val="en"/>
        </w:rPr>
        <w:lastRenderedPageBreak/>
        <w:t>without any discussion, and with no one</w:t>
      </w:r>
      <w:r w:rsidR="00F27015"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or just a few</w:t>
      </w:r>
      <w:r w:rsidR="00F27015"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mentioning anything about it (Uttal, 2013).</w:t>
      </w:r>
      <w:r w:rsidR="00203DA0"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All mentioned above still happens despite the fact that it had been made aware for some time (for example</w:t>
      </w:r>
      <w:r w:rsidRPr="004D5B9B">
        <w:rPr>
          <w:rFonts w:ascii="Times New Roman" w:hAnsi="Times New Roman" w:cs="Times New Roman"/>
          <w:sz w:val="24"/>
          <w:szCs w:val="24"/>
          <w:lang w:val="en"/>
        </w:rPr>
        <w:t xml:space="preserve">, by Burt in 1940) that the </w:t>
      </w:r>
      <w:r w:rsidR="002C39FB"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factor</w:t>
      </w:r>
      <w:r w:rsidR="002C39FB"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 xml:space="preserve"> or </w:t>
      </w:r>
      <w:r w:rsidR="002C39FB"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construct</w:t>
      </w:r>
      <w:r w:rsidR="002C39FB"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 xml:space="preserve"> lacked psychological meaning, that it was a metaphysical vestige to attribute causal implications to it, and that the construct merely constituted the product of the logical procedures of analysis and categorization put into practice by the researcher.</w:t>
      </w:r>
      <w:r w:rsidR="006310A2"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 xml:space="preserve">However, the idea that correlations (which are part of a procedure called “factor extraction,” the </w:t>
      </w:r>
      <w:r w:rsidR="00014D1E" w:rsidRPr="004D5B9B">
        <w:rPr>
          <w:rFonts w:ascii="Times New Roman" w:hAnsi="Times New Roman" w:cs="Times New Roman"/>
          <w:sz w:val="24"/>
          <w:szCs w:val="24"/>
          <w:lang w:val="en"/>
        </w:rPr>
        <w:t>most used</w:t>
      </w:r>
      <w:r w:rsidRPr="004D5B9B">
        <w:rPr>
          <w:rFonts w:ascii="Times New Roman" w:hAnsi="Times New Roman" w:cs="Times New Roman"/>
          <w:sz w:val="24"/>
          <w:szCs w:val="24"/>
          <w:lang w:val="en"/>
        </w:rPr>
        <w:t xml:space="preserve"> being maximum likelihood) are “indicators” of the existence of an “unobservable construct” prevails.</w:t>
      </w:r>
      <w:r w:rsidR="00014D1E"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 xml:space="preserve">This statistical reading attributes behavior to unverifiable internal causes, emphasizing a dualistic view. It assumes that something hidden is causing the behavior, without any evidence. This, implicitly mentalistic, symbolizes what Ryle (1949) called the </w:t>
      </w:r>
      <w:r w:rsidR="000954CA"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ghost in the machine</w:t>
      </w:r>
      <w:r w:rsidR="000954CA" w:rsidRPr="004D5B9B">
        <w:rPr>
          <w:rFonts w:ascii="Times New Roman" w:hAnsi="Times New Roman" w:cs="Times New Roman"/>
          <w:sz w:val="24"/>
          <w:szCs w:val="24"/>
          <w:lang w:val="en"/>
        </w:rPr>
        <w:t>”,</w:t>
      </w:r>
      <w:r w:rsidRPr="004D5B9B">
        <w:rPr>
          <w:rFonts w:ascii="Times New Roman" w:hAnsi="Times New Roman" w:cs="Times New Roman"/>
          <w:sz w:val="24"/>
          <w:szCs w:val="24"/>
          <w:lang w:val="en"/>
        </w:rPr>
        <w:t xml:space="preserve"> now resurrected through multivariate statistical</w:t>
      </w:r>
      <w:r w:rsidRPr="003D4BB6">
        <w:rPr>
          <w:rFonts w:ascii="Times New Roman" w:hAnsi="Times New Roman" w:cs="Times New Roman"/>
          <w:sz w:val="24"/>
          <w:szCs w:val="24"/>
          <w:lang w:val="en"/>
        </w:rPr>
        <w:t xml:space="preserve"> procedures.</w:t>
      </w:r>
      <w:r w:rsidR="007E2246"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However, despite being </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unobservable</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it is claimed that the </w:t>
      </w:r>
      <w:r w:rsidR="000954CA" w:rsidRPr="003D4BB6">
        <w:rPr>
          <w:rFonts w:ascii="Times New Roman" w:hAnsi="Times New Roman" w:cs="Times New Roman"/>
          <w:sz w:val="24"/>
          <w:szCs w:val="24"/>
          <w:lang w:val="en"/>
        </w:rPr>
        <w:t>construct</w:t>
      </w:r>
      <w:r w:rsidRPr="003D4BB6">
        <w:rPr>
          <w:rFonts w:ascii="Times New Roman" w:hAnsi="Times New Roman" w:cs="Times New Roman"/>
          <w:sz w:val="24"/>
          <w:szCs w:val="24"/>
          <w:lang w:val="en"/>
        </w:rPr>
        <w:t xml:space="preserve"> linearly </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influences</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people to respond the way they do to the item texts. Likewise, substantial reification is accepted by asserting that what is being </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indirectly</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measured as </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something</w:t>
      </w:r>
      <w:r w:rsidR="000954CA"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can be identified as optimism, patience, gratitude, etc. This implies a metaphysical </w:t>
      </w:r>
      <w:r w:rsidR="00B05FA8"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mind-body</w:t>
      </w:r>
      <w:r w:rsidR="00B05FA8"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interactionism (Smith, 2007).</w:t>
      </w:r>
      <w:r w:rsidR="00BA1625"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Thus, it is easily accepted that these </w:t>
      </w:r>
      <w:r w:rsidR="00B05FA8"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psychological conditions</w:t>
      </w:r>
      <w:r w:rsidR="00B05FA8"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are found within the individual, in their mind or brain. In contrast, according to Kantor (1958), psychology as a science studies the relationship between the organism's response and the stimulation of environmental objects, within a field of multiple components that we can recognize as context or situations.</w:t>
      </w:r>
      <w:r w:rsidR="00930436"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Consequently, the explained variance of the item is reconceptualized </w:t>
      </w:r>
      <w:proofErr w:type="spellStart"/>
      <w:r w:rsidRPr="003D4BB6">
        <w:rPr>
          <w:rFonts w:ascii="Times New Roman" w:hAnsi="Times New Roman" w:cs="Times New Roman"/>
          <w:sz w:val="24"/>
          <w:szCs w:val="24"/>
          <w:lang w:val="en"/>
        </w:rPr>
        <w:t>interbehaviorally</w:t>
      </w:r>
      <w:proofErr w:type="spellEnd"/>
      <w:r w:rsidRPr="003D4BB6">
        <w:rPr>
          <w:rFonts w:ascii="Times New Roman" w:hAnsi="Times New Roman" w:cs="Times New Roman"/>
          <w:sz w:val="24"/>
          <w:szCs w:val="24"/>
          <w:lang w:val="en"/>
        </w:rPr>
        <w:t xml:space="preserve">: the explained variance, understood as the fluctuation of responses to the item, is attributed to the interactive style, a dispositional factor of the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field, which influences the variability or consistency of the construct.</w:t>
      </w:r>
      <w:r w:rsidR="00A06624"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The correlation between the score of an item and the set of items on the scale (which is interpreted as a factor, something that is being measured, presumably what was theorized), is called factor loading.</w:t>
      </w:r>
      <w:r w:rsidR="00121F95"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The explained variance, understood as the percentage of intra-item response variability, also derives from the correlation between the item and the factor, since it is the square of the factor loading.</w:t>
      </w:r>
      <w:r w:rsidR="000551C5"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Consequently, in factor analysis, both the explained variances of each item and its factor loadings or structural coefficients run in parallel, in the same direction. Both are interpreted in terms of the degree to which they are sufficiently valid </w:t>
      </w:r>
      <w:r w:rsidR="005A0CE2"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indicators</w:t>
      </w:r>
      <w:r w:rsidR="005A0CE2"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of a </w:t>
      </w:r>
      <w:r w:rsidR="005A0CE2"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latent</w:t>
      </w:r>
      <w:r w:rsidR="005A0CE2"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variable or </w:t>
      </w:r>
      <w:r w:rsidR="005A0CE2"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unobservable construct</w:t>
      </w:r>
      <w:r w:rsidR="005A0CE2" w:rsidRPr="003D4BB6">
        <w:rPr>
          <w:rFonts w:ascii="Times New Roman" w:hAnsi="Times New Roman" w:cs="Times New Roman"/>
          <w:sz w:val="24"/>
          <w:szCs w:val="24"/>
          <w:lang w:val="en"/>
        </w:rPr>
        <w:t>”</w:t>
      </w:r>
      <w:r w:rsidR="00FC40F0" w:rsidRPr="003D4BB6">
        <w:rPr>
          <w:rFonts w:ascii="Times New Roman" w:hAnsi="Times New Roman" w:cs="Times New Roman"/>
          <w:sz w:val="24"/>
          <w:szCs w:val="24"/>
          <w:lang w:val="en"/>
        </w:rPr>
        <w:t>.</w:t>
      </w:r>
      <w:r w:rsidR="00FC40F0"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However, they are also interpreted in terms of how much the inferred </w:t>
      </w:r>
      <w:proofErr w:type="gramStart"/>
      <w:r w:rsidRPr="003D4BB6">
        <w:rPr>
          <w:rFonts w:ascii="Times New Roman" w:hAnsi="Times New Roman" w:cs="Times New Roman"/>
          <w:sz w:val="24"/>
          <w:szCs w:val="24"/>
          <w:lang w:val="en"/>
        </w:rPr>
        <w:t>construct</w:t>
      </w:r>
      <w:proofErr w:type="gramEnd"/>
      <w:r w:rsidRPr="003D4BB6">
        <w:rPr>
          <w:rFonts w:ascii="Times New Roman" w:hAnsi="Times New Roman" w:cs="Times New Roman"/>
          <w:sz w:val="24"/>
          <w:szCs w:val="24"/>
          <w:lang w:val="en"/>
        </w:rPr>
        <w:t xml:space="preserve"> influences people in responding the way they do. Here, we can once again see how </w:t>
      </w:r>
      <w:r w:rsidR="00B82C17" w:rsidRPr="003D4BB6">
        <w:rPr>
          <w:rFonts w:ascii="Times New Roman" w:hAnsi="Times New Roman" w:cs="Times New Roman"/>
          <w:sz w:val="24"/>
          <w:szCs w:val="24"/>
          <w:lang w:val="en"/>
        </w:rPr>
        <w:lastRenderedPageBreak/>
        <w:t>discourse</w:t>
      </w:r>
      <w:r w:rsidRPr="003D4BB6">
        <w:rPr>
          <w:rFonts w:ascii="Times New Roman" w:hAnsi="Times New Roman" w:cs="Times New Roman"/>
          <w:sz w:val="24"/>
          <w:szCs w:val="24"/>
          <w:lang w:val="en"/>
        </w:rPr>
        <w:t xml:space="preserve"> flows loosely from one level to another.</w:t>
      </w:r>
      <w:r w:rsidR="00AB00CA"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 xml:space="preserve">From the empirical plane of the observable, from the texts that constitute the items and their limited responses, to the plane of the </w:t>
      </w:r>
      <w:r w:rsidR="004B0CC6"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unobservable</w:t>
      </w:r>
      <w:r w:rsidR="004B0CC6"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to which metaphysical causal properties of influence on the person are attributed so that they act in one way or another.</w:t>
      </w:r>
      <w:r w:rsidR="00AB00CA"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To avoid this metaphysical interactionism, the interactive style is proposed to replace the “unobservable construct”</w:t>
      </w:r>
      <w:r w:rsidR="00FA0C7E" w:rsidRPr="003D4BB6">
        <w:rPr>
          <w:rFonts w:ascii="Times New Roman" w:hAnsi="Times New Roman" w:cs="Times New Roman"/>
          <w:sz w:val="24"/>
          <w:szCs w:val="24"/>
          <w:lang w:val="en"/>
        </w:rPr>
        <w:t>.</w:t>
      </w:r>
      <w:r w:rsidR="00A521CC"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The interactive style not only explains why people respond differently to items on a </w:t>
      </w:r>
      <w:r w:rsidR="006D68A2" w:rsidRPr="003D4BB6">
        <w:rPr>
          <w:rFonts w:ascii="Times New Roman" w:hAnsi="Times New Roman" w:cs="Times New Roman"/>
          <w:sz w:val="24"/>
          <w:szCs w:val="24"/>
          <w:lang w:val="en"/>
        </w:rPr>
        <w:t>scale but</w:t>
      </w:r>
      <w:r w:rsidRPr="003D4BB6">
        <w:rPr>
          <w:rFonts w:ascii="Times New Roman" w:hAnsi="Times New Roman" w:cs="Times New Roman"/>
          <w:sz w:val="24"/>
          <w:szCs w:val="24"/>
          <w:lang w:val="en"/>
        </w:rPr>
        <w:t xml:space="preserve"> also maintains a more direct relationship with the empirical</w:t>
      </w:r>
      <w:r w:rsidR="00481A46"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the text of the items and their responses</w:t>
      </w:r>
      <w:r w:rsidR="00481A46"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and aligns with a functional conception of verbal behavior, without resorting to hypothetical entities.</w:t>
      </w:r>
    </w:p>
    <w:p w14:paraId="37003CFA" w14:textId="77777777" w:rsidR="00863D52" w:rsidRPr="003D4BB6" w:rsidRDefault="00000000" w:rsidP="003D4BB6">
      <w:pPr>
        <w:spacing w:line="360" w:lineRule="auto"/>
        <w:jc w:val="center"/>
        <w:rPr>
          <w:rFonts w:ascii="Times New Roman" w:hAnsi="Times New Roman" w:cs="Times New Roman"/>
          <w:sz w:val="24"/>
          <w:szCs w:val="24"/>
          <w:lang w:val="en-US"/>
        </w:rPr>
      </w:pPr>
      <w:r w:rsidRPr="003D4BB6">
        <w:rPr>
          <w:rFonts w:ascii="Times New Roman" w:hAnsi="Times New Roman" w:cs="Times New Roman"/>
          <w:sz w:val="24"/>
          <w:szCs w:val="24"/>
          <w:lang w:val="en-US"/>
        </w:rPr>
        <w:t>Conclusion</w:t>
      </w:r>
    </w:p>
    <w:p w14:paraId="3AF1B159" w14:textId="356CA27B" w:rsidR="00863D52" w:rsidRPr="003D4BB6" w:rsidRDefault="00000000" w:rsidP="003D4BB6">
      <w:pPr>
        <w:spacing w:line="360" w:lineRule="auto"/>
        <w:ind w:firstLine="708"/>
        <w:jc w:val="both"/>
        <w:rPr>
          <w:rFonts w:ascii="Times New Roman" w:hAnsi="Times New Roman" w:cs="Times New Roman"/>
          <w:sz w:val="24"/>
          <w:szCs w:val="24"/>
          <w:lang w:val="en-US"/>
        </w:rPr>
      </w:pPr>
      <w:r w:rsidRPr="003D4BB6">
        <w:rPr>
          <w:rFonts w:ascii="Times New Roman" w:hAnsi="Times New Roman" w:cs="Times New Roman"/>
          <w:sz w:val="24"/>
          <w:szCs w:val="24"/>
          <w:lang w:val="en"/>
        </w:rPr>
        <w:t xml:space="preserve">Recent studies show that to achieve greater validity and reliability of the instrument for the </w:t>
      </w:r>
      <w:r w:rsidRPr="004D5B9B">
        <w:rPr>
          <w:rFonts w:ascii="Times New Roman" w:hAnsi="Times New Roman" w:cs="Times New Roman"/>
          <w:sz w:val="24"/>
          <w:szCs w:val="24"/>
          <w:lang w:val="en"/>
        </w:rPr>
        <w:t xml:space="preserve">intended measurement, between </w:t>
      </w:r>
      <w:r w:rsidR="00672BB9" w:rsidRPr="004D5B9B">
        <w:rPr>
          <w:rFonts w:ascii="Times New Roman" w:hAnsi="Times New Roman" w:cs="Times New Roman"/>
          <w:sz w:val="24"/>
          <w:szCs w:val="24"/>
          <w:lang w:val="en"/>
        </w:rPr>
        <w:t>five</w:t>
      </w:r>
      <w:r w:rsidRPr="004D5B9B">
        <w:rPr>
          <w:rFonts w:ascii="Times New Roman" w:hAnsi="Times New Roman" w:cs="Times New Roman"/>
          <w:sz w:val="24"/>
          <w:szCs w:val="24"/>
          <w:lang w:val="en"/>
        </w:rPr>
        <w:t xml:space="preserve"> and </w:t>
      </w:r>
      <w:r w:rsidR="00672BB9" w:rsidRPr="004D5B9B">
        <w:rPr>
          <w:rFonts w:ascii="Times New Roman" w:hAnsi="Times New Roman" w:cs="Times New Roman"/>
          <w:sz w:val="24"/>
          <w:szCs w:val="24"/>
          <w:lang w:val="en"/>
        </w:rPr>
        <w:t>seven</w:t>
      </w:r>
      <w:r w:rsidRPr="004D5B9B">
        <w:rPr>
          <w:rFonts w:ascii="Times New Roman" w:hAnsi="Times New Roman" w:cs="Times New Roman"/>
          <w:sz w:val="24"/>
          <w:szCs w:val="24"/>
          <w:lang w:val="en"/>
        </w:rPr>
        <w:t xml:space="preserve"> options </w:t>
      </w:r>
      <w:r w:rsidR="0085525D" w:rsidRPr="004D5B9B">
        <w:rPr>
          <w:rFonts w:ascii="Times New Roman" w:hAnsi="Times New Roman" w:cs="Times New Roman"/>
          <w:sz w:val="24"/>
          <w:szCs w:val="24"/>
          <w:lang w:val="en"/>
        </w:rPr>
        <w:t>must</w:t>
      </w:r>
      <w:r w:rsidRPr="004D5B9B">
        <w:rPr>
          <w:rFonts w:ascii="Times New Roman" w:hAnsi="Times New Roman" w:cs="Times New Roman"/>
          <w:sz w:val="24"/>
          <w:szCs w:val="24"/>
          <w:lang w:val="en"/>
        </w:rPr>
        <w:t xml:space="preserve"> be used (Aybek &amp; Toraman, 2022; Obon et al., 2025). In our study</w:t>
      </w:r>
      <w:r w:rsidR="00B86818" w:rsidRPr="004D5B9B">
        <w:rPr>
          <w:rFonts w:ascii="Times New Roman" w:hAnsi="Times New Roman" w:cs="Times New Roman"/>
          <w:sz w:val="24"/>
          <w:szCs w:val="24"/>
          <w:lang w:val="en"/>
        </w:rPr>
        <w:t xml:space="preserve"> on optimism</w:t>
      </w:r>
      <w:r w:rsidRPr="004D5B9B">
        <w:rPr>
          <w:rFonts w:ascii="Times New Roman" w:hAnsi="Times New Roman" w:cs="Times New Roman"/>
          <w:sz w:val="24"/>
          <w:szCs w:val="24"/>
          <w:lang w:val="en"/>
        </w:rPr>
        <w:t xml:space="preserve">, </w:t>
      </w:r>
      <w:r w:rsidR="00495CDA" w:rsidRPr="004D5B9B">
        <w:rPr>
          <w:rFonts w:ascii="Times New Roman" w:hAnsi="Times New Roman" w:cs="Times New Roman"/>
          <w:sz w:val="24"/>
          <w:szCs w:val="24"/>
          <w:lang w:val="en"/>
        </w:rPr>
        <w:t>six</w:t>
      </w:r>
      <w:r w:rsidRPr="004D5B9B">
        <w:rPr>
          <w:rFonts w:ascii="Times New Roman" w:hAnsi="Times New Roman" w:cs="Times New Roman"/>
          <w:sz w:val="24"/>
          <w:szCs w:val="24"/>
          <w:lang w:val="en"/>
        </w:rPr>
        <w:t xml:space="preserve"> options were used. However, with this approximate number of options, idiosyncratic variability is generated (and, therefore, the existence of an interactive style), because with a smaller range, this possibility would be diminished.</w:t>
      </w:r>
      <w:r w:rsidR="0085525D"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 xml:space="preserve">On the other hand, the coincidence in the option selected by </w:t>
      </w:r>
      <w:r w:rsidR="00E63736" w:rsidRPr="004D5B9B">
        <w:rPr>
          <w:rFonts w:ascii="Times New Roman" w:hAnsi="Times New Roman" w:cs="Times New Roman"/>
          <w:sz w:val="24"/>
          <w:szCs w:val="24"/>
          <w:lang w:val="en"/>
        </w:rPr>
        <w:t>everyone</w:t>
      </w:r>
      <w:r w:rsidRPr="004D5B9B">
        <w:rPr>
          <w:rFonts w:ascii="Times New Roman" w:hAnsi="Times New Roman" w:cs="Times New Roman"/>
          <w:sz w:val="24"/>
          <w:szCs w:val="24"/>
          <w:lang w:val="en"/>
        </w:rPr>
        <w:t xml:space="preserve"> in the texts of the items, despite the wide range of selections used, can be considered a legitimate interest of cultural psychology.</w:t>
      </w:r>
      <w:r w:rsidR="004451BE"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Part of this phenomenon is addressed in psychometrics by measuring factorial invariance (Meredith, 1993), which focuses on determining the degree to which texts mean the same or something very similar to participants, thus deriving a scale that can be used independently of sex, age, or even a different cultural group, such as nationality.</w:t>
      </w:r>
      <w:r w:rsidR="000A0F5D" w:rsidRPr="004D5B9B">
        <w:rPr>
          <w:rFonts w:ascii="Times New Roman" w:hAnsi="Times New Roman" w:cs="Times New Roman"/>
          <w:sz w:val="24"/>
          <w:szCs w:val="24"/>
          <w:lang w:val="en"/>
        </w:rPr>
        <w:t xml:space="preserve"> </w:t>
      </w:r>
      <w:r w:rsidRPr="004D5B9B">
        <w:rPr>
          <w:rFonts w:ascii="Times New Roman" w:hAnsi="Times New Roman" w:cs="Times New Roman"/>
          <w:sz w:val="24"/>
          <w:szCs w:val="24"/>
          <w:lang w:val="en"/>
        </w:rPr>
        <w:t xml:space="preserve">So, what does a Likert scale represent from an </w:t>
      </w:r>
      <w:proofErr w:type="spellStart"/>
      <w:r w:rsidRPr="004D5B9B">
        <w:rPr>
          <w:rFonts w:ascii="Times New Roman" w:hAnsi="Times New Roman" w:cs="Times New Roman"/>
          <w:sz w:val="24"/>
          <w:szCs w:val="24"/>
          <w:lang w:val="en"/>
        </w:rPr>
        <w:t>interbehavioral</w:t>
      </w:r>
      <w:proofErr w:type="spellEnd"/>
      <w:r w:rsidRPr="004D5B9B">
        <w:rPr>
          <w:rFonts w:ascii="Times New Roman" w:hAnsi="Times New Roman" w:cs="Times New Roman"/>
          <w:sz w:val="24"/>
          <w:szCs w:val="24"/>
          <w:lang w:val="en"/>
        </w:rPr>
        <w:t xml:space="preserve"> perspective? In certain cases, a Likert scale may reflect an interactive personality style (Ribes-</w:t>
      </w:r>
      <w:proofErr w:type="spellStart"/>
      <w:r w:rsidRPr="004D5B9B">
        <w:rPr>
          <w:rFonts w:ascii="Times New Roman" w:hAnsi="Times New Roman" w:cs="Times New Roman"/>
          <w:sz w:val="24"/>
          <w:szCs w:val="24"/>
          <w:lang w:val="en"/>
        </w:rPr>
        <w:t>Iñesta</w:t>
      </w:r>
      <w:proofErr w:type="spellEnd"/>
      <w:r w:rsidRPr="004D5B9B">
        <w:rPr>
          <w:rFonts w:ascii="Times New Roman" w:hAnsi="Times New Roman" w:cs="Times New Roman"/>
          <w:sz w:val="24"/>
          <w:szCs w:val="24"/>
          <w:lang w:val="en"/>
        </w:rPr>
        <w:t>, 2009), understood not as a fixed internal trait, but as a dynamic form of interaction between the individual and their environment, historically configured and subject to change over time, but currently alive, unique, and typical of the individual in their relationship with certain events in the world, others, and even with themselves.</w:t>
      </w:r>
      <w:r w:rsidR="00581C23"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In this sense, it is possible to discuss the optimistic interactive style, the patient interactive style, the grateful interactive style, the irascible interactive style, the psychopathic interactive style, the depressive interactive style, etc.</w:t>
      </w:r>
      <w:r w:rsidR="003F16B8"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 xml:space="preserve">Understanding these terms not as ordinary adjectives, but as specific </w:t>
      </w:r>
      <w:proofErr w:type="spellStart"/>
      <w:r w:rsidRPr="004D5B9B">
        <w:rPr>
          <w:rFonts w:ascii="Times New Roman" w:hAnsi="Times New Roman" w:cs="Times New Roman"/>
          <w:sz w:val="24"/>
          <w:szCs w:val="24"/>
          <w:lang w:val="en"/>
        </w:rPr>
        <w:t>interbehavioral</w:t>
      </w:r>
      <w:proofErr w:type="spellEnd"/>
      <w:r w:rsidRPr="004D5B9B">
        <w:rPr>
          <w:rFonts w:ascii="Times New Roman" w:hAnsi="Times New Roman" w:cs="Times New Roman"/>
          <w:sz w:val="24"/>
          <w:szCs w:val="24"/>
          <w:lang w:val="en"/>
        </w:rPr>
        <w:t xml:space="preserve"> constructs that describe interactive dispositions studied and measured in the field of psychology.</w:t>
      </w:r>
      <w:r w:rsidR="003F16B8" w:rsidRPr="004D5B9B">
        <w:rPr>
          <w:rFonts w:ascii="Times New Roman" w:hAnsi="Times New Roman" w:cs="Times New Roman"/>
          <w:sz w:val="24"/>
          <w:szCs w:val="24"/>
          <w:lang w:val="en-US"/>
        </w:rPr>
        <w:t xml:space="preserve"> </w:t>
      </w:r>
      <w:r w:rsidRPr="004D5B9B">
        <w:rPr>
          <w:rFonts w:ascii="Times New Roman" w:hAnsi="Times New Roman" w:cs="Times New Roman"/>
          <w:sz w:val="24"/>
          <w:szCs w:val="24"/>
          <w:lang w:val="en"/>
        </w:rPr>
        <w:t>In this regard, García-Cadena et al. (2024) developed a scale defining what it supposedly measured in terms of a</w:t>
      </w:r>
      <w:r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lastRenderedPageBreak/>
        <w:t>patient interactive style, from one side considering this from the stimulus-response function in which the goal (stimulus object) that an individual seeks to achieve is integrated, and from the other side the expectation, which implies the necessary response patterns that the person puts in motion to achieve it.</w:t>
      </w:r>
      <w:r w:rsidR="003057D9" w:rsidRPr="003D4BB6">
        <w:rPr>
          <w:rFonts w:ascii="Times New Roman" w:hAnsi="Times New Roman" w:cs="Times New Roman"/>
          <w:sz w:val="24"/>
          <w:szCs w:val="24"/>
          <w:lang w:val="en-US"/>
        </w:rPr>
        <w:t xml:space="preserve"> </w:t>
      </w:r>
      <w:r w:rsidRPr="003D4BB6">
        <w:rPr>
          <w:rFonts w:ascii="Times New Roman" w:hAnsi="Times New Roman" w:cs="Times New Roman"/>
          <w:sz w:val="24"/>
          <w:szCs w:val="24"/>
          <w:lang w:val="en"/>
        </w:rPr>
        <w:t>In colloquial terms, patience can be defined as the psychological disposition to wait as long as necessary to achieve a desired goal.</w:t>
      </w:r>
    </w:p>
    <w:p w14:paraId="61685A05" w14:textId="1F1C8AE4" w:rsidR="001763D3" w:rsidRPr="003D4BB6" w:rsidRDefault="00000000" w:rsidP="003D4BB6">
      <w:pPr>
        <w:spacing w:line="360" w:lineRule="auto"/>
        <w:ind w:firstLine="708"/>
        <w:jc w:val="both"/>
        <w:rPr>
          <w:rFonts w:ascii="Times New Roman" w:hAnsi="Times New Roman" w:cs="Times New Roman"/>
          <w:sz w:val="24"/>
          <w:szCs w:val="24"/>
          <w:lang w:val="en"/>
        </w:rPr>
      </w:pPr>
      <w:r w:rsidRPr="003D4BB6">
        <w:rPr>
          <w:rFonts w:ascii="Times New Roman" w:hAnsi="Times New Roman" w:cs="Times New Roman"/>
          <w:sz w:val="24"/>
          <w:szCs w:val="24"/>
          <w:lang w:val="en"/>
        </w:rPr>
        <w:t xml:space="preserve">Finally, when working from an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 perspective, it is advisable to conceptualize in its own terms what you want to measure, especially when validating or adapting a scale.</w:t>
      </w:r>
      <w:r w:rsidR="00E364E0"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Likewise, it is considered relevant to derive texts from this theoretical perspective, </w:t>
      </w:r>
      <w:r w:rsidR="00E364E0" w:rsidRPr="003D4BB6">
        <w:rPr>
          <w:rFonts w:ascii="Times New Roman" w:hAnsi="Times New Roman" w:cs="Times New Roman"/>
          <w:sz w:val="24"/>
          <w:szCs w:val="24"/>
          <w:lang w:val="en"/>
        </w:rPr>
        <w:t>and they</w:t>
      </w:r>
      <w:r w:rsidRPr="003D4BB6">
        <w:rPr>
          <w:rFonts w:ascii="Times New Roman" w:hAnsi="Times New Roman" w:cs="Times New Roman"/>
          <w:sz w:val="24"/>
          <w:szCs w:val="24"/>
          <w:lang w:val="en"/>
        </w:rPr>
        <w:t xml:space="preserve"> are considered operationally appropriate as items that will be subject to factor analysis.</w:t>
      </w:r>
      <w:r w:rsidR="00E364E0"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Also, in the discussion section, interpret why only certain texts in the form of items were valid for measuring the interactive personality style in question and others were discarded.</w:t>
      </w:r>
      <w:r w:rsidR="00315549"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In other words, both Likert-type scales and their validation and/or adaptation through factor analysis are very useful for measuring interactive personality styles, as long as the theoretical definition of what is understood psychometrically as a </w:t>
      </w:r>
      <w:r w:rsidR="00F342D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construct</w:t>
      </w:r>
      <w:r w:rsidR="00F342D3" w:rsidRPr="003D4BB6">
        <w:rPr>
          <w:rFonts w:ascii="Times New Roman" w:hAnsi="Times New Roman" w:cs="Times New Roman"/>
          <w:sz w:val="24"/>
          <w:szCs w:val="24"/>
          <w:lang w:val="en"/>
        </w:rPr>
        <w:t>”</w:t>
      </w:r>
      <w:r w:rsidRPr="003D4BB6">
        <w:rPr>
          <w:rFonts w:ascii="Times New Roman" w:hAnsi="Times New Roman" w:cs="Times New Roman"/>
          <w:sz w:val="24"/>
          <w:szCs w:val="24"/>
          <w:lang w:val="en"/>
        </w:rPr>
        <w:t xml:space="preserve">, its operational definition, as well as the interpretation of the findings of the instrumental </w:t>
      </w:r>
      <w:r w:rsidRPr="004D5B9B">
        <w:rPr>
          <w:rFonts w:ascii="Times New Roman" w:hAnsi="Times New Roman" w:cs="Times New Roman"/>
          <w:sz w:val="24"/>
          <w:szCs w:val="24"/>
          <w:lang w:val="en"/>
        </w:rPr>
        <w:t>study (Carretero-Dios &amp; Pérez, 2007),</w:t>
      </w:r>
      <w:r w:rsidRPr="003D4BB6">
        <w:rPr>
          <w:rFonts w:ascii="Times New Roman" w:hAnsi="Times New Roman" w:cs="Times New Roman"/>
          <w:sz w:val="24"/>
          <w:szCs w:val="24"/>
          <w:lang w:val="en"/>
        </w:rPr>
        <w:t xml:space="preserve"> are governed by the naturalistic concepts of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psychology.</w:t>
      </w:r>
      <w:r w:rsidR="00DF4A81"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 xml:space="preserve">From an </w:t>
      </w:r>
      <w:proofErr w:type="spellStart"/>
      <w:r w:rsidRPr="003D4BB6">
        <w:rPr>
          <w:rFonts w:ascii="Times New Roman" w:hAnsi="Times New Roman" w:cs="Times New Roman"/>
          <w:sz w:val="24"/>
          <w:szCs w:val="24"/>
          <w:lang w:val="en"/>
        </w:rPr>
        <w:t>interbehavioral</w:t>
      </w:r>
      <w:proofErr w:type="spellEnd"/>
      <w:r w:rsidRPr="003D4BB6">
        <w:rPr>
          <w:rFonts w:ascii="Times New Roman" w:hAnsi="Times New Roman" w:cs="Times New Roman"/>
          <w:sz w:val="24"/>
          <w:szCs w:val="24"/>
          <w:lang w:val="en"/>
        </w:rPr>
        <w:t xml:space="preserve"> perspective, Likert-type scales would be used without assuming they measure internal constructs, but rather that the responses would be interpreted as learned behaviors. Factor analysis would be used </w:t>
      </w:r>
      <w:r w:rsidR="007C0B67" w:rsidRPr="003D4BB6">
        <w:rPr>
          <w:rFonts w:ascii="Times New Roman" w:hAnsi="Times New Roman" w:cs="Times New Roman"/>
          <w:sz w:val="24"/>
          <w:szCs w:val="24"/>
          <w:lang w:val="en"/>
        </w:rPr>
        <w:t>descriptively</w:t>
      </w:r>
      <w:r w:rsidRPr="003D4BB6">
        <w:rPr>
          <w:rFonts w:ascii="Times New Roman" w:hAnsi="Times New Roman" w:cs="Times New Roman"/>
          <w:sz w:val="24"/>
          <w:szCs w:val="24"/>
          <w:lang w:val="en"/>
        </w:rPr>
        <w:t xml:space="preserve"> to identify patterns, but not to infer mental structures.</w:t>
      </w:r>
      <w:r w:rsidR="00DC4416" w:rsidRPr="003D4BB6">
        <w:rPr>
          <w:rFonts w:ascii="Times New Roman" w:hAnsi="Times New Roman" w:cs="Times New Roman"/>
          <w:sz w:val="24"/>
          <w:szCs w:val="24"/>
          <w:lang w:val="en"/>
        </w:rPr>
        <w:t xml:space="preserve"> </w:t>
      </w:r>
      <w:r w:rsidRPr="003D4BB6">
        <w:rPr>
          <w:rFonts w:ascii="Times New Roman" w:hAnsi="Times New Roman" w:cs="Times New Roman"/>
          <w:sz w:val="24"/>
          <w:szCs w:val="24"/>
          <w:lang w:val="en"/>
        </w:rPr>
        <w:t>We also believe that the use of these instruments can be methodologically useful in providing conceptual clarity in the formulation of psychological problems, data analysis, and the scientific interpretation of findings.</w:t>
      </w:r>
    </w:p>
    <w:p w14:paraId="1E620DA0" w14:textId="4A70B8A4" w:rsidR="001763D3" w:rsidRPr="003D4BB6" w:rsidRDefault="00D554D7" w:rsidP="003D4BB6">
      <w:pPr>
        <w:overflowPunct/>
        <w:spacing w:after="0" w:line="360" w:lineRule="auto"/>
        <w:jc w:val="center"/>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References</w:t>
      </w:r>
    </w:p>
    <w:p w14:paraId="5113F4D7" w14:textId="4687B117" w:rsidR="00D554D7" w:rsidRPr="003D4BB6" w:rsidRDefault="00D554D7" w:rsidP="003D4BB6">
      <w:pPr>
        <w:overflowPunct/>
        <w:spacing w:after="0" w:line="360" w:lineRule="auto"/>
        <w:jc w:val="center"/>
        <w:rPr>
          <w:rFonts w:ascii="Times New Roman" w:eastAsiaTheme="minorHAnsi" w:hAnsi="Times New Roman" w:cs="Times New Roman"/>
          <w:b/>
          <w:bCs/>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Aybek, E. C., &amp; Toraman, C. (2022). How many response categories are sufficient for Likert type scales? An empirical study based on the item response theory. </w:t>
      </w:r>
      <w:r w:rsidRPr="003D4BB6">
        <w:rPr>
          <w:rFonts w:ascii="Times New Roman" w:eastAsiaTheme="minorHAnsi" w:hAnsi="Times New Roman" w:cs="Times New Roman"/>
          <w:i/>
          <w:iCs/>
          <w:sz w:val="24"/>
          <w:szCs w:val="24"/>
          <w:lang w:val="en-US"/>
          <w14:ligatures w14:val="standardContextual"/>
        </w:rPr>
        <w:t>International Journal of Assessment and Evaluation, 9</w:t>
      </w:r>
      <w:r w:rsidRPr="003D4BB6">
        <w:rPr>
          <w:rFonts w:ascii="Times New Roman" w:eastAsiaTheme="minorHAnsi" w:hAnsi="Times New Roman" w:cs="Times New Roman"/>
          <w:sz w:val="24"/>
          <w:szCs w:val="24"/>
          <w:lang w:val="en-US"/>
          <w14:ligatures w14:val="standardContextual"/>
        </w:rPr>
        <w:t xml:space="preserve">(2), 534-547. </w:t>
      </w:r>
      <w:r w:rsidR="00DD2637" w:rsidRPr="003D4BB6">
        <w:rPr>
          <w:rFonts w:ascii="Times New Roman" w:eastAsiaTheme="minorHAnsi" w:hAnsi="Times New Roman" w:cs="Times New Roman"/>
          <w:sz w:val="24"/>
          <w:szCs w:val="24"/>
          <w:lang w:val="en-US"/>
          <w14:ligatures w14:val="standardContextual"/>
        </w:rPr>
        <w:t>https://doi.org/</w:t>
      </w:r>
      <w:r w:rsidRPr="003D4BB6">
        <w:rPr>
          <w:rFonts w:ascii="Times New Roman" w:eastAsiaTheme="minorHAnsi" w:hAnsi="Times New Roman" w:cs="Times New Roman"/>
          <w:sz w:val="24"/>
          <w:szCs w:val="24"/>
          <w:lang w:val="en-US"/>
          <w14:ligatures w14:val="standardContextual"/>
        </w:rPr>
        <w:t>10.21449/ijate.1132931</w:t>
      </w:r>
    </w:p>
    <w:p w14:paraId="05A4C7EF"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14:ligatures w14:val="standardContextual"/>
        </w:rPr>
        <w:t xml:space="preserve">Blasco-Blasco, T. (1994). La teoría interconductual: ¿una alternativa conceptual para la psicología? </w:t>
      </w:r>
      <w:proofErr w:type="spellStart"/>
      <w:r w:rsidRPr="003D4BB6">
        <w:rPr>
          <w:rFonts w:ascii="Times New Roman" w:eastAsiaTheme="minorHAnsi" w:hAnsi="Times New Roman" w:cs="Times New Roman"/>
          <w:i/>
          <w:iCs/>
          <w:sz w:val="24"/>
          <w:szCs w:val="24"/>
          <w:lang w:val="en-US"/>
          <w14:ligatures w14:val="standardContextual"/>
        </w:rPr>
        <w:t>Análisis</w:t>
      </w:r>
      <w:proofErr w:type="spellEnd"/>
      <w:r w:rsidRPr="003D4BB6">
        <w:rPr>
          <w:rFonts w:ascii="Times New Roman" w:eastAsiaTheme="minorHAnsi" w:hAnsi="Times New Roman" w:cs="Times New Roman"/>
          <w:i/>
          <w:iCs/>
          <w:sz w:val="24"/>
          <w:szCs w:val="24"/>
          <w:lang w:val="en-US"/>
          <w14:ligatures w14:val="standardContextual"/>
        </w:rPr>
        <w:t xml:space="preserve"> y </w:t>
      </w:r>
      <w:proofErr w:type="spellStart"/>
      <w:r w:rsidRPr="003D4BB6">
        <w:rPr>
          <w:rFonts w:ascii="Times New Roman" w:eastAsiaTheme="minorHAnsi" w:hAnsi="Times New Roman" w:cs="Times New Roman"/>
          <w:i/>
          <w:iCs/>
          <w:sz w:val="24"/>
          <w:szCs w:val="24"/>
          <w:lang w:val="en-US"/>
          <w14:ligatures w14:val="standardContextual"/>
        </w:rPr>
        <w:t>Modificación</w:t>
      </w:r>
      <w:proofErr w:type="spellEnd"/>
      <w:r w:rsidRPr="003D4BB6">
        <w:rPr>
          <w:rFonts w:ascii="Times New Roman" w:eastAsiaTheme="minorHAnsi" w:hAnsi="Times New Roman" w:cs="Times New Roman"/>
          <w:i/>
          <w:iCs/>
          <w:sz w:val="24"/>
          <w:szCs w:val="24"/>
          <w:lang w:val="en-US"/>
          <w14:ligatures w14:val="standardContextual"/>
        </w:rPr>
        <w:t xml:space="preserve"> de la </w:t>
      </w:r>
      <w:proofErr w:type="spellStart"/>
      <w:r w:rsidRPr="003D4BB6">
        <w:rPr>
          <w:rFonts w:ascii="Times New Roman" w:eastAsiaTheme="minorHAnsi" w:hAnsi="Times New Roman" w:cs="Times New Roman"/>
          <w:i/>
          <w:iCs/>
          <w:sz w:val="24"/>
          <w:szCs w:val="24"/>
          <w:lang w:val="en-US"/>
          <w14:ligatures w14:val="standardContextual"/>
        </w:rPr>
        <w:t>conducta</w:t>
      </w:r>
      <w:proofErr w:type="spellEnd"/>
      <w:r w:rsidRPr="003D4BB6">
        <w:rPr>
          <w:rFonts w:ascii="Times New Roman" w:eastAsiaTheme="minorHAnsi" w:hAnsi="Times New Roman" w:cs="Times New Roman"/>
          <w:i/>
          <w:iCs/>
          <w:sz w:val="24"/>
          <w:szCs w:val="24"/>
          <w:lang w:val="en-US"/>
          <w14:ligatures w14:val="standardContextual"/>
        </w:rPr>
        <w:t>, 20</w:t>
      </w:r>
      <w:r w:rsidRPr="003D4BB6">
        <w:rPr>
          <w:rFonts w:ascii="Times New Roman" w:eastAsiaTheme="minorHAnsi" w:hAnsi="Times New Roman" w:cs="Times New Roman"/>
          <w:sz w:val="24"/>
          <w:szCs w:val="24"/>
          <w:lang w:val="en-US"/>
          <w14:ligatures w14:val="standardContextual"/>
        </w:rPr>
        <w:t>(69), 57-78.</w:t>
      </w:r>
    </w:p>
    <w:p w14:paraId="1D96CE8E" w14:textId="10631C13"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Burt, C. (1940). </w:t>
      </w:r>
      <w:r w:rsidRPr="003D4BB6">
        <w:rPr>
          <w:rFonts w:ascii="Times New Roman" w:eastAsiaTheme="minorHAnsi" w:hAnsi="Times New Roman" w:cs="Times New Roman"/>
          <w:i/>
          <w:iCs/>
          <w:sz w:val="24"/>
          <w:szCs w:val="24"/>
          <w:lang w:val="en-US"/>
          <w14:ligatures w14:val="standardContextual"/>
        </w:rPr>
        <w:t>The factors of the mind: An introduction to factor-analysis in psychology</w:t>
      </w:r>
      <w:r w:rsidRPr="003D4BB6">
        <w:rPr>
          <w:rFonts w:ascii="Times New Roman" w:eastAsiaTheme="minorHAnsi" w:hAnsi="Times New Roman" w:cs="Times New Roman"/>
          <w:sz w:val="24"/>
          <w:szCs w:val="24"/>
          <w:lang w:val="en-US"/>
          <w14:ligatures w14:val="standardContextual"/>
        </w:rPr>
        <w:t>. University</w:t>
      </w:r>
      <w:r w:rsidR="00DA70E5" w:rsidRPr="003D4BB6">
        <w:rPr>
          <w:rFonts w:ascii="Times New Roman" w:eastAsiaTheme="minorHAnsi" w:hAnsi="Times New Roman" w:cs="Times New Roman"/>
          <w:sz w:val="24"/>
          <w:szCs w:val="24"/>
          <w:lang w:val="en-US"/>
          <w14:ligatures w14:val="standardContextual"/>
        </w:rPr>
        <w:t xml:space="preserve"> </w:t>
      </w:r>
      <w:r w:rsidRPr="003D4BB6">
        <w:rPr>
          <w:rFonts w:ascii="Times New Roman" w:eastAsiaTheme="minorHAnsi" w:hAnsi="Times New Roman" w:cs="Times New Roman"/>
          <w:sz w:val="24"/>
          <w:szCs w:val="24"/>
          <w:lang w:val="en-US"/>
          <w14:ligatures w14:val="standardContextual"/>
        </w:rPr>
        <w:t>of London</w:t>
      </w:r>
      <w:r w:rsidR="00DA70E5" w:rsidRPr="003D4BB6">
        <w:rPr>
          <w:rFonts w:ascii="Times New Roman" w:eastAsiaTheme="minorHAnsi" w:hAnsi="Times New Roman" w:cs="Times New Roman"/>
          <w:sz w:val="24"/>
          <w:szCs w:val="24"/>
          <w:lang w:val="en-US"/>
          <w14:ligatures w14:val="standardContextual"/>
        </w:rPr>
        <w:t xml:space="preserve"> </w:t>
      </w:r>
      <w:r w:rsidRPr="003D4BB6">
        <w:rPr>
          <w:rFonts w:ascii="Times New Roman" w:eastAsiaTheme="minorHAnsi" w:hAnsi="Times New Roman" w:cs="Times New Roman"/>
          <w:sz w:val="24"/>
          <w:szCs w:val="24"/>
          <w:lang w:val="en-US"/>
          <w14:ligatures w14:val="standardContextual"/>
        </w:rPr>
        <w:t>Press.</w:t>
      </w:r>
      <w:r w:rsidR="006A635E" w:rsidRPr="003D4BB6">
        <w:rPr>
          <w:rFonts w:ascii="Times New Roman" w:hAnsi="Times New Roman" w:cs="Times New Roman"/>
          <w:sz w:val="24"/>
          <w:szCs w:val="24"/>
          <w:lang w:val="en-US"/>
        </w:rPr>
        <w:t xml:space="preserve"> </w:t>
      </w:r>
      <w:r w:rsidR="006A635E" w:rsidRPr="003D4BB6">
        <w:rPr>
          <w:rFonts w:ascii="Times New Roman" w:eastAsiaTheme="minorHAnsi" w:hAnsi="Times New Roman" w:cs="Times New Roman"/>
          <w:sz w:val="24"/>
          <w:szCs w:val="24"/>
          <w:lang w:val="en-US"/>
          <w14:ligatures w14:val="standardContextual"/>
        </w:rPr>
        <w:t>https://archive.org/details/factorsofthemind032090mbp/page/6/mode/2up</w:t>
      </w:r>
    </w:p>
    <w:p w14:paraId="3D7ECFF0" w14:textId="2BC0F30D"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14:ligatures w14:val="standardContextual"/>
        </w:rPr>
        <w:lastRenderedPageBreak/>
        <w:t xml:space="preserve">Carretero-Dios, H., &amp; Pérez, C. (2007).  </w:t>
      </w:r>
      <w:r w:rsidRPr="003D4BB6">
        <w:rPr>
          <w:rFonts w:ascii="Times New Roman" w:eastAsiaTheme="minorHAnsi" w:hAnsi="Times New Roman" w:cs="Times New Roman"/>
          <w:sz w:val="24"/>
          <w:szCs w:val="24"/>
          <w:lang w:val="en-US"/>
          <w14:ligatures w14:val="standardContextual"/>
        </w:rPr>
        <w:t xml:space="preserve">Standards for the development and review of instrumental studies: Considerations about test selection in psychological research. </w:t>
      </w:r>
      <w:r w:rsidRPr="003D4BB6">
        <w:rPr>
          <w:rFonts w:ascii="Times New Roman" w:eastAsiaTheme="minorHAnsi" w:hAnsi="Times New Roman" w:cs="Times New Roman"/>
          <w:i/>
          <w:iCs/>
          <w:sz w:val="24"/>
          <w:szCs w:val="24"/>
          <w:lang w:val="en-US"/>
          <w14:ligatures w14:val="standardContextual"/>
        </w:rPr>
        <w:t>International Journal of Clinical and Health Psychology, 7</w:t>
      </w:r>
      <w:r w:rsidRPr="003D4BB6">
        <w:rPr>
          <w:rFonts w:ascii="Times New Roman" w:eastAsiaTheme="minorHAnsi" w:hAnsi="Times New Roman" w:cs="Times New Roman"/>
          <w:sz w:val="24"/>
          <w:szCs w:val="24"/>
          <w:lang w:val="en-US"/>
          <w14:ligatures w14:val="standardContextual"/>
        </w:rPr>
        <w:t>(3), 863-882.</w:t>
      </w:r>
      <w:r w:rsidR="00333B0B" w:rsidRPr="003D4BB6">
        <w:rPr>
          <w:rFonts w:ascii="Times New Roman" w:eastAsiaTheme="minorHAnsi" w:hAnsi="Times New Roman" w:cs="Times New Roman"/>
          <w:sz w:val="24"/>
          <w:szCs w:val="24"/>
          <w:lang w:val="en-US"/>
          <w14:ligatures w14:val="standardContextual"/>
        </w:rPr>
        <w:t xml:space="preserve"> http://www.redalyc.org/articulo.oa?id=33770319</w:t>
      </w:r>
    </w:p>
    <w:p w14:paraId="44FC066D" w14:textId="2E0DD435"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Croasmun, J. T., &amp; Ostrom, L. (2011). Using Likert-Type scales in </w:t>
      </w:r>
      <w:proofErr w:type="gramStart"/>
      <w:r w:rsidRPr="003D4BB6">
        <w:rPr>
          <w:rFonts w:ascii="Times New Roman" w:eastAsiaTheme="minorHAnsi" w:hAnsi="Times New Roman" w:cs="Times New Roman"/>
          <w:sz w:val="24"/>
          <w:szCs w:val="24"/>
          <w:lang w:val="en-US"/>
          <w14:ligatures w14:val="standardContextual"/>
        </w:rPr>
        <w:t>the social</w:t>
      </w:r>
      <w:proofErr w:type="gramEnd"/>
      <w:r w:rsidRPr="003D4BB6">
        <w:rPr>
          <w:rFonts w:ascii="Times New Roman" w:eastAsiaTheme="minorHAnsi" w:hAnsi="Times New Roman" w:cs="Times New Roman"/>
          <w:sz w:val="24"/>
          <w:szCs w:val="24"/>
          <w:lang w:val="en-US"/>
          <w14:ligatures w14:val="standardContextual"/>
        </w:rPr>
        <w:t xml:space="preserve"> sciences. </w:t>
      </w:r>
      <w:r w:rsidRPr="003D4BB6">
        <w:rPr>
          <w:rFonts w:ascii="Times New Roman" w:eastAsiaTheme="minorHAnsi" w:hAnsi="Times New Roman" w:cs="Times New Roman"/>
          <w:i/>
          <w:iCs/>
          <w:sz w:val="24"/>
          <w:szCs w:val="24"/>
          <w:lang w:val="en-US"/>
          <w14:ligatures w14:val="standardContextual"/>
        </w:rPr>
        <w:t>Journal of Adult Education, 40</w:t>
      </w:r>
      <w:r w:rsidRPr="003D4BB6">
        <w:rPr>
          <w:rFonts w:ascii="Times New Roman" w:eastAsiaTheme="minorHAnsi" w:hAnsi="Times New Roman" w:cs="Times New Roman"/>
          <w:sz w:val="24"/>
          <w:szCs w:val="24"/>
          <w:lang w:val="en-US"/>
          <w14:ligatures w14:val="standardContextual"/>
        </w:rPr>
        <w:t>(1), 19-22.</w:t>
      </w:r>
      <w:r w:rsidR="00211416" w:rsidRPr="003D4BB6">
        <w:rPr>
          <w:rFonts w:ascii="Times New Roman" w:hAnsi="Times New Roman" w:cs="Times New Roman"/>
          <w:sz w:val="24"/>
          <w:szCs w:val="24"/>
          <w:lang w:val="en-US"/>
        </w:rPr>
        <w:t xml:space="preserve"> </w:t>
      </w:r>
      <w:r w:rsidR="00211416" w:rsidRPr="003D4BB6">
        <w:rPr>
          <w:rFonts w:ascii="Times New Roman" w:eastAsiaTheme="minorHAnsi" w:hAnsi="Times New Roman" w:cs="Times New Roman"/>
          <w:sz w:val="24"/>
          <w:szCs w:val="24"/>
          <w:lang w:val="en-US"/>
          <w14:ligatures w14:val="standardContextual"/>
        </w:rPr>
        <w:t>https://files.eric.ed.gov/fulltext/EJ961998.pdf</w:t>
      </w:r>
    </w:p>
    <w:p w14:paraId="138F4E14" w14:textId="65BEB29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proofErr w:type="spellStart"/>
      <w:r w:rsidRPr="003D4BB6">
        <w:rPr>
          <w:rFonts w:ascii="Times New Roman" w:eastAsiaTheme="minorHAnsi" w:hAnsi="Times New Roman" w:cs="Times New Roman"/>
          <w:sz w:val="24"/>
          <w:szCs w:val="24"/>
          <w:lang w:val="en-US"/>
          <w14:ligatures w14:val="standardContextual"/>
        </w:rPr>
        <w:t>Eagly</w:t>
      </w:r>
      <w:proofErr w:type="spellEnd"/>
      <w:r w:rsidRPr="003D4BB6">
        <w:rPr>
          <w:rFonts w:ascii="Times New Roman" w:eastAsiaTheme="minorHAnsi" w:hAnsi="Times New Roman" w:cs="Times New Roman"/>
          <w:sz w:val="24"/>
          <w:szCs w:val="24"/>
          <w:lang w:val="en-US"/>
          <w14:ligatures w14:val="standardContextual"/>
        </w:rPr>
        <w:t xml:space="preserve">, A. H., &amp; Chaiken, S. (1993). </w:t>
      </w:r>
      <w:r w:rsidRPr="003D4BB6">
        <w:rPr>
          <w:rFonts w:ascii="Times New Roman" w:eastAsiaTheme="minorHAnsi" w:hAnsi="Times New Roman" w:cs="Times New Roman"/>
          <w:i/>
          <w:iCs/>
          <w:sz w:val="24"/>
          <w:szCs w:val="24"/>
          <w:lang w:val="en-US"/>
          <w14:ligatures w14:val="standardContextual"/>
        </w:rPr>
        <w:t>The psychology of attitudes</w:t>
      </w:r>
      <w:r w:rsidRPr="003D4BB6">
        <w:rPr>
          <w:rFonts w:ascii="Times New Roman" w:eastAsiaTheme="minorHAnsi" w:hAnsi="Times New Roman" w:cs="Times New Roman"/>
          <w:sz w:val="24"/>
          <w:szCs w:val="24"/>
          <w:lang w:val="en-US"/>
          <w14:ligatures w14:val="standardContextual"/>
        </w:rPr>
        <w:t xml:space="preserve">. Harcourt Brace College Publishers. </w:t>
      </w:r>
      <w:r w:rsidR="00211416" w:rsidRPr="003D4BB6">
        <w:rPr>
          <w:rFonts w:ascii="Times New Roman" w:eastAsiaTheme="minorHAnsi" w:hAnsi="Times New Roman" w:cs="Times New Roman"/>
          <w:sz w:val="24"/>
          <w:szCs w:val="24"/>
          <w:lang w:val="en-US"/>
          <w14:ligatures w14:val="standardContextual"/>
        </w:rPr>
        <w:t>https://search.worldcat.org/es/title/1417234475</w:t>
      </w:r>
    </w:p>
    <w:p w14:paraId="7BB31DDE"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14:ligatures w14:val="standardContextual"/>
        </w:rPr>
        <w:t xml:space="preserve">Ferrando, P. J., &amp; Anguiano-Carrasco, C. (2010). El análisis factorial como técnica de investigación en psicología. </w:t>
      </w:r>
      <w:r w:rsidRPr="003D4BB6">
        <w:rPr>
          <w:rFonts w:ascii="Times New Roman" w:eastAsiaTheme="minorHAnsi" w:hAnsi="Times New Roman" w:cs="Times New Roman"/>
          <w:i/>
          <w:iCs/>
          <w:sz w:val="24"/>
          <w:szCs w:val="24"/>
          <w14:ligatures w14:val="standardContextual"/>
        </w:rPr>
        <w:t>Papeles del Psicólogo, 31</w:t>
      </w:r>
      <w:r w:rsidRPr="003D4BB6">
        <w:rPr>
          <w:rFonts w:ascii="Times New Roman" w:eastAsiaTheme="minorHAnsi" w:hAnsi="Times New Roman" w:cs="Times New Roman"/>
          <w:sz w:val="24"/>
          <w:szCs w:val="24"/>
          <w14:ligatures w14:val="standardContextual"/>
        </w:rPr>
        <w:t xml:space="preserve">(1), 18-33. </w:t>
      </w:r>
      <w:hyperlink r:id="rId8" w:history="1">
        <w:r w:rsidRPr="003D4BB6">
          <w:rPr>
            <w:rFonts w:ascii="Times New Roman" w:eastAsiaTheme="minorHAnsi" w:hAnsi="Times New Roman" w:cs="Times New Roman"/>
            <w:color w:val="467886" w:themeColor="hyperlink"/>
            <w:sz w:val="24"/>
            <w:szCs w:val="24"/>
            <w14:ligatures w14:val="standardContextual"/>
          </w:rPr>
          <w:t>http://www.cop.es/papeles</w:t>
        </w:r>
      </w:hyperlink>
    </w:p>
    <w:p w14:paraId="218DCE3A" w14:textId="0BFD08FA"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proofErr w:type="spellStart"/>
      <w:r w:rsidRPr="003D4BB6">
        <w:rPr>
          <w:rFonts w:ascii="Times New Roman" w:eastAsiaTheme="minorHAnsi" w:hAnsi="Times New Roman" w:cs="Times New Roman"/>
          <w:sz w:val="24"/>
          <w:szCs w:val="24"/>
          <w14:ligatures w14:val="standardContextual"/>
        </w:rPr>
        <w:t>Fryling</w:t>
      </w:r>
      <w:proofErr w:type="spellEnd"/>
      <w:r w:rsidRPr="003D4BB6">
        <w:rPr>
          <w:rFonts w:ascii="Times New Roman" w:eastAsiaTheme="minorHAnsi" w:hAnsi="Times New Roman" w:cs="Times New Roman"/>
          <w:sz w:val="24"/>
          <w:szCs w:val="24"/>
          <w14:ligatures w14:val="standardContextual"/>
        </w:rPr>
        <w:t xml:space="preserve">, M. J., &amp; </w:t>
      </w:r>
      <w:bookmarkStart w:id="11" w:name="_Hlk197440004"/>
      <w:r w:rsidRPr="003D4BB6">
        <w:rPr>
          <w:rFonts w:ascii="Times New Roman" w:eastAsiaTheme="minorHAnsi" w:hAnsi="Times New Roman" w:cs="Times New Roman"/>
          <w:sz w:val="24"/>
          <w:szCs w:val="24"/>
          <w14:ligatures w14:val="standardContextual"/>
        </w:rPr>
        <w:t>Hayes</w:t>
      </w:r>
      <w:bookmarkEnd w:id="11"/>
      <w:r w:rsidRPr="003D4BB6">
        <w:rPr>
          <w:rFonts w:ascii="Times New Roman" w:eastAsiaTheme="minorHAnsi" w:hAnsi="Times New Roman" w:cs="Times New Roman"/>
          <w:sz w:val="24"/>
          <w:szCs w:val="24"/>
          <w14:ligatures w14:val="standardContextual"/>
        </w:rPr>
        <w:t xml:space="preserve">, L. J. (2009). </w:t>
      </w:r>
      <w:r w:rsidRPr="003D4BB6">
        <w:rPr>
          <w:rFonts w:ascii="Times New Roman" w:eastAsiaTheme="minorHAnsi" w:hAnsi="Times New Roman" w:cs="Times New Roman"/>
          <w:sz w:val="24"/>
          <w:szCs w:val="24"/>
          <w:lang w:val="en-US"/>
          <w14:ligatures w14:val="standardContextual"/>
        </w:rPr>
        <w:t xml:space="preserve">Psychological events and constructs: An alliance with Smith. </w:t>
      </w:r>
      <w:r w:rsidRPr="003D4BB6">
        <w:rPr>
          <w:rFonts w:ascii="Times New Roman" w:eastAsiaTheme="minorHAnsi" w:hAnsi="Times New Roman" w:cs="Times New Roman"/>
          <w:i/>
          <w:iCs/>
          <w:sz w:val="24"/>
          <w:szCs w:val="24"/>
          <w:lang w:val="en-US"/>
          <w14:ligatures w14:val="standardContextual"/>
        </w:rPr>
        <w:t>The Psychological Record, 59</w:t>
      </w:r>
      <w:r w:rsidRPr="003D4BB6">
        <w:rPr>
          <w:rFonts w:ascii="Times New Roman" w:eastAsiaTheme="minorHAnsi" w:hAnsi="Times New Roman" w:cs="Times New Roman"/>
          <w:sz w:val="24"/>
          <w:szCs w:val="24"/>
          <w:lang w:val="en-US"/>
          <w14:ligatures w14:val="standardContextual"/>
        </w:rPr>
        <w:t>(1), 133-142.</w:t>
      </w:r>
      <w:r w:rsidR="00E313C1" w:rsidRPr="004A715B">
        <w:rPr>
          <w:rFonts w:ascii="Times New Roman" w:hAnsi="Times New Roman" w:cs="Times New Roman"/>
          <w:sz w:val="24"/>
          <w:szCs w:val="24"/>
          <w:lang w:val="en-US"/>
        </w:rPr>
        <w:t xml:space="preserve"> </w:t>
      </w:r>
      <w:r w:rsidR="00E313C1" w:rsidRPr="003D4BB6">
        <w:rPr>
          <w:rFonts w:ascii="Times New Roman" w:eastAsiaTheme="minorHAnsi" w:hAnsi="Times New Roman" w:cs="Times New Roman"/>
          <w:sz w:val="24"/>
          <w:szCs w:val="24"/>
          <w:lang w:val="en-US"/>
          <w14:ligatures w14:val="standardContextual"/>
        </w:rPr>
        <w:t>https://doi.org/</w:t>
      </w:r>
      <w:r w:rsidR="00C10F89" w:rsidRPr="003D4BB6">
        <w:rPr>
          <w:rFonts w:ascii="Times New Roman" w:eastAsiaTheme="minorHAnsi" w:hAnsi="Times New Roman" w:cs="Times New Roman"/>
          <w:sz w:val="24"/>
          <w:szCs w:val="24"/>
          <w:lang w:val="en-US"/>
          <w14:ligatures w14:val="standardContextual"/>
        </w:rPr>
        <w:t>10.1007/BF03395653</w:t>
      </w:r>
    </w:p>
    <w:p w14:paraId="5E2B307D" w14:textId="0A795960" w:rsidR="00D554D7" w:rsidRPr="002B283A"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lang w:val="en-US"/>
          <w14:ligatures w14:val="standardContextual"/>
        </w:rPr>
        <w:t xml:space="preserve">Fryling, M. J., &amp; Hayes, L. J. (2010). An </w:t>
      </w:r>
      <w:proofErr w:type="spellStart"/>
      <w:r w:rsidRPr="003D4BB6">
        <w:rPr>
          <w:rFonts w:ascii="Times New Roman" w:eastAsiaTheme="minorHAnsi" w:hAnsi="Times New Roman" w:cs="Times New Roman"/>
          <w:sz w:val="24"/>
          <w:szCs w:val="24"/>
          <w:lang w:val="en-US"/>
          <w14:ligatures w14:val="standardContextual"/>
        </w:rPr>
        <w:t>interbehavioral</w:t>
      </w:r>
      <w:proofErr w:type="spellEnd"/>
      <w:r w:rsidRPr="003D4BB6">
        <w:rPr>
          <w:rFonts w:ascii="Times New Roman" w:eastAsiaTheme="minorHAnsi" w:hAnsi="Times New Roman" w:cs="Times New Roman"/>
          <w:sz w:val="24"/>
          <w:szCs w:val="24"/>
          <w:lang w:val="en-US"/>
          <w14:ligatures w14:val="standardContextual"/>
        </w:rPr>
        <w:t xml:space="preserve"> analysis of memory. </w:t>
      </w:r>
      <w:r w:rsidRPr="002B283A">
        <w:rPr>
          <w:rFonts w:ascii="Times New Roman" w:eastAsiaTheme="minorHAnsi" w:hAnsi="Times New Roman" w:cs="Times New Roman"/>
          <w:i/>
          <w:iCs/>
          <w:sz w:val="24"/>
          <w:szCs w:val="24"/>
          <w14:ligatures w14:val="standardContextual"/>
        </w:rPr>
        <w:t>European Journal of Behavior Analysis, 11</w:t>
      </w:r>
      <w:r w:rsidRPr="002B283A">
        <w:rPr>
          <w:rFonts w:ascii="Times New Roman" w:eastAsiaTheme="minorHAnsi" w:hAnsi="Times New Roman" w:cs="Times New Roman"/>
          <w:sz w:val="24"/>
          <w:szCs w:val="24"/>
          <w14:ligatures w14:val="standardContextual"/>
        </w:rPr>
        <w:t>, 53- 68.</w:t>
      </w:r>
      <w:r w:rsidR="00DD2637" w:rsidRPr="002B283A">
        <w:rPr>
          <w:rFonts w:ascii="Times New Roman" w:hAnsi="Times New Roman" w:cs="Times New Roman"/>
          <w:sz w:val="24"/>
          <w:szCs w:val="24"/>
        </w:rPr>
        <w:t xml:space="preserve"> </w:t>
      </w:r>
      <w:r w:rsidR="00DD2637" w:rsidRPr="002B283A">
        <w:rPr>
          <w:rFonts w:ascii="Times New Roman" w:eastAsiaTheme="minorHAnsi" w:hAnsi="Times New Roman" w:cs="Times New Roman"/>
          <w:sz w:val="24"/>
          <w:szCs w:val="24"/>
          <w14:ligatures w14:val="standardContextual"/>
        </w:rPr>
        <w:t>https://doi.org/</w:t>
      </w:r>
      <w:r w:rsidRPr="002B283A">
        <w:rPr>
          <w:rFonts w:ascii="Times New Roman" w:eastAsiaTheme="minorHAnsi" w:hAnsi="Times New Roman" w:cs="Times New Roman"/>
          <w:sz w:val="24"/>
          <w:szCs w:val="24"/>
          <w14:ligatures w14:val="standardContextual"/>
        </w:rPr>
        <w:t>10.1080/15021149.2010.11434334</w:t>
      </w:r>
    </w:p>
    <w:p w14:paraId="19BFEE55" w14:textId="5687C5B9" w:rsidR="00922B89" w:rsidRPr="002B283A" w:rsidRDefault="00922B89"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922B89">
        <w:rPr>
          <w:rFonts w:ascii="Times New Roman" w:eastAsiaTheme="minorHAnsi" w:hAnsi="Times New Roman" w:cs="Times New Roman"/>
          <w:sz w:val="24"/>
          <w:szCs w:val="24"/>
          <w14:ligatures w14:val="standardContextual"/>
        </w:rPr>
        <w:t xml:space="preserve">García Cadena, C. H., Téllez López, A., Ramírez Aguillón, G., Ramírez Hernández, E., &amp; Pérez Cota, E. J. (2016). </w:t>
      </w:r>
      <w:r w:rsidRPr="00922B89">
        <w:rPr>
          <w:rFonts w:ascii="Times New Roman" w:eastAsiaTheme="minorHAnsi" w:hAnsi="Times New Roman" w:cs="Times New Roman"/>
          <w:sz w:val="24"/>
          <w:szCs w:val="24"/>
          <w:lang w:val="en-US"/>
          <w14:ligatures w14:val="standardContextual"/>
        </w:rPr>
        <w:t xml:space="preserve">Toward a global conceptualization and measurement in positive psychology. In R. Bowers (Ed.), Psychological well-being. cultural influences, measurement strategies and health implications (pp. 21-42). </w:t>
      </w:r>
      <w:r w:rsidRPr="002B283A">
        <w:rPr>
          <w:rFonts w:ascii="Times New Roman" w:eastAsiaTheme="minorHAnsi" w:hAnsi="Times New Roman" w:cs="Times New Roman"/>
          <w:sz w:val="24"/>
          <w:szCs w:val="24"/>
          <w14:ligatures w14:val="standardContextual"/>
        </w:rPr>
        <w:t>Nova Science Publishers, Inc.</w:t>
      </w:r>
    </w:p>
    <w:p w14:paraId="39F021DF" w14:textId="69CDDDB9" w:rsidR="00D554D7" w:rsidRPr="003D4BB6" w:rsidRDefault="00D554D7" w:rsidP="003D4BB6">
      <w:pPr>
        <w:overflowPunct/>
        <w:spacing w:after="0" w:line="360" w:lineRule="auto"/>
        <w:ind w:left="709" w:hanging="709"/>
        <w:jc w:val="both"/>
        <w:rPr>
          <w:rFonts w:ascii="Times New Roman" w:eastAsiaTheme="minorHAnsi" w:hAnsi="Times New Roman" w:cs="Times New Roman"/>
          <w:i/>
          <w:iCs/>
          <w:sz w:val="24"/>
          <w:szCs w:val="24"/>
          <w:lang w:val="en-US"/>
          <w14:ligatures w14:val="standardContextual"/>
        </w:rPr>
      </w:pPr>
      <w:r w:rsidRPr="00922B89">
        <w:rPr>
          <w:rFonts w:ascii="Times New Roman" w:eastAsiaTheme="minorHAnsi" w:hAnsi="Times New Roman" w:cs="Times New Roman"/>
          <w:sz w:val="24"/>
          <w:szCs w:val="24"/>
          <w14:ligatures w14:val="standardContextual"/>
        </w:rPr>
        <w:t>García-Cadena, C. H., Daniel-González, L., &amp; Valle de la O</w:t>
      </w:r>
      <w:r w:rsidR="00B542F0" w:rsidRPr="00922B89">
        <w:rPr>
          <w:rFonts w:ascii="Times New Roman" w:eastAsiaTheme="minorHAnsi" w:hAnsi="Times New Roman" w:cs="Times New Roman"/>
          <w:sz w:val="24"/>
          <w:szCs w:val="24"/>
          <w14:ligatures w14:val="standardContextual"/>
        </w:rPr>
        <w:t>,</w:t>
      </w:r>
      <w:r w:rsidRPr="00922B89">
        <w:rPr>
          <w:rFonts w:ascii="Times New Roman" w:eastAsiaTheme="minorHAnsi" w:hAnsi="Times New Roman" w:cs="Times New Roman"/>
          <w:sz w:val="24"/>
          <w:szCs w:val="24"/>
          <w14:ligatures w14:val="standardContextual"/>
        </w:rPr>
        <w:t xml:space="preserve"> A. (2021). </w:t>
      </w:r>
      <w:r w:rsidRPr="003D4BB6">
        <w:rPr>
          <w:rFonts w:ascii="Times New Roman" w:eastAsiaTheme="minorHAnsi" w:hAnsi="Times New Roman" w:cs="Times New Roman"/>
          <w:sz w:val="24"/>
          <w:szCs w:val="24"/>
          <w:lang w:val="en-US"/>
          <w14:ligatures w14:val="standardContextual"/>
        </w:rPr>
        <w:t xml:space="preserve">A new brief scale to measure optimism. </w:t>
      </w:r>
      <w:r w:rsidRPr="003D4BB6">
        <w:rPr>
          <w:rFonts w:ascii="Times New Roman" w:eastAsiaTheme="minorHAnsi" w:hAnsi="Times New Roman" w:cs="Times New Roman"/>
          <w:i/>
          <w:iCs/>
          <w:sz w:val="24"/>
          <w:szCs w:val="24"/>
          <w:lang w:val="en-US"/>
          <w14:ligatures w14:val="standardContextual"/>
        </w:rPr>
        <w:t>Psychological Reports, 124</w:t>
      </w:r>
      <w:r w:rsidRPr="003D4BB6">
        <w:rPr>
          <w:rFonts w:ascii="Times New Roman" w:eastAsiaTheme="minorHAnsi" w:hAnsi="Times New Roman" w:cs="Times New Roman"/>
          <w:sz w:val="24"/>
          <w:szCs w:val="24"/>
          <w:lang w:val="en-US"/>
          <w14:ligatures w14:val="standardContextual"/>
        </w:rPr>
        <w:t xml:space="preserve">(1), 5-22. </w:t>
      </w:r>
      <w:r>
        <w:fldChar w:fldCharType="begin"/>
      </w:r>
      <w:r w:rsidRPr="002B283A">
        <w:rPr>
          <w:lang w:val="en-US"/>
        </w:rPr>
        <w:instrText>HYPERLINK "https://doi.org/10.1177/0033294119884059"</w:instrText>
      </w:r>
      <w:r>
        <w:fldChar w:fldCharType="separate"/>
      </w:r>
      <w:bookmarkStart w:id="12" w:name="_Hlk208766070"/>
      <w:r w:rsidRPr="003D4BB6">
        <w:rPr>
          <w:rFonts w:ascii="Times New Roman" w:eastAsiaTheme="minorHAnsi" w:hAnsi="Times New Roman" w:cs="Times New Roman"/>
          <w:color w:val="467886" w:themeColor="hyperlink"/>
          <w:sz w:val="24"/>
          <w:szCs w:val="24"/>
          <w:lang w:val="en-US"/>
          <w14:ligatures w14:val="standardContextual"/>
        </w:rPr>
        <w:t>https://doi.org/</w:t>
      </w:r>
      <w:bookmarkEnd w:id="12"/>
      <w:r w:rsidRPr="003D4BB6">
        <w:rPr>
          <w:rFonts w:ascii="Times New Roman" w:eastAsiaTheme="minorHAnsi" w:hAnsi="Times New Roman" w:cs="Times New Roman"/>
          <w:color w:val="467886" w:themeColor="hyperlink"/>
          <w:sz w:val="24"/>
          <w:szCs w:val="24"/>
          <w:lang w:val="en-US"/>
          <w14:ligatures w14:val="standardContextual"/>
        </w:rPr>
        <w:t>10.1177/0033294119884059</w:t>
      </w:r>
      <w:r>
        <w:fldChar w:fldCharType="end"/>
      </w:r>
    </w:p>
    <w:p w14:paraId="4C504885"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i/>
          <w:iCs/>
          <w:sz w:val="24"/>
          <w:szCs w:val="24"/>
          <w14:ligatures w14:val="standardContextual"/>
        </w:rPr>
      </w:pPr>
      <w:r w:rsidRPr="003D4BB6">
        <w:rPr>
          <w:rFonts w:ascii="Times New Roman" w:eastAsiaTheme="minorHAnsi" w:hAnsi="Times New Roman" w:cs="Times New Roman"/>
          <w:sz w:val="24"/>
          <w:szCs w:val="24"/>
          <w14:ligatures w14:val="standardContextual"/>
        </w:rPr>
        <w:t xml:space="preserve">García-Cadena, C. H., Quiceno Sierra, J. M., Caycho-Rodríguez, T., &amp; Lara Pinales, O. </w:t>
      </w:r>
      <w:r w:rsidRPr="003D4BB6">
        <w:rPr>
          <w:rFonts w:ascii="Times New Roman" w:eastAsiaTheme="minorHAnsi" w:hAnsi="Times New Roman" w:cs="Times New Roman"/>
          <w:sz w:val="24"/>
          <w:szCs w:val="24"/>
          <w:lang w:val="es-CO"/>
          <w14:ligatures w14:val="standardContextual"/>
        </w:rPr>
        <w:t xml:space="preserve">M. (2024). </w:t>
      </w:r>
      <w:r w:rsidRPr="003D4BB6">
        <w:rPr>
          <w:rFonts w:ascii="Times New Roman" w:eastAsiaTheme="minorHAnsi" w:hAnsi="Times New Roman" w:cs="Times New Roman"/>
          <w:sz w:val="24"/>
          <w:szCs w:val="24"/>
          <w:lang w:val="en-US"/>
          <w14:ligatures w14:val="standardContextual"/>
        </w:rPr>
        <w:t xml:space="preserve">Psychometric properties of a new scale to measure patience. </w:t>
      </w:r>
      <w:proofErr w:type="spellStart"/>
      <w:r w:rsidRPr="003D4BB6">
        <w:rPr>
          <w:rFonts w:ascii="Times New Roman" w:eastAsiaTheme="minorHAnsi" w:hAnsi="Times New Roman" w:cs="Times New Roman"/>
          <w:i/>
          <w:iCs/>
          <w:sz w:val="24"/>
          <w:szCs w:val="24"/>
          <w:lang w:val="en-US"/>
          <w14:ligatures w14:val="standardContextual"/>
        </w:rPr>
        <w:t>Revista</w:t>
      </w:r>
      <w:proofErr w:type="spellEnd"/>
      <w:r w:rsidRPr="003D4BB6">
        <w:rPr>
          <w:rFonts w:ascii="Times New Roman" w:eastAsiaTheme="minorHAnsi" w:hAnsi="Times New Roman" w:cs="Times New Roman"/>
          <w:i/>
          <w:iCs/>
          <w:sz w:val="24"/>
          <w:szCs w:val="24"/>
          <w:lang w:val="en-US"/>
          <w14:ligatures w14:val="standardContextual"/>
        </w:rPr>
        <w:t xml:space="preserve"> Interamericana de </w:t>
      </w:r>
      <w:proofErr w:type="spellStart"/>
      <w:r w:rsidRPr="003D4BB6">
        <w:rPr>
          <w:rFonts w:ascii="Times New Roman" w:eastAsiaTheme="minorHAnsi" w:hAnsi="Times New Roman" w:cs="Times New Roman"/>
          <w:i/>
          <w:iCs/>
          <w:sz w:val="24"/>
          <w:szCs w:val="24"/>
          <w:lang w:val="en-US"/>
          <w14:ligatures w14:val="standardContextual"/>
        </w:rPr>
        <w:t>Psicología</w:t>
      </w:r>
      <w:proofErr w:type="spellEnd"/>
      <w:r w:rsidRPr="003D4BB6">
        <w:rPr>
          <w:rFonts w:ascii="Times New Roman" w:eastAsiaTheme="minorHAnsi" w:hAnsi="Times New Roman" w:cs="Times New Roman"/>
          <w:i/>
          <w:iCs/>
          <w:sz w:val="24"/>
          <w:szCs w:val="24"/>
          <w:lang w:val="en-US"/>
          <w14:ligatures w14:val="standardContextual"/>
        </w:rPr>
        <w:t>, 58</w:t>
      </w:r>
      <w:r w:rsidRPr="003D4BB6">
        <w:rPr>
          <w:rFonts w:ascii="Times New Roman" w:eastAsiaTheme="minorHAnsi" w:hAnsi="Times New Roman" w:cs="Times New Roman"/>
          <w:sz w:val="24"/>
          <w:szCs w:val="24"/>
          <w:lang w:val="en-US"/>
          <w14:ligatures w14:val="standardContextual"/>
        </w:rPr>
        <w:t>(1), 1-20</w:t>
      </w:r>
      <w:r w:rsidRPr="003D4BB6">
        <w:rPr>
          <w:rFonts w:ascii="Times New Roman" w:eastAsiaTheme="minorHAnsi" w:hAnsi="Times New Roman" w:cs="Times New Roman"/>
          <w:i/>
          <w:iCs/>
          <w:sz w:val="24"/>
          <w:szCs w:val="24"/>
          <w:lang w:val="en-US"/>
          <w14:ligatures w14:val="standardContextual"/>
        </w:rPr>
        <w:t xml:space="preserve">. </w:t>
      </w:r>
      <w:r>
        <w:fldChar w:fldCharType="begin"/>
      </w:r>
      <w:r w:rsidRPr="002B283A">
        <w:rPr>
          <w:lang w:val="en-US"/>
        </w:rPr>
        <w:instrText>HYPERLINK "https://doi.org/10.30849/ripijp.v58i1.2002"</w:instrText>
      </w:r>
      <w:r>
        <w:fldChar w:fldCharType="separate"/>
      </w:r>
      <w:r w:rsidRPr="003D4BB6">
        <w:rPr>
          <w:rFonts w:ascii="Times New Roman" w:eastAsiaTheme="minorHAnsi" w:hAnsi="Times New Roman" w:cs="Times New Roman"/>
          <w:color w:val="467886" w:themeColor="hyperlink"/>
          <w:sz w:val="24"/>
          <w:szCs w:val="24"/>
          <w14:ligatures w14:val="standardContextual"/>
        </w:rPr>
        <w:t>https://doi.org/10.30849/ripijp.v58i1.2002</w:t>
      </w:r>
      <w:r>
        <w:fldChar w:fldCharType="end"/>
      </w:r>
    </w:p>
    <w:p w14:paraId="3B97034F" w14:textId="7596D2DD" w:rsidR="00D554D7" w:rsidRPr="004A715B" w:rsidRDefault="00D554D7" w:rsidP="003D4BB6">
      <w:pPr>
        <w:overflowPunct/>
        <w:spacing w:after="0" w:line="360" w:lineRule="auto"/>
        <w:ind w:left="709" w:hanging="709"/>
        <w:jc w:val="both"/>
        <w:rPr>
          <w:rFonts w:ascii="Times New Roman" w:eastAsiaTheme="minorHAnsi" w:hAnsi="Times New Roman" w:cs="Times New Roman"/>
          <w:i/>
          <w:iCs/>
          <w:sz w:val="24"/>
          <w:szCs w:val="24"/>
          <w14:ligatures w14:val="standardContextual"/>
        </w:rPr>
      </w:pPr>
      <w:r w:rsidRPr="003D4BB6">
        <w:rPr>
          <w:rFonts w:ascii="Times New Roman" w:eastAsiaTheme="minorHAnsi" w:hAnsi="Times New Roman" w:cs="Times New Roman"/>
          <w:sz w:val="24"/>
          <w:szCs w:val="24"/>
          <w14:ligatures w14:val="standardContextual"/>
        </w:rPr>
        <w:t>González-Becerra, V.</w:t>
      </w:r>
      <w:r w:rsidR="0072299E" w:rsidRPr="003D4BB6">
        <w:rPr>
          <w:rFonts w:ascii="Times New Roman" w:eastAsiaTheme="minorHAnsi" w:hAnsi="Times New Roman" w:cs="Times New Roman"/>
          <w:sz w:val="24"/>
          <w:szCs w:val="24"/>
          <w14:ligatures w14:val="standardContextual"/>
        </w:rPr>
        <w:t>,</w:t>
      </w:r>
      <w:r w:rsidRPr="003D4BB6">
        <w:rPr>
          <w:rFonts w:ascii="Times New Roman" w:eastAsiaTheme="minorHAnsi" w:hAnsi="Times New Roman" w:cs="Times New Roman"/>
          <w:sz w:val="24"/>
          <w:szCs w:val="24"/>
          <w14:ligatures w14:val="standardContextual"/>
        </w:rPr>
        <w:t xml:space="preserve"> &amp; Ortiz, G. (2014). Efectos del tipo y contenido de las descripciones </w:t>
      </w:r>
      <w:proofErr w:type="spellStart"/>
      <w:r w:rsidRPr="003D4BB6">
        <w:rPr>
          <w:rFonts w:ascii="Times New Roman" w:eastAsiaTheme="minorHAnsi" w:hAnsi="Times New Roman" w:cs="Times New Roman"/>
          <w:sz w:val="24"/>
          <w:szCs w:val="24"/>
          <w14:ligatures w14:val="standardContextual"/>
        </w:rPr>
        <w:t>precontacto</w:t>
      </w:r>
      <w:proofErr w:type="spellEnd"/>
      <w:r w:rsidRPr="003D4BB6">
        <w:rPr>
          <w:rFonts w:ascii="Times New Roman" w:eastAsiaTheme="minorHAnsi" w:hAnsi="Times New Roman" w:cs="Times New Roman"/>
          <w:sz w:val="24"/>
          <w:szCs w:val="24"/>
          <w14:ligatures w14:val="standardContextual"/>
        </w:rPr>
        <w:t xml:space="preserve"> sobre la conducta de discriminación condicional y las descripciones </w:t>
      </w:r>
      <w:proofErr w:type="spellStart"/>
      <w:r w:rsidRPr="003D4BB6">
        <w:rPr>
          <w:rFonts w:ascii="Times New Roman" w:eastAsiaTheme="minorHAnsi" w:hAnsi="Times New Roman" w:cs="Times New Roman"/>
          <w:sz w:val="24"/>
          <w:szCs w:val="24"/>
          <w14:ligatures w14:val="standardContextual"/>
        </w:rPr>
        <w:t>post-contacto</w:t>
      </w:r>
      <w:proofErr w:type="spellEnd"/>
      <w:r w:rsidRPr="003D4BB6">
        <w:rPr>
          <w:rFonts w:ascii="Times New Roman" w:eastAsiaTheme="minorHAnsi" w:hAnsi="Times New Roman" w:cs="Times New Roman"/>
          <w:sz w:val="24"/>
          <w:szCs w:val="24"/>
          <w14:ligatures w14:val="standardContextual"/>
        </w:rPr>
        <w:t xml:space="preserve">. </w:t>
      </w:r>
      <w:r w:rsidRPr="004A715B">
        <w:rPr>
          <w:rFonts w:ascii="Times New Roman" w:eastAsiaTheme="minorHAnsi" w:hAnsi="Times New Roman" w:cs="Times New Roman"/>
          <w:i/>
          <w:iCs/>
          <w:sz w:val="24"/>
          <w:szCs w:val="24"/>
          <w14:ligatures w14:val="standardContextual"/>
        </w:rPr>
        <w:t>Acta Colombiana de Psicología, 17</w:t>
      </w:r>
      <w:r w:rsidRPr="004A715B">
        <w:rPr>
          <w:rFonts w:ascii="Times New Roman" w:eastAsiaTheme="minorHAnsi" w:hAnsi="Times New Roman" w:cs="Times New Roman"/>
          <w:sz w:val="24"/>
          <w:szCs w:val="24"/>
          <w14:ligatures w14:val="standardContextual"/>
        </w:rPr>
        <w:t xml:space="preserve">(1), 11-23. </w:t>
      </w:r>
      <w:r w:rsidR="00B0785B" w:rsidRPr="004A715B">
        <w:rPr>
          <w:rFonts w:ascii="Times New Roman" w:eastAsiaTheme="minorHAnsi" w:hAnsi="Times New Roman" w:cs="Times New Roman"/>
          <w:sz w:val="24"/>
          <w:szCs w:val="24"/>
          <w14:ligatures w14:val="standardContextual"/>
        </w:rPr>
        <w:t>https://doi.org/</w:t>
      </w:r>
      <w:r w:rsidRPr="004A715B">
        <w:rPr>
          <w:rFonts w:ascii="Times New Roman" w:eastAsiaTheme="minorHAnsi" w:hAnsi="Times New Roman" w:cs="Times New Roman"/>
          <w:sz w:val="24"/>
          <w:szCs w:val="24"/>
          <w14:ligatures w14:val="standardContextual"/>
        </w:rPr>
        <w:t>10.14718/ACP.2014.17.1.2</w:t>
      </w:r>
    </w:p>
    <w:p w14:paraId="2B66B6E8" w14:textId="069888FB"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proofErr w:type="spellStart"/>
      <w:r w:rsidRPr="004A715B">
        <w:rPr>
          <w:rFonts w:ascii="Times New Roman" w:eastAsiaTheme="minorHAnsi" w:hAnsi="Times New Roman" w:cs="Times New Roman"/>
          <w:sz w:val="24"/>
          <w:szCs w:val="24"/>
          <w14:ligatures w14:val="standardContextual"/>
        </w:rPr>
        <w:t>Kantor</w:t>
      </w:r>
      <w:proofErr w:type="spellEnd"/>
      <w:r w:rsidRPr="004A715B">
        <w:rPr>
          <w:rFonts w:ascii="Times New Roman" w:eastAsiaTheme="minorHAnsi" w:hAnsi="Times New Roman" w:cs="Times New Roman"/>
          <w:sz w:val="24"/>
          <w:szCs w:val="24"/>
          <w14:ligatures w14:val="standardContextual"/>
        </w:rPr>
        <w:t xml:space="preserve">, J. R. (1957). </w:t>
      </w:r>
      <w:r w:rsidRPr="003D4BB6">
        <w:rPr>
          <w:rFonts w:ascii="Times New Roman" w:eastAsiaTheme="minorHAnsi" w:hAnsi="Times New Roman" w:cs="Times New Roman"/>
          <w:sz w:val="24"/>
          <w:szCs w:val="24"/>
          <w:lang w:val="en-US"/>
          <w14:ligatures w14:val="standardContextual"/>
        </w:rPr>
        <w:t xml:space="preserve">Events and constructs in the science of psychology. Philosophy: Banished and recalled. </w:t>
      </w:r>
      <w:r w:rsidRPr="003D4BB6">
        <w:rPr>
          <w:rFonts w:ascii="Times New Roman" w:eastAsiaTheme="minorHAnsi" w:hAnsi="Times New Roman" w:cs="Times New Roman"/>
          <w:i/>
          <w:iCs/>
          <w:sz w:val="24"/>
          <w:szCs w:val="24"/>
          <w:lang w:val="en-US"/>
          <w14:ligatures w14:val="standardContextual"/>
        </w:rPr>
        <w:t>The Psychological Record,</w:t>
      </w:r>
      <w:r w:rsidRPr="003D4BB6">
        <w:rPr>
          <w:rFonts w:ascii="Times New Roman" w:eastAsiaTheme="minorHAnsi" w:hAnsi="Times New Roman" w:cs="Times New Roman"/>
          <w:sz w:val="24"/>
          <w:szCs w:val="24"/>
          <w:lang w:val="en-US"/>
          <w14:ligatures w14:val="standardContextual"/>
        </w:rPr>
        <w:t xml:space="preserve"> </w:t>
      </w:r>
      <w:r w:rsidRPr="003D4BB6">
        <w:rPr>
          <w:rFonts w:ascii="Times New Roman" w:eastAsiaTheme="minorHAnsi" w:hAnsi="Times New Roman" w:cs="Times New Roman"/>
          <w:i/>
          <w:iCs/>
          <w:sz w:val="24"/>
          <w:szCs w:val="24"/>
          <w:lang w:val="en-US"/>
          <w14:ligatures w14:val="standardContextual"/>
        </w:rPr>
        <w:t>7</w:t>
      </w:r>
      <w:r w:rsidRPr="003D4BB6">
        <w:rPr>
          <w:rFonts w:ascii="Times New Roman" w:eastAsiaTheme="minorHAnsi" w:hAnsi="Times New Roman" w:cs="Times New Roman"/>
          <w:sz w:val="24"/>
          <w:szCs w:val="24"/>
          <w:lang w:val="en-US"/>
          <w14:ligatures w14:val="standardContextual"/>
        </w:rPr>
        <w:t>, 55-60.</w:t>
      </w:r>
      <w:r w:rsidR="00BA53D7" w:rsidRPr="003D4BB6">
        <w:rPr>
          <w:rFonts w:ascii="Times New Roman" w:eastAsiaTheme="minorHAnsi" w:hAnsi="Times New Roman" w:cs="Times New Roman"/>
          <w:sz w:val="24"/>
          <w:szCs w:val="24"/>
          <w:lang w:val="en-US"/>
          <w14:ligatures w14:val="standardContextual"/>
        </w:rPr>
        <w:t xml:space="preserve"> https://doi.org/10.1007/BF03393285</w:t>
      </w:r>
    </w:p>
    <w:p w14:paraId="3BBE4680" w14:textId="471CDB74"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lastRenderedPageBreak/>
        <w:t xml:space="preserve">Kantor, J. R. (1959). </w:t>
      </w:r>
      <w:proofErr w:type="spellStart"/>
      <w:r w:rsidRPr="003D4BB6">
        <w:rPr>
          <w:rFonts w:ascii="Times New Roman" w:eastAsiaTheme="minorHAnsi" w:hAnsi="Times New Roman" w:cs="Times New Roman"/>
          <w:i/>
          <w:iCs/>
          <w:sz w:val="24"/>
          <w:szCs w:val="24"/>
          <w:lang w:val="en-US"/>
          <w14:ligatures w14:val="standardContextual"/>
        </w:rPr>
        <w:t>Interbehavioral</w:t>
      </w:r>
      <w:proofErr w:type="spellEnd"/>
      <w:r w:rsidRPr="003D4BB6">
        <w:rPr>
          <w:rFonts w:ascii="Times New Roman" w:eastAsiaTheme="minorHAnsi" w:hAnsi="Times New Roman" w:cs="Times New Roman"/>
          <w:i/>
          <w:iCs/>
          <w:sz w:val="24"/>
          <w:szCs w:val="24"/>
          <w:lang w:val="en-US"/>
          <w14:ligatures w14:val="standardContextual"/>
        </w:rPr>
        <w:t xml:space="preserve"> psychology</w:t>
      </w:r>
      <w:r w:rsidR="004541B7" w:rsidRPr="003D4BB6">
        <w:rPr>
          <w:rFonts w:ascii="Times New Roman" w:eastAsiaTheme="minorHAnsi" w:hAnsi="Times New Roman" w:cs="Times New Roman"/>
          <w:i/>
          <w:iCs/>
          <w:sz w:val="24"/>
          <w:szCs w:val="24"/>
          <w:lang w:val="en-US"/>
          <w14:ligatures w14:val="standardContextual"/>
        </w:rPr>
        <w:t>: A sample of scientific system construction (2nd rev. ed.)</w:t>
      </w:r>
      <w:r w:rsidRPr="003D4BB6">
        <w:rPr>
          <w:rFonts w:ascii="Times New Roman" w:eastAsiaTheme="minorHAnsi" w:hAnsi="Times New Roman" w:cs="Times New Roman"/>
          <w:sz w:val="24"/>
          <w:szCs w:val="24"/>
          <w:lang w:val="en-US"/>
          <w14:ligatures w14:val="standardContextual"/>
        </w:rPr>
        <w:t>. Principia Press.</w:t>
      </w:r>
      <w:r w:rsidR="004541B7" w:rsidRPr="003D4BB6">
        <w:rPr>
          <w:rFonts w:ascii="Times New Roman" w:hAnsi="Times New Roman" w:cs="Times New Roman"/>
          <w:sz w:val="24"/>
          <w:szCs w:val="24"/>
          <w:lang w:val="en-US"/>
        </w:rPr>
        <w:t xml:space="preserve"> </w:t>
      </w:r>
      <w:r w:rsidR="004541B7" w:rsidRPr="003D4BB6">
        <w:rPr>
          <w:rFonts w:ascii="Times New Roman" w:eastAsiaTheme="minorHAnsi" w:hAnsi="Times New Roman" w:cs="Times New Roman"/>
          <w:sz w:val="24"/>
          <w:szCs w:val="24"/>
          <w:lang w:val="en-US"/>
          <w14:ligatures w14:val="standardContextual"/>
        </w:rPr>
        <w:t>https://doi.org/10.1037/13165-000</w:t>
      </w:r>
    </w:p>
    <w:p w14:paraId="0DA36449" w14:textId="4502B95F"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Kantor, J. R., &amp; Smith, N. W. (1975). </w:t>
      </w:r>
      <w:r w:rsidRPr="003D4BB6">
        <w:rPr>
          <w:rFonts w:ascii="Times New Roman" w:eastAsiaTheme="minorHAnsi" w:hAnsi="Times New Roman" w:cs="Times New Roman"/>
          <w:i/>
          <w:iCs/>
          <w:sz w:val="24"/>
          <w:szCs w:val="24"/>
          <w:lang w:val="en-US"/>
          <w14:ligatures w14:val="standardContextual"/>
        </w:rPr>
        <w:t xml:space="preserve">The science of psychology: An </w:t>
      </w:r>
      <w:proofErr w:type="spellStart"/>
      <w:r w:rsidRPr="003D4BB6">
        <w:rPr>
          <w:rFonts w:ascii="Times New Roman" w:eastAsiaTheme="minorHAnsi" w:hAnsi="Times New Roman" w:cs="Times New Roman"/>
          <w:i/>
          <w:iCs/>
          <w:sz w:val="24"/>
          <w:szCs w:val="24"/>
          <w:lang w:val="en-US"/>
          <w14:ligatures w14:val="standardContextual"/>
        </w:rPr>
        <w:t>interbehavioral</w:t>
      </w:r>
      <w:proofErr w:type="spellEnd"/>
      <w:r w:rsidRPr="003D4BB6">
        <w:rPr>
          <w:rFonts w:ascii="Times New Roman" w:eastAsiaTheme="minorHAnsi" w:hAnsi="Times New Roman" w:cs="Times New Roman"/>
          <w:i/>
          <w:iCs/>
          <w:sz w:val="24"/>
          <w:szCs w:val="24"/>
          <w:lang w:val="en-US"/>
          <w14:ligatures w14:val="standardContextual"/>
        </w:rPr>
        <w:t xml:space="preserve"> survey. </w:t>
      </w:r>
      <w:r w:rsidRPr="003D4BB6">
        <w:rPr>
          <w:rFonts w:ascii="Times New Roman" w:eastAsiaTheme="minorHAnsi" w:hAnsi="Times New Roman" w:cs="Times New Roman"/>
          <w:sz w:val="24"/>
          <w:szCs w:val="24"/>
          <w:lang w:val="en-US"/>
          <w14:ligatures w14:val="standardContextual"/>
        </w:rPr>
        <w:t>The Principia Press.</w:t>
      </w:r>
      <w:r w:rsidR="00D10359" w:rsidRPr="003D4BB6">
        <w:rPr>
          <w:rFonts w:ascii="Times New Roman" w:hAnsi="Times New Roman" w:cs="Times New Roman"/>
          <w:sz w:val="24"/>
          <w:szCs w:val="24"/>
          <w:lang w:val="en-US"/>
        </w:rPr>
        <w:t xml:space="preserve"> </w:t>
      </w:r>
      <w:r w:rsidR="00D10359" w:rsidRPr="003D4BB6">
        <w:rPr>
          <w:rFonts w:ascii="Times New Roman" w:eastAsiaTheme="minorHAnsi" w:hAnsi="Times New Roman" w:cs="Times New Roman"/>
          <w:sz w:val="24"/>
          <w:szCs w:val="24"/>
          <w:lang w:val="en-US"/>
          <w14:ligatures w14:val="standardContextual"/>
        </w:rPr>
        <w:t>https://doi.org/10.1037/13165-000</w:t>
      </w:r>
    </w:p>
    <w:p w14:paraId="504AF872" w14:textId="22603280"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Kantor, J. R. (1977). </w:t>
      </w:r>
      <w:r w:rsidRPr="003D4BB6">
        <w:rPr>
          <w:rFonts w:ascii="Times New Roman" w:eastAsiaTheme="minorHAnsi" w:hAnsi="Times New Roman" w:cs="Times New Roman"/>
          <w:i/>
          <w:iCs/>
          <w:sz w:val="24"/>
          <w:szCs w:val="24"/>
          <w:lang w:val="en-US"/>
          <w14:ligatures w14:val="standardContextual"/>
        </w:rPr>
        <w:t>Psychological linguis</w:t>
      </w:r>
      <w:r w:rsidRPr="003D4BB6">
        <w:rPr>
          <w:rFonts w:ascii="Times New Roman" w:eastAsiaTheme="minorHAnsi" w:hAnsi="Times New Roman" w:cs="Times New Roman"/>
          <w:sz w:val="24"/>
          <w:szCs w:val="24"/>
          <w:lang w:val="en-US"/>
          <w14:ligatures w14:val="standardContextual"/>
        </w:rPr>
        <w:t>tics. Principia Press.</w:t>
      </w:r>
      <w:r w:rsidR="00C2297C" w:rsidRPr="003D4BB6">
        <w:rPr>
          <w:rFonts w:ascii="Times New Roman" w:hAnsi="Times New Roman" w:cs="Times New Roman"/>
          <w:sz w:val="24"/>
          <w:szCs w:val="24"/>
          <w:lang w:val="en-US"/>
        </w:rPr>
        <w:t xml:space="preserve"> </w:t>
      </w:r>
      <w:r w:rsidR="00C2297C" w:rsidRPr="003D4BB6">
        <w:rPr>
          <w:rFonts w:ascii="Times New Roman" w:eastAsiaTheme="minorHAnsi" w:hAnsi="Times New Roman" w:cs="Times New Roman"/>
          <w:sz w:val="24"/>
          <w:szCs w:val="24"/>
          <w:lang w:val="en-US"/>
          <w14:ligatures w14:val="standardContextual"/>
        </w:rPr>
        <w:t>https://archive.org/details/psychologicallin0000kant_j8h7</w:t>
      </w:r>
    </w:p>
    <w:p w14:paraId="672A0288"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lang w:val="en-US"/>
          <w14:ligatures w14:val="standardContextual"/>
        </w:rPr>
        <w:t xml:space="preserve">Kantor, J. R. (1980). Manifesto of </w:t>
      </w:r>
      <w:proofErr w:type="spellStart"/>
      <w:r w:rsidRPr="003D4BB6">
        <w:rPr>
          <w:rFonts w:ascii="Times New Roman" w:eastAsiaTheme="minorHAnsi" w:hAnsi="Times New Roman" w:cs="Times New Roman"/>
          <w:sz w:val="24"/>
          <w:szCs w:val="24"/>
          <w:lang w:val="en-US"/>
          <w14:ligatures w14:val="standardContextual"/>
        </w:rPr>
        <w:t>interbehavioral</w:t>
      </w:r>
      <w:proofErr w:type="spellEnd"/>
      <w:r w:rsidRPr="003D4BB6">
        <w:rPr>
          <w:rFonts w:ascii="Times New Roman" w:eastAsiaTheme="minorHAnsi" w:hAnsi="Times New Roman" w:cs="Times New Roman"/>
          <w:sz w:val="24"/>
          <w:szCs w:val="24"/>
          <w:lang w:val="en-US"/>
          <w14:ligatures w14:val="standardContextual"/>
        </w:rPr>
        <w:t xml:space="preserve"> psychology. </w:t>
      </w:r>
      <w:r w:rsidRPr="003D4BB6">
        <w:rPr>
          <w:rFonts w:ascii="Times New Roman" w:eastAsiaTheme="minorHAnsi" w:hAnsi="Times New Roman" w:cs="Times New Roman"/>
          <w:i/>
          <w:iCs/>
          <w:sz w:val="24"/>
          <w:szCs w:val="24"/>
          <w14:ligatures w14:val="standardContextual"/>
        </w:rPr>
        <w:t>Revista Mexicana de Análisis de la Conducta, 6</w:t>
      </w:r>
      <w:r w:rsidRPr="003D4BB6">
        <w:rPr>
          <w:rFonts w:ascii="Times New Roman" w:eastAsiaTheme="minorHAnsi" w:hAnsi="Times New Roman" w:cs="Times New Roman"/>
          <w:sz w:val="24"/>
          <w:szCs w:val="24"/>
          <w14:ligatures w14:val="standardContextual"/>
        </w:rPr>
        <w:t>(2), 117-128.</w:t>
      </w:r>
    </w:p>
    <w:p w14:paraId="51B0026F" w14:textId="247568FE"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Kantor, J. R. (1982). </w:t>
      </w:r>
      <w:r w:rsidRPr="003D4BB6">
        <w:rPr>
          <w:rFonts w:ascii="Times New Roman" w:eastAsiaTheme="minorHAnsi" w:hAnsi="Times New Roman" w:cs="Times New Roman"/>
          <w:i/>
          <w:iCs/>
          <w:sz w:val="24"/>
          <w:szCs w:val="24"/>
          <w:lang w:val="en-US"/>
          <w14:ligatures w14:val="standardContextual"/>
        </w:rPr>
        <w:t>Cultural psychology</w:t>
      </w:r>
      <w:r w:rsidRPr="003D4BB6">
        <w:rPr>
          <w:rFonts w:ascii="Times New Roman" w:eastAsiaTheme="minorHAnsi" w:hAnsi="Times New Roman" w:cs="Times New Roman"/>
          <w:sz w:val="24"/>
          <w:szCs w:val="24"/>
          <w:lang w:val="en-US"/>
          <w14:ligatures w14:val="standardContextual"/>
        </w:rPr>
        <w:t>. Principia Press.</w:t>
      </w:r>
      <w:r w:rsidR="008F1C8A" w:rsidRPr="003D4BB6">
        <w:rPr>
          <w:rFonts w:ascii="Times New Roman" w:hAnsi="Times New Roman" w:cs="Times New Roman"/>
          <w:sz w:val="24"/>
          <w:szCs w:val="24"/>
          <w:lang w:val="en-US"/>
        </w:rPr>
        <w:t xml:space="preserve"> </w:t>
      </w:r>
      <w:r w:rsidR="008F1C8A" w:rsidRPr="003D4BB6">
        <w:rPr>
          <w:rFonts w:ascii="Times New Roman" w:eastAsiaTheme="minorHAnsi" w:hAnsi="Times New Roman" w:cs="Times New Roman"/>
          <w:sz w:val="24"/>
          <w:szCs w:val="24"/>
          <w:lang w:val="en-US"/>
          <w14:ligatures w14:val="standardContextual"/>
        </w:rPr>
        <w:t>https://blogs.uakron.edu/uapress/product/cultural-psychology/</w:t>
      </w:r>
    </w:p>
    <w:p w14:paraId="685A2CCC"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i/>
          <w:iCs/>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Likert, R. (1932). A technique for the measurement of attitudes. </w:t>
      </w:r>
      <w:r w:rsidRPr="003D4BB6">
        <w:rPr>
          <w:rFonts w:ascii="Times New Roman" w:eastAsiaTheme="minorHAnsi" w:hAnsi="Times New Roman" w:cs="Times New Roman"/>
          <w:i/>
          <w:iCs/>
          <w:sz w:val="24"/>
          <w:szCs w:val="24"/>
          <w:lang w:val="en-US"/>
          <w14:ligatures w14:val="standardContextual"/>
        </w:rPr>
        <w:t>Archives of Psychology</w:t>
      </w:r>
      <w:r w:rsidRPr="003D4BB6">
        <w:rPr>
          <w:rFonts w:ascii="Times New Roman" w:eastAsiaTheme="minorHAnsi" w:hAnsi="Times New Roman" w:cs="Times New Roman"/>
          <w:sz w:val="24"/>
          <w:szCs w:val="24"/>
          <w:lang w:val="en-US"/>
          <w14:ligatures w14:val="standardContextual"/>
        </w:rPr>
        <w:t xml:space="preserve">, </w:t>
      </w:r>
      <w:r w:rsidRPr="003D4BB6">
        <w:rPr>
          <w:rFonts w:ascii="Times New Roman" w:eastAsiaTheme="minorHAnsi" w:hAnsi="Times New Roman" w:cs="Times New Roman"/>
          <w:i/>
          <w:iCs/>
          <w:sz w:val="24"/>
          <w:szCs w:val="24"/>
          <w:lang w:val="en-US"/>
          <w14:ligatures w14:val="standardContextual"/>
        </w:rPr>
        <w:t>22</w:t>
      </w:r>
      <w:r w:rsidRPr="003D4BB6">
        <w:rPr>
          <w:rFonts w:ascii="Times New Roman" w:eastAsiaTheme="minorHAnsi" w:hAnsi="Times New Roman" w:cs="Times New Roman"/>
          <w:sz w:val="24"/>
          <w:szCs w:val="24"/>
          <w:lang w:val="en-US"/>
          <w14:ligatures w14:val="standardContextual"/>
        </w:rPr>
        <w:t>(140), 5-55</w:t>
      </w:r>
      <w:r w:rsidRPr="003D4BB6">
        <w:rPr>
          <w:rFonts w:ascii="Times New Roman" w:eastAsiaTheme="minorHAnsi" w:hAnsi="Times New Roman" w:cs="Times New Roman"/>
          <w:i/>
          <w:iCs/>
          <w:sz w:val="24"/>
          <w:szCs w:val="24"/>
          <w:lang w:val="en-US"/>
          <w14:ligatures w14:val="standardContextual"/>
        </w:rPr>
        <w:t>.</w:t>
      </w:r>
    </w:p>
    <w:p w14:paraId="66756B18"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lang w:val="en-US"/>
          <w14:ligatures w14:val="standardContextual"/>
        </w:rPr>
        <w:t xml:space="preserve">Merchán-Moya, H. L., Torres Ceja, C. J., &amp; Rangel Bernal, N. E. (2021). </w:t>
      </w:r>
      <w:r w:rsidRPr="003D4BB6">
        <w:rPr>
          <w:rFonts w:ascii="Times New Roman" w:eastAsiaTheme="minorHAnsi" w:hAnsi="Times New Roman" w:cs="Times New Roman"/>
          <w:sz w:val="24"/>
          <w:szCs w:val="24"/>
          <w14:ligatures w14:val="standardContextual"/>
        </w:rPr>
        <w:t xml:space="preserve">Modulación del estilo interactivo: efectos de logros y preferencias de otros individuos. </w:t>
      </w:r>
      <w:r w:rsidRPr="003D4BB6">
        <w:rPr>
          <w:rFonts w:ascii="Times New Roman" w:eastAsiaTheme="minorHAnsi" w:hAnsi="Times New Roman" w:cs="Times New Roman"/>
          <w:i/>
          <w:iCs/>
          <w:sz w:val="24"/>
          <w:szCs w:val="24"/>
          <w14:ligatures w14:val="standardContextual"/>
        </w:rPr>
        <w:t>Revista Mexicana de Análisis de la Conducta, 47</w:t>
      </w:r>
      <w:r w:rsidRPr="003D4BB6">
        <w:rPr>
          <w:rFonts w:ascii="Times New Roman" w:eastAsiaTheme="minorHAnsi" w:hAnsi="Times New Roman" w:cs="Times New Roman"/>
          <w:sz w:val="24"/>
          <w:szCs w:val="24"/>
          <w14:ligatures w14:val="standardContextual"/>
        </w:rPr>
        <w:t xml:space="preserve">(1), 93-120. </w:t>
      </w:r>
      <w:hyperlink r:id="rId9" w:history="1">
        <w:r w:rsidRPr="003D4BB6">
          <w:rPr>
            <w:rFonts w:ascii="Times New Roman" w:eastAsiaTheme="minorHAnsi" w:hAnsi="Times New Roman" w:cs="Times New Roman"/>
            <w:color w:val="467886" w:themeColor="hyperlink"/>
            <w:sz w:val="24"/>
            <w:szCs w:val="24"/>
            <w14:ligatures w14:val="standardContextual"/>
          </w:rPr>
          <w:t>http://dx.doi.org/10.5514/rmac.v47.i1.79749</w:t>
        </w:r>
      </w:hyperlink>
    </w:p>
    <w:p w14:paraId="419A6185"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s-CO"/>
          <w14:ligatures w14:val="standardContextual"/>
        </w:rPr>
      </w:pPr>
      <w:r w:rsidRPr="003D4BB6">
        <w:rPr>
          <w:rFonts w:ascii="Times New Roman" w:eastAsiaTheme="minorHAnsi" w:hAnsi="Times New Roman" w:cs="Times New Roman"/>
          <w:sz w:val="24"/>
          <w:szCs w:val="24"/>
          <w:lang w:val="en-US"/>
          <w14:ligatures w14:val="standardContextual"/>
        </w:rPr>
        <w:t xml:space="preserve">Meredith, W. (1993). Measurement invariance, factor analysis and factorial invariance. </w:t>
      </w:r>
      <w:proofErr w:type="spellStart"/>
      <w:r w:rsidRPr="003D4BB6">
        <w:rPr>
          <w:rFonts w:ascii="Times New Roman" w:eastAsiaTheme="minorHAnsi" w:hAnsi="Times New Roman" w:cs="Times New Roman"/>
          <w:i/>
          <w:iCs/>
          <w:sz w:val="24"/>
          <w:szCs w:val="24"/>
          <w:lang w:val="es-CO"/>
          <w14:ligatures w14:val="standardContextual"/>
        </w:rPr>
        <w:t>Psychometrika</w:t>
      </w:r>
      <w:proofErr w:type="spellEnd"/>
      <w:r w:rsidRPr="003D4BB6">
        <w:rPr>
          <w:rFonts w:ascii="Times New Roman" w:eastAsiaTheme="minorHAnsi" w:hAnsi="Times New Roman" w:cs="Times New Roman"/>
          <w:i/>
          <w:iCs/>
          <w:sz w:val="24"/>
          <w:szCs w:val="24"/>
          <w:lang w:val="es-CO"/>
          <w14:ligatures w14:val="standardContextual"/>
        </w:rPr>
        <w:t>, 58</w:t>
      </w:r>
      <w:r w:rsidRPr="003D4BB6">
        <w:rPr>
          <w:rFonts w:ascii="Times New Roman" w:eastAsiaTheme="minorHAnsi" w:hAnsi="Times New Roman" w:cs="Times New Roman"/>
          <w:sz w:val="24"/>
          <w:szCs w:val="24"/>
          <w:lang w:val="es-CO"/>
          <w14:ligatures w14:val="standardContextual"/>
        </w:rPr>
        <w:t xml:space="preserve">(4), 525-543. </w:t>
      </w:r>
      <w:hyperlink r:id="rId10" w:history="1">
        <w:r w:rsidRPr="003D4BB6">
          <w:rPr>
            <w:rFonts w:ascii="Times New Roman" w:eastAsiaTheme="minorHAnsi" w:hAnsi="Times New Roman" w:cs="Times New Roman"/>
            <w:color w:val="467886" w:themeColor="hyperlink"/>
            <w:sz w:val="24"/>
            <w:szCs w:val="24"/>
            <w:lang w:val="es-CO"/>
            <w14:ligatures w14:val="standardContextual"/>
          </w:rPr>
          <w:t>https://doi.org/10.1007/BF02294825</w:t>
        </w:r>
      </w:hyperlink>
    </w:p>
    <w:p w14:paraId="5A9BF113" w14:textId="45F8B7DA" w:rsidR="00D554D7" w:rsidRPr="003D4BB6" w:rsidRDefault="00291F07" w:rsidP="003D4BB6">
      <w:pPr>
        <w:overflowPunct/>
        <w:spacing w:after="0" w:line="360" w:lineRule="auto"/>
        <w:ind w:left="709" w:hanging="709"/>
        <w:jc w:val="both"/>
        <w:rPr>
          <w:rFonts w:ascii="Times New Roman" w:eastAsiaTheme="minorHAnsi" w:hAnsi="Times New Roman" w:cs="Times New Roman"/>
          <w:sz w:val="24"/>
          <w:szCs w:val="24"/>
          <w:lang w:val="es-CO"/>
          <w14:ligatures w14:val="standardContextual"/>
        </w:rPr>
      </w:pPr>
      <w:proofErr w:type="spellStart"/>
      <w:r w:rsidRPr="003D4BB6">
        <w:rPr>
          <w:rFonts w:ascii="Times New Roman" w:eastAsiaTheme="minorHAnsi" w:hAnsi="Times New Roman" w:cs="Times New Roman"/>
          <w:sz w:val="24"/>
          <w:szCs w:val="24"/>
          <w:lang w:val="es-CO"/>
          <w14:ligatures w14:val="standardContextual"/>
        </w:rPr>
        <w:t>Nunnally</w:t>
      </w:r>
      <w:proofErr w:type="spellEnd"/>
      <w:r w:rsidRPr="003D4BB6">
        <w:rPr>
          <w:rFonts w:ascii="Times New Roman" w:eastAsiaTheme="minorHAnsi" w:hAnsi="Times New Roman" w:cs="Times New Roman"/>
          <w:sz w:val="24"/>
          <w:szCs w:val="24"/>
          <w:lang w:val="es-CO"/>
          <w14:ligatures w14:val="standardContextual"/>
        </w:rPr>
        <w:t xml:space="preserve">, J. C. (1978). </w:t>
      </w:r>
      <w:r w:rsidRPr="003D4BB6">
        <w:rPr>
          <w:rFonts w:ascii="Times New Roman" w:eastAsiaTheme="minorHAnsi" w:hAnsi="Times New Roman" w:cs="Times New Roman"/>
          <w:i/>
          <w:iCs/>
          <w:sz w:val="24"/>
          <w:szCs w:val="24"/>
          <w:lang w:val="es-CO"/>
          <w14:ligatures w14:val="standardContextual"/>
        </w:rPr>
        <w:t>Teoría psicométrica</w:t>
      </w:r>
      <w:r w:rsidRPr="003D4BB6">
        <w:rPr>
          <w:rFonts w:ascii="Times New Roman" w:eastAsiaTheme="minorHAnsi" w:hAnsi="Times New Roman" w:cs="Times New Roman"/>
          <w:sz w:val="24"/>
          <w:szCs w:val="24"/>
          <w:lang w:val="es-CO"/>
          <w14:ligatures w14:val="standardContextual"/>
        </w:rPr>
        <w:t>. Trillas. https://archive.org/details/psychometrictheo00nunn/page/n7/mode/2up</w:t>
      </w:r>
    </w:p>
    <w:p w14:paraId="2B7C43DD"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kern w:val="0"/>
          <w:sz w:val="24"/>
          <w:szCs w:val="24"/>
          <w:lang w:val="en-US"/>
        </w:rPr>
      </w:pPr>
      <w:proofErr w:type="spellStart"/>
      <w:r w:rsidRPr="003D4BB6">
        <w:rPr>
          <w:rFonts w:ascii="Times New Roman" w:eastAsiaTheme="minorHAnsi" w:hAnsi="Times New Roman" w:cs="Times New Roman"/>
          <w:kern w:val="0"/>
          <w:sz w:val="24"/>
          <w:szCs w:val="24"/>
        </w:rPr>
        <w:t>Obon</w:t>
      </w:r>
      <w:proofErr w:type="spellEnd"/>
      <w:r w:rsidRPr="003D4BB6">
        <w:rPr>
          <w:rFonts w:ascii="Times New Roman" w:eastAsiaTheme="minorHAnsi" w:hAnsi="Times New Roman" w:cs="Times New Roman"/>
          <w:kern w:val="0"/>
          <w:sz w:val="24"/>
          <w:szCs w:val="24"/>
        </w:rPr>
        <w:t xml:space="preserve">, A., </w:t>
      </w:r>
      <w:proofErr w:type="spellStart"/>
      <w:r w:rsidRPr="003D4BB6">
        <w:rPr>
          <w:rFonts w:ascii="Times New Roman" w:eastAsiaTheme="minorHAnsi" w:hAnsi="Times New Roman" w:cs="Times New Roman"/>
          <w:kern w:val="0"/>
          <w:sz w:val="24"/>
          <w:szCs w:val="24"/>
        </w:rPr>
        <w:t>Balila</w:t>
      </w:r>
      <w:proofErr w:type="spellEnd"/>
      <w:r w:rsidRPr="003D4BB6">
        <w:rPr>
          <w:rFonts w:ascii="Times New Roman" w:eastAsiaTheme="minorHAnsi" w:hAnsi="Times New Roman" w:cs="Times New Roman"/>
          <w:kern w:val="0"/>
          <w:sz w:val="24"/>
          <w:szCs w:val="24"/>
        </w:rPr>
        <w:t xml:space="preserve">, J. S., &amp; </w:t>
      </w:r>
      <w:proofErr w:type="spellStart"/>
      <w:r w:rsidRPr="003D4BB6">
        <w:rPr>
          <w:rFonts w:ascii="Times New Roman" w:eastAsiaTheme="minorHAnsi" w:hAnsi="Times New Roman" w:cs="Times New Roman"/>
          <w:kern w:val="0"/>
          <w:sz w:val="24"/>
          <w:szCs w:val="24"/>
        </w:rPr>
        <w:t>Balila</w:t>
      </w:r>
      <w:proofErr w:type="spellEnd"/>
      <w:r w:rsidRPr="003D4BB6">
        <w:rPr>
          <w:rFonts w:ascii="Times New Roman" w:eastAsiaTheme="minorHAnsi" w:hAnsi="Times New Roman" w:cs="Times New Roman"/>
          <w:kern w:val="0"/>
          <w:sz w:val="24"/>
          <w:szCs w:val="24"/>
        </w:rPr>
        <w:t xml:space="preserve">, E. A. (2025). </w:t>
      </w:r>
      <w:r w:rsidRPr="003D4BB6">
        <w:rPr>
          <w:rFonts w:ascii="Times New Roman" w:eastAsiaTheme="minorHAnsi" w:hAnsi="Times New Roman" w:cs="Times New Roman"/>
          <w:kern w:val="0"/>
          <w:sz w:val="24"/>
          <w:szCs w:val="24"/>
          <w:lang w:val="en-US"/>
        </w:rPr>
        <w:t xml:space="preserve">Factor analysis of research culture: A comparative study of 3-point and 5-point Likert Scales. </w:t>
      </w:r>
      <w:r w:rsidRPr="003D4BB6">
        <w:rPr>
          <w:rFonts w:ascii="Times New Roman" w:eastAsiaTheme="minorHAnsi" w:hAnsi="Times New Roman" w:cs="Times New Roman"/>
          <w:i/>
          <w:iCs/>
          <w:kern w:val="0"/>
          <w:sz w:val="24"/>
          <w:szCs w:val="24"/>
          <w:lang w:val="en-US"/>
        </w:rPr>
        <w:t>International Journal of Health Sciences, 9</w:t>
      </w:r>
      <w:r w:rsidRPr="003D4BB6">
        <w:rPr>
          <w:rFonts w:ascii="Times New Roman" w:eastAsiaTheme="minorHAnsi" w:hAnsi="Times New Roman" w:cs="Times New Roman"/>
          <w:kern w:val="0"/>
          <w:sz w:val="24"/>
          <w:szCs w:val="24"/>
          <w:lang w:val="en-US"/>
        </w:rPr>
        <w:t xml:space="preserve">(1), 26-51. </w:t>
      </w:r>
      <w:r>
        <w:fldChar w:fldCharType="begin"/>
      </w:r>
      <w:r w:rsidRPr="002B283A">
        <w:rPr>
          <w:lang w:val="en-US"/>
        </w:rPr>
        <w:instrText>HYPERLINK "https://doi.org/10.53730/ijhs.v9n1.15375"</w:instrText>
      </w:r>
      <w:r>
        <w:fldChar w:fldCharType="separate"/>
      </w:r>
      <w:r w:rsidRPr="003D4BB6">
        <w:rPr>
          <w:rFonts w:ascii="Times New Roman" w:eastAsiaTheme="minorHAnsi" w:hAnsi="Times New Roman" w:cs="Times New Roman"/>
          <w:color w:val="467886" w:themeColor="hyperlink"/>
          <w:kern w:val="0"/>
          <w:sz w:val="24"/>
          <w:szCs w:val="24"/>
          <w:lang w:val="en-US"/>
        </w:rPr>
        <w:t>https://doi.org/10.53730/ijhs.v9n1.15375</w:t>
      </w:r>
      <w:r>
        <w:fldChar w:fldCharType="end"/>
      </w:r>
    </w:p>
    <w:p w14:paraId="59444695"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s-CO"/>
          <w14:ligatures w14:val="standardContextual"/>
        </w:rPr>
      </w:pPr>
      <w:r w:rsidRPr="003D4BB6">
        <w:rPr>
          <w:rFonts w:ascii="Times New Roman" w:eastAsiaTheme="minorHAnsi" w:hAnsi="Times New Roman" w:cs="Times New Roman"/>
          <w:sz w:val="24"/>
          <w:szCs w:val="24"/>
          <w:lang w:val="es-CO"/>
          <w14:ligatures w14:val="standardContextual"/>
        </w:rPr>
        <w:t xml:space="preserve">Pérez-Álvarez, M. (2018). La Psicología más allá del dualismo y el </w:t>
      </w:r>
      <w:proofErr w:type="spellStart"/>
      <w:r w:rsidRPr="003D4BB6">
        <w:rPr>
          <w:rFonts w:ascii="Times New Roman" w:eastAsiaTheme="minorHAnsi" w:hAnsi="Times New Roman" w:cs="Times New Roman"/>
          <w:sz w:val="24"/>
          <w:szCs w:val="24"/>
          <w:lang w:val="es-CO"/>
          <w14:ligatures w14:val="standardContextual"/>
        </w:rPr>
        <w:t>cerebrocentrismo</w:t>
      </w:r>
      <w:proofErr w:type="spellEnd"/>
      <w:r w:rsidRPr="003D4BB6">
        <w:rPr>
          <w:rFonts w:ascii="Times New Roman" w:eastAsiaTheme="minorHAnsi" w:hAnsi="Times New Roman" w:cs="Times New Roman"/>
          <w:sz w:val="24"/>
          <w:szCs w:val="24"/>
          <w:lang w:val="es-CO"/>
          <w14:ligatures w14:val="standardContextual"/>
        </w:rPr>
        <w:t xml:space="preserve">. </w:t>
      </w:r>
      <w:r w:rsidRPr="003D4BB6">
        <w:rPr>
          <w:rFonts w:ascii="Times New Roman" w:eastAsiaTheme="minorHAnsi" w:hAnsi="Times New Roman" w:cs="Times New Roman"/>
          <w:i/>
          <w:iCs/>
          <w:sz w:val="24"/>
          <w:szCs w:val="24"/>
          <w:lang w:val="es-CO"/>
          <w14:ligatures w14:val="standardContextual"/>
        </w:rPr>
        <w:t>Apuntes de Psicología, 36</w:t>
      </w:r>
      <w:r w:rsidRPr="003D4BB6">
        <w:rPr>
          <w:rFonts w:ascii="Times New Roman" w:eastAsiaTheme="minorHAnsi" w:hAnsi="Times New Roman" w:cs="Times New Roman"/>
          <w:sz w:val="24"/>
          <w:szCs w:val="24"/>
          <w:lang w:val="es-CO"/>
          <w14:ligatures w14:val="standardContextual"/>
        </w:rPr>
        <w:t>(1-2), 7-20. https://doi.org/10.55414/ap.v36i1-2.705</w:t>
      </w:r>
    </w:p>
    <w:p w14:paraId="2B549F0B" w14:textId="1E011AF1" w:rsidR="00D554D7" w:rsidRPr="003D4BB6" w:rsidRDefault="00D554D7" w:rsidP="003D4BB6">
      <w:pPr>
        <w:overflowPunct/>
        <w:spacing w:after="0" w:line="360" w:lineRule="auto"/>
        <w:ind w:left="709" w:hanging="709"/>
        <w:jc w:val="both"/>
        <w:rPr>
          <w:rFonts w:ascii="Times New Roman" w:eastAsiaTheme="minorHAnsi" w:hAnsi="Times New Roman" w:cs="Times New Roman"/>
          <w:i/>
          <w:iCs/>
          <w:sz w:val="24"/>
          <w:szCs w:val="24"/>
          <w:lang w:val="en-US"/>
          <w14:ligatures w14:val="standardContextual"/>
        </w:rPr>
      </w:pPr>
      <w:r w:rsidRPr="003D4BB6">
        <w:rPr>
          <w:rFonts w:ascii="Times New Roman" w:eastAsiaTheme="minorHAnsi" w:hAnsi="Times New Roman" w:cs="Times New Roman"/>
          <w:sz w:val="24"/>
          <w:szCs w:val="24"/>
          <w14:ligatures w14:val="standardContextual"/>
        </w:rPr>
        <w:t xml:space="preserve">Reid, N. (2015). </w:t>
      </w:r>
      <w:r w:rsidRPr="003D4BB6">
        <w:rPr>
          <w:rFonts w:ascii="Times New Roman" w:eastAsiaTheme="minorHAnsi" w:hAnsi="Times New Roman" w:cs="Times New Roman"/>
          <w:sz w:val="24"/>
          <w:szCs w:val="24"/>
          <w:lang w:val="en-US"/>
          <w14:ligatures w14:val="standardContextual"/>
        </w:rPr>
        <w:t xml:space="preserve">Attitude Research in Science Education. </w:t>
      </w:r>
      <w:r w:rsidR="000A0897" w:rsidRPr="003D4BB6">
        <w:rPr>
          <w:rFonts w:ascii="Times New Roman" w:eastAsiaTheme="minorHAnsi" w:hAnsi="Times New Roman" w:cs="Times New Roman"/>
          <w:sz w:val="24"/>
          <w:szCs w:val="24"/>
          <w:lang w:val="en-US"/>
          <w14:ligatures w14:val="standardContextual"/>
        </w:rPr>
        <w:t>I</w:t>
      </w:r>
      <w:r w:rsidRPr="003D4BB6">
        <w:rPr>
          <w:rFonts w:ascii="Times New Roman" w:eastAsiaTheme="minorHAnsi" w:hAnsi="Times New Roman" w:cs="Times New Roman"/>
          <w:sz w:val="24"/>
          <w:szCs w:val="24"/>
          <w:lang w:val="en-US"/>
          <w14:ligatures w14:val="standardContextual"/>
        </w:rPr>
        <w:t xml:space="preserve">n M. S. Khine (Ed.), </w:t>
      </w:r>
      <w:r w:rsidRPr="003D4BB6">
        <w:rPr>
          <w:rFonts w:ascii="Times New Roman" w:eastAsiaTheme="minorHAnsi" w:hAnsi="Times New Roman" w:cs="Times New Roman"/>
          <w:i/>
          <w:iCs/>
          <w:sz w:val="24"/>
          <w:szCs w:val="24"/>
          <w:lang w:val="en-US"/>
          <w14:ligatures w14:val="standardContextual"/>
        </w:rPr>
        <w:t>Attitude</w:t>
      </w:r>
    </w:p>
    <w:p w14:paraId="68662576" w14:textId="69DD64D3" w:rsidR="00D554D7" w:rsidRPr="003D4BB6" w:rsidRDefault="00D554D7" w:rsidP="003D4BB6">
      <w:pPr>
        <w:overflowPunct/>
        <w:spacing w:after="0" w:line="360" w:lineRule="auto"/>
        <w:ind w:left="709" w:hanging="1"/>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i/>
          <w:iCs/>
          <w:sz w:val="24"/>
          <w:szCs w:val="24"/>
          <w:lang w:val="en-US"/>
          <w14:ligatures w14:val="standardContextual"/>
        </w:rPr>
        <w:t>Measurements in Science Education</w:t>
      </w:r>
      <w:r w:rsidRPr="003D4BB6">
        <w:rPr>
          <w:rFonts w:ascii="Times New Roman" w:eastAsiaTheme="minorHAnsi" w:hAnsi="Times New Roman" w:cs="Times New Roman"/>
          <w:sz w:val="24"/>
          <w:szCs w:val="24"/>
          <w:lang w:val="en-US"/>
          <w14:ligatures w14:val="standardContextual"/>
        </w:rPr>
        <w:t xml:space="preserve"> (pp. 3-46). (2nd ed.). Information Age Publishing.</w:t>
      </w:r>
      <w:r w:rsidR="00BD155F" w:rsidRPr="003D4BB6">
        <w:rPr>
          <w:rFonts w:ascii="Times New Roman" w:hAnsi="Times New Roman" w:cs="Times New Roman"/>
          <w:sz w:val="24"/>
          <w:szCs w:val="24"/>
          <w:lang w:val="en-US"/>
        </w:rPr>
        <w:t xml:space="preserve"> </w:t>
      </w:r>
      <w:r w:rsidR="00BD155F" w:rsidRPr="003D4BB6">
        <w:rPr>
          <w:rFonts w:ascii="Times New Roman" w:eastAsiaTheme="minorHAnsi" w:hAnsi="Times New Roman" w:cs="Times New Roman"/>
          <w:sz w:val="24"/>
          <w:szCs w:val="24"/>
          <w:lang w:val="en-US"/>
          <w14:ligatures w14:val="standardContextual"/>
        </w:rPr>
        <w:t>https://psycnet.apa.org/record/2015-36397-001</w:t>
      </w:r>
    </w:p>
    <w:p w14:paraId="31B8101C" w14:textId="744C3BCA"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Reid, N., &amp; Amanat, A. (2020). Beliefs and attitudes: Why do attitudes matter? </w:t>
      </w:r>
      <w:r w:rsidR="009D7021" w:rsidRPr="003D4BB6">
        <w:rPr>
          <w:rFonts w:ascii="Times New Roman" w:eastAsiaTheme="minorHAnsi" w:hAnsi="Times New Roman" w:cs="Times New Roman"/>
          <w:sz w:val="24"/>
          <w:szCs w:val="24"/>
          <w:lang w:val="en-US"/>
          <w14:ligatures w14:val="standardContextual"/>
        </w:rPr>
        <w:t>I</w:t>
      </w:r>
      <w:r w:rsidRPr="003D4BB6">
        <w:rPr>
          <w:rFonts w:ascii="Times New Roman" w:eastAsiaTheme="minorHAnsi" w:hAnsi="Times New Roman" w:cs="Times New Roman"/>
          <w:sz w:val="24"/>
          <w:szCs w:val="24"/>
          <w:lang w:val="en-US"/>
          <w14:ligatures w14:val="standardContextual"/>
        </w:rPr>
        <w:t xml:space="preserve">n N. Reid, </w:t>
      </w:r>
      <w:proofErr w:type="gramStart"/>
      <w:r w:rsidRPr="003D4BB6">
        <w:rPr>
          <w:rFonts w:ascii="Times New Roman" w:eastAsiaTheme="minorHAnsi" w:hAnsi="Times New Roman" w:cs="Times New Roman"/>
          <w:sz w:val="24"/>
          <w:szCs w:val="24"/>
          <w:lang w:val="en-US"/>
          <w14:ligatures w14:val="standardContextual"/>
        </w:rPr>
        <w:t>A.</w:t>
      </w:r>
      <w:proofErr w:type="gramEnd"/>
      <w:r w:rsidRPr="003D4BB6">
        <w:rPr>
          <w:rFonts w:ascii="Times New Roman" w:eastAsiaTheme="minorHAnsi" w:hAnsi="Times New Roman" w:cs="Times New Roman"/>
          <w:sz w:val="24"/>
          <w:szCs w:val="24"/>
          <w:lang w:val="en-US"/>
          <w14:ligatures w14:val="standardContextual"/>
        </w:rPr>
        <w:t xml:space="preserve"> Amanat Ali (Eds.), </w:t>
      </w:r>
      <w:r w:rsidRPr="003D4BB6">
        <w:rPr>
          <w:rFonts w:ascii="Times New Roman" w:eastAsiaTheme="minorHAnsi" w:hAnsi="Times New Roman" w:cs="Times New Roman"/>
          <w:i/>
          <w:iCs/>
          <w:sz w:val="24"/>
          <w:szCs w:val="24"/>
          <w:lang w:val="en-US"/>
          <w14:ligatures w14:val="standardContextual"/>
        </w:rPr>
        <w:t>Making Sense of Learning: A Research-Based Approach</w:t>
      </w:r>
      <w:r w:rsidRPr="003D4BB6">
        <w:rPr>
          <w:rFonts w:ascii="Times New Roman" w:eastAsiaTheme="minorHAnsi" w:hAnsi="Times New Roman" w:cs="Times New Roman"/>
          <w:sz w:val="24"/>
          <w:szCs w:val="24"/>
          <w:lang w:val="en-US"/>
          <w14:ligatures w14:val="standardContextual"/>
        </w:rPr>
        <w:t xml:space="preserve">. Springer. </w:t>
      </w:r>
      <w:r w:rsidR="00975666" w:rsidRPr="003D4BB6">
        <w:rPr>
          <w:rFonts w:ascii="Times New Roman" w:eastAsiaTheme="minorHAnsi" w:hAnsi="Times New Roman" w:cs="Times New Roman"/>
          <w:sz w:val="24"/>
          <w:szCs w:val="24"/>
          <w:lang w:val="en-US"/>
          <w14:ligatures w14:val="standardContextual"/>
        </w:rPr>
        <w:t>https://doi.org/10.1007/978-3-030-53677-0_11</w:t>
      </w:r>
    </w:p>
    <w:p w14:paraId="7D4EDFC1" w14:textId="7B736832" w:rsidR="00D554D7" w:rsidRPr="004A715B"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lastRenderedPageBreak/>
        <w:t xml:space="preserve">Rhine, R. J. (1958). A concept formation approach to attitude acquisition. </w:t>
      </w:r>
      <w:r w:rsidRPr="004A715B">
        <w:rPr>
          <w:rFonts w:ascii="Times New Roman" w:eastAsiaTheme="minorHAnsi" w:hAnsi="Times New Roman" w:cs="Times New Roman"/>
          <w:i/>
          <w:iCs/>
          <w:sz w:val="24"/>
          <w:szCs w:val="24"/>
          <w:lang w:val="en-US"/>
          <w14:ligatures w14:val="standardContextual"/>
        </w:rPr>
        <w:t>Psychological Review, 65</w:t>
      </w:r>
      <w:r w:rsidRPr="004A715B">
        <w:rPr>
          <w:rFonts w:ascii="Times New Roman" w:eastAsiaTheme="minorHAnsi" w:hAnsi="Times New Roman" w:cs="Times New Roman"/>
          <w:sz w:val="24"/>
          <w:szCs w:val="24"/>
          <w:lang w:val="en-US"/>
          <w14:ligatures w14:val="standardContextual"/>
        </w:rPr>
        <w:t xml:space="preserve">(6), 362-370. </w:t>
      </w:r>
      <w:r w:rsidR="00410DD7" w:rsidRPr="004A715B">
        <w:rPr>
          <w:rFonts w:ascii="Times New Roman" w:eastAsiaTheme="minorHAnsi" w:hAnsi="Times New Roman" w:cs="Times New Roman"/>
          <w:sz w:val="24"/>
          <w:szCs w:val="24"/>
          <w:lang w:val="en-US"/>
          <w14:ligatures w14:val="standardContextual"/>
        </w:rPr>
        <w:t>https://doi.org/</w:t>
      </w:r>
      <w:r w:rsidRPr="004A715B">
        <w:rPr>
          <w:rFonts w:ascii="Times New Roman" w:eastAsiaTheme="minorHAnsi" w:hAnsi="Times New Roman" w:cs="Times New Roman"/>
          <w:sz w:val="24"/>
          <w:szCs w:val="24"/>
          <w:lang w:val="en-US"/>
          <w14:ligatures w14:val="standardContextual"/>
        </w:rPr>
        <w:t>10.1037/h0043262</w:t>
      </w:r>
    </w:p>
    <w:p w14:paraId="55EAEA4B" w14:textId="21464491"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bookmarkStart w:id="13" w:name="_Hlk197765305"/>
      <w:r w:rsidRPr="004A715B">
        <w:rPr>
          <w:rFonts w:ascii="Times New Roman" w:eastAsiaTheme="minorHAnsi" w:hAnsi="Times New Roman" w:cs="Times New Roman"/>
          <w:sz w:val="24"/>
          <w:szCs w:val="24"/>
          <w:lang w:val="en-US"/>
          <w14:ligatures w14:val="standardContextual"/>
        </w:rPr>
        <w:t>Ribes-</w:t>
      </w:r>
      <w:proofErr w:type="spellStart"/>
      <w:r w:rsidRPr="004A715B">
        <w:rPr>
          <w:rFonts w:ascii="Times New Roman" w:eastAsiaTheme="minorHAnsi" w:hAnsi="Times New Roman" w:cs="Times New Roman"/>
          <w:sz w:val="24"/>
          <w:szCs w:val="24"/>
          <w:lang w:val="en-US"/>
          <w14:ligatures w14:val="standardContextual"/>
        </w:rPr>
        <w:t>Iñesta</w:t>
      </w:r>
      <w:proofErr w:type="spellEnd"/>
      <w:r w:rsidRPr="004A715B">
        <w:rPr>
          <w:rFonts w:ascii="Times New Roman" w:eastAsiaTheme="minorHAnsi" w:hAnsi="Times New Roman" w:cs="Times New Roman"/>
          <w:sz w:val="24"/>
          <w:szCs w:val="24"/>
          <w:lang w:val="en-US"/>
          <w14:ligatures w14:val="standardContextual"/>
        </w:rPr>
        <w:t xml:space="preserve">, E., &amp; López, F. (1985). </w:t>
      </w:r>
      <w:r w:rsidRPr="003D4BB6">
        <w:rPr>
          <w:rFonts w:ascii="Times New Roman" w:eastAsiaTheme="minorHAnsi" w:hAnsi="Times New Roman" w:cs="Times New Roman"/>
          <w:i/>
          <w:iCs/>
          <w:sz w:val="24"/>
          <w:szCs w:val="24"/>
          <w14:ligatures w14:val="standardContextual"/>
        </w:rPr>
        <w:t>Teoría de la conducta: un análisis de campo y paramétrico</w:t>
      </w:r>
      <w:r w:rsidRPr="003D4BB6">
        <w:rPr>
          <w:rFonts w:ascii="Times New Roman" w:eastAsiaTheme="minorHAnsi" w:hAnsi="Times New Roman" w:cs="Times New Roman"/>
          <w:sz w:val="24"/>
          <w:szCs w:val="24"/>
          <w14:ligatures w14:val="standardContextual"/>
        </w:rPr>
        <w:t>. Trillas.</w:t>
      </w:r>
    </w:p>
    <w:bookmarkEnd w:id="13"/>
    <w:p w14:paraId="7A9810AF" w14:textId="53574221" w:rsidR="00AB55E1" w:rsidRDefault="00D554D7" w:rsidP="005350E5">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14:ligatures w14:val="standardContextual"/>
        </w:rPr>
        <w:t>Ribes-</w:t>
      </w:r>
      <w:proofErr w:type="spellStart"/>
      <w:r w:rsidRPr="003D4BB6">
        <w:rPr>
          <w:rFonts w:ascii="Times New Roman" w:eastAsiaTheme="minorHAnsi" w:hAnsi="Times New Roman" w:cs="Times New Roman"/>
          <w:sz w:val="24"/>
          <w:szCs w:val="24"/>
          <w14:ligatures w14:val="standardContextual"/>
        </w:rPr>
        <w:t>Iñesta</w:t>
      </w:r>
      <w:proofErr w:type="spellEnd"/>
      <w:r w:rsidRPr="003D4BB6">
        <w:rPr>
          <w:rFonts w:ascii="Times New Roman" w:eastAsiaTheme="minorHAnsi" w:hAnsi="Times New Roman" w:cs="Times New Roman"/>
          <w:sz w:val="24"/>
          <w:szCs w:val="24"/>
          <w14:ligatures w14:val="standardContextual"/>
        </w:rPr>
        <w:t xml:space="preserve">, E. (1990). El lenguaje como conducta: mediación funcional versus descripción morfológica. </w:t>
      </w:r>
      <w:r w:rsidR="004A141B" w:rsidRPr="003D4BB6">
        <w:rPr>
          <w:rFonts w:ascii="Times New Roman" w:eastAsiaTheme="minorHAnsi" w:hAnsi="Times New Roman" w:cs="Times New Roman"/>
          <w:sz w:val="24"/>
          <w:szCs w:val="24"/>
          <w14:ligatures w14:val="standardContextual"/>
        </w:rPr>
        <w:t>I</w:t>
      </w:r>
      <w:r w:rsidRPr="003D4BB6">
        <w:rPr>
          <w:rFonts w:ascii="Times New Roman" w:eastAsiaTheme="minorHAnsi" w:hAnsi="Times New Roman" w:cs="Times New Roman"/>
          <w:sz w:val="24"/>
          <w:szCs w:val="24"/>
          <w14:ligatures w14:val="standardContextual"/>
        </w:rPr>
        <w:t xml:space="preserve">n E. Ribes </w:t>
      </w:r>
      <w:proofErr w:type="spellStart"/>
      <w:r w:rsidRPr="003D4BB6">
        <w:rPr>
          <w:rFonts w:ascii="Times New Roman" w:eastAsiaTheme="minorHAnsi" w:hAnsi="Times New Roman" w:cs="Times New Roman"/>
          <w:sz w:val="24"/>
          <w:szCs w:val="24"/>
          <w14:ligatures w14:val="standardContextual"/>
        </w:rPr>
        <w:t>Iñesta</w:t>
      </w:r>
      <w:proofErr w:type="spellEnd"/>
      <w:r w:rsidRPr="003D4BB6">
        <w:rPr>
          <w:rFonts w:ascii="Times New Roman" w:eastAsiaTheme="minorHAnsi" w:hAnsi="Times New Roman" w:cs="Times New Roman"/>
          <w:sz w:val="24"/>
          <w:szCs w:val="24"/>
          <w14:ligatures w14:val="standardContextual"/>
        </w:rPr>
        <w:t xml:space="preserve"> (Ed.), </w:t>
      </w:r>
      <w:r w:rsidRPr="003D4BB6">
        <w:rPr>
          <w:rFonts w:ascii="Times New Roman" w:eastAsiaTheme="minorHAnsi" w:hAnsi="Times New Roman" w:cs="Times New Roman"/>
          <w:i/>
          <w:iCs/>
          <w:sz w:val="24"/>
          <w:szCs w:val="24"/>
          <w14:ligatures w14:val="standardContextual"/>
        </w:rPr>
        <w:t>Psicología general</w:t>
      </w:r>
      <w:r w:rsidRPr="003D4BB6">
        <w:rPr>
          <w:rFonts w:ascii="Times New Roman" w:eastAsiaTheme="minorHAnsi" w:hAnsi="Times New Roman" w:cs="Times New Roman"/>
          <w:sz w:val="24"/>
          <w:szCs w:val="24"/>
          <w14:ligatures w14:val="standardContextual"/>
        </w:rPr>
        <w:t xml:space="preserve"> (pp.147-176). Trillas.</w:t>
      </w:r>
      <w:r w:rsidR="00F22634" w:rsidRPr="003D4BB6">
        <w:rPr>
          <w:rFonts w:ascii="Times New Roman" w:hAnsi="Times New Roman" w:cs="Times New Roman"/>
          <w:sz w:val="24"/>
          <w:szCs w:val="24"/>
        </w:rPr>
        <w:t xml:space="preserve"> </w:t>
      </w:r>
      <w:r w:rsidR="00F22634" w:rsidRPr="003D4BB6">
        <w:rPr>
          <w:rFonts w:ascii="Times New Roman" w:eastAsiaTheme="minorHAnsi" w:hAnsi="Times New Roman" w:cs="Times New Roman"/>
          <w:sz w:val="24"/>
          <w:szCs w:val="24"/>
          <w14:ligatures w14:val="standardContextual"/>
        </w:rPr>
        <w:t>https://etrillas.mx/libro/psicologia-general_4165</w:t>
      </w:r>
    </w:p>
    <w:p w14:paraId="03FA89CD" w14:textId="652C968A"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14:ligatures w14:val="standardContextual"/>
        </w:rPr>
        <w:t>Ribes-</w:t>
      </w:r>
      <w:proofErr w:type="spellStart"/>
      <w:r w:rsidRPr="003D4BB6">
        <w:rPr>
          <w:rFonts w:ascii="Times New Roman" w:eastAsiaTheme="minorHAnsi" w:hAnsi="Times New Roman" w:cs="Times New Roman"/>
          <w:sz w:val="24"/>
          <w:szCs w:val="24"/>
          <w14:ligatures w14:val="standardContextual"/>
        </w:rPr>
        <w:t>Iñesta</w:t>
      </w:r>
      <w:proofErr w:type="spellEnd"/>
      <w:r w:rsidRPr="003D4BB6">
        <w:rPr>
          <w:rFonts w:ascii="Times New Roman" w:eastAsiaTheme="minorHAnsi" w:hAnsi="Times New Roman" w:cs="Times New Roman"/>
          <w:sz w:val="24"/>
          <w:szCs w:val="24"/>
          <w14:ligatures w14:val="standardContextual"/>
        </w:rPr>
        <w:t xml:space="preserve">, E. (2009). La personalidad como organización de los estilos interactivos. </w:t>
      </w:r>
      <w:r w:rsidRPr="003D4BB6">
        <w:rPr>
          <w:rFonts w:ascii="Times New Roman" w:eastAsiaTheme="minorHAnsi" w:hAnsi="Times New Roman" w:cs="Times New Roman"/>
          <w:i/>
          <w:iCs/>
          <w:sz w:val="24"/>
          <w:szCs w:val="24"/>
          <w14:ligatures w14:val="standardContextual"/>
        </w:rPr>
        <w:t>Revista Mexicana de Psicología, 26</w:t>
      </w:r>
      <w:r w:rsidRPr="003D4BB6">
        <w:rPr>
          <w:rFonts w:ascii="Times New Roman" w:eastAsiaTheme="minorHAnsi" w:hAnsi="Times New Roman" w:cs="Times New Roman"/>
          <w:sz w:val="24"/>
          <w:szCs w:val="24"/>
          <w14:ligatures w14:val="standardContextual"/>
        </w:rPr>
        <w:t>(2), 145-161.</w:t>
      </w:r>
    </w:p>
    <w:p w14:paraId="3D853299"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r w:rsidRPr="003D4BB6">
        <w:rPr>
          <w:rFonts w:ascii="Times New Roman" w:eastAsiaTheme="minorHAnsi" w:hAnsi="Times New Roman" w:cs="Times New Roman"/>
          <w:sz w:val="24"/>
          <w:szCs w:val="24"/>
          <w14:ligatures w14:val="standardContextual"/>
        </w:rPr>
        <w:t>Ribes-</w:t>
      </w:r>
      <w:proofErr w:type="spellStart"/>
      <w:r w:rsidRPr="003D4BB6">
        <w:rPr>
          <w:rFonts w:ascii="Times New Roman" w:eastAsiaTheme="minorHAnsi" w:hAnsi="Times New Roman" w:cs="Times New Roman"/>
          <w:sz w:val="24"/>
          <w:szCs w:val="24"/>
          <w14:ligatures w14:val="standardContextual"/>
        </w:rPr>
        <w:t>Iñesta</w:t>
      </w:r>
      <w:proofErr w:type="spellEnd"/>
      <w:r w:rsidRPr="003D4BB6">
        <w:rPr>
          <w:rFonts w:ascii="Times New Roman" w:eastAsiaTheme="minorHAnsi" w:hAnsi="Times New Roman" w:cs="Times New Roman"/>
          <w:sz w:val="24"/>
          <w:szCs w:val="24"/>
          <w14:ligatures w14:val="standardContextual"/>
        </w:rPr>
        <w:t xml:space="preserve">, E. (2018). </w:t>
      </w:r>
      <w:r w:rsidRPr="003D4BB6">
        <w:rPr>
          <w:rFonts w:ascii="Times New Roman" w:eastAsiaTheme="minorHAnsi" w:hAnsi="Times New Roman" w:cs="Times New Roman"/>
          <w:i/>
          <w:iCs/>
          <w:sz w:val="24"/>
          <w:szCs w:val="24"/>
          <w14:ligatures w14:val="standardContextual"/>
        </w:rPr>
        <w:t>El estudio científico de la conducta individual: Una introducción a la teoría de la psicología.</w:t>
      </w:r>
      <w:r w:rsidRPr="003D4BB6">
        <w:rPr>
          <w:rFonts w:ascii="Times New Roman" w:eastAsiaTheme="minorHAnsi" w:hAnsi="Times New Roman" w:cs="Times New Roman"/>
          <w:sz w:val="24"/>
          <w:szCs w:val="24"/>
          <w14:ligatures w14:val="standardContextual"/>
        </w:rPr>
        <w:t xml:space="preserve"> Editorial Manual Moderno.</w:t>
      </w:r>
    </w:p>
    <w:p w14:paraId="39F2E91B"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14:ligatures w14:val="standardContextual"/>
        </w:rPr>
        <w:t>Ribes-</w:t>
      </w:r>
      <w:proofErr w:type="spellStart"/>
      <w:r w:rsidRPr="003D4BB6">
        <w:rPr>
          <w:rFonts w:ascii="Times New Roman" w:eastAsiaTheme="minorHAnsi" w:hAnsi="Times New Roman" w:cs="Times New Roman"/>
          <w:sz w:val="24"/>
          <w:szCs w:val="24"/>
          <w14:ligatures w14:val="standardContextual"/>
        </w:rPr>
        <w:t>Iñesta</w:t>
      </w:r>
      <w:proofErr w:type="spellEnd"/>
      <w:r w:rsidRPr="003D4BB6">
        <w:rPr>
          <w:rFonts w:ascii="Times New Roman" w:eastAsiaTheme="minorHAnsi" w:hAnsi="Times New Roman" w:cs="Times New Roman"/>
          <w:sz w:val="24"/>
          <w:szCs w:val="24"/>
          <w14:ligatures w14:val="standardContextual"/>
        </w:rPr>
        <w:t xml:space="preserve">, E., &amp; Martínez-Montor, D. R. (2019). </w:t>
      </w:r>
      <w:r w:rsidRPr="003D4BB6">
        <w:rPr>
          <w:rFonts w:ascii="Times New Roman" w:eastAsiaTheme="minorHAnsi" w:hAnsi="Times New Roman" w:cs="Times New Roman"/>
          <w:sz w:val="24"/>
          <w:szCs w:val="24"/>
          <w:lang w:val="en-US"/>
          <w14:ligatures w14:val="standardContextual"/>
        </w:rPr>
        <w:t xml:space="preserve">Individual consistencies as interactive styles under decision and ambiguity contingencies. </w:t>
      </w:r>
      <w:r w:rsidRPr="003D4BB6">
        <w:rPr>
          <w:rFonts w:ascii="Times New Roman" w:eastAsiaTheme="minorHAnsi" w:hAnsi="Times New Roman" w:cs="Times New Roman"/>
          <w:i/>
          <w:iCs/>
          <w:sz w:val="24"/>
          <w:szCs w:val="24"/>
          <w:lang w:val="en-US"/>
          <w14:ligatures w14:val="standardContextual"/>
        </w:rPr>
        <w:t>The Psychological Record, 69</w:t>
      </w:r>
      <w:r w:rsidRPr="003D4BB6">
        <w:rPr>
          <w:rFonts w:ascii="Times New Roman" w:eastAsiaTheme="minorHAnsi" w:hAnsi="Times New Roman" w:cs="Times New Roman"/>
          <w:sz w:val="24"/>
          <w:szCs w:val="24"/>
          <w:lang w:val="en-US"/>
          <w14:ligatures w14:val="standardContextual"/>
        </w:rPr>
        <w:t xml:space="preserve">(1), 131-142. </w:t>
      </w:r>
      <w:r>
        <w:fldChar w:fldCharType="begin"/>
      </w:r>
      <w:r w:rsidRPr="002B283A">
        <w:rPr>
          <w:lang w:val="en-US"/>
        </w:rPr>
        <w:instrText>HYPERLINK "https://doi.org/10.1007/s40732-018-0315-y"</w:instrText>
      </w:r>
      <w:r>
        <w:fldChar w:fldCharType="separate"/>
      </w:r>
      <w:r w:rsidRPr="003D4BB6">
        <w:rPr>
          <w:rFonts w:ascii="Times New Roman" w:eastAsiaTheme="minorHAnsi" w:hAnsi="Times New Roman" w:cs="Times New Roman"/>
          <w:color w:val="467886" w:themeColor="hyperlink"/>
          <w:sz w:val="24"/>
          <w:szCs w:val="24"/>
          <w:lang w:val="en-US"/>
          <w14:ligatures w14:val="standardContextual"/>
        </w:rPr>
        <w:t>https://doi.org/10.1007/s40732-018-0315-y</w:t>
      </w:r>
      <w:r>
        <w:fldChar w:fldCharType="end"/>
      </w:r>
    </w:p>
    <w:p w14:paraId="36E57C43" w14:textId="364D03E3"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Ryle, G. (1949). </w:t>
      </w:r>
      <w:r w:rsidRPr="003D4BB6">
        <w:rPr>
          <w:rFonts w:ascii="Times New Roman" w:eastAsiaTheme="minorHAnsi" w:hAnsi="Times New Roman" w:cs="Times New Roman"/>
          <w:i/>
          <w:iCs/>
          <w:sz w:val="24"/>
          <w:szCs w:val="24"/>
          <w:lang w:val="en-US"/>
          <w14:ligatures w14:val="standardContextual"/>
        </w:rPr>
        <w:t>The concept of min</w:t>
      </w:r>
      <w:r w:rsidRPr="003D4BB6">
        <w:rPr>
          <w:rFonts w:ascii="Times New Roman" w:eastAsiaTheme="minorHAnsi" w:hAnsi="Times New Roman" w:cs="Times New Roman"/>
          <w:sz w:val="24"/>
          <w:szCs w:val="24"/>
          <w:lang w:val="en-US"/>
          <w14:ligatures w14:val="standardContextual"/>
        </w:rPr>
        <w:t>d. Hutchinson’s University Library.</w:t>
      </w:r>
      <w:r w:rsidR="001E08A2" w:rsidRPr="003D4BB6">
        <w:rPr>
          <w:rFonts w:ascii="Times New Roman" w:hAnsi="Times New Roman" w:cs="Times New Roman"/>
          <w:sz w:val="24"/>
          <w:szCs w:val="24"/>
          <w:lang w:val="en-US"/>
        </w:rPr>
        <w:t xml:space="preserve"> </w:t>
      </w:r>
      <w:r w:rsidR="001E08A2" w:rsidRPr="003D4BB6">
        <w:rPr>
          <w:rFonts w:ascii="Times New Roman" w:eastAsiaTheme="minorHAnsi" w:hAnsi="Times New Roman" w:cs="Times New Roman"/>
          <w:sz w:val="24"/>
          <w:szCs w:val="24"/>
          <w:lang w:val="en-US"/>
          <w14:ligatures w14:val="standardContextual"/>
        </w:rPr>
        <w:t>https://archive.org/details/conceptofmind0000ryle_g5a8</w:t>
      </w:r>
    </w:p>
    <w:p w14:paraId="1CDCECCF" w14:textId="346A63A3"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Smith, N. W. (2006). The </w:t>
      </w:r>
      <w:proofErr w:type="spellStart"/>
      <w:r w:rsidRPr="003D4BB6">
        <w:rPr>
          <w:rFonts w:ascii="Times New Roman" w:eastAsiaTheme="minorHAnsi" w:hAnsi="Times New Roman" w:cs="Times New Roman"/>
          <w:sz w:val="24"/>
          <w:szCs w:val="24"/>
          <w:lang w:val="en-US"/>
          <w14:ligatures w14:val="standardContextual"/>
        </w:rPr>
        <w:t>interbehavioral</w:t>
      </w:r>
      <w:proofErr w:type="spellEnd"/>
      <w:r w:rsidRPr="003D4BB6">
        <w:rPr>
          <w:rFonts w:ascii="Times New Roman" w:eastAsiaTheme="minorHAnsi" w:hAnsi="Times New Roman" w:cs="Times New Roman"/>
          <w:sz w:val="24"/>
          <w:szCs w:val="24"/>
          <w:lang w:val="en-US"/>
          <w14:ligatures w14:val="standardContextual"/>
        </w:rPr>
        <w:t xml:space="preserve"> field. </w:t>
      </w:r>
      <w:r w:rsidR="009F5B37" w:rsidRPr="003D4BB6">
        <w:rPr>
          <w:rFonts w:ascii="Times New Roman" w:eastAsiaTheme="minorHAnsi" w:hAnsi="Times New Roman" w:cs="Times New Roman"/>
          <w:sz w:val="24"/>
          <w:szCs w:val="24"/>
          <w:lang w:val="en-US"/>
          <w14:ligatures w14:val="standardContextual"/>
        </w:rPr>
        <w:t>I</w:t>
      </w:r>
      <w:r w:rsidRPr="003D4BB6">
        <w:rPr>
          <w:rFonts w:ascii="Times New Roman" w:eastAsiaTheme="minorHAnsi" w:hAnsi="Times New Roman" w:cs="Times New Roman"/>
          <w:sz w:val="24"/>
          <w:szCs w:val="24"/>
          <w:lang w:val="en-US"/>
          <w14:ligatures w14:val="standardContextual"/>
        </w:rPr>
        <w:t xml:space="preserve">n B. D. Midgley &amp; E. K. Morris (Eds.), </w:t>
      </w:r>
      <w:r w:rsidRPr="003D4BB6">
        <w:rPr>
          <w:rFonts w:ascii="Times New Roman" w:eastAsiaTheme="minorHAnsi" w:hAnsi="Times New Roman" w:cs="Times New Roman"/>
          <w:i/>
          <w:iCs/>
          <w:sz w:val="24"/>
          <w:szCs w:val="24"/>
          <w:lang w:val="en-US"/>
          <w14:ligatures w14:val="standardContextual"/>
        </w:rPr>
        <w:t xml:space="preserve">Modern Perspectives on J. R. Kantor and </w:t>
      </w:r>
      <w:proofErr w:type="spellStart"/>
      <w:r w:rsidRPr="003D4BB6">
        <w:rPr>
          <w:rFonts w:ascii="Times New Roman" w:eastAsiaTheme="minorHAnsi" w:hAnsi="Times New Roman" w:cs="Times New Roman"/>
          <w:i/>
          <w:iCs/>
          <w:sz w:val="24"/>
          <w:szCs w:val="24"/>
          <w:lang w:val="en-US"/>
          <w14:ligatures w14:val="standardContextual"/>
        </w:rPr>
        <w:t>Interbehaviorism</w:t>
      </w:r>
      <w:proofErr w:type="spellEnd"/>
      <w:r w:rsidRPr="003D4BB6">
        <w:rPr>
          <w:rFonts w:ascii="Times New Roman" w:eastAsiaTheme="minorHAnsi" w:hAnsi="Times New Roman" w:cs="Times New Roman"/>
          <w:sz w:val="24"/>
          <w:szCs w:val="24"/>
          <w:lang w:val="en-US"/>
          <w14:ligatures w14:val="standardContextual"/>
        </w:rPr>
        <w:t xml:space="preserve"> (pp. 87-110). Context Press. </w:t>
      </w:r>
    </w:p>
    <w:p w14:paraId="62758C33"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Smith, N. W. (2007). Events and constructs. </w:t>
      </w:r>
      <w:r w:rsidRPr="003D4BB6">
        <w:rPr>
          <w:rFonts w:ascii="Times New Roman" w:eastAsiaTheme="minorHAnsi" w:hAnsi="Times New Roman" w:cs="Times New Roman"/>
          <w:i/>
          <w:iCs/>
          <w:sz w:val="24"/>
          <w:szCs w:val="24"/>
          <w:lang w:val="en-US"/>
          <w14:ligatures w14:val="standardContextual"/>
        </w:rPr>
        <w:t>The Psychological Record, 57</w:t>
      </w:r>
      <w:r w:rsidRPr="003D4BB6">
        <w:rPr>
          <w:rFonts w:ascii="Times New Roman" w:eastAsiaTheme="minorHAnsi" w:hAnsi="Times New Roman" w:cs="Times New Roman"/>
          <w:sz w:val="24"/>
          <w:szCs w:val="24"/>
          <w:lang w:val="en-US"/>
          <w14:ligatures w14:val="standardContextual"/>
        </w:rPr>
        <w:t>(2), 169-186.</w:t>
      </w:r>
    </w:p>
    <w:p w14:paraId="529079E9" w14:textId="01637FC2"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Spearman, C. (1904). </w:t>
      </w:r>
      <w:r w:rsidR="003B69BB" w:rsidRPr="003D4BB6">
        <w:rPr>
          <w:rFonts w:ascii="Times New Roman" w:eastAsiaTheme="minorHAnsi" w:hAnsi="Times New Roman" w:cs="Times New Roman"/>
          <w:sz w:val="24"/>
          <w:szCs w:val="24"/>
          <w:lang w:val="en-US"/>
          <w14:ligatures w14:val="standardContextual"/>
        </w:rPr>
        <w:t>“</w:t>
      </w:r>
      <w:r w:rsidRPr="003D4BB6">
        <w:rPr>
          <w:rFonts w:ascii="Times New Roman" w:eastAsiaTheme="minorHAnsi" w:hAnsi="Times New Roman" w:cs="Times New Roman"/>
          <w:sz w:val="24"/>
          <w:szCs w:val="24"/>
          <w:lang w:val="en-US"/>
          <w14:ligatures w14:val="standardContextual"/>
        </w:rPr>
        <w:t>General intelligence</w:t>
      </w:r>
      <w:r w:rsidR="003B69BB" w:rsidRPr="003D4BB6">
        <w:rPr>
          <w:rFonts w:ascii="Times New Roman" w:eastAsiaTheme="minorHAnsi" w:hAnsi="Times New Roman" w:cs="Times New Roman"/>
          <w:sz w:val="24"/>
          <w:szCs w:val="24"/>
          <w:lang w:val="en-US"/>
          <w14:ligatures w14:val="standardContextual"/>
        </w:rPr>
        <w:t>”</w:t>
      </w:r>
      <w:r w:rsidRPr="003D4BB6">
        <w:rPr>
          <w:rFonts w:ascii="Times New Roman" w:eastAsiaTheme="minorHAnsi" w:hAnsi="Times New Roman" w:cs="Times New Roman"/>
          <w:sz w:val="24"/>
          <w:szCs w:val="24"/>
          <w:lang w:val="en-US"/>
          <w14:ligatures w14:val="standardContextual"/>
        </w:rPr>
        <w:t xml:space="preserve">, objectively determined and measured. </w:t>
      </w:r>
      <w:r w:rsidRPr="003D4BB6">
        <w:rPr>
          <w:rFonts w:ascii="Times New Roman" w:eastAsiaTheme="minorHAnsi" w:hAnsi="Times New Roman" w:cs="Times New Roman"/>
          <w:i/>
          <w:iCs/>
          <w:sz w:val="24"/>
          <w:szCs w:val="24"/>
          <w:lang w:val="en-US"/>
          <w14:ligatures w14:val="standardContextual"/>
        </w:rPr>
        <w:t>The American Journal of Psychology, 15</w:t>
      </w:r>
      <w:r w:rsidRPr="003D4BB6">
        <w:rPr>
          <w:rFonts w:ascii="Times New Roman" w:eastAsiaTheme="minorHAnsi" w:hAnsi="Times New Roman" w:cs="Times New Roman"/>
          <w:sz w:val="24"/>
          <w:szCs w:val="24"/>
          <w:lang w:val="en-US"/>
          <w14:ligatures w14:val="standardContextual"/>
        </w:rPr>
        <w:t xml:space="preserve">(2), 201-292. </w:t>
      </w:r>
      <w:r>
        <w:fldChar w:fldCharType="begin"/>
      </w:r>
      <w:r w:rsidRPr="002B283A">
        <w:rPr>
          <w:lang w:val="en-US"/>
        </w:rPr>
        <w:instrText>HYPERLINK "http://www.jstor.com/stable/1412107"</w:instrText>
      </w:r>
      <w:r>
        <w:fldChar w:fldCharType="separate"/>
      </w:r>
      <w:r w:rsidRPr="003D4BB6">
        <w:rPr>
          <w:rFonts w:ascii="Times New Roman" w:eastAsiaTheme="minorHAnsi" w:hAnsi="Times New Roman" w:cs="Times New Roman"/>
          <w:color w:val="467886" w:themeColor="hyperlink"/>
          <w:sz w:val="24"/>
          <w:szCs w:val="24"/>
          <w:lang w:val="en-US"/>
          <w14:ligatures w14:val="standardContextual"/>
        </w:rPr>
        <w:t>http://www.jstor.com/stable/1412107</w:t>
      </w:r>
      <w:r>
        <w:fldChar w:fldCharType="end"/>
      </w:r>
    </w:p>
    <w:p w14:paraId="0BA1C361" w14:textId="35130335"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3D4BB6">
        <w:rPr>
          <w:rFonts w:ascii="Times New Roman" w:eastAsiaTheme="minorHAnsi" w:hAnsi="Times New Roman" w:cs="Times New Roman"/>
          <w:sz w:val="24"/>
          <w:szCs w:val="24"/>
          <w:lang w:val="en-US"/>
          <w14:ligatures w14:val="standardContextual"/>
        </w:rPr>
        <w:t xml:space="preserve">Thomson, B. (2004). </w:t>
      </w:r>
      <w:r w:rsidRPr="003D4BB6">
        <w:rPr>
          <w:rFonts w:ascii="Times New Roman" w:eastAsiaTheme="minorHAnsi" w:hAnsi="Times New Roman" w:cs="Times New Roman"/>
          <w:i/>
          <w:iCs/>
          <w:sz w:val="24"/>
          <w:szCs w:val="24"/>
          <w:lang w:val="en-US"/>
          <w14:ligatures w14:val="standardContextual"/>
        </w:rPr>
        <w:t>Exploratory and confirmatory factor analysis: Understanding concepts and applications.</w:t>
      </w:r>
      <w:r w:rsidRPr="003D4BB6">
        <w:rPr>
          <w:rFonts w:ascii="Times New Roman" w:eastAsiaTheme="minorHAnsi" w:hAnsi="Times New Roman" w:cs="Times New Roman"/>
          <w:sz w:val="24"/>
          <w:szCs w:val="24"/>
          <w:lang w:val="en-US"/>
          <w14:ligatures w14:val="standardContextual"/>
        </w:rPr>
        <w:t xml:space="preserve"> American Psychological Association.</w:t>
      </w:r>
      <w:r w:rsidR="006439E0" w:rsidRPr="003D4BB6">
        <w:rPr>
          <w:rFonts w:ascii="Times New Roman" w:hAnsi="Times New Roman" w:cs="Times New Roman"/>
          <w:sz w:val="24"/>
          <w:szCs w:val="24"/>
          <w:lang w:val="en-US"/>
        </w:rPr>
        <w:t xml:space="preserve"> </w:t>
      </w:r>
      <w:r w:rsidR="006439E0" w:rsidRPr="003D4BB6">
        <w:rPr>
          <w:rFonts w:ascii="Times New Roman" w:eastAsiaTheme="minorHAnsi" w:hAnsi="Times New Roman" w:cs="Times New Roman"/>
          <w:sz w:val="24"/>
          <w:szCs w:val="24"/>
          <w:lang w:val="en-US"/>
          <w14:ligatures w14:val="standardContextual"/>
        </w:rPr>
        <w:t>https://doi.org/10.1037/10694-000</w:t>
      </w:r>
    </w:p>
    <w:p w14:paraId="57D10AA6" w14:textId="0BE39365"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lang w:val="en-US"/>
          <w14:ligatures w14:val="standardContextual"/>
        </w:rPr>
      </w:pPr>
      <w:r w:rsidRPr="000F211F">
        <w:rPr>
          <w:rFonts w:ascii="Times New Roman" w:eastAsiaTheme="minorHAnsi" w:hAnsi="Times New Roman" w:cs="Times New Roman"/>
          <w:sz w:val="24"/>
          <w:szCs w:val="24"/>
          <w:lang w:val="en-US"/>
          <w14:ligatures w14:val="standardContextual"/>
        </w:rPr>
        <w:t>Uttal,</w:t>
      </w:r>
      <w:r w:rsidRPr="003D4BB6">
        <w:rPr>
          <w:rFonts w:ascii="Times New Roman" w:eastAsiaTheme="minorHAnsi" w:hAnsi="Times New Roman" w:cs="Times New Roman"/>
          <w:sz w:val="24"/>
          <w:szCs w:val="24"/>
          <w:lang w:val="en-US"/>
          <w14:ligatures w14:val="standardContextual"/>
        </w:rPr>
        <w:t xml:space="preserve"> W. R. (2013). </w:t>
      </w:r>
      <w:r w:rsidRPr="003D4BB6">
        <w:rPr>
          <w:rFonts w:ascii="Times New Roman" w:eastAsiaTheme="minorHAnsi" w:hAnsi="Times New Roman" w:cs="Times New Roman"/>
          <w:i/>
          <w:iCs/>
          <w:sz w:val="24"/>
          <w:szCs w:val="24"/>
          <w:lang w:val="en-US"/>
          <w14:ligatures w14:val="standardContextual"/>
        </w:rPr>
        <w:t>Dualism.</w:t>
      </w:r>
      <w:r w:rsidRPr="003D4BB6">
        <w:rPr>
          <w:rFonts w:ascii="Times New Roman" w:eastAsiaTheme="minorHAnsi" w:hAnsi="Times New Roman" w:cs="Times New Roman"/>
          <w:sz w:val="24"/>
          <w:szCs w:val="24"/>
          <w:lang w:val="en-US"/>
          <w14:ligatures w14:val="standardContextual"/>
        </w:rPr>
        <w:t xml:space="preserve"> </w:t>
      </w:r>
      <w:r w:rsidRPr="003D4BB6">
        <w:rPr>
          <w:rFonts w:ascii="Times New Roman" w:eastAsiaTheme="minorHAnsi" w:hAnsi="Times New Roman" w:cs="Times New Roman"/>
          <w:i/>
          <w:iCs/>
          <w:sz w:val="24"/>
          <w:szCs w:val="24"/>
          <w:lang w:val="en-US"/>
          <w14:ligatures w14:val="standardContextual"/>
        </w:rPr>
        <w:t>The original sin of cognitivism</w:t>
      </w:r>
      <w:r w:rsidRPr="003D4BB6">
        <w:rPr>
          <w:rFonts w:ascii="Times New Roman" w:eastAsiaTheme="minorHAnsi" w:hAnsi="Times New Roman" w:cs="Times New Roman"/>
          <w:sz w:val="24"/>
          <w:szCs w:val="24"/>
          <w:lang w:val="en-US"/>
          <w14:ligatures w14:val="standardContextual"/>
        </w:rPr>
        <w:t>. Psychology Press.</w:t>
      </w:r>
      <w:r w:rsidR="00AB4253" w:rsidRPr="003D4BB6">
        <w:rPr>
          <w:rFonts w:ascii="Times New Roman" w:hAnsi="Times New Roman" w:cs="Times New Roman"/>
          <w:sz w:val="24"/>
          <w:szCs w:val="24"/>
          <w:lang w:val="en-US"/>
        </w:rPr>
        <w:t xml:space="preserve"> </w:t>
      </w:r>
      <w:r w:rsidR="00AB4253" w:rsidRPr="003D4BB6">
        <w:rPr>
          <w:rFonts w:ascii="Times New Roman" w:eastAsiaTheme="minorHAnsi" w:hAnsi="Times New Roman" w:cs="Times New Roman"/>
          <w:sz w:val="24"/>
          <w:szCs w:val="24"/>
          <w:lang w:val="en-US"/>
          <w14:ligatures w14:val="standardContextual"/>
        </w:rPr>
        <w:t>https://www.routledge.com/Dualism-The-Original-Sin-of Cognitivism/Uttal/p/book/9780415653329?srsltid=AfmBOorPVibyGqei8qqH6k7dO7HGObafSjkP83BlFJMQkFo9meMMwBKY</w:t>
      </w:r>
    </w:p>
    <w:p w14:paraId="099254CE" w14:textId="77777777" w:rsidR="00D554D7" w:rsidRPr="003D4BB6" w:rsidRDefault="00D554D7" w:rsidP="003D4BB6">
      <w:pPr>
        <w:overflowPunct/>
        <w:spacing w:after="0" w:line="360" w:lineRule="auto"/>
        <w:ind w:left="709" w:hanging="709"/>
        <w:jc w:val="both"/>
        <w:rPr>
          <w:rFonts w:ascii="Times New Roman" w:eastAsiaTheme="minorHAnsi" w:hAnsi="Times New Roman" w:cs="Times New Roman"/>
          <w:sz w:val="24"/>
          <w:szCs w:val="24"/>
          <w14:ligatures w14:val="standardContextual"/>
        </w:rPr>
      </w:pPr>
      <w:proofErr w:type="spellStart"/>
      <w:r w:rsidRPr="003D4BB6">
        <w:rPr>
          <w:rFonts w:ascii="Times New Roman" w:eastAsiaTheme="minorHAnsi" w:hAnsi="Times New Roman" w:cs="Times New Roman"/>
          <w:sz w:val="24"/>
          <w:szCs w:val="24"/>
          <w14:ligatures w14:val="standardContextual"/>
        </w:rPr>
        <w:t>Viladrich</w:t>
      </w:r>
      <w:proofErr w:type="spellEnd"/>
      <w:r w:rsidRPr="003D4BB6">
        <w:rPr>
          <w:rFonts w:ascii="Times New Roman" w:eastAsiaTheme="minorHAnsi" w:hAnsi="Times New Roman" w:cs="Times New Roman"/>
          <w:sz w:val="24"/>
          <w:szCs w:val="24"/>
          <w14:ligatures w14:val="standardContextual"/>
        </w:rPr>
        <w:t xml:space="preserve">, M. C. (1991). Análisis de datos y psicología interconductual: Alternativas al análisis visual. </w:t>
      </w:r>
      <w:r w:rsidRPr="003D4BB6">
        <w:rPr>
          <w:rFonts w:ascii="Times New Roman" w:eastAsiaTheme="minorHAnsi" w:hAnsi="Times New Roman" w:cs="Times New Roman"/>
          <w:i/>
          <w:iCs/>
          <w:sz w:val="24"/>
          <w:szCs w:val="24"/>
          <w14:ligatures w14:val="standardContextual"/>
        </w:rPr>
        <w:t>Revista Mexicana de Análisis de la Conducta, 17</w:t>
      </w:r>
      <w:r w:rsidRPr="003D4BB6">
        <w:rPr>
          <w:rFonts w:ascii="Times New Roman" w:eastAsiaTheme="minorHAnsi" w:hAnsi="Times New Roman" w:cs="Times New Roman"/>
          <w:sz w:val="24"/>
          <w:szCs w:val="24"/>
          <w14:ligatures w14:val="standardContextual"/>
        </w:rPr>
        <w:t>(1 y 2), 141-161.</w:t>
      </w:r>
    </w:p>
    <w:p w14:paraId="4DCC15C9" w14:textId="77777777" w:rsidR="00D554D7" w:rsidRPr="003D4BB6" w:rsidRDefault="00D554D7" w:rsidP="003D4BB6">
      <w:pPr>
        <w:overflowPunct/>
        <w:spacing w:line="360" w:lineRule="auto"/>
        <w:rPr>
          <w:rFonts w:ascii="Times New Roman" w:eastAsiaTheme="minorHAnsi" w:hAnsi="Times New Roman" w:cs="Times New Roman"/>
          <w:sz w:val="24"/>
          <w:szCs w:val="24"/>
          <w14:ligatures w14:val="standardContextual"/>
        </w:rPr>
      </w:pPr>
    </w:p>
    <w:p w14:paraId="715A6484" w14:textId="77777777" w:rsidR="00D554D7" w:rsidRPr="003D4BB6" w:rsidRDefault="00D554D7" w:rsidP="003D4BB6">
      <w:pPr>
        <w:spacing w:line="360" w:lineRule="auto"/>
        <w:ind w:firstLine="708"/>
        <w:jc w:val="both"/>
        <w:rPr>
          <w:rFonts w:ascii="Times New Roman" w:hAnsi="Times New Roman" w:cs="Times New Roman"/>
          <w:sz w:val="24"/>
          <w:szCs w:val="24"/>
          <w:lang w:val="en"/>
        </w:rPr>
      </w:pPr>
    </w:p>
    <w:sectPr w:rsidR="00D554D7" w:rsidRPr="003D4BB6" w:rsidSect="002B283A">
      <w:headerReference w:type="default" r:id="rId11"/>
      <w:pgSz w:w="12240" w:h="15840"/>
      <w:pgMar w:top="1418" w:right="1418" w:bottom="1418" w:left="1418"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265A" w14:textId="77777777" w:rsidR="00DF34D1" w:rsidRDefault="00DF34D1">
      <w:pPr>
        <w:spacing w:after="0" w:line="240" w:lineRule="auto"/>
      </w:pPr>
      <w:r>
        <w:separator/>
      </w:r>
    </w:p>
  </w:endnote>
  <w:endnote w:type="continuationSeparator" w:id="0">
    <w:p w14:paraId="4A1E526E" w14:textId="77777777" w:rsidR="00DF34D1" w:rsidRDefault="00DF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40502020204"/>
    <w:charset w:val="00"/>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68FC" w14:textId="77777777" w:rsidR="00DF34D1" w:rsidRDefault="00DF34D1">
      <w:pPr>
        <w:spacing w:after="0" w:line="240" w:lineRule="auto"/>
      </w:pPr>
      <w:r>
        <w:separator/>
      </w:r>
    </w:p>
  </w:footnote>
  <w:footnote w:type="continuationSeparator" w:id="0">
    <w:p w14:paraId="5F9C9F28" w14:textId="77777777" w:rsidR="00DF34D1" w:rsidRDefault="00DF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DC07" w14:textId="77777777" w:rsidR="00863D52" w:rsidRDefault="00863D52">
    <w:pPr>
      <w:pStyle w:val="Encabezado"/>
    </w:pPr>
  </w:p>
  <w:p w14:paraId="66FFEF9A" w14:textId="77777777" w:rsidR="00863D52" w:rsidRDefault="00863D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52"/>
    <w:rsid w:val="00002E72"/>
    <w:rsid w:val="00014D1E"/>
    <w:rsid w:val="00020979"/>
    <w:rsid w:val="0002557A"/>
    <w:rsid w:val="00026729"/>
    <w:rsid w:val="0005276F"/>
    <w:rsid w:val="000551C5"/>
    <w:rsid w:val="00070B6C"/>
    <w:rsid w:val="000954CA"/>
    <w:rsid w:val="000A0897"/>
    <w:rsid w:val="000A0F5D"/>
    <w:rsid w:val="000A3FE6"/>
    <w:rsid w:val="000D3A8E"/>
    <w:rsid w:val="000E1D02"/>
    <w:rsid w:val="000E418F"/>
    <w:rsid w:val="000F211F"/>
    <w:rsid w:val="00113131"/>
    <w:rsid w:val="00121F95"/>
    <w:rsid w:val="00124B07"/>
    <w:rsid w:val="00126BD6"/>
    <w:rsid w:val="001421A5"/>
    <w:rsid w:val="001438C2"/>
    <w:rsid w:val="0017072D"/>
    <w:rsid w:val="001763D3"/>
    <w:rsid w:val="0018412D"/>
    <w:rsid w:val="001A0557"/>
    <w:rsid w:val="001A6FE3"/>
    <w:rsid w:val="001B0D1F"/>
    <w:rsid w:val="001E08A2"/>
    <w:rsid w:val="001F2C9A"/>
    <w:rsid w:val="001F5840"/>
    <w:rsid w:val="00203DA0"/>
    <w:rsid w:val="00205FA0"/>
    <w:rsid w:val="00211416"/>
    <w:rsid w:val="00246724"/>
    <w:rsid w:val="00282177"/>
    <w:rsid w:val="00282604"/>
    <w:rsid w:val="00283FD4"/>
    <w:rsid w:val="00291F07"/>
    <w:rsid w:val="002B283A"/>
    <w:rsid w:val="002C122A"/>
    <w:rsid w:val="002C2748"/>
    <w:rsid w:val="002C39FB"/>
    <w:rsid w:val="002C3F00"/>
    <w:rsid w:val="002D36E5"/>
    <w:rsid w:val="002D3B33"/>
    <w:rsid w:val="002E086F"/>
    <w:rsid w:val="003057D9"/>
    <w:rsid w:val="00315549"/>
    <w:rsid w:val="00331EEB"/>
    <w:rsid w:val="00333B0B"/>
    <w:rsid w:val="00334DDC"/>
    <w:rsid w:val="00350971"/>
    <w:rsid w:val="003B69BB"/>
    <w:rsid w:val="003B6CCD"/>
    <w:rsid w:val="003D2876"/>
    <w:rsid w:val="003D4BB6"/>
    <w:rsid w:val="003E50C7"/>
    <w:rsid w:val="003F16B8"/>
    <w:rsid w:val="003F5F2A"/>
    <w:rsid w:val="00410DD7"/>
    <w:rsid w:val="004132C0"/>
    <w:rsid w:val="00417F13"/>
    <w:rsid w:val="0042478E"/>
    <w:rsid w:val="00432484"/>
    <w:rsid w:val="004360E4"/>
    <w:rsid w:val="00442DFB"/>
    <w:rsid w:val="004451BE"/>
    <w:rsid w:val="00445817"/>
    <w:rsid w:val="004541B7"/>
    <w:rsid w:val="00455706"/>
    <w:rsid w:val="00481A46"/>
    <w:rsid w:val="00486E4A"/>
    <w:rsid w:val="00495CDA"/>
    <w:rsid w:val="004A141B"/>
    <w:rsid w:val="004A3C9B"/>
    <w:rsid w:val="004A715B"/>
    <w:rsid w:val="004B0CC6"/>
    <w:rsid w:val="004B7CC1"/>
    <w:rsid w:val="004D5B9B"/>
    <w:rsid w:val="004E1661"/>
    <w:rsid w:val="004F07E2"/>
    <w:rsid w:val="004F4E99"/>
    <w:rsid w:val="004F60AD"/>
    <w:rsid w:val="00516365"/>
    <w:rsid w:val="005255AC"/>
    <w:rsid w:val="00527D08"/>
    <w:rsid w:val="005350E5"/>
    <w:rsid w:val="00535C7B"/>
    <w:rsid w:val="00540353"/>
    <w:rsid w:val="005733DD"/>
    <w:rsid w:val="00581C23"/>
    <w:rsid w:val="00587CA8"/>
    <w:rsid w:val="005A0CE2"/>
    <w:rsid w:val="005B2C07"/>
    <w:rsid w:val="005C7646"/>
    <w:rsid w:val="005E5C29"/>
    <w:rsid w:val="005F213A"/>
    <w:rsid w:val="006007C1"/>
    <w:rsid w:val="0060117A"/>
    <w:rsid w:val="00603ED6"/>
    <w:rsid w:val="00612877"/>
    <w:rsid w:val="006157F8"/>
    <w:rsid w:val="006170DF"/>
    <w:rsid w:val="006310A2"/>
    <w:rsid w:val="00641271"/>
    <w:rsid w:val="006439E0"/>
    <w:rsid w:val="0064665D"/>
    <w:rsid w:val="006510CB"/>
    <w:rsid w:val="00665995"/>
    <w:rsid w:val="00672BB9"/>
    <w:rsid w:val="00673E3A"/>
    <w:rsid w:val="00696F31"/>
    <w:rsid w:val="006A635E"/>
    <w:rsid w:val="006D68A2"/>
    <w:rsid w:val="006E0A03"/>
    <w:rsid w:val="0072299E"/>
    <w:rsid w:val="00726CAB"/>
    <w:rsid w:val="00747416"/>
    <w:rsid w:val="00747782"/>
    <w:rsid w:val="00747F29"/>
    <w:rsid w:val="00774236"/>
    <w:rsid w:val="007A6046"/>
    <w:rsid w:val="007C0B67"/>
    <w:rsid w:val="007E2246"/>
    <w:rsid w:val="007E2440"/>
    <w:rsid w:val="007E3549"/>
    <w:rsid w:val="00811E3E"/>
    <w:rsid w:val="00824839"/>
    <w:rsid w:val="00825911"/>
    <w:rsid w:val="00845877"/>
    <w:rsid w:val="00851422"/>
    <w:rsid w:val="0085525D"/>
    <w:rsid w:val="00863D52"/>
    <w:rsid w:val="00864C16"/>
    <w:rsid w:val="00890A12"/>
    <w:rsid w:val="0089505F"/>
    <w:rsid w:val="008A56F9"/>
    <w:rsid w:val="008C72CA"/>
    <w:rsid w:val="008F1C8A"/>
    <w:rsid w:val="008F4F2D"/>
    <w:rsid w:val="00910FE4"/>
    <w:rsid w:val="00922B89"/>
    <w:rsid w:val="00926A1C"/>
    <w:rsid w:val="00930436"/>
    <w:rsid w:val="00937A7E"/>
    <w:rsid w:val="00937F0F"/>
    <w:rsid w:val="009513FA"/>
    <w:rsid w:val="00975666"/>
    <w:rsid w:val="00991DD8"/>
    <w:rsid w:val="00993EA1"/>
    <w:rsid w:val="009B3E06"/>
    <w:rsid w:val="009C1E46"/>
    <w:rsid w:val="009D7021"/>
    <w:rsid w:val="009F5B37"/>
    <w:rsid w:val="00A06624"/>
    <w:rsid w:val="00A14523"/>
    <w:rsid w:val="00A339D7"/>
    <w:rsid w:val="00A47E59"/>
    <w:rsid w:val="00A521CC"/>
    <w:rsid w:val="00A53A97"/>
    <w:rsid w:val="00A549A8"/>
    <w:rsid w:val="00A551F5"/>
    <w:rsid w:val="00A6203D"/>
    <w:rsid w:val="00A63826"/>
    <w:rsid w:val="00A644F2"/>
    <w:rsid w:val="00A9068F"/>
    <w:rsid w:val="00AB00CA"/>
    <w:rsid w:val="00AB35F3"/>
    <w:rsid w:val="00AB4253"/>
    <w:rsid w:val="00AB55E1"/>
    <w:rsid w:val="00AE6F05"/>
    <w:rsid w:val="00AF0F96"/>
    <w:rsid w:val="00AF73D4"/>
    <w:rsid w:val="00B05FA8"/>
    <w:rsid w:val="00B0785B"/>
    <w:rsid w:val="00B43B86"/>
    <w:rsid w:val="00B542F0"/>
    <w:rsid w:val="00B633F5"/>
    <w:rsid w:val="00B82C17"/>
    <w:rsid w:val="00B86818"/>
    <w:rsid w:val="00B91766"/>
    <w:rsid w:val="00BA1625"/>
    <w:rsid w:val="00BA2B7F"/>
    <w:rsid w:val="00BA53D7"/>
    <w:rsid w:val="00BC3539"/>
    <w:rsid w:val="00BD155F"/>
    <w:rsid w:val="00BD51EB"/>
    <w:rsid w:val="00BD6A8B"/>
    <w:rsid w:val="00BE489A"/>
    <w:rsid w:val="00BF18BF"/>
    <w:rsid w:val="00C10F89"/>
    <w:rsid w:val="00C2297C"/>
    <w:rsid w:val="00C52F73"/>
    <w:rsid w:val="00C653C1"/>
    <w:rsid w:val="00C67E3C"/>
    <w:rsid w:val="00C8409E"/>
    <w:rsid w:val="00C86ADC"/>
    <w:rsid w:val="00CA4093"/>
    <w:rsid w:val="00CD06EC"/>
    <w:rsid w:val="00CF2F68"/>
    <w:rsid w:val="00D10359"/>
    <w:rsid w:val="00D43CA7"/>
    <w:rsid w:val="00D4520A"/>
    <w:rsid w:val="00D47EEA"/>
    <w:rsid w:val="00D554D7"/>
    <w:rsid w:val="00D6486A"/>
    <w:rsid w:val="00D95B66"/>
    <w:rsid w:val="00DA70E5"/>
    <w:rsid w:val="00DC4416"/>
    <w:rsid w:val="00DD2637"/>
    <w:rsid w:val="00DE52FD"/>
    <w:rsid w:val="00DE79F5"/>
    <w:rsid w:val="00DF34D1"/>
    <w:rsid w:val="00DF4A81"/>
    <w:rsid w:val="00DF6359"/>
    <w:rsid w:val="00DF795B"/>
    <w:rsid w:val="00E10728"/>
    <w:rsid w:val="00E16FE9"/>
    <w:rsid w:val="00E30827"/>
    <w:rsid w:val="00E313C1"/>
    <w:rsid w:val="00E364E0"/>
    <w:rsid w:val="00E62562"/>
    <w:rsid w:val="00E63736"/>
    <w:rsid w:val="00E8319D"/>
    <w:rsid w:val="00E8769F"/>
    <w:rsid w:val="00E905AF"/>
    <w:rsid w:val="00E937C6"/>
    <w:rsid w:val="00E963F9"/>
    <w:rsid w:val="00EA7DBA"/>
    <w:rsid w:val="00EB3367"/>
    <w:rsid w:val="00EB3C1E"/>
    <w:rsid w:val="00EC7709"/>
    <w:rsid w:val="00ED419A"/>
    <w:rsid w:val="00ED5492"/>
    <w:rsid w:val="00ED7883"/>
    <w:rsid w:val="00F06BC3"/>
    <w:rsid w:val="00F22634"/>
    <w:rsid w:val="00F27015"/>
    <w:rsid w:val="00F342D3"/>
    <w:rsid w:val="00F4268E"/>
    <w:rsid w:val="00F443DF"/>
    <w:rsid w:val="00F503F4"/>
    <w:rsid w:val="00F514CC"/>
    <w:rsid w:val="00F66ACB"/>
    <w:rsid w:val="00F7312D"/>
    <w:rsid w:val="00FA0C7E"/>
    <w:rsid w:val="00FA22BE"/>
    <w:rsid w:val="00FA34D8"/>
    <w:rsid w:val="00FB4586"/>
    <w:rsid w:val="00FC3E37"/>
    <w:rsid w:val="00FC40F0"/>
    <w:rsid w:val="00FC6250"/>
    <w:rsid w:val="00FF1A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ahoma"/>
        <w:kern w:val="2"/>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160" w:line="259" w:lineRule="auto"/>
    </w:pPr>
    <w:rPr>
      <w:sz w:val="22"/>
      <w:szCs w:val="22"/>
      <w:lang w:val="es-MX"/>
    </w:rPr>
  </w:style>
  <w:style w:type="paragraph" w:styleId="Ttulo1">
    <w:name w:val="heading 1"/>
    <w:basedOn w:val="Normal"/>
    <w:next w:val="Normal"/>
    <w:uiPriority w:val="9"/>
    <w:qFormat/>
    <w:pPr>
      <w:keepNext/>
      <w:keepLines/>
      <w:spacing w:before="360" w:after="80" w:line="276" w:lineRule="auto"/>
      <w:outlineLvl w:val="0"/>
    </w:pPr>
    <w:rPr>
      <w:rFonts w:ascii="Aptos Display" w:hAnsi="Aptos Display"/>
      <w:color w:val="0F4761"/>
      <w:sz w:val="40"/>
      <w:szCs w:val="40"/>
      <w:lang w:val="es-CO"/>
    </w:rPr>
  </w:style>
  <w:style w:type="paragraph" w:styleId="Ttulo2">
    <w:name w:val="heading 2"/>
    <w:basedOn w:val="Normal"/>
    <w:next w:val="Normal"/>
    <w:uiPriority w:val="9"/>
    <w:semiHidden/>
    <w:unhideWhenUsed/>
    <w:qFormat/>
    <w:pPr>
      <w:keepNext/>
      <w:keepLines/>
      <w:spacing w:before="160" w:after="80" w:line="276" w:lineRule="auto"/>
      <w:outlineLvl w:val="1"/>
    </w:pPr>
    <w:rPr>
      <w:rFonts w:ascii="Aptos Display" w:hAnsi="Aptos Display"/>
      <w:color w:val="0F4761"/>
      <w:sz w:val="32"/>
      <w:szCs w:val="32"/>
      <w:lang w:val="es-CO"/>
    </w:rPr>
  </w:style>
  <w:style w:type="paragraph" w:styleId="Ttulo3">
    <w:name w:val="heading 3"/>
    <w:basedOn w:val="Normal"/>
    <w:next w:val="Normal"/>
    <w:uiPriority w:val="9"/>
    <w:semiHidden/>
    <w:unhideWhenUsed/>
    <w:qFormat/>
    <w:pPr>
      <w:keepNext/>
      <w:keepLines/>
      <w:spacing w:before="160" w:after="80" w:line="276" w:lineRule="auto"/>
      <w:outlineLvl w:val="2"/>
    </w:pPr>
    <w:rPr>
      <w:color w:val="0F4761"/>
      <w:sz w:val="28"/>
      <w:szCs w:val="28"/>
      <w:lang w:val="es-CO"/>
    </w:rPr>
  </w:style>
  <w:style w:type="paragraph" w:styleId="Ttulo4">
    <w:name w:val="heading 4"/>
    <w:basedOn w:val="Normal"/>
    <w:next w:val="Normal"/>
    <w:uiPriority w:val="9"/>
    <w:semiHidden/>
    <w:unhideWhenUsed/>
    <w:qFormat/>
    <w:pPr>
      <w:keepNext/>
      <w:keepLines/>
      <w:spacing w:before="80" w:after="40" w:line="276" w:lineRule="auto"/>
      <w:outlineLvl w:val="3"/>
    </w:pPr>
    <w:rPr>
      <w:i/>
      <w:iCs/>
      <w:color w:val="0F4761"/>
      <w:sz w:val="24"/>
      <w:szCs w:val="24"/>
      <w:lang w:val="es-CO"/>
    </w:rPr>
  </w:style>
  <w:style w:type="paragraph" w:styleId="Ttulo5">
    <w:name w:val="heading 5"/>
    <w:basedOn w:val="Normal"/>
    <w:next w:val="Normal"/>
    <w:uiPriority w:val="9"/>
    <w:semiHidden/>
    <w:unhideWhenUsed/>
    <w:qFormat/>
    <w:pPr>
      <w:keepNext/>
      <w:keepLines/>
      <w:spacing w:before="80" w:after="40" w:line="276" w:lineRule="auto"/>
      <w:outlineLvl w:val="4"/>
    </w:pPr>
    <w:rPr>
      <w:color w:val="0F4761"/>
      <w:sz w:val="24"/>
      <w:szCs w:val="24"/>
      <w:lang w:val="es-CO"/>
    </w:rPr>
  </w:style>
  <w:style w:type="paragraph" w:styleId="Ttulo6">
    <w:name w:val="heading 6"/>
    <w:basedOn w:val="Normal"/>
    <w:next w:val="Normal"/>
    <w:uiPriority w:val="9"/>
    <w:semiHidden/>
    <w:unhideWhenUsed/>
    <w:qFormat/>
    <w:pPr>
      <w:keepNext/>
      <w:keepLines/>
      <w:spacing w:before="40" w:after="0" w:line="276" w:lineRule="auto"/>
      <w:outlineLvl w:val="5"/>
    </w:pPr>
    <w:rPr>
      <w:i/>
      <w:iCs/>
      <w:color w:val="595959"/>
      <w:sz w:val="24"/>
      <w:szCs w:val="24"/>
      <w:lang w:val="es-CO"/>
    </w:rPr>
  </w:style>
  <w:style w:type="paragraph" w:styleId="Ttulo7">
    <w:name w:val="heading 7"/>
    <w:basedOn w:val="Normal"/>
    <w:next w:val="Normal"/>
    <w:qFormat/>
    <w:pPr>
      <w:keepNext/>
      <w:keepLines/>
      <w:spacing w:before="40" w:after="0" w:line="276" w:lineRule="auto"/>
      <w:outlineLvl w:val="6"/>
    </w:pPr>
    <w:rPr>
      <w:color w:val="595959"/>
      <w:sz w:val="24"/>
      <w:szCs w:val="24"/>
      <w:lang w:val="es-CO"/>
    </w:rPr>
  </w:style>
  <w:style w:type="paragraph" w:styleId="Ttulo8">
    <w:name w:val="heading 8"/>
    <w:basedOn w:val="Normal"/>
    <w:next w:val="Normal"/>
    <w:qFormat/>
    <w:pPr>
      <w:keepNext/>
      <w:keepLines/>
      <w:spacing w:after="0" w:line="276" w:lineRule="auto"/>
      <w:outlineLvl w:val="7"/>
    </w:pPr>
    <w:rPr>
      <w:i/>
      <w:iCs/>
      <w:color w:val="272727"/>
      <w:sz w:val="24"/>
      <w:szCs w:val="24"/>
      <w:lang w:val="es-CO"/>
    </w:rPr>
  </w:style>
  <w:style w:type="paragraph" w:styleId="Ttulo9">
    <w:name w:val="heading 9"/>
    <w:basedOn w:val="Normal"/>
    <w:next w:val="Normal"/>
    <w:qFormat/>
    <w:pPr>
      <w:keepNext/>
      <w:keepLines/>
      <w:spacing w:after="0" w:line="276" w:lineRule="auto"/>
      <w:outlineLvl w:val="8"/>
    </w:pPr>
    <w:rPr>
      <w:color w:val="272727"/>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qFormat/>
    <w:rPr>
      <w:rFonts w:ascii="Aptos Display" w:eastAsia="Aptos" w:hAnsi="Aptos Display" w:cs="Tahoma"/>
      <w:color w:val="0F4761"/>
      <w:sz w:val="40"/>
      <w:szCs w:val="40"/>
    </w:rPr>
  </w:style>
  <w:style w:type="character" w:customStyle="1" w:styleId="Ttulo2Car">
    <w:name w:val="Título 2 Car"/>
    <w:basedOn w:val="Fuentedeprrafopredeter"/>
    <w:qFormat/>
    <w:rPr>
      <w:rFonts w:ascii="Aptos Display" w:eastAsia="Aptos" w:hAnsi="Aptos Display" w:cs="Tahoma"/>
      <w:color w:val="0F4761"/>
      <w:sz w:val="32"/>
      <w:szCs w:val="32"/>
    </w:rPr>
  </w:style>
  <w:style w:type="character" w:customStyle="1" w:styleId="Ttulo3Car">
    <w:name w:val="Título 3 Car"/>
    <w:basedOn w:val="Fuentedeprrafopredeter"/>
    <w:qFormat/>
    <w:rPr>
      <w:rFonts w:eastAsia="Aptos" w:cs="Tahoma"/>
      <w:color w:val="0F4761"/>
      <w:sz w:val="28"/>
      <w:szCs w:val="28"/>
    </w:rPr>
  </w:style>
  <w:style w:type="character" w:customStyle="1" w:styleId="Ttulo4Car">
    <w:name w:val="Título 4 Car"/>
    <w:basedOn w:val="Fuentedeprrafopredeter"/>
    <w:qFormat/>
    <w:rPr>
      <w:rFonts w:eastAsia="Aptos" w:cs="Tahoma"/>
      <w:i/>
      <w:iCs/>
      <w:color w:val="0F4761"/>
    </w:rPr>
  </w:style>
  <w:style w:type="character" w:customStyle="1" w:styleId="Ttulo5Car">
    <w:name w:val="Título 5 Car"/>
    <w:basedOn w:val="Fuentedeprrafopredeter"/>
    <w:qFormat/>
    <w:rPr>
      <w:rFonts w:eastAsia="Aptos" w:cs="Tahoma"/>
      <w:color w:val="0F4761"/>
    </w:rPr>
  </w:style>
  <w:style w:type="character" w:customStyle="1" w:styleId="Ttulo6Car">
    <w:name w:val="Título 6 Car"/>
    <w:basedOn w:val="Fuentedeprrafopredeter"/>
    <w:qFormat/>
    <w:rPr>
      <w:rFonts w:eastAsia="Aptos" w:cs="Tahoma"/>
      <w:i/>
      <w:iCs/>
      <w:color w:val="595959"/>
    </w:rPr>
  </w:style>
  <w:style w:type="character" w:customStyle="1" w:styleId="Ttulo7Car">
    <w:name w:val="Título 7 Car"/>
    <w:basedOn w:val="Fuentedeprrafopredeter"/>
    <w:qFormat/>
    <w:rPr>
      <w:rFonts w:eastAsia="Aptos" w:cs="Tahoma"/>
      <w:color w:val="595959"/>
    </w:rPr>
  </w:style>
  <w:style w:type="character" w:customStyle="1" w:styleId="Ttulo8Car">
    <w:name w:val="Título 8 Car"/>
    <w:basedOn w:val="Fuentedeprrafopredeter"/>
    <w:qFormat/>
    <w:rPr>
      <w:rFonts w:eastAsia="Aptos" w:cs="Tahoma"/>
      <w:i/>
      <w:iCs/>
      <w:color w:val="272727"/>
    </w:rPr>
  </w:style>
  <w:style w:type="character" w:customStyle="1" w:styleId="Ttulo9Car">
    <w:name w:val="Título 9 Car"/>
    <w:basedOn w:val="Fuentedeprrafopredeter"/>
    <w:qFormat/>
    <w:rPr>
      <w:rFonts w:eastAsia="Aptos" w:cs="Tahoma"/>
      <w:color w:val="272727"/>
    </w:rPr>
  </w:style>
  <w:style w:type="character" w:customStyle="1" w:styleId="TtuloCar">
    <w:name w:val="Título Car"/>
    <w:basedOn w:val="Fuentedeprrafopredeter"/>
    <w:qFormat/>
    <w:rPr>
      <w:rFonts w:ascii="Aptos Display" w:eastAsia="Aptos" w:hAnsi="Aptos Display" w:cs="Tahoma"/>
      <w:spacing w:val="-10"/>
      <w:kern w:val="2"/>
      <w:sz w:val="56"/>
      <w:szCs w:val="56"/>
    </w:rPr>
  </w:style>
  <w:style w:type="character" w:customStyle="1" w:styleId="SubttuloCar">
    <w:name w:val="Subtítulo Car"/>
    <w:basedOn w:val="Fuentedeprrafopredeter"/>
    <w:qFormat/>
    <w:rPr>
      <w:rFonts w:eastAsia="Aptos" w:cs="Tahoma"/>
      <w:color w:val="595959"/>
      <w:spacing w:val="15"/>
      <w:sz w:val="28"/>
      <w:szCs w:val="28"/>
    </w:rPr>
  </w:style>
  <w:style w:type="character" w:customStyle="1" w:styleId="CitaCar">
    <w:name w:val="Cita Car"/>
    <w:basedOn w:val="Fuentedeprrafopredeter"/>
    <w:qFormat/>
    <w:rPr>
      <w:i/>
      <w:iCs/>
      <w:color w:val="404040"/>
    </w:rPr>
  </w:style>
  <w:style w:type="character" w:styleId="nfasisintenso">
    <w:name w:val="Intense Emphasis"/>
    <w:basedOn w:val="Fuentedeprrafopredeter"/>
    <w:qFormat/>
    <w:rPr>
      <w:i/>
      <w:iCs/>
      <w:color w:val="0F4761"/>
    </w:rPr>
  </w:style>
  <w:style w:type="character" w:customStyle="1" w:styleId="CitadestacadaCar">
    <w:name w:val="Cita destacada Car"/>
    <w:basedOn w:val="Fuentedeprrafopredeter"/>
    <w:qFormat/>
    <w:rPr>
      <w:i/>
      <w:iCs/>
      <w:color w:val="0F4761"/>
    </w:rPr>
  </w:style>
  <w:style w:type="character" w:styleId="Referenciaintensa">
    <w:name w:val="Intense Reference"/>
    <w:basedOn w:val="Fuentedeprrafopredeter"/>
    <w:qFormat/>
    <w:rPr>
      <w:b/>
      <w:bCs/>
      <w:smallCaps/>
      <w:color w:val="0F4761"/>
      <w:spacing w:val="5"/>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sz w:val="20"/>
      <w:szCs w:val="20"/>
      <w:lang w:val="es-MX"/>
    </w:rPr>
  </w:style>
  <w:style w:type="character" w:customStyle="1" w:styleId="AsuntodelcomentarioCar">
    <w:name w:val="Asunto del comentario Car"/>
    <w:basedOn w:val="TextocomentarioCar"/>
    <w:qFormat/>
    <w:rPr>
      <w:b/>
      <w:bCs/>
      <w:sz w:val="20"/>
      <w:szCs w:val="20"/>
      <w:lang w:val="es-MX"/>
    </w:rPr>
  </w:style>
  <w:style w:type="character" w:customStyle="1" w:styleId="TextodegloboCar">
    <w:name w:val="Texto de globo Car"/>
    <w:basedOn w:val="Fuentedeprrafopredeter"/>
    <w:qFormat/>
    <w:rPr>
      <w:rFonts w:ascii="Segoe UI" w:hAnsi="Segoe UI" w:cs="Segoe UI"/>
      <w:sz w:val="18"/>
      <w:szCs w:val="18"/>
      <w:lang w:val="es-MX"/>
    </w:rPr>
  </w:style>
  <w:style w:type="character" w:customStyle="1" w:styleId="EnlacedeInternet">
    <w:name w:val="Enlace de Internet"/>
    <w:basedOn w:val="Fuentedeprrafopredeter"/>
    <w:rPr>
      <w:color w:val="467886"/>
      <w:u w:val="single"/>
    </w:rPr>
  </w:style>
  <w:style w:type="character" w:customStyle="1" w:styleId="Mencinsinresolver1">
    <w:name w:val="Mención sin resolver1"/>
    <w:basedOn w:val="Fuentedeprrafopredeter"/>
    <w:qFormat/>
    <w:rPr>
      <w:color w:val="605E5C"/>
      <w:highlight w:val="lightGray"/>
    </w:rPr>
  </w:style>
  <w:style w:type="character" w:customStyle="1" w:styleId="EncabezadoCar">
    <w:name w:val="Encabezado Car"/>
    <w:basedOn w:val="Fuentedeprrafopredeter"/>
    <w:qFormat/>
    <w:rPr>
      <w:sz w:val="22"/>
      <w:szCs w:val="22"/>
      <w:lang w:val="es-MX"/>
    </w:rPr>
  </w:style>
  <w:style w:type="character" w:customStyle="1" w:styleId="PiedepginaCar">
    <w:name w:val="Pie de página Car"/>
    <w:basedOn w:val="Fuentedeprrafopredeter"/>
    <w:qFormat/>
    <w:rPr>
      <w:sz w:val="22"/>
      <w:szCs w:val="22"/>
      <w:lang w:val="es-MX"/>
    </w:rPr>
  </w:style>
  <w:style w:type="character" w:styleId="Mencinsinresolver">
    <w:name w:val="Unresolved Mention"/>
    <w:basedOn w:val="Fuentedeprrafopredeter"/>
    <w:qFormat/>
    <w:rPr>
      <w:color w:val="605E5C"/>
      <w:highlight w:val="lightGray"/>
    </w:rPr>
  </w:style>
  <w:style w:type="character" w:customStyle="1" w:styleId="HTMLconformatoprevioCar">
    <w:name w:val="HTML con formato previo Car"/>
    <w:basedOn w:val="Fuentedeprrafopredeter"/>
    <w:qFormat/>
    <w:rPr>
      <w:rFonts w:ascii="Courier New" w:eastAsia="Times New Roman" w:hAnsi="Courier New" w:cs="Courier New"/>
      <w:kern w:val="0"/>
      <w:sz w:val="20"/>
      <w:szCs w:val="20"/>
      <w:lang w:val="es-MX" w:eastAsia="es-MX"/>
    </w:rPr>
  </w:style>
  <w:style w:type="character" w:customStyle="1" w:styleId="y2iqfc">
    <w:name w:val="y2iqfc"/>
    <w:basedOn w:val="Fuentedeprrafopredeter"/>
    <w:qFormat/>
  </w:style>
  <w:style w:type="paragraph" w:styleId="Ttulo">
    <w:name w:val="Title"/>
    <w:basedOn w:val="Normal"/>
    <w:next w:val="Textoindependiente"/>
    <w:uiPriority w:val="10"/>
    <w:qFormat/>
    <w:pPr>
      <w:spacing w:after="80" w:line="240" w:lineRule="auto"/>
      <w:contextualSpacing/>
    </w:pPr>
    <w:rPr>
      <w:rFonts w:ascii="Aptos Display" w:hAnsi="Aptos Display"/>
      <w:spacing w:val="-10"/>
      <w:sz w:val="56"/>
      <w:szCs w:val="56"/>
      <w:lang w:val="es-CO"/>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spacing w:line="276" w:lineRule="auto"/>
    </w:pPr>
    <w:rPr>
      <w:color w:val="595959"/>
      <w:spacing w:val="15"/>
      <w:sz w:val="28"/>
      <w:szCs w:val="28"/>
      <w:lang w:val="es-CO"/>
    </w:rPr>
  </w:style>
  <w:style w:type="paragraph" w:styleId="Cita">
    <w:name w:val="Quote"/>
    <w:basedOn w:val="Normal"/>
    <w:next w:val="Normal"/>
    <w:qFormat/>
    <w:pPr>
      <w:spacing w:before="160" w:line="276" w:lineRule="auto"/>
      <w:jc w:val="center"/>
    </w:pPr>
    <w:rPr>
      <w:i/>
      <w:iCs/>
      <w:color w:val="404040"/>
      <w:sz w:val="24"/>
      <w:szCs w:val="24"/>
      <w:lang w:val="es-CO"/>
    </w:rPr>
  </w:style>
  <w:style w:type="paragraph" w:styleId="Prrafodelista">
    <w:name w:val="List Paragraph"/>
    <w:basedOn w:val="Normal"/>
    <w:qFormat/>
    <w:pPr>
      <w:spacing w:line="276" w:lineRule="auto"/>
      <w:ind w:left="720"/>
      <w:contextualSpacing/>
    </w:pPr>
    <w:rPr>
      <w:sz w:val="24"/>
      <w:szCs w:val="24"/>
      <w:lang w:val="es-CO"/>
    </w:rPr>
  </w:style>
  <w:style w:type="paragraph" w:styleId="Citadestacada">
    <w:name w:val="Intense Quote"/>
    <w:basedOn w:val="Normal"/>
    <w:next w:val="Normal"/>
    <w:qFormat/>
    <w:pPr>
      <w:pBdr>
        <w:top w:val="single" w:sz="4" w:space="10" w:color="0F4761"/>
        <w:bottom w:val="single" w:sz="4" w:space="10" w:color="0F4761"/>
      </w:pBdr>
      <w:spacing w:before="360" w:after="360" w:line="276" w:lineRule="auto"/>
      <w:ind w:left="864" w:right="864"/>
      <w:jc w:val="center"/>
    </w:pPr>
    <w:rPr>
      <w:i/>
      <w:iCs/>
      <w:color w:val="0F4761"/>
      <w:sz w:val="24"/>
      <w:szCs w:val="24"/>
      <w:lang w:val="es-CO"/>
    </w:rPr>
  </w:style>
  <w:style w:type="paragraph" w:styleId="Textocomentario">
    <w:name w:val="annotation text"/>
    <w:basedOn w:val="Normal"/>
    <w:qFormat/>
    <w:pPr>
      <w:spacing w:line="240" w:lineRule="auto"/>
    </w:pPr>
    <w:rPr>
      <w:sz w:val="20"/>
      <w:szCs w:val="20"/>
    </w:rPr>
  </w:style>
  <w:style w:type="paragraph" w:styleId="Asuntodelcomentario">
    <w:name w:val="annotation subject"/>
    <w:basedOn w:val="Textocomentario"/>
    <w:next w:val="Textocomentario"/>
    <w:qFormat/>
    <w:rPr>
      <w:b/>
      <w:bCs/>
    </w:rPr>
  </w:style>
  <w:style w:type="paragraph" w:styleId="Textodeglobo">
    <w:name w:val="Balloon Text"/>
    <w:basedOn w:val="Normal"/>
    <w:qFormat/>
    <w:pPr>
      <w:spacing w:after="0" w:line="240" w:lineRule="auto"/>
    </w:pPr>
    <w:rPr>
      <w:rFonts w:ascii="Segoe UI" w:hAnsi="Segoe UI" w:cs="Segoe UI"/>
      <w:sz w:val="18"/>
      <w:szCs w:val="18"/>
    </w:rPr>
  </w:style>
  <w:style w:type="paragraph" w:styleId="Revisin">
    <w:name w:val="Revision"/>
    <w:qFormat/>
    <w:pPr>
      <w:overflowPunct w:val="0"/>
    </w:pPr>
    <w:rPr>
      <w:sz w:val="22"/>
      <w:szCs w:val="22"/>
      <w:lang w:val="es-MX"/>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rPr>
  </w:style>
  <w:style w:type="paragraph" w:customStyle="1" w:styleId="Contenidodelatabla">
    <w:name w:val="Contenido de la tabla"/>
    <w:basedOn w:val="Normal"/>
    <w:qFormat/>
    <w:pPr>
      <w:suppressLineNumbers/>
    </w:pPr>
  </w:style>
  <w:style w:type="paragraph" w:styleId="NormalWeb">
    <w:name w:val="Normal (Web)"/>
    <w:basedOn w:val="Normal"/>
    <w:uiPriority w:val="99"/>
    <w:unhideWhenUsed/>
    <w:rsid w:val="00825911"/>
    <w:pPr>
      <w:overflowPunct/>
      <w:spacing w:before="100" w:beforeAutospacing="1" w:after="100" w:afterAutospacing="1" w:line="240" w:lineRule="auto"/>
    </w:pPr>
    <w:rPr>
      <w:rFonts w:ascii="Times New Roman" w:eastAsia="Times New Roman" w:hAnsi="Times New Roman" w:cs="Times New Roman"/>
      <w:kern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p.es/pape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07/BF02294825" TargetMode="External"/><Relationship Id="rId4" Type="http://schemas.openxmlformats.org/officeDocument/2006/relationships/webSettings" Target="webSettings.xml"/><Relationship Id="rId9" Type="http://schemas.openxmlformats.org/officeDocument/2006/relationships/hyperlink" Target="http://dx.doi.org/10.5514/rmac.v47.i1.797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5B92C-E5AF-43C4-95CF-A74E6BA1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5854</Words>
  <Characters>32197</Characters>
  <Application>Microsoft Office Word</Application>
  <DocSecurity>0</DocSecurity>
  <Lines>268</Lines>
  <Paragraphs>75</Paragraphs>
  <ScaleCrop>false</ScaleCrop>
  <Company/>
  <LinksUpToDate>false</LinksUpToDate>
  <CharactersWithSpaces>37976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2025-09-15T18:17:00Z</dcterms:created>
  <dcterms:modified xsi:type="dcterms:W3CDTF">2025-09-15T18:29:00Z</dcterms:modified>
  <dc:language/>
</cp:coreProperties>
</file>