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60BA2" w14:textId="3B34D515" w:rsidR="00975CB4" w:rsidRPr="00CA6EE2" w:rsidRDefault="00CA6EE2" w:rsidP="00E03284">
      <w:pPr>
        <w:spacing w:line="360" w:lineRule="auto"/>
        <w:jc w:val="center"/>
        <w:rPr>
          <w:rFonts w:ascii="Times New Roman" w:hAnsi="Times New Roman" w:cs="Times New Roman"/>
          <w:b/>
          <w:bCs/>
          <w:sz w:val="24"/>
          <w:szCs w:val="24"/>
        </w:rPr>
      </w:pPr>
      <w:bookmarkStart w:id="0" w:name="_Hlk209607766"/>
      <w:r w:rsidRPr="00D8522A">
        <w:rPr>
          <w:rFonts w:ascii="Times New Roman" w:hAnsi="Times New Roman" w:cs="Times New Roman"/>
          <w:b/>
          <w:bCs/>
          <w:sz w:val="24"/>
          <w:szCs w:val="24"/>
        </w:rPr>
        <w:t xml:space="preserve">Gravidade da depressão materna e interações familiares: comparações entre grupos e </w:t>
      </w:r>
      <w:r w:rsidR="003A7139">
        <w:rPr>
          <w:rFonts w:ascii="Times New Roman" w:hAnsi="Times New Roman" w:cs="Times New Roman"/>
          <w:b/>
          <w:bCs/>
          <w:sz w:val="24"/>
          <w:szCs w:val="24"/>
        </w:rPr>
        <w:t>avaliadores</w:t>
      </w:r>
    </w:p>
    <w:p w14:paraId="1048C060" w14:textId="77777777" w:rsidR="00135327" w:rsidRPr="00135327" w:rsidRDefault="00135327" w:rsidP="00135327">
      <w:pPr>
        <w:spacing w:after="0" w:line="240" w:lineRule="auto"/>
        <w:jc w:val="center"/>
        <w:rPr>
          <w:rFonts w:ascii="Times New Roman" w:hAnsi="Times New Roman" w:cs="Times New Roman"/>
          <w:b/>
          <w:bCs/>
          <w:sz w:val="20"/>
          <w:szCs w:val="20"/>
        </w:rPr>
      </w:pPr>
      <w:r w:rsidRPr="00135327">
        <w:rPr>
          <w:rFonts w:ascii="Times New Roman" w:hAnsi="Times New Roman" w:cs="Times New Roman"/>
          <w:b/>
          <w:bCs/>
          <w:sz w:val="20"/>
          <w:szCs w:val="20"/>
        </w:rPr>
        <w:t>RESUMO</w:t>
      </w:r>
    </w:p>
    <w:p w14:paraId="5208E33D" w14:textId="7AB69984" w:rsidR="00135327" w:rsidRPr="00F254F4" w:rsidRDefault="00135327" w:rsidP="00135327">
      <w:pPr>
        <w:spacing w:after="0" w:line="240" w:lineRule="auto"/>
        <w:jc w:val="both"/>
        <w:rPr>
          <w:rFonts w:ascii="Times New Roman" w:eastAsia="Times New Roman" w:hAnsi="Times New Roman" w:cs="Times New Roman"/>
          <w:sz w:val="20"/>
          <w:szCs w:val="20"/>
          <w:lang w:eastAsia="pt-BR"/>
        </w:rPr>
      </w:pPr>
      <w:r w:rsidRPr="009D0643">
        <w:rPr>
          <w:rFonts w:ascii="Times New Roman" w:hAnsi="Times New Roman" w:cs="Times New Roman"/>
          <w:sz w:val="20"/>
          <w:szCs w:val="20"/>
        </w:rPr>
        <w:t xml:space="preserve">No contexto de depressão materna, poucos estudos utilizam múltiplos informantes para a avaliação das interações familiares. </w:t>
      </w:r>
      <w:r w:rsidR="0019765C" w:rsidRPr="009D0643">
        <w:rPr>
          <w:rFonts w:ascii="Times New Roman" w:hAnsi="Times New Roman" w:cs="Times New Roman"/>
          <w:sz w:val="20"/>
          <w:szCs w:val="20"/>
        </w:rPr>
        <w:t>Assim, o</w:t>
      </w:r>
      <w:r w:rsidRPr="009D0643">
        <w:rPr>
          <w:rFonts w:ascii="Times New Roman" w:hAnsi="Times New Roman" w:cs="Times New Roman"/>
          <w:sz w:val="20"/>
          <w:szCs w:val="20"/>
        </w:rPr>
        <w:t>bjetivou-se: a) comparar as percepções de mães e crianças</w:t>
      </w:r>
      <w:r w:rsidRPr="009D0643" w:rsidDel="00745C8B">
        <w:rPr>
          <w:rFonts w:ascii="Times New Roman" w:hAnsi="Times New Roman" w:cs="Times New Roman"/>
          <w:sz w:val="20"/>
          <w:szCs w:val="20"/>
        </w:rPr>
        <w:t xml:space="preserve"> </w:t>
      </w:r>
      <w:r w:rsidRPr="009D0643">
        <w:rPr>
          <w:rFonts w:ascii="Times New Roman" w:hAnsi="Times New Roman" w:cs="Times New Roman"/>
          <w:sz w:val="20"/>
          <w:szCs w:val="20"/>
        </w:rPr>
        <w:t xml:space="preserve">sobre as interações familiares, considerando grupos diferenciados pela depressão materna atual clínica, subclínica e </w:t>
      </w:r>
      <w:r w:rsidR="00902C0E" w:rsidRPr="009D0643">
        <w:rPr>
          <w:rFonts w:ascii="Times New Roman" w:hAnsi="Times New Roman" w:cs="Times New Roman"/>
          <w:sz w:val="20"/>
          <w:szCs w:val="20"/>
        </w:rPr>
        <w:t>comparação</w:t>
      </w:r>
      <w:r w:rsidRPr="009D0643">
        <w:rPr>
          <w:rFonts w:ascii="Times New Roman" w:hAnsi="Times New Roman" w:cs="Times New Roman"/>
          <w:sz w:val="20"/>
          <w:szCs w:val="20"/>
        </w:rPr>
        <w:t xml:space="preserve">; e b) comparar as percepções das mães com as das crianças em cada um dos grupos. </w:t>
      </w:r>
      <w:r w:rsidRPr="009D0643">
        <w:rPr>
          <w:rFonts w:ascii="Times New Roman" w:eastAsia="Times New Roman" w:hAnsi="Times New Roman" w:cs="Times New Roman"/>
          <w:sz w:val="20"/>
          <w:szCs w:val="20"/>
          <w:lang w:eastAsia="pt-BR"/>
        </w:rPr>
        <w:t>Adotou-se delineamento transversa</w:t>
      </w:r>
      <w:r w:rsidR="00060543" w:rsidRPr="009D0643">
        <w:rPr>
          <w:rFonts w:ascii="Times New Roman" w:eastAsia="Times New Roman" w:hAnsi="Times New Roman" w:cs="Times New Roman"/>
          <w:sz w:val="20"/>
          <w:szCs w:val="20"/>
          <w:lang w:eastAsia="pt-BR"/>
        </w:rPr>
        <w:t>l</w:t>
      </w:r>
      <w:r w:rsidRPr="009D0643">
        <w:rPr>
          <w:rFonts w:ascii="Times New Roman" w:eastAsia="Times New Roman" w:hAnsi="Times New Roman" w:cs="Times New Roman"/>
          <w:sz w:val="20"/>
          <w:szCs w:val="20"/>
          <w:lang w:eastAsia="pt-BR"/>
        </w:rPr>
        <w:t xml:space="preserve">. </w:t>
      </w:r>
      <w:r w:rsidR="00060543" w:rsidRPr="009D0643">
        <w:rPr>
          <w:rFonts w:ascii="Times New Roman" w:eastAsia="Times New Roman" w:hAnsi="Times New Roman" w:cs="Times New Roman"/>
          <w:sz w:val="20"/>
          <w:szCs w:val="20"/>
          <w:lang w:eastAsia="pt-BR"/>
        </w:rPr>
        <w:t xml:space="preserve">A amostra da comunidade </w:t>
      </w:r>
      <w:r w:rsidR="00A55420" w:rsidRPr="009D0643">
        <w:rPr>
          <w:rFonts w:ascii="Times New Roman" w:eastAsia="Times New Roman" w:hAnsi="Times New Roman" w:cs="Times New Roman"/>
          <w:sz w:val="20"/>
          <w:szCs w:val="20"/>
          <w:lang w:eastAsia="pt-BR"/>
        </w:rPr>
        <w:t>foi composta por</w:t>
      </w:r>
      <w:r w:rsidRPr="009D0643">
        <w:rPr>
          <w:rFonts w:ascii="Times New Roman" w:eastAsia="Times New Roman" w:hAnsi="Times New Roman" w:cs="Times New Roman"/>
          <w:sz w:val="20"/>
          <w:szCs w:val="20"/>
          <w:lang w:eastAsia="pt-BR"/>
        </w:rPr>
        <w:t xml:space="preserve"> 90 díades mãe-filhos, esses entre 8 e 10 anos. Utilizou-se os instrumentos </w:t>
      </w:r>
      <w:r w:rsidRPr="009D0643">
        <w:rPr>
          <w:rFonts w:ascii="Times New Roman" w:hAnsi="Times New Roman" w:cs="Times New Roman"/>
          <w:sz w:val="20"/>
          <w:szCs w:val="20"/>
        </w:rPr>
        <w:t>Questionário Sobre a Saúde do Paciente-9</w:t>
      </w:r>
      <w:r w:rsidRPr="009D0643">
        <w:rPr>
          <w:rFonts w:ascii="Times New Roman" w:eastAsia="Times New Roman" w:hAnsi="Times New Roman" w:cs="Times New Roman"/>
          <w:sz w:val="20"/>
          <w:szCs w:val="20"/>
          <w:lang w:eastAsia="pt-BR"/>
        </w:rPr>
        <w:t xml:space="preserve"> (depressão-mães), as Escalas de Qualidade da Interação Familiar e as Matrizes Progressivas de Raven.</w:t>
      </w:r>
      <w:r w:rsidR="00F254F4">
        <w:rPr>
          <w:rFonts w:ascii="Times New Roman" w:eastAsia="Times New Roman" w:hAnsi="Times New Roman" w:cs="Times New Roman"/>
          <w:sz w:val="20"/>
          <w:szCs w:val="20"/>
          <w:lang w:eastAsia="pt-BR"/>
        </w:rPr>
        <w:t xml:space="preserve"> </w:t>
      </w:r>
      <w:r w:rsidRPr="001529D6">
        <w:rPr>
          <w:rFonts w:ascii="Times New Roman" w:hAnsi="Times New Roman" w:cs="Times New Roman"/>
          <w:sz w:val="20"/>
          <w:szCs w:val="20"/>
        </w:rPr>
        <w:t xml:space="preserve">Nas comparações </w:t>
      </w:r>
      <w:r w:rsidRPr="00670B29">
        <w:rPr>
          <w:rFonts w:ascii="Times New Roman" w:hAnsi="Times New Roman" w:cs="Times New Roman"/>
          <w:color w:val="000000" w:themeColor="text1"/>
          <w:sz w:val="20"/>
          <w:szCs w:val="20"/>
        </w:rPr>
        <w:t>entre grupos, o grupo depressão clínica apresentou mais interações familiares negativas que o grupo comparação, na percepção de mães e crianças e menos interações positivas na percepção das mães, não diferindo do grupo depressão subclínica. Ao comparar as avaliações das mães com as das crianças em cada grupo, as mães com depressão clínica perceberam mais interações negativas do que os seus filhos, o que não ocorreu nos demais grupos e verificou-se discrepâncias nos três grupos quanto a interações positivas e negativas específicas.</w:t>
      </w:r>
      <w:r w:rsidR="009C311D" w:rsidRPr="00670B29">
        <w:rPr>
          <w:rFonts w:ascii="Times New Roman" w:hAnsi="Times New Roman" w:cs="Times New Roman"/>
          <w:color w:val="000000" w:themeColor="text1"/>
          <w:sz w:val="20"/>
          <w:szCs w:val="20"/>
        </w:rPr>
        <w:t xml:space="preserve"> </w:t>
      </w:r>
      <w:r w:rsidRPr="00670B29">
        <w:rPr>
          <w:rFonts w:ascii="Times New Roman" w:hAnsi="Times New Roman" w:cs="Times New Roman"/>
          <w:color w:val="000000" w:themeColor="text1"/>
          <w:sz w:val="20"/>
          <w:szCs w:val="20"/>
        </w:rPr>
        <w:t xml:space="preserve">Tais dados podem nortear orientações familiares com foco na aprendizagem de práticas parentais positivas. </w:t>
      </w:r>
    </w:p>
    <w:p w14:paraId="3A027620" w14:textId="77777777" w:rsidR="00135327" w:rsidRDefault="00135327" w:rsidP="00135327">
      <w:pPr>
        <w:spacing w:after="0" w:line="240" w:lineRule="auto"/>
        <w:jc w:val="both"/>
        <w:rPr>
          <w:rFonts w:ascii="Times New Roman" w:hAnsi="Times New Roman" w:cs="Times New Roman"/>
          <w:sz w:val="20"/>
          <w:szCs w:val="20"/>
        </w:rPr>
      </w:pPr>
    </w:p>
    <w:p w14:paraId="0B7A70BC" w14:textId="77777777" w:rsidR="00135327" w:rsidRDefault="00135327" w:rsidP="00135327">
      <w:pPr>
        <w:spacing w:after="0" w:line="240" w:lineRule="auto"/>
        <w:jc w:val="both"/>
        <w:rPr>
          <w:rFonts w:ascii="Times New Roman" w:hAnsi="Times New Roman" w:cs="Times New Roman"/>
          <w:sz w:val="20"/>
          <w:szCs w:val="20"/>
        </w:rPr>
      </w:pPr>
      <w:r w:rsidRPr="00CF3E0D">
        <w:rPr>
          <w:rFonts w:ascii="Times New Roman" w:hAnsi="Times New Roman" w:cs="Times New Roman"/>
          <w:b/>
          <w:bCs/>
          <w:sz w:val="20"/>
          <w:szCs w:val="20"/>
        </w:rPr>
        <w:t>Palavras-chave</w:t>
      </w:r>
    </w:p>
    <w:p w14:paraId="73439E3B" w14:textId="77777777" w:rsidR="00135327" w:rsidRDefault="00135327" w:rsidP="00135327">
      <w:pPr>
        <w:spacing w:after="0" w:line="240" w:lineRule="auto"/>
        <w:jc w:val="both"/>
        <w:rPr>
          <w:rFonts w:ascii="Times New Roman" w:hAnsi="Times New Roman" w:cs="Times New Roman"/>
          <w:sz w:val="20"/>
          <w:szCs w:val="20"/>
        </w:rPr>
      </w:pPr>
      <w:r w:rsidRPr="001529D6">
        <w:rPr>
          <w:rFonts w:ascii="Times New Roman" w:hAnsi="Times New Roman" w:cs="Times New Roman"/>
          <w:sz w:val="20"/>
          <w:szCs w:val="20"/>
        </w:rPr>
        <w:t>depressão materna; relações familiares; mães; crianças</w:t>
      </w:r>
    </w:p>
    <w:p w14:paraId="041A37A5" w14:textId="77777777" w:rsidR="00135327" w:rsidRDefault="00135327" w:rsidP="00135327">
      <w:pPr>
        <w:spacing w:after="0" w:line="240" w:lineRule="auto"/>
        <w:jc w:val="both"/>
        <w:rPr>
          <w:rFonts w:ascii="Times New Roman" w:hAnsi="Times New Roman" w:cs="Times New Roman"/>
          <w:sz w:val="20"/>
          <w:szCs w:val="20"/>
        </w:rPr>
      </w:pPr>
    </w:p>
    <w:p w14:paraId="289CB5F2" w14:textId="005F8633" w:rsidR="001D7776" w:rsidRPr="00135327" w:rsidRDefault="00135327" w:rsidP="00670B29">
      <w:pPr>
        <w:spacing w:after="0" w:line="240" w:lineRule="auto"/>
        <w:jc w:val="center"/>
        <w:rPr>
          <w:rFonts w:ascii="Times New Roman" w:hAnsi="Times New Roman" w:cs="Times New Roman"/>
          <w:b/>
          <w:bCs/>
          <w:sz w:val="20"/>
          <w:szCs w:val="20"/>
          <w:lang w:val="en-US"/>
        </w:rPr>
      </w:pPr>
      <w:r w:rsidRPr="00135327">
        <w:rPr>
          <w:rFonts w:ascii="Times New Roman" w:hAnsi="Times New Roman" w:cs="Times New Roman"/>
          <w:b/>
          <w:bCs/>
          <w:sz w:val="20"/>
          <w:szCs w:val="20"/>
          <w:lang w:val="en-US"/>
        </w:rPr>
        <w:t>ABSTRACT</w:t>
      </w:r>
    </w:p>
    <w:p w14:paraId="238F1179" w14:textId="37C181B9" w:rsidR="00135327" w:rsidRPr="00A325DF" w:rsidRDefault="00E376CB" w:rsidP="00CD41A8">
      <w:pPr>
        <w:spacing w:line="240" w:lineRule="auto"/>
        <w:jc w:val="both"/>
        <w:rPr>
          <w:rFonts w:ascii="Times New Roman" w:hAnsi="Times New Roman" w:cs="Times New Roman"/>
          <w:bCs/>
          <w:sz w:val="20"/>
          <w:szCs w:val="20"/>
          <w:lang w:val="en-US"/>
        </w:rPr>
      </w:pPr>
      <w:r w:rsidRPr="00A325DF">
        <w:rPr>
          <w:rFonts w:ascii="Times New Roman" w:hAnsi="Times New Roman" w:cs="Times New Roman"/>
          <w:bCs/>
          <w:sz w:val="20"/>
          <w:szCs w:val="20"/>
          <w:lang w:val="en"/>
        </w:rPr>
        <w:t>In the</w:t>
      </w:r>
      <w:r w:rsidR="001D7776">
        <w:rPr>
          <w:rFonts w:ascii="Times New Roman" w:hAnsi="Times New Roman" w:cs="Times New Roman"/>
          <w:bCs/>
          <w:sz w:val="20"/>
          <w:szCs w:val="20"/>
          <w:lang w:val="en"/>
        </w:rPr>
        <w:t xml:space="preserve"> context</w:t>
      </w:r>
      <w:r w:rsidR="00670B29">
        <w:rPr>
          <w:rFonts w:ascii="Times New Roman" w:hAnsi="Times New Roman" w:cs="Times New Roman"/>
          <w:bCs/>
          <w:sz w:val="20"/>
          <w:szCs w:val="20"/>
          <w:lang w:val="en"/>
        </w:rPr>
        <w:t xml:space="preserve"> of</w:t>
      </w:r>
      <w:r w:rsidR="00691F70" w:rsidRPr="00A325DF">
        <w:rPr>
          <w:rFonts w:ascii="Times New Roman" w:hAnsi="Times New Roman" w:cs="Times New Roman"/>
          <w:bCs/>
          <w:sz w:val="20"/>
          <w:szCs w:val="20"/>
          <w:lang w:val="en"/>
        </w:rPr>
        <w:t xml:space="preserve"> </w:t>
      </w:r>
      <w:r w:rsidRPr="00A325DF">
        <w:rPr>
          <w:rFonts w:ascii="Times New Roman" w:hAnsi="Times New Roman" w:cs="Times New Roman"/>
          <w:bCs/>
          <w:sz w:val="20"/>
          <w:szCs w:val="20"/>
          <w:lang w:val="en"/>
        </w:rPr>
        <w:t xml:space="preserve">maternal depression, few studies use multiple informants to assess family interactions. Thus, </w:t>
      </w:r>
      <w:proofErr w:type="spellStart"/>
      <w:r w:rsidR="000B53B0" w:rsidRPr="00A325DF">
        <w:rPr>
          <w:rFonts w:ascii="Times New Roman" w:hAnsi="Times New Roman" w:cs="Times New Roman"/>
          <w:bCs/>
          <w:sz w:val="20"/>
          <w:szCs w:val="20"/>
          <w:lang w:val="en"/>
        </w:rPr>
        <w:t>t</w:t>
      </w:r>
      <w:r w:rsidR="000B53B0" w:rsidRPr="00A325DF">
        <w:rPr>
          <w:rFonts w:ascii="Times New Roman" w:hAnsi="Times New Roman" w:cs="Times New Roman"/>
          <w:bCs/>
          <w:sz w:val="20"/>
          <w:szCs w:val="20"/>
          <w:lang w:val="en-US"/>
        </w:rPr>
        <w:t>his</w:t>
      </w:r>
      <w:proofErr w:type="spellEnd"/>
      <w:r w:rsidR="00135327" w:rsidRPr="00A325DF">
        <w:rPr>
          <w:rFonts w:ascii="Times New Roman" w:hAnsi="Times New Roman" w:cs="Times New Roman"/>
          <w:bCs/>
          <w:sz w:val="20"/>
          <w:szCs w:val="20"/>
          <w:lang w:val="en-US"/>
        </w:rPr>
        <w:t xml:space="preserve"> study aimed to compare (a) how mothers and children perceive family interactions across different contexts of maternal depression—clinical and subclinical—and a comparison group and (b) how</w:t>
      </w:r>
      <w:r w:rsidR="000B4903" w:rsidRPr="00A325DF">
        <w:rPr>
          <w:rFonts w:ascii="Times New Roman" w:hAnsi="Times New Roman" w:cs="Times New Roman"/>
          <w:bCs/>
          <w:sz w:val="20"/>
          <w:szCs w:val="20"/>
          <w:lang w:val="en-US"/>
        </w:rPr>
        <w:t xml:space="preserve"> mothers and children</w:t>
      </w:r>
      <w:r w:rsidR="00135327" w:rsidRPr="00A325DF">
        <w:rPr>
          <w:rFonts w:ascii="Times New Roman" w:hAnsi="Times New Roman" w:cs="Times New Roman"/>
          <w:bCs/>
          <w:sz w:val="20"/>
          <w:szCs w:val="20"/>
          <w:lang w:val="en-US"/>
        </w:rPr>
        <w:t xml:space="preserve"> assessed these interactions within each group. The study used a cross-sectional design</w:t>
      </w:r>
      <w:r w:rsidR="0085756E" w:rsidRPr="00A325DF">
        <w:rPr>
          <w:rFonts w:ascii="Times New Roman" w:hAnsi="Times New Roman" w:cs="Times New Roman"/>
          <w:bCs/>
          <w:sz w:val="20"/>
          <w:szCs w:val="20"/>
          <w:lang w:val="en-US"/>
        </w:rPr>
        <w:t>.</w:t>
      </w:r>
      <w:r w:rsidR="00A4090C" w:rsidRPr="00A325DF">
        <w:rPr>
          <w:rFonts w:ascii="Times New Roman" w:hAnsi="Times New Roman" w:cs="Times New Roman"/>
          <w:bCs/>
          <w:sz w:val="20"/>
          <w:szCs w:val="20"/>
          <w:lang w:val="en-US"/>
        </w:rPr>
        <w:t xml:space="preserve"> </w:t>
      </w:r>
      <w:r w:rsidR="0095237C" w:rsidRPr="00A325DF">
        <w:rPr>
          <w:rFonts w:ascii="Times New Roman" w:hAnsi="Times New Roman" w:cs="Times New Roman"/>
          <w:bCs/>
          <w:sz w:val="20"/>
          <w:szCs w:val="20"/>
          <w:lang w:val="en"/>
        </w:rPr>
        <w:t>The</w:t>
      </w:r>
      <w:r w:rsidR="00CD41A8" w:rsidRPr="00A325DF">
        <w:rPr>
          <w:rFonts w:ascii="Times New Roman" w:hAnsi="Times New Roman" w:cs="Times New Roman"/>
          <w:bCs/>
          <w:sz w:val="20"/>
          <w:szCs w:val="20"/>
          <w:lang w:val="en"/>
        </w:rPr>
        <w:t xml:space="preserve"> community sampl</w:t>
      </w:r>
      <w:r w:rsidR="0095237C" w:rsidRPr="00A325DF">
        <w:rPr>
          <w:rFonts w:ascii="Times New Roman" w:hAnsi="Times New Roman" w:cs="Times New Roman"/>
          <w:bCs/>
          <w:sz w:val="20"/>
          <w:szCs w:val="20"/>
          <w:lang w:val="en"/>
        </w:rPr>
        <w:t>e</w:t>
      </w:r>
      <w:r w:rsidR="0095237C" w:rsidRPr="00A325DF">
        <w:rPr>
          <w:rFonts w:ascii="Times New Roman" w:hAnsi="Times New Roman" w:cs="Times New Roman"/>
          <w:bCs/>
          <w:sz w:val="20"/>
          <w:szCs w:val="20"/>
          <w:lang w:val="en-US"/>
        </w:rPr>
        <w:t xml:space="preserve"> </w:t>
      </w:r>
      <w:r w:rsidR="0095237C" w:rsidRPr="00A325DF">
        <w:rPr>
          <w:rFonts w:ascii="Times New Roman" w:hAnsi="Times New Roman" w:cs="Times New Roman"/>
          <w:bCs/>
          <w:sz w:val="20"/>
          <w:szCs w:val="20"/>
          <w:lang w:val="en"/>
        </w:rPr>
        <w:t>consisted of</w:t>
      </w:r>
      <w:r w:rsidR="00135327" w:rsidRPr="00A325DF">
        <w:rPr>
          <w:rFonts w:ascii="Times New Roman" w:hAnsi="Times New Roman" w:cs="Times New Roman"/>
          <w:bCs/>
          <w:sz w:val="20"/>
          <w:szCs w:val="20"/>
          <w:lang w:val="en-US"/>
        </w:rPr>
        <w:t xml:space="preserve"> 90 mother-child pairs</w:t>
      </w:r>
      <w:r w:rsidR="00783076" w:rsidRPr="00A325DF">
        <w:rPr>
          <w:rFonts w:ascii="Times New Roman" w:hAnsi="Times New Roman" w:cs="Times New Roman"/>
          <w:bCs/>
          <w:sz w:val="20"/>
          <w:szCs w:val="20"/>
          <w:lang w:val="en-US"/>
        </w:rPr>
        <w:t xml:space="preserve">, </w:t>
      </w:r>
      <w:r w:rsidR="00783076" w:rsidRPr="00A325DF">
        <w:rPr>
          <w:rFonts w:ascii="Times New Roman" w:hAnsi="Times New Roman" w:cs="Times New Roman"/>
          <w:bCs/>
          <w:sz w:val="20"/>
          <w:szCs w:val="20"/>
          <w:lang w:val="en"/>
        </w:rPr>
        <w:t>aged 8</w:t>
      </w:r>
      <w:r w:rsidR="00C82110" w:rsidRPr="00A325DF">
        <w:rPr>
          <w:rFonts w:ascii="Times New Roman" w:hAnsi="Times New Roman" w:cs="Times New Roman"/>
          <w:bCs/>
          <w:sz w:val="20"/>
          <w:szCs w:val="20"/>
          <w:lang w:val="en"/>
        </w:rPr>
        <w:t>-</w:t>
      </w:r>
      <w:r w:rsidR="00783076" w:rsidRPr="00A325DF">
        <w:rPr>
          <w:rFonts w:ascii="Times New Roman" w:hAnsi="Times New Roman" w:cs="Times New Roman"/>
          <w:bCs/>
          <w:sz w:val="20"/>
          <w:szCs w:val="20"/>
          <w:lang w:val="en"/>
        </w:rPr>
        <w:t>10 years</w:t>
      </w:r>
      <w:r w:rsidR="00135327" w:rsidRPr="00A325DF">
        <w:rPr>
          <w:rFonts w:ascii="Times New Roman" w:hAnsi="Times New Roman" w:cs="Times New Roman"/>
          <w:bCs/>
          <w:sz w:val="20"/>
          <w:szCs w:val="20"/>
          <w:lang w:val="en-US"/>
        </w:rPr>
        <w:t>. The Patient Health Questionnaire-</w:t>
      </w:r>
      <w:r w:rsidR="00BA72B9" w:rsidRPr="00A325DF">
        <w:rPr>
          <w:rFonts w:ascii="Times New Roman" w:hAnsi="Times New Roman" w:cs="Times New Roman"/>
          <w:bCs/>
          <w:sz w:val="20"/>
          <w:szCs w:val="20"/>
          <w:lang w:val="en-US"/>
        </w:rPr>
        <w:t>9,</w:t>
      </w:r>
      <w:r w:rsidR="00135327" w:rsidRPr="00A325DF">
        <w:rPr>
          <w:rFonts w:ascii="Times New Roman" w:hAnsi="Times New Roman" w:cs="Times New Roman"/>
          <w:bCs/>
          <w:sz w:val="20"/>
          <w:szCs w:val="20"/>
          <w:lang w:val="en-US"/>
        </w:rPr>
        <w:t xml:space="preserve"> the Quality of Family Interaction Scales</w:t>
      </w:r>
      <w:r w:rsidR="00BA72B9" w:rsidRPr="00A325DF">
        <w:rPr>
          <w:rFonts w:ascii="Times New Roman" w:hAnsi="Times New Roman" w:cs="Times New Roman"/>
          <w:bCs/>
          <w:sz w:val="20"/>
          <w:szCs w:val="20"/>
          <w:lang w:val="en-US"/>
        </w:rPr>
        <w:t xml:space="preserve"> and</w:t>
      </w:r>
      <w:r w:rsidR="00E453FA" w:rsidRPr="00A325DF">
        <w:rPr>
          <w:rFonts w:ascii="Times New Roman" w:hAnsi="Times New Roman" w:cs="Times New Roman"/>
          <w:bCs/>
          <w:sz w:val="20"/>
          <w:szCs w:val="20"/>
          <w:lang w:val="en-US"/>
        </w:rPr>
        <w:t xml:space="preserve"> Raven's Progressive Matrices</w:t>
      </w:r>
      <w:r w:rsidR="00135327" w:rsidRPr="00A325DF">
        <w:rPr>
          <w:rFonts w:ascii="Times New Roman" w:hAnsi="Times New Roman" w:cs="Times New Roman"/>
          <w:bCs/>
          <w:sz w:val="20"/>
          <w:szCs w:val="20"/>
          <w:lang w:val="en-US"/>
        </w:rPr>
        <w:t xml:space="preserve"> wer</w:t>
      </w:r>
      <w:r w:rsidR="0059053D" w:rsidRPr="00A325DF">
        <w:rPr>
          <w:rFonts w:ascii="Times New Roman" w:hAnsi="Times New Roman" w:cs="Times New Roman"/>
          <w:bCs/>
          <w:sz w:val="20"/>
          <w:szCs w:val="20"/>
          <w:lang w:val="en-US"/>
        </w:rPr>
        <w:t>e used to assess the variables of interest</w:t>
      </w:r>
      <w:r w:rsidR="00135327" w:rsidRPr="00A325DF">
        <w:rPr>
          <w:rFonts w:ascii="Times New Roman" w:hAnsi="Times New Roman" w:cs="Times New Roman"/>
          <w:bCs/>
          <w:sz w:val="20"/>
          <w:szCs w:val="20"/>
          <w:lang w:val="en-US"/>
        </w:rPr>
        <w:t xml:space="preserve">. </w:t>
      </w:r>
      <w:r w:rsidR="001560F3" w:rsidRPr="00A325DF">
        <w:rPr>
          <w:rFonts w:ascii="Times New Roman" w:hAnsi="Times New Roman" w:cs="Times New Roman"/>
          <w:bCs/>
          <w:sz w:val="20"/>
          <w:szCs w:val="20"/>
          <w:lang w:val="en-US"/>
        </w:rPr>
        <w:t xml:space="preserve">The findings showed that </w:t>
      </w:r>
      <w:r w:rsidR="00391DBD" w:rsidRPr="00A325DF">
        <w:rPr>
          <w:rFonts w:ascii="Times New Roman" w:hAnsi="Times New Roman" w:cs="Times New Roman"/>
          <w:bCs/>
          <w:sz w:val="20"/>
          <w:szCs w:val="20"/>
          <w:lang w:val="en-US"/>
        </w:rPr>
        <w:t>mothers and child</w:t>
      </w:r>
      <w:r w:rsidR="001560F3" w:rsidRPr="00A325DF">
        <w:rPr>
          <w:rFonts w:ascii="Times New Roman" w:hAnsi="Times New Roman" w:cs="Times New Roman"/>
          <w:bCs/>
          <w:sz w:val="20"/>
          <w:szCs w:val="20"/>
          <w:lang w:val="en-US"/>
        </w:rPr>
        <w:t xml:space="preserve"> in the clinical depression group reported more frequent negative interactions than those in the comparison group</w:t>
      </w:r>
      <w:r w:rsidR="00B54BA2" w:rsidRPr="00A325DF">
        <w:rPr>
          <w:rFonts w:ascii="Times New Roman" w:hAnsi="Times New Roman" w:cs="Times New Roman"/>
          <w:bCs/>
          <w:sz w:val="20"/>
          <w:szCs w:val="20"/>
          <w:lang w:val="en-US"/>
        </w:rPr>
        <w:t xml:space="preserve"> and</w:t>
      </w:r>
      <w:r w:rsidR="00C10B87" w:rsidRPr="00A325DF">
        <w:rPr>
          <w:rFonts w:ascii="Times New Roman" w:hAnsi="Times New Roman" w:cs="Times New Roman"/>
          <w:bCs/>
          <w:sz w:val="20"/>
          <w:szCs w:val="20"/>
          <w:lang w:val="en-US"/>
        </w:rPr>
        <w:t xml:space="preserve"> </w:t>
      </w:r>
      <w:r w:rsidR="00B54BA2" w:rsidRPr="00A325DF">
        <w:rPr>
          <w:rFonts w:ascii="Times New Roman" w:hAnsi="Times New Roman" w:cs="Times New Roman"/>
          <w:bCs/>
          <w:sz w:val="20"/>
          <w:szCs w:val="20"/>
          <w:lang w:val="en-US"/>
        </w:rPr>
        <w:t>m</w:t>
      </w:r>
      <w:r w:rsidR="001560F3" w:rsidRPr="00A325DF">
        <w:rPr>
          <w:rFonts w:ascii="Times New Roman" w:hAnsi="Times New Roman" w:cs="Times New Roman"/>
          <w:bCs/>
          <w:sz w:val="20"/>
          <w:szCs w:val="20"/>
          <w:lang w:val="en-US"/>
        </w:rPr>
        <w:t>others in this group also perceived fewer positive interactions</w:t>
      </w:r>
      <w:r w:rsidR="00AC149B" w:rsidRPr="00A325DF">
        <w:rPr>
          <w:rFonts w:ascii="Times New Roman" w:hAnsi="Times New Roman" w:cs="Times New Roman"/>
          <w:bCs/>
          <w:sz w:val="20"/>
          <w:szCs w:val="20"/>
          <w:lang w:val="en-US"/>
        </w:rPr>
        <w:t>.</w:t>
      </w:r>
      <w:r w:rsidR="001560F3" w:rsidRPr="00A325DF">
        <w:rPr>
          <w:rFonts w:ascii="Times New Roman" w:hAnsi="Times New Roman" w:cs="Times New Roman"/>
          <w:bCs/>
          <w:sz w:val="20"/>
          <w:szCs w:val="20"/>
          <w:lang w:val="en-US"/>
        </w:rPr>
        <w:t xml:space="preserve"> </w:t>
      </w:r>
      <w:r w:rsidR="00AC149B" w:rsidRPr="00A325DF">
        <w:rPr>
          <w:rFonts w:ascii="Times New Roman" w:hAnsi="Times New Roman" w:cs="Times New Roman"/>
          <w:bCs/>
          <w:sz w:val="20"/>
          <w:szCs w:val="20"/>
          <w:lang w:val="en-US"/>
        </w:rPr>
        <w:t>The</w:t>
      </w:r>
      <w:r w:rsidR="00527057" w:rsidRPr="00A325DF">
        <w:rPr>
          <w:rFonts w:ascii="Times New Roman" w:hAnsi="Times New Roman" w:cs="Times New Roman"/>
          <w:bCs/>
          <w:sz w:val="20"/>
          <w:szCs w:val="20"/>
          <w:lang w:val="en-US"/>
        </w:rPr>
        <w:t xml:space="preserve">se results </w:t>
      </w:r>
      <w:r w:rsidR="001560F3" w:rsidRPr="00A325DF">
        <w:rPr>
          <w:rFonts w:ascii="Times New Roman" w:hAnsi="Times New Roman" w:cs="Times New Roman"/>
          <w:bCs/>
          <w:sz w:val="20"/>
          <w:szCs w:val="20"/>
          <w:lang w:val="en-US"/>
        </w:rPr>
        <w:t>did not significantly differ from those in the subclinical depression group.</w:t>
      </w:r>
      <w:r w:rsidR="00527057" w:rsidRPr="00A325DF">
        <w:rPr>
          <w:rFonts w:ascii="Times New Roman" w:hAnsi="Times New Roman" w:cs="Times New Roman"/>
          <w:bCs/>
          <w:sz w:val="20"/>
          <w:szCs w:val="20"/>
          <w:lang w:val="en-US"/>
        </w:rPr>
        <w:t xml:space="preserve"> </w:t>
      </w:r>
      <w:r w:rsidR="00351C0E" w:rsidRPr="00A325DF">
        <w:rPr>
          <w:rFonts w:ascii="Times New Roman" w:hAnsi="Times New Roman" w:cs="Times New Roman"/>
          <w:bCs/>
          <w:sz w:val="20"/>
          <w:szCs w:val="20"/>
          <w:lang w:val="en"/>
        </w:rPr>
        <w:t>When comparing mothers' and children's assessments in each group, mothers with clinical depression perceived more negative interactions than their children, which was not the case in the other groups. Discrepancies were found across the three groups regarding specific positive and negative interactions.</w:t>
      </w:r>
      <w:r w:rsidR="00A07910" w:rsidRPr="00A325DF">
        <w:rPr>
          <w:rFonts w:ascii="Times New Roman" w:hAnsi="Times New Roman" w:cs="Times New Roman"/>
          <w:bCs/>
          <w:sz w:val="20"/>
          <w:szCs w:val="20"/>
          <w:lang w:val="en-US"/>
        </w:rPr>
        <w:t xml:space="preserve"> </w:t>
      </w:r>
      <w:r w:rsidR="00135327" w:rsidRPr="00A325DF">
        <w:rPr>
          <w:rFonts w:ascii="Times New Roman" w:hAnsi="Times New Roman" w:cs="Times New Roman"/>
          <w:bCs/>
          <w:sz w:val="20"/>
          <w:szCs w:val="20"/>
          <w:lang w:val="en-US"/>
        </w:rPr>
        <w:t xml:space="preserve">These findings may help inform family guidance programs to strengthen positive parenting practices. </w:t>
      </w:r>
    </w:p>
    <w:p w14:paraId="429E219A" w14:textId="77777777" w:rsidR="00135327" w:rsidRPr="001529D6" w:rsidRDefault="00135327" w:rsidP="00135327">
      <w:pPr>
        <w:spacing w:after="0" w:line="240" w:lineRule="auto"/>
        <w:jc w:val="both"/>
        <w:rPr>
          <w:rFonts w:ascii="Times New Roman" w:hAnsi="Times New Roman" w:cs="Times New Roman"/>
          <w:bCs/>
          <w:sz w:val="20"/>
          <w:szCs w:val="20"/>
          <w:lang w:val="en-US"/>
        </w:rPr>
      </w:pPr>
    </w:p>
    <w:p w14:paraId="477BF832" w14:textId="77777777" w:rsidR="00135327" w:rsidRDefault="00135327" w:rsidP="00135327">
      <w:pPr>
        <w:spacing w:after="0" w:line="240" w:lineRule="auto"/>
        <w:jc w:val="both"/>
        <w:rPr>
          <w:rFonts w:ascii="Times New Roman" w:hAnsi="Times New Roman" w:cs="Times New Roman"/>
          <w:bCs/>
          <w:sz w:val="20"/>
          <w:szCs w:val="20"/>
          <w:lang w:val="en-US"/>
        </w:rPr>
      </w:pPr>
      <w:r w:rsidRPr="00CF3E0D">
        <w:rPr>
          <w:rFonts w:ascii="Times New Roman" w:hAnsi="Times New Roman" w:cs="Times New Roman"/>
          <w:b/>
          <w:sz w:val="20"/>
          <w:szCs w:val="20"/>
          <w:lang w:val="en-US"/>
        </w:rPr>
        <w:t>Keywords</w:t>
      </w:r>
    </w:p>
    <w:p w14:paraId="79ED7B8A" w14:textId="77777777" w:rsidR="00135327" w:rsidRDefault="00135327" w:rsidP="00135327">
      <w:pPr>
        <w:spacing w:after="0" w:line="240" w:lineRule="auto"/>
        <w:jc w:val="both"/>
        <w:rPr>
          <w:rFonts w:ascii="Times New Roman" w:hAnsi="Times New Roman" w:cs="Times New Roman"/>
          <w:sz w:val="20"/>
          <w:szCs w:val="20"/>
          <w:lang w:val="en-US"/>
        </w:rPr>
      </w:pPr>
      <w:r w:rsidRPr="001529D6">
        <w:rPr>
          <w:rFonts w:ascii="Times New Roman" w:hAnsi="Times New Roman" w:cs="Times New Roman"/>
          <w:sz w:val="20"/>
          <w:szCs w:val="20"/>
          <w:lang w:val="en-US"/>
        </w:rPr>
        <w:t>maternal depression; family relations; mothers; children</w:t>
      </w:r>
    </w:p>
    <w:bookmarkEnd w:id="0"/>
    <w:p w14:paraId="4D929E74" w14:textId="77777777" w:rsidR="00135327" w:rsidRDefault="00135327" w:rsidP="007A0F72">
      <w:pPr>
        <w:spacing w:line="360" w:lineRule="auto"/>
        <w:rPr>
          <w:rFonts w:ascii="Times New Roman" w:hAnsi="Times New Roman" w:cs="Times New Roman"/>
          <w:sz w:val="20"/>
          <w:szCs w:val="20"/>
          <w:lang w:val="en-US"/>
        </w:rPr>
      </w:pPr>
    </w:p>
    <w:p w14:paraId="67FA7E56" w14:textId="77777777" w:rsidR="008B7DDF" w:rsidRDefault="008B7DDF" w:rsidP="007A0F72">
      <w:pPr>
        <w:spacing w:line="360" w:lineRule="auto"/>
        <w:rPr>
          <w:rFonts w:ascii="Times New Roman" w:hAnsi="Times New Roman" w:cs="Times New Roman"/>
          <w:sz w:val="20"/>
          <w:szCs w:val="20"/>
          <w:lang w:val="en-US"/>
        </w:rPr>
      </w:pPr>
    </w:p>
    <w:p w14:paraId="5ED098C2" w14:textId="77777777" w:rsidR="008B7DDF" w:rsidRDefault="008B7DDF" w:rsidP="007A0F72">
      <w:pPr>
        <w:spacing w:line="360" w:lineRule="auto"/>
        <w:rPr>
          <w:rFonts w:ascii="Times New Roman" w:hAnsi="Times New Roman" w:cs="Times New Roman"/>
          <w:sz w:val="20"/>
          <w:szCs w:val="20"/>
          <w:lang w:val="en-US"/>
        </w:rPr>
      </w:pPr>
    </w:p>
    <w:p w14:paraId="0F51E6F5" w14:textId="77777777" w:rsidR="008B7DDF" w:rsidRDefault="008B7DDF" w:rsidP="007A0F72">
      <w:pPr>
        <w:spacing w:line="360" w:lineRule="auto"/>
        <w:rPr>
          <w:rFonts w:ascii="Times New Roman" w:hAnsi="Times New Roman" w:cs="Times New Roman"/>
          <w:sz w:val="20"/>
          <w:szCs w:val="20"/>
          <w:lang w:val="en-US"/>
        </w:rPr>
      </w:pPr>
    </w:p>
    <w:p w14:paraId="6D87EEB6" w14:textId="77777777" w:rsidR="008B7DDF" w:rsidRDefault="008B7DDF" w:rsidP="007A0F72">
      <w:pPr>
        <w:spacing w:line="360" w:lineRule="auto"/>
        <w:rPr>
          <w:rFonts w:ascii="Times New Roman" w:hAnsi="Times New Roman" w:cs="Times New Roman"/>
          <w:sz w:val="20"/>
          <w:szCs w:val="20"/>
          <w:lang w:val="en-US"/>
        </w:rPr>
      </w:pPr>
    </w:p>
    <w:p w14:paraId="5C190F5E" w14:textId="77777777" w:rsidR="008B7DDF" w:rsidRDefault="008B7DDF" w:rsidP="007A0F72">
      <w:pPr>
        <w:spacing w:line="360" w:lineRule="auto"/>
        <w:rPr>
          <w:rFonts w:ascii="Times New Roman" w:hAnsi="Times New Roman" w:cs="Times New Roman"/>
          <w:sz w:val="20"/>
          <w:szCs w:val="20"/>
          <w:lang w:val="en-US"/>
        </w:rPr>
      </w:pPr>
    </w:p>
    <w:p w14:paraId="75ADE4A3" w14:textId="77777777" w:rsidR="008B7DDF" w:rsidRDefault="008B7DDF" w:rsidP="007A0F72">
      <w:pPr>
        <w:spacing w:line="360" w:lineRule="auto"/>
        <w:rPr>
          <w:rFonts w:ascii="Times New Roman" w:hAnsi="Times New Roman" w:cs="Times New Roman"/>
          <w:sz w:val="20"/>
          <w:szCs w:val="20"/>
          <w:lang w:val="en-US"/>
        </w:rPr>
      </w:pPr>
    </w:p>
    <w:p w14:paraId="19001BB2" w14:textId="77777777" w:rsidR="007A0F72" w:rsidRPr="00CF3E0D" w:rsidRDefault="007A0F72" w:rsidP="007A0F72">
      <w:pPr>
        <w:spacing w:line="360" w:lineRule="auto"/>
        <w:rPr>
          <w:rFonts w:ascii="Times New Roman" w:hAnsi="Times New Roman" w:cs="Times New Roman"/>
          <w:b/>
          <w:bCs/>
          <w:sz w:val="24"/>
          <w:szCs w:val="24"/>
          <w:lang w:val="en-US"/>
        </w:rPr>
      </w:pPr>
    </w:p>
    <w:p w14:paraId="0CD59911" w14:textId="77777777" w:rsidR="00135327" w:rsidRPr="00CF3E0D" w:rsidRDefault="00135327" w:rsidP="00135327">
      <w:pPr>
        <w:spacing w:line="360" w:lineRule="auto"/>
        <w:jc w:val="center"/>
        <w:rPr>
          <w:rFonts w:ascii="Times New Roman" w:hAnsi="Times New Roman" w:cs="Times New Roman"/>
          <w:b/>
          <w:bCs/>
          <w:sz w:val="24"/>
          <w:szCs w:val="24"/>
          <w:lang w:val="en-US"/>
        </w:rPr>
      </w:pPr>
    </w:p>
    <w:p w14:paraId="4882DA28" w14:textId="0707BF25" w:rsidR="00CA6EE2" w:rsidRPr="00B930F0" w:rsidRDefault="00CA6EE2" w:rsidP="00CA6EE2">
      <w:pPr>
        <w:spacing w:after="0" w:line="240" w:lineRule="auto"/>
        <w:jc w:val="center"/>
        <w:rPr>
          <w:rFonts w:ascii="Times New Roman" w:hAnsi="Times New Roman" w:cs="Times New Roman"/>
          <w:color w:val="EE0000"/>
          <w:sz w:val="24"/>
          <w:szCs w:val="24"/>
          <w:lang w:val="en-US"/>
        </w:rPr>
      </w:pPr>
      <w:r w:rsidRPr="00CA6EE2">
        <w:rPr>
          <w:rFonts w:ascii="Times New Roman" w:hAnsi="Times New Roman" w:cs="Times New Roman"/>
          <w:sz w:val="24"/>
          <w:szCs w:val="24"/>
          <w:lang w:val="en-US"/>
        </w:rPr>
        <w:lastRenderedPageBreak/>
        <w:t xml:space="preserve">Maternal </w:t>
      </w:r>
      <w:r w:rsidR="00B930F0">
        <w:rPr>
          <w:rFonts w:ascii="Times New Roman" w:hAnsi="Times New Roman" w:cs="Times New Roman"/>
          <w:sz w:val="24"/>
          <w:szCs w:val="24"/>
          <w:lang w:val="en-US"/>
        </w:rPr>
        <w:t>d</w:t>
      </w:r>
      <w:r w:rsidRPr="00CA6EE2">
        <w:rPr>
          <w:rFonts w:ascii="Times New Roman" w:hAnsi="Times New Roman" w:cs="Times New Roman"/>
          <w:sz w:val="24"/>
          <w:szCs w:val="24"/>
          <w:lang w:val="en-US"/>
        </w:rPr>
        <w:t xml:space="preserve">epression </w:t>
      </w:r>
      <w:r w:rsidR="00B930F0">
        <w:rPr>
          <w:rFonts w:ascii="Times New Roman" w:hAnsi="Times New Roman" w:cs="Times New Roman"/>
          <w:sz w:val="24"/>
          <w:szCs w:val="24"/>
          <w:lang w:val="en-US"/>
        </w:rPr>
        <w:t>s</w:t>
      </w:r>
      <w:r w:rsidRPr="00CA6EE2">
        <w:rPr>
          <w:rFonts w:ascii="Times New Roman" w:hAnsi="Times New Roman" w:cs="Times New Roman"/>
          <w:sz w:val="24"/>
          <w:szCs w:val="24"/>
          <w:lang w:val="en-US"/>
        </w:rPr>
        <w:t xml:space="preserve">everity and </w:t>
      </w:r>
      <w:r w:rsidR="00B930F0">
        <w:rPr>
          <w:rFonts w:ascii="Times New Roman" w:hAnsi="Times New Roman" w:cs="Times New Roman"/>
          <w:sz w:val="24"/>
          <w:szCs w:val="24"/>
          <w:lang w:val="en-US"/>
        </w:rPr>
        <w:t>f</w:t>
      </w:r>
      <w:r w:rsidRPr="00CA6EE2">
        <w:rPr>
          <w:rFonts w:ascii="Times New Roman" w:hAnsi="Times New Roman" w:cs="Times New Roman"/>
          <w:sz w:val="24"/>
          <w:szCs w:val="24"/>
          <w:lang w:val="en-US"/>
        </w:rPr>
        <w:t xml:space="preserve">amily </w:t>
      </w:r>
      <w:r w:rsidR="00B930F0">
        <w:rPr>
          <w:rFonts w:ascii="Times New Roman" w:hAnsi="Times New Roman" w:cs="Times New Roman"/>
          <w:sz w:val="24"/>
          <w:szCs w:val="24"/>
          <w:lang w:val="en-US"/>
        </w:rPr>
        <w:t>i</w:t>
      </w:r>
      <w:r w:rsidRPr="00CA6EE2">
        <w:rPr>
          <w:rFonts w:ascii="Times New Roman" w:hAnsi="Times New Roman" w:cs="Times New Roman"/>
          <w:sz w:val="24"/>
          <w:szCs w:val="24"/>
          <w:lang w:val="en-US"/>
        </w:rPr>
        <w:t xml:space="preserve">nteractions: </w:t>
      </w:r>
      <w:r w:rsidR="00E0442F">
        <w:rPr>
          <w:rFonts w:ascii="Times New Roman" w:hAnsi="Times New Roman" w:cs="Times New Roman"/>
          <w:sz w:val="24"/>
          <w:szCs w:val="24"/>
          <w:lang w:val="en-US"/>
        </w:rPr>
        <w:t>c</w:t>
      </w:r>
      <w:r w:rsidRPr="00CA6EE2">
        <w:rPr>
          <w:rFonts w:ascii="Times New Roman" w:hAnsi="Times New Roman" w:cs="Times New Roman"/>
          <w:sz w:val="24"/>
          <w:szCs w:val="24"/>
          <w:lang w:val="en-US"/>
        </w:rPr>
        <w:t xml:space="preserve">omparisons </w:t>
      </w:r>
      <w:r w:rsidR="00E0442F">
        <w:rPr>
          <w:rFonts w:ascii="Times New Roman" w:hAnsi="Times New Roman" w:cs="Times New Roman"/>
          <w:sz w:val="24"/>
          <w:szCs w:val="24"/>
          <w:lang w:val="en-US"/>
        </w:rPr>
        <w:t>b</w:t>
      </w:r>
      <w:r w:rsidRPr="00CA6EE2">
        <w:rPr>
          <w:rFonts w:ascii="Times New Roman" w:hAnsi="Times New Roman" w:cs="Times New Roman"/>
          <w:sz w:val="24"/>
          <w:szCs w:val="24"/>
          <w:lang w:val="en-US"/>
        </w:rPr>
        <w:t xml:space="preserve">etween </w:t>
      </w:r>
      <w:r w:rsidR="00E0442F">
        <w:rPr>
          <w:rFonts w:ascii="Times New Roman" w:hAnsi="Times New Roman" w:cs="Times New Roman"/>
          <w:sz w:val="24"/>
          <w:szCs w:val="24"/>
          <w:lang w:val="en-US"/>
        </w:rPr>
        <w:t>g</w:t>
      </w:r>
      <w:r w:rsidRPr="00CA6EE2">
        <w:rPr>
          <w:rFonts w:ascii="Times New Roman" w:hAnsi="Times New Roman" w:cs="Times New Roman"/>
          <w:sz w:val="24"/>
          <w:szCs w:val="24"/>
          <w:lang w:val="en-US"/>
        </w:rPr>
        <w:t xml:space="preserve">roups and </w:t>
      </w:r>
      <w:r w:rsidR="003A7139">
        <w:rPr>
          <w:rFonts w:ascii="Times New Roman" w:hAnsi="Times New Roman" w:cs="Times New Roman"/>
          <w:sz w:val="24"/>
          <w:szCs w:val="24"/>
          <w:lang w:val="en-US"/>
        </w:rPr>
        <w:t>evaluators</w:t>
      </w:r>
    </w:p>
    <w:p w14:paraId="2F3B0EB5" w14:textId="77777777" w:rsidR="00CA6EE2" w:rsidRDefault="00CA6EE2" w:rsidP="00CA6EE2">
      <w:pPr>
        <w:spacing w:after="0" w:line="240" w:lineRule="auto"/>
        <w:jc w:val="center"/>
        <w:rPr>
          <w:rFonts w:ascii="Times New Roman" w:hAnsi="Times New Roman" w:cs="Times New Roman"/>
          <w:b/>
          <w:bCs/>
          <w:color w:val="EE0000"/>
          <w:sz w:val="24"/>
          <w:szCs w:val="24"/>
          <w:lang w:val="en-US"/>
        </w:rPr>
      </w:pPr>
    </w:p>
    <w:p w14:paraId="20B0D0F6" w14:textId="77777777" w:rsidR="00135327" w:rsidRDefault="00135327" w:rsidP="00135327">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Introdução</w:t>
      </w:r>
    </w:p>
    <w:p w14:paraId="62F3BA6A" w14:textId="6259E886" w:rsidR="00A322D1" w:rsidRDefault="009A7315" w:rsidP="00A322D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Segundo a C</w:t>
      </w:r>
      <w:r w:rsidRPr="00596283">
        <w:rPr>
          <w:rFonts w:ascii="Times New Roman" w:hAnsi="Times New Roman" w:cs="Times New Roman"/>
          <w:sz w:val="24"/>
          <w:szCs w:val="24"/>
        </w:rPr>
        <w:t>lassificação Internacional de Doenças – CID-11 (WHO, 2022)</w:t>
      </w:r>
      <w:r w:rsidR="002227F0">
        <w:rPr>
          <w:rFonts w:ascii="Times New Roman" w:hAnsi="Times New Roman" w:cs="Times New Roman"/>
          <w:sz w:val="24"/>
          <w:szCs w:val="24"/>
        </w:rPr>
        <w:t xml:space="preserve">, a </w:t>
      </w:r>
      <w:r w:rsidR="00A322D1" w:rsidRPr="00596283">
        <w:rPr>
          <w:rFonts w:ascii="Times New Roman" w:hAnsi="Times New Roman" w:cs="Times New Roman"/>
          <w:sz w:val="24"/>
          <w:szCs w:val="24"/>
        </w:rPr>
        <w:t xml:space="preserve">depressão é um transtorno de origem multifatorial </w:t>
      </w:r>
      <w:r w:rsidR="00A322D1">
        <w:rPr>
          <w:rFonts w:ascii="Times New Roman" w:hAnsi="Times New Roman" w:cs="Times New Roman"/>
          <w:sz w:val="24"/>
          <w:szCs w:val="24"/>
        </w:rPr>
        <w:t>que</w:t>
      </w:r>
      <w:r w:rsidR="00A322D1" w:rsidRPr="00596283">
        <w:rPr>
          <w:rFonts w:ascii="Times New Roman" w:hAnsi="Times New Roman" w:cs="Times New Roman"/>
          <w:sz w:val="24"/>
          <w:szCs w:val="24"/>
        </w:rPr>
        <w:t xml:space="preserve"> </w:t>
      </w:r>
      <w:r w:rsidR="00A322D1">
        <w:rPr>
          <w:rFonts w:ascii="Times New Roman" w:hAnsi="Times New Roman" w:cs="Times New Roman"/>
          <w:sz w:val="24"/>
          <w:szCs w:val="24"/>
        </w:rPr>
        <w:t>se</w:t>
      </w:r>
      <w:r w:rsidR="00A322D1" w:rsidRPr="00596283">
        <w:rPr>
          <w:rFonts w:ascii="Times New Roman" w:hAnsi="Times New Roman" w:cs="Times New Roman"/>
          <w:sz w:val="24"/>
          <w:szCs w:val="24"/>
        </w:rPr>
        <w:t xml:space="preserve"> manifesta em diferentes </w:t>
      </w:r>
      <w:r w:rsidR="00A322D1">
        <w:rPr>
          <w:rFonts w:ascii="Times New Roman" w:hAnsi="Times New Roman" w:cs="Times New Roman"/>
          <w:sz w:val="24"/>
          <w:szCs w:val="24"/>
        </w:rPr>
        <w:t>níveis</w:t>
      </w:r>
      <w:r w:rsidR="00A322D1" w:rsidRPr="00596283">
        <w:rPr>
          <w:rFonts w:ascii="Times New Roman" w:hAnsi="Times New Roman" w:cs="Times New Roman"/>
          <w:sz w:val="24"/>
          <w:szCs w:val="24"/>
        </w:rPr>
        <w:t xml:space="preserve"> de gravidade.</w:t>
      </w:r>
      <w:r w:rsidR="001F0DA3">
        <w:rPr>
          <w:rFonts w:ascii="Times New Roman" w:hAnsi="Times New Roman" w:cs="Times New Roman"/>
          <w:sz w:val="24"/>
          <w:szCs w:val="24"/>
        </w:rPr>
        <w:t xml:space="preserve"> </w:t>
      </w:r>
      <w:r w:rsidR="004A15D7">
        <w:rPr>
          <w:rFonts w:ascii="Times New Roman" w:hAnsi="Times New Roman" w:cs="Times New Roman"/>
          <w:sz w:val="24"/>
          <w:szCs w:val="24"/>
        </w:rPr>
        <w:t>O</w:t>
      </w:r>
      <w:r w:rsidR="00A322D1" w:rsidRPr="00596283">
        <w:rPr>
          <w:rFonts w:ascii="Times New Roman" w:hAnsi="Times New Roman" w:cs="Times New Roman"/>
          <w:sz w:val="24"/>
          <w:szCs w:val="24"/>
        </w:rPr>
        <w:t xml:space="preserve">s episódios depressivos são classificados quanto à intensidade em leves, moderados ou graves, e quanto à duração em únicos ou recorrentes. Além disso, podem estar em curso no momento </w:t>
      </w:r>
      <w:r w:rsidR="00A322D1">
        <w:rPr>
          <w:rFonts w:ascii="Times New Roman" w:hAnsi="Times New Roman" w:cs="Times New Roman"/>
          <w:sz w:val="24"/>
          <w:szCs w:val="24"/>
        </w:rPr>
        <w:t xml:space="preserve">atual </w:t>
      </w:r>
      <w:r w:rsidR="00A322D1" w:rsidRPr="00596283">
        <w:rPr>
          <w:rFonts w:ascii="Times New Roman" w:hAnsi="Times New Roman" w:cs="Times New Roman"/>
          <w:sz w:val="24"/>
          <w:szCs w:val="24"/>
        </w:rPr>
        <w:t>ou em fase de remissão</w:t>
      </w:r>
      <w:r>
        <w:rPr>
          <w:rFonts w:ascii="Times New Roman" w:hAnsi="Times New Roman" w:cs="Times New Roman"/>
          <w:sz w:val="24"/>
          <w:szCs w:val="24"/>
        </w:rPr>
        <w:t>.</w:t>
      </w:r>
    </w:p>
    <w:p w14:paraId="0EEC69CF" w14:textId="77777777" w:rsidR="009826EC" w:rsidRDefault="00A322D1" w:rsidP="009826EC">
      <w:pPr>
        <w:spacing w:after="0" w:line="360" w:lineRule="auto"/>
        <w:ind w:firstLine="708"/>
        <w:jc w:val="both"/>
        <w:rPr>
          <w:rFonts w:ascii="Times New Roman" w:hAnsi="Times New Roman" w:cs="Times New Roman"/>
          <w:color w:val="000000" w:themeColor="text1"/>
          <w:sz w:val="24"/>
          <w:szCs w:val="24"/>
        </w:rPr>
      </w:pPr>
      <w:r w:rsidRPr="00D8522A">
        <w:rPr>
          <w:rFonts w:ascii="Times New Roman" w:hAnsi="Times New Roman" w:cs="Times New Roman"/>
          <w:sz w:val="24"/>
          <w:szCs w:val="24"/>
        </w:rPr>
        <w:t xml:space="preserve">No mundo, cerca de </w:t>
      </w:r>
      <w:r w:rsidRPr="00D8522A">
        <w:rPr>
          <w:rFonts w:ascii="Times New Roman" w:hAnsi="Times New Roman" w:cs="Times New Roman"/>
          <w:color w:val="000000" w:themeColor="text1"/>
          <w:sz w:val="24"/>
          <w:szCs w:val="24"/>
        </w:rPr>
        <w:t xml:space="preserve">280 milhões de pessoas têm depressão (WHO, 2025), sendo mais prevalente no sexo feminino, afetando 5,1% das mulheres e 3,6% dos homens (DSM-5-TR, 2022). </w:t>
      </w:r>
      <w:r w:rsidRPr="00D8522A">
        <w:rPr>
          <w:rFonts w:ascii="Times New Roman" w:eastAsia="Times New Roman" w:hAnsi="Times New Roman" w:cs="Times New Roman"/>
          <w:color w:val="000000" w:themeColor="text1"/>
          <w:sz w:val="24"/>
          <w:szCs w:val="24"/>
        </w:rPr>
        <w:t>O</w:t>
      </w:r>
      <w:r w:rsidRPr="00D8522A">
        <w:rPr>
          <w:rFonts w:ascii="Times New Roman" w:hAnsi="Times New Roman" w:cs="Times New Roman"/>
          <w:color w:val="000000" w:themeColor="text1"/>
          <w:sz w:val="24"/>
          <w:szCs w:val="24"/>
        </w:rPr>
        <w:t xml:space="preserve"> Brasil é o país da América Latina com maior prevalência do transtorno, atingindo aproximadamente 22 milhões de pessoas (10,2%), com uma maior taxa em mulheres (Britto et al., 2022). </w:t>
      </w:r>
    </w:p>
    <w:p w14:paraId="41837511" w14:textId="7C82455D" w:rsidR="009826EC" w:rsidRDefault="00A322D1" w:rsidP="009826EC">
      <w:pPr>
        <w:spacing w:after="0"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Tendo em vista</w:t>
      </w:r>
      <w:r w:rsidRPr="00D8522A">
        <w:rPr>
          <w:rFonts w:ascii="Times New Roman" w:hAnsi="Times New Roman" w:cs="Times New Roman"/>
          <w:color w:val="000000" w:themeColor="text1"/>
          <w:sz w:val="24"/>
          <w:szCs w:val="24"/>
        </w:rPr>
        <w:t xml:space="preserve"> que, na maioria das culturas, as mulheres são as principais cuidadoras de seus filhos, torna-se relevante compreender como a depressão pode influenciar as interações familiares</w:t>
      </w:r>
      <w:r w:rsidR="009826EC">
        <w:rPr>
          <w:rFonts w:ascii="Times New Roman" w:hAnsi="Times New Roman" w:cs="Times New Roman"/>
          <w:color w:val="000000" w:themeColor="text1"/>
          <w:sz w:val="24"/>
          <w:szCs w:val="24"/>
        </w:rPr>
        <w:t>. Isso se justifica porque</w:t>
      </w:r>
      <w:r w:rsidR="009826EC" w:rsidRPr="00D8522A">
        <w:rPr>
          <w:rFonts w:ascii="Times New Roman" w:hAnsi="Times New Roman" w:cs="Times New Roman"/>
          <w:color w:val="000000" w:themeColor="text1"/>
          <w:sz w:val="24"/>
          <w:szCs w:val="24"/>
        </w:rPr>
        <w:t xml:space="preserve"> </w:t>
      </w:r>
      <w:r w:rsidR="009826EC">
        <w:rPr>
          <w:rFonts w:ascii="Times New Roman" w:hAnsi="Times New Roman" w:cs="Times New Roman"/>
          <w:color w:val="000000" w:themeColor="text1"/>
          <w:sz w:val="24"/>
          <w:szCs w:val="24"/>
        </w:rPr>
        <w:t>tais</w:t>
      </w:r>
      <w:r w:rsidR="009826EC" w:rsidRPr="00D8522A">
        <w:rPr>
          <w:rFonts w:ascii="Times New Roman" w:hAnsi="Times New Roman" w:cs="Times New Roman"/>
          <w:color w:val="000000" w:themeColor="text1"/>
          <w:sz w:val="24"/>
          <w:szCs w:val="24"/>
        </w:rPr>
        <w:t xml:space="preserve"> interações são o contexto primário de aprendizagem do código social</w:t>
      </w:r>
      <w:r w:rsidR="009826EC">
        <w:rPr>
          <w:rFonts w:ascii="Times New Roman" w:hAnsi="Times New Roman" w:cs="Times New Roman"/>
          <w:color w:val="000000" w:themeColor="text1"/>
          <w:sz w:val="24"/>
          <w:szCs w:val="24"/>
        </w:rPr>
        <w:t xml:space="preserve"> pelas</w:t>
      </w:r>
      <w:r w:rsidR="009826EC" w:rsidRPr="00D8522A">
        <w:rPr>
          <w:rFonts w:ascii="Times New Roman" w:hAnsi="Times New Roman" w:cs="Times New Roman"/>
          <w:color w:val="000000" w:themeColor="text1"/>
          <w:sz w:val="24"/>
          <w:szCs w:val="24"/>
        </w:rPr>
        <w:t xml:space="preserve"> crianças e</w:t>
      </w:r>
      <w:r w:rsidR="0019304B">
        <w:rPr>
          <w:rFonts w:ascii="Times New Roman" w:hAnsi="Times New Roman" w:cs="Times New Roman"/>
          <w:color w:val="000000" w:themeColor="text1"/>
          <w:sz w:val="24"/>
          <w:szCs w:val="24"/>
        </w:rPr>
        <w:t xml:space="preserve"> exercem influência</w:t>
      </w:r>
      <w:r w:rsidR="009826EC" w:rsidRPr="00D8522A">
        <w:rPr>
          <w:rFonts w:ascii="Times New Roman" w:hAnsi="Times New Roman" w:cs="Times New Roman"/>
          <w:color w:val="000000" w:themeColor="text1"/>
          <w:sz w:val="24"/>
          <w:szCs w:val="24"/>
        </w:rPr>
        <w:t xml:space="preserve"> </w:t>
      </w:r>
      <w:r w:rsidR="0019304B">
        <w:rPr>
          <w:rFonts w:ascii="Times New Roman" w:hAnsi="Times New Roman" w:cs="Times New Roman"/>
          <w:color w:val="000000" w:themeColor="text1"/>
          <w:sz w:val="24"/>
          <w:szCs w:val="24"/>
        </w:rPr>
        <w:t>significativa</w:t>
      </w:r>
      <w:r w:rsidR="009826EC" w:rsidRPr="00D8522A">
        <w:rPr>
          <w:rFonts w:ascii="Times New Roman" w:hAnsi="Times New Roman" w:cs="Times New Roman"/>
          <w:color w:val="000000" w:themeColor="text1"/>
          <w:sz w:val="24"/>
          <w:szCs w:val="24"/>
        </w:rPr>
        <w:t xml:space="preserve"> </w:t>
      </w:r>
      <w:r w:rsidR="0019304B">
        <w:rPr>
          <w:rFonts w:ascii="Times New Roman" w:hAnsi="Times New Roman" w:cs="Times New Roman"/>
          <w:color w:val="000000" w:themeColor="text1"/>
          <w:sz w:val="24"/>
          <w:szCs w:val="24"/>
        </w:rPr>
        <w:t>n</w:t>
      </w:r>
      <w:r w:rsidR="009826EC" w:rsidRPr="00D8522A">
        <w:rPr>
          <w:rFonts w:ascii="Times New Roman" w:hAnsi="Times New Roman" w:cs="Times New Roman"/>
          <w:color w:val="000000" w:themeColor="text1"/>
          <w:sz w:val="24"/>
          <w:szCs w:val="24"/>
        </w:rPr>
        <w:t>o repertório comportamental, favorecendo a adaptação social ou</w:t>
      </w:r>
      <w:r w:rsidR="009826EC">
        <w:rPr>
          <w:rFonts w:ascii="Times New Roman" w:hAnsi="Times New Roman" w:cs="Times New Roman"/>
          <w:color w:val="000000" w:themeColor="text1"/>
          <w:sz w:val="24"/>
          <w:szCs w:val="24"/>
        </w:rPr>
        <w:t xml:space="preserve"> a</w:t>
      </w:r>
      <w:r w:rsidR="009826EC" w:rsidRPr="00D8522A">
        <w:rPr>
          <w:rFonts w:ascii="Times New Roman" w:hAnsi="Times New Roman" w:cs="Times New Roman"/>
          <w:color w:val="000000" w:themeColor="text1"/>
          <w:sz w:val="24"/>
          <w:szCs w:val="24"/>
        </w:rPr>
        <w:t xml:space="preserve"> inadequação (Weber et al. 2009)</w:t>
      </w:r>
      <w:r w:rsidR="009826EC">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p>
    <w:p w14:paraId="465FD9C6" w14:textId="1E51F9E8" w:rsidR="00CA6EE2" w:rsidRPr="00A322D1" w:rsidRDefault="00A322D1" w:rsidP="00A322D1">
      <w:pPr>
        <w:spacing w:after="0"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sz w:val="24"/>
          <w:szCs w:val="24"/>
        </w:rPr>
        <w:t>Nesse contexto, o</w:t>
      </w:r>
      <w:r w:rsidR="00CA6EE2">
        <w:rPr>
          <w:rFonts w:ascii="Times New Roman" w:hAnsi="Times New Roman" w:cs="Times New Roman"/>
          <w:sz w:val="24"/>
          <w:szCs w:val="24"/>
        </w:rPr>
        <w:t xml:space="preserve"> presente estudo </w:t>
      </w:r>
      <w:r>
        <w:rPr>
          <w:rFonts w:ascii="Times New Roman" w:hAnsi="Times New Roman" w:cs="Times New Roman"/>
          <w:sz w:val="24"/>
          <w:szCs w:val="24"/>
        </w:rPr>
        <w:t>teve por objetivos</w:t>
      </w:r>
      <w:r w:rsidR="00CA6EE2">
        <w:rPr>
          <w:rFonts w:ascii="Times New Roman" w:hAnsi="Times New Roman" w:cs="Times New Roman"/>
          <w:sz w:val="24"/>
          <w:szCs w:val="24"/>
        </w:rPr>
        <w:t xml:space="preserve"> </w:t>
      </w:r>
      <w:r w:rsidR="00CA6EE2" w:rsidRPr="00D8522A">
        <w:rPr>
          <w:rFonts w:ascii="Times New Roman" w:hAnsi="Times New Roman" w:cs="Times New Roman"/>
          <w:sz w:val="24"/>
          <w:szCs w:val="24"/>
        </w:rPr>
        <w:t>comparar</w:t>
      </w:r>
      <w:r w:rsidR="00CA6EE2">
        <w:rPr>
          <w:rFonts w:ascii="Times New Roman" w:hAnsi="Times New Roman" w:cs="Times New Roman"/>
          <w:sz w:val="24"/>
          <w:szCs w:val="24"/>
        </w:rPr>
        <w:t xml:space="preserve"> grupos</w:t>
      </w:r>
      <w:r w:rsidR="00CA6EE2" w:rsidRPr="00D8522A">
        <w:rPr>
          <w:rFonts w:ascii="Times New Roman" w:hAnsi="Times New Roman" w:cs="Times New Roman"/>
          <w:sz w:val="24"/>
          <w:szCs w:val="24"/>
        </w:rPr>
        <w:t xml:space="preserve"> diferenciados pela depressão materna atual</w:t>
      </w:r>
      <w:r w:rsidR="00CA6EE2">
        <w:rPr>
          <w:rFonts w:ascii="Times New Roman" w:hAnsi="Times New Roman" w:cs="Times New Roman"/>
          <w:sz w:val="24"/>
          <w:szCs w:val="24"/>
        </w:rPr>
        <w:t xml:space="preserve"> </w:t>
      </w:r>
      <w:r w:rsidR="00CA6EE2" w:rsidRPr="00D8522A">
        <w:rPr>
          <w:rFonts w:ascii="Times New Roman" w:hAnsi="Times New Roman" w:cs="Times New Roman"/>
          <w:sz w:val="24"/>
          <w:szCs w:val="24"/>
        </w:rPr>
        <w:t>moderada/grave</w:t>
      </w:r>
      <w:r w:rsidR="00CA6EE2">
        <w:rPr>
          <w:rFonts w:ascii="Times New Roman" w:hAnsi="Times New Roman" w:cs="Times New Roman"/>
          <w:sz w:val="24"/>
          <w:szCs w:val="24"/>
        </w:rPr>
        <w:t xml:space="preserve"> (gravidade</w:t>
      </w:r>
      <w:r w:rsidR="00CA6EE2" w:rsidRPr="00D8522A">
        <w:rPr>
          <w:rFonts w:ascii="Times New Roman" w:hAnsi="Times New Roman" w:cs="Times New Roman"/>
          <w:sz w:val="24"/>
          <w:szCs w:val="24"/>
        </w:rPr>
        <w:t xml:space="preserve"> clínic</w:t>
      </w:r>
      <w:r w:rsidR="00CA6EE2">
        <w:rPr>
          <w:rFonts w:ascii="Times New Roman" w:hAnsi="Times New Roman" w:cs="Times New Roman"/>
          <w:sz w:val="24"/>
          <w:szCs w:val="24"/>
        </w:rPr>
        <w:t>a)</w:t>
      </w:r>
      <w:r w:rsidR="00CA6EE2" w:rsidRPr="00D8522A">
        <w:rPr>
          <w:rFonts w:ascii="Times New Roman" w:hAnsi="Times New Roman" w:cs="Times New Roman"/>
          <w:sz w:val="24"/>
          <w:szCs w:val="24"/>
        </w:rPr>
        <w:t>, leve</w:t>
      </w:r>
      <w:r w:rsidR="00CA6EE2">
        <w:rPr>
          <w:rFonts w:ascii="Times New Roman" w:hAnsi="Times New Roman" w:cs="Times New Roman"/>
          <w:sz w:val="24"/>
          <w:szCs w:val="24"/>
        </w:rPr>
        <w:t xml:space="preserve"> (gravidade subclínica)</w:t>
      </w:r>
      <w:r w:rsidR="00CA6EE2" w:rsidRPr="00D8522A">
        <w:rPr>
          <w:rFonts w:ascii="Times New Roman" w:hAnsi="Times New Roman" w:cs="Times New Roman"/>
          <w:sz w:val="24"/>
          <w:szCs w:val="24"/>
        </w:rPr>
        <w:t xml:space="preserve"> e sem indicadores de depressão</w:t>
      </w:r>
      <w:r w:rsidR="00CA6EE2">
        <w:rPr>
          <w:rFonts w:ascii="Times New Roman" w:hAnsi="Times New Roman" w:cs="Times New Roman"/>
          <w:sz w:val="24"/>
          <w:szCs w:val="24"/>
        </w:rPr>
        <w:t xml:space="preserve"> (grupo comparação) quanto </w:t>
      </w:r>
      <w:r w:rsidR="00CA6EE2" w:rsidRPr="00D8522A">
        <w:rPr>
          <w:rFonts w:ascii="Times New Roman" w:hAnsi="Times New Roman" w:cs="Times New Roman"/>
          <w:sz w:val="24"/>
          <w:szCs w:val="24"/>
        </w:rPr>
        <w:t>a qualidade das interações familiares</w:t>
      </w:r>
      <w:r w:rsidR="00CA6EE2">
        <w:rPr>
          <w:rFonts w:ascii="Times New Roman" w:hAnsi="Times New Roman" w:cs="Times New Roman"/>
          <w:sz w:val="24"/>
          <w:szCs w:val="24"/>
        </w:rPr>
        <w:t>; e</w:t>
      </w:r>
      <w:r w:rsidR="00CA6EE2" w:rsidRPr="00D8522A">
        <w:rPr>
          <w:rFonts w:ascii="Times New Roman" w:hAnsi="Times New Roman" w:cs="Times New Roman"/>
          <w:sz w:val="24"/>
          <w:szCs w:val="24"/>
        </w:rPr>
        <w:t xml:space="preserve"> </w:t>
      </w:r>
      <w:bookmarkStart w:id="1" w:name="_Hlk172064099"/>
      <w:r w:rsidR="00CA6EE2" w:rsidRPr="00D8522A">
        <w:rPr>
          <w:rFonts w:ascii="Times New Roman" w:hAnsi="Times New Roman" w:cs="Times New Roman"/>
          <w:sz w:val="24"/>
          <w:szCs w:val="24"/>
        </w:rPr>
        <w:t>comparar</w:t>
      </w:r>
      <w:r w:rsidR="00CA6EE2">
        <w:rPr>
          <w:rFonts w:ascii="Times New Roman" w:hAnsi="Times New Roman" w:cs="Times New Roman"/>
          <w:sz w:val="24"/>
          <w:szCs w:val="24"/>
        </w:rPr>
        <w:t xml:space="preserve"> </w:t>
      </w:r>
      <w:r w:rsidR="00CA6EE2" w:rsidRPr="00D8522A">
        <w:rPr>
          <w:rFonts w:ascii="Times New Roman" w:hAnsi="Times New Roman" w:cs="Times New Roman"/>
          <w:sz w:val="24"/>
          <w:szCs w:val="24"/>
        </w:rPr>
        <w:t xml:space="preserve">as </w:t>
      </w:r>
      <w:r w:rsidR="00CA6EE2">
        <w:rPr>
          <w:rFonts w:ascii="Times New Roman" w:hAnsi="Times New Roman" w:cs="Times New Roman"/>
          <w:sz w:val="24"/>
          <w:szCs w:val="24"/>
        </w:rPr>
        <w:t>avaliações</w:t>
      </w:r>
      <w:r w:rsidR="00CA6EE2" w:rsidRPr="00D8522A">
        <w:rPr>
          <w:rFonts w:ascii="Times New Roman" w:hAnsi="Times New Roman" w:cs="Times New Roman"/>
          <w:sz w:val="24"/>
          <w:szCs w:val="24"/>
        </w:rPr>
        <w:t xml:space="preserve"> d</w:t>
      </w:r>
      <w:r w:rsidR="00CA6EE2">
        <w:rPr>
          <w:rFonts w:ascii="Times New Roman" w:hAnsi="Times New Roman" w:cs="Times New Roman"/>
          <w:sz w:val="24"/>
          <w:szCs w:val="24"/>
        </w:rPr>
        <w:t>as mães com as das crianças sobre a qualidade das interações familiares</w:t>
      </w:r>
      <w:r w:rsidR="00CA6EE2" w:rsidRPr="00D8522A">
        <w:rPr>
          <w:rFonts w:ascii="Times New Roman" w:hAnsi="Times New Roman" w:cs="Times New Roman"/>
          <w:sz w:val="24"/>
          <w:szCs w:val="24"/>
        </w:rPr>
        <w:t xml:space="preserve"> em cada um dos grupos</w:t>
      </w:r>
      <w:r>
        <w:rPr>
          <w:rFonts w:ascii="Times New Roman" w:hAnsi="Times New Roman" w:cs="Times New Roman"/>
          <w:sz w:val="24"/>
          <w:szCs w:val="24"/>
        </w:rPr>
        <w:t>, afim de verificar</w:t>
      </w:r>
      <w:r w:rsidR="009826EC">
        <w:rPr>
          <w:rFonts w:ascii="Times New Roman" w:hAnsi="Times New Roman" w:cs="Times New Roman"/>
          <w:sz w:val="24"/>
          <w:szCs w:val="24"/>
        </w:rPr>
        <w:t xml:space="preserve"> a correspondência</w:t>
      </w:r>
      <w:r>
        <w:rPr>
          <w:rFonts w:ascii="Times New Roman" w:hAnsi="Times New Roman" w:cs="Times New Roman"/>
          <w:sz w:val="24"/>
          <w:szCs w:val="24"/>
        </w:rPr>
        <w:t xml:space="preserve"> entre a percepção dos avaliadores</w:t>
      </w:r>
      <w:r w:rsidR="00CA6EE2" w:rsidRPr="00D8522A">
        <w:rPr>
          <w:rFonts w:ascii="Times New Roman" w:hAnsi="Times New Roman" w:cs="Times New Roman"/>
          <w:sz w:val="24"/>
          <w:szCs w:val="24"/>
        </w:rPr>
        <w:t>.</w:t>
      </w:r>
      <w:bookmarkEnd w:id="1"/>
      <w:r w:rsidR="00CA6EE2" w:rsidRPr="00D8522A">
        <w:rPr>
          <w:rFonts w:ascii="Times New Roman" w:hAnsi="Times New Roman" w:cs="Times New Roman"/>
          <w:sz w:val="24"/>
          <w:szCs w:val="24"/>
        </w:rPr>
        <w:t xml:space="preserve"> </w:t>
      </w:r>
      <w:r>
        <w:rPr>
          <w:rFonts w:ascii="Times New Roman" w:hAnsi="Times New Roman" w:cs="Times New Roman"/>
          <w:sz w:val="24"/>
          <w:szCs w:val="24"/>
        </w:rPr>
        <w:t>Com base na literatura relata a seguir, f</w:t>
      </w:r>
      <w:r w:rsidR="00CA6EE2" w:rsidRPr="00D8522A">
        <w:rPr>
          <w:rFonts w:ascii="Times New Roman" w:hAnsi="Times New Roman" w:cs="Times New Roman"/>
          <w:sz w:val="24"/>
          <w:szCs w:val="24"/>
        </w:rPr>
        <w:t>ormulou-se como hipótese</w:t>
      </w:r>
      <w:r w:rsidR="004149F5">
        <w:rPr>
          <w:rFonts w:ascii="Times New Roman" w:hAnsi="Times New Roman" w:cs="Times New Roman"/>
          <w:sz w:val="24"/>
          <w:szCs w:val="24"/>
        </w:rPr>
        <w:t xml:space="preserve"> </w:t>
      </w:r>
      <w:r w:rsidR="00CA6EE2">
        <w:rPr>
          <w:rFonts w:ascii="Times New Roman" w:hAnsi="Times New Roman" w:cs="Times New Roman"/>
          <w:sz w:val="24"/>
          <w:szCs w:val="24"/>
        </w:rPr>
        <w:t xml:space="preserve">que </w:t>
      </w:r>
      <w:r w:rsidR="00CA6EE2" w:rsidRPr="00D8522A">
        <w:rPr>
          <w:rFonts w:ascii="Times New Roman" w:hAnsi="Times New Roman" w:cs="Times New Roman"/>
          <w:sz w:val="24"/>
          <w:szCs w:val="24"/>
        </w:rPr>
        <w:t xml:space="preserve">as díades mães-crianças do Grupo Depressão Clínica (GDC) e </w:t>
      </w:r>
      <w:r w:rsidR="00CA6EE2">
        <w:rPr>
          <w:rFonts w:ascii="Times New Roman" w:hAnsi="Times New Roman" w:cs="Times New Roman"/>
          <w:sz w:val="24"/>
          <w:szCs w:val="24"/>
        </w:rPr>
        <w:t>a</w:t>
      </w:r>
      <w:r w:rsidR="00CA6EE2" w:rsidRPr="00D8522A">
        <w:rPr>
          <w:rFonts w:ascii="Times New Roman" w:hAnsi="Times New Roman" w:cs="Times New Roman"/>
          <w:sz w:val="24"/>
          <w:szCs w:val="24"/>
        </w:rPr>
        <w:t xml:space="preserve">s díades do Grupo Depressão Subclínica (GDS) apresentariam percepções mais negativas sobre as interações familiares do que </w:t>
      </w:r>
      <w:r w:rsidR="00CA6EE2">
        <w:rPr>
          <w:rFonts w:ascii="Times New Roman" w:hAnsi="Times New Roman" w:cs="Times New Roman"/>
          <w:sz w:val="24"/>
          <w:szCs w:val="24"/>
        </w:rPr>
        <w:t>a</w:t>
      </w:r>
      <w:r w:rsidR="00CA6EE2" w:rsidRPr="00D8522A">
        <w:rPr>
          <w:rFonts w:ascii="Times New Roman" w:hAnsi="Times New Roman" w:cs="Times New Roman"/>
          <w:sz w:val="24"/>
          <w:szCs w:val="24"/>
        </w:rPr>
        <w:t xml:space="preserve">s díades do Grupo </w:t>
      </w:r>
      <w:r w:rsidR="00CA6EE2">
        <w:rPr>
          <w:rFonts w:ascii="Times New Roman" w:hAnsi="Times New Roman" w:cs="Times New Roman"/>
          <w:sz w:val="24"/>
          <w:szCs w:val="24"/>
        </w:rPr>
        <w:t>Comparação</w:t>
      </w:r>
      <w:r w:rsidR="00CA6EE2" w:rsidRPr="00D8522A">
        <w:rPr>
          <w:rFonts w:ascii="Times New Roman" w:hAnsi="Times New Roman" w:cs="Times New Roman"/>
          <w:sz w:val="24"/>
          <w:szCs w:val="24"/>
        </w:rPr>
        <w:t xml:space="preserve"> (GC</w:t>
      </w:r>
      <w:r w:rsidR="004149F5">
        <w:rPr>
          <w:rFonts w:ascii="Times New Roman" w:hAnsi="Times New Roman" w:cs="Times New Roman"/>
          <w:sz w:val="24"/>
          <w:szCs w:val="24"/>
        </w:rPr>
        <w:t>).</w:t>
      </w:r>
    </w:p>
    <w:p w14:paraId="19F9B3DF" w14:textId="4B74685F" w:rsidR="00786FE5" w:rsidRPr="00D8522A" w:rsidRDefault="00786FE5" w:rsidP="0019304B">
      <w:pPr>
        <w:spacing w:after="0" w:line="360" w:lineRule="auto"/>
        <w:ind w:firstLine="708"/>
        <w:jc w:val="both"/>
        <w:rPr>
          <w:rFonts w:ascii="Times New Roman" w:hAnsi="Times New Roman" w:cs="Times New Roman"/>
          <w:color w:val="000000" w:themeColor="text1"/>
          <w:sz w:val="24"/>
          <w:szCs w:val="24"/>
        </w:rPr>
      </w:pPr>
      <w:r w:rsidRPr="00D8522A">
        <w:rPr>
          <w:rFonts w:ascii="Times New Roman" w:hAnsi="Times New Roman" w:cs="Times New Roman"/>
          <w:color w:val="000000" w:themeColor="text1"/>
          <w:sz w:val="24"/>
          <w:szCs w:val="24"/>
        </w:rPr>
        <w:t>Revisões sistemáticas da literatura têm mostrado que a depressão em mulheres que são mães pode influenciar o desempenho satisfatório dos cuidados parentais, o que tem sido reconhecido como uma condição de adversidade para as interações familiares e para o comportamento dos filhos</w:t>
      </w:r>
      <w:r w:rsidR="005003C1" w:rsidRPr="00D8522A">
        <w:rPr>
          <w:rFonts w:ascii="Times New Roman" w:hAnsi="Times New Roman" w:cs="Times New Roman"/>
          <w:color w:val="000000" w:themeColor="text1"/>
          <w:sz w:val="24"/>
          <w:szCs w:val="24"/>
        </w:rPr>
        <w:t xml:space="preserve"> (</w:t>
      </w:r>
      <w:r w:rsidR="00A153FC" w:rsidRPr="00D8522A">
        <w:rPr>
          <w:rFonts w:ascii="Times New Roman" w:hAnsi="Times New Roman" w:cs="Times New Roman"/>
          <w:sz w:val="24"/>
          <w:szCs w:val="24"/>
        </w:rPr>
        <w:t>Silva-Rodrigues et al</w:t>
      </w:r>
      <w:r w:rsidR="005D2A59">
        <w:rPr>
          <w:rFonts w:ascii="Times New Roman" w:hAnsi="Times New Roman" w:cs="Times New Roman"/>
          <w:sz w:val="24"/>
          <w:szCs w:val="24"/>
        </w:rPr>
        <w:t xml:space="preserve">., </w:t>
      </w:r>
      <w:r w:rsidR="00A153FC" w:rsidRPr="00721AFC">
        <w:rPr>
          <w:rFonts w:ascii="Times New Roman" w:hAnsi="Times New Roman" w:cs="Times New Roman"/>
          <w:sz w:val="24"/>
          <w:szCs w:val="24"/>
        </w:rPr>
        <w:t>202</w:t>
      </w:r>
      <w:r w:rsidR="005003C1" w:rsidRPr="00721AFC">
        <w:rPr>
          <w:rFonts w:ascii="Times New Roman" w:hAnsi="Times New Roman" w:cs="Times New Roman"/>
          <w:sz w:val="24"/>
          <w:szCs w:val="24"/>
        </w:rPr>
        <w:t>1</w:t>
      </w:r>
      <w:r w:rsidRPr="00721AFC">
        <w:rPr>
          <w:rFonts w:ascii="Times New Roman" w:hAnsi="Times New Roman" w:cs="Times New Roman"/>
          <w:color w:val="000000" w:themeColor="text1"/>
          <w:sz w:val="24"/>
          <w:szCs w:val="24"/>
        </w:rPr>
        <w:t xml:space="preserve">; Goodman et al. 2020). A recente metanálise de Kidd et al. </w:t>
      </w:r>
      <w:r w:rsidRPr="00D8522A">
        <w:rPr>
          <w:rFonts w:ascii="Times New Roman" w:hAnsi="Times New Roman" w:cs="Times New Roman"/>
          <w:color w:val="000000" w:themeColor="text1"/>
          <w:sz w:val="24"/>
          <w:szCs w:val="24"/>
        </w:rPr>
        <w:t xml:space="preserve">(2022) avaliou estudos que abordaram na presença de transtorno depressivo do cuidador, majoritariamente mães, as relações entre a qualidade do vínculo </w:t>
      </w:r>
      <w:r w:rsidRPr="00D8522A">
        <w:rPr>
          <w:rFonts w:ascii="Times New Roman" w:hAnsi="Times New Roman" w:cs="Times New Roman"/>
          <w:color w:val="000000" w:themeColor="text1"/>
          <w:sz w:val="24"/>
          <w:szCs w:val="24"/>
        </w:rPr>
        <w:lastRenderedPageBreak/>
        <w:t>parental, expresso pelo afeto dos pais e pela forma de cuidado recebido</w:t>
      </w:r>
      <w:r w:rsidR="004D3ACC">
        <w:rPr>
          <w:rFonts w:ascii="Times New Roman" w:hAnsi="Times New Roman" w:cs="Times New Roman"/>
          <w:color w:val="000000" w:themeColor="text1"/>
          <w:sz w:val="24"/>
          <w:szCs w:val="24"/>
        </w:rPr>
        <w:t xml:space="preserve">, </w:t>
      </w:r>
      <w:r w:rsidRPr="00D8522A">
        <w:rPr>
          <w:rFonts w:ascii="Times New Roman" w:hAnsi="Times New Roman" w:cs="Times New Roman"/>
          <w:color w:val="000000" w:themeColor="text1"/>
          <w:sz w:val="24"/>
          <w:szCs w:val="24"/>
        </w:rPr>
        <w:t>baseado na percepção retrospectiva dos filhos</w:t>
      </w:r>
      <w:r w:rsidR="005971F9" w:rsidRPr="00D8522A">
        <w:rPr>
          <w:rFonts w:ascii="Times New Roman" w:hAnsi="Times New Roman" w:cs="Times New Roman"/>
          <w:color w:val="000000" w:themeColor="text1"/>
          <w:sz w:val="24"/>
          <w:szCs w:val="24"/>
        </w:rPr>
        <w:t xml:space="preserve">, </w:t>
      </w:r>
      <w:r w:rsidRPr="00D8522A">
        <w:rPr>
          <w:rFonts w:ascii="Times New Roman" w:hAnsi="Times New Roman" w:cs="Times New Roman"/>
          <w:color w:val="000000" w:themeColor="text1"/>
          <w:sz w:val="24"/>
          <w:szCs w:val="24"/>
        </w:rPr>
        <w:t xml:space="preserve">quando adultos. Relataram que na maioria dos estudos o transtorno depressivo maior foi associado com menos práticas parentais de cuidado e com mais práticas de superproteção. </w:t>
      </w:r>
    </w:p>
    <w:p w14:paraId="1DC2A702" w14:textId="1825CDDA" w:rsidR="00786FE5" w:rsidRPr="00D8522A" w:rsidRDefault="003A3B81" w:rsidP="00D8522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P</w:t>
      </w:r>
      <w:r w:rsidR="00786FE5" w:rsidRPr="00D8522A">
        <w:rPr>
          <w:rFonts w:ascii="Times New Roman" w:hAnsi="Times New Roman" w:cs="Times New Roman"/>
          <w:sz w:val="24"/>
          <w:szCs w:val="24"/>
        </w:rPr>
        <w:t>ráticas parentais específicas positivas e negativas</w:t>
      </w:r>
      <w:r>
        <w:rPr>
          <w:rFonts w:ascii="Times New Roman" w:hAnsi="Times New Roman" w:cs="Times New Roman"/>
          <w:sz w:val="24"/>
          <w:szCs w:val="24"/>
        </w:rPr>
        <w:t xml:space="preserve"> avaliadas por mães foram abordadas</w:t>
      </w:r>
      <w:r w:rsidR="00786FE5" w:rsidRPr="00D8522A">
        <w:rPr>
          <w:rFonts w:ascii="Times New Roman" w:hAnsi="Times New Roman" w:cs="Times New Roman"/>
          <w:sz w:val="24"/>
          <w:szCs w:val="24"/>
        </w:rPr>
        <w:t xml:space="preserve"> </w:t>
      </w:r>
      <w:r>
        <w:rPr>
          <w:rFonts w:ascii="Times New Roman" w:hAnsi="Times New Roman" w:cs="Times New Roman"/>
          <w:sz w:val="24"/>
          <w:szCs w:val="24"/>
        </w:rPr>
        <w:t>n</w:t>
      </w:r>
      <w:r w:rsidR="00786FE5" w:rsidRPr="00D8522A">
        <w:rPr>
          <w:rFonts w:ascii="Times New Roman" w:hAnsi="Times New Roman" w:cs="Times New Roman"/>
          <w:sz w:val="24"/>
          <w:szCs w:val="24"/>
        </w:rPr>
        <w:t xml:space="preserve">o estudo de </w:t>
      </w:r>
      <w:proofErr w:type="spellStart"/>
      <w:r w:rsidR="00786FE5" w:rsidRPr="00D8522A">
        <w:rPr>
          <w:rFonts w:ascii="Times New Roman" w:hAnsi="Times New Roman" w:cs="Times New Roman"/>
          <w:sz w:val="24"/>
          <w:szCs w:val="24"/>
        </w:rPr>
        <w:t>Burlaka</w:t>
      </w:r>
      <w:proofErr w:type="spellEnd"/>
      <w:r w:rsidR="00786FE5" w:rsidRPr="00D8522A">
        <w:rPr>
          <w:rFonts w:ascii="Times New Roman" w:hAnsi="Times New Roman" w:cs="Times New Roman"/>
          <w:sz w:val="24"/>
          <w:szCs w:val="24"/>
        </w:rPr>
        <w:t xml:space="preserve"> et al. (2017)</w:t>
      </w:r>
      <w:r>
        <w:rPr>
          <w:rFonts w:ascii="Times New Roman" w:hAnsi="Times New Roman" w:cs="Times New Roman"/>
          <w:sz w:val="24"/>
          <w:szCs w:val="24"/>
        </w:rPr>
        <w:t xml:space="preserve"> que</w:t>
      </w:r>
      <w:r w:rsidR="00786FE5" w:rsidRPr="00D8522A">
        <w:rPr>
          <w:rFonts w:ascii="Times New Roman" w:hAnsi="Times New Roman" w:cs="Times New Roman"/>
          <w:sz w:val="24"/>
          <w:szCs w:val="24"/>
        </w:rPr>
        <w:t xml:space="preserve"> verificou associações positivas da depressão materna atual </w:t>
      </w:r>
      <w:r w:rsidR="0019304B">
        <w:rPr>
          <w:rFonts w:ascii="Times New Roman" w:hAnsi="Times New Roman" w:cs="Times New Roman"/>
          <w:sz w:val="24"/>
          <w:szCs w:val="24"/>
        </w:rPr>
        <w:t xml:space="preserve">de gravidade clínica </w:t>
      </w:r>
      <w:r w:rsidR="00786FE5" w:rsidRPr="00D8522A">
        <w:rPr>
          <w:rFonts w:ascii="Times New Roman" w:hAnsi="Times New Roman" w:cs="Times New Roman"/>
          <w:sz w:val="24"/>
          <w:szCs w:val="24"/>
        </w:rPr>
        <w:t>com pouco monitoramento</w:t>
      </w:r>
      <w:r>
        <w:rPr>
          <w:rFonts w:ascii="Times New Roman" w:hAnsi="Times New Roman" w:cs="Times New Roman"/>
          <w:sz w:val="24"/>
          <w:szCs w:val="24"/>
        </w:rPr>
        <w:t>,</w:t>
      </w:r>
      <w:r w:rsidR="00786FE5" w:rsidRPr="00D8522A">
        <w:rPr>
          <w:rFonts w:ascii="Times New Roman" w:hAnsi="Times New Roman" w:cs="Times New Roman"/>
          <w:sz w:val="24"/>
          <w:szCs w:val="24"/>
        </w:rPr>
        <w:t xml:space="preserve"> disciplina inconsistente e punição corporal. </w:t>
      </w:r>
      <w:r>
        <w:rPr>
          <w:rFonts w:ascii="Times New Roman" w:hAnsi="Times New Roman" w:cs="Times New Roman"/>
          <w:sz w:val="24"/>
          <w:szCs w:val="24"/>
        </w:rPr>
        <w:t>As práticas e</w:t>
      </w:r>
      <w:r w:rsidR="00786FE5" w:rsidRPr="00D8522A">
        <w:rPr>
          <w:rFonts w:ascii="Times New Roman" w:hAnsi="Times New Roman" w:cs="Times New Roman"/>
          <w:sz w:val="24"/>
          <w:szCs w:val="24"/>
        </w:rPr>
        <w:t xml:space="preserve">nvolvimento materno e comunicação positiva não foram associadas </w:t>
      </w:r>
      <w:r w:rsidR="001F44FF">
        <w:rPr>
          <w:rFonts w:ascii="Times New Roman" w:hAnsi="Times New Roman" w:cs="Times New Roman"/>
          <w:sz w:val="24"/>
          <w:szCs w:val="24"/>
        </w:rPr>
        <w:t>à</w:t>
      </w:r>
      <w:r w:rsidR="00786FE5" w:rsidRPr="00D8522A">
        <w:rPr>
          <w:rFonts w:ascii="Times New Roman" w:hAnsi="Times New Roman" w:cs="Times New Roman"/>
          <w:sz w:val="24"/>
          <w:szCs w:val="24"/>
        </w:rPr>
        <w:t xml:space="preserve"> depressão materna. </w:t>
      </w:r>
      <w:r>
        <w:rPr>
          <w:rFonts w:ascii="Times New Roman" w:hAnsi="Times New Roman" w:cs="Times New Roman"/>
          <w:sz w:val="24"/>
          <w:szCs w:val="24"/>
        </w:rPr>
        <w:t xml:space="preserve">No estudo de </w:t>
      </w:r>
      <w:proofErr w:type="spellStart"/>
      <w:r w:rsidRPr="00D8522A">
        <w:rPr>
          <w:rFonts w:ascii="Times New Roman" w:hAnsi="Times New Roman" w:cs="Times New Roman"/>
          <w:sz w:val="24"/>
          <w:szCs w:val="24"/>
        </w:rPr>
        <w:t>Gruhn</w:t>
      </w:r>
      <w:proofErr w:type="spellEnd"/>
      <w:r w:rsidRPr="00D8522A">
        <w:rPr>
          <w:rFonts w:ascii="Times New Roman" w:hAnsi="Times New Roman" w:cs="Times New Roman"/>
          <w:sz w:val="24"/>
          <w:szCs w:val="24"/>
        </w:rPr>
        <w:t xml:space="preserve"> et al. (2016)</w:t>
      </w:r>
      <w:r>
        <w:rPr>
          <w:rFonts w:ascii="Times New Roman" w:hAnsi="Times New Roman" w:cs="Times New Roman"/>
          <w:sz w:val="24"/>
          <w:szCs w:val="24"/>
        </w:rPr>
        <w:t xml:space="preserve"> foram investigadas </w:t>
      </w:r>
      <w:r w:rsidR="00786FE5" w:rsidRPr="00D8522A">
        <w:rPr>
          <w:rFonts w:ascii="Times New Roman" w:hAnsi="Times New Roman" w:cs="Times New Roman"/>
          <w:sz w:val="24"/>
          <w:szCs w:val="24"/>
        </w:rPr>
        <w:t>exclusivamente práticas</w:t>
      </w:r>
      <w:r w:rsidR="001F44FF">
        <w:rPr>
          <w:rFonts w:ascii="Times New Roman" w:hAnsi="Times New Roman" w:cs="Times New Roman"/>
          <w:sz w:val="24"/>
          <w:szCs w:val="24"/>
        </w:rPr>
        <w:t xml:space="preserve"> parentais</w:t>
      </w:r>
      <w:r w:rsidR="00786FE5" w:rsidRPr="00D8522A">
        <w:rPr>
          <w:rFonts w:ascii="Times New Roman" w:hAnsi="Times New Roman" w:cs="Times New Roman"/>
          <w:sz w:val="24"/>
          <w:szCs w:val="24"/>
        </w:rPr>
        <w:t xml:space="preserve"> negativas, avaliadas</w:t>
      </w:r>
      <w:r>
        <w:rPr>
          <w:rFonts w:ascii="Times New Roman" w:hAnsi="Times New Roman" w:cs="Times New Roman"/>
          <w:sz w:val="24"/>
          <w:szCs w:val="24"/>
        </w:rPr>
        <w:t xml:space="preserve"> por uma</w:t>
      </w:r>
      <w:r w:rsidR="00097289">
        <w:rPr>
          <w:rFonts w:ascii="Times New Roman" w:hAnsi="Times New Roman" w:cs="Times New Roman"/>
          <w:sz w:val="24"/>
          <w:szCs w:val="24"/>
        </w:rPr>
        <w:t xml:space="preserve"> </w:t>
      </w:r>
      <w:r w:rsidR="00786FE5" w:rsidRPr="00D8522A">
        <w:rPr>
          <w:rFonts w:ascii="Times New Roman" w:hAnsi="Times New Roman" w:cs="Times New Roman"/>
          <w:sz w:val="24"/>
          <w:szCs w:val="24"/>
        </w:rPr>
        <w:t>amostra composta por 160 mães e 20 pais,</w:t>
      </w:r>
      <w:r w:rsidR="00097289">
        <w:rPr>
          <w:rFonts w:ascii="Times New Roman" w:hAnsi="Times New Roman" w:cs="Times New Roman"/>
          <w:sz w:val="24"/>
          <w:szCs w:val="24"/>
        </w:rPr>
        <w:t xml:space="preserve"> que apresentaram ao menos um episódio depressivo ao longo da vida</w:t>
      </w:r>
      <w:r>
        <w:rPr>
          <w:rFonts w:ascii="Times New Roman" w:hAnsi="Times New Roman" w:cs="Times New Roman"/>
          <w:sz w:val="24"/>
          <w:szCs w:val="24"/>
        </w:rPr>
        <w:t xml:space="preserve"> do filho. V</w:t>
      </w:r>
      <w:r w:rsidR="00786FE5" w:rsidRPr="00D8522A">
        <w:rPr>
          <w:rFonts w:ascii="Times New Roman" w:hAnsi="Times New Roman" w:cs="Times New Roman"/>
          <w:sz w:val="24"/>
          <w:szCs w:val="24"/>
        </w:rPr>
        <w:t>erific</w:t>
      </w:r>
      <w:r>
        <w:rPr>
          <w:rFonts w:ascii="Times New Roman" w:hAnsi="Times New Roman" w:cs="Times New Roman"/>
          <w:sz w:val="24"/>
          <w:szCs w:val="24"/>
        </w:rPr>
        <w:t xml:space="preserve">aram </w:t>
      </w:r>
      <w:r w:rsidR="00786FE5" w:rsidRPr="00D8522A">
        <w:rPr>
          <w:rFonts w:ascii="Times New Roman" w:hAnsi="Times New Roman" w:cs="Times New Roman"/>
          <w:sz w:val="24"/>
          <w:szCs w:val="24"/>
        </w:rPr>
        <w:t>que</w:t>
      </w:r>
      <w:r w:rsidR="00097289">
        <w:rPr>
          <w:rFonts w:ascii="Times New Roman" w:hAnsi="Times New Roman" w:cs="Times New Roman"/>
          <w:sz w:val="24"/>
          <w:szCs w:val="24"/>
        </w:rPr>
        <w:t xml:space="preserve"> a</w:t>
      </w:r>
      <w:r w:rsidR="00786FE5" w:rsidRPr="00D8522A">
        <w:rPr>
          <w:rFonts w:ascii="Times New Roman" w:hAnsi="Times New Roman" w:cs="Times New Roman"/>
          <w:sz w:val="24"/>
          <w:szCs w:val="24"/>
        </w:rPr>
        <w:t xml:space="preserve"> depressão</w:t>
      </w:r>
      <w:r>
        <w:rPr>
          <w:rFonts w:ascii="Times New Roman" w:hAnsi="Times New Roman" w:cs="Times New Roman"/>
          <w:sz w:val="24"/>
          <w:szCs w:val="24"/>
        </w:rPr>
        <w:t xml:space="preserve"> de gravidade clínica</w:t>
      </w:r>
      <w:r w:rsidR="00786FE5" w:rsidRPr="00D8522A">
        <w:rPr>
          <w:rFonts w:ascii="Times New Roman" w:hAnsi="Times New Roman" w:cs="Times New Roman"/>
          <w:sz w:val="24"/>
          <w:szCs w:val="24"/>
        </w:rPr>
        <w:t xml:space="preserve"> atual </w:t>
      </w:r>
      <w:r w:rsidR="001F44FF" w:rsidRPr="00D8522A">
        <w:rPr>
          <w:rFonts w:ascii="Times New Roman" w:hAnsi="Times New Roman" w:cs="Times New Roman"/>
          <w:sz w:val="24"/>
          <w:szCs w:val="24"/>
        </w:rPr>
        <w:t>se mostrou</w:t>
      </w:r>
      <w:r w:rsidR="00786FE5" w:rsidRPr="00D8522A">
        <w:rPr>
          <w:rFonts w:ascii="Times New Roman" w:hAnsi="Times New Roman" w:cs="Times New Roman"/>
          <w:sz w:val="24"/>
          <w:szCs w:val="24"/>
        </w:rPr>
        <w:t xml:space="preserve"> assoc</w:t>
      </w:r>
      <w:r w:rsidR="00097289">
        <w:rPr>
          <w:rFonts w:ascii="Times New Roman" w:hAnsi="Times New Roman" w:cs="Times New Roman"/>
          <w:sz w:val="24"/>
          <w:szCs w:val="24"/>
        </w:rPr>
        <w:t xml:space="preserve">iada </w:t>
      </w:r>
      <w:r w:rsidR="00786FE5" w:rsidRPr="00D8522A">
        <w:rPr>
          <w:rFonts w:ascii="Times New Roman" w:hAnsi="Times New Roman" w:cs="Times New Roman"/>
          <w:sz w:val="24"/>
          <w:szCs w:val="24"/>
        </w:rPr>
        <w:t xml:space="preserve">com a parentalidade intrusiva e retraída. </w:t>
      </w:r>
    </w:p>
    <w:p w14:paraId="4F8DBA90" w14:textId="4C9DE8F2" w:rsidR="00786FE5" w:rsidRPr="00D8522A" w:rsidRDefault="00786FE5" w:rsidP="00D8522A">
      <w:pPr>
        <w:spacing w:after="0" w:line="360" w:lineRule="auto"/>
        <w:jc w:val="both"/>
        <w:rPr>
          <w:rFonts w:ascii="Times New Roman" w:hAnsi="Times New Roman" w:cs="Times New Roman"/>
          <w:sz w:val="24"/>
          <w:szCs w:val="24"/>
        </w:rPr>
      </w:pPr>
      <w:r w:rsidRPr="00D8522A">
        <w:rPr>
          <w:rFonts w:ascii="Times New Roman" w:hAnsi="Times New Roman" w:cs="Times New Roman"/>
          <w:sz w:val="24"/>
          <w:szCs w:val="24"/>
        </w:rPr>
        <w:t xml:space="preserve">               Tendo as crianças como avaliadoras d</w:t>
      </w:r>
      <w:r w:rsidR="001F44FF">
        <w:rPr>
          <w:rFonts w:ascii="Times New Roman" w:hAnsi="Times New Roman" w:cs="Times New Roman"/>
          <w:sz w:val="24"/>
          <w:szCs w:val="24"/>
        </w:rPr>
        <w:t>as</w:t>
      </w:r>
      <w:r w:rsidRPr="00D8522A">
        <w:rPr>
          <w:rFonts w:ascii="Times New Roman" w:hAnsi="Times New Roman" w:cs="Times New Roman"/>
          <w:sz w:val="24"/>
          <w:szCs w:val="24"/>
        </w:rPr>
        <w:t xml:space="preserve"> práticas</w:t>
      </w:r>
      <w:r w:rsidR="001F44FF">
        <w:rPr>
          <w:rFonts w:ascii="Times New Roman" w:hAnsi="Times New Roman" w:cs="Times New Roman"/>
          <w:sz w:val="24"/>
          <w:szCs w:val="24"/>
        </w:rPr>
        <w:t xml:space="preserve"> parentais</w:t>
      </w:r>
      <w:r w:rsidRPr="00D8522A">
        <w:rPr>
          <w:rFonts w:ascii="Times New Roman" w:hAnsi="Times New Roman" w:cs="Times New Roman"/>
          <w:sz w:val="24"/>
          <w:szCs w:val="24"/>
        </w:rPr>
        <w:t>, o estudo de Zalewski</w:t>
      </w:r>
      <w:r w:rsidR="00E43DF8" w:rsidRPr="00D8522A">
        <w:rPr>
          <w:rFonts w:ascii="Times New Roman" w:hAnsi="Times New Roman" w:cs="Times New Roman"/>
          <w:sz w:val="24"/>
          <w:szCs w:val="24"/>
        </w:rPr>
        <w:t xml:space="preserve"> et al. </w:t>
      </w:r>
      <w:r w:rsidRPr="00D8522A">
        <w:rPr>
          <w:rFonts w:ascii="Times New Roman" w:hAnsi="Times New Roman" w:cs="Times New Roman"/>
          <w:sz w:val="24"/>
          <w:szCs w:val="24"/>
        </w:rPr>
        <w:t xml:space="preserve">(2015) identificou que a depressão atual </w:t>
      </w:r>
      <w:r w:rsidR="001F44FF">
        <w:rPr>
          <w:rFonts w:ascii="Times New Roman" w:hAnsi="Times New Roman" w:cs="Times New Roman"/>
          <w:sz w:val="24"/>
          <w:szCs w:val="24"/>
        </w:rPr>
        <w:t>de gravidade</w:t>
      </w:r>
      <w:r w:rsidRPr="00D8522A">
        <w:rPr>
          <w:rFonts w:ascii="Times New Roman" w:hAnsi="Times New Roman" w:cs="Times New Roman"/>
          <w:sz w:val="24"/>
          <w:szCs w:val="24"/>
        </w:rPr>
        <w:t xml:space="preserve"> clínica se mostrou positivamente associada </w:t>
      </w:r>
      <w:r w:rsidR="001F44FF">
        <w:rPr>
          <w:rFonts w:ascii="Times New Roman" w:hAnsi="Times New Roman" w:cs="Times New Roman"/>
          <w:sz w:val="24"/>
          <w:szCs w:val="24"/>
        </w:rPr>
        <w:t>à</w:t>
      </w:r>
      <w:r w:rsidRPr="00D8522A">
        <w:rPr>
          <w:rFonts w:ascii="Times New Roman" w:hAnsi="Times New Roman" w:cs="Times New Roman"/>
          <w:sz w:val="24"/>
          <w:szCs w:val="24"/>
        </w:rPr>
        <w:t xml:space="preserve"> rejeição materna e </w:t>
      </w:r>
      <w:r w:rsidR="001F44FF">
        <w:rPr>
          <w:rFonts w:ascii="Times New Roman" w:hAnsi="Times New Roman" w:cs="Times New Roman"/>
          <w:sz w:val="24"/>
          <w:szCs w:val="24"/>
        </w:rPr>
        <w:t>à</w:t>
      </w:r>
      <w:r w:rsidRPr="00D8522A">
        <w:rPr>
          <w:rFonts w:ascii="Times New Roman" w:hAnsi="Times New Roman" w:cs="Times New Roman"/>
          <w:sz w:val="24"/>
          <w:szCs w:val="24"/>
        </w:rPr>
        <w:t xml:space="preserve"> disciplina inconsistente, sem associaç</w:t>
      </w:r>
      <w:r w:rsidR="001F44FF">
        <w:rPr>
          <w:rFonts w:ascii="Times New Roman" w:hAnsi="Times New Roman" w:cs="Times New Roman"/>
          <w:sz w:val="24"/>
          <w:szCs w:val="24"/>
        </w:rPr>
        <w:t>õ</w:t>
      </w:r>
      <w:r w:rsidRPr="00D8522A">
        <w:rPr>
          <w:rFonts w:ascii="Times New Roman" w:hAnsi="Times New Roman" w:cs="Times New Roman"/>
          <w:sz w:val="24"/>
          <w:szCs w:val="24"/>
        </w:rPr>
        <w:t xml:space="preserve">es significativas com aceitação e punição corporal. </w:t>
      </w:r>
      <w:r w:rsidR="001F44FF">
        <w:rPr>
          <w:rFonts w:ascii="Times New Roman" w:hAnsi="Times New Roman" w:cs="Times New Roman"/>
          <w:sz w:val="24"/>
          <w:szCs w:val="24"/>
        </w:rPr>
        <w:t xml:space="preserve">O estudo de </w:t>
      </w:r>
      <w:proofErr w:type="spellStart"/>
      <w:r w:rsidR="001F44FF" w:rsidRPr="00D8522A">
        <w:rPr>
          <w:rFonts w:ascii="Times New Roman" w:hAnsi="Times New Roman" w:cs="Times New Roman"/>
          <w:sz w:val="24"/>
          <w:szCs w:val="24"/>
        </w:rPr>
        <w:t>Wolford</w:t>
      </w:r>
      <w:proofErr w:type="spellEnd"/>
      <w:r w:rsidR="001F44FF" w:rsidRPr="00D8522A">
        <w:rPr>
          <w:rFonts w:ascii="Times New Roman" w:hAnsi="Times New Roman" w:cs="Times New Roman"/>
          <w:sz w:val="24"/>
          <w:szCs w:val="24"/>
        </w:rPr>
        <w:t xml:space="preserve"> et al. (2019</w:t>
      </w:r>
      <w:r w:rsidR="001F44FF">
        <w:rPr>
          <w:rFonts w:ascii="Times New Roman" w:hAnsi="Times New Roman" w:cs="Times New Roman"/>
          <w:sz w:val="24"/>
          <w:szCs w:val="24"/>
        </w:rPr>
        <w:t>)</w:t>
      </w:r>
      <w:r w:rsidRPr="00D8522A">
        <w:rPr>
          <w:rFonts w:ascii="Times New Roman" w:hAnsi="Times New Roman" w:cs="Times New Roman"/>
          <w:sz w:val="24"/>
          <w:szCs w:val="24"/>
        </w:rPr>
        <w:t xml:space="preserve"> abordou exclusivamente as avaliações das crianças sobre práticas </w:t>
      </w:r>
      <w:r w:rsidR="00522816">
        <w:rPr>
          <w:rFonts w:ascii="Times New Roman" w:hAnsi="Times New Roman" w:cs="Times New Roman"/>
          <w:sz w:val="24"/>
          <w:szCs w:val="24"/>
        </w:rPr>
        <w:t>parentais de a</w:t>
      </w:r>
      <w:r w:rsidR="00522816" w:rsidRPr="00D8522A">
        <w:rPr>
          <w:rFonts w:ascii="Times New Roman" w:hAnsi="Times New Roman" w:cs="Times New Roman"/>
          <w:sz w:val="24"/>
          <w:szCs w:val="24"/>
        </w:rPr>
        <w:t>gressão física e psicológica</w:t>
      </w:r>
      <w:r w:rsidR="001F44FF">
        <w:rPr>
          <w:rFonts w:ascii="Times New Roman" w:hAnsi="Times New Roman" w:cs="Times New Roman"/>
          <w:sz w:val="24"/>
          <w:szCs w:val="24"/>
        </w:rPr>
        <w:t xml:space="preserve">, </w:t>
      </w:r>
      <w:r w:rsidRPr="00D8522A">
        <w:rPr>
          <w:rFonts w:ascii="Times New Roman" w:hAnsi="Times New Roman" w:cs="Times New Roman"/>
          <w:sz w:val="24"/>
          <w:szCs w:val="24"/>
        </w:rPr>
        <w:t>relata</w:t>
      </w:r>
      <w:r w:rsidR="001F44FF">
        <w:rPr>
          <w:rFonts w:ascii="Times New Roman" w:hAnsi="Times New Roman" w:cs="Times New Roman"/>
          <w:sz w:val="24"/>
          <w:szCs w:val="24"/>
        </w:rPr>
        <w:t>ndo</w:t>
      </w:r>
      <w:r w:rsidRPr="00D8522A">
        <w:rPr>
          <w:rFonts w:ascii="Times New Roman" w:hAnsi="Times New Roman" w:cs="Times New Roman"/>
          <w:sz w:val="24"/>
          <w:szCs w:val="24"/>
        </w:rPr>
        <w:t xml:space="preserve"> associações positivas da depressão materna</w:t>
      </w:r>
      <w:r w:rsidR="001F44FF">
        <w:rPr>
          <w:rFonts w:ascii="Times New Roman" w:hAnsi="Times New Roman" w:cs="Times New Roman"/>
          <w:sz w:val="24"/>
          <w:szCs w:val="24"/>
        </w:rPr>
        <w:t xml:space="preserve"> atual de gravidade clínica</w:t>
      </w:r>
      <w:r w:rsidR="00522816">
        <w:rPr>
          <w:rFonts w:ascii="Times New Roman" w:hAnsi="Times New Roman" w:cs="Times New Roman"/>
          <w:sz w:val="24"/>
          <w:szCs w:val="24"/>
        </w:rPr>
        <w:t xml:space="preserve"> com tais práticas negativas.</w:t>
      </w:r>
    </w:p>
    <w:p w14:paraId="0B3B010E" w14:textId="5429D3B4" w:rsidR="00786FE5" w:rsidRPr="00D8522A" w:rsidRDefault="00786FE5" w:rsidP="00D8522A">
      <w:pPr>
        <w:spacing w:after="0" w:line="360" w:lineRule="auto"/>
        <w:ind w:firstLine="708"/>
        <w:jc w:val="both"/>
        <w:rPr>
          <w:rFonts w:ascii="Times New Roman" w:hAnsi="Times New Roman" w:cs="Times New Roman"/>
          <w:sz w:val="24"/>
          <w:szCs w:val="24"/>
        </w:rPr>
      </w:pPr>
      <w:bookmarkStart w:id="2" w:name="_Hlk171933842"/>
      <w:r w:rsidRPr="00D8522A">
        <w:rPr>
          <w:rFonts w:ascii="Times New Roman" w:hAnsi="Times New Roman" w:cs="Times New Roman"/>
          <w:sz w:val="24"/>
          <w:szCs w:val="24"/>
          <w:lang w:eastAsia="pt-BR"/>
        </w:rPr>
        <w:t>A</w:t>
      </w:r>
      <w:r w:rsidR="00804046">
        <w:rPr>
          <w:rFonts w:ascii="Times New Roman" w:hAnsi="Times New Roman" w:cs="Times New Roman"/>
          <w:sz w:val="24"/>
          <w:szCs w:val="24"/>
          <w:lang w:eastAsia="pt-BR"/>
        </w:rPr>
        <w:t>s i</w:t>
      </w:r>
      <w:r w:rsidRPr="00D8522A">
        <w:rPr>
          <w:rFonts w:ascii="Times New Roman" w:hAnsi="Times New Roman" w:cs="Times New Roman"/>
          <w:sz w:val="24"/>
          <w:szCs w:val="24"/>
          <w:lang w:eastAsia="pt-BR"/>
        </w:rPr>
        <w:t>nterações familiares</w:t>
      </w:r>
      <w:r w:rsidR="00804046">
        <w:rPr>
          <w:rFonts w:ascii="Times New Roman" w:hAnsi="Times New Roman" w:cs="Times New Roman"/>
          <w:sz w:val="24"/>
          <w:szCs w:val="24"/>
          <w:lang w:eastAsia="pt-BR"/>
        </w:rPr>
        <w:t xml:space="preserve"> avaliadas</w:t>
      </w:r>
      <w:r w:rsidRPr="00D8522A">
        <w:rPr>
          <w:rFonts w:ascii="Times New Roman" w:hAnsi="Times New Roman" w:cs="Times New Roman"/>
          <w:sz w:val="24"/>
          <w:szCs w:val="24"/>
          <w:lang w:eastAsia="pt-BR"/>
        </w:rPr>
        <w:t xml:space="preserve"> por mães e crianças fo</w:t>
      </w:r>
      <w:r w:rsidR="00804046">
        <w:rPr>
          <w:rFonts w:ascii="Times New Roman" w:hAnsi="Times New Roman" w:cs="Times New Roman"/>
          <w:sz w:val="24"/>
          <w:szCs w:val="24"/>
          <w:lang w:eastAsia="pt-BR"/>
        </w:rPr>
        <w:t>ram</w:t>
      </w:r>
      <w:r w:rsidRPr="00D8522A">
        <w:rPr>
          <w:rFonts w:ascii="Times New Roman" w:hAnsi="Times New Roman" w:cs="Times New Roman"/>
          <w:sz w:val="24"/>
          <w:szCs w:val="24"/>
          <w:lang w:eastAsia="pt-BR"/>
        </w:rPr>
        <w:t xml:space="preserve"> abordada</w:t>
      </w:r>
      <w:r w:rsidR="00804046">
        <w:rPr>
          <w:rFonts w:ascii="Times New Roman" w:hAnsi="Times New Roman" w:cs="Times New Roman"/>
          <w:sz w:val="24"/>
          <w:szCs w:val="24"/>
          <w:lang w:eastAsia="pt-BR"/>
        </w:rPr>
        <w:t>s</w:t>
      </w:r>
      <w:r w:rsidRPr="00D8522A">
        <w:rPr>
          <w:rFonts w:ascii="Times New Roman" w:hAnsi="Times New Roman" w:cs="Times New Roman"/>
          <w:sz w:val="24"/>
          <w:szCs w:val="24"/>
          <w:lang w:eastAsia="pt-BR"/>
        </w:rPr>
        <w:t xml:space="preserve"> no estudo </w:t>
      </w:r>
      <w:r w:rsidRPr="00D8522A">
        <w:rPr>
          <w:rFonts w:ascii="Times New Roman" w:hAnsi="Times New Roman" w:cs="Times New Roman"/>
          <w:sz w:val="24"/>
          <w:szCs w:val="24"/>
        </w:rPr>
        <w:t xml:space="preserve">de </w:t>
      </w:r>
      <w:r w:rsidRPr="00D8522A">
        <w:rPr>
          <w:rFonts w:ascii="Times New Roman" w:hAnsi="Times New Roman" w:cs="Times New Roman"/>
          <w:sz w:val="24"/>
          <w:szCs w:val="24"/>
          <w:lang w:eastAsia="pt-BR"/>
        </w:rPr>
        <w:t>Rodrigues-</w:t>
      </w:r>
      <w:proofErr w:type="spellStart"/>
      <w:r w:rsidRPr="00D8522A">
        <w:rPr>
          <w:rFonts w:ascii="Times New Roman" w:hAnsi="Times New Roman" w:cs="Times New Roman"/>
          <w:sz w:val="24"/>
          <w:szCs w:val="24"/>
          <w:lang w:eastAsia="pt-BR"/>
        </w:rPr>
        <w:t>Palucci</w:t>
      </w:r>
      <w:proofErr w:type="spellEnd"/>
      <w:r w:rsidR="00E54908" w:rsidRPr="00D8522A">
        <w:rPr>
          <w:rFonts w:ascii="Times New Roman" w:hAnsi="Times New Roman" w:cs="Times New Roman"/>
          <w:sz w:val="24"/>
          <w:szCs w:val="24"/>
          <w:lang w:eastAsia="pt-BR"/>
        </w:rPr>
        <w:t xml:space="preserve"> et al. </w:t>
      </w:r>
      <w:r w:rsidRPr="00D8522A">
        <w:rPr>
          <w:rFonts w:ascii="Times New Roman" w:hAnsi="Times New Roman" w:cs="Times New Roman"/>
          <w:sz w:val="24"/>
          <w:szCs w:val="24"/>
          <w:lang w:eastAsia="pt-BR"/>
        </w:rPr>
        <w:t xml:space="preserve">(2020) </w:t>
      </w:r>
      <w:r w:rsidR="00572C93">
        <w:rPr>
          <w:rFonts w:ascii="Times New Roman" w:hAnsi="Times New Roman" w:cs="Times New Roman"/>
          <w:sz w:val="24"/>
          <w:szCs w:val="24"/>
          <w:lang w:eastAsia="pt-BR"/>
        </w:rPr>
        <w:t xml:space="preserve">que identificou </w:t>
      </w:r>
      <w:r w:rsidRPr="00D8522A">
        <w:rPr>
          <w:rFonts w:ascii="Times New Roman" w:hAnsi="Times New Roman" w:cs="Times New Roman"/>
          <w:sz w:val="24"/>
          <w:szCs w:val="24"/>
          <w:lang w:eastAsia="pt-BR"/>
        </w:rPr>
        <w:t>associaç</w:t>
      </w:r>
      <w:r w:rsidR="00BE7658" w:rsidRPr="00D8522A">
        <w:rPr>
          <w:rFonts w:ascii="Times New Roman" w:hAnsi="Times New Roman" w:cs="Times New Roman"/>
          <w:sz w:val="24"/>
          <w:szCs w:val="24"/>
          <w:lang w:eastAsia="pt-BR"/>
        </w:rPr>
        <w:t>ão</w:t>
      </w:r>
      <w:r w:rsidR="00522816">
        <w:rPr>
          <w:rFonts w:ascii="Times New Roman" w:hAnsi="Times New Roman" w:cs="Times New Roman"/>
          <w:sz w:val="24"/>
          <w:szCs w:val="24"/>
          <w:lang w:eastAsia="pt-BR"/>
        </w:rPr>
        <w:t xml:space="preserve"> </w:t>
      </w:r>
      <w:r w:rsidRPr="00D8522A">
        <w:rPr>
          <w:rFonts w:ascii="Times New Roman" w:hAnsi="Times New Roman" w:cs="Times New Roman"/>
          <w:sz w:val="24"/>
          <w:szCs w:val="24"/>
          <w:lang w:eastAsia="pt-BR"/>
        </w:rPr>
        <w:t>da depressão materna atual de gravidade clínica com</w:t>
      </w:r>
      <w:r w:rsidR="00522816">
        <w:rPr>
          <w:rFonts w:ascii="Times New Roman" w:hAnsi="Times New Roman" w:cs="Times New Roman"/>
          <w:sz w:val="24"/>
          <w:szCs w:val="24"/>
          <w:lang w:eastAsia="pt-BR"/>
        </w:rPr>
        <w:t xml:space="preserve"> menos</w:t>
      </w:r>
      <w:r w:rsidRPr="00D8522A">
        <w:rPr>
          <w:rFonts w:ascii="Times New Roman" w:hAnsi="Times New Roman" w:cs="Times New Roman"/>
          <w:sz w:val="24"/>
          <w:szCs w:val="24"/>
          <w:lang w:eastAsia="pt-BR"/>
        </w:rPr>
        <w:t xml:space="preserve"> </w:t>
      </w:r>
      <w:r w:rsidR="00522816">
        <w:rPr>
          <w:rFonts w:ascii="Times New Roman" w:hAnsi="Times New Roman" w:cs="Times New Roman"/>
          <w:sz w:val="24"/>
          <w:szCs w:val="24"/>
          <w:lang w:eastAsia="pt-BR"/>
        </w:rPr>
        <w:t xml:space="preserve">interações familiares positivas </w:t>
      </w:r>
      <w:r w:rsidRPr="00D8522A">
        <w:rPr>
          <w:rFonts w:ascii="Times New Roman" w:hAnsi="Times New Roman" w:cs="Times New Roman"/>
          <w:sz w:val="24"/>
          <w:szCs w:val="24"/>
          <w:lang w:eastAsia="pt-BR"/>
        </w:rPr>
        <w:t xml:space="preserve">e </w:t>
      </w:r>
      <w:r w:rsidR="00522816">
        <w:rPr>
          <w:rFonts w:ascii="Times New Roman" w:hAnsi="Times New Roman" w:cs="Times New Roman"/>
          <w:sz w:val="24"/>
          <w:szCs w:val="24"/>
          <w:lang w:eastAsia="pt-BR"/>
        </w:rPr>
        <w:t>com mais interações negativas</w:t>
      </w:r>
      <w:bookmarkEnd w:id="2"/>
      <w:r w:rsidR="00522816">
        <w:rPr>
          <w:rFonts w:ascii="Times New Roman" w:hAnsi="Times New Roman" w:cs="Times New Roman"/>
          <w:sz w:val="24"/>
          <w:szCs w:val="24"/>
          <w:lang w:eastAsia="pt-BR"/>
        </w:rPr>
        <w:t xml:space="preserve">, </w:t>
      </w:r>
      <w:r w:rsidRPr="00D8522A">
        <w:rPr>
          <w:rFonts w:ascii="Times New Roman" w:hAnsi="Times New Roman" w:cs="Times New Roman"/>
          <w:sz w:val="24"/>
          <w:szCs w:val="24"/>
          <w:lang w:eastAsia="pt-BR"/>
        </w:rPr>
        <w:t>considerando o relato</w:t>
      </w:r>
      <w:r w:rsidR="00572C93">
        <w:rPr>
          <w:rFonts w:ascii="Times New Roman" w:hAnsi="Times New Roman" w:cs="Times New Roman"/>
          <w:sz w:val="24"/>
          <w:szCs w:val="24"/>
          <w:lang w:eastAsia="pt-BR"/>
        </w:rPr>
        <w:t xml:space="preserve"> de ambos os</w:t>
      </w:r>
      <w:r w:rsidRPr="00D8522A">
        <w:rPr>
          <w:rFonts w:ascii="Times New Roman" w:hAnsi="Times New Roman" w:cs="Times New Roman"/>
          <w:sz w:val="24"/>
          <w:szCs w:val="24"/>
          <w:lang w:eastAsia="pt-BR"/>
        </w:rPr>
        <w:t xml:space="preserve"> </w:t>
      </w:r>
      <w:r w:rsidR="00522816">
        <w:rPr>
          <w:rFonts w:ascii="Times New Roman" w:hAnsi="Times New Roman" w:cs="Times New Roman"/>
          <w:sz w:val="24"/>
          <w:szCs w:val="24"/>
          <w:lang w:eastAsia="pt-BR"/>
        </w:rPr>
        <w:t>informantes</w:t>
      </w:r>
      <w:r w:rsidRPr="00D8522A">
        <w:rPr>
          <w:rFonts w:ascii="Times New Roman" w:hAnsi="Times New Roman" w:cs="Times New Roman"/>
          <w:sz w:val="24"/>
          <w:szCs w:val="24"/>
          <w:lang w:eastAsia="pt-BR"/>
        </w:rPr>
        <w:t>.</w:t>
      </w:r>
      <w:r w:rsidR="00572C93">
        <w:rPr>
          <w:rFonts w:ascii="Times New Roman" w:hAnsi="Times New Roman" w:cs="Times New Roman"/>
          <w:sz w:val="24"/>
          <w:szCs w:val="24"/>
          <w:lang w:eastAsia="pt-BR"/>
        </w:rPr>
        <w:t xml:space="preserve"> </w:t>
      </w:r>
      <w:proofErr w:type="spellStart"/>
      <w:r w:rsidRPr="00D8522A">
        <w:rPr>
          <w:rFonts w:ascii="Times New Roman" w:hAnsi="Times New Roman" w:cs="Times New Roman"/>
          <w:sz w:val="24"/>
          <w:szCs w:val="24"/>
        </w:rPr>
        <w:t>Daches</w:t>
      </w:r>
      <w:proofErr w:type="spellEnd"/>
      <w:r w:rsidRPr="00D8522A">
        <w:rPr>
          <w:rFonts w:ascii="Times New Roman" w:hAnsi="Times New Roman" w:cs="Times New Roman"/>
          <w:sz w:val="24"/>
          <w:szCs w:val="24"/>
        </w:rPr>
        <w:t xml:space="preserve"> et al. (2018) </w:t>
      </w:r>
      <w:r w:rsidR="00572C93">
        <w:rPr>
          <w:rFonts w:ascii="Times New Roman" w:hAnsi="Times New Roman" w:cs="Times New Roman"/>
          <w:sz w:val="24"/>
          <w:szCs w:val="24"/>
        </w:rPr>
        <w:t xml:space="preserve">abordaram </w:t>
      </w:r>
      <w:r w:rsidRPr="00D8522A">
        <w:rPr>
          <w:rFonts w:ascii="Times New Roman" w:hAnsi="Times New Roman" w:cs="Times New Roman"/>
          <w:sz w:val="24"/>
          <w:szCs w:val="24"/>
        </w:rPr>
        <w:t xml:space="preserve">aspectos disfuncionais do ambiente familiar </w:t>
      </w:r>
      <w:r w:rsidR="00572C93">
        <w:rPr>
          <w:rFonts w:ascii="Times New Roman" w:hAnsi="Times New Roman" w:cs="Times New Roman"/>
          <w:sz w:val="24"/>
          <w:szCs w:val="24"/>
        </w:rPr>
        <w:t xml:space="preserve">avaliados por </w:t>
      </w:r>
      <w:r w:rsidRPr="00D8522A">
        <w:rPr>
          <w:rFonts w:ascii="Times New Roman" w:hAnsi="Times New Roman" w:cs="Times New Roman"/>
          <w:sz w:val="24"/>
          <w:szCs w:val="24"/>
        </w:rPr>
        <w:t>mães com e sem histórico de depressão e seus filhos. Verificaram que as díades do grupo</w:t>
      </w:r>
      <w:r w:rsidR="00572C93">
        <w:rPr>
          <w:rFonts w:ascii="Times New Roman" w:hAnsi="Times New Roman" w:cs="Times New Roman"/>
          <w:sz w:val="24"/>
          <w:szCs w:val="24"/>
        </w:rPr>
        <w:t xml:space="preserve"> de mães </w:t>
      </w:r>
      <w:r w:rsidRPr="00D8522A">
        <w:rPr>
          <w:rFonts w:ascii="Times New Roman" w:hAnsi="Times New Roman" w:cs="Times New Roman"/>
          <w:sz w:val="24"/>
          <w:szCs w:val="24"/>
        </w:rPr>
        <w:t xml:space="preserve">com histórico de depressão perceberam suas famílias como mais disfuncionais do que as díades do grupo comparação. </w:t>
      </w:r>
    </w:p>
    <w:p w14:paraId="71A42849" w14:textId="0647717E" w:rsidR="00786FE5" w:rsidRPr="00D8522A" w:rsidRDefault="000625BA" w:rsidP="00D8522A">
      <w:pPr>
        <w:spacing w:after="0" w:line="360" w:lineRule="auto"/>
        <w:ind w:firstLine="708"/>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A avaliação das interações familiares por mais de um </w:t>
      </w:r>
      <w:r w:rsidR="00786FE5" w:rsidRPr="00D8522A">
        <w:rPr>
          <w:rFonts w:ascii="Times New Roman" w:hAnsi="Times New Roman" w:cs="Times New Roman"/>
          <w:color w:val="000000" w:themeColor="text1"/>
          <w:sz w:val="24"/>
          <w:szCs w:val="24"/>
        </w:rPr>
        <w:t>informante pode</w:t>
      </w:r>
      <w:r>
        <w:rPr>
          <w:rFonts w:ascii="Times New Roman" w:hAnsi="Times New Roman" w:cs="Times New Roman"/>
          <w:color w:val="000000" w:themeColor="text1"/>
          <w:sz w:val="24"/>
          <w:szCs w:val="24"/>
        </w:rPr>
        <w:t xml:space="preserve"> evidenciar</w:t>
      </w:r>
      <w:r w:rsidR="00786FE5" w:rsidRPr="00D8522A">
        <w:rPr>
          <w:rFonts w:ascii="Times New Roman" w:hAnsi="Times New Roman" w:cs="Times New Roman"/>
          <w:color w:val="000000" w:themeColor="text1"/>
          <w:sz w:val="24"/>
          <w:szCs w:val="24"/>
        </w:rPr>
        <w:t xml:space="preserve"> percepções diferentes</w:t>
      </w:r>
      <w:r>
        <w:rPr>
          <w:rFonts w:ascii="Times New Roman" w:hAnsi="Times New Roman" w:cs="Times New Roman"/>
          <w:color w:val="000000" w:themeColor="text1"/>
          <w:sz w:val="24"/>
          <w:szCs w:val="24"/>
        </w:rPr>
        <w:t xml:space="preserve"> entre os avaliadores</w:t>
      </w:r>
      <w:r w:rsidR="001B6F1B">
        <w:rPr>
          <w:rFonts w:ascii="Times New Roman" w:hAnsi="Times New Roman" w:cs="Times New Roman"/>
          <w:color w:val="000000" w:themeColor="text1"/>
          <w:sz w:val="24"/>
          <w:szCs w:val="24"/>
        </w:rPr>
        <w:t>. A</w:t>
      </w:r>
      <w:r w:rsidR="00786FE5" w:rsidRPr="00D8522A">
        <w:rPr>
          <w:rFonts w:ascii="Times New Roman" w:hAnsi="Times New Roman" w:cs="Times New Roman"/>
          <w:color w:val="000000" w:themeColor="text1"/>
          <w:sz w:val="24"/>
          <w:szCs w:val="24"/>
        </w:rPr>
        <w:t xml:space="preserve"> </w:t>
      </w:r>
      <w:r w:rsidR="00786FE5" w:rsidRPr="00D8522A">
        <w:rPr>
          <w:rFonts w:ascii="Times New Roman" w:hAnsi="Times New Roman" w:cs="Times New Roman"/>
          <w:sz w:val="24"/>
          <w:szCs w:val="24"/>
        </w:rPr>
        <w:t xml:space="preserve">metanálise de </w:t>
      </w:r>
      <w:proofErr w:type="spellStart"/>
      <w:r w:rsidR="00786FE5" w:rsidRPr="00D8522A">
        <w:rPr>
          <w:rFonts w:ascii="Times New Roman" w:hAnsi="Times New Roman" w:cs="Times New Roman"/>
          <w:sz w:val="24"/>
          <w:szCs w:val="24"/>
        </w:rPr>
        <w:t>Korelitz</w:t>
      </w:r>
      <w:proofErr w:type="spellEnd"/>
      <w:r w:rsidR="00786FE5" w:rsidRPr="00D8522A">
        <w:rPr>
          <w:rFonts w:ascii="Times New Roman" w:hAnsi="Times New Roman" w:cs="Times New Roman"/>
          <w:sz w:val="24"/>
          <w:szCs w:val="24"/>
        </w:rPr>
        <w:t xml:space="preserve"> </w:t>
      </w:r>
      <w:r w:rsidR="00E54908" w:rsidRPr="00D8522A">
        <w:rPr>
          <w:rFonts w:ascii="Times New Roman" w:hAnsi="Times New Roman" w:cs="Times New Roman"/>
          <w:sz w:val="24"/>
          <w:szCs w:val="24"/>
        </w:rPr>
        <w:t>e</w:t>
      </w:r>
      <w:r w:rsidR="00786FE5" w:rsidRPr="00D8522A">
        <w:rPr>
          <w:rFonts w:ascii="Times New Roman" w:hAnsi="Times New Roman" w:cs="Times New Roman"/>
          <w:sz w:val="24"/>
          <w:szCs w:val="24"/>
        </w:rPr>
        <w:t xml:space="preserve"> </w:t>
      </w:r>
      <w:proofErr w:type="spellStart"/>
      <w:r w:rsidR="00786FE5" w:rsidRPr="00D8522A">
        <w:rPr>
          <w:rFonts w:ascii="Times New Roman" w:hAnsi="Times New Roman" w:cs="Times New Roman"/>
          <w:sz w:val="24"/>
          <w:szCs w:val="24"/>
        </w:rPr>
        <w:t>Garber</w:t>
      </w:r>
      <w:proofErr w:type="spellEnd"/>
      <w:r w:rsidR="00786FE5" w:rsidRPr="00D8522A">
        <w:rPr>
          <w:rFonts w:ascii="Times New Roman" w:hAnsi="Times New Roman" w:cs="Times New Roman"/>
          <w:sz w:val="24"/>
          <w:szCs w:val="24"/>
        </w:rPr>
        <w:t xml:space="preserve"> (2016) </w:t>
      </w:r>
      <w:r w:rsidR="00C21DC0">
        <w:rPr>
          <w:rFonts w:ascii="Times New Roman" w:hAnsi="Times New Roman" w:cs="Times New Roman"/>
          <w:sz w:val="24"/>
          <w:szCs w:val="24"/>
        </w:rPr>
        <w:t>analisou estudos que identificaram</w:t>
      </w:r>
      <w:r w:rsidR="00786FE5" w:rsidRPr="00D8522A">
        <w:rPr>
          <w:rFonts w:ascii="Times New Roman" w:hAnsi="Times New Roman" w:cs="Times New Roman"/>
          <w:sz w:val="24"/>
          <w:szCs w:val="24"/>
        </w:rPr>
        <w:t xml:space="preserve"> uma correspondência baixa a moderada entre as avaliações do</w:t>
      </w:r>
      <w:r>
        <w:rPr>
          <w:rFonts w:ascii="Times New Roman" w:hAnsi="Times New Roman" w:cs="Times New Roman"/>
          <w:sz w:val="24"/>
          <w:szCs w:val="24"/>
        </w:rPr>
        <w:t xml:space="preserve"> principal cuidador</w:t>
      </w:r>
      <w:r w:rsidR="00786FE5" w:rsidRPr="00D8522A">
        <w:rPr>
          <w:rFonts w:ascii="Times New Roman" w:hAnsi="Times New Roman" w:cs="Times New Roman"/>
          <w:sz w:val="24"/>
          <w:szCs w:val="24"/>
        </w:rPr>
        <w:t xml:space="preserve"> e d</w:t>
      </w:r>
      <w:r w:rsidR="001B6F1B">
        <w:rPr>
          <w:rFonts w:ascii="Times New Roman" w:hAnsi="Times New Roman" w:cs="Times New Roman"/>
          <w:sz w:val="24"/>
          <w:szCs w:val="24"/>
        </w:rPr>
        <w:t>e</w:t>
      </w:r>
      <w:r w:rsidR="00786FE5" w:rsidRPr="00D8522A">
        <w:rPr>
          <w:rFonts w:ascii="Times New Roman" w:hAnsi="Times New Roman" w:cs="Times New Roman"/>
          <w:sz w:val="24"/>
          <w:szCs w:val="24"/>
        </w:rPr>
        <w:t xml:space="preserve"> crianças</w:t>
      </w:r>
      <w:r>
        <w:rPr>
          <w:rFonts w:ascii="Times New Roman" w:hAnsi="Times New Roman" w:cs="Times New Roman"/>
          <w:sz w:val="24"/>
          <w:szCs w:val="24"/>
        </w:rPr>
        <w:t xml:space="preserve"> sobre </w:t>
      </w:r>
      <w:r w:rsidRPr="00D8522A">
        <w:rPr>
          <w:rFonts w:ascii="Times New Roman" w:hAnsi="Times New Roman" w:cs="Times New Roman"/>
          <w:sz w:val="24"/>
          <w:szCs w:val="24"/>
        </w:rPr>
        <w:t>práticas parentais de aceitação, controle comportamental e controle psicológico</w:t>
      </w:r>
      <w:r>
        <w:rPr>
          <w:rFonts w:ascii="Times New Roman" w:hAnsi="Times New Roman" w:cs="Times New Roman"/>
          <w:sz w:val="24"/>
          <w:szCs w:val="24"/>
        </w:rPr>
        <w:t xml:space="preserve">. A </w:t>
      </w:r>
      <w:r w:rsidR="00786FE5" w:rsidRPr="00D8522A">
        <w:rPr>
          <w:rFonts w:ascii="Times New Roman" w:hAnsi="Times New Roman" w:cs="Times New Roman"/>
          <w:sz w:val="24"/>
          <w:szCs w:val="24"/>
        </w:rPr>
        <w:t>idade da criança, menor ou igual a 11 anos,</w:t>
      </w:r>
      <w:r>
        <w:rPr>
          <w:rFonts w:ascii="Times New Roman" w:hAnsi="Times New Roman" w:cs="Times New Roman"/>
          <w:sz w:val="24"/>
          <w:szCs w:val="24"/>
        </w:rPr>
        <w:t xml:space="preserve"> </w:t>
      </w:r>
      <w:r w:rsidR="00786FE5" w:rsidRPr="00D8522A">
        <w:rPr>
          <w:rFonts w:ascii="Times New Roman" w:hAnsi="Times New Roman" w:cs="Times New Roman"/>
          <w:sz w:val="24"/>
          <w:szCs w:val="24"/>
        </w:rPr>
        <w:t>contribu</w:t>
      </w:r>
      <w:r>
        <w:rPr>
          <w:rFonts w:ascii="Times New Roman" w:hAnsi="Times New Roman" w:cs="Times New Roman"/>
          <w:sz w:val="24"/>
          <w:szCs w:val="24"/>
        </w:rPr>
        <w:t>iu</w:t>
      </w:r>
      <w:r w:rsidR="00786FE5" w:rsidRPr="00D8522A">
        <w:rPr>
          <w:rFonts w:ascii="Times New Roman" w:hAnsi="Times New Roman" w:cs="Times New Roman"/>
          <w:sz w:val="24"/>
          <w:szCs w:val="24"/>
        </w:rPr>
        <w:t xml:space="preserve"> para maiores discrepâncias.</w:t>
      </w:r>
    </w:p>
    <w:p w14:paraId="15B13B93" w14:textId="40AF8CF9" w:rsidR="00AF0449" w:rsidRPr="00D8522A" w:rsidRDefault="00ED2804" w:rsidP="00D8522A">
      <w:pPr>
        <w:spacing w:after="0" w:line="360" w:lineRule="auto"/>
        <w:ind w:firstLine="708"/>
        <w:jc w:val="both"/>
        <w:rPr>
          <w:rFonts w:ascii="Times New Roman" w:hAnsi="Times New Roman" w:cs="Times New Roman"/>
          <w:sz w:val="24"/>
          <w:szCs w:val="24"/>
          <w:shd w:val="clear" w:color="auto" w:fill="FFFFFF"/>
        </w:rPr>
      </w:pPr>
      <w:r w:rsidRPr="00D8522A">
        <w:rPr>
          <w:rFonts w:ascii="Times New Roman" w:hAnsi="Times New Roman" w:cs="Times New Roman"/>
          <w:sz w:val="24"/>
          <w:szCs w:val="24"/>
          <w:shd w:val="clear" w:color="auto" w:fill="FFFFFF"/>
        </w:rPr>
        <w:lastRenderedPageBreak/>
        <w:t xml:space="preserve">A metanálise de </w:t>
      </w:r>
      <w:proofErr w:type="spellStart"/>
      <w:r w:rsidRPr="00D8522A">
        <w:rPr>
          <w:rFonts w:ascii="Times New Roman" w:hAnsi="Times New Roman" w:cs="Times New Roman"/>
          <w:sz w:val="24"/>
          <w:szCs w:val="24"/>
          <w:shd w:val="clear" w:color="auto" w:fill="FFFFFF"/>
        </w:rPr>
        <w:t>Hou</w:t>
      </w:r>
      <w:proofErr w:type="spellEnd"/>
      <w:r w:rsidRPr="00D8522A">
        <w:rPr>
          <w:rFonts w:ascii="Times New Roman" w:hAnsi="Times New Roman" w:cs="Times New Roman"/>
          <w:sz w:val="24"/>
          <w:szCs w:val="24"/>
          <w:shd w:val="clear" w:color="auto" w:fill="FFFFFF"/>
        </w:rPr>
        <w:t xml:space="preserve"> et al. (2020)</w:t>
      </w:r>
      <w:r w:rsidR="001B6F1B">
        <w:rPr>
          <w:rFonts w:ascii="Times New Roman" w:hAnsi="Times New Roman" w:cs="Times New Roman"/>
          <w:sz w:val="24"/>
          <w:szCs w:val="24"/>
          <w:shd w:val="clear" w:color="auto" w:fill="FFFFFF"/>
        </w:rPr>
        <w:t xml:space="preserve"> verificou </w:t>
      </w:r>
      <w:r w:rsidR="001B6F1B" w:rsidRPr="00D8522A">
        <w:rPr>
          <w:rFonts w:ascii="Times New Roman" w:hAnsi="Times New Roman" w:cs="Times New Roman"/>
          <w:sz w:val="24"/>
          <w:szCs w:val="24"/>
          <w:shd w:val="clear" w:color="auto" w:fill="FFFFFF"/>
        </w:rPr>
        <w:t xml:space="preserve">correspondência baixa entre </w:t>
      </w:r>
      <w:r w:rsidR="001B6F1B">
        <w:rPr>
          <w:rFonts w:ascii="Times New Roman" w:hAnsi="Times New Roman" w:cs="Times New Roman"/>
          <w:sz w:val="24"/>
          <w:szCs w:val="24"/>
          <w:shd w:val="clear" w:color="auto" w:fill="FFFFFF"/>
        </w:rPr>
        <w:t xml:space="preserve">as avaliações </w:t>
      </w:r>
      <w:r w:rsidRPr="00D8522A">
        <w:rPr>
          <w:rFonts w:ascii="Times New Roman" w:hAnsi="Times New Roman" w:cs="Times New Roman"/>
          <w:sz w:val="24"/>
          <w:szCs w:val="24"/>
          <w:shd w:val="clear" w:color="auto" w:fill="FFFFFF"/>
        </w:rPr>
        <w:t>d</w:t>
      </w:r>
      <w:r w:rsidR="00002E86">
        <w:rPr>
          <w:rFonts w:ascii="Times New Roman" w:hAnsi="Times New Roman" w:cs="Times New Roman"/>
          <w:sz w:val="24"/>
          <w:szCs w:val="24"/>
          <w:shd w:val="clear" w:color="auto" w:fill="FFFFFF"/>
        </w:rPr>
        <w:t>o principal</w:t>
      </w:r>
      <w:r w:rsidRPr="00D8522A">
        <w:rPr>
          <w:rFonts w:ascii="Times New Roman" w:hAnsi="Times New Roman" w:cs="Times New Roman"/>
          <w:sz w:val="24"/>
          <w:szCs w:val="24"/>
          <w:shd w:val="clear" w:color="auto" w:fill="FFFFFF"/>
        </w:rPr>
        <w:t xml:space="preserve"> cuidado</w:t>
      </w:r>
      <w:r w:rsidR="00BE7658" w:rsidRPr="00D8522A">
        <w:rPr>
          <w:rFonts w:ascii="Times New Roman" w:hAnsi="Times New Roman" w:cs="Times New Roman"/>
          <w:sz w:val="24"/>
          <w:szCs w:val="24"/>
          <w:shd w:val="clear" w:color="auto" w:fill="FFFFFF"/>
        </w:rPr>
        <w:t>r</w:t>
      </w:r>
      <w:r w:rsidRPr="00D8522A">
        <w:rPr>
          <w:rFonts w:ascii="Times New Roman" w:hAnsi="Times New Roman" w:cs="Times New Roman"/>
          <w:sz w:val="24"/>
          <w:szCs w:val="24"/>
          <w:shd w:val="clear" w:color="auto" w:fill="FFFFFF"/>
        </w:rPr>
        <w:t xml:space="preserve"> e </w:t>
      </w:r>
      <w:r w:rsidR="00002E86">
        <w:rPr>
          <w:rFonts w:ascii="Times New Roman" w:hAnsi="Times New Roman" w:cs="Times New Roman"/>
          <w:sz w:val="24"/>
          <w:szCs w:val="24"/>
          <w:shd w:val="clear" w:color="auto" w:fill="FFFFFF"/>
        </w:rPr>
        <w:t xml:space="preserve">de </w:t>
      </w:r>
      <w:r w:rsidRPr="00D8522A">
        <w:rPr>
          <w:rFonts w:ascii="Times New Roman" w:hAnsi="Times New Roman" w:cs="Times New Roman"/>
          <w:sz w:val="24"/>
          <w:szCs w:val="24"/>
          <w:shd w:val="clear" w:color="auto" w:fill="FFFFFF"/>
        </w:rPr>
        <w:t>adolescentes com relação a demonstração de carinho, controle comportamental e psicológico</w:t>
      </w:r>
      <w:r w:rsidR="00002E86">
        <w:rPr>
          <w:rFonts w:ascii="Times New Roman" w:hAnsi="Times New Roman" w:cs="Times New Roman"/>
          <w:sz w:val="24"/>
          <w:szCs w:val="24"/>
          <w:shd w:val="clear" w:color="auto" w:fill="FFFFFF"/>
        </w:rPr>
        <w:t>, tendo os cuidadores avaliação mais positiva</w:t>
      </w:r>
      <w:r w:rsidRPr="00D8522A">
        <w:rPr>
          <w:rFonts w:ascii="Times New Roman" w:hAnsi="Times New Roman" w:cs="Times New Roman"/>
          <w:sz w:val="24"/>
          <w:szCs w:val="24"/>
          <w:shd w:val="clear" w:color="auto" w:fill="FFFFFF"/>
        </w:rPr>
        <w:t xml:space="preserve">. </w:t>
      </w:r>
      <w:r w:rsidR="00002E86">
        <w:rPr>
          <w:rFonts w:ascii="Times New Roman" w:hAnsi="Times New Roman" w:cs="Times New Roman"/>
          <w:sz w:val="24"/>
          <w:szCs w:val="24"/>
          <w:shd w:val="clear" w:color="auto" w:fill="FFFFFF"/>
        </w:rPr>
        <w:t>A menor idade dos filhos</w:t>
      </w:r>
      <w:r w:rsidR="001B6F1B">
        <w:rPr>
          <w:rFonts w:ascii="Times New Roman" w:hAnsi="Times New Roman" w:cs="Times New Roman"/>
          <w:sz w:val="24"/>
          <w:szCs w:val="24"/>
          <w:shd w:val="clear" w:color="auto" w:fill="FFFFFF"/>
        </w:rPr>
        <w:t xml:space="preserve">, </w:t>
      </w:r>
      <w:r w:rsidRPr="00D8522A">
        <w:rPr>
          <w:rFonts w:ascii="Times New Roman" w:hAnsi="Times New Roman" w:cs="Times New Roman"/>
          <w:sz w:val="24"/>
          <w:szCs w:val="24"/>
          <w:shd w:val="clear" w:color="auto" w:fill="FFFFFF"/>
        </w:rPr>
        <w:t>10 a 13 anos</w:t>
      </w:r>
      <w:r w:rsidR="001B6F1B">
        <w:rPr>
          <w:rFonts w:ascii="Times New Roman" w:hAnsi="Times New Roman" w:cs="Times New Roman"/>
          <w:sz w:val="24"/>
          <w:szCs w:val="24"/>
          <w:shd w:val="clear" w:color="auto" w:fill="FFFFFF"/>
        </w:rPr>
        <w:t>,</w:t>
      </w:r>
      <w:r w:rsidR="00002E86">
        <w:rPr>
          <w:rFonts w:ascii="Times New Roman" w:hAnsi="Times New Roman" w:cs="Times New Roman"/>
          <w:sz w:val="24"/>
          <w:szCs w:val="24"/>
          <w:shd w:val="clear" w:color="auto" w:fill="FFFFFF"/>
        </w:rPr>
        <w:t xml:space="preserve"> favoreceu </w:t>
      </w:r>
      <w:r w:rsidR="00C92424">
        <w:rPr>
          <w:rFonts w:ascii="Times New Roman" w:hAnsi="Times New Roman" w:cs="Times New Roman"/>
          <w:sz w:val="24"/>
          <w:szCs w:val="24"/>
          <w:shd w:val="clear" w:color="auto" w:fill="FFFFFF"/>
        </w:rPr>
        <w:t>discrepâncias</w:t>
      </w:r>
      <w:r w:rsidR="00E35DE9">
        <w:rPr>
          <w:rFonts w:ascii="Times New Roman" w:hAnsi="Times New Roman" w:cs="Times New Roman"/>
          <w:sz w:val="24"/>
          <w:szCs w:val="24"/>
          <w:shd w:val="clear" w:color="auto" w:fill="FFFFFF"/>
        </w:rPr>
        <w:t xml:space="preserve"> maiores entre as avaliações</w:t>
      </w:r>
      <w:r w:rsidR="00A1572D">
        <w:rPr>
          <w:rFonts w:ascii="Times New Roman" w:hAnsi="Times New Roman" w:cs="Times New Roman"/>
          <w:sz w:val="24"/>
          <w:szCs w:val="24"/>
          <w:shd w:val="clear" w:color="auto" w:fill="FFFFFF"/>
        </w:rPr>
        <w:t xml:space="preserve"> dos informantes,</w:t>
      </w:r>
      <w:r w:rsidR="001D0AF6">
        <w:rPr>
          <w:rFonts w:ascii="Times New Roman" w:hAnsi="Times New Roman" w:cs="Times New Roman"/>
          <w:sz w:val="24"/>
          <w:szCs w:val="24"/>
          <w:shd w:val="clear" w:color="auto" w:fill="FFFFFF"/>
        </w:rPr>
        <w:t xml:space="preserve"> </w:t>
      </w:r>
      <w:r w:rsidR="00002E86">
        <w:rPr>
          <w:rFonts w:ascii="Times New Roman" w:hAnsi="Times New Roman" w:cs="Times New Roman"/>
          <w:sz w:val="24"/>
          <w:szCs w:val="24"/>
          <w:shd w:val="clear" w:color="auto" w:fill="FFFFFF"/>
        </w:rPr>
        <w:t>em relação a maior idade</w:t>
      </w:r>
      <w:r w:rsidR="001B6F1B">
        <w:rPr>
          <w:rFonts w:ascii="Times New Roman" w:hAnsi="Times New Roman" w:cs="Times New Roman"/>
          <w:sz w:val="24"/>
          <w:szCs w:val="24"/>
          <w:shd w:val="clear" w:color="auto" w:fill="FFFFFF"/>
        </w:rPr>
        <w:t>,</w:t>
      </w:r>
      <w:r w:rsidR="00002E86">
        <w:rPr>
          <w:rFonts w:ascii="Times New Roman" w:hAnsi="Times New Roman" w:cs="Times New Roman"/>
          <w:sz w:val="24"/>
          <w:szCs w:val="24"/>
          <w:shd w:val="clear" w:color="auto" w:fill="FFFFFF"/>
        </w:rPr>
        <w:t xml:space="preserve"> 14</w:t>
      </w:r>
      <w:r w:rsidR="001B6F1B">
        <w:rPr>
          <w:rFonts w:ascii="Times New Roman" w:hAnsi="Times New Roman" w:cs="Times New Roman"/>
          <w:sz w:val="24"/>
          <w:szCs w:val="24"/>
          <w:shd w:val="clear" w:color="auto" w:fill="FFFFFF"/>
        </w:rPr>
        <w:t xml:space="preserve"> a </w:t>
      </w:r>
      <w:r w:rsidR="00002E86">
        <w:rPr>
          <w:rFonts w:ascii="Times New Roman" w:hAnsi="Times New Roman" w:cs="Times New Roman"/>
          <w:sz w:val="24"/>
          <w:szCs w:val="24"/>
          <w:shd w:val="clear" w:color="auto" w:fill="FFFFFF"/>
        </w:rPr>
        <w:t>20 anos.</w:t>
      </w:r>
      <w:r w:rsidR="001B6F1B">
        <w:rPr>
          <w:rFonts w:ascii="Times New Roman" w:hAnsi="Times New Roman" w:cs="Times New Roman"/>
          <w:sz w:val="24"/>
          <w:szCs w:val="24"/>
          <w:shd w:val="clear" w:color="auto" w:fill="FFFFFF"/>
        </w:rPr>
        <w:t xml:space="preserve"> </w:t>
      </w:r>
    </w:p>
    <w:p w14:paraId="41AA6D2F" w14:textId="5DFB9130" w:rsidR="00786FE5" w:rsidRPr="00D8522A" w:rsidRDefault="00647F7D" w:rsidP="00D8522A">
      <w:pPr>
        <w:spacing w:after="0" w:line="360" w:lineRule="auto"/>
        <w:ind w:firstLine="708"/>
        <w:jc w:val="both"/>
        <w:rPr>
          <w:rFonts w:ascii="Times New Roman" w:hAnsi="Times New Roman" w:cs="Times New Roman"/>
          <w:sz w:val="24"/>
          <w:szCs w:val="24"/>
          <w:shd w:val="clear" w:color="auto" w:fill="FFFFFF"/>
        </w:rPr>
      </w:pPr>
      <w:r>
        <w:rPr>
          <w:rFonts w:ascii="Times New Roman" w:hAnsi="Times New Roman" w:cs="Times New Roman"/>
          <w:sz w:val="24"/>
          <w:szCs w:val="24"/>
        </w:rPr>
        <w:t>O estudo</w:t>
      </w:r>
      <w:r w:rsidR="000A2D4F">
        <w:rPr>
          <w:rFonts w:ascii="Times New Roman" w:hAnsi="Times New Roman" w:cs="Times New Roman"/>
          <w:sz w:val="24"/>
          <w:szCs w:val="24"/>
        </w:rPr>
        <w:t xml:space="preserve"> </w:t>
      </w:r>
      <w:r w:rsidR="000A2D4F" w:rsidRPr="00D8522A">
        <w:rPr>
          <w:rFonts w:ascii="Times New Roman" w:hAnsi="Times New Roman" w:cs="Times New Roman"/>
          <w:sz w:val="24"/>
          <w:szCs w:val="24"/>
        </w:rPr>
        <w:t xml:space="preserve">de Maia e Soares (2019) </w:t>
      </w:r>
      <w:r w:rsidR="000A2D4F">
        <w:rPr>
          <w:rFonts w:ascii="Times New Roman" w:hAnsi="Times New Roman" w:cs="Times New Roman"/>
          <w:sz w:val="24"/>
          <w:szCs w:val="24"/>
        </w:rPr>
        <w:t>c</w:t>
      </w:r>
      <w:r w:rsidR="00786FE5" w:rsidRPr="00D8522A">
        <w:rPr>
          <w:rFonts w:ascii="Times New Roman" w:hAnsi="Times New Roman" w:cs="Times New Roman"/>
          <w:sz w:val="24"/>
          <w:szCs w:val="24"/>
        </w:rPr>
        <w:t>ompar</w:t>
      </w:r>
      <w:r w:rsidR="000A2D4F">
        <w:rPr>
          <w:rFonts w:ascii="Times New Roman" w:hAnsi="Times New Roman" w:cs="Times New Roman"/>
          <w:sz w:val="24"/>
          <w:szCs w:val="24"/>
        </w:rPr>
        <w:t>ou</w:t>
      </w:r>
      <w:r w:rsidR="00786FE5" w:rsidRPr="00D8522A">
        <w:rPr>
          <w:rFonts w:ascii="Times New Roman" w:hAnsi="Times New Roman" w:cs="Times New Roman"/>
          <w:sz w:val="24"/>
          <w:szCs w:val="24"/>
        </w:rPr>
        <w:t xml:space="preserve"> a percepção de mães e filhos a respeito de algumas práticas parentais específicas</w:t>
      </w:r>
      <w:r w:rsidR="005D2A59">
        <w:rPr>
          <w:rFonts w:ascii="Times New Roman" w:hAnsi="Times New Roman" w:cs="Times New Roman"/>
          <w:sz w:val="24"/>
          <w:szCs w:val="24"/>
        </w:rPr>
        <w:t>,</w:t>
      </w:r>
      <w:r w:rsidR="00786FE5" w:rsidRPr="00D8522A">
        <w:rPr>
          <w:rFonts w:ascii="Times New Roman" w:hAnsi="Times New Roman" w:cs="Times New Roman"/>
          <w:sz w:val="24"/>
          <w:szCs w:val="24"/>
        </w:rPr>
        <w:t xml:space="preserve"> </w:t>
      </w:r>
      <w:r w:rsidR="00E54461">
        <w:rPr>
          <w:rFonts w:ascii="Times New Roman" w:hAnsi="Times New Roman" w:cs="Times New Roman"/>
          <w:sz w:val="24"/>
          <w:szCs w:val="24"/>
        </w:rPr>
        <w:t>sem incluir a avaliação</w:t>
      </w:r>
      <w:r w:rsidR="004F1179">
        <w:rPr>
          <w:rFonts w:ascii="Times New Roman" w:hAnsi="Times New Roman" w:cs="Times New Roman"/>
          <w:sz w:val="24"/>
          <w:szCs w:val="24"/>
        </w:rPr>
        <w:t xml:space="preserve"> </w:t>
      </w:r>
      <w:r w:rsidR="00E54461">
        <w:rPr>
          <w:rFonts w:ascii="Times New Roman" w:hAnsi="Times New Roman" w:cs="Times New Roman"/>
          <w:sz w:val="24"/>
          <w:szCs w:val="24"/>
        </w:rPr>
        <w:t>d</w:t>
      </w:r>
      <w:r w:rsidR="004F1179">
        <w:rPr>
          <w:rFonts w:ascii="Times New Roman" w:hAnsi="Times New Roman" w:cs="Times New Roman"/>
          <w:sz w:val="24"/>
          <w:szCs w:val="24"/>
        </w:rPr>
        <w:t xml:space="preserve">a saúde mental materna. </w:t>
      </w:r>
      <w:r w:rsidR="0091799E">
        <w:rPr>
          <w:rFonts w:ascii="Times New Roman" w:hAnsi="Times New Roman" w:cs="Times New Roman"/>
          <w:sz w:val="24"/>
          <w:szCs w:val="24"/>
        </w:rPr>
        <w:t>V</w:t>
      </w:r>
      <w:r w:rsidR="00786FE5" w:rsidRPr="00D8522A">
        <w:rPr>
          <w:rFonts w:ascii="Times New Roman" w:hAnsi="Times New Roman" w:cs="Times New Roman"/>
          <w:sz w:val="24"/>
          <w:szCs w:val="24"/>
        </w:rPr>
        <w:t>erific</w:t>
      </w:r>
      <w:r w:rsidR="00502FA6">
        <w:rPr>
          <w:rFonts w:ascii="Times New Roman" w:hAnsi="Times New Roman" w:cs="Times New Roman"/>
          <w:sz w:val="24"/>
          <w:szCs w:val="24"/>
        </w:rPr>
        <w:t>aram</w:t>
      </w:r>
      <w:r w:rsidR="00786FE5" w:rsidRPr="00D8522A">
        <w:rPr>
          <w:rFonts w:ascii="Times New Roman" w:hAnsi="Times New Roman" w:cs="Times New Roman"/>
          <w:sz w:val="24"/>
          <w:szCs w:val="24"/>
        </w:rPr>
        <w:t xml:space="preserve"> que os filhos</w:t>
      </w:r>
      <w:r w:rsidR="00502FA6">
        <w:rPr>
          <w:rFonts w:ascii="Times New Roman" w:hAnsi="Times New Roman" w:cs="Times New Roman"/>
          <w:sz w:val="24"/>
          <w:szCs w:val="24"/>
        </w:rPr>
        <w:t>,</w:t>
      </w:r>
      <w:r w:rsidR="004D0251" w:rsidRPr="00D8522A">
        <w:rPr>
          <w:rFonts w:ascii="Times New Roman" w:hAnsi="Times New Roman" w:cs="Times New Roman"/>
          <w:sz w:val="24"/>
          <w:szCs w:val="24"/>
        </w:rPr>
        <w:t xml:space="preserve"> de nove a 15 anos</w:t>
      </w:r>
      <w:r w:rsidR="00502FA6">
        <w:rPr>
          <w:rFonts w:ascii="Times New Roman" w:hAnsi="Times New Roman" w:cs="Times New Roman"/>
          <w:sz w:val="24"/>
          <w:szCs w:val="24"/>
        </w:rPr>
        <w:t xml:space="preserve">, </w:t>
      </w:r>
      <w:r w:rsidR="00786FE5" w:rsidRPr="00D8522A">
        <w:rPr>
          <w:rFonts w:ascii="Times New Roman" w:hAnsi="Times New Roman" w:cs="Times New Roman"/>
          <w:sz w:val="24"/>
          <w:szCs w:val="24"/>
        </w:rPr>
        <w:t>perceberam mais abuso físico e negligência e menos monitor</w:t>
      </w:r>
      <w:r w:rsidR="001B6F1B">
        <w:rPr>
          <w:rFonts w:ascii="Times New Roman" w:hAnsi="Times New Roman" w:cs="Times New Roman"/>
          <w:sz w:val="24"/>
          <w:szCs w:val="24"/>
        </w:rPr>
        <w:t>ia</w:t>
      </w:r>
      <w:r w:rsidR="00786FE5" w:rsidRPr="00D8522A">
        <w:rPr>
          <w:rFonts w:ascii="Times New Roman" w:hAnsi="Times New Roman" w:cs="Times New Roman"/>
          <w:sz w:val="24"/>
          <w:szCs w:val="24"/>
        </w:rPr>
        <w:t xml:space="preserve"> positiva, monitoria negativa</w:t>
      </w:r>
      <w:r w:rsidR="00A063D4" w:rsidRPr="00D8522A">
        <w:rPr>
          <w:rFonts w:ascii="Times New Roman" w:hAnsi="Times New Roman" w:cs="Times New Roman"/>
          <w:sz w:val="24"/>
          <w:szCs w:val="24"/>
        </w:rPr>
        <w:t xml:space="preserve"> </w:t>
      </w:r>
      <w:r w:rsidR="00786FE5" w:rsidRPr="00D8522A">
        <w:rPr>
          <w:rFonts w:ascii="Times New Roman" w:hAnsi="Times New Roman" w:cs="Times New Roman"/>
          <w:sz w:val="24"/>
          <w:szCs w:val="24"/>
        </w:rPr>
        <w:t>e comportamento moral do que as suas mães</w:t>
      </w:r>
      <w:r w:rsidR="00F7666A">
        <w:rPr>
          <w:rFonts w:ascii="Times New Roman" w:hAnsi="Times New Roman" w:cs="Times New Roman"/>
          <w:sz w:val="24"/>
          <w:szCs w:val="24"/>
        </w:rPr>
        <w:t xml:space="preserve">. </w:t>
      </w:r>
      <w:r w:rsidR="007B261F" w:rsidRPr="007B261F">
        <w:rPr>
          <w:rFonts w:ascii="Times New Roman" w:hAnsi="Times New Roman" w:cs="Times New Roman"/>
          <w:sz w:val="24"/>
          <w:szCs w:val="24"/>
        </w:rPr>
        <w:t>As avaliações de mães e filhos acerca da punição inconsistente não revelaram diferenças estatisticamente significativas.</w:t>
      </w:r>
    </w:p>
    <w:p w14:paraId="422B76DF" w14:textId="593FA42B" w:rsidR="00786FE5" w:rsidRPr="00D8522A" w:rsidRDefault="00786FE5" w:rsidP="00D8522A">
      <w:pPr>
        <w:spacing w:after="0" w:line="360" w:lineRule="auto"/>
        <w:ind w:firstLine="709"/>
        <w:jc w:val="both"/>
        <w:rPr>
          <w:rFonts w:ascii="Times New Roman" w:hAnsi="Times New Roman" w:cs="Times New Roman"/>
          <w:sz w:val="24"/>
          <w:szCs w:val="24"/>
        </w:rPr>
      </w:pPr>
      <w:r w:rsidRPr="00D8522A">
        <w:rPr>
          <w:rFonts w:ascii="Times New Roman" w:hAnsi="Times New Roman" w:cs="Times New Roman"/>
          <w:sz w:val="24"/>
          <w:szCs w:val="24"/>
        </w:rPr>
        <w:t xml:space="preserve">Considerando o contexto de convivência com a depressão materna, o estudo de </w:t>
      </w:r>
      <w:proofErr w:type="spellStart"/>
      <w:r w:rsidRPr="00D8522A">
        <w:rPr>
          <w:rFonts w:ascii="Times New Roman" w:hAnsi="Times New Roman" w:cs="Times New Roman"/>
          <w:sz w:val="24"/>
          <w:szCs w:val="24"/>
        </w:rPr>
        <w:t>De</w:t>
      </w:r>
      <w:proofErr w:type="spellEnd"/>
      <w:r w:rsidRPr="00D8522A">
        <w:rPr>
          <w:rFonts w:ascii="Times New Roman" w:hAnsi="Times New Roman" w:cs="Times New Roman"/>
          <w:sz w:val="24"/>
          <w:szCs w:val="24"/>
        </w:rPr>
        <w:t xml:space="preserve"> Los Reyes et al. (2008) abordou as discrepâncias nas avaliações de mães e crianças sobre três práticas parentais relativas ao monitoramento pelos pais das atividades e relacionamentos infantis. Verificaram que as mães tinham maiores médias do que as crianças em relação as práticas de monitoramento e que a depressão materna se mostrou associada a mai</w:t>
      </w:r>
      <w:r w:rsidR="004E0FFD" w:rsidRPr="00D8522A">
        <w:rPr>
          <w:rFonts w:ascii="Times New Roman" w:hAnsi="Times New Roman" w:cs="Times New Roman"/>
          <w:sz w:val="24"/>
          <w:szCs w:val="24"/>
        </w:rPr>
        <w:t xml:space="preserve">s </w:t>
      </w:r>
      <w:r w:rsidRPr="00D8522A">
        <w:rPr>
          <w:rFonts w:ascii="Times New Roman" w:hAnsi="Times New Roman" w:cs="Times New Roman"/>
          <w:sz w:val="24"/>
          <w:szCs w:val="24"/>
        </w:rPr>
        <w:t>discrepâncias nas avaliações</w:t>
      </w:r>
      <w:r w:rsidR="00E72DA7">
        <w:rPr>
          <w:rFonts w:ascii="Times New Roman" w:hAnsi="Times New Roman" w:cs="Times New Roman"/>
          <w:sz w:val="24"/>
          <w:szCs w:val="24"/>
        </w:rPr>
        <w:t>.</w:t>
      </w:r>
      <w:r w:rsidRPr="00D8522A">
        <w:rPr>
          <w:rFonts w:ascii="Times New Roman" w:hAnsi="Times New Roman" w:cs="Times New Roman"/>
          <w:sz w:val="24"/>
          <w:szCs w:val="24"/>
        </w:rPr>
        <w:t xml:space="preserve"> </w:t>
      </w:r>
      <w:r w:rsidR="00E72DA7">
        <w:rPr>
          <w:rFonts w:ascii="Times New Roman" w:hAnsi="Times New Roman" w:cs="Times New Roman"/>
          <w:sz w:val="24"/>
          <w:szCs w:val="24"/>
        </w:rPr>
        <w:t>O</w:t>
      </w:r>
      <w:r w:rsidRPr="00D8522A">
        <w:rPr>
          <w:rFonts w:ascii="Times New Roman" w:hAnsi="Times New Roman" w:cs="Times New Roman"/>
          <w:sz w:val="24"/>
          <w:szCs w:val="24"/>
        </w:rPr>
        <w:t xml:space="preserve">utras variáveis, como a idade da criança, gênero e raça não contribuíram para mais discrepâncias entre os avaliadores. </w:t>
      </w:r>
    </w:p>
    <w:p w14:paraId="187C17D7" w14:textId="117CAA20" w:rsidR="00786FE5" w:rsidRPr="00D8522A" w:rsidRDefault="00786FE5" w:rsidP="00D8522A">
      <w:pPr>
        <w:spacing w:after="0" w:line="360" w:lineRule="auto"/>
        <w:ind w:firstLine="709"/>
        <w:jc w:val="both"/>
        <w:rPr>
          <w:rFonts w:ascii="Times New Roman" w:hAnsi="Times New Roman" w:cs="Times New Roman"/>
          <w:sz w:val="24"/>
          <w:szCs w:val="24"/>
        </w:rPr>
      </w:pPr>
      <w:r w:rsidRPr="00D8522A">
        <w:rPr>
          <w:rFonts w:ascii="Times New Roman" w:hAnsi="Times New Roman" w:cs="Times New Roman"/>
          <w:sz w:val="24"/>
          <w:szCs w:val="24"/>
        </w:rPr>
        <w:t>Independente</w:t>
      </w:r>
      <w:r w:rsidR="00AA5DB4">
        <w:rPr>
          <w:rFonts w:ascii="Times New Roman" w:hAnsi="Times New Roman" w:cs="Times New Roman"/>
          <w:sz w:val="24"/>
          <w:szCs w:val="24"/>
        </w:rPr>
        <w:t>mente</w:t>
      </w:r>
      <w:r w:rsidRPr="00D8522A">
        <w:rPr>
          <w:rFonts w:ascii="Times New Roman" w:hAnsi="Times New Roman" w:cs="Times New Roman"/>
          <w:sz w:val="24"/>
          <w:szCs w:val="24"/>
        </w:rPr>
        <w:t xml:space="preserve"> da presença de depressão parental, o estudo de </w:t>
      </w:r>
      <w:proofErr w:type="spellStart"/>
      <w:r w:rsidRPr="00D8522A">
        <w:rPr>
          <w:rFonts w:ascii="Times New Roman" w:hAnsi="Times New Roman" w:cs="Times New Roman"/>
          <w:sz w:val="24"/>
          <w:szCs w:val="24"/>
        </w:rPr>
        <w:t>Guion</w:t>
      </w:r>
      <w:proofErr w:type="spellEnd"/>
      <w:r w:rsidR="00AB7535" w:rsidRPr="00D8522A">
        <w:rPr>
          <w:rFonts w:ascii="Times New Roman" w:hAnsi="Times New Roman" w:cs="Times New Roman"/>
          <w:sz w:val="24"/>
          <w:szCs w:val="24"/>
        </w:rPr>
        <w:t xml:space="preserve"> et al.</w:t>
      </w:r>
      <w:r w:rsidRPr="00D8522A">
        <w:rPr>
          <w:rFonts w:ascii="Times New Roman" w:hAnsi="Times New Roman" w:cs="Times New Roman"/>
          <w:sz w:val="24"/>
          <w:szCs w:val="24"/>
        </w:rPr>
        <w:t xml:space="preserve"> (2009) verificou discrepâncias nas avaliações dos filhos e de seu principal cuidador quanto </w:t>
      </w:r>
      <w:r w:rsidR="001C406C">
        <w:rPr>
          <w:rFonts w:ascii="Times New Roman" w:hAnsi="Times New Roman" w:cs="Times New Roman"/>
          <w:sz w:val="24"/>
          <w:szCs w:val="24"/>
        </w:rPr>
        <w:t>à</w:t>
      </w:r>
      <w:r w:rsidRPr="00D8522A">
        <w:rPr>
          <w:rFonts w:ascii="Times New Roman" w:hAnsi="Times New Roman" w:cs="Times New Roman"/>
          <w:sz w:val="24"/>
          <w:szCs w:val="24"/>
        </w:rPr>
        <w:t xml:space="preserve">s práticas de disciplina severa, referente ao uso de gritos e agressão física, o uso da disciplina inconsistente e ainda a presença de práticas positivas de comunicação positiva e demonstração de carinho. Identificaram que os pais tiveram maiores médias do que os filhos nas práticas de disciplina severa e inconsistente e menores médias nas práticas positivas.  </w:t>
      </w:r>
    </w:p>
    <w:p w14:paraId="7934FDE1" w14:textId="77777777" w:rsidR="00B964D6" w:rsidRDefault="00786FE5" w:rsidP="00B964D6">
      <w:pPr>
        <w:spacing w:after="0" w:line="360" w:lineRule="auto"/>
        <w:ind w:firstLine="709"/>
        <w:jc w:val="both"/>
        <w:rPr>
          <w:rFonts w:ascii="Times New Roman" w:hAnsi="Times New Roman" w:cs="Times New Roman"/>
          <w:sz w:val="24"/>
          <w:szCs w:val="24"/>
        </w:rPr>
      </w:pPr>
      <w:r w:rsidRPr="00D8522A">
        <w:rPr>
          <w:rFonts w:ascii="Times New Roman" w:hAnsi="Times New Roman" w:cs="Times New Roman"/>
          <w:sz w:val="24"/>
          <w:szCs w:val="24"/>
        </w:rPr>
        <w:t>Analisando-se os estudos relatados</w:t>
      </w:r>
      <w:r w:rsidR="0037450C">
        <w:rPr>
          <w:rFonts w:ascii="Times New Roman" w:hAnsi="Times New Roman" w:cs="Times New Roman"/>
          <w:sz w:val="24"/>
          <w:szCs w:val="24"/>
        </w:rPr>
        <w:t>,</w:t>
      </w:r>
      <w:r w:rsidRPr="00D8522A">
        <w:rPr>
          <w:rFonts w:ascii="Times New Roman" w:hAnsi="Times New Roman" w:cs="Times New Roman"/>
          <w:sz w:val="24"/>
          <w:szCs w:val="24"/>
        </w:rPr>
        <w:t xml:space="preserve"> verific</w:t>
      </w:r>
      <w:r w:rsidR="005F1EA9">
        <w:rPr>
          <w:rFonts w:ascii="Times New Roman" w:hAnsi="Times New Roman" w:cs="Times New Roman"/>
          <w:sz w:val="24"/>
          <w:szCs w:val="24"/>
        </w:rPr>
        <w:t>ou-se que mães/cuidadores e filhos</w:t>
      </w:r>
      <w:r w:rsidR="0037450C">
        <w:rPr>
          <w:rFonts w:ascii="Times New Roman" w:hAnsi="Times New Roman" w:cs="Times New Roman"/>
          <w:sz w:val="24"/>
          <w:szCs w:val="24"/>
        </w:rPr>
        <w:t xml:space="preserve"> têm avaliaç</w:t>
      </w:r>
      <w:r w:rsidR="00917B23">
        <w:rPr>
          <w:rFonts w:ascii="Times New Roman" w:hAnsi="Times New Roman" w:cs="Times New Roman"/>
          <w:sz w:val="24"/>
          <w:szCs w:val="24"/>
        </w:rPr>
        <w:t>ões</w:t>
      </w:r>
      <w:r w:rsidR="0037450C">
        <w:rPr>
          <w:rFonts w:ascii="Times New Roman" w:hAnsi="Times New Roman" w:cs="Times New Roman"/>
          <w:sz w:val="24"/>
          <w:szCs w:val="24"/>
        </w:rPr>
        <w:t xml:space="preserve"> discrepantes em relação às interações </w:t>
      </w:r>
      <w:r w:rsidR="006D5444">
        <w:rPr>
          <w:rFonts w:ascii="Times New Roman" w:hAnsi="Times New Roman" w:cs="Times New Roman"/>
          <w:sz w:val="24"/>
          <w:szCs w:val="24"/>
        </w:rPr>
        <w:t>familiares</w:t>
      </w:r>
      <w:r w:rsidR="003219ED">
        <w:rPr>
          <w:rFonts w:ascii="Times New Roman" w:hAnsi="Times New Roman" w:cs="Times New Roman"/>
          <w:sz w:val="24"/>
          <w:szCs w:val="24"/>
        </w:rPr>
        <w:t xml:space="preserve">. </w:t>
      </w:r>
      <w:r w:rsidR="00167A43">
        <w:rPr>
          <w:rFonts w:ascii="Times New Roman" w:hAnsi="Times New Roman" w:cs="Times New Roman"/>
          <w:sz w:val="24"/>
          <w:szCs w:val="24"/>
        </w:rPr>
        <w:t>E que t</w:t>
      </w:r>
      <w:r w:rsidR="00226A9E">
        <w:rPr>
          <w:rFonts w:ascii="Times New Roman" w:hAnsi="Times New Roman" w:cs="Times New Roman"/>
          <w:sz w:val="24"/>
          <w:szCs w:val="24"/>
        </w:rPr>
        <w:t>ais discrepâncias podem ser favorecidas pela</w:t>
      </w:r>
      <w:r w:rsidR="00922293">
        <w:rPr>
          <w:rFonts w:ascii="Times New Roman" w:hAnsi="Times New Roman" w:cs="Times New Roman"/>
          <w:sz w:val="24"/>
          <w:szCs w:val="24"/>
        </w:rPr>
        <w:t xml:space="preserve"> depressão materna</w:t>
      </w:r>
      <w:r w:rsidR="00B960F5">
        <w:rPr>
          <w:rFonts w:ascii="Times New Roman" w:hAnsi="Times New Roman" w:cs="Times New Roman"/>
          <w:sz w:val="24"/>
          <w:szCs w:val="24"/>
        </w:rPr>
        <w:t xml:space="preserve"> (</w:t>
      </w:r>
      <w:r w:rsidR="00B960F5" w:rsidRPr="00D8522A">
        <w:rPr>
          <w:rFonts w:ascii="Times New Roman" w:hAnsi="Times New Roman" w:cs="Times New Roman"/>
          <w:sz w:val="24"/>
          <w:szCs w:val="24"/>
        </w:rPr>
        <w:t>De Los Reyes et al.</w:t>
      </w:r>
      <w:r w:rsidR="00B960F5">
        <w:rPr>
          <w:rFonts w:ascii="Times New Roman" w:hAnsi="Times New Roman" w:cs="Times New Roman"/>
          <w:sz w:val="24"/>
          <w:szCs w:val="24"/>
        </w:rPr>
        <w:t xml:space="preserve">, </w:t>
      </w:r>
      <w:r w:rsidR="00B960F5" w:rsidRPr="00D8522A">
        <w:rPr>
          <w:rFonts w:ascii="Times New Roman" w:hAnsi="Times New Roman" w:cs="Times New Roman"/>
          <w:sz w:val="24"/>
          <w:szCs w:val="24"/>
        </w:rPr>
        <w:t>2008)</w:t>
      </w:r>
      <w:r w:rsidR="00922293">
        <w:rPr>
          <w:rFonts w:ascii="Times New Roman" w:hAnsi="Times New Roman" w:cs="Times New Roman"/>
          <w:sz w:val="24"/>
          <w:szCs w:val="24"/>
        </w:rPr>
        <w:t xml:space="preserve"> </w:t>
      </w:r>
      <w:r w:rsidR="0094356F">
        <w:rPr>
          <w:rFonts w:ascii="Times New Roman" w:hAnsi="Times New Roman" w:cs="Times New Roman"/>
          <w:sz w:val="24"/>
          <w:szCs w:val="24"/>
        </w:rPr>
        <w:t>e</w:t>
      </w:r>
      <w:r w:rsidR="00226A9E">
        <w:rPr>
          <w:rFonts w:ascii="Times New Roman" w:hAnsi="Times New Roman" w:cs="Times New Roman"/>
          <w:sz w:val="24"/>
          <w:szCs w:val="24"/>
        </w:rPr>
        <w:t xml:space="preserve"> pela</w:t>
      </w:r>
      <w:r w:rsidR="0094356F">
        <w:rPr>
          <w:rFonts w:ascii="Times New Roman" w:hAnsi="Times New Roman" w:cs="Times New Roman"/>
          <w:sz w:val="24"/>
          <w:szCs w:val="24"/>
        </w:rPr>
        <w:t xml:space="preserve"> menor idade dos filhos</w:t>
      </w:r>
      <w:r w:rsidR="00643C0C" w:rsidRPr="00D8522A">
        <w:rPr>
          <w:rFonts w:ascii="Times New Roman" w:hAnsi="Times New Roman" w:cs="Times New Roman"/>
          <w:sz w:val="24"/>
          <w:szCs w:val="24"/>
        </w:rPr>
        <w:t xml:space="preserve"> </w:t>
      </w:r>
      <w:r w:rsidR="00643C0C">
        <w:rPr>
          <w:rFonts w:ascii="Times New Roman" w:hAnsi="Times New Roman" w:cs="Times New Roman"/>
          <w:sz w:val="24"/>
          <w:szCs w:val="24"/>
        </w:rPr>
        <w:t>(</w:t>
      </w:r>
      <w:proofErr w:type="spellStart"/>
      <w:r w:rsidR="00643C0C" w:rsidRPr="00D8522A">
        <w:rPr>
          <w:rFonts w:ascii="Times New Roman" w:hAnsi="Times New Roman" w:cs="Times New Roman"/>
          <w:sz w:val="24"/>
          <w:szCs w:val="24"/>
        </w:rPr>
        <w:t>Korelitz</w:t>
      </w:r>
      <w:proofErr w:type="spellEnd"/>
      <w:r w:rsidR="00643C0C" w:rsidRPr="00D8522A">
        <w:rPr>
          <w:rFonts w:ascii="Times New Roman" w:hAnsi="Times New Roman" w:cs="Times New Roman"/>
          <w:sz w:val="24"/>
          <w:szCs w:val="24"/>
        </w:rPr>
        <w:t xml:space="preserve"> </w:t>
      </w:r>
      <w:r w:rsidR="00654F3F">
        <w:rPr>
          <w:rFonts w:ascii="Times New Roman" w:hAnsi="Times New Roman" w:cs="Times New Roman"/>
          <w:sz w:val="24"/>
          <w:szCs w:val="24"/>
        </w:rPr>
        <w:t>&amp;</w:t>
      </w:r>
      <w:r w:rsidR="00643C0C" w:rsidRPr="00D8522A">
        <w:rPr>
          <w:rFonts w:ascii="Times New Roman" w:hAnsi="Times New Roman" w:cs="Times New Roman"/>
          <w:sz w:val="24"/>
          <w:szCs w:val="24"/>
        </w:rPr>
        <w:t xml:space="preserve"> </w:t>
      </w:r>
      <w:proofErr w:type="spellStart"/>
      <w:r w:rsidR="00643C0C" w:rsidRPr="00D8522A">
        <w:rPr>
          <w:rFonts w:ascii="Times New Roman" w:hAnsi="Times New Roman" w:cs="Times New Roman"/>
          <w:sz w:val="24"/>
          <w:szCs w:val="24"/>
        </w:rPr>
        <w:t>Garber</w:t>
      </w:r>
      <w:proofErr w:type="spellEnd"/>
      <w:r w:rsidR="00643C0C">
        <w:rPr>
          <w:rFonts w:ascii="Times New Roman" w:hAnsi="Times New Roman" w:cs="Times New Roman"/>
          <w:sz w:val="24"/>
          <w:szCs w:val="24"/>
        </w:rPr>
        <w:t xml:space="preserve">, </w:t>
      </w:r>
      <w:r w:rsidR="00643C0C" w:rsidRPr="00D8522A">
        <w:rPr>
          <w:rFonts w:ascii="Times New Roman" w:hAnsi="Times New Roman" w:cs="Times New Roman"/>
          <w:sz w:val="24"/>
          <w:szCs w:val="24"/>
        </w:rPr>
        <w:t>2016</w:t>
      </w:r>
      <w:r w:rsidR="00643C0C">
        <w:rPr>
          <w:rFonts w:ascii="Times New Roman" w:hAnsi="Times New Roman" w:cs="Times New Roman"/>
          <w:sz w:val="24"/>
          <w:szCs w:val="24"/>
        </w:rPr>
        <w:t xml:space="preserve">; </w:t>
      </w:r>
      <w:proofErr w:type="spellStart"/>
      <w:r w:rsidR="00643C0C" w:rsidRPr="00D8522A">
        <w:rPr>
          <w:rFonts w:ascii="Times New Roman" w:hAnsi="Times New Roman" w:cs="Times New Roman"/>
          <w:sz w:val="24"/>
          <w:szCs w:val="24"/>
          <w:shd w:val="clear" w:color="auto" w:fill="FFFFFF"/>
        </w:rPr>
        <w:t>Hou</w:t>
      </w:r>
      <w:proofErr w:type="spellEnd"/>
      <w:r w:rsidR="00643C0C" w:rsidRPr="00D8522A">
        <w:rPr>
          <w:rFonts w:ascii="Times New Roman" w:hAnsi="Times New Roman" w:cs="Times New Roman"/>
          <w:sz w:val="24"/>
          <w:szCs w:val="24"/>
          <w:shd w:val="clear" w:color="auto" w:fill="FFFFFF"/>
        </w:rPr>
        <w:t xml:space="preserve"> et al.</w:t>
      </w:r>
      <w:r w:rsidR="00643C0C">
        <w:rPr>
          <w:rFonts w:ascii="Times New Roman" w:hAnsi="Times New Roman" w:cs="Times New Roman"/>
          <w:sz w:val="24"/>
          <w:szCs w:val="24"/>
          <w:shd w:val="clear" w:color="auto" w:fill="FFFFFF"/>
        </w:rPr>
        <w:t xml:space="preserve">, </w:t>
      </w:r>
      <w:r w:rsidR="00643C0C" w:rsidRPr="00D8522A">
        <w:rPr>
          <w:rFonts w:ascii="Times New Roman" w:hAnsi="Times New Roman" w:cs="Times New Roman"/>
          <w:sz w:val="24"/>
          <w:szCs w:val="24"/>
          <w:shd w:val="clear" w:color="auto" w:fill="FFFFFF"/>
        </w:rPr>
        <w:t>2020)</w:t>
      </w:r>
      <w:r w:rsidR="00AB6A8B">
        <w:rPr>
          <w:rFonts w:ascii="Times New Roman" w:hAnsi="Times New Roman" w:cs="Times New Roman"/>
          <w:sz w:val="24"/>
          <w:szCs w:val="24"/>
        </w:rPr>
        <w:t>.</w:t>
      </w:r>
    </w:p>
    <w:p w14:paraId="5C09822D" w14:textId="557D4DC7" w:rsidR="00AB7535" w:rsidRPr="00294E70" w:rsidRDefault="0084792F" w:rsidP="00294E7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O presente estudo</w:t>
      </w:r>
      <w:r w:rsidR="00270B83">
        <w:rPr>
          <w:rFonts w:ascii="Times New Roman" w:hAnsi="Times New Roman" w:cs="Times New Roman"/>
          <w:sz w:val="24"/>
          <w:szCs w:val="24"/>
        </w:rPr>
        <w:t xml:space="preserve"> </w:t>
      </w:r>
      <w:r w:rsidR="004B531F">
        <w:rPr>
          <w:rFonts w:ascii="Times New Roman" w:hAnsi="Times New Roman" w:cs="Times New Roman"/>
          <w:sz w:val="24"/>
          <w:szCs w:val="24"/>
        </w:rPr>
        <w:t xml:space="preserve">contribui </w:t>
      </w:r>
      <w:r w:rsidR="005D3E6F">
        <w:rPr>
          <w:rFonts w:ascii="Times New Roman" w:hAnsi="Times New Roman" w:cs="Times New Roman"/>
          <w:sz w:val="24"/>
          <w:szCs w:val="24"/>
        </w:rPr>
        <w:t xml:space="preserve">com </w:t>
      </w:r>
      <w:r w:rsidR="00072C58">
        <w:rPr>
          <w:rFonts w:ascii="Times New Roman" w:hAnsi="Times New Roman" w:cs="Times New Roman"/>
          <w:sz w:val="24"/>
          <w:szCs w:val="24"/>
        </w:rPr>
        <w:t>novos</w:t>
      </w:r>
      <w:r w:rsidR="005D3E6F">
        <w:rPr>
          <w:rFonts w:ascii="Times New Roman" w:hAnsi="Times New Roman" w:cs="Times New Roman"/>
          <w:sz w:val="24"/>
          <w:szCs w:val="24"/>
        </w:rPr>
        <w:t xml:space="preserve"> dados a respeito d</w:t>
      </w:r>
      <w:r w:rsidR="005D3E6F" w:rsidRPr="00D8522A">
        <w:rPr>
          <w:rFonts w:ascii="Times New Roman" w:hAnsi="Times New Roman" w:cs="Times New Roman"/>
          <w:sz w:val="24"/>
          <w:szCs w:val="24"/>
        </w:rPr>
        <w:t>as discrepâncias</w:t>
      </w:r>
      <w:r w:rsidR="005D3E6F">
        <w:rPr>
          <w:rFonts w:ascii="Times New Roman" w:hAnsi="Times New Roman" w:cs="Times New Roman"/>
          <w:sz w:val="24"/>
          <w:szCs w:val="24"/>
        </w:rPr>
        <w:t xml:space="preserve"> entre as avaliações de mães e crianças</w:t>
      </w:r>
      <w:r w:rsidR="008819ED">
        <w:rPr>
          <w:rFonts w:ascii="Times New Roman" w:hAnsi="Times New Roman" w:cs="Times New Roman"/>
          <w:sz w:val="24"/>
          <w:szCs w:val="24"/>
        </w:rPr>
        <w:t xml:space="preserve">, avançando em relação </w:t>
      </w:r>
      <w:r w:rsidR="0073705B">
        <w:rPr>
          <w:rFonts w:ascii="Times New Roman" w:hAnsi="Times New Roman" w:cs="Times New Roman"/>
          <w:sz w:val="24"/>
          <w:szCs w:val="24"/>
        </w:rPr>
        <w:t>à</w:t>
      </w:r>
      <w:r w:rsidR="008819ED">
        <w:rPr>
          <w:rFonts w:ascii="Times New Roman" w:hAnsi="Times New Roman" w:cs="Times New Roman"/>
          <w:sz w:val="24"/>
          <w:szCs w:val="24"/>
        </w:rPr>
        <w:t xml:space="preserve"> literatura ao incluir a análise da depressão de gravidade clínica e subclínica</w:t>
      </w:r>
      <w:r w:rsidR="003E50D3">
        <w:rPr>
          <w:rFonts w:ascii="Times New Roman" w:hAnsi="Times New Roman" w:cs="Times New Roman"/>
          <w:sz w:val="24"/>
          <w:szCs w:val="24"/>
        </w:rPr>
        <w:t xml:space="preserve">. </w:t>
      </w:r>
      <w:r w:rsidR="00291D33">
        <w:rPr>
          <w:rFonts w:ascii="Times New Roman" w:hAnsi="Times New Roman" w:cs="Times New Roman"/>
          <w:sz w:val="24"/>
          <w:szCs w:val="24"/>
        </w:rPr>
        <w:t>A</w:t>
      </w:r>
      <w:r w:rsidR="0073705B">
        <w:rPr>
          <w:rFonts w:ascii="Times New Roman" w:hAnsi="Times New Roman" w:cs="Times New Roman"/>
          <w:sz w:val="24"/>
          <w:szCs w:val="24"/>
        </w:rPr>
        <w:t>demais</w:t>
      </w:r>
      <w:r w:rsidR="00291D33">
        <w:rPr>
          <w:rFonts w:ascii="Times New Roman" w:hAnsi="Times New Roman" w:cs="Times New Roman"/>
          <w:sz w:val="24"/>
          <w:szCs w:val="24"/>
        </w:rPr>
        <w:t xml:space="preserve">, </w:t>
      </w:r>
      <w:r w:rsidR="0073705B">
        <w:rPr>
          <w:rFonts w:ascii="Times New Roman" w:hAnsi="Times New Roman" w:cs="Times New Roman"/>
          <w:sz w:val="24"/>
          <w:szCs w:val="24"/>
        </w:rPr>
        <w:t xml:space="preserve">destaca-se a relevância </w:t>
      </w:r>
      <w:r w:rsidR="00AE7955">
        <w:rPr>
          <w:rFonts w:ascii="Times New Roman" w:hAnsi="Times New Roman" w:cs="Times New Roman"/>
          <w:sz w:val="24"/>
          <w:szCs w:val="24"/>
        </w:rPr>
        <w:t>de investigar</w:t>
      </w:r>
      <w:r w:rsidR="00B17BEF" w:rsidRPr="00D13134">
        <w:rPr>
          <w:rFonts w:ascii="Times New Roman" w:hAnsi="Times New Roman" w:cs="Times New Roman"/>
          <w:sz w:val="24"/>
          <w:szCs w:val="24"/>
        </w:rPr>
        <w:t xml:space="preserve"> as possíveis </w:t>
      </w:r>
      <w:r w:rsidR="00AE7955">
        <w:rPr>
          <w:rFonts w:ascii="Times New Roman" w:hAnsi="Times New Roman" w:cs="Times New Roman"/>
          <w:sz w:val="24"/>
          <w:szCs w:val="24"/>
        </w:rPr>
        <w:t>associações</w:t>
      </w:r>
      <w:r w:rsidR="00B17BEF" w:rsidRPr="00D13134">
        <w:rPr>
          <w:rFonts w:ascii="Times New Roman" w:hAnsi="Times New Roman" w:cs="Times New Roman"/>
          <w:sz w:val="24"/>
          <w:szCs w:val="24"/>
        </w:rPr>
        <w:t xml:space="preserve"> da gravidade da depressão materna</w:t>
      </w:r>
      <w:r w:rsidR="00396C8D">
        <w:rPr>
          <w:rFonts w:ascii="Times New Roman" w:hAnsi="Times New Roman" w:cs="Times New Roman"/>
          <w:sz w:val="24"/>
          <w:szCs w:val="24"/>
        </w:rPr>
        <w:t xml:space="preserve"> com</w:t>
      </w:r>
      <w:r w:rsidR="00B17BEF">
        <w:rPr>
          <w:rFonts w:ascii="Times New Roman" w:hAnsi="Times New Roman" w:cs="Times New Roman"/>
          <w:sz w:val="24"/>
          <w:szCs w:val="24"/>
        </w:rPr>
        <w:t xml:space="preserve"> </w:t>
      </w:r>
      <w:r w:rsidR="00B17BEF" w:rsidRPr="00D13134">
        <w:rPr>
          <w:rFonts w:ascii="Times New Roman" w:hAnsi="Times New Roman" w:cs="Times New Roman"/>
          <w:sz w:val="24"/>
          <w:szCs w:val="24"/>
        </w:rPr>
        <w:t xml:space="preserve">as interações familiares, </w:t>
      </w:r>
      <w:r w:rsidR="00CD21F3">
        <w:rPr>
          <w:rFonts w:ascii="Times New Roman" w:hAnsi="Times New Roman" w:cs="Times New Roman"/>
          <w:sz w:val="24"/>
          <w:szCs w:val="24"/>
        </w:rPr>
        <w:t>aspecto que se configura</w:t>
      </w:r>
      <w:r w:rsidR="00B17BEF" w:rsidRPr="00D13134">
        <w:rPr>
          <w:rFonts w:ascii="Times New Roman" w:hAnsi="Times New Roman" w:cs="Times New Roman"/>
          <w:sz w:val="24"/>
          <w:szCs w:val="24"/>
        </w:rPr>
        <w:t xml:space="preserve"> como </w:t>
      </w:r>
      <w:r w:rsidR="00CD21F3">
        <w:rPr>
          <w:rFonts w:ascii="Times New Roman" w:hAnsi="Times New Roman" w:cs="Times New Roman"/>
          <w:sz w:val="24"/>
          <w:szCs w:val="24"/>
        </w:rPr>
        <w:t xml:space="preserve">uma </w:t>
      </w:r>
      <w:r w:rsidR="00B17BEF" w:rsidRPr="00D13134">
        <w:rPr>
          <w:rFonts w:ascii="Times New Roman" w:hAnsi="Times New Roman" w:cs="Times New Roman"/>
          <w:sz w:val="24"/>
          <w:szCs w:val="24"/>
        </w:rPr>
        <w:t>lacuna,</w:t>
      </w:r>
      <w:r w:rsidR="00A5740E">
        <w:rPr>
          <w:rFonts w:ascii="Times New Roman" w:hAnsi="Times New Roman" w:cs="Times New Roman"/>
          <w:sz w:val="24"/>
          <w:szCs w:val="24"/>
        </w:rPr>
        <w:t xml:space="preserve"> </w:t>
      </w:r>
      <w:r w:rsidR="00CD21F3">
        <w:rPr>
          <w:rFonts w:ascii="Times New Roman" w:hAnsi="Times New Roman" w:cs="Times New Roman"/>
          <w:sz w:val="24"/>
          <w:szCs w:val="24"/>
        </w:rPr>
        <w:t>conforme apontado</w:t>
      </w:r>
      <w:r w:rsidR="00A5740E">
        <w:rPr>
          <w:rFonts w:ascii="Times New Roman" w:hAnsi="Times New Roman" w:cs="Times New Roman"/>
          <w:sz w:val="24"/>
          <w:szCs w:val="24"/>
        </w:rPr>
        <w:t xml:space="preserve"> </w:t>
      </w:r>
      <w:r w:rsidR="00CD21F3">
        <w:rPr>
          <w:rFonts w:ascii="Times New Roman" w:hAnsi="Times New Roman" w:cs="Times New Roman"/>
          <w:sz w:val="24"/>
          <w:szCs w:val="24"/>
        </w:rPr>
        <w:t>n</w:t>
      </w:r>
      <w:r w:rsidR="00B17BEF" w:rsidRPr="00D13134">
        <w:rPr>
          <w:rFonts w:ascii="Times New Roman" w:hAnsi="Times New Roman" w:cs="Times New Roman"/>
          <w:sz w:val="24"/>
          <w:szCs w:val="24"/>
        </w:rPr>
        <w:t xml:space="preserve">a revisão sistemática de </w:t>
      </w:r>
      <w:r w:rsidR="00B17BEF" w:rsidRPr="00880B1D">
        <w:rPr>
          <w:rFonts w:ascii="Times New Roman" w:hAnsi="Times New Roman" w:cs="Times New Roman"/>
          <w:sz w:val="24"/>
          <w:szCs w:val="24"/>
        </w:rPr>
        <w:t xml:space="preserve">Martelli </w:t>
      </w:r>
      <w:r w:rsidR="00B17BEF">
        <w:rPr>
          <w:rFonts w:ascii="Times New Roman" w:hAnsi="Times New Roman" w:cs="Times New Roman"/>
          <w:sz w:val="24"/>
          <w:szCs w:val="24"/>
        </w:rPr>
        <w:t>e</w:t>
      </w:r>
      <w:r w:rsidR="00B17BEF" w:rsidRPr="00880B1D">
        <w:rPr>
          <w:rFonts w:ascii="Times New Roman" w:hAnsi="Times New Roman" w:cs="Times New Roman"/>
          <w:sz w:val="24"/>
          <w:szCs w:val="24"/>
        </w:rPr>
        <w:t xml:space="preserve"> Loureiro (2024). </w:t>
      </w:r>
    </w:p>
    <w:p w14:paraId="68C37C74" w14:textId="11F69434" w:rsidR="00D8522A" w:rsidRPr="00F57CA8" w:rsidRDefault="00786FE5" w:rsidP="00D8522A">
      <w:pPr>
        <w:spacing w:line="360" w:lineRule="auto"/>
        <w:jc w:val="center"/>
        <w:rPr>
          <w:rFonts w:ascii="Times New Roman" w:hAnsi="Times New Roman" w:cs="Times New Roman"/>
          <w:b/>
          <w:bCs/>
          <w:sz w:val="24"/>
          <w:szCs w:val="24"/>
        </w:rPr>
      </w:pPr>
      <w:r w:rsidRPr="00F57CA8">
        <w:rPr>
          <w:rFonts w:ascii="Times New Roman" w:hAnsi="Times New Roman" w:cs="Times New Roman"/>
          <w:b/>
          <w:bCs/>
          <w:sz w:val="24"/>
          <w:szCs w:val="24"/>
        </w:rPr>
        <w:lastRenderedPageBreak/>
        <w:t>Método</w:t>
      </w:r>
    </w:p>
    <w:p w14:paraId="1F6F1544" w14:textId="71E0D694" w:rsidR="00F57CA8" w:rsidRPr="00F57CA8" w:rsidRDefault="00F57CA8" w:rsidP="00F57CA8">
      <w:pPr>
        <w:spacing w:line="360" w:lineRule="auto"/>
        <w:ind w:firstLine="708"/>
        <w:jc w:val="both"/>
        <w:rPr>
          <w:rFonts w:ascii="Times New Roman" w:hAnsi="Times New Roman" w:cs="Times New Roman"/>
          <w:sz w:val="24"/>
          <w:szCs w:val="24"/>
        </w:rPr>
      </w:pPr>
      <w:r w:rsidRPr="00F57CA8">
        <w:rPr>
          <w:rFonts w:ascii="Times New Roman" w:hAnsi="Times New Roman" w:cs="Times New Roman"/>
          <w:sz w:val="24"/>
          <w:szCs w:val="24"/>
        </w:rPr>
        <w:t xml:space="preserve">Trata-se de um estudo quantitativo, transversal, </w:t>
      </w:r>
      <w:r w:rsidR="0014539C">
        <w:rPr>
          <w:rFonts w:ascii="Times New Roman" w:hAnsi="Times New Roman" w:cs="Times New Roman"/>
          <w:sz w:val="24"/>
          <w:szCs w:val="24"/>
        </w:rPr>
        <w:t>de comparação entre grupos</w:t>
      </w:r>
      <w:r w:rsidRPr="00F57CA8">
        <w:rPr>
          <w:rFonts w:ascii="Times New Roman" w:hAnsi="Times New Roman" w:cs="Times New Roman"/>
          <w:sz w:val="24"/>
          <w:szCs w:val="24"/>
        </w:rPr>
        <w:t>, com delineamento não experimental.</w:t>
      </w:r>
    </w:p>
    <w:p w14:paraId="75249233" w14:textId="77777777" w:rsidR="00786FE5" w:rsidRPr="008C6AF1" w:rsidRDefault="00786FE5" w:rsidP="00D8522A">
      <w:pPr>
        <w:spacing w:line="360" w:lineRule="auto"/>
        <w:jc w:val="both"/>
        <w:rPr>
          <w:rFonts w:ascii="Times New Roman" w:hAnsi="Times New Roman" w:cs="Times New Roman"/>
          <w:b/>
          <w:bCs/>
          <w:i/>
          <w:iCs/>
          <w:sz w:val="24"/>
          <w:szCs w:val="24"/>
        </w:rPr>
      </w:pPr>
      <w:r w:rsidRPr="008C6AF1">
        <w:rPr>
          <w:rFonts w:ascii="Times New Roman" w:hAnsi="Times New Roman" w:cs="Times New Roman"/>
          <w:b/>
          <w:bCs/>
          <w:i/>
          <w:iCs/>
          <w:sz w:val="24"/>
          <w:szCs w:val="24"/>
        </w:rPr>
        <w:t>Percurso amostral</w:t>
      </w:r>
    </w:p>
    <w:p w14:paraId="17099AF4" w14:textId="571B5556" w:rsidR="00786FE5" w:rsidRDefault="00786FE5" w:rsidP="00D8522A">
      <w:pPr>
        <w:spacing w:after="0" w:line="360" w:lineRule="auto"/>
        <w:ind w:firstLine="708"/>
        <w:jc w:val="both"/>
        <w:rPr>
          <w:rFonts w:ascii="Times New Roman" w:hAnsi="Times New Roman" w:cs="Times New Roman"/>
          <w:sz w:val="24"/>
          <w:szCs w:val="24"/>
        </w:rPr>
      </w:pPr>
      <w:r w:rsidRPr="00D8522A">
        <w:rPr>
          <w:rFonts w:ascii="Times New Roman" w:hAnsi="Times New Roman" w:cs="Times New Roman"/>
          <w:sz w:val="24"/>
          <w:szCs w:val="24"/>
        </w:rPr>
        <w:t>Os dados do estudo foram coletados em uma cidade de médio porte do estado de São Paulo – Brasil. Os participantes foram identificados por meio do contato com quatro escolas públicas de ensino fundamental, nas quais foram distribuídos 1116 convites em papel dirigidos às mães de estudantes dos 3º, 4º e 5º anos. Manifestaram interesse em participar da pesquisa 221 mães, contudo quando contatadas com a proposta de agendamento presencial, 114 alegaram indisponibilidade de tempo</w:t>
      </w:r>
      <w:r w:rsidR="004E0FFD" w:rsidRPr="00D8522A">
        <w:rPr>
          <w:rFonts w:ascii="Times New Roman" w:hAnsi="Times New Roman" w:cs="Times New Roman"/>
          <w:sz w:val="24"/>
          <w:szCs w:val="24"/>
        </w:rPr>
        <w:t>,</w:t>
      </w:r>
      <w:r w:rsidRPr="00D8522A">
        <w:rPr>
          <w:rFonts w:ascii="Times New Roman" w:hAnsi="Times New Roman" w:cs="Times New Roman"/>
          <w:sz w:val="24"/>
          <w:szCs w:val="24"/>
        </w:rPr>
        <w:t xml:space="preserve"> e ainda</w:t>
      </w:r>
      <w:r w:rsidR="004E0FFD" w:rsidRPr="00D8522A">
        <w:rPr>
          <w:rFonts w:ascii="Times New Roman" w:hAnsi="Times New Roman" w:cs="Times New Roman"/>
          <w:sz w:val="24"/>
          <w:szCs w:val="24"/>
        </w:rPr>
        <w:t>,</w:t>
      </w:r>
      <w:r w:rsidRPr="00D8522A">
        <w:rPr>
          <w:rFonts w:ascii="Times New Roman" w:hAnsi="Times New Roman" w:cs="Times New Roman"/>
          <w:sz w:val="24"/>
          <w:szCs w:val="24"/>
        </w:rPr>
        <w:t xml:space="preserve"> identificou-se que oito díades não atendiam os critérios do estudo, sendo quatro por não serem filhos biológicos, duas crianças não residiam com a família de origem e duas mães estavam fora da faixa-etária de inclusão do estudo. Foram consideradas elegíveis e avaliadas 99 díades, dessas, nove foram excluídas por não atender</w:t>
      </w:r>
      <w:r w:rsidR="00E1112E">
        <w:rPr>
          <w:rFonts w:ascii="Times New Roman" w:hAnsi="Times New Roman" w:cs="Times New Roman"/>
          <w:sz w:val="24"/>
          <w:szCs w:val="24"/>
        </w:rPr>
        <w:t>e</w:t>
      </w:r>
      <w:r w:rsidRPr="00D8522A">
        <w:rPr>
          <w:rFonts w:ascii="Times New Roman" w:hAnsi="Times New Roman" w:cs="Times New Roman"/>
          <w:sz w:val="24"/>
          <w:szCs w:val="24"/>
        </w:rPr>
        <w:t xml:space="preserve">m aos critérios de inclusão/exclusão do estudo quanto a faixa-etária e escolaridade das mães, uma criança por déficit cognitivo e uma criança por diagnóstico de autismo. Assim, foram incluídas no estudo 90 díades, compondo a amostra final. </w:t>
      </w:r>
    </w:p>
    <w:p w14:paraId="16D3B53E" w14:textId="77777777" w:rsidR="00D8522A" w:rsidRPr="00D8522A" w:rsidRDefault="00D8522A" w:rsidP="00D8522A">
      <w:pPr>
        <w:spacing w:after="0" w:line="360" w:lineRule="auto"/>
        <w:ind w:firstLine="708"/>
        <w:jc w:val="both"/>
        <w:rPr>
          <w:rFonts w:ascii="Times New Roman" w:hAnsi="Times New Roman" w:cs="Times New Roman"/>
          <w:sz w:val="24"/>
          <w:szCs w:val="24"/>
        </w:rPr>
      </w:pPr>
    </w:p>
    <w:p w14:paraId="668A2FD2" w14:textId="77777777" w:rsidR="00786FE5" w:rsidRPr="008C6AF1" w:rsidRDefault="00786FE5" w:rsidP="00D8522A">
      <w:pPr>
        <w:spacing w:line="360" w:lineRule="auto"/>
        <w:jc w:val="both"/>
        <w:rPr>
          <w:rFonts w:ascii="Times New Roman" w:hAnsi="Times New Roman" w:cs="Times New Roman"/>
          <w:b/>
          <w:bCs/>
          <w:i/>
          <w:iCs/>
          <w:sz w:val="24"/>
          <w:szCs w:val="24"/>
        </w:rPr>
      </w:pPr>
      <w:r w:rsidRPr="008C6AF1">
        <w:rPr>
          <w:rFonts w:ascii="Times New Roman" w:hAnsi="Times New Roman" w:cs="Times New Roman"/>
          <w:b/>
          <w:bCs/>
          <w:i/>
          <w:iCs/>
          <w:sz w:val="24"/>
          <w:szCs w:val="24"/>
        </w:rPr>
        <w:t>Participantes</w:t>
      </w:r>
    </w:p>
    <w:p w14:paraId="5E59796F" w14:textId="3AD6903E" w:rsidR="00786FE5" w:rsidRPr="00D8522A" w:rsidRDefault="00786FE5" w:rsidP="00D8522A">
      <w:pPr>
        <w:shd w:val="clear" w:color="auto" w:fill="FFFFFF"/>
        <w:spacing w:after="0" w:line="360" w:lineRule="auto"/>
        <w:ind w:firstLine="708"/>
        <w:jc w:val="both"/>
        <w:rPr>
          <w:rFonts w:ascii="Times New Roman" w:eastAsia="Times New Roman" w:hAnsi="Times New Roman" w:cs="Times New Roman"/>
          <w:kern w:val="0"/>
          <w:sz w:val="24"/>
          <w:szCs w:val="24"/>
          <w:lang w:eastAsia="pt-BR"/>
          <w14:ligatures w14:val="none"/>
        </w:rPr>
      </w:pPr>
      <w:r w:rsidRPr="00D8522A">
        <w:rPr>
          <w:rFonts w:ascii="Times New Roman" w:hAnsi="Times New Roman" w:cs="Times New Roman"/>
          <w:sz w:val="24"/>
          <w:szCs w:val="24"/>
        </w:rPr>
        <w:t xml:space="preserve">Adotou-se uma amostra da comunidade, não aleatória e de conveniência, composta por 90 díades mães-crianças, distribuídas em três grupos com 30 díades cada um, diferenciados pela gravidade da depressão materna atual, sistematicamente avaliada, a saber: a) Grupo Depressão Clínica (GDC) - as mães apresentaram indicadores atuais de depressão moderada ou grave, b) Grupo Depressão Subclínica (GDS) - as mães apresentaram indicadores atuais de depressão leve; e c) Grupo Comparação (GC) - as mães </w:t>
      </w:r>
      <w:r w:rsidR="0041164C">
        <w:rPr>
          <w:rFonts w:ascii="Times New Roman" w:hAnsi="Times New Roman" w:cs="Times New Roman"/>
          <w:sz w:val="24"/>
          <w:szCs w:val="24"/>
        </w:rPr>
        <w:t xml:space="preserve">sem </w:t>
      </w:r>
      <w:r w:rsidRPr="00D8522A">
        <w:rPr>
          <w:rFonts w:ascii="Times New Roman" w:hAnsi="Times New Roman" w:cs="Times New Roman"/>
          <w:sz w:val="24"/>
          <w:szCs w:val="24"/>
        </w:rPr>
        <w:t>indicadores atuais de sintomas depressivos.</w:t>
      </w:r>
    </w:p>
    <w:p w14:paraId="7B33422D" w14:textId="3C6D1518" w:rsidR="00D8522A" w:rsidRDefault="00786FE5" w:rsidP="00FA64F3">
      <w:pPr>
        <w:spacing w:after="0" w:line="360" w:lineRule="auto"/>
        <w:ind w:firstLine="709"/>
        <w:jc w:val="both"/>
        <w:rPr>
          <w:rFonts w:ascii="Times New Roman" w:hAnsi="Times New Roman" w:cs="Times New Roman"/>
          <w:sz w:val="24"/>
          <w:szCs w:val="24"/>
        </w:rPr>
      </w:pPr>
      <w:r w:rsidRPr="00D8522A">
        <w:rPr>
          <w:rFonts w:ascii="Times New Roman" w:hAnsi="Times New Roman" w:cs="Times New Roman"/>
          <w:sz w:val="24"/>
          <w:szCs w:val="24"/>
        </w:rPr>
        <w:t xml:space="preserve">Os critérios de inclusão das mães no estudo foram: a) idade entre 25 e 53 anos b) ausência de relato de doenças crônicas graves, tendo por suporte o Plano de Benefícios da Previdência Social do Brasil, e c) ausência de sintomas psicóticos atuais e histórico de internação psiquiátrica.  Os critérios de inclusão das crianças foram: a) idade entre oito a 10 anos, b) escolaridade compatível com a idade, c) serem filhos biológicos de suas mães, d) residirem com a sua família de origem e </w:t>
      </w:r>
      <w:proofErr w:type="spellStart"/>
      <w:r w:rsidRPr="00D8522A">
        <w:rPr>
          <w:rFonts w:ascii="Times New Roman" w:hAnsi="Times New Roman" w:cs="Times New Roman"/>
          <w:sz w:val="24"/>
          <w:szCs w:val="24"/>
        </w:rPr>
        <w:t>e</w:t>
      </w:r>
      <w:proofErr w:type="spellEnd"/>
      <w:r w:rsidRPr="00D8522A">
        <w:rPr>
          <w:rFonts w:ascii="Times New Roman" w:hAnsi="Times New Roman" w:cs="Times New Roman"/>
          <w:sz w:val="24"/>
          <w:szCs w:val="24"/>
        </w:rPr>
        <w:t xml:space="preserve">) inclusão de apenas uma criança por família. Como critérios de exclusão para as crianças considerou-se:  a) apresentarem deficiências físicas aparentes, b) relato de doenças crônicas graves e c) nível cognitivo abaixo da média (percentil </w:t>
      </w:r>
      <w:r w:rsidRPr="00D8522A">
        <w:rPr>
          <w:rFonts w:ascii="Times New Roman" w:hAnsi="Times New Roman" w:cs="Times New Roman"/>
          <w:sz w:val="24"/>
          <w:szCs w:val="24"/>
        </w:rPr>
        <w:lastRenderedPageBreak/>
        <w:t xml:space="preserve">menor que 25), conforme avaliação sistemática por meio do teste </w:t>
      </w:r>
      <w:bookmarkStart w:id="3" w:name="_Hlk188969863"/>
      <w:r w:rsidRPr="00D8522A">
        <w:rPr>
          <w:rFonts w:ascii="Times New Roman" w:hAnsi="Times New Roman" w:cs="Times New Roman"/>
          <w:sz w:val="24"/>
          <w:szCs w:val="24"/>
        </w:rPr>
        <w:t>Matrizes Progressivas Coloridas de Raven.</w:t>
      </w:r>
    </w:p>
    <w:p w14:paraId="505E01F4" w14:textId="77777777" w:rsidR="000E7FD6" w:rsidRPr="00D8522A" w:rsidRDefault="000E7FD6" w:rsidP="00FA64F3">
      <w:pPr>
        <w:spacing w:after="0" w:line="360" w:lineRule="auto"/>
        <w:ind w:firstLine="709"/>
        <w:jc w:val="both"/>
        <w:rPr>
          <w:rFonts w:ascii="Times New Roman" w:hAnsi="Times New Roman" w:cs="Times New Roman"/>
          <w:sz w:val="24"/>
          <w:szCs w:val="24"/>
        </w:rPr>
      </w:pPr>
    </w:p>
    <w:p w14:paraId="1E11A434" w14:textId="77777777" w:rsidR="00786FE5" w:rsidRDefault="00786FE5" w:rsidP="00D8522A">
      <w:pPr>
        <w:pStyle w:val="PargrafodaLista"/>
        <w:spacing w:after="0" w:line="360" w:lineRule="auto"/>
        <w:ind w:left="0"/>
        <w:jc w:val="both"/>
        <w:rPr>
          <w:rFonts w:ascii="Times New Roman" w:hAnsi="Times New Roman" w:cs="Times New Roman"/>
          <w:b/>
          <w:bCs/>
          <w:i/>
          <w:iCs/>
          <w:sz w:val="24"/>
          <w:szCs w:val="24"/>
        </w:rPr>
      </w:pPr>
      <w:r w:rsidRPr="008C6AF1">
        <w:rPr>
          <w:rFonts w:ascii="Times New Roman" w:hAnsi="Times New Roman" w:cs="Times New Roman"/>
          <w:b/>
          <w:bCs/>
          <w:i/>
          <w:iCs/>
          <w:sz w:val="24"/>
          <w:szCs w:val="24"/>
        </w:rPr>
        <w:t>Instrumentos</w:t>
      </w:r>
    </w:p>
    <w:p w14:paraId="3DBE721B" w14:textId="77777777" w:rsidR="00121833" w:rsidRPr="008C6AF1" w:rsidRDefault="00121833" w:rsidP="00D8522A">
      <w:pPr>
        <w:pStyle w:val="PargrafodaLista"/>
        <w:spacing w:after="0" w:line="360" w:lineRule="auto"/>
        <w:ind w:left="0"/>
        <w:jc w:val="both"/>
        <w:rPr>
          <w:rFonts w:ascii="Times New Roman" w:hAnsi="Times New Roman" w:cs="Times New Roman"/>
          <w:b/>
          <w:bCs/>
          <w:i/>
          <w:iCs/>
          <w:sz w:val="24"/>
          <w:szCs w:val="24"/>
        </w:rPr>
      </w:pPr>
    </w:p>
    <w:p w14:paraId="127D3890" w14:textId="4CE9C95C" w:rsidR="00121833" w:rsidRPr="008C6AF1" w:rsidRDefault="00786FE5" w:rsidP="00D8522A">
      <w:pPr>
        <w:pStyle w:val="PargrafodaLista"/>
        <w:spacing w:after="0" w:line="360" w:lineRule="auto"/>
        <w:ind w:left="0"/>
        <w:jc w:val="both"/>
        <w:rPr>
          <w:rFonts w:ascii="Times New Roman" w:hAnsi="Times New Roman" w:cs="Times New Roman"/>
          <w:i/>
          <w:sz w:val="24"/>
          <w:szCs w:val="24"/>
        </w:rPr>
      </w:pPr>
      <w:r w:rsidRPr="008C6AF1">
        <w:rPr>
          <w:rFonts w:ascii="Times New Roman" w:hAnsi="Times New Roman" w:cs="Times New Roman"/>
          <w:i/>
          <w:sz w:val="24"/>
          <w:szCs w:val="24"/>
        </w:rPr>
        <w:t>Aplicados com as mães</w:t>
      </w:r>
    </w:p>
    <w:p w14:paraId="7C959624" w14:textId="77777777" w:rsidR="00786FE5" w:rsidRPr="008C6AF1" w:rsidRDefault="00786FE5" w:rsidP="00D8522A">
      <w:pPr>
        <w:spacing w:after="0" w:line="360" w:lineRule="auto"/>
        <w:jc w:val="both"/>
        <w:rPr>
          <w:rFonts w:ascii="Times New Roman" w:hAnsi="Times New Roman" w:cs="Times New Roman"/>
          <w:b/>
          <w:bCs/>
          <w:i/>
          <w:sz w:val="24"/>
          <w:szCs w:val="24"/>
        </w:rPr>
      </w:pPr>
      <w:r w:rsidRPr="008C6AF1">
        <w:rPr>
          <w:rFonts w:ascii="Times New Roman" w:hAnsi="Times New Roman" w:cs="Times New Roman"/>
          <w:b/>
          <w:bCs/>
          <w:i/>
          <w:sz w:val="24"/>
          <w:szCs w:val="24"/>
        </w:rPr>
        <w:t>Questionário Geral</w:t>
      </w:r>
    </w:p>
    <w:p w14:paraId="11ADE349" w14:textId="77777777" w:rsidR="00786FE5" w:rsidRDefault="00786FE5" w:rsidP="00D8522A">
      <w:pPr>
        <w:pStyle w:val="Default"/>
        <w:spacing w:line="360" w:lineRule="auto"/>
        <w:ind w:firstLine="709"/>
        <w:jc w:val="both"/>
        <w:rPr>
          <w:color w:val="auto"/>
        </w:rPr>
      </w:pPr>
      <w:r w:rsidRPr="00D8522A">
        <w:rPr>
          <w:color w:val="auto"/>
        </w:rPr>
        <w:t>O Questionário Geral teve como objetivo a obtenção de informações sociodemográficas, como a classe socioeconômica</w:t>
      </w:r>
      <w:r w:rsidRPr="00D8522A">
        <w:t xml:space="preserve"> (ABEP, 2019), escolaridade das mães e crianças e número de filhos</w:t>
      </w:r>
      <w:r w:rsidRPr="00D8522A">
        <w:rPr>
          <w:color w:val="auto"/>
        </w:rPr>
        <w:t xml:space="preserve"> e de condições de saúde das díades, como o relato de histórico de transtornos mentais maternos e dos filhos e histórico de internações psiquiátricas. </w:t>
      </w:r>
    </w:p>
    <w:p w14:paraId="14FDE175" w14:textId="77777777" w:rsidR="000E7FD6" w:rsidRPr="008C6AF1" w:rsidRDefault="000E7FD6" w:rsidP="00D8522A">
      <w:pPr>
        <w:pStyle w:val="Default"/>
        <w:spacing w:line="360" w:lineRule="auto"/>
        <w:ind w:firstLine="709"/>
        <w:jc w:val="both"/>
        <w:rPr>
          <w:i/>
          <w:iCs/>
          <w:color w:val="auto"/>
        </w:rPr>
      </w:pPr>
    </w:p>
    <w:p w14:paraId="56F512E7" w14:textId="77777777" w:rsidR="00786FE5" w:rsidRPr="008C6AF1" w:rsidRDefault="00786FE5" w:rsidP="00D8522A">
      <w:pPr>
        <w:spacing w:after="0" w:line="360" w:lineRule="auto"/>
        <w:jc w:val="both"/>
        <w:rPr>
          <w:rFonts w:ascii="Times New Roman" w:hAnsi="Times New Roman" w:cs="Times New Roman"/>
          <w:b/>
          <w:bCs/>
          <w:i/>
          <w:iCs/>
          <w:sz w:val="24"/>
          <w:szCs w:val="24"/>
        </w:rPr>
      </w:pPr>
      <w:r w:rsidRPr="008C6AF1">
        <w:rPr>
          <w:rFonts w:ascii="Times New Roman" w:hAnsi="Times New Roman" w:cs="Times New Roman"/>
          <w:b/>
          <w:bCs/>
          <w:i/>
          <w:iCs/>
          <w:sz w:val="24"/>
          <w:szCs w:val="24"/>
        </w:rPr>
        <w:t>PHQ-9 - Questionário Sobre a Saúde do Paciente-9</w:t>
      </w:r>
    </w:p>
    <w:p w14:paraId="12E30847" w14:textId="1D1D9BAA" w:rsidR="00786FE5" w:rsidRDefault="00786FE5" w:rsidP="00D8522A">
      <w:pPr>
        <w:spacing w:after="0" w:line="360" w:lineRule="auto"/>
        <w:ind w:firstLine="709"/>
        <w:jc w:val="both"/>
        <w:rPr>
          <w:rFonts w:ascii="Times New Roman" w:hAnsi="Times New Roman" w:cs="Times New Roman"/>
          <w:sz w:val="24"/>
          <w:szCs w:val="24"/>
        </w:rPr>
      </w:pPr>
      <w:r w:rsidRPr="00D8522A">
        <w:rPr>
          <w:rFonts w:ascii="Times New Roman" w:hAnsi="Times New Roman" w:cs="Times New Roman"/>
          <w:sz w:val="24"/>
          <w:szCs w:val="24"/>
        </w:rPr>
        <w:t>O PHQ</w:t>
      </w:r>
      <w:r w:rsidR="00893023" w:rsidRPr="00D8522A">
        <w:rPr>
          <w:rFonts w:ascii="Times New Roman" w:hAnsi="Times New Roman" w:cs="Times New Roman"/>
          <w:sz w:val="24"/>
          <w:szCs w:val="24"/>
        </w:rPr>
        <w:t>-9</w:t>
      </w:r>
      <w:r w:rsidRPr="00D8522A">
        <w:rPr>
          <w:rFonts w:ascii="Times New Roman" w:hAnsi="Times New Roman" w:cs="Times New Roman"/>
          <w:sz w:val="24"/>
          <w:szCs w:val="24"/>
        </w:rPr>
        <w:t xml:space="preserve"> foi utilizado para acessar os indicadores de sintomas depressivos atuais. Trata-se de um módulo de rastreamento de depressão, proposto e validado por </w:t>
      </w:r>
      <w:proofErr w:type="spellStart"/>
      <w:r w:rsidRPr="00D8522A">
        <w:rPr>
          <w:rFonts w:ascii="Times New Roman" w:hAnsi="Times New Roman" w:cs="Times New Roman"/>
          <w:sz w:val="24"/>
          <w:szCs w:val="24"/>
        </w:rPr>
        <w:t>Kroenke</w:t>
      </w:r>
      <w:proofErr w:type="spellEnd"/>
      <w:r w:rsidR="00796A9D" w:rsidRPr="00D8522A">
        <w:rPr>
          <w:rFonts w:ascii="Times New Roman" w:hAnsi="Times New Roman" w:cs="Times New Roman"/>
          <w:sz w:val="24"/>
          <w:szCs w:val="24"/>
        </w:rPr>
        <w:t xml:space="preserve"> et al. </w:t>
      </w:r>
      <w:r w:rsidRPr="00D8522A">
        <w:rPr>
          <w:rFonts w:ascii="Times New Roman" w:hAnsi="Times New Roman" w:cs="Times New Roman"/>
          <w:sz w:val="24"/>
          <w:szCs w:val="24"/>
        </w:rPr>
        <w:t>(2001). O escore total obtido pelas mães no PHQ-9 foi utilizad</w:t>
      </w:r>
      <w:r w:rsidR="00893023" w:rsidRPr="00D8522A">
        <w:rPr>
          <w:rFonts w:ascii="Times New Roman" w:hAnsi="Times New Roman" w:cs="Times New Roman"/>
          <w:sz w:val="24"/>
          <w:szCs w:val="24"/>
        </w:rPr>
        <w:t>o</w:t>
      </w:r>
      <w:r w:rsidRPr="00D8522A">
        <w:rPr>
          <w:rFonts w:ascii="Times New Roman" w:hAnsi="Times New Roman" w:cs="Times New Roman"/>
          <w:sz w:val="24"/>
          <w:szCs w:val="24"/>
        </w:rPr>
        <w:t xml:space="preserve"> como critério para a alocação das díades nos grupos, a saber: O GDC foi composto por mães com indicadores de depressão moderada ou grave, referentes ao escore maior ou igual a 10 pontos (escore total x̅</w:t>
      </w:r>
      <w:r w:rsidR="00893023" w:rsidRPr="00D8522A">
        <w:rPr>
          <w:rFonts w:ascii="Times New Roman" w:hAnsi="Times New Roman" w:cs="Times New Roman"/>
          <w:sz w:val="24"/>
          <w:szCs w:val="24"/>
        </w:rPr>
        <w:t xml:space="preserve"> :</w:t>
      </w:r>
      <w:r w:rsidRPr="00D8522A">
        <w:rPr>
          <w:rFonts w:ascii="Times New Roman" w:hAnsi="Times New Roman" w:cs="Times New Roman"/>
          <w:sz w:val="24"/>
          <w:szCs w:val="24"/>
        </w:rPr>
        <w:t>15,57, DP</w:t>
      </w:r>
      <w:r w:rsidR="00893023" w:rsidRPr="00D8522A">
        <w:rPr>
          <w:rFonts w:ascii="Times New Roman" w:hAnsi="Times New Roman" w:cs="Times New Roman"/>
          <w:sz w:val="24"/>
          <w:szCs w:val="24"/>
        </w:rPr>
        <w:t>:</w:t>
      </w:r>
      <w:r w:rsidRPr="00D8522A">
        <w:rPr>
          <w:rFonts w:ascii="Times New Roman" w:hAnsi="Times New Roman" w:cs="Times New Roman"/>
          <w:sz w:val="24"/>
          <w:szCs w:val="24"/>
        </w:rPr>
        <w:t xml:space="preserve"> 4,52); o GDS, por mães com indicadores de depressão leve, correspondentes aos escores entre 6 e 9 pontos (escore total x̅</w:t>
      </w:r>
      <w:r w:rsidR="00893023" w:rsidRPr="00D8522A">
        <w:rPr>
          <w:rFonts w:ascii="Times New Roman" w:hAnsi="Times New Roman" w:cs="Times New Roman"/>
          <w:sz w:val="24"/>
          <w:szCs w:val="24"/>
        </w:rPr>
        <w:t xml:space="preserve">: </w:t>
      </w:r>
      <w:r w:rsidRPr="00D8522A">
        <w:rPr>
          <w:rFonts w:ascii="Times New Roman" w:hAnsi="Times New Roman" w:cs="Times New Roman"/>
          <w:sz w:val="24"/>
          <w:szCs w:val="24"/>
        </w:rPr>
        <w:t>7,47, DP</w:t>
      </w:r>
      <w:r w:rsidR="00893023" w:rsidRPr="00D8522A">
        <w:rPr>
          <w:rFonts w:ascii="Times New Roman" w:hAnsi="Times New Roman" w:cs="Times New Roman"/>
          <w:sz w:val="24"/>
          <w:szCs w:val="24"/>
        </w:rPr>
        <w:t>:</w:t>
      </w:r>
      <w:r w:rsidRPr="00D8522A">
        <w:rPr>
          <w:rFonts w:ascii="Times New Roman" w:hAnsi="Times New Roman" w:cs="Times New Roman"/>
          <w:sz w:val="24"/>
          <w:szCs w:val="24"/>
        </w:rPr>
        <w:t xml:space="preserve"> 1,14); e o GC, composto por mães sem indicadores de depressão, referentes ao escore menor ou igual a 5 pontos (escore total x̅</w:t>
      </w:r>
      <w:r w:rsidR="00893023" w:rsidRPr="00D8522A">
        <w:rPr>
          <w:rFonts w:ascii="Times New Roman" w:hAnsi="Times New Roman" w:cs="Times New Roman"/>
          <w:sz w:val="24"/>
          <w:szCs w:val="24"/>
        </w:rPr>
        <w:t>:</w:t>
      </w:r>
      <w:r w:rsidRPr="00D8522A">
        <w:rPr>
          <w:rFonts w:ascii="Times New Roman" w:hAnsi="Times New Roman" w:cs="Times New Roman"/>
          <w:sz w:val="24"/>
          <w:szCs w:val="24"/>
        </w:rPr>
        <w:t xml:space="preserve"> 2,60, DP</w:t>
      </w:r>
      <w:r w:rsidR="00893023" w:rsidRPr="00D8522A">
        <w:rPr>
          <w:rFonts w:ascii="Times New Roman" w:hAnsi="Times New Roman" w:cs="Times New Roman"/>
          <w:sz w:val="24"/>
          <w:szCs w:val="24"/>
        </w:rPr>
        <w:t>:</w:t>
      </w:r>
      <w:r w:rsidRPr="00D8522A">
        <w:rPr>
          <w:rFonts w:ascii="Times New Roman" w:hAnsi="Times New Roman" w:cs="Times New Roman"/>
          <w:sz w:val="24"/>
          <w:szCs w:val="24"/>
        </w:rPr>
        <w:t xml:space="preserve"> 1,54). No Brasil, Osório et al. (2009) verificaram a validade discriminante do instrumento quando comparado à Entrevista Clínica Diagnóstica-SCID, sendo que a nota de corte maior ou igual a 10 foi considerada a mais adequada para o rastreamento da depressão com significância clínica.</w:t>
      </w:r>
    </w:p>
    <w:p w14:paraId="2E55C399" w14:textId="77777777" w:rsidR="00D8522A" w:rsidRPr="00D8522A" w:rsidRDefault="00D8522A" w:rsidP="00D8522A">
      <w:pPr>
        <w:spacing w:after="0" w:line="360" w:lineRule="auto"/>
        <w:ind w:firstLine="709"/>
        <w:jc w:val="both"/>
        <w:rPr>
          <w:rFonts w:ascii="Times New Roman" w:hAnsi="Times New Roman" w:cs="Times New Roman"/>
          <w:sz w:val="24"/>
          <w:szCs w:val="24"/>
        </w:rPr>
      </w:pPr>
    </w:p>
    <w:p w14:paraId="2AC155E6" w14:textId="77777777" w:rsidR="00786FE5" w:rsidRPr="008C6AF1" w:rsidRDefault="00786FE5" w:rsidP="00D8522A">
      <w:pPr>
        <w:spacing w:after="0" w:line="360" w:lineRule="auto"/>
        <w:jc w:val="both"/>
        <w:rPr>
          <w:rFonts w:ascii="Times New Roman" w:hAnsi="Times New Roman" w:cs="Times New Roman"/>
          <w:i/>
          <w:iCs/>
          <w:sz w:val="24"/>
          <w:szCs w:val="24"/>
        </w:rPr>
      </w:pPr>
      <w:r w:rsidRPr="008C6AF1">
        <w:rPr>
          <w:rFonts w:ascii="Times New Roman" w:hAnsi="Times New Roman" w:cs="Times New Roman"/>
          <w:i/>
          <w:iCs/>
          <w:sz w:val="24"/>
          <w:szCs w:val="24"/>
        </w:rPr>
        <w:t>Aplicados com as crianças</w:t>
      </w:r>
    </w:p>
    <w:p w14:paraId="560924AE" w14:textId="77777777" w:rsidR="00786FE5" w:rsidRPr="008C6AF1" w:rsidRDefault="00786FE5" w:rsidP="00D8522A">
      <w:pPr>
        <w:spacing w:after="0" w:line="360" w:lineRule="auto"/>
        <w:jc w:val="both"/>
        <w:rPr>
          <w:rFonts w:ascii="Times New Roman" w:hAnsi="Times New Roman" w:cs="Times New Roman"/>
          <w:b/>
          <w:bCs/>
          <w:i/>
          <w:iCs/>
          <w:sz w:val="24"/>
          <w:szCs w:val="24"/>
        </w:rPr>
      </w:pPr>
      <w:r w:rsidRPr="008C6AF1">
        <w:rPr>
          <w:rFonts w:ascii="Times New Roman" w:hAnsi="Times New Roman" w:cs="Times New Roman"/>
          <w:b/>
          <w:bCs/>
          <w:i/>
          <w:iCs/>
          <w:sz w:val="24"/>
          <w:szCs w:val="24"/>
        </w:rPr>
        <w:t xml:space="preserve">Matrizes Progressivas Coloridas de Raven </w:t>
      </w:r>
    </w:p>
    <w:p w14:paraId="6B46FD2E" w14:textId="78505F16" w:rsidR="00786FE5" w:rsidRDefault="00786FE5" w:rsidP="00D8522A">
      <w:pPr>
        <w:autoSpaceDE w:val="0"/>
        <w:spacing w:after="0" w:line="360" w:lineRule="auto"/>
        <w:ind w:firstLine="709"/>
        <w:jc w:val="both"/>
        <w:rPr>
          <w:rFonts w:ascii="Times New Roman" w:eastAsia="Times New Roman" w:hAnsi="Times New Roman" w:cs="Times New Roman"/>
          <w:sz w:val="24"/>
          <w:szCs w:val="24"/>
          <w:lang w:eastAsia="pt-BR"/>
        </w:rPr>
      </w:pPr>
      <w:r w:rsidRPr="00D8522A">
        <w:rPr>
          <w:rFonts w:ascii="Times New Roman" w:hAnsi="Times New Roman" w:cs="Times New Roman"/>
          <w:sz w:val="24"/>
          <w:szCs w:val="24"/>
        </w:rPr>
        <w:t xml:space="preserve">Trata-se de um teste de inteligência não verbal, que avalia um dos componentes da capacidade intelectual geral (Fator “g”), tendo dados psicométricos recentes para crianças brasileiras (de </w:t>
      </w:r>
      <w:r w:rsidRPr="00D8522A">
        <w:rPr>
          <w:rFonts w:ascii="Times New Roman" w:hAnsi="Times New Roman" w:cs="Times New Roman"/>
          <w:color w:val="222222"/>
          <w:sz w:val="24"/>
          <w:szCs w:val="24"/>
          <w:shd w:val="clear" w:color="auto" w:fill="FFFFFF"/>
        </w:rPr>
        <w:t>Paula</w:t>
      </w:r>
      <w:r w:rsidRPr="00D8522A">
        <w:rPr>
          <w:rFonts w:ascii="Times New Roman" w:hAnsi="Times New Roman" w:cs="Times New Roman"/>
          <w:sz w:val="24"/>
          <w:szCs w:val="24"/>
          <w:shd w:val="clear" w:color="auto" w:fill="FFFFFF"/>
        </w:rPr>
        <w:t xml:space="preserve"> et al., 2018). </w:t>
      </w:r>
      <w:r w:rsidRPr="00D8522A">
        <w:rPr>
          <w:rFonts w:ascii="Times New Roman" w:hAnsi="Times New Roman" w:cs="Times New Roman"/>
          <w:sz w:val="24"/>
          <w:szCs w:val="24"/>
        </w:rPr>
        <w:t xml:space="preserve">O desempenho nesse teste foi adotado como um dos critérios para a inclusão das crianças no estudo, de modo a incluir crianças com </w:t>
      </w:r>
      <w:r w:rsidRPr="00D8522A">
        <w:rPr>
          <w:rFonts w:ascii="Times New Roman" w:eastAsia="Times New Roman" w:hAnsi="Times New Roman" w:cs="Times New Roman"/>
          <w:sz w:val="24"/>
          <w:szCs w:val="24"/>
          <w:lang w:eastAsia="pt-BR"/>
        </w:rPr>
        <w:t xml:space="preserve">nível intelectual na média, expresso pelo percentil maior ou igual a 25, e excluir crianças com deficiência intelectual. Tal critério teve por finalidade o controle de viés, dado que a deficiência intelectual </w:t>
      </w:r>
      <w:r w:rsidRPr="00D8522A">
        <w:rPr>
          <w:rFonts w:ascii="Times New Roman" w:eastAsia="Times New Roman" w:hAnsi="Times New Roman" w:cs="Times New Roman"/>
          <w:sz w:val="24"/>
          <w:szCs w:val="24"/>
          <w:lang w:eastAsia="pt-BR"/>
        </w:rPr>
        <w:lastRenderedPageBreak/>
        <w:t xml:space="preserve">pode influenciar a compreensão verbal e as avaliações das crianças quanto as interações familiares. </w:t>
      </w:r>
    </w:p>
    <w:p w14:paraId="731F077E" w14:textId="77777777" w:rsidR="00D8522A" w:rsidRPr="00D8522A" w:rsidRDefault="00D8522A" w:rsidP="00D8522A">
      <w:pPr>
        <w:autoSpaceDE w:val="0"/>
        <w:spacing w:after="0" w:line="360" w:lineRule="auto"/>
        <w:ind w:firstLine="709"/>
        <w:jc w:val="both"/>
        <w:rPr>
          <w:rFonts w:ascii="Times New Roman" w:hAnsi="Times New Roman" w:cs="Times New Roman"/>
          <w:sz w:val="24"/>
          <w:szCs w:val="24"/>
          <w:shd w:val="clear" w:color="auto" w:fill="FFFFFF"/>
        </w:rPr>
      </w:pPr>
    </w:p>
    <w:p w14:paraId="4B4321B4" w14:textId="37C6CD80" w:rsidR="00786FE5" w:rsidRPr="008C6AF1" w:rsidRDefault="00786FE5" w:rsidP="00D8522A">
      <w:pPr>
        <w:autoSpaceDE w:val="0"/>
        <w:spacing w:after="0" w:line="360" w:lineRule="auto"/>
        <w:jc w:val="both"/>
        <w:rPr>
          <w:rFonts w:ascii="Times New Roman" w:hAnsi="Times New Roman" w:cs="Times New Roman"/>
          <w:i/>
          <w:iCs/>
          <w:sz w:val="24"/>
          <w:szCs w:val="24"/>
          <w:shd w:val="clear" w:color="auto" w:fill="FFFFFF"/>
        </w:rPr>
      </w:pPr>
      <w:r w:rsidRPr="008C6AF1">
        <w:rPr>
          <w:rFonts w:ascii="Times New Roman" w:hAnsi="Times New Roman" w:cs="Times New Roman"/>
          <w:i/>
          <w:iCs/>
          <w:sz w:val="24"/>
          <w:szCs w:val="24"/>
          <w:shd w:val="clear" w:color="auto" w:fill="FFFFFF"/>
        </w:rPr>
        <w:t>Aplicado com as mães e com as crianças</w:t>
      </w:r>
    </w:p>
    <w:p w14:paraId="6970D480" w14:textId="77777777" w:rsidR="00786FE5" w:rsidRPr="008C6AF1" w:rsidRDefault="00786FE5" w:rsidP="00D8522A">
      <w:pPr>
        <w:spacing w:after="0" w:line="360" w:lineRule="auto"/>
        <w:jc w:val="both"/>
        <w:rPr>
          <w:rFonts w:ascii="Times New Roman" w:hAnsi="Times New Roman" w:cs="Times New Roman"/>
          <w:b/>
          <w:bCs/>
          <w:i/>
          <w:iCs/>
          <w:sz w:val="24"/>
          <w:szCs w:val="24"/>
        </w:rPr>
      </w:pPr>
      <w:r w:rsidRPr="008C6AF1">
        <w:rPr>
          <w:rFonts w:ascii="Times New Roman" w:hAnsi="Times New Roman" w:cs="Times New Roman"/>
          <w:b/>
          <w:bCs/>
          <w:i/>
          <w:iCs/>
          <w:sz w:val="24"/>
          <w:szCs w:val="24"/>
        </w:rPr>
        <w:t>Escalas de Qualidade da Interação Familiar (EQIF)</w:t>
      </w:r>
    </w:p>
    <w:p w14:paraId="289511BC" w14:textId="42DDECA5" w:rsidR="00786FE5" w:rsidRPr="00D8522A" w:rsidRDefault="00786FE5" w:rsidP="00D8522A">
      <w:pPr>
        <w:spacing w:after="0" w:line="360" w:lineRule="auto"/>
        <w:ind w:firstLine="709"/>
        <w:jc w:val="both"/>
        <w:rPr>
          <w:rFonts w:ascii="Times New Roman" w:hAnsi="Times New Roman" w:cs="Times New Roman"/>
          <w:sz w:val="24"/>
          <w:szCs w:val="24"/>
        </w:rPr>
      </w:pPr>
      <w:r w:rsidRPr="00D8522A">
        <w:rPr>
          <w:rFonts w:ascii="Times New Roman" w:hAnsi="Times New Roman" w:cs="Times New Roman"/>
          <w:sz w:val="24"/>
          <w:szCs w:val="24"/>
        </w:rPr>
        <w:t>As escalas EQIF t</w:t>
      </w:r>
      <w:r w:rsidR="0041164C">
        <w:rPr>
          <w:rFonts w:ascii="Times New Roman" w:hAnsi="Times New Roman" w:cs="Times New Roman"/>
          <w:sz w:val="24"/>
          <w:szCs w:val="24"/>
        </w:rPr>
        <w:t>ê</w:t>
      </w:r>
      <w:r w:rsidRPr="00D8522A">
        <w:rPr>
          <w:rFonts w:ascii="Times New Roman" w:hAnsi="Times New Roman" w:cs="Times New Roman"/>
          <w:sz w:val="24"/>
          <w:szCs w:val="24"/>
        </w:rPr>
        <w:t>m por objetivo verificar as percepções sobre a qualidade das interações familiares, considerando as práticas educativas parentais e aspectos relativos ao clima emocional das interações familiares. O instrumento conta com uma versão para pais, de Weber et al. (2008) e com uma versão para filhos, de Weber</w:t>
      </w:r>
      <w:r w:rsidR="00796A9D" w:rsidRPr="00D8522A">
        <w:rPr>
          <w:rFonts w:ascii="Times New Roman" w:hAnsi="Times New Roman" w:cs="Times New Roman"/>
          <w:sz w:val="24"/>
          <w:szCs w:val="24"/>
        </w:rPr>
        <w:t xml:space="preserve"> et al.</w:t>
      </w:r>
      <w:r w:rsidRPr="00D8522A">
        <w:rPr>
          <w:rFonts w:ascii="Times New Roman" w:hAnsi="Times New Roman" w:cs="Times New Roman"/>
          <w:sz w:val="24"/>
          <w:szCs w:val="24"/>
        </w:rPr>
        <w:t xml:space="preserve"> (2009).</w:t>
      </w:r>
      <w:r w:rsidRPr="00D8522A">
        <w:rPr>
          <w:rStyle w:val="Refdecomentrio"/>
          <w:rFonts w:ascii="Times New Roman" w:hAnsi="Times New Roman" w:cs="Times New Roman"/>
          <w:sz w:val="24"/>
          <w:szCs w:val="24"/>
        </w:rPr>
        <w:t xml:space="preserve"> Nas duas versões, o instrumento possui</w:t>
      </w:r>
      <w:r w:rsidRPr="00D8522A">
        <w:rPr>
          <w:rFonts w:ascii="Times New Roman" w:hAnsi="Times New Roman" w:cs="Times New Roman"/>
          <w:sz w:val="24"/>
          <w:szCs w:val="24"/>
        </w:rPr>
        <w:t xml:space="preserve"> nove escalas específicas, sendo seis relativas a aspectos positivos das interações familiares (Envolvimento; Regras e Monitoria; Comunicação Positiva; Clima Conjugal Positivo; Modelo Parental; Sentimentos dos Filhos) que correspondem ao total de interações positivas e três são relativas a aspectos negativos das interações familiares (Comunicação Negativa; Punição Corporal; Clima Conjugal Negativo), que correspondem ao total de interações negativas.</w:t>
      </w:r>
    </w:p>
    <w:p w14:paraId="79D62DF6" w14:textId="60DF3617" w:rsidR="00786FE5" w:rsidRDefault="00786FE5" w:rsidP="00D8522A">
      <w:pPr>
        <w:spacing w:after="0" w:line="360" w:lineRule="auto"/>
        <w:ind w:firstLine="709"/>
        <w:jc w:val="both"/>
        <w:rPr>
          <w:rFonts w:ascii="Times New Roman" w:hAnsi="Times New Roman" w:cs="Times New Roman"/>
          <w:sz w:val="24"/>
          <w:szCs w:val="24"/>
        </w:rPr>
      </w:pPr>
      <w:r w:rsidRPr="00D8522A">
        <w:rPr>
          <w:rFonts w:ascii="Times New Roman" w:hAnsi="Times New Roman" w:cs="Times New Roman"/>
          <w:sz w:val="24"/>
          <w:szCs w:val="24"/>
        </w:rPr>
        <w:t xml:space="preserve">A consistência interna do instrumento foi averiguada por Weber et al. (2008) que identificaram valores de Alfa de </w:t>
      </w:r>
      <w:proofErr w:type="spellStart"/>
      <w:r w:rsidRPr="00D8522A">
        <w:rPr>
          <w:rFonts w:ascii="Times New Roman" w:hAnsi="Times New Roman" w:cs="Times New Roman"/>
          <w:sz w:val="24"/>
          <w:szCs w:val="24"/>
        </w:rPr>
        <w:t>Cronbach</w:t>
      </w:r>
      <w:proofErr w:type="spellEnd"/>
      <w:r w:rsidRPr="00D8522A">
        <w:rPr>
          <w:rFonts w:ascii="Times New Roman" w:hAnsi="Times New Roman" w:cs="Times New Roman"/>
          <w:sz w:val="24"/>
          <w:szCs w:val="24"/>
        </w:rPr>
        <w:t xml:space="preserve"> de 0,67 a 0,92 para as escalas específicas</w:t>
      </w:r>
      <w:r w:rsidR="00CE6D54" w:rsidRPr="00D8522A">
        <w:rPr>
          <w:rFonts w:ascii="Times New Roman" w:hAnsi="Times New Roman" w:cs="Times New Roman"/>
          <w:sz w:val="24"/>
          <w:szCs w:val="24"/>
        </w:rPr>
        <w:t xml:space="preserve"> e bons indicadores psicométricos </w:t>
      </w:r>
      <w:r w:rsidR="00CE6D54" w:rsidRPr="00F82DD9">
        <w:rPr>
          <w:rFonts w:ascii="Times New Roman" w:hAnsi="Times New Roman" w:cs="Times New Roman"/>
          <w:sz w:val="24"/>
          <w:szCs w:val="24"/>
        </w:rPr>
        <w:t>quanto a</w:t>
      </w:r>
      <w:r w:rsidRPr="00F82DD9">
        <w:rPr>
          <w:rFonts w:ascii="Times New Roman" w:hAnsi="Times New Roman" w:cs="Times New Roman"/>
          <w:sz w:val="24"/>
          <w:szCs w:val="24"/>
        </w:rPr>
        <w:t xml:space="preserve"> validade d</w:t>
      </w:r>
      <w:r w:rsidR="00893023" w:rsidRPr="00F82DD9">
        <w:rPr>
          <w:rFonts w:ascii="Times New Roman" w:hAnsi="Times New Roman" w:cs="Times New Roman"/>
          <w:sz w:val="24"/>
          <w:szCs w:val="24"/>
        </w:rPr>
        <w:t>o</w:t>
      </w:r>
      <w:r w:rsidRPr="00F82DD9">
        <w:rPr>
          <w:rFonts w:ascii="Times New Roman" w:hAnsi="Times New Roman" w:cs="Times New Roman"/>
          <w:sz w:val="24"/>
          <w:szCs w:val="24"/>
        </w:rPr>
        <w:t xml:space="preserve"> construto</w:t>
      </w:r>
      <w:r w:rsidR="00192B84" w:rsidRPr="00F82DD9">
        <w:rPr>
          <w:rFonts w:ascii="Times New Roman" w:hAnsi="Times New Roman" w:cs="Times New Roman"/>
          <w:sz w:val="24"/>
          <w:szCs w:val="24"/>
        </w:rPr>
        <w:t xml:space="preserve"> pela convergência de escores com a Escalas de Responsividade e Exigência,</w:t>
      </w:r>
      <w:r w:rsidR="00135327" w:rsidRPr="00F82DD9">
        <w:rPr>
          <w:rFonts w:ascii="Times New Roman" w:hAnsi="Times New Roman" w:cs="Times New Roman"/>
          <w:sz w:val="24"/>
          <w:szCs w:val="24"/>
        </w:rPr>
        <w:t xml:space="preserve"> </w:t>
      </w:r>
      <w:r w:rsidR="00192B84" w:rsidRPr="00F82DD9">
        <w:rPr>
          <w:rFonts w:ascii="Times New Roman" w:hAnsi="Times New Roman" w:cs="Times New Roman"/>
          <w:sz w:val="24"/>
          <w:szCs w:val="24"/>
        </w:rPr>
        <w:t>que avalia estilos parentais</w:t>
      </w:r>
      <w:r w:rsidR="00135327" w:rsidRPr="00F82DD9">
        <w:rPr>
          <w:rFonts w:ascii="Times New Roman" w:hAnsi="Times New Roman" w:cs="Times New Roman"/>
          <w:sz w:val="24"/>
          <w:szCs w:val="24"/>
        </w:rPr>
        <w:t xml:space="preserve"> </w:t>
      </w:r>
      <w:r w:rsidR="00192B84" w:rsidRPr="00F82DD9">
        <w:rPr>
          <w:rFonts w:ascii="Times New Roman" w:hAnsi="Times New Roman" w:cs="Times New Roman"/>
          <w:sz w:val="24"/>
          <w:szCs w:val="24"/>
        </w:rPr>
        <w:t>(</w:t>
      </w:r>
      <w:proofErr w:type="spellStart"/>
      <w:proofErr w:type="gramStart"/>
      <w:r w:rsidR="00192B84" w:rsidRPr="00F82DD9">
        <w:rPr>
          <w:rFonts w:ascii="Times New Roman" w:hAnsi="Times New Roman" w:cs="Times New Roman"/>
          <w:sz w:val="24"/>
          <w:szCs w:val="24"/>
        </w:rPr>
        <w:t>Costa,Teixeira</w:t>
      </w:r>
      <w:proofErr w:type="spellEnd"/>
      <w:proofErr w:type="gramEnd"/>
      <w:r w:rsidR="00192B84" w:rsidRPr="00F82DD9">
        <w:rPr>
          <w:rFonts w:ascii="Times New Roman" w:hAnsi="Times New Roman" w:cs="Times New Roman"/>
          <w:sz w:val="24"/>
          <w:szCs w:val="24"/>
        </w:rPr>
        <w:t xml:space="preserve"> </w:t>
      </w:r>
      <w:r w:rsidR="00135327" w:rsidRPr="00F82DD9">
        <w:rPr>
          <w:rFonts w:ascii="Times New Roman" w:hAnsi="Times New Roman" w:cs="Times New Roman"/>
          <w:sz w:val="24"/>
          <w:szCs w:val="24"/>
        </w:rPr>
        <w:t>&amp;</w:t>
      </w:r>
      <w:r w:rsidR="00192B84" w:rsidRPr="00F82DD9">
        <w:rPr>
          <w:rFonts w:ascii="Times New Roman" w:hAnsi="Times New Roman" w:cs="Times New Roman"/>
          <w:sz w:val="24"/>
          <w:szCs w:val="24"/>
        </w:rPr>
        <w:t xml:space="preserve"> Gomes,</w:t>
      </w:r>
      <w:r w:rsidR="00135327" w:rsidRPr="00F82DD9">
        <w:rPr>
          <w:rFonts w:ascii="Times New Roman" w:hAnsi="Times New Roman" w:cs="Times New Roman"/>
          <w:sz w:val="24"/>
          <w:szCs w:val="24"/>
        </w:rPr>
        <w:t xml:space="preserve"> </w:t>
      </w:r>
      <w:r w:rsidR="00192B84" w:rsidRPr="00F82DD9">
        <w:rPr>
          <w:rFonts w:ascii="Times New Roman" w:hAnsi="Times New Roman" w:cs="Times New Roman"/>
          <w:sz w:val="24"/>
          <w:szCs w:val="24"/>
        </w:rPr>
        <w:t>2000)</w:t>
      </w:r>
      <w:r w:rsidR="00D277ED" w:rsidRPr="00F82DD9">
        <w:rPr>
          <w:rFonts w:ascii="Times New Roman" w:hAnsi="Times New Roman" w:cs="Times New Roman"/>
          <w:sz w:val="24"/>
          <w:szCs w:val="24"/>
        </w:rPr>
        <w:t>.</w:t>
      </w:r>
    </w:p>
    <w:p w14:paraId="360AC0B0" w14:textId="77777777" w:rsidR="00D8522A" w:rsidRPr="00D8522A" w:rsidRDefault="00D8522A" w:rsidP="00D8522A">
      <w:pPr>
        <w:spacing w:after="0" w:line="360" w:lineRule="auto"/>
        <w:ind w:firstLine="709"/>
        <w:jc w:val="both"/>
        <w:rPr>
          <w:rFonts w:ascii="Times New Roman" w:hAnsi="Times New Roman" w:cs="Times New Roman"/>
          <w:color w:val="FF0000"/>
          <w:sz w:val="24"/>
          <w:szCs w:val="24"/>
        </w:rPr>
      </w:pPr>
    </w:p>
    <w:p w14:paraId="03CCF7E2" w14:textId="3AB574FD" w:rsidR="00893023" w:rsidRPr="008C6AF1" w:rsidRDefault="00786FE5" w:rsidP="00121833">
      <w:pPr>
        <w:pStyle w:val="PargrafodaLista"/>
        <w:spacing w:after="0" w:line="360" w:lineRule="auto"/>
        <w:ind w:left="0"/>
        <w:jc w:val="both"/>
        <w:rPr>
          <w:rFonts w:ascii="Times New Roman" w:hAnsi="Times New Roman" w:cs="Times New Roman"/>
          <w:b/>
          <w:bCs/>
          <w:i/>
          <w:iCs/>
          <w:sz w:val="24"/>
          <w:szCs w:val="24"/>
        </w:rPr>
      </w:pPr>
      <w:r w:rsidRPr="008C6AF1">
        <w:rPr>
          <w:rFonts w:ascii="Times New Roman" w:hAnsi="Times New Roman" w:cs="Times New Roman"/>
          <w:b/>
          <w:bCs/>
          <w:i/>
          <w:iCs/>
          <w:sz w:val="24"/>
          <w:szCs w:val="24"/>
        </w:rPr>
        <w:t>Procedimento</w:t>
      </w:r>
      <w:r w:rsidR="00121833">
        <w:rPr>
          <w:rFonts w:ascii="Times New Roman" w:hAnsi="Times New Roman" w:cs="Times New Roman"/>
          <w:b/>
          <w:bCs/>
          <w:i/>
          <w:iCs/>
          <w:sz w:val="24"/>
          <w:szCs w:val="24"/>
        </w:rPr>
        <w:t xml:space="preserve"> de c</w:t>
      </w:r>
      <w:r w:rsidRPr="008C6AF1">
        <w:rPr>
          <w:rFonts w:ascii="Times New Roman" w:hAnsi="Times New Roman" w:cs="Times New Roman"/>
          <w:b/>
          <w:bCs/>
          <w:i/>
          <w:iCs/>
          <w:sz w:val="24"/>
          <w:szCs w:val="24"/>
        </w:rPr>
        <w:t>oleta dos dados</w:t>
      </w:r>
    </w:p>
    <w:p w14:paraId="7599D529" w14:textId="4A7C4154" w:rsidR="00786FE5" w:rsidRDefault="00786FE5" w:rsidP="00F82DD9">
      <w:pPr>
        <w:spacing w:after="0" w:line="360" w:lineRule="auto"/>
        <w:ind w:firstLine="708"/>
        <w:jc w:val="both"/>
        <w:rPr>
          <w:rFonts w:ascii="Times New Roman" w:hAnsi="Times New Roman" w:cs="Times New Roman"/>
          <w:sz w:val="24"/>
          <w:szCs w:val="24"/>
        </w:rPr>
      </w:pPr>
      <w:r w:rsidRPr="00D8522A">
        <w:rPr>
          <w:rFonts w:ascii="Times New Roman" w:hAnsi="Times New Roman" w:cs="Times New Roman"/>
          <w:sz w:val="24"/>
          <w:szCs w:val="24"/>
        </w:rPr>
        <w:t xml:space="preserve"> Foram realizadas </w:t>
      </w:r>
      <w:r w:rsidR="00F82DD9">
        <w:rPr>
          <w:rFonts w:ascii="Times New Roman" w:hAnsi="Times New Roman" w:cs="Times New Roman"/>
          <w:sz w:val="24"/>
          <w:szCs w:val="24"/>
        </w:rPr>
        <w:t xml:space="preserve">99 </w:t>
      </w:r>
      <w:r w:rsidRPr="00D8522A">
        <w:rPr>
          <w:rFonts w:ascii="Times New Roman" w:hAnsi="Times New Roman" w:cs="Times New Roman"/>
          <w:sz w:val="24"/>
          <w:szCs w:val="24"/>
        </w:rPr>
        <w:t>avaliações presenciais, face a face, em sessões individuais separadas com as mães e com as crianças. Com as mães, foram aplicados o questionário</w:t>
      </w:r>
      <w:r w:rsidR="00893023" w:rsidRPr="00D8522A">
        <w:rPr>
          <w:rFonts w:ascii="Times New Roman" w:hAnsi="Times New Roman" w:cs="Times New Roman"/>
          <w:sz w:val="24"/>
          <w:szCs w:val="24"/>
        </w:rPr>
        <w:t xml:space="preserve"> geral</w:t>
      </w:r>
      <w:r w:rsidRPr="00D8522A">
        <w:rPr>
          <w:rFonts w:ascii="Times New Roman" w:hAnsi="Times New Roman" w:cs="Times New Roman"/>
          <w:sz w:val="24"/>
          <w:szCs w:val="24"/>
        </w:rPr>
        <w:t xml:space="preserve">, o PHQ-9 e a EQIF, nessa ordem. Com as crianças, depois de estabelecer um breve </w:t>
      </w:r>
      <w:proofErr w:type="spellStart"/>
      <w:r w:rsidRPr="00D8522A">
        <w:rPr>
          <w:rFonts w:ascii="Times New Roman" w:hAnsi="Times New Roman" w:cs="Times New Roman"/>
          <w:sz w:val="24"/>
          <w:szCs w:val="24"/>
        </w:rPr>
        <w:t>rapport</w:t>
      </w:r>
      <w:proofErr w:type="spellEnd"/>
      <w:r w:rsidRPr="00D8522A">
        <w:rPr>
          <w:rFonts w:ascii="Times New Roman" w:hAnsi="Times New Roman" w:cs="Times New Roman"/>
          <w:sz w:val="24"/>
          <w:szCs w:val="24"/>
        </w:rPr>
        <w:t>, foram aplicados o Raven e, na sequência, a EQIF. As avaliações foram conduzidas por pesquisadores treinados, psicóloga e graduando em psicologia realizando iniciação ci</w:t>
      </w:r>
      <w:r w:rsidRPr="00F82DD9">
        <w:rPr>
          <w:rFonts w:ascii="Times New Roman" w:hAnsi="Times New Roman" w:cs="Times New Roman"/>
          <w:sz w:val="24"/>
          <w:szCs w:val="24"/>
        </w:rPr>
        <w:t>entífica.</w:t>
      </w:r>
      <w:r w:rsidR="003C3489" w:rsidRPr="00F82DD9">
        <w:rPr>
          <w:rFonts w:ascii="Times New Roman" w:hAnsi="Times New Roman" w:cs="Times New Roman"/>
          <w:sz w:val="24"/>
          <w:szCs w:val="24"/>
        </w:rPr>
        <w:t xml:space="preserve"> A aplicação dos critérios de inclusão e exclusão, assim como a alocação nos grupos ocorreu posteriormente à coleta integral com mães e crianças que deram seu aceite ao estudo, garant</w:t>
      </w:r>
      <w:r w:rsidR="00687A91" w:rsidRPr="00F82DD9">
        <w:rPr>
          <w:rFonts w:ascii="Times New Roman" w:hAnsi="Times New Roman" w:cs="Times New Roman"/>
          <w:sz w:val="24"/>
          <w:szCs w:val="24"/>
        </w:rPr>
        <w:t>indo o cegamento dos aplicadores</w:t>
      </w:r>
      <w:r w:rsidR="003C3489" w:rsidRPr="00F82DD9">
        <w:rPr>
          <w:rFonts w:ascii="Times New Roman" w:hAnsi="Times New Roman" w:cs="Times New Roman"/>
          <w:sz w:val="24"/>
          <w:szCs w:val="24"/>
        </w:rPr>
        <w:t xml:space="preserve"> para as condiç</w:t>
      </w:r>
      <w:r w:rsidR="00687A91" w:rsidRPr="00F82DD9">
        <w:rPr>
          <w:rFonts w:ascii="Times New Roman" w:hAnsi="Times New Roman" w:cs="Times New Roman"/>
          <w:sz w:val="24"/>
          <w:szCs w:val="24"/>
        </w:rPr>
        <w:t>ões clinicas dos grupos</w:t>
      </w:r>
      <w:r w:rsidR="003C3489" w:rsidRPr="00F82DD9">
        <w:rPr>
          <w:rFonts w:ascii="Times New Roman" w:hAnsi="Times New Roman" w:cs="Times New Roman"/>
          <w:sz w:val="24"/>
          <w:szCs w:val="24"/>
        </w:rPr>
        <w:t>.</w:t>
      </w:r>
    </w:p>
    <w:p w14:paraId="3D188609" w14:textId="77777777" w:rsidR="00D8522A" w:rsidRPr="00D8522A" w:rsidRDefault="00D8522A" w:rsidP="00D8522A">
      <w:pPr>
        <w:spacing w:after="0" w:line="360" w:lineRule="auto"/>
        <w:jc w:val="both"/>
        <w:rPr>
          <w:rFonts w:ascii="Times New Roman" w:hAnsi="Times New Roman" w:cs="Times New Roman"/>
          <w:color w:val="FF0000"/>
          <w:sz w:val="24"/>
          <w:szCs w:val="24"/>
        </w:rPr>
      </w:pPr>
    </w:p>
    <w:p w14:paraId="4E532F99" w14:textId="21F9F0A3" w:rsidR="00893023" w:rsidRPr="008C6AF1" w:rsidRDefault="00121833" w:rsidP="00D8522A">
      <w:pPr>
        <w:spacing w:after="0" w:line="36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 xml:space="preserve">Procedimento de </w:t>
      </w:r>
      <w:r w:rsidR="00786FE5" w:rsidRPr="008C6AF1">
        <w:rPr>
          <w:rFonts w:ascii="Times New Roman" w:hAnsi="Times New Roman" w:cs="Times New Roman"/>
          <w:b/>
          <w:bCs/>
          <w:i/>
          <w:iCs/>
          <w:sz w:val="24"/>
          <w:szCs w:val="24"/>
        </w:rPr>
        <w:t>Análise dos dados</w:t>
      </w:r>
    </w:p>
    <w:p w14:paraId="1ABD4825" w14:textId="622CA26B" w:rsidR="00786FE5" w:rsidRDefault="00786FE5" w:rsidP="00D8522A">
      <w:pPr>
        <w:spacing w:after="0" w:line="360" w:lineRule="auto"/>
        <w:jc w:val="both"/>
        <w:rPr>
          <w:rFonts w:ascii="Times New Roman" w:hAnsi="Times New Roman" w:cs="Times New Roman"/>
          <w:sz w:val="24"/>
          <w:szCs w:val="24"/>
        </w:rPr>
      </w:pPr>
      <w:r w:rsidRPr="00D8522A">
        <w:rPr>
          <w:rFonts w:ascii="Times New Roman" w:hAnsi="Times New Roman" w:cs="Times New Roman"/>
          <w:sz w:val="24"/>
          <w:szCs w:val="24"/>
        </w:rPr>
        <w:t xml:space="preserve"> </w:t>
      </w:r>
      <w:r w:rsidR="00F82DD9">
        <w:rPr>
          <w:rFonts w:ascii="Times New Roman" w:hAnsi="Times New Roman" w:cs="Times New Roman"/>
          <w:sz w:val="24"/>
          <w:szCs w:val="24"/>
        </w:rPr>
        <w:tab/>
      </w:r>
      <w:r w:rsidRPr="00D8522A">
        <w:rPr>
          <w:rFonts w:ascii="Times New Roman" w:hAnsi="Times New Roman" w:cs="Times New Roman"/>
          <w:sz w:val="24"/>
          <w:szCs w:val="24"/>
        </w:rPr>
        <w:t xml:space="preserve">Realizou-se uma análise estatística descritiva, com o cálculo de média e desvio padrão para as variáveis contínuas e frequência e porcentagem para as variáveis categóricas. Em </w:t>
      </w:r>
      <w:r w:rsidRPr="00D8522A">
        <w:rPr>
          <w:rFonts w:ascii="Times New Roman" w:hAnsi="Times New Roman" w:cs="Times New Roman"/>
          <w:sz w:val="24"/>
          <w:szCs w:val="24"/>
        </w:rPr>
        <w:lastRenderedPageBreak/>
        <w:t xml:space="preserve">seguida, procedeu-se ao teste de </w:t>
      </w:r>
      <w:r w:rsidRPr="00B75B42">
        <w:rPr>
          <w:rFonts w:ascii="Times New Roman" w:hAnsi="Times New Roman" w:cs="Times New Roman"/>
          <w:sz w:val="24"/>
          <w:szCs w:val="24"/>
        </w:rPr>
        <w:t xml:space="preserve">normalidade </w:t>
      </w:r>
      <w:proofErr w:type="spellStart"/>
      <w:r w:rsidR="00B75B42" w:rsidRPr="00B75B42">
        <w:rPr>
          <w:rFonts w:ascii="Times New Roman" w:hAnsi="Times New Roman" w:cs="Times New Roman"/>
          <w:sz w:val="24"/>
          <w:szCs w:val="24"/>
        </w:rPr>
        <w:t>Kolmogorov</w:t>
      </w:r>
      <w:proofErr w:type="spellEnd"/>
      <w:r w:rsidR="00B75B42" w:rsidRPr="00B75B42">
        <w:rPr>
          <w:rFonts w:ascii="Times New Roman" w:hAnsi="Times New Roman" w:cs="Times New Roman"/>
          <w:sz w:val="24"/>
          <w:szCs w:val="24"/>
        </w:rPr>
        <w:t>-Smirnov</w:t>
      </w:r>
      <w:r w:rsidRPr="00B75B42">
        <w:rPr>
          <w:rFonts w:ascii="Times New Roman" w:hAnsi="Times New Roman" w:cs="Times New Roman"/>
          <w:sz w:val="24"/>
          <w:szCs w:val="24"/>
        </w:rPr>
        <w:t>.</w:t>
      </w:r>
      <w:r w:rsidRPr="00D8522A">
        <w:rPr>
          <w:rFonts w:ascii="Times New Roman" w:hAnsi="Times New Roman" w:cs="Times New Roman"/>
          <w:sz w:val="24"/>
          <w:szCs w:val="24"/>
        </w:rPr>
        <w:t xml:space="preserve"> As comparações entre os grupos quanto as variáveis categóricas, relativas as características sociodemográficas, foram realizadas por meio do Teste </w:t>
      </w:r>
      <w:proofErr w:type="spellStart"/>
      <w:r w:rsidRPr="00D8522A">
        <w:rPr>
          <w:rFonts w:ascii="Times New Roman" w:hAnsi="Times New Roman" w:cs="Times New Roman"/>
          <w:sz w:val="24"/>
          <w:szCs w:val="24"/>
        </w:rPr>
        <w:t>Qui</w:t>
      </w:r>
      <w:proofErr w:type="spellEnd"/>
      <w:r w:rsidRPr="00D8522A">
        <w:rPr>
          <w:rFonts w:ascii="Times New Roman" w:hAnsi="Times New Roman" w:cs="Times New Roman"/>
          <w:sz w:val="24"/>
          <w:szCs w:val="24"/>
        </w:rPr>
        <w:t>-Quadrado</w:t>
      </w:r>
      <w:r w:rsidR="00135327">
        <w:rPr>
          <w:rFonts w:ascii="Times New Roman" w:hAnsi="Times New Roman" w:cs="Times New Roman"/>
          <w:sz w:val="24"/>
          <w:szCs w:val="24"/>
        </w:rPr>
        <w:t xml:space="preserve"> a</w:t>
      </w:r>
      <w:r w:rsidR="00161CF7">
        <w:rPr>
          <w:rFonts w:ascii="Times New Roman" w:hAnsi="Times New Roman" w:cs="Times New Roman"/>
          <w:sz w:val="24"/>
          <w:szCs w:val="24"/>
        </w:rPr>
        <w:t>justado</w:t>
      </w:r>
      <w:r w:rsidRPr="00D8522A">
        <w:rPr>
          <w:rFonts w:ascii="Times New Roman" w:hAnsi="Times New Roman" w:cs="Times New Roman"/>
          <w:sz w:val="24"/>
          <w:szCs w:val="24"/>
        </w:rPr>
        <w:t xml:space="preserve">. As comparações entre os grupos para as variáveis contínuas, relativas as percepções sobre as interações familiares de mães e crianças, foram realizadas pelo Teste </w:t>
      </w:r>
      <w:proofErr w:type="spellStart"/>
      <w:r w:rsidRPr="00D8522A">
        <w:rPr>
          <w:rFonts w:ascii="Times New Roman" w:hAnsi="Times New Roman" w:cs="Times New Roman"/>
          <w:sz w:val="24"/>
          <w:szCs w:val="24"/>
        </w:rPr>
        <w:t>Kruskal</w:t>
      </w:r>
      <w:proofErr w:type="spellEnd"/>
      <w:r w:rsidRPr="00D8522A">
        <w:rPr>
          <w:rFonts w:ascii="Times New Roman" w:hAnsi="Times New Roman" w:cs="Times New Roman"/>
          <w:sz w:val="24"/>
          <w:szCs w:val="24"/>
        </w:rPr>
        <w:t xml:space="preserve"> Wallis com Pós hoc de Dunn. As comparações entre a percepção dos avaliadores, mães e crianças, sobre as interações familiares foram realizadas por meio do Teste </w:t>
      </w:r>
      <w:proofErr w:type="spellStart"/>
      <w:r w:rsidRPr="00D8522A">
        <w:rPr>
          <w:rFonts w:ascii="Times New Roman" w:hAnsi="Times New Roman" w:cs="Times New Roman"/>
          <w:sz w:val="24"/>
          <w:szCs w:val="24"/>
        </w:rPr>
        <w:t>Wilcoxon</w:t>
      </w:r>
      <w:proofErr w:type="spellEnd"/>
      <w:r w:rsidRPr="00D8522A">
        <w:rPr>
          <w:rFonts w:ascii="Times New Roman" w:hAnsi="Times New Roman" w:cs="Times New Roman"/>
          <w:sz w:val="24"/>
          <w:szCs w:val="24"/>
        </w:rPr>
        <w:t>. Adotou-se o nível de significância de p≤0,05</w:t>
      </w:r>
      <w:bookmarkEnd w:id="3"/>
      <w:r w:rsidRPr="00D8522A">
        <w:rPr>
          <w:rFonts w:ascii="Times New Roman" w:hAnsi="Times New Roman" w:cs="Times New Roman"/>
          <w:sz w:val="24"/>
          <w:szCs w:val="24"/>
        </w:rPr>
        <w:t>.</w:t>
      </w:r>
    </w:p>
    <w:p w14:paraId="0EEDD883" w14:textId="77777777" w:rsidR="00D8522A" w:rsidRPr="00D8522A" w:rsidRDefault="00D8522A" w:rsidP="00D8522A">
      <w:pPr>
        <w:spacing w:after="0" w:line="360" w:lineRule="auto"/>
        <w:jc w:val="both"/>
        <w:rPr>
          <w:rFonts w:ascii="Times New Roman" w:hAnsi="Times New Roman" w:cs="Times New Roman"/>
          <w:sz w:val="24"/>
          <w:szCs w:val="24"/>
        </w:rPr>
      </w:pPr>
    </w:p>
    <w:p w14:paraId="6A85633E" w14:textId="77777777" w:rsidR="00786FE5" w:rsidRPr="008C6AF1" w:rsidRDefault="00786FE5" w:rsidP="00D8522A">
      <w:pPr>
        <w:spacing w:after="0" w:line="360" w:lineRule="auto"/>
        <w:jc w:val="both"/>
        <w:rPr>
          <w:rFonts w:ascii="Times New Roman" w:hAnsi="Times New Roman" w:cs="Times New Roman"/>
          <w:b/>
          <w:bCs/>
          <w:i/>
          <w:iCs/>
          <w:sz w:val="24"/>
          <w:szCs w:val="24"/>
        </w:rPr>
      </w:pPr>
      <w:r w:rsidRPr="008C6AF1">
        <w:rPr>
          <w:rFonts w:ascii="Times New Roman" w:hAnsi="Times New Roman" w:cs="Times New Roman"/>
          <w:b/>
          <w:bCs/>
          <w:i/>
          <w:iCs/>
          <w:sz w:val="24"/>
          <w:szCs w:val="24"/>
        </w:rPr>
        <w:t xml:space="preserve">Aspectos Éticos </w:t>
      </w:r>
    </w:p>
    <w:p w14:paraId="3A6895BE" w14:textId="1E3E422C" w:rsidR="00786FE5" w:rsidRPr="00D8522A" w:rsidRDefault="0003462F" w:rsidP="008C6AF1">
      <w:pPr>
        <w:spacing w:after="0" w:line="360" w:lineRule="auto"/>
        <w:ind w:firstLine="708"/>
        <w:jc w:val="both"/>
        <w:rPr>
          <w:rFonts w:ascii="Times New Roman" w:hAnsi="Times New Roman" w:cs="Times New Roman"/>
          <w:sz w:val="24"/>
          <w:szCs w:val="24"/>
        </w:rPr>
      </w:pPr>
      <w:r w:rsidRPr="00D8522A">
        <w:rPr>
          <w:rFonts w:ascii="Times New Roman" w:hAnsi="Times New Roman" w:cs="Times New Roman"/>
          <w:sz w:val="24"/>
          <w:szCs w:val="24"/>
        </w:rPr>
        <w:t>O estudo foi submetido e aprovado pelo Comite de Ética em Pesquisa XXX e no desenvolvimento d</w:t>
      </w:r>
      <w:r w:rsidR="008C6AF1">
        <w:rPr>
          <w:rFonts w:ascii="Times New Roman" w:hAnsi="Times New Roman" w:cs="Times New Roman"/>
          <w:sz w:val="24"/>
          <w:szCs w:val="24"/>
        </w:rPr>
        <w:t>ele</w:t>
      </w:r>
      <w:r w:rsidR="008C6AF1">
        <w:rPr>
          <w:rFonts w:ascii="Times New Roman" w:hAnsi="Times New Roman" w:cs="Times New Roman"/>
          <w:sz w:val="24"/>
          <w:szCs w:val="24"/>
        </w:rPr>
        <w:tab/>
      </w:r>
      <w:r w:rsidRPr="00D8522A">
        <w:rPr>
          <w:rFonts w:ascii="Times New Roman" w:hAnsi="Times New Roman" w:cs="Times New Roman"/>
          <w:sz w:val="24"/>
          <w:szCs w:val="24"/>
        </w:rPr>
        <w:t xml:space="preserve"> atendeu-se todas as recomendações éticas.</w:t>
      </w:r>
    </w:p>
    <w:p w14:paraId="21FF386B" w14:textId="77777777" w:rsidR="00AB7535" w:rsidRPr="00D8522A" w:rsidRDefault="00AB7535" w:rsidP="00D8522A">
      <w:pPr>
        <w:spacing w:after="0" w:line="360" w:lineRule="auto"/>
        <w:jc w:val="both"/>
        <w:rPr>
          <w:rFonts w:ascii="Times New Roman" w:hAnsi="Times New Roman" w:cs="Times New Roman"/>
          <w:sz w:val="24"/>
          <w:szCs w:val="24"/>
        </w:rPr>
      </w:pPr>
    </w:p>
    <w:p w14:paraId="59457C41" w14:textId="7275D8B6" w:rsidR="00786FE5" w:rsidRPr="00D8522A" w:rsidRDefault="00786FE5" w:rsidP="00D8522A">
      <w:pPr>
        <w:spacing w:line="360" w:lineRule="auto"/>
        <w:jc w:val="center"/>
        <w:rPr>
          <w:rFonts w:ascii="Times New Roman" w:hAnsi="Times New Roman" w:cs="Times New Roman"/>
          <w:color w:val="222222"/>
          <w:sz w:val="24"/>
          <w:szCs w:val="24"/>
          <w:shd w:val="clear" w:color="auto" w:fill="FFFFFF"/>
        </w:rPr>
      </w:pPr>
      <w:r w:rsidRPr="00D8522A">
        <w:rPr>
          <w:rFonts w:ascii="Times New Roman" w:hAnsi="Times New Roman" w:cs="Times New Roman"/>
          <w:b/>
          <w:bCs/>
          <w:sz w:val="24"/>
          <w:szCs w:val="24"/>
        </w:rPr>
        <w:t>Resultados e Discussão</w:t>
      </w:r>
    </w:p>
    <w:p w14:paraId="0E4170C2" w14:textId="7AD65516" w:rsidR="00E5586B" w:rsidRPr="00D8522A" w:rsidRDefault="00786FE5" w:rsidP="00D8522A">
      <w:pPr>
        <w:spacing w:line="360" w:lineRule="auto"/>
        <w:jc w:val="both"/>
        <w:rPr>
          <w:rFonts w:ascii="Times New Roman" w:hAnsi="Times New Roman" w:cs="Times New Roman"/>
          <w:sz w:val="24"/>
          <w:szCs w:val="24"/>
        </w:rPr>
      </w:pPr>
      <w:r w:rsidRPr="00D8522A">
        <w:rPr>
          <w:rFonts w:ascii="Times New Roman" w:hAnsi="Times New Roman" w:cs="Times New Roman"/>
          <w:b/>
          <w:bCs/>
          <w:sz w:val="24"/>
          <w:szCs w:val="24"/>
        </w:rPr>
        <w:tab/>
      </w:r>
      <w:r w:rsidRPr="00D8522A">
        <w:rPr>
          <w:rFonts w:ascii="Times New Roman" w:hAnsi="Times New Roman" w:cs="Times New Roman"/>
          <w:sz w:val="24"/>
          <w:szCs w:val="24"/>
        </w:rPr>
        <w:t xml:space="preserve">Os resultados são apresentados em quatro tabelas. A primeira apresenta as diferenças significativas quanto </w:t>
      </w:r>
      <w:r w:rsidR="008C6AF1">
        <w:rPr>
          <w:rFonts w:ascii="Times New Roman" w:hAnsi="Times New Roman" w:cs="Times New Roman"/>
          <w:sz w:val="24"/>
          <w:szCs w:val="24"/>
        </w:rPr>
        <w:t>à</w:t>
      </w:r>
      <w:r w:rsidRPr="00D8522A">
        <w:rPr>
          <w:rFonts w:ascii="Times New Roman" w:hAnsi="Times New Roman" w:cs="Times New Roman"/>
          <w:sz w:val="24"/>
          <w:szCs w:val="24"/>
        </w:rPr>
        <w:t>s comparações entre os grupos diferenciados pela gravidade da depressão materna considerando as interações familiares avaliadas por mães e crianças. As demais</w:t>
      </w:r>
      <w:r w:rsidR="008C6AF1">
        <w:rPr>
          <w:rFonts w:ascii="Times New Roman" w:hAnsi="Times New Roman" w:cs="Times New Roman"/>
          <w:sz w:val="24"/>
          <w:szCs w:val="24"/>
        </w:rPr>
        <w:t xml:space="preserve"> tabelas</w:t>
      </w:r>
      <w:r w:rsidRPr="00D8522A">
        <w:rPr>
          <w:rFonts w:ascii="Times New Roman" w:hAnsi="Times New Roman" w:cs="Times New Roman"/>
          <w:sz w:val="24"/>
          <w:szCs w:val="24"/>
        </w:rPr>
        <w:t xml:space="preserve"> apresentam </w:t>
      </w:r>
      <w:r w:rsidR="008C6AF1">
        <w:rPr>
          <w:rFonts w:ascii="Times New Roman" w:hAnsi="Times New Roman" w:cs="Times New Roman"/>
          <w:sz w:val="24"/>
          <w:szCs w:val="24"/>
        </w:rPr>
        <w:t>à</w:t>
      </w:r>
      <w:r w:rsidRPr="00D8522A">
        <w:rPr>
          <w:rFonts w:ascii="Times New Roman" w:hAnsi="Times New Roman" w:cs="Times New Roman"/>
          <w:sz w:val="24"/>
          <w:szCs w:val="24"/>
        </w:rPr>
        <w:t>s comparações entre avaliadores, mães e crianças, quanto as percepções sobre as interações familiares em cada grupo, respectivamente, GDC, GDS e GC.</w:t>
      </w:r>
    </w:p>
    <w:p w14:paraId="436D5564" w14:textId="77777777" w:rsidR="00D8522A" w:rsidRPr="00D8522A" w:rsidRDefault="00D8522A" w:rsidP="00D8522A">
      <w:pPr>
        <w:spacing w:line="360" w:lineRule="auto"/>
        <w:jc w:val="both"/>
        <w:rPr>
          <w:rFonts w:ascii="Times New Roman" w:hAnsi="Times New Roman" w:cs="Times New Roman"/>
          <w:sz w:val="24"/>
          <w:szCs w:val="24"/>
        </w:rPr>
      </w:pPr>
      <w:r w:rsidRPr="00D8522A">
        <w:rPr>
          <w:rFonts w:ascii="Times New Roman" w:hAnsi="Times New Roman" w:cs="Times New Roman"/>
          <w:sz w:val="24"/>
          <w:szCs w:val="24"/>
        </w:rPr>
        <w:t>Tabela 1 – Comparações significativas entre grupos - percepções de mães e crianças sobre interações familiares (n= 90)</w:t>
      </w:r>
    </w:p>
    <w:tbl>
      <w:tblPr>
        <w:tblStyle w:val="Tabelacomgrade"/>
        <w:tblW w:w="5000"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7"/>
        <w:gridCol w:w="437"/>
        <w:gridCol w:w="1585"/>
        <w:gridCol w:w="1437"/>
        <w:gridCol w:w="1560"/>
        <w:gridCol w:w="775"/>
        <w:gridCol w:w="1529"/>
      </w:tblGrid>
      <w:tr w:rsidR="00D8522A" w:rsidRPr="00D8522A" w14:paraId="69CF79B4" w14:textId="77777777" w:rsidTr="0015042A">
        <w:trPr>
          <w:trHeight w:val="847"/>
          <w:jc w:val="center"/>
        </w:trPr>
        <w:tc>
          <w:tcPr>
            <w:tcW w:w="1204" w:type="pct"/>
            <w:gridSpan w:val="2"/>
            <w:tcBorders>
              <w:bottom w:val="single" w:sz="4" w:space="0" w:color="auto"/>
            </w:tcBorders>
            <w:vAlign w:val="center"/>
          </w:tcPr>
          <w:p w14:paraId="5471B897" w14:textId="77777777" w:rsidR="00D8522A" w:rsidRPr="00D8522A" w:rsidRDefault="00D8522A" w:rsidP="00135327">
            <w:pPr>
              <w:jc w:val="center"/>
              <w:rPr>
                <w:rFonts w:ascii="Times New Roman" w:hAnsi="Times New Roman"/>
                <w:bCs/>
                <w:sz w:val="24"/>
                <w:szCs w:val="24"/>
              </w:rPr>
            </w:pPr>
            <w:r w:rsidRPr="00D8522A">
              <w:rPr>
                <w:rFonts w:ascii="Times New Roman" w:hAnsi="Times New Roman"/>
                <w:bCs/>
                <w:sz w:val="24"/>
                <w:szCs w:val="24"/>
              </w:rPr>
              <w:t>Variáveis EQIF</w:t>
            </w:r>
          </w:p>
        </w:tc>
        <w:tc>
          <w:tcPr>
            <w:tcW w:w="874" w:type="pct"/>
            <w:tcBorders>
              <w:bottom w:val="single" w:sz="4" w:space="0" w:color="auto"/>
            </w:tcBorders>
            <w:vAlign w:val="center"/>
          </w:tcPr>
          <w:p w14:paraId="29C35BD6" w14:textId="77777777" w:rsidR="00D8522A" w:rsidRPr="00D8522A" w:rsidRDefault="00D8522A" w:rsidP="00135327">
            <w:pPr>
              <w:jc w:val="center"/>
              <w:rPr>
                <w:rFonts w:ascii="Times New Roman" w:hAnsi="Times New Roman"/>
                <w:bCs/>
                <w:sz w:val="24"/>
                <w:szCs w:val="24"/>
              </w:rPr>
            </w:pPr>
            <w:r w:rsidRPr="00D8522A">
              <w:rPr>
                <w:rFonts w:ascii="Times New Roman" w:hAnsi="Times New Roman"/>
                <w:bCs/>
                <w:sz w:val="24"/>
                <w:szCs w:val="24"/>
              </w:rPr>
              <w:t>GDC</w:t>
            </w:r>
          </w:p>
          <w:p w14:paraId="46A6F88F" w14:textId="77777777" w:rsidR="00D8522A" w:rsidRPr="00D8522A" w:rsidRDefault="00D8522A" w:rsidP="00135327">
            <w:pPr>
              <w:jc w:val="center"/>
              <w:rPr>
                <w:rFonts w:ascii="Times New Roman" w:hAnsi="Times New Roman"/>
                <w:bCs/>
                <w:sz w:val="24"/>
                <w:szCs w:val="24"/>
              </w:rPr>
            </w:pPr>
            <w:r w:rsidRPr="00D8522A">
              <w:rPr>
                <w:rFonts w:ascii="Times New Roman" w:hAnsi="Times New Roman"/>
                <w:bCs/>
                <w:sz w:val="24"/>
                <w:szCs w:val="24"/>
              </w:rPr>
              <w:t>(n=30)</w:t>
            </w:r>
          </w:p>
        </w:tc>
        <w:tc>
          <w:tcPr>
            <w:tcW w:w="792" w:type="pct"/>
            <w:tcBorders>
              <w:bottom w:val="single" w:sz="4" w:space="0" w:color="auto"/>
            </w:tcBorders>
            <w:vAlign w:val="center"/>
          </w:tcPr>
          <w:p w14:paraId="0E9A5B4C" w14:textId="77777777" w:rsidR="00D8522A" w:rsidRPr="00D8522A" w:rsidRDefault="00D8522A" w:rsidP="00135327">
            <w:pPr>
              <w:jc w:val="center"/>
              <w:rPr>
                <w:rFonts w:ascii="Times New Roman" w:hAnsi="Times New Roman"/>
                <w:bCs/>
                <w:sz w:val="24"/>
                <w:szCs w:val="24"/>
              </w:rPr>
            </w:pPr>
            <w:r w:rsidRPr="00D8522A">
              <w:rPr>
                <w:rFonts w:ascii="Times New Roman" w:hAnsi="Times New Roman"/>
                <w:bCs/>
                <w:sz w:val="24"/>
                <w:szCs w:val="24"/>
              </w:rPr>
              <w:t>GDS</w:t>
            </w:r>
          </w:p>
          <w:p w14:paraId="52AD21D0" w14:textId="77777777" w:rsidR="00D8522A" w:rsidRPr="00D8522A" w:rsidRDefault="00D8522A" w:rsidP="00135327">
            <w:pPr>
              <w:jc w:val="center"/>
              <w:rPr>
                <w:rFonts w:ascii="Times New Roman" w:hAnsi="Times New Roman"/>
                <w:bCs/>
                <w:sz w:val="24"/>
                <w:szCs w:val="24"/>
              </w:rPr>
            </w:pPr>
            <w:r w:rsidRPr="00D8522A">
              <w:rPr>
                <w:rFonts w:ascii="Times New Roman" w:hAnsi="Times New Roman"/>
                <w:bCs/>
                <w:sz w:val="24"/>
                <w:szCs w:val="24"/>
              </w:rPr>
              <w:t>(n=30)</w:t>
            </w:r>
          </w:p>
        </w:tc>
        <w:tc>
          <w:tcPr>
            <w:tcW w:w="860" w:type="pct"/>
            <w:tcBorders>
              <w:bottom w:val="single" w:sz="4" w:space="0" w:color="auto"/>
            </w:tcBorders>
            <w:vAlign w:val="center"/>
          </w:tcPr>
          <w:p w14:paraId="56F71309" w14:textId="77777777" w:rsidR="00D8522A" w:rsidRPr="00D8522A" w:rsidRDefault="00D8522A" w:rsidP="00135327">
            <w:pPr>
              <w:jc w:val="center"/>
              <w:rPr>
                <w:rFonts w:ascii="Times New Roman" w:hAnsi="Times New Roman"/>
                <w:bCs/>
                <w:sz w:val="24"/>
                <w:szCs w:val="24"/>
              </w:rPr>
            </w:pPr>
            <w:r w:rsidRPr="00D8522A">
              <w:rPr>
                <w:rFonts w:ascii="Times New Roman" w:hAnsi="Times New Roman"/>
                <w:bCs/>
                <w:sz w:val="24"/>
                <w:szCs w:val="24"/>
              </w:rPr>
              <w:t>GC</w:t>
            </w:r>
          </w:p>
          <w:p w14:paraId="5FA21E61" w14:textId="77777777" w:rsidR="00D8522A" w:rsidRPr="00D8522A" w:rsidRDefault="00D8522A" w:rsidP="00135327">
            <w:pPr>
              <w:jc w:val="center"/>
              <w:rPr>
                <w:rFonts w:ascii="Times New Roman" w:hAnsi="Times New Roman"/>
                <w:bCs/>
                <w:sz w:val="24"/>
                <w:szCs w:val="24"/>
              </w:rPr>
            </w:pPr>
            <w:r w:rsidRPr="00D8522A">
              <w:rPr>
                <w:rFonts w:ascii="Times New Roman" w:hAnsi="Times New Roman"/>
                <w:bCs/>
                <w:sz w:val="24"/>
                <w:szCs w:val="24"/>
              </w:rPr>
              <w:t>(n=30)</w:t>
            </w:r>
          </w:p>
        </w:tc>
        <w:tc>
          <w:tcPr>
            <w:tcW w:w="427" w:type="pct"/>
            <w:tcBorders>
              <w:bottom w:val="single" w:sz="4" w:space="0" w:color="auto"/>
            </w:tcBorders>
            <w:vAlign w:val="center"/>
          </w:tcPr>
          <w:p w14:paraId="69744E78" w14:textId="6385FF79" w:rsidR="00D8522A" w:rsidRPr="00D8522A" w:rsidRDefault="00D8522A" w:rsidP="00135327">
            <w:pPr>
              <w:jc w:val="center"/>
              <w:rPr>
                <w:rFonts w:ascii="Times New Roman" w:hAnsi="Times New Roman"/>
                <w:bCs/>
                <w:sz w:val="24"/>
                <w:szCs w:val="24"/>
              </w:rPr>
            </w:pPr>
            <w:r w:rsidRPr="00D8522A">
              <w:rPr>
                <w:rFonts w:ascii="Times New Roman" w:hAnsi="Times New Roman"/>
                <w:bCs/>
                <w:sz w:val="24"/>
                <w:szCs w:val="24"/>
              </w:rPr>
              <w:t>Valor Teste</w:t>
            </w:r>
          </w:p>
        </w:tc>
        <w:tc>
          <w:tcPr>
            <w:tcW w:w="843" w:type="pct"/>
            <w:tcBorders>
              <w:bottom w:val="single" w:sz="4" w:space="0" w:color="auto"/>
            </w:tcBorders>
            <w:vAlign w:val="center"/>
          </w:tcPr>
          <w:p w14:paraId="2DF34CA1" w14:textId="77777777" w:rsidR="00D8522A" w:rsidRPr="00D8522A" w:rsidRDefault="00D8522A" w:rsidP="00135327">
            <w:pPr>
              <w:jc w:val="center"/>
              <w:rPr>
                <w:rFonts w:ascii="Times New Roman" w:hAnsi="Times New Roman"/>
                <w:bCs/>
                <w:sz w:val="24"/>
                <w:szCs w:val="24"/>
              </w:rPr>
            </w:pPr>
            <w:r w:rsidRPr="00D8522A">
              <w:rPr>
                <w:rFonts w:ascii="Times New Roman" w:hAnsi="Times New Roman"/>
                <w:bCs/>
                <w:sz w:val="24"/>
                <w:szCs w:val="24"/>
              </w:rPr>
              <w:t>p-valor</w:t>
            </w:r>
          </w:p>
        </w:tc>
      </w:tr>
      <w:tr w:rsidR="00D8522A" w:rsidRPr="00D8522A" w14:paraId="3CA0EE48" w14:textId="77777777" w:rsidTr="00BB74B6">
        <w:trPr>
          <w:trHeight w:val="454"/>
          <w:jc w:val="center"/>
        </w:trPr>
        <w:tc>
          <w:tcPr>
            <w:tcW w:w="1204" w:type="pct"/>
            <w:gridSpan w:val="2"/>
            <w:tcBorders>
              <w:top w:val="single" w:sz="4" w:space="0" w:color="auto"/>
            </w:tcBorders>
            <w:vAlign w:val="center"/>
          </w:tcPr>
          <w:p w14:paraId="577CD797" w14:textId="77777777" w:rsidR="00D8522A" w:rsidRPr="00D8522A" w:rsidRDefault="00D8522A" w:rsidP="003C3489">
            <w:pPr>
              <w:spacing w:line="360" w:lineRule="auto"/>
              <w:jc w:val="center"/>
              <w:rPr>
                <w:rFonts w:ascii="Times New Roman" w:hAnsi="Times New Roman"/>
                <w:bCs/>
                <w:sz w:val="24"/>
                <w:szCs w:val="24"/>
              </w:rPr>
            </w:pPr>
            <w:r w:rsidRPr="00D8522A">
              <w:rPr>
                <w:rFonts w:ascii="Times New Roman" w:hAnsi="Times New Roman"/>
                <w:bCs/>
                <w:sz w:val="24"/>
                <w:szCs w:val="24"/>
              </w:rPr>
              <w:t>Interações positivas</w:t>
            </w:r>
          </w:p>
        </w:tc>
        <w:tc>
          <w:tcPr>
            <w:tcW w:w="874" w:type="pct"/>
            <w:tcBorders>
              <w:top w:val="single" w:sz="4" w:space="0" w:color="auto"/>
            </w:tcBorders>
            <w:vAlign w:val="center"/>
          </w:tcPr>
          <w:p w14:paraId="6B679697" w14:textId="77777777" w:rsidR="00D8522A" w:rsidRPr="00D8522A" w:rsidRDefault="00D8522A" w:rsidP="003C3489">
            <w:pPr>
              <w:spacing w:line="360" w:lineRule="auto"/>
              <w:jc w:val="center"/>
              <w:rPr>
                <w:rFonts w:ascii="Times New Roman" w:hAnsi="Times New Roman"/>
                <w:bCs/>
                <w:sz w:val="24"/>
                <w:szCs w:val="24"/>
              </w:rPr>
            </w:pPr>
            <w:r w:rsidRPr="00D8522A">
              <w:rPr>
                <w:rFonts w:ascii="Times New Roman" w:hAnsi="Times New Roman"/>
                <w:bCs/>
                <w:sz w:val="24"/>
                <w:szCs w:val="24"/>
              </w:rPr>
              <w:t>Média (DP)</w:t>
            </w:r>
          </w:p>
        </w:tc>
        <w:tc>
          <w:tcPr>
            <w:tcW w:w="792" w:type="pct"/>
            <w:tcBorders>
              <w:top w:val="single" w:sz="4" w:space="0" w:color="auto"/>
            </w:tcBorders>
            <w:vAlign w:val="center"/>
          </w:tcPr>
          <w:p w14:paraId="00091DCA" w14:textId="77777777" w:rsidR="00D8522A" w:rsidRPr="00D8522A" w:rsidRDefault="00D8522A" w:rsidP="003C3489">
            <w:pPr>
              <w:spacing w:line="360" w:lineRule="auto"/>
              <w:jc w:val="center"/>
              <w:rPr>
                <w:rFonts w:ascii="Times New Roman" w:hAnsi="Times New Roman"/>
                <w:bCs/>
                <w:sz w:val="24"/>
                <w:szCs w:val="24"/>
              </w:rPr>
            </w:pPr>
            <w:r w:rsidRPr="00D8522A">
              <w:rPr>
                <w:rFonts w:ascii="Times New Roman" w:hAnsi="Times New Roman"/>
                <w:bCs/>
                <w:sz w:val="24"/>
                <w:szCs w:val="24"/>
              </w:rPr>
              <w:t>Média (DP)</w:t>
            </w:r>
          </w:p>
        </w:tc>
        <w:tc>
          <w:tcPr>
            <w:tcW w:w="860" w:type="pct"/>
            <w:tcBorders>
              <w:top w:val="single" w:sz="4" w:space="0" w:color="auto"/>
            </w:tcBorders>
            <w:vAlign w:val="center"/>
          </w:tcPr>
          <w:p w14:paraId="78C87677" w14:textId="77777777" w:rsidR="00D8522A" w:rsidRPr="00D8522A" w:rsidRDefault="00D8522A" w:rsidP="003C3489">
            <w:pPr>
              <w:spacing w:line="360" w:lineRule="auto"/>
              <w:jc w:val="center"/>
              <w:rPr>
                <w:rFonts w:ascii="Times New Roman" w:hAnsi="Times New Roman"/>
                <w:bCs/>
                <w:sz w:val="24"/>
                <w:szCs w:val="24"/>
              </w:rPr>
            </w:pPr>
            <w:r w:rsidRPr="00D8522A">
              <w:rPr>
                <w:rFonts w:ascii="Times New Roman" w:hAnsi="Times New Roman"/>
                <w:bCs/>
                <w:sz w:val="24"/>
                <w:szCs w:val="24"/>
              </w:rPr>
              <w:t>Média (DP)</w:t>
            </w:r>
          </w:p>
        </w:tc>
        <w:tc>
          <w:tcPr>
            <w:tcW w:w="427" w:type="pct"/>
            <w:tcBorders>
              <w:top w:val="single" w:sz="4" w:space="0" w:color="auto"/>
            </w:tcBorders>
            <w:vAlign w:val="center"/>
          </w:tcPr>
          <w:p w14:paraId="3D75BA41" w14:textId="77777777" w:rsidR="00D8522A" w:rsidRPr="00D8522A" w:rsidRDefault="00D8522A" w:rsidP="003C3489">
            <w:pPr>
              <w:spacing w:line="360" w:lineRule="auto"/>
              <w:jc w:val="center"/>
              <w:rPr>
                <w:rFonts w:ascii="Times New Roman" w:hAnsi="Times New Roman"/>
                <w:bCs/>
                <w:sz w:val="24"/>
                <w:szCs w:val="24"/>
              </w:rPr>
            </w:pPr>
          </w:p>
        </w:tc>
        <w:tc>
          <w:tcPr>
            <w:tcW w:w="843" w:type="pct"/>
            <w:tcBorders>
              <w:top w:val="single" w:sz="4" w:space="0" w:color="auto"/>
            </w:tcBorders>
            <w:vAlign w:val="center"/>
          </w:tcPr>
          <w:p w14:paraId="68771D03" w14:textId="77777777" w:rsidR="00D8522A" w:rsidRPr="00D8522A" w:rsidRDefault="00D8522A" w:rsidP="003C3489">
            <w:pPr>
              <w:spacing w:line="360" w:lineRule="auto"/>
              <w:jc w:val="center"/>
              <w:rPr>
                <w:rFonts w:ascii="Times New Roman" w:hAnsi="Times New Roman"/>
                <w:bCs/>
                <w:sz w:val="24"/>
                <w:szCs w:val="24"/>
              </w:rPr>
            </w:pPr>
          </w:p>
        </w:tc>
      </w:tr>
      <w:tr w:rsidR="00D8522A" w:rsidRPr="00D8522A" w14:paraId="6A00B2C4" w14:textId="77777777" w:rsidTr="00BB74B6">
        <w:trPr>
          <w:trHeight w:val="454"/>
          <w:jc w:val="center"/>
        </w:trPr>
        <w:tc>
          <w:tcPr>
            <w:tcW w:w="963" w:type="pct"/>
            <w:vMerge w:val="restart"/>
            <w:vAlign w:val="center"/>
          </w:tcPr>
          <w:p w14:paraId="04E2131B" w14:textId="77777777" w:rsidR="00D8522A" w:rsidRPr="00D8522A" w:rsidRDefault="00D8522A" w:rsidP="003C3489">
            <w:pPr>
              <w:spacing w:line="360" w:lineRule="auto"/>
              <w:jc w:val="center"/>
              <w:rPr>
                <w:rFonts w:ascii="Times New Roman" w:hAnsi="Times New Roman"/>
                <w:bCs/>
                <w:sz w:val="24"/>
                <w:szCs w:val="24"/>
              </w:rPr>
            </w:pPr>
            <w:r w:rsidRPr="00D8522A">
              <w:rPr>
                <w:rFonts w:ascii="Times New Roman" w:hAnsi="Times New Roman"/>
                <w:bCs/>
                <w:sz w:val="24"/>
                <w:szCs w:val="24"/>
              </w:rPr>
              <w:t>Total Positivo</w:t>
            </w:r>
          </w:p>
        </w:tc>
        <w:tc>
          <w:tcPr>
            <w:tcW w:w="241" w:type="pct"/>
            <w:vAlign w:val="center"/>
          </w:tcPr>
          <w:p w14:paraId="7003A934" w14:textId="77777777" w:rsidR="00D8522A" w:rsidRPr="00D8522A" w:rsidRDefault="00D8522A" w:rsidP="003C3489">
            <w:pPr>
              <w:spacing w:line="360" w:lineRule="auto"/>
              <w:jc w:val="center"/>
              <w:rPr>
                <w:rFonts w:ascii="Times New Roman" w:hAnsi="Times New Roman"/>
                <w:bCs/>
                <w:sz w:val="24"/>
                <w:szCs w:val="24"/>
              </w:rPr>
            </w:pPr>
            <w:r w:rsidRPr="00D8522A">
              <w:rPr>
                <w:rFonts w:ascii="Times New Roman" w:hAnsi="Times New Roman"/>
                <w:bCs/>
                <w:sz w:val="24"/>
                <w:szCs w:val="24"/>
              </w:rPr>
              <w:t>M</w:t>
            </w:r>
          </w:p>
        </w:tc>
        <w:tc>
          <w:tcPr>
            <w:tcW w:w="874" w:type="pct"/>
            <w:vAlign w:val="center"/>
          </w:tcPr>
          <w:p w14:paraId="577F2B26" w14:textId="77777777" w:rsidR="00D8522A" w:rsidRPr="00D8522A" w:rsidRDefault="00D8522A" w:rsidP="003C3489">
            <w:pPr>
              <w:spacing w:line="360" w:lineRule="auto"/>
              <w:jc w:val="center"/>
              <w:rPr>
                <w:rFonts w:ascii="Times New Roman" w:hAnsi="Times New Roman"/>
                <w:bCs/>
                <w:sz w:val="24"/>
                <w:szCs w:val="24"/>
              </w:rPr>
            </w:pPr>
            <w:r w:rsidRPr="00D8522A">
              <w:rPr>
                <w:rFonts w:ascii="Times New Roman" w:hAnsi="Times New Roman"/>
                <w:bCs/>
                <w:sz w:val="24"/>
                <w:szCs w:val="24"/>
              </w:rPr>
              <w:t>117,9 (12,5)</w:t>
            </w:r>
          </w:p>
        </w:tc>
        <w:tc>
          <w:tcPr>
            <w:tcW w:w="792" w:type="pct"/>
            <w:vAlign w:val="center"/>
          </w:tcPr>
          <w:p w14:paraId="44A72300" w14:textId="77777777" w:rsidR="00D8522A" w:rsidRPr="00D8522A" w:rsidRDefault="00D8522A" w:rsidP="003C3489">
            <w:pPr>
              <w:spacing w:line="360" w:lineRule="auto"/>
              <w:jc w:val="center"/>
              <w:rPr>
                <w:rFonts w:ascii="Times New Roman" w:hAnsi="Times New Roman"/>
                <w:bCs/>
                <w:sz w:val="24"/>
                <w:szCs w:val="24"/>
              </w:rPr>
            </w:pPr>
            <w:r w:rsidRPr="00D8522A">
              <w:rPr>
                <w:rFonts w:ascii="Times New Roman" w:hAnsi="Times New Roman"/>
                <w:bCs/>
                <w:sz w:val="24"/>
                <w:szCs w:val="24"/>
              </w:rPr>
              <w:t>123,3 (10,9)</w:t>
            </w:r>
          </w:p>
        </w:tc>
        <w:tc>
          <w:tcPr>
            <w:tcW w:w="860" w:type="pct"/>
            <w:vAlign w:val="center"/>
          </w:tcPr>
          <w:p w14:paraId="5AF69ACE" w14:textId="77777777" w:rsidR="00D8522A" w:rsidRPr="00D8522A" w:rsidRDefault="00D8522A" w:rsidP="003C3489">
            <w:pPr>
              <w:spacing w:line="360" w:lineRule="auto"/>
              <w:jc w:val="center"/>
              <w:rPr>
                <w:rFonts w:ascii="Times New Roman" w:hAnsi="Times New Roman"/>
                <w:bCs/>
                <w:sz w:val="24"/>
                <w:szCs w:val="24"/>
              </w:rPr>
            </w:pPr>
            <w:r w:rsidRPr="00D8522A">
              <w:rPr>
                <w:rFonts w:ascii="Times New Roman" w:hAnsi="Times New Roman"/>
                <w:bCs/>
                <w:sz w:val="24"/>
                <w:szCs w:val="24"/>
              </w:rPr>
              <w:t>127,0 (6,1)</w:t>
            </w:r>
          </w:p>
        </w:tc>
        <w:tc>
          <w:tcPr>
            <w:tcW w:w="427" w:type="pct"/>
            <w:vAlign w:val="center"/>
          </w:tcPr>
          <w:p w14:paraId="419DA894" w14:textId="77777777" w:rsidR="00D8522A" w:rsidRPr="00D8522A" w:rsidRDefault="00D8522A" w:rsidP="003C3489">
            <w:pPr>
              <w:spacing w:line="360" w:lineRule="auto"/>
              <w:jc w:val="center"/>
              <w:rPr>
                <w:rFonts w:ascii="Times New Roman" w:hAnsi="Times New Roman"/>
                <w:bCs/>
                <w:sz w:val="24"/>
                <w:szCs w:val="24"/>
              </w:rPr>
            </w:pPr>
            <w:r w:rsidRPr="00D8522A">
              <w:rPr>
                <w:rFonts w:ascii="Times New Roman" w:hAnsi="Times New Roman"/>
                <w:bCs/>
                <w:sz w:val="24"/>
                <w:szCs w:val="24"/>
              </w:rPr>
              <w:t>10,5</w:t>
            </w:r>
          </w:p>
        </w:tc>
        <w:tc>
          <w:tcPr>
            <w:tcW w:w="843" w:type="pct"/>
            <w:vAlign w:val="center"/>
          </w:tcPr>
          <w:p w14:paraId="58590424" w14:textId="77777777" w:rsidR="00D8522A" w:rsidRPr="00D8522A" w:rsidRDefault="00D8522A" w:rsidP="003C3489">
            <w:pPr>
              <w:spacing w:line="360" w:lineRule="auto"/>
              <w:jc w:val="center"/>
              <w:rPr>
                <w:rFonts w:ascii="Times New Roman" w:hAnsi="Times New Roman"/>
                <w:bCs/>
                <w:sz w:val="24"/>
                <w:szCs w:val="24"/>
              </w:rPr>
            </w:pPr>
            <w:r w:rsidRPr="00D8522A">
              <w:rPr>
                <w:rFonts w:ascii="Times New Roman" w:hAnsi="Times New Roman"/>
                <w:bCs/>
                <w:sz w:val="24"/>
                <w:szCs w:val="24"/>
              </w:rPr>
              <w:t>0,00*</w:t>
            </w:r>
            <w:r w:rsidRPr="00D8522A">
              <w:rPr>
                <w:rFonts w:ascii="Times New Roman" w:hAnsi="Times New Roman"/>
                <w:bCs/>
                <w:sz w:val="24"/>
                <w:szCs w:val="24"/>
                <w:vertAlign w:val="superscript"/>
              </w:rPr>
              <w:t xml:space="preserve"> a &lt; c</w:t>
            </w:r>
          </w:p>
        </w:tc>
      </w:tr>
      <w:tr w:rsidR="00D8522A" w:rsidRPr="00D8522A" w14:paraId="276AC6A0" w14:textId="77777777" w:rsidTr="00BB74B6">
        <w:trPr>
          <w:trHeight w:val="454"/>
          <w:jc w:val="center"/>
        </w:trPr>
        <w:tc>
          <w:tcPr>
            <w:tcW w:w="963" w:type="pct"/>
            <w:vMerge/>
            <w:vAlign w:val="center"/>
          </w:tcPr>
          <w:p w14:paraId="37D6F34D" w14:textId="77777777" w:rsidR="00D8522A" w:rsidRPr="00D8522A" w:rsidRDefault="00D8522A" w:rsidP="003C3489">
            <w:pPr>
              <w:spacing w:line="360" w:lineRule="auto"/>
              <w:jc w:val="center"/>
              <w:rPr>
                <w:rFonts w:ascii="Times New Roman" w:hAnsi="Times New Roman"/>
                <w:bCs/>
                <w:sz w:val="24"/>
                <w:szCs w:val="24"/>
              </w:rPr>
            </w:pPr>
          </w:p>
        </w:tc>
        <w:tc>
          <w:tcPr>
            <w:tcW w:w="241" w:type="pct"/>
            <w:vAlign w:val="center"/>
          </w:tcPr>
          <w:p w14:paraId="4C40B29B" w14:textId="77777777" w:rsidR="00D8522A" w:rsidRPr="00D8522A" w:rsidRDefault="00D8522A" w:rsidP="003C3489">
            <w:pPr>
              <w:spacing w:line="360" w:lineRule="auto"/>
              <w:jc w:val="center"/>
              <w:rPr>
                <w:rFonts w:ascii="Times New Roman" w:hAnsi="Times New Roman"/>
                <w:bCs/>
                <w:sz w:val="24"/>
                <w:szCs w:val="24"/>
              </w:rPr>
            </w:pPr>
            <w:r w:rsidRPr="00D8522A">
              <w:rPr>
                <w:rFonts w:ascii="Times New Roman" w:hAnsi="Times New Roman"/>
                <w:bCs/>
                <w:sz w:val="24"/>
                <w:szCs w:val="24"/>
              </w:rPr>
              <w:t>C</w:t>
            </w:r>
          </w:p>
        </w:tc>
        <w:tc>
          <w:tcPr>
            <w:tcW w:w="874" w:type="pct"/>
            <w:vAlign w:val="center"/>
          </w:tcPr>
          <w:p w14:paraId="6910B1C8" w14:textId="77777777" w:rsidR="00D8522A" w:rsidRPr="00D8522A" w:rsidRDefault="00D8522A" w:rsidP="003C3489">
            <w:pPr>
              <w:spacing w:line="360" w:lineRule="auto"/>
              <w:jc w:val="center"/>
              <w:rPr>
                <w:rFonts w:ascii="Times New Roman" w:hAnsi="Times New Roman"/>
                <w:bCs/>
                <w:sz w:val="24"/>
                <w:szCs w:val="24"/>
              </w:rPr>
            </w:pPr>
            <w:r w:rsidRPr="00D8522A">
              <w:rPr>
                <w:rFonts w:ascii="Times New Roman" w:hAnsi="Times New Roman"/>
                <w:bCs/>
                <w:sz w:val="24"/>
                <w:szCs w:val="24"/>
              </w:rPr>
              <w:t>116,5 (14,32)</w:t>
            </w:r>
          </w:p>
        </w:tc>
        <w:tc>
          <w:tcPr>
            <w:tcW w:w="792" w:type="pct"/>
            <w:vAlign w:val="center"/>
          </w:tcPr>
          <w:p w14:paraId="40813ED1" w14:textId="77777777" w:rsidR="00D8522A" w:rsidRPr="00D8522A" w:rsidRDefault="00D8522A" w:rsidP="003C3489">
            <w:pPr>
              <w:spacing w:line="360" w:lineRule="auto"/>
              <w:jc w:val="center"/>
              <w:rPr>
                <w:rFonts w:ascii="Times New Roman" w:hAnsi="Times New Roman"/>
                <w:bCs/>
                <w:sz w:val="24"/>
                <w:szCs w:val="24"/>
              </w:rPr>
            </w:pPr>
            <w:r w:rsidRPr="00D8522A">
              <w:rPr>
                <w:rFonts w:ascii="Times New Roman" w:hAnsi="Times New Roman"/>
                <w:bCs/>
                <w:sz w:val="24"/>
                <w:szCs w:val="24"/>
              </w:rPr>
              <w:t>118,0 (12,8)</w:t>
            </w:r>
          </w:p>
        </w:tc>
        <w:tc>
          <w:tcPr>
            <w:tcW w:w="860" w:type="pct"/>
            <w:vAlign w:val="center"/>
          </w:tcPr>
          <w:p w14:paraId="3953A6C0" w14:textId="77777777" w:rsidR="00D8522A" w:rsidRPr="00D8522A" w:rsidRDefault="00D8522A" w:rsidP="003C3489">
            <w:pPr>
              <w:spacing w:line="360" w:lineRule="auto"/>
              <w:rPr>
                <w:rFonts w:ascii="Times New Roman" w:hAnsi="Times New Roman"/>
                <w:bCs/>
                <w:sz w:val="24"/>
                <w:szCs w:val="24"/>
              </w:rPr>
            </w:pPr>
            <w:r w:rsidRPr="00D8522A">
              <w:rPr>
                <w:rFonts w:ascii="Times New Roman" w:hAnsi="Times New Roman"/>
                <w:bCs/>
                <w:sz w:val="24"/>
                <w:szCs w:val="24"/>
              </w:rPr>
              <w:t>122,1 (10,2)</w:t>
            </w:r>
          </w:p>
        </w:tc>
        <w:tc>
          <w:tcPr>
            <w:tcW w:w="427" w:type="pct"/>
            <w:vAlign w:val="center"/>
          </w:tcPr>
          <w:p w14:paraId="5930F0E2" w14:textId="77777777" w:rsidR="00D8522A" w:rsidRPr="00D8522A" w:rsidRDefault="00D8522A" w:rsidP="003C3489">
            <w:pPr>
              <w:spacing w:line="360" w:lineRule="auto"/>
              <w:jc w:val="center"/>
              <w:rPr>
                <w:rFonts w:ascii="Times New Roman" w:hAnsi="Times New Roman"/>
                <w:bCs/>
                <w:sz w:val="24"/>
                <w:szCs w:val="24"/>
              </w:rPr>
            </w:pPr>
            <w:r w:rsidRPr="00D8522A">
              <w:rPr>
                <w:rFonts w:ascii="Times New Roman" w:hAnsi="Times New Roman"/>
                <w:bCs/>
                <w:sz w:val="24"/>
                <w:szCs w:val="24"/>
              </w:rPr>
              <w:t>2,3</w:t>
            </w:r>
          </w:p>
        </w:tc>
        <w:tc>
          <w:tcPr>
            <w:tcW w:w="843" w:type="pct"/>
            <w:vAlign w:val="center"/>
          </w:tcPr>
          <w:p w14:paraId="459605D6" w14:textId="77777777" w:rsidR="00D8522A" w:rsidRPr="00D8522A" w:rsidRDefault="00D8522A" w:rsidP="003C3489">
            <w:pPr>
              <w:spacing w:line="360" w:lineRule="auto"/>
              <w:jc w:val="center"/>
              <w:rPr>
                <w:rFonts w:ascii="Times New Roman" w:hAnsi="Times New Roman"/>
                <w:bCs/>
                <w:sz w:val="24"/>
                <w:szCs w:val="24"/>
              </w:rPr>
            </w:pPr>
            <w:r w:rsidRPr="00D8522A">
              <w:rPr>
                <w:rFonts w:ascii="Times New Roman" w:hAnsi="Times New Roman"/>
                <w:bCs/>
                <w:sz w:val="24"/>
                <w:szCs w:val="24"/>
              </w:rPr>
              <w:t>0,30</w:t>
            </w:r>
          </w:p>
        </w:tc>
      </w:tr>
      <w:tr w:rsidR="00D8522A" w:rsidRPr="00D8522A" w14:paraId="2FF80DC8" w14:textId="77777777" w:rsidTr="00BB74B6">
        <w:trPr>
          <w:trHeight w:val="454"/>
          <w:jc w:val="center"/>
        </w:trPr>
        <w:tc>
          <w:tcPr>
            <w:tcW w:w="963" w:type="pct"/>
            <w:vMerge w:val="restart"/>
            <w:vAlign w:val="center"/>
          </w:tcPr>
          <w:p w14:paraId="4652A079" w14:textId="77777777" w:rsidR="00D8522A" w:rsidRPr="00D8522A" w:rsidRDefault="00D8522A" w:rsidP="003C3489">
            <w:pPr>
              <w:spacing w:line="360" w:lineRule="auto"/>
              <w:jc w:val="center"/>
              <w:rPr>
                <w:rFonts w:ascii="Times New Roman" w:hAnsi="Times New Roman"/>
                <w:bCs/>
                <w:sz w:val="24"/>
                <w:szCs w:val="24"/>
              </w:rPr>
            </w:pPr>
            <w:r w:rsidRPr="00D8522A">
              <w:rPr>
                <w:rFonts w:ascii="Times New Roman" w:hAnsi="Times New Roman"/>
                <w:bCs/>
                <w:sz w:val="24"/>
                <w:szCs w:val="24"/>
              </w:rPr>
              <w:t>Envolvimento</w:t>
            </w:r>
          </w:p>
        </w:tc>
        <w:tc>
          <w:tcPr>
            <w:tcW w:w="241" w:type="pct"/>
            <w:vAlign w:val="center"/>
          </w:tcPr>
          <w:p w14:paraId="6AE30C35" w14:textId="77777777" w:rsidR="00D8522A" w:rsidRPr="00D8522A" w:rsidRDefault="00D8522A" w:rsidP="003C3489">
            <w:pPr>
              <w:spacing w:line="360" w:lineRule="auto"/>
              <w:jc w:val="center"/>
              <w:rPr>
                <w:rFonts w:ascii="Times New Roman" w:hAnsi="Times New Roman"/>
                <w:bCs/>
                <w:sz w:val="24"/>
                <w:szCs w:val="24"/>
              </w:rPr>
            </w:pPr>
            <w:r w:rsidRPr="00D8522A">
              <w:rPr>
                <w:rFonts w:ascii="Times New Roman" w:hAnsi="Times New Roman"/>
                <w:bCs/>
                <w:sz w:val="24"/>
                <w:szCs w:val="24"/>
              </w:rPr>
              <w:t>M</w:t>
            </w:r>
          </w:p>
        </w:tc>
        <w:tc>
          <w:tcPr>
            <w:tcW w:w="874" w:type="pct"/>
            <w:vAlign w:val="center"/>
          </w:tcPr>
          <w:p w14:paraId="23584DAF" w14:textId="77777777" w:rsidR="00D8522A" w:rsidRPr="00D8522A" w:rsidRDefault="00D8522A" w:rsidP="003C3489">
            <w:pPr>
              <w:spacing w:line="360" w:lineRule="auto"/>
              <w:jc w:val="center"/>
              <w:rPr>
                <w:rFonts w:ascii="Times New Roman" w:hAnsi="Times New Roman"/>
                <w:bCs/>
                <w:sz w:val="24"/>
                <w:szCs w:val="24"/>
              </w:rPr>
            </w:pPr>
            <w:r w:rsidRPr="00D8522A">
              <w:rPr>
                <w:rFonts w:ascii="Times New Roman" w:hAnsi="Times New Roman"/>
                <w:bCs/>
                <w:sz w:val="24"/>
                <w:szCs w:val="24"/>
              </w:rPr>
              <w:t>36,5 (5,3)</w:t>
            </w:r>
          </w:p>
        </w:tc>
        <w:tc>
          <w:tcPr>
            <w:tcW w:w="792" w:type="pct"/>
            <w:vAlign w:val="center"/>
          </w:tcPr>
          <w:p w14:paraId="0DA8F2F1" w14:textId="77777777" w:rsidR="00D8522A" w:rsidRPr="00D8522A" w:rsidRDefault="00D8522A" w:rsidP="003C3489">
            <w:pPr>
              <w:autoSpaceDE w:val="0"/>
              <w:autoSpaceDN w:val="0"/>
              <w:adjustRightInd w:val="0"/>
              <w:spacing w:line="360" w:lineRule="auto"/>
              <w:jc w:val="center"/>
              <w:rPr>
                <w:rFonts w:ascii="Times New Roman" w:eastAsiaTheme="minorHAnsi" w:hAnsi="Times New Roman"/>
                <w:bCs/>
                <w:sz w:val="24"/>
                <w:szCs w:val="24"/>
              </w:rPr>
            </w:pPr>
            <w:r w:rsidRPr="00D8522A">
              <w:rPr>
                <w:rFonts w:ascii="Times New Roman" w:eastAsiaTheme="minorHAnsi" w:hAnsi="Times New Roman"/>
                <w:bCs/>
                <w:sz w:val="24"/>
                <w:szCs w:val="24"/>
              </w:rPr>
              <w:t>38,0 (2,9)</w:t>
            </w:r>
          </w:p>
        </w:tc>
        <w:tc>
          <w:tcPr>
            <w:tcW w:w="860" w:type="pct"/>
            <w:vAlign w:val="center"/>
          </w:tcPr>
          <w:p w14:paraId="257CBC27" w14:textId="77777777" w:rsidR="00D8522A" w:rsidRPr="00D8522A" w:rsidRDefault="00D8522A" w:rsidP="003C3489">
            <w:pPr>
              <w:spacing w:line="360" w:lineRule="auto"/>
              <w:jc w:val="center"/>
              <w:rPr>
                <w:rFonts w:ascii="Times New Roman" w:hAnsi="Times New Roman"/>
                <w:bCs/>
                <w:sz w:val="24"/>
                <w:szCs w:val="24"/>
              </w:rPr>
            </w:pPr>
            <w:r w:rsidRPr="00D8522A">
              <w:rPr>
                <w:rFonts w:ascii="Times New Roman" w:hAnsi="Times New Roman"/>
                <w:bCs/>
                <w:sz w:val="24"/>
                <w:szCs w:val="24"/>
              </w:rPr>
              <w:t>38,5 (1,9)</w:t>
            </w:r>
          </w:p>
        </w:tc>
        <w:tc>
          <w:tcPr>
            <w:tcW w:w="427" w:type="pct"/>
            <w:vAlign w:val="center"/>
          </w:tcPr>
          <w:p w14:paraId="3D4AEB47" w14:textId="77777777" w:rsidR="00D8522A" w:rsidRPr="00D8522A" w:rsidRDefault="00D8522A" w:rsidP="003C3489">
            <w:pPr>
              <w:spacing w:line="360" w:lineRule="auto"/>
              <w:jc w:val="center"/>
              <w:rPr>
                <w:rFonts w:ascii="Times New Roman" w:hAnsi="Times New Roman"/>
                <w:bCs/>
                <w:sz w:val="24"/>
                <w:szCs w:val="24"/>
              </w:rPr>
            </w:pPr>
            <w:r w:rsidRPr="00D8522A">
              <w:rPr>
                <w:rFonts w:ascii="Times New Roman" w:hAnsi="Times New Roman"/>
                <w:bCs/>
                <w:sz w:val="24"/>
                <w:szCs w:val="24"/>
              </w:rPr>
              <w:t>2,1</w:t>
            </w:r>
          </w:p>
        </w:tc>
        <w:tc>
          <w:tcPr>
            <w:tcW w:w="843" w:type="pct"/>
            <w:vAlign w:val="center"/>
          </w:tcPr>
          <w:p w14:paraId="7E30C4BA" w14:textId="77777777" w:rsidR="00D8522A" w:rsidRPr="00D8522A" w:rsidRDefault="00D8522A" w:rsidP="003C3489">
            <w:pPr>
              <w:spacing w:line="360" w:lineRule="auto"/>
              <w:jc w:val="center"/>
              <w:rPr>
                <w:rFonts w:ascii="Times New Roman" w:hAnsi="Times New Roman"/>
                <w:bCs/>
                <w:sz w:val="24"/>
                <w:szCs w:val="24"/>
                <w:vertAlign w:val="superscript"/>
              </w:rPr>
            </w:pPr>
            <w:r w:rsidRPr="00D8522A">
              <w:rPr>
                <w:rFonts w:ascii="Times New Roman" w:hAnsi="Times New Roman"/>
                <w:bCs/>
                <w:sz w:val="24"/>
                <w:szCs w:val="24"/>
              </w:rPr>
              <w:t>0,36</w:t>
            </w:r>
          </w:p>
        </w:tc>
      </w:tr>
      <w:tr w:rsidR="00D8522A" w:rsidRPr="00D8522A" w14:paraId="5FE28AEF" w14:textId="77777777" w:rsidTr="00BB74B6">
        <w:trPr>
          <w:trHeight w:val="454"/>
          <w:jc w:val="center"/>
        </w:trPr>
        <w:tc>
          <w:tcPr>
            <w:tcW w:w="963" w:type="pct"/>
            <w:vMerge/>
            <w:vAlign w:val="center"/>
          </w:tcPr>
          <w:p w14:paraId="5A356F05" w14:textId="77777777" w:rsidR="00D8522A" w:rsidRPr="00D8522A" w:rsidRDefault="00D8522A" w:rsidP="003C3489">
            <w:pPr>
              <w:spacing w:line="360" w:lineRule="auto"/>
              <w:jc w:val="center"/>
              <w:rPr>
                <w:rFonts w:ascii="Times New Roman" w:hAnsi="Times New Roman"/>
                <w:bCs/>
                <w:sz w:val="24"/>
                <w:szCs w:val="24"/>
              </w:rPr>
            </w:pPr>
          </w:p>
        </w:tc>
        <w:tc>
          <w:tcPr>
            <w:tcW w:w="241" w:type="pct"/>
            <w:vAlign w:val="center"/>
          </w:tcPr>
          <w:p w14:paraId="4EF109F4" w14:textId="77777777" w:rsidR="00D8522A" w:rsidRPr="00D8522A" w:rsidRDefault="00D8522A" w:rsidP="003C3489">
            <w:pPr>
              <w:spacing w:line="360" w:lineRule="auto"/>
              <w:jc w:val="center"/>
              <w:rPr>
                <w:rFonts w:ascii="Times New Roman" w:hAnsi="Times New Roman"/>
                <w:bCs/>
                <w:sz w:val="24"/>
                <w:szCs w:val="24"/>
              </w:rPr>
            </w:pPr>
            <w:r w:rsidRPr="00D8522A">
              <w:rPr>
                <w:rFonts w:ascii="Times New Roman" w:hAnsi="Times New Roman"/>
                <w:bCs/>
                <w:sz w:val="24"/>
                <w:szCs w:val="24"/>
              </w:rPr>
              <w:t>C</w:t>
            </w:r>
          </w:p>
        </w:tc>
        <w:tc>
          <w:tcPr>
            <w:tcW w:w="874" w:type="pct"/>
            <w:vAlign w:val="center"/>
          </w:tcPr>
          <w:p w14:paraId="1017A824" w14:textId="77777777" w:rsidR="00D8522A" w:rsidRPr="00D8522A" w:rsidRDefault="00D8522A" w:rsidP="003C3489">
            <w:pPr>
              <w:spacing w:line="360" w:lineRule="auto"/>
              <w:jc w:val="center"/>
              <w:rPr>
                <w:rFonts w:ascii="Times New Roman" w:hAnsi="Times New Roman"/>
                <w:bCs/>
                <w:sz w:val="24"/>
                <w:szCs w:val="24"/>
              </w:rPr>
            </w:pPr>
            <w:r w:rsidRPr="00D8522A">
              <w:rPr>
                <w:rFonts w:ascii="Times New Roman" w:hAnsi="Times New Roman"/>
                <w:bCs/>
                <w:sz w:val="24"/>
                <w:szCs w:val="24"/>
              </w:rPr>
              <w:t>35,1 (5,4)</w:t>
            </w:r>
          </w:p>
        </w:tc>
        <w:tc>
          <w:tcPr>
            <w:tcW w:w="792" w:type="pct"/>
            <w:vAlign w:val="center"/>
          </w:tcPr>
          <w:p w14:paraId="769A2007" w14:textId="77777777" w:rsidR="00D8522A" w:rsidRPr="00D8522A" w:rsidRDefault="00D8522A" w:rsidP="003C3489">
            <w:pPr>
              <w:autoSpaceDE w:val="0"/>
              <w:autoSpaceDN w:val="0"/>
              <w:adjustRightInd w:val="0"/>
              <w:spacing w:line="360" w:lineRule="auto"/>
              <w:jc w:val="center"/>
              <w:rPr>
                <w:rFonts w:ascii="Times New Roman" w:hAnsi="Times New Roman"/>
                <w:bCs/>
                <w:sz w:val="24"/>
                <w:szCs w:val="24"/>
              </w:rPr>
            </w:pPr>
            <w:r w:rsidRPr="00D8522A">
              <w:rPr>
                <w:rFonts w:ascii="Times New Roman" w:eastAsiaTheme="minorHAnsi" w:hAnsi="Times New Roman"/>
                <w:bCs/>
                <w:sz w:val="24"/>
                <w:szCs w:val="24"/>
              </w:rPr>
              <w:t>34,7 (4,4)</w:t>
            </w:r>
          </w:p>
        </w:tc>
        <w:tc>
          <w:tcPr>
            <w:tcW w:w="860" w:type="pct"/>
            <w:vAlign w:val="center"/>
          </w:tcPr>
          <w:p w14:paraId="11CB9A2B" w14:textId="77777777" w:rsidR="00D8522A" w:rsidRPr="00D8522A" w:rsidRDefault="00D8522A" w:rsidP="003C3489">
            <w:pPr>
              <w:spacing w:line="360" w:lineRule="auto"/>
              <w:jc w:val="center"/>
              <w:rPr>
                <w:rFonts w:ascii="Times New Roman" w:hAnsi="Times New Roman"/>
                <w:bCs/>
                <w:sz w:val="24"/>
                <w:szCs w:val="24"/>
              </w:rPr>
            </w:pPr>
            <w:r w:rsidRPr="00D8522A">
              <w:rPr>
                <w:rFonts w:ascii="Times New Roman" w:hAnsi="Times New Roman"/>
                <w:bCs/>
                <w:sz w:val="24"/>
                <w:szCs w:val="24"/>
              </w:rPr>
              <w:t>37,2 (3.0)</w:t>
            </w:r>
          </w:p>
        </w:tc>
        <w:tc>
          <w:tcPr>
            <w:tcW w:w="427" w:type="pct"/>
            <w:vAlign w:val="center"/>
          </w:tcPr>
          <w:p w14:paraId="4AE60D35" w14:textId="77777777" w:rsidR="00D8522A" w:rsidRPr="00D8522A" w:rsidRDefault="00D8522A" w:rsidP="003C3489">
            <w:pPr>
              <w:spacing w:line="360" w:lineRule="auto"/>
              <w:jc w:val="center"/>
              <w:rPr>
                <w:rFonts w:ascii="Times New Roman" w:hAnsi="Times New Roman"/>
                <w:bCs/>
                <w:sz w:val="24"/>
                <w:szCs w:val="24"/>
              </w:rPr>
            </w:pPr>
            <w:r w:rsidRPr="00D8522A">
              <w:rPr>
                <w:rFonts w:ascii="Times New Roman" w:hAnsi="Times New Roman"/>
                <w:bCs/>
                <w:sz w:val="24"/>
                <w:szCs w:val="24"/>
              </w:rPr>
              <w:t>5,9</w:t>
            </w:r>
          </w:p>
        </w:tc>
        <w:tc>
          <w:tcPr>
            <w:tcW w:w="843" w:type="pct"/>
            <w:vAlign w:val="center"/>
          </w:tcPr>
          <w:p w14:paraId="76957CD2" w14:textId="77777777" w:rsidR="00D8522A" w:rsidRPr="00D8522A" w:rsidRDefault="00D8522A" w:rsidP="003C3489">
            <w:pPr>
              <w:spacing w:line="360" w:lineRule="auto"/>
              <w:jc w:val="center"/>
              <w:rPr>
                <w:rFonts w:ascii="Times New Roman" w:hAnsi="Times New Roman"/>
                <w:bCs/>
                <w:sz w:val="24"/>
                <w:szCs w:val="24"/>
              </w:rPr>
            </w:pPr>
            <w:r w:rsidRPr="00D8522A">
              <w:rPr>
                <w:rFonts w:ascii="Times New Roman" w:hAnsi="Times New Roman"/>
                <w:bCs/>
                <w:sz w:val="24"/>
                <w:szCs w:val="24"/>
              </w:rPr>
              <w:t>0,05*</w:t>
            </w:r>
            <w:r w:rsidRPr="00D8522A">
              <w:rPr>
                <w:rFonts w:ascii="Times New Roman" w:hAnsi="Times New Roman"/>
                <w:bCs/>
                <w:sz w:val="24"/>
                <w:szCs w:val="24"/>
                <w:vertAlign w:val="superscript"/>
              </w:rPr>
              <w:t>b &lt; c</w:t>
            </w:r>
          </w:p>
        </w:tc>
      </w:tr>
      <w:tr w:rsidR="00D8522A" w:rsidRPr="00D8522A" w14:paraId="275D4748" w14:textId="77777777" w:rsidTr="00BB74B6">
        <w:trPr>
          <w:trHeight w:val="454"/>
          <w:jc w:val="center"/>
        </w:trPr>
        <w:tc>
          <w:tcPr>
            <w:tcW w:w="963" w:type="pct"/>
            <w:vMerge w:val="restart"/>
            <w:vAlign w:val="center"/>
          </w:tcPr>
          <w:p w14:paraId="10F8DC67" w14:textId="77777777" w:rsidR="00D8522A" w:rsidRPr="00D8522A" w:rsidRDefault="00D8522A" w:rsidP="00E5586B">
            <w:pPr>
              <w:jc w:val="center"/>
              <w:rPr>
                <w:rFonts w:ascii="Times New Roman" w:hAnsi="Times New Roman"/>
                <w:bCs/>
                <w:sz w:val="24"/>
                <w:szCs w:val="24"/>
              </w:rPr>
            </w:pPr>
            <w:r w:rsidRPr="00D8522A">
              <w:rPr>
                <w:rFonts w:ascii="Times New Roman" w:hAnsi="Times New Roman"/>
                <w:bCs/>
                <w:sz w:val="24"/>
                <w:szCs w:val="24"/>
              </w:rPr>
              <w:t>Clima Conjugal Positivo</w:t>
            </w:r>
          </w:p>
        </w:tc>
        <w:tc>
          <w:tcPr>
            <w:tcW w:w="241" w:type="pct"/>
            <w:vAlign w:val="center"/>
          </w:tcPr>
          <w:p w14:paraId="362C0C46" w14:textId="77777777" w:rsidR="00D8522A" w:rsidRPr="00D8522A" w:rsidRDefault="00D8522A" w:rsidP="003C3489">
            <w:pPr>
              <w:spacing w:line="360" w:lineRule="auto"/>
              <w:jc w:val="center"/>
              <w:rPr>
                <w:rFonts w:ascii="Times New Roman" w:hAnsi="Times New Roman"/>
                <w:bCs/>
                <w:sz w:val="24"/>
                <w:szCs w:val="24"/>
              </w:rPr>
            </w:pPr>
            <w:r w:rsidRPr="00D8522A">
              <w:rPr>
                <w:rFonts w:ascii="Times New Roman" w:hAnsi="Times New Roman"/>
                <w:bCs/>
                <w:sz w:val="24"/>
                <w:szCs w:val="24"/>
              </w:rPr>
              <w:t>M</w:t>
            </w:r>
          </w:p>
        </w:tc>
        <w:tc>
          <w:tcPr>
            <w:tcW w:w="874" w:type="pct"/>
            <w:vAlign w:val="center"/>
          </w:tcPr>
          <w:p w14:paraId="52DF9D64" w14:textId="77777777" w:rsidR="00D8522A" w:rsidRPr="00D8522A" w:rsidRDefault="00D8522A" w:rsidP="003C3489">
            <w:pPr>
              <w:spacing w:line="360" w:lineRule="auto"/>
              <w:jc w:val="center"/>
              <w:rPr>
                <w:rFonts w:ascii="Times New Roman" w:hAnsi="Times New Roman"/>
                <w:bCs/>
                <w:sz w:val="24"/>
                <w:szCs w:val="24"/>
              </w:rPr>
            </w:pPr>
            <w:r w:rsidRPr="00D8522A">
              <w:rPr>
                <w:rFonts w:ascii="Times New Roman" w:hAnsi="Times New Roman"/>
                <w:bCs/>
                <w:sz w:val="24"/>
                <w:szCs w:val="24"/>
              </w:rPr>
              <w:t>16,4 (4,4)</w:t>
            </w:r>
          </w:p>
        </w:tc>
        <w:tc>
          <w:tcPr>
            <w:tcW w:w="792" w:type="pct"/>
            <w:vAlign w:val="center"/>
          </w:tcPr>
          <w:p w14:paraId="67A5D580" w14:textId="77777777" w:rsidR="00D8522A" w:rsidRPr="00D8522A" w:rsidRDefault="00D8522A" w:rsidP="003C3489">
            <w:pPr>
              <w:spacing w:line="360" w:lineRule="auto"/>
              <w:jc w:val="center"/>
              <w:rPr>
                <w:rFonts w:ascii="Times New Roman" w:hAnsi="Times New Roman"/>
                <w:bCs/>
                <w:sz w:val="24"/>
                <w:szCs w:val="24"/>
              </w:rPr>
            </w:pPr>
            <w:r w:rsidRPr="00D8522A">
              <w:rPr>
                <w:rFonts w:ascii="Times New Roman" w:hAnsi="Times New Roman"/>
                <w:bCs/>
                <w:sz w:val="24"/>
                <w:szCs w:val="24"/>
              </w:rPr>
              <w:t>18,3 (5,5)</w:t>
            </w:r>
          </w:p>
        </w:tc>
        <w:tc>
          <w:tcPr>
            <w:tcW w:w="860" w:type="pct"/>
            <w:vAlign w:val="center"/>
          </w:tcPr>
          <w:p w14:paraId="5FFC76F9" w14:textId="77777777" w:rsidR="00D8522A" w:rsidRPr="00D8522A" w:rsidRDefault="00D8522A" w:rsidP="003C3489">
            <w:pPr>
              <w:spacing w:line="360" w:lineRule="auto"/>
              <w:jc w:val="center"/>
              <w:rPr>
                <w:rFonts w:ascii="Times New Roman" w:hAnsi="Times New Roman"/>
                <w:bCs/>
                <w:sz w:val="24"/>
                <w:szCs w:val="24"/>
              </w:rPr>
            </w:pPr>
            <w:r w:rsidRPr="00D8522A">
              <w:rPr>
                <w:rFonts w:ascii="Times New Roman" w:hAnsi="Times New Roman"/>
                <w:bCs/>
                <w:sz w:val="24"/>
                <w:szCs w:val="24"/>
              </w:rPr>
              <w:t>19,9 (3,9)</w:t>
            </w:r>
          </w:p>
        </w:tc>
        <w:tc>
          <w:tcPr>
            <w:tcW w:w="427" w:type="pct"/>
            <w:vAlign w:val="center"/>
          </w:tcPr>
          <w:p w14:paraId="736D28BD" w14:textId="77777777" w:rsidR="00D8522A" w:rsidRPr="00D8522A" w:rsidRDefault="00D8522A" w:rsidP="003C3489">
            <w:pPr>
              <w:spacing w:line="360" w:lineRule="auto"/>
              <w:jc w:val="center"/>
              <w:rPr>
                <w:rFonts w:ascii="Times New Roman" w:hAnsi="Times New Roman"/>
                <w:bCs/>
                <w:sz w:val="24"/>
                <w:szCs w:val="24"/>
              </w:rPr>
            </w:pPr>
            <w:r w:rsidRPr="00D8522A">
              <w:rPr>
                <w:rFonts w:ascii="Times New Roman" w:hAnsi="Times New Roman"/>
                <w:bCs/>
                <w:color w:val="000000" w:themeColor="text1"/>
                <w:sz w:val="24"/>
                <w:szCs w:val="24"/>
              </w:rPr>
              <w:t>7,4</w:t>
            </w:r>
          </w:p>
        </w:tc>
        <w:tc>
          <w:tcPr>
            <w:tcW w:w="843" w:type="pct"/>
            <w:vAlign w:val="center"/>
          </w:tcPr>
          <w:p w14:paraId="3DC0C549" w14:textId="77777777" w:rsidR="00D8522A" w:rsidRPr="00D8522A" w:rsidRDefault="00D8522A" w:rsidP="003C3489">
            <w:pPr>
              <w:spacing w:line="360" w:lineRule="auto"/>
              <w:jc w:val="center"/>
              <w:rPr>
                <w:rFonts w:ascii="Times New Roman" w:hAnsi="Times New Roman"/>
                <w:bCs/>
                <w:sz w:val="24"/>
                <w:szCs w:val="24"/>
              </w:rPr>
            </w:pPr>
            <w:r w:rsidRPr="00D8522A">
              <w:rPr>
                <w:rFonts w:ascii="Times New Roman" w:hAnsi="Times New Roman"/>
                <w:bCs/>
                <w:color w:val="000000" w:themeColor="text1"/>
                <w:sz w:val="24"/>
                <w:szCs w:val="24"/>
              </w:rPr>
              <w:t>0,02*</w:t>
            </w:r>
            <w:r w:rsidRPr="00D8522A">
              <w:rPr>
                <w:rFonts w:ascii="Times New Roman" w:hAnsi="Times New Roman"/>
                <w:bCs/>
                <w:color w:val="000000" w:themeColor="text1"/>
                <w:sz w:val="24"/>
                <w:szCs w:val="24"/>
                <w:vertAlign w:val="superscript"/>
              </w:rPr>
              <w:t xml:space="preserve"> a &lt; c</w:t>
            </w:r>
          </w:p>
        </w:tc>
      </w:tr>
      <w:tr w:rsidR="00D8522A" w:rsidRPr="00D8522A" w14:paraId="5A924777" w14:textId="77777777" w:rsidTr="00BB74B6">
        <w:trPr>
          <w:trHeight w:val="454"/>
          <w:jc w:val="center"/>
        </w:trPr>
        <w:tc>
          <w:tcPr>
            <w:tcW w:w="963" w:type="pct"/>
            <w:vMerge/>
            <w:vAlign w:val="center"/>
          </w:tcPr>
          <w:p w14:paraId="40844CC1" w14:textId="77777777" w:rsidR="00D8522A" w:rsidRPr="00D8522A" w:rsidRDefault="00D8522A" w:rsidP="003C3489">
            <w:pPr>
              <w:spacing w:line="360" w:lineRule="auto"/>
              <w:jc w:val="center"/>
              <w:rPr>
                <w:rFonts w:ascii="Times New Roman" w:hAnsi="Times New Roman"/>
                <w:bCs/>
                <w:sz w:val="24"/>
                <w:szCs w:val="24"/>
              </w:rPr>
            </w:pPr>
          </w:p>
        </w:tc>
        <w:tc>
          <w:tcPr>
            <w:tcW w:w="241" w:type="pct"/>
            <w:vAlign w:val="center"/>
          </w:tcPr>
          <w:p w14:paraId="2E815969" w14:textId="77777777" w:rsidR="00D8522A" w:rsidRPr="00D8522A" w:rsidRDefault="00D8522A" w:rsidP="003C3489">
            <w:pPr>
              <w:spacing w:line="360" w:lineRule="auto"/>
              <w:jc w:val="center"/>
              <w:rPr>
                <w:rFonts w:ascii="Times New Roman" w:hAnsi="Times New Roman"/>
                <w:bCs/>
                <w:sz w:val="24"/>
                <w:szCs w:val="24"/>
              </w:rPr>
            </w:pPr>
            <w:r w:rsidRPr="00D8522A">
              <w:rPr>
                <w:rFonts w:ascii="Times New Roman" w:hAnsi="Times New Roman"/>
                <w:bCs/>
                <w:sz w:val="24"/>
                <w:szCs w:val="24"/>
              </w:rPr>
              <w:t>C</w:t>
            </w:r>
          </w:p>
        </w:tc>
        <w:tc>
          <w:tcPr>
            <w:tcW w:w="874" w:type="pct"/>
            <w:vAlign w:val="center"/>
          </w:tcPr>
          <w:p w14:paraId="334FEE0F" w14:textId="77777777" w:rsidR="00D8522A" w:rsidRPr="00D8522A" w:rsidRDefault="00D8522A" w:rsidP="003C3489">
            <w:pPr>
              <w:spacing w:line="360" w:lineRule="auto"/>
              <w:jc w:val="center"/>
              <w:rPr>
                <w:rFonts w:ascii="Times New Roman" w:hAnsi="Times New Roman"/>
                <w:bCs/>
                <w:sz w:val="24"/>
                <w:szCs w:val="24"/>
              </w:rPr>
            </w:pPr>
            <w:r w:rsidRPr="00D8522A">
              <w:rPr>
                <w:rFonts w:ascii="Times New Roman" w:hAnsi="Times New Roman"/>
                <w:bCs/>
                <w:sz w:val="24"/>
                <w:szCs w:val="24"/>
              </w:rPr>
              <w:t>15,3 (3,9)</w:t>
            </w:r>
          </w:p>
        </w:tc>
        <w:tc>
          <w:tcPr>
            <w:tcW w:w="792" w:type="pct"/>
            <w:vAlign w:val="center"/>
          </w:tcPr>
          <w:p w14:paraId="1C6C71EB" w14:textId="77777777" w:rsidR="00D8522A" w:rsidRPr="00D8522A" w:rsidRDefault="00D8522A" w:rsidP="003C3489">
            <w:pPr>
              <w:spacing w:line="360" w:lineRule="auto"/>
              <w:jc w:val="center"/>
              <w:rPr>
                <w:rFonts w:ascii="Times New Roman" w:hAnsi="Times New Roman"/>
                <w:bCs/>
                <w:sz w:val="24"/>
                <w:szCs w:val="24"/>
              </w:rPr>
            </w:pPr>
            <w:r w:rsidRPr="00D8522A">
              <w:rPr>
                <w:rFonts w:ascii="Times New Roman" w:hAnsi="Times New Roman"/>
                <w:bCs/>
                <w:sz w:val="24"/>
                <w:szCs w:val="24"/>
              </w:rPr>
              <w:t>16,5 (5,4)</w:t>
            </w:r>
          </w:p>
        </w:tc>
        <w:tc>
          <w:tcPr>
            <w:tcW w:w="860" w:type="pct"/>
            <w:vAlign w:val="center"/>
          </w:tcPr>
          <w:p w14:paraId="075B0E41" w14:textId="77777777" w:rsidR="00D8522A" w:rsidRPr="00D8522A" w:rsidRDefault="00D8522A" w:rsidP="003C3489">
            <w:pPr>
              <w:spacing w:line="360" w:lineRule="auto"/>
              <w:jc w:val="center"/>
              <w:rPr>
                <w:rFonts w:ascii="Times New Roman" w:hAnsi="Times New Roman"/>
                <w:bCs/>
                <w:sz w:val="24"/>
                <w:szCs w:val="24"/>
              </w:rPr>
            </w:pPr>
            <w:r w:rsidRPr="00D8522A">
              <w:rPr>
                <w:rFonts w:ascii="Times New Roman" w:hAnsi="Times New Roman"/>
                <w:bCs/>
                <w:sz w:val="24"/>
                <w:szCs w:val="24"/>
              </w:rPr>
              <w:t>17,6 (5,7)</w:t>
            </w:r>
          </w:p>
        </w:tc>
        <w:tc>
          <w:tcPr>
            <w:tcW w:w="427" w:type="pct"/>
            <w:vAlign w:val="center"/>
          </w:tcPr>
          <w:p w14:paraId="4B3E8AD6" w14:textId="77777777" w:rsidR="00D8522A" w:rsidRPr="00D8522A" w:rsidRDefault="00D8522A" w:rsidP="003C3489">
            <w:pPr>
              <w:spacing w:line="360" w:lineRule="auto"/>
              <w:jc w:val="center"/>
              <w:rPr>
                <w:rFonts w:ascii="Times New Roman" w:hAnsi="Times New Roman"/>
                <w:bCs/>
                <w:sz w:val="24"/>
                <w:szCs w:val="24"/>
              </w:rPr>
            </w:pPr>
            <w:r w:rsidRPr="00D8522A">
              <w:rPr>
                <w:rFonts w:ascii="Times New Roman" w:hAnsi="Times New Roman"/>
                <w:bCs/>
                <w:sz w:val="24"/>
                <w:szCs w:val="24"/>
              </w:rPr>
              <w:t>4,5</w:t>
            </w:r>
          </w:p>
        </w:tc>
        <w:tc>
          <w:tcPr>
            <w:tcW w:w="843" w:type="pct"/>
            <w:vAlign w:val="center"/>
          </w:tcPr>
          <w:p w14:paraId="39610890" w14:textId="77777777" w:rsidR="00D8522A" w:rsidRPr="00D8522A" w:rsidRDefault="00D8522A" w:rsidP="003C3489">
            <w:pPr>
              <w:spacing w:line="360" w:lineRule="auto"/>
              <w:jc w:val="center"/>
              <w:rPr>
                <w:rFonts w:ascii="Times New Roman" w:hAnsi="Times New Roman"/>
                <w:bCs/>
                <w:sz w:val="24"/>
                <w:szCs w:val="24"/>
              </w:rPr>
            </w:pPr>
            <w:r w:rsidRPr="00D8522A">
              <w:rPr>
                <w:rFonts w:ascii="Times New Roman" w:hAnsi="Times New Roman"/>
                <w:bCs/>
                <w:sz w:val="24"/>
                <w:szCs w:val="24"/>
              </w:rPr>
              <w:t>0,11</w:t>
            </w:r>
          </w:p>
        </w:tc>
      </w:tr>
      <w:tr w:rsidR="00D8522A" w:rsidRPr="00D8522A" w14:paraId="6232EA93" w14:textId="77777777" w:rsidTr="00BB74B6">
        <w:trPr>
          <w:trHeight w:val="330"/>
          <w:jc w:val="center"/>
        </w:trPr>
        <w:tc>
          <w:tcPr>
            <w:tcW w:w="963" w:type="pct"/>
            <w:vMerge w:val="restart"/>
            <w:vAlign w:val="center"/>
          </w:tcPr>
          <w:p w14:paraId="38CC8130" w14:textId="77777777" w:rsidR="00D8522A" w:rsidRPr="00D8522A" w:rsidRDefault="00D8522A" w:rsidP="00E5586B">
            <w:pPr>
              <w:jc w:val="center"/>
              <w:rPr>
                <w:rFonts w:ascii="Times New Roman" w:hAnsi="Times New Roman"/>
                <w:bCs/>
                <w:sz w:val="24"/>
                <w:szCs w:val="24"/>
              </w:rPr>
            </w:pPr>
            <w:r w:rsidRPr="00D8522A">
              <w:rPr>
                <w:rFonts w:ascii="Times New Roman" w:hAnsi="Times New Roman"/>
                <w:bCs/>
                <w:sz w:val="24"/>
                <w:szCs w:val="24"/>
              </w:rPr>
              <w:t>Sentimentos dos filhos</w:t>
            </w:r>
          </w:p>
        </w:tc>
        <w:tc>
          <w:tcPr>
            <w:tcW w:w="241" w:type="pct"/>
            <w:vAlign w:val="center"/>
          </w:tcPr>
          <w:p w14:paraId="1884E9ED" w14:textId="77777777" w:rsidR="00D8522A" w:rsidRPr="00D8522A" w:rsidRDefault="00D8522A" w:rsidP="003C3489">
            <w:pPr>
              <w:spacing w:line="360" w:lineRule="auto"/>
              <w:jc w:val="center"/>
              <w:rPr>
                <w:rFonts w:ascii="Times New Roman" w:hAnsi="Times New Roman"/>
                <w:bCs/>
                <w:sz w:val="24"/>
                <w:szCs w:val="24"/>
              </w:rPr>
            </w:pPr>
            <w:r w:rsidRPr="00D8522A">
              <w:rPr>
                <w:rFonts w:ascii="Times New Roman" w:hAnsi="Times New Roman"/>
                <w:bCs/>
                <w:sz w:val="24"/>
                <w:szCs w:val="24"/>
              </w:rPr>
              <w:t>M</w:t>
            </w:r>
          </w:p>
        </w:tc>
        <w:tc>
          <w:tcPr>
            <w:tcW w:w="874" w:type="pct"/>
            <w:vAlign w:val="center"/>
          </w:tcPr>
          <w:p w14:paraId="3E0EFA9F" w14:textId="77777777" w:rsidR="00D8522A" w:rsidRPr="00D8522A" w:rsidRDefault="00D8522A" w:rsidP="003C3489">
            <w:pPr>
              <w:spacing w:line="360" w:lineRule="auto"/>
              <w:jc w:val="center"/>
              <w:rPr>
                <w:rFonts w:ascii="Times New Roman" w:hAnsi="Times New Roman"/>
                <w:bCs/>
                <w:sz w:val="24"/>
                <w:szCs w:val="24"/>
              </w:rPr>
            </w:pPr>
            <w:r w:rsidRPr="00D8522A">
              <w:rPr>
                <w:rFonts w:ascii="Times New Roman" w:hAnsi="Times New Roman"/>
                <w:bCs/>
                <w:sz w:val="24"/>
                <w:szCs w:val="24"/>
              </w:rPr>
              <w:t>20,0 (4,2)</w:t>
            </w:r>
          </w:p>
        </w:tc>
        <w:tc>
          <w:tcPr>
            <w:tcW w:w="792" w:type="pct"/>
            <w:vAlign w:val="center"/>
          </w:tcPr>
          <w:p w14:paraId="5FB17137" w14:textId="77777777" w:rsidR="00D8522A" w:rsidRPr="00D8522A" w:rsidRDefault="00D8522A" w:rsidP="003C3489">
            <w:pPr>
              <w:spacing w:line="360" w:lineRule="auto"/>
              <w:jc w:val="center"/>
              <w:rPr>
                <w:rFonts w:ascii="Times New Roman" w:hAnsi="Times New Roman"/>
                <w:bCs/>
                <w:sz w:val="24"/>
                <w:szCs w:val="24"/>
              </w:rPr>
            </w:pPr>
            <w:r w:rsidRPr="00D8522A">
              <w:rPr>
                <w:rFonts w:ascii="Times New Roman" w:hAnsi="Times New Roman"/>
                <w:bCs/>
                <w:sz w:val="24"/>
                <w:szCs w:val="24"/>
              </w:rPr>
              <w:t>21,9 (2,9)</w:t>
            </w:r>
          </w:p>
        </w:tc>
        <w:tc>
          <w:tcPr>
            <w:tcW w:w="860" w:type="pct"/>
            <w:vAlign w:val="center"/>
          </w:tcPr>
          <w:p w14:paraId="35512173" w14:textId="77777777" w:rsidR="00D8522A" w:rsidRPr="00D8522A" w:rsidRDefault="00D8522A" w:rsidP="003C3489">
            <w:pPr>
              <w:spacing w:line="360" w:lineRule="auto"/>
              <w:jc w:val="center"/>
              <w:rPr>
                <w:rFonts w:ascii="Times New Roman" w:hAnsi="Times New Roman"/>
                <w:bCs/>
                <w:sz w:val="24"/>
                <w:szCs w:val="24"/>
              </w:rPr>
            </w:pPr>
            <w:r w:rsidRPr="00D8522A">
              <w:rPr>
                <w:rFonts w:ascii="Times New Roman" w:hAnsi="Times New Roman"/>
                <w:bCs/>
                <w:sz w:val="24"/>
                <w:szCs w:val="24"/>
              </w:rPr>
              <w:t>22,7 (1,6)</w:t>
            </w:r>
          </w:p>
        </w:tc>
        <w:tc>
          <w:tcPr>
            <w:tcW w:w="427" w:type="pct"/>
            <w:vAlign w:val="center"/>
          </w:tcPr>
          <w:p w14:paraId="047D03C9" w14:textId="77777777" w:rsidR="00D8522A" w:rsidRPr="00D8522A" w:rsidRDefault="00D8522A" w:rsidP="003C3489">
            <w:pPr>
              <w:spacing w:line="360" w:lineRule="auto"/>
              <w:jc w:val="center"/>
              <w:rPr>
                <w:rFonts w:ascii="Times New Roman" w:hAnsi="Times New Roman"/>
                <w:bCs/>
                <w:sz w:val="24"/>
                <w:szCs w:val="24"/>
              </w:rPr>
            </w:pPr>
            <w:r w:rsidRPr="00D8522A">
              <w:rPr>
                <w:rFonts w:ascii="Times New Roman" w:hAnsi="Times New Roman"/>
                <w:bCs/>
                <w:sz w:val="24"/>
                <w:szCs w:val="24"/>
              </w:rPr>
              <w:t>7,0</w:t>
            </w:r>
          </w:p>
        </w:tc>
        <w:tc>
          <w:tcPr>
            <w:tcW w:w="843" w:type="pct"/>
            <w:vAlign w:val="center"/>
          </w:tcPr>
          <w:p w14:paraId="4B06E2AD" w14:textId="77777777" w:rsidR="00D8522A" w:rsidRPr="00D8522A" w:rsidRDefault="00D8522A" w:rsidP="003C3489">
            <w:pPr>
              <w:spacing w:line="360" w:lineRule="auto"/>
              <w:jc w:val="center"/>
              <w:rPr>
                <w:rFonts w:ascii="Times New Roman" w:hAnsi="Times New Roman"/>
                <w:bCs/>
                <w:sz w:val="24"/>
                <w:szCs w:val="24"/>
              </w:rPr>
            </w:pPr>
            <w:r w:rsidRPr="00D8522A">
              <w:rPr>
                <w:rFonts w:ascii="Times New Roman" w:hAnsi="Times New Roman"/>
                <w:bCs/>
                <w:sz w:val="24"/>
                <w:szCs w:val="24"/>
              </w:rPr>
              <w:t xml:space="preserve">0,03* </w:t>
            </w:r>
            <w:r w:rsidRPr="00D8522A">
              <w:rPr>
                <w:rFonts w:ascii="Times New Roman" w:hAnsi="Times New Roman"/>
                <w:bCs/>
                <w:sz w:val="24"/>
                <w:szCs w:val="24"/>
                <w:vertAlign w:val="superscript"/>
              </w:rPr>
              <w:t>a &lt; c</w:t>
            </w:r>
          </w:p>
        </w:tc>
      </w:tr>
      <w:tr w:rsidR="00D8522A" w:rsidRPr="00D8522A" w14:paraId="1AB5106E" w14:textId="77777777" w:rsidTr="00BB74B6">
        <w:trPr>
          <w:trHeight w:val="454"/>
          <w:jc w:val="center"/>
        </w:trPr>
        <w:tc>
          <w:tcPr>
            <w:tcW w:w="963" w:type="pct"/>
            <w:vMerge/>
            <w:vAlign w:val="center"/>
          </w:tcPr>
          <w:p w14:paraId="565E008A" w14:textId="77777777" w:rsidR="00D8522A" w:rsidRPr="00D8522A" w:rsidRDefault="00D8522A" w:rsidP="003C3489">
            <w:pPr>
              <w:spacing w:line="360" w:lineRule="auto"/>
              <w:jc w:val="center"/>
              <w:rPr>
                <w:rFonts w:ascii="Times New Roman" w:hAnsi="Times New Roman"/>
                <w:bCs/>
                <w:sz w:val="24"/>
                <w:szCs w:val="24"/>
              </w:rPr>
            </w:pPr>
          </w:p>
        </w:tc>
        <w:tc>
          <w:tcPr>
            <w:tcW w:w="241" w:type="pct"/>
            <w:vAlign w:val="center"/>
          </w:tcPr>
          <w:p w14:paraId="6F4780A0" w14:textId="77777777" w:rsidR="00D8522A" w:rsidRPr="00D8522A" w:rsidRDefault="00D8522A" w:rsidP="003C3489">
            <w:pPr>
              <w:spacing w:line="360" w:lineRule="auto"/>
              <w:jc w:val="center"/>
              <w:rPr>
                <w:rFonts w:ascii="Times New Roman" w:hAnsi="Times New Roman"/>
                <w:bCs/>
                <w:sz w:val="24"/>
                <w:szCs w:val="24"/>
              </w:rPr>
            </w:pPr>
            <w:r w:rsidRPr="00D8522A">
              <w:rPr>
                <w:rFonts w:ascii="Times New Roman" w:hAnsi="Times New Roman"/>
                <w:bCs/>
                <w:sz w:val="24"/>
                <w:szCs w:val="24"/>
              </w:rPr>
              <w:t>C</w:t>
            </w:r>
          </w:p>
        </w:tc>
        <w:tc>
          <w:tcPr>
            <w:tcW w:w="874" w:type="pct"/>
            <w:vAlign w:val="center"/>
          </w:tcPr>
          <w:p w14:paraId="251E79CE" w14:textId="77777777" w:rsidR="00D8522A" w:rsidRPr="00D8522A" w:rsidRDefault="00D8522A" w:rsidP="003C3489">
            <w:pPr>
              <w:spacing w:line="360" w:lineRule="auto"/>
              <w:jc w:val="center"/>
              <w:rPr>
                <w:rFonts w:ascii="Times New Roman" w:hAnsi="Times New Roman"/>
                <w:bCs/>
                <w:sz w:val="24"/>
                <w:szCs w:val="24"/>
              </w:rPr>
            </w:pPr>
            <w:r w:rsidRPr="00D8522A">
              <w:rPr>
                <w:rFonts w:ascii="Times New Roman" w:hAnsi="Times New Roman"/>
                <w:bCs/>
                <w:sz w:val="24"/>
                <w:szCs w:val="24"/>
              </w:rPr>
              <w:t>23,7 (2,4)</w:t>
            </w:r>
          </w:p>
        </w:tc>
        <w:tc>
          <w:tcPr>
            <w:tcW w:w="792" w:type="pct"/>
            <w:vAlign w:val="center"/>
          </w:tcPr>
          <w:p w14:paraId="1D339B18" w14:textId="77777777" w:rsidR="00D8522A" w:rsidRPr="00D8522A" w:rsidRDefault="00D8522A" w:rsidP="003C3489">
            <w:pPr>
              <w:spacing w:line="360" w:lineRule="auto"/>
              <w:jc w:val="center"/>
              <w:rPr>
                <w:rFonts w:ascii="Times New Roman" w:hAnsi="Times New Roman"/>
                <w:bCs/>
                <w:sz w:val="24"/>
                <w:szCs w:val="24"/>
              </w:rPr>
            </w:pPr>
            <w:r w:rsidRPr="00D8522A">
              <w:rPr>
                <w:rFonts w:ascii="Times New Roman" w:hAnsi="Times New Roman"/>
                <w:bCs/>
                <w:sz w:val="24"/>
                <w:szCs w:val="24"/>
              </w:rPr>
              <w:t>24,4 (1,0)</w:t>
            </w:r>
          </w:p>
        </w:tc>
        <w:tc>
          <w:tcPr>
            <w:tcW w:w="860" w:type="pct"/>
            <w:vAlign w:val="center"/>
          </w:tcPr>
          <w:p w14:paraId="5FD1B797" w14:textId="77777777" w:rsidR="00D8522A" w:rsidRPr="00D8522A" w:rsidRDefault="00D8522A" w:rsidP="003C3489">
            <w:pPr>
              <w:spacing w:line="360" w:lineRule="auto"/>
              <w:jc w:val="center"/>
              <w:rPr>
                <w:rFonts w:ascii="Times New Roman" w:hAnsi="Times New Roman"/>
                <w:bCs/>
                <w:sz w:val="24"/>
                <w:szCs w:val="24"/>
              </w:rPr>
            </w:pPr>
            <w:r w:rsidRPr="00D8522A">
              <w:rPr>
                <w:rFonts w:ascii="Times New Roman" w:hAnsi="Times New Roman"/>
                <w:bCs/>
                <w:sz w:val="24"/>
                <w:szCs w:val="24"/>
              </w:rPr>
              <w:t>24,5 (1,2)</w:t>
            </w:r>
          </w:p>
        </w:tc>
        <w:tc>
          <w:tcPr>
            <w:tcW w:w="427" w:type="pct"/>
            <w:vAlign w:val="center"/>
          </w:tcPr>
          <w:p w14:paraId="0B7D0DD3" w14:textId="77777777" w:rsidR="00D8522A" w:rsidRPr="00D8522A" w:rsidRDefault="00D8522A" w:rsidP="003C3489">
            <w:pPr>
              <w:spacing w:line="360" w:lineRule="auto"/>
              <w:jc w:val="center"/>
              <w:rPr>
                <w:rFonts w:ascii="Times New Roman" w:hAnsi="Times New Roman"/>
                <w:bCs/>
                <w:sz w:val="24"/>
                <w:szCs w:val="24"/>
              </w:rPr>
            </w:pPr>
            <w:r w:rsidRPr="00D8522A">
              <w:rPr>
                <w:rFonts w:ascii="Times New Roman" w:hAnsi="Times New Roman"/>
                <w:bCs/>
                <w:sz w:val="24"/>
                <w:szCs w:val="24"/>
              </w:rPr>
              <w:t>2,1</w:t>
            </w:r>
          </w:p>
        </w:tc>
        <w:tc>
          <w:tcPr>
            <w:tcW w:w="843" w:type="pct"/>
            <w:vAlign w:val="center"/>
          </w:tcPr>
          <w:p w14:paraId="578815B1" w14:textId="77777777" w:rsidR="00D8522A" w:rsidRPr="00D8522A" w:rsidRDefault="00D8522A" w:rsidP="003C3489">
            <w:pPr>
              <w:spacing w:line="360" w:lineRule="auto"/>
              <w:jc w:val="center"/>
              <w:rPr>
                <w:rFonts w:ascii="Times New Roman" w:hAnsi="Times New Roman"/>
                <w:bCs/>
                <w:sz w:val="24"/>
                <w:szCs w:val="24"/>
              </w:rPr>
            </w:pPr>
            <w:r w:rsidRPr="00D8522A">
              <w:rPr>
                <w:rFonts w:ascii="Times New Roman" w:hAnsi="Times New Roman"/>
                <w:bCs/>
                <w:sz w:val="24"/>
                <w:szCs w:val="24"/>
              </w:rPr>
              <w:t>0,36</w:t>
            </w:r>
          </w:p>
        </w:tc>
      </w:tr>
      <w:tr w:rsidR="00D8522A" w:rsidRPr="00D8522A" w14:paraId="5DC267D5" w14:textId="77777777" w:rsidTr="00BB74B6">
        <w:trPr>
          <w:trHeight w:val="454"/>
          <w:jc w:val="center"/>
        </w:trPr>
        <w:tc>
          <w:tcPr>
            <w:tcW w:w="5000" w:type="pct"/>
            <w:gridSpan w:val="7"/>
            <w:vAlign w:val="center"/>
          </w:tcPr>
          <w:p w14:paraId="2F43F95E" w14:textId="77777777" w:rsidR="00D8522A" w:rsidRPr="00D8522A" w:rsidRDefault="00D8522A" w:rsidP="003C3489">
            <w:pPr>
              <w:spacing w:line="360" w:lineRule="auto"/>
              <w:rPr>
                <w:rFonts w:ascii="Times New Roman" w:hAnsi="Times New Roman"/>
                <w:bCs/>
                <w:sz w:val="24"/>
                <w:szCs w:val="24"/>
              </w:rPr>
            </w:pPr>
            <w:r w:rsidRPr="00D8522A">
              <w:rPr>
                <w:rFonts w:ascii="Times New Roman" w:hAnsi="Times New Roman"/>
                <w:bCs/>
                <w:sz w:val="24"/>
                <w:szCs w:val="24"/>
              </w:rPr>
              <w:lastRenderedPageBreak/>
              <w:t>Interações Negativas</w:t>
            </w:r>
          </w:p>
        </w:tc>
      </w:tr>
      <w:tr w:rsidR="00D8522A" w:rsidRPr="00D8522A" w14:paraId="4740DBDB" w14:textId="77777777" w:rsidTr="00BB74B6">
        <w:trPr>
          <w:trHeight w:val="454"/>
          <w:jc w:val="center"/>
        </w:trPr>
        <w:tc>
          <w:tcPr>
            <w:tcW w:w="963" w:type="pct"/>
            <w:vMerge w:val="restart"/>
            <w:vAlign w:val="center"/>
          </w:tcPr>
          <w:p w14:paraId="06164AAC" w14:textId="77777777" w:rsidR="00D8522A" w:rsidRPr="00D8522A" w:rsidRDefault="00D8522A" w:rsidP="003C3489">
            <w:pPr>
              <w:spacing w:line="360" w:lineRule="auto"/>
              <w:jc w:val="center"/>
              <w:rPr>
                <w:rFonts w:ascii="Times New Roman" w:hAnsi="Times New Roman"/>
                <w:bCs/>
                <w:sz w:val="24"/>
                <w:szCs w:val="24"/>
              </w:rPr>
            </w:pPr>
            <w:r w:rsidRPr="00D8522A">
              <w:rPr>
                <w:rFonts w:ascii="Times New Roman" w:hAnsi="Times New Roman"/>
                <w:bCs/>
                <w:sz w:val="24"/>
                <w:szCs w:val="24"/>
              </w:rPr>
              <w:t>Total Negativo</w:t>
            </w:r>
          </w:p>
        </w:tc>
        <w:tc>
          <w:tcPr>
            <w:tcW w:w="241" w:type="pct"/>
            <w:vAlign w:val="center"/>
          </w:tcPr>
          <w:p w14:paraId="203B585E" w14:textId="77777777" w:rsidR="00D8522A" w:rsidRPr="00D8522A" w:rsidRDefault="00D8522A" w:rsidP="003C3489">
            <w:pPr>
              <w:spacing w:line="360" w:lineRule="auto"/>
              <w:jc w:val="center"/>
              <w:rPr>
                <w:rFonts w:ascii="Times New Roman" w:hAnsi="Times New Roman"/>
                <w:bCs/>
                <w:sz w:val="24"/>
                <w:szCs w:val="24"/>
              </w:rPr>
            </w:pPr>
            <w:r w:rsidRPr="00D8522A">
              <w:rPr>
                <w:rFonts w:ascii="Times New Roman" w:hAnsi="Times New Roman"/>
                <w:bCs/>
                <w:sz w:val="24"/>
                <w:szCs w:val="24"/>
              </w:rPr>
              <w:t>M</w:t>
            </w:r>
          </w:p>
        </w:tc>
        <w:tc>
          <w:tcPr>
            <w:tcW w:w="874" w:type="pct"/>
            <w:vAlign w:val="center"/>
          </w:tcPr>
          <w:p w14:paraId="1FB9C440" w14:textId="77777777" w:rsidR="00D8522A" w:rsidRPr="00D8522A" w:rsidRDefault="00D8522A" w:rsidP="003C3489">
            <w:pPr>
              <w:spacing w:line="360" w:lineRule="auto"/>
              <w:jc w:val="center"/>
              <w:rPr>
                <w:rFonts w:ascii="Times New Roman" w:hAnsi="Times New Roman"/>
                <w:bCs/>
                <w:sz w:val="24"/>
                <w:szCs w:val="24"/>
              </w:rPr>
            </w:pPr>
            <w:r w:rsidRPr="00D8522A">
              <w:rPr>
                <w:rFonts w:ascii="Times New Roman" w:hAnsi="Times New Roman"/>
                <w:bCs/>
                <w:sz w:val="24"/>
                <w:szCs w:val="24"/>
              </w:rPr>
              <w:t>29,9 (7,1)</w:t>
            </w:r>
          </w:p>
        </w:tc>
        <w:tc>
          <w:tcPr>
            <w:tcW w:w="792" w:type="pct"/>
            <w:vAlign w:val="center"/>
          </w:tcPr>
          <w:p w14:paraId="34AA8445" w14:textId="77777777" w:rsidR="00D8522A" w:rsidRPr="00D8522A" w:rsidRDefault="00D8522A" w:rsidP="003C3489">
            <w:pPr>
              <w:spacing w:line="360" w:lineRule="auto"/>
              <w:jc w:val="center"/>
              <w:rPr>
                <w:rFonts w:ascii="Times New Roman" w:hAnsi="Times New Roman"/>
                <w:bCs/>
                <w:sz w:val="24"/>
                <w:szCs w:val="24"/>
              </w:rPr>
            </w:pPr>
            <w:r w:rsidRPr="00D8522A">
              <w:rPr>
                <w:rFonts w:ascii="Times New Roman" w:hAnsi="Times New Roman"/>
                <w:bCs/>
                <w:sz w:val="24"/>
                <w:szCs w:val="24"/>
              </w:rPr>
              <w:t>26,2 (8,0)</w:t>
            </w:r>
          </w:p>
        </w:tc>
        <w:tc>
          <w:tcPr>
            <w:tcW w:w="860" w:type="pct"/>
            <w:vAlign w:val="center"/>
          </w:tcPr>
          <w:p w14:paraId="0CA12DAD" w14:textId="77777777" w:rsidR="00D8522A" w:rsidRPr="00D8522A" w:rsidRDefault="00D8522A" w:rsidP="003C3489">
            <w:pPr>
              <w:spacing w:line="360" w:lineRule="auto"/>
              <w:jc w:val="center"/>
              <w:rPr>
                <w:rFonts w:ascii="Times New Roman" w:hAnsi="Times New Roman"/>
                <w:bCs/>
                <w:sz w:val="24"/>
                <w:szCs w:val="24"/>
              </w:rPr>
            </w:pPr>
            <w:r w:rsidRPr="00D8522A">
              <w:rPr>
                <w:rFonts w:ascii="Times New Roman" w:hAnsi="Times New Roman"/>
                <w:bCs/>
                <w:sz w:val="24"/>
                <w:szCs w:val="24"/>
              </w:rPr>
              <w:t>23,0 (4,9)</w:t>
            </w:r>
          </w:p>
        </w:tc>
        <w:tc>
          <w:tcPr>
            <w:tcW w:w="427" w:type="pct"/>
            <w:vAlign w:val="center"/>
          </w:tcPr>
          <w:p w14:paraId="1E61FAD3" w14:textId="77777777" w:rsidR="00D8522A" w:rsidRPr="00D8522A" w:rsidRDefault="00D8522A" w:rsidP="003C3489">
            <w:pPr>
              <w:spacing w:line="360" w:lineRule="auto"/>
              <w:jc w:val="center"/>
              <w:rPr>
                <w:rFonts w:ascii="Times New Roman" w:hAnsi="Times New Roman"/>
                <w:bCs/>
                <w:sz w:val="24"/>
                <w:szCs w:val="24"/>
              </w:rPr>
            </w:pPr>
            <w:r w:rsidRPr="00D8522A">
              <w:rPr>
                <w:rFonts w:ascii="Times New Roman" w:hAnsi="Times New Roman"/>
                <w:bCs/>
                <w:sz w:val="24"/>
                <w:szCs w:val="24"/>
              </w:rPr>
              <w:t>14,3</w:t>
            </w:r>
          </w:p>
        </w:tc>
        <w:tc>
          <w:tcPr>
            <w:tcW w:w="843" w:type="pct"/>
            <w:vAlign w:val="center"/>
          </w:tcPr>
          <w:p w14:paraId="2FE0343D" w14:textId="77777777" w:rsidR="00D8522A" w:rsidRPr="00D8522A" w:rsidRDefault="00D8522A" w:rsidP="003C3489">
            <w:pPr>
              <w:spacing w:line="360" w:lineRule="auto"/>
              <w:jc w:val="center"/>
              <w:rPr>
                <w:rFonts w:ascii="Times New Roman" w:hAnsi="Times New Roman"/>
                <w:bCs/>
                <w:sz w:val="24"/>
                <w:szCs w:val="24"/>
              </w:rPr>
            </w:pPr>
            <w:r w:rsidRPr="00D8522A">
              <w:rPr>
                <w:rFonts w:ascii="Times New Roman" w:hAnsi="Times New Roman"/>
                <w:bCs/>
                <w:sz w:val="24"/>
                <w:szCs w:val="24"/>
              </w:rPr>
              <w:t>0,00*</w:t>
            </w:r>
            <w:r w:rsidRPr="00D8522A">
              <w:rPr>
                <w:rFonts w:ascii="Times New Roman" w:hAnsi="Times New Roman"/>
                <w:bCs/>
                <w:sz w:val="24"/>
                <w:szCs w:val="24"/>
                <w:vertAlign w:val="superscript"/>
              </w:rPr>
              <w:t xml:space="preserve"> a &gt; c</w:t>
            </w:r>
          </w:p>
        </w:tc>
      </w:tr>
      <w:tr w:rsidR="00D8522A" w:rsidRPr="00D8522A" w14:paraId="4E08F9BD" w14:textId="77777777" w:rsidTr="00BB74B6">
        <w:trPr>
          <w:trHeight w:val="454"/>
          <w:jc w:val="center"/>
        </w:trPr>
        <w:tc>
          <w:tcPr>
            <w:tcW w:w="963" w:type="pct"/>
            <w:vMerge/>
            <w:vAlign w:val="center"/>
          </w:tcPr>
          <w:p w14:paraId="1E3F3647" w14:textId="77777777" w:rsidR="00D8522A" w:rsidRPr="00D8522A" w:rsidRDefault="00D8522A" w:rsidP="003C3489">
            <w:pPr>
              <w:spacing w:line="360" w:lineRule="auto"/>
              <w:jc w:val="center"/>
              <w:rPr>
                <w:rFonts w:ascii="Times New Roman" w:hAnsi="Times New Roman"/>
                <w:bCs/>
                <w:sz w:val="24"/>
                <w:szCs w:val="24"/>
              </w:rPr>
            </w:pPr>
          </w:p>
        </w:tc>
        <w:tc>
          <w:tcPr>
            <w:tcW w:w="241" w:type="pct"/>
            <w:vAlign w:val="center"/>
          </w:tcPr>
          <w:p w14:paraId="7A1213D6" w14:textId="77777777" w:rsidR="00D8522A" w:rsidRPr="00D8522A" w:rsidRDefault="00D8522A" w:rsidP="003C3489">
            <w:pPr>
              <w:spacing w:line="360" w:lineRule="auto"/>
              <w:jc w:val="center"/>
              <w:rPr>
                <w:rFonts w:ascii="Times New Roman" w:hAnsi="Times New Roman"/>
                <w:bCs/>
                <w:sz w:val="24"/>
                <w:szCs w:val="24"/>
              </w:rPr>
            </w:pPr>
            <w:r w:rsidRPr="00D8522A">
              <w:rPr>
                <w:rFonts w:ascii="Times New Roman" w:hAnsi="Times New Roman"/>
                <w:bCs/>
                <w:sz w:val="24"/>
                <w:szCs w:val="24"/>
              </w:rPr>
              <w:t>C</w:t>
            </w:r>
          </w:p>
        </w:tc>
        <w:tc>
          <w:tcPr>
            <w:tcW w:w="874" w:type="pct"/>
            <w:vAlign w:val="center"/>
          </w:tcPr>
          <w:p w14:paraId="228FF4FA" w14:textId="77777777" w:rsidR="00D8522A" w:rsidRPr="00D8522A" w:rsidRDefault="00D8522A" w:rsidP="003C3489">
            <w:pPr>
              <w:spacing w:line="360" w:lineRule="auto"/>
              <w:jc w:val="center"/>
              <w:rPr>
                <w:rFonts w:ascii="Times New Roman" w:hAnsi="Times New Roman"/>
                <w:bCs/>
                <w:sz w:val="24"/>
                <w:szCs w:val="24"/>
              </w:rPr>
            </w:pPr>
            <w:r w:rsidRPr="00D8522A">
              <w:rPr>
                <w:rFonts w:ascii="Times New Roman" w:hAnsi="Times New Roman"/>
                <w:bCs/>
                <w:sz w:val="24"/>
                <w:szCs w:val="24"/>
              </w:rPr>
              <w:t>25,5 (7,6)</w:t>
            </w:r>
          </w:p>
        </w:tc>
        <w:tc>
          <w:tcPr>
            <w:tcW w:w="792" w:type="pct"/>
            <w:vAlign w:val="center"/>
          </w:tcPr>
          <w:p w14:paraId="07B5D498" w14:textId="77777777" w:rsidR="00D8522A" w:rsidRPr="00D8522A" w:rsidRDefault="00D8522A" w:rsidP="003C3489">
            <w:pPr>
              <w:spacing w:line="360" w:lineRule="auto"/>
              <w:jc w:val="center"/>
              <w:rPr>
                <w:rFonts w:ascii="Times New Roman" w:hAnsi="Times New Roman"/>
                <w:bCs/>
                <w:sz w:val="24"/>
                <w:szCs w:val="24"/>
              </w:rPr>
            </w:pPr>
            <w:r w:rsidRPr="00D8522A">
              <w:rPr>
                <w:rFonts w:ascii="Times New Roman" w:hAnsi="Times New Roman"/>
                <w:bCs/>
                <w:sz w:val="24"/>
                <w:szCs w:val="24"/>
              </w:rPr>
              <w:t>24,4 (6,5)</w:t>
            </w:r>
          </w:p>
        </w:tc>
        <w:tc>
          <w:tcPr>
            <w:tcW w:w="860" w:type="pct"/>
            <w:vAlign w:val="center"/>
          </w:tcPr>
          <w:p w14:paraId="65A9806A" w14:textId="77777777" w:rsidR="00D8522A" w:rsidRPr="00D8522A" w:rsidRDefault="00D8522A" w:rsidP="003C3489">
            <w:pPr>
              <w:spacing w:line="360" w:lineRule="auto"/>
              <w:jc w:val="center"/>
              <w:rPr>
                <w:rFonts w:ascii="Times New Roman" w:hAnsi="Times New Roman"/>
                <w:bCs/>
                <w:sz w:val="24"/>
                <w:szCs w:val="24"/>
              </w:rPr>
            </w:pPr>
            <w:r w:rsidRPr="00D8522A">
              <w:rPr>
                <w:rFonts w:ascii="Times New Roman" w:hAnsi="Times New Roman"/>
                <w:bCs/>
                <w:sz w:val="24"/>
                <w:szCs w:val="24"/>
              </w:rPr>
              <w:t>21,4 (6,7)</w:t>
            </w:r>
          </w:p>
        </w:tc>
        <w:tc>
          <w:tcPr>
            <w:tcW w:w="427" w:type="pct"/>
            <w:vAlign w:val="center"/>
          </w:tcPr>
          <w:p w14:paraId="32B0615D" w14:textId="77777777" w:rsidR="00D8522A" w:rsidRPr="00D8522A" w:rsidRDefault="00D8522A" w:rsidP="003C3489">
            <w:pPr>
              <w:spacing w:line="360" w:lineRule="auto"/>
              <w:jc w:val="center"/>
              <w:rPr>
                <w:rFonts w:ascii="Times New Roman" w:hAnsi="Times New Roman"/>
                <w:bCs/>
                <w:sz w:val="24"/>
                <w:szCs w:val="24"/>
              </w:rPr>
            </w:pPr>
            <w:r w:rsidRPr="00D8522A">
              <w:rPr>
                <w:rFonts w:ascii="Times New Roman" w:hAnsi="Times New Roman"/>
                <w:bCs/>
                <w:sz w:val="24"/>
                <w:szCs w:val="24"/>
              </w:rPr>
              <w:t>5,8</w:t>
            </w:r>
          </w:p>
        </w:tc>
        <w:tc>
          <w:tcPr>
            <w:tcW w:w="843" w:type="pct"/>
            <w:vAlign w:val="center"/>
          </w:tcPr>
          <w:p w14:paraId="3393F41E" w14:textId="77777777" w:rsidR="00D8522A" w:rsidRPr="00D8522A" w:rsidRDefault="00D8522A" w:rsidP="003C3489">
            <w:pPr>
              <w:spacing w:line="360" w:lineRule="auto"/>
              <w:jc w:val="center"/>
              <w:rPr>
                <w:rFonts w:ascii="Times New Roman" w:hAnsi="Times New Roman"/>
                <w:bCs/>
                <w:sz w:val="24"/>
                <w:szCs w:val="24"/>
              </w:rPr>
            </w:pPr>
            <w:r w:rsidRPr="00D8522A">
              <w:rPr>
                <w:rFonts w:ascii="Times New Roman" w:hAnsi="Times New Roman"/>
                <w:bCs/>
                <w:sz w:val="24"/>
                <w:szCs w:val="24"/>
              </w:rPr>
              <w:t>0,05*</w:t>
            </w:r>
            <w:r w:rsidRPr="00D8522A">
              <w:rPr>
                <w:rFonts w:ascii="Times New Roman" w:hAnsi="Times New Roman"/>
                <w:bCs/>
                <w:sz w:val="24"/>
                <w:szCs w:val="24"/>
                <w:vertAlign w:val="superscript"/>
              </w:rPr>
              <w:t xml:space="preserve"> a &gt; c</w:t>
            </w:r>
          </w:p>
        </w:tc>
      </w:tr>
      <w:tr w:rsidR="00D8522A" w:rsidRPr="00D8522A" w14:paraId="09224761" w14:textId="77777777" w:rsidTr="00BB74B6">
        <w:trPr>
          <w:trHeight w:val="454"/>
          <w:jc w:val="center"/>
        </w:trPr>
        <w:tc>
          <w:tcPr>
            <w:tcW w:w="963" w:type="pct"/>
            <w:vMerge w:val="restart"/>
            <w:vAlign w:val="center"/>
          </w:tcPr>
          <w:p w14:paraId="4961B581" w14:textId="77777777" w:rsidR="00D8522A" w:rsidRPr="00D8522A" w:rsidRDefault="00D8522A" w:rsidP="00E5586B">
            <w:pPr>
              <w:jc w:val="center"/>
              <w:rPr>
                <w:rFonts w:ascii="Times New Roman" w:hAnsi="Times New Roman"/>
                <w:bCs/>
                <w:sz w:val="24"/>
                <w:szCs w:val="24"/>
              </w:rPr>
            </w:pPr>
            <w:r w:rsidRPr="00D8522A">
              <w:rPr>
                <w:rFonts w:ascii="Times New Roman" w:hAnsi="Times New Roman"/>
                <w:bCs/>
                <w:sz w:val="24"/>
                <w:szCs w:val="24"/>
              </w:rPr>
              <w:t>Comunicação Negativa</w:t>
            </w:r>
          </w:p>
        </w:tc>
        <w:tc>
          <w:tcPr>
            <w:tcW w:w="241" w:type="pct"/>
            <w:vAlign w:val="center"/>
          </w:tcPr>
          <w:p w14:paraId="447CFAA4" w14:textId="77777777" w:rsidR="00D8522A" w:rsidRPr="00D8522A" w:rsidRDefault="00D8522A" w:rsidP="003C3489">
            <w:pPr>
              <w:spacing w:line="360" w:lineRule="auto"/>
              <w:jc w:val="center"/>
              <w:rPr>
                <w:rFonts w:ascii="Times New Roman" w:hAnsi="Times New Roman"/>
                <w:bCs/>
                <w:sz w:val="24"/>
                <w:szCs w:val="24"/>
              </w:rPr>
            </w:pPr>
            <w:r w:rsidRPr="00D8522A">
              <w:rPr>
                <w:rFonts w:ascii="Times New Roman" w:hAnsi="Times New Roman"/>
                <w:bCs/>
                <w:sz w:val="24"/>
                <w:szCs w:val="24"/>
              </w:rPr>
              <w:t>M</w:t>
            </w:r>
          </w:p>
        </w:tc>
        <w:tc>
          <w:tcPr>
            <w:tcW w:w="874" w:type="pct"/>
            <w:vAlign w:val="center"/>
          </w:tcPr>
          <w:p w14:paraId="09A84B2F" w14:textId="77777777" w:rsidR="00D8522A" w:rsidRPr="00D8522A" w:rsidRDefault="00D8522A" w:rsidP="003C3489">
            <w:pPr>
              <w:spacing w:line="360" w:lineRule="auto"/>
              <w:jc w:val="center"/>
              <w:rPr>
                <w:rFonts w:ascii="Times New Roman" w:hAnsi="Times New Roman"/>
                <w:bCs/>
                <w:sz w:val="24"/>
                <w:szCs w:val="24"/>
              </w:rPr>
            </w:pPr>
            <w:r w:rsidRPr="00D8522A">
              <w:rPr>
                <w:rFonts w:ascii="Times New Roman" w:hAnsi="Times New Roman"/>
                <w:bCs/>
                <w:sz w:val="24"/>
                <w:szCs w:val="24"/>
              </w:rPr>
              <w:t>13,0 (3,8)</w:t>
            </w:r>
          </w:p>
        </w:tc>
        <w:tc>
          <w:tcPr>
            <w:tcW w:w="792" w:type="pct"/>
            <w:vAlign w:val="center"/>
          </w:tcPr>
          <w:p w14:paraId="1859093E" w14:textId="77777777" w:rsidR="00D8522A" w:rsidRPr="00D8522A" w:rsidRDefault="00D8522A" w:rsidP="003C3489">
            <w:pPr>
              <w:spacing w:line="360" w:lineRule="auto"/>
              <w:jc w:val="center"/>
              <w:rPr>
                <w:rFonts w:ascii="Times New Roman" w:hAnsi="Times New Roman"/>
                <w:bCs/>
                <w:sz w:val="24"/>
                <w:szCs w:val="24"/>
              </w:rPr>
            </w:pPr>
            <w:r w:rsidRPr="00D8522A">
              <w:rPr>
                <w:rFonts w:ascii="Times New Roman" w:hAnsi="Times New Roman"/>
                <w:bCs/>
                <w:sz w:val="24"/>
                <w:szCs w:val="24"/>
              </w:rPr>
              <w:t>11,8 (3,4)</w:t>
            </w:r>
          </w:p>
        </w:tc>
        <w:tc>
          <w:tcPr>
            <w:tcW w:w="860" w:type="pct"/>
            <w:vAlign w:val="center"/>
          </w:tcPr>
          <w:p w14:paraId="2AC447B9" w14:textId="77777777" w:rsidR="00D8522A" w:rsidRPr="00D8522A" w:rsidRDefault="00D8522A" w:rsidP="003C3489">
            <w:pPr>
              <w:spacing w:line="360" w:lineRule="auto"/>
              <w:jc w:val="center"/>
              <w:rPr>
                <w:rFonts w:ascii="Times New Roman" w:hAnsi="Times New Roman"/>
                <w:bCs/>
                <w:sz w:val="24"/>
                <w:szCs w:val="24"/>
              </w:rPr>
            </w:pPr>
            <w:r w:rsidRPr="00D8522A">
              <w:rPr>
                <w:rFonts w:ascii="Times New Roman" w:hAnsi="Times New Roman"/>
                <w:bCs/>
                <w:sz w:val="24"/>
                <w:szCs w:val="24"/>
              </w:rPr>
              <w:t>10,1 (3,1)</w:t>
            </w:r>
          </w:p>
        </w:tc>
        <w:tc>
          <w:tcPr>
            <w:tcW w:w="427" w:type="pct"/>
            <w:vAlign w:val="center"/>
          </w:tcPr>
          <w:p w14:paraId="47004086" w14:textId="77777777" w:rsidR="00D8522A" w:rsidRPr="00D8522A" w:rsidRDefault="00D8522A" w:rsidP="003C3489">
            <w:pPr>
              <w:spacing w:line="360" w:lineRule="auto"/>
              <w:jc w:val="center"/>
              <w:rPr>
                <w:rFonts w:ascii="Times New Roman" w:hAnsi="Times New Roman"/>
                <w:bCs/>
                <w:sz w:val="24"/>
                <w:szCs w:val="24"/>
              </w:rPr>
            </w:pPr>
            <w:r w:rsidRPr="00D8522A">
              <w:rPr>
                <w:rFonts w:ascii="Times New Roman" w:hAnsi="Times New Roman"/>
                <w:bCs/>
                <w:sz w:val="24"/>
                <w:szCs w:val="24"/>
              </w:rPr>
              <w:t>10,3</w:t>
            </w:r>
          </w:p>
        </w:tc>
        <w:tc>
          <w:tcPr>
            <w:tcW w:w="843" w:type="pct"/>
            <w:vAlign w:val="center"/>
          </w:tcPr>
          <w:p w14:paraId="6FB836FC" w14:textId="77777777" w:rsidR="00D8522A" w:rsidRPr="00D8522A" w:rsidRDefault="00D8522A" w:rsidP="003C3489">
            <w:pPr>
              <w:spacing w:line="360" w:lineRule="auto"/>
              <w:jc w:val="center"/>
              <w:rPr>
                <w:rFonts w:ascii="Times New Roman" w:hAnsi="Times New Roman"/>
                <w:bCs/>
                <w:sz w:val="24"/>
                <w:szCs w:val="24"/>
              </w:rPr>
            </w:pPr>
            <w:r w:rsidRPr="00D8522A">
              <w:rPr>
                <w:rFonts w:ascii="Times New Roman" w:hAnsi="Times New Roman"/>
                <w:bCs/>
                <w:sz w:val="24"/>
                <w:szCs w:val="24"/>
              </w:rPr>
              <w:t xml:space="preserve">0,00* </w:t>
            </w:r>
            <w:r w:rsidRPr="00D8522A">
              <w:rPr>
                <w:rFonts w:ascii="Times New Roman" w:hAnsi="Times New Roman"/>
                <w:bCs/>
                <w:sz w:val="24"/>
                <w:szCs w:val="24"/>
                <w:vertAlign w:val="superscript"/>
              </w:rPr>
              <w:t>a &gt; c</w:t>
            </w:r>
          </w:p>
        </w:tc>
      </w:tr>
      <w:tr w:rsidR="00D8522A" w:rsidRPr="00D8522A" w14:paraId="291A388C" w14:textId="77777777" w:rsidTr="00BB74B6">
        <w:trPr>
          <w:trHeight w:val="454"/>
          <w:jc w:val="center"/>
        </w:trPr>
        <w:tc>
          <w:tcPr>
            <w:tcW w:w="963" w:type="pct"/>
            <w:vMerge/>
            <w:vAlign w:val="center"/>
          </w:tcPr>
          <w:p w14:paraId="03190206" w14:textId="77777777" w:rsidR="00D8522A" w:rsidRPr="00D8522A" w:rsidRDefault="00D8522A" w:rsidP="003C3489">
            <w:pPr>
              <w:spacing w:line="360" w:lineRule="auto"/>
              <w:jc w:val="center"/>
              <w:rPr>
                <w:rFonts w:ascii="Times New Roman" w:hAnsi="Times New Roman"/>
                <w:bCs/>
                <w:sz w:val="24"/>
                <w:szCs w:val="24"/>
              </w:rPr>
            </w:pPr>
          </w:p>
        </w:tc>
        <w:tc>
          <w:tcPr>
            <w:tcW w:w="241" w:type="pct"/>
            <w:vAlign w:val="center"/>
          </w:tcPr>
          <w:p w14:paraId="716F52FA" w14:textId="77777777" w:rsidR="00D8522A" w:rsidRPr="00D8522A" w:rsidRDefault="00D8522A" w:rsidP="003C3489">
            <w:pPr>
              <w:spacing w:line="360" w:lineRule="auto"/>
              <w:jc w:val="center"/>
              <w:rPr>
                <w:rFonts w:ascii="Times New Roman" w:hAnsi="Times New Roman"/>
                <w:bCs/>
                <w:sz w:val="24"/>
                <w:szCs w:val="24"/>
              </w:rPr>
            </w:pPr>
            <w:r w:rsidRPr="00D8522A">
              <w:rPr>
                <w:rFonts w:ascii="Times New Roman" w:hAnsi="Times New Roman"/>
                <w:bCs/>
                <w:sz w:val="24"/>
                <w:szCs w:val="24"/>
              </w:rPr>
              <w:t>C</w:t>
            </w:r>
          </w:p>
        </w:tc>
        <w:tc>
          <w:tcPr>
            <w:tcW w:w="874" w:type="pct"/>
            <w:vAlign w:val="center"/>
          </w:tcPr>
          <w:p w14:paraId="56CF46DE" w14:textId="77777777" w:rsidR="00D8522A" w:rsidRPr="00D8522A" w:rsidRDefault="00D8522A" w:rsidP="003C3489">
            <w:pPr>
              <w:spacing w:line="360" w:lineRule="auto"/>
              <w:jc w:val="center"/>
              <w:rPr>
                <w:rFonts w:ascii="Times New Roman" w:hAnsi="Times New Roman"/>
                <w:bCs/>
                <w:sz w:val="24"/>
                <w:szCs w:val="24"/>
              </w:rPr>
            </w:pPr>
            <w:r w:rsidRPr="00D8522A">
              <w:rPr>
                <w:rFonts w:ascii="Times New Roman" w:hAnsi="Times New Roman"/>
                <w:bCs/>
                <w:sz w:val="24"/>
                <w:szCs w:val="24"/>
              </w:rPr>
              <w:t>9,2 (3,3)</w:t>
            </w:r>
          </w:p>
        </w:tc>
        <w:tc>
          <w:tcPr>
            <w:tcW w:w="792" w:type="pct"/>
            <w:vAlign w:val="center"/>
          </w:tcPr>
          <w:p w14:paraId="68DEA1C4" w14:textId="77777777" w:rsidR="00D8522A" w:rsidRPr="00D8522A" w:rsidRDefault="00D8522A" w:rsidP="003C3489">
            <w:pPr>
              <w:spacing w:line="360" w:lineRule="auto"/>
              <w:jc w:val="center"/>
              <w:rPr>
                <w:rFonts w:ascii="Times New Roman" w:hAnsi="Times New Roman"/>
                <w:bCs/>
                <w:sz w:val="24"/>
                <w:szCs w:val="24"/>
              </w:rPr>
            </w:pPr>
            <w:r w:rsidRPr="00D8522A">
              <w:rPr>
                <w:rFonts w:ascii="Times New Roman" w:hAnsi="Times New Roman"/>
                <w:bCs/>
                <w:sz w:val="24"/>
                <w:szCs w:val="24"/>
              </w:rPr>
              <w:t>9,6 (2,7)</w:t>
            </w:r>
          </w:p>
        </w:tc>
        <w:tc>
          <w:tcPr>
            <w:tcW w:w="860" w:type="pct"/>
            <w:vAlign w:val="center"/>
          </w:tcPr>
          <w:p w14:paraId="3FF0C45B" w14:textId="77777777" w:rsidR="00D8522A" w:rsidRPr="00D8522A" w:rsidRDefault="00D8522A" w:rsidP="003C3489">
            <w:pPr>
              <w:spacing w:line="360" w:lineRule="auto"/>
              <w:jc w:val="center"/>
              <w:rPr>
                <w:rFonts w:ascii="Times New Roman" w:hAnsi="Times New Roman"/>
                <w:bCs/>
                <w:sz w:val="24"/>
                <w:szCs w:val="24"/>
              </w:rPr>
            </w:pPr>
            <w:r w:rsidRPr="00D8522A">
              <w:rPr>
                <w:rFonts w:ascii="Times New Roman" w:hAnsi="Times New Roman"/>
                <w:bCs/>
                <w:sz w:val="24"/>
                <w:szCs w:val="24"/>
              </w:rPr>
              <w:t>8,2 (2,6)</w:t>
            </w:r>
          </w:p>
        </w:tc>
        <w:tc>
          <w:tcPr>
            <w:tcW w:w="427" w:type="pct"/>
            <w:vAlign w:val="center"/>
          </w:tcPr>
          <w:p w14:paraId="12A99CF8" w14:textId="77777777" w:rsidR="00D8522A" w:rsidRPr="00D8522A" w:rsidRDefault="00D8522A" w:rsidP="003C3489">
            <w:pPr>
              <w:spacing w:line="360" w:lineRule="auto"/>
              <w:jc w:val="center"/>
              <w:rPr>
                <w:rFonts w:ascii="Times New Roman" w:hAnsi="Times New Roman"/>
                <w:bCs/>
                <w:sz w:val="24"/>
                <w:szCs w:val="24"/>
              </w:rPr>
            </w:pPr>
            <w:r w:rsidRPr="00D8522A">
              <w:rPr>
                <w:rFonts w:ascii="Times New Roman" w:hAnsi="Times New Roman"/>
                <w:bCs/>
                <w:sz w:val="24"/>
                <w:szCs w:val="24"/>
              </w:rPr>
              <w:t>4,0</w:t>
            </w:r>
          </w:p>
        </w:tc>
        <w:tc>
          <w:tcPr>
            <w:tcW w:w="843" w:type="pct"/>
            <w:vAlign w:val="center"/>
          </w:tcPr>
          <w:p w14:paraId="0FF79BA1" w14:textId="77777777" w:rsidR="00D8522A" w:rsidRPr="00D8522A" w:rsidRDefault="00D8522A" w:rsidP="003C3489">
            <w:pPr>
              <w:spacing w:line="360" w:lineRule="auto"/>
              <w:jc w:val="center"/>
              <w:rPr>
                <w:rFonts w:ascii="Times New Roman" w:hAnsi="Times New Roman"/>
                <w:bCs/>
                <w:sz w:val="24"/>
                <w:szCs w:val="24"/>
              </w:rPr>
            </w:pPr>
            <w:r w:rsidRPr="00D8522A">
              <w:rPr>
                <w:rFonts w:ascii="Times New Roman" w:hAnsi="Times New Roman"/>
                <w:bCs/>
                <w:sz w:val="24"/>
                <w:szCs w:val="24"/>
              </w:rPr>
              <w:t>0,13</w:t>
            </w:r>
          </w:p>
        </w:tc>
      </w:tr>
      <w:tr w:rsidR="00D8522A" w:rsidRPr="00D8522A" w14:paraId="16C8B230" w14:textId="77777777" w:rsidTr="00BB74B6">
        <w:trPr>
          <w:trHeight w:val="454"/>
          <w:jc w:val="center"/>
        </w:trPr>
        <w:tc>
          <w:tcPr>
            <w:tcW w:w="963" w:type="pct"/>
            <w:vMerge w:val="restart"/>
            <w:vAlign w:val="center"/>
          </w:tcPr>
          <w:p w14:paraId="6DF80A27" w14:textId="77777777" w:rsidR="00D8522A" w:rsidRPr="00D8522A" w:rsidRDefault="00D8522A" w:rsidP="003C3489">
            <w:pPr>
              <w:spacing w:line="360" w:lineRule="auto"/>
              <w:jc w:val="center"/>
              <w:rPr>
                <w:rFonts w:ascii="Times New Roman" w:hAnsi="Times New Roman"/>
                <w:bCs/>
                <w:sz w:val="24"/>
                <w:szCs w:val="24"/>
              </w:rPr>
            </w:pPr>
            <w:r w:rsidRPr="00D8522A">
              <w:rPr>
                <w:rFonts w:ascii="Times New Roman" w:hAnsi="Times New Roman"/>
                <w:bCs/>
                <w:sz w:val="24"/>
                <w:szCs w:val="24"/>
              </w:rPr>
              <w:t>Punição física</w:t>
            </w:r>
          </w:p>
        </w:tc>
        <w:tc>
          <w:tcPr>
            <w:tcW w:w="241" w:type="pct"/>
            <w:vAlign w:val="center"/>
          </w:tcPr>
          <w:p w14:paraId="5FAA7C51" w14:textId="77777777" w:rsidR="00D8522A" w:rsidRPr="00D8522A" w:rsidRDefault="00D8522A" w:rsidP="003C3489">
            <w:pPr>
              <w:spacing w:line="360" w:lineRule="auto"/>
              <w:jc w:val="center"/>
              <w:rPr>
                <w:rFonts w:ascii="Times New Roman" w:hAnsi="Times New Roman"/>
                <w:bCs/>
                <w:sz w:val="24"/>
                <w:szCs w:val="24"/>
              </w:rPr>
            </w:pPr>
            <w:r w:rsidRPr="00D8522A">
              <w:rPr>
                <w:rFonts w:ascii="Times New Roman" w:hAnsi="Times New Roman"/>
                <w:bCs/>
                <w:sz w:val="24"/>
                <w:szCs w:val="24"/>
              </w:rPr>
              <w:t>M</w:t>
            </w:r>
          </w:p>
        </w:tc>
        <w:tc>
          <w:tcPr>
            <w:tcW w:w="874" w:type="pct"/>
            <w:vAlign w:val="center"/>
          </w:tcPr>
          <w:p w14:paraId="2A701CE6" w14:textId="77777777" w:rsidR="00D8522A" w:rsidRPr="00D8522A" w:rsidRDefault="00D8522A" w:rsidP="003C3489">
            <w:pPr>
              <w:spacing w:line="360" w:lineRule="auto"/>
              <w:jc w:val="center"/>
              <w:rPr>
                <w:rFonts w:ascii="Times New Roman" w:hAnsi="Times New Roman"/>
                <w:bCs/>
                <w:sz w:val="24"/>
                <w:szCs w:val="24"/>
              </w:rPr>
            </w:pPr>
            <w:r w:rsidRPr="00D8522A">
              <w:rPr>
                <w:rFonts w:ascii="Times New Roman" w:hAnsi="Times New Roman"/>
                <w:bCs/>
                <w:sz w:val="24"/>
                <w:szCs w:val="24"/>
              </w:rPr>
              <w:t>5,2 (2,2)</w:t>
            </w:r>
          </w:p>
        </w:tc>
        <w:tc>
          <w:tcPr>
            <w:tcW w:w="792" w:type="pct"/>
            <w:vAlign w:val="center"/>
          </w:tcPr>
          <w:p w14:paraId="2A11657E" w14:textId="77777777" w:rsidR="00D8522A" w:rsidRPr="00D8522A" w:rsidRDefault="00D8522A" w:rsidP="003C3489">
            <w:pPr>
              <w:spacing w:line="360" w:lineRule="auto"/>
              <w:jc w:val="center"/>
              <w:rPr>
                <w:rFonts w:ascii="Times New Roman" w:hAnsi="Times New Roman"/>
                <w:bCs/>
                <w:sz w:val="24"/>
                <w:szCs w:val="24"/>
              </w:rPr>
            </w:pPr>
            <w:r w:rsidRPr="00D8522A">
              <w:rPr>
                <w:rFonts w:ascii="Times New Roman" w:hAnsi="Times New Roman"/>
                <w:bCs/>
                <w:sz w:val="24"/>
                <w:szCs w:val="24"/>
              </w:rPr>
              <w:t>5,0 (2,2)</w:t>
            </w:r>
          </w:p>
        </w:tc>
        <w:tc>
          <w:tcPr>
            <w:tcW w:w="860" w:type="pct"/>
            <w:vAlign w:val="center"/>
          </w:tcPr>
          <w:p w14:paraId="786F669D" w14:textId="77777777" w:rsidR="00D8522A" w:rsidRPr="00D8522A" w:rsidRDefault="00D8522A" w:rsidP="003C3489">
            <w:pPr>
              <w:spacing w:line="360" w:lineRule="auto"/>
              <w:jc w:val="center"/>
              <w:rPr>
                <w:rFonts w:ascii="Times New Roman" w:hAnsi="Times New Roman"/>
                <w:bCs/>
                <w:sz w:val="24"/>
                <w:szCs w:val="24"/>
              </w:rPr>
            </w:pPr>
            <w:r w:rsidRPr="00D8522A">
              <w:rPr>
                <w:rFonts w:ascii="Times New Roman" w:hAnsi="Times New Roman"/>
                <w:bCs/>
                <w:sz w:val="24"/>
                <w:szCs w:val="24"/>
              </w:rPr>
              <w:t>3,8 (1,1)</w:t>
            </w:r>
          </w:p>
        </w:tc>
        <w:tc>
          <w:tcPr>
            <w:tcW w:w="427" w:type="pct"/>
            <w:vAlign w:val="center"/>
          </w:tcPr>
          <w:p w14:paraId="64C09F0D" w14:textId="77777777" w:rsidR="00D8522A" w:rsidRPr="00D8522A" w:rsidRDefault="00D8522A" w:rsidP="003C3489">
            <w:pPr>
              <w:spacing w:line="360" w:lineRule="auto"/>
              <w:jc w:val="center"/>
              <w:rPr>
                <w:rFonts w:ascii="Times New Roman" w:hAnsi="Times New Roman"/>
                <w:bCs/>
                <w:sz w:val="24"/>
                <w:szCs w:val="24"/>
              </w:rPr>
            </w:pPr>
            <w:r w:rsidRPr="00D8522A">
              <w:rPr>
                <w:rFonts w:ascii="Times New Roman" w:hAnsi="Times New Roman"/>
                <w:bCs/>
                <w:sz w:val="24"/>
                <w:szCs w:val="24"/>
              </w:rPr>
              <w:t>8,4</w:t>
            </w:r>
          </w:p>
        </w:tc>
        <w:tc>
          <w:tcPr>
            <w:tcW w:w="843" w:type="pct"/>
            <w:vAlign w:val="center"/>
          </w:tcPr>
          <w:p w14:paraId="4CA2A60A" w14:textId="77777777" w:rsidR="00D8522A" w:rsidRPr="00D8522A" w:rsidRDefault="00D8522A" w:rsidP="003C3489">
            <w:pPr>
              <w:spacing w:line="360" w:lineRule="auto"/>
              <w:rPr>
                <w:rFonts w:ascii="Times New Roman" w:hAnsi="Times New Roman"/>
                <w:bCs/>
                <w:sz w:val="24"/>
                <w:szCs w:val="24"/>
              </w:rPr>
            </w:pPr>
            <w:r w:rsidRPr="00D8522A">
              <w:rPr>
                <w:rFonts w:ascii="Times New Roman" w:hAnsi="Times New Roman"/>
                <w:bCs/>
                <w:sz w:val="24"/>
                <w:szCs w:val="24"/>
              </w:rPr>
              <w:t>0,01*</w:t>
            </w:r>
            <w:r w:rsidRPr="00D8522A">
              <w:rPr>
                <w:rFonts w:ascii="Times New Roman" w:hAnsi="Times New Roman"/>
                <w:bCs/>
                <w:sz w:val="24"/>
                <w:szCs w:val="24"/>
                <w:vertAlign w:val="superscript"/>
              </w:rPr>
              <w:t>a, b &gt; c</w:t>
            </w:r>
          </w:p>
        </w:tc>
      </w:tr>
      <w:tr w:rsidR="00D8522A" w:rsidRPr="00D8522A" w14:paraId="0B7F8C9D" w14:textId="77777777" w:rsidTr="00BB74B6">
        <w:trPr>
          <w:trHeight w:val="454"/>
          <w:jc w:val="center"/>
        </w:trPr>
        <w:tc>
          <w:tcPr>
            <w:tcW w:w="963" w:type="pct"/>
            <w:vMerge/>
            <w:vAlign w:val="center"/>
          </w:tcPr>
          <w:p w14:paraId="2C68AC23" w14:textId="77777777" w:rsidR="00D8522A" w:rsidRPr="00D8522A" w:rsidRDefault="00D8522A" w:rsidP="003C3489">
            <w:pPr>
              <w:spacing w:line="360" w:lineRule="auto"/>
              <w:jc w:val="center"/>
              <w:rPr>
                <w:rFonts w:ascii="Times New Roman" w:hAnsi="Times New Roman"/>
                <w:bCs/>
                <w:sz w:val="24"/>
                <w:szCs w:val="24"/>
              </w:rPr>
            </w:pPr>
          </w:p>
        </w:tc>
        <w:tc>
          <w:tcPr>
            <w:tcW w:w="241" w:type="pct"/>
            <w:vAlign w:val="center"/>
          </w:tcPr>
          <w:p w14:paraId="46A0863E" w14:textId="77777777" w:rsidR="00D8522A" w:rsidRPr="00D8522A" w:rsidRDefault="00D8522A" w:rsidP="003C3489">
            <w:pPr>
              <w:spacing w:line="360" w:lineRule="auto"/>
              <w:jc w:val="center"/>
              <w:rPr>
                <w:rFonts w:ascii="Times New Roman" w:hAnsi="Times New Roman"/>
                <w:bCs/>
                <w:sz w:val="24"/>
                <w:szCs w:val="24"/>
              </w:rPr>
            </w:pPr>
            <w:r w:rsidRPr="00D8522A">
              <w:rPr>
                <w:rFonts w:ascii="Times New Roman" w:hAnsi="Times New Roman"/>
                <w:bCs/>
                <w:sz w:val="24"/>
                <w:szCs w:val="24"/>
              </w:rPr>
              <w:t>C</w:t>
            </w:r>
          </w:p>
        </w:tc>
        <w:tc>
          <w:tcPr>
            <w:tcW w:w="874" w:type="pct"/>
            <w:vAlign w:val="center"/>
          </w:tcPr>
          <w:p w14:paraId="174AD5F6" w14:textId="77777777" w:rsidR="00D8522A" w:rsidRPr="00D8522A" w:rsidRDefault="00D8522A" w:rsidP="003C3489">
            <w:pPr>
              <w:spacing w:line="360" w:lineRule="auto"/>
              <w:jc w:val="center"/>
              <w:rPr>
                <w:rFonts w:ascii="Times New Roman" w:hAnsi="Times New Roman"/>
                <w:bCs/>
                <w:sz w:val="24"/>
                <w:szCs w:val="24"/>
              </w:rPr>
            </w:pPr>
            <w:r w:rsidRPr="00D8522A">
              <w:rPr>
                <w:rFonts w:ascii="Times New Roman" w:hAnsi="Times New Roman"/>
                <w:bCs/>
                <w:sz w:val="24"/>
                <w:szCs w:val="24"/>
              </w:rPr>
              <w:t>5,7 (2,5)</w:t>
            </w:r>
          </w:p>
        </w:tc>
        <w:tc>
          <w:tcPr>
            <w:tcW w:w="792" w:type="pct"/>
            <w:vAlign w:val="center"/>
          </w:tcPr>
          <w:p w14:paraId="2CFF0540" w14:textId="77777777" w:rsidR="00D8522A" w:rsidRPr="00D8522A" w:rsidRDefault="00D8522A" w:rsidP="003C3489">
            <w:pPr>
              <w:spacing w:line="360" w:lineRule="auto"/>
              <w:jc w:val="center"/>
              <w:rPr>
                <w:rFonts w:ascii="Times New Roman" w:hAnsi="Times New Roman"/>
                <w:bCs/>
                <w:sz w:val="24"/>
                <w:szCs w:val="24"/>
              </w:rPr>
            </w:pPr>
            <w:r w:rsidRPr="00D8522A">
              <w:rPr>
                <w:rFonts w:ascii="Times New Roman" w:hAnsi="Times New Roman"/>
                <w:bCs/>
                <w:sz w:val="24"/>
                <w:szCs w:val="24"/>
              </w:rPr>
              <w:t>5,5 (2,1)</w:t>
            </w:r>
          </w:p>
        </w:tc>
        <w:tc>
          <w:tcPr>
            <w:tcW w:w="860" w:type="pct"/>
            <w:vAlign w:val="center"/>
          </w:tcPr>
          <w:p w14:paraId="4E793BA5" w14:textId="77777777" w:rsidR="00D8522A" w:rsidRPr="00D8522A" w:rsidRDefault="00D8522A" w:rsidP="003C3489">
            <w:pPr>
              <w:spacing w:line="360" w:lineRule="auto"/>
              <w:jc w:val="center"/>
              <w:rPr>
                <w:rFonts w:ascii="Times New Roman" w:hAnsi="Times New Roman"/>
                <w:bCs/>
                <w:sz w:val="24"/>
                <w:szCs w:val="24"/>
              </w:rPr>
            </w:pPr>
            <w:r w:rsidRPr="00D8522A">
              <w:rPr>
                <w:rFonts w:ascii="Times New Roman" w:hAnsi="Times New Roman"/>
                <w:bCs/>
                <w:sz w:val="24"/>
                <w:szCs w:val="24"/>
              </w:rPr>
              <w:t>4,3 (1,5)</w:t>
            </w:r>
          </w:p>
        </w:tc>
        <w:tc>
          <w:tcPr>
            <w:tcW w:w="427" w:type="pct"/>
            <w:vAlign w:val="center"/>
          </w:tcPr>
          <w:p w14:paraId="1BF20927" w14:textId="77777777" w:rsidR="00D8522A" w:rsidRPr="00D8522A" w:rsidRDefault="00D8522A" w:rsidP="003C3489">
            <w:pPr>
              <w:spacing w:line="360" w:lineRule="auto"/>
              <w:jc w:val="center"/>
              <w:rPr>
                <w:rFonts w:ascii="Times New Roman" w:hAnsi="Times New Roman"/>
                <w:bCs/>
                <w:sz w:val="24"/>
                <w:szCs w:val="24"/>
              </w:rPr>
            </w:pPr>
            <w:r w:rsidRPr="00D8522A">
              <w:rPr>
                <w:rFonts w:ascii="Times New Roman" w:hAnsi="Times New Roman"/>
                <w:bCs/>
                <w:sz w:val="24"/>
                <w:szCs w:val="24"/>
              </w:rPr>
              <w:t>7,0</w:t>
            </w:r>
          </w:p>
        </w:tc>
        <w:tc>
          <w:tcPr>
            <w:tcW w:w="843" w:type="pct"/>
            <w:vAlign w:val="center"/>
          </w:tcPr>
          <w:p w14:paraId="2F55D956" w14:textId="77777777" w:rsidR="00D8522A" w:rsidRPr="00D8522A" w:rsidRDefault="00D8522A" w:rsidP="003C3489">
            <w:pPr>
              <w:spacing w:line="360" w:lineRule="auto"/>
              <w:jc w:val="center"/>
              <w:rPr>
                <w:rFonts w:ascii="Times New Roman" w:hAnsi="Times New Roman"/>
                <w:bCs/>
                <w:sz w:val="24"/>
                <w:szCs w:val="24"/>
              </w:rPr>
            </w:pPr>
            <w:r w:rsidRPr="00D8522A">
              <w:rPr>
                <w:rFonts w:ascii="Times New Roman" w:hAnsi="Times New Roman"/>
                <w:bCs/>
                <w:sz w:val="24"/>
                <w:szCs w:val="24"/>
              </w:rPr>
              <w:t>0,03*</w:t>
            </w:r>
            <w:r w:rsidRPr="00D8522A">
              <w:rPr>
                <w:rFonts w:ascii="Times New Roman" w:hAnsi="Times New Roman"/>
                <w:bCs/>
                <w:sz w:val="24"/>
                <w:szCs w:val="24"/>
                <w:vertAlign w:val="superscript"/>
              </w:rPr>
              <w:t xml:space="preserve"> a, b &gt; c</w:t>
            </w:r>
          </w:p>
        </w:tc>
      </w:tr>
      <w:tr w:rsidR="00D8522A" w:rsidRPr="00D8522A" w14:paraId="1FBC2089" w14:textId="77777777" w:rsidTr="00BB74B6">
        <w:trPr>
          <w:trHeight w:val="454"/>
          <w:jc w:val="center"/>
        </w:trPr>
        <w:tc>
          <w:tcPr>
            <w:tcW w:w="963" w:type="pct"/>
            <w:vMerge w:val="restart"/>
            <w:vAlign w:val="center"/>
          </w:tcPr>
          <w:p w14:paraId="37422ABE" w14:textId="77777777" w:rsidR="00D8522A" w:rsidRPr="00D8522A" w:rsidRDefault="00D8522A" w:rsidP="00E5586B">
            <w:pPr>
              <w:jc w:val="center"/>
              <w:rPr>
                <w:rFonts w:ascii="Times New Roman" w:hAnsi="Times New Roman"/>
                <w:bCs/>
                <w:sz w:val="24"/>
                <w:szCs w:val="24"/>
              </w:rPr>
            </w:pPr>
            <w:r w:rsidRPr="00D8522A">
              <w:rPr>
                <w:rFonts w:ascii="Times New Roman" w:hAnsi="Times New Roman"/>
                <w:bCs/>
                <w:sz w:val="24"/>
                <w:szCs w:val="24"/>
              </w:rPr>
              <w:t>Clima Conjugal Negativo</w:t>
            </w:r>
          </w:p>
        </w:tc>
        <w:tc>
          <w:tcPr>
            <w:tcW w:w="241" w:type="pct"/>
            <w:vAlign w:val="center"/>
          </w:tcPr>
          <w:p w14:paraId="006E8E59" w14:textId="77777777" w:rsidR="00D8522A" w:rsidRPr="00D8522A" w:rsidRDefault="00D8522A" w:rsidP="003C3489">
            <w:pPr>
              <w:spacing w:line="360" w:lineRule="auto"/>
              <w:jc w:val="center"/>
              <w:rPr>
                <w:rFonts w:ascii="Times New Roman" w:hAnsi="Times New Roman"/>
                <w:bCs/>
                <w:sz w:val="24"/>
                <w:szCs w:val="24"/>
              </w:rPr>
            </w:pPr>
            <w:r w:rsidRPr="00D8522A">
              <w:rPr>
                <w:rFonts w:ascii="Times New Roman" w:hAnsi="Times New Roman"/>
                <w:bCs/>
                <w:sz w:val="24"/>
                <w:szCs w:val="24"/>
              </w:rPr>
              <w:t>M</w:t>
            </w:r>
          </w:p>
        </w:tc>
        <w:tc>
          <w:tcPr>
            <w:tcW w:w="874" w:type="pct"/>
            <w:vAlign w:val="center"/>
          </w:tcPr>
          <w:p w14:paraId="2C579F36" w14:textId="77777777" w:rsidR="00D8522A" w:rsidRPr="00D8522A" w:rsidRDefault="00D8522A" w:rsidP="003C3489">
            <w:pPr>
              <w:spacing w:line="360" w:lineRule="auto"/>
              <w:jc w:val="center"/>
              <w:rPr>
                <w:rFonts w:ascii="Times New Roman" w:hAnsi="Times New Roman"/>
                <w:bCs/>
                <w:sz w:val="24"/>
                <w:szCs w:val="24"/>
              </w:rPr>
            </w:pPr>
            <w:r w:rsidRPr="00D8522A">
              <w:rPr>
                <w:rFonts w:ascii="Times New Roman" w:hAnsi="Times New Roman"/>
                <w:bCs/>
                <w:sz w:val="24"/>
                <w:szCs w:val="24"/>
              </w:rPr>
              <w:t>11,9 (3,2)</w:t>
            </w:r>
          </w:p>
        </w:tc>
        <w:tc>
          <w:tcPr>
            <w:tcW w:w="792" w:type="pct"/>
            <w:vAlign w:val="center"/>
          </w:tcPr>
          <w:p w14:paraId="38839AE8" w14:textId="77777777" w:rsidR="00D8522A" w:rsidRPr="00D8522A" w:rsidRDefault="00D8522A" w:rsidP="003C3489">
            <w:pPr>
              <w:spacing w:line="360" w:lineRule="auto"/>
              <w:jc w:val="center"/>
              <w:rPr>
                <w:rFonts w:ascii="Times New Roman" w:hAnsi="Times New Roman"/>
                <w:bCs/>
                <w:sz w:val="24"/>
                <w:szCs w:val="24"/>
              </w:rPr>
            </w:pPr>
            <w:r w:rsidRPr="00D8522A">
              <w:rPr>
                <w:rFonts w:ascii="Times New Roman" w:hAnsi="Times New Roman"/>
                <w:bCs/>
                <w:sz w:val="24"/>
                <w:szCs w:val="24"/>
              </w:rPr>
              <w:t>9,4 (4,2)</w:t>
            </w:r>
          </w:p>
        </w:tc>
        <w:tc>
          <w:tcPr>
            <w:tcW w:w="860" w:type="pct"/>
            <w:vAlign w:val="center"/>
          </w:tcPr>
          <w:p w14:paraId="2BDA95C7" w14:textId="77777777" w:rsidR="00D8522A" w:rsidRPr="00D8522A" w:rsidRDefault="00D8522A" w:rsidP="003C3489">
            <w:pPr>
              <w:spacing w:line="360" w:lineRule="auto"/>
              <w:jc w:val="center"/>
              <w:rPr>
                <w:rFonts w:ascii="Times New Roman" w:hAnsi="Times New Roman"/>
                <w:bCs/>
                <w:sz w:val="24"/>
                <w:szCs w:val="24"/>
              </w:rPr>
            </w:pPr>
            <w:r w:rsidRPr="00D8522A">
              <w:rPr>
                <w:rFonts w:ascii="Times New Roman" w:hAnsi="Times New Roman"/>
                <w:bCs/>
                <w:sz w:val="24"/>
                <w:szCs w:val="24"/>
              </w:rPr>
              <w:t>8,9 (2,8)</w:t>
            </w:r>
          </w:p>
        </w:tc>
        <w:tc>
          <w:tcPr>
            <w:tcW w:w="427" w:type="pct"/>
            <w:vAlign w:val="center"/>
          </w:tcPr>
          <w:p w14:paraId="7BB0CD34" w14:textId="77777777" w:rsidR="00D8522A" w:rsidRPr="00D8522A" w:rsidRDefault="00D8522A" w:rsidP="003C3489">
            <w:pPr>
              <w:spacing w:line="360" w:lineRule="auto"/>
              <w:jc w:val="center"/>
              <w:rPr>
                <w:rFonts w:ascii="Times New Roman" w:hAnsi="Times New Roman"/>
                <w:bCs/>
                <w:sz w:val="24"/>
                <w:szCs w:val="24"/>
              </w:rPr>
            </w:pPr>
            <w:r w:rsidRPr="00D8522A">
              <w:rPr>
                <w:rFonts w:ascii="Times New Roman" w:hAnsi="Times New Roman"/>
                <w:bCs/>
                <w:sz w:val="24"/>
                <w:szCs w:val="24"/>
              </w:rPr>
              <w:t>12,8</w:t>
            </w:r>
          </w:p>
        </w:tc>
        <w:tc>
          <w:tcPr>
            <w:tcW w:w="843" w:type="pct"/>
            <w:vAlign w:val="center"/>
          </w:tcPr>
          <w:p w14:paraId="48BD42E5" w14:textId="77777777" w:rsidR="00D8522A" w:rsidRPr="00D8522A" w:rsidRDefault="00D8522A" w:rsidP="003C3489">
            <w:pPr>
              <w:spacing w:line="360" w:lineRule="auto"/>
              <w:jc w:val="center"/>
              <w:rPr>
                <w:rFonts w:ascii="Times New Roman" w:hAnsi="Times New Roman"/>
                <w:bCs/>
                <w:sz w:val="24"/>
                <w:szCs w:val="24"/>
              </w:rPr>
            </w:pPr>
            <w:r w:rsidRPr="00D8522A">
              <w:rPr>
                <w:rFonts w:ascii="Times New Roman" w:hAnsi="Times New Roman"/>
                <w:bCs/>
                <w:sz w:val="24"/>
                <w:szCs w:val="24"/>
              </w:rPr>
              <w:t>0,00*</w:t>
            </w:r>
            <w:r w:rsidRPr="00D8522A">
              <w:rPr>
                <w:rFonts w:ascii="Times New Roman" w:hAnsi="Times New Roman"/>
                <w:bCs/>
                <w:sz w:val="24"/>
                <w:szCs w:val="24"/>
                <w:vertAlign w:val="superscript"/>
              </w:rPr>
              <w:t>a &gt; b, c</w:t>
            </w:r>
          </w:p>
        </w:tc>
      </w:tr>
      <w:tr w:rsidR="00D8522A" w:rsidRPr="00D8522A" w14:paraId="449EF296" w14:textId="77777777" w:rsidTr="00BB74B6">
        <w:trPr>
          <w:trHeight w:val="454"/>
          <w:jc w:val="center"/>
        </w:trPr>
        <w:tc>
          <w:tcPr>
            <w:tcW w:w="963" w:type="pct"/>
            <w:vMerge/>
            <w:vAlign w:val="center"/>
          </w:tcPr>
          <w:p w14:paraId="0F38FD57" w14:textId="77777777" w:rsidR="00D8522A" w:rsidRPr="00D8522A" w:rsidRDefault="00D8522A" w:rsidP="003C3489">
            <w:pPr>
              <w:spacing w:line="360" w:lineRule="auto"/>
              <w:jc w:val="center"/>
              <w:rPr>
                <w:rFonts w:ascii="Times New Roman" w:hAnsi="Times New Roman"/>
                <w:bCs/>
                <w:sz w:val="24"/>
                <w:szCs w:val="24"/>
              </w:rPr>
            </w:pPr>
          </w:p>
        </w:tc>
        <w:tc>
          <w:tcPr>
            <w:tcW w:w="241" w:type="pct"/>
            <w:vAlign w:val="center"/>
          </w:tcPr>
          <w:p w14:paraId="185BB6B8" w14:textId="77777777" w:rsidR="00D8522A" w:rsidRPr="00D8522A" w:rsidRDefault="00D8522A" w:rsidP="003C3489">
            <w:pPr>
              <w:spacing w:line="360" w:lineRule="auto"/>
              <w:jc w:val="center"/>
              <w:rPr>
                <w:rFonts w:ascii="Times New Roman" w:hAnsi="Times New Roman"/>
                <w:bCs/>
                <w:sz w:val="24"/>
                <w:szCs w:val="24"/>
              </w:rPr>
            </w:pPr>
            <w:r w:rsidRPr="00D8522A">
              <w:rPr>
                <w:rFonts w:ascii="Times New Roman" w:hAnsi="Times New Roman"/>
                <w:bCs/>
                <w:sz w:val="24"/>
                <w:szCs w:val="24"/>
              </w:rPr>
              <w:t>C</w:t>
            </w:r>
          </w:p>
        </w:tc>
        <w:tc>
          <w:tcPr>
            <w:tcW w:w="874" w:type="pct"/>
            <w:vAlign w:val="center"/>
          </w:tcPr>
          <w:p w14:paraId="117D6898" w14:textId="77777777" w:rsidR="00D8522A" w:rsidRPr="00D8522A" w:rsidRDefault="00D8522A" w:rsidP="003C3489">
            <w:pPr>
              <w:spacing w:line="360" w:lineRule="auto"/>
              <w:jc w:val="center"/>
              <w:rPr>
                <w:rFonts w:ascii="Times New Roman" w:hAnsi="Times New Roman"/>
                <w:bCs/>
                <w:sz w:val="24"/>
                <w:szCs w:val="24"/>
              </w:rPr>
            </w:pPr>
            <w:r w:rsidRPr="00D8522A">
              <w:rPr>
                <w:rFonts w:ascii="Times New Roman" w:hAnsi="Times New Roman"/>
                <w:bCs/>
                <w:sz w:val="24"/>
                <w:szCs w:val="24"/>
              </w:rPr>
              <w:t>10,7 (3,3)</w:t>
            </w:r>
          </w:p>
        </w:tc>
        <w:tc>
          <w:tcPr>
            <w:tcW w:w="792" w:type="pct"/>
            <w:vAlign w:val="center"/>
          </w:tcPr>
          <w:p w14:paraId="13224818" w14:textId="77777777" w:rsidR="00D8522A" w:rsidRPr="00D8522A" w:rsidRDefault="00D8522A" w:rsidP="003C3489">
            <w:pPr>
              <w:spacing w:line="360" w:lineRule="auto"/>
              <w:jc w:val="center"/>
              <w:rPr>
                <w:rFonts w:ascii="Times New Roman" w:hAnsi="Times New Roman"/>
                <w:bCs/>
                <w:sz w:val="24"/>
                <w:szCs w:val="24"/>
              </w:rPr>
            </w:pPr>
            <w:r w:rsidRPr="00D8522A">
              <w:rPr>
                <w:rFonts w:ascii="Times New Roman" w:hAnsi="Times New Roman"/>
                <w:bCs/>
                <w:sz w:val="24"/>
                <w:szCs w:val="24"/>
              </w:rPr>
              <w:t>9,5 (3,2)</w:t>
            </w:r>
          </w:p>
        </w:tc>
        <w:tc>
          <w:tcPr>
            <w:tcW w:w="860" w:type="pct"/>
            <w:vAlign w:val="center"/>
          </w:tcPr>
          <w:p w14:paraId="25346F07" w14:textId="77777777" w:rsidR="00D8522A" w:rsidRPr="00D8522A" w:rsidRDefault="00D8522A" w:rsidP="003C3489">
            <w:pPr>
              <w:spacing w:line="360" w:lineRule="auto"/>
              <w:jc w:val="center"/>
              <w:rPr>
                <w:rFonts w:ascii="Times New Roman" w:hAnsi="Times New Roman"/>
                <w:bCs/>
                <w:sz w:val="24"/>
                <w:szCs w:val="24"/>
              </w:rPr>
            </w:pPr>
            <w:r w:rsidRPr="00D8522A">
              <w:rPr>
                <w:rFonts w:ascii="Times New Roman" w:hAnsi="Times New Roman"/>
                <w:bCs/>
                <w:sz w:val="24"/>
                <w:szCs w:val="24"/>
              </w:rPr>
              <w:t>8,9 (3,9)</w:t>
            </w:r>
          </w:p>
        </w:tc>
        <w:tc>
          <w:tcPr>
            <w:tcW w:w="427" w:type="pct"/>
            <w:vAlign w:val="center"/>
          </w:tcPr>
          <w:p w14:paraId="67941CC2" w14:textId="77777777" w:rsidR="00D8522A" w:rsidRPr="00D8522A" w:rsidRDefault="00D8522A" w:rsidP="003C3489">
            <w:pPr>
              <w:spacing w:line="360" w:lineRule="auto"/>
              <w:jc w:val="center"/>
              <w:rPr>
                <w:rFonts w:ascii="Times New Roman" w:hAnsi="Times New Roman"/>
                <w:bCs/>
                <w:sz w:val="24"/>
                <w:szCs w:val="24"/>
              </w:rPr>
            </w:pPr>
            <w:r w:rsidRPr="00D8522A">
              <w:rPr>
                <w:rFonts w:ascii="Times New Roman" w:hAnsi="Times New Roman"/>
                <w:bCs/>
                <w:sz w:val="24"/>
                <w:szCs w:val="24"/>
              </w:rPr>
              <w:t>3,7</w:t>
            </w:r>
          </w:p>
        </w:tc>
        <w:tc>
          <w:tcPr>
            <w:tcW w:w="843" w:type="pct"/>
            <w:vAlign w:val="center"/>
          </w:tcPr>
          <w:p w14:paraId="382027AD" w14:textId="77777777" w:rsidR="00D8522A" w:rsidRPr="00D8522A" w:rsidRDefault="00D8522A" w:rsidP="003C3489">
            <w:pPr>
              <w:spacing w:line="360" w:lineRule="auto"/>
              <w:jc w:val="center"/>
              <w:rPr>
                <w:rFonts w:ascii="Times New Roman" w:hAnsi="Times New Roman"/>
                <w:bCs/>
                <w:sz w:val="24"/>
                <w:szCs w:val="24"/>
              </w:rPr>
            </w:pPr>
            <w:r w:rsidRPr="00D8522A">
              <w:rPr>
                <w:rFonts w:ascii="Times New Roman" w:hAnsi="Times New Roman"/>
                <w:bCs/>
                <w:sz w:val="24"/>
                <w:szCs w:val="24"/>
              </w:rPr>
              <w:t>0,16</w:t>
            </w:r>
          </w:p>
        </w:tc>
      </w:tr>
    </w:tbl>
    <w:p w14:paraId="35980226" w14:textId="67C35D3B" w:rsidR="00786FE5" w:rsidRPr="00D14A30" w:rsidRDefault="00D8522A" w:rsidP="00D14A30">
      <w:pPr>
        <w:spacing w:line="240" w:lineRule="auto"/>
        <w:jc w:val="both"/>
        <w:rPr>
          <w:rFonts w:ascii="Times New Roman" w:hAnsi="Times New Roman" w:cs="Times New Roman"/>
          <w:sz w:val="20"/>
          <w:szCs w:val="20"/>
        </w:rPr>
      </w:pPr>
      <w:r w:rsidRPr="00D14A30">
        <w:rPr>
          <w:rFonts w:ascii="Times New Roman" w:hAnsi="Times New Roman" w:cs="Times New Roman"/>
          <w:sz w:val="20"/>
          <w:szCs w:val="20"/>
        </w:rPr>
        <w:t xml:space="preserve">GDC (a): Grupo de mães com indicadores de depressão clínica; GDS (b): Grupo de mães com indicadores de depressão subclínica, GC (c): Grupo comparação; EQIF: Escala de Qualidade da Interação Familiar; (DP): desvio padrão; M: Mães; C: Crianças; Teste </w:t>
      </w:r>
      <w:proofErr w:type="spellStart"/>
      <w:r w:rsidRPr="00D14A30">
        <w:rPr>
          <w:rFonts w:ascii="Times New Roman" w:hAnsi="Times New Roman" w:cs="Times New Roman"/>
          <w:sz w:val="20"/>
          <w:szCs w:val="20"/>
        </w:rPr>
        <w:t>Kruskal</w:t>
      </w:r>
      <w:proofErr w:type="spellEnd"/>
      <w:r w:rsidRPr="00D14A30">
        <w:rPr>
          <w:rFonts w:ascii="Times New Roman" w:hAnsi="Times New Roman" w:cs="Times New Roman"/>
          <w:sz w:val="20"/>
          <w:szCs w:val="20"/>
        </w:rPr>
        <w:t xml:space="preserve"> Wallis; Pós hoc de Dunn *p≤0,05.</w:t>
      </w:r>
    </w:p>
    <w:p w14:paraId="4184E7BD" w14:textId="71B80663" w:rsidR="00786FE5" w:rsidRPr="00D8522A" w:rsidRDefault="00A85E51" w:rsidP="00D8522A">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C</w:t>
      </w:r>
      <w:r w:rsidR="00786FE5" w:rsidRPr="00D8522A">
        <w:rPr>
          <w:rFonts w:ascii="Times New Roman" w:hAnsi="Times New Roman" w:cs="Times New Roman"/>
          <w:sz w:val="24"/>
          <w:szCs w:val="24"/>
        </w:rPr>
        <w:t>onsiderando as percepções das mães sobre o Total Positivo e Negativo das interações familiares, verificou-se que o GDC apresentou menos interações familiares positivas e mais interações negativas do que o GC, e ambos os grupos não diferiram das mães do GDS. Com relação às percepções das crianças, verificou-se que o GDC apresentou mais interações negativas do que o GC, mas não diferiram</w:t>
      </w:r>
      <w:r w:rsidR="0043478A">
        <w:rPr>
          <w:rFonts w:ascii="Times New Roman" w:hAnsi="Times New Roman" w:cs="Times New Roman"/>
          <w:sz w:val="24"/>
          <w:szCs w:val="24"/>
        </w:rPr>
        <w:t xml:space="preserve"> </w:t>
      </w:r>
      <w:r w:rsidR="00786FE5" w:rsidRPr="00D8522A">
        <w:rPr>
          <w:rFonts w:ascii="Times New Roman" w:hAnsi="Times New Roman" w:cs="Times New Roman"/>
          <w:sz w:val="24"/>
          <w:szCs w:val="24"/>
        </w:rPr>
        <w:t xml:space="preserve">do GDS. Não foram verificadas diferenças significativas quanto ao Total Positivo. </w:t>
      </w:r>
    </w:p>
    <w:p w14:paraId="22BB067E" w14:textId="00E1FBB1" w:rsidR="00786FE5" w:rsidRPr="00D8522A" w:rsidRDefault="00786FE5" w:rsidP="00D8522A">
      <w:pPr>
        <w:spacing w:line="360" w:lineRule="auto"/>
        <w:ind w:firstLine="708"/>
        <w:jc w:val="both"/>
        <w:rPr>
          <w:rFonts w:ascii="Times New Roman" w:hAnsi="Times New Roman" w:cs="Times New Roman"/>
          <w:sz w:val="24"/>
          <w:szCs w:val="24"/>
          <w:lang w:eastAsia="pt-BR"/>
        </w:rPr>
      </w:pPr>
      <w:r w:rsidRPr="00D8522A">
        <w:rPr>
          <w:rFonts w:ascii="Times New Roman" w:hAnsi="Times New Roman" w:cs="Times New Roman"/>
          <w:sz w:val="24"/>
          <w:szCs w:val="24"/>
        </w:rPr>
        <w:t xml:space="preserve">Tais dados reiteram os resultados do estudo de </w:t>
      </w:r>
      <w:r w:rsidRPr="00D8522A">
        <w:rPr>
          <w:rFonts w:ascii="Times New Roman" w:hAnsi="Times New Roman" w:cs="Times New Roman"/>
          <w:sz w:val="24"/>
          <w:szCs w:val="24"/>
          <w:lang w:eastAsia="pt-BR"/>
        </w:rPr>
        <w:t>Rodrigues-</w:t>
      </w:r>
      <w:proofErr w:type="spellStart"/>
      <w:r w:rsidRPr="00D8522A">
        <w:rPr>
          <w:rFonts w:ascii="Times New Roman" w:hAnsi="Times New Roman" w:cs="Times New Roman"/>
          <w:sz w:val="24"/>
          <w:szCs w:val="24"/>
          <w:lang w:eastAsia="pt-BR"/>
        </w:rPr>
        <w:t>Palucci</w:t>
      </w:r>
      <w:proofErr w:type="spellEnd"/>
      <w:r w:rsidRPr="00D8522A">
        <w:rPr>
          <w:rFonts w:ascii="Times New Roman" w:hAnsi="Times New Roman" w:cs="Times New Roman"/>
          <w:sz w:val="24"/>
          <w:szCs w:val="24"/>
          <w:lang w:eastAsia="pt-BR"/>
        </w:rPr>
        <w:t xml:space="preserve"> et al. (2020) quanto </w:t>
      </w:r>
      <w:r w:rsidR="00CA39CD">
        <w:rPr>
          <w:rFonts w:ascii="Times New Roman" w:hAnsi="Times New Roman" w:cs="Times New Roman"/>
          <w:sz w:val="24"/>
          <w:szCs w:val="24"/>
          <w:lang w:eastAsia="pt-BR"/>
        </w:rPr>
        <w:t>à</w:t>
      </w:r>
      <w:r w:rsidRPr="00D8522A">
        <w:rPr>
          <w:rFonts w:ascii="Times New Roman" w:hAnsi="Times New Roman" w:cs="Times New Roman"/>
          <w:sz w:val="24"/>
          <w:szCs w:val="24"/>
          <w:lang w:eastAsia="pt-BR"/>
        </w:rPr>
        <w:t xml:space="preserve"> depressão atual</w:t>
      </w:r>
      <w:r w:rsidR="00A75402">
        <w:rPr>
          <w:rFonts w:ascii="Times New Roman" w:hAnsi="Times New Roman" w:cs="Times New Roman"/>
          <w:sz w:val="24"/>
          <w:szCs w:val="24"/>
          <w:lang w:eastAsia="pt-BR"/>
        </w:rPr>
        <w:t xml:space="preserve"> de gravidade</w:t>
      </w:r>
      <w:r w:rsidRPr="00D8522A">
        <w:rPr>
          <w:rFonts w:ascii="Times New Roman" w:hAnsi="Times New Roman" w:cs="Times New Roman"/>
          <w:sz w:val="24"/>
          <w:szCs w:val="24"/>
          <w:lang w:eastAsia="pt-BR"/>
        </w:rPr>
        <w:t xml:space="preserve"> clínica estar associada a percepção de um ambiente familiar com mais interações negativas do ponto de vista de mães e crianças e com menos interações positivas na percepção das mães. Contudo, no estudo referido, a depressão mostrou-se associada a menos interações familiares positivas na percepção das crianças, o que não ocorreu no presente estudo. </w:t>
      </w:r>
    </w:p>
    <w:p w14:paraId="545646BF" w14:textId="58B425ED" w:rsidR="008B49B2" w:rsidRDefault="00786FE5" w:rsidP="00D8522A">
      <w:pPr>
        <w:spacing w:after="0" w:line="360" w:lineRule="auto"/>
        <w:ind w:firstLine="708"/>
        <w:jc w:val="both"/>
        <w:rPr>
          <w:rFonts w:ascii="Times New Roman" w:hAnsi="Times New Roman" w:cs="Times New Roman"/>
          <w:sz w:val="24"/>
          <w:szCs w:val="24"/>
        </w:rPr>
      </w:pPr>
      <w:r w:rsidRPr="00D8522A">
        <w:rPr>
          <w:rFonts w:ascii="Times New Roman" w:hAnsi="Times New Roman" w:cs="Times New Roman"/>
          <w:sz w:val="24"/>
          <w:szCs w:val="24"/>
          <w:lang w:eastAsia="pt-BR"/>
        </w:rPr>
        <w:t xml:space="preserve">Os resultados também são concordantes com o estudo de </w:t>
      </w:r>
      <w:proofErr w:type="spellStart"/>
      <w:r w:rsidRPr="00D8522A">
        <w:rPr>
          <w:rFonts w:ascii="Times New Roman" w:hAnsi="Times New Roman" w:cs="Times New Roman"/>
          <w:sz w:val="24"/>
          <w:szCs w:val="24"/>
          <w:lang w:eastAsia="pt-BR"/>
        </w:rPr>
        <w:t>Daches</w:t>
      </w:r>
      <w:proofErr w:type="spellEnd"/>
      <w:r w:rsidRPr="00D8522A">
        <w:rPr>
          <w:rFonts w:ascii="Times New Roman" w:hAnsi="Times New Roman" w:cs="Times New Roman"/>
          <w:sz w:val="24"/>
          <w:szCs w:val="24"/>
          <w:lang w:eastAsia="pt-BR"/>
        </w:rPr>
        <w:t xml:space="preserve"> et al. (2018) que verificou que mães com depressão e seus filhos percebiam o ambiente familiar como mais disfuncional do que mães sem depressão e seus filhos</w:t>
      </w:r>
      <w:r w:rsidR="00A85124">
        <w:rPr>
          <w:rFonts w:ascii="Times New Roman" w:hAnsi="Times New Roman" w:cs="Times New Roman"/>
          <w:sz w:val="24"/>
          <w:szCs w:val="24"/>
          <w:lang w:eastAsia="pt-BR"/>
        </w:rPr>
        <w:t>. E</w:t>
      </w:r>
      <w:r w:rsidRPr="00D8522A">
        <w:rPr>
          <w:rFonts w:ascii="Times New Roman" w:hAnsi="Times New Roman" w:cs="Times New Roman"/>
          <w:sz w:val="24"/>
          <w:szCs w:val="24"/>
          <w:lang w:eastAsia="pt-BR"/>
        </w:rPr>
        <w:t xml:space="preserve"> guardam sentido semelhante com os achados da metanálise de </w:t>
      </w:r>
      <w:r w:rsidRPr="00D8522A">
        <w:rPr>
          <w:rFonts w:ascii="Times New Roman" w:hAnsi="Times New Roman" w:cs="Times New Roman"/>
          <w:sz w:val="24"/>
          <w:szCs w:val="24"/>
        </w:rPr>
        <w:t xml:space="preserve">Kidd et al. (2022) que </w:t>
      </w:r>
      <w:r w:rsidR="009B0BC7" w:rsidRPr="00D8522A">
        <w:rPr>
          <w:rFonts w:ascii="Times New Roman" w:hAnsi="Times New Roman" w:cs="Times New Roman"/>
          <w:sz w:val="24"/>
          <w:szCs w:val="24"/>
        </w:rPr>
        <w:t xml:space="preserve">relatou </w:t>
      </w:r>
      <w:r w:rsidR="00CB5B91" w:rsidRPr="00D8522A">
        <w:rPr>
          <w:rFonts w:ascii="Times New Roman" w:hAnsi="Times New Roman" w:cs="Times New Roman"/>
          <w:sz w:val="24"/>
          <w:szCs w:val="24"/>
        </w:rPr>
        <w:t>a associação d</w:t>
      </w:r>
      <w:r w:rsidRPr="00D8522A">
        <w:rPr>
          <w:rFonts w:ascii="Times New Roman" w:hAnsi="Times New Roman" w:cs="Times New Roman"/>
          <w:sz w:val="24"/>
          <w:szCs w:val="24"/>
        </w:rPr>
        <w:t xml:space="preserve">o transtorno depressivo maior com menos práticas parentais de cuidado. </w:t>
      </w:r>
    </w:p>
    <w:p w14:paraId="393625C1" w14:textId="3359839E" w:rsidR="00E7308A" w:rsidRDefault="00E7308A" w:rsidP="00416592">
      <w:pPr>
        <w:spacing w:after="0" w:line="360" w:lineRule="auto"/>
        <w:ind w:firstLine="708"/>
        <w:jc w:val="both"/>
        <w:rPr>
          <w:rFonts w:ascii="Times New Roman" w:hAnsi="Times New Roman" w:cs="Times New Roman"/>
          <w:sz w:val="24"/>
          <w:szCs w:val="24"/>
        </w:rPr>
      </w:pPr>
      <w:r w:rsidRPr="00D8522A">
        <w:rPr>
          <w:rFonts w:ascii="Times New Roman" w:hAnsi="Times New Roman" w:cs="Times New Roman"/>
          <w:sz w:val="24"/>
          <w:szCs w:val="24"/>
          <w:lang w:eastAsia="pt-BR"/>
        </w:rPr>
        <w:t xml:space="preserve">Assim, os dados obtidos reiteram a compreensão de que a convivência com a depressão materna se caracteriza como uma adversidade para as interações familiares como apontado por </w:t>
      </w:r>
      <w:r w:rsidRPr="00D8522A">
        <w:rPr>
          <w:rFonts w:ascii="Times New Roman" w:hAnsi="Times New Roman" w:cs="Times New Roman"/>
          <w:sz w:val="24"/>
          <w:szCs w:val="24"/>
        </w:rPr>
        <w:t xml:space="preserve">Silva-Rodrigues et al. (2021) e por Goodman et al. (2020). Considerando que as interações familiares são o contexto por meio do qual as crianças aprendem a se relacionar com outras </w:t>
      </w:r>
      <w:r w:rsidRPr="00D8522A">
        <w:rPr>
          <w:rFonts w:ascii="Times New Roman" w:hAnsi="Times New Roman" w:cs="Times New Roman"/>
          <w:sz w:val="24"/>
          <w:szCs w:val="24"/>
        </w:rPr>
        <w:lastRenderedPageBreak/>
        <w:t xml:space="preserve">pessoas e apreendem os padrões da própria cultura (Weber, Salvador e Brandenburg, 2009), conviver com tal adversidade pode </w:t>
      </w:r>
      <w:r w:rsidR="00FE717A">
        <w:rPr>
          <w:rFonts w:ascii="Times New Roman" w:hAnsi="Times New Roman" w:cs="Times New Roman"/>
          <w:sz w:val="24"/>
          <w:szCs w:val="24"/>
        </w:rPr>
        <w:t>prejudicar a</w:t>
      </w:r>
      <w:r w:rsidRPr="00D8522A">
        <w:rPr>
          <w:rFonts w:ascii="Times New Roman" w:hAnsi="Times New Roman" w:cs="Times New Roman"/>
          <w:sz w:val="24"/>
          <w:szCs w:val="24"/>
        </w:rPr>
        <w:t xml:space="preserve"> adaptação por parte dos filhos. </w:t>
      </w:r>
    </w:p>
    <w:p w14:paraId="38CCA790" w14:textId="03C51AC8" w:rsidR="001833BB" w:rsidRDefault="001833BB" w:rsidP="001833BB">
      <w:pPr>
        <w:spacing w:after="0" w:line="360" w:lineRule="auto"/>
        <w:ind w:firstLine="708"/>
        <w:jc w:val="both"/>
        <w:rPr>
          <w:rFonts w:ascii="Times New Roman" w:hAnsi="Times New Roman" w:cs="Times New Roman"/>
          <w:sz w:val="24"/>
          <w:szCs w:val="24"/>
          <w:lang w:eastAsia="pt-BR"/>
        </w:rPr>
      </w:pPr>
      <w:r>
        <w:rPr>
          <w:rFonts w:ascii="Times New Roman" w:hAnsi="Times New Roman" w:cs="Times New Roman"/>
          <w:sz w:val="24"/>
          <w:szCs w:val="24"/>
          <w:lang w:eastAsia="pt-BR"/>
        </w:rPr>
        <w:t>O presente estudo avançou em relação à</w:t>
      </w:r>
      <w:r w:rsidRPr="00D8522A">
        <w:rPr>
          <w:rFonts w:ascii="Times New Roman" w:hAnsi="Times New Roman" w:cs="Times New Roman"/>
          <w:sz w:val="24"/>
          <w:szCs w:val="24"/>
          <w:lang w:eastAsia="pt-BR"/>
        </w:rPr>
        <w:t xml:space="preserve"> compreensão do contexto de convivência com a depressão materna</w:t>
      </w:r>
      <w:r>
        <w:rPr>
          <w:rFonts w:ascii="Times New Roman" w:hAnsi="Times New Roman" w:cs="Times New Roman"/>
          <w:sz w:val="24"/>
          <w:szCs w:val="24"/>
          <w:lang w:eastAsia="pt-BR"/>
        </w:rPr>
        <w:t xml:space="preserve"> ao</w:t>
      </w:r>
      <w:r w:rsidRPr="00D8522A">
        <w:rPr>
          <w:rFonts w:ascii="Times New Roman" w:hAnsi="Times New Roman" w:cs="Times New Roman"/>
          <w:sz w:val="24"/>
          <w:szCs w:val="24"/>
          <w:lang w:eastAsia="pt-BR"/>
        </w:rPr>
        <w:t xml:space="preserve"> incluir</w:t>
      </w:r>
      <w:r w:rsidR="002D4E73">
        <w:rPr>
          <w:rFonts w:ascii="Times New Roman" w:hAnsi="Times New Roman" w:cs="Times New Roman"/>
          <w:sz w:val="24"/>
          <w:szCs w:val="24"/>
          <w:lang w:eastAsia="pt-BR"/>
        </w:rPr>
        <w:t xml:space="preserve"> o estudo</w:t>
      </w:r>
      <w:r w:rsidRPr="00D8522A">
        <w:rPr>
          <w:rFonts w:ascii="Times New Roman" w:hAnsi="Times New Roman" w:cs="Times New Roman"/>
          <w:sz w:val="24"/>
          <w:szCs w:val="24"/>
          <w:lang w:eastAsia="pt-BR"/>
        </w:rPr>
        <w:t xml:space="preserve"> </w:t>
      </w:r>
      <w:r w:rsidR="002D4E73">
        <w:rPr>
          <w:rFonts w:ascii="Times New Roman" w:hAnsi="Times New Roman" w:cs="Times New Roman"/>
          <w:sz w:val="24"/>
          <w:szCs w:val="24"/>
          <w:lang w:eastAsia="pt-BR"/>
        </w:rPr>
        <w:t xml:space="preserve">da </w:t>
      </w:r>
      <w:r>
        <w:rPr>
          <w:rFonts w:ascii="Times New Roman" w:hAnsi="Times New Roman" w:cs="Times New Roman"/>
          <w:sz w:val="24"/>
          <w:szCs w:val="24"/>
          <w:lang w:eastAsia="pt-BR"/>
        </w:rPr>
        <w:t xml:space="preserve">depressão de gravidade </w:t>
      </w:r>
      <w:r w:rsidRPr="00D8522A">
        <w:rPr>
          <w:rFonts w:ascii="Times New Roman" w:hAnsi="Times New Roman" w:cs="Times New Roman"/>
          <w:sz w:val="24"/>
          <w:szCs w:val="24"/>
          <w:lang w:eastAsia="pt-BR"/>
        </w:rPr>
        <w:t>subclínica</w:t>
      </w:r>
      <w:r w:rsidR="00BA07E7">
        <w:rPr>
          <w:rFonts w:ascii="Times New Roman" w:hAnsi="Times New Roman" w:cs="Times New Roman"/>
          <w:sz w:val="24"/>
          <w:szCs w:val="24"/>
          <w:lang w:eastAsia="pt-BR"/>
        </w:rPr>
        <w:t xml:space="preserve">. Embora os resultados não tenham sido significativos, </w:t>
      </w:r>
      <w:r w:rsidR="002D4E73">
        <w:rPr>
          <w:rFonts w:ascii="Times New Roman" w:hAnsi="Times New Roman" w:cs="Times New Roman"/>
          <w:sz w:val="24"/>
          <w:szCs w:val="24"/>
          <w:lang w:eastAsia="pt-BR"/>
        </w:rPr>
        <w:t xml:space="preserve">o GDS </w:t>
      </w:r>
      <w:r w:rsidRPr="00D8522A">
        <w:rPr>
          <w:rFonts w:ascii="Times New Roman" w:hAnsi="Times New Roman" w:cs="Times New Roman"/>
          <w:sz w:val="24"/>
          <w:szCs w:val="24"/>
          <w:lang w:eastAsia="pt-BR"/>
        </w:rPr>
        <w:t>apresentou menores médias do que o GC para o Total Positivo das interações</w:t>
      </w:r>
      <w:r w:rsidR="003A7720">
        <w:rPr>
          <w:rFonts w:ascii="Times New Roman" w:hAnsi="Times New Roman" w:cs="Times New Roman"/>
          <w:sz w:val="24"/>
          <w:szCs w:val="24"/>
          <w:lang w:eastAsia="pt-BR"/>
        </w:rPr>
        <w:t xml:space="preserve"> familiares</w:t>
      </w:r>
      <w:r w:rsidRPr="00D8522A">
        <w:rPr>
          <w:rFonts w:ascii="Times New Roman" w:hAnsi="Times New Roman" w:cs="Times New Roman"/>
          <w:sz w:val="24"/>
          <w:szCs w:val="24"/>
          <w:lang w:eastAsia="pt-BR"/>
        </w:rPr>
        <w:t xml:space="preserve"> e maiores médias para o Total Negativo, do ponto de vista de mães e crianças.</w:t>
      </w:r>
      <w:r>
        <w:rPr>
          <w:rFonts w:ascii="Times New Roman" w:hAnsi="Times New Roman" w:cs="Times New Roman"/>
          <w:sz w:val="24"/>
          <w:szCs w:val="24"/>
          <w:lang w:eastAsia="pt-BR"/>
        </w:rPr>
        <w:t xml:space="preserve"> </w:t>
      </w:r>
      <w:r w:rsidR="00322280">
        <w:rPr>
          <w:rFonts w:ascii="Times New Roman" w:hAnsi="Times New Roman" w:cs="Times New Roman"/>
          <w:sz w:val="24"/>
          <w:szCs w:val="24"/>
          <w:lang w:eastAsia="pt-BR"/>
        </w:rPr>
        <w:t xml:space="preserve">Tais resultados apontam para a mesma direção </w:t>
      </w:r>
      <w:r w:rsidR="00087091">
        <w:rPr>
          <w:rFonts w:ascii="Times New Roman" w:hAnsi="Times New Roman" w:cs="Times New Roman"/>
          <w:sz w:val="24"/>
          <w:szCs w:val="24"/>
          <w:lang w:eastAsia="pt-BR"/>
        </w:rPr>
        <w:t>dos achados em relação a depressão de gravidade clínica</w:t>
      </w:r>
      <w:r w:rsidR="00337040">
        <w:rPr>
          <w:rFonts w:ascii="Times New Roman" w:hAnsi="Times New Roman" w:cs="Times New Roman"/>
          <w:sz w:val="24"/>
          <w:szCs w:val="24"/>
          <w:lang w:eastAsia="pt-BR"/>
        </w:rPr>
        <w:t xml:space="preserve"> e podem não ter sido significativos devido ao </w:t>
      </w:r>
      <w:r w:rsidR="00BC5202" w:rsidRPr="00BC5202">
        <w:rPr>
          <w:rFonts w:ascii="Times New Roman" w:hAnsi="Times New Roman" w:cs="Times New Roman"/>
          <w:sz w:val="24"/>
          <w:szCs w:val="24"/>
          <w:lang w:eastAsia="pt-BR"/>
        </w:rPr>
        <w:t>tamanho</w:t>
      </w:r>
      <w:r w:rsidR="00C40777">
        <w:rPr>
          <w:rFonts w:ascii="Times New Roman" w:hAnsi="Times New Roman" w:cs="Times New Roman"/>
          <w:sz w:val="24"/>
          <w:szCs w:val="24"/>
          <w:lang w:eastAsia="pt-BR"/>
        </w:rPr>
        <w:t xml:space="preserve"> pequeno</w:t>
      </w:r>
      <w:r w:rsidR="00BC5202" w:rsidRPr="00BC5202">
        <w:rPr>
          <w:rFonts w:ascii="Times New Roman" w:hAnsi="Times New Roman" w:cs="Times New Roman"/>
          <w:sz w:val="24"/>
          <w:szCs w:val="24"/>
          <w:lang w:eastAsia="pt-BR"/>
        </w:rPr>
        <w:t xml:space="preserve"> da amostra. Ainda assim, os achados contribuem ao disponibilizar novos dados sobre </w:t>
      </w:r>
      <w:r w:rsidR="00A81D89">
        <w:rPr>
          <w:rFonts w:ascii="Times New Roman" w:hAnsi="Times New Roman" w:cs="Times New Roman"/>
          <w:sz w:val="24"/>
          <w:szCs w:val="24"/>
          <w:lang w:eastAsia="pt-BR"/>
        </w:rPr>
        <w:t>a depressão materna de gravidade subclínica</w:t>
      </w:r>
      <w:r w:rsidR="00BC5202" w:rsidRPr="00BC5202">
        <w:rPr>
          <w:rFonts w:ascii="Times New Roman" w:hAnsi="Times New Roman" w:cs="Times New Roman"/>
          <w:sz w:val="24"/>
          <w:szCs w:val="24"/>
          <w:lang w:eastAsia="pt-BR"/>
        </w:rPr>
        <w:t xml:space="preserve">, os quais podem </w:t>
      </w:r>
      <w:r w:rsidR="008E1117">
        <w:rPr>
          <w:rFonts w:ascii="Times New Roman" w:hAnsi="Times New Roman" w:cs="Times New Roman"/>
          <w:sz w:val="24"/>
          <w:szCs w:val="24"/>
          <w:lang w:eastAsia="pt-BR"/>
        </w:rPr>
        <w:t>nortear</w:t>
      </w:r>
      <w:r w:rsidR="00BC5202" w:rsidRPr="00BC5202">
        <w:rPr>
          <w:rFonts w:ascii="Times New Roman" w:hAnsi="Times New Roman" w:cs="Times New Roman"/>
          <w:sz w:val="24"/>
          <w:szCs w:val="24"/>
          <w:lang w:eastAsia="pt-BR"/>
        </w:rPr>
        <w:t xml:space="preserve"> futuras pesquisas com amostras maiores e</w:t>
      </w:r>
      <w:r w:rsidR="008E1117">
        <w:rPr>
          <w:rFonts w:ascii="Times New Roman" w:hAnsi="Times New Roman" w:cs="Times New Roman"/>
          <w:sz w:val="24"/>
          <w:szCs w:val="24"/>
          <w:lang w:eastAsia="pt-BR"/>
        </w:rPr>
        <w:t>/ou</w:t>
      </w:r>
      <w:r w:rsidR="00BC5202" w:rsidRPr="00BC5202">
        <w:rPr>
          <w:rFonts w:ascii="Times New Roman" w:hAnsi="Times New Roman" w:cs="Times New Roman"/>
          <w:sz w:val="24"/>
          <w:szCs w:val="24"/>
          <w:lang w:eastAsia="pt-BR"/>
        </w:rPr>
        <w:t xml:space="preserve"> delineamentos mais robustos.</w:t>
      </w:r>
    </w:p>
    <w:p w14:paraId="01D53EEE" w14:textId="5AD6AB3E" w:rsidR="00B021E8" w:rsidRPr="00D8522A" w:rsidRDefault="002D048B" w:rsidP="001833BB">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C</w:t>
      </w:r>
      <w:r w:rsidRPr="00D8522A">
        <w:rPr>
          <w:rFonts w:ascii="Times New Roman" w:hAnsi="Times New Roman" w:cs="Times New Roman"/>
          <w:sz w:val="24"/>
          <w:szCs w:val="24"/>
        </w:rPr>
        <w:t>onfirmou-se</w:t>
      </w:r>
      <w:r>
        <w:rPr>
          <w:rFonts w:ascii="Times New Roman" w:hAnsi="Times New Roman" w:cs="Times New Roman"/>
          <w:sz w:val="24"/>
          <w:szCs w:val="24"/>
        </w:rPr>
        <w:t xml:space="preserve"> a</w:t>
      </w:r>
      <w:r w:rsidR="00786FE5" w:rsidRPr="00D8522A">
        <w:rPr>
          <w:rFonts w:ascii="Times New Roman" w:hAnsi="Times New Roman" w:cs="Times New Roman"/>
          <w:sz w:val="24"/>
          <w:szCs w:val="24"/>
        </w:rPr>
        <w:t xml:space="preserve"> hipótese do estudo</w:t>
      </w:r>
      <w:r>
        <w:rPr>
          <w:rFonts w:ascii="Times New Roman" w:hAnsi="Times New Roman" w:cs="Times New Roman"/>
          <w:sz w:val="24"/>
          <w:szCs w:val="24"/>
        </w:rPr>
        <w:t xml:space="preserve"> </w:t>
      </w:r>
      <w:r w:rsidR="00E14762">
        <w:rPr>
          <w:rFonts w:ascii="Times New Roman" w:hAnsi="Times New Roman" w:cs="Times New Roman"/>
          <w:sz w:val="24"/>
          <w:szCs w:val="24"/>
        </w:rPr>
        <w:t xml:space="preserve">de </w:t>
      </w:r>
      <w:r w:rsidR="00786FE5" w:rsidRPr="00D8522A">
        <w:rPr>
          <w:rFonts w:ascii="Times New Roman" w:hAnsi="Times New Roman" w:cs="Times New Roman"/>
          <w:sz w:val="24"/>
          <w:szCs w:val="24"/>
        </w:rPr>
        <w:t xml:space="preserve">que a gravidade clínica da depressão </w:t>
      </w:r>
      <w:r w:rsidR="00A62EAD">
        <w:rPr>
          <w:rFonts w:ascii="Times New Roman" w:hAnsi="Times New Roman" w:cs="Times New Roman"/>
          <w:sz w:val="24"/>
          <w:szCs w:val="24"/>
        </w:rPr>
        <w:t>estava relacionada</w:t>
      </w:r>
      <w:r w:rsidR="00786FE5" w:rsidRPr="00D8522A">
        <w:rPr>
          <w:rFonts w:ascii="Times New Roman" w:hAnsi="Times New Roman" w:cs="Times New Roman"/>
          <w:sz w:val="24"/>
          <w:szCs w:val="24"/>
        </w:rPr>
        <w:t xml:space="preserve"> </w:t>
      </w:r>
      <w:r w:rsidR="00A62EAD">
        <w:rPr>
          <w:rFonts w:ascii="Times New Roman" w:hAnsi="Times New Roman" w:cs="Times New Roman"/>
          <w:sz w:val="24"/>
          <w:szCs w:val="24"/>
        </w:rPr>
        <w:t>a</w:t>
      </w:r>
      <w:r w:rsidR="00786FE5" w:rsidRPr="00D8522A">
        <w:rPr>
          <w:rFonts w:ascii="Times New Roman" w:hAnsi="Times New Roman" w:cs="Times New Roman"/>
          <w:sz w:val="24"/>
          <w:szCs w:val="24"/>
        </w:rPr>
        <w:t>o aumento de interações familiares negativas na percepção de mães e crianças</w:t>
      </w:r>
      <w:r w:rsidR="004F072C">
        <w:rPr>
          <w:rFonts w:ascii="Times New Roman" w:hAnsi="Times New Roman" w:cs="Times New Roman"/>
          <w:sz w:val="24"/>
          <w:szCs w:val="24"/>
        </w:rPr>
        <w:t>, bem como à</w:t>
      </w:r>
      <w:r w:rsidR="00A739E3">
        <w:rPr>
          <w:rFonts w:ascii="Times New Roman" w:hAnsi="Times New Roman" w:cs="Times New Roman"/>
          <w:sz w:val="24"/>
          <w:szCs w:val="24"/>
        </w:rPr>
        <w:t xml:space="preserve"> redução</w:t>
      </w:r>
      <w:r w:rsidR="00786FE5" w:rsidRPr="00D8522A">
        <w:rPr>
          <w:rFonts w:ascii="Times New Roman" w:hAnsi="Times New Roman" w:cs="Times New Roman"/>
          <w:sz w:val="24"/>
          <w:szCs w:val="24"/>
        </w:rPr>
        <w:t xml:space="preserve"> de interações positivas, apenas na percepção das mães. Contudo, não se confirmou que a gravidade subclínica da depressão </w:t>
      </w:r>
      <w:r w:rsidR="00E91CF7">
        <w:rPr>
          <w:rFonts w:ascii="Times New Roman" w:hAnsi="Times New Roman" w:cs="Times New Roman"/>
          <w:sz w:val="24"/>
          <w:szCs w:val="24"/>
        </w:rPr>
        <w:t xml:space="preserve">estava relacionada ao </w:t>
      </w:r>
      <w:r w:rsidR="00786FE5" w:rsidRPr="00D8522A">
        <w:rPr>
          <w:rFonts w:ascii="Times New Roman" w:hAnsi="Times New Roman" w:cs="Times New Roman"/>
          <w:sz w:val="24"/>
          <w:szCs w:val="24"/>
        </w:rPr>
        <w:t>aumento de interações negativas e a diminuição de interações positivas</w:t>
      </w:r>
      <w:r w:rsidR="00E23B6C">
        <w:rPr>
          <w:rFonts w:ascii="Times New Roman" w:hAnsi="Times New Roman" w:cs="Times New Roman"/>
          <w:sz w:val="24"/>
          <w:szCs w:val="24"/>
        </w:rPr>
        <w:t xml:space="preserve"> </w:t>
      </w:r>
      <w:r w:rsidR="00786FE5" w:rsidRPr="00D8522A">
        <w:rPr>
          <w:rFonts w:ascii="Times New Roman" w:hAnsi="Times New Roman" w:cs="Times New Roman"/>
          <w:sz w:val="24"/>
          <w:szCs w:val="24"/>
        </w:rPr>
        <w:t>n</w:t>
      </w:r>
      <w:r w:rsidR="00E23B6C">
        <w:rPr>
          <w:rFonts w:ascii="Times New Roman" w:hAnsi="Times New Roman" w:cs="Times New Roman"/>
          <w:sz w:val="24"/>
          <w:szCs w:val="24"/>
        </w:rPr>
        <w:t>a</w:t>
      </w:r>
      <w:r w:rsidR="00786FE5" w:rsidRPr="00D8522A">
        <w:rPr>
          <w:rFonts w:ascii="Times New Roman" w:hAnsi="Times New Roman" w:cs="Times New Roman"/>
          <w:sz w:val="24"/>
          <w:szCs w:val="24"/>
        </w:rPr>
        <w:t xml:space="preserve"> percepç</w:t>
      </w:r>
      <w:r w:rsidR="00E23B6C">
        <w:rPr>
          <w:rFonts w:ascii="Times New Roman" w:hAnsi="Times New Roman" w:cs="Times New Roman"/>
          <w:sz w:val="24"/>
          <w:szCs w:val="24"/>
        </w:rPr>
        <w:t>ão</w:t>
      </w:r>
      <w:r w:rsidR="00786FE5" w:rsidRPr="00D8522A">
        <w:rPr>
          <w:rFonts w:ascii="Times New Roman" w:hAnsi="Times New Roman" w:cs="Times New Roman"/>
          <w:sz w:val="24"/>
          <w:szCs w:val="24"/>
        </w:rPr>
        <w:t xml:space="preserve"> de ambos os avaliadores</w:t>
      </w:r>
      <w:r w:rsidR="00DA3FE2" w:rsidRPr="00D8522A">
        <w:rPr>
          <w:rFonts w:ascii="Times New Roman" w:hAnsi="Times New Roman" w:cs="Times New Roman"/>
          <w:sz w:val="24"/>
          <w:szCs w:val="24"/>
        </w:rPr>
        <w:t>.</w:t>
      </w:r>
    </w:p>
    <w:p w14:paraId="10EDC541" w14:textId="7B159ED3" w:rsidR="00786FE5" w:rsidRPr="00D8522A" w:rsidRDefault="00786FE5" w:rsidP="00D8522A">
      <w:pPr>
        <w:spacing w:line="360" w:lineRule="auto"/>
        <w:ind w:firstLine="708"/>
        <w:jc w:val="both"/>
        <w:rPr>
          <w:rFonts w:ascii="Times New Roman" w:hAnsi="Times New Roman" w:cs="Times New Roman"/>
          <w:bCs/>
          <w:sz w:val="24"/>
          <w:szCs w:val="24"/>
        </w:rPr>
      </w:pPr>
      <w:r w:rsidRPr="00D8522A">
        <w:rPr>
          <w:rFonts w:ascii="Times New Roman" w:hAnsi="Times New Roman" w:cs="Times New Roman"/>
          <w:sz w:val="24"/>
          <w:szCs w:val="24"/>
        </w:rPr>
        <w:t xml:space="preserve">Quanto </w:t>
      </w:r>
      <w:r w:rsidR="00934A0A">
        <w:rPr>
          <w:rFonts w:ascii="Times New Roman" w:hAnsi="Times New Roman" w:cs="Times New Roman"/>
          <w:sz w:val="24"/>
          <w:szCs w:val="24"/>
        </w:rPr>
        <w:t>à</w:t>
      </w:r>
      <w:r w:rsidRPr="00D8522A">
        <w:rPr>
          <w:rFonts w:ascii="Times New Roman" w:hAnsi="Times New Roman" w:cs="Times New Roman"/>
          <w:sz w:val="24"/>
          <w:szCs w:val="24"/>
        </w:rPr>
        <w:t xml:space="preserve">s escalas específicas das interações familiares, ao comparar os grupos, identificou-se na avaliação das mães que: a) para as escalas específicas positivas, </w:t>
      </w:r>
      <w:r w:rsidRPr="00D8522A">
        <w:rPr>
          <w:rFonts w:ascii="Times New Roman" w:hAnsi="Times New Roman" w:cs="Times New Roman"/>
          <w:bCs/>
          <w:sz w:val="24"/>
          <w:szCs w:val="24"/>
        </w:rPr>
        <w:t xml:space="preserve">o GDC apresentou menores médias quanto ao Clima Conjugal Positivo e quanto </w:t>
      </w:r>
      <w:r w:rsidR="007628EB">
        <w:rPr>
          <w:rFonts w:ascii="Times New Roman" w:hAnsi="Times New Roman" w:cs="Times New Roman"/>
          <w:bCs/>
          <w:sz w:val="24"/>
          <w:szCs w:val="24"/>
        </w:rPr>
        <w:t>à</w:t>
      </w:r>
      <w:r w:rsidRPr="00D8522A">
        <w:rPr>
          <w:rFonts w:ascii="Times New Roman" w:hAnsi="Times New Roman" w:cs="Times New Roman"/>
          <w:bCs/>
          <w:sz w:val="24"/>
          <w:szCs w:val="24"/>
        </w:rPr>
        <w:t xml:space="preserve"> escala Sentimentos dos filhos, em comparação ao GC, mas não diferiram do GDS</w:t>
      </w:r>
      <w:r w:rsidR="007377B4" w:rsidRPr="00D8522A">
        <w:rPr>
          <w:rFonts w:ascii="Times New Roman" w:hAnsi="Times New Roman" w:cs="Times New Roman"/>
          <w:bCs/>
          <w:sz w:val="24"/>
          <w:szCs w:val="24"/>
        </w:rPr>
        <w:t>;</w:t>
      </w:r>
      <w:r w:rsidR="00CB5B91" w:rsidRPr="00D8522A">
        <w:rPr>
          <w:rFonts w:ascii="Times New Roman" w:hAnsi="Times New Roman" w:cs="Times New Roman"/>
          <w:bCs/>
          <w:sz w:val="24"/>
          <w:szCs w:val="24"/>
        </w:rPr>
        <w:t xml:space="preserve"> </w:t>
      </w:r>
      <w:r w:rsidRPr="00D8522A">
        <w:rPr>
          <w:rFonts w:ascii="Times New Roman" w:hAnsi="Times New Roman" w:cs="Times New Roman"/>
          <w:bCs/>
          <w:sz w:val="24"/>
          <w:szCs w:val="24"/>
        </w:rPr>
        <w:t xml:space="preserve"> </w:t>
      </w:r>
      <w:r w:rsidR="00CB5B91" w:rsidRPr="00D8522A">
        <w:rPr>
          <w:rFonts w:ascii="Times New Roman" w:hAnsi="Times New Roman" w:cs="Times New Roman"/>
          <w:sz w:val="24"/>
          <w:szCs w:val="24"/>
        </w:rPr>
        <w:t xml:space="preserve">não </w:t>
      </w:r>
      <w:r w:rsidR="007377B4" w:rsidRPr="00D8522A">
        <w:rPr>
          <w:rFonts w:ascii="Times New Roman" w:hAnsi="Times New Roman" w:cs="Times New Roman"/>
          <w:sz w:val="24"/>
          <w:szCs w:val="24"/>
        </w:rPr>
        <w:t>foram</w:t>
      </w:r>
      <w:r w:rsidR="00CB5B91" w:rsidRPr="00D8522A">
        <w:rPr>
          <w:rFonts w:ascii="Times New Roman" w:hAnsi="Times New Roman" w:cs="Times New Roman"/>
          <w:sz w:val="24"/>
          <w:szCs w:val="24"/>
        </w:rPr>
        <w:t xml:space="preserve"> </w:t>
      </w:r>
      <w:r w:rsidRPr="00D8522A">
        <w:rPr>
          <w:rFonts w:ascii="Times New Roman" w:hAnsi="Times New Roman" w:cs="Times New Roman"/>
          <w:sz w:val="24"/>
          <w:szCs w:val="24"/>
        </w:rPr>
        <w:t>identificadas diferenças significativas entre os grupos para a escala Envolvimento</w:t>
      </w:r>
      <w:r w:rsidRPr="00D8522A">
        <w:rPr>
          <w:rFonts w:ascii="Times New Roman" w:hAnsi="Times New Roman" w:cs="Times New Roman"/>
          <w:bCs/>
          <w:sz w:val="24"/>
          <w:szCs w:val="24"/>
        </w:rPr>
        <w:t>; b) nas escalas específicas negativas, o GDC apresentou maiores médias quanto a Comunicação Negativa em relação ao GC, ambos não se diferenciaram do GDS</w:t>
      </w:r>
      <w:r w:rsidR="007A6F54" w:rsidRPr="00D8522A">
        <w:rPr>
          <w:rFonts w:ascii="Times New Roman" w:hAnsi="Times New Roman" w:cs="Times New Roman"/>
          <w:bCs/>
          <w:sz w:val="24"/>
          <w:szCs w:val="24"/>
        </w:rPr>
        <w:t>;</w:t>
      </w:r>
      <w:r w:rsidRPr="00D8522A">
        <w:rPr>
          <w:rFonts w:ascii="Times New Roman" w:hAnsi="Times New Roman" w:cs="Times New Roman"/>
          <w:bCs/>
          <w:sz w:val="24"/>
          <w:szCs w:val="24"/>
        </w:rPr>
        <w:t xml:space="preserve"> </w:t>
      </w:r>
      <w:r w:rsidR="007A6F54" w:rsidRPr="00D8522A">
        <w:rPr>
          <w:rFonts w:ascii="Times New Roman" w:hAnsi="Times New Roman" w:cs="Times New Roman"/>
          <w:bCs/>
          <w:sz w:val="24"/>
          <w:szCs w:val="24"/>
        </w:rPr>
        <w:t>c</w:t>
      </w:r>
      <w:r w:rsidRPr="00D8522A">
        <w:rPr>
          <w:rFonts w:ascii="Times New Roman" w:hAnsi="Times New Roman" w:cs="Times New Roman"/>
          <w:bCs/>
          <w:sz w:val="24"/>
          <w:szCs w:val="24"/>
        </w:rPr>
        <w:t>om relação à punição física, os grupos com indicadores de depressão (GDC e o GDS) apresentaram maiores médias do que o GC</w:t>
      </w:r>
      <w:r w:rsidR="007377B4" w:rsidRPr="00D8522A">
        <w:rPr>
          <w:rFonts w:ascii="Times New Roman" w:hAnsi="Times New Roman" w:cs="Times New Roman"/>
          <w:bCs/>
          <w:sz w:val="24"/>
          <w:szCs w:val="24"/>
        </w:rPr>
        <w:t>; e</w:t>
      </w:r>
      <w:r w:rsidR="00DB0764" w:rsidRPr="00D8522A">
        <w:rPr>
          <w:rFonts w:ascii="Times New Roman" w:hAnsi="Times New Roman" w:cs="Times New Roman"/>
          <w:bCs/>
          <w:sz w:val="24"/>
          <w:szCs w:val="24"/>
        </w:rPr>
        <w:t xml:space="preserve"> n</w:t>
      </w:r>
      <w:r w:rsidRPr="00D8522A">
        <w:rPr>
          <w:rFonts w:ascii="Times New Roman" w:hAnsi="Times New Roman" w:cs="Times New Roman"/>
          <w:bCs/>
          <w:sz w:val="24"/>
          <w:szCs w:val="24"/>
        </w:rPr>
        <w:t>a escala Clima Conjugal Negativo, o GDC apresentou maior média em relação aos GDS e GC</w:t>
      </w:r>
      <w:r w:rsidR="00EE31A3" w:rsidRPr="00D8522A">
        <w:rPr>
          <w:rFonts w:ascii="Times New Roman" w:hAnsi="Times New Roman" w:cs="Times New Roman"/>
          <w:bCs/>
          <w:sz w:val="24"/>
          <w:szCs w:val="24"/>
        </w:rPr>
        <w:t xml:space="preserve">. </w:t>
      </w:r>
    </w:p>
    <w:p w14:paraId="0CB51666" w14:textId="26E485B8" w:rsidR="00786FE5" w:rsidRPr="00D8522A" w:rsidRDefault="00786FE5" w:rsidP="00D8522A">
      <w:pPr>
        <w:spacing w:after="0" w:line="360" w:lineRule="auto"/>
        <w:ind w:firstLine="709"/>
        <w:jc w:val="both"/>
        <w:rPr>
          <w:rFonts w:ascii="Times New Roman" w:hAnsi="Times New Roman" w:cs="Times New Roman"/>
          <w:color w:val="FF0000"/>
          <w:sz w:val="24"/>
          <w:szCs w:val="24"/>
        </w:rPr>
      </w:pPr>
      <w:bookmarkStart w:id="4" w:name="_Hlk171182742"/>
      <w:r w:rsidRPr="00D8522A">
        <w:rPr>
          <w:rFonts w:ascii="Times New Roman" w:hAnsi="Times New Roman" w:cs="Times New Roman"/>
          <w:sz w:val="24"/>
          <w:szCs w:val="24"/>
        </w:rPr>
        <w:t xml:space="preserve">Nas comparações entre os grupos, verificou-se quanto </w:t>
      </w:r>
      <w:r w:rsidR="007628EB">
        <w:rPr>
          <w:rFonts w:ascii="Times New Roman" w:hAnsi="Times New Roman" w:cs="Times New Roman"/>
          <w:sz w:val="24"/>
          <w:szCs w:val="24"/>
        </w:rPr>
        <w:t>à</w:t>
      </w:r>
      <w:r w:rsidRPr="00D8522A">
        <w:rPr>
          <w:rFonts w:ascii="Times New Roman" w:hAnsi="Times New Roman" w:cs="Times New Roman"/>
          <w:sz w:val="24"/>
          <w:szCs w:val="24"/>
        </w:rPr>
        <w:t>s avaliações das crianças que: a) nas escalas específicas positivas, o GDS apresentou menor média quan</w:t>
      </w:r>
      <w:r w:rsidR="00DB0764" w:rsidRPr="00D8522A">
        <w:rPr>
          <w:rFonts w:ascii="Times New Roman" w:hAnsi="Times New Roman" w:cs="Times New Roman"/>
          <w:sz w:val="24"/>
          <w:szCs w:val="24"/>
        </w:rPr>
        <w:t>t</w:t>
      </w:r>
      <w:r w:rsidRPr="00D8522A">
        <w:rPr>
          <w:rFonts w:ascii="Times New Roman" w:hAnsi="Times New Roman" w:cs="Times New Roman"/>
          <w:sz w:val="24"/>
          <w:szCs w:val="24"/>
        </w:rPr>
        <w:t>o ao Envolvimento materno do que o GC, e ambos não diferiram do GDC</w:t>
      </w:r>
      <w:r w:rsidR="007377B4" w:rsidRPr="00D8522A">
        <w:rPr>
          <w:rFonts w:ascii="Times New Roman" w:hAnsi="Times New Roman" w:cs="Times New Roman"/>
          <w:sz w:val="24"/>
          <w:szCs w:val="24"/>
        </w:rPr>
        <w:t>;</w:t>
      </w:r>
      <w:r w:rsidR="007A6F54" w:rsidRPr="00D8522A">
        <w:rPr>
          <w:rFonts w:ascii="Times New Roman" w:hAnsi="Times New Roman" w:cs="Times New Roman"/>
          <w:sz w:val="24"/>
          <w:szCs w:val="24"/>
        </w:rPr>
        <w:t xml:space="preserve"> não </w:t>
      </w:r>
      <w:r w:rsidR="007377B4" w:rsidRPr="00D8522A">
        <w:rPr>
          <w:rFonts w:ascii="Times New Roman" w:hAnsi="Times New Roman" w:cs="Times New Roman"/>
          <w:sz w:val="24"/>
          <w:szCs w:val="24"/>
        </w:rPr>
        <w:t>foram</w:t>
      </w:r>
      <w:r w:rsidR="008F4EC5">
        <w:rPr>
          <w:rFonts w:ascii="Times New Roman" w:hAnsi="Times New Roman" w:cs="Times New Roman"/>
          <w:sz w:val="24"/>
          <w:szCs w:val="24"/>
        </w:rPr>
        <w:t xml:space="preserve"> </w:t>
      </w:r>
      <w:r w:rsidR="00DE312D" w:rsidRPr="00D8522A">
        <w:rPr>
          <w:rFonts w:ascii="Times New Roman" w:hAnsi="Times New Roman" w:cs="Times New Roman"/>
          <w:bCs/>
          <w:sz w:val="24"/>
          <w:szCs w:val="24"/>
        </w:rPr>
        <w:t xml:space="preserve">verificadas diferenças significativas em relação </w:t>
      </w:r>
      <w:r w:rsidR="0099761D">
        <w:rPr>
          <w:rFonts w:ascii="Times New Roman" w:hAnsi="Times New Roman" w:cs="Times New Roman"/>
          <w:bCs/>
          <w:sz w:val="24"/>
          <w:szCs w:val="24"/>
        </w:rPr>
        <w:t>à</w:t>
      </w:r>
      <w:r w:rsidR="00DE312D" w:rsidRPr="00D8522A">
        <w:rPr>
          <w:rFonts w:ascii="Times New Roman" w:hAnsi="Times New Roman" w:cs="Times New Roman"/>
          <w:bCs/>
          <w:sz w:val="24"/>
          <w:szCs w:val="24"/>
        </w:rPr>
        <w:t>s escalas específicas positivas Clima Conjugal Positivo e Sentimentos do Filhos</w:t>
      </w:r>
      <w:r w:rsidR="007A6F54" w:rsidRPr="00D8522A">
        <w:rPr>
          <w:rFonts w:ascii="Times New Roman" w:hAnsi="Times New Roman" w:cs="Times New Roman"/>
          <w:bCs/>
          <w:sz w:val="24"/>
          <w:szCs w:val="24"/>
        </w:rPr>
        <w:t>;</w:t>
      </w:r>
      <w:r w:rsidR="00DE312D" w:rsidRPr="00D8522A">
        <w:rPr>
          <w:rFonts w:ascii="Times New Roman" w:hAnsi="Times New Roman" w:cs="Times New Roman"/>
          <w:bCs/>
          <w:sz w:val="24"/>
          <w:szCs w:val="24"/>
        </w:rPr>
        <w:t xml:space="preserve"> b)</w:t>
      </w:r>
      <w:r w:rsidR="00DE312D" w:rsidRPr="00D8522A">
        <w:rPr>
          <w:rFonts w:ascii="Times New Roman" w:hAnsi="Times New Roman" w:cs="Times New Roman"/>
          <w:sz w:val="24"/>
          <w:szCs w:val="24"/>
        </w:rPr>
        <w:t xml:space="preserve"> nas escalas específicas negativas, as crianças incluídas no GDC e no GDS apresentaram maiores médias em relação a Punição Física do que as crianças do GC</w:t>
      </w:r>
      <w:r w:rsidR="007377B4" w:rsidRPr="00D8522A">
        <w:rPr>
          <w:rFonts w:ascii="Times New Roman" w:hAnsi="Times New Roman" w:cs="Times New Roman"/>
          <w:sz w:val="24"/>
          <w:szCs w:val="24"/>
        </w:rPr>
        <w:t>;</w:t>
      </w:r>
      <w:r w:rsidR="007A6F54" w:rsidRPr="00D8522A">
        <w:rPr>
          <w:rFonts w:ascii="Times New Roman" w:hAnsi="Times New Roman" w:cs="Times New Roman"/>
          <w:sz w:val="24"/>
          <w:szCs w:val="24"/>
        </w:rPr>
        <w:t xml:space="preserve"> e n</w:t>
      </w:r>
      <w:r w:rsidR="00DE312D" w:rsidRPr="00D8522A">
        <w:rPr>
          <w:rFonts w:ascii="Times New Roman" w:hAnsi="Times New Roman" w:cs="Times New Roman"/>
          <w:sz w:val="24"/>
          <w:szCs w:val="24"/>
        </w:rPr>
        <w:t xml:space="preserve">ão foram verificadas diferenças significativas, ao comparar-se os grupos, em relação as escalas </w:t>
      </w:r>
      <w:r w:rsidR="00DE312D" w:rsidRPr="00D8522A">
        <w:rPr>
          <w:rFonts w:ascii="Times New Roman" w:hAnsi="Times New Roman" w:cs="Times New Roman"/>
          <w:bCs/>
          <w:sz w:val="24"/>
          <w:szCs w:val="24"/>
        </w:rPr>
        <w:t>Comunicação Negativa e Clima Conjugal Negativo.</w:t>
      </w:r>
    </w:p>
    <w:p w14:paraId="1A979745" w14:textId="5E7DA3C7" w:rsidR="00DB0764" w:rsidRPr="00D8522A" w:rsidRDefault="00DE312D" w:rsidP="00D8522A">
      <w:pPr>
        <w:spacing w:after="0" w:line="360" w:lineRule="auto"/>
        <w:ind w:firstLine="709"/>
        <w:jc w:val="both"/>
        <w:rPr>
          <w:rFonts w:ascii="Times New Roman" w:hAnsi="Times New Roman" w:cs="Times New Roman"/>
          <w:sz w:val="24"/>
          <w:szCs w:val="24"/>
        </w:rPr>
      </w:pPr>
      <w:r w:rsidRPr="00D8522A">
        <w:rPr>
          <w:rFonts w:ascii="Times New Roman" w:hAnsi="Times New Roman" w:cs="Times New Roman"/>
          <w:sz w:val="24"/>
          <w:szCs w:val="24"/>
        </w:rPr>
        <w:lastRenderedPageBreak/>
        <w:t>Os dados referentes ao Envolvimento materno</w:t>
      </w:r>
      <w:r w:rsidR="00B719C4" w:rsidRPr="00D8522A">
        <w:rPr>
          <w:rFonts w:ascii="Times New Roman" w:hAnsi="Times New Roman" w:cs="Times New Roman"/>
          <w:sz w:val="24"/>
          <w:szCs w:val="24"/>
        </w:rPr>
        <w:t>, avaliados pelas crianças,</w:t>
      </w:r>
      <w:r w:rsidRPr="00D8522A">
        <w:rPr>
          <w:rFonts w:ascii="Times New Roman" w:hAnsi="Times New Roman" w:cs="Times New Roman"/>
          <w:sz w:val="24"/>
          <w:szCs w:val="24"/>
        </w:rPr>
        <w:t xml:space="preserve"> se assemelha</w:t>
      </w:r>
      <w:r w:rsidR="007A6F54" w:rsidRPr="00D8522A">
        <w:rPr>
          <w:rFonts w:ascii="Times New Roman" w:hAnsi="Times New Roman" w:cs="Times New Roman"/>
          <w:sz w:val="24"/>
          <w:szCs w:val="24"/>
        </w:rPr>
        <w:t>ra</w:t>
      </w:r>
      <w:r w:rsidRPr="00D8522A">
        <w:rPr>
          <w:rFonts w:ascii="Times New Roman" w:hAnsi="Times New Roman" w:cs="Times New Roman"/>
          <w:sz w:val="24"/>
          <w:szCs w:val="24"/>
        </w:rPr>
        <w:t>m ao relatado por Zalewski</w:t>
      </w:r>
      <w:r w:rsidR="00AB7535" w:rsidRPr="00D8522A">
        <w:rPr>
          <w:rFonts w:ascii="Times New Roman" w:hAnsi="Times New Roman" w:cs="Times New Roman"/>
          <w:sz w:val="24"/>
          <w:szCs w:val="24"/>
        </w:rPr>
        <w:t xml:space="preserve"> et al.</w:t>
      </w:r>
      <w:r w:rsidRPr="00D8522A">
        <w:rPr>
          <w:rFonts w:ascii="Times New Roman" w:hAnsi="Times New Roman" w:cs="Times New Roman"/>
          <w:sz w:val="24"/>
          <w:szCs w:val="24"/>
        </w:rPr>
        <w:t xml:space="preserve"> (2015) que verificaram que a depressão atual clínica mostrou-se associada a rejeição materna, e também se assemelh</w:t>
      </w:r>
      <w:r w:rsidR="007A6F54" w:rsidRPr="00D8522A">
        <w:rPr>
          <w:rFonts w:ascii="Times New Roman" w:hAnsi="Times New Roman" w:cs="Times New Roman"/>
          <w:sz w:val="24"/>
          <w:szCs w:val="24"/>
        </w:rPr>
        <w:t>ou</w:t>
      </w:r>
      <w:r w:rsidRPr="00D8522A">
        <w:rPr>
          <w:rFonts w:ascii="Times New Roman" w:hAnsi="Times New Roman" w:cs="Times New Roman"/>
          <w:sz w:val="24"/>
          <w:szCs w:val="24"/>
        </w:rPr>
        <w:t xml:space="preserve"> aos resultados do estudo de </w:t>
      </w:r>
      <w:proofErr w:type="spellStart"/>
      <w:r w:rsidRPr="00D8522A">
        <w:rPr>
          <w:rFonts w:ascii="Times New Roman" w:hAnsi="Times New Roman" w:cs="Times New Roman"/>
          <w:sz w:val="24"/>
          <w:szCs w:val="24"/>
        </w:rPr>
        <w:t>Gruhn</w:t>
      </w:r>
      <w:proofErr w:type="spellEnd"/>
      <w:r w:rsidRPr="00D8522A">
        <w:rPr>
          <w:rFonts w:ascii="Times New Roman" w:hAnsi="Times New Roman" w:cs="Times New Roman"/>
          <w:sz w:val="24"/>
          <w:szCs w:val="24"/>
        </w:rPr>
        <w:t xml:space="preserve"> et al. (2016) que verificaram que depressão atual se mostrou associada com a parentalidade retraída, com a diferença de que no presente estudo apesar da gravidade clínica apresentar menor média de Envolvimento, apenas a gravidade subclínica da depressão foi significativamente associada a menos envolvimento. </w:t>
      </w:r>
      <w:r w:rsidRPr="00D8522A">
        <w:rPr>
          <w:rFonts w:ascii="Times New Roman" w:hAnsi="Times New Roman" w:cs="Times New Roman"/>
          <w:bCs/>
          <w:sz w:val="24"/>
          <w:szCs w:val="24"/>
        </w:rPr>
        <w:t xml:space="preserve">Nas comparações entre os grupos, não foram identificadas diferenças </w:t>
      </w:r>
      <w:r w:rsidR="00052FB6">
        <w:rPr>
          <w:rFonts w:ascii="Times New Roman" w:hAnsi="Times New Roman" w:cs="Times New Roman"/>
          <w:bCs/>
          <w:sz w:val="24"/>
          <w:szCs w:val="24"/>
        </w:rPr>
        <w:t>significativas</w:t>
      </w:r>
      <w:r w:rsidRPr="00D8522A">
        <w:rPr>
          <w:rFonts w:ascii="Times New Roman" w:hAnsi="Times New Roman" w:cs="Times New Roman"/>
          <w:bCs/>
          <w:sz w:val="24"/>
          <w:szCs w:val="24"/>
        </w:rPr>
        <w:t xml:space="preserve"> para as escalas Regras e Monitoria, Comunicação Positiva e Modelo Parental. </w:t>
      </w:r>
      <w:r w:rsidRPr="00D8522A">
        <w:rPr>
          <w:rFonts w:ascii="Times New Roman" w:hAnsi="Times New Roman" w:cs="Times New Roman"/>
          <w:sz w:val="24"/>
          <w:szCs w:val="24"/>
        </w:rPr>
        <w:t xml:space="preserve">Quanto </w:t>
      </w:r>
      <w:r w:rsidR="0099761D">
        <w:rPr>
          <w:rFonts w:ascii="Times New Roman" w:hAnsi="Times New Roman" w:cs="Times New Roman"/>
          <w:sz w:val="24"/>
          <w:szCs w:val="24"/>
        </w:rPr>
        <w:t>à</w:t>
      </w:r>
      <w:r w:rsidRPr="00D8522A">
        <w:rPr>
          <w:rFonts w:ascii="Times New Roman" w:hAnsi="Times New Roman" w:cs="Times New Roman"/>
          <w:sz w:val="24"/>
          <w:szCs w:val="24"/>
        </w:rPr>
        <w:t xml:space="preserve"> escala</w:t>
      </w:r>
      <w:r w:rsidRPr="00D8522A">
        <w:rPr>
          <w:rFonts w:ascii="Times New Roman" w:hAnsi="Times New Roman" w:cs="Times New Roman"/>
          <w:bCs/>
          <w:sz w:val="24"/>
          <w:szCs w:val="24"/>
        </w:rPr>
        <w:t xml:space="preserve"> Regras e Monitoria, os resultados do presente estudo são discordantes dos verificados no estudo de </w:t>
      </w:r>
      <w:r w:rsidRPr="00D8522A">
        <w:rPr>
          <w:rFonts w:ascii="Times New Roman" w:hAnsi="Times New Roman" w:cs="Times New Roman"/>
          <w:sz w:val="24"/>
          <w:szCs w:val="24"/>
        </w:rPr>
        <w:t>Zalewski</w:t>
      </w:r>
      <w:r w:rsidR="00AB7535" w:rsidRPr="00D8522A">
        <w:rPr>
          <w:rFonts w:ascii="Times New Roman" w:hAnsi="Times New Roman" w:cs="Times New Roman"/>
          <w:sz w:val="24"/>
          <w:szCs w:val="24"/>
        </w:rPr>
        <w:t xml:space="preserve"> et al.</w:t>
      </w:r>
      <w:r w:rsidRPr="00D8522A">
        <w:rPr>
          <w:rFonts w:ascii="Times New Roman" w:hAnsi="Times New Roman" w:cs="Times New Roman"/>
          <w:sz w:val="24"/>
          <w:szCs w:val="24"/>
        </w:rPr>
        <w:t xml:space="preserve"> (2015), que identificou a depressão atual com significância clínica positivamente associada a disciplina inconsistente. </w:t>
      </w:r>
    </w:p>
    <w:p w14:paraId="7C55BA96" w14:textId="2A52A017" w:rsidR="001E6064" w:rsidRDefault="00DE312D" w:rsidP="00BB74B6">
      <w:pPr>
        <w:spacing w:after="0" w:line="360" w:lineRule="auto"/>
        <w:ind w:firstLine="709"/>
        <w:jc w:val="both"/>
        <w:rPr>
          <w:rFonts w:ascii="Times New Roman" w:hAnsi="Times New Roman" w:cs="Times New Roman"/>
          <w:bCs/>
          <w:sz w:val="24"/>
          <w:szCs w:val="24"/>
        </w:rPr>
      </w:pPr>
      <w:r w:rsidRPr="00D8522A">
        <w:rPr>
          <w:rFonts w:ascii="Times New Roman" w:hAnsi="Times New Roman" w:cs="Times New Roman"/>
          <w:sz w:val="24"/>
          <w:szCs w:val="24"/>
        </w:rPr>
        <w:t xml:space="preserve">Os resultados da Punição Física </w:t>
      </w:r>
      <w:r w:rsidR="00786FE5" w:rsidRPr="00D8522A">
        <w:rPr>
          <w:rFonts w:ascii="Times New Roman" w:hAnsi="Times New Roman" w:cs="Times New Roman"/>
          <w:sz w:val="24"/>
          <w:szCs w:val="24"/>
        </w:rPr>
        <w:t>se assemelha</w:t>
      </w:r>
      <w:r w:rsidR="007A6F54" w:rsidRPr="00D8522A">
        <w:rPr>
          <w:rFonts w:ascii="Times New Roman" w:hAnsi="Times New Roman" w:cs="Times New Roman"/>
          <w:sz w:val="24"/>
          <w:szCs w:val="24"/>
        </w:rPr>
        <w:t>ra</w:t>
      </w:r>
      <w:r w:rsidRPr="00D8522A">
        <w:rPr>
          <w:rFonts w:ascii="Times New Roman" w:hAnsi="Times New Roman" w:cs="Times New Roman"/>
          <w:sz w:val="24"/>
          <w:szCs w:val="24"/>
        </w:rPr>
        <w:t>m</w:t>
      </w:r>
      <w:r w:rsidR="00786FE5" w:rsidRPr="00D8522A">
        <w:rPr>
          <w:rFonts w:ascii="Times New Roman" w:hAnsi="Times New Roman" w:cs="Times New Roman"/>
          <w:sz w:val="24"/>
          <w:szCs w:val="24"/>
        </w:rPr>
        <w:t xml:space="preserve"> ao</w:t>
      </w:r>
      <w:r w:rsidRPr="00D8522A">
        <w:rPr>
          <w:rFonts w:ascii="Times New Roman" w:hAnsi="Times New Roman" w:cs="Times New Roman"/>
          <w:sz w:val="24"/>
          <w:szCs w:val="24"/>
        </w:rPr>
        <w:t>s</w:t>
      </w:r>
      <w:r w:rsidR="00786FE5" w:rsidRPr="00D8522A">
        <w:rPr>
          <w:rFonts w:ascii="Times New Roman" w:hAnsi="Times New Roman" w:cs="Times New Roman"/>
          <w:sz w:val="24"/>
          <w:szCs w:val="24"/>
        </w:rPr>
        <w:t xml:space="preserve"> do estudo de </w:t>
      </w:r>
      <w:proofErr w:type="spellStart"/>
      <w:r w:rsidR="00786FE5" w:rsidRPr="00D8522A">
        <w:rPr>
          <w:rFonts w:ascii="Times New Roman" w:hAnsi="Times New Roman" w:cs="Times New Roman"/>
          <w:sz w:val="24"/>
          <w:szCs w:val="24"/>
        </w:rPr>
        <w:t>Wolford</w:t>
      </w:r>
      <w:proofErr w:type="spellEnd"/>
      <w:r w:rsidR="00147E59" w:rsidRPr="00D8522A">
        <w:rPr>
          <w:rFonts w:ascii="Times New Roman" w:hAnsi="Times New Roman" w:cs="Times New Roman"/>
          <w:sz w:val="24"/>
          <w:szCs w:val="24"/>
        </w:rPr>
        <w:t xml:space="preserve"> et al.</w:t>
      </w:r>
      <w:r w:rsidR="00786FE5" w:rsidRPr="00D8522A">
        <w:rPr>
          <w:rFonts w:ascii="Times New Roman" w:hAnsi="Times New Roman" w:cs="Times New Roman"/>
          <w:sz w:val="24"/>
          <w:szCs w:val="24"/>
        </w:rPr>
        <w:t xml:space="preserve"> (2019)</w:t>
      </w:r>
      <w:r w:rsidR="00EE31A3" w:rsidRPr="00D8522A">
        <w:rPr>
          <w:rFonts w:ascii="Times New Roman" w:hAnsi="Times New Roman" w:cs="Times New Roman"/>
          <w:sz w:val="24"/>
          <w:szCs w:val="24"/>
        </w:rPr>
        <w:t xml:space="preserve"> e de </w:t>
      </w:r>
      <w:proofErr w:type="spellStart"/>
      <w:r w:rsidR="00EE31A3" w:rsidRPr="00D8522A">
        <w:rPr>
          <w:rFonts w:ascii="Times New Roman" w:hAnsi="Times New Roman" w:cs="Times New Roman"/>
          <w:bCs/>
          <w:sz w:val="24"/>
          <w:szCs w:val="24"/>
        </w:rPr>
        <w:t>Burlaka</w:t>
      </w:r>
      <w:proofErr w:type="spellEnd"/>
      <w:r w:rsidR="00EE31A3" w:rsidRPr="00D8522A">
        <w:rPr>
          <w:rFonts w:ascii="Times New Roman" w:hAnsi="Times New Roman" w:cs="Times New Roman"/>
          <w:bCs/>
          <w:sz w:val="24"/>
          <w:szCs w:val="24"/>
        </w:rPr>
        <w:t xml:space="preserve"> et al. (2017) </w:t>
      </w:r>
      <w:r w:rsidR="00786FE5" w:rsidRPr="00D8522A">
        <w:rPr>
          <w:rFonts w:ascii="Times New Roman" w:hAnsi="Times New Roman" w:cs="Times New Roman"/>
          <w:sz w:val="24"/>
          <w:szCs w:val="24"/>
        </w:rPr>
        <w:t>que verific</w:t>
      </w:r>
      <w:r w:rsidR="00EE31A3" w:rsidRPr="00D8522A">
        <w:rPr>
          <w:rFonts w:ascii="Times New Roman" w:hAnsi="Times New Roman" w:cs="Times New Roman"/>
          <w:sz w:val="24"/>
          <w:szCs w:val="24"/>
        </w:rPr>
        <w:t>aram</w:t>
      </w:r>
      <w:r w:rsidR="00786FE5" w:rsidRPr="00D8522A">
        <w:rPr>
          <w:rFonts w:ascii="Times New Roman" w:hAnsi="Times New Roman" w:cs="Times New Roman"/>
          <w:sz w:val="24"/>
          <w:szCs w:val="24"/>
        </w:rPr>
        <w:t xml:space="preserve"> associação positiva da depressão atual clínica com punição física, com a diferença de que no presente estudo a depressão de gravidade subclínica também se associou a mais punição física.</w:t>
      </w:r>
      <w:r w:rsidR="005A3693">
        <w:rPr>
          <w:rFonts w:ascii="Times New Roman" w:hAnsi="Times New Roman" w:cs="Times New Roman"/>
          <w:sz w:val="24"/>
          <w:szCs w:val="24"/>
        </w:rPr>
        <w:t xml:space="preserve"> Tais</w:t>
      </w:r>
      <w:bookmarkEnd w:id="4"/>
      <w:r w:rsidR="00EE31A3" w:rsidRPr="00D8522A">
        <w:rPr>
          <w:rFonts w:ascii="Times New Roman" w:hAnsi="Times New Roman" w:cs="Times New Roman"/>
          <w:bCs/>
          <w:sz w:val="24"/>
          <w:szCs w:val="24"/>
        </w:rPr>
        <w:t xml:space="preserve"> dados po</w:t>
      </w:r>
      <w:r w:rsidR="00C245ED">
        <w:rPr>
          <w:rFonts w:ascii="Times New Roman" w:hAnsi="Times New Roman" w:cs="Times New Roman"/>
          <w:bCs/>
          <w:sz w:val="24"/>
          <w:szCs w:val="24"/>
        </w:rPr>
        <w:t>ssivelmente</w:t>
      </w:r>
      <w:r w:rsidR="00EE31A3" w:rsidRPr="00D8522A">
        <w:rPr>
          <w:rFonts w:ascii="Times New Roman" w:hAnsi="Times New Roman" w:cs="Times New Roman"/>
          <w:bCs/>
          <w:sz w:val="24"/>
          <w:szCs w:val="24"/>
        </w:rPr>
        <w:t xml:space="preserve"> reflet</w:t>
      </w:r>
      <w:r w:rsidR="00C245ED">
        <w:rPr>
          <w:rFonts w:ascii="Times New Roman" w:hAnsi="Times New Roman" w:cs="Times New Roman"/>
          <w:bCs/>
          <w:sz w:val="24"/>
          <w:szCs w:val="24"/>
        </w:rPr>
        <w:t>em</w:t>
      </w:r>
      <w:r w:rsidR="00EE31A3" w:rsidRPr="00D8522A">
        <w:rPr>
          <w:rFonts w:ascii="Times New Roman" w:hAnsi="Times New Roman" w:cs="Times New Roman"/>
          <w:bCs/>
          <w:sz w:val="24"/>
          <w:szCs w:val="24"/>
        </w:rPr>
        <w:t xml:space="preserve"> as dificuldades de controle emocional</w:t>
      </w:r>
      <w:r w:rsidR="007A6F54" w:rsidRPr="00D8522A">
        <w:rPr>
          <w:rFonts w:ascii="Times New Roman" w:hAnsi="Times New Roman" w:cs="Times New Roman"/>
          <w:bCs/>
          <w:sz w:val="24"/>
          <w:szCs w:val="24"/>
        </w:rPr>
        <w:t>,</w:t>
      </w:r>
      <w:r w:rsidR="007377B4" w:rsidRPr="00D8522A">
        <w:rPr>
          <w:rFonts w:ascii="Times New Roman" w:hAnsi="Times New Roman" w:cs="Times New Roman"/>
          <w:bCs/>
          <w:sz w:val="24"/>
          <w:szCs w:val="24"/>
        </w:rPr>
        <w:t xml:space="preserve"> </w:t>
      </w:r>
      <w:r w:rsidR="00EE31A3" w:rsidRPr="00D8522A">
        <w:rPr>
          <w:rFonts w:ascii="Times New Roman" w:hAnsi="Times New Roman" w:cs="Times New Roman"/>
          <w:bCs/>
          <w:sz w:val="24"/>
          <w:szCs w:val="24"/>
        </w:rPr>
        <w:t>características das manifestações depressivas de irritabilidade.</w:t>
      </w:r>
    </w:p>
    <w:p w14:paraId="3F678F66" w14:textId="5F51A5CF" w:rsidR="00E5586B" w:rsidRDefault="000E0A2C" w:rsidP="00C84F82">
      <w:pPr>
        <w:spacing w:after="0" w:line="360" w:lineRule="auto"/>
        <w:ind w:firstLine="709"/>
        <w:jc w:val="both"/>
        <w:rPr>
          <w:rFonts w:ascii="Times New Roman" w:hAnsi="Times New Roman" w:cs="Times New Roman"/>
          <w:sz w:val="24"/>
          <w:szCs w:val="24"/>
        </w:rPr>
      </w:pPr>
      <w:r w:rsidRPr="00A573FA">
        <w:rPr>
          <w:rFonts w:ascii="Times New Roman" w:hAnsi="Times New Roman" w:cs="Times New Roman"/>
          <w:sz w:val="24"/>
          <w:szCs w:val="24"/>
          <w:lang w:eastAsia="pt-BR"/>
        </w:rPr>
        <w:t>Em relação</w:t>
      </w:r>
      <w:r w:rsidR="00DB0764" w:rsidRPr="00A573FA">
        <w:rPr>
          <w:rFonts w:ascii="Times New Roman" w:hAnsi="Times New Roman" w:cs="Times New Roman"/>
          <w:sz w:val="24"/>
          <w:szCs w:val="24"/>
          <w:lang w:eastAsia="pt-BR"/>
        </w:rPr>
        <w:t xml:space="preserve"> ao clima emocional </w:t>
      </w:r>
      <w:r w:rsidR="00D701AE">
        <w:rPr>
          <w:rFonts w:ascii="Times New Roman" w:hAnsi="Times New Roman" w:cs="Times New Roman"/>
          <w:sz w:val="24"/>
          <w:szCs w:val="24"/>
          <w:lang w:eastAsia="pt-BR"/>
        </w:rPr>
        <w:t>entre</w:t>
      </w:r>
      <w:r w:rsidR="00DB0764" w:rsidRPr="00A573FA">
        <w:rPr>
          <w:rFonts w:ascii="Times New Roman" w:hAnsi="Times New Roman" w:cs="Times New Roman"/>
          <w:sz w:val="24"/>
          <w:szCs w:val="24"/>
          <w:lang w:eastAsia="pt-BR"/>
        </w:rPr>
        <w:t xml:space="preserve"> cônjuges, os dados reforçam a ideia de que as mães com depressão</w:t>
      </w:r>
      <w:r w:rsidR="00C30CE5" w:rsidRPr="00A573FA">
        <w:rPr>
          <w:rFonts w:ascii="Times New Roman" w:hAnsi="Times New Roman" w:cs="Times New Roman"/>
          <w:sz w:val="24"/>
          <w:szCs w:val="24"/>
          <w:lang w:eastAsia="pt-BR"/>
        </w:rPr>
        <w:t xml:space="preserve"> de gravidade</w:t>
      </w:r>
      <w:r w:rsidR="00DB0764" w:rsidRPr="00A573FA">
        <w:rPr>
          <w:rFonts w:ascii="Times New Roman" w:hAnsi="Times New Roman" w:cs="Times New Roman"/>
          <w:sz w:val="24"/>
          <w:szCs w:val="24"/>
          <w:lang w:eastAsia="pt-BR"/>
        </w:rPr>
        <w:t xml:space="preserve"> clínica </w:t>
      </w:r>
      <w:r w:rsidR="00A71FC0">
        <w:rPr>
          <w:rFonts w:ascii="Times New Roman" w:hAnsi="Times New Roman" w:cs="Times New Roman"/>
          <w:sz w:val="24"/>
          <w:szCs w:val="24"/>
          <w:lang w:eastAsia="pt-BR"/>
        </w:rPr>
        <w:t>tendem a</w:t>
      </w:r>
      <w:r w:rsidR="00DB0764" w:rsidRPr="00A573FA">
        <w:rPr>
          <w:rFonts w:ascii="Times New Roman" w:hAnsi="Times New Roman" w:cs="Times New Roman"/>
          <w:sz w:val="24"/>
          <w:szCs w:val="24"/>
          <w:lang w:eastAsia="pt-BR"/>
        </w:rPr>
        <w:t xml:space="preserve"> apresentar mais conflitos nos relacionamentos conjugais, </w:t>
      </w:r>
      <w:r w:rsidR="00737DDD">
        <w:rPr>
          <w:rFonts w:ascii="Times New Roman" w:hAnsi="Times New Roman" w:cs="Times New Roman"/>
          <w:sz w:val="24"/>
          <w:szCs w:val="24"/>
          <w:lang w:eastAsia="pt-BR"/>
        </w:rPr>
        <w:t>evidenciados p</w:t>
      </w:r>
      <w:r w:rsidR="005A3525">
        <w:rPr>
          <w:rFonts w:ascii="Times New Roman" w:hAnsi="Times New Roman" w:cs="Times New Roman"/>
          <w:sz w:val="24"/>
          <w:szCs w:val="24"/>
          <w:lang w:eastAsia="pt-BR"/>
        </w:rPr>
        <w:t>elas</w:t>
      </w:r>
      <w:r w:rsidR="00FB2FF2">
        <w:rPr>
          <w:rFonts w:ascii="Times New Roman" w:hAnsi="Times New Roman" w:cs="Times New Roman"/>
          <w:sz w:val="24"/>
          <w:szCs w:val="24"/>
          <w:lang w:eastAsia="pt-BR"/>
        </w:rPr>
        <w:t xml:space="preserve"> maiores médias</w:t>
      </w:r>
      <w:r w:rsidR="00DB0764" w:rsidRPr="00A573FA">
        <w:rPr>
          <w:rFonts w:ascii="Times New Roman" w:hAnsi="Times New Roman" w:cs="Times New Roman"/>
          <w:sz w:val="24"/>
          <w:szCs w:val="24"/>
          <w:lang w:eastAsia="pt-BR"/>
        </w:rPr>
        <w:t xml:space="preserve"> de Clima Conjugal Negativ</w:t>
      </w:r>
      <w:r w:rsidR="00257DE9" w:rsidRPr="00A573FA">
        <w:rPr>
          <w:rFonts w:ascii="Times New Roman" w:hAnsi="Times New Roman" w:cs="Times New Roman"/>
          <w:sz w:val="24"/>
          <w:szCs w:val="24"/>
          <w:lang w:eastAsia="pt-BR"/>
        </w:rPr>
        <w:t>o</w:t>
      </w:r>
      <w:r w:rsidR="00737DDD">
        <w:rPr>
          <w:rFonts w:ascii="Times New Roman" w:hAnsi="Times New Roman" w:cs="Times New Roman"/>
          <w:sz w:val="24"/>
          <w:szCs w:val="24"/>
          <w:lang w:eastAsia="pt-BR"/>
        </w:rPr>
        <w:t xml:space="preserve"> e </w:t>
      </w:r>
      <w:r w:rsidR="00DB0764" w:rsidRPr="00A573FA">
        <w:rPr>
          <w:rFonts w:ascii="Times New Roman" w:hAnsi="Times New Roman" w:cs="Times New Roman"/>
          <w:sz w:val="24"/>
          <w:szCs w:val="24"/>
          <w:lang w:eastAsia="pt-BR"/>
        </w:rPr>
        <w:t>meno</w:t>
      </w:r>
      <w:r w:rsidR="005A3525">
        <w:rPr>
          <w:rFonts w:ascii="Times New Roman" w:hAnsi="Times New Roman" w:cs="Times New Roman"/>
          <w:sz w:val="24"/>
          <w:szCs w:val="24"/>
          <w:lang w:eastAsia="pt-BR"/>
        </w:rPr>
        <w:t>res médias</w:t>
      </w:r>
      <w:r w:rsidR="00F8003D">
        <w:rPr>
          <w:rFonts w:ascii="Times New Roman" w:hAnsi="Times New Roman" w:cs="Times New Roman"/>
          <w:sz w:val="24"/>
          <w:szCs w:val="24"/>
          <w:lang w:eastAsia="pt-BR"/>
        </w:rPr>
        <w:t xml:space="preserve"> de</w:t>
      </w:r>
      <w:r w:rsidR="00DB0764" w:rsidRPr="00A573FA">
        <w:rPr>
          <w:rFonts w:ascii="Times New Roman" w:hAnsi="Times New Roman" w:cs="Times New Roman"/>
          <w:sz w:val="24"/>
          <w:szCs w:val="24"/>
          <w:lang w:eastAsia="pt-BR"/>
        </w:rPr>
        <w:t xml:space="preserve"> Clima Conjugal Positivo em comparação aos demais grupos.</w:t>
      </w:r>
      <w:r w:rsidR="00734234" w:rsidRPr="00A573FA">
        <w:rPr>
          <w:rFonts w:ascii="Times New Roman" w:hAnsi="Times New Roman" w:cs="Times New Roman"/>
          <w:sz w:val="24"/>
          <w:szCs w:val="24"/>
          <w:lang w:eastAsia="pt-BR"/>
        </w:rPr>
        <w:t xml:space="preserve"> </w:t>
      </w:r>
      <w:r w:rsidR="00932876" w:rsidRPr="00932876">
        <w:rPr>
          <w:rFonts w:ascii="Times New Roman" w:hAnsi="Times New Roman" w:cs="Times New Roman"/>
          <w:sz w:val="24"/>
          <w:szCs w:val="24"/>
          <w:lang w:eastAsia="pt-BR"/>
        </w:rPr>
        <w:t>Esses resultados podem</w:t>
      </w:r>
      <w:r w:rsidR="00843F25">
        <w:rPr>
          <w:rFonts w:ascii="Times New Roman" w:hAnsi="Times New Roman" w:cs="Times New Roman"/>
          <w:sz w:val="24"/>
          <w:szCs w:val="24"/>
          <w:lang w:eastAsia="pt-BR"/>
        </w:rPr>
        <w:t xml:space="preserve"> estar relacionados</w:t>
      </w:r>
      <w:r w:rsidR="005F1B25">
        <w:rPr>
          <w:rFonts w:ascii="Times New Roman" w:hAnsi="Times New Roman" w:cs="Times New Roman"/>
          <w:sz w:val="24"/>
          <w:szCs w:val="24"/>
          <w:lang w:eastAsia="pt-BR"/>
        </w:rPr>
        <w:t xml:space="preserve"> </w:t>
      </w:r>
      <w:r w:rsidR="00C245ED">
        <w:rPr>
          <w:rFonts w:ascii="Times New Roman" w:hAnsi="Times New Roman" w:cs="Times New Roman"/>
          <w:sz w:val="24"/>
          <w:szCs w:val="24"/>
          <w:lang w:eastAsia="pt-BR"/>
        </w:rPr>
        <w:t xml:space="preserve">a </w:t>
      </w:r>
      <w:r w:rsidR="00932876" w:rsidRPr="00932876">
        <w:rPr>
          <w:rFonts w:ascii="Times New Roman" w:hAnsi="Times New Roman" w:cs="Times New Roman"/>
          <w:sz w:val="24"/>
          <w:szCs w:val="24"/>
          <w:lang w:eastAsia="pt-BR"/>
        </w:rPr>
        <w:t>sintomas depressivos</w:t>
      </w:r>
      <w:r w:rsidR="00F93CB8" w:rsidRPr="00F93CB8">
        <w:t xml:space="preserve"> </w:t>
      </w:r>
      <w:r w:rsidR="00F93CB8" w:rsidRPr="00F93CB8">
        <w:rPr>
          <w:rFonts w:ascii="Times New Roman" w:hAnsi="Times New Roman" w:cs="Times New Roman"/>
          <w:sz w:val="24"/>
          <w:szCs w:val="24"/>
          <w:lang w:eastAsia="pt-BR"/>
        </w:rPr>
        <w:t xml:space="preserve">como baixa autoestima, instabilidade emocional, anedonia, falta de energia e </w:t>
      </w:r>
      <w:r w:rsidR="00844571">
        <w:rPr>
          <w:rFonts w:ascii="Times New Roman" w:hAnsi="Times New Roman" w:cs="Times New Roman"/>
          <w:sz w:val="24"/>
          <w:szCs w:val="24"/>
          <w:lang w:eastAsia="pt-BR"/>
        </w:rPr>
        <w:t>autocrítica excessiva</w:t>
      </w:r>
      <w:r w:rsidR="00F93CB8" w:rsidRPr="00F93CB8">
        <w:rPr>
          <w:rFonts w:ascii="Times New Roman" w:hAnsi="Times New Roman" w:cs="Times New Roman"/>
          <w:sz w:val="24"/>
          <w:szCs w:val="24"/>
          <w:lang w:eastAsia="pt-BR"/>
        </w:rPr>
        <w:t>, que possivelmente dificultam</w:t>
      </w:r>
      <w:r w:rsidR="00995B95">
        <w:rPr>
          <w:rFonts w:ascii="Times New Roman" w:hAnsi="Times New Roman" w:cs="Times New Roman"/>
          <w:sz w:val="24"/>
          <w:szCs w:val="24"/>
          <w:lang w:eastAsia="pt-BR"/>
        </w:rPr>
        <w:t xml:space="preserve"> </w:t>
      </w:r>
      <w:r w:rsidR="00F93CB8" w:rsidRPr="00F93CB8">
        <w:rPr>
          <w:rFonts w:ascii="Times New Roman" w:hAnsi="Times New Roman" w:cs="Times New Roman"/>
          <w:sz w:val="24"/>
          <w:szCs w:val="24"/>
          <w:lang w:eastAsia="pt-BR"/>
        </w:rPr>
        <w:t>o relacionamento conjugal.</w:t>
      </w:r>
    </w:p>
    <w:p w14:paraId="7A0CCE55" w14:textId="77777777" w:rsidR="00416592" w:rsidRDefault="00416592" w:rsidP="00340C53">
      <w:pPr>
        <w:spacing w:line="360" w:lineRule="auto"/>
        <w:jc w:val="both"/>
        <w:rPr>
          <w:rFonts w:ascii="Times New Roman" w:hAnsi="Times New Roman" w:cs="Times New Roman"/>
          <w:sz w:val="24"/>
          <w:szCs w:val="24"/>
          <w:lang w:eastAsia="pt-BR"/>
        </w:rPr>
      </w:pPr>
    </w:p>
    <w:p w14:paraId="45F1BE9D" w14:textId="652C92E9" w:rsidR="00340C53" w:rsidRPr="00D8522A" w:rsidRDefault="00340C53" w:rsidP="00340C53">
      <w:pPr>
        <w:spacing w:line="360" w:lineRule="auto"/>
        <w:jc w:val="both"/>
        <w:rPr>
          <w:rFonts w:ascii="Times New Roman" w:hAnsi="Times New Roman" w:cs="Times New Roman"/>
          <w:sz w:val="24"/>
          <w:szCs w:val="24"/>
        </w:rPr>
      </w:pPr>
      <w:r w:rsidRPr="00D8522A">
        <w:rPr>
          <w:rFonts w:ascii="Times New Roman" w:hAnsi="Times New Roman" w:cs="Times New Roman"/>
          <w:sz w:val="24"/>
          <w:szCs w:val="24"/>
        </w:rPr>
        <w:t xml:space="preserve">Tabela 2 – </w:t>
      </w:r>
      <w:r w:rsidRPr="00D8522A">
        <w:rPr>
          <w:rFonts w:ascii="Times New Roman" w:hAnsi="Times New Roman" w:cs="Times New Roman"/>
          <w:bCs/>
          <w:sz w:val="24"/>
          <w:szCs w:val="24"/>
        </w:rPr>
        <w:t xml:space="preserve">GDC – Comparações das </w:t>
      </w:r>
      <w:r w:rsidRPr="00D8522A">
        <w:rPr>
          <w:rFonts w:ascii="Times New Roman" w:hAnsi="Times New Roman" w:cs="Times New Roman"/>
          <w:sz w:val="24"/>
          <w:szCs w:val="24"/>
        </w:rPr>
        <w:t>percepções de mães e crianças sobre as interações familiares (n= 30).</w:t>
      </w:r>
    </w:p>
    <w:tbl>
      <w:tblPr>
        <w:tblStyle w:val="Tabelacomgrade"/>
        <w:tblW w:w="5000"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8"/>
        <w:gridCol w:w="1966"/>
        <w:gridCol w:w="1966"/>
        <w:gridCol w:w="1361"/>
        <w:gridCol w:w="1359"/>
      </w:tblGrid>
      <w:tr w:rsidR="00340C53" w:rsidRPr="00D8522A" w14:paraId="2AA4AA29" w14:textId="77777777" w:rsidTr="00135327">
        <w:trPr>
          <w:trHeight w:val="608"/>
          <w:jc w:val="center"/>
        </w:trPr>
        <w:tc>
          <w:tcPr>
            <w:tcW w:w="1333" w:type="pct"/>
            <w:tcBorders>
              <w:bottom w:val="single" w:sz="4" w:space="0" w:color="auto"/>
            </w:tcBorders>
            <w:vAlign w:val="center"/>
          </w:tcPr>
          <w:p w14:paraId="662A5CFB" w14:textId="77777777" w:rsidR="00340C53" w:rsidRPr="00D8522A" w:rsidRDefault="00340C53" w:rsidP="00135327">
            <w:pPr>
              <w:jc w:val="center"/>
              <w:rPr>
                <w:rFonts w:ascii="Times New Roman" w:hAnsi="Times New Roman"/>
                <w:bCs/>
                <w:sz w:val="24"/>
                <w:szCs w:val="24"/>
              </w:rPr>
            </w:pPr>
            <w:r w:rsidRPr="00D8522A">
              <w:rPr>
                <w:rFonts w:ascii="Times New Roman" w:hAnsi="Times New Roman"/>
                <w:bCs/>
                <w:sz w:val="24"/>
                <w:szCs w:val="24"/>
              </w:rPr>
              <w:t>Variáveis</w:t>
            </w:r>
          </w:p>
          <w:p w14:paraId="023E021F" w14:textId="77777777" w:rsidR="00340C53" w:rsidRPr="00D8522A" w:rsidRDefault="00340C53" w:rsidP="00135327">
            <w:pPr>
              <w:jc w:val="center"/>
              <w:rPr>
                <w:rFonts w:ascii="Times New Roman" w:hAnsi="Times New Roman"/>
                <w:bCs/>
                <w:sz w:val="24"/>
                <w:szCs w:val="24"/>
              </w:rPr>
            </w:pPr>
            <w:r w:rsidRPr="00D8522A">
              <w:rPr>
                <w:rFonts w:ascii="Times New Roman" w:hAnsi="Times New Roman"/>
                <w:bCs/>
                <w:sz w:val="24"/>
                <w:szCs w:val="24"/>
              </w:rPr>
              <w:t>EQIF</w:t>
            </w:r>
          </w:p>
        </w:tc>
        <w:tc>
          <w:tcPr>
            <w:tcW w:w="1084" w:type="pct"/>
            <w:tcBorders>
              <w:bottom w:val="single" w:sz="4" w:space="0" w:color="auto"/>
            </w:tcBorders>
            <w:vAlign w:val="center"/>
          </w:tcPr>
          <w:p w14:paraId="1FE4192F" w14:textId="77777777" w:rsidR="00340C53" w:rsidRPr="00D8522A" w:rsidRDefault="00340C53" w:rsidP="00135327">
            <w:pPr>
              <w:jc w:val="center"/>
              <w:rPr>
                <w:rFonts w:ascii="Times New Roman" w:hAnsi="Times New Roman"/>
                <w:bCs/>
                <w:sz w:val="24"/>
                <w:szCs w:val="24"/>
              </w:rPr>
            </w:pPr>
            <w:r w:rsidRPr="00D8522A">
              <w:rPr>
                <w:rFonts w:ascii="Times New Roman" w:hAnsi="Times New Roman"/>
                <w:bCs/>
                <w:sz w:val="24"/>
                <w:szCs w:val="24"/>
              </w:rPr>
              <w:t>Mães</w:t>
            </w:r>
          </w:p>
          <w:p w14:paraId="0CA6E337" w14:textId="77777777" w:rsidR="00340C53" w:rsidRPr="00D8522A" w:rsidRDefault="00340C53" w:rsidP="00135327">
            <w:pPr>
              <w:jc w:val="center"/>
              <w:rPr>
                <w:rFonts w:ascii="Times New Roman" w:hAnsi="Times New Roman"/>
                <w:bCs/>
                <w:sz w:val="24"/>
                <w:szCs w:val="24"/>
              </w:rPr>
            </w:pPr>
            <w:r w:rsidRPr="00D8522A">
              <w:rPr>
                <w:rFonts w:ascii="Times New Roman" w:hAnsi="Times New Roman"/>
                <w:bCs/>
                <w:sz w:val="24"/>
                <w:szCs w:val="24"/>
              </w:rPr>
              <w:t>Média (DP)</w:t>
            </w:r>
          </w:p>
        </w:tc>
        <w:tc>
          <w:tcPr>
            <w:tcW w:w="1084" w:type="pct"/>
            <w:tcBorders>
              <w:bottom w:val="single" w:sz="4" w:space="0" w:color="auto"/>
            </w:tcBorders>
            <w:vAlign w:val="center"/>
          </w:tcPr>
          <w:p w14:paraId="796775DD" w14:textId="77777777" w:rsidR="00340C53" w:rsidRPr="00D8522A" w:rsidRDefault="00340C53" w:rsidP="00135327">
            <w:pPr>
              <w:jc w:val="center"/>
              <w:rPr>
                <w:rFonts w:ascii="Times New Roman" w:hAnsi="Times New Roman"/>
                <w:bCs/>
                <w:sz w:val="24"/>
                <w:szCs w:val="24"/>
              </w:rPr>
            </w:pPr>
            <w:r w:rsidRPr="00D8522A">
              <w:rPr>
                <w:rFonts w:ascii="Times New Roman" w:hAnsi="Times New Roman"/>
                <w:bCs/>
                <w:sz w:val="24"/>
                <w:szCs w:val="24"/>
              </w:rPr>
              <w:t>Crianças</w:t>
            </w:r>
          </w:p>
          <w:p w14:paraId="1121AB08" w14:textId="77777777" w:rsidR="00340C53" w:rsidRPr="00D8522A" w:rsidRDefault="00340C53" w:rsidP="00135327">
            <w:pPr>
              <w:jc w:val="center"/>
              <w:rPr>
                <w:rFonts w:ascii="Times New Roman" w:hAnsi="Times New Roman"/>
                <w:bCs/>
                <w:sz w:val="24"/>
                <w:szCs w:val="24"/>
              </w:rPr>
            </w:pPr>
            <w:r w:rsidRPr="00D8522A">
              <w:rPr>
                <w:rFonts w:ascii="Times New Roman" w:hAnsi="Times New Roman"/>
                <w:bCs/>
                <w:sz w:val="24"/>
                <w:szCs w:val="24"/>
              </w:rPr>
              <w:t>Média (DP)</w:t>
            </w:r>
          </w:p>
        </w:tc>
        <w:tc>
          <w:tcPr>
            <w:tcW w:w="750" w:type="pct"/>
            <w:tcBorders>
              <w:bottom w:val="single" w:sz="4" w:space="0" w:color="auto"/>
            </w:tcBorders>
            <w:vAlign w:val="center"/>
          </w:tcPr>
          <w:p w14:paraId="53AAFC3D" w14:textId="77777777" w:rsidR="00340C53" w:rsidRPr="00D8522A" w:rsidRDefault="00340C53" w:rsidP="00135327">
            <w:pPr>
              <w:jc w:val="center"/>
              <w:rPr>
                <w:rFonts w:ascii="Times New Roman" w:hAnsi="Times New Roman"/>
                <w:bCs/>
                <w:sz w:val="24"/>
                <w:szCs w:val="24"/>
              </w:rPr>
            </w:pPr>
            <w:r w:rsidRPr="00D8522A">
              <w:rPr>
                <w:rFonts w:ascii="Times New Roman" w:hAnsi="Times New Roman"/>
                <w:bCs/>
                <w:sz w:val="24"/>
                <w:szCs w:val="24"/>
              </w:rPr>
              <w:t>Valor do Teste</w:t>
            </w:r>
          </w:p>
        </w:tc>
        <w:tc>
          <w:tcPr>
            <w:tcW w:w="749" w:type="pct"/>
            <w:tcBorders>
              <w:bottom w:val="single" w:sz="4" w:space="0" w:color="auto"/>
            </w:tcBorders>
            <w:vAlign w:val="center"/>
          </w:tcPr>
          <w:p w14:paraId="619BA20D" w14:textId="77777777" w:rsidR="00340C53" w:rsidRPr="00D8522A" w:rsidRDefault="00340C53" w:rsidP="00135327">
            <w:pPr>
              <w:jc w:val="center"/>
              <w:rPr>
                <w:rFonts w:ascii="Times New Roman" w:hAnsi="Times New Roman"/>
                <w:bCs/>
                <w:sz w:val="24"/>
                <w:szCs w:val="24"/>
              </w:rPr>
            </w:pPr>
            <w:r w:rsidRPr="00D8522A">
              <w:rPr>
                <w:rFonts w:ascii="Times New Roman" w:hAnsi="Times New Roman"/>
                <w:bCs/>
                <w:sz w:val="24"/>
                <w:szCs w:val="24"/>
              </w:rPr>
              <w:t>p-valor</w:t>
            </w:r>
          </w:p>
        </w:tc>
      </w:tr>
      <w:tr w:rsidR="00340C53" w:rsidRPr="00D8522A" w14:paraId="79F33397" w14:textId="77777777" w:rsidTr="004D1628">
        <w:trPr>
          <w:trHeight w:val="397"/>
          <w:jc w:val="center"/>
        </w:trPr>
        <w:tc>
          <w:tcPr>
            <w:tcW w:w="1333" w:type="pct"/>
            <w:tcBorders>
              <w:top w:val="single" w:sz="4" w:space="0" w:color="auto"/>
            </w:tcBorders>
            <w:vAlign w:val="center"/>
          </w:tcPr>
          <w:p w14:paraId="0A20ADC8" w14:textId="77777777" w:rsidR="00340C53" w:rsidRPr="00D8522A" w:rsidRDefault="00340C53" w:rsidP="003C3489">
            <w:pPr>
              <w:spacing w:line="360" w:lineRule="auto"/>
              <w:jc w:val="center"/>
              <w:rPr>
                <w:rFonts w:ascii="Times New Roman" w:hAnsi="Times New Roman"/>
                <w:bCs/>
                <w:sz w:val="24"/>
                <w:szCs w:val="24"/>
              </w:rPr>
            </w:pPr>
            <w:r w:rsidRPr="00D8522A">
              <w:rPr>
                <w:rFonts w:ascii="Times New Roman" w:hAnsi="Times New Roman"/>
                <w:bCs/>
                <w:sz w:val="24"/>
                <w:szCs w:val="24"/>
              </w:rPr>
              <w:t>Total Positivo</w:t>
            </w:r>
          </w:p>
        </w:tc>
        <w:tc>
          <w:tcPr>
            <w:tcW w:w="1084" w:type="pct"/>
            <w:tcBorders>
              <w:top w:val="single" w:sz="4" w:space="0" w:color="auto"/>
            </w:tcBorders>
            <w:vAlign w:val="center"/>
          </w:tcPr>
          <w:p w14:paraId="22B77EB1" w14:textId="77777777" w:rsidR="00340C53" w:rsidRPr="00D8522A" w:rsidRDefault="00340C53" w:rsidP="003C3489">
            <w:pPr>
              <w:spacing w:line="360" w:lineRule="auto"/>
              <w:jc w:val="center"/>
              <w:rPr>
                <w:rFonts w:ascii="Times New Roman" w:hAnsi="Times New Roman"/>
                <w:bCs/>
                <w:sz w:val="24"/>
                <w:szCs w:val="24"/>
              </w:rPr>
            </w:pPr>
            <w:r w:rsidRPr="00D8522A">
              <w:rPr>
                <w:rFonts w:ascii="Times New Roman" w:hAnsi="Times New Roman"/>
                <w:bCs/>
                <w:sz w:val="24"/>
                <w:szCs w:val="24"/>
              </w:rPr>
              <w:t>117,9 (12,5)</w:t>
            </w:r>
          </w:p>
        </w:tc>
        <w:tc>
          <w:tcPr>
            <w:tcW w:w="1084" w:type="pct"/>
            <w:tcBorders>
              <w:top w:val="single" w:sz="4" w:space="0" w:color="auto"/>
            </w:tcBorders>
            <w:vAlign w:val="center"/>
          </w:tcPr>
          <w:p w14:paraId="74840624" w14:textId="77777777" w:rsidR="00340C53" w:rsidRPr="00D8522A" w:rsidRDefault="00340C53" w:rsidP="003C3489">
            <w:pPr>
              <w:spacing w:line="360" w:lineRule="auto"/>
              <w:jc w:val="center"/>
              <w:rPr>
                <w:rFonts w:ascii="Times New Roman" w:hAnsi="Times New Roman"/>
                <w:bCs/>
                <w:sz w:val="24"/>
                <w:szCs w:val="24"/>
              </w:rPr>
            </w:pPr>
            <w:r w:rsidRPr="00D8522A">
              <w:rPr>
                <w:rFonts w:ascii="Times New Roman" w:hAnsi="Times New Roman"/>
                <w:bCs/>
                <w:sz w:val="24"/>
                <w:szCs w:val="24"/>
              </w:rPr>
              <w:t>116,5 (14,4)</w:t>
            </w:r>
          </w:p>
        </w:tc>
        <w:tc>
          <w:tcPr>
            <w:tcW w:w="750" w:type="pct"/>
            <w:tcBorders>
              <w:top w:val="single" w:sz="4" w:space="0" w:color="auto"/>
            </w:tcBorders>
            <w:vAlign w:val="center"/>
          </w:tcPr>
          <w:p w14:paraId="07EC9BFA" w14:textId="77777777" w:rsidR="00340C53" w:rsidRPr="00D8522A" w:rsidRDefault="00340C53" w:rsidP="003C3489">
            <w:pPr>
              <w:spacing w:line="360" w:lineRule="auto"/>
              <w:jc w:val="center"/>
              <w:rPr>
                <w:rFonts w:ascii="Times New Roman" w:hAnsi="Times New Roman"/>
                <w:bCs/>
                <w:sz w:val="24"/>
                <w:szCs w:val="24"/>
              </w:rPr>
            </w:pPr>
            <w:r w:rsidRPr="00D8522A">
              <w:rPr>
                <w:rFonts w:ascii="Times New Roman" w:hAnsi="Times New Roman"/>
                <w:bCs/>
                <w:sz w:val="24"/>
                <w:szCs w:val="24"/>
              </w:rPr>
              <w:t>0,1</w:t>
            </w:r>
          </w:p>
        </w:tc>
        <w:tc>
          <w:tcPr>
            <w:tcW w:w="749" w:type="pct"/>
            <w:tcBorders>
              <w:top w:val="single" w:sz="4" w:space="0" w:color="auto"/>
            </w:tcBorders>
            <w:vAlign w:val="center"/>
          </w:tcPr>
          <w:p w14:paraId="1B2873E7" w14:textId="77777777" w:rsidR="00340C53" w:rsidRPr="00D8522A" w:rsidRDefault="00340C53" w:rsidP="003C3489">
            <w:pPr>
              <w:spacing w:line="360" w:lineRule="auto"/>
              <w:jc w:val="center"/>
              <w:rPr>
                <w:rFonts w:ascii="Times New Roman" w:hAnsi="Times New Roman"/>
                <w:bCs/>
                <w:sz w:val="24"/>
                <w:szCs w:val="24"/>
              </w:rPr>
            </w:pPr>
            <w:r w:rsidRPr="00D8522A">
              <w:rPr>
                <w:rFonts w:ascii="Times New Roman" w:hAnsi="Times New Roman"/>
                <w:bCs/>
                <w:sz w:val="24"/>
                <w:szCs w:val="24"/>
              </w:rPr>
              <w:t>0,99</w:t>
            </w:r>
          </w:p>
        </w:tc>
      </w:tr>
      <w:tr w:rsidR="00340C53" w:rsidRPr="00D8522A" w14:paraId="0C59C5FC" w14:textId="77777777" w:rsidTr="004D1628">
        <w:trPr>
          <w:trHeight w:val="397"/>
          <w:jc w:val="center"/>
        </w:trPr>
        <w:tc>
          <w:tcPr>
            <w:tcW w:w="1333" w:type="pct"/>
            <w:vAlign w:val="center"/>
          </w:tcPr>
          <w:p w14:paraId="020F1D6C" w14:textId="77777777" w:rsidR="00340C53" w:rsidRPr="00D8522A" w:rsidRDefault="00340C53" w:rsidP="003C3489">
            <w:pPr>
              <w:spacing w:line="360" w:lineRule="auto"/>
              <w:jc w:val="center"/>
              <w:rPr>
                <w:rFonts w:ascii="Times New Roman" w:hAnsi="Times New Roman"/>
                <w:bCs/>
                <w:sz w:val="24"/>
                <w:szCs w:val="24"/>
              </w:rPr>
            </w:pPr>
            <w:r w:rsidRPr="00D8522A">
              <w:rPr>
                <w:rFonts w:ascii="Times New Roman" w:hAnsi="Times New Roman"/>
                <w:bCs/>
                <w:sz w:val="24"/>
                <w:szCs w:val="24"/>
              </w:rPr>
              <w:t>Envolvimento</w:t>
            </w:r>
          </w:p>
        </w:tc>
        <w:tc>
          <w:tcPr>
            <w:tcW w:w="1084" w:type="pct"/>
            <w:vAlign w:val="center"/>
          </w:tcPr>
          <w:p w14:paraId="18E86B90" w14:textId="77777777" w:rsidR="00340C53" w:rsidRPr="00D8522A" w:rsidRDefault="00340C53" w:rsidP="003C3489">
            <w:pPr>
              <w:spacing w:line="360" w:lineRule="auto"/>
              <w:jc w:val="center"/>
              <w:rPr>
                <w:rFonts w:ascii="Times New Roman" w:eastAsiaTheme="minorHAnsi" w:hAnsi="Times New Roman"/>
                <w:bCs/>
                <w:sz w:val="24"/>
                <w:szCs w:val="24"/>
              </w:rPr>
            </w:pPr>
            <w:r w:rsidRPr="00D8522A">
              <w:rPr>
                <w:rFonts w:ascii="Times New Roman" w:eastAsiaTheme="minorHAnsi" w:hAnsi="Times New Roman"/>
                <w:bCs/>
                <w:sz w:val="24"/>
                <w:szCs w:val="24"/>
              </w:rPr>
              <w:t xml:space="preserve">36,5 </w:t>
            </w:r>
            <w:r w:rsidRPr="00D8522A">
              <w:rPr>
                <w:rFonts w:ascii="Times New Roman" w:hAnsi="Times New Roman"/>
                <w:bCs/>
                <w:sz w:val="24"/>
                <w:szCs w:val="24"/>
              </w:rPr>
              <w:t>(5,3)</w:t>
            </w:r>
          </w:p>
        </w:tc>
        <w:tc>
          <w:tcPr>
            <w:tcW w:w="1084" w:type="pct"/>
            <w:vAlign w:val="center"/>
          </w:tcPr>
          <w:p w14:paraId="2773370D" w14:textId="77777777" w:rsidR="00340C53" w:rsidRPr="00D8522A" w:rsidRDefault="00340C53" w:rsidP="003C3489">
            <w:pPr>
              <w:spacing w:line="360" w:lineRule="auto"/>
              <w:jc w:val="center"/>
              <w:rPr>
                <w:rFonts w:ascii="Times New Roman" w:eastAsiaTheme="minorHAnsi" w:hAnsi="Times New Roman"/>
                <w:bCs/>
                <w:sz w:val="24"/>
                <w:szCs w:val="24"/>
              </w:rPr>
            </w:pPr>
            <w:r w:rsidRPr="00D8522A">
              <w:rPr>
                <w:rFonts w:ascii="Times New Roman" w:eastAsiaTheme="minorHAnsi" w:hAnsi="Times New Roman"/>
                <w:bCs/>
                <w:sz w:val="24"/>
                <w:szCs w:val="24"/>
              </w:rPr>
              <w:t xml:space="preserve">35,1 </w:t>
            </w:r>
            <w:r w:rsidRPr="00D8522A">
              <w:rPr>
                <w:rFonts w:ascii="Times New Roman" w:hAnsi="Times New Roman"/>
                <w:bCs/>
                <w:sz w:val="24"/>
                <w:szCs w:val="24"/>
              </w:rPr>
              <w:t>(5,4)</w:t>
            </w:r>
          </w:p>
        </w:tc>
        <w:tc>
          <w:tcPr>
            <w:tcW w:w="750" w:type="pct"/>
            <w:vAlign w:val="center"/>
          </w:tcPr>
          <w:p w14:paraId="0A13BFFF" w14:textId="77777777" w:rsidR="00340C53" w:rsidRPr="00D8522A" w:rsidRDefault="00340C53" w:rsidP="003C3489">
            <w:pPr>
              <w:spacing w:line="360" w:lineRule="auto"/>
              <w:jc w:val="center"/>
              <w:rPr>
                <w:rFonts w:ascii="Times New Roman" w:hAnsi="Times New Roman"/>
                <w:bCs/>
                <w:sz w:val="24"/>
                <w:szCs w:val="24"/>
              </w:rPr>
            </w:pPr>
            <w:r w:rsidRPr="00D8522A">
              <w:rPr>
                <w:rFonts w:ascii="Times New Roman" w:hAnsi="Times New Roman"/>
                <w:bCs/>
                <w:sz w:val="24"/>
                <w:szCs w:val="24"/>
              </w:rPr>
              <w:t>1,6</w:t>
            </w:r>
          </w:p>
        </w:tc>
        <w:tc>
          <w:tcPr>
            <w:tcW w:w="749" w:type="pct"/>
            <w:vAlign w:val="center"/>
          </w:tcPr>
          <w:p w14:paraId="32B95E0C" w14:textId="77777777" w:rsidR="00340C53" w:rsidRPr="00D8522A" w:rsidRDefault="00340C53" w:rsidP="003C3489">
            <w:pPr>
              <w:spacing w:line="360" w:lineRule="auto"/>
              <w:jc w:val="center"/>
              <w:rPr>
                <w:rFonts w:ascii="Times New Roman" w:hAnsi="Times New Roman"/>
                <w:bCs/>
                <w:sz w:val="24"/>
                <w:szCs w:val="24"/>
              </w:rPr>
            </w:pPr>
            <w:r w:rsidRPr="00D8522A">
              <w:rPr>
                <w:rFonts w:ascii="Times New Roman" w:eastAsiaTheme="minorHAnsi" w:hAnsi="Times New Roman"/>
                <w:bCs/>
                <w:sz w:val="24"/>
                <w:szCs w:val="24"/>
              </w:rPr>
              <w:t>0,10</w:t>
            </w:r>
          </w:p>
        </w:tc>
      </w:tr>
      <w:tr w:rsidR="00340C53" w:rsidRPr="00D8522A" w14:paraId="1E2526B4" w14:textId="77777777" w:rsidTr="004D1628">
        <w:trPr>
          <w:trHeight w:val="397"/>
          <w:jc w:val="center"/>
        </w:trPr>
        <w:tc>
          <w:tcPr>
            <w:tcW w:w="1333" w:type="pct"/>
            <w:vAlign w:val="center"/>
          </w:tcPr>
          <w:p w14:paraId="6B0CFCEE" w14:textId="77777777" w:rsidR="00340C53" w:rsidRPr="00D8522A" w:rsidRDefault="00340C53" w:rsidP="003C3489">
            <w:pPr>
              <w:spacing w:line="360" w:lineRule="auto"/>
              <w:jc w:val="center"/>
              <w:rPr>
                <w:rFonts w:ascii="Times New Roman" w:hAnsi="Times New Roman"/>
                <w:bCs/>
                <w:sz w:val="24"/>
                <w:szCs w:val="24"/>
              </w:rPr>
            </w:pPr>
            <w:r w:rsidRPr="00D8522A">
              <w:rPr>
                <w:rFonts w:ascii="Times New Roman" w:hAnsi="Times New Roman"/>
                <w:bCs/>
                <w:sz w:val="24"/>
                <w:szCs w:val="24"/>
              </w:rPr>
              <w:t>Regras e Monitoria</w:t>
            </w:r>
          </w:p>
        </w:tc>
        <w:tc>
          <w:tcPr>
            <w:tcW w:w="1084" w:type="pct"/>
            <w:vAlign w:val="center"/>
          </w:tcPr>
          <w:p w14:paraId="6C5032FD" w14:textId="77777777" w:rsidR="00340C53" w:rsidRPr="00D8522A" w:rsidRDefault="00340C53" w:rsidP="003C3489">
            <w:pPr>
              <w:spacing w:line="360" w:lineRule="auto"/>
              <w:jc w:val="center"/>
              <w:rPr>
                <w:rFonts w:ascii="Times New Roman" w:eastAsiaTheme="minorHAnsi" w:hAnsi="Times New Roman"/>
                <w:bCs/>
                <w:sz w:val="24"/>
                <w:szCs w:val="24"/>
              </w:rPr>
            </w:pPr>
            <w:r w:rsidRPr="00D8522A">
              <w:rPr>
                <w:rFonts w:ascii="Times New Roman" w:eastAsiaTheme="minorHAnsi" w:hAnsi="Times New Roman"/>
                <w:bCs/>
                <w:sz w:val="24"/>
                <w:szCs w:val="24"/>
              </w:rPr>
              <w:t xml:space="preserve">19,3 </w:t>
            </w:r>
            <w:r w:rsidRPr="00D8522A">
              <w:rPr>
                <w:rFonts w:ascii="Times New Roman" w:hAnsi="Times New Roman"/>
                <w:bCs/>
                <w:sz w:val="24"/>
                <w:szCs w:val="24"/>
              </w:rPr>
              <w:t>(1,1)</w:t>
            </w:r>
          </w:p>
        </w:tc>
        <w:tc>
          <w:tcPr>
            <w:tcW w:w="1084" w:type="pct"/>
            <w:vAlign w:val="center"/>
          </w:tcPr>
          <w:p w14:paraId="5BC10FEA" w14:textId="77777777" w:rsidR="00340C53" w:rsidRPr="00D8522A" w:rsidRDefault="00340C53" w:rsidP="003C3489">
            <w:pPr>
              <w:spacing w:line="360" w:lineRule="auto"/>
              <w:jc w:val="center"/>
              <w:rPr>
                <w:rFonts w:ascii="Times New Roman" w:eastAsiaTheme="minorHAnsi" w:hAnsi="Times New Roman"/>
                <w:bCs/>
                <w:sz w:val="24"/>
                <w:szCs w:val="24"/>
              </w:rPr>
            </w:pPr>
            <w:r w:rsidRPr="00D8522A">
              <w:rPr>
                <w:rFonts w:ascii="Times New Roman" w:eastAsiaTheme="minorHAnsi" w:hAnsi="Times New Roman"/>
                <w:bCs/>
                <w:sz w:val="24"/>
                <w:szCs w:val="24"/>
              </w:rPr>
              <w:t xml:space="preserve">17,7 </w:t>
            </w:r>
            <w:r w:rsidRPr="00D8522A">
              <w:rPr>
                <w:rFonts w:ascii="Times New Roman" w:hAnsi="Times New Roman"/>
                <w:bCs/>
                <w:sz w:val="24"/>
                <w:szCs w:val="24"/>
              </w:rPr>
              <w:t>(2,8)</w:t>
            </w:r>
          </w:p>
        </w:tc>
        <w:tc>
          <w:tcPr>
            <w:tcW w:w="750" w:type="pct"/>
            <w:vAlign w:val="center"/>
          </w:tcPr>
          <w:p w14:paraId="188C7587" w14:textId="77777777" w:rsidR="00340C53" w:rsidRPr="00D8522A" w:rsidRDefault="00340C53" w:rsidP="003C3489">
            <w:pPr>
              <w:spacing w:line="360" w:lineRule="auto"/>
              <w:jc w:val="center"/>
              <w:rPr>
                <w:rFonts w:ascii="Times New Roman" w:hAnsi="Times New Roman"/>
                <w:bCs/>
                <w:sz w:val="24"/>
                <w:szCs w:val="24"/>
              </w:rPr>
            </w:pPr>
            <w:r w:rsidRPr="00D8522A">
              <w:rPr>
                <w:rFonts w:ascii="Times New Roman" w:hAnsi="Times New Roman"/>
                <w:bCs/>
                <w:sz w:val="24"/>
                <w:szCs w:val="24"/>
              </w:rPr>
              <w:t>3,5</w:t>
            </w:r>
          </w:p>
        </w:tc>
        <w:tc>
          <w:tcPr>
            <w:tcW w:w="749" w:type="pct"/>
            <w:vAlign w:val="center"/>
          </w:tcPr>
          <w:p w14:paraId="5F8576A3" w14:textId="77777777" w:rsidR="00340C53" w:rsidRPr="00D8522A" w:rsidRDefault="00340C53" w:rsidP="003C3489">
            <w:pPr>
              <w:spacing w:line="360" w:lineRule="auto"/>
              <w:jc w:val="center"/>
              <w:rPr>
                <w:rFonts w:ascii="Times New Roman" w:hAnsi="Times New Roman"/>
                <w:bCs/>
                <w:sz w:val="24"/>
                <w:szCs w:val="24"/>
              </w:rPr>
            </w:pPr>
            <w:r w:rsidRPr="00D8522A">
              <w:rPr>
                <w:rFonts w:ascii="Times New Roman" w:hAnsi="Times New Roman"/>
                <w:bCs/>
                <w:sz w:val="24"/>
                <w:szCs w:val="24"/>
              </w:rPr>
              <w:t>0,00*</w:t>
            </w:r>
            <w:r w:rsidRPr="00D8522A">
              <w:rPr>
                <w:rFonts w:ascii="Times New Roman" w:hAnsi="Times New Roman"/>
                <w:bCs/>
                <w:sz w:val="24"/>
                <w:szCs w:val="24"/>
                <w:vertAlign w:val="superscript"/>
              </w:rPr>
              <w:t>m &gt; c</w:t>
            </w:r>
          </w:p>
        </w:tc>
      </w:tr>
      <w:tr w:rsidR="00340C53" w:rsidRPr="00D8522A" w14:paraId="47A069E2" w14:textId="77777777" w:rsidTr="004D1628">
        <w:trPr>
          <w:trHeight w:val="397"/>
          <w:jc w:val="center"/>
        </w:trPr>
        <w:tc>
          <w:tcPr>
            <w:tcW w:w="1333" w:type="pct"/>
            <w:vAlign w:val="center"/>
          </w:tcPr>
          <w:p w14:paraId="124A98EA" w14:textId="77777777" w:rsidR="00340C53" w:rsidRPr="00D8522A" w:rsidRDefault="00340C53" w:rsidP="003C3489">
            <w:pPr>
              <w:spacing w:line="360" w:lineRule="auto"/>
              <w:jc w:val="center"/>
              <w:rPr>
                <w:rFonts w:ascii="Times New Roman" w:hAnsi="Times New Roman"/>
                <w:bCs/>
                <w:sz w:val="24"/>
                <w:szCs w:val="24"/>
              </w:rPr>
            </w:pPr>
            <w:r w:rsidRPr="00D8522A">
              <w:rPr>
                <w:rFonts w:ascii="Times New Roman" w:hAnsi="Times New Roman"/>
                <w:bCs/>
                <w:sz w:val="24"/>
                <w:szCs w:val="24"/>
              </w:rPr>
              <w:t>Comunicação Positiva</w:t>
            </w:r>
          </w:p>
        </w:tc>
        <w:tc>
          <w:tcPr>
            <w:tcW w:w="1084" w:type="pct"/>
            <w:vAlign w:val="center"/>
          </w:tcPr>
          <w:p w14:paraId="52D91476" w14:textId="77777777" w:rsidR="00340C53" w:rsidRPr="00D8522A" w:rsidRDefault="00340C53" w:rsidP="003C3489">
            <w:pPr>
              <w:spacing w:line="360" w:lineRule="auto"/>
              <w:jc w:val="center"/>
              <w:rPr>
                <w:rFonts w:ascii="Times New Roman" w:hAnsi="Times New Roman"/>
                <w:bCs/>
                <w:sz w:val="24"/>
                <w:szCs w:val="24"/>
              </w:rPr>
            </w:pPr>
            <w:r w:rsidRPr="00D8522A">
              <w:rPr>
                <w:rFonts w:ascii="Times New Roman" w:hAnsi="Times New Roman"/>
                <w:bCs/>
                <w:sz w:val="24"/>
                <w:szCs w:val="24"/>
              </w:rPr>
              <w:t>13,5 (2,1)</w:t>
            </w:r>
          </w:p>
        </w:tc>
        <w:tc>
          <w:tcPr>
            <w:tcW w:w="1084" w:type="pct"/>
            <w:vAlign w:val="center"/>
          </w:tcPr>
          <w:p w14:paraId="6CF2C955" w14:textId="77777777" w:rsidR="00340C53" w:rsidRPr="00D8522A" w:rsidRDefault="00340C53" w:rsidP="003C3489">
            <w:pPr>
              <w:spacing w:line="360" w:lineRule="auto"/>
              <w:jc w:val="center"/>
              <w:rPr>
                <w:rFonts w:ascii="Times New Roman" w:hAnsi="Times New Roman"/>
                <w:bCs/>
                <w:sz w:val="24"/>
                <w:szCs w:val="24"/>
              </w:rPr>
            </w:pPr>
            <w:r w:rsidRPr="00D8522A">
              <w:rPr>
                <w:rFonts w:ascii="Times New Roman" w:hAnsi="Times New Roman"/>
                <w:bCs/>
                <w:sz w:val="24"/>
                <w:szCs w:val="24"/>
              </w:rPr>
              <w:t>11,3 (3,2)</w:t>
            </w:r>
          </w:p>
        </w:tc>
        <w:tc>
          <w:tcPr>
            <w:tcW w:w="750" w:type="pct"/>
            <w:vAlign w:val="center"/>
          </w:tcPr>
          <w:p w14:paraId="3922B33F" w14:textId="77777777" w:rsidR="00340C53" w:rsidRPr="00D8522A" w:rsidRDefault="00340C53" w:rsidP="003C3489">
            <w:pPr>
              <w:spacing w:line="360" w:lineRule="auto"/>
              <w:jc w:val="center"/>
              <w:rPr>
                <w:rFonts w:ascii="Times New Roman" w:hAnsi="Times New Roman"/>
                <w:bCs/>
                <w:sz w:val="24"/>
                <w:szCs w:val="24"/>
              </w:rPr>
            </w:pPr>
            <w:r w:rsidRPr="00D8522A">
              <w:rPr>
                <w:rFonts w:ascii="Times New Roman" w:hAnsi="Times New Roman"/>
                <w:bCs/>
                <w:sz w:val="24"/>
                <w:szCs w:val="24"/>
              </w:rPr>
              <w:t>2,8</w:t>
            </w:r>
          </w:p>
        </w:tc>
        <w:tc>
          <w:tcPr>
            <w:tcW w:w="749" w:type="pct"/>
            <w:vAlign w:val="center"/>
          </w:tcPr>
          <w:p w14:paraId="03434AFC" w14:textId="77777777" w:rsidR="00340C53" w:rsidRPr="00D8522A" w:rsidRDefault="00340C53" w:rsidP="003C3489">
            <w:pPr>
              <w:spacing w:line="360" w:lineRule="auto"/>
              <w:jc w:val="center"/>
              <w:rPr>
                <w:rFonts w:ascii="Times New Roman" w:hAnsi="Times New Roman"/>
                <w:bCs/>
                <w:sz w:val="24"/>
                <w:szCs w:val="24"/>
              </w:rPr>
            </w:pPr>
            <w:r w:rsidRPr="00D8522A">
              <w:rPr>
                <w:rFonts w:ascii="Times New Roman" w:hAnsi="Times New Roman"/>
                <w:bCs/>
                <w:sz w:val="24"/>
                <w:szCs w:val="24"/>
              </w:rPr>
              <w:t>0,01*</w:t>
            </w:r>
            <w:r w:rsidRPr="00D8522A">
              <w:rPr>
                <w:rFonts w:ascii="Times New Roman" w:hAnsi="Times New Roman"/>
                <w:bCs/>
                <w:sz w:val="24"/>
                <w:szCs w:val="24"/>
                <w:vertAlign w:val="superscript"/>
              </w:rPr>
              <w:t>m &gt; c</w:t>
            </w:r>
          </w:p>
        </w:tc>
      </w:tr>
      <w:tr w:rsidR="00340C53" w:rsidRPr="00D8522A" w14:paraId="1E5A1312" w14:textId="77777777" w:rsidTr="004D1628">
        <w:trPr>
          <w:trHeight w:val="397"/>
          <w:jc w:val="center"/>
        </w:trPr>
        <w:tc>
          <w:tcPr>
            <w:tcW w:w="1333" w:type="pct"/>
            <w:vAlign w:val="center"/>
          </w:tcPr>
          <w:p w14:paraId="700ACFC1" w14:textId="77777777" w:rsidR="00340C53" w:rsidRPr="00D8522A" w:rsidRDefault="00340C53" w:rsidP="004D1628">
            <w:pPr>
              <w:jc w:val="center"/>
              <w:rPr>
                <w:rFonts w:ascii="Times New Roman" w:hAnsi="Times New Roman"/>
                <w:bCs/>
                <w:sz w:val="24"/>
                <w:szCs w:val="24"/>
              </w:rPr>
            </w:pPr>
            <w:r w:rsidRPr="00D8522A">
              <w:rPr>
                <w:rFonts w:ascii="Times New Roman" w:hAnsi="Times New Roman"/>
                <w:bCs/>
                <w:sz w:val="24"/>
                <w:szCs w:val="24"/>
              </w:rPr>
              <w:t>Clima Conjugal Positivo</w:t>
            </w:r>
          </w:p>
        </w:tc>
        <w:tc>
          <w:tcPr>
            <w:tcW w:w="1084" w:type="pct"/>
            <w:vAlign w:val="center"/>
          </w:tcPr>
          <w:p w14:paraId="69D108FC" w14:textId="77777777" w:rsidR="00340C53" w:rsidRPr="00D8522A" w:rsidRDefault="00340C53" w:rsidP="003C3489">
            <w:pPr>
              <w:spacing w:line="360" w:lineRule="auto"/>
              <w:jc w:val="center"/>
              <w:rPr>
                <w:rFonts w:ascii="Times New Roman" w:hAnsi="Times New Roman"/>
                <w:bCs/>
                <w:sz w:val="24"/>
                <w:szCs w:val="24"/>
              </w:rPr>
            </w:pPr>
            <w:r w:rsidRPr="00D8522A">
              <w:rPr>
                <w:rFonts w:ascii="Times New Roman" w:hAnsi="Times New Roman"/>
                <w:bCs/>
                <w:sz w:val="24"/>
                <w:szCs w:val="24"/>
              </w:rPr>
              <w:t>16,4 (4,4)</w:t>
            </w:r>
          </w:p>
        </w:tc>
        <w:tc>
          <w:tcPr>
            <w:tcW w:w="1084" w:type="pct"/>
            <w:vAlign w:val="center"/>
          </w:tcPr>
          <w:p w14:paraId="13529EB7" w14:textId="77777777" w:rsidR="00340C53" w:rsidRPr="00D8522A" w:rsidRDefault="00340C53" w:rsidP="003C3489">
            <w:pPr>
              <w:spacing w:line="360" w:lineRule="auto"/>
              <w:jc w:val="center"/>
              <w:rPr>
                <w:rFonts w:ascii="Times New Roman" w:hAnsi="Times New Roman"/>
                <w:bCs/>
                <w:sz w:val="24"/>
                <w:szCs w:val="24"/>
              </w:rPr>
            </w:pPr>
            <w:r w:rsidRPr="00D8522A">
              <w:rPr>
                <w:rFonts w:ascii="Times New Roman" w:hAnsi="Times New Roman"/>
                <w:bCs/>
                <w:sz w:val="24"/>
                <w:szCs w:val="24"/>
              </w:rPr>
              <w:t>15,3 (4,0)</w:t>
            </w:r>
          </w:p>
        </w:tc>
        <w:tc>
          <w:tcPr>
            <w:tcW w:w="750" w:type="pct"/>
            <w:vAlign w:val="center"/>
          </w:tcPr>
          <w:p w14:paraId="639F8CEC" w14:textId="77777777" w:rsidR="00340C53" w:rsidRPr="00D8522A" w:rsidRDefault="00340C53" w:rsidP="003C3489">
            <w:pPr>
              <w:spacing w:line="360" w:lineRule="auto"/>
              <w:jc w:val="center"/>
              <w:rPr>
                <w:rFonts w:ascii="Times New Roman" w:hAnsi="Times New Roman"/>
                <w:bCs/>
                <w:sz w:val="24"/>
                <w:szCs w:val="24"/>
              </w:rPr>
            </w:pPr>
            <w:r w:rsidRPr="00D8522A">
              <w:rPr>
                <w:rFonts w:ascii="Times New Roman" w:hAnsi="Times New Roman"/>
                <w:bCs/>
                <w:sz w:val="24"/>
                <w:szCs w:val="24"/>
              </w:rPr>
              <w:t>1,3</w:t>
            </w:r>
          </w:p>
        </w:tc>
        <w:tc>
          <w:tcPr>
            <w:tcW w:w="749" w:type="pct"/>
            <w:vAlign w:val="center"/>
          </w:tcPr>
          <w:p w14:paraId="7AEE2DA5" w14:textId="77777777" w:rsidR="00340C53" w:rsidRPr="00D8522A" w:rsidRDefault="00340C53" w:rsidP="003C3489">
            <w:pPr>
              <w:spacing w:line="360" w:lineRule="auto"/>
              <w:jc w:val="center"/>
              <w:rPr>
                <w:rFonts w:ascii="Times New Roman" w:hAnsi="Times New Roman"/>
                <w:bCs/>
                <w:sz w:val="24"/>
                <w:szCs w:val="24"/>
              </w:rPr>
            </w:pPr>
            <w:r w:rsidRPr="00D8522A">
              <w:rPr>
                <w:rFonts w:ascii="Times New Roman" w:hAnsi="Times New Roman"/>
                <w:bCs/>
                <w:sz w:val="24"/>
                <w:szCs w:val="24"/>
              </w:rPr>
              <w:t>0,18</w:t>
            </w:r>
          </w:p>
        </w:tc>
      </w:tr>
      <w:tr w:rsidR="00340C53" w:rsidRPr="00D8522A" w14:paraId="3E3305CA" w14:textId="77777777" w:rsidTr="004D1628">
        <w:trPr>
          <w:trHeight w:val="397"/>
          <w:jc w:val="center"/>
        </w:trPr>
        <w:tc>
          <w:tcPr>
            <w:tcW w:w="1333" w:type="pct"/>
            <w:vAlign w:val="center"/>
          </w:tcPr>
          <w:p w14:paraId="009A6466" w14:textId="77777777" w:rsidR="00340C53" w:rsidRPr="00D8522A" w:rsidRDefault="00340C53" w:rsidP="003C3489">
            <w:pPr>
              <w:spacing w:line="360" w:lineRule="auto"/>
              <w:jc w:val="center"/>
              <w:rPr>
                <w:rFonts w:ascii="Times New Roman" w:hAnsi="Times New Roman"/>
                <w:bCs/>
                <w:sz w:val="24"/>
                <w:szCs w:val="24"/>
              </w:rPr>
            </w:pPr>
            <w:r w:rsidRPr="00D8522A">
              <w:rPr>
                <w:rFonts w:ascii="Times New Roman" w:hAnsi="Times New Roman"/>
                <w:bCs/>
                <w:sz w:val="24"/>
                <w:szCs w:val="24"/>
              </w:rPr>
              <w:lastRenderedPageBreak/>
              <w:t>Modelo Parental</w:t>
            </w:r>
          </w:p>
        </w:tc>
        <w:tc>
          <w:tcPr>
            <w:tcW w:w="1084" w:type="pct"/>
            <w:vAlign w:val="center"/>
          </w:tcPr>
          <w:p w14:paraId="3E0A3BC7" w14:textId="77777777" w:rsidR="00340C53" w:rsidRPr="00D8522A" w:rsidRDefault="00340C53" w:rsidP="003C3489">
            <w:pPr>
              <w:spacing w:line="360" w:lineRule="auto"/>
              <w:jc w:val="center"/>
              <w:rPr>
                <w:rFonts w:ascii="Times New Roman" w:hAnsi="Times New Roman"/>
                <w:bCs/>
                <w:sz w:val="24"/>
                <w:szCs w:val="24"/>
              </w:rPr>
            </w:pPr>
            <w:r w:rsidRPr="00D8522A">
              <w:rPr>
                <w:rFonts w:ascii="Times New Roman" w:hAnsi="Times New Roman"/>
                <w:bCs/>
                <w:sz w:val="24"/>
                <w:szCs w:val="24"/>
              </w:rPr>
              <w:t>12,6 (1,7)</w:t>
            </w:r>
          </w:p>
        </w:tc>
        <w:tc>
          <w:tcPr>
            <w:tcW w:w="1084" w:type="pct"/>
            <w:vAlign w:val="center"/>
          </w:tcPr>
          <w:p w14:paraId="29A406E7" w14:textId="77777777" w:rsidR="00340C53" w:rsidRPr="00D8522A" w:rsidRDefault="00340C53" w:rsidP="003C3489">
            <w:pPr>
              <w:spacing w:line="360" w:lineRule="auto"/>
              <w:jc w:val="center"/>
              <w:rPr>
                <w:rFonts w:ascii="Times New Roman" w:hAnsi="Times New Roman"/>
                <w:bCs/>
                <w:sz w:val="24"/>
                <w:szCs w:val="24"/>
              </w:rPr>
            </w:pPr>
            <w:r w:rsidRPr="00D8522A">
              <w:rPr>
                <w:rFonts w:ascii="Times New Roman" w:hAnsi="Times New Roman"/>
                <w:bCs/>
                <w:sz w:val="24"/>
                <w:szCs w:val="24"/>
              </w:rPr>
              <w:t>13,3 (2,0)</w:t>
            </w:r>
          </w:p>
        </w:tc>
        <w:tc>
          <w:tcPr>
            <w:tcW w:w="750" w:type="pct"/>
            <w:vAlign w:val="center"/>
          </w:tcPr>
          <w:p w14:paraId="14A9A769" w14:textId="77777777" w:rsidR="00340C53" w:rsidRPr="00D8522A" w:rsidRDefault="00340C53" w:rsidP="003C3489">
            <w:pPr>
              <w:spacing w:line="360" w:lineRule="auto"/>
              <w:jc w:val="center"/>
              <w:rPr>
                <w:rFonts w:ascii="Times New Roman" w:hAnsi="Times New Roman"/>
                <w:bCs/>
                <w:sz w:val="24"/>
                <w:szCs w:val="24"/>
              </w:rPr>
            </w:pPr>
            <w:r w:rsidRPr="00D8522A">
              <w:rPr>
                <w:rFonts w:ascii="Times New Roman" w:hAnsi="Times New Roman"/>
                <w:bCs/>
                <w:sz w:val="24"/>
                <w:szCs w:val="24"/>
              </w:rPr>
              <w:t>1,7</w:t>
            </w:r>
          </w:p>
        </w:tc>
        <w:tc>
          <w:tcPr>
            <w:tcW w:w="749" w:type="pct"/>
            <w:vAlign w:val="center"/>
          </w:tcPr>
          <w:p w14:paraId="4B88124E" w14:textId="77777777" w:rsidR="00340C53" w:rsidRPr="00D8522A" w:rsidRDefault="00340C53" w:rsidP="003C3489">
            <w:pPr>
              <w:spacing w:line="360" w:lineRule="auto"/>
              <w:jc w:val="center"/>
              <w:rPr>
                <w:rFonts w:ascii="Times New Roman" w:hAnsi="Times New Roman"/>
                <w:bCs/>
                <w:sz w:val="24"/>
                <w:szCs w:val="24"/>
              </w:rPr>
            </w:pPr>
            <w:r w:rsidRPr="00D8522A">
              <w:rPr>
                <w:rFonts w:ascii="Times New Roman" w:hAnsi="Times New Roman"/>
                <w:bCs/>
                <w:sz w:val="24"/>
                <w:szCs w:val="24"/>
              </w:rPr>
              <w:t>0,10</w:t>
            </w:r>
          </w:p>
        </w:tc>
      </w:tr>
      <w:tr w:rsidR="00340C53" w:rsidRPr="00D8522A" w14:paraId="470572FC" w14:textId="77777777" w:rsidTr="004D1628">
        <w:trPr>
          <w:trHeight w:val="397"/>
          <w:jc w:val="center"/>
        </w:trPr>
        <w:tc>
          <w:tcPr>
            <w:tcW w:w="1333" w:type="pct"/>
            <w:vAlign w:val="center"/>
          </w:tcPr>
          <w:p w14:paraId="4671ECDA" w14:textId="77777777" w:rsidR="00340C53" w:rsidRPr="00D8522A" w:rsidRDefault="00340C53" w:rsidP="004D1628">
            <w:pPr>
              <w:jc w:val="center"/>
              <w:rPr>
                <w:rFonts w:ascii="Times New Roman" w:hAnsi="Times New Roman"/>
                <w:bCs/>
                <w:sz w:val="24"/>
                <w:szCs w:val="24"/>
              </w:rPr>
            </w:pPr>
            <w:r w:rsidRPr="00D8522A">
              <w:rPr>
                <w:rFonts w:ascii="Times New Roman" w:hAnsi="Times New Roman"/>
                <w:bCs/>
                <w:sz w:val="24"/>
                <w:szCs w:val="24"/>
              </w:rPr>
              <w:t>Sentimentos dos Filhos</w:t>
            </w:r>
          </w:p>
        </w:tc>
        <w:tc>
          <w:tcPr>
            <w:tcW w:w="1084" w:type="pct"/>
            <w:vAlign w:val="center"/>
          </w:tcPr>
          <w:p w14:paraId="1B983233" w14:textId="77777777" w:rsidR="00340C53" w:rsidRPr="00D8522A" w:rsidRDefault="00340C53" w:rsidP="003C3489">
            <w:pPr>
              <w:spacing w:line="360" w:lineRule="auto"/>
              <w:jc w:val="center"/>
              <w:rPr>
                <w:rFonts w:ascii="Times New Roman" w:hAnsi="Times New Roman"/>
                <w:bCs/>
                <w:sz w:val="24"/>
                <w:szCs w:val="24"/>
              </w:rPr>
            </w:pPr>
            <w:r w:rsidRPr="00D8522A">
              <w:rPr>
                <w:rFonts w:ascii="Times New Roman" w:hAnsi="Times New Roman"/>
                <w:bCs/>
                <w:sz w:val="24"/>
                <w:szCs w:val="24"/>
              </w:rPr>
              <w:t>20,0 (4,2)</w:t>
            </w:r>
          </w:p>
        </w:tc>
        <w:tc>
          <w:tcPr>
            <w:tcW w:w="1084" w:type="pct"/>
            <w:vAlign w:val="center"/>
          </w:tcPr>
          <w:p w14:paraId="38CAA18C" w14:textId="77777777" w:rsidR="00340C53" w:rsidRPr="00D8522A" w:rsidRDefault="00340C53" w:rsidP="003C3489">
            <w:pPr>
              <w:spacing w:line="360" w:lineRule="auto"/>
              <w:jc w:val="center"/>
              <w:rPr>
                <w:rFonts w:ascii="Times New Roman" w:hAnsi="Times New Roman"/>
                <w:bCs/>
                <w:sz w:val="24"/>
                <w:szCs w:val="24"/>
              </w:rPr>
            </w:pPr>
            <w:r w:rsidRPr="00D8522A">
              <w:rPr>
                <w:rFonts w:ascii="Times New Roman" w:hAnsi="Times New Roman"/>
                <w:bCs/>
                <w:sz w:val="24"/>
                <w:szCs w:val="24"/>
              </w:rPr>
              <w:t>23,7 (2,4)</w:t>
            </w:r>
          </w:p>
        </w:tc>
        <w:tc>
          <w:tcPr>
            <w:tcW w:w="750" w:type="pct"/>
            <w:vAlign w:val="center"/>
          </w:tcPr>
          <w:p w14:paraId="50A45B97" w14:textId="77777777" w:rsidR="00340C53" w:rsidRPr="00D8522A" w:rsidRDefault="00340C53" w:rsidP="003C3489">
            <w:pPr>
              <w:spacing w:line="360" w:lineRule="auto"/>
              <w:jc w:val="center"/>
              <w:rPr>
                <w:rFonts w:ascii="Times New Roman" w:hAnsi="Times New Roman"/>
                <w:bCs/>
                <w:sz w:val="24"/>
                <w:szCs w:val="24"/>
              </w:rPr>
            </w:pPr>
            <w:r w:rsidRPr="00D8522A">
              <w:rPr>
                <w:rFonts w:ascii="Times New Roman" w:hAnsi="Times New Roman"/>
                <w:bCs/>
                <w:sz w:val="24"/>
                <w:szCs w:val="24"/>
              </w:rPr>
              <w:t>4,5</w:t>
            </w:r>
          </w:p>
        </w:tc>
        <w:tc>
          <w:tcPr>
            <w:tcW w:w="749" w:type="pct"/>
            <w:vAlign w:val="center"/>
          </w:tcPr>
          <w:p w14:paraId="4C5A80A1" w14:textId="77777777" w:rsidR="00340C53" w:rsidRPr="00D8522A" w:rsidRDefault="00340C53" w:rsidP="003C3489">
            <w:pPr>
              <w:spacing w:line="360" w:lineRule="auto"/>
              <w:jc w:val="center"/>
              <w:rPr>
                <w:rFonts w:ascii="Times New Roman" w:hAnsi="Times New Roman"/>
                <w:bCs/>
                <w:sz w:val="24"/>
                <w:szCs w:val="24"/>
              </w:rPr>
            </w:pPr>
            <w:r w:rsidRPr="00D8522A">
              <w:rPr>
                <w:rFonts w:ascii="Times New Roman" w:hAnsi="Times New Roman"/>
                <w:bCs/>
                <w:sz w:val="24"/>
                <w:szCs w:val="24"/>
              </w:rPr>
              <w:t>0,00*</w:t>
            </w:r>
            <w:r w:rsidRPr="00D8522A">
              <w:rPr>
                <w:rFonts w:ascii="Times New Roman" w:hAnsi="Times New Roman"/>
                <w:bCs/>
                <w:sz w:val="24"/>
                <w:szCs w:val="24"/>
                <w:vertAlign w:val="superscript"/>
              </w:rPr>
              <w:t>m &lt; c</w:t>
            </w:r>
          </w:p>
        </w:tc>
      </w:tr>
      <w:tr w:rsidR="00340C53" w:rsidRPr="00D8522A" w14:paraId="6E72B6D0" w14:textId="77777777" w:rsidTr="004D1628">
        <w:trPr>
          <w:trHeight w:val="397"/>
          <w:jc w:val="center"/>
        </w:trPr>
        <w:tc>
          <w:tcPr>
            <w:tcW w:w="1333" w:type="pct"/>
            <w:vAlign w:val="center"/>
          </w:tcPr>
          <w:p w14:paraId="371906DD" w14:textId="77777777" w:rsidR="00340C53" w:rsidRPr="00D8522A" w:rsidRDefault="00340C53" w:rsidP="003C3489">
            <w:pPr>
              <w:spacing w:line="360" w:lineRule="auto"/>
              <w:jc w:val="center"/>
              <w:rPr>
                <w:rFonts w:ascii="Times New Roman" w:hAnsi="Times New Roman"/>
                <w:bCs/>
                <w:sz w:val="24"/>
                <w:szCs w:val="24"/>
              </w:rPr>
            </w:pPr>
            <w:r w:rsidRPr="00D8522A">
              <w:rPr>
                <w:rFonts w:ascii="Times New Roman" w:hAnsi="Times New Roman"/>
                <w:bCs/>
                <w:sz w:val="24"/>
                <w:szCs w:val="24"/>
              </w:rPr>
              <w:t>Total Negativo</w:t>
            </w:r>
          </w:p>
        </w:tc>
        <w:tc>
          <w:tcPr>
            <w:tcW w:w="1084" w:type="pct"/>
            <w:vAlign w:val="center"/>
          </w:tcPr>
          <w:p w14:paraId="5629138A" w14:textId="77777777" w:rsidR="00340C53" w:rsidRPr="00D8522A" w:rsidRDefault="00340C53" w:rsidP="003C3489">
            <w:pPr>
              <w:spacing w:line="360" w:lineRule="auto"/>
              <w:jc w:val="center"/>
              <w:rPr>
                <w:rFonts w:ascii="Times New Roman" w:hAnsi="Times New Roman"/>
                <w:bCs/>
                <w:sz w:val="24"/>
                <w:szCs w:val="24"/>
              </w:rPr>
            </w:pPr>
            <w:r w:rsidRPr="00D8522A">
              <w:rPr>
                <w:rFonts w:ascii="Times New Roman" w:hAnsi="Times New Roman"/>
                <w:bCs/>
                <w:sz w:val="24"/>
                <w:szCs w:val="24"/>
              </w:rPr>
              <w:t>29,9 (7,1)</w:t>
            </w:r>
          </w:p>
        </w:tc>
        <w:tc>
          <w:tcPr>
            <w:tcW w:w="1084" w:type="pct"/>
            <w:vAlign w:val="center"/>
          </w:tcPr>
          <w:p w14:paraId="00DF8B60" w14:textId="77777777" w:rsidR="00340C53" w:rsidRPr="00D8522A" w:rsidRDefault="00340C53" w:rsidP="003C3489">
            <w:pPr>
              <w:spacing w:line="360" w:lineRule="auto"/>
              <w:jc w:val="center"/>
              <w:rPr>
                <w:rFonts w:ascii="Times New Roman" w:hAnsi="Times New Roman"/>
                <w:bCs/>
                <w:sz w:val="24"/>
                <w:szCs w:val="24"/>
              </w:rPr>
            </w:pPr>
            <w:r w:rsidRPr="00D8522A">
              <w:rPr>
                <w:rFonts w:ascii="Times New Roman" w:hAnsi="Times New Roman"/>
                <w:bCs/>
                <w:sz w:val="24"/>
                <w:szCs w:val="24"/>
              </w:rPr>
              <w:t>25,5 (7,6)</w:t>
            </w:r>
          </w:p>
        </w:tc>
        <w:tc>
          <w:tcPr>
            <w:tcW w:w="750" w:type="pct"/>
            <w:vAlign w:val="center"/>
          </w:tcPr>
          <w:p w14:paraId="1AF2871E" w14:textId="77777777" w:rsidR="00340C53" w:rsidRPr="00D8522A" w:rsidRDefault="00340C53" w:rsidP="003C3489">
            <w:pPr>
              <w:spacing w:line="360" w:lineRule="auto"/>
              <w:jc w:val="center"/>
              <w:rPr>
                <w:rFonts w:ascii="Times New Roman" w:hAnsi="Times New Roman"/>
                <w:bCs/>
                <w:sz w:val="24"/>
                <w:szCs w:val="24"/>
              </w:rPr>
            </w:pPr>
            <w:r w:rsidRPr="00D8522A">
              <w:rPr>
                <w:rFonts w:ascii="Times New Roman" w:hAnsi="Times New Roman"/>
                <w:bCs/>
                <w:sz w:val="24"/>
                <w:szCs w:val="24"/>
              </w:rPr>
              <w:t>3,9</w:t>
            </w:r>
          </w:p>
        </w:tc>
        <w:tc>
          <w:tcPr>
            <w:tcW w:w="749" w:type="pct"/>
            <w:vAlign w:val="center"/>
          </w:tcPr>
          <w:p w14:paraId="653647F0" w14:textId="77777777" w:rsidR="00340C53" w:rsidRPr="00D8522A" w:rsidRDefault="00340C53" w:rsidP="003C3489">
            <w:pPr>
              <w:spacing w:line="360" w:lineRule="auto"/>
              <w:jc w:val="center"/>
              <w:rPr>
                <w:rFonts w:ascii="Times New Roman" w:hAnsi="Times New Roman"/>
                <w:bCs/>
                <w:sz w:val="24"/>
                <w:szCs w:val="24"/>
              </w:rPr>
            </w:pPr>
            <w:r w:rsidRPr="00D8522A">
              <w:rPr>
                <w:rFonts w:ascii="Times New Roman" w:hAnsi="Times New Roman"/>
                <w:bCs/>
                <w:sz w:val="24"/>
                <w:szCs w:val="24"/>
              </w:rPr>
              <w:t>0,00*</w:t>
            </w:r>
            <w:r w:rsidRPr="00D8522A">
              <w:rPr>
                <w:rFonts w:ascii="Times New Roman" w:hAnsi="Times New Roman"/>
                <w:bCs/>
                <w:sz w:val="24"/>
                <w:szCs w:val="24"/>
                <w:vertAlign w:val="superscript"/>
              </w:rPr>
              <w:t>m &gt; c</w:t>
            </w:r>
          </w:p>
        </w:tc>
      </w:tr>
      <w:tr w:rsidR="00340C53" w:rsidRPr="00D8522A" w14:paraId="4A5C1C57" w14:textId="77777777" w:rsidTr="004D1628">
        <w:trPr>
          <w:trHeight w:val="397"/>
          <w:jc w:val="center"/>
        </w:trPr>
        <w:tc>
          <w:tcPr>
            <w:tcW w:w="1333" w:type="pct"/>
            <w:vAlign w:val="center"/>
          </w:tcPr>
          <w:p w14:paraId="41DC2C05" w14:textId="77777777" w:rsidR="00340C53" w:rsidRPr="00D8522A" w:rsidRDefault="00340C53" w:rsidP="004D1628">
            <w:pPr>
              <w:jc w:val="center"/>
              <w:rPr>
                <w:rFonts w:ascii="Times New Roman" w:hAnsi="Times New Roman"/>
                <w:bCs/>
                <w:sz w:val="24"/>
                <w:szCs w:val="24"/>
              </w:rPr>
            </w:pPr>
            <w:r w:rsidRPr="00D8522A">
              <w:rPr>
                <w:rFonts w:ascii="Times New Roman" w:hAnsi="Times New Roman"/>
                <w:bCs/>
                <w:sz w:val="24"/>
                <w:szCs w:val="24"/>
              </w:rPr>
              <w:t>Comunicação Negativa</w:t>
            </w:r>
          </w:p>
        </w:tc>
        <w:tc>
          <w:tcPr>
            <w:tcW w:w="1084" w:type="pct"/>
            <w:vAlign w:val="center"/>
          </w:tcPr>
          <w:p w14:paraId="3691895E" w14:textId="77777777" w:rsidR="00340C53" w:rsidRPr="00D8522A" w:rsidRDefault="00340C53" w:rsidP="003C3489">
            <w:pPr>
              <w:spacing w:line="360" w:lineRule="auto"/>
              <w:jc w:val="center"/>
              <w:rPr>
                <w:rFonts w:ascii="Times New Roman" w:hAnsi="Times New Roman"/>
                <w:bCs/>
                <w:sz w:val="24"/>
                <w:szCs w:val="24"/>
              </w:rPr>
            </w:pPr>
            <w:r w:rsidRPr="00D8522A">
              <w:rPr>
                <w:rFonts w:ascii="Times New Roman" w:hAnsi="Times New Roman"/>
                <w:bCs/>
                <w:sz w:val="24"/>
                <w:szCs w:val="24"/>
              </w:rPr>
              <w:t>13,0 (3,8)</w:t>
            </w:r>
          </w:p>
        </w:tc>
        <w:tc>
          <w:tcPr>
            <w:tcW w:w="1084" w:type="pct"/>
            <w:vAlign w:val="center"/>
          </w:tcPr>
          <w:p w14:paraId="084FB4EB" w14:textId="77777777" w:rsidR="00340C53" w:rsidRPr="00D8522A" w:rsidRDefault="00340C53" w:rsidP="003C3489">
            <w:pPr>
              <w:spacing w:line="360" w:lineRule="auto"/>
              <w:jc w:val="center"/>
              <w:rPr>
                <w:rFonts w:ascii="Times New Roman" w:hAnsi="Times New Roman"/>
                <w:bCs/>
                <w:sz w:val="24"/>
                <w:szCs w:val="24"/>
              </w:rPr>
            </w:pPr>
            <w:r w:rsidRPr="00D8522A">
              <w:rPr>
                <w:rFonts w:ascii="Times New Roman" w:hAnsi="Times New Roman"/>
                <w:bCs/>
                <w:sz w:val="24"/>
                <w:szCs w:val="24"/>
              </w:rPr>
              <w:t>9,2 (3,3)</w:t>
            </w:r>
          </w:p>
        </w:tc>
        <w:tc>
          <w:tcPr>
            <w:tcW w:w="750" w:type="pct"/>
            <w:vAlign w:val="center"/>
          </w:tcPr>
          <w:p w14:paraId="74DC3FB5" w14:textId="77777777" w:rsidR="00340C53" w:rsidRPr="00D8522A" w:rsidRDefault="00340C53" w:rsidP="003C3489">
            <w:pPr>
              <w:spacing w:line="360" w:lineRule="auto"/>
              <w:jc w:val="center"/>
              <w:rPr>
                <w:rFonts w:ascii="Times New Roman" w:hAnsi="Times New Roman"/>
                <w:bCs/>
                <w:sz w:val="24"/>
                <w:szCs w:val="24"/>
              </w:rPr>
            </w:pPr>
            <w:r w:rsidRPr="00D8522A">
              <w:rPr>
                <w:rFonts w:ascii="Times New Roman" w:hAnsi="Times New Roman"/>
                <w:bCs/>
                <w:sz w:val="24"/>
                <w:szCs w:val="24"/>
              </w:rPr>
              <w:t>4,2</w:t>
            </w:r>
          </w:p>
        </w:tc>
        <w:tc>
          <w:tcPr>
            <w:tcW w:w="749" w:type="pct"/>
            <w:vAlign w:val="center"/>
          </w:tcPr>
          <w:p w14:paraId="408506A1" w14:textId="77777777" w:rsidR="00340C53" w:rsidRPr="00D8522A" w:rsidRDefault="00340C53" w:rsidP="003C3489">
            <w:pPr>
              <w:spacing w:line="360" w:lineRule="auto"/>
              <w:jc w:val="center"/>
              <w:rPr>
                <w:rFonts w:ascii="Times New Roman" w:hAnsi="Times New Roman"/>
                <w:bCs/>
                <w:sz w:val="24"/>
                <w:szCs w:val="24"/>
              </w:rPr>
            </w:pPr>
            <w:r w:rsidRPr="00D8522A">
              <w:rPr>
                <w:rFonts w:ascii="Times New Roman" w:hAnsi="Times New Roman"/>
                <w:bCs/>
                <w:sz w:val="24"/>
                <w:szCs w:val="24"/>
              </w:rPr>
              <w:t>0,00*</w:t>
            </w:r>
            <w:r w:rsidRPr="00D8522A">
              <w:rPr>
                <w:rFonts w:ascii="Times New Roman" w:hAnsi="Times New Roman"/>
                <w:bCs/>
                <w:sz w:val="24"/>
                <w:szCs w:val="24"/>
                <w:vertAlign w:val="superscript"/>
              </w:rPr>
              <w:t>m &gt; c</w:t>
            </w:r>
          </w:p>
        </w:tc>
      </w:tr>
      <w:tr w:rsidR="00340C53" w:rsidRPr="00D8522A" w14:paraId="46431FBC" w14:textId="77777777" w:rsidTr="004D1628">
        <w:trPr>
          <w:trHeight w:val="397"/>
          <w:jc w:val="center"/>
        </w:trPr>
        <w:tc>
          <w:tcPr>
            <w:tcW w:w="1333" w:type="pct"/>
            <w:vAlign w:val="center"/>
          </w:tcPr>
          <w:p w14:paraId="4AB804E1" w14:textId="77777777" w:rsidR="00340C53" w:rsidRPr="00D8522A" w:rsidRDefault="00340C53" w:rsidP="003C3489">
            <w:pPr>
              <w:spacing w:line="360" w:lineRule="auto"/>
              <w:jc w:val="center"/>
              <w:rPr>
                <w:rFonts w:ascii="Times New Roman" w:hAnsi="Times New Roman"/>
                <w:bCs/>
                <w:sz w:val="24"/>
                <w:szCs w:val="24"/>
              </w:rPr>
            </w:pPr>
            <w:r w:rsidRPr="00D8522A">
              <w:rPr>
                <w:rFonts w:ascii="Times New Roman" w:hAnsi="Times New Roman"/>
                <w:bCs/>
                <w:sz w:val="24"/>
                <w:szCs w:val="24"/>
              </w:rPr>
              <w:t>Punição Física</w:t>
            </w:r>
          </w:p>
        </w:tc>
        <w:tc>
          <w:tcPr>
            <w:tcW w:w="1084" w:type="pct"/>
            <w:vAlign w:val="center"/>
          </w:tcPr>
          <w:p w14:paraId="10A00C53" w14:textId="77777777" w:rsidR="00340C53" w:rsidRPr="00D8522A" w:rsidRDefault="00340C53" w:rsidP="003C3489">
            <w:pPr>
              <w:spacing w:line="360" w:lineRule="auto"/>
              <w:jc w:val="center"/>
              <w:rPr>
                <w:rFonts w:ascii="Times New Roman" w:hAnsi="Times New Roman"/>
                <w:bCs/>
                <w:sz w:val="24"/>
                <w:szCs w:val="24"/>
              </w:rPr>
            </w:pPr>
            <w:r w:rsidRPr="00D8522A">
              <w:rPr>
                <w:rFonts w:ascii="Times New Roman" w:hAnsi="Times New Roman"/>
                <w:bCs/>
                <w:sz w:val="24"/>
                <w:szCs w:val="24"/>
              </w:rPr>
              <w:t>5,2 (2,2)</w:t>
            </w:r>
          </w:p>
        </w:tc>
        <w:tc>
          <w:tcPr>
            <w:tcW w:w="1084" w:type="pct"/>
            <w:vAlign w:val="center"/>
          </w:tcPr>
          <w:p w14:paraId="670584CC" w14:textId="77777777" w:rsidR="00340C53" w:rsidRPr="00D8522A" w:rsidRDefault="00340C53" w:rsidP="003C3489">
            <w:pPr>
              <w:spacing w:line="360" w:lineRule="auto"/>
              <w:jc w:val="center"/>
              <w:rPr>
                <w:rFonts w:ascii="Times New Roman" w:hAnsi="Times New Roman"/>
                <w:bCs/>
                <w:sz w:val="24"/>
                <w:szCs w:val="24"/>
              </w:rPr>
            </w:pPr>
            <w:r w:rsidRPr="00D8522A">
              <w:rPr>
                <w:rFonts w:ascii="Times New Roman" w:hAnsi="Times New Roman"/>
                <w:bCs/>
                <w:sz w:val="24"/>
                <w:szCs w:val="24"/>
              </w:rPr>
              <w:t>5,7 (2,5)</w:t>
            </w:r>
          </w:p>
        </w:tc>
        <w:tc>
          <w:tcPr>
            <w:tcW w:w="750" w:type="pct"/>
            <w:vAlign w:val="center"/>
          </w:tcPr>
          <w:p w14:paraId="59C46C3C" w14:textId="77777777" w:rsidR="00340C53" w:rsidRPr="00D8522A" w:rsidRDefault="00340C53" w:rsidP="003C3489">
            <w:pPr>
              <w:spacing w:line="360" w:lineRule="auto"/>
              <w:jc w:val="center"/>
              <w:rPr>
                <w:rFonts w:ascii="Times New Roman" w:hAnsi="Times New Roman"/>
                <w:bCs/>
                <w:sz w:val="24"/>
                <w:szCs w:val="24"/>
              </w:rPr>
            </w:pPr>
            <w:r w:rsidRPr="00D8522A">
              <w:rPr>
                <w:rFonts w:ascii="Times New Roman" w:hAnsi="Times New Roman"/>
                <w:bCs/>
                <w:sz w:val="24"/>
                <w:szCs w:val="24"/>
              </w:rPr>
              <w:t>1,4</w:t>
            </w:r>
          </w:p>
        </w:tc>
        <w:tc>
          <w:tcPr>
            <w:tcW w:w="749" w:type="pct"/>
            <w:vAlign w:val="center"/>
          </w:tcPr>
          <w:p w14:paraId="5F7929BD" w14:textId="77777777" w:rsidR="00340C53" w:rsidRPr="00D8522A" w:rsidRDefault="00340C53" w:rsidP="003C3489">
            <w:pPr>
              <w:spacing w:line="360" w:lineRule="auto"/>
              <w:jc w:val="center"/>
              <w:rPr>
                <w:rFonts w:ascii="Times New Roman" w:hAnsi="Times New Roman"/>
                <w:bCs/>
                <w:sz w:val="24"/>
                <w:szCs w:val="24"/>
              </w:rPr>
            </w:pPr>
            <w:r w:rsidRPr="00D8522A">
              <w:rPr>
                <w:rFonts w:ascii="Times New Roman" w:hAnsi="Times New Roman"/>
                <w:bCs/>
                <w:sz w:val="24"/>
                <w:szCs w:val="24"/>
              </w:rPr>
              <w:t>0,15</w:t>
            </w:r>
          </w:p>
        </w:tc>
      </w:tr>
      <w:tr w:rsidR="00340C53" w:rsidRPr="00D8522A" w14:paraId="540E0EBE" w14:textId="77777777" w:rsidTr="004D1628">
        <w:trPr>
          <w:trHeight w:val="397"/>
          <w:jc w:val="center"/>
        </w:trPr>
        <w:tc>
          <w:tcPr>
            <w:tcW w:w="1333" w:type="pct"/>
            <w:vAlign w:val="center"/>
          </w:tcPr>
          <w:p w14:paraId="1825549A" w14:textId="77777777" w:rsidR="00340C53" w:rsidRPr="00D8522A" w:rsidRDefault="00340C53" w:rsidP="004D1628">
            <w:pPr>
              <w:jc w:val="center"/>
              <w:rPr>
                <w:rFonts w:ascii="Times New Roman" w:hAnsi="Times New Roman"/>
                <w:bCs/>
                <w:sz w:val="24"/>
                <w:szCs w:val="24"/>
              </w:rPr>
            </w:pPr>
            <w:r w:rsidRPr="00D8522A">
              <w:rPr>
                <w:rFonts w:ascii="Times New Roman" w:hAnsi="Times New Roman"/>
                <w:bCs/>
                <w:sz w:val="24"/>
                <w:szCs w:val="24"/>
              </w:rPr>
              <w:t>Clima Conjugal Negativo</w:t>
            </w:r>
          </w:p>
        </w:tc>
        <w:tc>
          <w:tcPr>
            <w:tcW w:w="1084" w:type="pct"/>
            <w:vAlign w:val="center"/>
          </w:tcPr>
          <w:p w14:paraId="6B2B6199" w14:textId="77777777" w:rsidR="00340C53" w:rsidRPr="00D8522A" w:rsidRDefault="00340C53" w:rsidP="003C3489">
            <w:pPr>
              <w:spacing w:line="360" w:lineRule="auto"/>
              <w:jc w:val="center"/>
              <w:rPr>
                <w:rFonts w:ascii="Times New Roman" w:hAnsi="Times New Roman"/>
                <w:bCs/>
                <w:sz w:val="24"/>
                <w:szCs w:val="24"/>
              </w:rPr>
            </w:pPr>
            <w:r w:rsidRPr="00D8522A">
              <w:rPr>
                <w:rFonts w:ascii="Times New Roman" w:hAnsi="Times New Roman"/>
                <w:bCs/>
                <w:sz w:val="24"/>
                <w:szCs w:val="24"/>
              </w:rPr>
              <w:t>11,9 (3,2)</w:t>
            </w:r>
          </w:p>
        </w:tc>
        <w:tc>
          <w:tcPr>
            <w:tcW w:w="1084" w:type="pct"/>
            <w:vAlign w:val="center"/>
          </w:tcPr>
          <w:p w14:paraId="7A4C199F" w14:textId="77777777" w:rsidR="00340C53" w:rsidRPr="00D8522A" w:rsidRDefault="00340C53" w:rsidP="003C3489">
            <w:pPr>
              <w:spacing w:line="360" w:lineRule="auto"/>
              <w:jc w:val="center"/>
              <w:rPr>
                <w:rFonts w:ascii="Times New Roman" w:hAnsi="Times New Roman"/>
                <w:bCs/>
                <w:sz w:val="24"/>
                <w:szCs w:val="24"/>
              </w:rPr>
            </w:pPr>
            <w:r w:rsidRPr="00D8522A">
              <w:rPr>
                <w:rFonts w:ascii="Times New Roman" w:hAnsi="Times New Roman"/>
                <w:bCs/>
                <w:sz w:val="24"/>
                <w:szCs w:val="24"/>
              </w:rPr>
              <w:t>10,7 (3,3)</w:t>
            </w:r>
          </w:p>
        </w:tc>
        <w:tc>
          <w:tcPr>
            <w:tcW w:w="750" w:type="pct"/>
            <w:vAlign w:val="center"/>
          </w:tcPr>
          <w:p w14:paraId="547FF075" w14:textId="77777777" w:rsidR="00340C53" w:rsidRPr="00D8522A" w:rsidRDefault="00340C53" w:rsidP="003C3489">
            <w:pPr>
              <w:spacing w:line="360" w:lineRule="auto"/>
              <w:jc w:val="center"/>
              <w:rPr>
                <w:rFonts w:ascii="Times New Roman" w:hAnsi="Times New Roman"/>
                <w:bCs/>
                <w:sz w:val="24"/>
                <w:szCs w:val="24"/>
              </w:rPr>
            </w:pPr>
            <w:r w:rsidRPr="00D8522A">
              <w:rPr>
                <w:rFonts w:ascii="Times New Roman" w:hAnsi="Times New Roman"/>
                <w:bCs/>
                <w:sz w:val="24"/>
                <w:szCs w:val="24"/>
              </w:rPr>
              <w:t>2,1</w:t>
            </w:r>
          </w:p>
        </w:tc>
        <w:tc>
          <w:tcPr>
            <w:tcW w:w="749" w:type="pct"/>
            <w:vAlign w:val="center"/>
          </w:tcPr>
          <w:p w14:paraId="4B38908B" w14:textId="77777777" w:rsidR="00340C53" w:rsidRPr="00D8522A" w:rsidRDefault="00340C53" w:rsidP="003C3489">
            <w:pPr>
              <w:spacing w:line="360" w:lineRule="auto"/>
              <w:jc w:val="center"/>
              <w:rPr>
                <w:rFonts w:ascii="Times New Roman" w:hAnsi="Times New Roman"/>
                <w:bCs/>
                <w:sz w:val="24"/>
                <w:szCs w:val="24"/>
              </w:rPr>
            </w:pPr>
            <w:r w:rsidRPr="00D8522A">
              <w:rPr>
                <w:rFonts w:ascii="Times New Roman" w:hAnsi="Times New Roman"/>
                <w:bCs/>
                <w:sz w:val="24"/>
                <w:szCs w:val="24"/>
              </w:rPr>
              <w:t>0,03*</w:t>
            </w:r>
            <w:r w:rsidRPr="00D8522A">
              <w:rPr>
                <w:rFonts w:ascii="Times New Roman" w:hAnsi="Times New Roman"/>
                <w:bCs/>
                <w:sz w:val="24"/>
                <w:szCs w:val="24"/>
                <w:vertAlign w:val="superscript"/>
              </w:rPr>
              <w:t>m &gt; c</w:t>
            </w:r>
          </w:p>
        </w:tc>
      </w:tr>
    </w:tbl>
    <w:p w14:paraId="4E964179" w14:textId="5C13534B" w:rsidR="00786FE5" w:rsidRPr="00D8522A" w:rsidRDefault="00340C53" w:rsidP="00BF5735">
      <w:pPr>
        <w:spacing w:line="240" w:lineRule="auto"/>
        <w:jc w:val="both"/>
        <w:rPr>
          <w:rFonts w:ascii="Times New Roman" w:hAnsi="Times New Roman" w:cs="Times New Roman"/>
          <w:sz w:val="24"/>
          <w:szCs w:val="24"/>
        </w:rPr>
      </w:pPr>
      <w:r w:rsidRPr="00D8522A">
        <w:rPr>
          <w:rFonts w:ascii="Times New Roman" w:hAnsi="Times New Roman" w:cs="Times New Roman"/>
          <w:sz w:val="24"/>
          <w:szCs w:val="24"/>
          <w:shd w:val="clear" w:color="auto" w:fill="FFFFFF"/>
        </w:rPr>
        <w:t>GDC: Grupo depressão clínica; EQIF:</w:t>
      </w:r>
      <w:r w:rsidRPr="00D8522A">
        <w:rPr>
          <w:rFonts w:ascii="Times New Roman" w:hAnsi="Times New Roman" w:cs="Times New Roman"/>
          <w:sz w:val="24"/>
          <w:szCs w:val="24"/>
        </w:rPr>
        <w:t xml:space="preserve"> Escala de Qualidade da Interação Familiar</w:t>
      </w:r>
      <w:r w:rsidRPr="00D8522A">
        <w:rPr>
          <w:rFonts w:ascii="Times New Roman" w:hAnsi="Times New Roman" w:cs="Times New Roman"/>
          <w:sz w:val="24"/>
          <w:szCs w:val="24"/>
          <w:shd w:val="clear" w:color="auto" w:fill="FFFFFF"/>
        </w:rPr>
        <w:t xml:space="preserve">; DP: Desvio Padrão; </w:t>
      </w:r>
      <w:r w:rsidRPr="00D8522A">
        <w:rPr>
          <w:rFonts w:ascii="Times New Roman" w:hAnsi="Times New Roman" w:cs="Times New Roman"/>
          <w:sz w:val="24"/>
          <w:szCs w:val="24"/>
        </w:rPr>
        <w:t xml:space="preserve">Teste </w:t>
      </w:r>
      <w:proofErr w:type="spellStart"/>
      <w:r w:rsidRPr="00D8522A">
        <w:rPr>
          <w:rFonts w:ascii="Times New Roman" w:hAnsi="Times New Roman" w:cs="Times New Roman"/>
          <w:sz w:val="24"/>
          <w:szCs w:val="24"/>
        </w:rPr>
        <w:t>Wilcoxon</w:t>
      </w:r>
      <w:proofErr w:type="spellEnd"/>
      <w:r w:rsidRPr="00D8522A">
        <w:rPr>
          <w:rFonts w:ascii="Times New Roman" w:hAnsi="Times New Roman" w:cs="Times New Roman"/>
          <w:sz w:val="24"/>
          <w:szCs w:val="24"/>
        </w:rPr>
        <w:t xml:space="preserve"> *p≤0,05.</w:t>
      </w:r>
    </w:p>
    <w:p w14:paraId="41EBFE23" w14:textId="6AA7CC0B" w:rsidR="0016459A" w:rsidRPr="00D8522A" w:rsidRDefault="00B44AA3" w:rsidP="00D8522A">
      <w:pPr>
        <w:spacing w:line="360" w:lineRule="auto"/>
        <w:ind w:firstLine="708"/>
        <w:jc w:val="both"/>
        <w:rPr>
          <w:rFonts w:ascii="Times New Roman" w:hAnsi="Times New Roman" w:cs="Times New Roman"/>
          <w:sz w:val="24"/>
          <w:szCs w:val="24"/>
        </w:rPr>
      </w:pPr>
      <w:bookmarkStart w:id="5" w:name="_Hlk187248337"/>
      <w:r w:rsidRPr="00D8522A">
        <w:rPr>
          <w:rFonts w:ascii="Times New Roman" w:hAnsi="Times New Roman" w:cs="Times New Roman"/>
          <w:sz w:val="24"/>
          <w:szCs w:val="24"/>
        </w:rPr>
        <w:t>Ao comparar as avaliações d</w:t>
      </w:r>
      <w:r w:rsidR="00D57281">
        <w:rPr>
          <w:rFonts w:ascii="Times New Roman" w:hAnsi="Times New Roman" w:cs="Times New Roman"/>
          <w:sz w:val="24"/>
          <w:szCs w:val="24"/>
        </w:rPr>
        <w:t>as</w:t>
      </w:r>
      <w:r w:rsidRPr="00D8522A">
        <w:rPr>
          <w:rFonts w:ascii="Times New Roman" w:hAnsi="Times New Roman" w:cs="Times New Roman"/>
          <w:sz w:val="24"/>
          <w:szCs w:val="24"/>
        </w:rPr>
        <w:t xml:space="preserve"> mães </w:t>
      </w:r>
      <w:r w:rsidR="00D57281">
        <w:rPr>
          <w:rFonts w:ascii="Times New Roman" w:hAnsi="Times New Roman" w:cs="Times New Roman"/>
          <w:sz w:val="24"/>
          <w:szCs w:val="24"/>
        </w:rPr>
        <w:t>com as das</w:t>
      </w:r>
      <w:r w:rsidRPr="00D8522A">
        <w:rPr>
          <w:rFonts w:ascii="Times New Roman" w:hAnsi="Times New Roman" w:cs="Times New Roman"/>
          <w:sz w:val="24"/>
          <w:szCs w:val="24"/>
        </w:rPr>
        <w:t xml:space="preserve"> crianças </w:t>
      </w:r>
      <w:r w:rsidR="00995DE5">
        <w:rPr>
          <w:rFonts w:ascii="Times New Roman" w:hAnsi="Times New Roman" w:cs="Times New Roman"/>
          <w:sz w:val="24"/>
          <w:szCs w:val="24"/>
        </w:rPr>
        <w:t>d</w:t>
      </w:r>
      <w:r w:rsidRPr="00D8522A">
        <w:rPr>
          <w:rFonts w:ascii="Times New Roman" w:hAnsi="Times New Roman" w:cs="Times New Roman"/>
          <w:sz w:val="24"/>
          <w:szCs w:val="24"/>
        </w:rPr>
        <w:t>o G</w:t>
      </w:r>
      <w:r w:rsidR="00D50CF7" w:rsidRPr="00D8522A">
        <w:rPr>
          <w:rFonts w:ascii="Times New Roman" w:hAnsi="Times New Roman" w:cs="Times New Roman"/>
          <w:sz w:val="24"/>
          <w:szCs w:val="24"/>
        </w:rPr>
        <w:t>DC</w:t>
      </w:r>
      <w:r w:rsidRPr="00D8522A">
        <w:rPr>
          <w:rFonts w:ascii="Times New Roman" w:hAnsi="Times New Roman" w:cs="Times New Roman"/>
          <w:sz w:val="24"/>
          <w:szCs w:val="24"/>
        </w:rPr>
        <w:t xml:space="preserve"> verificou-se diferenças significativas quanto ao Total Negativo</w:t>
      </w:r>
      <w:r w:rsidR="00294C7A">
        <w:rPr>
          <w:rFonts w:ascii="Times New Roman" w:hAnsi="Times New Roman" w:cs="Times New Roman"/>
          <w:sz w:val="24"/>
          <w:szCs w:val="24"/>
        </w:rPr>
        <w:t xml:space="preserve"> das interações familiares</w:t>
      </w:r>
      <w:r w:rsidRPr="00D8522A">
        <w:rPr>
          <w:rFonts w:ascii="Times New Roman" w:hAnsi="Times New Roman" w:cs="Times New Roman"/>
          <w:sz w:val="24"/>
          <w:szCs w:val="24"/>
        </w:rPr>
        <w:t xml:space="preserve">, tendo as mães </w:t>
      </w:r>
      <w:r w:rsidR="00EC388C">
        <w:rPr>
          <w:rFonts w:ascii="Times New Roman" w:hAnsi="Times New Roman" w:cs="Times New Roman"/>
          <w:sz w:val="24"/>
          <w:szCs w:val="24"/>
        </w:rPr>
        <w:t xml:space="preserve">maiores médias do que </w:t>
      </w:r>
      <w:r w:rsidRPr="00D8522A">
        <w:rPr>
          <w:rFonts w:ascii="Times New Roman" w:hAnsi="Times New Roman" w:cs="Times New Roman"/>
          <w:sz w:val="24"/>
          <w:szCs w:val="24"/>
        </w:rPr>
        <w:t xml:space="preserve">seus filhos. Não se constatou diferenças significativas </w:t>
      </w:r>
      <w:r w:rsidR="00D50CF7" w:rsidRPr="00D8522A">
        <w:rPr>
          <w:rFonts w:ascii="Times New Roman" w:hAnsi="Times New Roman" w:cs="Times New Roman"/>
          <w:sz w:val="24"/>
          <w:szCs w:val="24"/>
        </w:rPr>
        <w:t>quanto</w:t>
      </w:r>
      <w:r w:rsidRPr="00D8522A">
        <w:rPr>
          <w:rFonts w:ascii="Times New Roman" w:hAnsi="Times New Roman" w:cs="Times New Roman"/>
          <w:sz w:val="24"/>
          <w:szCs w:val="24"/>
        </w:rPr>
        <w:t xml:space="preserve"> ao Total Positivo das interações familiares</w:t>
      </w:r>
      <w:r w:rsidR="00D50CF7" w:rsidRPr="00D8522A">
        <w:rPr>
          <w:rFonts w:ascii="Times New Roman" w:hAnsi="Times New Roman" w:cs="Times New Roman"/>
          <w:sz w:val="24"/>
          <w:szCs w:val="24"/>
        </w:rPr>
        <w:t>.</w:t>
      </w:r>
    </w:p>
    <w:p w14:paraId="74E9A564" w14:textId="20B01CE6" w:rsidR="0016459A" w:rsidRPr="00D8522A" w:rsidRDefault="00B44AA3" w:rsidP="00D8522A">
      <w:pPr>
        <w:spacing w:line="360" w:lineRule="auto"/>
        <w:jc w:val="both"/>
        <w:rPr>
          <w:rFonts w:ascii="Times New Roman" w:hAnsi="Times New Roman" w:cs="Times New Roman"/>
          <w:sz w:val="24"/>
          <w:szCs w:val="24"/>
        </w:rPr>
      </w:pPr>
      <w:r w:rsidRPr="00D8522A">
        <w:rPr>
          <w:rFonts w:ascii="Times New Roman" w:hAnsi="Times New Roman" w:cs="Times New Roman"/>
          <w:sz w:val="24"/>
          <w:szCs w:val="24"/>
        </w:rPr>
        <w:tab/>
        <w:t>Quanto as escalas específicas das interações familiares positivas, verificou-se diferenças significativas em três delas. Nas escalas Regras e Monitoria e Comunicação Positiva, verificou-se maiores médias nas avaliações realizadas pelas mães em relação às das crianças. Na escala Sentimentos dos Filhos verificou-se maiores médias na avaliação realizada pelos filhos em comparação as mães.</w:t>
      </w:r>
      <w:r w:rsidR="00D50CF7" w:rsidRPr="00D8522A">
        <w:rPr>
          <w:rFonts w:ascii="Times New Roman" w:hAnsi="Times New Roman" w:cs="Times New Roman"/>
          <w:sz w:val="24"/>
          <w:szCs w:val="24"/>
        </w:rPr>
        <w:t xml:space="preserve"> Não foram verificadas diferenças com significância estatística </w:t>
      </w:r>
      <w:r w:rsidR="004B4AFD">
        <w:rPr>
          <w:rFonts w:ascii="Times New Roman" w:hAnsi="Times New Roman" w:cs="Times New Roman"/>
          <w:sz w:val="24"/>
          <w:szCs w:val="24"/>
        </w:rPr>
        <w:t>n</w:t>
      </w:r>
      <w:r w:rsidR="007A6F54" w:rsidRPr="00D8522A">
        <w:rPr>
          <w:rFonts w:ascii="Times New Roman" w:hAnsi="Times New Roman" w:cs="Times New Roman"/>
          <w:sz w:val="24"/>
          <w:szCs w:val="24"/>
        </w:rPr>
        <w:t>as</w:t>
      </w:r>
      <w:r w:rsidRPr="00D8522A">
        <w:rPr>
          <w:rFonts w:ascii="Times New Roman" w:hAnsi="Times New Roman" w:cs="Times New Roman"/>
          <w:sz w:val="24"/>
          <w:szCs w:val="24"/>
        </w:rPr>
        <w:t xml:space="preserve"> escalas Envolvimento, Clima Conjugal Positivo e Modelo Parental</w:t>
      </w:r>
      <w:r w:rsidR="00D50CF7" w:rsidRPr="00D8522A">
        <w:rPr>
          <w:rFonts w:ascii="Times New Roman" w:hAnsi="Times New Roman" w:cs="Times New Roman"/>
          <w:sz w:val="24"/>
          <w:szCs w:val="24"/>
        </w:rPr>
        <w:t>.</w:t>
      </w:r>
      <w:r w:rsidR="0016459A" w:rsidRPr="00D8522A">
        <w:rPr>
          <w:rFonts w:ascii="Times New Roman" w:hAnsi="Times New Roman" w:cs="Times New Roman"/>
          <w:sz w:val="24"/>
          <w:szCs w:val="24"/>
        </w:rPr>
        <w:t xml:space="preserve"> </w:t>
      </w:r>
    </w:p>
    <w:p w14:paraId="6B948E1F" w14:textId="3D0ADB0F" w:rsidR="00B44AA3" w:rsidRDefault="00B44AA3" w:rsidP="00D8522A">
      <w:pPr>
        <w:spacing w:line="360" w:lineRule="auto"/>
        <w:ind w:firstLine="708"/>
        <w:jc w:val="both"/>
        <w:rPr>
          <w:rFonts w:ascii="Times New Roman" w:hAnsi="Times New Roman" w:cs="Times New Roman"/>
          <w:sz w:val="24"/>
          <w:szCs w:val="24"/>
        </w:rPr>
      </w:pPr>
      <w:r w:rsidRPr="00D8522A">
        <w:rPr>
          <w:rFonts w:ascii="Times New Roman" w:hAnsi="Times New Roman" w:cs="Times New Roman"/>
          <w:sz w:val="24"/>
          <w:szCs w:val="24"/>
        </w:rPr>
        <w:t xml:space="preserve">Em relação as escalas específicas das interações familiares negativas, constatou-se diferenças com significância estatística </w:t>
      </w:r>
      <w:r w:rsidR="00CF6FE3">
        <w:rPr>
          <w:rFonts w:ascii="Times New Roman" w:hAnsi="Times New Roman" w:cs="Times New Roman"/>
          <w:sz w:val="24"/>
          <w:szCs w:val="24"/>
        </w:rPr>
        <w:t xml:space="preserve">em </w:t>
      </w:r>
      <w:r w:rsidRPr="00D8522A">
        <w:rPr>
          <w:rFonts w:ascii="Times New Roman" w:hAnsi="Times New Roman" w:cs="Times New Roman"/>
          <w:sz w:val="24"/>
          <w:szCs w:val="24"/>
        </w:rPr>
        <w:t>Comunicação Negativa e Clima Conjugal Negativo, sendo identificadas maiores médias nas percepções das mães em comparação as médias de seus filhos. Não foram verificadas diferenças significativas quanto a escala Punição Física.</w:t>
      </w:r>
    </w:p>
    <w:p w14:paraId="2E7433BE" w14:textId="77777777" w:rsidR="00367939" w:rsidRPr="00D8522A" w:rsidRDefault="00367939" w:rsidP="00D8522A">
      <w:pPr>
        <w:spacing w:line="360" w:lineRule="auto"/>
        <w:ind w:firstLine="708"/>
        <w:jc w:val="both"/>
        <w:rPr>
          <w:rFonts w:ascii="Times New Roman" w:hAnsi="Times New Roman" w:cs="Times New Roman"/>
          <w:sz w:val="24"/>
          <w:szCs w:val="24"/>
        </w:rPr>
      </w:pPr>
    </w:p>
    <w:p w14:paraId="39EE7D85" w14:textId="77777777" w:rsidR="00E5586B" w:rsidRPr="00D8522A" w:rsidRDefault="00E5586B" w:rsidP="00E5586B">
      <w:pPr>
        <w:spacing w:line="360" w:lineRule="auto"/>
        <w:jc w:val="both"/>
        <w:rPr>
          <w:rFonts w:ascii="Times New Roman" w:hAnsi="Times New Roman" w:cs="Times New Roman"/>
          <w:sz w:val="24"/>
          <w:szCs w:val="24"/>
        </w:rPr>
      </w:pPr>
      <w:r w:rsidRPr="00D8522A">
        <w:rPr>
          <w:rFonts w:ascii="Times New Roman" w:hAnsi="Times New Roman" w:cs="Times New Roman"/>
          <w:sz w:val="24"/>
          <w:szCs w:val="24"/>
        </w:rPr>
        <w:t xml:space="preserve">Tabela 3 – </w:t>
      </w:r>
      <w:r w:rsidRPr="00D8522A">
        <w:rPr>
          <w:rFonts w:ascii="Times New Roman" w:hAnsi="Times New Roman" w:cs="Times New Roman"/>
          <w:bCs/>
          <w:sz w:val="24"/>
          <w:szCs w:val="24"/>
        </w:rPr>
        <w:t xml:space="preserve">GDS – Comparações das </w:t>
      </w:r>
      <w:r w:rsidRPr="00D8522A">
        <w:rPr>
          <w:rFonts w:ascii="Times New Roman" w:hAnsi="Times New Roman" w:cs="Times New Roman"/>
          <w:sz w:val="24"/>
          <w:szCs w:val="24"/>
        </w:rPr>
        <w:t>percepções de mães e crianças sobre as interações familiares (n= 30).</w:t>
      </w:r>
    </w:p>
    <w:tbl>
      <w:tblPr>
        <w:tblStyle w:val="Tabelacomgrade"/>
        <w:tblW w:w="5000"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8"/>
        <w:gridCol w:w="1966"/>
        <w:gridCol w:w="1966"/>
        <w:gridCol w:w="1361"/>
        <w:gridCol w:w="1359"/>
      </w:tblGrid>
      <w:tr w:rsidR="00E5586B" w:rsidRPr="00D8522A" w14:paraId="3CA53C88" w14:textId="77777777" w:rsidTr="00135327">
        <w:trPr>
          <w:trHeight w:val="702"/>
          <w:jc w:val="center"/>
        </w:trPr>
        <w:tc>
          <w:tcPr>
            <w:tcW w:w="1333" w:type="pct"/>
            <w:tcBorders>
              <w:bottom w:val="single" w:sz="4" w:space="0" w:color="auto"/>
            </w:tcBorders>
            <w:vAlign w:val="center"/>
          </w:tcPr>
          <w:p w14:paraId="0D522E76" w14:textId="77777777" w:rsidR="00E5586B" w:rsidRPr="00D8522A" w:rsidRDefault="00E5586B" w:rsidP="00135327">
            <w:pPr>
              <w:jc w:val="center"/>
              <w:rPr>
                <w:rFonts w:ascii="Times New Roman" w:hAnsi="Times New Roman"/>
                <w:bCs/>
                <w:sz w:val="24"/>
                <w:szCs w:val="24"/>
              </w:rPr>
            </w:pPr>
            <w:r w:rsidRPr="00D8522A">
              <w:rPr>
                <w:rFonts w:ascii="Times New Roman" w:hAnsi="Times New Roman"/>
                <w:bCs/>
                <w:sz w:val="24"/>
                <w:szCs w:val="24"/>
              </w:rPr>
              <w:t>Variáveis EQIF</w:t>
            </w:r>
          </w:p>
        </w:tc>
        <w:tc>
          <w:tcPr>
            <w:tcW w:w="1084" w:type="pct"/>
            <w:tcBorders>
              <w:bottom w:val="single" w:sz="4" w:space="0" w:color="auto"/>
            </w:tcBorders>
            <w:vAlign w:val="center"/>
          </w:tcPr>
          <w:p w14:paraId="24CD21DC" w14:textId="77777777" w:rsidR="00E5586B" w:rsidRPr="00D8522A" w:rsidRDefault="00E5586B" w:rsidP="00135327">
            <w:pPr>
              <w:jc w:val="center"/>
              <w:rPr>
                <w:rFonts w:ascii="Times New Roman" w:hAnsi="Times New Roman"/>
                <w:bCs/>
                <w:sz w:val="24"/>
                <w:szCs w:val="24"/>
              </w:rPr>
            </w:pPr>
            <w:r w:rsidRPr="00D8522A">
              <w:rPr>
                <w:rFonts w:ascii="Times New Roman" w:hAnsi="Times New Roman"/>
                <w:bCs/>
                <w:sz w:val="24"/>
                <w:szCs w:val="24"/>
              </w:rPr>
              <w:t>Mães</w:t>
            </w:r>
          </w:p>
          <w:p w14:paraId="6C98C937" w14:textId="77777777" w:rsidR="00E5586B" w:rsidRPr="00D8522A" w:rsidRDefault="00E5586B" w:rsidP="00135327">
            <w:pPr>
              <w:jc w:val="center"/>
              <w:rPr>
                <w:rFonts w:ascii="Times New Roman" w:hAnsi="Times New Roman"/>
                <w:bCs/>
                <w:sz w:val="24"/>
                <w:szCs w:val="24"/>
              </w:rPr>
            </w:pPr>
            <w:r w:rsidRPr="00D8522A">
              <w:rPr>
                <w:rFonts w:ascii="Times New Roman" w:hAnsi="Times New Roman"/>
                <w:bCs/>
                <w:sz w:val="24"/>
                <w:szCs w:val="24"/>
              </w:rPr>
              <w:t>Média (DP)</w:t>
            </w:r>
          </w:p>
        </w:tc>
        <w:tc>
          <w:tcPr>
            <w:tcW w:w="1084" w:type="pct"/>
            <w:tcBorders>
              <w:bottom w:val="single" w:sz="4" w:space="0" w:color="auto"/>
            </w:tcBorders>
            <w:vAlign w:val="center"/>
          </w:tcPr>
          <w:p w14:paraId="3C6C2A15" w14:textId="77777777" w:rsidR="00E5586B" w:rsidRPr="00D8522A" w:rsidRDefault="00E5586B" w:rsidP="00135327">
            <w:pPr>
              <w:jc w:val="center"/>
              <w:rPr>
                <w:rFonts w:ascii="Times New Roman" w:hAnsi="Times New Roman"/>
                <w:bCs/>
                <w:sz w:val="24"/>
                <w:szCs w:val="24"/>
              </w:rPr>
            </w:pPr>
            <w:r w:rsidRPr="00D8522A">
              <w:rPr>
                <w:rFonts w:ascii="Times New Roman" w:hAnsi="Times New Roman"/>
                <w:bCs/>
                <w:sz w:val="24"/>
                <w:szCs w:val="24"/>
              </w:rPr>
              <w:t>Filhos</w:t>
            </w:r>
          </w:p>
          <w:p w14:paraId="1C973F13" w14:textId="77777777" w:rsidR="00E5586B" w:rsidRPr="00D8522A" w:rsidRDefault="00E5586B" w:rsidP="00135327">
            <w:pPr>
              <w:jc w:val="center"/>
              <w:rPr>
                <w:rFonts w:ascii="Times New Roman" w:hAnsi="Times New Roman"/>
                <w:bCs/>
                <w:sz w:val="24"/>
                <w:szCs w:val="24"/>
              </w:rPr>
            </w:pPr>
            <w:r w:rsidRPr="00D8522A">
              <w:rPr>
                <w:rFonts w:ascii="Times New Roman" w:hAnsi="Times New Roman"/>
                <w:bCs/>
                <w:sz w:val="24"/>
                <w:szCs w:val="24"/>
              </w:rPr>
              <w:t>Média (DP)</w:t>
            </w:r>
          </w:p>
        </w:tc>
        <w:tc>
          <w:tcPr>
            <w:tcW w:w="750" w:type="pct"/>
            <w:tcBorders>
              <w:bottom w:val="single" w:sz="4" w:space="0" w:color="auto"/>
            </w:tcBorders>
            <w:vAlign w:val="center"/>
          </w:tcPr>
          <w:p w14:paraId="715B6E67" w14:textId="77777777" w:rsidR="00E5586B" w:rsidRPr="00D8522A" w:rsidRDefault="00E5586B" w:rsidP="00135327">
            <w:pPr>
              <w:jc w:val="center"/>
              <w:rPr>
                <w:rFonts w:ascii="Times New Roman" w:hAnsi="Times New Roman"/>
                <w:bCs/>
                <w:sz w:val="24"/>
                <w:szCs w:val="24"/>
              </w:rPr>
            </w:pPr>
            <w:r w:rsidRPr="00D8522A">
              <w:rPr>
                <w:rFonts w:ascii="Times New Roman" w:hAnsi="Times New Roman"/>
                <w:bCs/>
                <w:sz w:val="24"/>
                <w:szCs w:val="24"/>
              </w:rPr>
              <w:t>Valor do Teste</w:t>
            </w:r>
          </w:p>
        </w:tc>
        <w:tc>
          <w:tcPr>
            <w:tcW w:w="749" w:type="pct"/>
            <w:tcBorders>
              <w:bottom w:val="single" w:sz="4" w:space="0" w:color="auto"/>
            </w:tcBorders>
            <w:vAlign w:val="center"/>
          </w:tcPr>
          <w:p w14:paraId="5BA74F97" w14:textId="77777777" w:rsidR="00E5586B" w:rsidRPr="00D8522A" w:rsidRDefault="00E5586B" w:rsidP="00135327">
            <w:pPr>
              <w:jc w:val="center"/>
              <w:rPr>
                <w:rFonts w:ascii="Times New Roman" w:hAnsi="Times New Roman"/>
                <w:bCs/>
                <w:sz w:val="24"/>
                <w:szCs w:val="24"/>
              </w:rPr>
            </w:pPr>
            <w:r w:rsidRPr="00D8522A">
              <w:rPr>
                <w:rFonts w:ascii="Times New Roman" w:hAnsi="Times New Roman"/>
                <w:bCs/>
                <w:sz w:val="24"/>
                <w:szCs w:val="24"/>
              </w:rPr>
              <w:t>p-valor</w:t>
            </w:r>
          </w:p>
        </w:tc>
      </w:tr>
      <w:tr w:rsidR="00E5586B" w:rsidRPr="00D8522A" w14:paraId="149BBD37" w14:textId="77777777" w:rsidTr="00BB74B6">
        <w:trPr>
          <w:trHeight w:val="397"/>
          <w:jc w:val="center"/>
        </w:trPr>
        <w:tc>
          <w:tcPr>
            <w:tcW w:w="1333" w:type="pct"/>
            <w:tcBorders>
              <w:top w:val="single" w:sz="4" w:space="0" w:color="auto"/>
            </w:tcBorders>
            <w:vAlign w:val="center"/>
          </w:tcPr>
          <w:p w14:paraId="2A0FFDBB" w14:textId="77777777" w:rsidR="00E5586B" w:rsidRPr="00D8522A" w:rsidRDefault="00E5586B" w:rsidP="003C3489">
            <w:pPr>
              <w:spacing w:line="360" w:lineRule="auto"/>
              <w:jc w:val="center"/>
              <w:rPr>
                <w:rFonts w:ascii="Times New Roman" w:hAnsi="Times New Roman"/>
                <w:bCs/>
                <w:sz w:val="24"/>
                <w:szCs w:val="24"/>
              </w:rPr>
            </w:pPr>
            <w:r w:rsidRPr="00D8522A">
              <w:rPr>
                <w:rFonts w:ascii="Times New Roman" w:hAnsi="Times New Roman"/>
                <w:bCs/>
                <w:sz w:val="24"/>
                <w:szCs w:val="24"/>
              </w:rPr>
              <w:t>Total Positivo</w:t>
            </w:r>
          </w:p>
        </w:tc>
        <w:tc>
          <w:tcPr>
            <w:tcW w:w="1084" w:type="pct"/>
            <w:tcBorders>
              <w:top w:val="single" w:sz="4" w:space="0" w:color="auto"/>
            </w:tcBorders>
            <w:vAlign w:val="center"/>
          </w:tcPr>
          <w:p w14:paraId="4285BDFC" w14:textId="77777777" w:rsidR="00E5586B" w:rsidRPr="00D8522A" w:rsidRDefault="00E5586B" w:rsidP="003C3489">
            <w:pPr>
              <w:spacing w:line="360" w:lineRule="auto"/>
              <w:jc w:val="center"/>
              <w:rPr>
                <w:rFonts w:ascii="Times New Roman" w:hAnsi="Times New Roman"/>
                <w:bCs/>
                <w:sz w:val="24"/>
                <w:szCs w:val="24"/>
              </w:rPr>
            </w:pPr>
            <w:r w:rsidRPr="00D8522A">
              <w:rPr>
                <w:rFonts w:ascii="Times New Roman" w:hAnsi="Times New Roman"/>
                <w:bCs/>
                <w:sz w:val="24"/>
                <w:szCs w:val="24"/>
              </w:rPr>
              <w:t>123,3 (10,9)</w:t>
            </w:r>
          </w:p>
        </w:tc>
        <w:tc>
          <w:tcPr>
            <w:tcW w:w="1084" w:type="pct"/>
            <w:tcBorders>
              <w:top w:val="single" w:sz="4" w:space="0" w:color="auto"/>
            </w:tcBorders>
            <w:vAlign w:val="center"/>
          </w:tcPr>
          <w:p w14:paraId="1FD6383A" w14:textId="77777777" w:rsidR="00E5586B" w:rsidRPr="00D8522A" w:rsidRDefault="00E5586B" w:rsidP="003C3489">
            <w:pPr>
              <w:spacing w:line="360" w:lineRule="auto"/>
              <w:jc w:val="center"/>
              <w:rPr>
                <w:rFonts w:ascii="Times New Roman" w:hAnsi="Times New Roman"/>
                <w:bCs/>
                <w:sz w:val="24"/>
                <w:szCs w:val="24"/>
              </w:rPr>
            </w:pPr>
            <w:r w:rsidRPr="00D8522A">
              <w:rPr>
                <w:rFonts w:ascii="Times New Roman" w:hAnsi="Times New Roman"/>
                <w:bCs/>
                <w:sz w:val="24"/>
                <w:szCs w:val="24"/>
              </w:rPr>
              <w:t>118,0 (12,8)</w:t>
            </w:r>
          </w:p>
        </w:tc>
        <w:tc>
          <w:tcPr>
            <w:tcW w:w="750" w:type="pct"/>
            <w:tcBorders>
              <w:top w:val="single" w:sz="4" w:space="0" w:color="auto"/>
            </w:tcBorders>
            <w:vAlign w:val="center"/>
          </w:tcPr>
          <w:p w14:paraId="7837CE13" w14:textId="77777777" w:rsidR="00E5586B" w:rsidRPr="00D8522A" w:rsidRDefault="00E5586B" w:rsidP="003C3489">
            <w:pPr>
              <w:spacing w:line="360" w:lineRule="auto"/>
              <w:jc w:val="center"/>
              <w:rPr>
                <w:rFonts w:ascii="Times New Roman" w:hAnsi="Times New Roman"/>
                <w:bCs/>
                <w:sz w:val="24"/>
                <w:szCs w:val="24"/>
              </w:rPr>
            </w:pPr>
            <w:r w:rsidRPr="00D8522A">
              <w:rPr>
                <w:rFonts w:ascii="Times New Roman" w:hAnsi="Times New Roman"/>
                <w:bCs/>
                <w:sz w:val="24"/>
                <w:szCs w:val="24"/>
              </w:rPr>
              <w:t>2,5</w:t>
            </w:r>
          </w:p>
        </w:tc>
        <w:tc>
          <w:tcPr>
            <w:tcW w:w="749" w:type="pct"/>
            <w:tcBorders>
              <w:top w:val="single" w:sz="4" w:space="0" w:color="auto"/>
            </w:tcBorders>
            <w:vAlign w:val="center"/>
          </w:tcPr>
          <w:p w14:paraId="0FE9BA46" w14:textId="77777777" w:rsidR="00E5586B" w:rsidRPr="00D8522A" w:rsidRDefault="00E5586B" w:rsidP="003C3489">
            <w:pPr>
              <w:spacing w:line="360" w:lineRule="auto"/>
              <w:jc w:val="center"/>
              <w:rPr>
                <w:rFonts w:ascii="Times New Roman" w:hAnsi="Times New Roman"/>
                <w:bCs/>
                <w:sz w:val="24"/>
                <w:szCs w:val="24"/>
              </w:rPr>
            </w:pPr>
            <w:r w:rsidRPr="00D8522A">
              <w:rPr>
                <w:rFonts w:ascii="Times New Roman" w:hAnsi="Times New Roman"/>
                <w:bCs/>
                <w:sz w:val="24"/>
                <w:szCs w:val="24"/>
              </w:rPr>
              <w:t>0,01</w:t>
            </w:r>
            <w:r w:rsidRPr="00D8522A">
              <w:rPr>
                <w:rFonts w:ascii="Times New Roman" w:hAnsi="Times New Roman"/>
                <w:bCs/>
                <w:sz w:val="24"/>
                <w:szCs w:val="24"/>
                <w:vertAlign w:val="superscript"/>
              </w:rPr>
              <w:t>*m &gt; c</w:t>
            </w:r>
          </w:p>
        </w:tc>
      </w:tr>
      <w:tr w:rsidR="00E5586B" w:rsidRPr="00D8522A" w14:paraId="55C76508" w14:textId="77777777" w:rsidTr="00BB74B6">
        <w:trPr>
          <w:trHeight w:val="397"/>
          <w:jc w:val="center"/>
        </w:trPr>
        <w:tc>
          <w:tcPr>
            <w:tcW w:w="1333" w:type="pct"/>
            <w:vAlign w:val="center"/>
          </w:tcPr>
          <w:p w14:paraId="35B699C8" w14:textId="77777777" w:rsidR="00E5586B" w:rsidRPr="00D8522A" w:rsidRDefault="00E5586B" w:rsidP="003C3489">
            <w:pPr>
              <w:spacing w:line="360" w:lineRule="auto"/>
              <w:jc w:val="center"/>
              <w:rPr>
                <w:rFonts w:ascii="Times New Roman" w:hAnsi="Times New Roman"/>
                <w:bCs/>
                <w:sz w:val="24"/>
                <w:szCs w:val="24"/>
              </w:rPr>
            </w:pPr>
            <w:r w:rsidRPr="00D8522A">
              <w:rPr>
                <w:rFonts w:ascii="Times New Roman" w:hAnsi="Times New Roman"/>
                <w:bCs/>
                <w:sz w:val="24"/>
                <w:szCs w:val="24"/>
              </w:rPr>
              <w:t>Envolvimento</w:t>
            </w:r>
          </w:p>
        </w:tc>
        <w:tc>
          <w:tcPr>
            <w:tcW w:w="1084" w:type="pct"/>
            <w:vAlign w:val="center"/>
          </w:tcPr>
          <w:p w14:paraId="39366D57" w14:textId="77777777" w:rsidR="00E5586B" w:rsidRPr="00D8522A" w:rsidRDefault="00E5586B" w:rsidP="003C3489">
            <w:pPr>
              <w:spacing w:line="360" w:lineRule="auto"/>
              <w:jc w:val="center"/>
              <w:rPr>
                <w:rFonts w:ascii="Times New Roman" w:hAnsi="Times New Roman"/>
                <w:bCs/>
                <w:sz w:val="24"/>
                <w:szCs w:val="24"/>
              </w:rPr>
            </w:pPr>
            <w:r w:rsidRPr="00D8522A">
              <w:rPr>
                <w:rFonts w:ascii="Times New Roman" w:hAnsi="Times New Roman"/>
                <w:bCs/>
                <w:sz w:val="24"/>
                <w:szCs w:val="24"/>
              </w:rPr>
              <w:t>38,0 (2,9)</w:t>
            </w:r>
          </w:p>
        </w:tc>
        <w:tc>
          <w:tcPr>
            <w:tcW w:w="1084" w:type="pct"/>
            <w:vAlign w:val="center"/>
          </w:tcPr>
          <w:p w14:paraId="780D7AB8" w14:textId="77777777" w:rsidR="00E5586B" w:rsidRPr="00D8522A" w:rsidRDefault="00E5586B" w:rsidP="003C3489">
            <w:pPr>
              <w:spacing w:line="360" w:lineRule="auto"/>
              <w:jc w:val="center"/>
              <w:rPr>
                <w:rFonts w:ascii="Times New Roman" w:hAnsi="Times New Roman"/>
                <w:bCs/>
                <w:sz w:val="24"/>
                <w:szCs w:val="24"/>
              </w:rPr>
            </w:pPr>
            <w:r w:rsidRPr="00D8522A">
              <w:rPr>
                <w:rFonts w:ascii="Times New Roman" w:hAnsi="Times New Roman"/>
                <w:bCs/>
                <w:sz w:val="24"/>
                <w:szCs w:val="24"/>
              </w:rPr>
              <w:t>34,7 (4,4)</w:t>
            </w:r>
          </w:p>
        </w:tc>
        <w:tc>
          <w:tcPr>
            <w:tcW w:w="750" w:type="pct"/>
            <w:vAlign w:val="center"/>
          </w:tcPr>
          <w:p w14:paraId="3829D610" w14:textId="77777777" w:rsidR="00E5586B" w:rsidRPr="00D8522A" w:rsidRDefault="00E5586B" w:rsidP="003C3489">
            <w:pPr>
              <w:spacing w:line="360" w:lineRule="auto"/>
              <w:jc w:val="center"/>
              <w:rPr>
                <w:rFonts w:ascii="Times New Roman" w:hAnsi="Times New Roman"/>
                <w:bCs/>
                <w:sz w:val="24"/>
                <w:szCs w:val="24"/>
              </w:rPr>
            </w:pPr>
            <w:r w:rsidRPr="00D8522A">
              <w:rPr>
                <w:rFonts w:ascii="Times New Roman" w:hAnsi="Times New Roman"/>
                <w:bCs/>
                <w:sz w:val="24"/>
                <w:szCs w:val="24"/>
              </w:rPr>
              <w:t>4,0</w:t>
            </w:r>
          </w:p>
        </w:tc>
        <w:tc>
          <w:tcPr>
            <w:tcW w:w="749" w:type="pct"/>
            <w:vAlign w:val="center"/>
          </w:tcPr>
          <w:p w14:paraId="3805E8F9" w14:textId="77777777" w:rsidR="00E5586B" w:rsidRPr="00D8522A" w:rsidRDefault="00E5586B" w:rsidP="003C3489">
            <w:pPr>
              <w:spacing w:line="360" w:lineRule="auto"/>
              <w:jc w:val="center"/>
              <w:rPr>
                <w:rFonts w:ascii="Times New Roman" w:hAnsi="Times New Roman"/>
                <w:bCs/>
                <w:sz w:val="24"/>
                <w:szCs w:val="24"/>
              </w:rPr>
            </w:pPr>
            <w:r w:rsidRPr="00D8522A">
              <w:rPr>
                <w:rFonts w:ascii="Times New Roman" w:hAnsi="Times New Roman"/>
                <w:bCs/>
                <w:sz w:val="24"/>
                <w:szCs w:val="24"/>
              </w:rPr>
              <w:t>0,00</w:t>
            </w:r>
            <w:r w:rsidRPr="00D8522A">
              <w:rPr>
                <w:rFonts w:ascii="Times New Roman" w:hAnsi="Times New Roman"/>
                <w:bCs/>
                <w:sz w:val="24"/>
                <w:szCs w:val="24"/>
                <w:vertAlign w:val="superscript"/>
              </w:rPr>
              <w:t>*m &gt; c</w:t>
            </w:r>
          </w:p>
        </w:tc>
      </w:tr>
      <w:tr w:rsidR="00E5586B" w:rsidRPr="00D8522A" w14:paraId="5F948038" w14:textId="77777777" w:rsidTr="00BB74B6">
        <w:trPr>
          <w:trHeight w:val="397"/>
          <w:jc w:val="center"/>
        </w:trPr>
        <w:tc>
          <w:tcPr>
            <w:tcW w:w="1333" w:type="pct"/>
            <w:vAlign w:val="center"/>
          </w:tcPr>
          <w:p w14:paraId="5D7BD62C" w14:textId="77777777" w:rsidR="00E5586B" w:rsidRPr="00D8522A" w:rsidRDefault="00E5586B" w:rsidP="003C3489">
            <w:pPr>
              <w:spacing w:line="360" w:lineRule="auto"/>
              <w:jc w:val="center"/>
              <w:rPr>
                <w:rFonts w:ascii="Times New Roman" w:hAnsi="Times New Roman"/>
                <w:bCs/>
                <w:sz w:val="24"/>
                <w:szCs w:val="24"/>
              </w:rPr>
            </w:pPr>
            <w:r w:rsidRPr="00D8522A">
              <w:rPr>
                <w:rFonts w:ascii="Times New Roman" w:hAnsi="Times New Roman"/>
                <w:bCs/>
                <w:sz w:val="24"/>
                <w:szCs w:val="24"/>
              </w:rPr>
              <w:t>Regras e Monitoria</w:t>
            </w:r>
          </w:p>
        </w:tc>
        <w:tc>
          <w:tcPr>
            <w:tcW w:w="1084" w:type="pct"/>
            <w:vAlign w:val="center"/>
          </w:tcPr>
          <w:p w14:paraId="72D42FE5" w14:textId="77777777" w:rsidR="00E5586B" w:rsidRPr="00D8522A" w:rsidRDefault="00E5586B" w:rsidP="003C3489">
            <w:pPr>
              <w:spacing w:line="360" w:lineRule="auto"/>
              <w:jc w:val="center"/>
              <w:rPr>
                <w:rFonts w:ascii="Times New Roman" w:hAnsi="Times New Roman"/>
                <w:bCs/>
                <w:sz w:val="24"/>
                <w:szCs w:val="24"/>
              </w:rPr>
            </w:pPr>
            <w:r w:rsidRPr="00D8522A">
              <w:rPr>
                <w:rFonts w:ascii="Times New Roman" w:hAnsi="Times New Roman"/>
                <w:bCs/>
                <w:sz w:val="24"/>
                <w:szCs w:val="24"/>
              </w:rPr>
              <w:t>19,2 (1,1)</w:t>
            </w:r>
          </w:p>
        </w:tc>
        <w:tc>
          <w:tcPr>
            <w:tcW w:w="1084" w:type="pct"/>
            <w:vAlign w:val="center"/>
          </w:tcPr>
          <w:p w14:paraId="513E6332" w14:textId="77777777" w:rsidR="00E5586B" w:rsidRPr="00D8522A" w:rsidRDefault="00E5586B" w:rsidP="003C3489">
            <w:pPr>
              <w:spacing w:line="360" w:lineRule="auto"/>
              <w:jc w:val="center"/>
              <w:rPr>
                <w:rFonts w:ascii="Times New Roman" w:hAnsi="Times New Roman"/>
                <w:bCs/>
                <w:sz w:val="24"/>
                <w:szCs w:val="24"/>
              </w:rPr>
            </w:pPr>
            <w:r w:rsidRPr="00D8522A">
              <w:rPr>
                <w:rFonts w:ascii="Times New Roman" w:hAnsi="Times New Roman"/>
                <w:bCs/>
                <w:sz w:val="24"/>
                <w:szCs w:val="24"/>
              </w:rPr>
              <w:t>17,6 (2,2)</w:t>
            </w:r>
          </w:p>
        </w:tc>
        <w:tc>
          <w:tcPr>
            <w:tcW w:w="750" w:type="pct"/>
            <w:vAlign w:val="center"/>
          </w:tcPr>
          <w:p w14:paraId="61704A81" w14:textId="77777777" w:rsidR="00E5586B" w:rsidRPr="00D8522A" w:rsidRDefault="00E5586B" w:rsidP="003C3489">
            <w:pPr>
              <w:spacing w:line="360" w:lineRule="auto"/>
              <w:jc w:val="center"/>
              <w:rPr>
                <w:rFonts w:ascii="Times New Roman" w:hAnsi="Times New Roman"/>
                <w:bCs/>
                <w:sz w:val="24"/>
                <w:szCs w:val="24"/>
              </w:rPr>
            </w:pPr>
            <w:r w:rsidRPr="00D8522A">
              <w:rPr>
                <w:rFonts w:ascii="Times New Roman" w:hAnsi="Times New Roman"/>
                <w:bCs/>
                <w:sz w:val="24"/>
                <w:szCs w:val="24"/>
              </w:rPr>
              <w:t>3,5</w:t>
            </w:r>
          </w:p>
        </w:tc>
        <w:tc>
          <w:tcPr>
            <w:tcW w:w="749" w:type="pct"/>
            <w:vAlign w:val="center"/>
          </w:tcPr>
          <w:p w14:paraId="2BE732CC" w14:textId="77777777" w:rsidR="00E5586B" w:rsidRPr="00D8522A" w:rsidRDefault="00E5586B" w:rsidP="003C3489">
            <w:pPr>
              <w:spacing w:line="360" w:lineRule="auto"/>
              <w:jc w:val="center"/>
              <w:rPr>
                <w:rFonts w:ascii="Times New Roman" w:hAnsi="Times New Roman"/>
                <w:bCs/>
                <w:sz w:val="24"/>
                <w:szCs w:val="24"/>
              </w:rPr>
            </w:pPr>
            <w:r w:rsidRPr="00D8522A">
              <w:rPr>
                <w:rFonts w:ascii="Times New Roman" w:hAnsi="Times New Roman"/>
                <w:bCs/>
                <w:sz w:val="24"/>
                <w:szCs w:val="24"/>
              </w:rPr>
              <w:t>0,00</w:t>
            </w:r>
            <w:r w:rsidRPr="00D8522A">
              <w:rPr>
                <w:rFonts w:ascii="Times New Roman" w:hAnsi="Times New Roman"/>
                <w:bCs/>
                <w:sz w:val="24"/>
                <w:szCs w:val="24"/>
                <w:vertAlign w:val="superscript"/>
              </w:rPr>
              <w:t>*m &gt; c</w:t>
            </w:r>
          </w:p>
        </w:tc>
      </w:tr>
      <w:tr w:rsidR="00E5586B" w:rsidRPr="00D8522A" w14:paraId="58E8702F" w14:textId="77777777" w:rsidTr="00BB74B6">
        <w:trPr>
          <w:trHeight w:val="397"/>
          <w:jc w:val="center"/>
        </w:trPr>
        <w:tc>
          <w:tcPr>
            <w:tcW w:w="1333" w:type="pct"/>
            <w:vAlign w:val="center"/>
          </w:tcPr>
          <w:p w14:paraId="5F07C274" w14:textId="77777777" w:rsidR="00E5586B" w:rsidRPr="00D8522A" w:rsidRDefault="00E5586B" w:rsidP="00E5586B">
            <w:pPr>
              <w:jc w:val="center"/>
              <w:rPr>
                <w:rFonts w:ascii="Times New Roman" w:hAnsi="Times New Roman"/>
                <w:bCs/>
                <w:sz w:val="24"/>
                <w:szCs w:val="24"/>
              </w:rPr>
            </w:pPr>
            <w:r w:rsidRPr="00D8522A">
              <w:rPr>
                <w:rFonts w:ascii="Times New Roman" w:hAnsi="Times New Roman"/>
                <w:bCs/>
                <w:sz w:val="24"/>
                <w:szCs w:val="24"/>
              </w:rPr>
              <w:t>Comunicação Positiva</w:t>
            </w:r>
          </w:p>
        </w:tc>
        <w:tc>
          <w:tcPr>
            <w:tcW w:w="1084" w:type="pct"/>
            <w:vAlign w:val="center"/>
          </w:tcPr>
          <w:p w14:paraId="47BBBB60" w14:textId="77777777" w:rsidR="00E5586B" w:rsidRPr="00D8522A" w:rsidRDefault="00E5586B" w:rsidP="003C3489">
            <w:pPr>
              <w:spacing w:line="360" w:lineRule="auto"/>
              <w:jc w:val="center"/>
              <w:rPr>
                <w:rFonts w:ascii="Times New Roman" w:hAnsi="Times New Roman"/>
                <w:bCs/>
                <w:sz w:val="24"/>
                <w:szCs w:val="24"/>
              </w:rPr>
            </w:pPr>
            <w:r w:rsidRPr="00D8522A">
              <w:rPr>
                <w:rFonts w:ascii="Times New Roman" w:hAnsi="Times New Roman"/>
                <w:bCs/>
                <w:sz w:val="24"/>
                <w:szCs w:val="24"/>
              </w:rPr>
              <w:t>12,7 (2,4)</w:t>
            </w:r>
          </w:p>
        </w:tc>
        <w:tc>
          <w:tcPr>
            <w:tcW w:w="1084" w:type="pct"/>
            <w:vAlign w:val="center"/>
          </w:tcPr>
          <w:p w14:paraId="0810268C" w14:textId="77777777" w:rsidR="00E5586B" w:rsidRPr="00D8522A" w:rsidRDefault="00E5586B" w:rsidP="003C3489">
            <w:pPr>
              <w:spacing w:line="360" w:lineRule="auto"/>
              <w:jc w:val="center"/>
              <w:rPr>
                <w:rFonts w:ascii="Times New Roman" w:hAnsi="Times New Roman"/>
                <w:bCs/>
                <w:sz w:val="24"/>
                <w:szCs w:val="24"/>
              </w:rPr>
            </w:pPr>
            <w:r w:rsidRPr="00D8522A">
              <w:rPr>
                <w:rFonts w:ascii="Times New Roman" w:hAnsi="Times New Roman"/>
                <w:bCs/>
                <w:sz w:val="24"/>
                <w:szCs w:val="24"/>
              </w:rPr>
              <w:t>12,1 (2,5)</w:t>
            </w:r>
          </w:p>
        </w:tc>
        <w:tc>
          <w:tcPr>
            <w:tcW w:w="750" w:type="pct"/>
            <w:vAlign w:val="center"/>
          </w:tcPr>
          <w:p w14:paraId="6EA38613" w14:textId="77777777" w:rsidR="00E5586B" w:rsidRPr="00D8522A" w:rsidRDefault="00E5586B" w:rsidP="003C3489">
            <w:pPr>
              <w:spacing w:line="360" w:lineRule="auto"/>
              <w:jc w:val="center"/>
              <w:rPr>
                <w:rFonts w:ascii="Times New Roman" w:hAnsi="Times New Roman"/>
                <w:bCs/>
                <w:sz w:val="24"/>
                <w:szCs w:val="24"/>
              </w:rPr>
            </w:pPr>
            <w:r w:rsidRPr="00D8522A">
              <w:rPr>
                <w:rFonts w:ascii="Times New Roman" w:hAnsi="Times New Roman"/>
                <w:bCs/>
                <w:sz w:val="24"/>
                <w:szCs w:val="24"/>
              </w:rPr>
              <w:t>1,0</w:t>
            </w:r>
          </w:p>
        </w:tc>
        <w:tc>
          <w:tcPr>
            <w:tcW w:w="749" w:type="pct"/>
            <w:vAlign w:val="center"/>
          </w:tcPr>
          <w:p w14:paraId="125B701B" w14:textId="77777777" w:rsidR="00E5586B" w:rsidRPr="00D8522A" w:rsidRDefault="00E5586B" w:rsidP="003C3489">
            <w:pPr>
              <w:spacing w:line="360" w:lineRule="auto"/>
              <w:jc w:val="center"/>
              <w:rPr>
                <w:rFonts w:ascii="Times New Roman" w:hAnsi="Times New Roman"/>
                <w:bCs/>
                <w:sz w:val="24"/>
                <w:szCs w:val="24"/>
              </w:rPr>
            </w:pPr>
            <w:r w:rsidRPr="00D8522A">
              <w:rPr>
                <w:rFonts w:ascii="Times New Roman" w:hAnsi="Times New Roman"/>
                <w:bCs/>
                <w:sz w:val="24"/>
                <w:szCs w:val="24"/>
              </w:rPr>
              <w:t>0,31</w:t>
            </w:r>
          </w:p>
        </w:tc>
      </w:tr>
      <w:tr w:rsidR="00E5586B" w:rsidRPr="00D8522A" w14:paraId="76DA182C" w14:textId="77777777" w:rsidTr="00BB74B6">
        <w:trPr>
          <w:trHeight w:val="397"/>
          <w:jc w:val="center"/>
        </w:trPr>
        <w:tc>
          <w:tcPr>
            <w:tcW w:w="1333" w:type="pct"/>
            <w:vAlign w:val="center"/>
          </w:tcPr>
          <w:p w14:paraId="682493A3" w14:textId="77777777" w:rsidR="00E5586B" w:rsidRPr="00D8522A" w:rsidRDefault="00E5586B" w:rsidP="00E5586B">
            <w:pPr>
              <w:jc w:val="center"/>
              <w:rPr>
                <w:rFonts w:ascii="Times New Roman" w:hAnsi="Times New Roman"/>
                <w:bCs/>
                <w:sz w:val="24"/>
                <w:szCs w:val="24"/>
              </w:rPr>
            </w:pPr>
            <w:r w:rsidRPr="00D8522A">
              <w:rPr>
                <w:rFonts w:ascii="Times New Roman" w:hAnsi="Times New Roman"/>
                <w:bCs/>
                <w:sz w:val="24"/>
                <w:szCs w:val="24"/>
              </w:rPr>
              <w:lastRenderedPageBreak/>
              <w:t>Clima Conjugal Positivo</w:t>
            </w:r>
          </w:p>
        </w:tc>
        <w:tc>
          <w:tcPr>
            <w:tcW w:w="1084" w:type="pct"/>
            <w:vAlign w:val="center"/>
          </w:tcPr>
          <w:p w14:paraId="5E40C8E0" w14:textId="77777777" w:rsidR="00E5586B" w:rsidRPr="00D8522A" w:rsidRDefault="00E5586B" w:rsidP="003C3489">
            <w:pPr>
              <w:spacing w:line="360" w:lineRule="auto"/>
              <w:jc w:val="center"/>
              <w:rPr>
                <w:rFonts w:ascii="Times New Roman" w:hAnsi="Times New Roman"/>
                <w:bCs/>
                <w:sz w:val="24"/>
                <w:szCs w:val="24"/>
              </w:rPr>
            </w:pPr>
            <w:r w:rsidRPr="00D8522A">
              <w:rPr>
                <w:rFonts w:ascii="Times New Roman" w:hAnsi="Times New Roman"/>
                <w:bCs/>
                <w:sz w:val="24"/>
                <w:szCs w:val="24"/>
              </w:rPr>
              <w:t>18,3 (5,5)</w:t>
            </w:r>
          </w:p>
        </w:tc>
        <w:tc>
          <w:tcPr>
            <w:tcW w:w="1084" w:type="pct"/>
            <w:vAlign w:val="center"/>
          </w:tcPr>
          <w:p w14:paraId="76673275" w14:textId="77777777" w:rsidR="00E5586B" w:rsidRPr="00D8522A" w:rsidRDefault="00E5586B" w:rsidP="003C3489">
            <w:pPr>
              <w:spacing w:line="360" w:lineRule="auto"/>
              <w:jc w:val="center"/>
              <w:rPr>
                <w:rFonts w:ascii="Times New Roman" w:hAnsi="Times New Roman"/>
                <w:bCs/>
                <w:sz w:val="24"/>
                <w:szCs w:val="24"/>
              </w:rPr>
            </w:pPr>
            <w:r w:rsidRPr="00D8522A">
              <w:rPr>
                <w:rFonts w:ascii="Times New Roman" w:hAnsi="Times New Roman"/>
                <w:bCs/>
                <w:sz w:val="24"/>
                <w:szCs w:val="24"/>
              </w:rPr>
              <w:t>16,5 (5,4)</w:t>
            </w:r>
          </w:p>
        </w:tc>
        <w:tc>
          <w:tcPr>
            <w:tcW w:w="750" w:type="pct"/>
            <w:vAlign w:val="center"/>
          </w:tcPr>
          <w:p w14:paraId="7007A0B9" w14:textId="77777777" w:rsidR="00E5586B" w:rsidRPr="00D8522A" w:rsidRDefault="00E5586B" w:rsidP="003C3489">
            <w:pPr>
              <w:spacing w:line="360" w:lineRule="auto"/>
              <w:jc w:val="center"/>
              <w:rPr>
                <w:rFonts w:ascii="Times New Roman" w:hAnsi="Times New Roman"/>
                <w:bCs/>
                <w:sz w:val="24"/>
                <w:szCs w:val="24"/>
              </w:rPr>
            </w:pPr>
            <w:r w:rsidRPr="00D8522A">
              <w:rPr>
                <w:rFonts w:ascii="Times New Roman" w:hAnsi="Times New Roman"/>
                <w:bCs/>
                <w:sz w:val="24"/>
                <w:szCs w:val="24"/>
              </w:rPr>
              <w:t>2,1</w:t>
            </w:r>
          </w:p>
        </w:tc>
        <w:tc>
          <w:tcPr>
            <w:tcW w:w="749" w:type="pct"/>
            <w:vAlign w:val="center"/>
          </w:tcPr>
          <w:p w14:paraId="6FADBA89" w14:textId="77777777" w:rsidR="00E5586B" w:rsidRPr="00D8522A" w:rsidRDefault="00E5586B" w:rsidP="003C3489">
            <w:pPr>
              <w:spacing w:line="360" w:lineRule="auto"/>
              <w:jc w:val="center"/>
              <w:rPr>
                <w:rFonts w:ascii="Times New Roman" w:hAnsi="Times New Roman"/>
                <w:bCs/>
                <w:sz w:val="24"/>
                <w:szCs w:val="24"/>
              </w:rPr>
            </w:pPr>
            <w:r w:rsidRPr="00D8522A">
              <w:rPr>
                <w:rFonts w:ascii="Times New Roman" w:hAnsi="Times New Roman"/>
                <w:bCs/>
                <w:sz w:val="24"/>
                <w:szCs w:val="24"/>
              </w:rPr>
              <w:t>0,04</w:t>
            </w:r>
            <w:r w:rsidRPr="00D8522A">
              <w:rPr>
                <w:rFonts w:ascii="Times New Roman" w:hAnsi="Times New Roman"/>
                <w:bCs/>
                <w:sz w:val="24"/>
                <w:szCs w:val="24"/>
                <w:vertAlign w:val="superscript"/>
              </w:rPr>
              <w:t>*m &gt; c</w:t>
            </w:r>
          </w:p>
        </w:tc>
      </w:tr>
      <w:tr w:rsidR="00E5586B" w:rsidRPr="00D8522A" w14:paraId="2BABF822" w14:textId="77777777" w:rsidTr="00BB74B6">
        <w:trPr>
          <w:trHeight w:val="397"/>
          <w:jc w:val="center"/>
        </w:trPr>
        <w:tc>
          <w:tcPr>
            <w:tcW w:w="1333" w:type="pct"/>
            <w:vAlign w:val="center"/>
          </w:tcPr>
          <w:p w14:paraId="27DE3A4F" w14:textId="77777777" w:rsidR="00E5586B" w:rsidRPr="00D8522A" w:rsidRDefault="00E5586B" w:rsidP="003C3489">
            <w:pPr>
              <w:spacing w:line="360" w:lineRule="auto"/>
              <w:jc w:val="center"/>
              <w:rPr>
                <w:rFonts w:ascii="Times New Roman" w:hAnsi="Times New Roman"/>
                <w:bCs/>
                <w:sz w:val="24"/>
                <w:szCs w:val="24"/>
              </w:rPr>
            </w:pPr>
            <w:r w:rsidRPr="00D8522A">
              <w:rPr>
                <w:rFonts w:ascii="Times New Roman" w:hAnsi="Times New Roman"/>
                <w:bCs/>
                <w:sz w:val="24"/>
                <w:szCs w:val="24"/>
              </w:rPr>
              <w:t>Modelo Parental</w:t>
            </w:r>
          </w:p>
        </w:tc>
        <w:tc>
          <w:tcPr>
            <w:tcW w:w="1084" w:type="pct"/>
            <w:vAlign w:val="center"/>
          </w:tcPr>
          <w:p w14:paraId="136FB8F3" w14:textId="77777777" w:rsidR="00E5586B" w:rsidRPr="00D8522A" w:rsidRDefault="00E5586B" w:rsidP="003C3489">
            <w:pPr>
              <w:spacing w:line="360" w:lineRule="auto"/>
              <w:jc w:val="center"/>
              <w:rPr>
                <w:rFonts w:ascii="Times New Roman" w:hAnsi="Times New Roman"/>
                <w:bCs/>
                <w:sz w:val="24"/>
                <w:szCs w:val="24"/>
              </w:rPr>
            </w:pPr>
            <w:r w:rsidRPr="00D8522A">
              <w:rPr>
                <w:rFonts w:ascii="Times New Roman" w:hAnsi="Times New Roman"/>
                <w:bCs/>
                <w:sz w:val="24"/>
                <w:szCs w:val="24"/>
              </w:rPr>
              <w:t>13,2 (2,0)</w:t>
            </w:r>
          </w:p>
        </w:tc>
        <w:tc>
          <w:tcPr>
            <w:tcW w:w="1084" w:type="pct"/>
            <w:vAlign w:val="center"/>
          </w:tcPr>
          <w:p w14:paraId="40170A5C" w14:textId="77777777" w:rsidR="00E5586B" w:rsidRPr="00D8522A" w:rsidRDefault="00E5586B" w:rsidP="003C3489">
            <w:pPr>
              <w:spacing w:line="360" w:lineRule="auto"/>
              <w:jc w:val="center"/>
              <w:rPr>
                <w:rFonts w:ascii="Times New Roman" w:hAnsi="Times New Roman"/>
                <w:bCs/>
                <w:sz w:val="24"/>
                <w:szCs w:val="24"/>
              </w:rPr>
            </w:pPr>
            <w:r w:rsidRPr="00D8522A">
              <w:rPr>
                <w:rFonts w:ascii="Times New Roman" w:hAnsi="Times New Roman"/>
                <w:bCs/>
                <w:sz w:val="24"/>
                <w:szCs w:val="24"/>
              </w:rPr>
              <w:t>12,7 (2,0)</w:t>
            </w:r>
          </w:p>
        </w:tc>
        <w:tc>
          <w:tcPr>
            <w:tcW w:w="750" w:type="pct"/>
            <w:vAlign w:val="center"/>
          </w:tcPr>
          <w:p w14:paraId="4EF53B38" w14:textId="77777777" w:rsidR="00E5586B" w:rsidRPr="00D8522A" w:rsidRDefault="00E5586B" w:rsidP="003C3489">
            <w:pPr>
              <w:spacing w:line="360" w:lineRule="auto"/>
              <w:jc w:val="center"/>
              <w:rPr>
                <w:rFonts w:ascii="Times New Roman" w:hAnsi="Times New Roman"/>
                <w:bCs/>
                <w:sz w:val="24"/>
                <w:szCs w:val="24"/>
              </w:rPr>
            </w:pPr>
            <w:r w:rsidRPr="00D8522A">
              <w:rPr>
                <w:rFonts w:ascii="Times New Roman" w:hAnsi="Times New Roman"/>
                <w:bCs/>
                <w:sz w:val="24"/>
                <w:szCs w:val="24"/>
              </w:rPr>
              <w:t>1,0</w:t>
            </w:r>
          </w:p>
        </w:tc>
        <w:tc>
          <w:tcPr>
            <w:tcW w:w="749" w:type="pct"/>
            <w:vAlign w:val="center"/>
          </w:tcPr>
          <w:p w14:paraId="30EDBE58" w14:textId="77777777" w:rsidR="00E5586B" w:rsidRPr="00D8522A" w:rsidRDefault="00E5586B" w:rsidP="003C3489">
            <w:pPr>
              <w:spacing w:line="360" w:lineRule="auto"/>
              <w:jc w:val="center"/>
              <w:rPr>
                <w:rFonts w:ascii="Times New Roman" w:hAnsi="Times New Roman"/>
                <w:bCs/>
                <w:sz w:val="24"/>
                <w:szCs w:val="24"/>
              </w:rPr>
            </w:pPr>
            <w:r w:rsidRPr="00D8522A">
              <w:rPr>
                <w:rFonts w:ascii="Times New Roman" w:hAnsi="Times New Roman"/>
                <w:bCs/>
                <w:sz w:val="24"/>
                <w:szCs w:val="24"/>
              </w:rPr>
              <w:t>0,31</w:t>
            </w:r>
          </w:p>
        </w:tc>
      </w:tr>
      <w:tr w:rsidR="00E5586B" w:rsidRPr="00D8522A" w14:paraId="7CB2E2DA" w14:textId="77777777" w:rsidTr="00BB74B6">
        <w:trPr>
          <w:trHeight w:val="397"/>
          <w:jc w:val="center"/>
        </w:trPr>
        <w:tc>
          <w:tcPr>
            <w:tcW w:w="1333" w:type="pct"/>
            <w:vAlign w:val="center"/>
          </w:tcPr>
          <w:p w14:paraId="7F5AF2BC" w14:textId="77777777" w:rsidR="00E5586B" w:rsidRPr="00D8522A" w:rsidRDefault="00E5586B" w:rsidP="00E5586B">
            <w:pPr>
              <w:jc w:val="center"/>
              <w:rPr>
                <w:rFonts w:ascii="Times New Roman" w:hAnsi="Times New Roman"/>
                <w:bCs/>
                <w:sz w:val="24"/>
                <w:szCs w:val="24"/>
              </w:rPr>
            </w:pPr>
            <w:r w:rsidRPr="00D8522A">
              <w:rPr>
                <w:rFonts w:ascii="Times New Roman" w:hAnsi="Times New Roman"/>
                <w:bCs/>
                <w:sz w:val="24"/>
                <w:szCs w:val="24"/>
              </w:rPr>
              <w:t>Sentimentos dos Filhos</w:t>
            </w:r>
          </w:p>
        </w:tc>
        <w:tc>
          <w:tcPr>
            <w:tcW w:w="1084" w:type="pct"/>
            <w:vAlign w:val="center"/>
          </w:tcPr>
          <w:p w14:paraId="5F1F13F3" w14:textId="77777777" w:rsidR="00E5586B" w:rsidRPr="00D8522A" w:rsidRDefault="00E5586B" w:rsidP="003C3489">
            <w:pPr>
              <w:spacing w:line="360" w:lineRule="auto"/>
              <w:jc w:val="center"/>
              <w:rPr>
                <w:rFonts w:ascii="Times New Roman" w:hAnsi="Times New Roman"/>
                <w:bCs/>
                <w:sz w:val="24"/>
                <w:szCs w:val="24"/>
              </w:rPr>
            </w:pPr>
            <w:r w:rsidRPr="00D8522A">
              <w:rPr>
                <w:rFonts w:ascii="Times New Roman" w:hAnsi="Times New Roman"/>
                <w:bCs/>
                <w:sz w:val="24"/>
                <w:szCs w:val="24"/>
              </w:rPr>
              <w:t>21,9 (2,9)</w:t>
            </w:r>
          </w:p>
        </w:tc>
        <w:tc>
          <w:tcPr>
            <w:tcW w:w="1084" w:type="pct"/>
            <w:vAlign w:val="center"/>
          </w:tcPr>
          <w:p w14:paraId="464D42A5" w14:textId="77777777" w:rsidR="00E5586B" w:rsidRPr="00D8522A" w:rsidRDefault="00E5586B" w:rsidP="003C3489">
            <w:pPr>
              <w:spacing w:line="360" w:lineRule="auto"/>
              <w:jc w:val="center"/>
              <w:rPr>
                <w:rFonts w:ascii="Times New Roman" w:hAnsi="Times New Roman"/>
                <w:bCs/>
                <w:sz w:val="24"/>
                <w:szCs w:val="24"/>
              </w:rPr>
            </w:pPr>
            <w:r w:rsidRPr="00D8522A">
              <w:rPr>
                <w:rFonts w:ascii="Times New Roman" w:hAnsi="Times New Roman"/>
                <w:bCs/>
                <w:sz w:val="24"/>
                <w:szCs w:val="24"/>
              </w:rPr>
              <w:t>24,4 (1,0)</w:t>
            </w:r>
          </w:p>
        </w:tc>
        <w:tc>
          <w:tcPr>
            <w:tcW w:w="750" w:type="pct"/>
            <w:vAlign w:val="center"/>
          </w:tcPr>
          <w:p w14:paraId="1D0286F7" w14:textId="77777777" w:rsidR="00E5586B" w:rsidRPr="00D8522A" w:rsidRDefault="00E5586B" w:rsidP="003C3489">
            <w:pPr>
              <w:spacing w:line="360" w:lineRule="auto"/>
              <w:jc w:val="center"/>
              <w:rPr>
                <w:rFonts w:ascii="Times New Roman" w:hAnsi="Times New Roman"/>
                <w:bCs/>
                <w:sz w:val="24"/>
                <w:szCs w:val="24"/>
              </w:rPr>
            </w:pPr>
            <w:r w:rsidRPr="00D8522A">
              <w:rPr>
                <w:rFonts w:ascii="Times New Roman" w:hAnsi="Times New Roman"/>
                <w:bCs/>
                <w:sz w:val="24"/>
                <w:szCs w:val="24"/>
              </w:rPr>
              <w:t>3,9</w:t>
            </w:r>
          </w:p>
        </w:tc>
        <w:tc>
          <w:tcPr>
            <w:tcW w:w="749" w:type="pct"/>
            <w:vAlign w:val="center"/>
          </w:tcPr>
          <w:p w14:paraId="05006F1A" w14:textId="77777777" w:rsidR="00E5586B" w:rsidRPr="00D8522A" w:rsidRDefault="00E5586B" w:rsidP="003C3489">
            <w:pPr>
              <w:spacing w:line="360" w:lineRule="auto"/>
              <w:jc w:val="center"/>
              <w:rPr>
                <w:rFonts w:ascii="Times New Roman" w:hAnsi="Times New Roman"/>
                <w:bCs/>
                <w:sz w:val="24"/>
                <w:szCs w:val="24"/>
              </w:rPr>
            </w:pPr>
            <w:r w:rsidRPr="00D8522A">
              <w:rPr>
                <w:rFonts w:ascii="Times New Roman" w:hAnsi="Times New Roman"/>
                <w:bCs/>
                <w:sz w:val="24"/>
                <w:szCs w:val="24"/>
              </w:rPr>
              <w:t>0,00*</w:t>
            </w:r>
            <w:r w:rsidRPr="00D8522A">
              <w:rPr>
                <w:rFonts w:ascii="Times New Roman" w:hAnsi="Times New Roman"/>
                <w:bCs/>
                <w:sz w:val="24"/>
                <w:szCs w:val="24"/>
                <w:vertAlign w:val="superscript"/>
              </w:rPr>
              <w:t>m &lt; c</w:t>
            </w:r>
          </w:p>
        </w:tc>
      </w:tr>
      <w:tr w:rsidR="00E5586B" w:rsidRPr="00D8522A" w14:paraId="37B63E2E" w14:textId="77777777" w:rsidTr="00BB74B6">
        <w:trPr>
          <w:trHeight w:val="397"/>
          <w:jc w:val="center"/>
        </w:trPr>
        <w:tc>
          <w:tcPr>
            <w:tcW w:w="1333" w:type="pct"/>
            <w:vAlign w:val="center"/>
          </w:tcPr>
          <w:p w14:paraId="75B5BE0D" w14:textId="77777777" w:rsidR="00E5586B" w:rsidRPr="00D8522A" w:rsidRDefault="00E5586B" w:rsidP="003C3489">
            <w:pPr>
              <w:spacing w:line="360" w:lineRule="auto"/>
              <w:jc w:val="center"/>
              <w:rPr>
                <w:rFonts w:ascii="Times New Roman" w:hAnsi="Times New Roman"/>
                <w:bCs/>
                <w:sz w:val="24"/>
                <w:szCs w:val="24"/>
              </w:rPr>
            </w:pPr>
            <w:r w:rsidRPr="00D8522A">
              <w:rPr>
                <w:rFonts w:ascii="Times New Roman" w:hAnsi="Times New Roman"/>
                <w:bCs/>
                <w:sz w:val="24"/>
                <w:szCs w:val="24"/>
              </w:rPr>
              <w:t>Total Negativo</w:t>
            </w:r>
          </w:p>
        </w:tc>
        <w:tc>
          <w:tcPr>
            <w:tcW w:w="1084" w:type="pct"/>
            <w:vAlign w:val="center"/>
          </w:tcPr>
          <w:p w14:paraId="5848F879" w14:textId="77777777" w:rsidR="00E5586B" w:rsidRPr="00D8522A" w:rsidRDefault="00E5586B" w:rsidP="003C3489">
            <w:pPr>
              <w:spacing w:line="360" w:lineRule="auto"/>
              <w:jc w:val="center"/>
              <w:rPr>
                <w:rFonts w:ascii="Times New Roman" w:hAnsi="Times New Roman"/>
                <w:bCs/>
                <w:sz w:val="24"/>
                <w:szCs w:val="24"/>
              </w:rPr>
            </w:pPr>
            <w:r w:rsidRPr="00D8522A">
              <w:rPr>
                <w:rFonts w:ascii="Times New Roman" w:hAnsi="Times New Roman"/>
                <w:bCs/>
                <w:sz w:val="24"/>
                <w:szCs w:val="24"/>
              </w:rPr>
              <w:t>26,2 (8,0)</w:t>
            </w:r>
          </w:p>
        </w:tc>
        <w:tc>
          <w:tcPr>
            <w:tcW w:w="1084" w:type="pct"/>
            <w:vAlign w:val="center"/>
          </w:tcPr>
          <w:p w14:paraId="02712EA0" w14:textId="77777777" w:rsidR="00E5586B" w:rsidRPr="00D8522A" w:rsidRDefault="00E5586B" w:rsidP="003C3489">
            <w:pPr>
              <w:spacing w:line="360" w:lineRule="auto"/>
              <w:jc w:val="center"/>
              <w:rPr>
                <w:rFonts w:ascii="Times New Roman" w:hAnsi="Times New Roman"/>
                <w:bCs/>
                <w:sz w:val="24"/>
                <w:szCs w:val="24"/>
              </w:rPr>
            </w:pPr>
            <w:r w:rsidRPr="00D8522A">
              <w:rPr>
                <w:rFonts w:ascii="Times New Roman" w:hAnsi="Times New Roman"/>
                <w:bCs/>
                <w:sz w:val="24"/>
                <w:szCs w:val="24"/>
              </w:rPr>
              <w:t>24,4 (6,5)</w:t>
            </w:r>
          </w:p>
        </w:tc>
        <w:tc>
          <w:tcPr>
            <w:tcW w:w="750" w:type="pct"/>
            <w:vAlign w:val="center"/>
          </w:tcPr>
          <w:p w14:paraId="4B165C7B" w14:textId="77777777" w:rsidR="00E5586B" w:rsidRPr="00D8522A" w:rsidRDefault="00E5586B" w:rsidP="003C3489">
            <w:pPr>
              <w:spacing w:line="360" w:lineRule="auto"/>
              <w:jc w:val="center"/>
              <w:rPr>
                <w:rFonts w:ascii="Times New Roman" w:hAnsi="Times New Roman"/>
                <w:bCs/>
                <w:sz w:val="24"/>
                <w:szCs w:val="24"/>
              </w:rPr>
            </w:pPr>
            <w:r w:rsidRPr="00D8522A">
              <w:rPr>
                <w:rFonts w:ascii="Times New Roman" w:hAnsi="Times New Roman"/>
                <w:bCs/>
                <w:sz w:val="24"/>
                <w:szCs w:val="24"/>
              </w:rPr>
              <w:t>1,2</w:t>
            </w:r>
          </w:p>
        </w:tc>
        <w:tc>
          <w:tcPr>
            <w:tcW w:w="749" w:type="pct"/>
            <w:vAlign w:val="center"/>
          </w:tcPr>
          <w:p w14:paraId="33E6C8E8" w14:textId="77777777" w:rsidR="00E5586B" w:rsidRPr="00D8522A" w:rsidRDefault="00E5586B" w:rsidP="003C3489">
            <w:pPr>
              <w:spacing w:line="360" w:lineRule="auto"/>
              <w:jc w:val="center"/>
              <w:rPr>
                <w:rFonts w:ascii="Times New Roman" w:hAnsi="Times New Roman"/>
                <w:bCs/>
                <w:sz w:val="24"/>
                <w:szCs w:val="24"/>
              </w:rPr>
            </w:pPr>
            <w:r w:rsidRPr="00D8522A">
              <w:rPr>
                <w:rFonts w:ascii="Times New Roman" w:hAnsi="Times New Roman"/>
                <w:bCs/>
                <w:sz w:val="24"/>
                <w:szCs w:val="24"/>
              </w:rPr>
              <w:t>0,23</w:t>
            </w:r>
          </w:p>
        </w:tc>
      </w:tr>
      <w:tr w:rsidR="00E5586B" w:rsidRPr="00D8522A" w14:paraId="611C80E6" w14:textId="77777777" w:rsidTr="00BB74B6">
        <w:trPr>
          <w:trHeight w:val="397"/>
          <w:jc w:val="center"/>
        </w:trPr>
        <w:tc>
          <w:tcPr>
            <w:tcW w:w="1333" w:type="pct"/>
            <w:vAlign w:val="center"/>
          </w:tcPr>
          <w:p w14:paraId="657C32A4" w14:textId="77777777" w:rsidR="00E5586B" w:rsidRPr="00D8522A" w:rsidRDefault="00E5586B" w:rsidP="00E5586B">
            <w:pPr>
              <w:jc w:val="center"/>
              <w:rPr>
                <w:rFonts w:ascii="Times New Roman" w:hAnsi="Times New Roman"/>
                <w:bCs/>
                <w:sz w:val="24"/>
                <w:szCs w:val="24"/>
              </w:rPr>
            </w:pPr>
            <w:r w:rsidRPr="00D8522A">
              <w:rPr>
                <w:rFonts w:ascii="Times New Roman" w:hAnsi="Times New Roman"/>
                <w:bCs/>
                <w:sz w:val="24"/>
                <w:szCs w:val="24"/>
              </w:rPr>
              <w:t>Comunicação Negativa</w:t>
            </w:r>
          </w:p>
        </w:tc>
        <w:tc>
          <w:tcPr>
            <w:tcW w:w="1084" w:type="pct"/>
            <w:vAlign w:val="center"/>
          </w:tcPr>
          <w:p w14:paraId="68AFA5CD" w14:textId="77777777" w:rsidR="00E5586B" w:rsidRPr="00D8522A" w:rsidRDefault="00E5586B" w:rsidP="003C3489">
            <w:pPr>
              <w:spacing w:line="360" w:lineRule="auto"/>
              <w:jc w:val="center"/>
              <w:rPr>
                <w:rFonts w:ascii="Times New Roman" w:hAnsi="Times New Roman"/>
                <w:bCs/>
                <w:sz w:val="24"/>
                <w:szCs w:val="24"/>
              </w:rPr>
            </w:pPr>
            <w:r w:rsidRPr="00D8522A">
              <w:rPr>
                <w:rFonts w:ascii="Times New Roman" w:hAnsi="Times New Roman"/>
                <w:bCs/>
                <w:sz w:val="24"/>
                <w:szCs w:val="24"/>
              </w:rPr>
              <w:t>11,8 (3,4)</w:t>
            </w:r>
          </w:p>
        </w:tc>
        <w:tc>
          <w:tcPr>
            <w:tcW w:w="1084" w:type="pct"/>
            <w:vAlign w:val="center"/>
          </w:tcPr>
          <w:p w14:paraId="35789CB7" w14:textId="77777777" w:rsidR="00E5586B" w:rsidRPr="00D8522A" w:rsidRDefault="00E5586B" w:rsidP="003C3489">
            <w:pPr>
              <w:spacing w:line="360" w:lineRule="auto"/>
              <w:jc w:val="center"/>
              <w:rPr>
                <w:rFonts w:ascii="Times New Roman" w:hAnsi="Times New Roman"/>
                <w:bCs/>
                <w:sz w:val="24"/>
                <w:szCs w:val="24"/>
              </w:rPr>
            </w:pPr>
            <w:r w:rsidRPr="00D8522A">
              <w:rPr>
                <w:rFonts w:ascii="Times New Roman" w:hAnsi="Times New Roman"/>
                <w:bCs/>
                <w:sz w:val="24"/>
                <w:szCs w:val="24"/>
              </w:rPr>
              <w:t>9,6 (2,7)</w:t>
            </w:r>
          </w:p>
        </w:tc>
        <w:tc>
          <w:tcPr>
            <w:tcW w:w="750" w:type="pct"/>
            <w:vAlign w:val="center"/>
          </w:tcPr>
          <w:p w14:paraId="6F20D9E4" w14:textId="77777777" w:rsidR="00E5586B" w:rsidRPr="00D8522A" w:rsidRDefault="00E5586B" w:rsidP="003C3489">
            <w:pPr>
              <w:spacing w:line="360" w:lineRule="auto"/>
              <w:jc w:val="center"/>
              <w:rPr>
                <w:rFonts w:ascii="Times New Roman" w:hAnsi="Times New Roman"/>
                <w:bCs/>
                <w:sz w:val="24"/>
                <w:szCs w:val="24"/>
              </w:rPr>
            </w:pPr>
            <w:r w:rsidRPr="00D8522A">
              <w:rPr>
                <w:rFonts w:ascii="Times New Roman" w:hAnsi="Times New Roman"/>
                <w:bCs/>
                <w:sz w:val="24"/>
                <w:szCs w:val="24"/>
              </w:rPr>
              <w:t>3,2</w:t>
            </w:r>
          </w:p>
        </w:tc>
        <w:tc>
          <w:tcPr>
            <w:tcW w:w="749" w:type="pct"/>
            <w:vAlign w:val="center"/>
          </w:tcPr>
          <w:p w14:paraId="5A53EF9F" w14:textId="77777777" w:rsidR="00E5586B" w:rsidRPr="00D8522A" w:rsidRDefault="00E5586B" w:rsidP="003C3489">
            <w:pPr>
              <w:spacing w:line="360" w:lineRule="auto"/>
              <w:jc w:val="center"/>
              <w:rPr>
                <w:rFonts w:ascii="Times New Roman" w:hAnsi="Times New Roman"/>
                <w:bCs/>
                <w:sz w:val="24"/>
                <w:szCs w:val="24"/>
              </w:rPr>
            </w:pPr>
            <w:r w:rsidRPr="00D8522A">
              <w:rPr>
                <w:rFonts w:ascii="Times New Roman" w:hAnsi="Times New Roman"/>
                <w:bCs/>
                <w:sz w:val="24"/>
                <w:szCs w:val="24"/>
              </w:rPr>
              <w:t>0,00</w:t>
            </w:r>
            <w:r w:rsidRPr="00D8522A">
              <w:rPr>
                <w:rFonts w:ascii="Times New Roman" w:hAnsi="Times New Roman"/>
                <w:bCs/>
                <w:sz w:val="24"/>
                <w:szCs w:val="24"/>
                <w:vertAlign w:val="superscript"/>
              </w:rPr>
              <w:t>*m &gt; c</w:t>
            </w:r>
          </w:p>
        </w:tc>
      </w:tr>
      <w:tr w:rsidR="00E5586B" w:rsidRPr="00D8522A" w14:paraId="446DB7E7" w14:textId="77777777" w:rsidTr="00BB74B6">
        <w:trPr>
          <w:trHeight w:val="397"/>
          <w:jc w:val="center"/>
        </w:trPr>
        <w:tc>
          <w:tcPr>
            <w:tcW w:w="1333" w:type="pct"/>
            <w:vAlign w:val="center"/>
          </w:tcPr>
          <w:p w14:paraId="1D89E51A" w14:textId="77777777" w:rsidR="00E5586B" w:rsidRPr="00D8522A" w:rsidRDefault="00E5586B" w:rsidP="003C3489">
            <w:pPr>
              <w:spacing w:line="360" w:lineRule="auto"/>
              <w:jc w:val="center"/>
              <w:rPr>
                <w:rFonts w:ascii="Times New Roman" w:hAnsi="Times New Roman"/>
                <w:bCs/>
                <w:sz w:val="24"/>
                <w:szCs w:val="24"/>
              </w:rPr>
            </w:pPr>
            <w:r w:rsidRPr="00D8522A">
              <w:rPr>
                <w:rFonts w:ascii="Times New Roman" w:hAnsi="Times New Roman"/>
                <w:bCs/>
                <w:sz w:val="24"/>
                <w:szCs w:val="24"/>
              </w:rPr>
              <w:t>Punição Física</w:t>
            </w:r>
          </w:p>
        </w:tc>
        <w:tc>
          <w:tcPr>
            <w:tcW w:w="1084" w:type="pct"/>
            <w:vAlign w:val="center"/>
          </w:tcPr>
          <w:p w14:paraId="4E26DF5A" w14:textId="77777777" w:rsidR="00E5586B" w:rsidRPr="00D8522A" w:rsidRDefault="00E5586B" w:rsidP="003C3489">
            <w:pPr>
              <w:spacing w:line="360" w:lineRule="auto"/>
              <w:jc w:val="center"/>
              <w:rPr>
                <w:rFonts w:ascii="Times New Roman" w:hAnsi="Times New Roman"/>
                <w:bCs/>
                <w:sz w:val="24"/>
                <w:szCs w:val="24"/>
              </w:rPr>
            </w:pPr>
            <w:r w:rsidRPr="00D8522A">
              <w:rPr>
                <w:rFonts w:ascii="Times New Roman" w:hAnsi="Times New Roman"/>
                <w:bCs/>
                <w:sz w:val="24"/>
                <w:szCs w:val="24"/>
              </w:rPr>
              <w:t>5,0 (2,2)</w:t>
            </w:r>
          </w:p>
        </w:tc>
        <w:tc>
          <w:tcPr>
            <w:tcW w:w="1084" w:type="pct"/>
            <w:vAlign w:val="center"/>
          </w:tcPr>
          <w:p w14:paraId="44534F6B" w14:textId="77777777" w:rsidR="00E5586B" w:rsidRPr="00D8522A" w:rsidRDefault="00E5586B" w:rsidP="003C3489">
            <w:pPr>
              <w:spacing w:line="360" w:lineRule="auto"/>
              <w:jc w:val="center"/>
              <w:rPr>
                <w:rFonts w:ascii="Times New Roman" w:hAnsi="Times New Roman"/>
                <w:bCs/>
                <w:sz w:val="24"/>
                <w:szCs w:val="24"/>
              </w:rPr>
            </w:pPr>
            <w:r w:rsidRPr="00D8522A">
              <w:rPr>
                <w:rFonts w:ascii="Times New Roman" w:hAnsi="Times New Roman"/>
                <w:bCs/>
                <w:sz w:val="24"/>
                <w:szCs w:val="24"/>
              </w:rPr>
              <w:t>5,5 (2,1)</w:t>
            </w:r>
          </w:p>
        </w:tc>
        <w:tc>
          <w:tcPr>
            <w:tcW w:w="750" w:type="pct"/>
            <w:vAlign w:val="center"/>
          </w:tcPr>
          <w:p w14:paraId="4B1A9FE6" w14:textId="77777777" w:rsidR="00E5586B" w:rsidRPr="00D8522A" w:rsidRDefault="00E5586B" w:rsidP="003C3489">
            <w:pPr>
              <w:spacing w:line="360" w:lineRule="auto"/>
              <w:jc w:val="center"/>
              <w:rPr>
                <w:rFonts w:ascii="Times New Roman" w:hAnsi="Times New Roman"/>
                <w:bCs/>
                <w:sz w:val="24"/>
                <w:szCs w:val="24"/>
              </w:rPr>
            </w:pPr>
            <w:r w:rsidRPr="00D8522A">
              <w:rPr>
                <w:rFonts w:ascii="Times New Roman" w:hAnsi="Times New Roman"/>
                <w:bCs/>
                <w:sz w:val="24"/>
                <w:szCs w:val="24"/>
              </w:rPr>
              <w:t>0,9</w:t>
            </w:r>
          </w:p>
        </w:tc>
        <w:tc>
          <w:tcPr>
            <w:tcW w:w="749" w:type="pct"/>
            <w:vAlign w:val="center"/>
          </w:tcPr>
          <w:p w14:paraId="57752733" w14:textId="77777777" w:rsidR="00E5586B" w:rsidRPr="00D8522A" w:rsidRDefault="00E5586B" w:rsidP="003C3489">
            <w:pPr>
              <w:spacing w:line="360" w:lineRule="auto"/>
              <w:jc w:val="center"/>
              <w:rPr>
                <w:rFonts w:ascii="Times New Roman" w:hAnsi="Times New Roman"/>
                <w:bCs/>
                <w:sz w:val="24"/>
                <w:szCs w:val="24"/>
              </w:rPr>
            </w:pPr>
            <w:r w:rsidRPr="00D8522A">
              <w:rPr>
                <w:rFonts w:ascii="Times New Roman" w:hAnsi="Times New Roman"/>
                <w:bCs/>
                <w:sz w:val="24"/>
                <w:szCs w:val="24"/>
              </w:rPr>
              <w:t>0,37</w:t>
            </w:r>
          </w:p>
        </w:tc>
      </w:tr>
      <w:tr w:rsidR="00E5586B" w:rsidRPr="00D8522A" w14:paraId="1FB49064" w14:textId="77777777" w:rsidTr="00BB74B6">
        <w:trPr>
          <w:trHeight w:val="397"/>
          <w:jc w:val="center"/>
        </w:trPr>
        <w:tc>
          <w:tcPr>
            <w:tcW w:w="1333" w:type="pct"/>
            <w:vAlign w:val="center"/>
          </w:tcPr>
          <w:p w14:paraId="4034F3BB" w14:textId="77777777" w:rsidR="00E5586B" w:rsidRPr="00D8522A" w:rsidRDefault="00E5586B" w:rsidP="00E5586B">
            <w:pPr>
              <w:jc w:val="center"/>
              <w:rPr>
                <w:rFonts w:ascii="Times New Roman" w:hAnsi="Times New Roman"/>
                <w:bCs/>
                <w:sz w:val="24"/>
                <w:szCs w:val="24"/>
              </w:rPr>
            </w:pPr>
            <w:r w:rsidRPr="00D8522A">
              <w:rPr>
                <w:rFonts w:ascii="Times New Roman" w:hAnsi="Times New Roman"/>
                <w:bCs/>
                <w:sz w:val="24"/>
                <w:szCs w:val="24"/>
              </w:rPr>
              <w:t>Clima Conjugal Negativo</w:t>
            </w:r>
          </w:p>
        </w:tc>
        <w:tc>
          <w:tcPr>
            <w:tcW w:w="1084" w:type="pct"/>
            <w:vAlign w:val="center"/>
          </w:tcPr>
          <w:p w14:paraId="4A772C78" w14:textId="77777777" w:rsidR="00E5586B" w:rsidRPr="00D8522A" w:rsidRDefault="00E5586B" w:rsidP="003C3489">
            <w:pPr>
              <w:spacing w:line="360" w:lineRule="auto"/>
              <w:jc w:val="center"/>
              <w:rPr>
                <w:rFonts w:ascii="Times New Roman" w:hAnsi="Times New Roman"/>
                <w:bCs/>
                <w:sz w:val="24"/>
                <w:szCs w:val="24"/>
              </w:rPr>
            </w:pPr>
            <w:r w:rsidRPr="00D8522A">
              <w:rPr>
                <w:rFonts w:ascii="Times New Roman" w:hAnsi="Times New Roman"/>
                <w:bCs/>
                <w:sz w:val="24"/>
                <w:szCs w:val="24"/>
              </w:rPr>
              <w:t>9,4 (4,2)</w:t>
            </w:r>
          </w:p>
        </w:tc>
        <w:tc>
          <w:tcPr>
            <w:tcW w:w="1084" w:type="pct"/>
            <w:vAlign w:val="center"/>
          </w:tcPr>
          <w:p w14:paraId="58F1C1C6" w14:textId="77777777" w:rsidR="00E5586B" w:rsidRPr="00D8522A" w:rsidRDefault="00E5586B" w:rsidP="003C3489">
            <w:pPr>
              <w:spacing w:line="360" w:lineRule="auto"/>
              <w:jc w:val="center"/>
              <w:rPr>
                <w:rFonts w:ascii="Times New Roman" w:hAnsi="Times New Roman"/>
                <w:bCs/>
                <w:sz w:val="24"/>
                <w:szCs w:val="24"/>
              </w:rPr>
            </w:pPr>
            <w:r w:rsidRPr="00D8522A">
              <w:rPr>
                <w:rFonts w:ascii="Times New Roman" w:hAnsi="Times New Roman"/>
                <w:bCs/>
                <w:sz w:val="24"/>
                <w:szCs w:val="24"/>
              </w:rPr>
              <w:t>9,5 (3,3)</w:t>
            </w:r>
          </w:p>
        </w:tc>
        <w:tc>
          <w:tcPr>
            <w:tcW w:w="750" w:type="pct"/>
            <w:vAlign w:val="center"/>
          </w:tcPr>
          <w:p w14:paraId="4DA39C06" w14:textId="77777777" w:rsidR="00E5586B" w:rsidRPr="00D8522A" w:rsidRDefault="00E5586B" w:rsidP="003C3489">
            <w:pPr>
              <w:spacing w:line="360" w:lineRule="auto"/>
              <w:jc w:val="center"/>
              <w:rPr>
                <w:rFonts w:ascii="Times New Roman" w:hAnsi="Times New Roman"/>
                <w:bCs/>
                <w:sz w:val="24"/>
                <w:szCs w:val="24"/>
              </w:rPr>
            </w:pPr>
            <w:r w:rsidRPr="00D8522A">
              <w:rPr>
                <w:rFonts w:ascii="Times New Roman" w:hAnsi="Times New Roman"/>
                <w:bCs/>
                <w:sz w:val="24"/>
                <w:szCs w:val="24"/>
              </w:rPr>
              <w:t>0,3</w:t>
            </w:r>
          </w:p>
        </w:tc>
        <w:tc>
          <w:tcPr>
            <w:tcW w:w="749" w:type="pct"/>
            <w:vAlign w:val="center"/>
          </w:tcPr>
          <w:p w14:paraId="18A57CE1" w14:textId="77777777" w:rsidR="00E5586B" w:rsidRPr="00D8522A" w:rsidRDefault="00E5586B" w:rsidP="003C3489">
            <w:pPr>
              <w:spacing w:line="360" w:lineRule="auto"/>
              <w:jc w:val="center"/>
              <w:rPr>
                <w:rFonts w:ascii="Times New Roman" w:hAnsi="Times New Roman"/>
                <w:bCs/>
                <w:sz w:val="24"/>
                <w:szCs w:val="24"/>
              </w:rPr>
            </w:pPr>
            <w:r w:rsidRPr="00D8522A">
              <w:rPr>
                <w:rFonts w:ascii="Times New Roman" w:hAnsi="Times New Roman"/>
                <w:bCs/>
                <w:sz w:val="24"/>
                <w:szCs w:val="24"/>
              </w:rPr>
              <w:t>0,80</w:t>
            </w:r>
          </w:p>
        </w:tc>
      </w:tr>
    </w:tbl>
    <w:p w14:paraId="6DD3F79A" w14:textId="0FEF0EE9" w:rsidR="00D13134" w:rsidRPr="00D8522A" w:rsidRDefault="00E5586B" w:rsidP="00F25A7B">
      <w:pPr>
        <w:spacing w:line="240" w:lineRule="auto"/>
        <w:jc w:val="both"/>
        <w:rPr>
          <w:rFonts w:ascii="Times New Roman" w:hAnsi="Times New Roman" w:cs="Times New Roman"/>
          <w:sz w:val="24"/>
          <w:szCs w:val="24"/>
        </w:rPr>
      </w:pPr>
      <w:r w:rsidRPr="00D8522A">
        <w:rPr>
          <w:rFonts w:ascii="Times New Roman" w:hAnsi="Times New Roman" w:cs="Times New Roman"/>
          <w:bCs/>
          <w:sz w:val="24"/>
          <w:szCs w:val="24"/>
        </w:rPr>
        <w:t xml:space="preserve">GDS: Grupo depressão subclínica; </w:t>
      </w:r>
      <w:r w:rsidRPr="00D8522A">
        <w:rPr>
          <w:rFonts w:ascii="Times New Roman" w:hAnsi="Times New Roman" w:cs="Times New Roman"/>
          <w:sz w:val="24"/>
          <w:szCs w:val="24"/>
          <w:shd w:val="clear" w:color="auto" w:fill="FFFFFF"/>
        </w:rPr>
        <w:t>EQIF:</w:t>
      </w:r>
      <w:r w:rsidRPr="00D8522A">
        <w:rPr>
          <w:rFonts w:ascii="Times New Roman" w:hAnsi="Times New Roman" w:cs="Times New Roman"/>
          <w:sz w:val="24"/>
          <w:szCs w:val="24"/>
        </w:rPr>
        <w:t xml:space="preserve"> Escala de Qualidade da Interação Familiar</w:t>
      </w:r>
      <w:r w:rsidRPr="00D8522A">
        <w:rPr>
          <w:rFonts w:ascii="Times New Roman" w:hAnsi="Times New Roman" w:cs="Times New Roman"/>
          <w:sz w:val="24"/>
          <w:szCs w:val="24"/>
          <w:shd w:val="clear" w:color="auto" w:fill="FFFFFF"/>
        </w:rPr>
        <w:t xml:space="preserve">; DP: Desvio Padrão; </w:t>
      </w:r>
      <w:r w:rsidRPr="00D8522A">
        <w:rPr>
          <w:rFonts w:ascii="Times New Roman" w:hAnsi="Times New Roman" w:cs="Times New Roman"/>
          <w:sz w:val="24"/>
          <w:szCs w:val="24"/>
        </w:rPr>
        <w:t xml:space="preserve">Teste </w:t>
      </w:r>
      <w:proofErr w:type="spellStart"/>
      <w:r w:rsidRPr="00D8522A">
        <w:rPr>
          <w:rFonts w:ascii="Times New Roman" w:hAnsi="Times New Roman" w:cs="Times New Roman"/>
          <w:sz w:val="24"/>
          <w:szCs w:val="24"/>
        </w:rPr>
        <w:t>Wilcoxon</w:t>
      </w:r>
      <w:proofErr w:type="spellEnd"/>
      <w:r w:rsidRPr="00D8522A">
        <w:rPr>
          <w:rFonts w:ascii="Times New Roman" w:hAnsi="Times New Roman" w:cs="Times New Roman"/>
          <w:sz w:val="24"/>
          <w:szCs w:val="24"/>
        </w:rPr>
        <w:t xml:space="preserve"> *p≤0,05.</w:t>
      </w:r>
    </w:p>
    <w:bookmarkEnd w:id="5"/>
    <w:p w14:paraId="6A6F6244" w14:textId="5645EC3A" w:rsidR="00B44AA3" w:rsidRPr="00D8522A" w:rsidRDefault="00B44AA3" w:rsidP="00D8522A">
      <w:pPr>
        <w:spacing w:line="360" w:lineRule="auto"/>
        <w:ind w:firstLine="708"/>
        <w:jc w:val="both"/>
        <w:rPr>
          <w:rFonts w:ascii="Times New Roman" w:hAnsi="Times New Roman" w:cs="Times New Roman"/>
          <w:sz w:val="24"/>
          <w:szCs w:val="24"/>
        </w:rPr>
      </w:pPr>
      <w:r w:rsidRPr="00D8522A">
        <w:rPr>
          <w:rFonts w:ascii="Times New Roman" w:hAnsi="Times New Roman" w:cs="Times New Roman"/>
          <w:sz w:val="24"/>
          <w:szCs w:val="24"/>
        </w:rPr>
        <w:t xml:space="preserve">Ao comparar as avaliações de mães </w:t>
      </w:r>
      <w:r w:rsidR="00CB671E">
        <w:rPr>
          <w:rFonts w:ascii="Times New Roman" w:hAnsi="Times New Roman" w:cs="Times New Roman"/>
          <w:sz w:val="24"/>
          <w:szCs w:val="24"/>
        </w:rPr>
        <w:t>com as das</w:t>
      </w:r>
      <w:r w:rsidRPr="00D8522A">
        <w:rPr>
          <w:rFonts w:ascii="Times New Roman" w:hAnsi="Times New Roman" w:cs="Times New Roman"/>
          <w:sz w:val="24"/>
          <w:szCs w:val="24"/>
        </w:rPr>
        <w:t xml:space="preserve"> crianças do G</w:t>
      </w:r>
      <w:r w:rsidR="002F12EC" w:rsidRPr="00D8522A">
        <w:rPr>
          <w:rFonts w:ascii="Times New Roman" w:hAnsi="Times New Roman" w:cs="Times New Roman"/>
          <w:sz w:val="24"/>
          <w:szCs w:val="24"/>
        </w:rPr>
        <w:t>DS</w:t>
      </w:r>
      <w:r w:rsidRPr="00D8522A">
        <w:rPr>
          <w:rFonts w:ascii="Times New Roman" w:hAnsi="Times New Roman" w:cs="Times New Roman"/>
          <w:sz w:val="24"/>
          <w:szCs w:val="24"/>
        </w:rPr>
        <w:t xml:space="preserve"> verificou-se diferenças significativas quanto ao Total Positivo, tendo as mães relatado mais interações positivas do que seus filhos</w:t>
      </w:r>
      <w:r w:rsidR="00CD3040">
        <w:rPr>
          <w:rFonts w:ascii="Times New Roman" w:hAnsi="Times New Roman" w:cs="Times New Roman"/>
          <w:sz w:val="24"/>
          <w:szCs w:val="24"/>
        </w:rPr>
        <w:t xml:space="preserve">. </w:t>
      </w:r>
      <w:r w:rsidRPr="00D8522A">
        <w:rPr>
          <w:rFonts w:ascii="Times New Roman" w:hAnsi="Times New Roman" w:cs="Times New Roman"/>
          <w:sz w:val="24"/>
          <w:szCs w:val="24"/>
        </w:rPr>
        <w:t xml:space="preserve"> </w:t>
      </w:r>
      <w:r w:rsidR="00CD3040">
        <w:rPr>
          <w:rFonts w:ascii="Times New Roman" w:hAnsi="Times New Roman" w:cs="Times New Roman"/>
          <w:sz w:val="24"/>
          <w:szCs w:val="24"/>
        </w:rPr>
        <w:t>N</w:t>
      </w:r>
      <w:r w:rsidRPr="00D8522A">
        <w:rPr>
          <w:rFonts w:ascii="Times New Roman" w:hAnsi="Times New Roman" w:cs="Times New Roman"/>
          <w:sz w:val="24"/>
          <w:szCs w:val="24"/>
        </w:rPr>
        <w:t xml:space="preserve">ão foi verificada diferença significativa em relação ao Total Negativo. </w:t>
      </w:r>
    </w:p>
    <w:p w14:paraId="4E19A7B0" w14:textId="4308ADF7" w:rsidR="00B44AA3" w:rsidRPr="00D8522A" w:rsidRDefault="00B44AA3" w:rsidP="00D8522A">
      <w:pPr>
        <w:spacing w:line="360" w:lineRule="auto"/>
        <w:jc w:val="both"/>
        <w:rPr>
          <w:rFonts w:ascii="Times New Roman" w:hAnsi="Times New Roman" w:cs="Times New Roman"/>
          <w:color w:val="FF0000"/>
          <w:sz w:val="24"/>
          <w:szCs w:val="24"/>
        </w:rPr>
      </w:pPr>
      <w:r w:rsidRPr="00D8522A">
        <w:rPr>
          <w:rFonts w:ascii="Times New Roman" w:hAnsi="Times New Roman" w:cs="Times New Roman"/>
          <w:sz w:val="24"/>
          <w:szCs w:val="24"/>
        </w:rPr>
        <w:tab/>
        <w:t xml:space="preserve">Quanto </w:t>
      </w:r>
      <w:r w:rsidR="00F81E6A">
        <w:rPr>
          <w:rFonts w:ascii="Times New Roman" w:hAnsi="Times New Roman" w:cs="Times New Roman"/>
          <w:sz w:val="24"/>
          <w:szCs w:val="24"/>
        </w:rPr>
        <w:t>à</w:t>
      </w:r>
      <w:r w:rsidRPr="00D8522A">
        <w:rPr>
          <w:rFonts w:ascii="Times New Roman" w:hAnsi="Times New Roman" w:cs="Times New Roman"/>
          <w:sz w:val="24"/>
          <w:szCs w:val="24"/>
        </w:rPr>
        <w:t xml:space="preserve">s escalas específicas de interações positivas, identificou-se diferenças significativas </w:t>
      </w:r>
      <w:r w:rsidR="00DC631D">
        <w:rPr>
          <w:rFonts w:ascii="Times New Roman" w:hAnsi="Times New Roman" w:cs="Times New Roman"/>
          <w:sz w:val="24"/>
          <w:szCs w:val="24"/>
        </w:rPr>
        <w:t>em</w:t>
      </w:r>
      <w:r w:rsidRPr="00D8522A">
        <w:rPr>
          <w:rFonts w:ascii="Times New Roman" w:hAnsi="Times New Roman" w:cs="Times New Roman"/>
          <w:sz w:val="24"/>
          <w:szCs w:val="24"/>
        </w:rPr>
        <w:t xml:space="preserve"> Envolvimento, Regras e Monitoria e Clima Conjugal Positivo</w:t>
      </w:r>
      <w:r w:rsidR="00BB6649">
        <w:rPr>
          <w:rFonts w:ascii="Times New Roman" w:hAnsi="Times New Roman" w:cs="Times New Roman"/>
          <w:sz w:val="24"/>
          <w:szCs w:val="24"/>
        </w:rPr>
        <w:t>,</w:t>
      </w:r>
      <w:r w:rsidR="002F12EC" w:rsidRPr="00D8522A">
        <w:rPr>
          <w:rFonts w:ascii="Times New Roman" w:hAnsi="Times New Roman" w:cs="Times New Roman"/>
          <w:sz w:val="24"/>
          <w:szCs w:val="24"/>
        </w:rPr>
        <w:t xml:space="preserve"> tendo as mães</w:t>
      </w:r>
      <w:r w:rsidRPr="00D8522A">
        <w:rPr>
          <w:rFonts w:ascii="Times New Roman" w:hAnsi="Times New Roman" w:cs="Times New Roman"/>
          <w:sz w:val="24"/>
          <w:szCs w:val="24"/>
        </w:rPr>
        <w:t xml:space="preserve"> maiores médias </w:t>
      </w:r>
      <w:r w:rsidR="00DC631D">
        <w:rPr>
          <w:rFonts w:ascii="Times New Roman" w:hAnsi="Times New Roman" w:cs="Times New Roman"/>
          <w:sz w:val="24"/>
          <w:szCs w:val="24"/>
        </w:rPr>
        <w:t xml:space="preserve">do que os </w:t>
      </w:r>
      <w:r w:rsidRPr="00D8522A">
        <w:rPr>
          <w:rFonts w:ascii="Times New Roman" w:hAnsi="Times New Roman" w:cs="Times New Roman"/>
          <w:sz w:val="24"/>
          <w:szCs w:val="24"/>
        </w:rPr>
        <w:t xml:space="preserve">seus filhos. Na escala Sentimentos dos Filhos verificou-se maiores médias na avaliação dos filhos em relação a avaliação de suas mães. Não foram verificadas diferenças significativas em relação </w:t>
      </w:r>
      <w:r w:rsidR="00B027C2">
        <w:rPr>
          <w:rFonts w:ascii="Times New Roman" w:hAnsi="Times New Roman" w:cs="Times New Roman"/>
          <w:sz w:val="24"/>
          <w:szCs w:val="24"/>
        </w:rPr>
        <w:t>à</w:t>
      </w:r>
      <w:r w:rsidRPr="00D8522A">
        <w:rPr>
          <w:rFonts w:ascii="Times New Roman" w:hAnsi="Times New Roman" w:cs="Times New Roman"/>
          <w:sz w:val="24"/>
          <w:szCs w:val="24"/>
        </w:rPr>
        <w:t xml:space="preserve"> Comunicação Positiva e</w:t>
      </w:r>
      <w:r w:rsidR="00B027C2">
        <w:rPr>
          <w:rFonts w:ascii="Times New Roman" w:hAnsi="Times New Roman" w:cs="Times New Roman"/>
          <w:sz w:val="24"/>
          <w:szCs w:val="24"/>
        </w:rPr>
        <w:t xml:space="preserve"> ao</w:t>
      </w:r>
      <w:r w:rsidRPr="00D8522A">
        <w:rPr>
          <w:rFonts w:ascii="Times New Roman" w:hAnsi="Times New Roman" w:cs="Times New Roman"/>
          <w:sz w:val="24"/>
          <w:szCs w:val="24"/>
        </w:rPr>
        <w:t xml:space="preserve"> Modelo Parental.</w:t>
      </w:r>
    </w:p>
    <w:p w14:paraId="2A4EC4D2" w14:textId="5E080368" w:rsidR="0015042A" w:rsidRDefault="00B44AA3" w:rsidP="0015042A">
      <w:pPr>
        <w:spacing w:line="360" w:lineRule="auto"/>
        <w:ind w:firstLine="708"/>
        <w:jc w:val="both"/>
        <w:rPr>
          <w:rFonts w:ascii="Times New Roman" w:hAnsi="Times New Roman" w:cs="Times New Roman"/>
          <w:sz w:val="24"/>
          <w:szCs w:val="24"/>
        </w:rPr>
      </w:pPr>
      <w:r w:rsidRPr="00D8522A">
        <w:rPr>
          <w:rFonts w:ascii="Times New Roman" w:hAnsi="Times New Roman" w:cs="Times New Roman"/>
          <w:sz w:val="24"/>
          <w:szCs w:val="24"/>
        </w:rPr>
        <w:t xml:space="preserve">No que diz respeito as escalas específicas das interações familiares negativas, constatou-se diferenças com significância estatística na Comunicação Negativa, tendo as mães apresentado maiores médias </w:t>
      </w:r>
      <w:r w:rsidR="007018AA">
        <w:rPr>
          <w:rFonts w:ascii="Times New Roman" w:hAnsi="Times New Roman" w:cs="Times New Roman"/>
          <w:sz w:val="24"/>
          <w:szCs w:val="24"/>
        </w:rPr>
        <w:t xml:space="preserve">do que os </w:t>
      </w:r>
      <w:r w:rsidRPr="00D8522A">
        <w:rPr>
          <w:rFonts w:ascii="Times New Roman" w:hAnsi="Times New Roman" w:cs="Times New Roman"/>
          <w:sz w:val="24"/>
          <w:szCs w:val="24"/>
        </w:rPr>
        <w:t xml:space="preserve">seus filhos. Não foram constatadas diferenças significativas </w:t>
      </w:r>
      <w:r w:rsidR="00DC1C80">
        <w:rPr>
          <w:rFonts w:ascii="Times New Roman" w:hAnsi="Times New Roman" w:cs="Times New Roman"/>
          <w:sz w:val="24"/>
          <w:szCs w:val="24"/>
        </w:rPr>
        <w:t xml:space="preserve">nas escalas </w:t>
      </w:r>
      <w:r w:rsidRPr="00D8522A">
        <w:rPr>
          <w:rFonts w:ascii="Times New Roman" w:hAnsi="Times New Roman" w:cs="Times New Roman"/>
          <w:sz w:val="24"/>
          <w:szCs w:val="24"/>
        </w:rPr>
        <w:t>Punição Física e Clima Conjugal Negativo.</w:t>
      </w:r>
    </w:p>
    <w:p w14:paraId="6A28F180" w14:textId="77777777" w:rsidR="00367939" w:rsidRPr="00D8522A" w:rsidRDefault="00367939" w:rsidP="0015042A">
      <w:pPr>
        <w:spacing w:line="360" w:lineRule="auto"/>
        <w:ind w:firstLine="708"/>
        <w:jc w:val="both"/>
        <w:rPr>
          <w:rFonts w:ascii="Times New Roman" w:hAnsi="Times New Roman" w:cs="Times New Roman"/>
          <w:sz w:val="24"/>
          <w:szCs w:val="24"/>
        </w:rPr>
      </w:pPr>
    </w:p>
    <w:p w14:paraId="2AE168D5" w14:textId="77777777" w:rsidR="0015042A" w:rsidRPr="00D8522A" w:rsidRDefault="0015042A" w:rsidP="0015042A">
      <w:pPr>
        <w:spacing w:line="360" w:lineRule="auto"/>
        <w:jc w:val="both"/>
        <w:rPr>
          <w:rFonts w:ascii="Times New Roman" w:hAnsi="Times New Roman" w:cs="Times New Roman"/>
          <w:sz w:val="24"/>
          <w:szCs w:val="24"/>
        </w:rPr>
      </w:pPr>
      <w:r w:rsidRPr="00D8522A">
        <w:rPr>
          <w:rFonts w:ascii="Times New Roman" w:hAnsi="Times New Roman" w:cs="Times New Roman"/>
          <w:sz w:val="24"/>
          <w:szCs w:val="24"/>
        </w:rPr>
        <w:t xml:space="preserve">Tabela 4 – </w:t>
      </w:r>
      <w:r w:rsidRPr="00D8522A">
        <w:rPr>
          <w:rFonts w:ascii="Times New Roman" w:hAnsi="Times New Roman" w:cs="Times New Roman"/>
          <w:bCs/>
          <w:sz w:val="24"/>
          <w:szCs w:val="24"/>
        </w:rPr>
        <w:t xml:space="preserve">GC - Comparações das </w:t>
      </w:r>
      <w:r w:rsidRPr="00D8522A">
        <w:rPr>
          <w:rFonts w:ascii="Times New Roman" w:hAnsi="Times New Roman" w:cs="Times New Roman"/>
          <w:sz w:val="24"/>
          <w:szCs w:val="24"/>
        </w:rPr>
        <w:t>percepções de mães e crianças sobre as interações familiares (n= 30).</w:t>
      </w:r>
    </w:p>
    <w:tbl>
      <w:tblPr>
        <w:tblStyle w:val="Tabelacomgrade"/>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1843"/>
        <w:gridCol w:w="1843"/>
        <w:gridCol w:w="1276"/>
        <w:gridCol w:w="1274"/>
      </w:tblGrid>
      <w:tr w:rsidR="0015042A" w:rsidRPr="00D8522A" w14:paraId="19A1FC3B" w14:textId="77777777" w:rsidTr="00135327">
        <w:trPr>
          <w:trHeight w:val="687"/>
          <w:jc w:val="center"/>
        </w:trPr>
        <w:tc>
          <w:tcPr>
            <w:tcW w:w="2268" w:type="dxa"/>
            <w:tcBorders>
              <w:bottom w:val="single" w:sz="4" w:space="0" w:color="auto"/>
            </w:tcBorders>
            <w:vAlign w:val="center"/>
          </w:tcPr>
          <w:p w14:paraId="247F843B" w14:textId="77777777" w:rsidR="0015042A" w:rsidRPr="00D8522A" w:rsidRDefault="0015042A" w:rsidP="00135327">
            <w:pPr>
              <w:jc w:val="center"/>
              <w:rPr>
                <w:rFonts w:ascii="Times New Roman" w:hAnsi="Times New Roman"/>
                <w:bCs/>
                <w:sz w:val="24"/>
                <w:szCs w:val="24"/>
              </w:rPr>
            </w:pPr>
            <w:r w:rsidRPr="00D8522A">
              <w:rPr>
                <w:rFonts w:ascii="Times New Roman" w:hAnsi="Times New Roman"/>
                <w:bCs/>
                <w:sz w:val="24"/>
                <w:szCs w:val="24"/>
              </w:rPr>
              <w:t>Variáveis EQIF</w:t>
            </w:r>
          </w:p>
        </w:tc>
        <w:tc>
          <w:tcPr>
            <w:tcW w:w="1843" w:type="dxa"/>
            <w:tcBorders>
              <w:bottom w:val="single" w:sz="4" w:space="0" w:color="auto"/>
            </w:tcBorders>
            <w:vAlign w:val="center"/>
          </w:tcPr>
          <w:p w14:paraId="4B007E89" w14:textId="77777777" w:rsidR="0015042A" w:rsidRPr="00D8522A" w:rsidRDefault="0015042A" w:rsidP="00135327">
            <w:pPr>
              <w:jc w:val="center"/>
              <w:rPr>
                <w:rFonts w:ascii="Times New Roman" w:hAnsi="Times New Roman"/>
                <w:bCs/>
                <w:sz w:val="24"/>
                <w:szCs w:val="24"/>
              </w:rPr>
            </w:pPr>
            <w:r w:rsidRPr="00D8522A">
              <w:rPr>
                <w:rFonts w:ascii="Times New Roman" w:hAnsi="Times New Roman"/>
                <w:bCs/>
                <w:sz w:val="24"/>
                <w:szCs w:val="24"/>
              </w:rPr>
              <w:t>Mães</w:t>
            </w:r>
          </w:p>
          <w:p w14:paraId="6D0322F6" w14:textId="77777777" w:rsidR="0015042A" w:rsidRPr="00D8522A" w:rsidRDefault="0015042A" w:rsidP="00135327">
            <w:pPr>
              <w:jc w:val="center"/>
              <w:rPr>
                <w:rFonts w:ascii="Times New Roman" w:hAnsi="Times New Roman"/>
                <w:bCs/>
                <w:sz w:val="24"/>
                <w:szCs w:val="24"/>
              </w:rPr>
            </w:pPr>
            <w:r w:rsidRPr="00D8522A">
              <w:rPr>
                <w:rFonts w:ascii="Times New Roman" w:hAnsi="Times New Roman"/>
                <w:bCs/>
                <w:sz w:val="24"/>
                <w:szCs w:val="24"/>
              </w:rPr>
              <w:t>Média (DP)</w:t>
            </w:r>
          </w:p>
        </w:tc>
        <w:tc>
          <w:tcPr>
            <w:tcW w:w="1843" w:type="dxa"/>
            <w:tcBorders>
              <w:bottom w:val="single" w:sz="4" w:space="0" w:color="auto"/>
            </w:tcBorders>
            <w:vAlign w:val="center"/>
          </w:tcPr>
          <w:p w14:paraId="2C61255D" w14:textId="77777777" w:rsidR="0015042A" w:rsidRPr="00D8522A" w:rsidRDefault="0015042A" w:rsidP="00135327">
            <w:pPr>
              <w:jc w:val="center"/>
              <w:rPr>
                <w:rFonts w:ascii="Times New Roman" w:hAnsi="Times New Roman"/>
                <w:bCs/>
                <w:sz w:val="24"/>
                <w:szCs w:val="24"/>
              </w:rPr>
            </w:pPr>
            <w:r w:rsidRPr="00D8522A">
              <w:rPr>
                <w:rFonts w:ascii="Times New Roman" w:hAnsi="Times New Roman"/>
                <w:bCs/>
                <w:sz w:val="24"/>
                <w:szCs w:val="24"/>
              </w:rPr>
              <w:t>Crianças</w:t>
            </w:r>
          </w:p>
          <w:p w14:paraId="25E32D24" w14:textId="77777777" w:rsidR="0015042A" w:rsidRPr="00D8522A" w:rsidRDefault="0015042A" w:rsidP="00135327">
            <w:pPr>
              <w:jc w:val="center"/>
              <w:rPr>
                <w:rFonts w:ascii="Times New Roman" w:hAnsi="Times New Roman"/>
                <w:bCs/>
                <w:sz w:val="24"/>
                <w:szCs w:val="24"/>
              </w:rPr>
            </w:pPr>
            <w:r w:rsidRPr="00D8522A">
              <w:rPr>
                <w:rFonts w:ascii="Times New Roman" w:hAnsi="Times New Roman"/>
                <w:bCs/>
                <w:sz w:val="24"/>
                <w:szCs w:val="24"/>
              </w:rPr>
              <w:t>Média (DP)</w:t>
            </w:r>
          </w:p>
        </w:tc>
        <w:tc>
          <w:tcPr>
            <w:tcW w:w="1276" w:type="dxa"/>
            <w:tcBorders>
              <w:bottom w:val="single" w:sz="4" w:space="0" w:color="auto"/>
            </w:tcBorders>
            <w:vAlign w:val="center"/>
          </w:tcPr>
          <w:p w14:paraId="17477514" w14:textId="77777777" w:rsidR="0015042A" w:rsidRPr="00D8522A" w:rsidRDefault="0015042A" w:rsidP="00135327">
            <w:pPr>
              <w:jc w:val="center"/>
              <w:rPr>
                <w:rFonts w:ascii="Times New Roman" w:hAnsi="Times New Roman"/>
                <w:bCs/>
                <w:sz w:val="24"/>
                <w:szCs w:val="24"/>
              </w:rPr>
            </w:pPr>
            <w:r w:rsidRPr="00D8522A">
              <w:rPr>
                <w:rFonts w:ascii="Times New Roman" w:hAnsi="Times New Roman"/>
                <w:bCs/>
                <w:sz w:val="24"/>
                <w:szCs w:val="24"/>
              </w:rPr>
              <w:t>Valor do Teste</w:t>
            </w:r>
          </w:p>
        </w:tc>
        <w:tc>
          <w:tcPr>
            <w:tcW w:w="1274" w:type="dxa"/>
            <w:tcBorders>
              <w:bottom w:val="single" w:sz="4" w:space="0" w:color="auto"/>
            </w:tcBorders>
            <w:vAlign w:val="center"/>
          </w:tcPr>
          <w:p w14:paraId="2B63402E" w14:textId="77777777" w:rsidR="0015042A" w:rsidRPr="00D8522A" w:rsidRDefault="0015042A" w:rsidP="00135327">
            <w:pPr>
              <w:jc w:val="center"/>
              <w:rPr>
                <w:rFonts w:ascii="Times New Roman" w:hAnsi="Times New Roman"/>
                <w:bCs/>
                <w:sz w:val="24"/>
                <w:szCs w:val="24"/>
              </w:rPr>
            </w:pPr>
            <w:r w:rsidRPr="00D8522A">
              <w:rPr>
                <w:rFonts w:ascii="Times New Roman" w:hAnsi="Times New Roman"/>
                <w:bCs/>
                <w:sz w:val="24"/>
                <w:szCs w:val="24"/>
              </w:rPr>
              <w:t>p-valor</w:t>
            </w:r>
          </w:p>
        </w:tc>
      </w:tr>
      <w:tr w:rsidR="0015042A" w:rsidRPr="00D8522A" w14:paraId="05CDCFA3" w14:textId="77777777" w:rsidTr="003C3489">
        <w:trPr>
          <w:trHeight w:val="397"/>
          <w:jc w:val="center"/>
        </w:trPr>
        <w:tc>
          <w:tcPr>
            <w:tcW w:w="2268" w:type="dxa"/>
            <w:tcBorders>
              <w:top w:val="single" w:sz="4" w:space="0" w:color="auto"/>
            </w:tcBorders>
            <w:vAlign w:val="center"/>
          </w:tcPr>
          <w:p w14:paraId="76561CE7" w14:textId="77777777" w:rsidR="0015042A" w:rsidRPr="00D8522A" w:rsidRDefault="0015042A" w:rsidP="003C3489">
            <w:pPr>
              <w:spacing w:line="360" w:lineRule="auto"/>
              <w:jc w:val="center"/>
              <w:rPr>
                <w:rFonts w:ascii="Times New Roman" w:hAnsi="Times New Roman"/>
                <w:bCs/>
                <w:sz w:val="24"/>
                <w:szCs w:val="24"/>
              </w:rPr>
            </w:pPr>
            <w:r w:rsidRPr="00D8522A">
              <w:rPr>
                <w:rFonts w:ascii="Times New Roman" w:hAnsi="Times New Roman"/>
                <w:bCs/>
                <w:sz w:val="24"/>
                <w:szCs w:val="24"/>
              </w:rPr>
              <w:t>Total Positivo</w:t>
            </w:r>
          </w:p>
        </w:tc>
        <w:tc>
          <w:tcPr>
            <w:tcW w:w="1843" w:type="dxa"/>
            <w:tcBorders>
              <w:top w:val="single" w:sz="4" w:space="0" w:color="auto"/>
            </w:tcBorders>
            <w:vAlign w:val="center"/>
          </w:tcPr>
          <w:p w14:paraId="609FAFF8" w14:textId="77777777" w:rsidR="0015042A" w:rsidRPr="00D8522A" w:rsidRDefault="0015042A" w:rsidP="003C3489">
            <w:pPr>
              <w:spacing w:line="360" w:lineRule="auto"/>
              <w:jc w:val="center"/>
              <w:rPr>
                <w:rFonts w:ascii="Times New Roman" w:hAnsi="Times New Roman"/>
                <w:bCs/>
                <w:sz w:val="24"/>
                <w:szCs w:val="24"/>
              </w:rPr>
            </w:pPr>
            <w:r w:rsidRPr="00D8522A">
              <w:rPr>
                <w:rFonts w:ascii="Times New Roman" w:hAnsi="Times New Roman"/>
                <w:bCs/>
                <w:sz w:val="24"/>
                <w:szCs w:val="24"/>
              </w:rPr>
              <w:t>127,0 (6,1)</w:t>
            </w:r>
          </w:p>
        </w:tc>
        <w:tc>
          <w:tcPr>
            <w:tcW w:w="1843" w:type="dxa"/>
            <w:tcBorders>
              <w:top w:val="single" w:sz="4" w:space="0" w:color="auto"/>
            </w:tcBorders>
            <w:vAlign w:val="center"/>
          </w:tcPr>
          <w:p w14:paraId="692EA637" w14:textId="77777777" w:rsidR="0015042A" w:rsidRPr="00D8522A" w:rsidRDefault="0015042A" w:rsidP="003C3489">
            <w:pPr>
              <w:spacing w:line="360" w:lineRule="auto"/>
              <w:jc w:val="center"/>
              <w:rPr>
                <w:rFonts w:ascii="Times New Roman" w:hAnsi="Times New Roman"/>
                <w:bCs/>
                <w:sz w:val="24"/>
                <w:szCs w:val="24"/>
              </w:rPr>
            </w:pPr>
            <w:r w:rsidRPr="00D8522A">
              <w:rPr>
                <w:rFonts w:ascii="Times New Roman" w:hAnsi="Times New Roman"/>
                <w:bCs/>
                <w:sz w:val="24"/>
                <w:szCs w:val="24"/>
              </w:rPr>
              <w:t>122,1 (10,2)</w:t>
            </w:r>
          </w:p>
        </w:tc>
        <w:tc>
          <w:tcPr>
            <w:tcW w:w="1276" w:type="dxa"/>
            <w:tcBorders>
              <w:top w:val="single" w:sz="4" w:space="0" w:color="auto"/>
            </w:tcBorders>
            <w:vAlign w:val="center"/>
          </w:tcPr>
          <w:p w14:paraId="3DAB861D" w14:textId="77777777" w:rsidR="0015042A" w:rsidRPr="00D8522A" w:rsidRDefault="0015042A" w:rsidP="003C3489">
            <w:pPr>
              <w:spacing w:line="360" w:lineRule="auto"/>
              <w:jc w:val="center"/>
              <w:rPr>
                <w:rFonts w:ascii="Times New Roman" w:hAnsi="Times New Roman"/>
                <w:bCs/>
                <w:sz w:val="24"/>
                <w:szCs w:val="24"/>
              </w:rPr>
            </w:pPr>
            <w:r w:rsidRPr="00D8522A">
              <w:rPr>
                <w:rFonts w:ascii="Times New Roman" w:hAnsi="Times New Roman"/>
                <w:bCs/>
                <w:sz w:val="24"/>
                <w:szCs w:val="24"/>
              </w:rPr>
              <w:t>2,1</w:t>
            </w:r>
          </w:p>
        </w:tc>
        <w:tc>
          <w:tcPr>
            <w:tcW w:w="1274" w:type="dxa"/>
            <w:tcBorders>
              <w:top w:val="single" w:sz="4" w:space="0" w:color="auto"/>
            </w:tcBorders>
            <w:vAlign w:val="center"/>
          </w:tcPr>
          <w:p w14:paraId="7844E338" w14:textId="77777777" w:rsidR="0015042A" w:rsidRPr="00D8522A" w:rsidRDefault="0015042A" w:rsidP="003C3489">
            <w:pPr>
              <w:spacing w:line="360" w:lineRule="auto"/>
              <w:jc w:val="center"/>
              <w:rPr>
                <w:rFonts w:ascii="Times New Roman" w:hAnsi="Times New Roman"/>
                <w:bCs/>
                <w:sz w:val="24"/>
                <w:szCs w:val="24"/>
              </w:rPr>
            </w:pPr>
            <w:r w:rsidRPr="00D8522A">
              <w:rPr>
                <w:rFonts w:ascii="Times New Roman" w:hAnsi="Times New Roman"/>
                <w:bCs/>
                <w:sz w:val="24"/>
                <w:szCs w:val="24"/>
              </w:rPr>
              <w:t>0,04</w:t>
            </w:r>
            <w:r w:rsidRPr="00D8522A">
              <w:rPr>
                <w:rFonts w:ascii="Times New Roman" w:hAnsi="Times New Roman"/>
                <w:bCs/>
                <w:sz w:val="24"/>
                <w:szCs w:val="24"/>
                <w:vertAlign w:val="superscript"/>
              </w:rPr>
              <w:t>*m &gt; c</w:t>
            </w:r>
          </w:p>
        </w:tc>
      </w:tr>
      <w:tr w:rsidR="0015042A" w:rsidRPr="00D8522A" w14:paraId="1B6E4A41" w14:textId="77777777" w:rsidTr="003C3489">
        <w:trPr>
          <w:trHeight w:val="397"/>
          <w:jc w:val="center"/>
        </w:trPr>
        <w:tc>
          <w:tcPr>
            <w:tcW w:w="2268" w:type="dxa"/>
            <w:vAlign w:val="center"/>
          </w:tcPr>
          <w:p w14:paraId="43A35018" w14:textId="77777777" w:rsidR="0015042A" w:rsidRPr="00D8522A" w:rsidRDefault="0015042A" w:rsidP="003C3489">
            <w:pPr>
              <w:spacing w:line="360" w:lineRule="auto"/>
              <w:jc w:val="center"/>
              <w:rPr>
                <w:rFonts w:ascii="Times New Roman" w:hAnsi="Times New Roman"/>
                <w:bCs/>
                <w:sz w:val="24"/>
                <w:szCs w:val="24"/>
              </w:rPr>
            </w:pPr>
            <w:r w:rsidRPr="00D8522A">
              <w:rPr>
                <w:rFonts w:ascii="Times New Roman" w:hAnsi="Times New Roman"/>
                <w:bCs/>
                <w:sz w:val="24"/>
                <w:szCs w:val="24"/>
              </w:rPr>
              <w:t>Envolvimento</w:t>
            </w:r>
          </w:p>
        </w:tc>
        <w:tc>
          <w:tcPr>
            <w:tcW w:w="1843" w:type="dxa"/>
            <w:vAlign w:val="center"/>
          </w:tcPr>
          <w:p w14:paraId="6B44852E" w14:textId="77777777" w:rsidR="0015042A" w:rsidRPr="00D8522A" w:rsidRDefault="0015042A" w:rsidP="003C3489">
            <w:pPr>
              <w:spacing w:line="360" w:lineRule="auto"/>
              <w:jc w:val="center"/>
              <w:rPr>
                <w:rFonts w:ascii="Times New Roman" w:hAnsi="Times New Roman"/>
                <w:bCs/>
                <w:sz w:val="24"/>
                <w:szCs w:val="24"/>
              </w:rPr>
            </w:pPr>
            <w:r w:rsidRPr="00D8522A">
              <w:rPr>
                <w:rFonts w:ascii="Times New Roman" w:hAnsi="Times New Roman"/>
                <w:bCs/>
                <w:sz w:val="24"/>
                <w:szCs w:val="24"/>
              </w:rPr>
              <w:t>38,5 (1,9)</w:t>
            </w:r>
          </w:p>
        </w:tc>
        <w:tc>
          <w:tcPr>
            <w:tcW w:w="1843" w:type="dxa"/>
            <w:vAlign w:val="center"/>
          </w:tcPr>
          <w:p w14:paraId="3EB61518" w14:textId="77777777" w:rsidR="0015042A" w:rsidRPr="00D8522A" w:rsidRDefault="0015042A" w:rsidP="003C3489">
            <w:pPr>
              <w:spacing w:line="360" w:lineRule="auto"/>
              <w:jc w:val="center"/>
              <w:rPr>
                <w:rFonts w:ascii="Times New Roman" w:hAnsi="Times New Roman"/>
                <w:bCs/>
                <w:sz w:val="24"/>
                <w:szCs w:val="24"/>
              </w:rPr>
            </w:pPr>
            <w:r w:rsidRPr="00D8522A">
              <w:rPr>
                <w:rFonts w:ascii="Times New Roman" w:hAnsi="Times New Roman"/>
                <w:bCs/>
                <w:sz w:val="24"/>
                <w:szCs w:val="24"/>
              </w:rPr>
              <w:t>37,2 (3,0)</w:t>
            </w:r>
          </w:p>
        </w:tc>
        <w:tc>
          <w:tcPr>
            <w:tcW w:w="1276" w:type="dxa"/>
            <w:vAlign w:val="center"/>
          </w:tcPr>
          <w:p w14:paraId="6A541C66" w14:textId="77777777" w:rsidR="0015042A" w:rsidRPr="00D8522A" w:rsidRDefault="0015042A" w:rsidP="003C3489">
            <w:pPr>
              <w:spacing w:line="360" w:lineRule="auto"/>
              <w:jc w:val="center"/>
              <w:rPr>
                <w:rFonts w:ascii="Times New Roman" w:hAnsi="Times New Roman"/>
                <w:bCs/>
                <w:sz w:val="24"/>
                <w:szCs w:val="24"/>
              </w:rPr>
            </w:pPr>
            <w:r w:rsidRPr="00D8522A">
              <w:rPr>
                <w:rFonts w:ascii="Times New Roman" w:hAnsi="Times New Roman"/>
                <w:bCs/>
                <w:sz w:val="24"/>
                <w:szCs w:val="24"/>
              </w:rPr>
              <w:t>2,2</w:t>
            </w:r>
          </w:p>
        </w:tc>
        <w:tc>
          <w:tcPr>
            <w:tcW w:w="1274" w:type="dxa"/>
            <w:vAlign w:val="center"/>
          </w:tcPr>
          <w:p w14:paraId="37D2575D" w14:textId="77777777" w:rsidR="0015042A" w:rsidRPr="00D8522A" w:rsidRDefault="0015042A" w:rsidP="003C3489">
            <w:pPr>
              <w:spacing w:line="360" w:lineRule="auto"/>
              <w:jc w:val="center"/>
              <w:rPr>
                <w:rFonts w:ascii="Times New Roman" w:hAnsi="Times New Roman"/>
                <w:bCs/>
                <w:sz w:val="24"/>
                <w:szCs w:val="24"/>
              </w:rPr>
            </w:pPr>
            <w:r w:rsidRPr="00D8522A">
              <w:rPr>
                <w:rFonts w:ascii="Times New Roman" w:hAnsi="Times New Roman"/>
                <w:bCs/>
                <w:sz w:val="24"/>
                <w:szCs w:val="24"/>
              </w:rPr>
              <w:t>0,03</w:t>
            </w:r>
            <w:r w:rsidRPr="00D8522A">
              <w:rPr>
                <w:rFonts w:ascii="Times New Roman" w:hAnsi="Times New Roman"/>
                <w:bCs/>
                <w:sz w:val="24"/>
                <w:szCs w:val="24"/>
                <w:vertAlign w:val="superscript"/>
              </w:rPr>
              <w:t>*m &gt; c</w:t>
            </w:r>
          </w:p>
        </w:tc>
      </w:tr>
      <w:tr w:rsidR="0015042A" w:rsidRPr="00D8522A" w14:paraId="07875F99" w14:textId="77777777" w:rsidTr="003C3489">
        <w:trPr>
          <w:trHeight w:val="397"/>
          <w:jc w:val="center"/>
        </w:trPr>
        <w:tc>
          <w:tcPr>
            <w:tcW w:w="2268" w:type="dxa"/>
            <w:vAlign w:val="center"/>
          </w:tcPr>
          <w:p w14:paraId="71234D51" w14:textId="77777777" w:rsidR="0015042A" w:rsidRPr="00D8522A" w:rsidRDefault="0015042A" w:rsidP="003C3489">
            <w:pPr>
              <w:spacing w:line="360" w:lineRule="auto"/>
              <w:jc w:val="center"/>
              <w:rPr>
                <w:rFonts w:ascii="Times New Roman" w:hAnsi="Times New Roman"/>
                <w:bCs/>
                <w:sz w:val="24"/>
                <w:szCs w:val="24"/>
              </w:rPr>
            </w:pPr>
            <w:r w:rsidRPr="00D8522A">
              <w:rPr>
                <w:rFonts w:ascii="Times New Roman" w:hAnsi="Times New Roman"/>
                <w:bCs/>
                <w:sz w:val="24"/>
                <w:szCs w:val="24"/>
              </w:rPr>
              <w:t>Regras e Monitoria</w:t>
            </w:r>
          </w:p>
        </w:tc>
        <w:tc>
          <w:tcPr>
            <w:tcW w:w="1843" w:type="dxa"/>
            <w:vAlign w:val="center"/>
          </w:tcPr>
          <w:p w14:paraId="725A14FC" w14:textId="77777777" w:rsidR="0015042A" w:rsidRPr="00D8522A" w:rsidRDefault="0015042A" w:rsidP="003C3489">
            <w:pPr>
              <w:spacing w:line="360" w:lineRule="auto"/>
              <w:jc w:val="center"/>
              <w:rPr>
                <w:rFonts w:ascii="Times New Roman" w:hAnsi="Times New Roman"/>
                <w:bCs/>
                <w:sz w:val="24"/>
                <w:szCs w:val="24"/>
              </w:rPr>
            </w:pPr>
            <w:r w:rsidRPr="00D8522A">
              <w:rPr>
                <w:rFonts w:ascii="Times New Roman" w:hAnsi="Times New Roman"/>
                <w:bCs/>
                <w:sz w:val="24"/>
                <w:szCs w:val="24"/>
              </w:rPr>
              <w:t>19,5 (0,8)</w:t>
            </w:r>
          </w:p>
        </w:tc>
        <w:tc>
          <w:tcPr>
            <w:tcW w:w="1843" w:type="dxa"/>
            <w:vAlign w:val="center"/>
          </w:tcPr>
          <w:p w14:paraId="04E3EB6E" w14:textId="77777777" w:rsidR="0015042A" w:rsidRPr="00D8522A" w:rsidRDefault="0015042A" w:rsidP="003C3489">
            <w:pPr>
              <w:spacing w:line="360" w:lineRule="auto"/>
              <w:jc w:val="center"/>
              <w:rPr>
                <w:rFonts w:ascii="Times New Roman" w:hAnsi="Times New Roman"/>
                <w:bCs/>
                <w:sz w:val="24"/>
                <w:szCs w:val="24"/>
              </w:rPr>
            </w:pPr>
            <w:r w:rsidRPr="00D8522A">
              <w:rPr>
                <w:rFonts w:ascii="Times New Roman" w:hAnsi="Times New Roman"/>
                <w:bCs/>
                <w:sz w:val="24"/>
                <w:szCs w:val="24"/>
              </w:rPr>
              <w:t>18,1 (1,8)</w:t>
            </w:r>
          </w:p>
        </w:tc>
        <w:tc>
          <w:tcPr>
            <w:tcW w:w="1276" w:type="dxa"/>
            <w:vAlign w:val="center"/>
          </w:tcPr>
          <w:p w14:paraId="36CB9362" w14:textId="77777777" w:rsidR="0015042A" w:rsidRPr="00D8522A" w:rsidRDefault="0015042A" w:rsidP="003C3489">
            <w:pPr>
              <w:spacing w:line="360" w:lineRule="auto"/>
              <w:jc w:val="center"/>
              <w:rPr>
                <w:rFonts w:ascii="Times New Roman" w:hAnsi="Times New Roman"/>
                <w:bCs/>
                <w:sz w:val="24"/>
                <w:szCs w:val="24"/>
              </w:rPr>
            </w:pPr>
            <w:r w:rsidRPr="00D8522A">
              <w:rPr>
                <w:rFonts w:ascii="Times New Roman" w:hAnsi="Times New Roman"/>
                <w:bCs/>
                <w:sz w:val="24"/>
                <w:szCs w:val="24"/>
              </w:rPr>
              <w:t>3,4</w:t>
            </w:r>
          </w:p>
        </w:tc>
        <w:tc>
          <w:tcPr>
            <w:tcW w:w="1274" w:type="dxa"/>
            <w:vAlign w:val="center"/>
          </w:tcPr>
          <w:p w14:paraId="3AE1E7D3" w14:textId="77777777" w:rsidR="0015042A" w:rsidRPr="00D8522A" w:rsidRDefault="0015042A" w:rsidP="003C3489">
            <w:pPr>
              <w:spacing w:line="360" w:lineRule="auto"/>
              <w:jc w:val="center"/>
              <w:rPr>
                <w:rFonts w:ascii="Times New Roman" w:hAnsi="Times New Roman"/>
                <w:bCs/>
                <w:sz w:val="24"/>
                <w:szCs w:val="24"/>
              </w:rPr>
            </w:pPr>
            <w:r w:rsidRPr="00D8522A">
              <w:rPr>
                <w:rFonts w:ascii="Times New Roman" w:hAnsi="Times New Roman"/>
                <w:bCs/>
                <w:sz w:val="24"/>
                <w:szCs w:val="24"/>
              </w:rPr>
              <w:t>0,00</w:t>
            </w:r>
            <w:r w:rsidRPr="00D8522A">
              <w:rPr>
                <w:rFonts w:ascii="Times New Roman" w:hAnsi="Times New Roman"/>
                <w:bCs/>
                <w:sz w:val="24"/>
                <w:szCs w:val="24"/>
                <w:vertAlign w:val="superscript"/>
              </w:rPr>
              <w:t>*m &gt; c</w:t>
            </w:r>
          </w:p>
        </w:tc>
      </w:tr>
      <w:tr w:rsidR="0015042A" w:rsidRPr="00D8522A" w14:paraId="72B6B17B" w14:textId="77777777" w:rsidTr="003C3489">
        <w:trPr>
          <w:trHeight w:val="397"/>
          <w:jc w:val="center"/>
        </w:trPr>
        <w:tc>
          <w:tcPr>
            <w:tcW w:w="2268" w:type="dxa"/>
            <w:vAlign w:val="center"/>
          </w:tcPr>
          <w:p w14:paraId="6F6B312B" w14:textId="77777777" w:rsidR="0015042A" w:rsidRPr="00D8522A" w:rsidRDefault="0015042A" w:rsidP="0015042A">
            <w:pPr>
              <w:jc w:val="center"/>
              <w:rPr>
                <w:rFonts w:ascii="Times New Roman" w:hAnsi="Times New Roman"/>
                <w:bCs/>
                <w:sz w:val="24"/>
                <w:szCs w:val="24"/>
              </w:rPr>
            </w:pPr>
            <w:r w:rsidRPr="00D8522A">
              <w:rPr>
                <w:rFonts w:ascii="Times New Roman" w:hAnsi="Times New Roman"/>
                <w:bCs/>
                <w:sz w:val="24"/>
                <w:szCs w:val="24"/>
              </w:rPr>
              <w:t>Comunicação Positiva</w:t>
            </w:r>
          </w:p>
        </w:tc>
        <w:tc>
          <w:tcPr>
            <w:tcW w:w="1843" w:type="dxa"/>
            <w:vAlign w:val="center"/>
          </w:tcPr>
          <w:p w14:paraId="7E4A2E7C" w14:textId="77777777" w:rsidR="0015042A" w:rsidRPr="00D8522A" w:rsidRDefault="0015042A" w:rsidP="003C3489">
            <w:pPr>
              <w:spacing w:line="360" w:lineRule="auto"/>
              <w:jc w:val="center"/>
              <w:rPr>
                <w:rFonts w:ascii="Times New Roman" w:hAnsi="Times New Roman"/>
                <w:bCs/>
                <w:sz w:val="24"/>
                <w:szCs w:val="24"/>
              </w:rPr>
            </w:pPr>
            <w:r w:rsidRPr="00D8522A">
              <w:rPr>
                <w:rFonts w:ascii="Times New Roman" w:hAnsi="Times New Roman"/>
                <w:bCs/>
                <w:sz w:val="24"/>
                <w:szCs w:val="24"/>
              </w:rPr>
              <w:t>13,2 (1,9)</w:t>
            </w:r>
          </w:p>
        </w:tc>
        <w:tc>
          <w:tcPr>
            <w:tcW w:w="1843" w:type="dxa"/>
            <w:vAlign w:val="center"/>
          </w:tcPr>
          <w:p w14:paraId="7EE65297" w14:textId="77777777" w:rsidR="0015042A" w:rsidRPr="00D8522A" w:rsidRDefault="0015042A" w:rsidP="003C3489">
            <w:pPr>
              <w:spacing w:line="360" w:lineRule="auto"/>
              <w:jc w:val="center"/>
              <w:rPr>
                <w:rFonts w:ascii="Times New Roman" w:hAnsi="Times New Roman"/>
                <w:bCs/>
                <w:sz w:val="24"/>
                <w:szCs w:val="24"/>
              </w:rPr>
            </w:pPr>
            <w:r w:rsidRPr="00D8522A">
              <w:rPr>
                <w:rFonts w:ascii="Times New Roman" w:hAnsi="Times New Roman"/>
                <w:bCs/>
                <w:sz w:val="24"/>
                <w:szCs w:val="24"/>
              </w:rPr>
              <w:t>11,8 (2,5)</w:t>
            </w:r>
          </w:p>
        </w:tc>
        <w:tc>
          <w:tcPr>
            <w:tcW w:w="1276" w:type="dxa"/>
            <w:vAlign w:val="center"/>
          </w:tcPr>
          <w:p w14:paraId="64FB5B52" w14:textId="77777777" w:rsidR="0015042A" w:rsidRPr="00D8522A" w:rsidRDefault="0015042A" w:rsidP="003C3489">
            <w:pPr>
              <w:spacing w:line="360" w:lineRule="auto"/>
              <w:jc w:val="center"/>
              <w:rPr>
                <w:rFonts w:ascii="Times New Roman" w:hAnsi="Times New Roman"/>
                <w:bCs/>
                <w:sz w:val="24"/>
                <w:szCs w:val="24"/>
              </w:rPr>
            </w:pPr>
            <w:r w:rsidRPr="00D8522A">
              <w:rPr>
                <w:rFonts w:ascii="Times New Roman" w:hAnsi="Times New Roman"/>
                <w:bCs/>
                <w:sz w:val="24"/>
                <w:szCs w:val="24"/>
              </w:rPr>
              <w:t>2,7</w:t>
            </w:r>
          </w:p>
        </w:tc>
        <w:tc>
          <w:tcPr>
            <w:tcW w:w="1274" w:type="dxa"/>
            <w:vAlign w:val="center"/>
          </w:tcPr>
          <w:p w14:paraId="19EB4B5B" w14:textId="77777777" w:rsidR="0015042A" w:rsidRPr="00D8522A" w:rsidRDefault="0015042A" w:rsidP="003C3489">
            <w:pPr>
              <w:spacing w:line="360" w:lineRule="auto"/>
              <w:jc w:val="center"/>
              <w:rPr>
                <w:rFonts w:ascii="Times New Roman" w:hAnsi="Times New Roman"/>
                <w:bCs/>
                <w:sz w:val="24"/>
                <w:szCs w:val="24"/>
              </w:rPr>
            </w:pPr>
            <w:r w:rsidRPr="00D8522A">
              <w:rPr>
                <w:rFonts w:ascii="Times New Roman" w:hAnsi="Times New Roman"/>
                <w:bCs/>
                <w:sz w:val="24"/>
                <w:szCs w:val="24"/>
              </w:rPr>
              <w:t>0,01</w:t>
            </w:r>
            <w:r w:rsidRPr="00D8522A">
              <w:rPr>
                <w:rFonts w:ascii="Times New Roman" w:hAnsi="Times New Roman"/>
                <w:bCs/>
                <w:sz w:val="24"/>
                <w:szCs w:val="24"/>
                <w:vertAlign w:val="superscript"/>
              </w:rPr>
              <w:t>*m &gt; c</w:t>
            </w:r>
          </w:p>
        </w:tc>
      </w:tr>
      <w:tr w:rsidR="0015042A" w:rsidRPr="00D8522A" w14:paraId="7130C39A" w14:textId="77777777" w:rsidTr="003C3489">
        <w:trPr>
          <w:trHeight w:val="397"/>
          <w:jc w:val="center"/>
        </w:trPr>
        <w:tc>
          <w:tcPr>
            <w:tcW w:w="2268" w:type="dxa"/>
            <w:vAlign w:val="center"/>
          </w:tcPr>
          <w:p w14:paraId="65C3AA33" w14:textId="77777777" w:rsidR="0015042A" w:rsidRPr="00D8522A" w:rsidRDefault="0015042A" w:rsidP="0015042A">
            <w:pPr>
              <w:jc w:val="center"/>
              <w:rPr>
                <w:rFonts w:ascii="Times New Roman" w:hAnsi="Times New Roman"/>
                <w:bCs/>
                <w:sz w:val="24"/>
                <w:szCs w:val="24"/>
              </w:rPr>
            </w:pPr>
            <w:r w:rsidRPr="00D8522A">
              <w:rPr>
                <w:rFonts w:ascii="Times New Roman" w:hAnsi="Times New Roman"/>
                <w:bCs/>
                <w:sz w:val="24"/>
                <w:szCs w:val="24"/>
              </w:rPr>
              <w:lastRenderedPageBreak/>
              <w:t>Clima Conjugal Positivo</w:t>
            </w:r>
          </w:p>
        </w:tc>
        <w:tc>
          <w:tcPr>
            <w:tcW w:w="1843" w:type="dxa"/>
            <w:vAlign w:val="center"/>
          </w:tcPr>
          <w:p w14:paraId="1E6563BC" w14:textId="77777777" w:rsidR="0015042A" w:rsidRPr="00D8522A" w:rsidRDefault="0015042A" w:rsidP="003C3489">
            <w:pPr>
              <w:spacing w:line="360" w:lineRule="auto"/>
              <w:jc w:val="center"/>
              <w:rPr>
                <w:rFonts w:ascii="Times New Roman" w:hAnsi="Times New Roman"/>
                <w:bCs/>
                <w:sz w:val="24"/>
                <w:szCs w:val="24"/>
              </w:rPr>
            </w:pPr>
            <w:r w:rsidRPr="00D8522A">
              <w:rPr>
                <w:rFonts w:ascii="Times New Roman" w:hAnsi="Times New Roman"/>
                <w:bCs/>
                <w:sz w:val="24"/>
                <w:szCs w:val="24"/>
              </w:rPr>
              <w:t>19,9 (3,9)</w:t>
            </w:r>
          </w:p>
        </w:tc>
        <w:tc>
          <w:tcPr>
            <w:tcW w:w="1843" w:type="dxa"/>
            <w:vAlign w:val="center"/>
          </w:tcPr>
          <w:p w14:paraId="32AFEAC8" w14:textId="77777777" w:rsidR="0015042A" w:rsidRPr="00D8522A" w:rsidRDefault="0015042A" w:rsidP="003C3489">
            <w:pPr>
              <w:spacing w:line="360" w:lineRule="auto"/>
              <w:jc w:val="center"/>
              <w:rPr>
                <w:rFonts w:ascii="Times New Roman" w:hAnsi="Times New Roman"/>
                <w:bCs/>
                <w:sz w:val="24"/>
                <w:szCs w:val="24"/>
              </w:rPr>
            </w:pPr>
            <w:r w:rsidRPr="00D8522A">
              <w:rPr>
                <w:rFonts w:ascii="Times New Roman" w:hAnsi="Times New Roman"/>
                <w:bCs/>
                <w:sz w:val="24"/>
                <w:szCs w:val="24"/>
              </w:rPr>
              <w:t>17,6 (5,7)</w:t>
            </w:r>
          </w:p>
        </w:tc>
        <w:tc>
          <w:tcPr>
            <w:tcW w:w="1276" w:type="dxa"/>
            <w:vAlign w:val="center"/>
          </w:tcPr>
          <w:p w14:paraId="21CEB913" w14:textId="77777777" w:rsidR="0015042A" w:rsidRPr="00D8522A" w:rsidRDefault="0015042A" w:rsidP="003C3489">
            <w:pPr>
              <w:spacing w:line="360" w:lineRule="auto"/>
              <w:jc w:val="center"/>
              <w:rPr>
                <w:rFonts w:ascii="Times New Roman" w:hAnsi="Times New Roman"/>
                <w:bCs/>
                <w:sz w:val="24"/>
                <w:szCs w:val="24"/>
              </w:rPr>
            </w:pPr>
            <w:r w:rsidRPr="00D8522A">
              <w:rPr>
                <w:rFonts w:ascii="Times New Roman" w:hAnsi="Times New Roman"/>
                <w:bCs/>
                <w:sz w:val="24"/>
                <w:szCs w:val="24"/>
              </w:rPr>
              <w:t>1,8</w:t>
            </w:r>
          </w:p>
        </w:tc>
        <w:tc>
          <w:tcPr>
            <w:tcW w:w="1274" w:type="dxa"/>
            <w:vAlign w:val="center"/>
          </w:tcPr>
          <w:p w14:paraId="129ECD25" w14:textId="77777777" w:rsidR="0015042A" w:rsidRPr="00D8522A" w:rsidRDefault="0015042A" w:rsidP="003C3489">
            <w:pPr>
              <w:spacing w:line="360" w:lineRule="auto"/>
              <w:jc w:val="center"/>
              <w:rPr>
                <w:rFonts w:ascii="Times New Roman" w:hAnsi="Times New Roman"/>
                <w:bCs/>
                <w:sz w:val="24"/>
                <w:szCs w:val="24"/>
              </w:rPr>
            </w:pPr>
            <w:r w:rsidRPr="00D8522A">
              <w:rPr>
                <w:rFonts w:ascii="Times New Roman" w:hAnsi="Times New Roman"/>
                <w:bCs/>
                <w:sz w:val="24"/>
                <w:szCs w:val="24"/>
              </w:rPr>
              <w:t>0,07</w:t>
            </w:r>
          </w:p>
        </w:tc>
      </w:tr>
      <w:tr w:rsidR="0015042A" w:rsidRPr="00D8522A" w14:paraId="314E053B" w14:textId="77777777" w:rsidTr="003C3489">
        <w:trPr>
          <w:trHeight w:val="397"/>
          <w:jc w:val="center"/>
        </w:trPr>
        <w:tc>
          <w:tcPr>
            <w:tcW w:w="2268" w:type="dxa"/>
            <w:vAlign w:val="center"/>
          </w:tcPr>
          <w:p w14:paraId="76CCEFDD" w14:textId="77777777" w:rsidR="0015042A" w:rsidRPr="00D8522A" w:rsidRDefault="0015042A" w:rsidP="003C3489">
            <w:pPr>
              <w:spacing w:line="360" w:lineRule="auto"/>
              <w:jc w:val="center"/>
              <w:rPr>
                <w:rFonts w:ascii="Times New Roman" w:hAnsi="Times New Roman"/>
                <w:bCs/>
                <w:sz w:val="24"/>
                <w:szCs w:val="24"/>
              </w:rPr>
            </w:pPr>
            <w:r w:rsidRPr="00D8522A">
              <w:rPr>
                <w:rFonts w:ascii="Times New Roman" w:hAnsi="Times New Roman"/>
                <w:bCs/>
                <w:sz w:val="24"/>
                <w:szCs w:val="24"/>
              </w:rPr>
              <w:t>Modelo Parental</w:t>
            </w:r>
          </w:p>
        </w:tc>
        <w:tc>
          <w:tcPr>
            <w:tcW w:w="1843" w:type="dxa"/>
            <w:vAlign w:val="center"/>
          </w:tcPr>
          <w:p w14:paraId="2F1AFA7B" w14:textId="77777777" w:rsidR="0015042A" w:rsidRPr="00D8522A" w:rsidRDefault="0015042A" w:rsidP="003C3489">
            <w:pPr>
              <w:spacing w:line="360" w:lineRule="auto"/>
              <w:jc w:val="center"/>
              <w:rPr>
                <w:rFonts w:ascii="Times New Roman" w:hAnsi="Times New Roman"/>
                <w:bCs/>
                <w:sz w:val="24"/>
                <w:szCs w:val="24"/>
              </w:rPr>
            </w:pPr>
            <w:r w:rsidRPr="00D8522A">
              <w:rPr>
                <w:rFonts w:ascii="Times New Roman" w:hAnsi="Times New Roman"/>
                <w:bCs/>
                <w:sz w:val="24"/>
                <w:szCs w:val="24"/>
              </w:rPr>
              <w:t>13,3 (1,7)</w:t>
            </w:r>
          </w:p>
        </w:tc>
        <w:tc>
          <w:tcPr>
            <w:tcW w:w="1843" w:type="dxa"/>
            <w:vAlign w:val="center"/>
          </w:tcPr>
          <w:p w14:paraId="39080AA3" w14:textId="77777777" w:rsidR="0015042A" w:rsidRPr="00D8522A" w:rsidRDefault="0015042A" w:rsidP="003C3489">
            <w:pPr>
              <w:spacing w:line="360" w:lineRule="auto"/>
              <w:jc w:val="center"/>
              <w:rPr>
                <w:rFonts w:ascii="Times New Roman" w:hAnsi="Times New Roman"/>
                <w:bCs/>
                <w:sz w:val="24"/>
                <w:szCs w:val="24"/>
              </w:rPr>
            </w:pPr>
            <w:r w:rsidRPr="00D8522A">
              <w:rPr>
                <w:rFonts w:ascii="Times New Roman" w:hAnsi="Times New Roman"/>
                <w:bCs/>
                <w:sz w:val="24"/>
                <w:szCs w:val="24"/>
              </w:rPr>
              <w:t>13,4 (2,2)</w:t>
            </w:r>
          </w:p>
        </w:tc>
        <w:tc>
          <w:tcPr>
            <w:tcW w:w="1276" w:type="dxa"/>
            <w:vAlign w:val="center"/>
          </w:tcPr>
          <w:p w14:paraId="048CF3C6" w14:textId="77777777" w:rsidR="0015042A" w:rsidRPr="00D8522A" w:rsidRDefault="0015042A" w:rsidP="003C3489">
            <w:pPr>
              <w:spacing w:line="360" w:lineRule="auto"/>
              <w:jc w:val="center"/>
              <w:rPr>
                <w:rFonts w:ascii="Times New Roman" w:hAnsi="Times New Roman"/>
                <w:bCs/>
                <w:sz w:val="24"/>
                <w:szCs w:val="24"/>
              </w:rPr>
            </w:pPr>
            <w:r w:rsidRPr="00D8522A">
              <w:rPr>
                <w:rFonts w:ascii="Times New Roman" w:hAnsi="Times New Roman"/>
                <w:bCs/>
                <w:sz w:val="24"/>
                <w:szCs w:val="24"/>
              </w:rPr>
              <w:t>0,8</w:t>
            </w:r>
          </w:p>
        </w:tc>
        <w:tc>
          <w:tcPr>
            <w:tcW w:w="1274" w:type="dxa"/>
            <w:vAlign w:val="center"/>
          </w:tcPr>
          <w:p w14:paraId="2E709D44" w14:textId="77777777" w:rsidR="0015042A" w:rsidRPr="00D8522A" w:rsidRDefault="0015042A" w:rsidP="003C3489">
            <w:pPr>
              <w:spacing w:line="360" w:lineRule="auto"/>
              <w:jc w:val="center"/>
              <w:rPr>
                <w:rFonts w:ascii="Times New Roman" w:hAnsi="Times New Roman"/>
                <w:bCs/>
                <w:sz w:val="24"/>
                <w:szCs w:val="24"/>
              </w:rPr>
            </w:pPr>
            <w:r w:rsidRPr="00D8522A">
              <w:rPr>
                <w:rFonts w:ascii="Times New Roman" w:hAnsi="Times New Roman"/>
                <w:bCs/>
                <w:sz w:val="24"/>
                <w:szCs w:val="24"/>
              </w:rPr>
              <w:t>0,48</w:t>
            </w:r>
          </w:p>
        </w:tc>
      </w:tr>
      <w:tr w:rsidR="0015042A" w:rsidRPr="00D8522A" w14:paraId="030F8353" w14:textId="77777777" w:rsidTr="003C3489">
        <w:trPr>
          <w:trHeight w:val="397"/>
          <w:jc w:val="center"/>
        </w:trPr>
        <w:tc>
          <w:tcPr>
            <w:tcW w:w="2268" w:type="dxa"/>
            <w:vAlign w:val="center"/>
          </w:tcPr>
          <w:p w14:paraId="192B85DF" w14:textId="77777777" w:rsidR="0015042A" w:rsidRPr="00D8522A" w:rsidRDefault="0015042A" w:rsidP="0015042A">
            <w:pPr>
              <w:jc w:val="center"/>
              <w:rPr>
                <w:rFonts w:ascii="Times New Roman" w:hAnsi="Times New Roman"/>
                <w:bCs/>
                <w:sz w:val="24"/>
                <w:szCs w:val="24"/>
              </w:rPr>
            </w:pPr>
            <w:r w:rsidRPr="00D8522A">
              <w:rPr>
                <w:rFonts w:ascii="Times New Roman" w:hAnsi="Times New Roman"/>
                <w:bCs/>
                <w:sz w:val="24"/>
                <w:szCs w:val="24"/>
              </w:rPr>
              <w:t>Sentimentos dos Filhos</w:t>
            </w:r>
          </w:p>
        </w:tc>
        <w:tc>
          <w:tcPr>
            <w:tcW w:w="1843" w:type="dxa"/>
            <w:vAlign w:val="center"/>
          </w:tcPr>
          <w:p w14:paraId="35BB82E5" w14:textId="77777777" w:rsidR="0015042A" w:rsidRPr="00D8522A" w:rsidRDefault="0015042A" w:rsidP="003C3489">
            <w:pPr>
              <w:spacing w:line="360" w:lineRule="auto"/>
              <w:jc w:val="center"/>
              <w:rPr>
                <w:rFonts w:ascii="Times New Roman" w:hAnsi="Times New Roman"/>
                <w:bCs/>
                <w:sz w:val="24"/>
                <w:szCs w:val="24"/>
              </w:rPr>
            </w:pPr>
            <w:r w:rsidRPr="00D8522A">
              <w:rPr>
                <w:rFonts w:ascii="Times New Roman" w:hAnsi="Times New Roman"/>
                <w:bCs/>
                <w:sz w:val="24"/>
                <w:szCs w:val="24"/>
              </w:rPr>
              <w:t>22,7 (1,6)</w:t>
            </w:r>
          </w:p>
        </w:tc>
        <w:tc>
          <w:tcPr>
            <w:tcW w:w="1843" w:type="dxa"/>
            <w:vAlign w:val="center"/>
          </w:tcPr>
          <w:p w14:paraId="75995E95" w14:textId="77777777" w:rsidR="0015042A" w:rsidRPr="00D8522A" w:rsidRDefault="0015042A" w:rsidP="003C3489">
            <w:pPr>
              <w:spacing w:line="360" w:lineRule="auto"/>
              <w:jc w:val="center"/>
              <w:rPr>
                <w:rFonts w:ascii="Times New Roman" w:hAnsi="Times New Roman"/>
                <w:bCs/>
                <w:sz w:val="24"/>
                <w:szCs w:val="24"/>
              </w:rPr>
            </w:pPr>
            <w:r w:rsidRPr="00D8522A">
              <w:rPr>
                <w:rFonts w:ascii="Times New Roman" w:hAnsi="Times New Roman"/>
                <w:bCs/>
                <w:sz w:val="24"/>
                <w:szCs w:val="24"/>
              </w:rPr>
              <w:t>24,5 (1,2)</w:t>
            </w:r>
          </w:p>
        </w:tc>
        <w:tc>
          <w:tcPr>
            <w:tcW w:w="1276" w:type="dxa"/>
            <w:vAlign w:val="center"/>
          </w:tcPr>
          <w:p w14:paraId="17CE80B4" w14:textId="77777777" w:rsidR="0015042A" w:rsidRPr="00D8522A" w:rsidRDefault="0015042A" w:rsidP="003C3489">
            <w:pPr>
              <w:spacing w:line="360" w:lineRule="auto"/>
              <w:jc w:val="center"/>
              <w:rPr>
                <w:rFonts w:ascii="Times New Roman" w:hAnsi="Times New Roman"/>
                <w:bCs/>
                <w:sz w:val="24"/>
                <w:szCs w:val="24"/>
              </w:rPr>
            </w:pPr>
            <w:r w:rsidRPr="00D8522A">
              <w:rPr>
                <w:rFonts w:ascii="Times New Roman" w:hAnsi="Times New Roman"/>
                <w:bCs/>
                <w:sz w:val="24"/>
                <w:szCs w:val="24"/>
              </w:rPr>
              <w:t>3,6</w:t>
            </w:r>
          </w:p>
        </w:tc>
        <w:tc>
          <w:tcPr>
            <w:tcW w:w="1274" w:type="dxa"/>
            <w:vAlign w:val="center"/>
          </w:tcPr>
          <w:p w14:paraId="682C358E" w14:textId="77777777" w:rsidR="0015042A" w:rsidRPr="00D8522A" w:rsidRDefault="0015042A" w:rsidP="003C3489">
            <w:pPr>
              <w:spacing w:line="360" w:lineRule="auto"/>
              <w:jc w:val="center"/>
              <w:rPr>
                <w:rFonts w:ascii="Times New Roman" w:hAnsi="Times New Roman"/>
                <w:bCs/>
                <w:sz w:val="24"/>
                <w:szCs w:val="24"/>
              </w:rPr>
            </w:pPr>
            <w:r w:rsidRPr="00D8522A">
              <w:rPr>
                <w:rFonts w:ascii="Times New Roman" w:hAnsi="Times New Roman"/>
                <w:bCs/>
                <w:sz w:val="24"/>
                <w:szCs w:val="24"/>
              </w:rPr>
              <w:t>0,00*</w:t>
            </w:r>
            <w:r w:rsidRPr="00D8522A">
              <w:rPr>
                <w:rFonts w:ascii="Times New Roman" w:hAnsi="Times New Roman"/>
                <w:bCs/>
                <w:sz w:val="24"/>
                <w:szCs w:val="24"/>
                <w:vertAlign w:val="superscript"/>
              </w:rPr>
              <w:t>m &lt; c</w:t>
            </w:r>
          </w:p>
        </w:tc>
      </w:tr>
      <w:tr w:rsidR="0015042A" w:rsidRPr="00D8522A" w14:paraId="0242F537" w14:textId="77777777" w:rsidTr="003C3489">
        <w:trPr>
          <w:trHeight w:val="397"/>
          <w:jc w:val="center"/>
        </w:trPr>
        <w:tc>
          <w:tcPr>
            <w:tcW w:w="2268" w:type="dxa"/>
            <w:vAlign w:val="center"/>
          </w:tcPr>
          <w:p w14:paraId="052DA880" w14:textId="77777777" w:rsidR="0015042A" w:rsidRPr="00D8522A" w:rsidRDefault="0015042A" w:rsidP="003C3489">
            <w:pPr>
              <w:spacing w:line="360" w:lineRule="auto"/>
              <w:jc w:val="center"/>
              <w:rPr>
                <w:rFonts w:ascii="Times New Roman" w:hAnsi="Times New Roman"/>
                <w:bCs/>
                <w:sz w:val="24"/>
                <w:szCs w:val="24"/>
              </w:rPr>
            </w:pPr>
            <w:r w:rsidRPr="00D8522A">
              <w:rPr>
                <w:rFonts w:ascii="Times New Roman" w:hAnsi="Times New Roman"/>
                <w:bCs/>
                <w:sz w:val="24"/>
                <w:szCs w:val="24"/>
              </w:rPr>
              <w:t>Total Negativo</w:t>
            </w:r>
          </w:p>
        </w:tc>
        <w:tc>
          <w:tcPr>
            <w:tcW w:w="1843" w:type="dxa"/>
            <w:vAlign w:val="center"/>
          </w:tcPr>
          <w:p w14:paraId="43A5E376" w14:textId="77777777" w:rsidR="0015042A" w:rsidRPr="00D8522A" w:rsidRDefault="0015042A" w:rsidP="003C3489">
            <w:pPr>
              <w:spacing w:line="360" w:lineRule="auto"/>
              <w:jc w:val="center"/>
              <w:rPr>
                <w:rFonts w:ascii="Times New Roman" w:hAnsi="Times New Roman"/>
                <w:bCs/>
                <w:sz w:val="24"/>
                <w:szCs w:val="24"/>
              </w:rPr>
            </w:pPr>
            <w:r w:rsidRPr="00D8522A">
              <w:rPr>
                <w:rFonts w:ascii="Times New Roman" w:hAnsi="Times New Roman"/>
                <w:bCs/>
                <w:sz w:val="24"/>
                <w:szCs w:val="24"/>
              </w:rPr>
              <w:t>23,0 (4,9)</w:t>
            </w:r>
          </w:p>
        </w:tc>
        <w:tc>
          <w:tcPr>
            <w:tcW w:w="1843" w:type="dxa"/>
            <w:vAlign w:val="center"/>
          </w:tcPr>
          <w:p w14:paraId="4E13EFBD" w14:textId="77777777" w:rsidR="0015042A" w:rsidRPr="00D8522A" w:rsidRDefault="0015042A" w:rsidP="003C3489">
            <w:pPr>
              <w:spacing w:line="360" w:lineRule="auto"/>
              <w:jc w:val="center"/>
              <w:rPr>
                <w:rFonts w:ascii="Times New Roman" w:hAnsi="Times New Roman"/>
                <w:bCs/>
                <w:sz w:val="24"/>
                <w:szCs w:val="24"/>
              </w:rPr>
            </w:pPr>
            <w:r w:rsidRPr="00D8522A">
              <w:rPr>
                <w:rFonts w:ascii="Times New Roman" w:hAnsi="Times New Roman"/>
                <w:bCs/>
                <w:sz w:val="24"/>
                <w:szCs w:val="24"/>
              </w:rPr>
              <w:t>21,4 (6,7)</w:t>
            </w:r>
          </w:p>
        </w:tc>
        <w:tc>
          <w:tcPr>
            <w:tcW w:w="1276" w:type="dxa"/>
            <w:vAlign w:val="center"/>
          </w:tcPr>
          <w:p w14:paraId="6DE0F3F5" w14:textId="77777777" w:rsidR="0015042A" w:rsidRPr="00D8522A" w:rsidRDefault="0015042A" w:rsidP="003C3489">
            <w:pPr>
              <w:spacing w:line="360" w:lineRule="auto"/>
              <w:jc w:val="center"/>
              <w:rPr>
                <w:rFonts w:ascii="Times New Roman" w:hAnsi="Times New Roman"/>
                <w:bCs/>
                <w:sz w:val="24"/>
                <w:szCs w:val="24"/>
              </w:rPr>
            </w:pPr>
            <w:r w:rsidRPr="00D8522A">
              <w:rPr>
                <w:rFonts w:ascii="Times New Roman" w:hAnsi="Times New Roman"/>
                <w:bCs/>
                <w:sz w:val="24"/>
                <w:szCs w:val="24"/>
              </w:rPr>
              <w:t>1,0</w:t>
            </w:r>
          </w:p>
        </w:tc>
        <w:tc>
          <w:tcPr>
            <w:tcW w:w="1274" w:type="dxa"/>
            <w:vAlign w:val="center"/>
          </w:tcPr>
          <w:p w14:paraId="69FBF716" w14:textId="77777777" w:rsidR="0015042A" w:rsidRPr="00D8522A" w:rsidRDefault="0015042A" w:rsidP="003C3489">
            <w:pPr>
              <w:spacing w:line="360" w:lineRule="auto"/>
              <w:jc w:val="center"/>
              <w:rPr>
                <w:rFonts w:ascii="Times New Roman" w:hAnsi="Times New Roman"/>
                <w:bCs/>
                <w:sz w:val="24"/>
                <w:szCs w:val="24"/>
              </w:rPr>
            </w:pPr>
            <w:r w:rsidRPr="00D8522A">
              <w:rPr>
                <w:rFonts w:ascii="Times New Roman" w:hAnsi="Times New Roman"/>
                <w:bCs/>
                <w:sz w:val="24"/>
                <w:szCs w:val="24"/>
              </w:rPr>
              <w:t>0,33</w:t>
            </w:r>
          </w:p>
        </w:tc>
      </w:tr>
      <w:tr w:rsidR="0015042A" w:rsidRPr="00D8522A" w14:paraId="00472521" w14:textId="77777777" w:rsidTr="003C3489">
        <w:trPr>
          <w:trHeight w:val="397"/>
          <w:jc w:val="center"/>
        </w:trPr>
        <w:tc>
          <w:tcPr>
            <w:tcW w:w="2268" w:type="dxa"/>
            <w:vAlign w:val="center"/>
          </w:tcPr>
          <w:p w14:paraId="5DC5F9DF" w14:textId="77777777" w:rsidR="0015042A" w:rsidRPr="00D8522A" w:rsidRDefault="0015042A" w:rsidP="0015042A">
            <w:pPr>
              <w:jc w:val="center"/>
              <w:rPr>
                <w:rFonts w:ascii="Times New Roman" w:hAnsi="Times New Roman"/>
                <w:bCs/>
                <w:sz w:val="24"/>
                <w:szCs w:val="24"/>
              </w:rPr>
            </w:pPr>
            <w:r w:rsidRPr="00D8522A">
              <w:rPr>
                <w:rFonts w:ascii="Times New Roman" w:hAnsi="Times New Roman"/>
                <w:bCs/>
                <w:sz w:val="24"/>
                <w:szCs w:val="24"/>
              </w:rPr>
              <w:t>Comunicação Negativa</w:t>
            </w:r>
          </w:p>
        </w:tc>
        <w:tc>
          <w:tcPr>
            <w:tcW w:w="1843" w:type="dxa"/>
            <w:vAlign w:val="center"/>
          </w:tcPr>
          <w:p w14:paraId="0F0FD761" w14:textId="77777777" w:rsidR="0015042A" w:rsidRPr="00D8522A" w:rsidRDefault="0015042A" w:rsidP="003C3489">
            <w:pPr>
              <w:spacing w:line="360" w:lineRule="auto"/>
              <w:jc w:val="center"/>
              <w:rPr>
                <w:rFonts w:ascii="Times New Roman" w:hAnsi="Times New Roman"/>
                <w:bCs/>
                <w:sz w:val="24"/>
                <w:szCs w:val="24"/>
              </w:rPr>
            </w:pPr>
            <w:r w:rsidRPr="00D8522A">
              <w:rPr>
                <w:rFonts w:ascii="Times New Roman" w:hAnsi="Times New Roman"/>
                <w:bCs/>
                <w:sz w:val="24"/>
                <w:szCs w:val="24"/>
              </w:rPr>
              <w:t>10,1 (3,1)</w:t>
            </w:r>
          </w:p>
        </w:tc>
        <w:tc>
          <w:tcPr>
            <w:tcW w:w="1843" w:type="dxa"/>
            <w:vAlign w:val="center"/>
          </w:tcPr>
          <w:p w14:paraId="6DC655EA" w14:textId="77777777" w:rsidR="0015042A" w:rsidRPr="00D8522A" w:rsidRDefault="0015042A" w:rsidP="003C3489">
            <w:pPr>
              <w:spacing w:line="360" w:lineRule="auto"/>
              <w:jc w:val="center"/>
              <w:rPr>
                <w:rFonts w:ascii="Times New Roman" w:hAnsi="Times New Roman"/>
                <w:bCs/>
                <w:sz w:val="24"/>
                <w:szCs w:val="24"/>
              </w:rPr>
            </w:pPr>
            <w:r w:rsidRPr="00D8522A">
              <w:rPr>
                <w:rFonts w:ascii="Times New Roman" w:hAnsi="Times New Roman"/>
                <w:bCs/>
                <w:sz w:val="24"/>
                <w:szCs w:val="24"/>
              </w:rPr>
              <w:t>8,2 (2,6)</w:t>
            </w:r>
          </w:p>
        </w:tc>
        <w:tc>
          <w:tcPr>
            <w:tcW w:w="1276" w:type="dxa"/>
            <w:vAlign w:val="center"/>
          </w:tcPr>
          <w:p w14:paraId="6CDADC41" w14:textId="77777777" w:rsidR="0015042A" w:rsidRPr="00D8522A" w:rsidRDefault="0015042A" w:rsidP="003C3489">
            <w:pPr>
              <w:spacing w:line="360" w:lineRule="auto"/>
              <w:jc w:val="center"/>
              <w:rPr>
                <w:rFonts w:ascii="Times New Roman" w:hAnsi="Times New Roman"/>
                <w:bCs/>
                <w:sz w:val="24"/>
                <w:szCs w:val="24"/>
              </w:rPr>
            </w:pPr>
            <w:r w:rsidRPr="00D8522A">
              <w:rPr>
                <w:rFonts w:ascii="Times New Roman" w:hAnsi="Times New Roman"/>
                <w:bCs/>
                <w:sz w:val="24"/>
                <w:szCs w:val="24"/>
              </w:rPr>
              <w:t>2,6</w:t>
            </w:r>
          </w:p>
        </w:tc>
        <w:tc>
          <w:tcPr>
            <w:tcW w:w="1274" w:type="dxa"/>
            <w:vAlign w:val="center"/>
          </w:tcPr>
          <w:p w14:paraId="23409955" w14:textId="77777777" w:rsidR="0015042A" w:rsidRPr="00D8522A" w:rsidRDefault="0015042A" w:rsidP="003C3489">
            <w:pPr>
              <w:spacing w:line="360" w:lineRule="auto"/>
              <w:jc w:val="center"/>
              <w:rPr>
                <w:rFonts w:ascii="Times New Roman" w:hAnsi="Times New Roman"/>
                <w:bCs/>
                <w:sz w:val="24"/>
                <w:szCs w:val="24"/>
              </w:rPr>
            </w:pPr>
            <w:r w:rsidRPr="00D8522A">
              <w:rPr>
                <w:rFonts w:ascii="Times New Roman" w:hAnsi="Times New Roman"/>
                <w:bCs/>
                <w:sz w:val="24"/>
                <w:szCs w:val="24"/>
              </w:rPr>
              <w:t>0,01</w:t>
            </w:r>
            <w:r w:rsidRPr="00D8522A">
              <w:rPr>
                <w:rFonts w:ascii="Times New Roman" w:hAnsi="Times New Roman"/>
                <w:bCs/>
                <w:sz w:val="24"/>
                <w:szCs w:val="24"/>
                <w:vertAlign w:val="superscript"/>
              </w:rPr>
              <w:t>*m &gt; c</w:t>
            </w:r>
          </w:p>
        </w:tc>
      </w:tr>
      <w:tr w:rsidR="0015042A" w:rsidRPr="00D8522A" w14:paraId="0700C66D" w14:textId="77777777" w:rsidTr="003C3489">
        <w:trPr>
          <w:trHeight w:val="397"/>
          <w:jc w:val="center"/>
        </w:trPr>
        <w:tc>
          <w:tcPr>
            <w:tcW w:w="2268" w:type="dxa"/>
            <w:vAlign w:val="center"/>
          </w:tcPr>
          <w:p w14:paraId="44680EE5" w14:textId="77777777" w:rsidR="0015042A" w:rsidRPr="00D8522A" w:rsidRDefault="0015042A" w:rsidP="003C3489">
            <w:pPr>
              <w:spacing w:line="360" w:lineRule="auto"/>
              <w:jc w:val="center"/>
              <w:rPr>
                <w:rFonts w:ascii="Times New Roman" w:hAnsi="Times New Roman"/>
                <w:bCs/>
                <w:sz w:val="24"/>
                <w:szCs w:val="24"/>
              </w:rPr>
            </w:pPr>
            <w:r w:rsidRPr="00D8522A">
              <w:rPr>
                <w:rFonts w:ascii="Times New Roman" w:hAnsi="Times New Roman"/>
                <w:bCs/>
                <w:sz w:val="24"/>
                <w:szCs w:val="24"/>
              </w:rPr>
              <w:t>Punição Física</w:t>
            </w:r>
          </w:p>
        </w:tc>
        <w:tc>
          <w:tcPr>
            <w:tcW w:w="1843" w:type="dxa"/>
            <w:vAlign w:val="center"/>
          </w:tcPr>
          <w:p w14:paraId="671051F7" w14:textId="77777777" w:rsidR="0015042A" w:rsidRPr="00D8522A" w:rsidRDefault="0015042A" w:rsidP="003C3489">
            <w:pPr>
              <w:spacing w:line="360" w:lineRule="auto"/>
              <w:jc w:val="center"/>
              <w:rPr>
                <w:rFonts w:ascii="Times New Roman" w:hAnsi="Times New Roman"/>
                <w:bCs/>
                <w:sz w:val="24"/>
                <w:szCs w:val="24"/>
              </w:rPr>
            </w:pPr>
            <w:r w:rsidRPr="00D8522A">
              <w:rPr>
                <w:rFonts w:ascii="Times New Roman" w:hAnsi="Times New Roman"/>
                <w:bCs/>
                <w:sz w:val="24"/>
                <w:szCs w:val="24"/>
              </w:rPr>
              <w:t>3,8 (1,1)</w:t>
            </w:r>
          </w:p>
        </w:tc>
        <w:tc>
          <w:tcPr>
            <w:tcW w:w="1843" w:type="dxa"/>
            <w:vAlign w:val="center"/>
          </w:tcPr>
          <w:p w14:paraId="782552BC" w14:textId="77777777" w:rsidR="0015042A" w:rsidRPr="00D8522A" w:rsidRDefault="0015042A" w:rsidP="003C3489">
            <w:pPr>
              <w:spacing w:line="360" w:lineRule="auto"/>
              <w:jc w:val="center"/>
              <w:rPr>
                <w:rFonts w:ascii="Times New Roman" w:hAnsi="Times New Roman"/>
                <w:bCs/>
                <w:sz w:val="24"/>
                <w:szCs w:val="24"/>
              </w:rPr>
            </w:pPr>
            <w:r w:rsidRPr="00D8522A">
              <w:rPr>
                <w:rFonts w:ascii="Times New Roman" w:hAnsi="Times New Roman"/>
                <w:bCs/>
                <w:sz w:val="24"/>
                <w:szCs w:val="24"/>
              </w:rPr>
              <w:t>4,3 (1,5)</w:t>
            </w:r>
          </w:p>
        </w:tc>
        <w:tc>
          <w:tcPr>
            <w:tcW w:w="1276" w:type="dxa"/>
            <w:vAlign w:val="center"/>
          </w:tcPr>
          <w:p w14:paraId="4AE3E69D" w14:textId="77777777" w:rsidR="0015042A" w:rsidRPr="00D8522A" w:rsidRDefault="0015042A" w:rsidP="003C3489">
            <w:pPr>
              <w:spacing w:line="360" w:lineRule="auto"/>
              <w:jc w:val="center"/>
              <w:rPr>
                <w:rFonts w:ascii="Times New Roman" w:hAnsi="Times New Roman"/>
                <w:bCs/>
                <w:sz w:val="24"/>
                <w:szCs w:val="24"/>
              </w:rPr>
            </w:pPr>
            <w:r w:rsidRPr="00D8522A">
              <w:rPr>
                <w:rFonts w:ascii="Times New Roman" w:hAnsi="Times New Roman"/>
                <w:bCs/>
                <w:sz w:val="24"/>
                <w:szCs w:val="24"/>
              </w:rPr>
              <w:t>1,9</w:t>
            </w:r>
          </w:p>
        </w:tc>
        <w:tc>
          <w:tcPr>
            <w:tcW w:w="1274" w:type="dxa"/>
            <w:vAlign w:val="center"/>
          </w:tcPr>
          <w:p w14:paraId="2412F9AA" w14:textId="77777777" w:rsidR="0015042A" w:rsidRPr="00D8522A" w:rsidRDefault="0015042A" w:rsidP="003C3489">
            <w:pPr>
              <w:spacing w:line="360" w:lineRule="auto"/>
              <w:jc w:val="center"/>
              <w:rPr>
                <w:rFonts w:ascii="Times New Roman" w:hAnsi="Times New Roman"/>
                <w:bCs/>
                <w:sz w:val="24"/>
                <w:szCs w:val="24"/>
              </w:rPr>
            </w:pPr>
            <w:r w:rsidRPr="00D8522A">
              <w:rPr>
                <w:rFonts w:ascii="Times New Roman" w:hAnsi="Times New Roman"/>
                <w:bCs/>
                <w:sz w:val="24"/>
                <w:szCs w:val="24"/>
              </w:rPr>
              <w:t>0,06</w:t>
            </w:r>
            <w:r w:rsidRPr="00D8522A">
              <w:rPr>
                <w:rFonts w:ascii="Times New Roman" w:hAnsi="Times New Roman"/>
                <w:bCs/>
                <w:sz w:val="24"/>
                <w:szCs w:val="24"/>
                <w:vertAlign w:val="superscript"/>
              </w:rPr>
              <w:t xml:space="preserve"> *m &lt; c</w:t>
            </w:r>
          </w:p>
        </w:tc>
      </w:tr>
      <w:tr w:rsidR="0015042A" w:rsidRPr="00D8522A" w14:paraId="30062AB6" w14:textId="77777777" w:rsidTr="003C3489">
        <w:trPr>
          <w:trHeight w:val="397"/>
          <w:jc w:val="center"/>
        </w:trPr>
        <w:tc>
          <w:tcPr>
            <w:tcW w:w="2268" w:type="dxa"/>
            <w:vAlign w:val="center"/>
          </w:tcPr>
          <w:p w14:paraId="43C90B01" w14:textId="77777777" w:rsidR="0015042A" w:rsidRPr="00D8522A" w:rsidRDefault="0015042A" w:rsidP="0015042A">
            <w:pPr>
              <w:jc w:val="center"/>
              <w:rPr>
                <w:rFonts w:ascii="Times New Roman" w:hAnsi="Times New Roman"/>
                <w:bCs/>
                <w:sz w:val="24"/>
                <w:szCs w:val="24"/>
              </w:rPr>
            </w:pPr>
            <w:r w:rsidRPr="00D8522A">
              <w:rPr>
                <w:rFonts w:ascii="Times New Roman" w:hAnsi="Times New Roman"/>
                <w:bCs/>
                <w:sz w:val="24"/>
                <w:szCs w:val="24"/>
              </w:rPr>
              <w:t>Clima Conjugal Negativo</w:t>
            </w:r>
          </w:p>
        </w:tc>
        <w:tc>
          <w:tcPr>
            <w:tcW w:w="1843" w:type="dxa"/>
            <w:vAlign w:val="center"/>
          </w:tcPr>
          <w:p w14:paraId="12B8032D" w14:textId="77777777" w:rsidR="0015042A" w:rsidRPr="00D8522A" w:rsidRDefault="0015042A" w:rsidP="003C3489">
            <w:pPr>
              <w:spacing w:line="360" w:lineRule="auto"/>
              <w:jc w:val="center"/>
              <w:rPr>
                <w:rFonts w:ascii="Times New Roman" w:hAnsi="Times New Roman"/>
                <w:bCs/>
                <w:sz w:val="24"/>
                <w:szCs w:val="24"/>
              </w:rPr>
            </w:pPr>
            <w:r w:rsidRPr="00D8522A">
              <w:rPr>
                <w:rFonts w:ascii="Times New Roman" w:hAnsi="Times New Roman"/>
                <w:bCs/>
                <w:sz w:val="24"/>
                <w:szCs w:val="24"/>
              </w:rPr>
              <w:t>8,9 (2,8)</w:t>
            </w:r>
          </w:p>
        </w:tc>
        <w:tc>
          <w:tcPr>
            <w:tcW w:w="1843" w:type="dxa"/>
            <w:vAlign w:val="center"/>
          </w:tcPr>
          <w:p w14:paraId="385E98B6" w14:textId="77777777" w:rsidR="0015042A" w:rsidRPr="00D8522A" w:rsidRDefault="0015042A" w:rsidP="003C3489">
            <w:pPr>
              <w:spacing w:line="360" w:lineRule="auto"/>
              <w:jc w:val="center"/>
              <w:rPr>
                <w:rFonts w:ascii="Times New Roman" w:hAnsi="Times New Roman"/>
                <w:bCs/>
                <w:sz w:val="24"/>
                <w:szCs w:val="24"/>
              </w:rPr>
            </w:pPr>
            <w:r w:rsidRPr="00D8522A">
              <w:rPr>
                <w:rFonts w:ascii="Times New Roman" w:hAnsi="Times New Roman"/>
                <w:bCs/>
                <w:sz w:val="24"/>
                <w:szCs w:val="24"/>
              </w:rPr>
              <w:t>8,9 (3,9)</w:t>
            </w:r>
          </w:p>
        </w:tc>
        <w:tc>
          <w:tcPr>
            <w:tcW w:w="1276" w:type="dxa"/>
            <w:vAlign w:val="center"/>
          </w:tcPr>
          <w:p w14:paraId="20153CE9" w14:textId="77777777" w:rsidR="0015042A" w:rsidRPr="00D8522A" w:rsidRDefault="0015042A" w:rsidP="003C3489">
            <w:pPr>
              <w:spacing w:line="360" w:lineRule="auto"/>
              <w:jc w:val="center"/>
              <w:rPr>
                <w:rFonts w:ascii="Times New Roman" w:hAnsi="Times New Roman"/>
                <w:bCs/>
                <w:sz w:val="24"/>
                <w:szCs w:val="24"/>
              </w:rPr>
            </w:pPr>
            <w:r w:rsidRPr="00D8522A">
              <w:rPr>
                <w:rFonts w:ascii="Times New Roman" w:hAnsi="Times New Roman"/>
                <w:bCs/>
                <w:sz w:val="24"/>
                <w:szCs w:val="24"/>
              </w:rPr>
              <w:t>0,3</w:t>
            </w:r>
          </w:p>
        </w:tc>
        <w:tc>
          <w:tcPr>
            <w:tcW w:w="1274" w:type="dxa"/>
            <w:vAlign w:val="center"/>
          </w:tcPr>
          <w:p w14:paraId="69CE725C" w14:textId="77777777" w:rsidR="0015042A" w:rsidRPr="00D8522A" w:rsidRDefault="0015042A" w:rsidP="003C3489">
            <w:pPr>
              <w:spacing w:line="360" w:lineRule="auto"/>
              <w:jc w:val="center"/>
              <w:rPr>
                <w:rFonts w:ascii="Times New Roman" w:hAnsi="Times New Roman"/>
                <w:bCs/>
                <w:sz w:val="24"/>
                <w:szCs w:val="24"/>
              </w:rPr>
            </w:pPr>
            <w:r w:rsidRPr="00D8522A">
              <w:rPr>
                <w:rFonts w:ascii="Times New Roman" w:hAnsi="Times New Roman"/>
                <w:bCs/>
                <w:sz w:val="24"/>
                <w:szCs w:val="24"/>
              </w:rPr>
              <w:t>0,75</w:t>
            </w:r>
          </w:p>
        </w:tc>
      </w:tr>
    </w:tbl>
    <w:p w14:paraId="72D1AB69" w14:textId="6D9D7C54" w:rsidR="00E831EF" w:rsidRPr="00D8522A" w:rsidRDefault="0015042A" w:rsidP="00367939">
      <w:pPr>
        <w:spacing w:line="240" w:lineRule="auto"/>
        <w:jc w:val="both"/>
        <w:rPr>
          <w:rFonts w:ascii="Times New Roman" w:hAnsi="Times New Roman" w:cs="Times New Roman"/>
          <w:sz w:val="24"/>
          <w:szCs w:val="24"/>
        </w:rPr>
      </w:pPr>
      <w:r w:rsidRPr="00D8522A">
        <w:rPr>
          <w:rFonts w:ascii="Times New Roman" w:hAnsi="Times New Roman" w:cs="Times New Roman"/>
          <w:sz w:val="24"/>
          <w:szCs w:val="24"/>
          <w:shd w:val="clear" w:color="auto" w:fill="FFFFFF"/>
        </w:rPr>
        <w:t>Grupo comparação; EQIF:</w:t>
      </w:r>
      <w:r w:rsidRPr="00D8522A">
        <w:rPr>
          <w:rFonts w:ascii="Times New Roman" w:hAnsi="Times New Roman" w:cs="Times New Roman"/>
          <w:sz w:val="24"/>
          <w:szCs w:val="24"/>
        </w:rPr>
        <w:t xml:space="preserve"> Escala de Qualidade da Interação Familiar</w:t>
      </w:r>
      <w:r w:rsidRPr="00D8522A">
        <w:rPr>
          <w:rFonts w:ascii="Times New Roman" w:hAnsi="Times New Roman" w:cs="Times New Roman"/>
          <w:sz w:val="24"/>
          <w:szCs w:val="24"/>
          <w:shd w:val="clear" w:color="auto" w:fill="FFFFFF"/>
        </w:rPr>
        <w:t xml:space="preserve">; DP: Desvio Padrão; </w:t>
      </w:r>
      <w:r w:rsidRPr="00D8522A">
        <w:rPr>
          <w:rFonts w:ascii="Times New Roman" w:hAnsi="Times New Roman" w:cs="Times New Roman"/>
          <w:sz w:val="24"/>
          <w:szCs w:val="24"/>
        </w:rPr>
        <w:t xml:space="preserve">Teste </w:t>
      </w:r>
      <w:proofErr w:type="spellStart"/>
      <w:r w:rsidRPr="00D8522A">
        <w:rPr>
          <w:rFonts w:ascii="Times New Roman" w:hAnsi="Times New Roman" w:cs="Times New Roman"/>
          <w:sz w:val="24"/>
          <w:szCs w:val="24"/>
        </w:rPr>
        <w:t>Wilcoxon</w:t>
      </w:r>
      <w:proofErr w:type="spellEnd"/>
      <w:r w:rsidRPr="00D8522A">
        <w:rPr>
          <w:rFonts w:ascii="Times New Roman" w:hAnsi="Times New Roman" w:cs="Times New Roman"/>
          <w:sz w:val="24"/>
          <w:szCs w:val="24"/>
        </w:rPr>
        <w:t xml:space="preserve"> *p≤0,05.</w:t>
      </w:r>
    </w:p>
    <w:p w14:paraId="0FECC76B" w14:textId="6A34CE45" w:rsidR="00B44AA3" w:rsidRPr="00D8522A" w:rsidRDefault="00B44AA3" w:rsidP="00D8522A">
      <w:pPr>
        <w:spacing w:line="360" w:lineRule="auto"/>
        <w:jc w:val="both"/>
        <w:rPr>
          <w:rFonts w:ascii="Times New Roman" w:hAnsi="Times New Roman" w:cs="Times New Roman"/>
          <w:sz w:val="24"/>
          <w:szCs w:val="24"/>
        </w:rPr>
      </w:pPr>
      <w:r w:rsidRPr="00D8522A">
        <w:rPr>
          <w:rFonts w:ascii="Times New Roman" w:hAnsi="Times New Roman" w:cs="Times New Roman"/>
          <w:sz w:val="24"/>
          <w:szCs w:val="24"/>
        </w:rPr>
        <w:t xml:space="preserve">           Ao comparar-se as avaliações d</w:t>
      </w:r>
      <w:r w:rsidR="001420E9">
        <w:rPr>
          <w:rFonts w:ascii="Times New Roman" w:hAnsi="Times New Roman" w:cs="Times New Roman"/>
          <w:sz w:val="24"/>
          <w:szCs w:val="24"/>
        </w:rPr>
        <w:t>as</w:t>
      </w:r>
      <w:r w:rsidRPr="00D8522A">
        <w:rPr>
          <w:rFonts w:ascii="Times New Roman" w:hAnsi="Times New Roman" w:cs="Times New Roman"/>
          <w:sz w:val="24"/>
          <w:szCs w:val="24"/>
        </w:rPr>
        <w:t xml:space="preserve"> mães </w:t>
      </w:r>
      <w:r w:rsidR="001420E9">
        <w:rPr>
          <w:rFonts w:ascii="Times New Roman" w:hAnsi="Times New Roman" w:cs="Times New Roman"/>
          <w:sz w:val="24"/>
          <w:szCs w:val="24"/>
        </w:rPr>
        <w:t>com as das</w:t>
      </w:r>
      <w:r w:rsidRPr="00D8522A">
        <w:rPr>
          <w:rFonts w:ascii="Times New Roman" w:hAnsi="Times New Roman" w:cs="Times New Roman"/>
          <w:sz w:val="24"/>
          <w:szCs w:val="24"/>
        </w:rPr>
        <w:t xml:space="preserve"> crianças do G</w:t>
      </w:r>
      <w:r w:rsidR="002F12EC" w:rsidRPr="00D8522A">
        <w:rPr>
          <w:rFonts w:ascii="Times New Roman" w:hAnsi="Times New Roman" w:cs="Times New Roman"/>
          <w:sz w:val="24"/>
          <w:szCs w:val="24"/>
        </w:rPr>
        <w:t>C</w:t>
      </w:r>
      <w:r w:rsidRPr="00D8522A">
        <w:rPr>
          <w:rFonts w:ascii="Times New Roman" w:hAnsi="Times New Roman" w:cs="Times New Roman"/>
          <w:sz w:val="24"/>
          <w:szCs w:val="24"/>
        </w:rPr>
        <w:t xml:space="preserve"> verificou-se diferenças significativas quanto ao Total Positivo, tendo as mães relatado mais interações positivas do que seus filhos. Não foi verificada diferença significativa quanto ao Total Negativo. </w:t>
      </w:r>
    </w:p>
    <w:p w14:paraId="09AB07E0" w14:textId="78A71F4D" w:rsidR="00B44AA3" w:rsidRPr="00D8522A" w:rsidRDefault="00B44AA3" w:rsidP="00D8522A">
      <w:pPr>
        <w:spacing w:line="360" w:lineRule="auto"/>
        <w:jc w:val="both"/>
        <w:rPr>
          <w:rFonts w:ascii="Times New Roman" w:hAnsi="Times New Roman" w:cs="Times New Roman"/>
          <w:sz w:val="24"/>
          <w:szCs w:val="24"/>
        </w:rPr>
      </w:pPr>
      <w:r w:rsidRPr="00D8522A">
        <w:rPr>
          <w:rFonts w:ascii="Times New Roman" w:hAnsi="Times New Roman" w:cs="Times New Roman"/>
          <w:sz w:val="24"/>
          <w:szCs w:val="24"/>
        </w:rPr>
        <w:tab/>
        <w:t xml:space="preserve">Quanto as escalas específicas das interações positivas, verificou-se diferenças significativas </w:t>
      </w:r>
      <w:r w:rsidR="005501EF">
        <w:rPr>
          <w:rFonts w:ascii="Times New Roman" w:hAnsi="Times New Roman" w:cs="Times New Roman"/>
          <w:sz w:val="24"/>
          <w:szCs w:val="24"/>
        </w:rPr>
        <w:t>em</w:t>
      </w:r>
      <w:r w:rsidRPr="00D8522A">
        <w:rPr>
          <w:rFonts w:ascii="Times New Roman" w:hAnsi="Times New Roman" w:cs="Times New Roman"/>
          <w:sz w:val="24"/>
          <w:szCs w:val="24"/>
        </w:rPr>
        <w:t xml:space="preserve"> Envolvimento, Regras e Monitoria e Comunicação Positiva, </w:t>
      </w:r>
      <w:r w:rsidR="002F12EC" w:rsidRPr="00D8522A">
        <w:rPr>
          <w:rFonts w:ascii="Times New Roman" w:hAnsi="Times New Roman" w:cs="Times New Roman"/>
          <w:sz w:val="24"/>
          <w:szCs w:val="24"/>
        </w:rPr>
        <w:t>sendo que as mães apresentaram</w:t>
      </w:r>
      <w:r w:rsidRPr="00D8522A">
        <w:rPr>
          <w:rFonts w:ascii="Times New Roman" w:hAnsi="Times New Roman" w:cs="Times New Roman"/>
          <w:sz w:val="24"/>
          <w:szCs w:val="24"/>
        </w:rPr>
        <w:t xml:space="preserve"> maiores médias </w:t>
      </w:r>
      <w:r w:rsidR="005501EF">
        <w:rPr>
          <w:rFonts w:ascii="Times New Roman" w:hAnsi="Times New Roman" w:cs="Times New Roman"/>
          <w:sz w:val="24"/>
          <w:szCs w:val="24"/>
        </w:rPr>
        <w:t xml:space="preserve">do que </w:t>
      </w:r>
      <w:r w:rsidRPr="00D8522A">
        <w:rPr>
          <w:rFonts w:ascii="Times New Roman" w:hAnsi="Times New Roman" w:cs="Times New Roman"/>
          <w:sz w:val="24"/>
          <w:szCs w:val="24"/>
        </w:rPr>
        <w:t xml:space="preserve">seus filhos. Com relação </w:t>
      </w:r>
      <w:r w:rsidR="004D6768">
        <w:rPr>
          <w:rFonts w:ascii="Times New Roman" w:hAnsi="Times New Roman" w:cs="Times New Roman"/>
          <w:sz w:val="24"/>
          <w:szCs w:val="24"/>
        </w:rPr>
        <w:t>à</w:t>
      </w:r>
      <w:r w:rsidRPr="00D8522A">
        <w:rPr>
          <w:rFonts w:ascii="Times New Roman" w:hAnsi="Times New Roman" w:cs="Times New Roman"/>
          <w:sz w:val="24"/>
          <w:szCs w:val="24"/>
        </w:rPr>
        <w:t xml:space="preserve"> escala Sentimentos dos Filhos, as mães apresentaram menores médias em comparação a</w:t>
      </w:r>
      <w:r w:rsidR="004D6768">
        <w:rPr>
          <w:rFonts w:ascii="Times New Roman" w:hAnsi="Times New Roman" w:cs="Times New Roman"/>
          <w:sz w:val="24"/>
          <w:szCs w:val="24"/>
        </w:rPr>
        <w:t>os</w:t>
      </w:r>
      <w:r w:rsidRPr="00D8522A">
        <w:rPr>
          <w:rFonts w:ascii="Times New Roman" w:hAnsi="Times New Roman" w:cs="Times New Roman"/>
          <w:sz w:val="24"/>
          <w:szCs w:val="24"/>
        </w:rPr>
        <w:t xml:space="preserve"> seus filhos. Não foram constatadas diferenças significativas </w:t>
      </w:r>
      <w:r w:rsidR="005C2747">
        <w:rPr>
          <w:rFonts w:ascii="Times New Roman" w:hAnsi="Times New Roman" w:cs="Times New Roman"/>
          <w:sz w:val="24"/>
          <w:szCs w:val="24"/>
        </w:rPr>
        <w:t>em</w:t>
      </w:r>
      <w:r w:rsidRPr="00D8522A">
        <w:rPr>
          <w:rFonts w:ascii="Times New Roman" w:hAnsi="Times New Roman" w:cs="Times New Roman"/>
          <w:sz w:val="24"/>
          <w:szCs w:val="24"/>
        </w:rPr>
        <w:t xml:space="preserve"> Modelo Parental e Clima Conjugal Positivo. </w:t>
      </w:r>
    </w:p>
    <w:p w14:paraId="0159D21A" w14:textId="6FEEA8E3" w:rsidR="00B44AA3" w:rsidRPr="00D8522A" w:rsidRDefault="00B44AA3" w:rsidP="00D8522A">
      <w:pPr>
        <w:spacing w:line="360" w:lineRule="auto"/>
        <w:ind w:firstLine="708"/>
        <w:jc w:val="both"/>
        <w:rPr>
          <w:rFonts w:ascii="Times New Roman" w:hAnsi="Times New Roman" w:cs="Times New Roman"/>
          <w:sz w:val="24"/>
          <w:szCs w:val="24"/>
        </w:rPr>
      </w:pPr>
      <w:r w:rsidRPr="00D8522A">
        <w:rPr>
          <w:rFonts w:ascii="Times New Roman" w:hAnsi="Times New Roman" w:cs="Times New Roman"/>
          <w:sz w:val="24"/>
          <w:szCs w:val="24"/>
        </w:rPr>
        <w:t xml:space="preserve">Em relação as escalas negativas, verificou-se para a Comunicação Negativa, com significância estatística, maiores médias das mães em comparação aos seus filhos. Quanto </w:t>
      </w:r>
      <w:r w:rsidR="00D946BE">
        <w:rPr>
          <w:rFonts w:ascii="Times New Roman" w:hAnsi="Times New Roman" w:cs="Times New Roman"/>
          <w:sz w:val="24"/>
          <w:szCs w:val="24"/>
        </w:rPr>
        <w:t>à</w:t>
      </w:r>
      <w:r w:rsidRPr="00D8522A">
        <w:rPr>
          <w:rFonts w:ascii="Times New Roman" w:hAnsi="Times New Roman" w:cs="Times New Roman"/>
          <w:sz w:val="24"/>
          <w:szCs w:val="24"/>
        </w:rPr>
        <w:t xml:space="preserve"> Punição Física, as crianças apresentaram maiores médias do que as mães. Não foram verificadas diferenças significativas nas avaliações de mães e crianças na escala Clima Conjugal Negativo.</w:t>
      </w:r>
    </w:p>
    <w:p w14:paraId="66B9069A" w14:textId="281564F7" w:rsidR="00DB0764" w:rsidRPr="007F6603" w:rsidRDefault="0013448F" w:rsidP="00D8522A">
      <w:pPr>
        <w:spacing w:after="0" w:line="360" w:lineRule="auto"/>
        <w:ind w:firstLine="709"/>
        <w:jc w:val="both"/>
        <w:rPr>
          <w:rFonts w:ascii="Times New Roman" w:hAnsi="Times New Roman" w:cs="Times New Roman"/>
          <w:color w:val="EE0000"/>
          <w:sz w:val="24"/>
          <w:szCs w:val="24"/>
        </w:rPr>
      </w:pPr>
      <w:r w:rsidRPr="00D8522A">
        <w:rPr>
          <w:rFonts w:ascii="Times New Roman" w:hAnsi="Times New Roman" w:cs="Times New Roman"/>
          <w:sz w:val="24"/>
          <w:szCs w:val="24"/>
        </w:rPr>
        <w:t xml:space="preserve">Ao analisar os resultados das comparações entre avaliadores, </w:t>
      </w:r>
      <w:r w:rsidR="00527162" w:rsidRPr="00D8522A">
        <w:rPr>
          <w:rFonts w:ascii="Times New Roman" w:hAnsi="Times New Roman" w:cs="Times New Roman"/>
          <w:sz w:val="24"/>
          <w:szCs w:val="24"/>
        </w:rPr>
        <w:t xml:space="preserve">verificou-se discrepâncias </w:t>
      </w:r>
      <w:r w:rsidR="009A17C0" w:rsidRPr="00D8522A">
        <w:rPr>
          <w:rFonts w:ascii="Times New Roman" w:hAnsi="Times New Roman" w:cs="Times New Roman"/>
          <w:sz w:val="24"/>
          <w:szCs w:val="24"/>
        </w:rPr>
        <w:t>nos três grupos</w:t>
      </w:r>
      <w:r w:rsidR="00527162" w:rsidRPr="00D8522A">
        <w:rPr>
          <w:rFonts w:ascii="Times New Roman" w:hAnsi="Times New Roman" w:cs="Times New Roman"/>
          <w:sz w:val="24"/>
          <w:szCs w:val="24"/>
        </w:rPr>
        <w:t xml:space="preserve"> em </w:t>
      </w:r>
      <w:r w:rsidR="00157A7B">
        <w:rPr>
          <w:rFonts w:ascii="Times New Roman" w:hAnsi="Times New Roman" w:cs="Times New Roman"/>
          <w:sz w:val="24"/>
          <w:szCs w:val="24"/>
        </w:rPr>
        <w:t xml:space="preserve">relação à </w:t>
      </w:r>
      <w:r w:rsidRPr="00D8522A">
        <w:rPr>
          <w:rFonts w:ascii="Times New Roman" w:hAnsi="Times New Roman" w:cs="Times New Roman"/>
          <w:sz w:val="24"/>
          <w:szCs w:val="24"/>
        </w:rPr>
        <w:t>Regras e Monitoria, Comunicação Negativa e Sentimentos dos Filhos</w:t>
      </w:r>
      <w:r w:rsidR="007160C7" w:rsidRPr="00D8522A">
        <w:rPr>
          <w:rFonts w:ascii="Times New Roman" w:hAnsi="Times New Roman" w:cs="Times New Roman"/>
          <w:sz w:val="24"/>
          <w:szCs w:val="24"/>
        </w:rPr>
        <w:t>. Nas escalas Regras e Monitoria e Comunicação Negativa, as mães apresentaram maiores médias do que as crianças</w:t>
      </w:r>
      <w:r w:rsidR="00607FDB">
        <w:rPr>
          <w:rFonts w:ascii="Times New Roman" w:hAnsi="Times New Roman" w:cs="Times New Roman"/>
          <w:sz w:val="24"/>
          <w:szCs w:val="24"/>
        </w:rPr>
        <w:t xml:space="preserve">. Tal dado </w:t>
      </w:r>
      <w:r w:rsidR="007160C7" w:rsidRPr="00D8522A">
        <w:rPr>
          <w:rFonts w:ascii="Times New Roman" w:hAnsi="Times New Roman" w:cs="Times New Roman"/>
          <w:sz w:val="24"/>
          <w:szCs w:val="24"/>
        </w:rPr>
        <w:t>suger</w:t>
      </w:r>
      <w:r w:rsidR="00607FDB">
        <w:rPr>
          <w:rFonts w:ascii="Times New Roman" w:hAnsi="Times New Roman" w:cs="Times New Roman"/>
          <w:sz w:val="24"/>
          <w:szCs w:val="24"/>
        </w:rPr>
        <w:t>e</w:t>
      </w:r>
      <w:r w:rsidR="007160C7" w:rsidRPr="00D8522A">
        <w:rPr>
          <w:rFonts w:ascii="Times New Roman" w:hAnsi="Times New Roman" w:cs="Times New Roman"/>
          <w:sz w:val="24"/>
          <w:szCs w:val="24"/>
        </w:rPr>
        <w:t xml:space="preserve"> que independentemente da presença de depressão materna, as mães tendem a perceber que utilizam mais regras e monitoram </w:t>
      </w:r>
      <w:r w:rsidR="007377B4" w:rsidRPr="00D8522A">
        <w:rPr>
          <w:rFonts w:ascii="Times New Roman" w:hAnsi="Times New Roman" w:cs="Times New Roman"/>
          <w:sz w:val="24"/>
          <w:szCs w:val="24"/>
        </w:rPr>
        <w:t xml:space="preserve">mais </w:t>
      </w:r>
      <w:r w:rsidR="007160C7" w:rsidRPr="00D8522A">
        <w:rPr>
          <w:rFonts w:ascii="Times New Roman" w:hAnsi="Times New Roman" w:cs="Times New Roman"/>
          <w:sz w:val="24"/>
          <w:szCs w:val="24"/>
        </w:rPr>
        <w:t>os seus filhos e que se comunicam de uma maneira mais negativa, do que eles mesmos percebem.</w:t>
      </w:r>
      <w:r w:rsidR="00B75011" w:rsidRPr="00D8522A">
        <w:rPr>
          <w:rFonts w:ascii="Times New Roman" w:hAnsi="Times New Roman" w:cs="Times New Roman"/>
          <w:sz w:val="24"/>
          <w:szCs w:val="24"/>
        </w:rPr>
        <w:t xml:space="preserve"> Os resultados d</w:t>
      </w:r>
      <w:r w:rsidR="00DF78E6">
        <w:rPr>
          <w:rFonts w:ascii="Times New Roman" w:hAnsi="Times New Roman" w:cs="Times New Roman"/>
          <w:sz w:val="24"/>
          <w:szCs w:val="24"/>
        </w:rPr>
        <w:t>e</w:t>
      </w:r>
      <w:r w:rsidR="00B75011" w:rsidRPr="00D8522A">
        <w:rPr>
          <w:rFonts w:ascii="Times New Roman" w:hAnsi="Times New Roman" w:cs="Times New Roman"/>
          <w:sz w:val="24"/>
          <w:szCs w:val="24"/>
        </w:rPr>
        <w:t xml:space="preserve"> Regras e Monitoria </w:t>
      </w:r>
      <w:r w:rsidR="004D0251" w:rsidRPr="00D8522A">
        <w:rPr>
          <w:rFonts w:ascii="Times New Roman" w:hAnsi="Times New Roman" w:cs="Times New Roman"/>
          <w:sz w:val="24"/>
          <w:szCs w:val="24"/>
        </w:rPr>
        <w:t xml:space="preserve">mostraram-se </w:t>
      </w:r>
      <w:r w:rsidR="00717640" w:rsidRPr="00D8522A">
        <w:rPr>
          <w:rFonts w:ascii="Times New Roman" w:hAnsi="Times New Roman" w:cs="Times New Roman"/>
          <w:sz w:val="24"/>
          <w:szCs w:val="24"/>
        </w:rPr>
        <w:t>semelhantes</w:t>
      </w:r>
      <w:r w:rsidR="00537609" w:rsidRPr="00D8522A">
        <w:rPr>
          <w:rFonts w:ascii="Times New Roman" w:hAnsi="Times New Roman" w:cs="Times New Roman"/>
          <w:sz w:val="24"/>
          <w:szCs w:val="24"/>
        </w:rPr>
        <w:t xml:space="preserve"> com o estudo de </w:t>
      </w:r>
      <w:proofErr w:type="spellStart"/>
      <w:r w:rsidR="00537609" w:rsidRPr="00D8522A">
        <w:rPr>
          <w:rFonts w:ascii="Times New Roman" w:hAnsi="Times New Roman" w:cs="Times New Roman"/>
          <w:sz w:val="24"/>
          <w:szCs w:val="24"/>
        </w:rPr>
        <w:t>Guion</w:t>
      </w:r>
      <w:proofErr w:type="spellEnd"/>
      <w:r w:rsidR="00147E59" w:rsidRPr="00D8522A">
        <w:rPr>
          <w:rFonts w:ascii="Times New Roman" w:hAnsi="Times New Roman" w:cs="Times New Roman"/>
          <w:sz w:val="24"/>
          <w:szCs w:val="24"/>
        </w:rPr>
        <w:t xml:space="preserve"> et al.</w:t>
      </w:r>
      <w:r w:rsidR="00537609" w:rsidRPr="00D8522A">
        <w:rPr>
          <w:rFonts w:ascii="Times New Roman" w:hAnsi="Times New Roman" w:cs="Times New Roman"/>
          <w:sz w:val="24"/>
          <w:szCs w:val="24"/>
        </w:rPr>
        <w:t xml:space="preserve"> (2009) que verificou que os filhos tinham maiores médias do que suas mães quanto a prática de disciplina inconsistente, independente da presença de depressão materna.</w:t>
      </w:r>
      <w:r w:rsidR="00E357D0" w:rsidRPr="00D8522A">
        <w:rPr>
          <w:rFonts w:ascii="Times New Roman" w:hAnsi="Times New Roman" w:cs="Times New Roman"/>
          <w:sz w:val="24"/>
          <w:szCs w:val="24"/>
        </w:rPr>
        <w:t xml:space="preserve"> </w:t>
      </w:r>
      <w:r w:rsidR="00B720C5" w:rsidRPr="00D8522A">
        <w:rPr>
          <w:rFonts w:ascii="Times New Roman" w:hAnsi="Times New Roman" w:cs="Times New Roman"/>
          <w:sz w:val="24"/>
          <w:szCs w:val="24"/>
        </w:rPr>
        <w:t xml:space="preserve">Por outro lado, os resultados da escala Regras e Monitoria vão no sentido oposto </w:t>
      </w:r>
      <w:r w:rsidR="004D0251" w:rsidRPr="00D8522A">
        <w:rPr>
          <w:rFonts w:ascii="Times New Roman" w:hAnsi="Times New Roman" w:cs="Times New Roman"/>
          <w:sz w:val="24"/>
          <w:szCs w:val="24"/>
        </w:rPr>
        <w:t xml:space="preserve">ao relatado no </w:t>
      </w:r>
      <w:r w:rsidR="00B720C5" w:rsidRPr="00D8522A">
        <w:rPr>
          <w:rFonts w:ascii="Times New Roman" w:hAnsi="Times New Roman" w:cs="Times New Roman"/>
          <w:sz w:val="24"/>
          <w:szCs w:val="24"/>
        </w:rPr>
        <w:t xml:space="preserve">estudo de Maia </w:t>
      </w:r>
      <w:r w:rsidR="00147E59" w:rsidRPr="00D8522A">
        <w:rPr>
          <w:rFonts w:ascii="Times New Roman" w:hAnsi="Times New Roman" w:cs="Times New Roman"/>
          <w:sz w:val="24"/>
          <w:szCs w:val="24"/>
        </w:rPr>
        <w:t>e</w:t>
      </w:r>
      <w:r w:rsidR="00B720C5" w:rsidRPr="00D8522A">
        <w:rPr>
          <w:rFonts w:ascii="Times New Roman" w:hAnsi="Times New Roman" w:cs="Times New Roman"/>
          <w:sz w:val="24"/>
          <w:szCs w:val="24"/>
        </w:rPr>
        <w:t xml:space="preserve"> </w:t>
      </w:r>
      <w:r w:rsidR="00B720C5" w:rsidRPr="00D8522A">
        <w:rPr>
          <w:rFonts w:ascii="Times New Roman" w:hAnsi="Times New Roman" w:cs="Times New Roman"/>
          <w:sz w:val="24"/>
          <w:szCs w:val="24"/>
        </w:rPr>
        <w:lastRenderedPageBreak/>
        <w:t xml:space="preserve">Soares (2019) </w:t>
      </w:r>
      <w:r w:rsidR="00DB0764" w:rsidRPr="00D8522A">
        <w:rPr>
          <w:rFonts w:ascii="Times New Roman" w:hAnsi="Times New Roman" w:cs="Times New Roman"/>
          <w:sz w:val="24"/>
          <w:szCs w:val="24"/>
        </w:rPr>
        <w:t xml:space="preserve">que </w:t>
      </w:r>
      <w:r w:rsidR="00101BAE" w:rsidRPr="00D8522A">
        <w:rPr>
          <w:rFonts w:ascii="Times New Roman" w:hAnsi="Times New Roman" w:cs="Times New Roman"/>
          <w:sz w:val="24"/>
          <w:szCs w:val="24"/>
        </w:rPr>
        <w:t xml:space="preserve">não avaliou a saúde mental materna e </w:t>
      </w:r>
      <w:r w:rsidR="00B720C5" w:rsidRPr="00D8522A">
        <w:rPr>
          <w:rFonts w:ascii="Times New Roman" w:hAnsi="Times New Roman" w:cs="Times New Roman"/>
          <w:sz w:val="24"/>
          <w:szCs w:val="24"/>
        </w:rPr>
        <w:t>verificou que os filhos percebiam menos monitoria positiva do que suas mães, analisando que os filhos tinham uma alta expectativa em relação aos cuidados oferecidos por suas mães</w:t>
      </w:r>
      <w:r w:rsidR="00DB0764" w:rsidRPr="00D8522A">
        <w:rPr>
          <w:rFonts w:ascii="Times New Roman" w:hAnsi="Times New Roman" w:cs="Times New Roman"/>
          <w:sz w:val="24"/>
          <w:szCs w:val="24"/>
        </w:rPr>
        <w:t>. No presente estudo, pode-se pensar que as mães é que tinham uma alta expectativa em relação ao cuidado que ofereciam aos seus filhos</w:t>
      </w:r>
      <w:r w:rsidR="007674EE" w:rsidRPr="00D8522A">
        <w:rPr>
          <w:rFonts w:ascii="Times New Roman" w:hAnsi="Times New Roman" w:cs="Times New Roman"/>
          <w:sz w:val="24"/>
          <w:szCs w:val="24"/>
        </w:rPr>
        <w:t>, tal diferença de resultados pode ser explicada por peculiaridades da amostra</w:t>
      </w:r>
      <w:r w:rsidR="00101BAE" w:rsidRPr="00D8522A">
        <w:rPr>
          <w:rFonts w:ascii="Times New Roman" w:hAnsi="Times New Roman" w:cs="Times New Roman"/>
          <w:sz w:val="24"/>
          <w:szCs w:val="24"/>
        </w:rPr>
        <w:t>, além de diferenças quanto aos instrumentos de avaliação da</w:t>
      </w:r>
      <w:r w:rsidR="007F6603">
        <w:rPr>
          <w:rFonts w:ascii="Times New Roman" w:hAnsi="Times New Roman" w:cs="Times New Roman"/>
          <w:sz w:val="24"/>
          <w:szCs w:val="24"/>
        </w:rPr>
        <w:t>s interações familiares</w:t>
      </w:r>
      <w:r w:rsidR="00101BAE" w:rsidRPr="00D8522A">
        <w:rPr>
          <w:rFonts w:ascii="Times New Roman" w:hAnsi="Times New Roman" w:cs="Times New Roman"/>
          <w:sz w:val="24"/>
          <w:szCs w:val="24"/>
        </w:rPr>
        <w:t xml:space="preserve"> utilizados nos estudos.</w:t>
      </w:r>
      <w:r w:rsidR="007F6603">
        <w:rPr>
          <w:rFonts w:ascii="Times New Roman" w:hAnsi="Times New Roman" w:cs="Times New Roman"/>
          <w:sz w:val="24"/>
          <w:szCs w:val="24"/>
        </w:rPr>
        <w:t xml:space="preserve"> </w:t>
      </w:r>
    </w:p>
    <w:p w14:paraId="5919A055" w14:textId="041DB862" w:rsidR="00537609" w:rsidRPr="00D8522A" w:rsidRDefault="00521286" w:rsidP="00D8522A">
      <w:pPr>
        <w:spacing w:after="0" w:line="360" w:lineRule="auto"/>
        <w:ind w:firstLine="709"/>
        <w:jc w:val="both"/>
        <w:rPr>
          <w:rFonts w:ascii="Times New Roman" w:hAnsi="Times New Roman" w:cs="Times New Roman"/>
          <w:sz w:val="24"/>
          <w:szCs w:val="24"/>
        </w:rPr>
      </w:pPr>
      <w:r w:rsidRPr="00D8522A">
        <w:rPr>
          <w:rFonts w:ascii="Times New Roman" w:hAnsi="Times New Roman" w:cs="Times New Roman"/>
          <w:sz w:val="24"/>
          <w:szCs w:val="24"/>
        </w:rPr>
        <w:t>A</w:t>
      </w:r>
      <w:r w:rsidR="007674EE" w:rsidRPr="00D8522A">
        <w:rPr>
          <w:rFonts w:ascii="Times New Roman" w:hAnsi="Times New Roman" w:cs="Times New Roman"/>
          <w:sz w:val="24"/>
          <w:szCs w:val="24"/>
        </w:rPr>
        <w:t>demai</w:t>
      </w:r>
      <w:r w:rsidRPr="00D8522A">
        <w:rPr>
          <w:rFonts w:ascii="Times New Roman" w:hAnsi="Times New Roman" w:cs="Times New Roman"/>
          <w:sz w:val="24"/>
          <w:szCs w:val="24"/>
        </w:rPr>
        <w:t>s</w:t>
      </w:r>
      <w:r w:rsidR="007674EE" w:rsidRPr="00D8522A">
        <w:rPr>
          <w:rFonts w:ascii="Times New Roman" w:hAnsi="Times New Roman" w:cs="Times New Roman"/>
          <w:sz w:val="24"/>
          <w:szCs w:val="24"/>
        </w:rPr>
        <w:t>, as</w:t>
      </w:r>
      <w:r w:rsidRPr="00D8522A">
        <w:rPr>
          <w:rFonts w:ascii="Times New Roman" w:hAnsi="Times New Roman" w:cs="Times New Roman"/>
          <w:sz w:val="24"/>
          <w:szCs w:val="24"/>
        </w:rPr>
        <w:t xml:space="preserve"> discrepâncias nas avaliações</w:t>
      </w:r>
      <w:r w:rsidR="00F903B9">
        <w:rPr>
          <w:rFonts w:ascii="Times New Roman" w:hAnsi="Times New Roman" w:cs="Times New Roman"/>
          <w:sz w:val="24"/>
          <w:szCs w:val="24"/>
        </w:rPr>
        <w:t xml:space="preserve"> de mães e crianças</w:t>
      </w:r>
      <w:r w:rsidRPr="00D8522A">
        <w:rPr>
          <w:rFonts w:ascii="Times New Roman" w:hAnsi="Times New Roman" w:cs="Times New Roman"/>
          <w:sz w:val="24"/>
          <w:szCs w:val="24"/>
        </w:rPr>
        <w:t xml:space="preserve"> nos três grupos para a escala Regras e Monitoria podem ter sido favorecidas</w:t>
      </w:r>
      <w:r w:rsidR="00101BAE" w:rsidRPr="00D8522A">
        <w:rPr>
          <w:rFonts w:ascii="Times New Roman" w:hAnsi="Times New Roman" w:cs="Times New Roman"/>
          <w:sz w:val="24"/>
          <w:szCs w:val="24"/>
        </w:rPr>
        <w:t xml:space="preserve"> </w:t>
      </w:r>
      <w:r w:rsidRPr="00D8522A">
        <w:rPr>
          <w:rFonts w:ascii="Times New Roman" w:hAnsi="Times New Roman" w:cs="Times New Roman"/>
          <w:sz w:val="24"/>
          <w:szCs w:val="24"/>
        </w:rPr>
        <w:t>pela idade das crianças</w:t>
      </w:r>
      <w:r w:rsidR="00603DA2">
        <w:rPr>
          <w:rFonts w:ascii="Times New Roman" w:hAnsi="Times New Roman" w:cs="Times New Roman"/>
          <w:sz w:val="24"/>
          <w:szCs w:val="24"/>
        </w:rPr>
        <w:t xml:space="preserve"> </w:t>
      </w:r>
      <w:r w:rsidR="00BB345C">
        <w:rPr>
          <w:rFonts w:ascii="Times New Roman" w:hAnsi="Times New Roman" w:cs="Times New Roman"/>
          <w:sz w:val="24"/>
          <w:szCs w:val="24"/>
        </w:rPr>
        <w:t xml:space="preserve">que tinham entre </w:t>
      </w:r>
      <w:r w:rsidR="009A325A">
        <w:rPr>
          <w:rFonts w:ascii="Times New Roman" w:hAnsi="Times New Roman" w:cs="Times New Roman"/>
          <w:sz w:val="24"/>
          <w:szCs w:val="24"/>
        </w:rPr>
        <w:t>oito a 10 anos.</w:t>
      </w:r>
      <w:r w:rsidR="00D65A9A">
        <w:rPr>
          <w:rFonts w:ascii="Times New Roman" w:hAnsi="Times New Roman" w:cs="Times New Roman"/>
          <w:sz w:val="24"/>
          <w:szCs w:val="24"/>
        </w:rPr>
        <w:t xml:space="preserve"> </w:t>
      </w:r>
      <w:proofErr w:type="spellStart"/>
      <w:r w:rsidR="006D16A9" w:rsidRPr="00D8522A">
        <w:rPr>
          <w:rFonts w:ascii="Times New Roman" w:hAnsi="Times New Roman" w:cs="Times New Roman"/>
          <w:sz w:val="24"/>
          <w:szCs w:val="24"/>
        </w:rPr>
        <w:t>Korelitz</w:t>
      </w:r>
      <w:proofErr w:type="spellEnd"/>
      <w:r w:rsidR="006D16A9" w:rsidRPr="00D8522A">
        <w:rPr>
          <w:rFonts w:ascii="Times New Roman" w:hAnsi="Times New Roman" w:cs="Times New Roman"/>
          <w:sz w:val="24"/>
          <w:szCs w:val="24"/>
        </w:rPr>
        <w:t xml:space="preserve"> e </w:t>
      </w:r>
      <w:proofErr w:type="spellStart"/>
      <w:r w:rsidR="006D16A9" w:rsidRPr="00D8522A">
        <w:rPr>
          <w:rFonts w:ascii="Times New Roman" w:hAnsi="Times New Roman" w:cs="Times New Roman"/>
          <w:sz w:val="24"/>
          <w:szCs w:val="24"/>
        </w:rPr>
        <w:t>Garber</w:t>
      </w:r>
      <w:proofErr w:type="spellEnd"/>
      <w:r w:rsidR="006D16A9" w:rsidRPr="00D8522A">
        <w:rPr>
          <w:rFonts w:ascii="Times New Roman" w:hAnsi="Times New Roman" w:cs="Times New Roman"/>
          <w:sz w:val="24"/>
          <w:szCs w:val="24"/>
        </w:rPr>
        <w:t xml:space="preserve"> (2016)</w:t>
      </w:r>
      <w:r w:rsidR="006D16A9">
        <w:rPr>
          <w:rFonts w:ascii="Times New Roman" w:hAnsi="Times New Roman" w:cs="Times New Roman"/>
          <w:sz w:val="24"/>
          <w:szCs w:val="24"/>
        </w:rPr>
        <w:t xml:space="preserve"> verificaram que a idade menor</w:t>
      </w:r>
      <w:r w:rsidRPr="00D8522A">
        <w:rPr>
          <w:rFonts w:ascii="Times New Roman" w:hAnsi="Times New Roman" w:cs="Times New Roman"/>
          <w:sz w:val="24"/>
          <w:szCs w:val="24"/>
        </w:rPr>
        <w:t xml:space="preserve"> ou igual a 11 anos</w:t>
      </w:r>
      <w:r w:rsidR="00A465B7">
        <w:rPr>
          <w:rFonts w:ascii="Times New Roman" w:hAnsi="Times New Roman" w:cs="Times New Roman"/>
          <w:sz w:val="24"/>
          <w:szCs w:val="24"/>
        </w:rPr>
        <w:t xml:space="preserve"> favorecia maiores discrepâncias entre avaliadores, assim como a</w:t>
      </w:r>
      <w:r w:rsidR="00127A0A" w:rsidRPr="00D8522A">
        <w:rPr>
          <w:rFonts w:ascii="Times New Roman" w:hAnsi="Times New Roman" w:cs="Times New Roman"/>
          <w:sz w:val="24"/>
          <w:szCs w:val="24"/>
        </w:rPr>
        <w:t xml:space="preserve"> metanálise de </w:t>
      </w:r>
      <w:proofErr w:type="spellStart"/>
      <w:r w:rsidR="00127A0A" w:rsidRPr="00D8522A">
        <w:rPr>
          <w:rFonts w:ascii="Times New Roman" w:hAnsi="Times New Roman" w:cs="Times New Roman"/>
          <w:sz w:val="24"/>
          <w:szCs w:val="24"/>
        </w:rPr>
        <w:t>Hou</w:t>
      </w:r>
      <w:proofErr w:type="spellEnd"/>
      <w:r w:rsidR="00127A0A" w:rsidRPr="00D8522A">
        <w:rPr>
          <w:rFonts w:ascii="Times New Roman" w:hAnsi="Times New Roman" w:cs="Times New Roman"/>
          <w:sz w:val="24"/>
          <w:szCs w:val="24"/>
        </w:rPr>
        <w:t xml:space="preserve"> et al. (2020)</w:t>
      </w:r>
      <w:r w:rsidR="00413F6E" w:rsidRPr="00D8522A">
        <w:rPr>
          <w:rFonts w:ascii="Times New Roman" w:hAnsi="Times New Roman" w:cs="Times New Roman"/>
          <w:sz w:val="24"/>
          <w:szCs w:val="24"/>
          <w:shd w:val="clear" w:color="auto" w:fill="FFFFFF"/>
        </w:rPr>
        <w:t xml:space="preserve"> apontou que </w:t>
      </w:r>
      <w:r w:rsidR="00AF2A33">
        <w:rPr>
          <w:rFonts w:ascii="Times New Roman" w:hAnsi="Times New Roman" w:cs="Times New Roman"/>
          <w:sz w:val="24"/>
          <w:szCs w:val="24"/>
          <w:shd w:val="clear" w:color="auto" w:fill="FFFFFF"/>
        </w:rPr>
        <w:t xml:space="preserve">a idade menor do que 14 anos </w:t>
      </w:r>
      <w:r w:rsidR="00095B69">
        <w:rPr>
          <w:rFonts w:ascii="Times New Roman" w:hAnsi="Times New Roman" w:cs="Times New Roman"/>
          <w:sz w:val="24"/>
          <w:szCs w:val="24"/>
          <w:shd w:val="clear" w:color="auto" w:fill="FFFFFF"/>
        </w:rPr>
        <w:t xml:space="preserve">favorecia maiores discrepâncias </w:t>
      </w:r>
      <w:r w:rsidR="00101BAE" w:rsidRPr="00D8522A">
        <w:rPr>
          <w:rFonts w:ascii="Times New Roman" w:hAnsi="Times New Roman" w:cs="Times New Roman"/>
          <w:sz w:val="24"/>
          <w:szCs w:val="24"/>
        </w:rPr>
        <w:t>quanto a prática de controle comportamental</w:t>
      </w:r>
      <w:r w:rsidR="00413F6E" w:rsidRPr="00D8522A">
        <w:rPr>
          <w:rFonts w:ascii="Times New Roman" w:hAnsi="Times New Roman" w:cs="Times New Roman"/>
          <w:sz w:val="24"/>
          <w:szCs w:val="24"/>
          <w:shd w:val="clear" w:color="auto" w:fill="FFFFFF"/>
        </w:rPr>
        <w:t>.</w:t>
      </w:r>
    </w:p>
    <w:p w14:paraId="5AC0E7FC" w14:textId="637089EB" w:rsidR="009A17C0" w:rsidRPr="00D8522A" w:rsidRDefault="007160C7" w:rsidP="00D8522A">
      <w:pPr>
        <w:spacing w:after="0" w:line="360" w:lineRule="auto"/>
        <w:ind w:firstLine="709"/>
        <w:jc w:val="both"/>
        <w:rPr>
          <w:rFonts w:ascii="Times New Roman" w:hAnsi="Times New Roman" w:cs="Times New Roman"/>
          <w:color w:val="FF0000"/>
          <w:sz w:val="24"/>
          <w:szCs w:val="24"/>
        </w:rPr>
      </w:pPr>
      <w:r w:rsidRPr="00D8522A">
        <w:rPr>
          <w:rFonts w:ascii="Times New Roman" w:hAnsi="Times New Roman" w:cs="Times New Roman"/>
          <w:sz w:val="24"/>
          <w:szCs w:val="24"/>
        </w:rPr>
        <w:t xml:space="preserve">Na escala Sentimentos dos Filhos as mães obtiveram menores médias em comparação as crianças, o que sugere que mesmo que os filhos estejam convivendo com mães com sintomatologia depressiva de gravidade clínica e subclínica, o sentimento em relação a elas tende a ter </w:t>
      </w:r>
      <w:r w:rsidR="00101BAE" w:rsidRPr="00D8522A">
        <w:rPr>
          <w:rFonts w:ascii="Times New Roman" w:hAnsi="Times New Roman" w:cs="Times New Roman"/>
          <w:sz w:val="24"/>
          <w:szCs w:val="24"/>
        </w:rPr>
        <w:t xml:space="preserve">uma </w:t>
      </w:r>
      <w:r w:rsidRPr="00D8522A">
        <w:rPr>
          <w:rFonts w:ascii="Times New Roman" w:hAnsi="Times New Roman" w:cs="Times New Roman"/>
          <w:sz w:val="24"/>
          <w:szCs w:val="24"/>
        </w:rPr>
        <w:t xml:space="preserve">tonalidade positiva, sendo semelhante aos Sentimentos dos filhos incluídos no grupo comparação. </w:t>
      </w:r>
      <w:r w:rsidR="00DA0F83" w:rsidRPr="00D8522A">
        <w:rPr>
          <w:rFonts w:ascii="Times New Roman" w:hAnsi="Times New Roman" w:cs="Times New Roman"/>
          <w:sz w:val="24"/>
          <w:szCs w:val="24"/>
        </w:rPr>
        <w:t xml:space="preserve">Analisando-se esse resultado, verifica-se que o estudo de </w:t>
      </w:r>
      <w:proofErr w:type="spellStart"/>
      <w:r w:rsidR="00DA0F83" w:rsidRPr="00D8522A">
        <w:rPr>
          <w:rFonts w:ascii="Times New Roman" w:hAnsi="Times New Roman" w:cs="Times New Roman"/>
          <w:sz w:val="24"/>
          <w:szCs w:val="24"/>
        </w:rPr>
        <w:t>Guio</w:t>
      </w:r>
      <w:r w:rsidR="00627D25" w:rsidRPr="00D8522A">
        <w:rPr>
          <w:rFonts w:ascii="Times New Roman" w:hAnsi="Times New Roman" w:cs="Times New Roman"/>
          <w:sz w:val="24"/>
          <w:szCs w:val="24"/>
        </w:rPr>
        <w:t>n</w:t>
      </w:r>
      <w:proofErr w:type="spellEnd"/>
      <w:r w:rsidR="00627D25" w:rsidRPr="00D8522A">
        <w:rPr>
          <w:rFonts w:ascii="Times New Roman" w:hAnsi="Times New Roman" w:cs="Times New Roman"/>
          <w:sz w:val="24"/>
          <w:szCs w:val="24"/>
        </w:rPr>
        <w:t xml:space="preserve"> et al.</w:t>
      </w:r>
      <w:r w:rsidR="00DA0F83" w:rsidRPr="00D8522A">
        <w:rPr>
          <w:rFonts w:ascii="Times New Roman" w:hAnsi="Times New Roman" w:cs="Times New Roman"/>
          <w:sz w:val="24"/>
          <w:szCs w:val="24"/>
        </w:rPr>
        <w:t xml:space="preserve"> (2009) obteve resultado semelhante quanto a prática de demonstração </w:t>
      </w:r>
      <w:r w:rsidR="00E357D0" w:rsidRPr="00D8522A">
        <w:rPr>
          <w:rFonts w:ascii="Times New Roman" w:hAnsi="Times New Roman" w:cs="Times New Roman"/>
          <w:sz w:val="24"/>
          <w:szCs w:val="24"/>
        </w:rPr>
        <w:t>de carinho</w:t>
      </w:r>
      <w:r w:rsidR="00DA0F83" w:rsidRPr="00D8522A">
        <w:rPr>
          <w:rFonts w:ascii="Times New Roman" w:hAnsi="Times New Roman" w:cs="Times New Roman"/>
          <w:sz w:val="24"/>
          <w:szCs w:val="24"/>
        </w:rPr>
        <w:t>. Pode-se pensar que as crianças</w:t>
      </w:r>
      <w:r w:rsidR="00101BAE" w:rsidRPr="00D8522A">
        <w:rPr>
          <w:rFonts w:ascii="Times New Roman" w:hAnsi="Times New Roman" w:cs="Times New Roman"/>
          <w:sz w:val="24"/>
          <w:szCs w:val="24"/>
        </w:rPr>
        <w:t>,</w:t>
      </w:r>
      <w:r w:rsidR="00DA0F83" w:rsidRPr="00D8522A">
        <w:rPr>
          <w:rFonts w:ascii="Times New Roman" w:hAnsi="Times New Roman" w:cs="Times New Roman"/>
          <w:sz w:val="24"/>
          <w:szCs w:val="24"/>
        </w:rPr>
        <w:t xml:space="preserve"> no presente estudo</w:t>
      </w:r>
      <w:r w:rsidR="00101BAE" w:rsidRPr="00D8522A">
        <w:rPr>
          <w:rFonts w:ascii="Times New Roman" w:hAnsi="Times New Roman" w:cs="Times New Roman"/>
          <w:sz w:val="24"/>
          <w:szCs w:val="24"/>
        </w:rPr>
        <w:t>,</w:t>
      </w:r>
      <w:r w:rsidR="00DA0F83" w:rsidRPr="00D8522A">
        <w:rPr>
          <w:rFonts w:ascii="Times New Roman" w:hAnsi="Times New Roman" w:cs="Times New Roman"/>
          <w:sz w:val="24"/>
          <w:szCs w:val="24"/>
        </w:rPr>
        <w:t xml:space="preserve"> se sentem mais acolhidas e consideradas com relação aos seus sentimentos do que a percepção das mães </w:t>
      </w:r>
      <w:r w:rsidR="003521E3" w:rsidRPr="00D8522A">
        <w:rPr>
          <w:rFonts w:ascii="Times New Roman" w:hAnsi="Times New Roman" w:cs="Times New Roman"/>
          <w:sz w:val="24"/>
          <w:szCs w:val="24"/>
        </w:rPr>
        <w:t>quanto</w:t>
      </w:r>
      <w:r w:rsidR="00DA0F83" w:rsidRPr="00D8522A">
        <w:rPr>
          <w:rFonts w:ascii="Times New Roman" w:hAnsi="Times New Roman" w:cs="Times New Roman"/>
          <w:sz w:val="24"/>
          <w:szCs w:val="24"/>
        </w:rPr>
        <w:t xml:space="preserve"> a </w:t>
      </w:r>
      <w:r w:rsidR="003521E3" w:rsidRPr="00D8522A">
        <w:rPr>
          <w:rFonts w:ascii="Times New Roman" w:hAnsi="Times New Roman" w:cs="Times New Roman"/>
          <w:sz w:val="24"/>
          <w:szCs w:val="24"/>
        </w:rPr>
        <w:t>própria</w:t>
      </w:r>
      <w:r w:rsidR="00101BAE" w:rsidRPr="00D8522A">
        <w:rPr>
          <w:rFonts w:ascii="Times New Roman" w:hAnsi="Times New Roman" w:cs="Times New Roman"/>
          <w:sz w:val="24"/>
          <w:szCs w:val="24"/>
        </w:rPr>
        <w:t xml:space="preserve"> </w:t>
      </w:r>
      <w:r w:rsidR="00DA0F83" w:rsidRPr="00D8522A">
        <w:rPr>
          <w:rFonts w:ascii="Times New Roman" w:hAnsi="Times New Roman" w:cs="Times New Roman"/>
          <w:sz w:val="24"/>
          <w:szCs w:val="24"/>
        </w:rPr>
        <w:t>expressividade de afeto.</w:t>
      </w:r>
    </w:p>
    <w:p w14:paraId="52949BA8" w14:textId="37E0D682" w:rsidR="001B4195" w:rsidRPr="00D8522A" w:rsidRDefault="007160C7" w:rsidP="00D8522A">
      <w:pPr>
        <w:spacing w:line="360" w:lineRule="auto"/>
        <w:jc w:val="both"/>
        <w:rPr>
          <w:rFonts w:ascii="Times New Roman" w:hAnsi="Times New Roman" w:cs="Times New Roman"/>
          <w:sz w:val="24"/>
          <w:szCs w:val="24"/>
        </w:rPr>
      </w:pPr>
      <w:r w:rsidRPr="00D8522A">
        <w:rPr>
          <w:rFonts w:ascii="Times New Roman" w:hAnsi="Times New Roman" w:cs="Times New Roman"/>
          <w:sz w:val="24"/>
          <w:szCs w:val="24"/>
        </w:rPr>
        <w:tab/>
        <w:t xml:space="preserve">Ainda, analisando os </w:t>
      </w:r>
      <w:r w:rsidR="00AC65F2" w:rsidRPr="00D8522A">
        <w:rPr>
          <w:rFonts w:ascii="Times New Roman" w:hAnsi="Times New Roman" w:cs="Times New Roman"/>
          <w:sz w:val="24"/>
          <w:szCs w:val="24"/>
        </w:rPr>
        <w:t>dados das comparações entre avaliadores nos três grupos</w:t>
      </w:r>
      <w:r w:rsidRPr="00D8522A">
        <w:rPr>
          <w:rFonts w:ascii="Times New Roman" w:hAnsi="Times New Roman" w:cs="Times New Roman"/>
          <w:sz w:val="24"/>
          <w:szCs w:val="24"/>
        </w:rPr>
        <w:t>, identificou-se que na</w:t>
      </w:r>
      <w:r w:rsidR="00AC65F2" w:rsidRPr="00D8522A">
        <w:rPr>
          <w:rFonts w:ascii="Times New Roman" w:hAnsi="Times New Roman" w:cs="Times New Roman"/>
          <w:sz w:val="24"/>
          <w:szCs w:val="24"/>
        </w:rPr>
        <w:t>s</w:t>
      </w:r>
      <w:r w:rsidRPr="00D8522A">
        <w:rPr>
          <w:rFonts w:ascii="Times New Roman" w:hAnsi="Times New Roman" w:cs="Times New Roman"/>
          <w:sz w:val="24"/>
          <w:szCs w:val="24"/>
        </w:rPr>
        <w:t xml:space="preserve"> escala</w:t>
      </w:r>
      <w:r w:rsidR="00AC65F2" w:rsidRPr="00D8522A">
        <w:rPr>
          <w:rFonts w:ascii="Times New Roman" w:hAnsi="Times New Roman" w:cs="Times New Roman"/>
          <w:sz w:val="24"/>
          <w:szCs w:val="24"/>
        </w:rPr>
        <w:t>s</w:t>
      </w:r>
      <w:r w:rsidRPr="00D8522A">
        <w:rPr>
          <w:rFonts w:ascii="Times New Roman" w:hAnsi="Times New Roman" w:cs="Times New Roman"/>
          <w:sz w:val="24"/>
          <w:szCs w:val="24"/>
        </w:rPr>
        <w:t xml:space="preserve"> Total Negativo das interações familiares</w:t>
      </w:r>
      <w:r w:rsidR="00AC65F2" w:rsidRPr="00D8522A">
        <w:rPr>
          <w:rFonts w:ascii="Times New Roman" w:hAnsi="Times New Roman" w:cs="Times New Roman"/>
          <w:sz w:val="24"/>
          <w:szCs w:val="24"/>
        </w:rPr>
        <w:t xml:space="preserve"> e Clima Conjugal Negativo</w:t>
      </w:r>
      <w:r w:rsidRPr="00D8522A">
        <w:rPr>
          <w:rFonts w:ascii="Times New Roman" w:hAnsi="Times New Roman" w:cs="Times New Roman"/>
          <w:sz w:val="24"/>
          <w:szCs w:val="24"/>
        </w:rPr>
        <w:t xml:space="preserve"> a depressão materna atual clínica favoreceu maiores discrepâncias entre os avaliadores, sendo que as mães </w:t>
      </w:r>
      <w:r w:rsidR="00E2345E" w:rsidRPr="00D8522A">
        <w:rPr>
          <w:rFonts w:ascii="Times New Roman" w:hAnsi="Times New Roman" w:cs="Times New Roman"/>
          <w:sz w:val="24"/>
          <w:szCs w:val="24"/>
        </w:rPr>
        <w:t>ti</w:t>
      </w:r>
      <w:r w:rsidR="00026265" w:rsidRPr="00D8522A">
        <w:rPr>
          <w:rFonts w:ascii="Times New Roman" w:hAnsi="Times New Roman" w:cs="Times New Roman"/>
          <w:sz w:val="24"/>
          <w:szCs w:val="24"/>
        </w:rPr>
        <w:t>veram</w:t>
      </w:r>
      <w:r w:rsidR="00E2345E" w:rsidRPr="00D8522A">
        <w:rPr>
          <w:rFonts w:ascii="Times New Roman" w:hAnsi="Times New Roman" w:cs="Times New Roman"/>
          <w:sz w:val="24"/>
          <w:szCs w:val="24"/>
        </w:rPr>
        <w:t xml:space="preserve"> maiores médi</w:t>
      </w:r>
      <w:r w:rsidR="00026265" w:rsidRPr="00D8522A">
        <w:rPr>
          <w:rFonts w:ascii="Times New Roman" w:hAnsi="Times New Roman" w:cs="Times New Roman"/>
          <w:sz w:val="24"/>
          <w:szCs w:val="24"/>
        </w:rPr>
        <w:t>a</w:t>
      </w:r>
      <w:r w:rsidR="00E2345E" w:rsidRPr="00D8522A">
        <w:rPr>
          <w:rFonts w:ascii="Times New Roman" w:hAnsi="Times New Roman" w:cs="Times New Roman"/>
          <w:sz w:val="24"/>
          <w:szCs w:val="24"/>
        </w:rPr>
        <w:t>s do que os filhos</w:t>
      </w:r>
      <w:r w:rsidRPr="00D8522A">
        <w:rPr>
          <w:rFonts w:ascii="Times New Roman" w:hAnsi="Times New Roman" w:cs="Times New Roman"/>
          <w:sz w:val="24"/>
          <w:szCs w:val="24"/>
        </w:rPr>
        <w:t>.</w:t>
      </w:r>
      <w:r w:rsidR="00B75011" w:rsidRPr="00D8522A">
        <w:rPr>
          <w:rFonts w:ascii="Times New Roman" w:hAnsi="Times New Roman" w:cs="Times New Roman"/>
          <w:sz w:val="24"/>
          <w:szCs w:val="24"/>
        </w:rPr>
        <w:t xml:space="preserve"> Tal resultado se assemelha ao de </w:t>
      </w:r>
      <w:proofErr w:type="spellStart"/>
      <w:r w:rsidR="00B75011" w:rsidRPr="00D8522A">
        <w:rPr>
          <w:rFonts w:ascii="Times New Roman" w:hAnsi="Times New Roman" w:cs="Times New Roman"/>
          <w:sz w:val="24"/>
          <w:szCs w:val="24"/>
        </w:rPr>
        <w:t>De</w:t>
      </w:r>
      <w:proofErr w:type="spellEnd"/>
      <w:r w:rsidR="00B75011" w:rsidRPr="00D8522A">
        <w:rPr>
          <w:rFonts w:ascii="Times New Roman" w:hAnsi="Times New Roman" w:cs="Times New Roman"/>
          <w:sz w:val="24"/>
          <w:szCs w:val="24"/>
        </w:rPr>
        <w:t xml:space="preserve"> Los Reyes et al. (2008) quanto </w:t>
      </w:r>
      <w:r w:rsidR="001E3290">
        <w:rPr>
          <w:rFonts w:ascii="Times New Roman" w:hAnsi="Times New Roman" w:cs="Times New Roman"/>
          <w:sz w:val="24"/>
          <w:szCs w:val="24"/>
        </w:rPr>
        <w:t>à</w:t>
      </w:r>
      <w:r w:rsidR="00B75011" w:rsidRPr="00D8522A">
        <w:rPr>
          <w:rFonts w:ascii="Times New Roman" w:hAnsi="Times New Roman" w:cs="Times New Roman"/>
          <w:sz w:val="24"/>
          <w:szCs w:val="24"/>
        </w:rPr>
        <w:t xml:space="preserve"> depressão materna com significado clínico </w:t>
      </w:r>
      <w:r w:rsidR="0040690B">
        <w:rPr>
          <w:rFonts w:ascii="Times New Roman" w:hAnsi="Times New Roman" w:cs="Times New Roman"/>
          <w:sz w:val="24"/>
          <w:szCs w:val="24"/>
        </w:rPr>
        <w:t xml:space="preserve">estar associada </w:t>
      </w:r>
      <w:r w:rsidR="00580EEA">
        <w:rPr>
          <w:rFonts w:ascii="Times New Roman" w:hAnsi="Times New Roman" w:cs="Times New Roman"/>
          <w:sz w:val="24"/>
          <w:szCs w:val="24"/>
        </w:rPr>
        <w:t>à</w:t>
      </w:r>
      <w:r w:rsidR="00B75011" w:rsidRPr="00D8522A">
        <w:rPr>
          <w:rFonts w:ascii="Times New Roman" w:hAnsi="Times New Roman" w:cs="Times New Roman"/>
          <w:sz w:val="24"/>
          <w:szCs w:val="24"/>
        </w:rPr>
        <w:t xml:space="preserve"> mais discrepâncias entre as avaliações de mães e crianças. </w:t>
      </w:r>
    </w:p>
    <w:p w14:paraId="3417B2DE" w14:textId="1F2F3EFB" w:rsidR="00D120FB" w:rsidRDefault="00026265" w:rsidP="00D8522A">
      <w:pPr>
        <w:spacing w:line="360" w:lineRule="auto"/>
        <w:jc w:val="both"/>
        <w:rPr>
          <w:rFonts w:ascii="Times New Roman" w:hAnsi="Times New Roman" w:cs="Times New Roman"/>
          <w:sz w:val="24"/>
          <w:szCs w:val="24"/>
        </w:rPr>
      </w:pPr>
      <w:r w:rsidRPr="00D8522A">
        <w:rPr>
          <w:rFonts w:ascii="Times New Roman" w:hAnsi="Times New Roman" w:cs="Times New Roman"/>
          <w:sz w:val="24"/>
          <w:szCs w:val="24"/>
        </w:rPr>
        <w:tab/>
        <w:t>Apenas na escala Clima Conjugal Positivo ocorreram discrepâncias entre os avaliadores exclusivamente no GDS, tendo as mães maiores médias do que as crianças. E</w:t>
      </w:r>
      <w:r w:rsidR="003521E3" w:rsidRPr="00D8522A">
        <w:rPr>
          <w:rFonts w:ascii="Times New Roman" w:hAnsi="Times New Roman" w:cs="Times New Roman"/>
          <w:sz w:val="24"/>
          <w:szCs w:val="24"/>
        </w:rPr>
        <w:t xml:space="preserve"> </w:t>
      </w:r>
      <w:r w:rsidR="00101BAE" w:rsidRPr="00D8522A">
        <w:rPr>
          <w:rFonts w:ascii="Times New Roman" w:hAnsi="Times New Roman" w:cs="Times New Roman"/>
          <w:sz w:val="24"/>
          <w:szCs w:val="24"/>
        </w:rPr>
        <w:t>ainda</w:t>
      </w:r>
      <w:r w:rsidR="004501CA" w:rsidRPr="00D8522A">
        <w:rPr>
          <w:rFonts w:ascii="Times New Roman" w:hAnsi="Times New Roman" w:cs="Times New Roman"/>
          <w:sz w:val="24"/>
          <w:szCs w:val="24"/>
        </w:rPr>
        <w:t>,</w:t>
      </w:r>
      <w:r w:rsidR="003521E3" w:rsidRPr="00D8522A">
        <w:rPr>
          <w:rFonts w:ascii="Times New Roman" w:hAnsi="Times New Roman" w:cs="Times New Roman"/>
          <w:sz w:val="24"/>
          <w:szCs w:val="24"/>
        </w:rPr>
        <w:t xml:space="preserve"> </w:t>
      </w:r>
      <w:r w:rsidRPr="00D8522A">
        <w:rPr>
          <w:rFonts w:ascii="Times New Roman" w:hAnsi="Times New Roman" w:cs="Times New Roman"/>
          <w:sz w:val="24"/>
          <w:szCs w:val="24"/>
        </w:rPr>
        <w:t xml:space="preserve">somente na escala Modelo Parental </w:t>
      </w:r>
      <w:r w:rsidR="00E75C32">
        <w:rPr>
          <w:rFonts w:ascii="Times New Roman" w:hAnsi="Times New Roman" w:cs="Times New Roman"/>
          <w:sz w:val="24"/>
          <w:szCs w:val="24"/>
        </w:rPr>
        <w:t xml:space="preserve">não foram </w:t>
      </w:r>
      <w:r w:rsidRPr="00D8522A">
        <w:rPr>
          <w:rFonts w:ascii="Times New Roman" w:hAnsi="Times New Roman" w:cs="Times New Roman"/>
          <w:sz w:val="24"/>
          <w:szCs w:val="24"/>
        </w:rPr>
        <w:t>verific</w:t>
      </w:r>
      <w:r w:rsidR="00E75C32">
        <w:rPr>
          <w:rFonts w:ascii="Times New Roman" w:hAnsi="Times New Roman" w:cs="Times New Roman"/>
          <w:sz w:val="24"/>
          <w:szCs w:val="24"/>
        </w:rPr>
        <w:t>adas discrepâncias</w:t>
      </w:r>
      <w:r w:rsidRPr="00D8522A">
        <w:rPr>
          <w:rFonts w:ascii="Times New Roman" w:hAnsi="Times New Roman" w:cs="Times New Roman"/>
          <w:sz w:val="24"/>
          <w:szCs w:val="24"/>
        </w:rPr>
        <w:t xml:space="preserve"> entre os avaliadores nos três grupos</w:t>
      </w:r>
      <w:r w:rsidR="00101BAE" w:rsidRPr="00D8522A">
        <w:rPr>
          <w:rFonts w:ascii="Times New Roman" w:hAnsi="Times New Roman" w:cs="Times New Roman"/>
          <w:sz w:val="24"/>
          <w:szCs w:val="24"/>
        </w:rPr>
        <w:t>, o que sugere que a comunicação de normas e v</w:t>
      </w:r>
      <w:r w:rsidR="004501CA" w:rsidRPr="00D8522A">
        <w:rPr>
          <w:rFonts w:ascii="Times New Roman" w:hAnsi="Times New Roman" w:cs="Times New Roman"/>
          <w:sz w:val="24"/>
          <w:szCs w:val="24"/>
        </w:rPr>
        <w:t>alores</w:t>
      </w:r>
      <w:r w:rsidR="00101BAE" w:rsidRPr="00D8522A">
        <w:rPr>
          <w:rFonts w:ascii="Times New Roman" w:hAnsi="Times New Roman" w:cs="Times New Roman"/>
          <w:sz w:val="24"/>
          <w:szCs w:val="24"/>
        </w:rPr>
        <w:t xml:space="preserve"> e </w:t>
      </w:r>
      <w:r w:rsidR="004501CA" w:rsidRPr="00D8522A">
        <w:rPr>
          <w:rFonts w:ascii="Times New Roman" w:hAnsi="Times New Roman" w:cs="Times New Roman"/>
          <w:sz w:val="24"/>
          <w:szCs w:val="24"/>
        </w:rPr>
        <w:t>de papéis sociais está se efetivando para os três grupos,</w:t>
      </w:r>
      <w:r w:rsidR="003521E3" w:rsidRPr="00D8522A">
        <w:rPr>
          <w:rFonts w:ascii="Times New Roman" w:hAnsi="Times New Roman" w:cs="Times New Roman"/>
          <w:sz w:val="24"/>
          <w:szCs w:val="24"/>
        </w:rPr>
        <w:t xml:space="preserve"> </w:t>
      </w:r>
      <w:r w:rsidR="004501CA" w:rsidRPr="00D8522A">
        <w:rPr>
          <w:rFonts w:ascii="Times New Roman" w:hAnsi="Times New Roman" w:cs="Times New Roman"/>
          <w:sz w:val="24"/>
          <w:szCs w:val="24"/>
        </w:rPr>
        <w:t>independente da convivência com a depressão materna</w:t>
      </w:r>
      <w:r w:rsidR="0008059C" w:rsidRPr="00D8522A">
        <w:rPr>
          <w:rFonts w:ascii="Times New Roman" w:hAnsi="Times New Roman" w:cs="Times New Roman"/>
          <w:sz w:val="24"/>
          <w:szCs w:val="24"/>
        </w:rPr>
        <w:t>.</w:t>
      </w:r>
    </w:p>
    <w:p w14:paraId="44818E1C" w14:textId="77777777" w:rsidR="00D206E5" w:rsidRPr="00D8522A" w:rsidRDefault="00D206E5" w:rsidP="00D8522A">
      <w:pPr>
        <w:spacing w:line="360" w:lineRule="auto"/>
        <w:jc w:val="both"/>
        <w:rPr>
          <w:rFonts w:ascii="Times New Roman" w:hAnsi="Times New Roman" w:cs="Times New Roman"/>
          <w:sz w:val="24"/>
          <w:szCs w:val="24"/>
        </w:rPr>
      </w:pPr>
    </w:p>
    <w:p w14:paraId="4CE51C20" w14:textId="7D53FA0D" w:rsidR="00CD0AFE" w:rsidRPr="00D8522A" w:rsidRDefault="00CD0AFE" w:rsidP="00D8522A">
      <w:pPr>
        <w:spacing w:line="360" w:lineRule="auto"/>
        <w:jc w:val="center"/>
        <w:rPr>
          <w:rFonts w:ascii="Times New Roman" w:hAnsi="Times New Roman" w:cs="Times New Roman"/>
          <w:b/>
          <w:bCs/>
          <w:sz w:val="24"/>
          <w:szCs w:val="24"/>
        </w:rPr>
      </w:pPr>
      <w:r w:rsidRPr="00D8522A">
        <w:rPr>
          <w:rFonts w:ascii="Times New Roman" w:hAnsi="Times New Roman" w:cs="Times New Roman"/>
          <w:b/>
          <w:bCs/>
          <w:sz w:val="24"/>
          <w:szCs w:val="24"/>
        </w:rPr>
        <w:lastRenderedPageBreak/>
        <w:t>Considera</w:t>
      </w:r>
      <w:r w:rsidR="000E691F" w:rsidRPr="00D8522A">
        <w:rPr>
          <w:rFonts w:ascii="Times New Roman" w:hAnsi="Times New Roman" w:cs="Times New Roman"/>
          <w:b/>
          <w:bCs/>
          <w:sz w:val="24"/>
          <w:szCs w:val="24"/>
        </w:rPr>
        <w:t>ç</w:t>
      </w:r>
      <w:r w:rsidRPr="00D8522A">
        <w:rPr>
          <w:rFonts w:ascii="Times New Roman" w:hAnsi="Times New Roman" w:cs="Times New Roman"/>
          <w:b/>
          <w:bCs/>
          <w:sz w:val="24"/>
          <w:szCs w:val="24"/>
        </w:rPr>
        <w:t>ões finais</w:t>
      </w:r>
    </w:p>
    <w:p w14:paraId="08F87725" w14:textId="40FE41B3" w:rsidR="00E10917" w:rsidRPr="00D8522A" w:rsidRDefault="004C4710" w:rsidP="00D8522A">
      <w:pPr>
        <w:spacing w:line="360" w:lineRule="auto"/>
        <w:ind w:firstLine="708"/>
        <w:jc w:val="both"/>
        <w:rPr>
          <w:rFonts w:ascii="Times New Roman" w:hAnsi="Times New Roman" w:cs="Times New Roman"/>
          <w:color w:val="FF0000"/>
          <w:sz w:val="24"/>
          <w:szCs w:val="24"/>
        </w:rPr>
      </w:pPr>
      <w:r w:rsidRPr="00D8522A">
        <w:rPr>
          <w:rFonts w:ascii="Times New Roman" w:hAnsi="Times New Roman" w:cs="Times New Roman"/>
          <w:sz w:val="24"/>
          <w:szCs w:val="24"/>
        </w:rPr>
        <w:t xml:space="preserve">O estudo </w:t>
      </w:r>
      <w:r w:rsidR="008071EC" w:rsidRPr="00D8522A">
        <w:rPr>
          <w:rFonts w:ascii="Times New Roman" w:hAnsi="Times New Roman" w:cs="Times New Roman"/>
          <w:sz w:val="24"/>
          <w:szCs w:val="24"/>
        </w:rPr>
        <w:t>identific</w:t>
      </w:r>
      <w:r w:rsidR="00863F10" w:rsidRPr="00D8522A">
        <w:rPr>
          <w:rFonts w:ascii="Times New Roman" w:hAnsi="Times New Roman" w:cs="Times New Roman"/>
          <w:sz w:val="24"/>
          <w:szCs w:val="24"/>
        </w:rPr>
        <w:t>ou</w:t>
      </w:r>
      <w:r w:rsidR="00E10917" w:rsidRPr="00D8522A">
        <w:rPr>
          <w:rFonts w:ascii="Times New Roman" w:hAnsi="Times New Roman" w:cs="Times New Roman"/>
          <w:sz w:val="24"/>
          <w:szCs w:val="24"/>
        </w:rPr>
        <w:t xml:space="preserve"> como principais resultados</w:t>
      </w:r>
      <w:r w:rsidR="008071EC" w:rsidRPr="00D8522A">
        <w:rPr>
          <w:rFonts w:ascii="Times New Roman" w:hAnsi="Times New Roman" w:cs="Times New Roman"/>
          <w:sz w:val="24"/>
          <w:szCs w:val="24"/>
        </w:rPr>
        <w:t xml:space="preserve"> que</w:t>
      </w:r>
      <w:r w:rsidR="007758F0" w:rsidRPr="00D8522A">
        <w:rPr>
          <w:rFonts w:ascii="Times New Roman" w:hAnsi="Times New Roman" w:cs="Times New Roman"/>
          <w:sz w:val="24"/>
          <w:szCs w:val="24"/>
        </w:rPr>
        <w:t>,</w:t>
      </w:r>
      <w:r w:rsidR="00863F10" w:rsidRPr="00D8522A">
        <w:rPr>
          <w:rFonts w:ascii="Times New Roman" w:hAnsi="Times New Roman" w:cs="Times New Roman"/>
          <w:sz w:val="24"/>
          <w:szCs w:val="24"/>
        </w:rPr>
        <w:t xml:space="preserve"> nas comparações entre os grupos</w:t>
      </w:r>
      <w:r w:rsidR="007758F0" w:rsidRPr="00D8522A">
        <w:rPr>
          <w:rFonts w:ascii="Times New Roman" w:hAnsi="Times New Roman" w:cs="Times New Roman"/>
          <w:sz w:val="24"/>
          <w:szCs w:val="24"/>
        </w:rPr>
        <w:t>,</w:t>
      </w:r>
      <w:r w:rsidR="008071EC" w:rsidRPr="00D8522A">
        <w:rPr>
          <w:rFonts w:ascii="Times New Roman" w:hAnsi="Times New Roman" w:cs="Times New Roman"/>
          <w:sz w:val="24"/>
          <w:szCs w:val="24"/>
        </w:rPr>
        <w:t xml:space="preserve"> </w:t>
      </w:r>
      <w:r w:rsidR="00E10917" w:rsidRPr="00D8522A">
        <w:rPr>
          <w:rFonts w:ascii="Times New Roman" w:hAnsi="Times New Roman" w:cs="Times New Roman"/>
          <w:sz w:val="24"/>
          <w:szCs w:val="24"/>
        </w:rPr>
        <w:t>o grupo</w:t>
      </w:r>
      <w:r w:rsidR="00E63DA7" w:rsidRPr="00D8522A">
        <w:rPr>
          <w:rFonts w:ascii="Times New Roman" w:hAnsi="Times New Roman" w:cs="Times New Roman"/>
          <w:sz w:val="24"/>
          <w:szCs w:val="24"/>
        </w:rPr>
        <w:t xml:space="preserve"> depressão de gravidade clínica </w:t>
      </w:r>
      <w:r w:rsidR="00E10917" w:rsidRPr="00D8522A">
        <w:rPr>
          <w:rFonts w:ascii="Times New Roman" w:hAnsi="Times New Roman" w:cs="Times New Roman"/>
          <w:sz w:val="24"/>
          <w:szCs w:val="24"/>
        </w:rPr>
        <w:t>apresentou</w:t>
      </w:r>
      <w:r w:rsidR="00E63DA7" w:rsidRPr="00D8522A">
        <w:rPr>
          <w:rFonts w:ascii="Times New Roman" w:hAnsi="Times New Roman" w:cs="Times New Roman"/>
          <w:sz w:val="24"/>
          <w:szCs w:val="24"/>
        </w:rPr>
        <w:t xml:space="preserve"> mais </w:t>
      </w:r>
      <w:r w:rsidR="008071EC" w:rsidRPr="00D8522A">
        <w:rPr>
          <w:rFonts w:ascii="Times New Roman" w:hAnsi="Times New Roman" w:cs="Times New Roman"/>
          <w:sz w:val="24"/>
          <w:szCs w:val="24"/>
        </w:rPr>
        <w:t>interações familiares negativa</w:t>
      </w:r>
      <w:r w:rsidR="00E63DA7" w:rsidRPr="00D8522A">
        <w:rPr>
          <w:rFonts w:ascii="Times New Roman" w:hAnsi="Times New Roman" w:cs="Times New Roman"/>
          <w:sz w:val="24"/>
          <w:szCs w:val="24"/>
        </w:rPr>
        <w:t>s</w:t>
      </w:r>
      <w:r w:rsidR="00863F10" w:rsidRPr="00D8522A">
        <w:rPr>
          <w:rFonts w:ascii="Times New Roman" w:hAnsi="Times New Roman" w:cs="Times New Roman"/>
          <w:sz w:val="24"/>
          <w:szCs w:val="24"/>
        </w:rPr>
        <w:t xml:space="preserve"> na percepção dos dois avaliadores e </w:t>
      </w:r>
      <w:r w:rsidR="00E10917" w:rsidRPr="00D8522A">
        <w:rPr>
          <w:rFonts w:ascii="Times New Roman" w:hAnsi="Times New Roman" w:cs="Times New Roman"/>
          <w:sz w:val="24"/>
          <w:szCs w:val="24"/>
        </w:rPr>
        <w:t>menos</w:t>
      </w:r>
      <w:r w:rsidR="00863F10" w:rsidRPr="00D8522A">
        <w:rPr>
          <w:rFonts w:ascii="Times New Roman" w:hAnsi="Times New Roman" w:cs="Times New Roman"/>
          <w:sz w:val="24"/>
          <w:szCs w:val="24"/>
        </w:rPr>
        <w:t xml:space="preserve"> </w:t>
      </w:r>
      <w:r w:rsidR="0090361E" w:rsidRPr="00D8522A">
        <w:rPr>
          <w:rFonts w:ascii="Times New Roman" w:hAnsi="Times New Roman" w:cs="Times New Roman"/>
          <w:sz w:val="24"/>
          <w:szCs w:val="24"/>
        </w:rPr>
        <w:t>interações familiares positivas</w:t>
      </w:r>
      <w:r w:rsidR="00863F10" w:rsidRPr="00D8522A">
        <w:rPr>
          <w:rFonts w:ascii="Times New Roman" w:hAnsi="Times New Roman" w:cs="Times New Roman"/>
          <w:sz w:val="24"/>
          <w:szCs w:val="24"/>
        </w:rPr>
        <w:t xml:space="preserve"> na percepção das mães</w:t>
      </w:r>
      <w:r w:rsidR="00E10917" w:rsidRPr="00D8522A">
        <w:rPr>
          <w:rFonts w:ascii="Times New Roman" w:hAnsi="Times New Roman" w:cs="Times New Roman"/>
          <w:sz w:val="24"/>
          <w:szCs w:val="24"/>
        </w:rPr>
        <w:t xml:space="preserve"> do que o grupo comparação, sendo que o grupo de gravidade subclínica não se diferenciou dos demais grupos. Nas comparações entre avaliadores, a depressão materna de gravidade clínica contribuiu para maiores discrepâncias entre as avaliações de mães e crianças em relação ao total das interações familiares negativas e quanto a escala Clima Conjugal Negativo e, independente da presença da depressão materna, foram verificadas discrepâncias entre os avaliadores nas escalas Regras e Monitoria, Sentimentos dos Filhos e Comunicação Negativa</w:t>
      </w:r>
      <w:r w:rsidR="00E10917" w:rsidRPr="00D8522A">
        <w:rPr>
          <w:rFonts w:ascii="Times New Roman" w:hAnsi="Times New Roman" w:cs="Times New Roman"/>
          <w:color w:val="FF0000"/>
          <w:sz w:val="24"/>
          <w:szCs w:val="24"/>
        </w:rPr>
        <w:t>.</w:t>
      </w:r>
    </w:p>
    <w:p w14:paraId="286B4009" w14:textId="77777777" w:rsidR="001E013E" w:rsidRDefault="00885935" w:rsidP="00EE0ED0">
      <w:pPr>
        <w:spacing w:after="0" w:line="360" w:lineRule="auto"/>
        <w:ind w:firstLine="851"/>
        <w:jc w:val="both"/>
        <w:rPr>
          <w:rFonts w:ascii="Times New Roman" w:hAnsi="Times New Roman" w:cs="Times New Roman"/>
          <w:sz w:val="24"/>
          <w:szCs w:val="24"/>
        </w:rPr>
      </w:pPr>
      <w:r w:rsidRPr="00D8522A">
        <w:rPr>
          <w:rFonts w:ascii="Times New Roman" w:hAnsi="Times New Roman" w:cs="Times New Roman"/>
          <w:sz w:val="24"/>
          <w:szCs w:val="24"/>
        </w:rPr>
        <w:t>O estudo teve algu</w:t>
      </w:r>
      <w:r w:rsidR="00567247">
        <w:rPr>
          <w:rFonts w:ascii="Times New Roman" w:hAnsi="Times New Roman" w:cs="Times New Roman"/>
          <w:sz w:val="24"/>
          <w:szCs w:val="24"/>
        </w:rPr>
        <w:t>mas limitações</w:t>
      </w:r>
      <w:r w:rsidR="00D51D8B">
        <w:rPr>
          <w:rFonts w:ascii="Times New Roman" w:hAnsi="Times New Roman" w:cs="Times New Roman"/>
          <w:sz w:val="24"/>
          <w:szCs w:val="24"/>
        </w:rPr>
        <w:t>. Entre elas,</w:t>
      </w:r>
      <w:r w:rsidRPr="00D8522A">
        <w:rPr>
          <w:rFonts w:ascii="Times New Roman" w:hAnsi="Times New Roman" w:cs="Times New Roman"/>
          <w:sz w:val="24"/>
          <w:szCs w:val="24"/>
        </w:rPr>
        <w:t xml:space="preserve"> o delineamento transversal,</w:t>
      </w:r>
      <w:r w:rsidR="002D51D8">
        <w:rPr>
          <w:rFonts w:ascii="Times New Roman" w:hAnsi="Times New Roman" w:cs="Times New Roman"/>
          <w:sz w:val="24"/>
          <w:szCs w:val="24"/>
        </w:rPr>
        <w:t xml:space="preserve"> que não permit</w:t>
      </w:r>
      <w:r w:rsidR="0000710E">
        <w:rPr>
          <w:rFonts w:ascii="Times New Roman" w:hAnsi="Times New Roman" w:cs="Times New Roman"/>
          <w:sz w:val="24"/>
          <w:szCs w:val="24"/>
        </w:rPr>
        <w:t>iu</w:t>
      </w:r>
      <w:r w:rsidR="002D51D8">
        <w:rPr>
          <w:rFonts w:ascii="Times New Roman" w:hAnsi="Times New Roman" w:cs="Times New Roman"/>
          <w:sz w:val="24"/>
          <w:szCs w:val="24"/>
        </w:rPr>
        <w:t xml:space="preserve"> inferências causais entre as variáveis</w:t>
      </w:r>
      <w:r w:rsidR="00D105DA">
        <w:rPr>
          <w:rFonts w:ascii="Times New Roman" w:hAnsi="Times New Roman" w:cs="Times New Roman"/>
          <w:sz w:val="24"/>
          <w:szCs w:val="24"/>
        </w:rPr>
        <w:t>,</w:t>
      </w:r>
      <w:r w:rsidRPr="00D8522A">
        <w:rPr>
          <w:rFonts w:ascii="Times New Roman" w:hAnsi="Times New Roman" w:cs="Times New Roman"/>
          <w:sz w:val="24"/>
          <w:szCs w:val="24"/>
        </w:rPr>
        <w:t xml:space="preserve"> a </w:t>
      </w:r>
      <w:r w:rsidR="00201066">
        <w:rPr>
          <w:rFonts w:ascii="Times New Roman" w:hAnsi="Times New Roman" w:cs="Times New Roman"/>
          <w:sz w:val="24"/>
          <w:szCs w:val="24"/>
        </w:rPr>
        <w:t>mensuração</w:t>
      </w:r>
      <w:r w:rsidRPr="00D8522A">
        <w:rPr>
          <w:rFonts w:ascii="Times New Roman" w:hAnsi="Times New Roman" w:cs="Times New Roman"/>
          <w:sz w:val="24"/>
          <w:szCs w:val="24"/>
        </w:rPr>
        <w:t xml:space="preserve"> da depressão materna por instrumento de rastreamento</w:t>
      </w:r>
      <w:r w:rsidR="00B50734">
        <w:rPr>
          <w:rFonts w:ascii="Times New Roman" w:hAnsi="Times New Roman" w:cs="Times New Roman"/>
          <w:sz w:val="24"/>
          <w:szCs w:val="24"/>
        </w:rPr>
        <w:t>, que tem menor p</w:t>
      </w:r>
      <w:r w:rsidR="00BB7992">
        <w:rPr>
          <w:rFonts w:ascii="Times New Roman" w:hAnsi="Times New Roman" w:cs="Times New Roman"/>
          <w:sz w:val="24"/>
          <w:szCs w:val="24"/>
        </w:rPr>
        <w:t>recisão</w:t>
      </w:r>
      <w:r w:rsidR="00B50734">
        <w:rPr>
          <w:rFonts w:ascii="Times New Roman" w:hAnsi="Times New Roman" w:cs="Times New Roman"/>
          <w:sz w:val="24"/>
          <w:szCs w:val="24"/>
        </w:rPr>
        <w:t xml:space="preserve"> diagnóstic</w:t>
      </w:r>
      <w:r w:rsidR="00BB7992">
        <w:rPr>
          <w:rFonts w:ascii="Times New Roman" w:hAnsi="Times New Roman" w:cs="Times New Roman"/>
          <w:sz w:val="24"/>
          <w:szCs w:val="24"/>
        </w:rPr>
        <w:t>a</w:t>
      </w:r>
      <w:r w:rsidR="0008059C" w:rsidRPr="00D8522A">
        <w:rPr>
          <w:rFonts w:ascii="Times New Roman" w:hAnsi="Times New Roman" w:cs="Times New Roman"/>
          <w:sz w:val="24"/>
          <w:szCs w:val="24"/>
        </w:rPr>
        <w:t xml:space="preserve"> e</w:t>
      </w:r>
      <w:r w:rsidR="00963AED">
        <w:rPr>
          <w:rFonts w:ascii="Times New Roman" w:hAnsi="Times New Roman" w:cs="Times New Roman"/>
          <w:sz w:val="24"/>
          <w:szCs w:val="24"/>
        </w:rPr>
        <w:t xml:space="preserve"> a avaliação</w:t>
      </w:r>
      <w:r w:rsidR="00EF772A" w:rsidRPr="00D8522A">
        <w:rPr>
          <w:rFonts w:ascii="Times New Roman" w:hAnsi="Times New Roman" w:cs="Times New Roman"/>
          <w:sz w:val="24"/>
          <w:szCs w:val="24"/>
        </w:rPr>
        <w:t xml:space="preserve"> </w:t>
      </w:r>
      <w:r w:rsidR="0008059C" w:rsidRPr="00D8522A">
        <w:rPr>
          <w:rFonts w:ascii="Times New Roman" w:hAnsi="Times New Roman" w:cs="Times New Roman"/>
          <w:sz w:val="24"/>
          <w:szCs w:val="24"/>
        </w:rPr>
        <w:t>d</w:t>
      </w:r>
      <w:r w:rsidR="00EF772A" w:rsidRPr="00D8522A">
        <w:rPr>
          <w:rFonts w:ascii="Times New Roman" w:hAnsi="Times New Roman" w:cs="Times New Roman"/>
          <w:sz w:val="24"/>
          <w:szCs w:val="24"/>
        </w:rPr>
        <w:t>as interações</w:t>
      </w:r>
      <w:r w:rsidR="0008059C" w:rsidRPr="00D8522A">
        <w:rPr>
          <w:rFonts w:ascii="Times New Roman" w:hAnsi="Times New Roman" w:cs="Times New Roman"/>
          <w:sz w:val="24"/>
          <w:szCs w:val="24"/>
        </w:rPr>
        <w:t xml:space="preserve"> familiares </w:t>
      </w:r>
      <w:r w:rsidR="00EF772A" w:rsidRPr="00D8522A">
        <w:rPr>
          <w:rFonts w:ascii="Times New Roman" w:hAnsi="Times New Roman" w:cs="Times New Roman"/>
          <w:sz w:val="24"/>
          <w:szCs w:val="24"/>
        </w:rPr>
        <w:t xml:space="preserve">por instrumentos de </w:t>
      </w:r>
      <w:r w:rsidR="00963AED">
        <w:rPr>
          <w:rFonts w:ascii="Times New Roman" w:hAnsi="Times New Roman" w:cs="Times New Roman"/>
          <w:sz w:val="24"/>
          <w:szCs w:val="24"/>
        </w:rPr>
        <w:t>autor</w:t>
      </w:r>
      <w:r w:rsidR="00963AED" w:rsidRPr="00D8522A">
        <w:rPr>
          <w:rFonts w:ascii="Times New Roman" w:hAnsi="Times New Roman" w:cs="Times New Roman"/>
          <w:sz w:val="24"/>
          <w:szCs w:val="24"/>
        </w:rPr>
        <w:t>relato</w:t>
      </w:r>
      <w:r w:rsidR="00340AFB">
        <w:rPr>
          <w:rFonts w:ascii="Times New Roman" w:hAnsi="Times New Roman" w:cs="Times New Roman"/>
          <w:sz w:val="24"/>
          <w:szCs w:val="24"/>
        </w:rPr>
        <w:t>, o que</w:t>
      </w:r>
      <w:r w:rsidR="006D4C3C">
        <w:rPr>
          <w:rFonts w:ascii="Times New Roman" w:hAnsi="Times New Roman" w:cs="Times New Roman"/>
          <w:sz w:val="24"/>
          <w:szCs w:val="24"/>
        </w:rPr>
        <w:t xml:space="preserve"> é sus</w:t>
      </w:r>
      <w:r w:rsidR="001F4454">
        <w:rPr>
          <w:rFonts w:ascii="Times New Roman" w:hAnsi="Times New Roman" w:cs="Times New Roman"/>
          <w:sz w:val="24"/>
          <w:szCs w:val="24"/>
        </w:rPr>
        <w:t>c</w:t>
      </w:r>
      <w:r w:rsidR="006D4C3C">
        <w:rPr>
          <w:rFonts w:ascii="Times New Roman" w:hAnsi="Times New Roman" w:cs="Times New Roman"/>
          <w:sz w:val="24"/>
          <w:szCs w:val="24"/>
        </w:rPr>
        <w:t>eptível a vieses de desejabilidade socia</w:t>
      </w:r>
      <w:r w:rsidR="009263D9">
        <w:rPr>
          <w:rFonts w:ascii="Times New Roman" w:hAnsi="Times New Roman" w:cs="Times New Roman"/>
          <w:sz w:val="24"/>
          <w:szCs w:val="24"/>
        </w:rPr>
        <w:t xml:space="preserve">l e/ou </w:t>
      </w:r>
      <w:r w:rsidR="005718C2">
        <w:rPr>
          <w:rFonts w:ascii="Times New Roman" w:hAnsi="Times New Roman" w:cs="Times New Roman"/>
          <w:sz w:val="24"/>
          <w:szCs w:val="24"/>
        </w:rPr>
        <w:t>limitações na percepção dos participantes</w:t>
      </w:r>
      <w:r w:rsidR="00961791">
        <w:rPr>
          <w:rFonts w:ascii="Times New Roman" w:hAnsi="Times New Roman" w:cs="Times New Roman"/>
          <w:sz w:val="24"/>
          <w:szCs w:val="24"/>
        </w:rPr>
        <w:t xml:space="preserve">. Além disso, </w:t>
      </w:r>
      <w:r w:rsidR="00BF2E2C" w:rsidRPr="00EE0C66">
        <w:rPr>
          <w:rFonts w:ascii="Times New Roman" w:hAnsi="Times New Roman" w:cs="Times New Roman"/>
          <w:sz w:val="24"/>
          <w:szCs w:val="24"/>
        </w:rPr>
        <w:t xml:space="preserve">a </w:t>
      </w:r>
      <w:r w:rsidRPr="00EE0C66">
        <w:rPr>
          <w:rFonts w:ascii="Times New Roman" w:hAnsi="Times New Roman" w:cs="Times New Roman"/>
          <w:sz w:val="24"/>
          <w:szCs w:val="24"/>
        </w:rPr>
        <w:t xml:space="preserve">amostra </w:t>
      </w:r>
      <w:r w:rsidR="00961791">
        <w:rPr>
          <w:rFonts w:ascii="Times New Roman" w:hAnsi="Times New Roman" w:cs="Times New Roman"/>
          <w:sz w:val="24"/>
          <w:szCs w:val="24"/>
        </w:rPr>
        <w:t xml:space="preserve">foi </w:t>
      </w:r>
      <w:r w:rsidRPr="00EE0C66">
        <w:rPr>
          <w:rFonts w:ascii="Times New Roman" w:hAnsi="Times New Roman" w:cs="Times New Roman"/>
          <w:sz w:val="24"/>
          <w:szCs w:val="24"/>
        </w:rPr>
        <w:t>de conveniência</w:t>
      </w:r>
      <w:r w:rsidR="00DC7BD5">
        <w:rPr>
          <w:rFonts w:ascii="Times New Roman" w:hAnsi="Times New Roman" w:cs="Times New Roman"/>
          <w:sz w:val="24"/>
          <w:szCs w:val="24"/>
        </w:rPr>
        <w:t xml:space="preserve"> </w:t>
      </w:r>
      <w:r w:rsidR="00752549">
        <w:rPr>
          <w:rFonts w:ascii="Times New Roman" w:hAnsi="Times New Roman" w:cs="Times New Roman"/>
          <w:sz w:val="24"/>
          <w:szCs w:val="24"/>
        </w:rPr>
        <w:t>e os grupos não foram</w:t>
      </w:r>
      <w:r w:rsidR="00752549" w:rsidRPr="00D8522A">
        <w:rPr>
          <w:rFonts w:ascii="Times New Roman" w:hAnsi="Times New Roman" w:cs="Times New Roman"/>
          <w:sz w:val="24"/>
          <w:szCs w:val="24"/>
        </w:rPr>
        <w:t xml:space="preserve"> homogêne</w:t>
      </w:r>
      <w:r w:rsidR="00752549">
        <w:rPr>
          <w:rFonts w:ascii="Times New Roman" w:hAnsi="Times New Roman" w:cs="Times New Roman"/>
          <w:sz w:val="24"/>
          <w:szCs w:val="24"/>
        </w:rPr>
        <w:t>os</w:t>
      </w:r>
      <w:r w:rsidR="00752549" w:rsidRPr="00D8522A">
        <w:rPr>
          <w:rFonts w:ascii="Times New Roman" w:hAnsi="Times New Roman" w:cs="Times New Roman"/>
          <w:sz w:val="24"/>
          <w:szCs w:val="24"/>
        </w:rPr>
        <w:t xml:space="preserve"> quanto ao nível socioeconômico e a configuração familiar</w:t>
      </w:r>
      <w:r w:rsidR="00752549">
        <w:rPr>
          <w:rFonts w:ascii="Times New Roman" w:hAnsi="Times New Roman" w:cs="Times New Roman"/>
          <w:sz w:val="24"/>
          <w:szCs w:val="24"/>
        </w:rPr>
        <w:t xml:space="preserve"> </w:t>
      </w:r>
      <w:r w:rsidR="00011009" w:rsidRPr="00011009">
        <w:rPr>
          <w:rFonts w:ascii="Times New Roman" w:hAnsi="Times New Roman" w:cs="Times New Roman"/>
          <w:sz w:val="24"/>
          <w:szCs w:val="24"/>
        </w:rPr>
        <w:t>o que pode ter introduzido vieses de confundimento, influenciando os achados independentemente da gravidade da depressão materna.</w:t>
      </w:r>
      <w:r w:rsidR="00913844">
        <w:rPr>
          <w:rFonts w:ascii="Times New Roman" w:hAnsi="Times New Roman" w:cs="Times New Roman"/>
          <w:sz w:val="24"/>
          <w:szCs w:val="24"/>
        </w:rPr>
        <w:t xml:space="preserve"> Ademais,</w:t>
      </w:r>
      <w:r w:rsidR="00395B07" w:rsidRPr="00395B07">
        <w:t xml:space="preserve"> </w:t>
      </w:r>
      <w:r w:rsidR="00395B07" w:rsidRPr="00395B07">
        <w:rPr>
          <w:rFonts w:ascii="Times New Roman" w:hAnsi="Times New Roman" w:cs="Times New Roman"/>
          <w:sz w:val="24"/>
          <w:szCs w:val="24"/>
        </w:rPr>
        <w:t>a ausência de cálculo amostral constituiu uma limitação adicional, restringindo a generalização dos resultados e impossibilitando a realização de análises detalhadas de subgrupos, como comparações entre meninos e meninas</w:t>
      </w:r>
      <w:r w:rsidR="00490927">
        <w:rPr>
          <w:rFonts w:ascii="Times New Roman" w:hAnsi="Times New Roman" w:cs="Times New Roman"/>
          <w:sz w:val="24"/>
          <w:szCs w:val="24"/>
        </w:rPr>
        <w:t>.</w:t>
      </w:r>
      <w:r w:rsidR="0008059C" w:rsidRPr="00D8522A">
        <w:rPr>
          <w:rFonts w:ascii="Times New Roman" w:hAnsi="Times New Roman" w:cs="Times New Roman"/>
          <w:sz w:val="24"/>
          <w:szCs w:val="24"/>
        </w:rPr>
        <w:t xml:space="preserve"> </w:t>
      </w:r>
    </w:p>
    <w:p w14:paraId="11B6BCF7" w14:textId="47BFE970" w:rsidR="00885935" w:rsidRDefault="0008059C" w:rsidP="00EE0ED0">
      <w:pPr>
        <w:spacing w:after="0" w:line="360" w:lineRule="auto"/>
        <w:ind w:firstLine="851"/>
        <w:jc w:val="both"/>
        <w:rPr>
          <w:rFonts w:ascii="Times New Roman" w:hAnsi="Times New Roman" w:cs="Times New Roman"/>
          <w:sz w:val="24"/>
          <w:szCs w:val="24"/>
        </w:rPr>
      </w:pPr>
      <w:r w:rsidRPr="00D8522A">
        <w:rPr>
          <w:rFonts w:ascii="Times New Roman" w:hAnsi="Times New Roman" w:cs="Times New Roman"/>
          <w:sz w:val="24"/>
          <w:szCs w:val="24"/>
        </w:rPr>
        <w:t>A</w:t>
      </w:r>
      <w:r w:rsidR="00885935" w:rsidRPr="00D8522A">
        <w:rPr>
          <w:rFonts w:ascii="Times New Roman" w:hAnsi="Times New Roman" w:cs="Times New Roman"/>
          <w:sz w:val="24"/>
          <w:szCs w:val="24"/>
        </w:rPr>
        <w:t>pesar dess</w:t>
      </w:r>
      <w:r w:rsidR="00844765">
        <w:rPr>
          <w:rFonts w:ascii="Times New Roman" w:hAnsi="Times New Roman" w:cs="Times New Roman"/>
          <w:sz w:val="24"/>
          <w:szCs w:val="24"/>
        </w:rPr>
        <w:t>a</w:t>
      </w:r>
      <w:r w:rsidR="00885935" w:rsidRPr="00D8522A">
        <w:rPr>
          <w:rFonts w:ascii="Times New Roman" w:hAnsi="Times New Roman" w:cs="Times New Roman"/>
          <w:sz w:val="24"/>
          <w:szCs w:val="24"/>
        </w:rPr>
        <w:t>s limit</w:t>
      </w:r>
      <w:r w:rsidR="00844765">
        <w:rPr>
          <w:rFonts w:ascii="Times New Roman" w:hAnsi="Times New Roman" w:cs="Times New Roman"/>
          <w:sz w:val="24"/>
          <w:szCs w:val="24"/>
        </w:rPr>
        <w:t>ações</w:t>
      </w:r>
      <w:r w:rsidR="00885935" w:rsidRPr="00D8522A">
        <w:rPr>
          <w:rFonts w:ascii="Times New Roman" w:hAnsi="Times New Roman" w:cs="Times New Roman"/>
          <w:sz w:val="24"/>
          <w:szCs w:val="24"/>
        </w:rPr>
        <w:t>, destacam-se alguns cuidados metodológicos</w:t>
      </w:r>
      <w:r w:rsidR="00BD5EB6">
        <w:rPr>
          <w:rFonts w:ascii="Times New Roman" w:hAnsi="Times New Roman" w:cs="Times New Roman"/>
          <w:sz w:val="24"/>
          <w:szCs w:val="24"/>
        </w:rPr>
        <w:t xml:space="preserve"> importantes.</w:t>
      </w:r>
      <w:r w:rsidR="00885935" w:rsidRPr="00D8522A">
        <w:rPr>
          <w:rFonts w:ascii="Times New Roman" w:hAnsi="Times New Roman" w:cs="Times New Roman"/>
          <w:sz w:val="24"/>
          <w:szCs w:val="24"/>
        </w:rPr>
        <w:t xml:space="preserve"> </w:t>
      </w:r>
      <w:r w:rsidR="00BD5EB6" w:rsidRPr="00BD5EB6">
        <w:rPr>
          <w:rFonts w:ascii="Times New Roman" w:hAnsi="Times New Roman" w:cs="Times New Roman"/>
          <w:sz w:val="24"/>
          <w:szCs w:val="24"/>
        </w:rPr>
        <w:t xml:space="preserve">Os instrumentos utilizados foram validados para a população brasileira e apresentaram boas propriedades psicométricas, incluindo o PHQ-9, Raven e EQIF. Além disso, buscou-se garantir a confiabilidade dos relatos maternos por meio da exclusão de mães com sintomas psicóticos </w:t>
      </w:r>
      <w:r w:rsidR="00EE0ED0">
        <w:rPr>
          <w:rFonts w:ascii="Times New Roman" w:hAnsi="Times New Roman" w:cs="Times New Roman"/>
          <w:sz w:val="24"/>
          <w:szCs w:val="24"/>
        </w:rPr>
        <w:t>e/</w:t>
      </w:r>
      <w:r w:rsidR="00BD5EB6" w:rsidRPr="00BD5EB6">
        <w:rPr>
          <w:rFonts w:ascii="Times New Roman" w:hAnsi="Times New Roman" w:cs="Times New Roman"/>
          <w:sz w:val="24"/>
          <w:szCs w:val="24"/>
        </w:rPr>
        <w:t xml:space="preserve">ou </w:t>
      </w:r>
      <w:r w:rsidR="00EE0ED0">
        <w:rPr>
          <w:rFonts w:ascii="Times New Roman" w:hAnsi="Times New Roman" w:cs="Times New Roman"/>
          <w:sz w:val="24"/>
          <w:szCs w:val="24"/>
        </w:rPr>
        <w:t xml:space="preserve">com </w:t>
      </w:r>
      <w:r w:rsidR="00BD5EB6" w:rsidRPr="00BD5EB6">
        <w:rPr>
          <w:rFonts w:ascii="Times New Roman" w:hAnsi="Times New Roman" w:cs="Times New Roman"/>
          <w:sz w:val="24"/>
          <w:szCs w:val="24"/>
        </w:rPr>
        <w:t xml:space="preserve">histórico de internação psiquiátrica. A confiabilidade dos relatos das crianças também foi considerada, excluindo-se aquelas com nível cognitivo abaixo da média, </w:t>
      </w:r>
      <w:r w:rsidR="001E013E">
        <w:rPr>
          <w:rFonts w:ascii="Times New Roman" w:hAnsi="Times New Roman" w:cs="Times New Roman"/>
          <w:sz w:val="24"/>
          <w:szCs w:val="24"/>
        </w:rPr>
        <w:t xml:space="preserve">o </w:t>
      </w:r>
      <w:r w:rsidR="00BD5EB6" w:rsidRPr="00BD5EB6">
        <w:rPr>
          <w:rFonts w:ascii="Times New Roman" w:hAnsi="Times New Roman" w:cs="Times New Roman"/>
          <w:sz w:val="24"/>
          <w:szCs w:val="24"/>
        </w:rPr>
        <w:t>que poderia comprometer a avaliação das interações familiares.</w:t>
      </w:r>
    </w:p>
    <w:p w14:paraId="42C64223" w14:textId="77777777" w:rsidR="00B53DF4" w:rsidRDefault="006A6FCE" w:rsidP="00135327">
      <w:pPr>
        <w:spacing w:after="0" w:line="360" w:lineRule="auto"/>
        <w:ind w:firstLine="851"/>
        <w:jc w:val="both"/>
        <w:rPr>
          <w:rFonts w:ascii="Times New Roman" w:hAnsi="Times New Roman" w:cs="Times New Roman"/>
          <w:sz w:val="24"/>
          <w:szCs w:val="24"/>
        </w:rPr>
      </w:pPr>
      <w:r w:rsidRPr="006A6FCE">
        <w:rPr>
          <w:rFonts w:ascii="Times New Roman" w:hAnsi="Times New Roman" w:cs="Times New Roman"/>
          <w:sz w:val="24"/>
          <w:szCs w:val="24"/>
        </w:rPr>
        <w:t>Sugere-se que estudos futuros investiguem outros aspectos da depressão materna de gravidade leve, como histórico prévio, cronicidade dos sintomas e suas possíveis implicações nas interações familiares. Recomenda-se ainda a utilização de amostras com poder estatístico adequado, a avaliação da depressão materna por instrumentos diagnósticos e a consideração das interações familiares a partir da percepção de outros cuidadores principais, o que poderá ampliar o entendimento dessa variável, reconhecidamente complexa</w:t>
      </w:r>
      <w:r w:rsidR="00B53DF4">
        <w:rPr>
          <w:rFonts w:ascii="Times New Roman" w:hAnsi="Times New Roman" w:cs="Times New Roman"/>
          <w:sz w:val="24"/>
          <w:szCs w:val="24"/>
        </w:rPr>
        <w:t>.</w:t>
      </w:r>
    </w:p>
    <w:p w14:paraId="1A30A5D1" w14:textId="06FA5144" w:rsidR="008D589B" w:rsidRDefault="00F50C8B" w:rsidP="00135327">
      <w:pPr>
        <w:spacing w:after="0" w:line="360" w:lineRule="auto"/>
        <w:ind w:firstLine="851"/>
        <w:jc w:val="both"/>
        <w:rPr>
          <w:rFonts w:ascii="Times New Roman" w:hAnsi="Times New Roman" w:cs="Times New Roman"/>
          <w:sz w:val="24"/>
          <w:szCs w:val="24"/>
        </w:rPr>
      </w:pPr>
      <w:r w:rsidRPr="00F50C8B">
        <w:rPr>
          <w:rFonts w:ascii="Times New Roman" w:hAnsi="Times New Roman" w:cs="Times New Roman"/>
          <w:sz w:val="24"/>
          <w:szCs w:val="24"/>
        </w:rPr>
        <w:lastRenderedPageBreak/>
        <w:t xml:space="preserve">Considera-se que os dados deste estudo podem contribuir para orientar práticas preventivas voltadas a mães com ou sem depressão, com foco na comunicação, na clareza das regras e na promoção da expressividade afetiva. Adicionalmente, para famílias em que a depressão materna é clínica, o estudo destaca a importância de </w:t>
      </w:r>
      <w:r w:rsidR="00F40859">
        <w:rPr>
          <w:rFonts w:ascii="Times New Roman" w:hAnsi="Times New Roman" w:cs="Times New Roman"/>
          <w:sz w:val="24"/>
          <w:szCs w:val="24"/>
        </w:rPr>
        <w:t xml:space="preserve">orientações voltadas </w:t>
      </w:r>
      <w:r w:rsidR="001E20A3">
        <w:rPr>
          <w:rFonts w:ascii="Times New Roman" w:hAnsi="Times New Roman" w:cs="Times New Roman"/>
          <w:sz w:val="24"/>
          <w:szCs w:val="24"/>
        </w:rPr>
        <w:t>para a redução de práticas parentais negativas.</w:t>
      </w:r>
    </w:p>
    <w:p w14:paraId="1B3EB809" w14:textId="77777777" w:rsidR="008D589B" w:rsidRDefault="008D589B" w:rsidP="00135327">
      <w:pPr>
        <w:spacing w:after="0" w:line="360" w:lineRule="auto"/>
        <w:ind w:firstLine="851"/>
        <w:jc w:val="both"/>
        <w:rPr>
          <w:rFonts w:ascii="Times New Roman" w:hAnsi="Times New Roman" w:cs="Times New Roman"/>
          <w:sz w:val="24"/>
          <w:szCs w:val="24"/>
        </w:rPr>
      </w:pPr>
    </w:p>
    <w:p w14:paraId="024720DA" w14:textId="77777777" w:rsidR="008D589B" w:rsidRDefault="008D589B" w:rsidP="00135327">
      <w:pPr>
        <w:spacing w:after="0" w:line="360" w:lineRule="auto"/>
        <w:ind w:firstLine="851"/>
        <w:jc w:val="both"/>
        <w:rPr>
          <w:rFonts w:ascii="Times New Roman" w:hAnsi="Times New Roman" w:cs="Times New Roman"/>
          <w:sz w:val="24"/>
          <w:szCs w:val="24"/>
        </w:rPr>
      </w:pPr>
    </w:p>
    <w:p w14:paraId="6289A41B" w14:textId="77777777" w:rsidR="008D589B" w:rsidRDefault="008D589B" w:rsidP="00135327">
      <w:pPr>
        <w:spacing w:after="0" w:line="360" w:lineRule="auto"/>
        <w:ind w:firstLine="851"/>
        <w:jc w:val="both"/>
        <w:rPr>
          <w:rFonts w:ascii="Times New Roman" w:hAnsi="Times New Roman" w:cs="Times New Roman"/>
          <w:sz w:val="24"/>
          <w:szCs w:val="24"/>
        </w:rPr>
      </w:pPr>
    </w:p>
    <w:p w14:paraId="4D7A83CD" w14:textId="77777777" w:rsidR="008D589B" w:rsidRDefault="008D589B" w:rsidP="00135327">
      <w:pPr>
        <w:spacing w:after="0" w:line="360" w:lineRule="auto"/>
        <w:ind w:firstLine="851"/>
        <w:jc w:val="both"/>
        <w:rPr>
          <w:rFonts w:ascii="Times New Roman" w:hAnsi="Times New Roman" w:cs="Times New Roman"/>
          <w:sz w:val="24"/>
          <w:szCs w:val="24"/>
        </w:rPr>
      </w:pPr>
    </w:p>
    <w:p w14:paraId="5D54B317" w14:textId="77777777" w:rsidR="003B6DC5" w:rsidRDefault="003B6DC5" w:rsidP="00135327">
      <w:pPr>
        <w:spacing w:after="0" w:line="360" w:lineRule="auto"/>
        <w:ind w:firstLine="851"/>
        <w:jc w:val="both"/>
        <w:rPr>
          <w:rFonts w:ascii="Times New Roman" w:hAnsi="Times New Roman" w:cs="Times New Roman"/>
          <w:sz w:val="24"/>
          <w:szCs w:val="24"/>
        </w:rPr>
      </w:pPr>
    </w:p>
    <w:p w14:paraId="39E0C077" w14:textId="77777777" w:rsidR="003B6DC5" w:rsidRDefault="003B6DC5" w:rsidP="00135327">
      <w:pPr>
        <w:spacing w:after="0" w:line="360" w:lineRule="auto"/>
        <w:ind w:firstLine="851"/>
        <w:jc w:val="both"/>
        <w:rPr>
          <w:rFonts w:ascii="Times New Roman" w:hAnsi="Times New Roman" w:cs="Times New Roman"/>
          <w:sz w:val="24"/>
          <w:szCs w:val="24"/>
        </w:rPr>
      </w:pPr>
    </w:p>
    <w:p w14:paraId="1EF91EA8" w14:textId="77777777" w:rsidR="003B6DC5" w:rsidRDefault="003B6DC5" w:rsidP="00135327">
      <w:pPr>
        <w:spacing w:after="0" w:line="360" w:lineRule="auto"/>
        <w:ind w:firstLine="851"/>
        <w:jc w:val="both"/>
        <w:rPr>
          <w:rFonts w:ascii="Times New Roman" w:hAnsi="Times New Roman" w:cs="Times New Roman"/>
          <w:sz w:val="24"/>
          <w:szCs w:val="24"/>
        </w:rPr>
      </w:pPr>
    </w:p>
    <w:p w14:paraId="3A36C8FB" w14:textId="77777777" w:rsidR="003B6DC5" w:rsidRDefault="003B6DC5" w:rsidP="00135327">
      <w:pPr>
        <w:spacing w:after="0" w:line="360" w:lineRule="auto"/>
        <w:ind w:firstLine="851"/>
        <w:jc w:val="both"/>
        <w:rPr>
          <w:rFonts w:ascii="Times New Roman" w:hAnsi="Times New Roman" w:cs="Times New Roman"/>
          <w:sz w:val="24"/>
          <w:szCs w:val="24"/>
        </w:rPr>
      </w:pPr>
    </w:p>
    <w:p w14:paraId="55FA9A68" w14:textId="77777777" w:rsidR="003B6DC5" w:rsidRDefault="003B6DC5" w:rsidP="00135327">
      <w:pPr>
        <w:spacing w:after="0" w:line="360" w:lineRule="auto"/>
        <w:ind w:firstLine="851"/>
        <w:jc w:val="both"/>
        <w:rPr>
          <w:rFonts w:ascii="Times New Roman" w:hAnsi="Times New Roman" w:cs="Times New Roman"/>
          <w:sz w:val="24"/>
          <w:szCs w:val="24"/>
        </w:rPr>
      </w:pPr>
    </w:p>
    <w:p w14:paraId="198D153F" w14:textId="77777777" w:rsidR="003B6DC5" w:rsidRDefault="003B6DC5" w:rsidP="00135327">
      <w:pPr>
        <w:spacing w:after="0" w:line="360" w:lineRule="auto"/>
        <w:ind w:firstLine="851"/>
        <w:jc w:val="both"/>
        <w:rPr>
          <w:rFonts w:ascii="Times New Roman" w:hAnsi="Times New Roman" w:cs="Times New Roman"/>
          <w:sz w:val="24"/>
          <w:szCs w:val="24"/>
        </w:rPr>
      </w:pPr>
    </w:p>
    <w:p w14:paraId="1EF25064" w14:textId="77777777" w:rsidR="003B6DC5" w:rsidRDefault="003B6DC5" w:rsidP="00135327">
      <w:pPr>
        <w:spacing w:after="0" w:line="360" w:lineRule="auto"/>
        <w:ind w:firstLine="851"/>
        <w:jc w:val="both"/>
        <w:rPr>
          <w:rFonts w:ascii="Times New Roman" w:hAnsi="Times New Roman" w:cs="Times New Roman"/>
          <w:sz w:val="24"/>
          <w:szCs w:val="24"/>
        </w:rPr>
      </w:pPr>
    </w:p>
    <w:p w14:paraId="7311C1A8" w14:textId="77777777" w:rsidR="003B6DC5" w:rsidRDefault="003B6DC5" w:rsidP="00135327">
      <w:pPr>
        <w:spacing w:after="0" w:line="360" w:lineRule="auto"/>
        <w:ind w:firstLine="851"/>
        <w:jc w:val="both"/>
        <w:rPr>
          <w:rFonts w:ascii="Times New Roman" w:hAnsi="Times New Roman" w:cs="Times New Roman"/>
          <w:sz w:val="24"/>
          <w:szCs w:val="24"/>
        </w:rPr>
      </w:pPr>
    </w:p>
    <w:p w14:paraId="170126AF" w14:textId="77777777" w:rsidR="003B6DC5" w:rsidRDefault="003B6DC5" w:rsidP="00135327">
      <w:pPr>
        <w:spacing w:after="0" w:line="360" w:lineRule="auto"/>
        <w:ind w:firstLine="851"/>
        <w:jc w:val="both"/>
        <w:rPr>
          <w:rFonts w:ascii="Times New Roman" w:hAnsi="Times New Roman" w:cs="Times New Roman"/>
          <w:sz w:val="24"/>
          <w:szCs w:val="24"/>
        </w:rPr>
      </w:pPr>
    </w:p>
    <w:p w14:paraId="032D49B3" w14:textId="77777777" w:rsidR="003B6DC5" w:rsidRDefault="003B6DC5" w:rsidP="00135327">
      <w:pPr>
        <w:spacing w:after="0" w:line="360" w:lineRule="auto"/>
        <w:ind w:firstLine="851"/>
        <w:jc w:val="both"/>
        <w:rPr>
          <w:rFonts w:ascii="Times New Roman" w:hAnsi="Times New Roman" w:cs="Times New Roman"/>
          <w:sz w:val="24"/>
          <w:szCs w:val="24"/>
        </w:rPr>
      </w:pPr>
    </w:p>
    <w:p w14:paraId="3A6E8A11" w14:textId="77777777" w:rsidR="003B6DC5" w:rsidRDefault="003B6DC5" w:rsidP="00135327">
      <w:pPr>
        <w:spacing w:after="0" w:line="360" w:lineRule="auto"/>
        <w:ind w:firstLine="851"/>
        <w:jc w:val="both"/>
        <w:rPr>
          <w:rFonts w:ascii="Times New Roman" w:hAnsi="Times New Roman" w:cs="Times New Roman"/>
          <w:sz w:val="24"/>
          <w:szCs w:val="24"/>
        </w:rPr>
      </w:pPr>
    </w:p>
    <w:p w14:paraId="27B5BE52" w14:textId="77777777" w:rsidR="003B6DC5" w:rsidRDefault="003B6DC5" w:rsidP="00135327">
      <w:pPr>
        <w:spacing w:after="0" w:line="360" w:lineRule="auto"/>
        <w:ind w:firstLine="851"/>
        <w:jc w:val="both"/>
        <w:rPr>
          <w:rFonts w:ascii="Times New Roman" w:hAnsi="Times New Roman" w:cs="Times New Roman"/>
          <w:sz w:val="24"/>
          <w:szCs w:val="24"/>
        </w:rPr>
      </w:pPr>
    </w:p>
    <w:p w14:paraId="4AAD5FF4" w14:textId="77777777" w:rsidR="003B6DC5" w:rsidRDefault="003B6DC5" w:rsidP="00135327">
      <w:pPr>
        <w:spacing w:after="0" w:line="360" w:lineRule="auto"/>
        <w:ind w:firstLine="851"/>
        <w:jc w:val="both"/>
        <w:rPr>
          <w:rFonts w:ascii="Times New Roman" w:hAnsi="Times New Roman" w:cs="Times New Roman"/>
          <w:sz w:val="24"/>
          <w:szCs w:val="24"/>
        </w:rPr>
      </w:pPr>
    </w:p>
    <w:p w14:paraId="55C09CF5" w14:textId="77777777" w:rsidR="003B6DC5" w:rsidRDefault="003B6DC5" w:rsidP="00135327">
      <w:pPr>
        <w:spacing w:after="0" w:line="360" w:lineRule="auto"/>
        <w:ind w:firstLine="851"/>
        <w:jc w:val="both"/>
        <w:rPr>
          <w:rFonts w:ascii="Times New Roman" w:hAnsi="Times New Roman" w:cs="Times New Roman"/>
          <w:sz w:val="24"/>
          <w:szCs w:val="24"/>
        </w:rPr>
      </w:pPr>
    </w:p>
    <w:p w14:paraId="46A3D1B9" w14:textId="77777777" w:rsidR="003B6DC5" w:rsidRDefault="003B6DC5" w:rsidP="00135327">
      <w:pPr>
        <w:spacing w:after="0" w:line="360" w:lineRule="auto"/>
        <w:ind w:firstLine="851"/>
        <w:jc w:val="both"/>
        <w:rPr>
          <w:rFonts w:ascii="Times New Roman" w:hAnsi="Times New Roman" w:cs="Times New Roman"/>
          <w:sz w:val="24"/>
          <w:szCs w:val="24"/>
        </w:rPr>
      </w:pPr>
    </w:p>
    <w:p w14:paraId="541FEE53" w14:textId="77777777" w:rsidR="003B6DC5" w:rsidRDefault="003B6DC5" w:rsidP="00135327">
      <w:pPr>
        <w:spacing w:after="0" w:line="360" w:lineRule="auto"/>
        <w:ind w:firstLine="851"/>
        <w:jc w:val="both"/>
        <w:rPr>
          <w:rFonts w:ascii="Times New Roman" w:hAnsi="Times New Roman" w:cs="Times New Roman"/>
          <w:sz w:val="24"/>
          <w:szCs w:val="24"/>
        </w:rPr>
      </w:pPr>
    </w:p>
    <w:p w14:paraId="6902A249" w14:textId="77777777" w:rsidR="003B6DC5" w:rsidRDefault="003B6DC5" w:rsidP="00135327">
      <w:pPr>
        <w:spacing w:after="0" w:line="360" w:lineRule="auto"/>
        <w:ind w:firstLine="851"/>
        <w:jc w:val="both"/>
        <w:rPr>
          <w:rFonts w:ascii="Times New Roman" w:hAnsi="Times New Roman" w:cs="Times New Roman"/>
          <w:sz w:val="24"/>
          <w:szCs w:val="24"/>
        </w:rPr>
      </w:pPr>
    </w:p>
    <w:p w14:paraId="3E8B61E7" w14:textId="77777777" w:rsidR="003B6DC5" w:rsidRDefault="003B6DC5" w:rsidP="00135327">
      <w:pPr>
        <w:spacing w:after="0" w:line="360" w:lineRule="auto"/>
        <w:ind w:firstLine="851"/>
        <w:jc w:val="both"/>
        <w:rPr>
          <w:rFonts w:ascii="Times New Roman" w:hAnsi="Times New Roman" w:cs="Times New Roman"/>
          <w:sz w:val="24"/>
          <w:szCs w:val="24"/>
        </w:rPr>
      </w:pPr>
    </w:p>
    <w:p w14:paraId="684C4614" w14:textId="77777777" w:rsidR="003B6DC5" w:rsidRDefault="003B6DC5" w:rsidP="00135327">
      <w:pPr>
        <w:spacing w:after="0" w:line="360" w:lineRule="auto"/>
        <w:ind w:firstLine="851"/>
        <w:jc w:val="both"/>
        <w:rPr>
          <w:rFonts w:ascii="Times New Roman" w:hAnsi="Times New Roman" w:cs="Times New Roman"/>
          <w:sz w:val="24"/>
          <w:szCs w:val="24"/>
        </w:rPr>
      </w:pPr>
    </w:p>
    <w:p w14:paraId="392656A2" w14:textId="77777777" w:rsidR="003B6DC5" w:rsidRDefault="003B6DC5" w:rsidP="00135327">
      <w:pPr>
        <w:spacing w:after="0" w:line="360" w:lineRule="auto"/>
        <w:ind w:firstLine="851"/>
        <w:jc w:val="both"/>
        <w:rPr>
          <w:rFonts w:ascii="Times New Roman" w:hAnsi="Times New Roman" w:cs="Times New Roman"/>
          <w:sz w:val="24"/>
          <w:szCs w:val="24"/>
        </w:rPr>
      </w:pPr>
    </w:p>
    <w:p w14:paraId="65C16699" w14:textId="77777777" w:rsidR="003B6DC5" w:rsidRDefault="003B6DC5" w:rsidP="00135327">
      <w:pPr>
        <w:spacing w:after="0" w:line="360" w:lineRule="auto"/>
        <w:ind w:firstLine="851"/>
        <w:jc w:val="both"/>
        <w:rPr>
          <w:rFonts w:ascii="Times New Roman" w:hAnsi="Times New Roman" w:cs="Times New Roman"/>
          <w:sz w:val="24"/>
          <w:szCs w:val="24"/>
        </w:rPr>
      </w:pPr>
    </w:p>
    <w:p w14:paraId="0FE97A71" w14:textId="77777777" w:rsidR="003B6DC5" w:rsidRDefault="003B6DC5" w:rsidP="00135327">
      <w:pPr>
        <w:spacing w:after="0" w:line="360" w:lineRule="auto"/>
        <w:ind w:firstLine="851"/>
        <w:jc w:val="both"/>
        <w:rPr>
          <w:rFonts w:ascii="Times New Roman" w:hAnsi="Times New Roman" w:cs="Times New Roman"/>
          <w:sz w:val="24"/>
          <w:szCs w:val="24"/>
        </w:rPr>
      </w:pPr>
    </w:p>
    <w:p w14:paraId="41111129" w14:textId="77777777" w:rsidR="003B6DC5" w:rsidRDefault="003B6DC5" w:rsidP="00135327">
      <w:pPr>
        <w:spacing w:after="0" w:line="360" w:lineRule="auto"/>
        <w:ind w:firstLine="851"/>
        <w:jc w:val="both"/>
        <w:rPr>
          <w:rFonts w:ascii="Times New Roman" w:hAnsi="Times New Roman" w:cs="Times New Roman"/>
          <w:sz w:val="24"/>
          <w:szCs w:val="24"/>
        </w:rPr>
      </w:pPr>
    </w:p>
    <w:p w14:paraId="752D82FE" w14:textId="77777777" w:rsidR="008D589B" w:rsidRDefault="008D589B" w:rsidP="00135327">
      <w:pPr>
        <w:spacing w:after="0" w:line="360" w:lineRule="auto"/>
        <w:ind w:firstLine="851"/>
        <w:jc w:val="both"/>
        <w:rPr>
          <w:rFonts w:ascii="Times New Roman" w:hAnsi="Times New Roman" w:cs="Times New Roman"/>
          <w:sz w:val="24"/>
          <w:szCs w:val="24"/>
        </w:rPr>
      </w:pPr>
    </w:p>
    <w:p w14:paraId="26D29250" w14:textId="77777777" w:rsidR="008D589B" w:rsidRPr="00D8522A" w:rsidRDefault="008D589B" w:rsidP="00135327">
      <w:pPr>
        <w:spacing w:after="0" w:line="360" w:lineRule="auto"/>
        <w:ind w:firstLine="851"/>
        <w:jc w:val="both"/>
        <w:rPr>
          <w:rFonts w:ascii="Times New Roman" w:hAnsi="Times New Roman" w:cs="Times New Roman"/>
          <w:sz w:val="24"/>
          <w:szCs w:val="24"/>
        </w:rPr>
      </w:pPr>
    </w:p>
    <w:p w14:paraId="0ECC79AC" w14:textId="799A3239" w:rsidR="008F004B" w:rsidRPr="00D8522A" w:rsidRDefault="0068464F" w:rsidP="00D8522A">
      <w:pPr>
        <w:spacing w:line="360" w:lineRule="auto"/>
        <w:jc w:val="center"/>
        <w:rPr>
          <w:rFonts w:ascii="Times New Roman" w:hAnsi="Times New Roman" w:cs="Times New Roman"/>
          <w:b/>
          <w:bCs/>
          <w:sz w:val="24"/>
          <w:szCs w:val="24"/>
        </w:rPr>
      </w:pPr>
      <w:r w:rsidRPr="00D8522A">
        <w:rPr>
          <w:rFonts w:ascii="Times New Roman" w:hAnsi="Times New Roman" w:cs="Times New Roman"/>
          <w:b/>
          <w:bCs/>
          <w:sz w:val="24"/>
          <w:szCs w:val="24"/>
        </w:rPr>
        <w:lastRenderedPageBreak/>
        <w:t>Referências</w:t>
      </w:r>
    </w:p>
    <w:p w14:paraId="0F8F2B56" w14:textId="77777777" w:rsidR="005003C1" w:rsidRPr="00D8522A" w:rsidRDefault="006F5E6D" w:rsidP="00D8522A">
      <w:pPr>
        <w:spacing w:line="360" w:lineRule="auto"/>
        <w:jc w:val="both"/>
        <w:rPr>
          <w:rFonts w:ascii="Times New Roman" w:hAnsi="Times New Roman" w:cs="Times New Roman"/>
          <w:sz w:val="24"/>
          <w:szCs w:val="24"/>
        </w:rPr>
      </w:pPr>
      <w:r w:rsidRPr="00D8522A">
        <w:rPr>
          <w:rFonts w:ascii="Times New Roman" w:hAnsi="Times New Roman" w:cs="Times New Roman"/>
          <w:sz w:val="24"/>
          <w:szCs w:val="24"/>
        </w:rPr>
        <w:t>ABEP (Associação Brasileira de Empresas e Pesquisa). (2019).</w:t>
      </w:r>
      <w:r w:rsidR="00A84E68" w:rsidRPr="00D8522A">
        <w:rPr>
          <w:rFonts w:ascii="Times New Roman" w:hAnsi="Times New Roman" w:cs="Times New Roman"/>
          <w:sz w:val="24"/>
          <w:szCs w:val="24"/>
        </w:rPr>
        <w:t xml:space="preserve"> </w:t>
      </w:r>
      <w:r w:rsidRPr="00D8522A">
        <w:rPr>
          <w:rFonts w:ascii="Times New Roman" w:hAnsi="Times New Roman" w:cs="Times New Roman"/>
          <w:i/>
          <w:iCs/>
          <w:sz w:val="24"/>
          <w:szCs w:val="24"/>
        </w:rPr>
        <w:t>Critério de Classificação Econômica Brasil</w:t>
      </w:r>
      <w:r w:rsidRPr="00D8522A">
        <w:rPr>
          <w:rFonts w:ascii="Times New Roman" w:hAnsi="Times New Roman" w:cs="Times New Roman"/>
          <w:sz w:val="24"/>
          <w:szCs w:val="24"/>
        </w:rPr>
        <w:t xml:space="preserve">. </w:t>
      </w:r>
      <w:r w:rsidR="00A84E68" w:rsidRPr="00D8522A">
        <w:rPr>
          <w:rFonts w:ascii="Times New Roman" w:hAnsi="Times New Roman" w:cs="Times New Roman"/>
          <w:sz w:val="24"/>
          <w:szCs w:val="24"/>
        </w:rPr>
        <w:t xml:space="preserve">Disponível em: </w:t>
      </w:r>
      <w:hyperlink r:id="rId7" w:history="1">
        <w:r w:rsidR="00A84E68" w:rsidRPr="00D8522A">
          <w:rPr>
            <w:rStyle w:val="Hyperlink"/>
            <w:rFonts w:ascii="Times New Roman" w:hAnsi="Times New Roman" w:cs="Times New Roman"/>
            <w:sz w:val="24"/>
            <w:szCs w:val="24"/>
          </w:rPr>
          <w:t>https://abep.org/criterio-brasil/</w:t>
        </w:r>
      </w:hyperlink>
      <w:r w:rsidR="00A84E68" w:rsidRPr="00D8522A">
        <w:rPr>
          <w:rFonts w:ascii="Times New Roman" w:hAnsi="Times New Roman" w:cs="Times New Roman"/>
          <w:sz w:val="24"/>
          <w:szCs w:val="24"/>
        </w:rPr>
        <w:t>. Acesso: 28 de jan. de 2025.</w:t>
      </w:r>
    </w:p>
    <w:p w14:paraId="78E02267" w14:textId="7C65D0FB" w:rsidR="00C67BE0" w:rsidRPr="00D8522A" w:rsidRDefault="005003C1" w:rsidP="00D8522A">
      <w:pPr>
        <w:spacing w:line="360" w:lineRule="auto"/>
        <w:jc w:val="both"/>
        <w:rPr>
          <w:rFonts w:ascii="Times New Roman" w:hAnsi="Times New Roman" w:cs="Times New Roman"/>
          <w:sz w:val="24"/>
          <w:szCs w:val="24"/>
        </w:rPr>
      </w:pPr>
      <w:r w:rsidRPr="00D8522A">
        <w:rPr>
          <w:rFonts w:ascii="Times New Roman" w:hAnsi="Times New Roman" w:cs="Times New Roman"/>
          <w:sz w:val="24"/>
          <w:szCs w:val="24"/>
        </w:rPr>
        <w:t xml:space="preserve">Associação Psiquiátrica Americana. (2022). </w:t>
      </w:r>
      <w:r w:rsidRPr="00D8522A">
        <w:rPr>
          <w:rFonts w:ascii="Times New Roman" w:hAnsi="Times New Roman" w:cs="Times New Roman"/>
          <w:i/>
          <w:iCs/>
          <w:sz w:val="24"/>
          <w:szCs w:val="24"/>
        </w:rPr>
        <w:t>Manual diagnóstico e estatístico de transtornos mentais</w:t>
      </w:r>
      <w:r w:rsidRPr="00D8522A">
        <w:rPr>
          <w:rFonts w:ascii="Times New Roman" w:hAnsi="Times New Roman" w:cs="Times New Roman"/>
          <w:sz w:val="24"/>
          <w:szCs w:val="24"/>
        </w:rPr>
        <w:t xml:space="preserve"> (5ª ed., texto revisado). </w:t>
      </w:r>
      <w:hyperlink r:id="rId8" w:history="1">
        <w:r w:rsidR="00C67BE0" w:rsidRPr="00D8522A">
          <w:rPr>
            <w:rStyle w:val="Hyperlink"/>
            <w:rFonts w:ascii="Times New Roman" w:hAnsi="Times New Roman" w:cs="Times New Roman"/>
            <w:sz w:val="24"/>
            <w:szCs w:val="24"/>
          </w:rPr>
          <w:t>https://doi.org/10.1176/appi.books.9780890425787</w:t>
        </w:r>
      </w:hyperlink>
    </w:p>
    <w:p w14:paraId="46CCF9D8" w14:textId="694E3105" w:rsidR="00C67BE0" w:rsidRPr="00D8522A" w:rsidRDefault="00F56E90" w:rsidP="00D8522A">
      <w:pPr>
        <w:spacing w:line="360" w:lineRule="auto"/>
        <w:jc w:val="both"/>
        <w:rPr>
          <w:rFonts w:ascii="Times New Roman" w:hAnsi="Times New Roman" w:cs="Times New Roman"/>
          <w:sz w:val="24"/>
          <w:szCs w:val="24"/>
        </w:rPr>
      </w:pPr>
      <w:r w:rsidRPr="00D8522A">
        <w:rPr>
          <w:rFonts w:ascii="Times New Roman" w:hAnsi="Times New Roman" w:cs="Times New Roman"/>
          <w:sz w:val="24"/>
          <w:szCs w:val="24"/>
          <w:shd w:val="clear" w:color="auto" w:fill="FFFFFF"/>
        </w:rPr>
        <w:t xml:space="preserve">Brito, V. C. A.; </w:t>
      </w:r>
      <w:proofErr w:type="spellStart"/>
      <w:r w:rsidRPr="00D8522A">
        <w:rPr>
          <w:rFonts w:ascii="Times New Roman" w:hAnsi="Times New Roman" w:cs="Times New Roman"/>
          <w:sz w:val="24"/>
          <w:szCs w:val="24"/>
          <w:shd w:val="clear" w:color="auto" w:fill="FFFFFF"/>
        </w:rPr>
        <w:t>Bello</w:t>
      </w:r>
      <w:proofErr w:type="spellEnd"/>
      <w:r w:rsidRPr="00D8522A">
        <w:rPr>
          <w:rFonts w:ascii="Times New Roman" w:hAnsi="Times New Roman" w:cs="Times New Roman"/>
          <w:sz w:val="24"/>
          <w:szCs w:val="24"/>
          <w:shd w:val="clear" w:color="auto" w:fill="FFFFFF"/>
        </w:rPr>
        <w:t xml:space="preserve">-Corassa, R.; </w:t>
      </w:r>
      <w:proofErr w:type="spellStart"/>
      <w:r w:rsidRPr="00D8522A">
        <w:rPr>
          <w:rFonts w:ascii="Times New Roman" w:hAnsi="Times New Roman" w:cs="Times New Roman"/>
          <w:sz w:val="24"/>
          <w:szCs w:val="24"/>
          <w:shd w:val="clear" w:color="auto" w:fill="FFFFFF"/>
        </w:rPr>
        <w:t>Stopa</w:t>
      </w:r>
      <w:proofErr w:type="spellEnd"/>
      <w:r w:rsidRPr="00D8522A">
        <w:rPr>
          <w:rFonts w:ascii="Times New Roman" w:hAnsi="Times New Roman" w:cs="Times New Roman"/>
          <w:sz w:val="24"/>
          <w:szCs w:val="24"/>
          <w:shd w:val="clear" w:color="auto" w:fill="FFFFFF"/>
        </w:rPr>
        <w:t xml:space="preserve">, S. R.; Sardinha, L. M. V.; Dahl, C. M. &amp; Vianna, M. C. (2022). Prevalência de depressão autorreferida no Brasil: Pesquisa Nacional de Saúde 2019 e 2013. </w:t>
      </w:r>
      <w:r w:rsidRPr="00D8522A">
        <w:rPr>
          <w:rFonts w:ascii="Times New Roman" w:hAnsi="Times New Roman" w:cs="Times New Roman"/>
          <w:i/>
          <w:iCs/>
          <w:sz w:val="24"/>
          <w:szCs w:val="24"/>
          <w:shd w:val="clear" w:color="auto" w:fill="FFFFFF"/>
        </w:rPr>
        <w:t>Revista do SUS</w:t>
      </w:r>
      <w:r w:rsidRPr="00D8522A">
        <w:rPr>
          <w:rFonts w:ascii="Times New Roman" w:hAnsi="Times New Roman" w:cs="Times New Roman"/>
          <w:sz w:val="24"/>
          <w:szCs w:val="24"/>
          <w:shd w:val="clear" w:color="auto" w:fill="FFFFFF"/>
        </w:rPr>
        <w:t>, 31</w:t>
      </w:r>
      <w:r w:rsidR="009A2A58">
        <w:rPr>
          <w:rFonts w:ascii="Times New Roman" w:hAnsi="Times New Roman" w:cs="Times New Roman"/>
          <w:sz w:val="24"/>
          <w:szCs w:val="24"/>
          <w:shd w:val="clear" w:color="auto" w:fill="FFFFFF"/>
        </w:rPr>
        <w:t xml:space="preserve">, </w:t>
      </w:r>
      <w:r w:rsidR="009A2A58" w:rsidRPr="009A2A58">
        <w:rPr>
          <w:rFonts w:ascii="Times New Roman" w:hAnsi="Times New Roman" w:cs="Times New Roman"/>
          <w:sz w:val="24"/>
          <w:szCs w:val="24"/>
          <w:shd w:val="clear" w:color="auto" w:fill="FFFFFF"/>
        </w:rPr>
        <w:t>2021384</w:t>
      </w:r>
      <w:r w:rsidRPr="00D8522A">
        <w:rPr>
          <w:rFonts w:ascii="Times New Roman" w:hAnsi="Times New Roman" w:cs="Times New Roman"/>
          <w:sz w:val="24"/>
          <w:szCs w:val="24"/>
          <w:shd w:val="clear" w:color="auto" w:fill="FFFFFF"/>
        </w:rPr>
        <w:t xml:space="preserve">. </w:t>
      </w:r>
      <w:hyperlink r:id="rId9" w:history="1">
        <w:r w:rsidRPr="00D8522A">
          <w:rPr>
            <w:rStyle w:val="Hyperlink"/>
            <w:rFonts w:ascii="Times New Roman" w:hAnsi="Times New Roman" w:cs="Times New Roman"/>
            <w:sz w:val="24"/>
            <w:szCs w:val="24"/>
            <w:shd w:val="clear" w:color="auto" w:fill="FFFFFF"/>
          </w:rPr>
          <w:t>DOI: 10.1590/SS2237-9622202200006.especial</w:t>
        </w:r>
      </w:hyperlink>
    </w:p>
    <w:p w14:paraId="1BA79DE9" w14:textId="0BC1AC8C" w:rsidR="00985C82" w:rsidRDefault="00F56E90" w:rsidP="00D8522A">
      <w:pPr>
        <w:spacing w:line="360" w:lineRule="auto"/>
        <w:jc w:val="both"/>
        <w:rPr>
          <w:rFonts w:ascii="Times New Roman" w:hAnsi="Times New Roman" w:cs="Times New Roman"/>
          <w:sz w:val="24"/>
          <w:szCs w:val="24"/>
          <w:lang w:val="en-US"/>
        </w:rPr>
      </w:pPr>
      <w:proofErr w:type="spellStart"/>
      <w:r w:rsidRPr="00D8522A">
        <w:rPr>
          <w:rFonts w:ascii="Times New Roman" w:hAnsi="Times New Roman" w:cs="Times New Roman"/>
          <w:sz w:val="24"/>
          <w:szCs w:val="24"/>
          <w:shd w:val="clear" w:color="auto" w:fill="FFFFFF" w:themeFill="background1"/>
        </w:rPr>
        <w:t>Burlaka</w:t>
      </w:r>
      <w:proofErr w:type="spellEnd"/>
      <w:r w:rsidRPr="00D8522A">
        <w:rPr>
          <w:rFonts w:ascii="Times New Roman" w:hAnsi="Times New Roman" w:cs="Times New Roman"/>
          <w:sz w:val="24"/>
          <w:szCs w:val="24"/>
          <w:shd w:val="clear" w:color="auto" w:fill="FFFFFF" w:themeFill="background1"/>
        </w:rPr>
        <w:t>, V.; Kim, Y. J.; </w:t>
      </w:r>
      <w:proofErr w:type="spellStart"/>
      <w:r w:rsidRPr="00D8522A">
        <w:rPr>
          <w:rFonts w:ascii="Times New Roman" w:hAnsi="Times New Roman" w:cs="Times New Roman"/>
          <w:sz w:val="24"/>
          <w:szCs w:val="24"/>
          <w:shd w:val="clear" w:color="auto" w:fill="FFFFFF" w:themeFill="background1"/>
        </w:rPr>
        <w:t>Crutchfield</w:t>
      </w:r>
      <w:proofErr w:type="spellEnd"/>
      <w:r w:rsidRPr="00D8522A">
        <w:rPr>
          <w:rFonts w:ascii="Times New Roman" w:hAnsi="Times New Roman" w:cs="Times New Roman"/>
          <w:sz w:val="24"/>
          <w:szCs w:val="24"/>
          <w:shd w:val="clear" w:color="auto" w:fill="FFFFFF" w:themeFill="background1"/>
        </w:rPr>
        <w:t>, J. M.; </w:t>
      </w:r>
      <w:proofErr w:type="spellStart"/>
      <w:r w:rsidRPr="00D8522A">
        <w:rPr>
          <w:rFonts w:ascii="Times New Roman" w:hAnsi="Times New Roman" w:cs="Times New Roman"/>
          <w:sz w:val="24"/>
          <w:szCs w:val="24"/>
          <w:shd w:val="clear" w:color="auto" w:fill="FFFFFF" w:themeFill="background1"/>
        </w:rPr>
        <w:t>Lefmann</w:t>
      </w:r>
      <w:proofErr w:type="spellEnd"/>
      <w:r w:rsidRPr="00D8522A">
        <w:rPr>
          <w:rFonts w:ascii="Times New Roman" w:hAnsi="Times New Roman" w:cs="Times New Roman"/>
          <w:sz w:val="24"/>
          <w:szCs w:val="24"/>
          <w:shd w:val="clear" w:color="auto" w:fill="FFFFFF" w:themeFill="background1"/>
        </w:rPr>
        <w:t xml:space="preserve">, T. A.&amp; Kay, E. S. (2017). </w:t>
      </w:r>
      <w:r w:rsidRPr="00D8522A">
        <w:rPr>
          <w:rFonts w:ascii="Times New Roman" w:hAnsi="Times New Roman" w:cs="Times New Roman"/>
          <w:sz w:val="24"/>
          <w:szCs w:val="24"/>
          <w:lang w:val="en-US"/>
        </w:rPr>
        <w:t xml:space="preserve">Predictors of Internalizing Behaviors in Ukrainian Children. </w:t>
      </w:r>
      <w:r w:rsidRPr="00D8522A">
        <w:rPr>
          <w:rFonts w:ascii="Times New Roman" w:hAnsi="Times New Roman" w:cs="Times New Roman"/>
          <w:i/>
          <w:sz w:val="24"/>
          <w:szCs w:val="24"/>
          <w:lang w:val="en-US"/>
        </w:rPr>
        <w:t>Family Relations</w:t>
      </w:r>
      <w:r w:rsidRPr="00D8522A">
        <w:rPr>
          <w:rFonts w:ascii="Times New Roman" w:hAnsi="Times New Roman" w:cs="Times New Roman"/>
          <w:sz w:val="24"/>
          <w:szCs w:val="24"/>
          <w:lang w:val="en-US"/>
        </w:rPr>
        <w:t xml:space="preserve">, 66, 854-866. </w:t>
      </w:r>
      <w:hyperlink r:id="rId10" w:history="1">
        <w:r w:rsidR="00985C82" w:rsidRPr="00D8522A">
          <w:rPr>
            <w:rStyle w:val="Hyperlink"/>
            <w:rFonts w:ascii="Times New Roman" w:hAnsi="Times New Roman" w:cs="Times New Roman"/>
            <w:sz w:val="24"/>
            <w:szCs w:val="24"/>
            <w:lang w:val="en-US"/>
          </w:rPr>
          <w:t>https://doi.org/10.1111/fare.12289</w:t>
        </w:r>
      </w:hyperlink>
    </w:p>
    <w:p w14:paraId="0F807244" w14:textId="088782C4" w:rsidR="00A92BFF" w:rsidRDefault="00734CBA" w:rsidP="00D8522A">
      <w:pPr>
        <w:spacing w:line="360" w:lineRule="auto"/>
        <w:jc w:val="both"/>
        <w:rPr>
          <w:rFonts w:ascii="Times New Roman" w:hAnsi="Times New Roman" w:cs="Times New Roman"/>
          <w:sz w:val="24"/>
          <w:szCs w:val="24"/>
        </w:rPr>
      </w:pPr>
      <w:r w:rsidRPr="00734CBA">
        <w:rPr>
          <w:rFonts w:ascii="Times New Roman" w:hAnsi="Times New Roman" w:cs="Times New Roman"/>
          <w:sz w:val="24"/>
          <w:szCs w:val="24"/>
        </w:rPr>
        <w:t>Costa</w:t>
      </w:r>
      <w:r>
        <w:rPr>
          <w:rFonts w:ascii="Times New Roman" w:hAnsi="Times New Roman" w:cs="Times New Roman"/>
          <w:sz w:val="24"/>
          <w:szCs w:val="24"/>
        </w:rPr>
        <w:t>, F. T.;</w:t>
      </w:r>
      <w:r w:rsidRPr="00734CBA">
        <w:rPr>
          <w:rFonts w:ascii="Times New Roman" w:hAnsi="Times New Roman" w:cs="Times New Roman"/>
          <w:sz w:val="24"/>
          <w:szCs w:val="24"/>
        </w:rPr>
        <w:t xml:space="preserve"> Teixeira</w:t>
      </w:r>
      <w:r>
        <w:rPr>
          <w:rFonts w:ascii="Times New Roman" w:hAnsi="Times New Roman" w:cs="Times New Roman"/>
          <w:sz w:val="24"/>
          <w:szCs w:val="24"/>
        </w:rPr>
        <w:t xml:space="preserve">, M. A. P. &amp; Gomes, W. B. (2000). </w:t>
      </w:r>
      <w:r w:rsidR="00A92BFF" w:rsidRPr="00A92BFF">
        <w:rPr>
          <w:rFonts w:ascii="Times New Roman" w:hAnsi="Times New Roman" w:cs="Times New Roman"/>
          <w:sz w:val="24"/>
          <w:szCs w:val="24"/>
        </w:rPr>
        <w:t>Responsividade e Exigência: Duas Escalas para Avaliar Estilos Parentais</w:t>
      </w:r>
      <w:r w:rsidR="00A92BFF">
        <w:rPr>
          <w:rFonts w:ascii="Times New Roman" w:hAnsi="Times New Roman" w:cs="Times New Roman"/>
          <w:sz w:val="24"/>
          <w:szCs w:val="24"/>
        </w:rPr>
        <w:t xml:space="preserve">. </w:t>
      </w:r>
      <w:r w:rsidR="00A92BFF" w:rsidRPr="00A92BFF">
        <w:rPr>
          <w:rFonts w:ascii="Times New Roman" w:hAnsi="Times New Roman" w:cs="Times New Roman"/>
          <w:i/>
          <w:iCs/>
          <w:sz w:val="24"/>
          <w:szCs w:val="24"/>
        </w:rPr>
        <w:t>Psicologia: Reflexão e Crítica</w:t>
      </w:r>
      <w:r w:rsidR="00A92BFF">
        <w:rPr>
          <w:rFonts w:ascii="Times New Roman" w:hAnsi="Times New Roman" w:cs="Times New Roman"/>
          <w:sz w:val="24"/>
          <w:szCs w:val="24"/>
        </w:rPr>
        <w:t>,</w:t>
      </w:r>
      <w:r w:rsidR="00A92BFF" w:rsidRPr="00A92BFF">
        <w:rPr>
          <w:rFonts w:ascii="Times New Roman" w:hAnsi="Times New Roman" w:cs="Times New Roman"/>
          <w:sz w:val="24"/>
          <w:szCs w:val="24"/>
        </w:rPr>
        <w:t xml:space="preserve"> 13(3)</w:t>
      </w:r>
      <w:r w:rsidR="00A92BFF">
        <w:rPr>
          <w:rFonts w:ascii="Times New Roman" w:hAnsi="Times New Roman" w:cs="Times New Roman"/>
          <w:sz w:val="24"/>
          <w:szCs w:val="24"/>
        </w:rPr>
        <w:t xml:space="preserve">. </w:t>
      </w:r>
      <w:r w:rsidR="00A92BFF" w:rsidRPr="00A92BFF">
        <w:rPr>
          <w:rFonts w:ascii="Times New Roman" w:hAnsi="Times New Roman" w:cs="Times New Roman"/>
          <w:sz w:val="24"/>
          <w:szCs w:val="24"/>
        </w:rPr>
        <w:t>465-473</w:t>
      </w:r>
      <w:r w:rsidR="00A92BFF">
        <w:rPr>
          <w:rFonts w:ascii="Times New Roman" w:hAnsi="Times New Roman" w:cs="Times New Roman"/>
          <w:sz w:val="24"/>
          <w:szCs w:val="24"/>
        </w:rPr>
        <w:t xml:space="preserve">. </w:t>
      </w:r>
      <w:hyperlink r:id="rId11" w:history="1">
        <w:r w:rsidR="00A92BFF" w:rsidRPr="00516704">
          <w:rPr>
            <w:rStyle w:val="Hyperlink"/>
            <w:rFonts w:ascii="Times New Roman" w:hAnsi="Times New Roman" w:cs="Times New Roman"/>
            <w:sz w:val="24"/>
            <w:szCs w:val="24"/>
          </w:rPr>
          <w:t>https://www.scielo.br/j/prc/a/xPRZKWCmHVHrdzwL6HDHwRd/?format=pdf&amp;lang=pt</w:t>
        </w:r>
      </w:hyperlink>
    </w:p>
    <w:p w14:paraId="6BC02F81" w14:textId="7F3DF862" w:rsidR="009E4F3B" w:rsidRPr="00D8522A" w:rsidRDefault="006E457A" w:rsidP="00D8522A">
      <w:pPr>
        <w:spacing w:line="360" w:lineRule="auto"/>
        <w:jc w:val="both"/>
        <w:rPr>
          <w:rFonts w:ascii="Times New Roman" w:hAnsi="Times New Roman" w:cs="Times New Roman"/>
          <w:sz w:val="24"/>
          <w:szCs w:val="24"/>
          <w:lang w:val="en-US"/>
        </w:rPr>
      </w:pPr>
      <w:proofErr w:type="spellStart"/>
      <w:r w:rsidRPr="00734CBA">
        <w:rPr>
          <w:rFonts w:ascii="Times New Roman" w:hAnsi="Times New Roman" w:cs="Times New Roman"/>
          <w:sz w:val="24"/>
          <w:szCs w:val="24"/>
          <w:shd w:val="clear" w:color="auto" w:fill="FCFCFC"/>
          <w:lang w:val="en-US"/>
        </w:rPr>
        <w:t>Daches</w:t>
      </w:r>
      <w:proofErr w:type="spellEnd"/>
      <w:r w:rsidRPr="00734CBA">
        <w:rPr>
          <w:rFonts w:ascii="Times New Roman" w:hAnsi="Times New Roman" w:cs="Times New Roman"/>
          <w:sz w:val="24"/>
          <w:szCs w:val="24"/>
          <w:shd w:val="clear" w:color="auto" w:fill="FCFCFC"/>
          <w:lang w:val="en-US"/>
        </w:rPr>
        <w:t xml:space="preserve">, S.; Vine, V.; </w:t>
      </w:r>
      <w:proofErr w:type="spellStart"/>
      <w:r w:rsidRPr="00734CBA">
        <w:rPr>
          <w:rFonts w:ascii="Times New Roman" w:hAnsi="Times New Roman" w:cs="Times New Roman"/>
          <w:sz w:val="24"/>
          <w:szCs w:val="24"/>
          <w:shd w:val="clear" w:color="auto" w:fill="FCFCFC"/>
          <w:lang w:val="en-US"/>
        </w:rPr>
        <w:t>Layendeckerb</w:t>
      </w:r>
      <w:proofErr w:type="spellEnd"/>
      <w:r w:rsidRPr="00734CBA">
        <w:rPr>
          <w:rFonts w:ascii="Times New Roman" w:hAnsi="Times New Roman" w:cs="Times New Roman"/>
          <w:sz w:val="24"/>
          <w:szCs w:val="24"/>
          <w:shd w:val="clear" w:color="auto" w:fill="FCFCFC"/>
          <w:lang w:val="en-US"/>
        </w:rPr>
        <w:t xml:space="preserve">, K. M.; </w:t>
      </w:r>
      <w:proofErr w:type="spellStart"/>
      <w:r w:rsidRPr="00734CBA">
        <w:rPr>
          <w:rFonts w:ascii="Times New Roman" w:hAnsi="Times New Roman" w:cs="Times New Roman"/>
          <w:sz w:val="24"/>
          <w:szCs w:val="24"/>
          <w:shd w:val="clear" w:color="auto" w:fill="FCFCFC"/>
          <w:lang w:val="en-US"/>
        </w:rPr>
        <w:t>Georgeb</w:t>
      </w:r>
      <w:proofErr w:type="spellEnd"/>
      <w:r w:rsidRPr="00734CBA">
        <w:rPr>
          <w:rFonts w:ascii="Times New Roman" w:hAnsi="Times New Roman" w:cs="Times New Roman"/>
          <w:sz w:val="24"/>
          <w:szCs w:val="24"/>
          <w:shd w:val="clear" w:color="auto" w:fill="FCFCFC"/>
          <w:lang w:val="en-US"/>
        </w:rPr>
        <w:t xml:space="preserve">, C. J.; </w:t>
      </w:r>
      <w:proofErr w:type="spellStart"/>
      <w:r w:rsidRPr="00734CBA">
        <w:rPr>
          <w:rFonts w:ascii="Times New Roman" w:hAnsi="Times New Roman" w:cs="Times New Roman"/>
          <w:sz w:val="24"/>
          <w:szCs w:val="24"/>
          <w:shd w:val="clear" w:color="auto" w:fill="FCFCFC"/>
          <w:lang w:val="en-US"/>
        </w:rPr>
        <w:t>Kovacsa</w:t>
      </w:r>
      <w:proofErr w:type="spellEnd"/>
      <w:r w:rsidRPr="00734CBA">
        <w:rPr>
          <w:rFonts w:ascii="Times New Roman" w:hAnsi="Times New Roman" w:cs="Times New Roman"/>
          <w:sz w:val="24"/>
          <w:szCs w:val="24"/>
          <w:shd w:val="clear" w:color="auto" w:fill="FCFCFC"/>
          <w:lang w:val="en-US"/>
        </w:rPr>
        <w:t xml:space="preserve">, M. (2018). </w:t>
      </w:r>
      <w:r w:rsidRPr="00D8522A">
        <w:rPr>
          <w:rFonts w:ascii="Times New Roman" w:hAnsi="Times New Roman" w:cs="Times New Roman"/>
          <w:sz w:val="24"/>
          <w:szCs w:val="24"/>
          <w:shd w:val="clear" w:color="auto" w:fill="FCFCFC"/>
          <w:lang w:val="en-US"/>
        </w:rPr>
        <w:t xml:space="preserve">Family functioning as perceived by parents and young offspring at high and low risk for depression. </w:t>
      </w:r>
      <w:r w:rsidRPr="00D8522A">
        <w:rPr>
          <w:rFonts w:ascii="Times New Roman" w:hAnsi="Times New Roman" w:cs="Times New Roman"/>
          <w:i/>
          <w:iCs/>
          <w:sz w:val="24"/>
          <w:szCs w:val="24"/>
          <w:shd w:val="clear" w:color="auto" w:fill="FCFCFC"/>
          <w:lang w:val="en-US"/>
        </w:rPr>
        <w:t>Journal of Affective Disorders</w:t>
      </w:r>
      <w:r w:rsidRPr="00D8522A">
        <w:rPr>
          <w:rFonts w:ascii="Times New Roman" w:hAnsi="Times New Roman" w:cs="Times New Roman"/>
          <w:sz w:val="24"/>
          <w:szCs w:val="24"/>
          <w:shd w:val="clear" w:color="auto" w:fill="FCFCFC"/>
          <w:lang w:val="en-US"/>
        </w:rPr>
        <w:t xml:space="preserve">, 226. 355-360. DOI: </w:t>
      </w:r>
      <w:hyperlink r:id="rId12" w:history="1">
        <w:r w:rsidR="009E4F3B" w:rsidRPr="00D8522A">
          <w:rPr>
            <w:rStyle w:val="Hyperlink"/>
            <w:rFonts w:ascii="Times New Roman" w:hAnsi="Times New Roman" w:cs="Times New Roman"/>
            <w:sz w:val="24"/>
            <w:szCs w:val="24"/>
            <w:shd w:val="clear" w:color="auto" w:fill="FCFCFC"/>
            <w:lang w:val="en-US"/>
          </w:rPr>
          <w:t>https://doi.org/10.1016/j.jad.2017.09.031</w:t>
        </w:r>
      </w:hyperlink>
    </w:p>
    <w:p w14:paraId="5F3350E2" w14:textId="68DB6742" w:rsidR="00985C82" w:rsidRPr="00D8522A" w:rsidRDefault="006E457A" w:rsidP="00D8522A">
      <w:pPr>
        <w:spacing w:line="360" w:lineRule="auto"/>
        <w:jc w:val="both"/>
        <w:rPr>
          <w:rFonts w:ascii="Times New Roman" w:hAnsi="Times New Roman" w:cs="Times New Roman"/>
          <w:sz w:val="24"/>
          <w:szCs w:val="24"/>
          <w:shd w:val="clear" w:color="auto" w:fill="FCFCFC"/>
          <w:lang w:val="en-US"/>
        </w:rPr>
      </w:pPr>
      <w:r w:rsidRPr="00D8522A">
        <w:rPr>
          <w:rFonts w:ascii="Times New Roman" w:hAnsi="Times New Roman" w:cs="Times New Roman"/>
          <w:sz w:val="24"/>
          <w:szCs w:val="24"/>
          <w:shd w:val="clear" w:color="auto" w:fill="FCFCFC"/>
          <w:lang w:val="es-419"/>
        </w:rPr>
        <w:t xml:space="preserve">De Los Reyes, A.; Goodman, K. L.; </w:t>
      </w:r>
      <w:proofErr w:type="spellStart"/>
      <w:r w:rsidRPr="00D8522A">
        <w:rPr>
          <w:rFonts w:ascii="Times New Roman" w:hAnsi="Times New Roman" w:cs="Times New Roman"/>
          <w:sz w:val="24"/>
          <w:szCs w:val="24"/>
          <w:shd w:val="clear" w:color="auto" w:fill="FCFCFC"/>
          <w:lang w:val="es-419"/>
        </w:rPr>
        <w:t>Kliewer</w:t>
      </w:r>
      <w:proofErr w:type="spellEnd"/>
      <w:r w:rsidRPr="00D8522A">
        <w:rPr>
          <w:rFonts w:ascii="Times New Roman" w:hAnsi="Times New Roman" w:cs="Times New Roman"/>
          <w:sz w:val="24"/>
          <w:szCs w:val="24"/>
          <w:shd w:val="clear" w:color="auto" w:fill="FCFCFC"/>
          <w:lang w:val="es-419"/>
        </w:rPr>
        <w:t xml:space="preserve">, W.; Reid-Quiñones, K. (2008). </w:t>
      </w:r>
      <w:r w:rsidRPr="00D8522A">
        <w:rPr>
          <w:rFonts w:ascii="Times New Roman" w:hAnsi="Times New Roman" w:cs="Times New Roman"/>
          <w:sz w:val="24"/>
          <w:szCs w:val="24"/>
          <w:shd w:val="clear" w:color="auto" w:fill="FCFCFC"/>
          <w:lang w:val="en-US"/>
        </w:rPr>
        <w:t>Whose depression relates to discrepancies? Testing relations between informant characteristics and informant discrepancies from both informants' perspectives. </w:t>
      </w:r>
      <w:r w:rsidRPr="00D8522A">
        <w:rPr>
          <w:rFonts w:ascii="Times New Roman" w:hAnsi="Times New Roman" w:cs="Times New Roman"/>
          <w:i/>
          <w:iCs/>
          <w:sz w:val="24"/>
          <w:szCs w:val="24"/>
          <w:shd w:val="clear" w:color="auto" w:fill="FCFCFC"/>
          <w:lang w:val="en-US"/>
        </w:rPr>
        <w:t>Psychological Assessment</w:t>
      </w:r>
      <w:r w:rsidR="00A92BFF">
        <w:rPr>
          <w:rFonts w:ascii="Times New Roman" w:hAnsi="Times New Roman" w:cs="Times New Roman"/>
          <w:sz w:val="24"/>
          <w:szCs w:val="24"/>
          <w:shd w:val="clear" w:color="auto" w:fill="FCFCFC"/>
          <w:lang w:val="en-US"/>
        </w:rPr>
        <w:t>,</w:t>
      </w:r>
      <w:r w:rsidRPr="00D8522A">
        <w:rPr>
          <w:rFonts w:ascii="Times New Roman" w:hAnsi="Times New Roman" w:cs="Times New Roman"/>
          <w:sz w:val="24"/>
          <w:szCs w:val="24"/>
          <w:shd w:val="clear" w:color="auto" w:fill="FCFCFC"/>
          <w:lang w:val="en-US"/>
        </w:rPr>
        <w:t xml:space="preserve"> 20(2). 139–149. </w:t>
      </w:r>
      <w:hyperlink r:id="rId13" w:history="1">
        <w:r w:rsidR="00AA12E3" w:rsidRPr="00D8522A">
          <w:rPr>
            <w:rStyle w:val="Hyperlink"/>
            <w:rFonts w:ascii="Times New Roman" w:hAnsi="Times New Roman" w:cs="Times New Roman"/>
            <w:sz w:val="24"/>
            <w:szCs w:val="24"/>
            <w:shd w:val="clear" w:color="auto" w:fill="FCFCFC"/>
            <w:lang w:val="en-US"/>
          </w:rPr>
          <w:t>https://doi.org/10.1037/1040-3590.20.2.139</w:t>
        </w:r>
      </w:hyperlink>
    </w:p>
    <w:p w14:paraId="08361D7B" w14:textId="3F63C663" w:rsidR="00985C82" w:rsidRPr="00D8522A" w:rsidRDefault="005E5D94" w:rsidP="00D8522A">
      <w:pPr>
        <w:spacing w:line="360" w:lineRule="auto"/>
        <w:jc w:val="both"/>
        <w:rPr>
          <w:rFonts w:ascii="Times New Roman" w:hAnsi="Times New Roman" w:cs="Times New Roman"/>
          <w:sz w:val="24"/>
          <w:szCs w:val="24"/>
          <w:shd w:val="clear" w:color="auto" w:fill="FCFCFC"/>
        </w:rPr>
      </w:pPr>
      <w:r w:rsidRPr="009D0643">
        <w:rPr>
          <w:rFonts w:ascii="Times New Roman" w:hAnsi="Times New Roman" w:cs="Times New Roman"/>
          <w:sz w:val="24"/>
          <w:szCs w:val="24"/>
          <w:lang w:val="en-US"/>
        </w:rPr>
        <w:t xml:space="preserve">De Paula, J. J.; </w:t>
      </w:r>
      <w:proofErr w:type="spellStart"/>
      <w:r w:rsidRPr="009D0643">
        <w:rPr>
          <w:rFonts w:ascii="Times New Roman" w:hAnsi="Times New Roman" w:cs="Times New Roman"/>
          <w:sz w:val="24"/>
          <w:szCs w:val="24"/>
          <w:lang w:val="en-US"/>
        </w:rPr>
        <w:t>Schlottfeldt</w:t>
      </w:r>
      <w:proofErr w:type="spellEnd"/>
      <w:r w:rsidRPr="009D0643">
        <w:rPr>
          <w:rFonts w:ascii="Times New Roman" w:hAnsi="Times New Roman" w:cs="Times New Roman"/>
          <w:sz w:val="24"/>
          <w:szCs w:val="24"/>
          <w:lang w:val="en-US"/>
        </w:rPr>
        <w:t xml:space="preserve">, C. G. M. F.; </w:t>
      </w:r>
      <w:r w:rsidR="00AD1352" w:rsidRPr="009D0643">
        <w:rPr>
          <w:rFonts w:ascii="Times New Roman" w:hAnsi="Times New Roman" w:cs="Times New Roman"/>
          <w:sz w:val="24"/>
          <w:szCs w:val="24"/>
          <w:lang w:val="en-US"/>
        </w:rPr>
        <w:t>M</w:t>
      </w:r>
      <w:r w:rsidRPr="009D0643">
        <w:rPr>
          <w:rFonts w:ascii="Times New Roman" w:hAnsi="Times New Roman" w:cs="Times New Roman"/>
          <w:sz w:val="24"/>
          <w:szCs w:val="24"/>
          <w:lang w:val="en-US"/>
        </w:rPr>
        <w:t>alloy-</w:t>
      </w:r>
      <w:r w:rsidR="00AD1352" w:rsidRPr="009D0643">
        <w:rPr>
          <w:rFonts w:ascii="Times New Roman" w:hAnsi="Times New Roman" w:cs="Times New Roman"/>
          <w:sz w:val="24"/>
          <w:szCs w:val="24"/>
          <w:lang w:val="en-US"/>
        </w:rPr>
        <w:t>D</w:t>
      </w:r>
      <w:r w:rsidRPr="009D0643">
        <w:rPr>
          <w:rFonts w:ascii="Times New Roman" w:hAnsi="Times New Roman" w:cs="Times New Roman"/>
          <w:sz w:val="24"/>
          <w:szCs w:val="24"/>
          <w:lang w:val="en-US"/>
        </w:rPr>
        <w:t xml:space="preserve">iniz, L. F.; Mizuta, G. A. A. (2018). </w:t>
      </w:r>
      <w:r w:rsidRPr="00D8522A">
        <w:rPr>
          <w:rFonts w:ascii="Times New Roman" w:hAnsi="Times New Roman" w:cs="Times New Roman"/>
          <w:i/>
          <w:iCs/>
          <w:sz w:val="24"/>
          <w:szCs w:val="24"/>
        </w:rPr>
        <w:t>Matrizes Progressivas Coloridas de Raven – CPM: Manual Técnico</w:t>
      </w:r>
      <w:r w:rsidRPr="00D8522A">
        <w:rPr>
          <w:rFonts w:ascii="Times New Roman" w:hAnsi="Times New Roman" w:cs="Times New Roman"/>
          <w:sz w:val="24"/>
          <w:szCs w:val="24"/>
        </w:rPr>
        <w:t>. São Paulo: Pearson Clinical Brasil.</w:t>
      </w:r>
    </w:p>
    <w:p w14:paraId="6895D7CC" w14:textId="5D037160" w:rsidR="00016256" w:rsidRPr="00D8522A" w:rsidRDefault="000324CE" w:rsidP="00D8522A">
      <w:pPr>
        <w:spacing w:line="360" w:lineRule="auto"/>
        <w:jc w:val="both"/>
        <w:rPr>
          <w:rFonts w:ascii="Times New Roman" w:hAnsi="Times New Roman" w:cs="Times New Roman"/>
          <w:sz w:val="24"/>
          <w:szCs w:val="24"/>
          <w:lang w:val="en-US"/>
        </w:rPr>
      </w:pPr>
      <w:r w:rsidRPr="00D8522A">
        <w:rPr>
          <w:rFonts w:ascii="Times New Roman" w:hAnsi="Times New Roman" w:cs="Times New Roman"/>
          <w:sz w:val="24"/>
          <w:szCs w:val="24"/>
          <w:lang w:val="en-US"/>
        </w:rPr>
        <w:t xml:space="preserve">Goodman, S.H.; Simon, H. F. M.; </w:t>
      </w:r>
      <w:proofErr w:type="spellStart"/>
      <w:r w:rsidRPr="00D8522A">
        <w:rPr>
          <w:rFonts w:ascii="Times New Roman" w:hAnsi="Times New Roman" w:cs="Times New Roman"/>
          <w:sz w:val="24"/>
          <w:szCs w:val="24"/>
          <w:lang w:val="en-US"/>
        </w:rPr>
        <w:t>Shamblaw</w:t>
      </w:r>
      <w:proofErr w:type="spellEnd"/>
      <w:r w:rsidRPr="00D8522A">
        <w:rPr>
          <w:rFonts w:ascii="Times New Roman" w:hAnsi="Times New Roman" w:cs="Times New Roman"/>
          <w:sz w:val="24"/>
          <w:szCs w:val="24"/>
          <w:lang w:val="en-US"/>
        </w:rPr>
        <w:t xml:space="preserve">, A. L. &amp; Kim, C. Y. (2020). Parenting as a Mediator of Associations between Depression in Mothers and Children’s Functioning: A Systematic Review and Meta‑Analysis. </w:t>
      </w:r>
      <w:r w:rsidRPr="00D8522A">
        <w:rPr>
          <w:rFonts w:ascii="Times New Roman" w:hAnsi="Times New Roman" w:cs="Times New Roman"/>
          <w:i/>
          <w:iCs/>
          <w:sz w:val="24"/>
          <w:szCs w:val="24"/>
          <w:lang w:val="en-US"/>
        </w:rPr>
        <w:t>Clinical Child and Family Psychology Review</w:t>
      </w:r>
      <w:r w:rsidRPr="00D8522A">
        <w:rPr>
          <w:rFonts w:ascii="Times New Roman" w:hAnsi="Times New Roman" w:cs="Times New Roman"/>
          <w:sz w:val="24"/>
          <w:szCs w:val="24"/>
          <w:lang w:val="en-US"/>
        </w:rPr>
        <w:t xml:space="preserve">, 23. 427-460. </w:t>
      </w:r>
      <w:hyperlink r:id="rId14" w:history="1">
        <w:r w:rsidR="00016256" w:rsidRPr="00D8522A">
          <w:rPr>
            <w:rStyle w:val="Hyperlink"/>
            <w:rFonts w:ascii="Times New Roman" w:hAnsi="Times New Roman" w:cs="Times New Roman"/>
            <w:sz w:val="24"/>
            <w:szCs w:val="24"/>
            <w:lang w:val="en-US"/>
          </w:rPr>
          <w:t>https://doi.org/10.1007/s10567-020-00322-4</w:t>
        </w:r>
      </w:hyperlink>
    </w:p>
    <w:p w14:paraId="2E12A9D1" w14:textId="617D029B" w:rsidR="00016256" w:rsidRPr="00D8522A" w:rsidRDefault="00F56E90" w:rsidP="00D8522A">
      <w:pPr>
        <w:spacing w:line="360" w:lineRule="auto"/>
        <w:jc w:val="both"/>
        <w:rPr>
          <w:rFonts w:ascii="Times New Roman" w:hAnsi="Times New Roman" w:cs="Times New Roman"/>
          <w:sz w:val="24"/>
          <w:szCs w:val="24"/>
          <w:lang w:val="en-US"/>
        </w:rPr>
      </w:pPr>
      <w:r w:rsidRPr="00D8522A">
        <w:rPr>
          <w:rFonts w:ascii="Times New Roman" w:hAnsi="Times New Roman" w:cs="Times New Roman"/>
          <w:sz w:val="24"/>
          <w:szCs w:val="24"/>
          <w:lang w:val="en-US"/>
        </w:rPr>
        <w:t xml:space="preserve">Gruhn, M. A.; Dunbar, J. P.; Reising, M. M.; Mckee, L.; Forehand, R.; Cole, D. A. &amp; </w:t>
      </w:r>
      <w:proofErr w:type="spellStart"/>
      <w:r w:rsidRPr="00D8522A">
        <w:rPr>
          <w:rFonts w:ascii="Times New Roman" w:hAnsi="Times New Roman" w:cs="Times New Roman"/>
          <w:sz w:val="24"/>
          <w:szCs w:val="24"/>
          <w:lang w:val="en-US"/>
        </w:rPr>
        <w:t>Compas</w:t>
      </w:r>
      <w:proofErr w:type="spellEnd"/>
      <w:r w:rsidRPr="00D8522A">
        <w:rPr>
          <w:rFonts w:ascii="Times New Roman" w:hAnsi="Times New Roman" w:cs="Times New Roman"/>
          <w:sz w:val="24"/>
          <w:szCs w:val="24"/>
          <w:lang w:val="en-US"/>
        </w:rPr>
        <w:t xml:space="preserve"> B. E. (2016). Testing Specificity Among Parents’ Depressive Symptoms, Parenting, and Child </w:t>
      </w:r>
      <w:r w:rsidRPr="00D8522A">
        <w:rPr>
          <w:rFonts w:ascii="Times New Roman" w:hAnsi="Times New Roman" w:cs="Times New Roman"/>
          <w:sz w:val="24"/>
          <w:szCs w:val="24"/>
          <w:lang w:val="en-US"/>
        </w:rPr>
        <w:lastRenderedPageBreak/>
        <w:t xml:space="preserve">Internalizing and Externalizing Symptoms. </w:t>
      </w:r>
      <w:r w:rsidRPr="00D8522A">
        <w:rPr>
          <w:rFonts w:ascii="Times New Roman" w:hAnsi="Times New Roman" w:cs="Times New Roman"/>
          <w:i/>
          <w:sz w:val="24"/>
          <w:szCs w:val="24"/>
          <w:lang w:val="en-US"/>
        </w:rPr>
        <w:t>Journal of Family Psychology</w:t>
      </w:r>
      <w:r w:rsidRPr="00D8522A">
        <w:rPr>
          <w:rFonts w:ascii="Times New Roman" w:hAnsi="Times New Roman" w:cs="Times New Roman"/>
          <w:sz w:val="24"/>
          <w:szCs w:val="24"/>
          <w:lang w:val="en-US"/>
        </w:rPr>
        <w:t xml:space="preserve">, 30(3), 309–319. </w:t>
      </w:r>
      <w:hyperlink r:id="rId15" w:history="1">
        <w:r w:rsidR="00016256" w:rsidRPr="00D8522A">
          <w:rPr>
            <w:rStyle w:val="Hyperlink"/>
            <w:rFonts w:ascii="Times New Roman" w:hAnsi="Times New Roman" w:cs="Times New Roman"/>
            <w:sz w:val="24"/>
            <w:szCs w:val="24"/>
            <w:lang w:val="en-US"/>
          </w:rPr>
          <w:t>https://doi.org/10.1037/fam0000183</w:t>
        </w:r>
      </w:hyperlink>
    </w:p>
    <w:p w14:paraId="017C3039" w14:textId="1F822D22" w:rsidR="00016256" w:rsidRPr="00D8522A" w:rsidRDefault="00120BCC" w:rsidP="00D8522A">
      <w:pPr>
        <w:spacing w:line="360" w:lineRule="auto"/>
        <w:jc w:val="both"/>
        <w:rPr>
          <w:rFonts w:ascii="Times New Roman" w:hAnsi="Times New Roman" w:cs="Times New Roman"/>
          <w:sz w:val="24"/>
          <w:szCs w:val="24"/>
          <w:lang w:val="en-US"/>
        </w:rPr>
      </w:pPr>
      <w:r w:rsidRPr="00D8522A">
        <w:rPr>
          <w:rFonts w:ascii="Times New Roman" w:hAnsi="Times New Roman" w:cs="Times New Roman"/>
          <w:sz w:val="24"/>
          <w:szCs w:val="24"/>
          <w:lang w:val="en-US"/>
        </w:rPr>
        <w:t xml:space="preserve">Guion K., Mrug, S. &amp; Windle, M. (2009). Predictive value of informant discrepancies in reports of parenting: relations to early adolescents' adjustment. </w:t>
      </w:r>
      <w:r w:rsidRPr="00D8522A">
        <w:rPr>
          <w:rFonts w:ascii="Times New Roman" w:hAnsi="Times New Roman" w:cs="Times New Roman"/>
          <w:i/>
          <w:iCs/>
          <w:sz w:val="24"/>
          <w:szCs w:val="24"/>
          <w:lang w:val="en-US"/>
        </w:rPr>
        <w:t xml:space="preserve">J </w:t>
      </w:r>
      <w:proofErr w:type="spellStart"/>
      <w:r w:rsidRPr="00D8522A">
        <w:rPr>
          <w:rFonts w:ascii="Times New Roman" w:hAnsi="Times New Roman" w:cs="Times New Roman"/>
          <w:i/>
          <w:iCs/>
          <w:sz w:val="24"/>
          <w:szCs w:val="24"/>
          <w:lang w:val="en-US"/>
        </w:rPr>
        <w:t>Abnorm</w:t>
      </w:r>
      <w:proofErr w:type="spellEnd"/>
      <w:r w:rsidRPr="00D8522A">
        <w:rPr>
          <w:rFonts w:ascii="Times New Roman" w:hAnsi="Times New Roman" w:cs="Times New Roman"/>
          <w:i/>
          <w:iCs/>
          <w:sz w:val="24"/>
          <w:szCs w:val="24"/>
          <w:lang w:val="en-US"/>
        </w:rPr>
        <w:t xml:space="preserve"> Child Psychol</w:t>
      </w:r>
      <w:r w:rsidRPr="00D8522A">
        <w:rPr>
          <w:rFonts w:ascii="Times New Roman" w:hAnsi="Times New Roman" w:cs="Times New Roman"/>
          <w:sz w:val="24"/>
          <w:szCs w:val="24"/>
          <w:lang w:val="en-US"/>
        </w:rPr>
        <w:t xml:space="preserve">, ;37(1):17-30. </w:t>
      </w:r>
      <w:hyperlink r:id="rId16" w:history="1">
        <w:r w:rsidR="00016256" w:rsidRPr="00D8522A">
          <w:rPr>
            <w:rStyle w:val="Hyperlink"/>
            <w:rFonts w:ascii="Times New Roman" w:hAnsi="Times New Roman" w:cs="Times New Roman"/>
            <w:sz w:val="24"/>
            <w:szCs w:val="24"/>
            <w:lang w:val="en-US"/>
          </w:rPr>
          <w:t>https://doi.org/10.1007/s10802-008-9253-5</w:t>
        </w:r>
      </w:hyperlink>
    </w:p>
    <w:p w14:paraId="4EF02B8A" w14:textId="7BED2406" w:rsidR="00016256" w:rsidRPr="00D8522A" w:rsidRDefault="00D277ED" w:rsidP="00D8522A">
      <w:pPr>
        <w:spacing w:line="360" w:lineRule="auto"/>
        <w:jc w:val="both"/>
        <w:rPr>
          <w:rFonts w:ascii="Times New Roman" w:hAnsi="Times New Roman" w:cs="Times New Roman"/>
          <w:color w:val="1B1B1B"/>
          <w:sz w:val="24"/>
          <w:szCs w:val="24"/>
          <w:shd w:val="clear" w:color="auto" w:fill="FFFFFF"/>
        </w:rPr>
      </w:pPr>
      <w:r w:rsidRPr="00D8522A">
        <w:rPr>
          <w:rFonts w:ascii="Times New Roman" w:hAnsi="Times New Roman" w:cs="Times New Roman"/>
          <w:color w:val="1B1B1B"/>
          <w:sz w:val="24"/>
          <w:szCs w:val="24"/>
          <w:shd w:val="clear" w:color="auto" w:fill="FFFFFF"/>
          <w:lang w:val="en-US"/>
        </w:rPr>
        <w:t xml:space="preserve">Hou, Y. B. A. D.; Kim, S. Y.; Chen, S.; Spitz, S.; Shi, Y. &amp; </w:t>
      </w:r>
      <w:proofErr w:type="spellStart"/>
      <w:r w:rsidRPr="00D8522A">
        <w:rPr>
          <w:rFonts w:ascii="Times New Roman" w:hAnsi="Times New Roman" w:cs="Times New Roman"/>
          <w:color w:val="1B1B1B"/>
          <w:sz w:val="24"/>
          <w:szCs w:val="24"/>
          <w:shd w:val="clear" w:color="auto" w:fill="FFFFFF"/>
          <w:lang w:val="en-US"/>
        </w:rPr>
        <w:t>Beretvas</w:t>
      </w:r>
      <w:proofErr w:type="spellEnd"/>
      <w:r w:rsidRPr="00D8522A">
        <w:rPr>
          <w:rFonts w:ascii="Times New Roman" w:hAnsi="Times New Roman" w:cs="Times New Roman"/>
          <w:color w:val="1B1B1B"/>
          <w:sz w:val="24"/>
          <w:szCs w:val="24"/>
          <w:shd w:val="clear" w:color="auto" w:fill="FFFFFF"/>
          <w:lang w:val="en-US"/>
        </w:rPr>
        <w:t>, T.</w:t>
      </w:r>
      <w:r w:rsidR="00A063D4" w:rsidRPr="00D8522A">
        <w:rPr>
          <w:rFonts w:ascii="Times New Roman" w:hAnsi="Times New Roman" w:cs="Times New Roman"/>
          <w:color w:val="1B1B1B"/>
          <w:sz w:val="24"/>
          <w:szCs w:val="24"/>
          <w:shd w:val="clear" w:color="auto" w:fill="FFFFFF"/>
          <w:lang w:val="en-US"/>
        </w:rPr>
        <w:t xml:space="preserve"> (2020).</w:t>
      </w:r>
      <w:r w:rsidRPr="00D8522A">
        <w:rPr>
          <w:rFonts w:ascii="Times New Roman" w:hAnsi="Times New Roman" w:cs="Times New Roman"/>
          <w:color w:val="1B1B1B"/>
          <w:sz w:val="24"/>
          <w:szCs w:val="24"/>
          <w:shd w:val="clear" w:color="auto" w:fill="FFFFFF"/>
          <w:lang w:val="en-US"/>
        </w:rPr>
        <w:t xml:space="preserve"> Discordance in parents' and adolescents' reports of parenting: A meta-analysis and qualitative review. </w:t>
      </w:r>
      <w:r w:rsidRPr="00D8522A">
        <w:rPr>
          <w:rFonts w:ascii="Times New Roman" w:hAnsi="Times New Roman" w:cs="Times New Roman"/>
          <w:i/>
          <w:iCs/>
          <w:color w:val="1B1B1B"/>
          <w:sz w:val="24"/>
          <w:szCs w:val="24"/>
          <w:shd w:val="clear" w:color="auto" w:fill="FFFFFF"/>
        </w:rPr>
        <w:t xml:space="preserve">Am </w:t>
      </w:r>
      <w:proofErr w:type="spellStart"/>
      <w:r w:rsidRPr="00D8522A">
        <w:rPr>
          <w:rFonts w:ascii="Times New Roman" w:hAnsi="Times New Roman" w:cs="Times New Roman"/>
          <w:i/>
          <w:iCs/>
          <w:color w:val="1B1B1B"/>
          <w:sz w:val="24"/>
          <w:szCs w:val="24"/>
          <w:shd w:val="clear" w:color="auto" w:fill="FFFFFF"/>
        </w:rPr>
        <w:t>Psychol</w:t>
      </w:r>
      <w:proofErr w:type="spellEnd"/>
      <w:r w:rsidR="00A063D4" w:rsidRPr="00D8522A">
        <w:rPr>
          <w:rFonts w:ascii="Times New Roman" w:hAnsi="Times New Roman" w:cs="Times New Roman"/>
          <w:color w:val="1B1B1B"/>
          <w:sz w:val="24"/>
          <w:szCs w:val="24"/>
          <w:shd w:val="clear" w:color="auto" w:fill="FFFFFF"/>
        </w:rPr>
        <w:t xml:space="preserve">, </w:t>
      </w:r>
      <w:r w:rsidRPr="00D8522A">
        <w:rPr>
          <w:rFonts w:ascii="Times New Roman" w:hAnsi="Times New Roman" w:cs="Times New Roman"/>
          <w:color w:val="1B1B1B"/>
          <w:sz w:val="24"/>
          <w:szCs w:val="24"/>
          <w:shd w:val="clear" w:color="auto" w:fill="FFFFFF"/>
        </w:rPr>
        <w:t xml:space="preserve">75(3):329-348. </w:t>
      </w:r>
      <w:hyperlink r:id="rId17" w:history="1">
        <w:r w:rsidR="00016256" w:rsidRPr="00D8522A">
          <w:rPr>
            <w:rStyle w:val="Hyperlink"/>
            <w:rFonts w:ascii="Times New Roman" w:hAnsi="Times New Roman" w:cs="Times New Roman"/>
            <w:sz w:val="24"/>
            <w:szCs w:val="24"/>
          </w:rPr>
          <w:t>https://doi.org/</w:t>
        </w:r>
        <w:r w:rsidR="00016256" w:rsidRPr="00D8522A">
          <w:rPr>
            <w:rStyle w:val="Hyperlink"/>
            <w:rFonts w:ascii="Times New Roman" w:hAnsi="Times New Roman" w:cs="Times New Roman"/>
            <w:sz w:val="24"/>
            <w:szCs w:val="24"/>
            <w:shd w:val="clear" w:color="auto" w:fill="FFFFFF"/>
          </w:rPr>
          <w:t>10.1037/amp0000463</w:t>
        </w:r>
      </w:hyperlink>
    </w:p>
    <w:p w14:paraId="72027742" w14:textId="74705FB3" w:rsidR="001E0B85" w:rsidRPr="00D8522A" w:rsidRDefault="00D20122" w:rsidP="00D8522A">
      <w:pPr>
        <w:spacing w:line="360" w:lineRule="auto"/>
        <w:jc w:val="both"/>
        <w:rPr>
          <w:rFonts w:ascii="Times New Roman" w:hAnsi="Times New Roman" w:cs="Times New Roman"/>
          <w:sz w:val="24"/>
          <w:szCs w:val="24"/>
          <w:lang w:val="en-US"/>
        </w:rPr>
      </w:pPr>
      <w:r w:rsidRPr="00D8522A">
        <w:rPr>
          <w:rFonts w:ascii="Times New Roman" w:hAnsi="Times New Roman" w:cs="Times New Roman"/>
          <w:sz w:val="24"/>
          <w:szCs w:val="24"/>
        </w:rPr>
        <w:t xml:space="preserve">Kidd, K.N.; </w:t>
      </w:r>
      <w:proofErr w:type="spellStart"/>
      <w:r w:rsidRPr="00D8522A">
        <w:rPr>
          <w:rFonts w:ascii="Times New Roman" w:hAnsi="Times New Roman" w:cs="Times New Roman"/>
          <w:sz w:val="24"/>
          <w:szCs w:val="24"/>
        </w:rPr>
        <w:t>Prasad</w:t>
      </w:r>
      <w:proofErr w:type="spellEnd"/>
      <w:r w:rsidRPr="00D8522A">
        <w:rPr>
          <w:rFonts w:ascii="Times New Roman" w:hAnsi="Times New Roman" w:cs="Times New Roman"/>
          <w:sz w:val="24"/>
          <w:szCs w:val="24"/>
        </w:rPr>
        <w:t xml:space="preserve">, D.; Cunningham, J. E. A.; de Azevedo Cardoso, T.; Frey, B. N. (2022). </w:t>
      </w:r>
      <w:r w:rsidRPr="00D8522A">
        <w:rPr>
          <w:rFonts w:ascii="Times New Roman" w:hAnsi="Times New Roman" w:cs="Times New Roman"/>
          <w:sz w:val="24"/>
          <w:szCs w:val="24"/>
          <w:lang w:val="en-US"/>
        </w:rPr>
        <w:t xml:space="preserve">The relationship between parental bonding and mood, anxiety and related disorders in adulthood: A systematic review and meta-analysis. </w:t>
      </w:r>
      <w:r w:rsidRPr="00D8522A">
        <w:rPr>
          <w:rFonts w:ascii="Times New Roman" w:hAnsi="Times New Roman" w:cs="Times New Roman"/>
          <w:i/>
          <w:iCs/>
          <w:sz w:val="24"/>
          <w:szCs w:val="24"/>
          <w:lang w:val="en-US"/>
        </w:rPr>
        <w:t>J</w:t>
      </w:r>
      <w:r w:rsidR="00A92BFF">
        <w:rPr>
          <w:rFonts w:ascii="Times New Roman" w:hAnsi="Times New Roman" w:cs="Times New Roman"/>
          <w:i/>
          <w:iCs/>
          <w:sz w:val="24"/>
          <w:szCs w:val="24"/>
          <w:lang w:val="en-US"/>
        </w:rPr>
        <w:t>ournal of</w:t>
      </w:r>
      <w:r w:rsidRPr="00D8522A">
        <w:rPr>
          <w:rFonts w:ascii="Times New Roman" w:hAnsi="Times New Roman" w:cs="Times New Roman"/>
          <w:i/>
          <w:iCs/>
          <w:sz w:val="24"/>
          <w:szCs w:val="24"/>
          <w:lang w:val="en-US"/>
        </w:rPr>
        <w:t xml:space="preserve"> Affect</w:t>
      </w:r>
      <w:r w:rsidR="00A92BFF">
        <w:rPr>
          <w:rFonts w:ascii="Times New Roman" w:hAnsi="Times New Roman" w:cs="Times New Roman"/>
          <w:i/>
          <w:iCs/>
          <w:sz w:val="24"/>
          <w:szCs w:val="24"/>
          <w:lang w:val="en-US"/>
        </w:rPr>
        <w:t>ive</w:t>
      </w:r>
      <w:r w:rsidRPr="00D8522A">
        <w:rPr>
          <w:rFonts w:ascii="Times New Roman" w:hAnsi="Times New Roman" w:cs="Times New Roman"/>
          <w:i/>
          <w:iCs/>
          <w:sz w:val="24"/>
          <w:szCs w:val="24"/>
          <w:lang w:val="en-US"/>
        </w:rPr>
        <w:t xml:space="preserve"> Disord</w:t>
      </w:r>
      <w:r w:rsidR="00A92BFF">
        <w:rPr>
          <w:rFonts w:ascii="Times New Roman" w:hAnsi="Times New Roman" w:cs="Times New Roman"/>
          <w:i/>
          <w:iCs/>
          <w:sz w:val="24"/>
          <w:szCs w:val="24"/>
          <w:lang w:val="en-US"/>
        </w:rPr>
        <w:t>ers</w:t>
      </w:r>
      <w:r w:rsidR="008E219A">
        <w:rPr>
          <w:rFonts w:ascii="Times New Roman" w:hAnsi="Times New Roman" w:cs="Times New Roman"/>
          <w:sz w:val="24"/>
          <w:szCs w:val="24"/>
          <w:lang w:val="en-US"/>
        </w:rPr>
        <w:t>, 307,</w:t>
      </w:r>
      <w:r w:rsidRPr="00D8522A">
        <w:rPr>
          <w:rFonts w:ascii="Times New Roman" w:hAnsi="Times New Roman" w:cs="Times New Roman"/>
          <w:sz w:val="24"/>
          <w:szCs w:val="24"/>
          <w:lang w:val="en-US"/>
        </w:rPr>
        <w:t xml:space="preserve"> 221-236. </w:t>
      </w:r>
      <w:hyperlink r:id="rId18" w:history="1">
        <w:r w:rsidR="001E0B85" w:rsidRPr="00D8522A">
          <w:rPr>
            <w:rStyle w:val="Hyperlink"/>
            <w:rFonts w:ascii="Times New Roman" w:hAnsi="Times New Roman" w:cs="Times New Roman"/>
            <w:sz w:val="24"/>
            <w:szCs w:val="24"/>
            <w:lang w:val="en-US"/>
          </w:rPr>
          <w:t>https://doi.org/10.1016/j.jad.2022.03.069</w:t>
        </w:r>
      </w:hyperlink>
    </w:p>
    <w:p w14:paraId="5A3BBCEC" w14:textId="4065CA85" w:rsidR="00802118" w:rsidRPr="00D8522A" w:rsidRDefault="00474994" w:rsidP="00D8522A">
      <w:pPr>
        <w:spacing w:line="360" w:lineRule="auto"/>
        <w:jc w:val="both"/>
        <w:rPr>
          <w:rFonts w:ascii="Times New Roman" w:hAnsi="Times New Roman" w:cs="Times New Roman"/>
          <w:color w:val="0563C1" w:themeColor="hyperlink"/>
          <w:sz w:val="24"/>
          <w:szCs w:val="24"/>
          <w:u w:val="single"/>
          <w:lang w:val="en-US"/>
        </w:rPr>
      </w:pPr>
      <w:proofErr w:type="spellStart"/>
      <w:r w:rsidRPr="00D8522A">
        <w:rPr>
          <w:rFonts w:ascii="Times New Roman" w:hAnsi="Times New Roman" w:cs="Times New Roman"/>
          <w:sz w:val="24"/>
          <w:szCs w:val="24"/>
          <w:lang w:val="en-US"/>
        </w:rPr>
        <w:t>Korelitz</w:t>
      </w:r>
      <w:proofErr w:type="spellEnd"/>
      <w:r w:rsidRPr="00D8522A">
        <w:rPr>
          <w:rFonts w:ascii="Times New Roman" w:hAnsi="Times New Roman" w:cs="Times New Roman"/>
          <w:sz w:val="24"/>
          <w:szCs w:val="24"/>
          <w:lang w:val="en-US"/>
        </w:rPr>
        <w:t>, K. E., &amp; Garber, J. (2016). Congruence of parents’ and children’s perceptions of parenting: A meta-analysis. </w:t>
      </w:r>
      <w:r w:rsidRPr="00D8522A">
        <w:rPr>
          <w:rFonts w:ascii="Times New Roman" w:hAnsi="Times New Roman" w:cs="Times New Roman"/>
          <w:i/>
          <w:iCs/>
          <w:sz w:val="24"/>
          <w:szCs w:val="24"/>
          <w:lang w:val="en-US"/>
        </w:rPr>
        <w:t>Journal of Youth and Adolescence</w:t>
      </w:r>
      <w:r w:rsidR="00802118" w:rsidRPr="00D8522A">
        <w:rPr>
          <w:rFonts w:ascii="Times New Roman" w:hAnsi="Times New Roman" w:cs="Times New Roman"/>
          <w:sz w:val="24"/>
          <w:szCs w:val="24"/>
          <w:lang w:val="en-US"/>
        </w:rPr>
        <w:t>,</w:t>
      </w:r>
      <w:r w:rsidRPr="00D8522A">
        <w:rPr>
          <w:rFonts w:ascii="Times New Roman" w:hAnsi="Times New Roman" w:cs="Times New Roman"/>
          <w:sz w:val="24"/>
          <w:szCs w:val="24"/>
          <w:lang w:val="en-US"/>
        </w:rPr>
        <w:t xml:space="preserve"> 45(10)</w:t>
      </w:r>
      <w:r w:rsidR="00802118" w:rsidRPr="00D8522A">
        <w:rPr>
          <w:rFonts w:ascii="Times New Roman" w:hAnsi="Times New Roman" w:cs="Times New Roman"/>
          <w:sz w:val="24"/>
          <w:szCs w:val="24"/>
          <w:lang w:val="en-US"/>
        </w:rPr>
        <w:t>,</w:t>
      </w:r>
      <w:r w:rsidRPr="00D8522A">
        <w:rPr>
          <w:rFonts w:ascii="Times New Roman" w:hAnsi="Times New Roman" w:cs="Times New Roman"/>
          <w:sz w:val="24"/>
          <w:szCs w:val="24"/>
          <w:lang w:val="en-US"/>
        </w:rPr>
        <w:t xml:space="preserve"> 1973-1995. </w:t>
      </w:r>
      <w:hyperlink r:id="rId19" w:history="1">
        <w:r w:rsidR="00802118" w:rsidRPr="00D8522A">
          <w:rPr>
            <w:rStyle w:val="Hyperlink"/>
            <w:rFonts w:ascii="Times New Roman" w:hAnsi="Times New Roman" w:cs="Times New Roman"/>
            <w:sz w:val="24"/>
            <w:szCs w:val="24"/>
            <w:lang w:val="en-US"/>
          </w:rPr>
          <w:t>https://doi.org/10.1007/s10964-016-0524-0</w:t>
        </w:r>
      </w:hyperlink>
    </w:p>
    <w:p w14:paraId="71B32E63" w14:textId="77777777" w:rsidR="00802118" w:rsidRPr="00D8522A" w:rsidRDefault="00F56E90" w:rsidP="00D8522A">
      <w:pPr>
        <w:spacing w:line="360" w:lineRule="auto"/>
        <w:jc w:val="both"/>
        <w:rPr>
          <w:rFonts w:ascii="Times New Roman" w:hAnsi="Times New Roman" w:cs="Times New Roman"/>
          <w:color w:val="0563C1" w:themeColor="hyperlink"/>
          <w:sz w:val="24"/>
          <w:szCs w:val="24"/>
          <w:u w:val="single"/>
          <w:lang w:val="en-US"/>
        </w:rPr>
      </w:pPr>
      <w:r w:rsidRPr="00D8522A">
        <w:rPr>
          <w:rFonts w:ascii="Times New Roman" w:hAnsi="Times New Roman" w:cs="Times New Roman"/>
          <w:sz w:val="24"/>
          <w:szCs w:val="24"/>
          <w:lang w:val="en-US"/>
        </w:rPr>
        <w:t xml:space="preserve">Kroenke, K., Spitzer, R. L. &amp; Williams, J. B. W. (2001). The PHQ-9: validity of a brief depression severity measure. </w:t>
      </w:r>
      <w:r w:rsidRPr="00D8522A">
        <w:rPr>
          <w:rFonts w:ascii="Times New Roman" w:hAnsi="Times New Roman" w:cs="Times New Roman"/>
          <w:i/>
          <w:iCs/>
          <w:sz w:val="24"/>
          <w:szCs w:val="24"/>
          <w:lang w:val="en-US"/>
        </w:rPr>
        <w:t>Journal of General Internal Medicine</w:t>
      </w:r>
      <w:r w:rsidRPr="00D8522A">
        <w:rPr>
          <w:rFonts w:ascii="Times New Roman" w:hAnsi="Times New Roman" w:cs="Times New Roman"/>
          <w:sz w:val="24"/>
          <w:szCs w:val="24"/>
          <w:lang w:val="en-US"/>
        </w:rPr>
        <w:t xml:space="preserve">, 16, 606-613. </w:t>
      </w:r>
      <w:hyperlink r:id="rId20" w:history="1">
        <w:r w:rsidR="00802118" w:rsidRPr="00D8522A">
          <w:rPr>
            <w:rStyle w:val="Hyperlink"/>
            <w:rFonts w:ascii="Times New Roman" w:hAnsi="Times New Roman" w:cs="Times New Roman"/>
            <w:sz w:val="24"/>
            <w:szCs w:val="24"/>
            <w:lang w:val="en-US"/>
          </w:rPr>
          <w:t xml:space="preserve"> https://doi.org/10.1046/j.1525-1497.2001.016009606.x</w:t>
        </w:r>
      </w:hyperlink>
    </w:p>
    <w:p w14:paraId="3F77ACA5" w14:textId="45A90B77" w:rsidR="00802118" w:rsidRPr="00D8522A" w:rsidRDefault="006E457A" w:rsidP="00D8522A">
      <w:pPr>
        <w:spacing w:line="360" w:lineRule="auto"/>
        <w:jc w:val="both"/>
        <w:rPr>
          <w:rFonts w:ascii="Times New Roman" w:hAnsi="Times New Roman" w:cs="Times New Roman"/>
          <w:sz w:val="24"/>
          <w:szCs w:val="24"/>
        </w:rPr>
      </w:pPr>
      <w:r w:rsidRPr="00D8522A">
        <w:rPr>
          <w:rFonts w:ascii="Times New Roman" w:hAnsi="Times New Roman" w:cs="Times New Roman"/>
          <w:sz w:val="24"/>
          <w:szCs w:val="24"/>
          <w:lang w:val="en-US"/>
        </w:rPr>
        <w:t xml:space="preserve">Maia, F. A, &amp; Soares, A. B. (2019). </w:t>
      </w:r>
      <w:r w:rsidRPr="00D8522A">
        <w:rPr>
          <w:rFonts w:ascii="Times New Roman" w:hAnsi="Times New Roman" w:cs="Times New Roman"/>
          <w:sz w:val="24"/>
          <w:szCs w:val="24"/>
        </w:rPr>
        <w:t>Diferenças nas práticas parentais de pais e mães e a percepção dos filhos adolescentes. </w:t>
      </w:r>
      <w:r w:rsidRPr="00D8522A">
        <w:rPr>
          <w:rFonts w:ascii="Times New Roman" w:hAnsi="Times New Roman" w:cs="Times New Roman"/>
          <w:i/>
          <w:iCs/>
          <w:sz w:val="24"/>
          <w:szCs w:val="24"/>
        </w:rPr>
        <w:t>Estudos Interdisciplinares em Psicologia</w:t>
      </w:r>
      <w:r w:rsidRPr="00D8522A">
        <w:rPr>
          <w:rFonts w:ascii="Times New Roman" w:hAnsi="Times New Roman" w:cs="Times New Roman"/>
          <w:sz w:val="24"/>
          <w:szCs w:val="24"/>
        </w:rPr>
        <w:t>, </w:t>
      </w:r>
      <w:r w:rsidRPr="00D8522A">
        <w:rPr>
          <w:rFonts w:ascii="Times New Roman" w:hAnsi="Times New Roman" w:cs="Times New Roman"/>
          <w:i/>
          <w:iCs/>
          <w:sz w:val="24"/>
          <w:szCs w:val="24"/>
        </w:rPr>
        <w:t>10</w:t>
      </w:r>
      <w:r w:rsidRPr="00D8522A">
        <w:rPr>
          <w:rFonts w:ascii="Times New Roman" w:hAnsi="Times New Roman" w:cs="Times New Roman"/>
          <w:sz w:val="24"/>
          <w:szCs w:val="24"/>
        </w:rPr>
        <w:t xml:space="preserve">(1), 59-82. </w:t>
      </w:r>
      <w:hyperlink r:id="rId21" w:history="1">
        <w:r w:rsidR="00802118" w:rsidRPr="00D8522A">
          <w:rPr>
            <w:rStyle w:val="Hyperlink"/>
            <w:rFonts w:ascii="Times New Roman" w:hAnsi="Times New Roman" w:cs="Times New Roman"/>
            <w:sz w:val="24"/>
            <w:szCs w:val="24"/>
          </w:rPr>
          <w:t>https://doi.org/10.5433/2236-6407.2019v10n1p59</w:t>
        </w:r>
      </w:hyperlink>
    </w:p>
    <w:p w14:paraId="7ED8A225" w14:textId="5D389F37" w:rsidR="00943A0D" w:rsidRPr="00D8522A" w:rsidRDefault="005E5D94" w:rsidP="00D8522A">
      <w:pPr>
        <w:spacing w:line="360" w:lineRule="auto"/>
        <w:jc w:val="both"/>
        <w:rPr>
          <w:rFonts w:ascii="Times New Roman" w:hAnsi="Times New Roman" w:cs="Times New Roman"/>
          <w:sz w:val="24"/>
          <w:szCs w:val="24"/>
        </w:rPr>
      </w:pPr>
      <w:r w:rsidRPr="00D8522A">
        <w:rPr>
          <w:rFonts w:ascii="Times New Roman" w:hAnsi="Times New Roman" w:cs="Times New Roman"/>
          <w:sz w:val="24"/>
          <w:szCs w:val="24"/>
        </w:rPr>
        <w:t xml:space="preserve">Martelli, T. M. &amp; Loureiro, S. R. (2024). </w:t>
      </w:r>
      <w:r w:rsidRPr="00D8522A">
        <w:rPr>
          <w:rFonts w:ascii="Times New Roman" w:hAnsi="Times New Roman" w:cs="Times New Roman"/>
          <w:sz w:val="24"/>
          <w:szCs w:val="24"/>
          <w:lang w:val="en-US"/>
        </w:rPr>
        <w:t xml:space="preserve">Verity Of Maternal Depression, Parenting, And Schoolchildren’s Behavior: A Systematic Review. </w:t>
      </w:r>
      <w:r w:rsidRPr="00D8522A">
        <w:rPr>
          <w:rFonts w:ascii="Times New Roman" w:hAnsi="Times New Roman" w:cs="Times New Roman"/>
          <w:i/>
          <w:iCs/>
          <w:sz w:val="24"/>
          <w:szCs w:val="24"/>
        </w:rPr>
        <w:t>Psicologia: Teoria e Prática</w:t>
      </w:r>
      <w:r w:rsidRPr="00D8522A">
        <w:rPr>
          <w:rFonts w:ascii="Times New Roman" w:hAnsi="Times New Roman" w:cs="Times New Roman"/>
          <w:sz w:val="24"/>
          <w:szCs w:val="24"/>
        </w:rPr>
        <w:t>, 26(1)</w:t>
      </w:r>
      <w:r w:rsidR="006F0A6B">
        <w:rPr>
          <w:rFonts w:ascii="Times New Roman" w:hAnsi="Times New Roman" w:cs="Times New Roman"/>
          <w:sz w:val="24"/>
          <w:szCs w:val="24"/>
        </w:rPr>
        <w:t>, 1-15</w:t>
      </w:r>
      <w:r w:rsidRPr="00D8522A">
        <w:rPr>
          <w:rFonts w:ascii="Times New Roman" w:hAnsi="Times New Roman" w:cs="Times New Roman"/>
          <w:sz w:val="24"/>
          <w:szCs w:val="24"/>
        </w:rPr>
        <w:t>. </w:t>
      </w:r>
      <w:hyperlink r:id="rId22" w:history="1">
        <w:r w:rsidR="00943A0D" w:rsidRPr="00D8522A">
          <w:rPr>
            <w:rStyle w:val="Hyperlink"/>
            <w:rFonts w:ascii="Times New Roman" w:hAnsi="Times New Roman" w:cs="Times New Roman"/>
            <w:sz w:val="24"/>
            <w:szCs w:val="24"/>
          </w:rPr>
          <w:t xml:space="preserve"> https://doi.org/10.5935/1980-6906/ePTPCP15651.pt</w:t>
        </w:r>
      </w:hyperlink>
    </w:p>
    <w:p w14:paraId="1A19E2F6" w14:textId="223F764D" w:rsidR="00943A0D" w:rsidRPr="00D8522A" w:rsidRDefault="00F56E90" w:rsidP="00D8522A">
      <w:pPr>
        <w:spacing w:line="360" w:lineRule="auto"/>
        <w:jc w:val="both"/>
        <w:rPr>
          <w:rFonts w:ascii="Times New Roman" w:hAnsi="Times New Roman" w:cs="Times New Roman"/>
          <w:sz w:val="24"/>
          <w:szCs w:val="24"/>
          <w:lang w:val="en-US"/>
        </w:rPr>
      </w:pPr>
      <w:r w:rsidRPr="00D8522A">
        <w:rPr>
          <w:rFonts w:ascii="Times New Roman" w:hAnsi="Times New Roman" w:cs="Times New Roman"/>
          <w:sz w:val="24"/>
          <w:szCs w:val="24"/>
        </w:rPr>
        <w:t xml:space="preserve">Osório, F. L., Mendes, A. V., Crippa, J. A. &amp; Loureiro, S. R. (2009). </w:t>
      </w:r>
      <w:r w:rsidRPr="00D8522A">
        <w:rPr>
          <w:rFonts w:ascii="Times New Roman" w:hAnsi="Times New Roman" w:cs="Times New Roman"/>
          <w:sz w:val="24"/>
          <w:szCs w:val="24"/>
          <w:lang w:val="en-US"/>
        </w:rPr>
        <w:t xml:space="preserve">Study of the discriminative validity of the PHQ-9 and PHQ-2 in a sample of </w:t>
      </w:r>
      <w:proofErr w:type="spellStart"/>
      <w:r w:rsidRPr="00D8522A">
        <w:rPr>
          <w:rFonts w:ascii="Times New Roman" w:hAnsi="Times New Roman" w:cs="Times New Roman"/>
          <w:sz w:val="24"/>
          <w:szCs w:val="24"/>
          <w:lang w:val="en-US"/>
        </w:rPr>
        <w:t>brazilian</w:t>
      </w:r>
      <w:proofErr w:type="spellEnd"/>
      <w:r w:rsidRPr="00D8522A">
        <w:rPr>
          <w:rFonts w:ascii="Times New Roman" w:hAnsi="Times New Roman" w:cs="Times New Roman"/>
          <w:sz w:val="24"/>
          <w:szCs w:val="24"/>
          <w:lang w:val="en-US"/>
        </w:rPr>
        <w:t xml:space="preserve"> women in the context of primary health care. </w:t>
      </w:r>
      <w:r w:rsidRPr="00D8522A">
        <w:rPr>
          <w:rFonts w:ascii="Times New Roman" w:hAnsi="Times New Roman" w:cs="Times New Roman"/>
          <w:i/>
          <w:iCs/>
          <w:sz w:val="24"/>
          <w:szCs w:val="24"/>
          <w:lang w:val="en-US"/>
        </w:rPr>
        <w:t>Perspectives in psychiatric care</w:t>
      </w:r>
      <w:r w:rsidRPr="00D8522A">
        <w:rPr>
          <w:rFonts w:ascii="Times New Roman" w:hAnsi="Times New Roman" w:cs="Times New Roman"/>
          <w:sz w:val="24"/>
          <w:szCs w:val="24"/>
          <w:lang w:val="en-US"/>
        </w:rPr>
        <w:t xml:space="preserve">, 45(3). 216-227. </w:t>
      </w:r>
      <w:hyperlink r:id="rId23" w:history="1">
        <w:r w:rsidR="00943A0D" w:rsidRPr="00D8522A">
          <w:rPr>
            <w:rStyle w:val="Hyperlink"/>
            <w:rFonts w:ascii="Times New Roman" w:hAnsi="Times New Roman" w:cs="Times New Roman"/>
            <w:sz w:val="24"/>
            <w:szCs w:val="24"/>
            <w:lang w:val="en-US"/>
          </w:rPr>
          <w:t>https://doi.org/10.1111/j.1744-6163.2009.00224.x</w:t>
        </w:r>
      </w:hyperlink>
    </w:p>
    <w:p w14:paraId="6087D2A4" w14:textId="3426D940" w:rsidR="008E5D66" w:rsidRPr="00D8522A" w:rsidRDefault="00F56E90" w:rsidP="00D8522A">
      <w:pPr>
        <w:spacing w:line="360" w:lineRule="auto"/>
        <w:jc w:val="both"/>
        <w:rPr>
          <w:rFonts w:ascii="Times New Roman" w:hAnsi="Times New Roman" w:cs="Times New Roman"/>
          <w:sz w:val="24"/>
          <w:szCs w:val="24"/>
        </w:rPr>
      </w:pPr>
      <w:r w:rsidRPr="00D8522A">
        <w:rPr>
          <w:rFonts w:ascii="Times New Roman" w:hAnsi="Times New Roman" w:cs="Times New Roman"/>
          <w:sz w:val="24"/>
          <w:szCs w:val="24"/>
          <w:lang w:val="en-US"/>
        </w:rPr>
        <w:t xml:space="preserve">Rodrigues-Palucci, C. M.; Pizeta, F. A. &amp; Loureiro, S. R. (2020). Associations between maternal depressive symptoms, children’s behavioral problems and perceptions regarding </w:t>
      </w:r>
      <w:r w:rsidRPr="00D8522A">
        <w:rPr>
          <w:rFonts w:ascii="Times New Roman" w:hAnsi="Times New Roman" w:cs="Times New Roman"/>
          <w:sz w:val="24"/>
          <w:szCs w:val="24"/>
          <w:lang w:val="en-US"/>
        </w:rPr>
        <w:lastRenderedPageBreak/>
        <w:t xml:space="preserve">family interactions. </w:t>
      </w:r>
      <w:r w:rsidRPr="00D8522A">
        <w:rPr>
          <w:rFonts w:ascii="Times New Roman" w:hAnsi="Times New Roman" w:cs="Times New Roman"/>
          <w:i/>
          <w:sz w:val="24"/>
          <w:szCs w:val="24"/>
        </w:rPr>
        <w:t>Estudos de Psicologia</w:t>
      </w:r>
      <w:r w:rsidRPr="00D8522A">
        <w:rPr>
          <w:rFonts w:ascii="Times New Roman" w:hAnsi="Times New Roman" w:cs="Times New Roman"/>
          <w:sz w:val="24"/>
          <w:szCs w:val="24"/>
        </w:rPr>
        <w:t>,</w:t>
      </w:r>
      <w:r w:rsidR="00943A0D" w:rsidRPr="00D8522A">
        <w:rPr>
          <w:rFonts w:ascii="Times New Roman" w:hAnsi="Times New Roman" w:cs="Times New Roman"/>
          <w:sz w:val="24"/>
          <w:szCs w:val="24"/>
        </w:rPr>
        <w:t xml:space="preserve"> </w:t>
      </w:r>
      <w:r w:rsidRPr="00D8522A">
        <w:rPr>
          <w:rFonts w:ascii="Times New Roman" w:hAnsi="Times New Roman" w:cs="Times New Roman"/>
          <w:iCs/>
          <w:sz w:val="24"/>
          <w:szCs w:val="24"/>
        </w:rPr>
        <w:t>37</w:t>
      </w:r>
      <w:r w:rsidRPr="00D8522A">
        <w:rPr>
          <w:rFonts w:ascii="Times New Roman" w:hAnsi="Times New Roman" w:cs="Times New Roman"/>
          <w:sz w:val="24"/>
          <w:szCs w:val="24"/>
        </w:rPr>
        <w:t xml:space="preserve">. </w:t>
      </w:r>
      <w:hyperlink r:id="rId24" w:history="1">
        <w:r w:rsidR="008E5D66" w:rsidRPr="00D8522A">
          <w:rPr>
            <w:rStyle w:val="Hyperlink"/>
            <w:rFonts w:ascii="Times New Roman" w:hAnsi="Times New Roman" w:cs="Times New Roman"/>
            <w:sz w:val="24"/>
            <w:szCs w:val="24"/>
          </w:rPr>
          <w:t>https://doi.org/10.1590/1982-0275202037e190048</w:t>
        </w:r>
      </w:hyperlink>
    </w:p>
    <w:p w14:paraId="453B5543" w14:textId="30818FBE" w:rsidR="008E5D66" w:rsidRPr="009D0643" w:rsidRDefault="00A063D4" w:rsidP="00D8522A">
      <w:pPr>
        <w:spacing w:line="360" w:lineRule="auto"/>
        <w:jc w:val="both"/>
        <w:rPr>
          <w:lang w:val="en-US"/>
        </w:rPr>
      </w:pPr>
      <w:r w:rsidRPr="00D8522A">
        <w:rPr>
          <w:rFonts w:ascii="Times New Roman" w:hAnsi="Times New Roman" w:cs="Times New Roman"/>
          <w:sz w:val="24"/>
          <w:szCs w:val="24"/>
        </w:rPr>
        <w:t xml:space="preserve">Silva-Rodrigues, A. P. C.; Oliveira, M. R.; Silva, T. B. F &amp; Loureiro, S. R. (2021). </w:t>
      </w:r>
      <w:r w:rsidRPr="00D8522A">
        <w:rPr>
          <w:rFonts w:ascii="Times New Roman" w:hAnsi="Times New Roman" w:cs="Times New Roman"/>
          <w:sz w:val="24"/>
          <w:szCs w:val="24"/>
          <w:lang w:val="en-US"/>
        </w:rPr>
        <w:t xml:space="preserve">Parenting of Mothers with Depression and Children’s Behaviors: A Systematic Review. </w:t>
      </w:r>
      <w:r w:rsidRPr="00D8522A">
        <w:rPr>
          <w:rFonts w:ascii="Times New Roman" w:hAnsi="Times New Roman" w:cs="Times New Roman"/>
          <w:i/>
          <w:iCs/>
          <w:sz w:val="24"/>
          <w:szCs w:val="24"/>
          <w:lang w:val="en-US"/>
        </w:rPr>
        <w:t>Trends in Psychology</w:t>
      </w:r>
      <w:r w:rsidRPr="00D8522A">
        <w:rPr>
          <w:rFonts w:ascii="Times New Roman" w:hAnsi="Times New Roman" w:cs="Times New Roman"/>
          <w:sz w:val="24"/>
          <w:szCs w:val="24"/>
          <w:lang w:val="en-US"/>
        </w:rPr>
        <w:t>, 30</w:t>
      </w:r>
      <w:r w:rsidR="008E5D66" w:rsidRPr="00D8522A">
        <w:rPr>
          <w:rFonts w:ascii="Times New Roman" w:hAnsi="Times New Roman" w:cs="Times New Roman"/>
          <w:sz w:val="24"/>
          <w:szCs w:val="24"/>
          <w:lang w:val="en-US"/>
        </w:rPr>
        <w:t>,</w:t>
      </w:r>
      <w:r w:rsidRPr="00D8522A">
        <w:rPr>
          <w:rFonts w:ascii="Times New Roman" w:hAnsi="Times New Roman" w:cs="Times New Roman"/>
          <w:sz w:val="24"/>
          <w:szCs w:val="24"/>
          <w:lang w:val="en-US"/>
        </w:rPr>
        <w:t xml:space="preserve"> 400-423. </w:t>
      </w:r>
      <w:hyperlink r:id="rId25" w:history="1">
        <w:r w:rsidR="008E5D66" w:rsidRPr="00D8522A">
          <w:rPr>
            <w:rStyle w:val="Hyperlink"/>
            <w:rFonts w:ascii="Times New Roman" w:hAnsi="Times New Roman" w:cs="Times New Roman"/>
            <w:sz w:val="24"/>
            <w:szCs w:val="24"/>
            <w:lang w:val="en-US"/>
          </w:rPr>
          <w:t>https://doi.org/10.1007/s43076-021-00105-y</w:t>
        </w:r>
      </w:hyperlink>
    </w:p>
    <w:p w14:paraId="04448A0D" w14:textId="4DE479AA" w:rsidR="00D206E5" w:rsidRPr="00D206E5" w:rsidRDefault="00D206E5" w:rsidP="00D8522A">
      <w:pPr>
        <w:spacing w:line="360" w:lineRule="auto"/>
        <w:jc w:val="both"/>
        <w:rPr>
          <w:rFonts w:ascii="Times New Roman" w:hAnsi="Times New Roman" w:cs="Times New Roman"/>
          <w:sz w:val="24"/>
          <w:szCs w:val="24"/>
        </w:rPr>
      </w:pPr>
      <w:r w:rsidRPr="009D0643">
        <w:rPr>
          <w:rFonts w:ascii="Times New Roman" w:hAnsi="Times New Roman" w:cs="Times New Roman"/>
          <w:sz w:val="24"/>
          <w:szCs w:val="24"/>
          <w:lang w:val="en-US"/>
        </w:rPr>
        <w:t xml:space="preserve">Weber, L. N. D., Prado, P. M. &amp; Salvador, A. P. V. (2008). </w:t>
      </w:r>
      <w:r w:rsidRPr="00D8522A">
        <w:rPr>
          <w:rFonts w:ascii="Times New Roman" w:hAnsi="Times New Roman" w:cs="Times New Roman"/>
          <w:sz w:val="24"/>
          <w:szCs w:val="24"/>
        </w:rPr>
        <w:t xml:space="preserve">Construção e confiabilidade das escalas de qualidade na interação familiar. </w:t>
      </w:r>
      <w:r w:rsidRPr="00D8522A">
        <w:rPr>
          <w:rFonts w:ascii="Times New Roman" w:hAnsi="Times New Roman" w:cs="Times New Roman"/>
          <w:i/>
          <w:iCs/>
          <w:sz w:val="24"/>
          <w:szCs w:val="24"/>
        </w:rPr>
        <w:t>Psicologia Argumento</w:t>
      </w:r>
      <w:r w:rsidRPr="00D8522A">
        <w:rPr>
          <w:rFonts w:ascii="Times New Roman" w:hAnsi="Times New Roman" w:cs="Times New Roman"/>
          <w:sz w:val="24"/>
          <w:szCs w:val="24"/>
        </w:rPr>
        <w:t xml:space="preserve">, 26. 55-65. </w:t>
      </w:r>
      <w:hyperlink r:id="rId26" w:history="1">
        <w:r w:rsidRPr="00D8522A">
          <w:rPr>
            <w:rStyle w:val="Hyperlink"/>
            <w:rFonts w:ascii="Times New Roman" w:hAnsi="Times New Roman" w:cs="Times New Roman"/>
            <w:sz w:val="24"/>
            <w:szCs w:val="24"/>
            <w:shd w:val="clear" w:color="auto" w:fill="FFFFFF"/>
          </w:rPr>
          <w:t>https://doi.org/</w:t>
        </w:r>
        <w:r w:rsidRPr="00D8522A">
          <w:rPr>
            <w:rStyle w:val="Hyperlink"/>
            <w:rFonts w:ascii="Times New Roman" w:hAnsi="Times New Roman" w:cs="Times New Roman"/>
            <w:sz w:val="24"/>
            <w:szCs w:val="24"/>
            <w:bdr w:val="none" w:sz="0" w:space="0" w:color="auto" w:frame="1"/>
            <w:shd w:val="clear" w:color="auto" w:fill="FFFFFF"/>
          </w:rPr>
          <w:t>10.7213/rpa.v26i52.20005</w:t>
        </w:r>
      </w:hyperlink>
    </w:p>
    <w:p w14:paraId="4D879550" w14:textId="77777777" w:rsidR="008E5D66" w:rsidRPr="00D8522A" w:rsidRDefault="00D20122" w:rsidP="00D8522A">
      <w:pPr>
        <w:spacing w:line="360" w:lineRule="auto"/>
        <w:jc w:val="both"/>
        <w:rPr>
          <w:rFonts w:ascii="Times New Roman" w:hAnsi="Times New Roman" w:cs="Times New Roman"/>
          <w:sz w:val="24"/>
          <w:szCs w:val="24"/>
        </w:rPr>
      </w:pPr>
      <w:r w:rsidRPr="009D0643">
        <w:rPr>
          <w:rFonts w:ascii="Times New Roman" w:hAnsi="Times New Roman" w:cs="Times New Roman"/>
          <w:sz w:val="24"/>
          <w:szCs w:val="24"/>
        </w:rPr>
        <w:t>Weber, L. N. D., Salvador, A. P. V. &amp; Brandenburg, O. J. (2009</w:t>
      </w:r>
      <w:r w:rsidRPr="009D0643">
        <w:rPr>
          <w:rFonts w:ascii="Times New Roman" w:hAnsi="Times New Roman" w:cs="Times New Roman"/>
          <w:i/>
          <w:iCs/>
          <w:sz w:val="24"/>
          <w:szCs w:val="24"/>
        </w:rPr>
        <w:t xml:space="preserve">). </w:t>
      </w:r>
      <w:r w:rsidRPr="00D8522A">
        <w:rPr>
          <w:rFonts w:ascii="Times New Roman" w:hAnsi="Times New Roman" w:cs="Times New Roman"/>
          <w:i/>
          <w:iCs/>
          <w:sz w:val="24"/>
          <w:szCs w:val="24"/>
        </w:rPr>
        <w:t>Escalas de Qualidade na Interação Familiar</w:t>
      </w:r>
      <w:r w:rsidRPr="00D8522A">
        <w:rPr>
          <w:rFonts w:ascii="Times New Roman" w:hAnsi="Times New Roman" w:cs="Times New Roman"/>
          <w:sz w:val="24"/>
          <w:szCs w:val="24"/>
        </w:rPr>
        <w:t xml:space="preserve">. In L. Weber &amp; M. A. Dessen (Eds.). Pesquisando a família: instrumentos para coleta e análise de dados, 61-72. </w:t>
      </w:r>
    </w:p>
    <w:p w14:paraId="441BD4D0" w14:textId="6F624EDE" w:rsidR="007A02AE" w:rsidRPr="00D8522A" w:rsidRDefault="00F56E90" w:rsidP="00D8522A">
      <w:pPr>
        <w:spacing w:line="360" w:lineRule="auto"/>
        <w:jc w:val="both"/>
        <w:rPr>
          <w:rFonts w:ascii="Times New Roman" w:hAnsi="Times New Roman" w:cs="Times New Roman"/>
          <w:sz w:val="24"/>
          <w:szCs w:val="24"/>
          <w:lang w:val="en-US"/>
        </w:rPr>
      </w:pPr>
      <w:r w:rsidRPr="00D206E5">
        <w:rPr>
          <w:rFonts w:ascii="Times New Roman" w:hAnsi="Times New Roman" w:cs="Times New Roman"/>
          <w:sz w:val="24"/>
          <w:szCs w:val="24"/>
          <w:lang w:val="en-US"/>
        </w:rPr>
        <w:t xml:space="preserve">Wolford, S. N.; Cooper, A. N. &amp; McWey, L. M. (2019). </w:t>
      </w:r>
      <w:r w:rsidRPr="00D8522A">
        <w:rPr>
          <w:rFonts w:ascii="Times New Roman" w:hAnsi="Times New Roman" w:cs="Times New Roman"/>
          <w:sz w:val="24"/>
          <w:szCs w:val="24"/>
          <w:lang w:val="en-US"/>
        </w:rPr>
        <w:t xml:space="preserve">Maternal Depression, Maltreatment History, and Child Outcomes: The Role of Harsh Parenting. </w:t>
      </w:r>
      <w:r w:rsidRPr="00D8522A">
        <w:rPr>
          <w:rFonts w:ascii="Times New Roman" w:hAnsi="Times New Roman" w:cs="Times New Roman"/>
          <w:i/>
          <w:sz w:val="24"/>
          <w:szCs w:val="24"/>
          <w:lang w:val="en-US"/>
        </w:rPr>
        <w:t>American Journal of Orthopsychiatry</w:t>
      </w:r>
      <w:r w:rsidRPr="00D8522A">
        <w:rPr>
          <w:rFonts w:ascii="Times New Roman" w:hAnsi="Times New Roman" w:cs="Times New Roman"/>
          <w:sz w:val="24"/>
          <w:szCs w:val="24"/>
          <w:lang w:val="en-US"/>
        </w:rPr>
        <w:t xml:space="preserve">, 89 (2), 181-191. </w:t>
      </w:r>
      <w:hyperlink r:id="rId27" w:history="1">
        <w:r w:rsidR="007A02AE" w:rsidRPr="00D8522A">
          <w:rPr>
            <w:rStyle w:val="Hyperlink"/>
            <w:rFonts w:ascii="Times New Roman" w:hAnsi="Times New Roman" w:cs="Times New Roman"/>
            <w:sz w:val="24"/>
            <w:szCs w:val="24"/>
            <w:shd w:val="clear" w:color="auto" w:fill="FFFFFF"/>
            <w:lang w:val="en-US"/>
          </w:rPr>
          <w:t>https://doi.org/</w:t>
        </w:r>
        <w:r w:rsidR="007A02AE" w:rsidRPr="00D8522A">
          <w:rPr>
            <w:rStyle w:val="Hyperlink"/>
            <w:rFonts w:ascii="Times New Roman" w:hAnsi="Times New Roman" w:cs="Times New Roman"/>
            <w:sz w:val="24"/>
            <w:szCs w:val="24"/>
            <w:lang w:val="en-US"/>
          </w:rPr>
          <w:t>10.1037/ort0000365</w:t>
        </w:r>
      </w:hyperlink>
    </w:p>
    <w:p w14:paraId="1739DBA2" w14:textId="15FEE9F6" w:rsidR="00CC1C9F" w:rsidRPr="00D8522A" w:rsidRDefault="00F56E90" w:rsidP="00D8522A">
      <w:pPr>
        <w:spacing w:line="360" w:lineRule="auto"/>
        <w:jc w:val="both"/>
        <w:rPr>
          <w:rFonts w:ascii="Times New Roman" w:hAnsi="Times New Roman" w:cs="Times New Roman"/>
          <w:sz w:val="24"/>
          <w:szCs w:val="24"/>
        </w:rPr>
      </w:pPr>
      <w:r w:rsidRPr="00D8522A">
        <w:rPr>
          <w:rFonts w:ascii="Times New Roman" w:hAnsi="Times New Roman" w:cs="Times New Roman"/>
          <w:sz w:val="24"/>
          <w:szCs w:val="24"/>
          <w:lang w:val="en-US"/>
        </w:rPr>
        <w:t xml:space="preserve">World Health Organization. </w:t>
      </w:r>
      <w:r w:rsidRPr="00D8522A">
        <w:rPr>
          <w:rFonts w:ascii="Times New Roman" w:hAnsi="Times New Roman" w:cs="Times New Roman"/>
          <w:sz w:val="24"/>
          <w:szCs w:val="24"/>
        </w:rPr>
        <w:t xml:space="preserve">(2025). </w:t>
      </w:r>
      <w:r w:rsidRPr="00D8522A">
        <w:rPr>
          <w:rFonts w:ascii="Times New Roman" w:hAnsi="Times New Roman" w:cs="Times New Roman"/>
          <w:i/>
          <w:sz w:val="24"/>
          <w:szCs w:val="24"/>
        </w:rPr>
        <w:t>Depression</w:t>
      </w:r>
      <w:r w:rsidRPr="00D8522A">
        <w:rPr>
          <w:rFonts w:ascii="Times New Roman" w:hAnsi="Times New Roman" w:cs="Times New Roman"/>
          <w:sz w:val="24"/>
          <w:szCs w:val="24"/>
        </w:rPr>
        <w:t xml:space="preserve">. Recuperado em </w:t>
      </w:r>
      <w:r w:rsidR="00734CBA">
        <w:rPr>
          <w:rFonts w:ascii="Times New Roman" w:hAnsi="Times New Roman" w:cs="Times New Roman"/>
          <w:sz w:val="24"/>
          <w:szCs w:val="24"/>
        </w:rPr>
        <w:t>22</w:t>
      </w:r>
      <w:r w:rsidRPr="00D8522A">
        <w:rPr>
          <w:rFonts w:ascii="Times New Roman" w:hAnsi="Times New Roman" w:cs="Times New Roman"/>
          <w:sz w:val="24"/>
          <w:szCs w:val="24"/>
        </w:rPr>
        <w:t xml:space="preserve"> de </w:t>
      </w:r>
      <w:r w:rsidR="00734CBA">
        <w:rPr>
          <w:rFonts w:ascii="Times New Roman" w:hAnsi="Times New Roman" w:cs="Times New Roman"/>
          <w:sz w:val="24"/>
          <w:szCs w:val="24"/>
        </w:rPr>
        <w:t>setembro</w:t>
      </w:r>
      <w:r w:rsidRPr="00D8522A">
        <w:rPr>
          <w:rFonts w:ascii="Times New Roman" w:hAnsi="Times New Roman" w:cs="Times New Roman"/>
          <w:sz w:val="24"/>
          <w:szCs w:val="24"/>
        </w:rPr>
        <w:t xml:space="preserve"> de 2025, de </w:t>
      </w:r>
      <w:hyperlink r:id="rId28" w:history="1">
        <w:r w:rsidRPr="00D8522A">
          <w:rPr>
            <w:rStyle w:val="Hyperlink"/>
            <w:rFonts w:ascii="Times New Roman" w:hAnsi="Times New Roman" w:cs="Times New Roman"/>
            <w:sz w:val="24"/>
            <w:szCs w:val="24"/>
            <w:shd w:val="clear" w:color="auto" w:fill="FCFCFC"/>
          </w:rPr>
          <w:t>https://www.who.int/news-room/fact-sheets/detail/depression</w:t>
        </w:r>
      </w:hyperlink>
    </w:p>
    <w:p w14:paraId="4361EDDC" w14:textId="6687D3A4" w:rsidR="000324CE" w:rsidRPr="00D8522A" w:rsidRDefault="00F56E90" w:rsidP="00D8522A">
      <w:pPr>
        <w:spacing w:line="360" w:lineRule="auto"/>
        <w:jc w:val="both"/>
        <w:rPr>
          <w:rFonts w:ascii="Times New Roman" w:hAnsi="Times New Roman" w:cs="Times New Roman"/>
          <w:sz w:val="24"/>
          <w:szCs w:val="24"/>
        </w:rPr>
      </w:pPr>
      <w:r w:rsidRPr="00D8522A">
        <w:rPr>
          <w:rFonts w:ascii="Times New Roman" w:hAnsi="Times New Roman" w:cs="Times New Roman"/>
          <w:sz w:val="24"/>
          <w:szCs w:val="24"/>
          <w:lang w:val="en-US"/>
        </w:rPr>
        <w:t>World Health Organization (WHO).</w:t>
      </w:r>
      <w:r w:rsidR="00B02649">
        <w:rPr>
          <w:rFonts w:ascii="Times New Roman" w:hAnsi="Times New Roman" w:cs="Times New Roman"/>
          <w:sz w:val="24"/>
          <w:szCs w:val="24"/>
          <w:lang w:val="en-US"/>
        </w:rPr>
        <w:t xml:space="preserve"> </w:t>
      </w:r>
      <w:r w:rsidR="00A063D4" w:rsidRPr="00D8522A">
        <w:rPr>
          <w:rFonts w:ascii="Times New Roman" w:hAnsi="Times New Roman" w:cs="Times New Roman"/>
          <w:sz w:val="24"/>
          <w:szCs w:val="24"/>
          <w:lang w:val="en-US"/>
        </w:rPr>
        <w:t>(20</w:t>
      </w:r>
      <w:r w:rsidR="00B02649">
        <w:rPr>
          <w:rFonts w:ascii="Times New Roman" w:hAnsi="Times New Roman" w:cs="Times New Roman"/>
          <w:sz w:val="24"/>
          <w:szCs w:val="24"/>
          <w:lang w:val="en-US"/>
        </w:rPr>
        <w:t>22</w:t>
      </w:r>
      <w:r w:rsidR="00A063D4" w:rsidRPr="00D8522A">
        <w:rPr>
          <w:rFonts w:ascii="Times New Roman" w:hAnsi="Times New Roman" w:cs="Times New Roman"/>
          <w:sz w:val="24"/>
          <w:szCs w:val="24"/>
          <w:lang w:val="en-US"/>
        </w:rPr>
        <w:t xml:space="preserve">). </w:t>
      </w:r>
      <w:r w:rsidRPr="00D8522A">
        <w:rPr>
          <w:rFonts w:ascii="Times New Roman" w:hAnsi="Times New Roman" w:cs="Times New Roman"/>
          <w:i/>
          <w:iCs/>
          <w:sz w:val="24"/>
          <w:szCs w:val="24"/>
          <w:lang w:val="en-US"/>
        </w:rPr>
        <w:t xml:space="preserve">ICD-11 implementation or transition guide. </w:t>
      </w:r>
      <w:r w:rsidRPr="00D8522A">
        <w:rPr>
          <w:rFonts w:ascii="Times New Roman" w:hAnsi="Times New Roman" w:cs="Times New Roman"/>
          <w:sz w:val="24"/>
          <w:szCs w:val="24"/>
        </w:rPr>
        <w:t xml:space="preserve">Geneva: WHO. </w:t>
      </w:r>
      <w:proofErr w:type="spellStart"/>
      <w:r w:rsidRPr="00D8522A">
        <w:rPr>
          <w:rFonts w:ascii="Times New Roman" w:hAnsi="Times New Roman" w:cs="Times New Roman"/>
          <w:sz w:val="24"/>
          <w:szCs w:val="24"/>
        </w:rPr>
        <w:t>License</w:t>
      </w:r>
      <w:proofErr w:type="spellEnd"/>
      <w:r w:rsidRPr="00D8522A">
        <w:rPr>
          <w:rFonts w:ascii="Times New Roman" w:hAnsi="Times New Roman" w:cs="Times New Roman"/>
          <w:sz w:val="24"/>
          <w:szCs w:val="24"/>
        </w:rPr>
        <w:t xml:space="preserve">: CC BY-NC-SA 3.0 IGO. Disponível em: </w:t>
      </w:r>
      <w:hyperlink r:id="rId29" w:anchor="1563440232" w:history="1">
        <w:r w:rsidR="00734CBA" w:rsidRPr="009A55FF">
          <w:rPr>
            <w:rStyle w:val="Hyperlink"/>
            <w:rFonts w:ascii="Times New Roman" w:hAnsi="Times New Roman" w:cs="Times New Roman"/>
            <w:sz w:val="24"/>
            <w:szCs w:val="24"/>
          </w:rPr>
          <w:t>https://icd.who.int/browse/2025-01/mms/pt#1563440232</w:t>
        </w:r>
      </w:hyperlink>
      <w:r w:rsidR="00734CBA">
        <w:rPr>
          <w:rFonts w:ascii="Times New Roman" w:hAnsi="Times New Roman" w:cs="Times New Roman"/>
          <w:sz w:val="24"/>
          <w:szCs w:val="24"/>
        </w:rPr>
        <w:t xml:space="preserve"> </w:t>
      </w:r>
      <w:r w:rsidRPr="00D8522A">
        <w:rPr>
          <w:rFonts w:ascii="Times New Roman" w:hAnsi="Times New Roman" w:cs="Times New Roman"/>
          <w:sz w:val="24"/>
          <w:szCs w:val="24"/>
        </w:rPr>
        <w:t xml:space="preserve">Acesso em: </w:t>
      </w:r>
      <w:r w:rsidR="00734CBA">
        <w:rPr>
          <w:rFonts w:ascii="Times New Roman" w:hAnsi="Times New Roman" w:cs="Times New Roman"/>
          <w:sz w:val="24"/>
          <w:szCs w:val="24"/>
        </w:rPr>
        <w:t>22</w:t>
      </w:r>
      <w:r w:rsidRPr="00D8522A">
        <w:rPr>
          <w:rFonts w:ascii="Times New Roman" w:hAnsi="Times New Roman" w:cs="Times New Roman"/>
          <w:sz w:val="24"/>
          <w:szCs w:val="24"/>
        </w:rPr>
        <w:t xml:space="preserve"> </w:t>
      </w:r>
      <w:r w:rsidR="00734CBA">
        <w:rPr>
          <w:rFonts w:ascii="Times New Roman" w:hAnsi="Times New Roman" w:cs="Times New Roman"/>
          <w:sz w:val="24"/>
          <w:szCs w:val="24"/>
        </w:rPr>
        <w:t>set</w:t>
      </w:r>
      <w:r w:rsidRPr="00D8522A">
        <w:rPr>
          <w:rFonts w:ascii="Times New Roman" w:hAnsi="Times New Roman" w:cs="Times New Roman"/>
          <w:sz w:val="24"/>
          <w:szCs w:val="24"/>
        </w:rPr>
        <w:t>. 202</w:t>
      </w:r>
      <w:r w:rsidR="00734CBA">
        <w:rPr>
          <w:rFonts w:ascii="Times New Roman" w:hAnsi="Times New Roman" w:cs="Times New Roman"/>
          <w:sz w:val="24"/>
          <w:szCs w:val="24"/>
        </w:rPr>
        <w:t>5</w:t>
      </w:r>
      <w:r w:rsidRPr="00D8522A">
        <w:rPr>
          <w:rFonts w:ascii="Times New Roman" w:hAnsi="Times New Roman" w:cs="Times New Roman"/>
          <w:sz w:val="24"/>
          <w:szCs w:val="24"/>
        </w:rPr>
        <w:t>.</w:t>
      </w:r>
    </w:p>
    <w:p w14:paraId="622F6C78" w14:textId="2D5E4775" w:rsidR="00D13134" w:rsidRPr="0015042A" w:rsidRDefault="00F21C77" w:rsidP="0015042A">
      <w:pPr>
        <w:autoSpaceDE w:val="0"/>
        <w:autoSpaceDN w:val="0"/>
        <w:adjustRightInd w:val="0"/>
        <w:spacing w:line="360" w:lineRule="auto"/>
        <w:jc w:val="both"/>
        <w:rPr>
          <w:rFonts w:ascii="Times New Roman" w:hAnsi="Times New Roman" w:cs="Times New Roman"/>
          <w:sz w:val="24"/>
          <w:szCs w:val="24"/>
        </w:rPr>
      </w:pPr>
      <w:bookmarkStart w:id="6" w:name="_Hlk184824658"/>
      <w:r w:rsidRPr="00D8522A">
        <w:rPr>
          <w:rFonts w:ascii="Times New Roman" w:hAnsi="Times New Roman" w:cs="Times New Roman"/>
          <w:sz w:val="24"/>
          <w:szCs w:val="24"/>
          <w:lang w:val="en-US"/>
        </w:rPr>
        <w:t xml:space="preserve">Zalewski M.; Thompson S. F. &amp; Lengua L. J. (2015). Parenting as a Moderator of the Effects of Maternal Depressive Symptoms on Preadolescent Adjustment. </w:t>
      </w:r>
      <w:proofErr w:type="spellStart"/>
      <w:r w:rsidRPr="00D8522A">
        <w:rPr>
          <w:rFonts w:ascii="Times New Roman" w:hAnsi="Times New Roman" w:cs="Times New Roman"/>
          <w:i/>
          <w:iCs/>
          <w:sz w:val="24"/>
          <w:szCs w:val="24"/>
        </w:rPr>
        <w:t>Journal</w:t>
      </w:r>
      <w:proofErr w:type="spellEnd"/>
      <w:r w:rsidRPr="00D8522A">
        <w:rPr>
          <w:rFonts w:ascii="Times New Roman" w:hAnsi="Times New Roman" w:cs="Times New Roman"/>
          <w:i/>
          <w:iCs/>
          <w:sz w:val="24"/>
          <w:szCs w:val="24"/>
        </w:rPr>
        <w:t xml:space="preserve"> </w:t>
      </w:r>
      <w:proofErr w:type="spellStart"/>
      <w:r w:rsidRPr="00D8522A">
        <w:rPr>
          <w:rFonts w:ascii="Times New Roman" w:hAnsi="Times New Roman" w:cs="Times New Roman"/>
          <w:i/>
          <w:iCs/>
          <w:sz w:val="24"/>
          <w:szCs w:val="24"/>
        </w:rPr>
        <w:t>of</w:t>
      </w:r>
      <w:proofErr w:type="spellEnd"/>
      <w:r w:rsidRPr="00D8522A">
        <w:rPr>
          <w:rFonts w:ascii="Times New Roman" w:hAnsi="Times New Roman" w:cs="Times New Roman"/>
          <w:i/>
          <w:iCs/>
          <w:sz w:val="24"/>
          <w:szCs w:val="24"/>
        </w:rPr>
        <w:t xml:space="preserve"> Clinical </w:t>
      </w:r>
      <w:proofErr w:type="spellStart"/>
      <w:r w:rsidRPr="00D8522A">
        <w:rPr>
          <w:rFonts w:ascii="Times New Roman" w:hAnsi="Times New Roman" w:cs="Times New Roman"/>
          <w:i/>
          <w:iCs/>
          <w:sz w:val="24"/>
          <w:szCs w:val="24"/>
        </w:rPr>
        <w:t>Child</w:t>
      </w:r>
      <w:proofErr w:type="spellEnd"/>
      <w:r w:rsidRPr="00D8522A">
        <w:rPr>
          <w:rFonts w:ascii="Times New Roman" w:hAnsi="Times New Roman" w:cs="Times New Roman"/>
          <w:i/>
          <w:iCs/>
          <w:sz w:val="24"/>
          <w:szCs w:val="24"/>
        </w:rPr>
        <w:t xml:space="preserve"> &amp; </w:t>
      </w:r>
      <w:proofErr w:type="spellStart"/>
      <w:r w:rsidRPr="00D8522A">
        <w:rPr>
          <w:rFonts w:ascii="Times New Roman" w:hAnsi="Times New Roman" w:cs="Times New Roman"/>
          <w:i/>
          <w:iCs/>
          <w:sz w:val="24"/>
          <w:szCs w:val="24"/>
        </w:rPr>
        <w:t>Adolescent</w:t>
      </w:r>
      <w:proofErr w:type="spellEnd"/>
      <w:r w:rsidRPr="00D8522A">
        <w:rPr>
          <w:rFonts w:ascii="Times New Roman" w:hAnsi="Times New Roman" w:cs="Times New Roman"/>
          <w:i/>
          <w:iCs/>
          <w:sz w:val="24"/>
          <w:szCs w:val="24"/>
        </w:rPr>
        <w:t xml:space="preserve"> </w:t>
      </w:r>
      <w:proofErr w:type="spellStart"/>
      <w:r w:rsidRPr="00D8522A">
        <w:rPr>
          <w:rFonts w:ascii="Times New Roman" w:hAnsi="Times New Roman" w:cs="Times New Roman"/>
          <w:i/>
          <w:iCs/>
          <w:sz w:val="24"/>
          <w:szCs w:val="24"/>
        </w:rPr>
        <w:t>Psychology</w:t>
      </w:r>
      <w:proofErr w:type="spellEnd"/>
      <w:r w:rsidRPr="00D8522A">
        <w:rPr>
          <w:rFonts w:ascii="Times New Roman" w:hAnsi="Times New Roman" w:cs="Times New Roman"/>
          <w:sz w:val="24"/>
          <w:szCs w:val="24"/>
        </w:rPr>
        <w:t xml:space="preserve">, 46(4), 563-572. </w:t>
      </w:r>
      <w:hyperlink r:id="rId30" w:history="1">
        <w:r w:rsidR="00CC1C9F" w:rsidRPr="00D8522A">
          <w:rPr>
            <w:rStyle w:val="Hyperlink"/>
            <w:rFonts w:ascii="Times New Roman" w:hAnsi="Times New Roman" w:cs="Times New Roman"/>
            <w:sz w:val="24"/>
            <w:szCs w:val="24"/>
            <w:shd w:val="clear" w:color="auto" w:fill="FFFFFF"/>
          </w:rPr>
          <w:t>https://doi.org/</w:t>
        </w:r>
        <w:r w:rsidR="00CC1C9F" w:rsidRPr="00D8522A">
          <w:rPr>
            <w:rStyle w:val="Hyperlink"/>
            <w:rFonts w:ascii="Times New Roman" w:hAnsi="Times New Roman" w:cs="Times New Roman"/>
            <w:sz w:val="24"/>
            <w:szCs w:val="24"/>
          </w:rPr>
          <w:t>10.1080/15374416.2015.1030752</w:t>
        </w:r>
      </w:hyperlink>
      <w:bookmarkEnd w:id="6"/>
    </w:p>
    <w:sectPr w:rsidR="00D13134" w:rsidRPr="0015042A" w:rsidSect="00D8522A">
      <w:headerReference w:type="default" r:id="rId31"/>
      <w:footerReference w:type="default" r:id="rId32"/>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9C4FE" w14:textId="77777777" w:rsidR="009D450A" w:rsidRDefault="009D450A" w:rsidP="00F373BD">
      <w:pPr>
        <w:spacing w:after="0" w:line="240" w:lineRule="auto"/>
      </w:pPr>
      <w:r>
        <w:separator/>
      </w:r>
    </w:p>
  </w:endnote>
  <w:endnote w:type="continuationSeparator" w:id="0">
    <w:p w14:paraId="67BB5085" w14:textId="77777777" w:rsidR="009D450A" w:rsidRDefault="009D450A" w:rsidP="00F373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8343190"/>
      <w:docPartObj>
        <w:docPartGallery w:val="Page Numbers (Bottom of Page)"/>
        <w:docPartUnique/>
      </w:docPartObj>
    </w:sdtPr>
    <w:sdtContent>
      <w:p w14:paraId="2FACFA3C" w14:textId="543E0EC4" w:rsidR="005301E2" w:rsidRDefault="005301E2">
        <w:pPr>
          <w:pStyle w:val="Rodap"/>
          <w:jc w:val="right"/>
        </w:pPr>
        <w:r>
          <w:fldChar w:fldCharType="begin"/>
        </w:r>
        <w:r>
          <w:instrText>PAGE   \* MERGEFORMAT</w:instrText>
        </w:r>
        <w:r>
          <w:fldChar w:fldCharType="separate"/>
        </w:r>
        <w:r>
          <w:t>2</w:t>
        </w:r>
        <w:r>
          <w:fldChar w:fldCharType="end"/>
        </w:r>
      </w:p>
    </w:sdtContent>
  </w:sdt>
  <w:p w14:paraId="34CD8D09" w14:textId="77777777" w:rsidR="003C3489" w:rsidRDefault="003C348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4288B" w14:textId="77777777" w:rsidR="009D450A" w:rsidRDefault="009D450A" w:rsidP="00F373BD">
      <w:pPr>
        <w:spacing w:after="0" w:line="240" w:lineRule="auto"/>
      </w:pPr>
      <w:r>
        <w:separator/>
      </w:r>
    </w:p>
  </w:footnote>
  <w:footnote w:type="continuationSeparator" w:id="0">
    <w:p w14:paraId="62CC36EC" w14:textId="77777777" w:rsidR="009D450A" w:rsidRDefault="009D450A" w:rsidP="00F373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09BD8" w14:textId="07CBB42E" w:rsidR="003C3489" w:rsidRDefault="003C3489" w:rsidP="005301E2">
    <w:pPr>
      <w:pStyle w:val="Cabealho"/>
    </w:pPr>
  </w:p>
  <w:p w14:paraId="5464844C" w14:textId="77777777" w:rsidR="003C3489" w:rsidRDefault="003C348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A1CCE"/>
    <w:multiLevelType w:val="hybridMultilevel"/>
    <w:tmpl w:val="153CDE8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B810E97"/>
    <w:multiLevelType w:val="multilevel"/>
    <w:tmpl w:val="E62CC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D03351"/>
    <w:multiLevelType w:val="multilevel"/>
    <w:tmpl w:val="E5220910"/>
    <w:lvl w:ilvl="0">
      <w:start w:val="1"/>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61C80573"/>
    <w:multiLevelType w:val="hybridMultilevel"/>
    <w:tmpl w:val="E774FCA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6883311A"/>
    <w:multiLevelType w:val="hybridMultilevel"/>
    <w:tmpl w:val="153CDE8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7D237421"/>
    <w:multiLevelType w:val="hybridMultilevel"/>
    <w:tmpl w:val="E0748780"/>
    <w:lvl w:ilvl="0" w:tplc="CB1A4628">
      <w:start w:val="1"/>
      <w:numFmt w:val="decimal"/>
      <w:pStyle w:val="SemEspaamento"/>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817843071">
    <w:abstractNumId w:val="4"/>
  </w:num>
  <w:num w:numId="2" w16cid:durableId="1774323602">
    <w:abstractNumId w:val="5"/>
  </w:num>
  <w:num w:numId="3" w16cid:durableId="122427114">
    <w:abstractNumId w:val="0"/>
  </w:num>
  <w:num w:numId="4" w16cid:durableId="1194540916">
    <w:abstractNumId w:val="3"/>
  </w:num>
  <w:num w:numId="5" w16cid:durableId="1926110819">
    <w:abstractNumId w:val="2"/>
  </w:num>
  <w:num w:numId="6" w16cid:durableId="20459784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DB2"/>
    <w:rsid w:val="00002E86"/>
    <w:rsid w:val="0000710E"/>
    <w:rsid w:val="00011009"/>
    <w:rsid w:val="00011127"/>
    <w:rsid w:val="000122DD"/>
    <w:rsid w:val="00016256"/>
    <w:rsid w:val="0001691D"/>
    <w:rsid w:val="00026265"/>
    <w:rsid w:val="000324CE"/>
    <w:rsid w:val="0003462F"/>
    <w:rsid w:val="0004617C"/>
    <w:rsid w:val="00052FB6"/>
    <w:rsid w:val="00060543"/>
    <w:rsid w:val="000625BA"/>
    <w:rsid w:val="00072C58"/>
    <w:rsid w:val="0008059C"/>
    <w:rsid w:val="00087091"/>
    <w:rsid w:val="00091CCA"/>
    <w:rsid w:val="0009214C"/>
    <w:rsid w:val="00094E63"/>
    <w:rsid w:val="00095B69"/>
    <w:rsid w:val="00097289"/>
    <w:rsid w:val="000A2D4F"/>
    <w:rsid w:val="000B4903"/>
    <w:rsid w:val="000B52D0"/>
    <w:rsid w:val="000B53B0"/>
    <w:rsid w:val="000C1213"/>
    <w:rsid w:val="000C3852"/>
    <w:rsid w:val="000C4181"/>
    <w:rsid w:val="000E0A2C"/>
    <w:rsid w:val="000E38F7"/>
    <w:rsid w:val="000E691F"/>
    <w:rsid w:val="000E7FD6"/>
    <w:rsid w:val="00101BAE"/>
    <w:rsid w:val="00102D06"/>
    <w:rsid w:val="0010351B"/>
    <w:rsid w:val="0010499B"/>
    <w:rsid w:val="00107843"/>
    <w:rsid w:val="00114344"/>
    <w:rsid w:val="00120BCC"/>
    <w:rsid w:val="00121833"/>
    <w:rsid w:val="00123B2C"/>
    <w:rsid w:val="00125668"/>
    <w:rsid w:val="00127A0A"/>
    <w:rsid w:val="00127A0F"/>
    <w:rsid w:val="0013448F"/>
    <w:rsid w:val="00135327"/>
    <w:rsid w:val="00140C97"/>
    <w:rsid w:val="001420E9"/>
    <w:rsid w:val="00143DF6"/>
    <w:rsid w:val="00144A9D"/>
    <w:rsid w:val="0014539C"/>
    <w:rsid w:val="001475A5"/>
    <w:rsid w:val="001479A7"/>
    <w:rsid w:val="00147E59"/>
    <w:rsid w:val="0015042A"/>
    <w:rsid w:val="00152CE9"/>
    <w:rsid w:val="00153ECE"/>
    <w:rsid w:val="00154246"/>
    <w:rsid w:val="00155925"/>
    <w:rsid w:val="001560F3"/>
    <w:rsid w:val="00157A7B"/>
    <w:rsid w:val="00157C4B"/>
    <w:rsid w:val="00161CF7"/>
    <w:rsid w:val="00162BD1"/>
    <w:rsid w:val="0016459A"/>
    <w:rsid w:val="001674DD"/>
    <w:rsid w:val="00167A43"/>
    <w:rsid w:val="00174A87"/>
    <w:rsid w:val="0017600E"/>
    <w:rsid w:val="001833BB"/>
    <w:rsid w:val="00184932"/>
    <w:rsid w:val="00191891"/>
    <w:rsid w:val="0019261F"/>
    <w:rsid w:val="00192B84"/>
    <w:rsid w:val="0019304B"/>
    <w:rsid w:val="00195894"/>
    <w:rsid w:val="0019765C"/>
    <w:rsid w:val="001A0052"/>
    <w:rsid w:val="001A09E0"/>
    <w:rsid w:val="001B4195"/>
    <w:rsid w:val="001B6F1B"/>
    <w:rsid w:val="001C34C1"/>
    <w:rsid w:val="001C406C"/>
    <w:rsid w:val="001C614C"/>
    <w:rsid w:val="001D0A32"/>
    <w:rsid w:val="001D0AF6"/>
    <w:rsid w:val="001D3D48"/>
    <w:rsid w:val="001D5A7E"/>
    <w:rsid w:val="001D6A28"/>
    <w:rsid w:val="001D7776"/>
    <w:rsid w:val="001D7EB6"/>
    <w:rsid w:val="001E013E"/>
    <w:rsid w:val="001E0B85"/>
    <w:rsid w:val="001E20A3"/>
    <w:rsid w:val="001E3290"/>
    <w:rsid w:val="001E3FAF"/>
    <w:rsid w:val="001E6064"/>
    <w:rsid w:val="001F0DA3"/>
    <w:rsid w:val="001F4454"/>
    <w:rsid w:val="001F44FF"/>
    <w:rsid w:val="00201066"/>
    <w:rsid w:val="00201619"/>
    <w:rsid w:val="00206E14"/>
    <w:rsid w:val="00212AAD"/>
    <w:rsid w:val="0021548F"/>
    <w:rsid w:val="00215B6D"/>
    <w:rsid w:val="00215F7E"/>
    <w:rsid w:val="002227F0"/>
    <w:rsid w:val="0022526D"/>
    <w:rsid w:val="00225B96"/>
    <w:rsid w:val="00226A9E"/>
    <w:rsid w:val="00227E5A"/>
    <w:rsid w:val="0023061A"/>
    <w:rsid w:val="002310E2"/>
    <w:rsid w:val="00233A3B"/>
    <w:rsid w:val="00244EE2"/>
    <w:rsid w:val="0024529C"/>
    <w:rsid w:val="0025365C"/>
    <w:rsid w:val="00256BBC"/>
    <w:rsid w:val="00257DE9"/>
    <w:rsid w:val="0026134B"/>
    <w:rsid w:val="00270B83"/>
    <w:rsid w:val="002803AC"/>
    <w:rsid w:val="00281D81"/>
    <w:rsid w:val="00282442"/>
    <w:rsid w:val="0028265C"/>
    <w:rsid w:val="00286A7C"/>
    <w:rsid w:val="00291A3C"/>
    <w:rsid w:val="00291D33"/>
    <w:rsid w:val="00294C7A"/>
    <w:rsid w:val="00294E70"/>
    <w:rsid w:val="0029749A"/>
    <w:rsid w:val="002B0CA8"/>
    <w:rsid w:val="002B1777"/>
    <w:rsid w:val="002B1F54"/>
    <w:rsid w:val="002B3DD5"/>
    <w:rsid w:val="002B4595"/>
    <w:rsid w:val="002B7434"/>
    <w:rsid w:val="002B7555"/>
    <w:rsid w:val="002B756C"/>
    <w:rsid w:val="002B762F"/>
    <w:rsid w:val="002C0660"/>
    <w:rsid w:val="002C6BFE"/>
    <w:rsid w:val="002D048B"/>
    <w:rsid w:val="002D2A4C"/>
    <w:rsid w:val="002D4E73"/>
    <w:rsid w:val="002D51D8"/>
    <w:rsid w:val="002D6C75"/>
    <w:rsid w:val="002E191E"/>
    <w:rsid w:val="002E2D94"/>
    <w:rsid w:val="002F12EC"/>
    <w:rsid w:val="00300490"/>
    <w:rsid w:val="00303F0E"/>
    <w:rsid w:val="00304AAD"/>
    <w:rsid w:val="0031147A"/>
    <w:rsid w:val="00312567"/>
    <w:rsid w:val="00312EB5"/>
    <w:rsid w:val="00313ECC"/>
    <w:rsid w:val="00314D85"/>
    <w:rsid w:val="003219ED"/>
    <w:rsid w:val="00321E32"/>
    <w:rsid w:val="00322280"/>
    <w:rsid w:val="003300C3"/>
    <w:rsid w:val="00330137"/>
    <w:rsid w:val="00331FC0"/>
    <w:rsid w:val="00337040"/>
    <w:rsid w:val="00340199"/>
    <w:rsid w:val="00340AFB"/>
    <w:rsid w:val="00340C53"/>
    <w:rsid w:val="00351C0E"/>
    <w:rsid w:val="00352102"/>
    <w:rsid w:val="003521E3"/>
    <w:rsid w:val="00360373"/>
    <w:rsid w:val="003633A3"/>
    <w:rsid w:val="003669E7"/>
    <w:rsid w:val="003675D9"/>
    <w:rsid w:val="00367939"/>
    <w:rsid w:val="003701EF"/>
    <w:rsid w:val="003718B1"/>
    <w:rsid w:val="00371A71"/>
    <w:rsid w:val="0037450C"/>
    <w:rsid w:val="003767DE"/>
    <w:rsid w:val="00380DD0"/>
    <w:rsid w:val="0038349B"/>
    <w:rsid w:val="003838BF"/>
    <w:rsid w:val="00385B1D"/>
    <w:rsid w:val="00387A75"/>
    <w:rsid w:val="0039176A"/>
    <w:rsid w:val="00391DBD"/>
    <w:rsid w:val="0039591C"/>
    <w:rsid w:val="00395B07"/>
    <w:rsid w:val="00396C8D"/>
    <w:rsid w:val="00397B51"/>
    <w:rsid w:val="003A22AA"/>
    <w:rsid w:val="003A3B81"/>
    <w:rsid w:val="003A7139"/>
    <w:rsid w:val="003A7720"/>
    <w:rsid w:val="003B0986"/>
    <w:rsid w:val="003B18B7"/>
    <w:rsid w:val="003B4E2F"/>
    <w:rsid w:val="003B6DC5"/>
    <w:rsid w:val="003C1F9E"/>
    <w:rsid w:val="003C3489"/>
    <w:rsid w:val="003C3E51"/>
    <w:rsid w:val="003D2959"/>
    <w:rsid w:val="003D2BDF"/>
    <w:rsid w:val="003D3606"/>
    <w:rsid w:val="003E002F"/>
    <w:rsid w:val="003E03E3"/>
    <w:rsid w:val="003E50D3"/>
    <w:rsid w:val="003F04AC"/>
    <w:rsid w:val="003F1362"/>
    <w:rsid w:val="003F1CB3"/>
    <w:rsid w:val="0040690B"/>
    <w:rsid w:val="0041164C"/>
    <w:rsid w:val="00413F6E"/>
    <w:rsid w:val="004149F5"/>
    <w:rsid w:val="00416592"/>
    <w:rsid w:val="00424F3C"/>
    <w:rsid w:val="00425F78"/>
    <w:rsid w:val="00427276"/>
    <w:rsid w:val="0043478A"/>
    <w:rsid w:val="00440D38"/>
    <w:rsid w:val="004501CA"/>
    <w:rsid w:val="00456E58"/>
    <w:rsid w:val="00457609"/>
    <w:rsid w:val="00457865"/>
    <w:rsid w:val="00460402"/>
    <w:rsid w:val="00463373"/>
    <w:rsid w:val="00470DF6"/>
    <w:rsid w:val="00474994"/>
    <w:rsid w:val="004766E8"/>
    <w:rsid w:val="004773E6"/>
    <w:rsid w:val="004809C6"/>
    <w:rsid w:val="00490927"/>
    <w:rsid w:val="00495631"/>
    <w:rsid w:val="004A15D7"/>
    <w:rsid w:val="004A70DA"/>
    <w:rsid w:val="004B4AFD"/>
    <w:rsid w:val="004B531F"/>
    <w:rsid w:val="004C08D5"/>
    <w:rsid w:val="004C240D"/>
    <w:rsid w:val="004C4710"/>
    <w:rsid w:val="004C65B8"/>
    <w:rsid w:val="004D0251"/>
    <w:rsid w:val="004D02DB"/>
    <w:rsid w:val="004D1628"/>
    <w:rsid w:val="004D227D"/>
    <w:rsid w:val="004D3ACC"/>
    <w:rsid w:val="004D5B7F"/>
    <w:rsid w:val="004D6768"/>
    <w:rsid w:val="004E0FFD"/>
    <w:rsid w:val="004F072C"/>
    <w:rsid w:val="004F1179"/>
    <w:rsid w:val="004F5802"/>
    <w:rsid w:val="005003C1"/>
    <w:rsid w:val="00502FA6"/>
    <w:rsid w:val="00510542"/>
    <w:rsid w:val="0051078F"/>
    <w:rsid w:val="0051144D"/>
    <w:rsid w:val="0051268F"/>
    <w:rsid w:val="00521286"/>
    <w:rsid w:val="00522074"/>
    <w:rsid w:val="00522816"/>
    <w:rsid w:val="00527057"/>
    <w:rsid w:val="00527162"/>
    <w:rsid w:val="005301E2"/>
    <w:rsid w:val="00530997"/>
    <w:rsid w:val="00530CD5"/>
    <w:rsid w:val="00537609"/>
    <w:rsid w:val="00540D4B"/>
    <w:rsid w:val="005501EF"/>
    <w:rsid w:val="00550D89"/>
    <w:rsid w:val="0055628F"/>
    <w:rsid w:val="00556CF5"/>
    <w:rsid w:val="00560745"/>
    <w:rsid w:val="0056349A"/>
    <w:rsid w:val="0056386E"/>
    <w:rsid w:val="00567247"/>
    <w:rsid w:val="005718C2"/>
    <w:rsid w:val="00572C93"/>
    <w:rsid w:val="005735D7"/>
    <w:rsid w:val="005736BD"/>
    <w:rsid w:val="00574050"/>
    <w:rsid w:val="005759F0"/>
    <w:rsid w:val="00577025"/>
    <w:rsid w:val="00580EEA"/>
    <w:rsid w:val="0058143B"/>
    <w:rsid w:val="00582073"/>
    <w:rsid w:val="00582A9F"/>
    <w:rsid w:val="005850CA"/>
    <w:rsid w:val="0059053D"/>
    <w:rsid w:val="00596283"/>
    <w:rsid w:val="005971F9"/>
    <w:rsid w:val="00597272"/>
    <w:rsid w:val="005A13C1"/>
    <w:rsid w:val="005A3525"/>
    <w:rsid w:val="005A3693"/>
    <w:rsid w:val="005B3A47"/>
    <w:rsid w:val="005B77C6"/>
    <w:rsid w:val="005C2747"/>
    <w:rsid w:val="005D2A59"/>
    <w:rsid w:val="005D3E6F"/>
    <w:rsid w:val="005D7200"/>
    <w:rsid w:val="005E0C52"/>
    <w:rsid w:val="005E21EB"/>
    <w:rsid w:val="005E5D94"/>
    <w:rsid w:val="005F0020"/>
    <w:rsid w:val="005F1B25"/>
    <w:rsid w:val="005F1EA9"/>
    <w:rsid w:val="00603DA2"/>
    <w:rsid w:val="0060472D"/>
    <w:rsid w:val="00604BC7"/>
    <w:rsid w:val="00605EF0"/>
    <w:rsid w:val="00607FDB"/>
    <w:rsid w:val="00611489"/>
    <w:rsid w:val="00611785"/>
    <w:rsid w:val="00611A4A"/>
    <w:rsid w:val="00613047"/>
    <w:rsid w:val="006138DC"/>
    <w:rsid w:val="00614CE9"/>
    <w:rsid w:val="00616AA6"/>
    <w:rsid w:val="00627D25"/>
    <w:rsid w:val="00636A30"/>
    <w:rsid w:val="0064184A"/>
    <w:rsid w:val="00643C0C"/>
    <w:rsid w:val="006443D5"/>
    <w:rsid w:val="006461E0"/>
    <w:rsid w:val="006470B7"/>
    <w:rsid w:val="00647F7D"/>
    <w:rsid w:val="006511EA"/>
    <w:rsid w:val="0065289A"/>
    <w:rsid w:val="00654F3F"/>
    <w:rsid w:val="00664C80"/>
    <w:rsid w:val="00665E1D"/>
    <w:rsid w:val="00667C97"/>
    <w:rsid w:val="00670B29"/>
    <w:rsid w:val="006764EB"/>
    <w:rsid w:val="00681CB6"/>
    <w:rsid w:val="00682A87"/>
    <w:rsid w:val="00682D72"/>
    <w:rsid w:val="0068464F"/>
    <w:rsid w:val="00687A91"/>
    <w:rsid w:val="00691F70"/>
    <w:rsid w:val="00692810"/>
    <w:rsid w:val="006A0A7B"/>
    <w:rsid w:val="006A6FCE"/>
    <w:rsid w:val="006B4EAD"/>
    <w:rsid w:val="006B774E"/>
    <w:rsid w:val="006C2C76"/>
    <w:rsid w:val="006C6E8E"/>
    <w:rsid w:val="006D16A9"/>
    <w:rsid w:val="006D4C3C"/>
    <w:rsid w:val="006D5444"/>
    <w:rsid w:val="006E1939"/>
    <w:rsid w:val="006E2153"/>
    <w:rsid w:val="006E457A"/>
    <w:rsid w:val="006E46A4"/>
    <w:rsid w:val="006E5ABB"/>
    <w:rsid w:val="006F0A6B"/>
    <w:rsid w:val="006F47F4"/>
    <w:rsid w:val="006F5E6D"/>
    <w:rsid w:val="006F5FEC"/>
    <w:rsid w:val="006F6D60"/>
    <w:rsid w:val="007003F6"/>
    <w:rsid w:val="007018AA"/>
    <w:rsid w:val="0070582F"/>
    <w:rsid w:val="00710CD3"/>
    <w:rsid w:val="00715DB1"/>
    <w:rsid w:val="007160B0"/>
    <w:rsid w:val="007160C7"/>
    <w:rsid w:val="00717640"/>
    <w:rsid w:val="00721AFC"/>
    <w:rsid w:val="00727DBF"/>
    <w:rsid w:val="00730A1C"/>
    <w:rsid w:val="00734234"/>
    <w:rsid w:val="00734CBA"/>
    <w:rsid w:val="00735098"/>
    <w:rsid w:val="0073705B"/>
    <w:rsid w:val="007377B4"/>
    <w:rsid w:val="00737DDD"/>
    <w:rsid w:val="00742FF4"/>
    <w:rsid w:val="007449D3"/>
    <w:rsid w:val="00745C8B"/>
    <w:rsid w:val="00746FC7"/>
    <w:rsid w:val="007501CF"/>
    <w:rsid w:val="00752549"/>
    <w:rsid w:val="007554B6"/>
    <w:rsid w:val="00755A23"/>
    <w:rsid w:val="00757661"/>
    <w:rsid w:val="00757BD1"/>
    <w:rsid w:val="007628EB"/>
    <w:rsid w:val="0076366A"/>
    <w:rsid w:val="007640CB"/>
    <w:rsid w:val="00766797"/>
    <w:rsid w:val="007674EE"/>
    <w:rsid w:val="00775854"/>
    <w:rsid w:val="007758F0"/>
    <w:rsid w:val="00781941"/>
    <w:rsid w:val="00782A76"/>
    <w:rsid w:val="00783076"/>
    <w:rsid w:val="0078334A"/>
    <w:rsid w:val="00783DF5"/>
    <w:rsid w:val="00786C76"/>
    <w:rsid w:val="00786FE5"/>
    <w:rsid w:val="00787A18"/>
    <w:rsid w:val="00794260"/>
    <w:rsid w:val="00795FC4"/>
    <w:rsid w:val="007961FD"/>
    <w:rsid w:val="007966ED"/>
    <w:rsid w:val="00796885"/>
    <w:rsid w:val="00796A9D"/>
    <w:rsid w:val="00797364"/>
    <w:rsid w:val="007A02AE"/>
    <w:rsid w:val="007A0F72"/>
    <w:rsid w:val="007A6F54"/>
    <w:rsid w:val="007A7E99"/>
    <w:rsid w:val="007B261F"/>
    <w:rsid w:val="007B4109"/>
    <w:rsid w:val="007C2386"/>
    <w:rsid w:val="007D305B"/>
    <w:rsid w:val="007D34C7"/>
    <w:rsid w:val="007F1FD0"/>
    <w:rsid w:val="007F6603"/>
    <w:rsid w:val="00802118"/>
    <w:rsid w:val="00802B22"/>
    <w:rsid w:val="00804046"/>
    <w:rsid w:val="00804633"/>
    <w:rsid w:val="008071EC"/>
    <w:rsid w:val="008152B4"/>
    <w:rsid w:val="008173B2"/>
    <w:rsid w:val="008205DA"/>
    <w:rsid w:val="00820674"/>
    <w:rsid w:val="0082148E"/>
    <w:rsid w:val="008227E3"/>
    <w:rsid w:val="008262FD"/>
    <w:rsid w:val="008336F3"/>
    <w:rsid w:val="00841C44"/>
    <w:rsid w:val="00842748"/>
    <w:rsid w:val="00843F25"/>
    <w:rsid w:val="00844571"/>
    <w:rsid w:val="00844765"/>
    <w:rsid w:val="0084792F"/>
    <w:rsid w:val="00856DB2"/>
    <w:rsid w:val="0085756E"/>
    <w:rsid w:val="00857F9A"/>
    <w:rsid w:val="00863F10"/>
    <w:rsid w:val="008646CA"/>
    <w:rsid w:val="00867C34"/>
    <w:rsid w:val="00876549"/>
    <w:rsid w:val="00880B1D"/>
    <w:rsid w:val="008819ED"/>
    <w:rsid w:val="00885935"/>
    <w:rsid w:val="008878AA"/>
    <w:rsid w:val="00893023"/>
    <w:rsid w:val="00897361"/>
    <w:rsid w:val="008A08A0"/>
    <w:rsid w:val="008A1CC3"/>
    <w:rsid w:val="008A27A0"/>
    <w:rsid w:val="008A4B24"/>
    <w:rsid w:val="008A6E9A"/>
    <w:rsid w:val="008A76AF"/>
    <w:rsid w:val="008B49B2"/>
    <w:rsid w:val="008B7DDF"/>
    <w:rsid w:val="008C51D9"/>
    <w:rsid w:val="008C6AF1"/>
    <w:rsid w:val="008D589B"/>
    <w:rsid w:val="008E1117"/>
    <w:rsid w:val="008E219A"/>
    <w:rsid w:val="008E5D66"/>
    <w:rsid w:val="008F004B"/>
    <w:rsid w:val="008F3920"/>
    <w:rsid w:val="008F4EC5"/>
    <w:rsid w:val="00900140"/>
    <w:rsid w:val="0090136F"/>
    <w:rsid w:val="009018A2"/>
    <w:rsid w:val="00902C0E"/>
    <w:rsid w:val="0090361E"/>
    <w:rsid w:val="009067A2"/>
    <w:rsid w:val="00913844"/>
    <w:rsid w:val="0091391D"/>
    <w:rsid w:val="00915326"/>
    <w:rsid w:val="0091611C"/>
    <w:rsid w:val="0091799E"/>
    <w:rsid w:val="00917B23"/>
    <w:rsid w:val="00922293"/>
    <w:rsid w:val="009263D9"/>
    <w:rsid w:val="00930AE1"/>
    <w:rsid w:val="00932876"/>
    <w:rsid w:val="009328C7"/>
    <w:rsid w:val="00934A0A"/>
    <w:rsid w:val="00935E17"/>
    <w:rsid w:val="009409D1"/>
    <w:rsid w:val="0094252A"/>
    <w:rsid w:val="0094356F"/>
    <w:rsid w:val="00943A0D"/>
    <w:rsid w:val="00944032"/>
    <w:rsid w:val="00946D90"/>
    <w:rsid w:val="00947E8F"/>
    <w:rsid w:val="0095237C"/>
    <w:rsid w:val="00961791"/>
    <w:rsid w:val="00962FB9"/>
    <w:rsid w:val="00963AED"/>
    <w:rsid w:val="0096795A"/>
    <w:rsid w:val="009707CC"/>
    <w:rsid w:val="0097190A"/>
    <w:rsid w:val="00974E94"/>
    <w:rsid w:val="00975CB4"/>
    <w:rsid w:val="009826EC"/>
    <w:rsid w:val="00985C82"/>
    <w:rsid w:val="00990EBC"/>
    <w:rsid w:val="00995B95"/>
    <w:rsid w:val="00995DE5"/>
    <w:rsid w:val="0099761D"/>
    <w:rsid w:val="009A17C0"/>
    <w:rsid w:val="009A1A1C"/>
    <w:rsid w:val="009A1B63"/>
    <w:rsid w:val="009A2A58"/>
    <w:rsid w:val="009A2BD9"/>
    <w:rsid w:val="009A325A"/>
    <w:rsid w:val="009A5E17"/>
    <w:rsid w:val="009A66A3"/>
    <w:rsid w:val="009A7315"/>
    <w:rsid w:val="009B0BC7"/>
    <w:rsid w:val="009C311D"/>
    <w:rsid w:val="009C3830"/>
    <w:rsid w:val="009D0643"/>
    <w:rsid w:val="009D3E71"/>
    <w:rsid w:val="009D450A"/>
    <w:rsid w:val="009E2FD5"/>
    <w:rsid w:val="009E4F3B"/>
    <w:rsid w:val="009E6197"/>
    <w:rsid w:val="009E7EF5"/>
    <w:rsid w:val="00A063D4"/>
    <w:rsid w:val="00A07910"/>
    <w:rsid w:val="00A1535B"/>
    <w:rsid w:val="00A153FC"/>
    <w:rsid w:val="00A1572D"/>
    <w:rsid w:val="00A24D08"/>
    <w:rsid w:val="00A3203A"/>
    <w:rsid w:val="00A322D1"/>
    <w:rsid w:val="00A325DF"/>
    <w:rsid w:val="00A33AC0"/>
    <w:rsid w:val="00A4090C"/>
    <w:rsid w:val="00A45095"/>
    <w:rsid w:val="00A465B7"/>
    <w:rsid w:val="00A511D6"/>
    <w:rsid w:val="00A52CC9"/>
    <w:rsid w:val="00A53039"/>
    <w:rsid w:val="00A55420"/>
    <w:rsid w:val="00A5590B"/>
    <w:rsid w:val="00A55A60"/>
    <w:rsid w:val="00A573FA"/>
    <w:rsid w:val="00A5740E"/>
    <w:rsid w:val="00A62EAD"/>
    <w:rsid w:val="00A6654F"/>
    <w:rsid w:val="00A678E5"/>
    <w:rsid w:val="00A71FC0"/>
    <w:rsid w:val="00A739E3"/>
    <w:rsid w:val="00A75402"/>
    <w:rsid w:val="00A81D89"/>
    <w:rsid w:val="00A84E68"/>
    <w:rsid w:val="00A85124"/>
    <w:rsid w:val="00A85698"/>
    <w:rsid w:val="00A8588E"/>
    <w:rsid w:val="00A85E51"/>
    <w:rsid w:val="00A860C6"/>
    <w:rsid w:val="00A91AEB"/>
    <w:rsid w:val="00A920F6"/>
    <w:rsid w:val="00A92BFF"/>
    <w:rsid w:val="00A94AC6"/>
    <w:rsid w:val="00A95049"/>
    <w:rsid w:val="00AA12E3"/>
    <w:rsid w:val="00AA39BB"/>
    <w:rsid w:val="00AA48E9"/>
    <w:rsid w:val="00AA5192"/>
    <w:rsid w:val="00AA562D"/>
    <w:rsid w:val="00AA5DB4"/>
    <w:rsid w:val="00AB03A0"/>
    <w:rsid w:val="00AB57FA"/>
    <w:rsid w:val="00AB6A8B"/>
    <w:rsid w:val="00AB7535"/>
    <w:rsid w:val="00AC149B"/>
    <w:rsid w:val="00AC3E1E"/>
    <w:rsid w:val="00AC65F2"/>
    <w:rsid w:val="00AD0AFA"/>
    <w:rsid w:val="00AD1352"/>
    <w:rsid w:val="00AD1AE5"/>
    <w:rsid w:val="00AD65D1"/>
    <w:rsid w:val="00AD77E6"/>
    <w:rsid w:val="00AE08E3"/>
    <w:rsid w:val="00AE7955"/>
    <w:rsid w:val="00AF0449"/>
    <w:rsid w:val="00AF2A33"/>
    <w:rsid w:val="00B01498"/>
    <w:rsid w:val="00B021E8"/>
    <w:rsid w:val="00B02649"/>
    <w:rsid w:val="00B027C2"/>
    <w:rsid w:val="00B03AFA"/>
    <w:rsid w:val="00B078B2"/>
    <w:rsid w:val="00B1023D"/>
    <w:rsid w:val="00B133B0"/>
    <w:rsid w:val="00B174C2"/>
    <w:rsid w:val="00B1786E"/>
    <w:rsid w:val="00B17BEF"/>
    <w:rsid w:val="00B20348"/>
    <w:rsid w:val="00B213EE"/>
    <w:rsid w:val="00B31C10"/>
    <w:rsid w:val="00B35840"/>
    <w:rsid w:val="00B37D84"/>
    <w:rsid w:val="00B4025B"/>
    <w:rsid w:val="00B40DB2"/>
    <w:rsid w:val="00B41663"/>
    <w:rsid w:val="00B42C5A"/>
    <w:rsid w:val="00B44AA3"/>
    <w:rsid w:val="00B50734"/>
    <w:rsid w:val="00B53441"/>
    <w:rsid w:val="00B53DF4"/>
    <w:rsid w:val="00B54BA2"/>
    <w:rsid w:val="00B55A43"/>
    <w:rsid w:val="00B67198"/>
    <w:rsid w:val="00B719C4"/>
    <w:rsid w:val="00B720C5"/>
    <w:rsid w:val="00B72631"/>
    <w:rsid w:val="00B75011"/>
    <w:rsid w:val="00B75B42"/>
    <w:rsid w:val="00B75CD4"/>
    <w:rsid w:val="00B776FA"/>
    <w:rsid w:val="00B930F0"/>
    <w:rsid w:val="00B960F5"/>
    <w:rsid w:val="00B964D6"/>
    <w:rsid w:val="00BA07E7"/>
    <w:rsid w:val="00BA08F8"/>
    <w:rsid w:val="00BA0918"/>
    <w:rsid w:val="00BA1F06"/>
    <w:rsid w:val="00BA72B9"/>
    <w:rsid w:val="00BB345C"/>
    <w:rsid w:val="00BB6649"/>
    <w:rsid w:val="00BB74B6"/>
    <w:rsid w:val="00BB7992"/>
    <w:rsid w:val="00BC2E6D"/>
    <w:rsid w:val="00BC5202"/>
    <w:rsid w:val="00BD39ED"/>
    <w:rsid w:val="00BD58B3"/>
    <w:rsid w:val="00BD5EB6"/>
    <w:rsid w:val="00BD7839"/>
    <w:rsid w:val="00BE1416"/>
    <w:rsid w:val="00BE7658"/>
    <w:rsid w:val="00BE7A93"/>
    <w:rsid w:val="00BF0887"/>
    <w:rsid w:val="00BF14AE"/>
    <w:rsid w:val="00BF2E2C"/>
    <w:rsid w:val="00BF5735"/>
    <w:rsid w:val="00C03A5D"/>
    <w:rsid w:val="00C10605"/>
    <w:rsid w:val="00C10B87"/>
    <w:rsid w:val="00C13B26"/>
    <w:rsid w:val="00C150F5"/>
    <w:rsid w:val="00C1632F"/>
    <w:rsid w:val="00C216AE"/>
    <w:rsid w:val="00C21DC0"/>
    <w:rsid w:val="00C245ED"/>
    <w:rsid w:val="00C30CE5"/>
    <w:rsid w:val="00C40777"/>
    <w:rsid w:val="00C5375E"/>
    <w:rsid w:val="00C53928"/>
    <w:rsid w:val="00C54CE9"/>
    <w:rsid w:val="00C60FD3"/>
    <w:rsid w:val="00C650D5"/>
    <w:rsid w:val="00C67BE0"/>
    <w:rsid w:val="00C73A81"/>
    <w:rsid w:val="00C7744F"/>
    <w:rsid w:val="00C77663"/>
    <w:rsid w:val="00C77E23"/>
    <w:rsid w:val="00C82110"/>
    <w:rsid w:val="00C84F82"/>
    <w:rsid w:val="00C8564E"/>
    <w:rsid w:val="00C8572D"/>
    <w:rsid w:val="00C871EC"/>
    <w:rsid w:val="00C92424"/>
    <w:rsid w:val="00C9772B"/>
    <w:rsid w:val="00CA39CD"/>
    <w:rsid w:val="00CA62E9"/>
    <w:rsid w:val="00CA6EE2"/>
    <w:rsid w:val="00CB148D"/>
    <w:rsid w:val="00CB2365"/>
    <w:rsid w:val="00CB5B91"/>
    <w:rsid w:val="00CB671E"/>
    <w:rsid w:val="00CB6DDC"/>
    <w:rsid w:val="00CC1C9F"/>
    <w:rsid w:val="00CC2A83"/>
    <w:rsid w:val="00CC2CB7"/>
    <w:rsid w:val="00CC4E3D"/>
    <w:rsid w:val="00CC751A"/>
    <w:rsid w:val="00CD0AFE"/>
    <w:rsid w:val="00CD21F3"/>
    <w:rsid w:val="00CD3040"/>
    <w:rsid w:val="00CD41A8"/>
    <w:rsid w:val="00CD4266"/>
    <w:rsid w:val="00CE6D54"/>
    <w:rsid w:val="00CE7058"/>
    <w:rsid w:val="00CF3677"/>
    <w:rsid w:val="00CF48EF"/>
    <w:rsid w:val="00CF6FE3"/>
    <w:rsid w:val="00CF799C"/>
    <w:rsid w:val="00D01547"/>
    <w:rsid w:val="00D030CC"/>
    <w:rsid w:val="00D105DA"/>
    <w:rsid w:val="00D120FB"/>
    <w:rsid w:val="00D13134"/>
    <w:rsid w:val="00D13FC8"/>
    <w:rsid w:val="00D14A30"/>
    <w:rsid w:val="00D15A16"/>
    <w:rsid w:val="00D20122"/>
    <w:rsid w:val="00D206E5"/>
    <w:rsid w:val="00D24C1F"/>
    <w:rsid w:val="00D25611"/>
    <w:rsid w:val="00D26BFF"/>
    <w:rsid w:val="00D277ED"/>
    <w:rsid w:val="00D3261F"/>
    <w:rsid w:val="00D40DCC"/>
    <w:rsid w:val="00D428C1"/>
    <w:rsid w:val="00D433E0"/>
    <w:rsid w:val="00D46D22"/>
    <w:rsid w:val="00D47410"/>
    <w:rsid w:val="00D50CF7"/>
    <w:rsid w:val="00D50F3A"/>
    <w:rsid w:val="00D51D8B"/>
    <w:rsid w:val="00D5655D"/>
    <w:rsid w:val="00D57281"/>
    <w:rsid w:val="00D57575"/>
    <w:rsid w:val="00D64E09"/>
    <w:rsid w:val="00D65A9A"/>
    <w:rsid w:val="00D701AE"/>
    <w:rsid w:val="00D76BA7"/>
    <w:rsid w:val="00D77C7C"/>
    <w:rsid w:val="00D83ABC"/>
    <w:rsid w:val="00D8512E"/>
    <w:rsid w:val="00D8522A"/>
    <w:rsid w:val="00D856B1"/>
    <w:rsid w:val="00D876F4"/>
    <w:rsid w:val="00D9060C"/>
    <w:rsid w:val="00D946BE"/>
    <w:rsid w:val="00D95AF5"/>
    <w:rsid w:val="00DA0F83"/>
    <w:rsid w:val="00DA3FE2"/>
    <w:rsid w:val="00DB0764"/>
    <w:rsid w:val="00DB5316"/>
    <w:rsid w:val="00DC0536"/>
    <w:rsid w:val="00DC10AB"/>
    <w:rsid w:val="00DC1C80"/>
    <w:rsid w:val="00DC1DC3"/>
    <w:rsid w:val="00DC3DE1"/>
    <w:rsid w:val="00DC631D"/>
    <w:rsid w:val="00DC655F"/>
    <w:rsid w:val="00DC7BD5"/>
    <w:rsid w:val="00DE0E66"/>
    <w:rsid w:val="00DE312D"/>
    <w:rsid w:val="00DE3182"/>
    <w:rsid w:val="00DF11DD"/>
    <w:rsid w:val="00DF3716"/>
    <w:rsid w:val="00DF4E90"/>
    <w:rsid w:val="00DF78E6"/>
    <w:rsid w:val="00E03284"/>
    <w:rsid w:val="00E04026"/>
    <w:rsid w:val="00E0442F"/>
    <w:rsid w:val="00E04BF5"/>
    <w:rsid w:val="00E07FEC"/>
    <w:rsid w:val="00E10917"/>
    <w:rsid w:val="00E1112E"/>
    <w:rsid w:val="00E14762"/>
    <w:rsid w:val="00E216AE"/>
    <w:rsid w:val="00E22034"/>
    <w:rsid w:val="00E2283C"/>
    <w:rsid w:val="00E2345E"/>
    <w:rsid w:val="00E23B6C"/>
    <w:rsid w:val="00E2626B"/>
    <w:rsid w:val="00E31B8C"/>
    <w:rsid w:val="00E328DB"/>
    <w:rsid w:val="00E3378C"/>
    <w:rsid w:val="00E33D01"/>
    <w:rsid w:val="00E3557C"/>
    <w:rsid w:val="00E357D0"/>
    <w:rsid w:val="00E35DE9"/>
    <w:rsid w:val="00E376CB"/>
    <w:rsid w:val="00E402AA"/>
    <w:rsid w:val="00E43DF8"/>
    <w:rsid w:val="00E45202"/>
    <w:rsid w:val="00E453FA"/>
    <w:rsid w:val="00E54461"/>
    <w:rsid w:val="00E54908"/>
    <w:rsid w:val="00E55216"/>
    <w:rsid w:val="00E5586B"/>
    <w:rsid w:val="00E5759A"/>
    <w:rsid w:val="00E616CB"/>
    <w:rsid w:val="00E63DA7"/>
    <w:rsid w:val="00E63F9B"/>
    <w:rsid w:val="00E653BE"/>
    <w:rsid w:val="00E6557E"/>
    <w:rsid w:val="00E67404"/>
    <w:rsid w:val="00E72DA7"/>
    <w:rsid w:val="00E7308A"/>
    <w:rsid w:val="00E73B18"/>
    <w:rsid w:val="00E747F6"/>
    <w:rsid w:val="00E75C32"/>
    <w:rsid w:val="00E831EF"/>
    <w:rsid w:val="00E91BEE"/>
    <w:rsid w:val="00E91CF7"/>
    <w:rsid w:val="00E930E1"/>
    <w:rsid w:val="00E96D81"/>
    <w:rsid w:val="00EB02CA"/>
    <w:rsid w:val="00EB3EE4"/>
    <w:rsid w:val="00EB44F2"/>
    <w:rsid w:val="00EB5C7B"/>
    <w:rsid w:val="00EC388C"/>
    <w:rsid w:val="00EC39EC"/>
    <w:rsid w:val="00EC5397"/>
    <w:rsid w:val="00EC60A9"/>
    <w:rsid w:val="00ED2804"/>
    <w:rsid w:val="00EE0C66"/>
    <w:rsid w:val="00EE0ED0"/>
    <w:rsid w:val="00EE31A3"/>
    <w:rsid w:val="00EE43AD"/>
    <w:rsid w:val="00EF0551"/>
    <w:rsid w:val="00EF1A65"/>
    <w:rsid w:val="00EF772A"/>
    <w:rsid w:val="00F03C8C"/>
    <w:rsid w:val="00F10475"/>
    <w:rsid w:val="00F12D58"/>
    <w:rsid w:val="00F16555"/>
    <w:rsid w:val="00F21447"/>
    <w:rsid w:val="00F21722"/>
    <w:rsid w:val="00F21C77"/>
    <w:rsid w:val="00F22933"/>
    <w:rsid w:val="00F254F4"/>
    <w:rsid w:val="00F25A7B"/>
    <w:rsid w:val="00F3462E"/>
    <w:rsid w:val="00F373BD"/>
    <w:rsid w:val="00F37B84"/>
    <w:rsid w:val="00F40126"/>
    <w:rsid w:val="00F40859"/>
    <w:rsid w:val="00F4328F"/>
    <w:rsid w:val="00F50C8B"/>
    <w:rsid w:val="00F54D76"/>
    <w:rsid w:val="00F56E90"/>
    <w:rsid w:val="00F57CA8"/>
    <w:rsid w:val="00F62913"/>
    <w:rsid w:val="00F62A3E"/>
    <w:rsid w:val="00F63C05"/>
    <w:rsid w:val="00F72C5C"/>
    <w:rsid w:val="00F7666A"/>
    <w:rsid w:val="00F8003D"/>
    <w:rsid w:val="00F80F8E"/>
    <w:rsid w:val="00F81E6A"/>
    <w:rsid w:val="00F82DD9"/>
    <w:rsid w:val="00F87B6B"/>
    <w:rsid w:val="00F903B9"/>
    <w:rsid w:val="00F91ABF"/>
    <w:rsid w:val="00F93CB8"/>
    <w:rsid w:val="00F95DA3"/>
    <w:rsid w:val="00F97CE1"/>
    <w:rsid w:val="00FA25AD"/>
    <w:rsid w:val="00FA4401"/>
    <w:rsid w:val="00FA64F3"/>
    <w:rsid w:val="00FA74B7"/>
    <w:rsid w:val="00FB2DE9"/>
    <w:rsid w:val="00FB2FF2"/>
    <w:rsid w:val="00FC0DA1"/>
    <w:rsid w:val="00FC5315"/>
    <w:rsid w:val="00FD390A"/>
    <w:rsid w:val="00FD5728"/>
    <w:rsid w:val="00FE0A87"/>
    <w:rsid w:val="00FE1533"/>
    <w:rsid w:val="00FE18CF"/>
    <w:rsid w:val="00FE4387"/>
    <w:rsid w:val="00FE48A7"/>
    <w:rsid w:val="00FE70DE"/>
    <w:rsid w:val="00FE717A"/>
    <w:rsid w:val="00FF616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CC0E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6EE2"/>
  </w:style>
  <w:style w:type="paragraph" w:styleId="Ttulo1">
    <w:name w:val="heading 1"/>
    <w:basedOn w:val="Normal"/>
    <w:link w:val="Ttulo1Char"/>
    <w:uiPriority w:val="9"/>
    <w:qFormat/>
    <w:rsid w:val="00F56E90"/>
    <w:pPr>
      <w:spacing w:before="100" w:beforeAutospacing="1" w:after="100" w:afterAutospacing="1" w:line="240" w:lineRule="auto"/>
      <w:outlineLvl w:val="0"/>
    </w:pPr>
    <w:rPr>
      <w:rFonts w:ascii="Times New Roman" w:eastAsia="Times New Roman" w:hAnsi="Times New Roman"/>
      <w:b/>
      <w:bCs/>
      <w:kern w:val="36"/>
      <w:sz w:val="48"/>
      <w:szCs w:val="48"/>
      <w:lang w:eastAsia="pt-BR"/>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3B18B7"/>
    <w:pPr>
      <w:spacing w:after="0" w:line="240" w:lineRule="auto"/>
    </w:pPr>
    <w:rPr>
      <w:rFonts w:ascii="Calibri" w:eastAsia="Calibri" w:hAnsi="Calibri" w:cs="Times New Roman"/>
      <w:kern w:val="0"/>
      <w:sz w:val="20"/>
      <w:szCs w:val="20"/>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1"/>
    <w:qFormat/>
    <w:rsid w:val="00CD4266"/>
    <w:pPr>
      <w:ind w:left="720"/>
      <w:contextualSpacing/>
    </w:pPr>
  </w:style>
  <w:style w:type="character" w:styleId="Refdecomentrio">
    <w:name w:val="annotation reference"/>
    <w:uiPriority w:val="99"/>
    <w:semiHidden/>
    <w:unhideWhenUsed/>
    <w:rsid w:val="00B44AA3"/>
    <w:rPr>
      <w:sz w:val="16"/>
      <w:szCs w:val="16"/>
    </w:rPr>
  </w:style>
  <w:style w:type="paragraph" w:styleId="Recuodecorpodetexto3">
    <w:name w:val="Body Text Indent 3"/>
    <w:basedOn w:val="Normal"/>
    <w:link w:val="Recuodecorpodetexto3Char"/>
    <w:rsid w:val="00B44AA3"/>
    <w:pPr>
      <w:autoSpaceDE w:val="0"/>
      <w:autoSpaceDN w:val="0"/>
      <w:adjustRightInd w:val="0"/>
      <w:spacing w:after="0" w:line="360" w:lineRule="auto"/>
      <w:ind w:firstLine="708"/>
    </w:pPr>
    <w:rPr>
      <w:rFonts w:ascii="Times New Roman" w:eastAsia="Times New Roman" w:hAnsi="Times New Roman"/>
      <w:color w:val="000000"/>
      <w:kern w:val="0"/>
      <w:sz w:val="24"/>
      <w:lang w:eastAsia="pt-BR"/>
      <w14:ligatures w14:val="none"/>
    </w:rPr>
  </w:style>
  <w:style w:type="character" w:customStyle="1" w:styleId="Recuodecorpodetexto3Char">
    <w:name w:val="Recuo de corpo de texto 3 Char"/>
    <w:basedOn w:val="Fontepargpadro"/>
    <w:link w:val="Recuodecorpodetexto3"/>
    <w:rsid w:val="00B44AA3"/>
    <w:rPr>
      <w:rFonts w:ascii="Times New Roman" w:eastAsia="Times New Roman" w:hAnsi="Times New Roman"/>
      <w:color w:val="000000"/>
      <w:kern w:val="0"/>
      <w:sz w:val="24"/>
      <w:lang w:eastAsia="pt-BR"/>
      <w14:ligatures w14:val="none"/>
    </w:rPr>
  </w:style>
  <w:style w:type="paragraph" w:customStyle="1" w:styleId="Default">
    <w:name w:val="Default"/>
    <w:rsid w:val="00B44AA3"/>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Corpodetexto">
    <w:name w:val="Body Text"/>
    <w:basedOn w:val="Normal"/>
    <w:link w:val="CorpodetextoChar"/>
    <w:uiPriority w:val="99"/>
    <w:unhideWhenUsed/>
    <w:rsid w:val="00C9772B"/>
    <w:pPr>
      <w:spacing w:after="120"/>
    </w:pPr>
  </w:style>
  <w:style w:type="character" w:customStyle="1" w:styleId="CorpodetextoChar">
    <w:name w:val="Corpo de texto Char"/>
    <w:basedOn w:val="Fontepargpadro"/>
    <w:link w:val="Corpodetexto"/>
    <w:uiPriority w:val="99"/>
    <w:rsid w:val="00C9772B"/>
  </w:style>
  <w:style w:type="paragraph" w:styleId="SemEspaamento">
    <w:name w:val="No Spacing"/>
    <w:uiPriority w:val="1"/>
    <w:qFormat/>
    <w:rsid w:val="00C9772B"/>
    <w:pPr>
      <w:numPr>
        <w:numId w:val="2"/>
      </w:numPr>
      <w:spacing w:after="0" w:line="240" w:lineRule="auto"/>
      <w:ind w:left="360"/>
    </w:pPr>
    <w:rPr>
      <w:rFonts w:ascii="Calibri" w:eastAsia="Calibri" w:hAnsi="Calibri" w:cs="Times New Roman"/>
      <w:kern w:val="0"/>
      <w:sz w:val="24"/>
      <w14:ligatures w14:val="none"/>
    </w:rPr>
  </w:style>
  <w:style w:type="paragraph" w:styleId="NormalWeb">
    <w:name w:val="Normal (Web)"/>
    <w:basedOn w:val="Normal"/>
    <w:uiPriority w:val="99"/>
    <w:unhideWhenUsed/>
    <w:rsid w:val="00C9772B"/>
    <w:pPr>
      <w:spacing w:before="100" w:beforeAutospacing="1" w:after="100" w:afterAutospacing="1" w:line="240" w:lineRule="auto"/>
    </w:pPr>
    <w:rPr>
      <w:rFonts w:ascii="Times New Roman" w:eastAsia="Times New Roman" w:hAnsi="Times New Roman"/>
      <w:kern w:val="0"/>
      <w:sz w:val="24"/>
      <w:szCs w:val="24"/>
      <w:lang w:eastAsia="pt-BR"/>
      <w14:ligatures w14:val="none"/>
    </w:rPr>
  </w:style>
  <w:style w:type="character" w:styleId="Hyperlink">
    <w:name w:val="Hyperlink"/>
    <w:basedOn w:val="Fontepargpadro"/>
    <w:uiPriority w:val="99"/>
    <w:unhideWhenUsed/>
    <w:rsid w:val="00F56E90"/>
    <w:rPr>
      <w:color w:val="0563C1" w:themeColor="hyperlink"/>
      <w:u w:val="single"/>
    </w:rPr>
  </w:style>
  <w:style w:type="character" w:customStyle="1" w:styleId="MenoPendente1">
    <w:name w:val="Menção Pendente1"/>
    <w:basedOn w:val="Fontepargpadro"/>
    <w:uiPriority w:val="99"/>
    <w:semiHidden/>
    <w:unhideWhenUsed/>
    <w:rsid w:val="00F56E90"/>
    <w:rPr>
      <w:color w:val="605E5C"/>
      <w:shd w:val="clear" w:color="auto" w:fill="E1DFDD"/>
    </w:rPr>
  </w:style>
  <w:style w:type="character" w:customStyle="1" w:styleId="Ttulo1Char">
    <w:name w:val="Título 1 Char"/>
    <w:basedOn w:val="Fontepargpadro"/>
    <w:link w:val="Ttulo1"/>
    <w:uiPriority w:val="9"/>
    <w:rsid w:val="00F56E90"/>
    <w:rPr>
      <w:rFonts w:ascii="Times New Roman" w:eastAsia="Times New Roman" w:hAnsi="Times New Roman"/>
      <w:b/>
      <w:bCs/>
      <w:kern w:val="36"/>
      <w:sz w:val="48"/>
      <w:szCs w:val="48"/>
      <w:lang w:eastAsia="pt-BR"/>
      <w14:ligatures w14:val="none"/>
    </w:rPr>
  </w:style>
  <w:style w:type="paragraph" w:styleId="Textodecomentrio">
    <w:name w:val="annotation text"/>
    <w:basedOn w:val="Normal"/>
    <w:link w:val="TextodecomentrioChar"/>
    <w:uiPriority w:val="99"/>
    <w:unhideWhenUsed/>
    <w:rsid w:val="00530CD5"/>
    <w:pPr>
      <w:spacing w:line="240" w:lineRule="auto"/>
    </w:pPr>
    <w:rPr>
      <w:sz w:val="20"/>
      <w:szCs w:val="20"/>
    </w:rPr>
  </w:style>
  <w:style w:type="character" w:customStyle="1" w:styleId="TextodecomentrioChar">
    <w:name w:val="Texto de comentário Char"/>
    <w:basedOn w:val="Fontepargpadro"/>
    <w:link w:val="Textodecomentrio"/>
    <w:uiPriority w:val="99"/>
    <w:rsid w:val="00530CD5"/>
    <w:rPr>
      <w:sz w:val="20"/>
      <w:szCs w:val="20"/>
    </w:rPr>
  </w:style>
  <w:style w:type="paragraph" w:styleId="Assuntodocomentrio">
    <w:name w:val="annotation subject"/>
    <w:basedOn w:val="Textodecomentrio"/>
    <w:next w:val="Textodecomentrio"/>
    <w:link w:val="AssuntodocomentrioChar"/>
    <w:uiPriority w:val="99"/>
    <w:semiHidden/>
    <w:unhideWhenUsed/>
    <w:rsid w:val="00530CD5"/>
    <w:rPr>
      <w:b/>
      <w:bCs/>
    </w:rPr>
  </w:style>
  <w:style w:type="character" w:customStyle="1" w:styleId="AssuntodocomentrioChar">
    <w:name w:val="Assunto do comentário Char"/>
    <w:basedOn w:val="TextodecomentrioChar"/>
    <w:link w:val="Assuntodocomentrio"/>
    <w:uiPriority w:val="99"/>
    <w:semiHidden/>
    <w:rsid w:val="00530CD5"/>
    <w:rPr>
      <w:b/>
      <w:bCs/>
      <w:sz w:val="20"/>
      <w:szCs w:val="20"/>
    </w:rPr>
  </w:style>
  <w:style w:type="paragraph" w:styleId="Reviso">
    <w:name w:val="Revision"/>
    <w:hidden/>
    <w:uiPriority w:val="99"/>
    <w:semiHidden/>
    <w:rsid w:val="000C3852"/>
    <w:pPr>
      <w:spacing w:after="0" w:line="240" w:lineRule="auto"/>
    </w:pPr>
  </w:style>
  <w:style w:type="paragraph" w:styleId="Pr-formataoHTML">
    <w:name w:val="HTML Preformatted"/>
    <w:basedOn w:val="Normal"/>
    <w:link w:val="Pr-formataoHTMLChar"/>
    <w:uiPriority w:val="99"/>
    <w:semiHidden/>
    <w:unhideWhenUsed/>
    <w:rsid w:val="00291A3C"/>
    <w:pPr>
      <w:spacing w:after="0" w:line="240" w:lineRule="auto"/>
    </w:pPr>
    <w:rPr>
      <w:rFonts w:ascii="Consolas" w:hAnsi="Consolas"/>
      <w:sz w:val="20"/>
      <w:szCs w:val="20"/>
    </w:rPr>
  </w:style>
  <w:style w:type="character" w:customStyle="1" w:styleId="Pr-formataoHTMLChar">
    <w:name w:val="Pré-formatação HTML Char"/>
    <w:basedOn w:val="Fontepargpadro"/>
    <w:link w:val="Pr-formataoHTML"/>
    <w:uiPriority w:val="99"/>
    <w:semiHidden/>
    <w:rsid w:val="00291A3C"/>
    <w:rPr>
      <w:rFonts w:ascii="Consolas" w:hAnsi="Consolas"/>
      <w:sz w:val="20"/>
      <w:szCs w:val="20"/>
    </w:rPr>
  </w:style>
  <w:style w:type="paragraph" w:styleId="Textodebalo">
    <w:name w:val="Balloon Text"/>
    <w:basedOn w:val="Normal"/>
    <w:link w:val="TextodebaloChar"/>
    <w:uiPriority w:val="99"/>
    <w:semiHidden/>
    <w:unhideWhenUsed/>
    <w:rsid w:val="00EB02CA"/>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B02CA"/>
    <w:rPr>
      <w:rFonts w:ascii="Segoe UI" w:hAnsi="Segoe UI" w:cs="Segoe UI"/>
      <w:sz w:val="18"/>
      <w:szCs w:val="18"/>
    </w:rPr>
  </w:style>
  <w:style w:type="character" w:styleId="nfase">
    <w:name w:val="Emphasis"/>
    <w:basedOn w:val="Fontepargpadro"/>
    <w:uiPriority w:val="20"/>
    <w:qFormat/>
    <w:rsid w:val="00413F6E"/>
    <w:rPr>
      <w:i/>
      <w:iCs/>
    </w:rPr>
  </w:style>
  <w:style w:type="character" w:customStyle="1" w:styleId="MenoPendente2">
    <w:name w:val="Menção Pendente2"/>
    <w:basedOn w:val="Fontepargpadro"/>
    <w:uiPriority w:val="99"/>
    <w:semiHidden/>
    <w:unhideWhenUsed/>
    <w:rsid w:val="00745C8B"/>
    <w:rPr>
      <w:color w:val="605E5C"/>
      <w:shd w:val="clear" w:color="auto" w:fill="E1DFDD"/>
    </w:rPr>
  </w:style>
  <w:style w:type="paragraph" w:styleId="Cabealho">
    <w:name w:val="header"/>
    <w:basedOn w:val="Normal"/>
    <w:link w:val="CabealhoChar"/>
    <w:uiPriority w:val="99"/>
    <w:unhideWhenUsed/>
    <w:rsid w:val="00F373B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373BD"/>
  </w:style>
  <w:style w:type="paragraph" w:styleId="Rodap">
    <w:name w:val="footer"/>
    <w:basedOn w:val="Normal"/>
    <w:link w:val="RodapChar"/>
    <w:uiPriority w:val="99"/>
    <w:unhideWhenUsed/>
    <w:rsid w:val="00F373BD"/>
    <w:pPr>
      <w:tabs>
        <w:tab w:val="center" w:pos="4252"/>
        <w:tab w:val="right" w:pos="8504"/>
      </w:tabs>
      <w:spacing w:after="0" w:line="240" w:lineRule="auto"/>
    </w:pPr>
  </w:style>
  <w:style w:type="character" w:customStyle="1" w:styleId="RodapChar">
    <w:name w:val="Rodapé Char"/>
    <w:basedOn w:val="Fontepargpadro"/>
    <w:link w:val="Rodap"/>
    <w:uiPriority w:val="99"/>
    <w:rsid w:val="00F373BD"/>
  </w:style>
  <w:style w:type="character" w:customStyle="1" w:styleId="MenoPendente3">
    <w:name w:val="Menção Pendente3"/>
    <w:basedOn w:val="Fontepargpadro"/>
    <w:uiPriority w:val="99"/>
    <w:semiHidden/>
    <w:unhideWhenUsed/>
    <w:rsid w:val="00C67BE0"/>
    <w:rPr>
      <w:color w:val="605E5C"/>
      <w:shd w:val="clear" w:color="auto" w:fill="E1DFDD"/>
    </w:rPr>
  </w:style>
  <w:style w:type="character" w:styleId="HiperlinkVisitado">
    <w:name w:val="FollowedHyperlink"/>
    <w:basedOn w:val="Fontepargpadro"/>
    <w:uiPriority w:val="99"/>
    <w:semiHidden/>
    <w:unhideWhenUsed/>
    <w:rsid w:val="001E0B85"/>
    <w:rPr>
      <w:color w:val="954F72" w:themeColor="followedHyperlink"/>
      <w:u w:val="single"/>
    </w:rPr>
  </w:style>
  <w:style w:type="character" w:styleId="MenoPendente">
    <w:name w:val="Unresolved Mention"/>
    <w:basedOn w:val="Fontepargpadro"/>
    <w:uiPriority w:val="99"/>
    <w:semiHidden/>
    <w:unhideWhenUsed/>
    <w:rsid w:val="00734C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70418">
      <w:bodyDiv w:val="1"/>
      <w:marLeft w:val="0"/>
      <w:marRight w:val="0"/>
      <w:marTop w:val="0"/>
      <w:marBottom w:val="0"/>
      <w:divBdr>
        <w:top w:val="none" w:sz="0" w:space="0" w:color="auto"/>
        <w:left w:val="none" w:sz="0" w:space="0" w:color="auto"/>
        <w:bottom w:val="none" w:sz="0" w:space="0" w:color="auto"/>
        <w:right w:val="none" w:sz="0" w:space="0" w:color="auto"/>
      </w:divBdr>
    </w:div>
    <w:div w:id="138956843">
      <w:bodyDiv w:val="1"/>
      <w:marLeft w:val="0"/>
      <w:marRight w:val="0"/>
      <w:marTop w:val="0"/>
      <w:marBottom w:val="0"/>
      <w:divBdr>
        <w:top w:val="none" w:sz="0" w:space="0" w:color="auto"/>
        <w:left w:val="none" w:sz="0" w:space="0" w:color="auto"/>
        <w:bottom w:val="none" w:sz="0" w:space="0" w:color="auto"/>
        <w:right w:val="none" w:sz="0" w:space="0" w:color="auto"/>
      </w:divBdr>
    </w:div>
    <w:div w:id="196046564">
      <w:bodyDiv w:val="1"/>
      <w:marLeft w:val="0"/>
      <w:marRight w:val="0"/>
      <w:marTop w:val="0"/>
      <w:marBottom w:val="0"/>
      <w:divBdr>
        <w:top w:val="none" w:sz="0" w:space="0" w:color="auto"/>
        <w:left w:val="none" w:sz="0" w:space="0" w:color="auto"/>
        <w:bottom w:val="none" w:sz="0" w:space="0" w:color="auto"/>
        <w:right w:val="none" w:sz="0" w:space="0" w:color="auto"/>
      </w:divBdr>
    </w:div>
    <w:div w:id="314182706">
      <w:bodyDiv w:val="1"/>
      <w:marLeft w:val="0"/>
      <w:marRight w:val="0"/>
      <w:marTop w:val="0"/>
      <w:marBottom w:val="0"/>
      <w:divBdr>
        <w:top w:val="none" w:sz="0" w:space="0" w:color="auto"/>
        <w:left w:val="none" w:sz="0" w:space="0" w:color="auto"/>
        <w:bottom w:val="none" w:sz="0" w:space="0" w:color="auto"/>
        <w:right w:val="none" w:sz="0" w:space="0" w:color="auto"/>
      </w:divBdr>
    </w:div>
    <w:div w:id="343360675">
      <w:bodyDiv w:val="1"/>
      <w:marLeft w:val="0"/>
      <w:marRight w:val="0"/>
      <w:marTop w:val="0"/>
      <w:marBottom w:val="0"/>
      <w:divBdr>
        <w:top w:val="none" w:sz="0" w:space="0" w:color="auto"/>
        <w:left w:val="none" w:sz="0" w:space="0" w:color="auto"/>
        <w:bottom w:val="none" w:sz="0" w:space="0" w:color="auto"/>
        <w:right w:val="none" w:sz="0" w:space="0" w:color="auto"/>
      </w:divBdr>
    </w:div>
    <w:div w:id="384767586">
      <w:bodyDiv w:val="1"/>
      <w:marLeft w:val="0"/>
      <w:marRight w:val="0"/>
      <w:marTop w:val="0"/>
      <w:marBottom w:val="0"/>
      <w:divBdr>
        <w:top w:val="none" w:sz="0" w:space="0" w:color="auto"/>
        <w:left w:val="none" w:sz="0" w:space="0" w:color="auto"/>
        <w:bottom w:val="none" w:sz="0" w:space="0" w:color="auto"/>
        <w:right w:val="none" w:sz="0" w:space="0" w:color="auto"/>
      </w:divBdr>
    </w:div>
    <w:div w:id="392512549">
      <w:bodyDiv w:val="1"/>
      <w:marLeft w:val="0"/>
      <w:marRight w:val="0"/>
      <w:marTop w:val="0"/>
      <w:marBottom w:val="0"/>
      <w:divBdr>
        <w:top w:val="none" w:sz="0" w:space="0" w:color="auto"/>
        <w:left w:val="none" w:sz="0" w:space="0" w:color="auto"/>
        <w:bottom w:val="none" w:sz="0" w:space="0" w:color="auto"/>
        <w:right w:val="none" w:sz="0" w:space="0" w:color="auto"/>
      </w:divBdr>
    </w:div>
    <w:div w:id="490756714">
      <w:bodyDiv w:val="1"/>
      <w:marLeft w:val="0"/>
      <w:marRight w:val="0"/>
      <w:marTop w:val="0"/>
      <w:marBottom w:val="0"/>
      <w:divBdr>
        <w:top w:val="none" w:sz="0" w:space="0" w:color="auto"/>
        <w:left w:val="none" w:sz="0" w:space="0" w:color="auto"/>
        <w:bottom w:val="none" w:sz="0" w:space="0" w:color="auto"/>
        <w:right w:val="none" w:sz="0" w:space="0" w:color="auto"/>
      </w:divBdr>
      <w:divsChild>
        <w:div w:id="818115967">
          <w:marLeft w:val="0"/>
          <w:marRight w:val="0"/>
          <w:marTop w:val="0"/>
          <w:marBottom w:val="0"/>
          <w:divBdr>
            <w:top w:val="none" w:sz="0" w:space="0" w:color="auto"/>
            <w:left w:val="none" w:sz="0" w:space="0" w:color="auto"/>
            <w:bottom w:val="none" w:sz="0" w:space="0" w:color="auto"/>
            <w:right w:val="none" w:sz="0" w:space="0" w:color="auto"/>
          </w:divBdr>
        </w:div>
      </w:divsChild>
    </w:div>
    <w:div w:id="639581263">
      <w:bodyDiv w:val="1"/>
      <w:marLeft w:val="0"/>
      <w:marRight w:val="0"/>
      <w:marTop w:val="0"/>
      <w:marBottom w:val="0"/>
      <w:divBdr>
        <w:top w:val="none" w:sz="0" w:space="0" w:color="auto"/>
        <w:left w:val="none" w:sz="0" w:space="0" w:color="auto"/>
        <w:bottom w:val="none" w:sz="0" w:space="0" w:color="auto"/>
        <w:right w:val="none" w:sz="0" w:space="0" w:color="auto"/>
      </w:divBdr>
    </w:div>
    <w:div w:id="648292716">
      <w:bodyDiv w:val="1"/>
      <w:marLeft w:val="0"/>
      <w:marRight w:val="0"/>
      <w:marTop w:val="0"/>
      <w:marBottom w:val="0"/>
      <w:divBdr>
        <w:top w:val="none" w:sz="0" w:space="0" w:color="auto"/>
        <w:left w:val="none" w:sz="0" w:space="0" w:color="auto"/>
        <w:bottom w:val="none" w:sz="0" w:space="0" w:color="auto"/>
        <w:right w:val="none" w:sz="0" w:space="0" w:color="auto"/>
      </w:divBdr>
    </w:div>
    <w:div w:id="679698318">
      <w:bodyDiv w:val="1"/>
      <w:marLeft w:val="0"/>
      <w:marRight w:val="0"/>
      <w:marTop w:val="0"/>
      <w:marBottom w:val="0"/>
      <w:divBdr>
        <w:top w:val="none" w:sz="0" w:space="0" w:color="auto"/>
        <w:left w:val="none" w:sz="0" w:space="0" w:color="auto"/>
        <w:bottom w:val="none" w:sz="0" w:space="0" w:color="auto"/>
        <w:right w:val="none" w:sz="0" w:space="0" w:color="auto"/>
      </w:divBdr>
      <w:divsChild>
        <w:div w:id="695423065">
          <w:marLeft w:val="0"/>
          <w:marRight w:val="0"/>
          <w:marTop w:val="0"/>
          <w:marBottom w:val="0"/>
          <w:divBdr>
            <w:top w:val="none" w:sz="0" w:space="0" w:color="auto"/>
            <w:left w:val="none" w:sz="0" w:space="0" w:color="auto"/>
            <w:bottom w:val="none" w:sz="0" w:space="0" w:color="auto"/>
            <w:right w:val="none" w:sz="0" w:space="0" w:color="auto"/>
          </w:divBdr>
        </w:div>
      </w:divsChild>
    </w:div>
    <w:div w:id="1019241324">
      <w:bodyDiv w:val="1"/>
      <w:marLeft w:val="0"/>
      <w:marRight w:val="0"/>
      <w:marTop w:val="0"/>
      <w:marBottom w:val="0"/>
      <w:divBdr>
        <w:top w:val="none" w:sz="0" w:space="0" w:color="auto"/>
        <w:left w:val="none" w:sz="0" w:space="0" w:color="auto"/>
        <w:bottom w:val="none" w:sz="0" w:space="0" w:color="auto"/>
        <w:right w:val="none" w:sz="0" w:space="0" w:color="auto"/>
      </w:divBdr>
    </w:div>
    <w:div w:id="1307587296">
      <w:bodyDiv w:val="1"/>
      <w:marLeft w:val="0"/>
      <w:marRight w:val="0"/>
      <w:marTop w:val="0"/>
      <w:marBottom w:val="0"/>
      <w:divBdr>
        <w:top w:val="none" w:sz="0" w:space="0" w:color="auto"/>
        <w:left w:val="none" w:sz="0" w:space="0" w:color="auto"/>
        <w:bottom w:val="none" w:sz="0" w:space="0" w:color="auto"/>
        <w:right w:val="none" w:sz="0" w:space="0" w:color="auto"/>
      </w:divBdr>
    </w:div>
    <w:div w:id="1402949241">
      <w:bodyDiv w:val="1"/>
      <w:marLeft w:val="0"/>
      <w:marRight w:val="0"/>
      <w:marTop w:val="0"/>
      <w:marBottom w:val="0"/>
      <w:divBdr>
        <w:top w:val="none" w:sz="0" w:space="0" w:color="auto"/>
        <w:left w:val="none" w:sz="0" w:space="0" w:color="auto"/>
        <w:bottom w:val="none" w:sz="0" w:space="0" w:color="auto"/>
        <w:right w:val="none" w:sz="0" w:space="0" w:color="auto"/>
      </w:divBdr>
    </w:div>
    <w:div w:id="1405255072">
      <w:bodyDiv w:val="1"/>
      <w:marLeft w:val="0"/>
      <w:marRight w:val="0"/>
      <w:marTop w:val="0"/>
      <w:marBottom w:val="0"/>
      <w:divBdr>
        <w:top w:val="none" w:sz="0" w:space="0" w:color="auto"/>
        <w:left w:val="none" w:sz="0" w:space="0" w:color="auto"/>
        <w:bottom w:val="none" w:sz="0" w:space="0" w:color="auto"/>
        <w:right w:val="none" w:sz="0" w:space="0" w:color="auto"/>
      </w:divBdr>
    </w:div>
    <w:div w:id="1513686558">
      <w:bodyDiv w:val="1"/>
      <w:marLeft w:val="0"/>
      <w:marRight w:val="0"/>
      <w:marTop w:val="0"/>
      <w:marBottom w:val="0"/>
      <w:divBdr>
        <w:top w:val="none" w:sz="0" w:space="0" w:color="auto"/>
        <w:left w:val="none" w:sz="0" w:space="0" w:color="auto"/>
        <w:bottom w:val="none" w:sz="0" w:space="0" w:color="auto"/>
        <w:right w:val="none" w:sz="0" w:space="0" w:color="auto"/>
      </w:divBdr>
    </w:div>
    <w:div w:id="1559586535">
      <w:bodyDiv w:val="1"/>
      <w:marLeft w:val="0"/>
      <w:marRight w:val="0"/>
      <w:marTop w:val="0"/>
      <w:marBottom w:val="0"/>
      <w:divBdr>
        <w:top w:val="none" w:sz="0" w:space="0" w:color="auto"/>
        <w:left w:val="none" w:sz="0" w:space="0" w:color="auto"/>
        <w:bottom w:val="none" w:sz="0" w:space="0" w:color="auto"/>
        <w:right w:val="none" w:sz="0" w:space="0" w:color="auto"/>
      </w:divBdr>
    </w:div>
    <w:div w:id="1612660073">
      <w:bodyDiv w:val="1"/>
      <w:marLeft w:val="0"/>
      <w:marRight w:val="0"/>
      <w:marTop w:val="0"/>
      <w:marBottom w:val="0"/>
      <w:divBdr>
        <w:top w:val="none" w:sz="0" w:space="0" w:color="auto"/>
        <w:left w:val="none" w:sz="0" w:space="0" w:color="auto"/>
        <w:bottom w:val="none" w:sz="0" w:space="0" w:color="auto"/>
        <w:right w:val="none" w:sz="0" w:space="0" w:color="auto"/>
      </w:divBdr>
    </w:div>
    <w:div w:id="1875002875">
      <w:bodyDiv w:val="1"/>
      <w:marLeft w:val="0"/>
      <w:marRight w:val="0"/>
      <w:marTop w:val="0"/>
      <w:marBottom w:val="0"/>
      <w:divBdr>
        <w:top w:val="none" w:sz="0" w:space="0" w:color="auto"/>
        <w:left w:val="none" w:sz="0" w:space="0" w:color="auto"/>
        <w:bottom w:val="none" w:sz="0" w:space="0" w:color="auto"/>
        <w:right w:val="none" w:sz="0" w:space="0" w:color="auto"/>
      </w:divBdr>
    </w:div>
    <w:div w:id="1956861895">
      <w:bodyDiv w:val="1"/>
      <w:marLeft w:val="0"/>
      <w:marRight w:val="0"/>
      <w:marTop w:val="0"/>
      <w:marBottom w:val="0"/>
      <w:divBdr>
        <w:top w:val="none" w:sz="0" w:space="0" w:color="auto"/>
        <w:left w:val="none" w:sz="0" w:space="0" w:color="auto"/>
        <w:bottom w:val="none" w:sz="0" w:space="0" w:color="auto"/>
        <w:right w:val="none" w:sz="0" w:space="0" w:color="auto"/>
      </w:divBdr>
    </w:div>
    <w:div w:id="2120904264">
      <w:bodyDiv w:val="1"/>
      <w:marLeft w:val="0"/>
      <w:marRight w:val="0"/>
      <w:marTop w:val="0"/>
      <w:marBottom w:val="0"/>
      <w:divBdr>
        <w:top w:val="none" w:sz="0" w:space="0" w:color="auto"/>
        <w:left w:val="none" w:sz="0" w:space="0" w:color="auto"/>
        <w:bottom w:val="none" w:sz="0" w:space="0" w:color="auto"/>
        <w:right w:val="none" w:sz="0" w:space="0" w:color="auto"/>
      </w:divBdr>
    </w:div>
    <w:div w:id="2123726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37/1040-3590.20.2.139" TargetMode="External"/><Relationship Id="rId18" Type="http://schemas.openxmlformats.org/officeDocument/2006/relationships/hyperlink" Target="https://doi.org/10.1016/j.jad.2022.03.069" TargetMode="External"/><Relationship Id="rId26" Type="http://schemas.openxmlformats.org/officeDocument/2006/relationships/hyperlink" Target="https://doi.org/10.7213/rpa.v26i52.20005" TargetMode="External"/><Relationship Id="rId3" Type="http://schemas.openxmlformats.org/officeDocument/2006/relationships/settings" Target="settings.xml"/><Relationship Id="rId21" Type="http://schemas.openxmlformats.org/officeDocument/2006/relationships/hyperlink" Target="https://doi.org/10.5433/2236-6407.2019v10n1p59" TargetMode="External"/><Relationship Id="rId34" Type="http://schemas.openxmlformats.org/officeDocument/2006/relationships/theme" Target="theme/theme1.xml"/><Relationship Id="rId7" Type="http://schemas.openxmlformats.org/officeDocument/2006/relationships/hyperlink" Target="https://abep.org/criterio-brasil/" TargetMode="External"/><Relationship Id="rId12" Type="http://schemas.openxmlformats.org/officeDocument/2006/relationships/hyperlink" Target="https://doi.org/10.1016/j.jad.2017.09.031" TargetMode="External"/><Relationship Id="rId17" Type="http://schemas.openxmlformats.org/officeDocument/2006/relationships/hyperlink" Target="https://doi.org/10.1037/amp0000463" TargetMode="External"/><Relationship Id="rId25" Type="http://schemas.openxmlformats.org/officeDocument/2006/relationships/hyperlink" Target="https://doi.org/10.1007/s43076-021-00105-y"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007/s10802-008-9253-5" TargetMode="External"/><Relationship Id="rId20" Type="http://schemas.openxmlformats.org/officeDocument/2006/relationships/hyperlink" Target="%20https://doi.org/10.1046/j.1525-1497.2001.016009606.x" TargetMode="External"/><Relationship Id="rId29" Type="http://schemas.openxmlformats.org/officeDocument/2006/relationships/hyperlink" Target="https://icd.who.int/browse/2025-01/mms/p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cielo.br/j/prc/a/xPRZKWCmHVHrdzwL6HDHwRd/?format=pdf&amp;lang=pt" TargetMode="External"/><Relationship Id="rId24" Type="http://schemas.openxmlformats.org/officeDocument/2006/relationships/hyperlink" Target="https://doi.org/10.1590/1982-0275202037e190048"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doi.org/10.1037/fam0000183" TargetMode="External"/><Relationship Id="rId23" Type="http://schemas.openxmlformats.org/officeDocument/2006/relationships/hyperlink" Target="https://doi.org/10.1111/j.1744-6163.2009.00224.x" TargetMode="External"/><Relationship Id="rId28" Type="http://schemas.openxmlformats.org/officeDocument/2006/relationships/hyperlink" Target="https://www.who.int/news-room/fact-sheets/detail/depression" TargetMode="External"/><Relationship Id="rId10" Type="http://schemas.openxmlformats.org/officeDocument/2006/relationships/hyperlink" Target="https://doi.org/10.1111/fare.12289" TargetMode="External"/><Relationship Id="rId19" Type="http://schemas.openxmlformats.org/officeDocument/2006/relationships/hyperlink" Target="https://doi.org/10.1007/s10964-016-0524-0"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1590/SS2237-9622202200006.especial" TargetMode="External"/><Relationship Id="rId14" Type="http://schemas.openxmlformats.org/officeDocument/2006/relationships/hyperlink" Target="https://doi.org/10.1007/s10567-020-00322-4" TargetMode="External"/><Relationship Id="rId22" Type="http://schemas.openxmlformats.org/officeDocument/2006/relationships/hyperlink" Target="%20https://doi.org/10.5935/1980-6906/ePTPCP15651.pt" TargetMode="External"/><Relationship Id="rId27" Type="http://schemas.openxmlformats.org/officeDocument/2006/relationships/hyperlink" Target="https://doi.org/10.1037/ort0000365" TargetMode="External"/><Relationship Id="rId30" Type="http://schemas.openxmlformats.org/officeDocument/2006/relationships/hyperlink" Target="https://doi.org/10.1080/15374416.2015.1030752" TargetMode="External"/><Relationship Id="rId8" Type="http://schemas.openxmlformats.org/officeDocument/2006/relationships/hyperlink" Target="https://doi.org/10.1176/appi.books.9780890425787"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7468</Words>
  <Characters>40328</Characters>
  <Application>Microsoft Office Word</Application>
  <DocSecurity>0</DocSecurity>
  <Lines>336</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2025-10-02T19:16:00Z</dcterms:created>
  <dcterms:modified xsi:type="dcterms:W3CDTF">2025-10-02T19:17:00Z</dcterms:modified>
</cp:coreProperties>
</file>