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78" w:rsidRPr="0088309E" w:rsidRDefault="002D0F78" w:rsidP="002F6373">
      <w:pPr>
        <w:spacing w:after="0" w:line="240" w:lineRule="auto"/>
        <w:jc w:val="center"/>
        <w:rPr>
          <w:rFonts w:ascii="Arial Narrow" w:hAnsi="Arial Narrow" w:cs="Times New Roman"/>
          <w:sz w:val="24"/>
          <w:szCs w:val="24"/>
        </w:rPr>
      </w:pPr>
      <w:proofErr w:type="spellStart"/>
      <w:r w:rsidRPr="0088309E">
        <w:rPr>
          <w:rFonts w:ascii="Arial Narrow" w:hAnsi="Arial Narrow" w:cs="Times New Roman"/>
          <w:sz w:val="24"/>
          <w:szCs w:val="24"/>
        </w:rPr>
        <w:t>Interamerican</w:t>
      </w:r>
      <w:proofErr w:type="spellEnd"/>
      <w:r w:rsidRPr="0088309E">
        <w:rPr>
          <w:rFonts w:ascii="Arial Narrow" w:hAnsi="Arial Narrow" w:cs="Times New Roman"/>
          <w:sz w:val="24"/>
          <w:szCs w:val="24"/>
        </w:rPr>
        <w:t xml:space="preserve"> Journal of Psychology</w:t>
      </w:r>
    </w:p>
    <w:p w:rsidR="002D0F78" w:rsidRPr="0088309E" w:rsidRDefault="005E7795" w:rsidP="002F6373">
      <w:pPr>
        <w:spacing w:after="0" w:line="240" w:lineRule="auto"/>
        <w:jc w:val="center"/>
        <w:rPr>
          <w:rFonts w:ascii="Arial Narrow" w:hAnsi="Arial Narrow" w:cs="Times New Roman"/>
          <w:sz w:val="24"/>
          <w:szCs w:val="24"/>
        </w:rPr>
      </w:pPr>
      <w:r>
        <w:rPr>
          <w:rFonts w:ascii="Arial Narrow" w:hAnsi="Arial Narrow" w:cs="Times New Roman"/>
          <w:sz w:val="24"/>
          <w:szCs w:val="24"/>
        </w:rPr>
        <w:t>#283</w:t>
      </w:r>
      <w:r w:rsidR="002D0F78" w:rsidRPr="0088309E">
        <w:rPr>
          <w:rFonts w:ascii="Arial Narrow" w:hAnsi="Arial Narrow" w:cs="Times New Roman"/>
          <w:sz w:val="24"/>
          <w:szCs w:val="24"/>
        </w:rPr>
        <w:t xml:space="preserve"> </w:t>
      </w:r>
      <w:proofErr w:type="gramStart"/>
      <w:r w:rsidR="002D0F78" w:rsidRPr="0088309E">
        <w:rPr>
          <w:rFonts w:ascii="Arial Narrow" w:hAnsi="Arial Narrow" w:cs="Times New Roman"/>
          <w:sz w:val="24"/>
          <w:szCs w:val="24"/>
        </w:rPr>
        <w:t>Review</w:t>
      </w:r>
      <w:proofErr w:type="gramEnd"/>
    </w:p>
    <w:p w:rsidR="002D0F78" w:rsidRDefault="002D0F78" w:rsidP="002D0F78">
      <w:pPr>
        <w:pStyle w:val="ListParagraph"/>
        <w:tabs>
          <w:tab w:val="left" w:pos="0"/>
        </w:tabs>
        <w:spacing w:after="0" w:line="240" w:lineRule="auto"/>
        <w:ind w:left="0"/>
        <w:jc w:val="both"/>
        <w:rPr>
          <w:rFonts w:ascii="Arial Narrow" w:hAnsi="Arial Narrow" w:cs="Times New Roman"/>
          <w:sz w:val="24"/>
          <w:szCs w:val="24"/>
        </w:rPr>
      </w:pPr>
    </w:p>
    <w:p w:rsidR="005E7795" w:rsidRPr="005E7795" w:rsidRDefault="005E7795" w:rsidP="005E7795">
      <w:pPr>
        <w:pStyle w:val="NormalWeb"/>
        <w:shd w:val="clear" w:color="auto" w:fill="FFFFFF"/>
        <w:ind w:left="360" w:hanging="360"/>
        <w:textAlignment w:val="top"/>
        <w:rPr>
          <w:rFonts w:ascii="Arial Narrow" w:hAnsi="Arial Narrow"/>
          <w:color w:val="111111"/>
        </w:rPr>
      </w:pPr>
      <w:r w:rsidRPr="00864A74">
        <w:rPr>
          <w:rFonts w:ascii="Arial Narrow" w:hAnsi="Arial Narrow"/>
          <w:b/>
          <w:color w:val="111111"/>
        </w:rPr>
        <w:t>(1)</w:t>
      </w:r>
      <w:r w:rsidRPr="005E7795">
        <w:rPr>
          <w:rFonts w:ascii="Arial Narrow" w:hAnsi="Arial Narrow"/>
          <w:color w:val="111111"/>
        </w:rPr>
        <w:t xml:space="preserve"> </w:t>
      </w:r>
      <w:r w:rsidRPr="005E7795">
        <w:rPr>
          <w:rFonts w:ascii="Arial Narrow" w:hAnsi="Arial Narrow"/>
          <w:b/>
          <w:color w:val="111111"/>
        </w:rPr>
        <w:t xml:space="preserve">Originality. </w:t>
      </w:r>
    </w:p>
    <w:p w:rsidR="005E7795" w:rsidRDefault="005E7795" w:rsidP="005E7795">
      <w:pPr>
        <w:pStyle w:val="NormalWeb"/>
        <w:shd w:val="clear" w:color="auto" w:fill="FFFFFF"/>
        <w:jc w:val="both"/>
        <w:textAlignment w:val="top"/>
        <w:rPr>
          <w:rFonts w:ascii="Arial Narrow" w:hAnsi="Arial Narrow"/>
          <w:color w:val="111111"/>
        </w:rPr>
      </w:pPr>
      <w:r>
        <w:rPr>
          <w:rFonts w:ascii="Arial Narrow" w:hAnsi="Arial Narrow"/>
          <w:color w:val="111111"/>
        </w:rPr>
        <w:t xml:space="preserve">While the topic is timely, given </w:t>
      </w:r>
      <w:r w:rsidR="009B270B">
        <w:rPr>
          <w:rFonts w:ascii="Arial Narrow" w:hAnsi="Arial Narrow"/>
          <w:color w:val="111111"/>
        </w:rPr>
        <w:t xml:space="preserve">the </w:t>
      </w:r>
      <w:r>
        <w:rPr>
          <w:rFonts w:ascii="Arial Narrow" w:hAnsi="Arial Narrow"/>
          <w:color w:val="111111"/>
        </w:rPr>
        <w:t>increased focus on the bur</w:t>
      </w:r>
      <w:r w:rsidR="009B270B">
        <w:rPr>
          <w:rFonts w:ascii="Arial Narrow" w:hAnsi="Arial Narrow"/>
          <w:color w:val="111111"/>
        </w:rPr>
        <w:t xml:space="preserve">den of mental disorders and </w:t>
      </w:r>
      <w:r>
        <w:rPr>
          <w:rFonts w:ascii="Arial Narrow" w:hAnsi="Arial Narrow"/>
          <w:color w:val="111111"/>
        </w:rPr>
        <w:t xml:space="preserve">prevalence in youth, the paper did not expand the empirical, theoretical or practice understanding of the topic. They appeared to replicate findings that are fairly robust across contexts.  </w:t>
      </w:r>
    </w:p>
    <w:p w:rsidR="005E7795" w:rsidRPr="00111441" w:rsidRDefault="005E7795" w:rsidP="005E7795">
      <w:pPr>
        <w:pStyle w:val="NormalWeb"/>
        <w:shd w:val="clear" w:color="auto" w:fill="FFFFFF"/>
        <w:jc w:val="both"/>
        <w:textAlignment w:val="top"/>
        <w:rPr>
          <w:rFonts w:ascii="Arial Narrow" w:hAnsi="Arial Narrow"/>
          <w:b/>
          <w:color w:val="111111"/>
        </w:rPr>
      </w:pPr>
      <w:r w:rsidRPr="00864A74">
        <w:rPr>
          <w:rFonts w:ascii="Arial Narrow" w:hAnsi="Arial Narrow"/>
          <w:b/>
          <w:color w:val="111111"/>
        </w:rPr>
        <w:t>(2)</w:t>
      </w:r>
      <w:r w:rsidRPr="005E7795">
        <w:rPr>
          <w:rFonts w:ascii="Arial Narrow" w:hAnsi="Arial Narrow"/>
          <w:color w:val="111111"/>
        </w:rPr>
        <w:t xml:space="preserve"> </w:t>
      </w:r>
      <w:r w:rsidRPr="00111441">
        <w:rPr>
          <w:rFonts w:ascii="Arial Narrow" w:hAnsi="Arial Narrow"/>
          <w:b/>
          <w:color w:val="111111"/>
        </w:rPr>
        <w:t xml:space="preserve">Research [if applicable].  </w:t>
      </w:r>
    </w:p>
    <w:p w:rsidR="009B270B" w:rsidRDefault="00111441" w:rsidP="005E7795">
      <w:pPr>
        <w:pStyle w:val="NormalWeb"/>
        <w:shd w:val="clear" w:color="auto" w:fill="FFFFFF"/>
        <w:jc w:val="both"/>
        <w:textAlignment w:val="top"/>
        <w:rPr>
          <w:rFonts w:ascii="Arial Narrow" w:hAnsi="Arial Narrow"/>
          <w:color w:val="111111"/>
        </w:rPr>
      </w:pPr>
      <w:r>
        <w:rPr>
          <w:rFonts w:ascii="Arial Narrow" w:hAnsi="Arial Narrow"/>
          <w:color w:val="111111"/>
        </w:rPr>
        <w:t>More information was needed on the sampling techniques and the authors did not systematically identify the data collection procedures (when, how, informed consent etc.), or provide sufficient information about the BAI (e.g., interpretation guidelines – cut off scores; factor structure). In addition, t</w:t>
      </w:r>
      <w:r w:rsidR="005E7795">
        <w:rPr>
          <w:rFonts w:ascii="Arial Narrow" w:hAnsi="Arial Narrow"/>
          <w:color w:val="111111"/>
        </w:rPr>
        <w:t xml:space="preserve">he quantitative methodology fit </w:t>
      </w:r>
      <w:r>
        <w:rPr>
          <w:rFonts w:ascii="Arial Narrow" w:hAnsi="Arial Narrow"/>
          <w:color w:val="111111"/>
        </w:rPr>
        <w:t xml:space="preserve">with </w:t>
      </w:r>
      <w:r w:rsidR="005E7795">
        <w:rPr>
          <w:rFonts w:ascii="Arial Narrow" w:hAnsi="Arial Narrow"/>
          <w:color w:val="111111"/>
        </w:rPr>
        <w:t xml:space="preserve">the research questions </w:t>
      </w:r>
      <w:r>
        <w:rPr>
          <w:rFonts w:ascii="Arial Narrow" w:hAnsi="Arial Narrow"/>
          <w:color w:val="111111"/>
        </w:rPr>
        <w:t>was less than optim</w:t>
      </w:r>
      <w:r w:rsidR="009B270B">
        <w:rPr>
          <w:rFonts w:ascii="Arial Narrow" w:hAnsi="Arial Narrow"/>
          <w:color w:val="111111"/>
        </w:rPr>
        <w:t xml:space="preserve">al as the research questions were not all clear (e.g., “Are anxiety symptoms the same for female and male college students?”), </w:t>
      </w:r>
      <w:r>
        <w:rPr>
          <w:rFonts w:ascii="Arial Narrow" w:hAnsi="Arial Narrow"/>
          <w:color w:val="111111"/>
        </w:rPr>
        <w:t>t</w:t>
      </w:r>
      <w:r w:rsidR="005E7795">
        <w:rPr>
          <w:rFonts w:ascii="Arial Narrow" w:hAnsi="Arial Narrow"/>
          <w:color w:val="111111"/>
        </w:rPr>
        <w:t xml:space="preserve">he authors did not identify the </w:t>
      </w:r>
      <w:r w:rsidR="009B270B">
        <w:rPr>
          <w:rFonts w:ascii="Arial Narrow" w:hAnsi="Arial Narrow"/>
          <w:color w:val="111111"/>
        </w:rPr>
        <w:t xml:space="preserve">data </w:t>
      </w:r>
      <w:r w:rsidR="005E7795">
        <w:rPr>
          <w:rFonts w:ascii="Arial Narrow" w:hAnsi="Arial Narrow"/>
          <w:color w:val="111111"/>
        </w:rPr>
        <w:t>analytic approach prior to the presenting the resu</w:t>
      </w:r>
      <w:r>
        <w:rPr>
          <w:rFonts w:ascii="Arial Narrow" w:hAnsi="Arial Narrow"/>
          <w:color w:val="111111"/>
        </w:rPr>
        <w:t>lt</w:t>
      </w:r>
      <w:r w:rsidR="009B270B">
        <w:rPr>
          <w:rFonts w:ascii="Arial Narrow" w:hAnsi="Arial Narrow"/>
          <w:color w:val="111111"/>
        </w:rPr>
        <w:t>s</w:t>
      </w:r>
      <w:r>
        <w:rPr>
          <w:rFonts w:ascii="Arial Narrow" w:hAnsi="Arial Narrow"/>
          <w:color w:val="111111"/>
        </w:rPr>
        <w:t xml:space="preserve"> and appeared to perform analyses in an ad hoc fashion; this is most evident with the three sets of analyses used to establish a relationship between age and anxiety. The data support the findings, but the multiple a</w:t>
      </w:r>
      <w:r w:rsidR="00C24166">
        <w:rPr>
          <w:rFonts w:ascii="Arial Narrow" w:hAnsi="Arial Narrow"/>
          <w:color w:val="111111"/>
        </w:rPr>
        <w:t>nalyses noted above, inclusion of results that were not connected to research question</w:t>
      </w:r>
      <w:r w:rsidR="009B270B">
        <w:rPr>
          <w:rFonts w:ascii="Arial Narrow" w:hAnsi="Arial Narrow"/>
          <w:color w:val="111111"/>
        </w:rPr>
        <w:t xml:space="preserve">s, </w:t>
      </w:r>
      <w:r w:rsidR="00C24166">
        <w:rPr>
          <w:rFonts w:ascii="Arial Narrow" w:hAnsi="Arial Narrow"/>
          <w:color w:val="111111"/>
        </w:rPr>
        <w:t xml:space="preserve">and the discussion of findings not presented in the results section were problematic. The previous literature (as presented in the literature review and discussion) raises the question about the need for the major research question, as it is clear that the study replicated findings from the Mexican and other contexts. In addition, the discussion on depression and academic achievement were puzzling, as was the authors’ statement that the failure to address academic achievement was a weakness. Perhaps this statement reflects the authors’ realization that the study did not contribute to the literature. </w:t>
      </w:r>
    </w:p>
    <w:p w:rsidR="00C24166" w:rsidRDefault="005E7795" w:rsidP="005E7795">
      <w:pPr>
        <w:pStyle w:val="NormalWeb"/>
        <w:shd w:val="clear" w:color="auto" w:fill="FFFFFF"/>
        <w:jc w:val="both"/>
        <w:textAlignment w:val="top"/>
        <w:rPr>
          <w:rFonts w:ascii="Arial Narrow" w:hAnsi="Arial Narrow"/>
          <w:color w:val="111111"/>
        </w:rPr>
      </w:pPr>
      <w:r w:rsidRPr="00864A74">
        <w:rPr>
          <w:rFonts w:ascii="Arial Narrow" w:hAnsi="Arial Narrow"/>
          <w:b/>
          <w:color w:val="111111"/>
        </w:rPr>
        <w:t>(3) Theory [if applicable].</w:t>
      </w:r>
      <w:r w:rsidRPr="005E7795">
        <w:rPr>
          <w:rFonts w:ascii="Arial Narrow" w:hAnsi="Arial Narrow"/>
          <w:color w:val="111111"/>
        </w:rPr>
        <w:t xml:space="preserve"> </w:t>
      </w:r>
    </w:p>
    <w:p w:rsidR="00864A74" w:rsidRDefault="00C24166" w:rsidP="005E7795">
      <w:pPr>
        <w:pStyle w:val="NormalWeb"/>
        <w:shd w:val="clear" w:color="auto" w:fill="FFFFFF"/>
        <w:jc w:val="both"/>
        <w:textAlignment w:val="top"/>
        <w:rPr>
          <w:rFonts w:ascii="Arial Narrow" w:hAnsi="Arial Narrow"/>
          <w:color w:val="111111"/>
        </w:rPr>
      </w:pPr>
      <w:r>
        <w:rPr>
          <w:rFonts w:ascii="Arial Narrow" w:hAnsi="Arial Narrow"/>
          <w:color w:val="111111"/>
        </w:rPr>
        <w:t>While the authors cited the information processing approach to anxiety, there was no consideration of other theoretical or conceptual perspectives that guided the research study. The use of the BAI, with its two-factor structure, provided an opportunity to enhance the theoretical foundation</w:t>
      </w:r>
      <w:r w:rsidR="00864A74">
        <w:rPr>
          <w:rFonts w:ascii="Arial Narrow" w:hAnsi="Arial Narrow"/>
          <w:color w:val="111111"/>
        </w:rPr>
        <w:t xml:space="preserve"> but the authors failed to incorporate the factor structure into the interpretations. </w:t>
      </w:r>
    </w:p>
    <w:p w:rsidR="00864A74" w:rsidRPr="00864A74" w:rsidRDefault="005E7795" w:rsidP="005E7795">
      <w:pPr>
        <w:pStyle w:val="NormalWeb"/>
        <w:shd w:val="clear" w:color="auto" w:fill="FFFFFF"/>
        <w:jc w:val="both"/>
        <w:textAlignment w:val="top"/>
        <w:rPr>
          <w:rFonts w:ascii="Arial Narrow" w:hAnsi="Arial Narrow"/>
          <w:b/>
          <w:color w:val="111111"/>
        </w:rPr>
      </w:pPr>
      <w:r w:rsidRPr="00864A74">
        <w:rPr>
          <w:rFonts w:ascii="Arial Narrow" w:hAnsi="Arial Narrow"/>
          <w:b/>
          <w:color w:val="111111"/>
        </w:rPr>
        <w:t xml:space="preserve">(4) Practice [if applicable]. </w:t>
      </w:r>
    </w:p>
    <w:p w:rsidR="005E7795" w:rsidRPr="005E7795" w:rsidRDefault="00864A74" w:rsidP="005E7795">
      <w:pPr>
        <w:pStyle w:val="NormalWeb"/>
        <w:shd w:val="clear" w:color="auto" w:fill="FFFFFF"/>
        <w:jc w:val="both"/>
        <w:textAlignment w:val="top"/>
        <w:rPr>
          <w:rFonts w:ascii="Arial Narrow" w:hAnsi="Arial Narrow"/>
          <w:color w:val="111111"/>
        </w:rPr>
      </w:pPr>
      <w:r>
        <w:rPr>
          <w:rFonts w:ascii="Arial Narrow" w:hAnsi="Arial Narrow"/>
          <w:color w:val="111111"/>
        </w:rPr>
        <w:t xml:space="preserve">The paper provides little information that will be useful in the practice of psychology as it replicates </w:t>
      </w:r>
      <w:r w:rsidR="009B270B">
        <w:rPr>
          <w:rFonts w:ascii="Arial Narrow" w:hAnsi="Arial Narrow"/>
          <w:color w:val="111111"/>
        </w:rPr>
        <w:t>existing findings; additional analyse</w:t>
      </w:r>
      <w:r>
        <w:rPr>
          <w:rFonts w:ascii="Arial Narrow" w:hAnsi="Arial Narrow"/>
          <w:color w:val="111111"/>
        </w:rPr>
        <w:t>s linked to socio-demographic characteristics might hav</w:t>
      </w:r>
      <w:r w:rsidR="005748B2">
        <w:rPr>
          <w:rFonts w:ascii="Arial Narrow" w:hAnsi="Arial Narrow"/>
          <w:color w:val="111111"/>
        </w:rPr>
        <w:t xml:space="preserve">e had more utility. The </w:t>
      </w:r>
      <w:r>
        <w:rPr>
          <w:rFonts w:ascii="Arial Narrow" w:hAnsi="Arial Narrow"/>
          <w:color w:val="111111"/>
        </w:rPr>
        <w:t>recommendations on screening and prov</w:t>
      </w:r>
      <w:r w:rsidR="005748B2">
        <w:rPr>
          <w:rFonts w:ascii="Arial Narrow" w:hAnsi="Arial Narrow"/>
          <w:color w:val="111111"/>
        </w:rPr>
        <w:t xml:space="preserve">ision of mental health services are fairly </w:t>
      </w:r>
      <w:proofErr w:type="gramStart"/>
      <w:r w:rsidR="005748B2">
        <w:rPr>
          <w:rFonts w:ascii="Arial Narrow" w:hAnsi="Arial Narrow"/>
          <w:color w:val="111111"/>
        </w:rPr>
        <w:t>routine</w:t>
      </w:r>
      <w:proofErr w:type="gramEnd"/>
      <w:r w:rsidR="005748B2">
        <w:rPr>
          <w:rFonts w:ascii="Arial Narrow" w:hAnsi="Arial Narrow"/>
          <w:color w:val="111111"/>
        </w:rPr>
        <w:t>.</w:t>
      </w:r>
      <w:r>
        <w:rPr>
          <w:rFonts w:ascii="Arial Narrow" w:hAnsi="Arial Narrow"/>
          <w:color w:val="111111"/>
        </w:rPr>
        <w:t xml:space="preserve"> </w:t>
      </w:r>
    </w:p>
    <w:p w:rsidR="00864A74" w:rsidRDefault="005E7795" w:rsidP="005E7795">
      <w:pPr>
        <w:pStyle w:val="NormalWeb"/>
        <w:shd w:val="clear" w:color="auto" w:fill="FFFFFF"/>
        <w:textAlignment w:val="top"/>
        <w:rPr>
          <w:rFonts w:ascii="Arial Narrow" w:hAnsi="Arial Narrow"/>
          <w:color w:val="111111"/>
        </w:rPr>
      </w:pPr>
      <w:r w:rsidRPr="00864A74">
        <w:rPr>
          <w:rFonts w:ascii="Arial Narrow" w:hAnsi="Arial Narrow"/>
          <w:b/>
          <w:color w:val="111111"/>
        </w:rPr>
        <w:t>(5) Literature Review.</w:t>
      </w:r>
      <w:r w:rsidRPr="005E7795">
        <w:rPr>
          <w:rFonts w:ascii="Arial Narrow" w:hAnsi="Arial Narrow"/>
          <w:color w:val="111111"/>
        </w:rPr>
        <w:t xml:space="preserve">  </w:t>
      </w:r>
    </w:p>
    <w:p w:rsidR="008C1BA8" w:rsidRDefault="008C1BA8" w:rsidP="008C1BA8">
      <w:pPr>
        <w:pStyle w:val="NormalWeb"/>
        <w:shd w:val="clear" w:color="auto" w:fill="FFFFFF"/>
        <w:jc w:val="both"/>
        <w:textAlignment w:val="top"/>
        <w:rPr>
          <w:rFonts w:ascii="Arial Narrow" w:hAnsi="Arial Narrow"/>
          <w:color w:val="111111"/>
        </w:rPr>
      </w:pPr>
      <w:r>
        <w:rPr>
          <w:rFonts w:ascii="Arial Narrow" w:hAnsi="Arial Narrow"/>
          <w:color w:val="111111"/>
        </w:rPr>
        <w:t>The authors’ review of the literature was overly simplistic with minimal critique; ultimately, the knowledge of the field and the critique was inappropriate for a professional journal article. They referenced predictors of academic success in the literature review, but did not sufficiently explore this</w:t>
      </w:r>
      <w:r w:rsidR="005748B2">
        <w:rPr>
          <w:rFonts w:ascii="Arial Narrow" w:hAnsi="Arial Narrow"/>
          <w:color w:val="111111"/>
        </w:rPr>
        <w:t xml:space="preserve"> topic in the literature review. A</w:t>
      </w:r>
      <w:r>
        <w:rPr>
          <w:rFonts w:ascii="Arial Narrow" w:hAnsi="Arial Narrow"/>
          <w:color w:val="111111"/>
        </w:rPr>
        <w:t xml:space="preserve">lthough they noted that the study was a component of a larger project on predictors of academic success, </w:t>
      </w:r>
      <w:r>
        <w:rPr>
          <w:rFonts w:ascii="Arial Narrow" w:hAnsi="Arial Narrow"/>
          <w:color w:val="111111"/>
        </w:rPr>
        <w:lastRenderedPageBreak/>
        <w:t>the reason for inclusion was unclear. Overall, the authors did not build sufficiently on existing literature in the design of the study</w:t>
      </w:r>
      <w:r w:rsidR="005E7795" w:rsidRPr="005E7795">
        <w:rPr>
          <w:rFonts w:ascii="Arial Narrow" w:hAnsi="Arial Narrow"/>
          <w:color w:val="111111"/>
        </w:rPr>
        <w:t>.</w:t>
      </w:r>
    </w:p>
    <w:p w:rsidR="008C1BA8" w:rsidRDefault="005E7795" w:rsidP="008C1BA8">
      <w:pPr>
        <w:pStyle w:val="NormalWeb"/>
        <w:shd w:val="clear" w:color="auto" w:fill="FFFFFF"/>
        <w:jc w:val="both"/>
        <w:textAlignment w:val="top"/>
        <w:rPr>
          <w:rFonts w:ascii="Arial Narrow" w:hAnsi="Arial Narrow"/>
          <w:color w:val="111111"/>
        </w:rPr>
      </w:pPr>
      <w:r w:rsidRPr="005E7795">
        <w:rPr>
          <w:rFonts w:ascii="Arial Narrow" w:hAnsi="Arial Narrow"/>
          <w:color w:val="111111"/>
        </w:rPr>
        <w:br/>
      </w:r>
      <w:r w:rsidRPr="008C1BA8">
        <w:rPr>
          <w:rFonts w:ascii="Arial Narrow" w:hAnsi="Arial Narrow"/>
          <w:b/>
          <w:color w:val="111111"/>
        </w:rPr>
        <w:t>(6) Writing</w:t>
      </w:r>
      <w:r w:rsidRPr="005E7795">
        <w:rPr>
          <w:rFonts w:ascii="Arial Narrow" w:hAnsi="Arial Narrow"/>
          <w:color w:val="111111"/>
        </w:rPr>
        <w:t xml:space="preserve">. </w:t>
      </w:r>
    </w:p>
    <w:p w:rsidR="00796D9F" w:rsidRPr="009B270B" w:rsidRDefault="00796D9F" w:rsidP="008C1BA8">
      <w:pPr>
        <w:pStyle w:val="NormalWeb"/>
        <w:shd w:val="clear" w:color="auto" w:fill="FFFFFF"/>
        <w:jc w:val="both"/>
        <w:textAlignment w:val="top"/>
        <w:rPr>
          <w:rFonts w:ascii="Arial Narrow" w:hAnsi="Arial Narrow"/>
          <w:b/>
          <w:color w:val="111111"/>
        </w:rPr>
      </w:pPr>
      <w:r>
        <w:rPr>
          <w:rFonts w:ascii="Arial Narrow" w:hAnsi="Arial Narrow"/>
          <w:color w:val="111111"/>
        </w:rPr>
        <w:t>The manuscript was poorly written and with an inordinate number of mechanical errors (e.g., word substitution, omissions, problems with grammar &amp; sentence structure etc.). In addition, the overall organization and cohesi</w:t>
      </w:r>
      <w:r w:rsidR="005748B2">
        <w:rPr>
          <w:rFonts w:ascii="Arial Narrow" w:hAnsi="Arial Narrow"/>
          <w:color w:val="111111"/>
        </w:rPr>
        <w:t>on were</w:t>
      </w:r>
      <w:r>
        <w:rPr>
          <w:rFonts w:ascii="Arial Narrow" w:hAnsi="Arial Narrow"/>
          <w:color w:val="111111"/>
        </w:rPr>
        <w:t xml:space="preserve"> problematic. The</w:t>
      </w:r>
      <w:r w:rsidR="005748B2">
        <w:rPr>
          <w:rFonts w:ascii="Arial Narrow" w:hAnsi="Arial Narrow"/>
          <w:color w:val="111111"/>
        </w:rPr>
        <w:t xml:space="preserve"> conclusions were clear but the final statement motivation and self-efficacy was needed further elaboration and integration with the findings to the study. The</w:t>
      </w:r>
      <w:r>
        <w:rPr>
          <w:rFonts w:ascii="Arial Narrow" w:hAnsi="Arial Narrow"/>
          <w:color w:val="111111"/>
        </w:rPr>
        <w:t xml:space="preserve"> structure </w:t>
      </w:r>
      <w:r w:rsidR="005748B2">
        <w:rPr>
          <w:rFonts w:ascii="Arial Narrow" w:hAnsi="Arial Narrow"/>
          <w:color w:val="111111"/>
        </w:rPr>
        <w:t xml:space="preserve">of the manuscript (e.g., methodology section) </w:t>
      </w:r>
      <w:r>
        <w:rPr>
          <w:rFonts w:ascii="Arial Narrow" w:hAnsi="Arial Narrow"/>
          <w:color w:val="111111"/>
        </w:rPr>
        <w:t xml:space="preserve">did not conform with APA publication guidelines and overall citation was extremely problematic as the authors did not cite sufficient sources at key points in the manuscript and did not utilize APA citation style (in-text) on the reference page (e.g., </w:t>
      </w:r>
      <w:r w:rsidRPr="005748B2">
        <w:rPr>
          <w:rFonts w:ascii="Arial Narrow" w:hAnsi="Arial Narrow"/>
          <w:color w:val="111111"/>
        </w:rPr>
        <w:t>formatting etc.).</w:t>
      </w:r>
      <w:r w:rsidRPr="009B270B">
        <w:rPr>
          <w:rFonts w:ascii="Arial Narrow" w:hAnsi="Arial Narrow"/>
          <w:b/>
          <w:color w:val="111111"/>
        </w:rPr>
        <w:t xml:space="preserve"> </w:t>
      </w:r>
    </w:p>
    <w:p w:rsidR="009B270B" w:rsidRPr="009B270B" w:rsidRDefault="009B270B" w:rsidP="008C1BA8">
      <w:pPr>
        <w:pStyle w:val="NormalWeb"/>
        <w:shd w:val="clear" w:color="auto" w:fill="FFFFFF"/>
        <w:jc w:val="both"/>
        <w:textAlignment w:val="top"/>
        <w:rPr>
          <w:rFonts w:ascii="Arial Narrow" w:hAnsi="Arial Narrow"/>
          <w:b/>
          <w:color w:val="111111"/>
        </w:rPr>
      </w:pPr>
      <w:r w:rsidRPr="009B270B">
        <w:rPr>
          <w:rFonts w:ascii="Arial Narrow" w:hAnsi="Arial Narrow"/>
          <w:b/>
          <w:color w:val="111111"/>
        </w:rPr>
        <w:t xml:space="preserve">(7) Relevant </w:t>
      </w:r>
      <w:proofErr w:type="spellStart"/>
      <w:r w:rsidRPr="009B270B">
        <w:rPr>
          <w:rFonts w:ascii="Arial Narrow" w:hAnsi="Arial Narrow"/>
          <w:b/>
          <w:color w:val="111111"/>
        </w:rPr>
        <w:t>Interamerican</w:t>
      </w:r>
      <w:proofErr w:type="spellEnd"/>
      <w:r w:rsidRPr="009B270B">
        <w:rPr>
          <w:rFonts w:ascii="Arial Narrow" w:hAnsi="Arial Narrow"/>
          <w:b/>
          <w:color w:val="111111"/>
        </w:rPr>
        <w:t xml:space="preserve"> Papers</w:t>
      </w:r>
      <w:bookmarkStart w:id="0" w:name="_GoBack"/>
      <w:bookmarkEnd w:id="0"/>
    </w:p>
    <w:p w:rsidR="009B270B" w:rsidRDefault="009B270B" w:rsidP="008C1BA8">
      <w:pPr>
        <w:pStyle w:val="NormalWeb"/>
        <w:shd w:val="clear" w:color="auto" w:fill="FFFFFF"/>
        <w:jc w:val="both"/>
        <w:textAlignment w:val="top"/>
        <w:rPr>
          <w:rFonts w:ascii="Arial Narrow" w:hAnsi="Arial Narrow"/>
          <w:color w:val="111111"/>
        </w:rPr>
      </w:pPr>
      <w:r>
        <w:rPr>
          <w:rFonts w:ascii="Arial Narrow" w:hAnsi="Arial Narrow"/>
          <w:color w:val="111111"/>
        </w:rPr>
        <w:t>There are multiple publications that might be useful to the authors. One such publication is provided below.</w:t>
      </w:r>
    </w:p>
    <w:p w:rsidR="009B270B" w:rsidRDefault="009B270B" w:rsidP="009B270B">
      <w:pPr>
        <w:pStyle w:val="NormalWeb"/>
        <w:shd w:val="clear" w:color="auto" w:fill="FFFFFF"/>
        <w:ind w:left="720" w:hanging="720"/>
        <w:jc w:val="both"/>
        <w:textAlignment w:val="top"/>
        <w:rPr>
          <w:rFonts w:ascii="Arial Narrow" w:hAnsi="Arial Narrow"/>
          <w:color w:val="111111"/>
        </w:rPr>
      </w:pPr>
      <w:proofErr w:type="spellStart"/>
      <w:proofErr w:type="gramStart"/>
      <w:r>
        <w:rPr>
          <w:rFonts w:ascii="Arial Narrow" w:hAnsi="Arial Narrow"/>
          <w:color w:val="111111"/>
        </w:rPr>
        <w:t>Baloglu</w:t>
      </w:r>
      <w:proofErr w:type="spellEnd"/>
      <w:r>
        <w:rPr>
          <w:rFonts w:ascii="Arial Narrow" w:hAnsi="Arial Narrow"/>
          <w:color w:val="111111"/>
        </w:rPr>
        <w:t xml:space="preserve">, M., </w:t>
      </w:r>
      <w:proofErr w:type="spellStart"/>
      <w:r>
        <w:rPr>
          <w:rFonts w:ascii="Arial Narrow" w:hAnsi="Arial Narrow"/>
          <w:color w:val="111111"/>
        </w:rPr>
        <w:t>Abbasi</w:t>
      </w:r>
      <w:proofErr w:type="spellEnd"/>
      <w:r>
        <w:rPr>
          <w:rFonts w:ascii="Arial Narrow" w:hAnsi="Arial Narrow"/>
          <w:color w:val="111111"/>
        </w:rPr>
        <w:t xml:space="preserve">, A., &amp; </w:t>
      </w:r>
      <w:proofErr w:type="spellStart"/>
      <w:r>
        <w:rPr>
          <w:rFonts w:ascii="Arial Narrow" w:hAnsi="Arial Narrow"/>
          <w:color w:val="111111"/>
        </w:rPr>
        <w:t>Mastern</w:t>
      </w:r>
      <w:proofErr w:type="spellEnd"/>
      <w:r>
        <w:rPr>
          <w:rFonts w:ascii="Arial Narrow" w:hAnsi="Arial Narrow"/>
          <w:color w:val="111111"/>
        </w:rPr>
        <w:t>, W. G. (2007).</w:t>
      </w:r>
      <w:proofErr w:type="gramEnd"/>
      <w:r>
        <w:rPr>
          <w:rFonts w:ascii="Arial Narrow" w:hAnsi="Arial Narrow"/>
          <w:color w:val="111111"/>
        </w:rPr>
        <w:t xml:space="preserve"> </w:t>
      </w:r>
      <w:proofErr w:type="gramStart"/>
      <w:r>
        <w:rPr>
          <w:rFonts w:ascii="Arial Narrow" w:hAnsi="Arial Narrow"/>
          <w:color w:val="111111"/>
        </w:rPr>
        <w:t>A cross-cultural comparison of anxiety among college students</w:t>
      </w:r>
      <w:r w:rsidRPr="009B270B">
        <w:rPr>
          <w:rFonts w:ascii="Arial Narrow" w:hAnsi="Arial Narrow"/>
          <w:i/>
          <w:color w:val="111111"/>
        </w:rPr>
        <w:t>, College Student Journal</w:t>
      </w:r>
      <w:r>
        <w:rPr>
          <w:rFonts w:ascii="Arial Narrow" w:hAnsi="Arial Narrow"/>
          <w:color w:val="111111"/>
        </w:rPr>
        <w:t>, 41(4), 977 – 984.</w:t>
      </w:r>
      <w:proofErr w:type="gramEnd"/>
      <w:r>
        <w:rPr>
          <w:rFonts w:ascii="Arial Narrow" w:hAnsi="Arial Narrow"/>
          <w:color w:val="111111"/>
        </w:rPr>
        <w:t xml:space="preserve"> </w:t>
      </w:r>
    </w:p>
    <w:sectPr w:rsidR="009B270B" w:rsidSect="005E7795">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EF" w:rsidRDefault="00EE7FEF" w:rsidP="00CD528A">
      <w:pPr>
        <w:spacing w:after="0" w:line="240" w:lineRule="auto"/>
      </w:pPr>
      <w:r>
        <w:separator/>
      </w:r>
    </w:p>
  </w:endnote>
  <w:endnote w:type="continuationSeparator" w:id="0">
    <w:p w:rsidR="00EE7FEF" w:rsidRDefault="00EE7FEF" w:rsidP="00CD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8B" w:rsidRPr="00B4098B" w:rsidRDefault="00B4098B">
    <w:pPr>
      <w:pStyle w:val="Footer"/>
      <w:rPr>
        <w:rFonts w:ascii="Times New Roman" w:hAnsi="Times New Roman" w:cs="Times New Roman"/>
        <w:sz w:val="18"/>
        <w:szCs w:val="18"/>
      </w:rPr>
    </w:pPr>
    <w:r w:rsidRPr="00B4098B">
      <w:rPr>
        <w:rFonts w:ascii="Times New Roman" w:hAnsi="Times New Roman" w:cs="Times New Roman"/>
        <w:sz w:val="18"/>
        <w:szCs w:val="18"/>
      </w:rPr>
      <w:tab/>
      <w:t>2</w:t>
    </w:r>
  </w:p>
  <w:p w:rsidR="002F6373" w:rsidRDefault="002F6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EF" w:rsidRDefault="00EE7FEF" w:rsidP="00CD528A">
      <w:pPr>
        <w:spacing w:after="0" w:line="240" w:lineRule="auto"/>
      </w:pPr>
      <w:r>
        <w:separator/>
      </w:r>
    </w:p>
  </w:footnote>
  <w:footnote w:type="continuationSeparator" w:id="0">
    <w:p w:rsidR="00EE7FEF" w:rsidRDefault="00EE7FEF" w:rsidP="00CD5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7C8"/>
    <w:multiLevelType w:val="hybridMultilevel"/>
    <w:tmpl w:val="CFE412C0"/>
    <w:lvl w:ilvl="0" w:tplc="6394B33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975CB"/>
    <w:multiLevelType w:val="hybridMultilevel"/>
    <w:tmpl w:val="3034C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75267"/>
    <w:multiLevelType w:val="hybridMultilevel"/>
    <w:tmpl w:val="152C9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77754"/>
    <w:multiLevelType w:val="hybridMultilevel"/>
    <w:tmpl w:val="FA5099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B47DB"/>
    <w:multiLevelType w:val="hybridMultilevel"/>
    <w:tmpl w:val="81145E12"/>
    <w:lvl w:ilvl="0" w:tplc="3488997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914F7"/>
    <w:multiLevelType w:val="hybridMultilevel"/>
    <w:tmpl w:val="BFE8A552"/>
    <w:lvl w:ilvl="0" w:tplc="31D422CE">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743F22"/>
    <w:multiLevelType w:val="hybridMultilevel"/>
    <w:tmpl w:val="B6ECF360"/>
    <w:lvl w:ilvl="0" w:tplc="7C148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1254A"/>
    <w:multiLevelType w:val="hybridMultilevel"/>
    <w:tmpl w:val="B98E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4583F"/>
    <w:multiLevelType w:val="hybridMultilevel"/>
    <w:tmpl w:val="D6B436DA"/>
    <w:lvl w:ilvl="0" w:tplc="6F9AD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CB5AC8"/>
    <w:multiLevelType w:val="hybridMultilevel"/>
    <w:tmpl w:val="75047B8E"/>
    <w:lvl w:ilvl="0" w:tplc="200A991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E23F5"/>
    <w:multiLevelType w:val="hybridMultilevel"/>
    <w:tmpl w:val="C7AA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24840"/>
    <w:multiLevelType w:val="hybridMultilevel"/>
    <w:tmpl w:val="C6424504"/>
    <w:lvl w:ilvl="0" w:tplc="21924F5A">
      <w:numFmt w:val="bullet"/>
      <w:lvlText w:val=""/>
      <w:lvlJc w:val="left"/>
      <w:pPr>
        <w:ind w:left="1080" w:hanging="360"/>
      </w:pPr>
      <w:rPr>
        <w:rFonts w:ascii="Symbol" w:eastAsiaTheme="minorEastAsia" w:hAnsi="Symbol" w:cstheme="minorBidi"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054C79"/>
    <w:multiLevelType w:val="hybridMultilevel"/>
    <w:tmpl w:val="1EF04600"/>
    <w:lvl w:ilvl="0" w:tplc="49F48F9E">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1E3548"/>
    <w:multiLevelType w:val="hybridMultilevel"/>
    <w:tmpl w:val="2A184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21F799B"/>
    <w:multiLevelType w:val="hybridMultilevel"/>
    <w:tmpl w:val="7F24E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0748C4"/>
    <w:multiLevelType w:val="hybridMultilevel"/>
    <w:tmpl w:val="9FDC3334"/>
    <w:lvl w:ilvl="0" w:tplc="72BE568C">
      <w:numFmt w:val="bullet"/>
      <w:lvlText w:val=""/>
      <w:lvlJc w:val="left"/>
      <w:pPr>
        <w:ind w:left="450" w:hanging="360"/>
      </w:pPr>
      <w:rPr>
        <w:rFonts w:ascii="Symbol" w:eastAsiaTheme="minorEastAsia"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6FC8295A"/>
    <w:multiLevelType w:val="hybridMultilevel"/>
    <w:tmpl w:val="4C2C9842"/>
    <w:lvl w:ilvl="0" w:tplc="410E1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2B6104"/>
    <w:multiLevelType w:val="hybridMultilevel"/>
    <w:tmpl w:val="25BE3F12"/>
    <w:lvl w:ilvl="0" w:tplc="F0B63FE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9"/>
  </w:num>
  <w:num w:numId="5">
    <w:abstractNumId w:val="2"/>
  </w:num>
  <w:num w:numId="6">
    <w:abstractNumId w:val="15"/>
  </w:num>
  <w:num w:numId="7">
    <w:abstractNumId w:val="12"/>
  </w:num>
  <w:num w:numId="8">
    <w:abstractNumId w:val="0"/>
  </w:num>
  <w:num w:numId="9">
    <w:abstractNumId w:val="4"/>
  </w:num>
  <w:num w:numId="10">
    <w:abstractNumId w:val="8"/>
  </w:num>
  <w:num w:numId="11">
    <w:abstractNumId w:val="13"/>
  </w:num>
  <w:num w:numId="12">
    <w:abstractNumId w:val="17"/>
  </w:num>
  <w:num w:numId="13">
    <w:abstractNumId w:val="1"/>
  </w:num>
  <w:num w:numId="14">
    <w:abstractNumId w:val="10"/>
  </w:num>
  <w:num w:numId="15">
    <w:abstractNumId w:val="11"/>
  </w:num>
  <w:num w:numId="16">
    <w:abstractNumId w:val="6"/>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B9"/>
    <w:rsid w:val="0000563E"/>
    <w:rsid w:val="00012C2C"/>
    <w:rsid w:val="00013A54"/>
    <w:rsid w:val="000225F8"/>
    <w:rsid w:val="00022B1F"/>
    <w:rsid w:val="00022EA4"/>
    <w:rsid w:val="00023604"/>
    <w:rsid w:val="00027E5B"/>
    <w:rsid w:val="00035636"/>
    <w:rsid w:val="00041D9E"/>
    <w:rsid w:val="00043611"/>
    <w:rsid w:val="00045023"/>
    <w:rsid w:val="00050D75"/>
    <w:rsid w:val="0005155B"/>
    <w:rsid w:val="0005224F"/>
    <w:rsid w:val="000530F5"/>
    <w:rsid w:val="00055FB7"/>
    <w:rsid w:val="00062E73"/>
    <w:rsid w:val="00065085"/>
    <w:rsid w:val="0007449D"/>
    <w:rsid w:val="000778E2"/>
    <w:rsid w:val="00083FFA"/>
    <w:rsid w:val="00084CD8"/>
    <w:rsid w:val="0009305E"/>
    <w:rsid w:val="00093662"/>
    <w:rsid w:val="000A02E7"/>
    <w:rsid w:val="000A1707"/>
    <w:rsid w:val="000A69A6"/>
    <w:rsid w:val="000B2A3B"/>
    <w:rsid w:val="000C107B"/>
    <w:rsid w:val="000D3113"/>
    <w:rsid w:val="000F22F7"/>
    <w:rsid w:val="001021B6"/>
    <w:rsid w:val="00102C76"/>
    <w:rsid w:val="00111441"/>
    <w:rsid w:val="001134D4"/>
    <w:rsid w:val="00113812"/>
    <w:rsid w:val="00114DA4"/>
    <w:rsid w:val="0012593F"/>
    <w:rsid w:val="001327F2"/>
    <w:rsid w:val="00132F46"/>
    <w:rsid w:val="00135E33"/>
    <w:rsid w:val="00141746"/>
    <w:rsid w:val="00141C05"/>
    <w:rsid w:val="00146586"/>
    <w:rsid w:val="0015048A"/>
    <w:rsid w:val="00166B88"/>
    <w:rsid w:val="00166FF9"/>
    <w:rsid w:val="0017316A"/>
    <w:rsid w:val="00174726"/>
    <w:rsid w:val="00174933"/>
    <w:rsid w:val="00185AD0"/>
    <w:rsid w:val="00187C97"/>
    <w:rsid w:val="00196834"/>
    <w:rsid w:val="001A6AC0"/>
    <w:rsid w:val="001B334D"/>
    <w:rsid w:val="001B5A49"/>
    <w:rsid w:val="001B635B"/>
    <w:rsid w:val="001C2BB2"/>
    <w:rsid w:val="001C3E83"/>
    <w:rsid w:val="001D14D0"/>
    <w:rsid w:val="001E12BB"/>
    <w:rsid w:val="001F05A7"/>
    <w:rsid w:val="001F10FA"/>
    <w:rsid w:val="002013DF"/>
    <w:rsid w:val="00205295"/>
    <w:rsid w:val="00205A84"/>
    <w:rsid w:val="002062CD"/>
    <w:rsid w:val="0021290C"/>
    <w:rsid w:val="00213EA1"/>
    <w:rsid w:val="00214F90"/>
    <w:rsid w:val="0021767A"/>
    <w:rsid w:val="002221D6"/>
    <w:rsid w:val="00226A05"/>
    <w:rsid w:val="00236B08"/>
    <w:rsid w:val="002408EE"/>
    <w:rsid w:val="002418DC"/>
    <w:rsid w:val="00246892"/>
    <w:rsid w:val="0024727A"/>
    <w:rsid w:val="00250A35"/>
    <w:rsid w:val="00251FAA"/>
    <w:rsid w:val="00256991"/>
    <w:rsid w:val="0026138C"/>
    <w:rsid w:val="0026152F"/>
    <w:rsid w:val="00263811"/>
    <w:rsid w:val="002778CA"/>
    <w:rsid w:val="00281805"/>
    <w:rsid w:val="00282A63"/>
    <w:rsid w:val="00294F73"/>
    <w:rsid w:val="00297B4E"/>
    <w:rsid w:val="002A57E5"/>
    <w:rsid w:val="002A61DD"/>
    <w:rsid w:val="002B2406"/>
    <w:rsid w:val="002C0AD7"/>
    <w:rsid w:val="002C3F9B"/>
    <w:rsid w:val="002C7952"/>
    <w:rsid w:val="002D0F78"/>
    <w:rsid w:val="002D2D97"/>
    <w:rsid w:val="002D41F5"/>
    <w:rsid w:val="002D520E"/>
    <w:rsid w:val="002F1076"/>
    <w:rsid w:val="002F4B34"/>
    <w:rsid w:val="002F6373"/>
    <w:rsid w:val="0030246F"/>
    <w:rsid w:val="00304007"/>
    <w:rsid w:val="0030635D"/>
    <w:rsid w:val="0031623A"/>
    <w:rsid w:val="003204F5"/>
    <w:rsid w:val="0033424F"/>
    <w:rsid w:val="0033460B"/>
    <w:rsid w:val="0033493F"/>
    <w:rsid w:val="00340B21"/>
    <w:rsid w:val="003435CE"/>
    <w:rsid w:val="003508DD"/>
    <w:rsid w:val="00352979"/>
    <w:rsid w:val="003529D5"/>
    <w:rsid w:val="0035510C"/>
    <w:rsid w:val="00356089"/>
    <w:rsid w:val="00356AA1"/>
    <w:rsid w:val="00371F9D"/>
    <w:rsid w:val="00372A28"/>
    <w:rsid w:val="003760E7"/>
    <w:rsid w:val="0037722E"/>
    <w:rsid w:val="00377B91"/>
    <w:rsid w:val="00386174"/>
    <w:rsid w:val="00391629"/>
    <w:rsid w:val="00392BB3"/>
    <w:rsid w:val="00395F60"/>
    <w:rsid w:val="003A1B92"/>
    <w:rsid w:val="003B04ED"/>
    <w:rsid w:val="003B21D3"/>
    <w:rsid w:val="003B3FDC"/>
    <w:rsid w:val="003C0752"/>
    <w:rsid w:val="003C322E"/>
    <w:rsid w:val="003D0174"/>
    <w:rsid w:val="003D3288"/>
    <w:rsid w:val="003E075C"/>
    <w:rsid w:val="003E49D6"/>
    <w:rsid w:val="003E5842"/>
    <w:rsid w:val="00404F1D"/>
    <w:rsid w:val="00404FB7"/>
    <w:rsid w:val="004070AA"/>
    <w:rsid w:val="0042015A"/>
    <w:rsid w:val="00420E51"/>
    <w:rsid w:val="00425D52"/>
    <w:rsid w:val="0042619B"/>
    <w:rsid w:val="00432E45"/>
    <w:rsid w:val="004344D4"/>
    <w:rsid w:val="00437461"/>
    <w:rsid w:val="004450A0"/>
    <w:rsid w:val="004567A0"/>
    <w:rsid w:val="00457203"/>
    <w:rsid w:val="004711A1"/>
    <w:rsid w:val="00471556"/>
    <w:rsid w:val="00480F65"/>
    <w:rsid w:val="00490D5E"/>
    <w:rsid w:val="00493D24"/>
    <w:rsid w:val="00497523"/>
    <w:rsid w:val="004A15F7"/>
    <w:rsid w:val="004A16C1"/>
    <w:rsid w:val="004A3281"/>
    <w:rsid w:val="004A3EB8"/>
    <w:rsid w:val="004B37B7"/>
    <w:rsid w:val="004C01F6"/>
    <w:rsid w:val="004C6ADC"/>
    <w:rsid w:val="004D06CE"/>
    <w:rsid w:val="004D5924"/>
    <w:rsid w:val="004E01CF"/>
    <w:rsid w:val="004E14F7"/>
    <w:rsid w:val="004E2D01"/>
    <w:rsid w:val="004F18BE"/>
    <w:rsid w:val="00501815"/>
    <w:rsid w:val="00505A82"/>
    <w:rsid w:val="00506DAB"/>
    <w:rsid w:val="00521A92"/>
    <w:rsid w:val="0052583F"/>
    <w:rsid w:val="00532E8C"/>
    <w:rsid w:val="005379E5"/>
    <w:rsid w:val="00537EDA"/>
    <w:rsid w:val="005410AD"/>
    <w:rsid w:val="00552A0A"/>
    <w:rsid w:val="00553BFA"/>
    <w:rsid w:val="0055421A"/>
    <w:rsid w:val="005549A8"/>
    <w:rsid w:val="0056041C"/>
    <w:rsid w:val="005631F6"/>
    <w:rsid w:val="0056349E"/>
    <w:rsid w:val="00566BC9"/>
    <w:rsid w:val="00572EAA"/>
    <w:rsid w:val="005748B2"/>
    <w:rsid w:val="00574EDB"/>
    <w:rsid w:val="00585E88"/>
    <w:rsid w:val="00590FD6"/>
    <w:rsid w:val="0059355D"/>
    <w:rsid w:val="005A615D"/>
    <w:rsid w:val="005B163E"/>
    <w:rsid w:val="005B166F"/>
    <w:rsid w:val="005B4CB1"/>
    <w:rsid w:val="005D475B"/>
    <w:rsid w:val="005D706D"/>
    <w:rsid w:val="005D72DF"/>
    <w:rsid w:val="005E4460"/>
    <w:rsid w:val="005E44B1"/>
    <w:rsid w:val="005E5B98"/>
    <w:rsid w:val="005E7795"/>
    <w:rsid w:val="005F519D"/>
    <w:rsid w:val="006014E7"/>
    <w:rsid w:val="0060508F"/>
    <w:rsid w:val="006208EF"/>
    <w:rsid w:val="00627CA1"/>
    <w:rsid w:val="00633D8B"/>
    <w:rsid w:val="00646641"/>
    <w:rsid w:val="00653DF5"/>
    <w:rsid w:val="00654FBC"/>
    <w:rsid w:val="00663EAA"/>
    <w:rsid w:val="0066684A"/>
    <w:rsid w:val="006710FC"/>
    <w:rsid w:val="006748AA"/>
    <w:rsid w:val="00675CDC"/>
    <w:rsid w:val="006766B8"/>
    <w:rsid w:val="00685982"/>
    <w:rsid w:val="00690576"/>
    <w:rsid w:val="00697D7F"/>
    <w:rsid w:val="006A0D60"/>
    <w:rsid w:val="006A4200"/>
    <w:rsid w:val="006D50A6"/>
    <w:rsid w:val="006D7806"/>
    <w:rsid w:val="006E01F8"/>
    <w:rsid w:val="006E5DE8"/>
    <w:rsid w:val="006E63C1"/>
    <w:rsid w:val="006E7CF4"/>
    <w:rsid w:val="006F6520"/>
    <w:rsid w:val="007038B4"/>
    <w:rsid w:val="00703A8E"/>
    <w:rsid w:val="007046AF"/>
    <w:rsid w:val="007062CD"/>
    <w:rsid w:val="00717719"/>
    <w:rsid w:val="007208BC"/>
    <w:rsid w:val="00721DAB"/>
    <w:rsid w:val="00726088"/>
    <w:rsid w:val="007265F4"/>
    <w:rsid w:val="00735BEB"/>
    <w:rsid w:val="00742EA0"/>
    <w:rsid w:val="0074360A"/>
    <w:rsid w:val="00745B56"/>
    <w:rsid w:val="0075303D"/>
    <w:rsid w:val="00754521"/>
    <w:rsid w:val="00763C99"/>
    <w:rsid w:val="00772C56"/>
    <w:rsid w:val="00773495"/>
    <w:rsid w:val="00774EB7"/>
    <w:rsid w:val="00776759"/>
    <w:rsid w:val="00777CEE"/>
    <w:rsid w:val="007912DE"/>
    <w:rsid w:val="00791BC5"/>
    <w:rsid w:val="00795736"/>
    <w:rsid w:val="00796D9F"/>
    <w:rsid w:val="007A35BF"/>
    <w:rsid w:val="007A5372"/>
    <w:rsid w:val="007A6BFE"/>
    <w:rsid w:val="007D5E8E"/>
    <w:rsid w:val="007D711C"/>
    <w:rsid w:val="007D799D"/>
    <w:rsid w:val="007E144B"/>
    <w:rsid w:val="007E2BC2"/>
    <w:rsid w:val="007E2F8A"/>
    <w:rsid w:val="007E4A4E"/>
    <w:rsid w:val="007F2B4F"/>
    <w:rsid w:val="007F3F60"/>
    <w:rsid w:val="008021B4"/>
    <w:rsid w:val="008045FB"/>
    <w:rsid w:val="0081138B"/>
    <w:rsid w:val="00830394"/>
    <w:rsid w:val="008307AE"/>
    <w:rsid w:val="008342C4"/>
    <w:rsid w:val="00835374"/>
    <w:rsid w:val="008362F2"/>
    <w:rsid w:val="00844715"/>
    <w:rsid w:val="00844FB9"/>
    <w:rsid w:val="00850AEE"/>
    <w:rsid w:val="00852D64"/>
    <w:rsid w:val="0085301B"/>
    <w:rsid w:val="008614AA"/>
    <w:rsid w:val="00864A74"/>
    <w:rsid w:val="00867F2C"/>
    <w:rsid w:val="00871C43"/>
    <w:rsid w:val="00876029"/>
    <w:rsid w:val="00880CB3"/>
    <w:rsid w:val="008824EC"/>
    <w:rsid w:val="00882B25"/>
    <w:rsid w:val="0088309E"/>
    <w:rsid w:val="00884D52"/>
    <w:rsid w:val="00887A3C"/>
    <w:rsid w:val="00890ADC"/>
    <w:rsid w:val="00891C97"/>
    <w:rsid w:val="008935BD"/>
    <w:rsid w:val="008A357B"/>
    <w:rsid w:val="008B05A3"/>
    <w:rsid w:val="008B54CF"/>
    <w:rsid w:val="008C1BA8"/>
    <w:rsid w:val="008C4361"/>
    <w:rsid w:val="008C777A"/>
    <w:rsid w:val="008D39D7"/>
    <w:rsid w:val="008D5FC0"/>
    <w:rsid w:val="008D7D03"/>
    <w:rsid w:val="008E0E9A"/>
    <w:rsid w:val="008F1AC4"/>
    <w:rsid w:val="008F1DE7"/>
    <w:rsid w:val="008F49C9"/>
    <w:rsid w:val="00900BAE"/>
    <w:rsid w:val="00904484"/>
    <w:rsid w:val="00917AD2"/>
    <w:rsid w:val="00922D86"/>
    <w:rsid w:val="009314A6"/>
    <w:rsid w:val="00941DDB"/>
    <w:rsid w:val="00956937"/>
    <w:rsid w:val="009616BE"/>
    <w:rsid w:val="00966102"/>
    <w:rsid w:val="00972190"/>
    <w:rsid w:val="00980C60"/>
    <w:rsid w:val="009814AE"/>
    <w:rsid w:val="00986F37"/>
    <w:rsid w:val="00990369"/>
    <w:rsid w:val="00990A60"/>
    <w:rsid w:val="00994FE5"/>
    <w:rsid w:val="009A0CD4"/>
    <w:rsid w:val="009B07DA"/>
    <w:rsid w:val="009B270B"/>
    <w:rsid w:val="009B3A4A"/>
    <w:rsid w:val="009B3D38"/>
    <w:rsid w:val="009B7935"/>
    <w:rsid w:val="009C03A6"/>
    <w:rsid w:val="009C3F1C"/>
    <w:rsid w:val="009C3F3B"/>
    <w:rsid w:val="009C5AD2"/>
    <w:rsid w:val="009C7E82"/>
    <w:rsid w:val="009E0151"/>
    <w:rsid w:val="009E7BBF"/>
    <w:rsid w:val="009F2429"/>
    <w:rsid w:val="009F3358"/>
    <w:rsid w:val="009F7421"/>
    <w:rsid w:val="00A0439D"/>
    <w:rsid w:val="00A11791"/>
    <w:rsid w:val="00A13CEF"/>
    <w:rsid w:val="00A16539"/>
    <w:rsid w:val="00A24BE2"/>
    <w:rsid w:val="00A26DD1"/>
    <w:rsid w:val="00A27094"/>
    <w:rsid w:val="00A30F7F"/>
    <w:rsid w:val="00A310F6"/>
    <w:rsid w:val="00A33FCB"/>
    <w:rsid w:val="00A3433F"/>
    <w:rsid w:val="00A41A29"/>
    <w:rsid w:val="00A44F94"/>
    <w:rsid w:val="00A5470D"/>
    <w:rsid w:val="00A55AAF"/>
    <w:rsid w:val="00A60136"/>
    <w:rsid w:val="00A61010"/>
    <w:rsid w:val="00A6313F"/>
    <w:rsid w:val="00A634F8"/>
    <w:rsid w:val="00A649DB"/>
    <w:rsid w:val="00A73503"/>
    <w:rsid w:val="00A75513"/>
    <w:rsid w:val="00A86248"/>
    <w:rsid w:val="00A9492D"/>
    <w:rsid w:val="00A95564"/>
    <w:rsid w:val="00A9594E"/>
    <w:rsid w:val="00A9667B"/>
    <w:rsid w:val="00A96B9A"/>
    <w:rsid w:val="00A97C88"/>
    <w:rsid w:val="00AA24BD"/>
    <w:rsid w:val="00AA6680"/>
    <w:rsid w:val="00AB590D"/>
    <w:rsid w:val="00AB5AC6"/>
    <w:rsid w:val="00AB7592"/>
    <w:rsid w:val="00AC59BD"/>
    <w:rsid w:val="00AD2A45"/>
    <w:rsid w:val="00AD6C58"/>
    <w:rsid w:val="00AE66F6"/>
    <w:rsid w:val="00AF2AAC"/>
    <w:rsid w:val="00AF2F57"/>
    <w:rsid w:val="00AF7697"/>
    <w:rsid w:val="00B001B9"/>
    <w:rsid w:val="00B10E17"/>
    <w:rsid w:val="00B10E59"/>
    <w:rsid w:val="00B110F3"/>
    <w:rsid w:val="00B14152"/>
    <w:rsid w:val="00B215AC"/>
    <w:rsid w:val="00B22866"/>
    <w:rsid w:val="00B22BCF"/>
    <w:rsid w:val="00B234F8"/>
    <w:rsid w:val="00B273F5"/>
    <w:rsid w:val="00B323D5"/>
    <w:rsid w:val="00B3373F"/>
    <w:rsid w:val="00B34EA0"/>
    <w:rsid w:val="00B36BCE"/>
    <w:rsid w:val="00B37B0E"/>
    <w:rsid w:val="00B4098B"/>
    <w:rsid w:val="00B5009B"/>
    <w:rsid w:val="00B63A50"/>
    <w:rsid w:val="00B64C8E"/>
    <w:rsid w:val="00B66B4E"/>
    <w:rsid w:val="00B75EEF"/>
    <w:rsid w:val="00BA1988"/>
    <w:rsid w:val="00BA4602"/>
    <w:rsid w:val="00BB598C"/>
    <w:rsid w:val="00BC38C0"/>
    <w:rsid w:val="00BD17FB"/>
    <w:rsid w:val="00BE14AF"/>
    <w:rsid w:val="00BE3436"/>
    <w:rsid w:val="00BE403F"/>
    <w:rsid w:val="00BF02AE"/>
    <w:rsid w:val="00BF4B95"/>
    <w:rsid w:val="00C0337F"/>
    <w:rsid w:val="00C07478"/>
    <w:rsid w:val="00C07B09"/>
    <w:rsid w:val="00C10A8E"/>
    <w:rsid w:val="00C12891"/>
    <w:rsid w:val="00C16A59"/>
    <w:rsid w:val="00C212E3"/>
    <w:rsid w:val="00C22777"/>
    <w:rsid w:val="00C24166"/>
    <w:rsid w:val="00C24719"/>
    <w:rsid w:val="00C36625"/>
    <w:rsid w:val="00C46F43"/>
    <w:rsid w:val="00C73BFF"/>
    <w:rsid w:val="00C7620B"/>
    <w:rsid w:val="00C80021"/>
    <w:rsid w:val="00C82018"/>
    <w:rsid w:val="00C92A93"/>
    <w:rsid w:val="00C95A39"/>
    <w:rsid w:val="00CB0584"/>
    <w:rsid w:val="00CB1820"/>
    <w:rsid w:val="00CB4BCE"/>
    <w:rsid w:val="00CB594A"/>
    <w:rsid w:val="00CC635D"/>
    <w:rsid w:val="00CC72DE"/>
    <w:rsid w:val="00CD49E6"/>
    <w:rsid w:val="00CD528A"/>
    <w:rsid w:val="00CD7080"/>
    <w:rsid w:val="00CE2FD2"/>
    <w:rsid w:val="00CF7ABD"/>
    <w:rsid w:val="00D06054"/>
    <w:rsid w:val="00D13990"/>
    <w:rsid w:val="00D15807"/>
    <w:rsid w:val="00D1742A"/>
    <w:rsid w:val="00D23228"/>
    <w:rsid w:val="00D26306"/>
    <w:rsid w:val="00D31CCD"/>
    <w:rsid w:val="00D3336A"/>
    <w:rsid w:val="00D3663D"/>
    <w:rsid w:val="00D43D85"/>
    <w:rsid w:val="00D53472"/>
    <w:rsid w:val="00D67FAE"/>
    <w:rsid w:val="00D726BC"/>
    <w:rsid w:val="00D812CA"/>
    <w:rsid w:val="00D84344"/>
    <w:rsid w:val="00D85375"/>
    <w:rsid w:val="00D8579E"/>
    <w:rsid w:val="00D951E4"/>
    <w:rsid w:val="00D97CFE"/>
    <w:rsid w:val="00DA7D90"/>
    <w:rsid w:val="00DB0E8E"/>
    <w:rsid w:val="00DB5CC6"/>
    <w:rsid w:val="00DC4A3D"/>
    <w:rsid w:val="00DD2B32"/>
    <w:rsid w:val="00DE241D"/>
    <w:rsid w:val="00DE68ED"/>
    <w:rsid w:val="00DE7297"/>
    <w:rsid w:val="00DF425D"/>
    <w:rsid w:val="00DF5A0B"/>
    <w:rsid w:val="00DF7DF5"/>
    <w:rsid w:val="00E006DE"/>
    <w:rsid w:val="00E00D05"/>
    <w:rsid w:val="00E209DD"/>
    <w:rsid w:val="00E23460"/>
    <w:rsid w:val="00E23660"/>
    <w:rsid w:val="00E26BE6"/>
    <w:rsid w:val="00E27714"/>
    <w:rsid w:val="00E40D4D"/>
    <w:rsid w:val="00E40D4F"/>
    <w:rsid w:val="00E442C2"/>
    <w:rsid w:val="00E44EF2"/>
    <w:rsid w:val="00E46B6C"/>
    <w:rsid w:val="00E46D3D"/>
    <w:rsid w:val="00E53AE6"/>
    <w:rsid w:val="00E6602F"/>
    <w:rsid w:val="00E66ED1"/>
    <w:rsid w:val="00E73318"/>
    <w:rsid w:val="00E80DC9"/>
    <w:rsid w:val="00E81777"/>
    <w:rsid w:val="00E8705A"/>
    <w:rsid w:val="00E97080"/>
    <w:rsid w:val="00EA1693"/>
    <w:rsid w:val="00EA639D"/>
    <w:rsid w:val="00EB123F"/>
    <w:rsid w:val="00EC2696"/>
    <w:rsid w:val="00EC51D0"/>
    <w:rsid w:val="00EC63E4"/>
    <w:rsid w:val="00ED553A"/>
    <w:rsid w:val="00ED5A1E"/>
    <w:rsid w:val="00ED7E78"/>
    <w:rsid w:val="00EE7FEF"/>
    <w:rsid w:val="00F06922"/>
    <w:rsid w:val="00F15135"/>
    <w:rsid w:val="00F359F6"/>
    <w:rsid w:val="00F35AF9"/>
    <w:rsid w:val="00F36C98"/>
    <w:rsid w:val="00F37887"/>
    <w:rsid w:val="00F37BDD"/>
    <w:rsid w:val="00F40202"/>
    <w:rsid w:val="00F40B66"/>
    <w:rsid w:val="00F45128"/>
    <w:rsid w:val="00F46AA3"/>
    <w:rsid w:val="00F55FD1"/>
    <w:rsid w:val="00F6008F"/>
    <w:rsid w:val="00F628C2"/>
    <w:rsid w:val="00F6331C"/>
    <w:rsid w:val="00F66182"/>
    <w:rsid w:val="00F72A35"/>
    <w:rsid w:val="00F7362F"/>
    <w:rsid w:val="00F865C8"/>
    <w:rsid w:val="00F929C9"/>
    <w:rsid w:val="00F938A6"/>
    <w:rsid w:val="00F93959"/>
    <w:rsid w:val="00FA0AA2"/>
    <w:rsid w:val="00FA17C4"/>
    <w:rsid w:val="00FA246F"/>
    <w:rsid w:val="00FA4025"/>
    <w:rsid w:val="00FC1122"/>
    <w:rsid w:val="00FC1BE4"/>
    <w:rsid w:val="00FC28EA"/>
    <w:rsid w:val="00FD116E"/>
    <w:rsid w:val="00FE007F"/>
    <w:rsid w:val="00FE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0AD"/>
    <w:pPr>
      <w:ind w:left="720"/>
      <w:contextualSpacing/>
    </w:pPr>
  </w:style>
  <w:style w:type="paragraph" w:styleId="Header">
    <w:name w:val="header"/>
    <w:basedOn w:val="Normal"/>
    <w:link w:val="HeaderChar"/>
    <w:uiPriority w:val="99"/>
    <w:unhideWhenUsed/>
    <w:rsid w:val="00CD5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28A"/>
  </w:style>
  <w:style w:type="paragraph" w:styleId="Footer">
    <w:name w:val="footer"/>
    <w:basedOn w:val="Normal"/>
    <w:link w:val="FooterChar"/>
    <w:uiPriority w:val="99"/>
    <w:unhideWhenUsed/>
    <w:rsid w:val="00CD5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28A"/>
  </w:style>
  <w:style w:type="character" w:styleId="Emphasis">
    <w:name w:val="Emphasis"/>
    <w:basedOn w:val="DefaultParagraphFont"/>
    <w:uiPriority w:val="20"/>
    <w:qFormat/>
    <w:rsid w:val="00B5009B"/>
    <w:rPr>
      <w:i/>
      <w:iCs/>
    </w:rPr>
  </w:style>
  <w:style w:type="paragraph" w:styleId="BalloonText">
    <w:name w:val="Balloon Text"/>
    <w:basedOn w:val="Normal"/>
    <w:link w:val="BalloonTextChar"/>
    <w:uiPriority w:val="99"/>
    <w:semiHidden/>
    <w:unhideWhenUsed/>
    <w:rsid w:val="00A95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564"/>
    <w:rPr>
      <w:rFonts w:ascii="Tahoma" w:hAnsi="Tahoma" w:cs="Tahoma"/>
      <w:sz w:val="16"/>
      <w:szCs w:val="16"/>
    </w:rPr>
  </w:style>
  <w:style w:type="paragraph" w:styleId="HTMLPreformatted">
    <w:name w:val="HTML Preformatted"/>
    <w:basedOn w:val="Normal"/>
    <w:link w:val="HTMLPreformattedChar"/>
    <w:uiPriority w:val="99"/>
    <w:unhideWhenUsed/>
    <w:rsid w:val="002D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0F78"/>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9667B"/>
    <w:rPr>
      <w:color w:val="0000FF"/>
      <w:u w:val="single"/>
    </w:rPr>
  </w:style>
  <w:style w:type="paragraph" w:styleId="NormalWeb">
    <w:name w:val="Normal (Web)"/>
    <w:basedOn w:val="Normal"/>
    <w:uiPriority w:val="99"/>
    <w:semiHidden/>
    <w:unhideWhenUsed/>
    <w:rsid w:val="005E7795"/>
    <w:pPr>
      <w:spacing w:before="240"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0AD"/>
    <w:pPr>
      <w:ind w:left="720"/>
      <w:contextualSpacing/>
    </w:pPr>
  </w:style>
  <w:style w:type="paragraph" w:styleId="Header">
    <w:name w:val="header"/>
    <w:basedOn w:val="Normal"/>
    <w:link w:val="HeaderChar"/>
    <w:uiPriority w:val="99"/>
    <w:unhideWhenUsed/>
    <w:rsid w:val="00CD5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28A"/>
  </w:style>
  <w:style w:type="paragraph" w:styleId="Footer">
    <w:name w:val="footer"/>
    <w:basedOn w:val="Normal"/>
    <w:link w:val="FooterChar"/>
    <w:uiPriority w:val="99"/>
    <w:unhideWhenUsed/>
    <w:rsid w:val="00CD5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28A"/>
  </w:style>
  <w:style w:type="character" w:styleId="Emphasis">
    <w:name w:val="Emphasis"/>
    <w:basedOn w:val="DefaultParagraphFont"/>
    <w:uiPriority w:val="20"/>
    <w:qFormat/>
    <w:rsid w:val="00B5009B"/>
    <w:rPr>
      <w:i/>
      <w:iCs/>
    </w:rPr>
  </w:style>
  <w:style w:type="paragraph" w:styleId="BalloonText">
    <w:name w:val="Balloon Text"/>
    <w:basedOn w:val="Normal"/>
    <w:link w:val="BalloonTextChar"/>
    <w:uiPriority w:val="99"/>
    <w:semiHidden/>
    <w:unhideWhenUsed/>
    <w:rsid w:val="00A95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564"/>
    <w:rPr>
      <w:rFonts w:ascii="Tahoma" w:hAnsi="Tahoma" w:cs="Tahoma"/>
      <w:sz w:val="16"/>
      <w:szCs w:val="16"/>
    </w:rPr>
  </w:style>
  <w:style w:type="paragraph" w:styleId="HTMLPreformatted">
    <w:name w:val="HTML Preformatted"/>
    <w:basedOn w:val="Normal"/>
    <w:link w:val="HTMLPreformattedChar"/>
    <w:uiPriority w:val="99"/>
    <w:unhideWhenUsed/>
    <w:rsid w:val="002D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0F78"/>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9667B"/>
    <w:rPr>
      <w:color w:val="0000FF"/>
      <w:u w:val="single"/>
    </w:rPr>
  </w:style>
  <w:style w:type="paragraph" w:styleId="NormalWeb">
    <w:name w:val="Normal (Web)"/>
    <w:basedOn w:val="Normal"/>
    <w:uiPriority w:val="99"/>
    <w:semiHidden/>
    <w:unhideWhenUsed/>
    <w:rsid w:val="005E7795"/>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9698">
      <w:bodyDiv w:val="1"/>
      <w:marLeft w:val="0"/>
      <w:marRight w:val="0"/>
      <w:marTop w:val="0"/>
      <w:marBottom w:val="0"/>
      <w:divBdr>
        <w:top w:val="none" w:sz="0" w:space="0" w:color="auto"/>
        <w:left w:val="none" w:sz="0" w:space="0" w:color="auto"/>
        <w:bottom w:val="none" w:sz="0" w:space="0" w:color="auto"/>
        <w:right w:val="none" w:sz="0" w:space="0" w:color="auto"/>
      </w:divBdr>
      <w:divsChild>
        <w:div w:id="1436943007">
          <w:marLeft w:val="10"/>
          <w:marRight w:val="10"/>
          <w:marTop w:val="225"/>
          <w:marBottom w:val="0"/>
          <w:divBdr>
            <w:top w:val="single" w:sz="6" w:space="0" w:color="FFFF00"/>
            <w:left w:val="none" w:sz="0" w:space="0" w:color="auto"/>
            <w:bottom w:val="dotted" w:sz="6" w:space="0" w:color="006699"/>
            <w:right w:val="none" w:sz="0" w:space="0" w:color="auto"/>
          </w:divBdr>
          <w:divsChild>
            <w:div w:id="993028899">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 w:id="1056703823">
      <w:bodyDiv w:val="1"/>
      <w:marLeft w:val="0"/>
      <w:marRight w:val="0"/>
      <w:marTop w:val="0"/>
      <w:marBottom w:val="0"/>
      <w:divBdr>
        <w:top w:val="none" w:sz="0" w:space="0" w:color="auto"/>
        <w:left w:val="none" w:sz="0" w:space="0" w:color="auto"/>
        <w:bottom w:val="none" w:sz="0" w:space="0" w:color="auto"/>
        <w:right w:val="none" w:sz="0" w:space="0" w:color="auto"/>
      </w:divBdr>
    </w:div>
    <w:div w:id="1092241270">
      <w:bodyDiv w:val="1"/>
      <w:marLeft w:val="0"/>
      <w:marRight w:val="0"/>
      <w:marTop w:val="0"/>
      <w:marBottom w:val="0"/>
      <w:divBdr>
        <w:top w:val="none" w:sz="0" w:space="0" w:color="auto"/>
        <w:left w:val="none" w:sz="0" w:space="0" w:color="auto"/>
        <w:bottom w:val="none" w:sz="0" w:space="0" w:color="auto"/>
        <w:right w:val="none" w:sz="0" w:space="0" w:color="auto"/>
      </w:divBdr>
      <w:divsChild>
        <w:div w:id="1735619817">
          <w:marLeft w:val="0"/>
          <w:marRight w:val="0"/>
          <w:marTop w:val="0"/>
          <w:marBottom w:val="0"/>
          <w:divBdr>
            <w:top w:val="none" w:sz="0" w:space="0" w:color="auto"/>
            <w:left w:val="none" w:sz="0" w:space="0" w:color="auto"/>
            <w:bottom w:val="none" w:sz="0" w:space="0" w:color="auto"/>
            <w:right w:val="none" w:sz="0" w:space="0" w:color="auto"/>
          </w:divBdr>
          <w:divsChild>
            <w:div w:id="789980238">
              <w:marLeft w:val="0"/>
              <w:marRight w:val="0"/>
              <w:marTop w:val="0"/>
              <w:marBottom w:val="0"/>
              <w:divBdr>
                <w:top w:val="none" w:sz="0" w:space="0" w:color="auto"/>
                <w:left w:val="none" w:sz="0" w:space="0" w:color="auto"/>
                <w:bottom w:val="none" w:sz="0" w:space="0" w:color="auto"/>
                <w:right w:val="none" w:sz="0" w:space="0" w:color="auto"/>
              </w:divBdr>
              <w:divsChild>
                <w:div w:id="176891838">
                  <w:marLeft w:val="0"/>
                  <w:marRight w:val="0"/>
                  <w:marTop w:val="0"/>
                  <w:marBottom w:val="0"/>
                  <w:divBdr>
                    <w:top w:val="none" w:sz="0" w:space="0" w:color="auto"/>
                    <w:left w:val="none" w:sz="0" w:space="0" w:color="auto"/>
                    <w:bottom w:val="none" w:sz="0" w:space="0" w:color="auto"/>
                    <w:right w:val="none" w:sz="0" w:space="0" w:color="auto"/>
                  </w:divBdr>
                  <w:divsChild>
                    <w:div w:id="1178153126">
                      <w:marLeft w:val="0"/>
                      <w:marRight w:val="0"/>
                      <w:marTop w:val="0"/>
                      <w:marBottom w:val="0"/>
                      <w:divBdr>
                        <w:top w:val="none" w:sz="0" w:space="0" w:color="auto"/>
                        <w:left w:val="none" w:sz="0" w:space="0" w:color="auto"/>
                        <w:bottom w:val="none" w:sz="0" w:space="0" w:color="auto"/>
                        <w:right w:val="none" w:sz="0" w:space="0" w:color="auto"/>
                      </w:divBdr>
                    </w:div>
                    <w:div w:id="823008335">
                      <w:marLeft w:val="0"/>
                      <w:marRight w:val="0"/>
                      <w:marTop w:val="0"/>
                      <w:marBottom w:val="0"/>
                      <w:divBdr>
                        <w:top w:val="none" w:sz="0" w:space="0" w:color="auto"/>
                        <w:left w:val="none" w:sz="0" w:space="0" w:color="auto"/>
                        <w:bottom w:val="none" w:sz="0" w:space="0" w:color="auto"/>
                        <w:right w:val="none" w:sz="0" w:space="0" w:color="auto"/>
                      </w:divBdr>
                      <w:divsChild>
                        <w:div w:id="1556623833">
                          <w:marLeft w:val="0"/>
                          <w:marRight w:val="0"/>
                          <w:marTop w:val="0"/>
                          <w:marBottom w:val="0"/>
                          <w:divBdr>
                            <w:top w:val="none" w:sz="0" w:space="0" w:color="auto"/>
                            <w:left w:val="none" w:sz="0" w:space="0" w:color="auto"/>
                            <w:bottom w:val="none" w:sz="0" w:space="0" w:color="auto"/>
                            <w:right w:val="none" w:sz="0" w:space="0" w:color="auto"/>
                          </w:divBdr>
                        </w:div>
                        <w:div w:id="19364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74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D0FCF-C042-4DF1-8158-71B26D0B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 Thompson</dc:creator>
  <cp:lastModifiedBy>avadthompson</cp:lastModifiedBy>
  <cp:revision>3</cp:revision>
  <cp:lastPrinted>2011-11-17T13:10:00Z</cp:lastPrinted>
  <dcterms:created xsi:type="dcterms:W3CDTF">2017-06-04T22:59:00Z</dcterms:created>
  <dcterms:modified xsi:type="dcterms:W3CDTF">2017-06-05T00:31:00Z</dcterms:modified>
</cp:coreProperties>
</file>