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0579" w14:textId="77777777" w:rsidR="00845692" w:rsidRPr="000225D8" w:rsidRDefault="00845692" w:rsidP="00DA5CB3">
      <w:pPr>
        <w:spacing w:after="0" w:line="480" w:lineRule="auto"/>
        <w:contextualSpacing/>
        <w:jc w:val="center"/>
        <w:rPr>
          <w:rFonts w:ascii="Times New Roman" w:eastAsia="Meiryo UI" w:hAnsi="Times New Roman" w:cs="Times New Roman"/>
          <w:b/>
          <w:sz w:val="24"/>
          <w:szCs w:val="24"/>
        </w:rPr>
      </w:pPr>
      <w:r w:rsidRPr="000225D8">
        <w:rPr>
          <w:rFonts w:ascii="Times New Roman" w:eastAsia="Meiryo UI" w:hAnsi="Times New Roman" w:cs="Times New Roman"/>
          <w:b/>
          <w:sz w:val="24"/>
          <w:szCs w:val="24"/>
        </w:rPr>
        <w:t xml:space="preserve">Efectos del involucramiento parental en adolescentes víctimas y </w:t>
      </w:r>
      <w:r w:rsidR="00B379CE" w:rsidRPr="000225D8">
        <w:rPr>
          <w:rFonts w:ascii="Times New Roman" w:eastAsia="Meiryo UI" w:hAnsi="Times New Roman" w:cs="Times New Roman"/>
          <w:b/>
          <w:sz w:val="24"/>
          <w:szCs w:val="24"/>
        </w:rPr>
        <w:t>agresores</w:t>
      </w:r>
      <w:r w:rsidRPr="000225D8">
        <w:rPr>
          <w:rFonts w:ascii="Times New Roman" w:eastAsia="Meiryo UI" w:hAnsi="Times New Roman" w:cs="Times New Roman"/>
          <w:b/>
          <w:sz w:val="24"/>
          <w:szCs w:val="24"/>
        </w:rPr>
        <w:t xml:space="preserve"> de la violencia escolar</w:t>
      </w:r>
    </w:p>
    <w:p w14:paraId="7E03CFB7" w14:textId="77777777" w:rsidR="00A77A5B" w:rsidRDefault="00A77A5B" w:rsidP="00A77A5B">
      <w:pPr>
        <w:spacing w:after="0" w:line="480" w:lineRule="auto"/>
        <w:contextualSpacing/>
        <w:rPr>
          <w:rFonts w:ascii="Times New Roman" w:eastAsia="Meiryo UI" w:hAnsi="Times New Roman" w:cs="Times New Roman"/>
          <w:b/>
          <w:sz w:val="24"/>
          <w:szCs w:val="24"/>
        </w:rPr>
      </w:pPr>
    </w:p>
    <w:p w14:paraId="73449ABC" w14:textId="77777777" w:rsidR="000225D8" w:rsidRPr="000225D8" w:rsidRDefault="000225D8" w:rsidP="00A77A5B">
      <w:pPr>
        <w:spacing w:after="0" w:line="480" w:lineRule="auto"/>
        <w:contextualSpacing/>
        <w:rPr>
          <w:rFonts w:ascii="Times New Roman" w:eastAsia="Meiryo UI" w:hAnsi="Times New Roman" w:cs="Times New Roman"/>
          <w:b/>
          <w:sz w:val="24"/>
          <w:szCs w:val="24"/>
        </w:rPr>
      </w:pPr>
    </w:p>
    <w:p w14:paraId="29F116DC" w14:textId="77777777" w:rsidR="00A77A5B" w:rsidRPr="000225D8" w:rsidRDefault="00A77A5B" w:rsidP="000225D8">
      <w:pPr>
        <w:spacing w:after="0" w:line="240" w:lineRule="auto"/>
        <w:contextualSpacing/>
        <w:jc w:val="center"/>
        <w:rPr>
          <w:rFonts w:ascii="Times New Roman" w:eastAsia="Meiryo UI" w:hAnsi="Times New Roman" w:cs="Times New Roman"/>
          <w:b/>
          <w:sz w:val="24"/>
          <w:szCs w:val="24"/>
        </w:rPr>
      </w:pPr>
      <w:commentRangeStart w:id="0"/>
      <w:r w:rsidRPr="000225D8">
        <w:rPr>
          <w:rFonts w:ascii="Times New Roman" w:eastAsia="Meiryo UI" w:hAnsi="Times New Roman" w:cs="Times New Roman"/>
          <w:b/>
          <w:sz w:val="24"/>
          <w:szCs w:val="24"/>
        </w:rPr>
        <w:t>Resumen</w:t>
      </w:r>
      <w:commentRangeEnd w:id="0"/>
      <w:r w:rsidR="002A3C81">
        <w:rPr>
          <w:rStyle w:val="Refdecomentario"/>
        </w:rPr>
        <w:commentReference w:id="0"/>
      </w:r>
    </w:p>
    <w:p w14:paraId="2106B371" w14:textId="3CE51A2C" w:rsidR="00FB34CA" w:rsidRPr="000225D8" w:rsidRDefault="00A77A5B"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256098" w:rsidRPr="000225D8">
        <w:rPr>
          <w:rFonts w:ascii="Times New Roman" w:eastAsia="Meiryo UI" w:hAnsi="Times New Roman" w:cs="Times New Roman"/>
          <w:sz w:val="24"/>
          <w:szCs w:val="24"/>
        </w:rPr>
        <w:t>A diferencia de las investigaciones que han analizado los efectos que tienen los factores relacionados directamente con el ambiente educativo en la violenci</w:t>
      </w:r>
      <w:r w:rsidR="000146A5" w:rsidRPr="000225D8">
        <w:rPr>
          <w:rFonts w:ascii="Times New Roman" w:eastAsia="Meiryo UI" w:hAnsi="Times New Roman" w:cs="Times New Roman"/>
          <w:sz w:val="24"/>
          <w:szCs w:val="24"/>
        </w:rPr>
        <w:t>a escolar, son muy poco</w:t>
      </w:r>
      <w:r w:rsidR="00256098" w:rsidRPr="000225D8">
        <w:rPr>
          <w:rFonts w:ascii="Times New Roman" w:eastAsia="Meiryo UI" w:hAnsi="Times New Roman" w:cs="Times New Roman"/>
          <w:sz w:val="24"/>
          <w:szCs w:val="24"/>
        </w:rPr>
        <w:t>s los estudio</w:t>
      </w:r>
      <w:r w:rsidR="000146A5" w:rsidRPr="000225D8">
        <w:rPr>
          <w:rFonts w:ascii="Times New Roman" w:eastAsia="Meiryo UI" w:hAnsi="Times New Roman" w:cs="Times New Roman"/>
          <w:sz w:val="24"/>
          <w:szCs w:val="24"/>
        </w:rPr>
        <w:t xml:space="preserve">s que han medido la relación entre el involucramiento parental y la violencia escolar. Buscando ampliar </w:t>
      </w:r>
      <w:r w:rsidR="00AA202D" w:rsidRPr="000225D8">
        <w:rPr>
          <w:rFonts w:ascii="Times New Roman" w:eastAsia="Meiryo UI" w:hAnsi="Times New Roman" w:cs="Times New Roman"/>
          <w:sz w:val="24"/>
          <w:szCs w:val="24"/>
        </w:rPr>
        <w:t>los estudios llevados a cabo previamente al conjugar diversas dimen</w:t>
      </w:r>
      <w:r w:rsidR="000146A5" w:rsidRPr="000225D8">
        <w:rPr>
          <w:rFonts w:ascii="Times New Roman" w:eastAsia="Meiryo UI" w:hAnsi="Times New Roman" w:cs="Times New Roman"/>
          <w:sz w:val="24"/>
          <w:szCs w:val="24"/>
        </w:rPr>
        <w:t xml:space="preserve">siones del contexto familiar, el objetivo de la presente investigación </w:t>
      </w:r>
      <w:r w:rsidR="001F3CA8" w:rsidRPr="000225D8">
        <w:rPr>
          <w:rFonts w:ascii="Times New Roman" w:eastAsia="Meiryo UI" w:hAnsi="Times New Roman" w:cs="Times New Roman"/>
          <w:sz w:val="24"/>
          <w:szCs w:val="24"/>
        </w:rPr>
        <w:t>es analizar el impacto que tienen el apoyo parental, el interés hacia los hijos, la supervisión parental, la hostilidad familiar, el vínculo padre-hijo y la comunicación en la experiencia de victimizac</w:t>
      </w:r>
      <w:r w:rsidR="009C5B2A" w:rsidRPr="000225D8">
        <w:rPr>
          <w:rFonts w:ascii="Times New Roman" w:eastAsia="Meiryo UI" w:hAnsi="Times New Roman" w:cs="Times New Roman"/>
          <w:sz w:val="24"/>
          <w:szCs w:val="24"/>
        </w:rPr>
        <w:t>ión y</w:t>
      </w:r>
      <w:r w:rsidR="001F3CA8" w:rsidRPr="000225D8">
        <w:rPr>
          <w:rFonts w:ascii="Times New Roman" w:eastAsia="Meiryo UI" w:hAnsi="Times New Roman" w:cs="Times New Roman"/>
          <w:sz w:val="24"/>
          <w:szCs w:val="24"/>
        </w:rPr>
        <w:t xml:space="preserve"> violencia escolar. </w:t>
      </w:r>
      <w:r w:rsidR="00FB34CA" w:rsidRPr="000225D8">
        <w:rPr>
          <w:rFonts w:ascii="Times New Roman" w:eastAsia="Meiryo UI" w:hAnsi="Times New Roman" w:cs="Times New Roman"/>
          <w:sz w:val="24"/>
          <w:szCs w:val="24"/>
        </w:rPr>
        <w:t>A su vez</w:t>
      </w:r>
      <w:r w:rsidR="001F3CA8" w:rsidRPr="000225D8">
        <w:rPr>
          <w:rFonts w:ascii="Times New Roman" w:eastAsia="Meiryo UI" w:hAnsi="Times New Roman" w:cs="Times New Roman"/>
          <w:sz w:val="24"/>
          <w:szCs w:val="24"/>
        </w:rPr>
        <w:t xml:space="preserve">, se examinaron las posibles diferencias en los efectos de los patrones de autoridad parental entre los agresores y las víctimas de la violencia. Los resultados mostraron que </w:t>
      </w:r>
      <w:r w:rsidR="00FB34CA" w:rsidRPr="000225D8">
        <w:rPr>
          <w:rFonts w:ascii="Times New Roman" w:eastAsia="Meiryo UI" w:hAnsi="Times New Roman" w:cs="Times New Roman"/>
          <w:sz w:val="24"/>
          <w:szCs w:val="24"/>
        </w:rPr>
        <w:t xml:space="preserve">la supervisión parental, el interés que muestran los padres por las actividades de sus hijos y la hostilidad familiar fueron los predictores que mayor impacto tuvieron en la violencia escolar. De la misma manera, los hallazgos encontrados confirmaron la relación que existe entre la violencia que ejerce el agresor y el estilo autoritario y permisivo de sus padres. </w:t>
      </w:r>
    </w:p>
    <w:p w14:paraId="191EAE66" w14:textId="77777777" w:rsidR="00C25E11" w:rsidRPr="000225D8" w:rsidRDefault="00C25E11" w:rsidP="000225D8">
      <w:pPr>
        <w:spacing w:after="0" w:line="240" w:lineRule="auto"/>
        <w:contextualSpacing/>
        <w:rPr>
          <w:rFonts w:ascii="Times New Roman" w:eastAsia="Meiryo UI" w:hAnsi="Times New Roman" w:cs="Times New Roman"/>
          <w:sz w:val="24"/>
          <w:szCs w:val="24"/>
        </w:rPr>
      </w:pPr>
    </w:p>
    <w:p w14:paraId="4915494F" w14:textId="77777777" w:rsidR="00156201" w:rsidRPr="000225D8" w:rsidRDefault="00156201" w:rsidP="000225D8">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Palabras clave: Violencia escolar; Involucramiento parental; Adolescentes; Supervisión parental; Hostilidad familiar</w:t>
      </w:r>
    </w:p>
    <w:p w14:paraId="50AA35C3"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14:paraId="2CDD606B"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rPr>
      </w:pPr>
    </w:p>
    <w:p w14:paraId="43C8B5E6" w14:textId="77777777" w:rsidR="009C5B2A" w:rsidRPr="000225D8" w:rsidRDefault="009C5B2A" w:rsidP="000225D8">
      <w:pPr>
        <w:spacing w:after="0" w:line="240" w:lineRule="auto"/>
        <w:contextualSpacing/>
        <w:jc w:val="center"/>
        <w:rPr>
          <w:rFonts w:ascii="Times New Roman" w:eastAsia="Meiryo UI" w:hAnsi="Times New Roman" w:cs="Times New Roman"/>
          <w:b/>
          <w:sz w:val="24"/>
          <w:szCs w:val="24"/>
        </w:rPr>
      </w:pPr>
    </w:p>
    <w:p w14:paraId="05F707E8" w14:textId="77777777" w:rsidR="009C5B2A" w:rsidRDefault="009C5B2A" w:rsidP="000225D8">
      <w:pPr>
        <w:spacing w:after="0" w:line="240" w:lineRule="auto"/>
        <w:contextualSpacing/>
        <w:jc w:val="center"/>
        <w:rPr>
          <w:rFonts w:ascii="Times New Roman" w:eastAsia="Meiryo UI" w:hAnsi="Times New Roman" w:cs="Times New Roman"/>
          <w:b/>
          <w:sz w:val="24"/>
          <w:szCs w:val="24"/>
        </w:rPr>
      </w:pPr>
    </w:p>
    <w:p w14:paraId="70F71077" w14:textId="77777777" w:rsidR="000225D8" w:rsidRPr="000225D8" w:rsidRDefault="000225D8" w:rsidP="000225D8">
      <w:pPr>
        <w:spacing w:after="0" w:line="240" w:lineRule="auto"/>
        <w:contextualSpacing/>
        <w:jc w:val="center"/>
        <w:rPr>
          <w:rFonts w:ascii="Times New Roman" w:eastAsia="Meiryo UI" w:hAnsi="Times New Roman" w:cs="Times New Roman"/>
          <w:b/>
          <w:sz w:val="24"/>
          <w:szCs w:val="24"/>
        </w:rPr>
      </w:pPr>
    </w:p>
    <w:p w14:paraId="513FA67B" w14:textId="77777777" w:rsidR="00C25E11" w:rsidRPr="000225D8" w:rsidRDefault="00C25E11" w:rsidP="000225D8">
      <w:pPr>
        <w:spacing w:after="0" w:line="240" w:lineRule="auto"/>
        <w:contextualSpacing/>
        <w:jc w:val="center"/>
        <w:rPr>
          <w:rFonts w:ascii="Times New Roman" w:eastAsia="Meiryo UI" w:hAnsi="Times New Roman" w:cs="Times New Roman"/>
          <w:b/>
          <w:sz w:val="24"/>
          <w:szCs w:val="24"/>
          <w:lang w:val="en-US"/>
        </w:rPr>
      </w:pPr>
      <w:r w:rsidRPr="000225D8">
        <w:rPr>
          <w:rFonts w:ascii="Times New Roman" w:eastAsia="Meiryo UI" w:hAnsi="Times New Roman" w:cs="Times New Roman"/>
          <w:b/>
          <w:sz w:val="24"/>
          <w:szCs w:val="24"/>
          <w:lang w:val="en-US"/>
        </w:rPr>
        <w:t>Abstract</w:t>
      </w:r>
    </w:p>
    <w:p w14:paraId="11E2A343" w14:textId="77777777" w:rsidR="00AA202D"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A77A5B" w:rsidRPr="000225D8">
        <w:rPr>
          <w:rFonts w:ascii="Times New Roman" w:eastAsia="Meiryo UI" w:hAnsi="Times New Roman" w:cs="Times New Roman"/>
          <w:sz w:val="24"/>
          <w:szCs w:val="24"/>
          <w:lang w:val="en-US"/>
        </w:rPr>
        <w:t>In contrast with research analyzing the effects of factors related directly wit</w:t>
      </w:r>
      <w:r w:rsidR="00BD406C" w:rsidRPr="000225D8">
        <w:rPr>
          <w:rFonts w:ascii="Times New Roman" w:eastAsia="Meiryo UI" w:hAnsi="Times New Roman" w:cs="Times New Roman"/>
          <w:sz w:val="24"/>
          <w:szCs w:val="24"/>
          <w:lang w:val="en-US"/>
        </w:rPr>
        <w:t>h school environment on bullying</w:t>
      </w:r>
      <w:r w:rsidR="00A77A5B" w:rsidRPr="000225D8">
        <w:rPr>
          <w:rFonts w:ascii="Times New Roman" w:eastAsia="Meiryo UI" w:hAnsi="Times New Roman" w:cs="Times New Roman"/>
          <w:sz w:val="24"/>
          <w:szCs w:val="24"/>
          <w:lang w:val="en-US"/>
        </w:rPr>
        <w:t xml:space="preserve">, there are </w:t>
      </w:r>
      <w:r w:rsidR="00BD406C" w:rsidRPr="000225D8">
        <w:rPr>
          <w:rFonts w:ascii="Times New Roman" w:eastAsia="Meiryo UI" w:hAnsi="Times New Roman" w:cs="Times New Roman"/>
          <w:sz w:val="24"/>
          <w:szCs w:val="24"/>
          <w:lang w:val="en-US"/>
        </w:rPr>
        <w:t xml:space="preserve">very few studies measuring the relationship between parental involvement and bullying. In order to increase studies carried out previously including several dimensions of the family context, the purpose of this research is to analyze the impact of parental support, interest towards </w:t>
      </w:r>
      <w:r w:rsidR="009C5B2A" w:rsidRPr="000225D8">
        <w:rPr>
          <w:rFonts w:ascii="Times New Roman" w:eastAsia="Meiryo UI" w:hAnsi="Times New Roman" w:cs="Times New Roman"/>
          <w:sz w:val="24"/>
          <w:szCs w:val="24"/>
          <w:lang w:val="en-US"/>
        </w:rPr>
        <w:t>children</w:t>
      </w:r>
      <w:r w:rsidR="00BD406C" w:rsidRPr="000225D8">
        <w:rPr>
          <w:rFonts w:ascii="Times New Roman" w:eastAsia="Meiryo UI" w:hAnsi="Times New Roman" w:cs="Times New Roman"/>
          <w:sz w:val="24"/>
          <w:szCs w:val="24"/>
          <w:lang w:val="en-US"/>
        </w:rPr>
        <w:t xml:space="preserve">, parental monitoring, family hostility, parents-children relationship, and communication on victimization and bullying. </w:t>
      </w:r>
      <w:r w:rsidR="00A104AD" w:rsidRPr="000225D8">
        <w:rPr>
          <w:rFonts w:ascii="Times New Roman" w:eastAsia="Meiryo UI" w:hAnsi="Times New Roman" w:cs="Times New Roman"/>
          <w:sz w:val="24"/>
          <w:szCs w:val="24"/>
          <w:lang w:val="en-US"/>
        </w:rPr>
        <w:t xml:space="preserve">In turn, we examined possible differences in the effects of parental authority between perpetrators and victims of bullying. Results showed that parental monitoring, interest of parents in children’s activities, and family hostility were the most significant predictors of bullying. Similarly, results confirmed the relationship between bullying perpetrated by violent students and </w:t>
      </w:r>
      <w:r w:rsidR="004F7398" w:rsidRPr="000225D8">
        <w:rPr>
          <w:rFonts w:ascii="Times New Roman" w:eastAsia="Meiryo UI" w:hAnsi="Times New Roman" w:cs="Times New Roman"/>
          <w:sz w:val="24"/>
          <w:szCs w:val="24"/>
          <w:lang w:val="en-US"/>
        </w:rPr>
        <w:t xml:space="preserve">the </w:t>
      </w:r>
      <w:r w:rsidR="00A104AD" w:rsidRPr="000225D8">
        <w:rPr>
          <w:rFonts w:ascii="Times New Roman" w:eastAsia="Meiryo UI" w:hAnsi="Times New Roman" w:cs="Times New Roman"/>
          <w:sz w:val="24"/>
          <w:szCs w:val="24"/>
          <w:lang w:val="en-US"/>
        </w:rPr>
        <w:t xml:space="preserve">authoritarian and permissive </w:t>
      </w:r>
      <w:r w:rsidR="004F7398" w:rsidRPr="000225D8">
        <w:rPr>
          <w:rFonts w:ascii="Times New Roman" w:eastAsia="Meiryo UI" w:hAnsi="Times New Roman" w:cs="Times New Roman"/>
          <w:sz w:val="24"/>
          <w:szCs w:val="24"/>
          <w:lang w:val="en-US"/>
        </w:rPr>
        <w:t xml:space="preserve">style of their parents. </w:t>
      </w:r>
    </w:p>
    <w:p w14:paraId="3E9E0E5E" w14:textId="77777777" w:rsidR="00C25E11" w:rsidRPr="000225D8" w:rsidRDefault="00C25E11" w:rsidP="000225D8">
      <w:pPr>
        <w:spacing w:after="0" w:line="240" w:lineRule="auto"/>
        <w:contextualSpacing/>
        <w:rPr>
          <w:rFonts w:ascii="Times New Roman" w:eastAsia="Meiryo UI" w:hAnsi="Times New Roman" w:cs="Times New Roman"/>
          <w:sz w:val="24"/>
          <w:szCs w:val="24"/>
          <w:lang w:val="en-US"/>
        </w:rPr>
      </w:pPr>
    </w:p>
    <w:p w14:paraId="5099FB7F" w14:textId="77777777" w:rsidR="00FE5836" w:rsidRPr="000225D8" w:rsidRDefault="00C25E11" w:rsidP="000225D8">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Keywords: Bullying; Parental involvement; Adolescents; Parental monitoring; Family hostility </w:t>
      </w:r>
    </w:p>
    <w:p w14:paraId="3E521EB0" w14:textId="77777777" w:rsidR="00C25E11" w:rsidRPr="000225D8" w:rsidRDefault="00C25E11" w:rsidP="004D6367">
      <w:pPr>
        <w:spacing w:after="0" w:line="480" w:lineRule="auto"/>
        <w:contextualSpacing/>
        <w:rPr>
          <w:rFonts w:ascii="Times New Roman" w:eastAsia="Meiryo UI" w:hAnsi="Times New Roman" w:cs="Times New Roman"/>
          <w:b/>
          <w:sz w:val="24"/>
          <w:szCs w:val="24"/>
        </w:rPr>
      </w:pPr>
      <w:commentRangeStart w:id="1"/>
      <w:r w:rsidRPr="000225D8">
        <w:rPr>
          <w:rFonts w:ascii="Times New Roman" w:eastAsia="Meiryo UI" w:hAnsi="Times New Roman" w:cs="Times New Roman"/>
          <w:b/>
          <w:sz w:val="24"/>
          <w:szCs w:val="24"/>
        </w:rPr>
        <w:lastRenderedPageBreak/>
        <w:t>Introducción</w:t>
      </w:r>
      <w:commentRangeEnd w:id="1"/>
      <w:r w:rsidR="00AF61E2">
        <w:rPr>
          <w:rStyle w:val="Refdecomentario"/>
        </w:rPr>
        <w:commentReference w:id="1"/>
      </w:r>
    </w:p>
    <w:p w14:paraId="6F7020D3" w14:textId="77777777" w:rsidR="00366A9F" w:rsidRPr="000225D8" w:rsidRDefault="00E14F45"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commentRangeStart w:id="2"/>
      <w:r w:rsidRPr="000225D8">
        <w:rPr>
          <w:rFonts w:ascii="Times New Roman" w:eastAsia="Meiryo UI" w:hAnsi="Times New Roman" w:cs="Times New Roman"/>
          <w:sz w:val="24"/>
          <w:szCs w:val="24"/>
        </w:rPr>
        <w:t>Los adolescentes que se ven involucrados en ac</w:t>
      </w:r>
      <w:r w:rsidR="00B379CE" w:rsidRPr="000225D8">
        <w:rPr>
          <w:rFonts w:ascii="Times New Roman" w:eastAsia="Meiryo UI" w:hAnsi="Times New Roman" w:cs="Times New Roman"/>
          <w:sz w:val="24"/>
          <w:szCs w:val="24"/>
        </w:rPr>
        <w:t>tos de violencia escolar, ya sea como</w:t>
      </w:r>
      <w:r w:rsidRPr="000225D8">
        <w:rPr>
          <w:rFonts w:ascii="Times New Roman" w:eastAsia="Meiryo UI" w:hAnsi="Times New Roman" w:cs="Times New Roman"/>
          <w:sz w:val="24"/>
          <w:szCs w:val="24"/>
        </w:rPr>
        <w:t xml:space="preserve"> agresores o víctimas</w:t>
      </w:r>
      <w:r w:rsidR="00B379CE"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presentan diversos problemas psicosociales así como importantes disfunciones familiares. </w:t>
      </w:r>
      <w:commentRangeEnd w:id="2"/>
      <w:r w:rsidR="009E54AD">
        <w:rPr>
          <w:rStyle w:val="Refdecomentario"/>
        </w:rPr>
        <w:commentReference w:id="2"/>
      </w:r>
      <w:r w:rsidR="00D5581C" w:rsidRPr="000225D8">
        <w:rPr>
          <w:rFonts w:ascii="Times New Roman" w:eastAsia="Meiryo UI" w:hAnsi="Times New Roman" w:cs="Times New Roman"/>
          <w:sz w:val="24"/>
          <w:szCs w:val="24"/>
        </w:rPr>
        <w:t>Los conflictos de pareja, la depresión que experimentan alguno u ambos padres, el bajo nivel soci</w:t>
      </w:r>
      <w:r w:rsidR="00B379CE" w:rsidRPr="000225D8">
        <w:rPr>
          <w:rFonts w:ascii="Times New Roman" w:eastAsia="Meiryo UI" w:hAnsi="Times New Roman" w:cs="Times New Roman"/>
          <w:sz w:val="24"/>
          <w:szCs w:val="24"/>
        </w:rPr>
        <w:t>oeconómico en el que viven algunas</w:t>
      </w:r>
      <w:r w:rsidR="00D5581C" w:rsidRPr="000225D8">
        <w:rPr>
          <w:rFonts w:ascii="Times New Roman" w:eastAsia="Meiryo UI" w:hAnsi="Times New Roman" w:cs="Times New Roman"/>
          <w:sz w:val="24"/>
          <w:szCs w:val="24"/>
        </w:rPr>
        <w:t xml:space="preserve"> familias</w:t>
      </w:r>
      <w:r w:rsidR="00845692" w:rsidRPr="000225D8">
        <w:rPr>
          <w:rFonts w:ascii="Times New Roman" w:eastAsia="Meiryo UI" w:hAnsi="Times New Roman" w:cs="Times New Roman"/>
          <w:sz w:val="24"/>
          <w:szCs w:val="24"/>
        </w:rPr>
        <w:t>, un ambiente hostil</w:t>
      </w:r>
      <w:r w:rsidR="00D5581C" w:rsidRPr="000225D8">
        <w:rPr>
          <w:rFonts w:ascii="Times New Roman" w:eastAsia="Meiryo UI" w:hAnsi="Times New Roman" w:cs="Times New Roman"/>
          <w:sz w:val="24"/>
          <w:szCs w:val="24"/>
        </w:rPr>
        <w:t>, así como la falta de involucramiento por parte de los padres son algunos de los factores más importantes asociados a estas disfunciones (Baldry y Farrington, 2005; Shields y Cicchetti, 2001).</w:t>
      </w:r>
    </w:p>
    <w:p w14:paraId="3BA82528" w14:textId="77777777"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commentRangeStart w:id="3"/>
      <w:r w:rsidRPr="000225D8">
        <w:rPr>
          <w:rFonts w:ascii="Times New Roman" w:eastAsia="Meiryo UI" w:hAnsi="Times New Roman" w:cs="Times New Roman"/>
          <w:sz w:val="24"/>
          <w:szCs w:val="24"/>
        </w:rPr>
        <w:t xml:space="preserve">La literatura científica ha documentado diversas </w:t>
      </w:r>
      <w:r w:rsidR="005C40D6" w:rsidRPr="000225D8">
        <w:rPr>
          <w:rFonts w:ascii="Times New Roman" w:eastAsia="Meiryo UI" w:hAnsi="Times New Roman" w:cs="Times New Roman"/>
          <w:sz w:val="24"/>
          <w:szCs w:val="24"/>
        </w:rPr>
        <w:t>consecuencias</w:t>
      </w:r>
      <w:r w:rsidRPr="000225D8">
        <w:rPr>
          <w:rFonts w:ascii="Times New Roman" w:eastAsia="Meiryo UI" w:hAnsi="Times New Roman" w:cs="Times New Roman"/>
          <w:sz w:val="24"/>
          <w:szCs w:val="24"/>
        </w:rPr>
        <w:t xml:space="preserve"> de la violencia </w:t>
      </w:r>
      <w:commentRangeEnd w:id="3"/>
      <w:r w:rsidR="009E54AD">
        <w:rPr>
          <w:rStyle w:val="Refdecomentario"/>
        </w:rPr>
        <w:commentReference w:id="3"/>
      </w:r>
      <w:r w:rsidRPr="000225D8">
        <w:rPr>
          <w:rFonts w:ascii="Times New Roman" w:eastAsia="Meiryo UI" w:hAnsi="Times New Roman" w:cs="Times New Roman"/>
          <w:sz w:val="24"/>
          <w:szCs w:val="24"/>
        </w:rPr>
        <w:t xml:space="preserve">escolar entre las que se encuentran el daño emocional o físico que experimenta la víctima, la condición sistemática de los abusos que se perpetúan durante periodos de tiempo considerables, la diferencia de poder y fuerza que se estable entre el agresor y la víctima lo cual impide que esta última pueda </w:t>
      </w:r>
      <w:r w:rsidR="005C40D6" w:rsidRPr="000225D8">
        <w:rPr>
          <w:rFonts w:ascii="Times New Roman" w:eastAsia="Meiryo UI" w:hAnsi="Times New Roman" w:cs="Times New Roman"/>
          <w:sz w:val="24"/>
          <w:szCs w:val="24"/>
        </w:rPr>
        <w:t>revertir</w:t>
      </w:r>
      <w:r w:rsidRPr="000225D8">
        <w:rPr>
          <w:rFonts w:ascii="Times New Roman" w:eastAsia="Meiryo UI" w:hAnsi="Times New Roman" w:cs="Times New Roman"/>
          <w:sz w:val="24"/>
          <w:szCs w:val="24"/>
        </w:rPr>
        <w:t xml:space="preserve"> por sus propios medios la agresión y el estado de indefensión que caracteriza </w:t>
      </w:r>
      <w:commentRangeStart w:id="4"/>
      <w:r w:rsidRPr="000225D8">
        <w:rPr>
          <w:rFonts w:ascii="Times New Roman" w:eastAsia="Meiryo UI" w:hAnsi="Times New Roman" w:cs="Times New Roman"/>
          <w:sz w:val="24"/>
          <w:szCs w:val="24"/>
        </w:rPr>
        <w:t xml:space="preserve">a las </w:t>
      </w:r>
      <w:commentRangeEnd w:id="4"/>
      <w:r w:rsidR="009E54AD">
        <w:rPr>
          <w:rStyle w:val="Refdecomentario"/>
        </w:rPr>
        <w:commentReference w:id="4"/>
      </w:r>
      <w:r w:rsidRPr="000225D8">
        <w:rPr>
          <w:rFonts w:ascii="Times New Roman" w:eastAsia="Meiryo UI" w:hAnsi="Times New Roman" w:cs="Times New Roman"/>
          <w:sz w:val="24"/>
          <w:szCs w:val="24"/>
        </w:rPr>
        <w:t xml:space="preserve">víctimas (Dake, Price, y Telljohann, 2003). </w:t>
      </w:r>
    </w:p>
    <w:p w14:paraId="3CA63597" w14:textId="77777777" w:rsidR="00EA2E93" w:rsidRPr="000225D8" w:rsidRDefault="00EA2E93" w:rsidP="00EA2E93">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las formas más comunes de la violencia escolar se encuentran: 1) agresión verbal, la cual implica insultos, amenazas, chismes, poner apodos, burlas y comentarios ofensivos; 2) aislamiento social, caracterizado por no dirigirle la palabra a ciertos alumn</w:t>
      </w:r>
      <w:commentRangeStart w:id="5"/>
      <w:r w:rsidRPr="000225D8">
        <w:rPr>
          <w:rFonts w:ascii="Times New Roman" w:eastAsia="Meiryo UI" w:hAnsi="Times New Roman" w:cs="Times New Roman"/>
          <w:sz w:val="24"/>
          <w:szCs w:val="24"/>
        </w:rPr>
        <w:t>o</w:t>
      </w:r>
      <w:commentRangeEnd w:id="5"/>
      <w:r w:rsidR="009E54AD">
        <w:rPr>
          <w:rStyle w:val="Refdecomentario"/>
        </w:rPr>
        <w:commentReference w:id="5"/>
      </w:r>
      <w:r w:rsidRPr="000225D8">
        <w:rPr>
          <w:rFonts w:ascii="Times New Roman" w:eastAsia="Meiryo UI" w:hAnsi="Times New Roman" w:cs="Times New Roman"/>
          <w:sz w:val="24"/>
          <w:szCs w:val="24"/>
        </w:rPr>
        <w:t xml:space="preserve">s, evitar que estos alumnos se integren a las actividades escolares y extraescolares, no invitarlos a participar de fiestas u otro tipo de celebraciones, así como mostrarse indiferentes antes sus comentarios o aportaciones dentro del salón de clases; 3) abusos físicos, los cuales van desde golpes, patadas, empujones y cachetadas hasta palizas colectivas </w:t>
      </w:r>
      <w:commentRangeStart w:id="6"/>
      <w:r w:rsidRPr="000225D8">
        <w:rPr>
          <w:rFonts w:ascii="Times New Roman" w:eastAsia="Meiryo UI" w:hAnsi="Times New Roman" w:cs="Times New Roman"/>
          <w:sz w:val="24"/>
          <w:szCs w:val="24"/>
        </w:rPr>
        <w:t xml:space="preserve"> </w:t>
      </w:r>
      <w:commentRangeEnd w:id="6"/>
      <w:r w:rsidR="009E54AD">
        <w:rPr>
          <w:rStyle w:val="Refdecomentario"/>
        </w:rPr>
        <w:commentReference w:id="6"/>
      </w:r>
      <w:r w:rsidRPr="000225D8">
        <w:rPr>
          <w:rFonts w:ascii="Times New Roman" w:eastAsia="Meiryo UI" w:hAnsi="Times New Roman" w:cs="Times New Roman"/>
          <w:sz w:val="24"/>
          <w:szCs w:val="24"/>
        </w:rPr>
        <w:t>(Fitzpatrick, Akilah, y Bettina, 2007; Pepler, Craig, Connolly, Yuile, McMaster, y Jiang, 2006).</w:t>
      </w:r>
    </w:p>
    <w:p w14:paraId="4F62B553" w14:textId="77777777" w:rsidR="00B53AAE" w:rsidRPr="000225D8" w:rsidRDefault="005C40D6"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 xml:space="preserve">Dentro de los diversos factores relacionados </w:t>
      </w:r>
      <w:r w:rsidR="00B53AAE" w:rsidRPr="000225D8">
        <w:rPr>
          <w:rFonts w:ascii="Times New Roman" w:eastAsia="Meiryo UI" w:hAnsi="Times New Roman" w:cs="Times New Roman"/>
          <w:sz w:val="24"/>
          <w:szCs w:val="24"/>
        </w:rPr>
        <w:t xml:space="preserve">con la violencia escolar </w:t>
      </w:r>
      <w:r w:rsidRPr="000225D8">
        <w:rPr>
          <w:rFonts w:ascii="Times New Roman" w:eastAsia="Meiryo UI" w:hAnsi="Times New Roman" w:cs="Times New Roman"/>
          <w:sz w:val="24"/>
          <w:szCs w:val="24"/>
        </w:rPr>
        <w:t>se encuentra</w:t>
      </w:r>
      <w:r w:rsidR="00B53AAE" w:rsidRPr="000225D8">
        <w:rPr>
          <w:rFonts w:ascii="Times New Roman" w:eastAsia="Meiryo UI" w:hAnsi="Times New Roman" w:cs="Times New Roman"/>
          <w:sz w:val="24"/>
          <w:szCs w:val="24"/>
        </w:rPr>
        <w:t xml:space="preserve"> la supervisión que los padres ejercen al velar por el desarrollo de sus hijos. Esta </w:t>
      </w:r>
      <w:commentRangeStart w:id="7"/>
      <w:r w:rsidR="00B53AAE" w:rsidRPr="000225D8">
        <w:rPr>
          <w:rFonts w:ascii="Times New Roman" w:eastAsia="Meiryo UI" w:hAnsi="Times New Roman" w:cs="Times New Roman"/>
          <w:sz w:val="24"/>
          <w:szCs w:val="24"/>
        </w:rPr>
        <w:t>supervisión</w:t>
      </w:r>
      <w:commentRangeEnd w:id="7"/>
      <w:r w:rsidR="00CF6884">
        <w:rPr>
          <w:rStyle w:val="Refdecomentario"/>
        </w:rPr>
        <w:commentReference w:id="7"/>
      </w:r>
      <w:r w:rsidR="00B53AAE" w:rsidRPr="000225D8">
        <w:rPr>
          <w:rFonts w:ascii="Times New Roman" w:eastAsia="Meiryo UI" w:hAnsi="Times New Roman" w:cs="Times New Roman"/>
          <w:sz w:val="24"/>
          <w:szCs w:val="24"/>
        </w:rPr>
        <w:t xml:space="preserve"> implica, en términos generales, estar al pendiente de las actividades y el paradero de los hijos con la finalidad de evitar que se involucren en situaciones ilícitas, peligrosas o contrarias a los principios morales que se han establecido al interior de la familia (Laird, Pettit, Bates, y Dodge, 2003). Por medio de esta supervisión, los padres buscan que el comportamiento y la manera de pensar de sus hijos no se vea influenciada por amigos o personas que se encuentran en las situaciones previamente enumeradas.</w:t>
      </w:r>
    </w:p>
    <w:p w14:paraId="18D31855" w14:textId="77777777" w:rsidR="00EA2E93" w:rsidRPr="000225D8" w:rsidRDefault="00EA2E93"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La supervisión parental tiene una doble función. Por una parte, evita que los padres ejerzan sobre los hijos que tienen una conducta violenta</w:t>
      </w:r>
      <w:r w:rsidR="005C40D6"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castigos corporales y otro tipo de represalias lo cual empeoraría el comportamiento agresivo de los hijos. Por otra parte, favorece la comunicación e interacción entre padres e hijos lo cual refuerza los vínculos familiares (Stattin y Kerr, 2000).</w:t>
      </w:r>
    </w:p>
    <w:p w14:paraId="75592CEC" w14:textId="77777777" w:rsidR="007868D1" w:rsidRPr="000225D8" w:rsidRDefault="0053518D" w:rsidP="004D6367">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Entre lo</w:t>
      </w:r>
      <w:r w:rsidR="00592BBB" w:rsidRPr="000225D8">
        <w:rPr>
          <w:rFonts w:ascii="Times New Roman" w:eastAsia="Meiryo UI" w:hAnsi="Times New Roman" w:cs="Times New Roman"/>
          <w:sz w:val="24"/>
          <w:szCs w:val="24"/>
        </w:rPr>
        <w:t>s principales</w:t>
      </w:r>
      <w:r w:rsidRPr="000225D8">
        <w:rPr>
          <w:rFonts w:ascii="Times New Roman" w:eastAsia="Meiryo UI" w:hAnsi="Times New Roman" w:cs="Times New Roman"/>
          <w:sz w:val="24"/>
          <w:szCs w:val="24"/>
        </w:rPr>
        <w:t xml:space="preserve"> beneficios que aporta la supervisión personal a la estabilidad y funcionamiento familiar se encuentra la protección de los hijos. Diversos estudios han encontrado que aquellos adolescentes y niños quienes son supervisados de manera correcta por sus padres reduce</w:t>
      </w:r>
      <w:r w:rsidR="00BB2E6F" w:rsidRPr="000225D8">
        <w:rPr>
          <w:rFonts w:ascii="Times New Roman" w:eastAsia="Meiryo UI" w:hAnsi="Times New Roman" w:cs="Times New Roman"/>
          <w:sz w:val="24"/>
          <w:szCs w:val="24"/>
        </w:rPr>
        <w:t>n</w:t>
      </w:r>
      <w:r w:rsidRPr="000225D8">
        <w:rPr>
          <w:rFonts w:ascii="Times New Roman" w:eastAsia="Meiryo UI" w:hAnsi="Times New Roman" w:cs="Times New Roman"/>
          <w:sz w:val="24"/>
          <w:szCs w:val="24"/>
        </w:rPr>
        <w:t xml:space="preserve"> significativamente la probabilidad de </w:t>
      </w:r>
      <w:r w:rsidR="00BB2E6F" w:rsidRPr="000225D8">
        <w:rPr>
          <w:rFonts w:ascii="Times New Roman" w:eastAsia="Meiryo UI" w:hAnsi="Times New Roman" w:cs="Times New Roman"/>
          <w:sz w:val="24"/>
          <w:szCs w:val="24"/>
        </w:rPr>
        <w:t>involucrarse</w:t>
      </w:r>
      <w:r w:rsidRPr="000225D8">
        <w:rPr>
          <w:rFonts w:ascii="Times New Roman" w:eastAsia="Meiryo UI" w:hAnsi="Times New Roman" w:cs="Times New Roman"/>
          <w:sz w:val="24"/>
          <w:szCs w:val="24"/>
        </w:rPr>
        <w:t xml:space="preserve"> en actividades delictivas (Dishion, Bullock, y Granic, 2002).</w:t>
      </w:r>
    </w:p>
    <w:p w14:paraId="791D54D7" w14:textId="77777777" w:rsidR="00C03804" w:rsidRPr="000225D8" w:rsidRDefault="00E2209C" w:rsidP="00A828C4">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Directamente en lo que respecta a la violencia escolar, </w:t>
      </w:r>
      <w:r w:rsidR="00A828C4" w:rsidRPr="000225D8">
        <w:rPr>
          <w:rFonts w:ascii="Times New Roman" w:eastAsia="Meiryo UI" w:hAnsi="Times New Roman" w:cs="Times New Roman"/>
          <w:sz w:val="24"/>
          <w:szCs w:val="24"/>
        </w:rPr>
        <w:t xml:space="preserve">Griffin , Botvin, Scheier, Diaz y Miller (2000) encontraron </w:t>
      </w:r>
      <w:r w:rsidRPr="000225D8">
        <w:rPr>
          <w:rFonts w:ascii="Times New Roman" w:eastAsia="Meiryo UI" w:hAnsi="Times New Roman" w:cs="Times New Roman"/>
          <w:sz w:val="24"/>
          <w:szCs w:val="24"/>
        </w:rPr>
        <w:t>evidencia empírica que muestra la relación existente entre la supervisión parental y este tipo de violencia</w:t>
      </w:r>
      <w:r w:rsidR="00A828C4" w:rsidRPr="000225D8">
        <w:rPr>
          <w:rFonts w:ascii="Times New Roman" w:eastAsia="Meiryo UI" w:hAnsi="Times New Roman" w:cs="Times New Roman"/>
          <w:sz w:val="24"/>
          <w:szCs w:val="24"/>
        </w:rPr>
        <w:t xml:space="preserve">. </w:t>
      </w:r>
      <w:r w:rsidRPr="000225D8">
        <w:rPr>
          <w:rFonts w:ascii="Times New Roman" w:eastAsia="Meiryo UI" w:hAnsi="Times New Roman" w:cs="Times New Roman"/>
          <w:sz w:val="24"/>
          <w:szCs w:val="24"/>
        </w:rPr>
        <w:t xml:space="preserve">En otro estudio llevado a cabo con adolescentes que se encontraban viviendo en vecindarios que son considerados peligrosos por los </w:t>
      </w:r>
      <w:r w:rsidR="00C03804" w:rsidRPr="000225D8">
        <w:rPr>
          <w:rFonts w:ascii="Times New Roman" w:eastAsia="Meiryo UI" w:hAnsi="Times New Roman" w:cs="Times New Roman"/>
          <w:sz w:val="24"/>
          <w:szCs w:val="24"/>
        </w:rPr>
        <w:t xml:space="preserve">altos índices de criminalidad, Petitt, Bates, Dodge y Meece (1999) encontraron que </w:t>
      </w:r>
      <w:r w:rsidR="00C03804" w:rsidRPr="000225D8">
        <w:rPr>
          <w:rFonts w:ascii="Times New Roman" w:eastAsia="Meiryo UI" w:hAnsi="Times New Roman" w:cs="Times New Roman"/>
          <w:sz w:val="24"/>
          <w:szCs w:val="24"/>
        </w:rPr>
        <w:lastRenderedPageBreak/>
        <w:t>la supervisión de los padres es un elemento clave para contener en un primer momento y terminar</w:t>
      </w:r>
      <w:r w:rsidR="008411EE" w:rsidRPr="000225D8">
        <w:rPr>
          <w:rFonts w:ascii="Times New Roman" w:eastAsia="Meiryo UI" w:hAnsi="Times New Roman" w:cs="Times New Roman"/>
          <w:sz w:val="24"/>
          <w:szCs w:val="24"/>
        </w:rPr>
        <w:t xml:space="preserve"> persuadiendo </w:t>
      </w:r>
      <w:r w:rsidR="00C03804" w:rsidRPr="000225D8">
        <w:rPr>
          <w:rFonts w:ascii="Times New Roman" w:eastAsia="Meiryo UI" w:hAnsi="Times New Roman" w:cs="Times New Roman"/>
          <w:sz w:val="24"/>
          <w:szCs w:val="24"/>
        </w:rPr>
        <w:t>el comportamiento violento de los hijos.</w:t>
      </w:r>
    </w:p>
    <w:p w14:paraId="754CA6BA" w14:textId="77777777"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commentRangeStart w:id="8"/>
      <w:r w:rsidRPr="000225D8">
        <w:rPr>
          <w:rFonts w:ascii="Times New Roman" w:eastAsia="Meiryo UI" w:hAnsi="Times New Roman" w:cs="Times New Roman"/>
          <w:sz w:val="24"/>
          <w:szCs w:val="24"/>
        </w:rPr>
        <w:t>Además de la supervisión parental, el apoyo emocional que se les proporciona a los hijos desde edades tempranas junto con un ambiente familiar ausente de conflictos de pareja y entre los hermanos</w:t>
      </w:r>
      <w:r w:rsidR="00BB2E6F" w:rsidRPr="000225D8">
        <w:rPr>
          <w:rFonts w:ascii="Times New Roman" w:eastAsia="Meiryo UI" w:hAnsi="Times New Roman" w:cs="Times New Roman"/>
          <w:sz w:val="24"/>
          <w:szCs w:val="24"/>
        </w:rPr>
        <w:t>,</w:t>
      </w:r>
      <w:r w:rsidRPr="000225D8">
        <w:rPr>
          <w:rFonts w:ascii="Times New Roman" w:eastAsia="Meiryo UI" w:hAnsi="Times New Roman" w:cs="Times New Roman"/>
          <w:sz w:val="24"/>
          <w:szCs w:val="24"/>
        </w:rPr>
        <w:t xml:space="preserve"> los protege no solamente de la violencia escolar, sino también de otros factores de riesgo asociados a ella como lo son el pandillerismo, el consumo de drogas y </w:t>
      </w:r>
      <w:r w:rsidR="00BB2E6F" w:rsidRPr="000225D8">
        <w:rPr>
          <w:rFonts w:ascii="Times New Roman" w:eastAsia="Meiryo UI" w:hAnsi="Times New Roman" w:cs="Times New Roman"/>
          <w:sz w:val="24"/>
          <w:szCs w:val="24"/>
        </w:rPr>
        <w:t>el involucrarse en actos delictivos</w:t>
      </w:r>
      <w:r w:rsidRPr="000225D8">
        <w:rPr>
          <w:rFonts w:ascii="Times New Roman" w:eastAsia="Meiryo UI" w:hAnsi="Times New Roman" w:cs="Times New Roman"/>
          <w:sz w:val="24"/>
          <w:szCs w:val="24"/>
        </w:rPr>
        <w:t xml:space="preserve"> </w:t>
      </w:r>
      <w:commentRangeEnd w:id="8"/>
      <w:r w:rsidR="00CF6884">
        <w:rPr>
          <w:rStyle w:val="Refdecomentario"/>
        </w:rPr>
        <w:commentReference w:id="8"/>
      </w:r>
      <w:r w:rsidRPr="000225D8">
        <w:rPr>
          <w:rFonts w:ascii="Times New Roman" w:eastAsia="Meiryo UI" w:hAnsi="Times New Roman" w:cs="Times New Roman"/>
          <w:sz w:val="24"/>
          <w:szCs w:val="24"/>
        </w:rPr>
        <w:t>(Andreas y Watson, 2009). Por consiguiente, el apoyo emocional que proveen los padres a sus hijos es un elemento fundamental para protegerlos de los abusos y vejaciones que se dan dentro del contexto escolar (Gaononi, Black y Baldwin, 1998).</w:t>
      </w:r>
    </w:p>
    <w:p w14:paraId="18A519B2" w14:textId="77777777" w:rsidR="00A828C4" w:rsidRPr="000225D8" w:rsidRDefault="00A828C4" w:rsidP="00A828C4">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La literatura científica ha documentado el vínculo entre </w:t>
      </w:r>
      <w:commentRangeStart w:id="9"/>
      <w:r w:rsidRPr="000225D8">
        <w:rPr>
          <w:rFonts w:ascii="Times New Roman" w:eastAsia="Meiryo UI" w:hAnsi="Times New Roman" w:cs="Times New Roman"/>
          <w:sz w:val="24"/>
          <w:szCs w:val="24"/>
        </w:rPr>
        <w:t xml:space="preserve">la influencia de los padres </w:t>
      </w:r>
      <w:commentRangeEnd w:id="9"/>
      <w:r w:rsidR="00CF6884">
        <w:rPr>
          <w:rStyle w:val="Refdecomentario"/>
        </w:rPr>
        <w:commentReference w:id="9"/>
      </w:r>
      <w:r w:rsidRPr="000225D8">
        <w:rPr>
          <w:rFonts w:ascii="Times New Roman" w:eastAsia="Meiryo UI" w:hAnsi="Times New Roman" w:cs="Times New Roman"/>
          <w:sz w:val="24"/>
          <w:szCs w:val="24"/>
        </w:rPr>
        <w:t xml:space="preserve">y la violencia escolar. Sin embargo, se ha cuestionado si los </w:t>
      </w:r>
      <w:commentRangeStart w:id="10"/>
      <w:r w:rsidRPr="000225D8">
        <w:rPr>
          <w:rFonts w:ascii="Times New Roman" w:eastAsia="Meiryo UI" w:hAnsi="Times New Roman" w:cs="Times New Roman"/>
          <w:sz w:val="24"/>
          <w:szCs w:val="24"/>
        </w:rPr>
        <w:t xml:space="preserve">estilos parentales </w:t>
      </w:r>
      <w:commentRangeEnd w:id="10"/>
      <w:r w:rsidR="00CF6884">
        <w:rPr>
          <w:rStyle w:val="Refdecomentario"/>
        </w:rPr>
        <w:commentReference w:id="10"/>
      </w:r>
      <w:r w:rsidRPr="000225D8">
        <w:rPr>
          <w:rFonts w:ascii="Times New Roman" w:eastAsia="Meiryo UI" w:hAnsi="Times New Roman" w:cs="Times New Roman"/>
          <w:sz w:val="24"/>
          <w:szCs w:val="24"/>
        </w:rPr>
        <w:t>contribuyen significativamente con la prevalencia de la violencia escolar. En términos generales se ha encontrado que los padres de los agresores tienen dificultades para expresar el cariño que sienten por sus hijos, son autoritarios en la toma de decisiones familiares, usan métodos disciplinarios hostiles los cuales incluyen el castigo físico y tienen problemas para establecer relaciones interpersonales armónicas (Smith y Myron-Wilson, 1998).</w:t>
      </w:r>
      <w:r w:rsidRPr="000225D8">
        <w:rPr>
          <w:rFonts w:ascii="Times New Roman" w:hAnsi="Times New Roman" w:cs="Times New Roman"/>
          <w:sz w:val="24"/>
          <w:szCs w:val="24"/>
        </w:rPr>
        <w:t xml:space="preserve"> </w:t>
      </w:r>
      <w:commentRangeStart w:id="11"/>
      <w:r w:rsidRPr="000225D8">
        <w:rPr>
          <w:rFonts w:ascii="Times New Roman" w:eastAsia="Meiryo UI" w:hAnsi="Times New Roman" w:cs="Times New Roman"/>
          <w:sz w:val="24"/>
          <w:szCs w:val="24"/>
        </w:rPr>
        <w:t xml:space="preserve">De la misma manera, otra investigación confirmó que las familias de los perpetradores se caracterizan por la falta de apoyo mutuo y calidez en el trato entre los miembros de familia. </w:t>
      </w:r>
      <w:commentRangeEnd w:id="11"/>
      <w:r w:rsidR="00CF6884">
        <w:rPr>
          <w:rStyle w:val="Refdecomentario"/>
        </w:rPr>
        <w:commentReference w:id="11"/>
      </w:r>
      <w:r w:rsidRPr="000225D8">
        <w:rPr>
          <w:rFonts w:ascii="Times New Roman" w:eastAsia="Meiryo UI" w:hAnsi="Times New Roman" w:cs="Times New Roman"/>
          <w:sz w:val="24"/>
          <w:szCs w:val="24"/>
        </w:rPr>
        <w:t xml:space="preserve">Así mismo, debido </w:t>
      </w:r>
      <w:r w:rsidR="00BB2E6F" w:rsidRPr="000225D8">
        <w:rPr>
          <w:rFonts w:ascii="Times New Roman" w:eastAsia="Meiryo UI" w:hAnsi="Times New Roman" w:cs="Times New Roman"/>
          <w:sz w:val="24"/>
          <w:szCs w:val="24"/>
        </w:rPr>
        <w:t xml:space="preserve">a </w:t>
      </w:r>
      <w:r w:rsidRPr="000225D8">
        <w:rPr>
          <w:rFonts w:ascii="Times New Roman" w:eastAsia="Meiryo UI" w:hAnsi="Times New Roman" w:cs="Times New Roman"/>
          <w:sz w:val="24"/>
          <w:szCs w:val="24"/>
        </w:rPr>
        <w:t>la ausencia del padre y los abusos tanto físicos como emocionales que reciben en su hogar</w:t>
      </w:r>
      <w:r w:rsidR="00BB2E6F" w:rsidRPr="000225D8">
        <w:rPr>
          <w:rFonts w:ascii="Times New Roman" w:eastAsia="Meiryo UI" w:hAnsi="Times New Roman" w:cs="Times New Roman"/>
          <w:sz w:val="24"/>
          <w:szCs w:val="24"/>
        </w:rPr>
        <w:t>, estos alumnos</w:t>
      </w:r>
      <w:r w:rsidRPr="000225D8">
        <w:rPr>
          <w:rFonts w:ascii="Times New Roman" w:eastAsia="Meiryo UI" w:hAnsi="Times New Roman" w:cs="Times New Roman"/>
          <w:sz w:val="24"/>
          <w:szCs w:val="24"/>
        </w:rPr>
        <w:t xml:space="preserve"> son más propensos a desarrollar un comportamiento violento dentro y fuera de su escuela</w:t>
      </w:r>
      <w:commentRangeStart w:id="12"/>
      <w:r w:rsidRPr="000225D8">
        <w:rPr>
          <w:rFonts w:ascii="Times New Roman" w:eastAsia="Meiryo UI" w:hAnsi="Times New Roman" w:cs="Times New Roman"/>
          <w:sz w:val="24"/>
          <w:szCs w:val="24"/>
        </w:rPr>
        <w:t xml:space="preserve"> </w:t>
      </w:r>
      <w:commentRangeEnd w:id="12"/>
      <w:r w:rsidR="006D2B33">
        <w:rPr>
          <w:rStyle w:val="Refdecomentario"/>
        </w:rPr>
        <w:commentReference w:id="12"/>
      </w:r>
      <w:r w:rsidRPr="000225D8">
        <w:rPr>
          <w:rFonts w:ascii="Times New Roman" w:eastAsia="Meiryo UI" w:hAnsi="Times New Roman" w:cs="Times New Roman"/>
          <w:sz w:val="24"/>
          <w:szCs w:val="24"/>
        </w:rPr>
        <w:t xml:space="preserve"> (Strassberg, Dodge, Pettit, y Bates, 1994).</w:t>
      </w:r>
    </w:p>
    <w:p w14:paraId="10D77957" w14:textId="77777777" w:rsidR="00A828C4" w:rsidRPr="000225D8" w:rsidRDefault="00A828C4"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Por otra parte, en lo que respecta a las víctimas de la violencia escolar,</w:t>
      </w:r>
      <w:commentRangeStart w:id="13"/>
      <w:r w:rsidRPr="000225D8">
        <w:rPr>
          <w:rFonts w:ascii="Times New Roman" w:eastAsia="Meiryo UI" w:hAnsi="Times New Roman" w:cs="Times New Roman"/>
          <w:sz w:val="24"/>
          <w:szCs w:val="24"/>
        </w:rPr>
        <w:t xml:space="preserve"> un estudio encontró</w:t>
      </w:r>
      <w:commentRangeEnd w:id="13"/>
      <w:r w:rsidR="006D2B33">
        <w:rPr>
          <w:rStyle w:val="Refdecomentario"/>
        </w:rPr>
        <w:commentReference w:id="13"/>
      </w:r>
      <w:r w:rsidRPr="000225D8">
        <w:rPr>
          <w:rFonts w:ascii="Times New Roman" w:eastAsia="Meiryo UI" w:hAnsi="Times New Roman" w:cs="Times New Roman"/>
          <w:sz w:val="24"/>
          <w:szCs w:val="24"/>
        </w:rPr>
        <w:t xml:space="preserve"> que los padres de las víctimas tienden a ser distantes, conviven muy poco tiempo con sus hijos y se caracterizan por estar criticando negativamente el comportamiento y las actividades de sus hijos (Fosse y Holen, 2002; Olweus, 1992).</w:t>
      </w:r>
      <w:r w:rsidR="00437F2F" w:rsidRPr="000225D8">
        <w:rPr>
          <w:rFonts w:ascii="Times New Roman" w:hAnsi="Times New Roman" w:cs="Times New Roman"/>
          <w:sz w:val="24"/>
          <w:szCs w:val="24"/>
        </w:rPr>
        <w:t xml:space="preserve"> </w:t>
      </w:r>
      <w:commentRangeStart w:id="14"/>
      <w:r w:rsidR="00437F2F" w:rsidRPr="000225D8">
        <w:rPr>
          <w:rFonts w:ascii="Times New Roman" w:eastAsia="Meiryo UI" w:hAnsi="Times New Roman" w:cs="Times New Roman"/>
          <w:sz w:val="24"/>
          <w:szCs w:val="24"/>
        </w:rPr>
        <w:t>En otro estudio</w:t>
      </w:r>
      <w:commentRangeEnd w:id="14"/>
      <w:r w:rsidR="006D2B33">
        <w:rPr>
          <w:rStyle w:val="Refdecomentario"/>
        </w:rPr>
        <w:commentReference w:id="14"/>
      </w:r>
      <w:r w:rsidR="00437F2F" w:rsidRPr="000225D8">
        <w:rPr>
          <w:rFonts w:ascii="Times New Roman" w:eastAsia="Meiryo UI" w:hAnsi="Times New Roman" w:cs="Times New Roman"/>
          <w:sz w:val="24"/>
          <w:szCs w:val="24"/>
        </w:rPr>
        <w:t>, los resultados mostraron que las familias de las víctimas estaban caracterizadas por diversas disfunciones en las relaciones interpersonales de los miembros de la familia así como patrones de comunicación muy deficientes (Rigby, 1994). A su vez, las madres de las víctimas no solamente reportaron altos niveles de hostilidad y rechazo hacia sus hijos, sino que también amenazaban a sus hijos con castigarlos, dejarlos de querer o abandonarlos si ellos se portaban mal (Finnegan, Hodges, y Perry, 1998</w:t>
      </w:r>
      <w:commentRangeStart w:id="15"/>
      <w:r w:rsidR="00437F2F" w:rsidRPr="000225D8">
        <w:rPr>
          <w:rFonts w:ascii="Times New Roman" w:eastAsia="Meiryo UI" w:hAnsi="Times New Roman" w:cs="Times New Roman"/>
          <w:sz w:val="24"/>
          <w:szCs w:val="24"/>
        </w:rPr>
        <w:t xml:space="preserve">). Igualmente, es común que las madres de las víctimas tienden a consentirlos, controlan constantemente </w:t>
      </w:r>
      <w:commentRangeEnd w:id="15"/>
      <w:r w:rsidR="006D2B33">
        <w:rPr>
          <w:rStyle w:val="Refdecomentario"/>
        </w:rPr>
        <w:commentReference w:id="15"/>
      </w:r>
      <w:r w:rsidR="00437F2F" w:rsidRPr="000225D8">
        <w:rPr>
          <w:rFonts w:ascii="Times New Roman" w:eastAsia="Meiryo UI" w:hAnsi="Times New Roman" w:cs="Times New Roman"/>
          <w:sz w:val="24"/>
          <w:szCs w:val="24"/>
        </w:rPr>
        <w:t>la conducta de sus hijos y los sobreprotegen de cualquier situación peligrosa (Olweus, 1993).</w:t>
      </w:r>
    </w:p>
    <w:p w14:paraId="3556B082" w14:textId="77777777" w:rsidR="007B7308" w:rsidRDefault="001B46CB"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commentRangeStart w:id="16"/>
      <w:r w:rsidR="007B7308" w:rsidRPr="000225D8">
        <w:rPr>
          <w:rFonts w:ascii="Times New Roman" w:eastAsia="Meiryo UI" w:hAnsi="Times New Roman" w:cs="Times New Roman"/>
          <w:sz w:val="24"/>
          <w:szCs w:val="24"/>
        </w:rPr>
        <w:t xml:space="preserve">Estudios previos han documentado el efecto que diversos factores inherentes al centro escolar </w:t>
      </w:r>
      <w:commentRangeEnd w:id="16"/>
      <w:r w:rsidR="006D2B33">
        <w:rPr>
          <w:rStyle w:val="Refdecomentario"/>
        </w:rPr>
        <w:commentReference w:id="16"/>
      </w:r>
      <w:r w:rsidR="007B7308" w:rsidRPr="000225D8">
        <w:rPr>
          <w:rFonts w:ascii="Times New Roman" w:eastAsia="Meiryo UI" w:hAnsi="Times New Roman" w:cs="Times New Roman"/>
          <w:sz w:val="24"/>
          <w:szCs w:val="24"/>
        </w:rPr>
        <w:t>tienen en la prevalencia de la violencia escolar</w:t>
      </w:r>
      <w:r w:rsidR="008941FA" w:rsidRPr="000225D8">
        <w:rPr>
          <w:rFonts w:ascii="Times New Roman" w:eastAsia="Meiryo UI" w:hAnsi="Times New Roman" w:cs="Times New Roman"/>
          <w:sz w:val="24"/>
          <w:szCs w:val="24"/>
        </w:rPr>
        <w:t xml:space="preserve"> (Espelage y Swearer, 2004; Mouttapa, Valente, Gallaher, Rohrbach, y Unger, 2004; Piko, Fitzpatrick, y Darlene, 2005; Rodkin, Farmer, Pearl, y VanArcher, 2000)</w:t>
      </w:r>
      <w:r w:rsidR="0076471B" w:rsidRPr="000225D8">
        <w:rPr>
          <w:rFonts w:ascii="Times New Roman" w:eastAsia="Meiryo UI" w:hAnsi="Times New Roman" w:cs="Times New Roman"/>
          <w:sz w:val="24"/>
          <w:szCs w:val="24"/>
        </w:rPr>
        <w:t xml:space="preserve">. Sin embargo, existe un vacío en la literatura con respecto a los efectos </w:t>
      </w:r>
      <w:commentRangeStart w:id="17"/>
      <w:r w:rsidR="0076471B" w:rsidRPr="000225D8">
        <w:rPr>
          <w:rFonts w:ascii="Times New Roman" w:eastAsia="Meiryo UI" w:hAnsi="Times New Roman" w:cs="Times New Roman"/>
          <w:sz w:val="24"/>
          <w:szCs w:val="24"/>
        </w:rPr>
        <w:t>que otros factores socioculturales</w:t>
      </w:r>
      <w:commentRangeEnd w:id="17"/>
      <w:r w:rsidR="006D2B33">
        <w:rPr>
          <w:rStyle w:val="Refdecomentario"/>
        </w:rPr>
        <w:commentReference w:id="17"/>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que se encuentran más allá del contexto educativo</w:t>
      </w:r>
      <w:r w:rsidR="00437F2F" w:rsidRPr="000225D8">
        <w:rPr>
          <w:rFonts w:ascii="Times New Roman" w:eastAsia="Meiryo UI" w:hAnsi="Times New Roman" w:cs="Times New Roman"/>
          <w:sz w:val="24"/>
          <w:szCs w:val="24"/>
        </w:rPr>
        <w:t>,</w:t>
      </w:r>
      <w:r w:rsidR="0076471B" w:rsidRPr="000225D8">
        <w:rPr>
          <w:rFonts w:ascii="Times New Roman" w:eastAsia="Meiryo UI" w:hAnsi="Times New Roman" w:cs="Times New Roman"/>
          <w:sz w:val="24"/>
          <w:szCs w:val="24"/>
        </w:rPr>
        <w:t xml:space="preserve"> tienen en la violencia escolar. Este es el propósito de la presente investigación, ampliar el objeto de estudio más allá del ambiente escolar con la finalidad de identificar </w:t>
      </w:r>
      <w:commentRangeStart w:id="18"/>
      <w:r w:rsidR="0076471B" w:rsidRPr="000225D8">
        <w:rPr>
          <w:rFonts w:ascii="Times New Roman" w:eastAsia="Meiryo UI" w:hAnsi="Times New Roman" w:cs="Times New Roman"/>
          <w:sz w:val="24"/>
          <w:szCs w:val="24"/>
        </w:rPr>
        <w:t>aquellos element</w:t>
      </w:r>
      <w:r w:rsidR="0004544C" w:rsidRPr="000225D8">
        <w:rPr>
          <w:rFonts w:ascii="Times New Roman" w:eastAsia="Meiryo UI" w:hAnsi="Times New Roman" w:cs="Times New Roman"/>
          <w:sz w:val="24"/>
          <w:szCs w:val="24"/>
        </w:rPr>
        <w:t xml:space="preserve">os que pueden incrementar la posibilidad </w:t>
      </w:r>
      <w:commentRangeEnd w:id="18"/>
      <w:r w:rsidR="006D2B33">
        <w:rPr>
          <w:rStyle w:val="Refdecomentario"/>
        </w:rPr>
        <w:commentReference w:id="18"/>
      </w:r>
      <w:r w:rsidR="0004544C" w:rsidRPr="000225D8">
        <w:rPr>
          <w:rFonts w:ascii="Times New Roman" w:eastAsia="Meiryo UI" w:hAnsi="Times New Roman" w:cs="Times New Roman"/>
          <w:sz w:val="24"/>
          <w:szCs w:val="24"/>
        </w:rPr>
        <w:t>de verse involucrados en actos de violenci</w:t>
      </w:r>
      <w:r w:rsidR="0065797F" w:rsidRPr="000225D8">
        <w:rPr>
          <w:rFonts w:ascii="Times New Roman" w:eastAsia="Meiryo UI" w:hAnsi="Times New Roman" w:cs="Times New Roman"/>
          <w:sz w:val="24"/>
          <w:szCs w:val="24"/>
        </w:rPr>
        <w:t>a escolar ya sea como agreso</w:t>
      </w:r>
      <w:r w:rsidR="0004544C" w:rsidRPr="000225D8">
        <w:rPr>
          <w:rFonts w:ascii="Times New Roman" w:eastAsia="Meiryo UI" w:hAnsi="Times New Roman" w:cs="Times New Roman"/>
          <w:sz w:val="24"/>
          <w:szCs w:val="24"/>
        </w:rPr>
        <w:t>res o como víctimas.</w:t>
      </w:r>
      <w:r w:rsidR="0076471B" w:rsidRPr="000225D8">
        <w:rPr>
          <w:rFonts w:ascii="Times New Roman" w:eastAsia="Meiryo UI" w:hAnsi="Times New Roman" w:cs="Times New Roman"/>
          <w:sz w:val="24"/>
          <w:szCs w:val="24"/>
        </w:rPr>
        <w:t xml:space="preserve"> </w:t>
      </w:r>
    </w:p>
    <w:p w14:paraId="59BE4404" w14:textId="77777777" w:rsidR="000225D8" w:rsidRPr="000225D8" w:rsidRDefault="000225D8" w:rsidP="004D6367">
      <w:pPr>
        <w:spacing w:after="0" w:line="480" w:lineRule="auto"/>
        <w:contextualSpacing/>
        <w:rPr>
          <w:rFonts w:ascii="Times New Roman" w:eastAsia="Meiryo UI" w:hAnsi="Times New Roman" w:cs="Times New Roman"/>
          <w:sz w:val="24"/>
          <w:szCs w:val="24"/>
        </w:rPr>
      </w:pPr>
    </w:p>
    <w:p w14:paraId="734430A8" w14:textId="77777777" w:rsidR="00437F2F" w:rsidRPr="000225D8" w:rsidRDefault="00437F2F" w:rsidP="00437F2F">
      <w:pPr>
        <w:spacing w:after="0" w:line="480" w:lineRule="auto"/>
        <w:ind w:firstLine="708"/>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lastRenderedPageBreak/>
        <w:t xml:space="preserve">Con la finalidad de examinar el impacto que tienen los </w:t>
      </w:r>
      <w:commentRangeStart w:id="19"/>
      <w:r w:rsidRPr="000225D8">
        <w:rPr>
          <w:rFonts w:ascii="Times New Roman" w:eastAsia="Meiryo UI" w:hAnsi="Times New Roman" w:cs="Times New Roman"/>
          <w:sz w:val="24"/>
          <w:szCs w:val="24"/>
        </w:rPr>
        <w:t xml:space="preserve">estilos de autoridad parental </w:t>
      </w:r>
      <w:commentRangeEnd w:id="19"/>
      <w:r w:rsidR="006D2B33">
        <w:rPr>
          <w:rStyle w:val="Refdecomentario"/>
        </w:rPr>
        <w:commentReference w:id="19"/>
      </w:r>
      <w:r w:rsidRPr="000225D8">
        <w:rPr>
          <w:rFonts w:ascii="Times New Roman" w:eastAsia="Meiryo UI" w:hAnsi="Times New Roman" w:cs="Times New Roman"/>
          <w:sz w:val="24"/>
          <w:szCs w:val="24"/>
        </w:rPr>
        <w:t xml:space="preserve">en </w:t>
      </w:r>
      <w:commentRangeStart w:id="20"/>
      <w:r w:rsidRPr="000225D8">
        <w:rPr>
          <w:rFonts w:ascii="Times New Roman" w:eastAsia="Meiryo UI" w:hAnsi="Times New Roman" w:cs="Times New Roman"/>
          <w:sz w:val="24"/>
          <w:szCs w:val="24"/>
        </w:rPr>
        <w:t xml:space="preserve">la prevalencia </w:t>
      </w:r>
      <w:commentRangeEnd w:id="20"/>
      <w:r w:rsidR="006D2B33">
        <w:rPr>
          <w:rStyle w:val="Refdecomentario"/>
        </w:rPr>
        <w:commentReference w:id="20"/>
      </w:r>
      <w:r w:rsidRPr="000225D8">
        <w:rPr>
          <w:rFonts w:ascii="Times New Roman" w:eastAsia="Meiryo UI" w:hAnsi="Times New Roman" w:cs="Times New Roman"/>
          <w:sz w:val="24"/>
          <w:szCs w:val="24"/>
        </w:rPr>
        <w:t xml:space="preserve">de la violencia escolar, el primer  objetivo de esta investigación fue analizar las posibles diferencias </w:t>
      </w:r>
      <w:commentRangeStart w:id="21"/>
      <w:r w:rsidRPr="000225D8">
        <w:rPr>
          <w:rFonts w:ascii="Times New Roman" w:eastAsia="Meiryo UI" w:hAnsi="Times New Roman" w:cs="Times New Roman"/>
          <w:sz w:val="24"/>
          <w:szCs w:val="24"/>
        </w:rPr>
        <w:t xml:space="preserve">en los efectos de </w:t>
      </w:r>
      <w:commentRangeEnd w:id="21"/>
      <w:r w:rsidR="00104CE1">
        <w:rPr>
          <w:rStyle w:val="Refdecomentario"/>
        </w:rPr>
        <w:commentReference w:id="21"/>
      </w:r>
      <w:r w:rsidRPr="000225D8">
        <w:rPr>
          <w:rFonts w:ascii="Times New Roman" w:eastAsia="Meiryo UI" w:hAnsi="Times New Roman" w:cs="Times New Roman"/>
          <w:sz w:val="24"/>
          <w:szCs w:val="24"/>
        </w:rPr>
        <w:t xml:space="preserve">los patrones de autoridad parental entre los agresores y las víctimas de la violencia. Con base en la literatura científica se hipotetizó que los padres </w:t>
      </w:r>
      <w:commentRangeStart w:id="22"/>
      <w:r w:rsidRPr="000225D8">
        <w:rPr>
          <w:rFonts w:ascii="Times New Roman" w:eastAsia="Meiryo UI" w:hAnsi="Times New Roman" w:cs="Times New Roman"/>
          <w:sz w:val="24"/>
          <w:szCs w:val="24"/>
        </w:rPr>
        <w:t xml:space="preserve">de los agresores tendrían </w:t>
      </w:r>
      <w:commentRangeEnd w:id="22"/>
      <w:r w:rsidR="00104CE1">
        <w:rPr>
          <w:rStyle w:val="Refdecomentario"/>
        </w:rPr>
        <w:commentReference w:id="22"/>
      </w:r>
      <w:r w:rsidRPr="000225D8">
        <w:rPr>
          <w:rFonts w:ascii="Times New Roman" w:eastAsia="Meiryo UI" w:hAnsi="Times New Roman" w:cs="Times New Roman"/>
          <w:sz w:val="24"/>
          <w:szCs w:val="24"/>
        </w:rPr>
        <w:t>predominantemente los estil</w:t>
      </w:r>
      <w:commentRangeStart w:id="23"/>
      <w:r w:rsidRPr="000225D8">
        <w:rPr>
          <w:rFonts w:ascii="Times New Roman" w:eastAsia="Meiryo UI" w:hAnsi="Times New Roman" w:cs="Times New Roman"/>
          <w:sz w:val="24"/>
          <w:szCs w:val="24"/>
        </w:rPr>
        <w:t xml:space="preserve">o </w:t>
      </w:r>
      <w:commentRangeEnd w:id="23"/>
      <w:r w:rsidR="00104CE1">
        <w:rPr>
          <w:rStyle w:val="Refdecomentario"/>
        </w:rPr>
        <w:commentReference w:id="23"/>
      </w:r>
      <w:r w:rsidRPr="000225D8">
        <w:rPr>
          <w:rFonts w:ascii="Times New Roman" w:eastAsia="Meiryo UI" w:hAnsi="Times New Roman" w:cs="Times New Roman"/>
          <w:sz w:val="24"/>
          <w:szCs w:val="24"/>
        </w:rPr>
        <w:t>de autoridad parental denominados</w:t>
      </w:r>
      <w:r w:rsidR="0065797F" w:rsidRPr="000225D8">
        <w:rPr>
          <w:rFonts w:ascii="Times New Roman" w:eastAsia="Meiryo UI" w:hAnsi="Times New Roman" w:cs="Times New Roman"/>
          <w:sz w:val="24"/>
          <w:szCs w:val="24"/>
        </w:rPr>
        <w:t xml:space="preserve"> </w:t>
      </w:r>
      <w:r w:rsidR="00783D7E" w:rsidRPr="000225D8">
        <w:rPr>
          <w:rFonts w:ascii="Times New Roman" w:eastAsia="Meiryo UI" w:hAnsi="Times New Roman" w:cs="Times New Roman"/>
          <w:sz w:val="24"/>
          <w:szCs w:val="24"/>
        </w:rPr>
        <w:t xml:space="preserve">como autoritarios y permisivos. </w:t>
      </w:r>
      <w:r w:rsidRPr="000225D8">
        <w:rPr>
          <w:rFonts w:ascii="Times New Roman" w:eastAsia="Meiryo UI" w:hAnsi="Times New Roman" w:cs="Times New Roman"/>
          <w:sz w:val="24"/>
          <w:szCs w:val="24"/>
        </w:rPr>
        <w:t xml:space="preserve">A su vez, el segundo objetivo de esta investigación fue identificar las </w:t>
      </w:r>
      <w:commentRangeStart w:id="24"/>
      <w:r w:rsidRPr="000225D8">
        <w:rPr>
          <w:rFonts w:ascii="Times New Roman" w:eastAsia="Meiryo UI" w:hAnsi="Times New Roman" w:cs="Times New Roman"/>
          <w:sz w:val="24"/>
          <w:szCs w:val="24"/>
        </w:rPr>
        <w:t>interrelacione</w:t>
      </w:r>
      <w:commentRangeEnd w:id="24"/>
      <w:r w:rsidR="00104CE1">
        <w:rPr>
          <w:rStyle w:val="Refdecomentario"/>
        </w:rPr>
        <w:commentReference w:id="24"/>
      </w:r>
      <w:r w:rsidRPr="000225D8">
        <w:rPr>
          <w:rFonts w:ascii="Times New Roman" w:eastAsia="Meiryo UI" w:hAnsi="Times New Roman" w:cs="Times New Roman"/>
          <w:sz w:val="24"/>
          <w:szCs w:val="24"/>
        </w:rPr>
        <w:t xml:space="preserve">s entre la violencia escolar y </w:t>
      </w:r>
      <w:commentRangeStart w:id="25"/>
      <w:r w:rsidRPr="000225D8">
        <w:rPr>
          <w:rFonts w:ascii="Times New Roman" w:eastAsia="Meiryo UI" w:hAnsi="Times New Roman" w:cs="Times New Roman"/>
          <w:sz w:val="24"/>
          <w:szCs w:val="24"/>
        </w:rPr>
        <w:t>factores</w:t>
      </w:r>
      <w:commentRangeEnd w:id="25"/>
      <w:r w:rsidR="00104CE1">
        <w:rPr>
          <w:rStyle w:val="Refdecomentario"/>
        </w:rPr>
        <w:commentReference w:id="25"/>
      </w:r>
      <w:r w:rsidRPr="000225D8">
        <w:rPr>
          <w:rFonts w:ascii="Times New Roman" w:eastAsia="Meiryo UI" w:hAnsi="Times New Roman" w:cs="Times New Roman"/>
          <w:sz w:val="24"/>
          <w:szCs w:val="24"/>
        </w:rPr>
        <w:t xml:space="preserve"> </w:t>
      </w:r>
      <w:commentRangeStart w:id="26"/>
      <w:r w:rsidRPr="000225D8">
        <w:rPr>
          <w:rFonts w:ascii="Times New Roman" w:eastAsia="Meiryo UI" w:hAnsi="Times New Roman" w:cs="Times New Roman"/>
          <w:sz w:val="24"/>
          <w:szCs w:val="24"/>
        </w:rPr>
        <w:t xml:space="preserve">asociados al involucramiento </w:t>
      </w:r>
      <w:commentRangeEnd w:id="26"/>
      <w:r w:rsidR="00104CE1">
        <w:rPr>
          <w:rStyle w:val="Refdecomentario"/>
        </w:rPr>
        <w:commentReference w:id="26"/>
      </w:r>
      <w:r w:rsidRPr="000225D8">
        <w:rPr>
          <w:rFonts w:ascii="Times New Roman" w:eastAsia="Meiryo UI" w:hAnsi="Times New Roman" w:cs="Times New Roman"/>
          <w:sz w:val="24"/>
          <w:szCs w:val="24"/>
        </w:rPr>
        <w:t xml:space="preserve">parental y el vínculo con los hijos. Con respecto a los actos de violencia perpetrados por el agresor así como la experiencia de victimización, se hipotetizó que ambos estarían relacionados negativamente con </w:t>
      </w:r>
      <w:commentRangeStart w:id="27"/>
      <w:r w:rsidRPr="000225D8">
        <w:rPr>
          <w:rFonts w:ascii="Times New Roman" w:eastAsia="Meiryo UI" w:hAnsi="Times New Roman" w:cs="Times New Roman"/>
          <w:sz w:val="24"/>
          <w:szCs w:val="24"/>
        </w:rPr>
        <w:t>el apoyo parental</w:t>
      </w:r>
      <w:commentRangeEnd w:id="27"/>
      <w:r w:rsidR="00104CE1">
        <w:rPr>
          <w:rStyle w:val="Refdecomentario"/>
        </w:rPr>
        <w:commentReference w:id="27"/>
      </w:r>
      <w:r w:rsidRPr="000225D8">
        <w:rPr>
          <w:rFonts w:ascii="Times New Roman" w:eastAsia="Meiryo UI" w:hAnsi="Times New Roman" w:cs="Times New Roman"/>
          <w:sz w:val="24"/>
          <w:szCs w:val="24"/>
        </w:rPr>
        <w:t xml:space="preserve">, </w:t>
      </w:r>
      <w:commentRangeStart w:id="28"/>
      <w:r w:rsidRPr="000225D8">
        <w:rPr>
          <w:rFonts w:ascii="Times New Roman" w:eastAsia="Meiryo UI" w:hAnsi="Times New Roman" w:cs="Times New Roman"/>
          <w:sz w:val="24"/>
          <w:szCs w:val="24"/>
        </w:rPr>
        <w:t xml:space="preserve">el interés hacia los hijos, la supervisión parental, el vínculo padre-hijo y la comunicación, mientras que el nivel de hostilidad </w:t>
      </w:r>
      <w:commentRangeEnd w:id="28"/>
      <w:r w:rsidR="00104CE1">
        <w:rPr>
          <w:rStyle w:val="Refdecomentario"/>
        </w:rPr>
        <w:commentReference w:id="28"/>
      </w:r>
      <w:r w:rsidRPr="000225D8">
        <w:rPr>
          <w:rFonts w:ascii="Times New Roman" w:eastAsia="Meiryo UI" w:hAnsi="Times New Roman" w:cs="Times New Roman"/>
          <w:sz w:val="24"/>
          <w:szCs w:val="24"/>
        </w:rPr>
        <w:t>que se vive en un hogar tendría una relación positiva con la violencia escolar y la victimización.</w:t>
      </w:r>
    </w:p>
    <w:p w14:paraId="1A0B89C1" w14:textId="77777777" w:rsidR="003F79F4" w:rsidRPr="000225D8" w:rsidRDefault="003F79F4" w:rsidP="004D6367">
      <w:pPr>
        <w:spacing w:after="0" w:line="480" w:lineRule="auto"/>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t xml:space="preserve">Método </w:t>
      </w:r>
    </w:p>
    <w:p w14:paraId="47B07A2B" w14:textId="77777777" w:rsidR="003F79F4" w:rsidRPr="000225D8" w:rsidRDefault="0049599A" w:rsidP="0049599A">
      <w:pPr>
        <w:spacing w:after="0" w:line="480" w:lineRule="auto"/>
        <w:ind w:firstLine="708"/>
        <w:contextualSpacing/>
        <w:rPr>
          <w:rFonts w:ascii="Times New Roman" w:eastAsia="Meiryo" w:hAnsi="Times New Roman" w:cs="Times New Roman"/>
          <w:b/>
          <w:sz w:val="24"/>
          <w:szCs w:val="24"/>
        </w:rPr>
      </w:pPr>
      <w:commentRangeStart w:id="29"/>
      <w:r w:rsidRPr="000225D8">
        <w:rPr>
          <w:rFonts w:ascii="Times New Roman" w:eastAsia="Meiryo" w:hAnsi="Times New Roman" w:cs="Times New Roman"/>
          <w:b/>
          <w:sz w:val="24"/>
          <w:szCs w:val="24"/>
        </w:rPr>
        <w:t>P</w:t>
      </w:r>
      <w:r w:rsidR="003F79F4" w:rsidRPr="000225D8">
        <w:rPr>
          <w:rFonts w:ascii="Times New Roman" w:eastAsia="Meiryo" w:hAnsi="Times New Roman" w:cs="Times New Roman"/>
          <w:b/>
          <w:sz w:val="24"/>
          <w:szCs w:val="24"/>
        </w:rPr>
        <w:t>articipantes</w:t>
      </w:r>
      <w:r w:rsidRPr="000225D8">
        <w:rPr>
          <w:rFonts w:ascii="Times New Roman" w:eastAsia="Meiryo" w:hAnsi="Times New Roman" w:cs="Times New Roman"/>
          <w:b/>
          <w:sz w:val="24"/>
          <w:szCs w:val="24"/>
        </w:rPr>
        <w:t>.</w:t>
      </w:r>
      <w:commentRangeEnd w:id="29"/>
      <w:r w:rsidR="00104CE1">
        <w:rPr>
          <w:rStyle w:val="Refdecomentario"/>
        </w:rPr>
        <w:commentReference w:id="29"/>
      </w:r>
    </w:p>
    <w:p w14:paraId="584BA148" w14:textId="77777777" w:rsidR="00437F2F" w:rsidRDefault="003F79F4"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 xml:space="preserve">Los estudiantes que participaron en esta </w:t>
      </w:r>
      <w:commentRangeStart w:id="30"/>
      <w:r w:rsidRPr="000225D8">
        <w:rPr>
          <w:rFonts w:ascii="Times New Roman" w:eastAsia="Meiryo" w:hAnsi="Times New Roman" w:cs="Times New Roman"/>
          <w:sz w:val="24"/>
          <w:szCs w:val="24"/>
        </w:rPr>
        <w:t xml:space="preserve">investigación fueron seleccionados </w:t>
      </w:r>
      <w:commentRangeEnd w:id="30"/>
      <w:r w:rsidR="00CF6884">
        <w:rPr>
          <w:rStyle w:val="Refdecomentario"/>
        </w:rPr>
        <w:commentReference w:id="30"/>
      </w:r>
      <w:r w:rsidRPr="000225D8">
        <w:rPr>
          <w:rFonts w:ascii="Times New Roman" w:eastAsia="Meiryo" w:hAnsi="Times New Roman" w:cs="Times New Roman"/>
          <w:sz w:val="24"/>
          <w:szCs w:val="24"/>
        </w:rPr>
        <w:t xml:space="preserve">de una institución </w:t>
      </w:r>
      <w:commentRangeStart w:id="31"/>
      <w:r w:rsidRPr="000225D8">
        <w:rPr>
          <w:rFonts w:ascii="Times New Roman" w:eastAsia="Meiryo" w:hAnsi="Times New Roman" w:cs="Times New Roman"/>
          <w:sz w:val="24"/>
          <w:szCs w:val="24"/>
        </w:rPr>
        <w:t xml:space="preserve">educativa de nivel medio </w:t>
      </w:r>
      <w:commentRangeEnd w:id="31"/>
      <w:r w:rsidR="00104CE1">
        <w:rPr>
          <w:rStyle w:val="Refdecomentario"/>
        </w:rPr>
        <w:commentReference w:id="31"/>
      </w:r>
      <w:r w:rsidRPr="000225D8">
        <w:rPr>
          <w:rFonts w:ascii="Times New Roman" w:eastAsia="Meiryo" w:hAnsi="Times New Roman" w:cs="Times New Roman"/>
          <w:sz w:val="24"/>
          <w:szCs w:val="24"/>
        </w:rPr>
        <w:t>superior. Esta preparatoria es pública y se encuentra localizada en una zona urbana del Estado de México. La muestra final estuvo compuesta por 98 hombres y 135 mujeres (</w:t>
      </w:r>
      <w:r w:rsidRPr="000225D8">
        <w:rPr>
          <w:rFonts w:ascii="Times New Roman" w:eastAsia="Meiryo" w:hAnsi="Times New Roman" w:cs="Times New Roman"/>
          <w:i/>
          <w:sz w:val="24"/>
          <w:szCs w:val="24"/>
        </w:rPr>
        <w:t>N</w:t>
      </w:r>
      <w:r w:rsidRPr="000225D8">
        <w:rPr>
          <w:rFonts w:ascii="Times New Roman" w:eastAsia="Meiryo" w:hAnsi="Times New Roman" w:cs="Times New Roman"/>
          <w:sz w:val="24"/>
          <w:szCs w:val="24"/>
        </w:rPr>
        <w:t xml:space="preserve"> = 233), con una edad promedio de 16.8 años y un rango de edad que osciló entre los 14 y los 20 años.</w:t>
      </w:r>
      <w:r w:rsidR="00D24D2E" w:rsidRPr="000225D8">
        <w:rPr>
          <w:rFonts w:ascii="Times New Roman" w:eastAsia="Meiryo" w:hAnsi="Times New Roman" w:cs="Times New Roman"/>
          <w:sz w:val="24"/>
          <w:szCs w:val="24"/>
        </w:rPr>
        <w:t xml:space="preserve"> </w:t>
      </w:r>
    </w:p>
    <w:p w14:paraId="687722F1" w14:textId="77777777" w:rsidR="000225D8" w:rsidRDefault="000225D8" w:rsidP="004D6367">
      <w:pPr>
        <w:spacing w:after="0" w:line="480" w:lineRule="auto"/>
        <w:contextualSpacing/>
        <w:rPr>
          <w:rFonts w:ascii="Times New Roman" w:eastAsia="Meiryo" w:hAnsi="Times New Roman" w:cs="Times New Roman"/>
          <w:sz w:val="24"/>
          <w:szCs w:val="24"/>
        </w:rPr>
      </w:pPr>
    </w:p>
    <w:p w14:paraId="3D8464F2" w14:textId="77777777" w:rsidR="000225D8" w:rsidRDefault="000225D8" w:rsidP="004D6367">
      <w:pPr>
        <w:spacing w:after="0" w:line="480" w:lineRule="auto"/>
        <w:contextualSpacing/>
        <w:rPr>
          <w:rFonts w:ascii="Times New Roman" w:eastAsia="Meiryo" w:hAnsi="Times New Roman" w:cs="Times New Roman"/>
          <w:sz w:val="24"/>
          <w:szCs w:val="24"/>
        </w:rPr>
      </w:pPr>
    </w:p>
    <w:p w14:paraId="1B217940" w14:textId="77777777" w:rsidR="000225D8" w:rsidRPr="000225D8" w:rsidRDefault="000225D8" w:rsidP="004D6367">
      <w:pPr>
        <w:spacing w:after="0" w:line="480" w:lineRule="auto"/>
        <w:contextualSpacing/>
        <w:rPr>
          <w:rFonts w:ascii="Times New Roman" w:eastAsia="Meiryo" w:hAnsi="Times New Roman" w:cs="Times New Roman"/>
          <w:sz w:val="24"/>
          <w:szCs w:val="24"/>
        </w:rPr>
      </w:pPr>
    </w:p>
    <w:p w14:paraId="6E353DDA" w14:textId="77777777" w:rsidR="003F79F4" w:rsidRPr="000225D8" w:rsidRDefault="003F79F4"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Instrumentos</w:t>
      </w:r>
      <w:r w:rsidR="0049599A" w:rsidRPr="000225D8">
        <w:rPr>
          <w:rFonts w:ascii="Times New Roman" w:eastAsia="Meiryo" w:hAnsi="Times New Roman" w:cs="Times New Roman"/>
          <w:b/>
          <w:sz w:val="24"/>
          <w:szCs w:val="24"/>
        </w:rPr>
        <w:t>.</w:t>
      </w:r>
    </w:p>
    <w:p w14:paraId="0B92B77B" w14:textId="77777777" w:rsidR="00D24D2E" w:rsidRPr="000225D8" w:rsidRDefault="0065797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t>Un conjunto de siete</w:t>
      </w:r>
      <w:r w:rsidR="00D24D2E" w:rsidRPr="000225D8">
        <w:rPr>
          <w:rFonts w:ascii="Times New Roman" w:eastAsia="Meiryo" w:hAnsi="Times New Roman" w:cs="Times New Roman"/>
          <w:sz w:val="24"/>
          <w:szCs w:val="24"/>
        </w:rPr>
        <w:t xml:space="preserve"> escalas </w:t>
      </w:r>
      <w:r w:rsidRPr="000225D8">
        <w:rPr>
          <w:rFonts w:ascii="Times New Roman" w:eastAsia="Meiryo" w:hAnsi="Times New Roman" w:cs="Times New Roman"/>
          <w:sz w:val="24"/>
          <w:szCs w:val="24"/>
        </w:rPr>
        <w:t>fueron</w:t>
      </w:r>
      <w:r w:rsidR="00D24D2E" w:rsidRPr="000225D8">
        <w:rPr>
          <w:rFonts w:ascii="Times New Roman" w:eastAsia="Meiryo" w:hAnsi="Times New Roman" w:cs="Times New Roman"/>
          <w:sz w:val="24"/>
          <w:szCs w:val="24"/>
        </w:rPr>
        <w:t xml:space="preserve"> empleada</w:t>
      </w:r>
      <w:r w:rsidRPr="000225D8">
        <w:rPr>
          <w:rFonts w:ascii="Times New Roman" w:eastAsia="Meiryo" w:hAnsi="Times New Roman" w:cs="Times New Roman"/>
          <w:sz w:val="24"/>
          <w:szCs w:val="24"/>
        </w:rPr>
        <w:t>s</w:t>
      </w:r>
      <w:r w:rsidR="00D24D2E" w:rsidRPr="000225D8">
        <w:rPr>
          <w:rFonts w:ascii="Times New Roman" w:eastAsia="Meiryo" w:hAnsi="Times New Roman" w:cs="Times New Roman"/>
          <w:sz w:val="24"/>
          <w:szCs w:val="24"/>
        </w:rPr>
        <w:t xml:space="preserve"> para medir las variables de estudio. </w:t>
      </w:r>
    </w:p>
    <w:p w14:paraId="169590B9" w14:textId="77777777" w:rsidR="00BD4FED" w:rsidRPr="000225D8" w:rsidRDefault="00D921FF"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commentRangeStart w:id="32"/>
      <w:r w:rsidR="00BD4FED" w:rsidRPr="000225D8">
        <w:rPr>
          <w:rFonts w:ascii="Times New Roman" w:eastAsia="Meiryo" w:hAnsi="Times New Roman" w:cs="Times New Roman"/>
          <w:sz w:val="24"/>
          <w:szCs w:val="24"/>
        </w:rPr>
        <w:t>Escala de autoridad parental</w:t>
      </w:r>
      <w:commentRangeEnd w:id="32"/>
      <w:r w:rsidR="00104CE1">
        <w:rPr>
          <w:rStyle w:val="Refdecomentario"/>
        </w:rPr>
        <w:commentReference w:id="32"/>
      </w:r>
      <w:r w:rsidR="00BD4FED" w:rsidRPr="000225D8">
        <w:rPr>
          <w:rFonts w:ascii="Times New Roman" w:eastAsia="Meiryo" w:hAnsi="Times New Roman" w:cs="Times New Roman"/>
          <w:sz w:val="24"/>
          <w:szCs w:val="24"/>
        </w:rPr>
        <w:t xml:space="preserve">. Este instrumento </w:t>
      </w:r>
      <w:commentRangeStart w:id="33"/>
      <w:r w:rsidR="00BD4FED" w:rsidRPr="000225D8">
        <w:rPr>
          <w:rFonts w:ascii="Times New Roman" w:eastAsia="Meiryo" w:hAnsi="Times New Roman" w:cs="Times New Roman"/>
          <w:sz w:val="24"/>
          <w:szCs w:val="24"/>
        </w:rPr>
        <w:t xml:space="preserve">fue construido </w:t>
      </w:r>
      <w:commentRangeEnd w:id="33"/>
      <w:r w:rsidR="00CF6884">
        <w:rPr>
          <w:rStyle w:val="Refdecomentario"/>
        </w:rPr>
        <w:commentReference w:id="33"/>
      </w:r>
      <w:r w:rsidR="00BD4FED" w:rsidRPr="000225D8">
        <w:rPr>
          <w:rFonts w:ascii="Times New Roman" w:eastAsia="Meiryo" w:hAnsi="Times New Roman" w:cs="Times New Roman"/>
          <w:sz w:val="24"/>
          <w:szCs w:val="24"/>
        </w:rPr>
        <w:t xml:space="preserve">con la finalidad de medir las conductas y actitudes asociadas a cuatro estilos de autoridad parental (Aguilar y Aguilar, 2013). Dependiendo las respuestas que emitan los participantes, será el estilo de autoridad parental que caracteriza a sus padres. La escala incluye un total de 29 afirmaciones distribuidas en los cuatro estilos: Democrático o Autorizativo (9 reactivos), Permisivo (6 reactivos), Negligente (6 reactivos), Autoritario (8 reactivos). El formato de respuesta fue tipo Likert con cuatro opciones que oscilaron entre Completamente en desacuerdo hasta Completamente de acuerdo. </w:t>
      </w:r>
    </w:p>
    <w:p w14:paraId="02DDD50A" w14:textId="77777777" w:rsidR="00D921FF" w:rsidRPr="000225D8" w:rsidRDefault="00D921F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Escala de </w:t>
      </w:r>
      <w:commentRangeStart w:id="34"/>
      <w:r w:rsidRPr="000225D8">
        <w:rPr>
          <w:rFonts w:ascii="Times New Roman" w:eastAsia="Meiryo" w:hAnsi="Times New Roman" w:cs="Times New Roman"/>
          <w:sz w:val="24"/>
          <w:szCs w:val="24"/>
        </w:rPr>
        <w:t>ambiente familiar</w:t>
      </w:r>
      <w:commentRangeEnd w:id="34"/>
      <w:r w:rsidR="00104CE1">
        <w:rPr>
          <w:rStyle w:val="Refdecomentario"/>
        </w:rPr>
        <w:commentReference w:id="34"/>
      </w:r>
      <w:r w:rsidRPr="000225D8">
        <w:rPr>
          <w:rFonts w:ascii="Times New Roman" w:eastAsia="Meiryo" w:hAnsi="Times New Roman" w:cs="Times New Roman"/>
          <w:sz w:val="24"/>
          <w:szCs w:val="24"/>
        </w:rPr>
        <w:t xml:space="preserve">. </w:t>
      </w:r>
      <w:commentRangeStart w:id="35"/>
      <w:r w:rsidRPr="000225D8">
        <w:rPr>
          <w:rFonts w:ascii="Times New Roman" w:eastAsia="Meiryo" w:hAnsi="Times New Roman" w:cs="Times New Roman"/>
          <w:sz w:val="24"/>
          <w:szCs w:val="24"/>
        </w:rPr>
        <w:t xml:space="preserve">Este instrumento incluye </w:t>
      </w:r>
      <w:commentRangeEnd w:id="35"/>
      <w:r w:rsidR="00884C6E">
        <w:rPr>
          <w:rStyle w:val="Refdecomentario"/>
        </w:rPr>
        <w:commentReference w:id="35"/>
      </w:r>
      <w:r w:rsidRPr="000225D8">
        <w:rPr>
          <w:rFonts w:ascii="Times New Roman" w:eastAsia="Meiryo" w:hAnsi="Times New Roman" w:cs="Times New Roman"/>
          <w:sz w:val="24"/>
          <w:szCs w:val="24"/>
        </w:rPr>
        <w:t xml:space="preserve">42 reactivos diseñados para medir 5 dimensiones: Comunicación del hijo, Apoyo de los padres, Hostilidad y rechazo, Comunicación de los padres y Apoyo cotidiano del hijo </w:t>
      </w:r>
      <w:r w:rsidR="00F941EF" w:rsidRPr="000225D8">
        <w:rPr>
          <w:rFonts w:ascii="Times New Roman" w:eastAsia="Meiryo" w:hAnsi="Times New Roman" w:cs="Times New Roman"/>
          <w:sz w:val="24"/>
          <w:szCs w:val="24"/>
        </w:rPr>
        <w:t>(</w:t>
      </w:r>
      <w:commentRangeStart w:id="36"/>
      <w:r w:rsidR="00F941EF" w:rsidRPr="000225D8">
        <w:rPr>
          <w:rFonts w:ascii="Times New Roman" w:eastAsia="Meiryo" w:hAnsi="Times New Roman" w:cs="Times New Roman"/>
          <w:sz w:val="24"/>
          <w:szCs w:val="24"/>
        </w:rPr>
        <w:t>Villatoro, Andrade, Fleiz, Medina-Mora, Reyes, y Rivera, 1997</w:t>
      </w:r>
      <w:commentRangeEnd w:id="36"/>
      <w:r w:rsidR="00884C6E">
        <w:rPr>
          <w:rStyle w:val="Refdecomentario"/>
        </w:rPr>
        <w:commentReference w:id="36"/>
      </w:r>
      <w:r w:rsidR="00F941EF" w:rsidRPr="000225D8">
        <w:rPr>
          <w:rFonts w:ascii="Times New Roman" w:eastAsia="Meiryo" w:hAnsi="Times New Roman" w:cs="Times New Roman"/>
          <w:sz w:val="24"/>
          <w:szCs w:val="24"/>
        </w:rPr>
        <w:t xml:space="preserve">). Cada reactivo es evaluado en una escala tipo Likert de cuatro opciones oscilando desde Casi nunca hasta La mayoría de las veces. Con base en los objetivos de este estudio, solamente </w:t>
      </w:r>
      <w:commentRangeStart w:id="37"/>
      <w:r w:rsidR="00F941EF" w:rsidRPr="000225D8">
        <w:rPr>
          <w:rFonts w:ascii="Times New Roman" w:eastAsia="Meiryo" w:hAnsi="Times New Roman" w:cs="Times New Roman"/>
          <w:sz w:val="24"/>
          <w:szCs w:val="24"/>
        </w:rPr>
        <w:t xml:space="preserve">se incluyeron las dimensiones </w:t>
      </w:r>
      <w:commentRangeEnd w:id="37"/>
      <w:r w:rsidR="00884C6E">
        <w:rPr>
          <w:rStyle w:val="Refdecomentario"/>
        </w:rPr>
        <w:commentReference w:id="37"/>
      </w:r>
      <w:r w:rsidR="00F941EF" w:rsidRPr="000225D8">
        <w:rPr>
          <w:rFonts w:ascii="Times New Roman" w:eastAsia="Meiryo" w:hAnsi="Times New Roman" w:cs="Times New Roman"/>
          <w:sz w:val="24"/>
          <w:szCs w:val="24"/>
        </w:rPr>
        <w:t>de apoyo de los padres así como hostilidad y rechazo. Al sumar los puntajes de cada participante, entre mayor sea la suma, más es el a</w:t>
      </w:r>
      <w:r w:rsidR="00437F2F" w:rsidRPr="000225D8">
        <w:rPr>
          <w:rFonts w:ascii="Times New Roman" w:eastAsia="Meiryo" w:hAnsi="Times New Roman" w:cs="Times New Roman"/>
          <w:sz w:val="24"/>
          <w:szCs w:val="24"/>
        </w:rPr>
        <w:t>poyo que recibe el adolescente por</w:t>
      </w:r>
      <w:r w:rsidR="00F941EF" w:rsidRPr="000225D8">
        <w:rPr>
          <w:rFonts w:ascii="Times New Roman" w:eastAsia="Meiryo" w:hAnsi="Times New Roman" w:cs="Times New Roman"/>
          <w:sz w:val="24"/>
          <w:szCs w:val="24"/>
        </w:rPr>
        <w:t xml:space="preserve"> parte de su familia y de la misma manera, más es la hostilidad y rechazo que recibe en su núcleo familiar. </w:t>
      </w:r>
    </w:p>
    <w:p w14:paraId="13428D38" w14:textId="77777777" w:rsidR="0060420E" w:rsidRPr="000225D8" w:rsidRDefault="0060420E"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w:t>
      </w:r>
      <w:r w:rsidR="006E7E16" w:rsidRPr="000225D8">
        <w:rPr>
          <w:rFonts w:ascii="Times New Roman" w:eastAsia="Meiryo" w:hAnsi="Times New Roman" w:cs="Times New Roman"/>
          <w:sz w:val="24"/>
          <w:szCs w:val="24"/>
        </w:rPr>
        <w:t>s</w:t>
      </w:r>
      <w:r w:rsidRPr="000225D8">
        <w:rPr>
          <w:rFonts w:ascii="Times New Roman" w:eastAsia="Meiryo" w:hAnsi="Times New Roman" w:cs="Times New Roman"/>
          <w:sz w:val="24"/>
          <w:szCs w:val="24"/>
        </w:rPr>
        <w:t xml:space="preserve"> de agresión y victimización de </w:t>
      </w:r>
      <w:commentRangeStart w:id="38"/>
      <w:r w:rsidRPr="000225D8">
        <w:rPr>
          <w:rFonts w:ascii="Times New Roman" w:eastAsia="Meiryo" w:hAnsi="Times New Roman" w:cs="Times New Roman"/>
          <w:sz w:val="24"/>
          <w:szCs w:val="24"/>
        </w:rPr>
        <w:t>Orpinas y Frankowski</w:t>
      </w:r>
      <w:r w:rsidR="006E7E16" w:rsidRPr="000225D8">
        <w:rPr>
          <w:rFonts w:ascii="Times New Roman" w:eastAsia="Meiryo" w:hAnsi="Times New Roman" w:cs="Times New Roman"/>
          <w:sz w:val="24"/>
          <w:szCs w:val="24"/>
        </w:rPr>
        <w:t xml:space="preserve">. Este </w:t>
      </w:r>
      <w:commentRangeEnd w:id="38"/>
      <w:r w:rsidR="00884C6E">
        <w:rPr>
          <w:rStyle w:val="Refdecomentario"/>
        </w:rPr>
        <w:commentReference w:id="38"/>
      </w:r>
      <w:r w:rsidR="006E7E16" w:rsidRPr="000225D8">
        <w:rPr>
          <w:rFonts w:ascii="Times New Roman" w:eastAsia="Meiryo" w:hAnsi="Times New Roman" w:cs="Times New Roman"/>
          <w:sz w:val="24"/>
          <w:szCs w:val="24"/>
        </w:rPr>
        <w:t xml:space="preserve">instrumento consta de 21 reactivos divididos en la subescala de Agresión (11 afirmaciones) y en la subescala de Victimización (10 afirmaciones). El propósito de ambas escalas es medir conductas de violencia física y verbal en el contexto escolar (Orpinas y Frankowski, 2001). </w:t>
      </w:r>
      <w:r w:rsidR="00E30310" w:rsidRPr="000225D8">
        <w:rPr>
          <w:rFonts w:ascii="Times New Roman" w:eastAsia="Meiryo" w:hAnsi="Times New Roman" w:cs="Times New Roman"/>
          <w:sz w:val="24"/>
          <w:szCs w:val="24"/>
        </w:rPr>
        <w:lastRenderedPageBreak/>
        <w:t>Ambas escalas mide</w:t>
      </w:r>
      <w:r w:rsidR="0065797F" w:rsidRPr="000225D8">
        <w:rPr>
          <w:rFonts w:ascii="Times New Roman" w:eastAsia="Meiryo" w:hAnsi="Times New Roman" w:cs="Times New Roman"/>
          <w:sz w:val="24"/>
          <w:szCs w:val="24"/>
        </w:rPr>
        <w:t>n</w:t>
      </w:r>
      <w:r w:rsidR="00E30310" w:rsidRPr="000225D8">
        <w:rPr>
          <w:rFonts w:ascii="Times New Roman" w:eastAsia="Meiryo" w:hAnsi="Times New Roman" w:cs="Times New Roman"/>
          <w:sz w:val="24"/>
          <w:szCs w:val="24"/>
        </w:rPr>
        <w:t xml:space="preserve"> la frecuencia con la que realizaron una conducta violenta o por el contrario, la frecuencia con la que fueron víctimas de diversos actos </w:t>
      </w:r>
      <w:r w:rsidR="0065797F" w:rsidRPr="000225D8">
        <w:rPr>
          <w:rFonts w:ascii="Times New Roman" w:eastAsia="Meiryo" w:hAnsi="Times New Roman" w:cs="Times New Roman"/>
          <w:sz w:val="24"/>
          <w:szCs w:val="24"/>
        </w:rPr>
        <w:t>violentos. Cada reactivo tiene siete</w:t>
      </w:r>
      <w:r w:rsidR="00E30310" w:rsidRPr="000225D8">
        <w:rPr>
          <w:rFonts w:ascii="Times New Roman" w:eastAsia="Meiryo" w:hAnsi="Times New Roman" w:cs="Times New Roman"/>
          <w:sz w:val="24"/>
          <w:szCs w:val="24"/>
        </w:rPr>
        <w:t xml:space="preserve"> posibles respuestas que van desde 0 veces hasta 6 ó más veces. Aunque estas escalas se diseñaron y publicaron originalmente en inglés, en la presente investigación se usaron las versiones en español que tradujeron y adaptaron López y Orpinas (2012). Un puntaje alto en la escala de agresión </w:t>
      </w:r>
      <w:r w:rsidR="008307D0" w:rsidRPr="000225D8">
        <w:rPr>
          <w:rFonts w:ascii="Times New Roman" w:eastAsia="Meiryo" w:hAnsi="Times New Roman" w:cs="Times New Roman"/>
          <w:sz w:val="24"/>
          <w:szCs w:val="24"/>
        </w:rPr>
        <w:t xml:space="preserve">indica un nivel alto de violencia por parte del perpetrador. Por el contrario, un puntaje alto en la escala de victimización indica </w:t>
      </w:r>
      <w:r w:rsidR="0065797F" w:rsidRPr="000225D8">
        <w:rPr>
          <w:rFonts w:ascii="Times New Roman" w:eastAsia="Meiryo" w:hAnsi="Times New Roman" w:cs="Times New Roman"/>
          <w:sz w:val="24"/>
          <w:szCs w:val="24"/>
        </w:rPr>
        <w:t xml:space="preserve">la presencia de una gran cantidad </w:t>
      </w:r>
      <w:r w:rsidR="008307D0" w:rsidRPr="000225D8">
        <w:rPr>
          <w:rFonts w:ascii="Times New Roman" w:eastAsia="Meiryo" w:hAnsi="Times New Roman" w:cs="Times New Roman"/>
          <w:sz w:val="24"/>
          <w:szCs w:val="24"/>
        </w:rPr>
        <w:t xml:space="preserve">de actos violentos cometidos en contra de la víctima. </w:t>
      </w:r>
    </w:p>
    <w:p w14:paraId="7B3053BE" w14:textId="77777777" w:rsidR="00982F1B" w:rsidRPr="000225D8" w:rsidRDefault="00F8435D"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 de Lazos Parentales. Este instrumento fue c</w:t>
      </w:r>
      <w:commentRangeStart w:id="39"/>
      <w:r w:rsidRPr="000225D8">
        <w:rPr>
          <w:rFonts w:ascii="Times New Roman" w:eastAsia="Meiryo" w:hAnsi="Times New Roman" w:cs="Times New Roman"/>
          <w:sz w:val="24"/>
          <w:szCs w:val="24"/>
        </w:rPr>
        <w:t>read</w:t>
      </w:r>
      <w:commentRangeEnd w:id="39"/>
      <w:r w:rsidR="00884C6E">
        <w:rPr>
          <w:rStyle w:val="Refdecomentario"/>
        </w:rPr>
        <w:commentReference w:id="39"/>
      </w:r>
      <w:r w:rsidRPr="000225D8">
        <w:rPr>
          <w:rFonts w:ascii="Times New Roman" w:eastAsia="Meiryo" w:hAnsi="Times New Roman" w:cs="Times New Roman"/>
          <w:sz w:val="24"/>
          <w:szCs w:val="24"/>
        </w:rPr>
        <w:t xml:space="preserve">o </w:t>
      </w:r>
      <w:commentRangeStart w:id="40"/>
      <w:r w:rsidRPr="000225D8">
        <w:rPr>
          <w:rFonts w:ascii="Times New Roman" w:eastAsia="Meiryo" w:hAnsi="Times New Roman" w:cs="Times New Roman"/>
          <w:sz w:val="24"/>
          <w:szCs w:val="24"/>
        </w:rPr>
        <w:t xml:space="preserve">por </w:t>
      </w:r>
      <w:r w:rsidR="00982F1B" w:rsidRPr="000225D8">
        <w:rPr>
          <w:rFonts w:ascii="Times New Roman" w:eastAsia="Meiryo" w:hAnsi="Times New Roman" w:cs="Times New Roman"/>
          <w:sz w:val="24"/>
          <w:szCs w:val="24"/>
        </w:rPr>
        <w:t>Papanikolaou, Chatzikosma y Kleio (2011)</w:t>
      </w:r>
      <w:commentRangeEnd w:id="40"/>
      <w:r w:rsidR="00884C6E">
        <w:rPr>
          <w:rStyle w:val="Refdecomentario"/>
        </w:rPr>
        <w:commentReference w:id="40"/>
      </w:r>
      <w:r w:rsidR="00982F1B" w:rsidRPr="000225D8">
        <w:rPr>
          <w:rFonts w:ascii="Times New Roman" w:eastAsia="Meiryo" w:hAnsi="Times New Roman" w:cs="Times New Roman"/>
          <w:sz w:val="24"/>
          <w:szCs w:val="24"/>
        </w:rPr>
        <w:t xml:space="preserve"> con la</w:t>
      </w:r>
      <w:r w:rsidR="00BD4FED" w:rsidRPr="000225D8">
        <w:rPr>
          <w:rFonts w:ascii="Times New Roman" w:eastAsia="Meiryo" w:hAnsi="Times New Roman" w:cs="Times New Roman"/>
          <w:sz w:val="24"/>
          <w:szCs w:val="24"/>
        </w:rPr>
        <w:t xml:space="preserve"> finalidad de medir la calidad de</w:t>
      </w:r>
      <w:r w:rsidR="00982F1B" w:rsidRPr="000225D8">
        <w:rPr>
          <w:rFonts w:ascii="Times New Roman" w:eastAsia="Meiryo" w:hAnsi="Times New Roman" w:cs="Times New Roman"/>
          <w:sz w:val="24"/>
          <w:szCs w:val="24"/>
        </w:rPr>
        <w:t xml:space="preserve">l vínculo afectivo que se ha establecido entre los padres y sus hijos. Siendo que la escala fue originalmente diseñada en inglés, </w:t>
      </w:r>
      <w:commentRangeStart w:id="41"/>
      <w:r w:rsidR="00982F1B" w:rsidRPr="000225D8">
        <w:rPr>
          <w:rFonts w:ascii="Times New Roman" w:eastAsia="Meiryo" w:hAnsi="Times New Roman" w:cs="Times New Roman"/>
          <w:sz w:val="24"/>
          <w:szCs w:val="24"/>
        </w:rPr>
        <w:t xml:space="preserve">un investigador quien es </w:t>
      </w:r>
      <w:commentRangeEnd w:id="41"/>
      <w:r w:rsidR="00884C6E">
        <w:rPr>
          <w:rStyle w:val="Refdecomentario"/>
        </w:rPr>
        <w:commentReference w:id="41"/>
      </w:r>
      <w:r w:rsidR="00982F1B" w:rsidRPr="000225D8">
        <w:rPr>
          <w:rFonts w:ascii="Times New Roman" w:eastAsia="Meiryo" w:hAnsi="Times New Roman" w:cs="Times New Roman"/>
          <w:sz w:val="24"/>
          <w:szCs w:val="24"/>
        </w:rPr>
        <w:t>bilingüe tradujo la escala a</w:t>
      </w:r>
      <w:r w:rsidR="00BD4FED" w:rsidRPr="000225D8">
        <w:rPr>
          <w:rFonts w:ascii="Times New Roman" w:eastAsia="Meiryo" w:hAnsi="Times New Roman" w:cs="Times New Roman"/>
          <w:sz w:val="24"/>
          <w:szCs w:val="24"/>
        </w:rPr>
        <w:t>l español. Esta versión fue traducida</w:t>
      </w:r>
      <w:r w:rsidR="00982F1B" w:rsidRPr="000225D8">
        <w:rPr>
          <w:rFonts w:ascii="Times New Roman" w:eastAsia="Meiryo" w:hAnsi="Times New Roman" w:cs="Times New Roman"/>
          <w:sz w:val="24"/>
          <w:szCs w:val="24"/>
        </w:rPr>
        <w:t xml:space="preserve"> nuevamente al inglés con el propósito de identificar inconsistencias entre ambas versiones. Después de un análisis exhaustivo, se </w:t>
      </w:r>
      <w:commentRangeStart w:id="42"/>
      <w:r w:rsidR="00982F1B" w:rsidRPr="000225D8">
        <w:rPr>
          <w:rFonts w:ascii="Times New Roman" w:eastAsia="Meiryo" w:hAnsi="Times New Roman" w:cs="Times New Roman"/>
          <w:sz w:val="24"/>
          <w:szCs w:val="24"/>
        </w:rPr>
        <w:t>hicieron las correcciones necesarias para que la escala pudiera ser incluida en la presente investigación</w:t>
      </w:r>
      <w:commentRangeEnd w:id="42"/>
      <w:r w:rsidR="00884C6E">
        <w:rPr>
          <w:rStyle w:val="Refdecomentario"/>
        </w:rPr>
        <w:commentReference w:id="42"/>
      </w:r>
      <w:r w:rsidR="00982F1B" w:rsidRPr="000225D8">
        <w:rPr>
          <w:rFonts w:ascii="Times New Roman" w:eastAsia="Meiryo" w:hAnsi="Times New Roman" w:cs="Times New Roman"/>
          <w:sz w:val="24"/>
          <w:szCs w:val="24"/>
        </w:rPr>
        <w:t>. La escala consta de 8 reactivos en un formato tipo Likert de 5 opciones cuyo rango es de Nunca a Siempre. Un punta</w:t>
      </w:r>
      <w:r w:rsidR="008D1C68" w:rsidRPr="000225D8">
        <w:rPr>
          <w:rFonts w:ascii="Times New Roman" w:eastAsia="Meiryo" w:hAnsi="Times New Roman" w:cs="Times New Roman"/>
          <w:sz w:val="24"/>
          <w:szCs w:val="24"/>
        </w:rPr>
        <w:t xml:space="preserve">je alto en esta escala indica la fortaleza en los lazos afectivos entre padres e hijos. </w:t>
      </w:r>
    </w:p>
    <w:p w14:paraId="08098BED" w14:textId="77777777" w:rsidR="008307D0" w:rsidRPr="000225D8" w:rsidRDefault="008307D0" w:rsidP="004D6367">
      <w:pPr>
        <w:spacing w:after="0" w:line="480" w:lineRule="auto"/>
        <w:ind w:firstLine="708"/>
        <w:contextualSpacing/>
        <w:rPr>
          <w:rFonts w:ascii="Times New Roman" w:eastAsia="Meiryo" w:hAnsi="Times New Roman" w:cs="Times New Roman"/>
          <w:sz w:val="24"/>
          <w:szCs w:val="24"/>
        </w:rPr>
      </w:pPr>
      <w:commentRangeStart w:id="43"/>
      <w:r w:rsidRPr="000225D8">
        <w:rPr>
          <w:rFonts w:ascii="Times New Roman" w:eastAsia="Meiryo" w:hAnsi="Times New Roman" w:cs="Times New Roman"/>
          <w:sz w:val="24"/>
          <w:szCs w:val="24"/>
        </w:rPr>
        <w:t>Escala de percepción de la crianza parental</w:t>
      </w:r>
      <w:commentRangeEnd w:id="43"/>
      <w:r w:rsidR="00884C6E">
        <w:rPr>
          <w:rStyle w:val="Refdecomentario"/>
        </w:rPr>
        <w:commentReference w:id="43"/>
      </w:r>
      <w:r w:rsidRPr="000225D8">
        <w:rPr>
          <w:rFonts w:ascii="Times New Roman" w:eastAsia="Meiryo" w:hAnsi="Times New Roman" w:cs="Times New Roman"/>
          <w:sz w:val="24"/>
          <w:szCs w:val="24"/>
        </w:rPr>
        <w:t xml:space="preserve">. Con este instrumento se midió el interés que tienen los padres en las actividades de los hijos. Le escala consta de tres dimensiones </w:t>
      </w:r>
      <w:commentRangeStart w:id="44"/>
      <w:r w:rsidRPr="000225D8">
        <w:rPr>
          <w:rFonts w:ascii="Times New Roman" w:eastAsia="Meiryo" w:hAnsi="Times New Roman" w:cs="Times New Roman"/>
          <w:sz w:val="24"/>
          <w:szCs w:val="24"/>
        </w:rPr>
        <w:t>(I</w:t>
      </w:r>
      <w:commentRangeEnd w:id="44"/>
      <w:r w:rsidR="00884C6E">
        <w:rPr>
          <w:rStyle w:val="Refdecomentario"/>
        </w:rPr>
        <w:commentReference w:id="44"/>
      </w:r>
      <w:r w:rsidRPr="000225D8">
        <w:rPr>
          <w:rFonts w:ascii="Times New Roman" w:eastAsia="Meiryo" w:hAnsi="Times New Roman" w:cs="Times New Roman"/>
          <w:sz w:val="24"/>
          <w:szCs w:val="24"/>
        </w:rPr>
        <w:t xml:space="preserve">nterés en las actividades de los hijos, Apoyo hacia el hijo y Orientación a los hijos) con un total de 32 reactivos </w:t>
      </w:r>
      <w:r w:rsidR="00AF4D71" w:rsidRPr="000225D8">
        <w:rPr>
          <w:rFonts w:ascii="Times New Roman" w:eastAsia="Meiryo" w:hAnsi="Times New Roman" w:cs="Times New Roman"/>
          <w:sz w:val="24"/>
          <w:szCs w:val="24"/>
        </w:rPr>
        <w:t xml:space="preserve">(Rodríguez, </w:t>
      </w:r>
      <w:commentRangeStart w:id="45"/>
      <w:r w:rsidR="00AF4D71" w:rsidRPr="000225D8">
        <w:rPr>
          <w:rFonts w:ascii="Times New Roman" w:eastAsia="Meiryo" w:hAnsi="Times New Roman" w:cs="Times New Roman"/>
          <w:sz w:val="24"/>
          <w:szCs w:val="24"/>
        </w:rPr>
        <w:t xml:space="preserve">Oudhof, González, Unikel, </w:t>
      </w:r>
      <w:commentRangeEnd w:id="45"/>
      <w:r w:rsidR="00884C6E">
        <w:rPr>
          <w:rStyle w:val="Refdecomentario"/>
        </w:rPr>
        <w:commentReference w:id="45"/>
      </w:r>
      <w:r w:rsidR="00AF4D71" w:rsidRPr="000225D8">
        <w:rPr>
          <w:rFonts w:ascii="Times New Roman" w:eastAsia="Meiryo" w:hAnsi="Times New Roman" w:cs="Times New Roman"/>
          <w:sz w:val="24"/>
          <w:szCs w:val="24"/>
        </w:rPr>
        <w:t>2011)</w:t>
      </w:r>
      <w:r w:rsidRPr="000225D8">
        <w:rPr>
          <w:rFonts w:ascii="Times New Roman" w:eastAsia="Meiryo" w:hAnsi="Times New Roman" w:cs="Times New Roman"/>
          <w:sz w:val="24"/>
          <w:szCs w:val="24"/>
        </w:rPr>
        <w:t xml:space="preserve">. En la presente investigación solamente se incluyeron </w:t>
      </w:r>
      <w:commentRangeStart w:id="46"/>
      <w:r w:rsidRPr="000225D8">
        <w:rPr>
          <w:rFonts w:ascii="Times New Roman" w:eastAsia="Meiryo" w:hAnsi="Times New Roman" w:cs="Times New Roman"/>
          <w:sz w:val="24"/>
          <w:szCs w:val="24"/>
        </w:rPr>
        <w:t>los 16 reactivos que corresponden a la primera dimensión</w:t>
      </w:r>
      <w:commentRangeEnd w:id="46"/>
      <w:r w:rsidR="00884C6E">
        <w:rPr>
          <w:rStyle w:val="Refdecomentario"/>
        </w:rPr>
        <w:commentReference w:id="46"/>
      </w:r>
      <w:r w:rsidRPr="000225D8">
        <w:rPr>
          <w:rFonts w:ascii="Times New Roman" w:eastAsia="Meiryo" w:hAnsi="Times New Roman" w:cs="Times New Roman"/>
          <w:sz w:val="24"/>
          <w:szCs w:val="24"/>
        </w:rPr>
        <w:t xml:space="preserve">. </w:t>
      </w:r>
      <w:r w:rsidR="00AF4D71" w:rsidRPr="000225D8">
        <w:rPr>
          <w:rFonts w:ascii="Times New Roman" w:eastAsia="Meiryo" w:hAnsi="Times New Roman" w:cs="Times New Roman"/>
          <w:sz w:val="24"/>
          <w:szCs w:val="24"/>
        </w:rPr>
        <w:t xml:space="preserve">La escala se contesta por medio de un formato tipo Likert de 5 opciones que </w:t>
      </w:r>
      <w:r w:rsidR="00AF4D71" w:rsidRPr="000225D8">
        <w:rPr>
          <w:rFonts w:ascii="Times New Roman" w:eastAsia="Meiryo" w:hAnsi="Times New Roman" w:cs="Times New Roman"/>
          <w:sz w:val="24"/>
          <w:szCs w:val="24"/>
        </w:rPr>
        <w:lastRenderedPageBreak/>
        <w:t xml:space="preserve">oscila entre Nunca y Siempre. Los participantes que obtienen puntajes altos indican que sus padres muestran un profundo interés por las actividades que realizan. </w:t>
      </w:r>
    </w:p>
    <w:p w14:paraId="7149A5C9" w14:textId="77777777" w:rsidR="00F8435D" w:rsidRPr="000225D8" w:rsidRDefault="00AF4D71" w:rsidP="004D6367">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 xml:space="preserve">La Escala de </w:t>
      </w:r>
      <w:r w:rsidR="007868D1" w:rsidRPr="000225D8">
        <w:rPr>
          <w:rFonts w:ascii="Times New Roman" w:eastAsia="Meiryo" w:hAnsi="Times New Roman" w:cs="Times New Roman"/>
          <w:sz w:val="24"/>
          <w:szCs w:val="24"/>
        </w:rPr>
        <w:t>Supervisión</w:t>
      </w:r>
      <w:r w:rsidRPr="000225D8">
        <w:rPr>
          <w:rFonts w:ascii="Times New Roman" w:eastAsia="Meiryo" w:hAnsi="Times New Roman" w:cs="Times New Roman"/>
          <w:sz w:val="24"/>
          <w:szCs w:val="24"/>
        </w:rPr>
        <w:t xml:space="preserve"> </w:t>
      </w:r>
      <w:commentRangeStart w:id="47"/>
      <w:r w:rsidRPr="000225D8">
        <w:rPr>
          <w:rFonts w:ascii="Times New Roman" w:eastAsia="Meiryo" w:hAnsi="Times New Roman" w:cs="Times New Roman"/>
          <w:sz w:val="24"/>
          <w:szCs w:val="24"/>
        </w:rPr>
        <w:t xml:space="preserve">Parental (PMS, Parental Monitoring Scale). </w:t>
      </w:r>
      <w:r w:rsidR="00DA12EE" w:rsidRPr="000225D8">
        <w:rPr>
          <w:rFonts w:ascii="Times New Roman" w:eastAsia="Meiryo" w:hAnsi="Times New Roman" w:cs="Times New Roman"/>
          <w:sz w:val="24"/>
          <w:szCs w:val="24"/>
        </w:rPr>
        <w:t>La escala</w:t>
      </w:r>
      <w:r w:rsidR="001B0086" w:rsidRPr="000225D8">
        <w:rPr>
          <w:rFonts w:ascii="Times New Roman" w:eastAsia="Meiryo" w:hAnsi="Times New Roman" w:cs="Times New Roman"/>
          <w:sz w:val="24"/>
          <w:szCs w:val="24"/>
        </w:rPr>
        <w:t xml:space="preserve"> PMS (Small y</w:t>
      </w:r>
      <w:r w:rsidRPr="000225D8">
        <w:rPr>
          <w:rFonts w:ascii="Times New Roman" w:eastAsia="Meiryo" w:hAnsi="Times New Roman" w:cs="Times New Roman"/>
          <w:sz w:val="24"/>
          <w:szCs w:val="24"/>
        </w:rPr>
        <w:t xml:space="preserve"> Kerns, 1993</w:t>
      </w:r>
      <w:commentRangeEnd w:id="47"/>
      <w:r w:rsidR="00620ACD">
        <w:rPr>
          <w:rStyle w:val="Refdecomentario"/>
        </w:rPr>
        <w:commentReference w:id="47"/>
      </w:r>
      <w:r w:rsidRPr="000225D8">
        <w:rPr>
          <w:rFonts w:ascii="Times New Roman" w:eastAsia="Meiryo" w:hAnsi="Times New Roman" w:cs="Times New Roman"/>
          <w:sz w:val="24"/>
          <w:szCs w:val="24"/>
        </w:rPr>
        <w:t xml:space="preserve">) consta de 8 reactivos que miden </w:t>
      </w:r>
      <w:r w:rsidR="00CA2993" w:rsidRPr="000225D8">
        <w:rPr>
          <w:rFonts w:ascii="Times New Roman" w:eastAsia="Meiryo" w:hAnsi="Times New Roman" w:cs="Times New Roman"/>
          <w:sz w:val="24"/>
          <w:szCs w:val="24"/>
        </w:rPr>
        <w:t xml:space="preserve">el grado de información que los padres tienen con respecto a las actividades, situaciones y lugares que visitan sus hijos. </w:t>
      </w:r>
      <w:r w:rsidR="00F8435D" w:rsidRPr="000225D8">
        <w:rPr>
          <w:rFonts w:ascii="Times New Roman" w:eastAsia="Meiryo" w:hAnsi="Times New Roman" w:cs="Times New Roman"/>
          <w:sz w:val="24"/>
          <w:szCs w:val="24"/>
        </w:rPr>
        <w:t xml:space="preserve">Esta escala fue diseñada en inglés </w:t>
      </w:r>
      <w:commentRangeStart w:id="48"/>
      <w:r w:rsidR="00F8435D" w:rsidRPr="000225D8">
        <w:rPr>
          <w:rFonts w:ascii="Times New Roman" w:eastAsia="Meiryo" w:hAnsi="Times New Roman" w:cs="Times New Roman"/>
          <w:sz w:val="24"/>
          <w:szCs w:val="24"/>
        </w:rPr>
        <w:t>por lo que en un primer paso se tradujo al español por un investigador</w:t>
      </w:r>
      <w:commentRangeEnd w:id="48"/>
      <w:r w:rsidR="00620ACD">
        <w:rPr>
          <w:rStyle w:val="Refdecomentario"/>
        </w:rPr>
        <w:commentReference w:id="48"/>
      </w:r>
      <w:r w:rsidR="00F8435D" w:rsidRPr="000225D8">
        <w:rPr>
          <w:rFonts w:ascii="Times New Roman" w:eastAsia="Meiryo" w:hAnsi="Times New Roman" w:cs="Times New Roman"/>
          <w:sz w:val="24"/>
          <w:szCs w:val="24"/>
        </w:rPr>
        <w:t>. En un segundo momento, esta nueva versión se tradujo nuevamente al inglés por otro investigador con la finalidad de compararla y determinar si había algunas discrepancias. Después de llevar a cabo los cambios correspondientes, se consideró adecuada para su a</w:t>
      </w:r>
      <w:commentRangeStart w:id="49"/>
      <w:r w:rsidR="00F8435D" w:rsidRPr="000225D8">
        <w:rPr>
          <w:rFonts w:ascii="Times New Roman" w:eastAsia="Meiryo" w:hAnsi="Times New Roman" w:cs="Times New Roman"/>
          <w:sz w:val="24"/>
          <w:szCs w:val="24"/>
        </w:rPr>
        <w:t>plicación</w:t>
      </w:r>
      <w:commentRangeEnd w:id="49"/>
      <w:r w:rsidR="00620ACD">
        <w:rPr>
          <w:rStyle w:val="Refdecomentario"/>
        </w:rPr>
        <w:commentReference w:id="49"/>
      </w:r>
      <w:r w:rsidR="00F8435D" w:rsidRPr="000225D8">
        <w:rPr>
          <w:rFonts w:ascii="Times New Roman" w:eastAsia="Meiryo" w:hAnsi="Times New Roman" w:cs="Times New Roman"/>
          <w:sz w:val="24"/>
          <w:szCs w:val="24"/>
        </w:rPr>
        <w:t>. Este instrumento se contesta usando</w:t>
      </w:r>
      <w:r w:rsidR="0065797F" w:rsidRPr="000225D8">
        <w:rPr>
          <w:rFonts w:ascii="Times New Roman" w:eastAsia="Meiryo" w:hAnsi="Times New Roman" w:cs="Times New Roman"/>
          <w:sz w:val="24"/>
          <w:szCs w:val="24"/>
        </w:rPr>
        <w:t xml:space="preserve"> un formato tipo Likert de cinco</w:t>
      </w:r>
      <w:r w:rsidR="00F8435D" w:rsidRPr="000225D8">
        <w:rPr>
          <w:rFonts w:ascii="Times New Roman" w:eastAsia="Meiryo" w:hAnsi="Times New Roman" w:cs="Times New Roman"/>
          <w:sz w:val="24"/>
          <w:szCs w:val="24"/>
        </w:rPr>
        <w:t xml:space="preserve"> respuestas que van desde Nunca hasta Siempre. Los puntajes altos que obtienen los participantes sugieren que sus padres saben de las actividades que realizan y del lugar donde se encuentran. </w:t>
      </w:r>
    </w:p>
    <w:p w14:paraId="316A140B" w14:textId="77777777" w:rsidR="00C25E11" w:rsidRPr="000225D8" w:rsidRDefault="0037690F" w:rsidP="00BD4FED">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Escala de Comunicación Padres-</w:t>
      </w:r>
      <w:commentRangeStart w:id="50"/>
      <w:r w:rsidRPr="000225D8">
        <w:rPr>
          <w:rFonts w:ascii="Times New Roman" w:eastAsia="Meiryo" w:hAnsi="Times New Roman" w:cs="Times New Roman"/>
          <w:sz w:val="24"/>
          <w:szCs w:val="24"/>
        </w:rPr>
        <w:t>Adolescentes (PACS, The Parent-Adolescent Communication Scale).</w:t>
      </w:r>
      <w:r w:rsidR="00DA12EE" w:rsidRPr="000225D8">
        <w:rPr>
          <w:rFonts w:ascii="Times New Roman" w:eastAsia="Meiryo" w:hAnsi="Times New Roman" w:cs="Times New Roman"/>
          <w:sz w:val="24"/>
          <w:szCs w:val="24"/>
        </w:rPr>
        <w:t xml:space="preserve"> La escala</w:t>
      </w:r>
      <w:r w:rsidRPr="000225D8">
        <w:rPr>
          <w:rFonts w:ascii="Times New Roman" w:eastAsia="Meiryo" w:hAnsi="Times New Roman" w:cs="Times New Roman"/>
          <w:sz w:val="24"/>
          <w:szCs w:val="24"/>
        </w:rPr>
        <w:t xml:space="preserve"> PACS (</w:t>
      </w:r>
      <w:r w:rsidR="00DA12EE" w:rsidRPr="000225D8">
        <w:rPr>
          <w:rFonts w:ascii="Times New Roman" w:eastAsia="Meiryo" w:hAnsi="Times New Roman" w:cs="Times New Roman"/>
          <w:sz w:val="24"/>
          <w:szCs w:val="24"/>
        </w:rPr>
        <w:t xml:space="preserve">Barnes y Olsen, 1985) incluye </w:t>
      </w:r>
      <w:commentRangeEnd w:id="50"/>
      <w:r w:rsidR="00620ACD">
        <w:rPr>
          <w:rStyle w:val="Refdecomentario"/>
        </w:rPr>
        <w:commentReference w:id="50"/>
      </w:r>
      <w:r w:rsidR="00DA12EE" w:rsidRPr="000225D8">
        <w:rPr>
          <w:rFonts w:ascii="Times New Roman" w:eastAsia="Meiryo" w:hAnsi="Times New Roman" w:cs="Times New Roman"/>
          <w:sz w:val="24"/>
          <w:szCs w:val="24"/>
        </w:rPr>
        <w:t xml:space="preserve">20 reactivos colocados en 2 dimensiones. </w:t>
      </w:r>
      <w:commentRangeStart w:id="51"/>
      <w:r w:rsidR="00DA12EE" w:rsidRPr="000225D8">
        <w:rPr>
          <w:rFonts w:ascii="Times New Roman" w:eastAsia="Meiryo" w:hAnsi="Times New Roman" w:cs="Times New Roman"/>
          <w:sz w:val="24"/>
          <w:szCs w:val="24"/>
        </w:rPr>
        <w:t xml:space="preserve">La primera llamada comunicación abierta entre padres y adolescentes y la segunda con el título de problemas en la comunicación </w:t>
      </w:r>
      <w:commentRangeEnd w:id="51"/>
      <w:r w:rsidR="00620ACD">
        <w:rPr>
          <w:rStyle w:val="Refdecomentario"/>
        </w:rPr>
        <w:commentReference w:id="51"/>
      </w:r>
      <w:r w:rsidR="00DA12EE" w:rsidRPr="000225D8">
        <w:rPr>
          <w:rFonts w:ascii="Times New Roman" w:eastAsia="Meiryo" w:hAnsi="Times New Roman" w:cs="Times New Roman"/>
          <w:sz w:val="24"/>
          <w:szCs w:val="24"/>
        </w:rPr>
        <w:t xml:space="preserve">familiar. Esta escala se encuentra originalmente en </w:t>
      </w:r>
      <w:r w:rsidR="00BD4FED" w:rsidRPr="000225D8">
        <w:rPr>
          <w:rFonts w:ascii="Times New Roman" w:eastAsia="Meiryo" w:hAnsi="Times New Roman" w:cs="Times New Roman"/>
          <w:sz w:val="24"/>
          <w:szCs w:val="24"/>
        </w:rPr>
        <w:t>inglés</w:t>
      </w:r>
      <w:r w:rsidR="00DA12EE" w:rsidRPr="000225D8">
        <w:rPr>
          <w:rFonts w:ascii="Times New Roman" w:eastAsia="Meiryo" w:hAnsi="Times New Roman" w:cs="Times New Roman"/>
          <w:sz w:val="24"/>
          <w:szCs w:val="24"/>
        </w:rPr>
        <w:t xml:space="preserve"> por lo cual se </w:t>
      </w:r>
      <w:commentRangeStart w:id="52"/>
      <w:r w:rsidR="00DA12EE" w:rsidRPr="000225D8">
        <w:rPr>
          <w:rFonts w:ascii="Times New Roman" w:eastAsia="Meiryo" w:hAnsi="Times New Roman" w:cs="Times New Roman"/>
          <w:sz w:val="24"/>
          <w:szCs w:val="24"/>
        </w:rPr>
        <w:t xml:space="preserve">realizó el proceso de traducción primeramente del inglés al español para continuar con la traducción </w:t>
      </w:r>
      <w:commentRangeEnd w:id="52"/>
      <w:r w:rsidR="00620ACD">
        <w:rPr>
          <w:rStyle w:val="Refdecomentario"/>
        </w:rPr>
        <w:commentReference w:id="52"/>
      </w:r>
      <w:r w:rsidR="00DA12EE" w:rsidRPr="000225D8">
        <w:rPr>
          <w:rFonts w:ascii="Times New Roman" w:eastAsia="Meiryo" w:hAnsi="Times New Roman" w:cs="Times New Roman"/>
          <w:sz w:val="24"/>
          <w:szCs w:val="24"/>
        </w:rPr>
        <w:t xml:space="preserve">nuevamente del español al inglés. Ambos procedimientos los llevaron a cabo dos traductores independientes con la finalidad de asegurar la precisión en la comparación </w:t>
      </w:r>
      <w:r w:rsidR="00BD4FED" w:rsidRPr="000225D8">
        <w:rPr>
          <w:rFonts w:ascii="Times New Roman" w:eastAsia="Meiryo" w:hAnsi="Times New Roman" w:cs="Times New Roman"/>
          <w:sz w:val="24"/>
          <w:szCs w:val="24"/>
        </w:rPr>
        <w:t xml:space="preserve">de ambas traducciones. Una vez </w:t>
      </w:r>
      <w:r w:rsidR="00DA12EE" w:rsidRPr="000225D8">
        <w:rPr>
          <w:rFonts w:ascii="Times New Roman" w:eastAsia="Meiryo" w:hAnsi="Times New Roman" w:cs="Times New Roman"/>
          <w:sz w:val="24"/>
          <w:szCs w:val="24"/>
        </w:rPr>
        <w:t xml:space="preserve">que se discutieron las divergencias, la escala se incluyó en la batería de instrumentos. Los participantes contestaron este instrumento en un formato tipo Likert con opciones que van </w:t>
      </w:r>
      <w:r w:rsidR="00DA12EE" w:rsidRPr="000225D8">
        <w:rPr>
          <w:rFonts w:ascii="Times New Roman" w:eastAsia="Meiryo" w:hAnsi="Times New Roman" w:cs="Times New Roman"/>
          <w:sz w:val="24"/>
          <w:szCs w:val="24"/>
        </w:rPr>
        <w:lastRenderedPageBreak/>
        <w:t>desde Totalmente en desacuerdo hasta Totalmente de acuerdo. Al obtener</w:t>
      </w:r>
      <w:r w:rsidR="00CA0B23" w:rsidRPr="000225D8">
        <w:rPr>
          <w:rFonts w:ascii="Times New Roman" w:eastAsia="Meiryo" w:hAnsi="Times New Roman" w:cs="Times New Roman"/>
          <w:sz w:val="24"/>
          <w:szCs w:val="24"/>
        </w:rPr>
        <w:t xml:space="preserve"> un puntaje alto en la dimensión de comunicación abierta, el participante da a conocer que mantiene un buen nivel de comunicación con sus padres. Por el contrario, al obtener un puntaje alto en la dimensión de problemas en la comunicación, el participante da a conocer que tiene serias dificultades para comunicarse con sus padres. </w:t>
      </w:r>
      <w:r w:rsidR="00BD4FED" w:rsidRPr="000225D8">
        <w:rPr>
          <w:rFonts w:ascii="Times New Roman" w:eastAsia="Meiryo" w:hAnsi="Times New Roman" w:cs="Times New Roman"/>
          <w:sz w:val="24"/>
          <w:szCs w:val="24"/>
        </w:rPr>
        <w:t xml:space="preserve"> Con la finalidad de obtener un puntaje en la misma dirección, todos los reactivos de esta segunda dimensión se revirtieron. </w:t>
      </w:r>
    </w:p>
    <w:p w14:paraId="4D8FC5EF" w14:textId="77777777" w:rsidR="008D1C68" w:rsidRPr="000225D8" w:rsidRDefault="008D1C68" w:rsidP="0049599A">
      <w:pPr>
        <w:spacing w:after="0" w:line="480" w:lineRule="auto"/>
        <w:ind w:firstLine="708"/>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Procedimiento</w:t>
      </w:r>
      <w:r w:rsidR="0049599A" w:rsidRPr="000225D8">
        <w:rPr>
          <w:rFonts w:ascii="Times New Roman" w:eastAsia="Meiryo" w:hAnsi="Times New Roman" w:cs="Times New Roman"/>
          <w:b/>
          <w:sz w:val="24"/>
          <w:szCs w:val="24"/>
        </w:rPr>
        <w:t>.</w:t>
      </w:r>
    </w:p>
    <w:p w14:paraId="1FA936CC" w14:textId="77777777" w:rsidR="0083408F" w:rsidRDefault="00CF2D93" w:rsidP="004D6367">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b/>
          <w:sz w:val="24"/>
          <w:szCs w:val="24"/>
        </w:rPr>
        <w:tab/>
      </w:r>
      <w:r w:rsidR="0083408F" w:rsidRPr="000225D8">
        <w:rPr>
          <w:rFonts w:ascii="Times New Roman" w:eastAsia="Meiryo" w:hAnsi="Times New Roman" w:cs="Times New Roman"/>
          <w:sz w:val="24"/>
          <w:szCs w:val="24"/>
        </w:rPr>
        <w:t>Después de obtener la autorización del director de la preparatoria donde se llevó a cabo esta investigació</w:t>
      </w:r>
      <w:r w:rsidR="00F76242" w:rsidRPr="000225D8">
        <w:rPr>
          <w:rFonts w:ascii="Times New Roman" w:eastAsia="Meiryo" w:hAnsi="Times New Roman" w:cs="Times New Roman"/>
          <w:sz w:val="24"/>
          <w:szCs w:val="24"/>
        </w:rPr>
        <w:t>n, se tuvo una entrevista con el subdirector del plantel para planear la estrategia que se seguiría para recolectar los datos. D</w:t>
      </w:r>
      <w:r w:rsidR="0083408F" w:rsidRPr="000225D8">
        <w:rPr>
          <w:rFonts w:ascii="Times New Roman" w:eastAsia="Meiryo" w:hAnsi="Times New Roman" w:cs="Times New Roman"/>
          <w:sz w:val="24"/>
          <w:szCs w:val="24"/>
        </w:rPr>
        <w:t xml:space="preserve">e esta manera quedaron seleccionados </w:t>
      </w:r>
      <w:commentRangeStart w:id="53"/>
      <w:r w:rsidR="0083408F" w:rsidRPr="000225D8">
        <w:rPr>
          <w:rFonts w:ascii="Times New Roman" w:eastAsia="Meiryo" w:hAnsi="Times New Roman" w:cs="Times New Roman"/>
          <w:sz w:val="24"/>
          <w:szCs w:val="24"/>
        </w:rPr>
        <w:t xml:space="preserve">los 7 grupos </w:t>
      </w:r>
      <w:commentRangeEnd w:id="53"/>
      <w:r w:rsidR="00620ACD">
        <w:rPr>
          <w:rStyle w:val="Refdecomentario"/>
        </w:rPr>
        <w:commentReference w:id="53"/>
      </w:r>
      <w:r w:rsidR="0083408F" w:rsidRPr="000225D8">
        <w:rPr>
          <w:rFonts w:ascii="Times New Roman" w:eastAsia="Meiryo" w:hAnsi="Times New Roman" w:cs="Times New Roman"/>
          <w:sz w:val="24"/>
          <w:szCs w:val="24"/>
        </w:rPr>
        <w:t>donde se</w:t>
      </w:r>
      <w:r w:rsidR="003F11F4" w:rsidRPr="000225D8">
        <w:rPr>
          <w:rFonts w:ascii="Times New Roman" w:eastAsia="Meiryo" w:hAnsi="Times New Roman" w:cs="Times New Roman"/>
          <w:sz w:val="24"/>
          <w:szCs w:val="24"/>
        </w:rPr>
        <w:t xml:space="preserve"> efectuó la recolección de datos. </w:t>
      </w:r>
      <w:r w:rsidR="005B17EC" w:rsidRPr="000225D8">
        <w:rPr>
          <w:rFonts w:ascii="Times New Roman" w:eastAsia="Meiryo" w:hAnsi="Times New Roman" w:cs="Times New Roman"/>
          <w:sz w:val="24"/>
          <w:szCs w:val="24"/>
        </w:rPr>
        <w:t xml:space="preserve">Antes de comenzar a entregar los cuestionarios, </w:t>
      </w:r>
      <w:r w:rsidR="003F11F4" w:rsidRPr="000225D8">
        <w:rPr>
          <w:rFonts w:ascii="Times New Roman" w:eastAsia="Meiryo" w:hAnsi="Times New Roman" w:cs="Times New Roman"/>
          <w:sz w:val="24"/>
          <w:szCs w:val="24"/>
        </w:rPr>
        <w:t xml:space="preserve">se les explicó a los estudiantes de cada salón de clase </w:t>
      </w:r>
      <w:r w:rsidR="005B17EC" w:rsidRPr="000225D8">
        <w:rPr>
          <w:rFonts w:ascii="Times New Roman" w:eastAsia="Meiryo" w:hAnsi="Times New Roman" w:cs="Times New Roman"/>
          <w:sz w:val="24"/>
          <w:szCs w:val="24"/>
        </w:rPr>
        <w:t>el propósito general del estudio y se resolvieron todas sus dudas.</w:t>
      </w:r>
      <w:r w:rsidR="00C25E11" w:rsidRPr="000225D8">
        <w:rPr>
          <w:rFonts w:ascii="Times New Roman" w:eastAsia="Meiryo" w:hAnsi="Times New Roman" w:cs="Times New Roman"/>
          <w:sz w:val="24"/>
          <w:szCs w:val="24"/>
        </w:rPr>
        <w:t xml:space="preserve"> Aquellos alumnos que libremente decidieron participar en el estudio, firmaron individualmente un co</w:t>
      </w:r>
      <w:commentRangeStart w:id="54"/>
      <w:r w:rsidR="00C25E11" w:rsidRPr="000225D8">
        <w:rPr>
          <w:rFonts w:ascii="Times New Roman" w:eastAsia="Meiryo" w:hAnsi="Times New Roman" w:cs="Times New Roman"/>
          <w:sz w:val="24"/>
          <w:szCs w:val="24"/>
        </w:rPr>
        <w:t>nsentimie</w:t>
      </w:r>
      <w:commentRangeEnd w:id="54"/>
      <w:r w:rsidR="00620ACD">
        <w:rPr>
          <w:rStyle w:val="Refdecomentario"/>
        </w:rPr>
        <w:commentReference w:id="54"/>
      </w:r>
      <w:r w:rsidR="00C25E11" w:rsidRPr="000225D8">
        <w:rPr>
          <w:rFonts w:ascii="Times New Roman" w:eastAsia="Meiryo" w:hAnsi="Times New Roman" w:cs="Times New Roman"/>
          <w:sz w:val="24"/>
          <w:szCs w:val="24"/>
        </w:rPr>
        <w:t>nto informado donde se les daban a conocer sus derechos como participantes as</w:t>
      </w:r>
      <w:r w:rsidR="00440F4A" w:rsidRPr="000225D8">
        <w:rPr>
          <w:rFonts w:ascii="Times New Roman" w:eastAsia="Meiryo" w:hAnsi="Times New Roman" w:cs="Times New Roman"/>
          <w:sz w:val="24"/>
          <w:szCs w:val="24"/>
        </w:rPr>
        <w:t>í como el procedimiento para</w:t>
      </w:r>
      <w:r w:rsidR="00C25E11" w:rsidRPr="000225D8">
        <w:rPr>
          <w:rFonts w:ascii="Times New Roman" w:eastAsia="Meiryo" w:hAnsi="Times New Roman" w:cs="Times New Roman"/>
          <w:sz w:val="24"/>
          <w:szCs w:val="24"/>
        </w:rPr>
        <w:t xml:space="preserve"> proteger los datos que iban a proporcionar. </w:t>
      </w:r>
      <w:r w:rsidR="005B17EC" w:rsidRPr="000225D8">
        <w:rPr>
          <w:rFonts w:ascii="Times New Roman" w:eastAsia="Meiryo" w:hAnsi="Times New Roman" w:cs="Times New Roman"/>
          <w:sz w:val="24"/>
          <w:szCs w:val="24"/>
        </w:rPr>
        <w:t>La primera parte del cuestionario incluía preguntas para recabar datos sociodemográficos. Al terminar esta sección, se les pidió a los participantes que leyeran con detenimiento las instrucciones para contestar correctamente cada escala. Conforme iban terminando de responder y verificando que todos los reactivos fueran</w:t>
      </w:r>
      <w:r w:rsidR="0065797F" w:rsidRPr="000225D8">
        <w:rPr>
          <w:rFonts w:ascii="Times New Roman" w:eastAsia="Meiryo" w:hAnsi="Times New Roman" w:cs="Times New Roman"/>
          <w:sz w:val="24"/>
          <w:szCs w:val="24"/>
        </w:rPr>
        <w:t xml:space="preserve"> contestados, los alumnos abandonaron</w:t>
      </w:r>
      <w:r w:rsidR="005B17EC" w:rsidRPr="000225D8">
        <w:rPr>
          <w:rFonts w:ascii="Times New Roman" w:eastAsia="Meiryo" w:hAnsi="Times New Roman" w:cs="Times New Roman"/>
          <w:sz w:val="24"/>
          <w:szCs w:val="24"/>
        </w:rPr>
        <w:t xml:space="preserve"> su salón de clases para no interrumpir al resto de sus compañeros. Los estudiantes necesitaron alrededor de 40 minutos para completar todo el cuestionario. </w:t>
      </w:r>
    </w:p>
    <w:p w14:paraId="39A7E2D6" w14:textId="77777777" w:rsidR="000225D8" w:rsidRPr="000225D8" w:rsidRDefault="000225D8" w:rsidP="004D6367">
      <w:pPr>
        <w:spacing w:after="0" w:line="480" w:lineRule="auto"/>
        <w:contextualSpacing/>
        <w:rPr>
          <w:rFonts w:ascii="Times New Roman" w:eastAsia="Meiryo" w:hAnsi="Times New Roman" w:cs="Times New Roman"/>
          <w:sz w:val="24"/>
          <w:szCs w:val="24"/>
        </w:rPr>
      </w:pPr>
    </w:p>
    <w:p w14:paraId="78B60474" w14:textId="77777777" w:rsidR="006378BD" w:rsidRPr="000225D8" w:rsidRDefault="006378BD" w:rsidP="0049599A">
      <w:pPr>
        <w:spacing w:after="0" w:line="480" w:lineRule="auto"/>
        <w:ind w:firstLine="708"/>
        <w:contextualSpacing/>
        <w:rPr>
          <w:rFonts w:ascii="Times New Roman" w:eastAsia="Meiryo" w:hAnsi="Times New Roman" w:cs="Times New Roman"/>
          <w:b/>
          <w:sz w:val="24"/>
          <w:szCs w:val="24"/>
        </w:rPr>
      </w:pPr>
      <w:r w:rsidRPr="000225D8">
        <w:rPr>
          <w:rFonts w:ascii="Times New Roman" w:eastAsia="Meiryo" w:hAnsi="Times New Roman" w:cs="Times New Roman"/>
          <w:b/>
          <w:sz w:val="24"/>
          <w:szCs w:val="24"/>
        </w:rPr>
        <w:lastRenderedPageBreak/>
        <w:t>Análisis</w:t>
      </w:r>
      <w:r w:rsidR="0049599A" w:rsidRPr="000225D8">
        <w:rPr>
          <w:rFonts w:ascii="Times New Roman" w:eastAsia="Meiryo" w:hAnsi="Times New Roman" w:cs="Times New Roman"/>
          <w:b/>
          <w:sz w:val="24"/>
          <w:szCs w:val="24"/>
        </w:rPr>
        <w:t>.</w:t>
      </w:r>
    </w:p>
    <w:p w14:paraId="79D5D8BD" w14:textId="77777777" w:rsidR="006378BD" w:rsidRPr="000225D8" w:rsidRDefault="006378BD" w:rsidP="00091020">
      <w:pPr>
        <w:spacing w:after="0" w:line="480" w:lineRule="auto"/>
        <w:contextualSpacing/>
        <w:rPr>
          <w:rFonts w:ascii="Times New Roman" w:eastAsia="Meiryo" w:hAnsi="Times New Roman" w:cs="Times New Roman"/>
          <w:sz w:val="24"/>
          <w:szCs w:val="24"/>
        </w:rPr>
      </w:pPr>
      <w:r w:rsidRPr="000225D8">
        <w:rPr>
          <w:rFonts w:ascii="Times New Roman" w:eastAsia="Meiryo" w:hAnsi="Times New Roman" w:cs="Times New Roman"/>
          <w:sz w:val="24"/>
          <w:szCs w:val="24"/>
        </w:rPr>
        <w:tab/>
      </w:r>
      <w:r w:rsidR="00091020" w:rsidRPr="000225D8">
        <w:rPr>
          <w:rFonts w:ascii="Times New Roman" w:eastAsia="Meiryo" w:hAnsi="Times New Roman" w:cs="Times New Roman"/>
          <w:sz w:val="24"/>
          <w:szCs w:val="24"/>
        </w:rPr>
        <w:t>El</w:t>
      </w:r>
      <w:r w:rsidR="00AB7734" w:rsidRPr="000225D8">
        <w:rPr>
          <w:rFonts w:ascii="Times New Roman" w:eastAsia="Meiryo" w:hAnsi="Times New Roman" w:cs="Times New Roman"/>
          <w:sz w:val="24"/>
          <w:szCs w:val="24"/>
        </w:rPr>
        <w:t xml:space="preserve"> </w:t>
      </w:r>
      <w:commentRangeStart w:id="55"/>
      <w:r w:rsidR="00AB7734" w:rsidRPr="000225D8">
        <w:rPr>
          <w:rFonts w:ascii="Times New Roman" w:eastAsia="Meiryo" w:hAnsi="Times New Roman" w:cs="Times New Roman"/>
          <w:sz w:val="24"/>
          <w:szCs w:val="24"/>
        </w:rPr>
        <w:t>análisis</w:t>
      </w:r>
      <w:r w:rsidRPr="000225D8">
        <w:rPr>
          <w:rFonts w:ascii="Times New Roman" w:eastAsia="Meiryo" w:hAnsi="Times New Roman" w:cs="Times New Roman"/>
          <w:sz w:val="24"/>
          <w:szCs w:val="24"/>
        </w:rPr>
        <w:t xml:space="preserve"> </w:t>
      </w:r>
      <w:r w:rsidR="0065797F" w:rsidRPr="000225D8">
        <w:rPr>
          <w:rFonts w:ascii="Times New Roman" w:eastAsia="Meiryo" w:hAnsi="Times New Roman" w:cs="Times New Roman"/>
          <w:sz w:val="24"/>
          <w:szCs w:val="24"/>
        </w:rPr>
        <w:t xml:space="preserve">para muestras independientes </w:t>
      </w:r>
      <w:commentRangeEnd w:id="55"/>
      <w:r w:rsidR="00620ACD">
        <w:rPr>
          <w:rStyle w:val="Refdecomentario"/>
        </w:rPr>
        <w:commentReference w:id="55"/>
      </w:r>
      <w:r w:rsidR="00091020" w:rsidRPr="000225D8">
        <w:rPr>
          <w:rFonts w:ascii="Times New Roman" w:eastAsia="Meiryo" w:hAnsi="Times New Roman" w:cs="Times New Roman"/>
          <w:sz w:val="24"/>
          <w:szCs w:val="24"/>
        </w:rPr>
        <w:t xml:space="preserve">se empleó con la finalidad de encontrar alguna posible diferencia en </w:t>
      </w:r>
      <w:r w:rsidR="000D19B0" w:rsidRPr="000225D8">
        <w:rPr>
          <w:rFonts w:ascii="Times New Roman" w:eastAsia="Meiryo" w:hAnsi="Times New Roman" w:cs="Times New Roman"/>
          <w:sz w:val="24"/>
          <w:szCs w:val="24"/>
        </w:rPr>
        <w:t>el</w:t>
      </w:r>
      <w:r w:rsidR="00091020" w:rsidRPr="000225D8">
        <w:rPr>
          <w:rFonts w:ascii="Times New Roman" w:eastAsia="Meiryo" w:hAnsi="Times New Roman" w:cs="Times New Roman"/>
          <w:sz w:val="24"/>
          <w:szCs w:val="24"/>
        </w:rPr>
        <w:t xml:space="preserve"> rol que tienen los estud</w:t>
      </w:r>
      <w:r w:rsidR="000D19B0" w:rsidRPr="000225D8">
        <w:rPr>
          <w:rFonts w:ascii="Times New Roman" w:eastAsia="Meiryo" w:hAnsi="Times New Roman" w:cs="Times New Roman"/>
          <w:sz w:val="24"/>
          <w:szCs w:val="24"/>
        </w:rPr>
        <w:t>iantes en la violencia escolar,</w:t>
      </w:r>
      <w:r w:rsidR="00091020" w:rsidRPr="000225D8">
        <w:rPr>
          <w:rFonts w:ascii="Times New Roman" w:eastAsia="Meiryo" w:hAnsi="Times New Roman" w:cs="Times New Roman"/>
          <w:sz w:val="24"/>
          <w:szCs w:val="24"/>
        </w:rPr>
        <w:t xml:space="preserve"> su sexo</w:t>
      </w:r>
      <w:r w:rsidR="000D19B0" w:rsidRPr="000225D8">
        <w:rPr>
          <w:rFonts w:ascii="Times New Roman" w:eastAsia="Meiryo" w:hAnsi="Times New Roman" w:cs="Times New Roman"/>
          <w:sz w:val="24"/>
          <w:szCs w:val="24"/>
        </w:rPr>
        <w:t xml:space="preserve"> y el estilo de autoridad </w:t>
      </w:r>
      <w:commentRangeStart w:id="56"/>
      <w:r w:rsidR="000D19B0" w:rsidRPr="000225D8">
        <w:rPr>
          <w:rFonts w:ascii="Times New Roman" w:eastAsia="Meiryo" w:hAnsi="Times New Roman" w:cs="Times New Roman"/>
          <w:sz w:val="24"/>
          <w:szCs w:val="24"/>
        </w:rPr>
        <w:t>parental</w:t>
      </w:r>
      <w:r w:rsidR="00091020" w:rsidRPr="000225D8">
        <w:rPr>
          <w:rFonts w:ascii="Times New Roman" w:eastAsia="Meiryo" w:hAnsi="Times New Roman" w:cs="Times New Roman"/>
          <w:sz w:val="24"/>
          <w:szCs w:val="24"/>
        </w:rPr>
        <w:t xml:space="preserve">. Por otra parte, por medio de un análisis de regresión múltiple jerárquica se midieron los efectos de los predictores </w:t>
      </w:r>
      <w:r w:rsidR="00C36575" w:rsidRPr="000225D8">
        <w:rPr>
          <w:rFonts w:ascii="Times New Roman" w:eastAsia="Meiryo" w:hAnsi="Times New Roman" w:cs="Times New Roman"/>
          <w:sz w:val="24"/>
          <w:szCs w:val="24"/>
        </w:rPr>
        <w:t>parentales en la violencia escolar y la experiencia de victimiza</w:t>
      </w:r>
      <w:r w:rsidR="00091020" w:rsidRPr="000225D8">
        <w:rPr>
          <w:rFonts w:ascii="Times New Roman" w:eastAsia="Meiryo" w:hAnsi="Times New Roman" w:cs="Times New Roman"/>
          <w:sz w:val="24"/>
          <w:szCs w:val="24"/>
        </w:rPr>
        <w:t xml:space="preserve">ción. </w:t>
      </w:r>
      <w:commentRangeEnd w:id="56"/>
      <w:r w:rsidR="00620ACD">
        <w:rPr>
          <w:rStyle w:val="Refdecomentario"/>
        </w:rPr>
        <w:commentReference w:id="56"/>
      </w:r>
      <w:r w:rsidR="00091020" w:rsidRPr="000225D8">
        <w:rPr>
          <w:rFonts w:ascii="Times New Roman" w:eastAsia="Meiryo" w:hAnsi="Times New Roman" w:cs="Times New Roman"/>
          <w:sz w:val="24"/>
          <w:szCs w:val="24"/>
        </w:rPr>
        <w:t>Se llevaron a cabo dos análisis de regresión múltiple bajo la misma estrategia analítica. E</w:t>
      </w:r>
      <w:r w:rsidR="00034777" w:rsidRPr="000225D8">
        <w:rPr>
          <w:rFonts w:ascii="Times New Roman" w:eastAsia="Meiryo" w:hAnsi="Times New Roman" w:cs="Times New Roman"/>
          <w:sz w:val="24"/>
          <w:szCs w:val="24"/>
        </w:rPr>
        <w:t>l Modelo 1 incluyó</w:t>
      </w:r>
      <w:r w:rsidRPr="000225D8">
        <w:rPr>
          <w:rFonts w:ascii="Times New Roman" w:eastAsia="Meiryo" w:hAnsi="Times New Roman" w:cs="Times New Roman"/>
          <w:sz w:val="24"/>
          <w:szCs w:val="24"/>
        </w:rPr>
        <w:t xml:space="preserve"> las variables sociodemográficas, sexo y edad. Controlando estas dos variables, el Modelo 2 analizó los efectos de las interrelaciones con los padres. </w:t>
      </w:r>
      <w:r w:rsidR="00C36575" w:rsidRPr="000225D8">
        <w:rPr>
          <w:rFonts w:ascii="Times New Roman" w:eastAsia="Meiryo" w:hAnsi="Times New Roman" w:cs="Times New Roman"/>
          <w:sz w:val="24"/>
          <w:szCs w:val="24"/>
        </w:rPr>
        <w:t>El Modelo 3</w:t>
      </w:r>
      <w:r w:rsidR="006D2B20" w:rsidRPr="000225D8">
        <w:rPr>
          <w:rFonts w:ascii="Times New Roman" w:eastAsia="Meiryo" w:hAnsi="Times New Roman" w:cs="Times New Roman"/>
          <w:sz w:val="24"/>
          <w:szCs w:val="24"/>
        </w:rPr>
        <w:t xml:space="preserve"> es el modelo final el cual incluye </w:t>
      </w:r>
      <w:r w:rsidR="00C36575" w:rsidRPr="000225D8">
        <w:rPr>
          <w:rFonts w:ascii="Times New Roman" w:eastAsia="Meiryo" w:hAnsi="Times New Roman" w:cs="Times New Roman"/>
          <w:sz w:val="24"/>
          <w:szCs w:val="24"/>
        </w:rPr>
        <w:t>los efectos del involucramiento parental</w:t>
      </w:r>
      <w:r w:rsidR="006D2B20" w:rsidRPr="000225D8">
        <w:rPr>
          <w:rFonts w:ascii="Times New Roman" w:eastAsia="Meiryo" w:hAnsi="Times New Roman" w:cs="Times New Roman"/>
          <w:sz w:val="24"/>
          <w:szCs w:val="24"/>
        </w:rPr>
        <w:t xml:space="preserve"> más las covariables y los predict</w:t>
      </w:r>
      <w:r w:rsidR="00034777" w:rsidRPr="000225D8">
        <w:rPr>
          <w:rFonts w:ascii="Times New Roman" w:eastAsia="Meiryo" w:hAnsi="Times New Roman" w:cs="Times New Roman"/>
          <w:sz w:val="24"/>
          <w:szCs w:val="24"/>
        </w:rPr>
        <w:t>ores que fueron incluidos en el</w:t>
      </w:r>
      <w:r w:rsidR="006D2B20" w:rsidRPr="000225D8">
        <w:rPr>
          <w:rFonts w:ascii="Times New Roman" w:eastAsia="Meiryo" w:hAnsi="Times New Roman" w:cs="Times New Roman"/>
          <w:sz w:val="24"/>
          <w:szCs w:val="24"/>
        </w:rPr>
        <w:t xml:space="preserve"> modelo</w:t>
      </w:r>
      <w:r w:rsidR="00034777" w:rsidRPr="000225D8">
        <w:rPr>
          <w:rFonts w:ascii="Times New Roman" w:eastAsia="Meiryo" w:hAnsi="Times New Roman" w:cs="Times New Roman"/>
          <w:sz w:val="24"/>
          <w:szCs w:val="24"/>
        </w:rPr>
        <w:t xml:space="preserve"> anterior</w:t>
      </w:r>
      <w:r w:rsidR="006D2B20" w:rsidRPr="000225D8">
        <w:rPr>
          <w:rFonts w:ascii="Times New Roman" w:eastAsia="Meiryo" w:hAnsi="Times New Roman" w:cs="Times New Roman"/>
          <w:sz w:val="24"/>
          <w:szCs w:val="24"/>
        </w:rPr>
        <w:t>.</w:t>
      </w:r>
    </w:p>
    <w:p w14:paraId="1BE8BB94" w14:textId="77777777" w:rsidR="00F76242" w:rsidRPr="000225D8" w:rsidRDefault="00F76242" w:rsidP="004D6367">
      <w:pPr>
        <w:spacing w:after="0" w:line="480" w:lineRule="auto"/>
        <w:contextualSpacing/>
        <w:rPr>
          <w:rFonts w:ascii="Times New Roman" w:eastAsia="Meiryo" w:hAnsi="Times New Roman" w:cs="Times New Roman"/>
          <w:b/>
          <w:sz w:val="24"/>
          <w:szCs w:val="24"/>
        </w:rPr>
      </w:pPr>
      <w:commentRangeStart w:id="57"/>
      <w:commentRangeStart w:id="58"/>
      <w:r w:rsidRPr="000225D8">
        <w:rPr>
          <w:rFonts w:ascii="Times New Roman" w:eastAsia="Meiryo" w:hAnsi="Times New Roman" w:cs="Times New Roman"/>
          <w:b/>
          <w:sz w:val="24"/>
          <w:szCs w:val="24"/>
        </w:rPr>
        <w:t>Resultados</w:t>
      </w:r>
      <w:commentRangeEnd w:id="57"/>
      <w:r w:rsidR="00620ACD">
        <w:rPr>
          <w:rStyle w:val="Refdecomentario"/>
        </w:rPr>
        <w:commentReference w:id="57"/>
      </w:r>
      <w:commentRangeEnd w:id="58"/>
      <w:r w:rsidR="00971D59">
        <w:rPr>
          <w:rStyle w:val="Refdecomentario"/>
        </w:rPr>
        <w:commentReference w:id="58"/>
      </w:r>
    </w:p>
    <w:p w14:paraId="4A70EC6A" w14:textId="77777777" w:rsidR="00576763" w:rsidRPr="000225D8" w:rsidRDefault="003515C6" w:rsidP="004D6367">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t xml:space="preserve">Los análisis </w:t>
      </w:r>
      <w:r w:rsidR="007B02AA" w:rsidRPr="000225D8">
        <w:rPr>
          <w:rFonts w:ascii="Times New Roman" w:eastAsia="Meiryo UI" w:hAnsi="Times New Roman" w:cs="Times New Roman"/>
          <w:sz w:val="24"/>
          <w:szCs w:val="24"/>
        </w:rPr>
        <w:t>preliminares</w:t>
      </w:r>
      <w:r w:rsidRPr="000225D8">
        <w:rPr>
          <w:rFonts w:ascii="Times New Roman" w:eastAsia="Meiryo UI" w:hAnsi="Times New Roman" w:cs="Times New Roman"/>
          <w:sz w:val="24"/>
          <w:szCs w:val="24"/>
        </w:rPr>
        <w:t xml:space="preserve"> </w:t>
      </w:r>
      <w:r w:rsidR="007B02AA" w:rsidRPr="000225D8">
        <w:rPr>
          <w:rFonts w:ascii="Times New Roman" w:eastAsia="Meiryo UI" w:hAnsi="Times New Roman" w:cs="Times New Roman"/>
          <w:sz w:val="24"/>
          <w:szCs w:val="24"/>
        </w:rPr>
        <w:t xml:space="preserve"> de los datos incluyeron correlaciones entre las variables de estudio, medias y desviaciones estándar, las cuales se muestran en la Tabla 1. </w:t>
      </w:r>
    </w:p>
    <w:p w14:paraId="692A7B91" w14:textId="77777777" w:rsidR="007C0453" w:rsidRPr="000225D8" w:rsidRDefault="007C0453" w:rsidP="007C0453">
      <w:pPr>
        <w:spacing w:after="0" w:line="48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Tabla 1.</w:t>
      </w:r>
    </w:p>
    <w:p w14:paraId="1DD35A72" w14:textId="77777777" w:rsidR="007C0453" w:rsidRPr="000225D8" w:rsidRDefault="007C0453" w:rsidP="007C0453">
      <w:pPr>
        <w:spacing w:after="0" w:line="480" w:lineRule="auto"/>
        <w:contextualSpacing/>
        <w:rPr>
          <w:rFonts w:ascii="Times New Roman" w:eastAsia="Meiryo UI" w:hAnsi="Times New Roman" w:cs="Times New Roman"/>
          <w:i/>
          <w:sz w:val="24"/>
          <w:szCs w:val="24"/>
        </w:rPr>
      </w:pPr>
      <w:r w:rsidRPr="000225D8">
        <w:rPr>
          <w:rFonts w:ascii="Times New Roman" w:eastAsia="Meiryo UI" w:hAnsi="Times New Roman" w:cs="Times New Roman"/>
          <w:i/>
          <w:sz w:val="24"/>
          <w:szCs w:val="24"/>
        </w:rPr>
        <w:t>Correlaciones entre variables de estudio</w:t>
      </w:r>
    </w:p>
    <w:tbl>
      <w:tblPr>
        <w:tblStyle w:val="Tablaconcuadrcula"/>
        <w:tblW w:w="84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887"/>
        <w:gridCol w:w="717"/>
        <w:gridCol w:w="717"/>
        <w:gridCol w:w="717"/>
        <w:gridCol w:w="681"/>
        <w:gridCol w:w="717"/>
        <w:gridCol w:w="717"/>
        <w:gridCol w:w="825"/>
      </w:tblGrid>
      <w:tr w:rsidR="007C0453" w14:paraId="4F18AED6" w14:textId="77777777" w:rsidTr="002A3C81">
        <w:tc>
          <w:tcPr>
            <w:tcW w:w="2518" w:type="dxa"/>
            <w:tcBorders>
              <w:top w:val="single" w:sz="4" w:space="0" w:color="auto"/>
              <w:bottom w:val="single" w:sz="4" w:space="0" w:color="auto"/>
            </w:tcBorders>
          </w:tcPr>
          <w:p w14:paraId="5041890D" w14:textId="77777777" w:rsidR="007C0453" w:rsidRPr="00EB3F3F" w:rsidRDefault="007C0453" w:rsidP="002A3C81">
            <w:pPr>
              <w:contextualSpacing/>
              <w:rPr>
                <w:rFonts w:ascii="Century Schoolbook" w:eastAsia="Meiryo UI" w:hAnsi="Century Schoolbook" w:cs="Gisha"/>
                <w:sz w:val="20"/>
              </w:rPr>
            </w:pPr>
          </w:p>
        </w:tc>
        <w:tc>
          <w:tcPr>
            <w:tcW w:w="887" w:type="dxa"/>
            <w:tcBorders>
              <w:top w:val="single" w:sz="4" w:space="0" w:color="auto"/>
              <w:bottom w:val="single" w:sz="4" w:space="0" w:color="auto"/>
            </w:tcBorders>
          </w:tcPr>
          <w:p w14:paraId="7D33960E"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1</w:t>
            </w:r>
          </w:p>
        </w:tc>
        <w:tc>
          <w:tcPr>
            <w:tcW w:w="717" w:type="dxa"/>
            <w:tcBorders>
              <w:top w:val="single" w:sz="4" w:space="0" w:color="auto"/>
              <w:bottom w:val="single" w:sz="4" w:space="0" w:color="auto"/>
            </w:tcBorders>
          </w:tcPr>
          <w:p w14:paraId="3F108B3A"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2</w:t>
            </w:r>
          </w:p>
        </w:tc>
        <w:tc>
          <w:tcPr>
            <w:tcW w:w="717" w:type="dxa"/>
            <w:tcBorders>
              <w:top w:val="single" w:sz="4" w:space="0" w:color="auto"/>
              <w:bottom w:val="single" w:sz="4" w:space="0" w:color="auto"/>
            </w:tcBorders>
          </w:tcPr>
          <w:p w14:paraId="78B9F886"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3</w:t>
            </w:r>
          </w:p>
        </w:tc>
        <w:tc>
          <w:tcPr>
            <w:tcW w:w="717" w:type="dxa"/>
            <w:tcBorders>
              <w:top w:val="single" w:sz="4" w:space="0" w:color="auto"/>
              <w:bottom w:val="single" w:sz="4" w:space="0" w:color="auto"/>
            </w:tcBorders>
          </w:tcPr>
          <w:p w14:paraId="11801F53"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4</w:t>
            </w:r>
          </w:p>
        </w:tc>
        <w:tc>
          <w:tcPr>
            <w:tcW w:w="681" w:type="dxa"/>
            <w:tcBorders>
              <w:top w:val="single" w:sz="4" w:space="0" w:color="auto"/>
              <w:bottom w:val="single" w:sz="4" w:space="0" w:color="auto"/>
            </w:tcBorders>
          </w:tcPr>
          <w:p w14:paraId="7B3E6354"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5</w:t>
            </w:r>
          </w:p>
        </w:tc>
        <w:tc>
          <w:tcPr>
            <w:tcW w:w="717" w:type="dxa"/>
            <w:tcBorders>
              <w:top w:val="single" w:sz="4" w:space="0" w:color="auto"/>
              <w:bottom w:val="single" w:sz="4" w:space="0" w:color="auto"/>
            </w:tcBorders>
          </w:tcPr>
          <w:p w14:paraId="237585DA"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6</w:t>
            </w:r>
          </w:p>
        </w:tc>
        <w:tc>
          <w:tcPr>
            <w:tcW w:w="717" w:type="dxa"/>
            <w:tcBorders>
              <w:top w:val="single" w:sz="4" w:space="0" w:color="auto"/>
              <w:bottom w:val="single" w:sz="4" w:space="0" w:color="auto"/>
            </w:tcBorders>
          </w:tcPr>
          <w:p w14:paraId="6E9CCB3E"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7</w:t>
            </w:r>
          </w:p>
        </w:tc>
        <w:tc>
          <w:tcPr>
            <w:tcW w:w="825" w:type="dxa"/>
            <w:tcBorders>
              <w:top w:val="single" w:sz="4" w:space="0" w:color="auto"/>
              <w:bottom w:val="single" w:sz="4" w:space="0" w:color="auto"/>
            </w:tcBorders>
          </w:tcPr>
          <w:p w14:paraId="102DFB91" w14:textId="77777777" w:rsidR="007C0453" w:rsidRPr="00EB3F3F" w:rsidRDefault="007C0453" w:rsidP="002A3C81">
            <w:pPr>
              <w:contextualSpacing/>
              <w:jc w:val="center"/>
              <w:rPr>
                <w:rFonts w:ascii="Century Schoolbook" w:eastAsia="Meiryo UI" w:hAnsi="Century Schoolbook" w:cs="Gisha"/>
                <w:sz w:val="20"/>
              </w:rPr>
            </w:pPr>
            <w:r w:rsidRPr="00EB3F3F">
              <w:rPr>
                <w:rFonts w:ascii="Century Schoolbook" w:eastAsia="Meiryo UI" w:hAnsi="Century Schoolbook" w:cs="Gisha"/>
                <w:sz w:val="20"/>
              </w:rPr>
              <w:t>8</w:t>
            </w:r>
          </w:p>
        </w:tc>
      </w:tr>
      <w:tr w:rsidR="007C0453" w14:paraId="00B1D025" w14:textId="77777777" w:rsidTr="002A3C81">
        <w:tc>
          <w:tcPr>
            <w:tcW w:w="2518" w:type="dxa"/>
            <w:tcBorders>
              <w:top w:val="single" w:sz="4" w:space="0" w:color="auto"/>
            </w:tcBorders>
          </w:tcPr>
          <w:p w14:paraId="00F81453"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Apoyo parental</w:t>
            </w:r>
          </w:p>
        </w:tc>
        <w:tc>
          <w:tcPr>
            <w:tcW w:w="887" w:type="dxa"/>
            <w:tcBorders>
              <w:top w:val="single" w:sz="4" w:space="0" w:color="auto"/>
            </w:tcBorders>
          </w:tcPr>
          <w:p w14:paraId="483059B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Borders>
              <w:top w:val="single" w:sz="4" w:space="0" w:color="auto"/>
            </w:tcBorders>
          </w:tcPr>
          <w:p w14:paraId="01EDB538"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174DE31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220D903F"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Borders>
              <w:top w:val="single" w:sz="4" w:space="0" w:color="auto"/>
            </w:tcBorders>
          </w:tcPr>
          <w:p w14:paraId="7D6395C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7075EBC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Borders>
              <w:top w:val="single" w:sz="4" w:space="0" w:color="auto"/>
            </w:tcBorders>
          </w:tcPr>
          <w:p w14:paraId="76E30E2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Borders>
              <w:top w:val="single" w:sz="4" w:space="0" w:color="auto"/>
            </w:tcBorders>
          </w:tcPr>
          <w:p w14:paraId="7FA1E3EC"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4975698" w14:textId="77777777" w:rsidTr="002A3C81">
        <w:tc>
          <w:tcPr>
            <w:tcW w:w="2518" w:type="dxa"/>
          </w:tcPr>
          <w:p w14:paraId="408AD536"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Interés de los padres</w:t>
            </w:r>
          </w:p>
        </w:tc>
        <w:tc>
          <w:tcPr>
            <w:tcW w:w="887" w:type="dxa"/>
          </w:tcPr>
          <w:p w14:paraId="2922542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.73*</w:t>
            </w:r>
          </w:p>
        </w:tc>
        <w:tc>
          <w:tcPr>
            <w:tcW w:w="717" w:type="dxa"/>
          </w:tcPr>
          <w:p w14:paraId="25044CAB"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30FDFB7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1AA3BDD3"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Pr>
          <w:p w14:paraId="16B5FBBB"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5E86F1A0"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79F065E8"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16826CDF"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BB24AFE" w14:textId="77777777" w:rsidTr="002A3C81">
        <w:tc>
          <w:tcPr>
            <w:tcW w:w="2518" w:type="dxa"/>
          </w:tcPr>
          <w:p w14:paraId="5CE1C5CE"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Supervisión parental</w:t>
            </w:r>
          </w:p>
        </w:tc>
        <w:tc>
          <w:tcPr>
            <w:tcW w:w="887" w:type="dxa"/>
          </w:tcPr>
          <w:p w14:paraId="5C6E5FB4"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w:t>
            </w:r>
          </w:p>
        </w:tc>
        <w:tc>
          <w:tcPr>
            <w:tcW w:w="717" w:type="dxa"/>
          </w:tcPr>
          <w:p w14:paraId="115A5D8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14:paraId="52C1BA8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6D1EEF9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681" w:type="dxa"/>
          </w:tcPr>
          <w:p w14:paraId="56DA666B"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13980CBD"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4B2D576C"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257F9CE2"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4349F8B4" w14:textId="77777777" w:rsidTr="002A3C81">
        <w:tc>
          <w:tcPr>
            <w:tcW w:w="2518" w:type="dxa"/>
          </w:tcPr>
          <w:p w14:paraId="71F3B149"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Vínculo parental</w:t>
            </w:r>
          </w:p>
        </w:tc>
        <w:tc>
          <w:tcPr>
            <w:tcW w:w="887" w:type="dxa"/>
          </w:tcPr>
          <w:p w14:paraId="2CE5348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.65*</w:t>
            </w:r>
          </w:p>
        </w:tc>
        <w:tc>
          <w:tcPr>
            <w:tcW w:w="717" w:type="dxa"/>
          </w:tcPr>
          <w:p w14:paraId="701C23C9"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.71*</w:t>
            </w:r>
          </w:p>
        </w:tc>
        <w:tc>
          <w:tcPr>
            <w:tcW w:w="717" w:type="dxa"/>
          </w:tcPr>
          <w:p w14:paraId="0295B79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.43*</w:t>
            </w:r>
          </w:p>
        </w:tc>
        <w:tc>
          <w:tcPr>
            <w:tcW w:w="717" w:type="dxa"/>
          </w:tcPr>
          <w:p w14:paraId="44B06F6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681" w:type="dxa"/>
          </w:tcPr>
          <w:p w14:paraId="3FAF671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4712BA91"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348C2504"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7F74EA35"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22B4C19F" w14:textId="77777777" w:rsidTr="002A3C81">
        <w:tc>
          <w:tcPr>
            <w:tcW w:w="2518" w:type="dxa"/>
          </w:tcPr>
          <w:p w14:paraId="07D6D834"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Hostilidad</w:t>
            </w:r>
          </w:p>
        </w:tc>
        <w:tc>
          <w:tcPr>
            <w:tcW w:w="887" w:type="dxa"/>
          </w:tcPr>
          <w:p w14:paraId="5830E8F4"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-.62*</w:t>
            </w:r>
          </w:p>
        </w:tc>
        <w:tc>
          <w:tcPr>
            <w:tcW w:w="717" w:type="dxa"/>
          </w:tcPr>
          <w:p w14:paraId="6765BCF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-.69*</w:t>
            </w:r>
          </w:p>
        </w:tc>
        <w:tc>
          <w:tcPr>
            <w:tcW w:w="717" w:type="dxa"/>
          </w:tcPr>
          <w:p w14:paraId="450F584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-.35*</w:t>
            </w:r>
          </w:p>
        </w:tc>
        <w:tc>
          <w:tcPr>
            <w:tcW w:w="717" w:type="dxa"/>
          </w:tcPr>
          <w:p w14:paraId="78B96723"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681" w:type="dxa"/>
          </w:tcPr>
          <w:p w14:paraId="7BB6AC63"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2A0049C7"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717" w:type="dxa"/>
          </w:tcPr>
          <w:p w14:paraId="681B1BDA"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73085BC0"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14:paraId="3DEE57CE" w14:textId="77777777" w:rsidTr="002A3C81">
        <w:tc>
          <w:tcPr>
            <w:tcW w:w="2518" w:type="dxa"/>
          </w:tcPr>
          <w:p w14:paraId="0B74C7C2"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Comunicación</w:t>
            </w:r>
          </w:p>
        </w:tc>
        <w:tc>
          <w:tcPr>
            <w:tcW w:w="887" w:type="dxa"/>
          </w:tcPr>
          <w:p w14:paraId="1A200C89"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.70*</w:t>
            </w:r>
          </w:p>
        </w:tc>
        <w:tc>
          <w:tcPr>
            <w:tcW w:w="717" w:type="dxa"/>
          </w:tcPr>
          <w:p w14:paraId="5A8D99F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.82*</w:t>
            </w:r>
          </w:p>
        </w:tc>
        <w:tc>
          <w:tcPr>
            <w:tcW w:w="717" w:type="dxa"/>
          </w:tcPr>
          <w:p w14:paraId="055798E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.55*</w:t>
            </w:r>
          </w:p>
        </w:tc>
        <w:tc>
          <w:tcPr>
            <w:tcW w:w="717" w:type="dxa"/>
          </w:tcPr>
          <w:p w14:paraId="0C91B46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.63*</w:t>
            </w:r>
          </w:p>
        </w:tc>
        <w:tc>
          <w:tcPr>
            <w:tcW w:w="681" w:type="dxa"/>
          </w:tcPr>
          <w:p w14:paraId="4CC2AF2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-.67*</w:t>
            </w:r>
          </w:p>
        </w:tc>
        <w:tc>
          <w:tcPr>
            <w:tcW w:w="717" w:type="dxa"/>
          </w:tcPr>
          <w:p w14:paraId="63C56B6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717" w:type="dxa"/>
          </w:tcPr>
          <w:p w14:paraId="27B6A6F6" w14:textId="77777777" w:rsidR="007C0453" w:rsidRPr="000225D8" w:rsidRDefault="007C0453" w:rsidP="002A3C81">
            <w:pPr>
              <w:contextualSpacing/>
              <w:jc w:val="center"/>
              <w:rPr>
                <w:rFonts w:ascii="Times New Roman" w:eastAsia="Meiryo UI" w:hAnsi="Times New Roman" w:cs="Times New Roman"/>
                <w:sz w:val="20"/>
                <w:szCs w:val="20"/>
              </w:rPr>
            </w:pPr>
          </w:p>
        </w:tc>
        <w:tc>
          <w:tcPr>
            <w:tcW w:w="825" w:type="dxa"/>
          </w:tcPr>
          <w:p w14:paraId="253002F6"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rsidRPr="00F73FDF" w14:paraId="5B92457E" w14:textId="77777777" w:rsidTr="002A3C81">
        <w:tc>
          <w:tcPr>
            <w:tcW w:w="2518" w:type="dxa"/>
          </w:tcPr>
          <w:p w14:paraId="7BAB5BC4"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Violencia</w:t>
            </w:r>
          </w:p>
        </w:tc>
        <w:tc>
          <w:tcPr>
            <w:tcW w:w="887" w:type="dxa"/>
          </w:tcPr>
          <w:p w14:paraId="77EC578D"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-.19*</w:t>
            </w:r>
          </w:p>
        </w:tc>
        <w:tc>
          <w:tcPr>
            <w:tcW w:w="717" w:type="dxa"/>
          </w:tcPr>
          <w:p w14:paraId="40E7A50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-.21*</w:t>
            </w:r>
          </w:p>
        </w:tc>
        <w:tc>
          <w:tcPr>
            <w:tcW w:w="717" w:type="dxa"/>
          </w:tcPr>
          <w:p w14:paraId="11B39BB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-.45*</w:t>
            </w:r>
          </w:p>
        </w:tc>
        <w:tc>
          <w:tcPr>
            <w:tcW w:w="717" w:type="dxa"/>
          </w:tcPr>
          <w:p w14:paraId="3268C97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w:t>
            </w:r>
          </w:p>
        </w:tc>
        <w:tc>
          <w:tcPr>
            <w:tcW w:w="681" w:type="dxa"/>
          </w:tcPr>
          <w:p w14:paraId="7904BC5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w:t>
            </w:r>
          </w:p>
        </w:tc>
        <w:tc>
          <w:tcPr>
            <w:tcW w:w="717" w:type="dxa"/>
          </w:tcPr>
          <w:p w14:paraId="45BAD3C3" w14:textId="77777777" w:rsidR="007C0453" w:rsidRPr="000225D8" w:rsidRDefault="007C0453" w:rsidP="002A3C81">
            <w:pPr>
              <w:contextualSpacing/>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-.10 </w:t>
            </w:r>
          </w:p>
        </w:tc>
        <w:tc>
          <w:tcPr>
            <w:tcW w:w="717" w:type="dxa"/>
          </w:tcPr>
          <w:p w14:paraId="2B5ABE7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c>
          <w:tcPr>
            <w:tcW w:w="825" w:type="dxa"/>
          </w:tcPr>
          <w:p w14:paraId="534A119B" w14:textId="77777777" w:rsidR="007C0453" w:rsidRPr="000225D8" w:rsidRDefault="007C0453" w:rsidP="002A3C81">
            <w:pPr>
              <w:contextualSpacing/>
              <w:jc w:val="center"/>
              <w:rPr>
                <w:rFonts w:ascii="Times New Roman" w:eastAsia="Meiryo UI" w:hAnsi="Times New Roman" w:cs="Times New Roman"/>
                <w:sz w:val="20"/>
                <w:szCs w:val="20"/>
              </w:rPr>
            </w:pPr>
          </w:p>
        </w:tc>
      </w:tr>
      <w:tr w:rsidR="007C0453" w:rsidRPr="00F73FDF" w14:paraId="5C73D7EB" w14:textId="77777777" w:rsidTr="002A3C81">
        <w:tc>
          <w:tcPr>
            <w:tcW w:w="2518" w:type="dxa"/>
          </w:tcPr>
          <w:p w14:paraId="1580D8FB" w14:textId="77777777" w:rsidR="007C0453" w:rsidRPr="000225D8" w:rsidRDefault="007C0453" w:rsidP="002A3C81">
            <w:pPr>
              <w:pStyle w:val="Prrafodelista"/>
              <w:numPr>
                <w:ilvl w:val="0"/>
                <w:numId w:val="1"/>
              </w:numPr>
              <w:tabs>
                <w:tab w:val="left" w:pos="284"/>
              </w:tabs>
              <w:ind w:left="0" w:firstLine="0"/>
              <w:rPr>
                <w:rFonts w:ascii="Times New Roman" w:eastAsia="Meiryo UI" w:hAnsi="Times New Roman" w:cs="Times New Roman"/>
                <w:sz w:val="20"/>
                <w:szCs w:val="20"/>
              </w:rPr>
            </w:pPr>
            <w:r w:rsidRPr="000225D8">
              <w:rPr>
                <w:rFonts w:ascii="Times New Roman" w:eastAsia="Meiryo UI" w:hAnsi="Times New Roman" w:cs="Times New Roman"/>
                <w:sz w:val="20"/>
                <w:szCs w:val="20"/>
              </w:rPr>
              <w:t>Victimización</w:t>
            </w:r>
          </w:p>
        </w:tc>
        <w:tc>
          <w:tcPr>
            <w:tcW w:w="887" w:type="dxa"/>
          </w:tcPr>
          <w:p w14:paraId="0B10BF5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-.25*</w:t>
            </w:r>
          </w:p>
        </w:tc>
        <w:tc>
          <w:tcPr>
            <w:tcW w:w="717" w:type="dxa"/>
          </w:tcPr>
          <w:p w14:paraId="1C8A5D1B"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14:paraId="0322942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-.37*</w:t>
            </w:r>
          </w:p>
        </w:tc>
        <w:tc>
          <w:tcPr>
            <w:tcW w:w="717" w:type="dxa"/>
          </w:tcPr>
          <w:p w14:paraId="609955C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-.20*</w:t>
            </w:r>
          </w:p>
        </w:tc>
        <w:tc>
          <w:tcPr>
            <w:tcW w:w="681" w:type="dxa"/>
          </w:tcPr>
          <w:p w14:paraId="757BCDEA"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.28*</w:t>
            </w:r>
          </w:p>
        </w:tc>
        <w:tc>
          <w:tcPr>
            <w:tcW w:w="717" w:type="dxa"/>
          </w:tcPr>
          <w:p w14:paraId="2997841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-.29*</w:t>
            </w:r>
          </w:p>
        </w:tc>
        <w:tc>
          <w:tcPr>
            <w:tcW w:w="717" w:type="dxa"/>
          </w:tcPr>
          <w:p w14:paraId="34B255F8"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.72*</w:t>
            </w:r>
          </w:p>
        </w:tc>
        <w:tc>
          <w:tcPr>
            <w:tcW w:w="825" w:type="dxa"/>
          </w:tcPr>
          <w:p w14:paraId="3898E41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w:t>
            </w:r>
          </w:p>
        </w:tc>
      </w:tr>
      <w:tr w:rsidR="007C0453" w:rsidRPr="00F73FDF" w14:paraId="7361700A" w14:textId="77777777" w:rsidTr="002A3C81">
        <w:tc>
          <w:tcPr>
            <w:tcW w:w="2518" w:type="dxa"/>
          </w:tcPr>
          <w:p w14:paraId="632F32BA"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p>
          <w:p w14:paraId="24B9FA0A"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M</w:t>
            </w:r>
          </w:p>
        </w:tc>
        <w:tc>
          <w:tcPr>
            <w:tcW w:w="887" w:type="dxa"/>
          </w:tcPr>
          <w:p w14:paraId="0DBA1DC3" w14:textId="77777777" w:rsidR="007C0453" w:rsidRPr="000225D8" w:rsidRDefault="007C0453" w:rsidP="002A3C81">
            <w:pPr>
              <w:contextualSpacing/>
              <w:jc w:val="center"/>
              <w:rPr>
                <w:rFonts w:ascii="Times New Roman" w:eastAsia="Meiryo UI" w:hAnsi="Times New Roman" w:cs="Times New Roman"/>
                <w:sz w:val="20"/>
                <w:szCs w:val="20"/>
              </w:rPr>
            </w:pPr>
          </w:p>
          <w:p w14:paraId="38148A4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17.24</w:t>
            </w:r>
          </w:p>
        </w:tc>
        <w:tc>
          <w:tcPr>
            <w:tcW w:w="717" w:type="dxa"/>
          </w:tcPr>
          <w:p w14:paraId="070A51E4" w14:textId="77777777" w:rsidR="007C0453" w:rsidRPr="000225D8" w:rsidRDefault="007C0453" w:rsidP="002A3C81">
            <w:pPr>
              <w:contextualSpacing/>
              <w:jc w:val="center"/>
              <w:rPr>
                <w:rFonts w:ascii="Times New Roman" w:eastAsia="Meiryo UI" w:hAnsi="Times New Roman" w:cs="Times New Roman"/>
                <w:sz w:val="20"/>
                <w:szCs w:val="20"/>
              </w:rPr>
            </w:pPr>
          </w:p>
          <w:p w14:paraId="31F447D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49.68</w:t>
            </w:r>
          </w:p>
        </w:tc>
        <w:tc>
          <w:tcPr>
            <w:tcW w:w="717" w:type="dxa"/>
          </w:tcPr>
          <w:p w14:paraId="037586F6" w14:textId="77777777" w:rsidR="007C0453" w:rsidRPr="000225D8" w:rsidRDefault="007C0453" w:rsidP="002A3C81">
            <w:pPr>
              <w:contextualSpacing/>
              <w:jc w:val="center"/>
              <w:rPr>
                <w:rFonts w:ascii="Times New Roman" w:eastAsia="Meiryo UI" w:hAnsi="Times New Roman" w:cs="Times New Roman"/>
                <w:sz w:val="20"/>
                <w:szCs w:val="20"/>
              </w:rPr>
            </w:pPr>
          </w:p>
          <w:p w14:paraId="4EC73C2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24.02</w:t>
            </w:r>
          </w:p>
        </w:tc>
        <w:tc>
          <w:tcPr>
            <w:tcW w:w="717" w:type="dxa"/>
          </w:tcPr>
          <w:p w14:paraId="4C5B3ACC" w14:textId="77777777" w:rsidR="007C0453" w:rsidRPr="000225D8" w:rsidRDefault="007C0453" w:rsidP="002A3C81">
            <w:pPr>
              <w:contextualSpacing/>
              <w:jc w:val="center"/>
              <w:rPr>
                <w:rFonts w:ascii="Times New Roman" w:eastAsia="Meiryo UI" w:hAnsi="Times New Roman" w:cs="Times New Roman"/>
                <w:sz w:val="20"/>
                <w:szCs w:val="20"/>
              </w:rPr>
            </w:pPr>
          </w:p>
          <w:p w14:paraId="62EB7867"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22.88</w:t>
            </w:r>
          </w:p>
        </w:tc>
        <w:tc>
          <w:tcPr>
            <w:tcW w:w="681" w:type="dxa"/>
          </w:tcPr>
          <w:p w14:paraId="7E76EE84" w14:textId="77777777" w:rsidR="007C0453" w:rsidRPr="000225D8" w:rsidRDefault="007C0453" w:rsidP="002A3C81">
            <w:pPr>
              <w:contextualSpacing/>
              <w:jc w:val="center"/>
              <w:rPr>
                <w:rFonts w:ascii="Times New Roman" w:eastAsia="Meiryo UI" w:hAnsi="Times New Roman" w:cs="Times New Roman"/>
                <w:sz w:val="20"/>
                <w:szCs w:val="20"/>
              </w:rPr>
            </w:pPr>
          </w:p>
          <w:p w14:paraId="33A93BC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5.27</w:t>
            </w:r>
          </w:p>
        </w:tc>
        <w:tc>
          <w:tcPr>
            <w:tcW w:w="717" w:type="dxa"/>
          </w:tcPr>
          <w:p w14:paraId="7E665A6A" w14:textId="77777777" w:rsidR="007C0453" w:rsidRPr="000225D8" w:rsidRDefault="007C0453" w:rsidP="002A3C81">
            <w:pPr>
              <w:contextualSpacing/>
              <w:jc w:val="center"/>
              <w:rPr>
                <w:rFonts w:ascii="Times New Roman" w:eastAsia="Meiryo UI" w:hAnsi="Times New Roman" w:cs="Times New Roman"/>
                <w:sz w:val="20"/>
                <w:szCs w:val="20"/>
              </w:rPr>
            </w:pPr>
          </w:p>
          <w:p w14:paraId="37A785A6"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64.48</w:t>
            </w:r>
          </w:p>
        </w:tc>
        <w:tc>
          <w:tcPr>
            <w:tcW w:w="717" w:type="dxa"/>
          </w:tcPr>
          <w:p w14:paraId="30BF15EF" w14:textId="77777777" w:rsidR="007C0453" w:rsidRPr="000225D8" w:rsidRDefault="007C0453" w:rsidP="002A3C81">
            <w:pPr>
              <w:contextualSpacing/>
              <w:jc w:val="center"/>
              <w:rPr>
                <w:rFonts w:ascii="Times New Roman" w:eastAsia="Meiryo UI" w:hAnsi="Times New Roman" w:cs="Times New Roman"/>
                <w:sz w:val="20"/>
                <w:szCs w:val="20"/>
              </w:rPr>
            </w:pPr>
          </w:p>
          <w:p w14:paraId="2DB9497E"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11.31</w:t>
            </w:r>
          </w:p>
        </w:tc>
        <w:tc>
          <w:tcPr>
            <w:tcW w:w="825" w:type="dxa"/>
          </w:tcPr>
          <w:p w14:paraId="38452E2E" w14:textId="77777777" w:rsidR="007C0453" w:rsidRPr="000225D8" w:rsidRDefault="007C0453" w:rsidP="002A3C81">
            <w:pPr>
              <w:contextualSpacing/>
              <w:jc w:val="center"/>
              <w:rPr>
                <w:rFonts w:ascii="Times New Roman" w:eastAsia="Meiryo UI" w:hAnsi="Times New Roman" w:cs="Times New Roman"/>
                <w:sz w:val="20"/>
                <w:szCs w:val="20"/>
              </w:rPr>
            </w:pPr>
          </w:p>
          <w:p w14:paraId="51097885"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9.80</w:t>
            </w:r>
          </w:p>
        </w:tc>
      </w:tr>
      <w:tr w:rsidR="007C0453" w:rsidRPr="00F73FDF" w14:paraId="3FE8E110" w14:textId="77777777" w:rsidTr="002A3C81">
        <w:tc>
          <w:tcPr>
            <w:tcW w:w="2518" w:type="dxa"/>
          </w:tcPr>
          <w:p w14:paraId="7C1414C8" w14:textId="77777777" w:rsidR="007C0453" w:rsidRPr="000225D8" w:rsidRDefault="007C0453" w:rsidP="002A3C81">
            <w:pPr>
              <w:pStyle w:val="Prrafodelista"/>
              <w:tabs>
                <w:tab w:val="left" w:pos="284"/>
              </w:tabs>
              <w:ind w:left="0"/>
              <w:rPr>
                <w:rFonts w:ascii="Times New Roman" w:eastAsia="Meiryo UI" w:hAnsi="Times New Roman" w:cs="Times New Roman"/>
                <w:sz w:val="20"/>
                <w:szCs w:val="20"/>
              </w:rPr>
            </w:pPr>
            <w:r w:rsidRPr="000225D8">
              <w:rPr>
                <w:rFonts w:ascii="Times New Roman" w:eastAsia="Meiryo UI" w:hAnsi="Times New Roman" w:cs="Times New Roman"/>
                <w:sz w:val="20"/>
                <w:szCs w:val="20"/>
              </w:rPr>
              <w:t>DE</w:t>
            </w:r>
          </w:p>
        </w:tc>
        <w:tc>
          <w:tcPr>
            <w:tcW w:w="887" w:type="dxa"/>
          </w:tcPr>
          <w:p w14:paraId="296E4541"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5.04</w:t>
            </w:r>
          </w:p>
        </w:tc>
        <w:tc>
          <w:tcPr>
            <w:tcW w:w="717" w:type="dxa"/>
          </w:tcPr>
          <w:p w14:paraId="0663873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11.67</w:t>
            </w:r>
          </w:p>
        </w:tc>
        <w:tc>
          <w:tcPr>
            <w:tcW w:w="717" w:type="dxa"/>
          </w:tcPr>
          <w:p w14:paraId="3345F53C"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5.41</w:t>
            </w:r>
          </w:p>
        </w:tc>
        <w:tc>
          <w:tcPr>
            <w:tcW w:w="717" w:type="dxa"/>
          </w:tcPr>
          <w:p w14:paraId="1DDDCC80"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4.47</w:t>
            </w:r>
          </w:p>
        </w:tc>
        <w:tc>
          <w:tcPr>
            <w:tcW w:w="681" w:type="dxa"/>
          </w:tcPr>
          <w:p w14:paraId="60FB0BD6"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2.33</w:t>
            </w:r>
          </w:p>
        </w:tc>
        <w:tc>
          <w:tcPr>
            <w:tcW w:w="717" w:type="dxa"/>
          </w:tcPr>
          <w:p w14:paraId="1A01F992"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8.71</w:t>
            </w:r>
          </w:p>
        </w:tc>
        <w:tc>
          <w:tcPr>
            <w:tcW w:w="717" w:type="dxa"/>
          </w:tcPr>
          <w:p w14:paraId="58D00DE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5.90</w:t>
            </w:r>
          </w:p>
        </w:tc>
        <w:tc>
          <w:tcPr>
            <w:tcW w:w="825" w:type="dxa"/>
          </w:tcPr>
          <w:p w14:paraId="40B376FF" w14:textId="77777777" w:rsidR="007C0453" w:rsidRPr="000225D8" w:rsidRDefault="007C0453" w:rsidP="002A3C81">
            <w:pPr>
              <w:contextualSpacing/>
              <w:jc w:val="center"/>
              <w:rPr>
                <w:rFonts w:ascii="Times New Roman" w:eastAsia="Meiryo UI" w:hAnsi="Times New Roman" w:cs="Times New Roman"/>
                <w:sz w:val="20"/>
                <w:szCs w:val="20"/>
              </w:rPr>
            </w:pPr>
            <w:r w:rsidRPr="000225D8">
              <w:rPr>
                <w:rFonts w:ascii="Times New Roman" w:eastAsia="Meiryo UI" w:hAnsi="Times New Roman" w:cs="Times New Roman"/>
                <w:sz w:val="20"/>
                <w:szCs w:val="20"/>
              </w:rPr>
              <w:t>3.13</w:t>
            </w:r>
          </w:p>
        </w:tc>
      </w:tr>
    </w:tbl>
    <w:p w14:paraId="640F0724" w14:textId="77777777" w:rsidR="007C0453" w:rsidRPr="00FB34CA" w:rsidRDefault="007C0453" w:rsidP="007C0453">
      <w:pPr>
        <w:spacing w:after="0" w:line="240" w:lineRule="auto"/>
        <w:contextualSpacing/>
        <w:rPr>
          <w:rFonts w:ascii="Century Schoolbook" w:eastAsia="Meiryo UI" w:hAnsi="Century Schoolbook" w:cs="Times New Roman"/>
          <w:sz w:val="20"/>
        </w:rPr>
      </w:pPr>
      <w:r w:rsidRPr="00FB34CA">
        <w:rPr>
          <w:rFonts w:ascii="Century Schoolbook" w:eastAsia="Meiryo UI" w:hAnsi="Century Schoolbook" w:cs="Times New Roman"/>
          <w:sz w:val="20"/>
        </w:rPr>
        <w:t xml:space="preserve">* </w:t>
      </w:r>
      <w:r w:rsidRPr="00FB34CA">
        <w:rPr>
          <w:rFonts w:ascii="Century Schoolbook" w:eastAsia="Meiryo UI" w:hAnsi="Century Schoolbook" w:cs="Times New Roman"/>
          <w:i/>
          <w:sz w:val="20"/>
        </w:rPr>
        <w:t xml:space="preserve">p </w:t>
      </w:r>
      <w:r w:rsidRPr="00FB34CA">
        <w:rPr>
          <w:rFonts w:ascii="Century Schoolbook" w:eastAsia="Meiryo UI" w:hAnsi="Century Schoolbook" w:cs="Times New Roman"/>
          <w:sz w:val="20"/>
        </w:rPr>
        <w:t>&lt; .05.</w:t>
      </w:r>
    </w:p>
    <w:p w14:paraId="2F91D23C" w14:textId="77777777" w:rsidR="007C0453" w:rsidRDefault="007C0453" w:rsidP="004D6367">
      <w:pPr>
        <w:spacing w:after="0" w:line="480" w:lineRule="auto"/>
        <w:contextualSpacing/>
        <w:rPr>
          <w:rFonts w:ascii="Century Schoolbook" w:eastAsia="Meiryo UI" w:hAnsi="Century Schoolbook" w:cs="Times New Roman"/>
          <w:sz w:val="20"/>
          <w:szCs w:val="24"/>
        </w:rPr>
      </w:pPr>
    </w:p>
    <w:p w14:paraId="083B1FB1" w14:textId="77777777" w:rsidR="007C0453" w:rsidRPr="000225D8" w:rsidRDefault="00F76242" w:rsidP="00CB08A5">
      <w:pPr>
        <w:spacing w:after="0" w:line="480" w:lineRule="auto"/>
        <w:contextualSpacing/>
        <w:rPr>
          <w:rFonts w:ascii="Times New Roman" w:eastAsia="Meiryo" w:hAnsi="Times New Roman" w:cs="Times New Roman"/>
          <w:sz w:val="20"/>
        </w:rPr>
      </w:pPr>
      <w:r w:rsidRPr="00FB34CA">
        <w:rPr>
          <w:rFonts w:ascii="Century Schoolbook" w:eastAsia="Meiryo UI" w:hAnsi="Century Schoolbook" w:cs="Times New Roman"/>
          <w:sz w:val="20"/>
          <w:szCs w:val="24"/>
        </w:rPr>
        <w:lastRenderedPageBreak/>
        <w:tab/>
      </w:r>
      <w:r w:rsidR="00987907" w:rsidRPr="000225D8">
        <w:rPr>
          <w:rFonts w:ascii="Times New Roman" w:eastAsia="Meiryo" w:hAnsi="Times New Roman" w:cs="Times New Roman"/>
          <w:sz w:val="24"/>
        </w:rPr>
        <w:t xml:space="preserve">A continuación, por medio de </w:t>
      </w:r>
      <w:r w:rsidR="00034777" w:rsidRPr="000225D8">
        <w:rPr>
          <w:rFonts w:ascii="Times New Roman" w:eastAsia="Meiryo" w:hAnsi="Times New Roman" w:cs="Times New Roman"/>
          <w:sz w:val="24"/>
        </w:rPr>
        <w:t xml:space="preserve">distintas </w:t>
      </w:r>
      <w:commentRangeStart w:id="59"/>
      <w:r w:rsidR="00034777" w:rsidRPr="000225D8">
        <w:rPr>
          <w:rFonts w:ascii="Times New Roman" w:eastAsia="Meiryo" w:hAnsi="Times New Roman" w:cs="Times New Roman"/>
          <w:sz w:val="24"/>
        </w:rPr>
        <w:t xml:space="preserve">pruebas </w:t>
      </w:r>
      <w:r w:rsidR="00034777" w:rsidRPr="000225D8">
        <w:rPr>
          <w:rFonts w:ascii="Times New Roman" w:eastAsia="Meiryo" w:hAnsi="Times New Roman" w:cs="Times New Roman"/>
          <w:i/>
          <w:sz w:val="24"/>
        </w:rPr>
        <w:t>t</w:t>
      </w:r>
      <w:commentRangeEnd w:id="59"/>
      <w:r w:rsidR="00620ACD">
        <w:rPr>
          <w:rStyle w:val="Refdecomentario"/>
        </w:rPr>
        <w:commentReference w:id="59"/>
      </w:r>
      <w:r w:rsidR="00034777" w:rsidRPr="000225D8">
        <w:rPr>
          <w:rFonts w:ascii="Times New Roman" w:eastAsia="Meiryo" w:hAnsi="Times New Roman" w:cs="Times New Roman"/>
          <w:sz w:val="24"/>
        </w:rPr>
        <w:t xml:space="preserve"> para muestras independientes</w:t>
      </w:r>
      <w:r w:rsidR="00024DF5" w:rsidRPr="000225D8">
        <w:rPr>
          <w:rFonts w:ascii="Times New Roman" w:eastAsia="Meiryo" w:hAnsi="Times New Roman" w:cs="Times New Roman"/>
          <w:sz w:val="24"/>
        </w:rPr>
        <w:t xml:space="preserve"> se evaluaron la</w:t>
      </w:r>
      <w:r w:rsidR="00987907" w:rsidRPr="000225D8">
        <w:rPr>
          <w:rFonts w:ascii="Times New Roman" w:eastAsia="Meiryo" w:hAnsi="Times New Roman" w:cs="Times New Roman"/>
          <w:sz w:val="24"/>
        </w:rPr>
        <w:t xml:space="preserve">s </w:t>
      </w:r>
      <w:commentRangeStart w:id="60"/>
      <w:r w:rsidR="00987907" w:rsidRPr="000225D8">
        <w:rPr>
          <w:rFonts w:ascii="Times New Roman" w:eastAsia="Meiryo" w:hAnsi="Times New Roman" w:cs="Times New Roman"/>
          <w:sz w:val="24"/>
        </w:rPr>
        <w:t xml:space="preserve">posibles diferencias que podrían existir </w:t>
      </w:r>
      <w:r w:rsidR="00024DF5" w:rsidRPr="000225D8">
        <w:rPr>
          <w:rFonts w:ascii="Times New Roman" w:eastAsia="Meiryo" w:hAnsi="Times New Roman" w:cs="Times New Roman"/>
          <w:sz w:val="24"/>
        </w:rPr>
        <w:t>entre los cuatro estilos de autoridad parental.</w:t>
      </w:r>
      <w:commentRangeEnd w:id="60"/>
      <w:r w:rsidR="00BA070E">
        <w:rPr>
          <w:rStyle w:val="Refdecomentario"/>
        </w:rPr>
        <w:commentReference w:id="60"/>
      </w:r>
      <w:r w:rsidR="00024DF5" w:rsidRPr="000225D8">
        <w:rPr>
          <w:rFonts w:ascii="Times New Roman" w:eastAsia="Meiryo" w:hAnsi="Times New Roman" w:cs="Times New Roman"/>
          <w:sz w:val="24"/>
        </w:rPr>
        <w:t xml:space="preserve"> </w:t>
      </w:r>
      <w:r w:rsidR="008809C7" w:rsidRPr="000225D8">
        <w:rPr>
          <w:rFonts w:ascii="Times New Roman" w:eastAsia="Meiryo" w:hAnsi="Times New Roman" w:cs="Times New Roman"/>
          <w:sz w:val="24"/>
        </w:rPr>
        <w:t xml:space="preserve">Con base en el modelo teórico postulado por Baumrind (1991) así como las aportaciones de Steinberg, Lamborn, Dornbusch y Darling (1992), </w:t>
      </w:r>
      <w:r w:rsidR="00C252E5" w:rsidRPr="000225D8">
        <w:rPr>
          <w:rFonts w:ascii="Times New Roman" w:eastAsia="Meiryo" w:hAnsi="Times New Roman" w:cs="Times New Roman"/>
          <w:sz w:val="24"/>
        </w:rPr>
        <w:t xml:space="preserve">las respuestas de los </w:t>
      </w:r>
      <w:commentRangeStart w:id="61"/>
      <w:r w:rsidR="00C252E5" w:rsidRPr="000225D8">
        <w:rPr>
          <w:rFonts w:ascii="Times New Roman" w:eastAsia="Meiryo" w:hAnsi="Times New Roman" w:cs="Times New Roman"/>
          <w:sz w:val="24"/>
        </w:rPr>
        <w:t xml:space="preserve">participantes permitieron identificar el estilo de autoridad más característicos en sus padres. </w:t>
      </w:r>
      <w:commentRangeEnd w:id="61"/>
      <w:r w:rsidR="00BA070E">
        <w:rPr>
          <w:rStyle w:val="Refdecomentario"/>
        </w:rPr>
        <w:commentReference w:id="61"/>
      </w:r>
    </w:p>
    <w:p w14:paraId="5F3B7F3F" w14:textId="77777777" w:rsidR="007C0453" w:rsidRPr="000225D8" w:rsidRDefault="007C0453" w:rsidP="007C0453">
      <w:pPr>
        <w:rPr>
          <w:rFonts w:ascii="Times New Roman" w:eastAsia="Meiryo" w:hAnsi="Times New Roman" w:cs="Times New Roman"/>
          <w:sz w:val="24"/>
        </w:rPr>
      </w:pPr>
      <w:r w:rsidRPr="000225D8">
        <w:rPr>
          <w:rFonts w:ascii="Times New Roman" w:eastAsia="Meiryo" w:hAnsi="Times New Roman" w:cs="Times New Roman"/>
          <w:sz w:val="24"/>
        </w:rPr>
        <w:t>Tabla 2.</w:t>
      </w:r>
    </w:p>
    <w:p w14:paraId="088D8BB3" w14:textId="77777777" w:rsidR="007C0453" w:rsidRPr="000225D8" w:rsidRDefault="007C0453" w:rsidP="007C0453">
      <w:pPr>
        <w:rPr>
          <w:rFonts w:ascii="Times New Roman" w:eastAsia="Meiryo" w:hAnsi="Times New Roman" w:cs="Times New Roman"/>
          <w:i/>
          <w:sz w:val="24"/>
        </w:rPr>
      </w:pPr>
      <w:commentRangeStart w:id="62"/>
      <w:r w:rsidRPr="000225D8">
        <w:rPr>
          <w:rFonts w:ascii="Times New Roman" w:eastAsia="Meiryo" w:hAnsi="Times New Roman" w:cs="Times New Roman"/>
          <w:i/>
          <w:sz w:val="24"/>
        </w:rPr>
        <w:t xml:space="preserve">Medias para </w:t>
      </w:r>
      <w:commentRangeEnd w:id="62"/>
      <w:r w:rsidR="00BA070E">
        <w:rPr>
          <w:rStyle w:val="Refdecomentario"/>
        </w:rPr>
        <w:commentReference w:id="62"/>
      </w:r>
      <w:r w:rsidRPr="000225D8">
        <w:rPr>
          <w:rFonts w:ascii="Times New Roman" w:eastAsia="Meiryo" w:hAnsi="Times New Roman" w:cs="Times New Roman"/>
          <w:i/>
          <w:sz w:val="24"/>
        </w:rPr>
        <w:t>los estilos de autoridad parental por sexo y por rol en la violencia escolar</w:t>
      </w:r>
    </w:p>
    <w:tbl>
      <w:tblPr>
        <w:tblStyle w:val="Tablaconcuadrcula"/>
        <w:tblW w:w="88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0"/>
        <w:gridCol w:w="1513"/>
        <w:gridCol w:w="1418"/>
        <w:gridCol w:w="1559"/>
        <w:gridCol w:w="1559"/>
        <w:gridCol w:w="1418"/>
      </w:tblGrid>
      <w:tr w:rsidR="007C0453" w:rsidRPr="000225D8" w14:paraId="755EFD03" w14:textId="77777777" w:rsidTr="002A3C81">
        <w:tc>
          <w:tcPr>
            <w:tcW w:w="1430" w:type="dxa"/>
            <w:tcBorders>
              <w:top w:val="single" w:sz="4" w:space="0" w:color="auto"/>
              <w:bottom w:val="single" w:sz="4" w:space="0" w:color="auto"/>
            </w:tcBorders>
          </w:tcPr>
          <w:p w14:paraId="39351683" w14:textId="77777777" w:rsidR="007C0453" w:rsidRPr="000225D8" w:rsidRDefault="007C0453" w:rsidP="002A3C81">
            <w:pPr>
              <w:rPr>
                <w:rFonts w:ascii="Times New Roman" w:eastAsia="Meiryo" w:hAnsi="Times New Roman" w:cs="Times New Roman"/>
                <w:sz w:val="20"/>
              </w:rPr>
            </w:pPr>
          </w:p>
        </w:tc>
        <w:tc>
          <w:tcPr>
            <w:tcW w:w="1513" w:type="dxa"/>
            <w:tcBorders>
              <w:top w:val="single" w:sz="4" w:space="0" w:color="auto"/>
              <w:bottom w:val="single" w:sz="4" w:space="0" w:color="auto"/>
            </w:tcBorders>
          </w:tcPr>
          <w:p w14:paraId="44AD7A2E" w14:textId="77777777" w:rsidR="007C0453" w:rsidRPr="000225D8" w:rsidRDefault="007C0453" w:rsidP="002A3C81">
            <w:pPr>
              <w:jc w:val="center"/>
              <w:rPr>
                <w:rFonts w:ascii="Times New Roman" w:eastAsia="Meiryo" w:hAnsi="Times New Roman" w:cs="Times New Roman"/>
                <w:sz w:val="20"/>
              </w:rPr>
            </w:pPr>
            <w:commentRangeStart w:id="63"/>
            <w:r w:rsidRPr="000225D8">
              <w:rPr>
                <w:rFonts w:ascii="Times New Roman" w:eastAsia="Meiryo" w:hAnsi="Times New Roman" w:cs="Times New Roman"/>
                <w:sz w:val="20"/>
              </w:rPr>
              <w:t>Mujeres</w:t>
            </w:r>
          </w:p>
          <w:p w14:paraId="4E350157"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135)</w:t>
            </w:r>
          </w:p>
        </w:tc>
        <w:tc>
          <w:tcPr>
            <w:tcW w:w="1418" w:type="dxa"/>
            <w:tcBorders>
              <w:top w:val="single" w:sz="4" w:space="0" w:color="auto"/>
              <w:bottom w:val="single" w:sz="4" w:space="0" w:color="auto"/>
            </w:tcBorders>
          </w:tcPr>
          <w:p w14:paraId="62813D25"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Hombres</w:t>
            </w:r>
          </w:p>
          <w:p w14:paraId="1313ACC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 xml:space="preserve">n </w:t>
            </w:r>
            <w:r w:rsidRPr="000225D8">
              <w:rPr>
                <w:rFonts w:ascii="Times New Roman" w:eastAsia="Meiryo" w:hAnsi="Times New Roman" w:cs="Times New Roman"/>
                <w:sz w:val="20"/>
              </w:rPr>
              <w:t>= 98)</w:t>
            </w:r>
            <w:commentRangeEnd w:id="63"/>
            <w:r w:rsidR="00BA070E">
              <w:rPr>
                <w:rStyle w:val="Refdecomentario"/>
              </w:rPr>
              <w:commentReference w:id="63"/>
            </w:r>
          </w:p>
        </w:tc>
        <w:tc>
          <w:tcPr>
            <w:tcW w:w="1559" w:type="dxa"/>
            <w:tcBorders>
              <w:top w:val="single" w:sz="4" w:space="0" w:color="auto"/>
              <w:bottom w:val="single" w:sz="4" w:space="0" w:color="auto"/>
            </w:tcBorders>
          </w:tcPr>
          <w:p w14:paraId="74D81D3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Agresor</w:t>
            </w:r>
          </w:p>
          <w:p w14:paraId="21E4C4E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148)</w:t>
            </w:r>
          </w:p>
        </w:tc>
        <w:tc>
          <w:tcPr>
            <w:tcW w:w="1559" w:type="dxa"/>
            <w:tcBorders>
              <w:top w:val="single" w:sz="4" w:space="0" w:color="auto"/>
              <w:bottom w:val="single" w:sz="4" w:space="0" w:color="auto"/>
            </w:tcBorders>
          </w:tcPr>
          <w:p w14:paraId="6062C588"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Víctima</w:t>
            </w:r>
          </w:p>
          <w:p w14:paraId="4840D6A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85)</w:t>
            </w:r>
          </w:p>
        </w:tc>
        <w:tc>
          <w:tcPr>
            <w:tcW w:w="1418" w:type="dxa"/>
            <w:tcBorders>
              <w:top w:val="single" w:sz="4" w:space="0" w:color="auto"/>
              <w:bottom w:val="single" w:sz="4" w:space="0" w:color="auto"/>
            </w:tcBorders>
          </w:tcPr>
          <w:p w14:paraId="7A77EC94"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Total</w:t>
            </w:r>
          </w:p>
          <w:p w14:paraId="65BBEC24"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w:t>
            </w:r>
            <w:r w:rsidRPr="000225D8">
              <w:rPr>
                <w:rFonts w:ascii="Times New Roman" w:eastAsia="Meiryo" w:hAnsi="Times New Roman" w:cs="Times New Roman"/>
                <w:i/>
                <w:sz w:val="20"/>
              </w:rPr>
              <w:t>n</w:t>
            </w:r>
            <w:r w:rsidRPr="000225D8">
              <w:rPr>
                <w:rFonts w:ascii="Times New Roman" w:eastAsia="Meiryo" w:hAnsi="Times New Roman" w:cs="Times New Roman"/>
                <w:sz w:val="20"/>
              </w:rPr>
              <w:t xml:space="preserve"> = 233)</w:t>
            </w:r>
          </w:p>
        </w:tc>
      </w:tr>
      <w:tr w:rsidR="007C0453" w:rsidRPr="000225D8" w14:paraId="2FC557D3" w14:textId="77777777" w:rsidTr="002A3C81">
        <w:tc>
          <w:tcPr>
            <w:tcW w:w="1430" w:type="dxa"/>
            <w:tcBorders>
              <w:top w:val="single" w:sz="4" w:space="0" w:color="auto"/>
            </w:tcBorders>
          </w:tcPr>
          <w:p w14:paraId="581D576C" w14:textId="77777777" w:rsidR="007C0453" w:rsidRPr="000225D8" w:rsidRDefault="007C0453" w:rsidP="002A3C81">
            <w:pPr>
              <w:rPr>
                <w:rFonts w:ascii="Times New Roman" w:eastAsia="Meiryo" w:hAnsi="Times New Roman" w:cs="Times New Roman"/>
                <w:sz w:val="20"/>
              </w:rPr>
            </w:pPr>
            <w:r w:rsidRPr="000225D8">
              <w:rPr>
                <w:rFonts w:ascii="Times New Roman" w:eastAsia="Meiryo" w:hAnsi="Times New Roman" w:cs="Times New Roman"/>
                <w:sz w:val="20"/>
              </w:rPr>
              <w:t>Autoritario</w:t>
            </w:r>
          </w:p>
        </w:tc>
        <w:tc>
          <w:tcPr>
            <w:tcW w:w="1513" w:type="dxa"/>
            <w:tcBorders>
              <w:top w:val="single" w:sz="4" w:space="0" w:color="auto"/>
            </w:tcBorders>
          </w:tcPr>
          <w:p w14:paraId="78AFA37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8.62 (2.97)</w:t>
            </w:r>
          </w:p>
        </w:tc>
        <w:tc>
          <w:tcPr>
            <w:tcW w:w="1418" w:type="dxa"/>
            <w:tcBorders>
              <w:top w:val="single" w:sz="4" w:space="0" w:color="auto"/>
            </w:tcBorders>
          </w:tcPr>
          <w:p w14:paraId="051F3F9D"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8.67 (3.02)</w:t>
            </w:r>
          </w:p>
        </w:tc>
        <w:tc>
          <w:tcPr>
            <w:tcW w:w="1559" w:type="dxa"/>
            <w:tcBorders>
              <w:top w:val="single" w:sz="4" w:space="0" w:color="auto"/>
            </w:tcBorders>
          </w:tcPr>
          <w:p w14:paraId="1AD817D2"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8.96 (3.03)*</w:t>
            </w:r>
          </w:p>
        </w:tc>
        <w:tc>
          <w:tcPr>
            <w:tcW w:w="1559" w:type="dxa"/>
            <w:tcBorders>
              <w:top w:val="single" w:sz="4" w:space="0" w:color="auto"/>
            </w:tcBorders>
          </w:tcPr>
          <w:p w14:paraId="6F168617"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8.50 (3.04)*</w:t>
            </w:r>
          </w:p>
        </w:tc>
        <w:tc>
          <w:tcPr>
            <w:tcW w:w="1418" w:type="dxa"/>
            <w:tcBorders>
              <w:top w:val="single" w:sz="4" w:space="0" w:color="auto"/>
            </w:tcBorders>
          </w:tcPr>
          <w:p w14:paraId="4E23000A"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8.63 (3.01)</w:t>
            </w:r>
          </w:p>
        </w:tc>
      </w:tr>
      <w:tr w:rsidR="007C0453" w:rsidRPr="000225D8" w14:paraId="55E3FF06" w14:textId="77777777" w:rsidTr="002A3C81">
        <w:tc>
          <w:tcPr>
            <w:tcW w:w="1430" w:type="dxa"/>
          </w:tcPr>
          <w:p w14:paraId="40C70B79" w14:textId="77777777" w:rsidR="007C0453" w:rsidRPr="000225D8" w:rsidRDefault="007C0453" w:rsidP="002A3C81">
            <w:pPr>
              <w:rPr>
                <w:rFonts w:ascii="Times New Roman" w:eastAsia="Meiryo" w:hAnsi="Times New Roman" w:cs="Times New Roman"/>
                <w:sz w:val="20"/>
              </w:rPr>
            </w:pPr>
            <w:r w:rsidRPr="000225D8">
              <w:rPr>
                <w:rFonts w:ascii="Times New Roman" w:eastAsia="Meiryo" w:hAnsi="Times New Roman" w:cs="Times New Roman"/>
                <w:sz w:val="20"/>
              </w:rPr>
              <w:t>Permisivo</w:t>
            </w:r>
          </w:p>
        </w:tc>
        <w:tc>
          <w:tcPr>
            <w:tcW w:w="1513" w:type="dxa"/>
          </w:tcPr>
          <w:p w14:paraId="2F100849"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9.40 (3.08)</w:t>
            </w:r>
          </w:p>
        </w:tc>
        <w:tc>
          <w:tcPr>
            <w:tcW w:w="1418" w:type="dxa"/>
          </w:tcPr>
          <w:p w14:paraId="151A9E8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9.53 (3.11)</w:t>
            </w:r>
          </w:p>
        </w:tc>
        <w:tc>
          <w:tcPr>
            <w:tcW w:w="1559" w:type="dxa"/>
          </w:tcPr>
          <w:p w14:paraId="393F875E"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9.79 (3.11)*</w:t>
            </w:r>
          </w:p>
        </w:tc>
        <w:tc>
          <w:tcPr>
            <w:tcW w:w="1559" w:type="dxa"/>
          </w:tcPr>
          <w:p w14:paraId="5538E615"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9.44 (3.14)*</w:t>
            </w:r>
          </w:p>
        </w:tc>
        <w:tc>
          <w:tcPr>
            <w:tcW w:w="1418" w:type="dxa"/>
          </w:tcPr>
          <w:p w14:paraId="02DF91AB"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9.45 (3.16)</w:t>
            </w:r>
          </w:p>
        </w:tc>
      </w:tr>
      <w:tr w:rsidR="007C0453" w:rsidRPr="000225D8" w14:paraId="40451E41" w14:textId="77777777" w:rsidTr="002A3C81">
        <w:tc>
          <w:tcPr>
            <w:tcW w:w="1430" w:type="dxa"/>
          </w:tcPr>
          <w:p w14:paraId="26BB61F9" w14:textId="77777777" w:rsidR="007C0453" w:rsidRPr="000225D8" w:rsidRDefault="007C0453" w:rsidP="002A3C81">
            <w:pPr>
              <w:rPr>
                <w:rFonts w:ascii="Times New Roman" w:eastAsia="Meiryo" w:hAnsi="Times New Roman" w:cs="Times New Roman"/>
                <w:sz w:val="20"/>
              </w:rPr>
            </w:pPr>
            <w:commentRangeStart w:id="64"/>
            <w:r w:rsidRPr="000225D8">
              <w:rPr>
                <w:rFonts w:ascii="Times New Roman" w:eastAsia="Meiryo" w:hAnsi="Times New Roman" w:cs="Times New Roman"/>
                <w:sz w:val="20"/>
              </w:rPr>
              <w:t>Autorizativo</w:t>
            </w:r>
            <w:commentRangeEnd w:id="64"/>
            <w:r w:rsidR="00BA070E">
              <w:rPr>
                <w:rStyle w:val="Refdecomentario"/>
              </w:rPr>
              <w:commentReference w:id="64"/>
            </w:r>
          </w:p>
        </w:tc>
        <w:tc>
          <w:tcPr>
            <w:tcW w:w="1513" w:type="dxa"/>
          </w:tcPr>
          <w:p w14:paraId="7DAA614C"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10.75 (3.10)</w:t>
            </w:r>
          </w:p>
        </w:tc>
        <w:tc>
          <w:tcPr>
            <w:tcW w:w="1418" w:type="dxa"/>
          </w:tcPr>
          <w:p w14:paraId="0C63AAA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10.68 (3.08)</w:t>
            </w:r>
          </w:p>
        </w:tc>
        <w:tc>
          <w:tcPr>
            <w:tcW w:w="1559" w:type="dxa"/>
          </w:tcPr>
          <w:p w14:paraId="6695AC71"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10.64 (2.97)</w:t>
            </w:r>
          </w:p>
        </w:tc>
        <w:tc>
          <w:tcPr>
            <w:tcW w:w="1559" w:type="dxa"/>
          </w:tcPr>
          <w:p w14:paraId="17054F9B"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10.67 (3.02)</w:t>
            </w:r>
          </w:p>
        </w:tc>
        <w:tc>
          <w:tcPr>
            <w:tcW w:w="1418" w:type="dxa"/>
          </w:tcPr>
          <w:p w14:paraId="41CBBE02" w14:textId="77777777" w:rsidR="007C0453" w:rsidRPr="000225D8" w:rsidRDefault="007C0453" w:rsidP="002A3C81">
            <w:pPr>
              <w:jc w:val="center"/>
              <w:rPr>
                <w:rFonts w:ascii="Times New Roman" w:eastAsia="Meiryo" w:hAnsi="Times New Roman" w:cs="Times New Roman"/>
                <w:sz w:val="20"/>
              </w:rPr>
            </w:pPr>
            <w:r w:rsidRPr="000225D8">
              <w:rPr>
                <w:rFonts w:ascii="Times New Roman" w:eastAsia="Meiryo" w:hAnsi="Times New Roman" w:cs="Times New Roman"/>
                <w:sz w:val="20"/>
              </w:rPr>
              <w:t>10.67 (3.01)</w:t>
            </w:r>
          </w:p>
        </w:tc>
      </w:tr>
    </w:tbl>
    <w:p w14:paraId="36A6810D" w14:textId="77777777" w:rsidR="007C0453" w:rsidRPr="000225D8" w:rsidRDefault="007C0453" w:rsidP="007C0453">
      <w:pPr>
        <w:rPr>
          <w:rFonts w:ascii="Times New Roman" w:eastAsia="Meiryo UI" w:hAnsi="Times New Roman" w:cs="Times New Roman"/>
          <w:sz w:val="20"/>
          <w:szCs w:val="20"/>
        </w:rPr>
      </w:pPr>
      <w:r w:rsidRPr="000225D8">
        <w:rPr>
          <w:rFonts w:ascii="Times New Roman" w:eastAsia="Meiryo UI" w:hAnsi="Times New Roman" w:cs="Times New Roman"/>
          <w:sz w:val="20"/>
          <w:szCs w:val="20"/>
        </w:rPr>
        <w:t xml:space="preserve">* </w:t>
      </w:r>
      <w:r w:rsidRPr="000225D8">
        <w:rPr>
          <w:rFonts w:ascii="Times New Roman" w:eastAsia="Meiryo UI" w:hAnsi="Times New Roman" w:cs="Times New Roman"/>
          <w:i/>
          <w:sz w:val="20"/>
          <w:szCs w:val="20"/>
        </w:rPr>
        <w:t xml:space="preserve">p </w:t>
      </w:r>
      <w:r w:rsidRPr="000225D8">
        <w:rPr>
          <w:rFonts w:ascii="Times New Roman" w:eastAsia="Meiryo UI" w:hAnsi="Times New Roman" w:cs="Times New Roman"/>
          <w:sz w:val="20"/>
          <w:szCs w:val="20"/>
        </w:rPr>
        <w:t>&lt; .05</w:t>
      </w:r>
    </w:p>
    <w:p w14:paraId="2CB1969B" w14:textId="77777777" w:rsidR="00C42E36" w:rsidRPr="000225D8" w:rsidRDefault="008D5655" w:rsidP="007C0453">
      <w:pPr>
        <w:spacing w:after="0" w:line="480" w:lineRule="auto"/>
        <w:ind w:firstLine="708"/>
        <w:contextualSpacing/>
        <w:rPr>
          <w:rFonts w:ascii="Times New Roman" w:eastAsia="Meiryo UI" w:hAnsi="Times New Roman" w:cs="Times New Roman"/>
          <w:sz w:val="24"/>
        </w:rPr>
      </w:pPr>
      <w:r w:rsidRPr="000225D8">
        <w:rPr>
          <w:rFonts w:ascii="Times New Roman" w:eastAsia="Meiryo" w:hAnsi="Times New Roman" w:cs="Times New Roman"/>
          <w:sz w:val="24"/>
        </w:rPr>
        <w:t xml:space="preserve">Sorprendentemente, solo dos estudiantes identificaron a sus padres como negligentes. Por consiguiente, se eliminó este estilo de autoridad por no ser representativo en la muestra. Al analizar los resultados, el </w:t>
      </w:r>
      <w:commentRangeStart w:id="65"/>
      <w:r w:rsidRPr="000225D8">
        <w:rPr>
          <w:rFonts w:ascii="Times New Roman" w:eastAsia="Meiryo" w:hAnsi="Times New Roman" w:cs="Times New Roman"/>
          <w:sz w:val="24"/>
        </w:rPr>
        <w:t>mayor número</w:t>
      </w:r>
      <w:r w:rsidR="00C252E5" w:rsidRPr="000225D8">
        <w:rPr>
          <w:rFonts w:ascii="Times New Roman" w:eastAsia="Meiryo" w:hAnsi="Times New Roman" w:cs="Times New Roman"/>
          <w:sz w:val="24"/>
        </w:rPr>
        <w:t xml:space="preserve"> de los padres</w:t>
      </w:r>
      <w:r w:rsidRPr="000225D8">
        <w:rPr>
          <w:rFonts w:ascii="Times New Roman" w:eastAsia="Meiryo" w:hAnsi="Times New Roman" w:cs="Times New Roman"/>
          <w:sz w:val="24"/>
        </w:rPr>
        <w:t xml:space="preserve"> </w:t>
      </w:r>
      <w:commentRangeEnd w:id="65"/>
      <w:r w:rsidR="00BA070E">
        <w:rPr>
          <w:rStyle w:val="Refdecomentario"/>
        </w:rPr>
        <w:commentReference w:id="65"/>
      </w:r>
      <w:r w:rsidRPr="000225D8">
        <w:rPr>
          <w:rFonts w:ascii="Times New Roman" w:eastAsia="Meiryo" w:hAnsi="Times New Roman" w:cs="Times New Roman"/>
          <w:sz w:val="24"/>
        </w:rPr>
        <w:t>(4</w:t>
      </w:r>
      <w:commentRangeStart w:id="66"/>
      <w:r w:rsidRPr="000225D8">
        <w:rPr>
          <w:rFonts w:ascii="Times New Roman" w:eastAsia="Meiryo" w:hAnsi="Times New Roman" w:cs="Times New Roman"/>
          <w:sz w:val="24"/>
        </w:rPr>
        <w:t>4 %)</w:t>
      </w:r>
      <w:r w:rsidR="00C252E5" w:rsidRPr="000225D8">
        <w:rPr>
          <w:rFonts w:ascii="Times New Roman" w:eastAsia="Meiryo" w:hAnsi="Times New Roman" w:cs="Times New Roman"/>
          <w:sz w:val="24"/>
        </w:rPr>
        <w:t xml:space="preserve"> fueron categorizados como</w:t>
      </w:r>
      <w:r w:rsidRPr="000225D8">
        <w:rPr>
          <w:rFonts w:ascii="Times New Roman" w:eastAsia="Meiryo" w:hAnsi="Times New Roman" w:cs="Times New Roman"/>
          <w:sz w:val="24"/>
        </w:rPr>
        <w:t xml:space="preserve"> </w:t>
      </w:r>
      <w:r w:rsidR="00091020" w:rsidRPr="000225D8">
        <w:rPr>
          <w:rFonts w:ascii="Times New Roman" w:eastAsia="Meiryo" w:hAnsi="Times New Roman" w:cs="Times New Roman"/>
          <w:sz w:val="24"/>
        </w:rPr>
        <w:t>Democráticos</w:t>
      </w:r>
      <w:r w:rsidRPr="000225D8">
        <w:rPr>
          <w:rFonts w:ascii="Times New Roman" w:eastAsia="Meiryo" w:hAnsi="Times New Roman" w:cs="Times New Roman"/>
          <w:sz w:val="24"/>
        </w:rPr>
        <w:t>,</w:t>
      </w:r>
      <w:r w:rsidR="00C252E5" w:rsidRPr="000225D8">
        <w:rPr>
          <w:rFonts w:ascii="Times New Roman" w:eastAsia="Meiryo" w:hAnsi="Times New Roman" w:cs="Times New Roman"/>
          <w:sz w:val="24"/>
        </w:rPr>
        <w:t xml:space="preserve"> seguido</w:t>
      </w:r>
      <w:r w:rsidRPr="000225D8">
        <w:rPr>
          <w:rFonts w:ascii="Times New Roman" w:eastAsia="Meiryo" w:hAnsi="Times New Roman" w:cs="Times New Roman"/>
          <w:sz w:val="24"/>
        </w:rPr>
        <w:t>s</w:t>
      </w:r>
      <w:r w:rsidR="00C252E5" w:rsidRPr="000225D8">
        <w:rPr>
          <w:rFonts w:ascii="Times New Roman" w:eastAsia="Meiryo" w:hAnsi="Times New Roman" w:cs="Times New Roman"/>
          <w:sz w:val="24"/>
        </w:rPr>
        <w:t xml:space="preserve"> de </w:t>
      </w:r>
      <w:r w:rsidRPr="000225D8">
        <w:rPr>
          <w:rFonts w:ascii="Times New Roman" w:eastAsia="Meiryo" w:hAnsi="Times New Roman" w:cs="Times New Roman"/>
          <w:sz w:val="24"/>
        </w:rPr>
        <w:t>Permisivos con el 30</w:t>
      </w:r>
      <w:r w:rsidR="00C252E5" w:rsidRPr="000225D8">
        <w:rPr>
          <w:rFonts w:ascii="Times New Roman" w:eastAsia="Meiryo" w:hAnsi="Times New Roman" w:cs="Times New Roman"/>
          <w:sz w:val="24"/>
        </w:rPr>
        <w:t xml:space="preserve">%. </w:t>
      </w:r>
      <w:r w:rsidRPr="000225D8">
        <w:rPr>
          <w:rFonts w:ascii="Times New Roman" w:eastAsia="Meiryo" w:hAnsi="Times New Roman" w:cs="Times New Roman"/>
          <w:sz w:val="24"/>
        </w:rPr>
        <w:t>Finalmente, los padres clasificados como Autoritarios ocuparon el menor número con el 26%.</w:t>
      </w:r>
      <w:commentRangeEnd w:id="66"/>
      <w:r w:rsidR="00BA070E">
        <w:rPr>
          <w:rStyle w:val="Refdecomentario"/>
        </w:rPr>
        <w:commentReference w:id="66"/>
      </w:r>
      <w:r w:rsidRPr="000225D8">
        <w:rPr>
          <w:rFonts w:ascii="Times New Roman" w:eastAsia="Meiryo" w:hAnsi="Times New Roman" w:cs="Times New Roman"/>
          <w:sz w:val="24"/>
        </w:rPr>
        <w:t xml:space="preserve"> </w:t>
      </w:r>
      <w:r w:rsidR="00C807BF" w:rsidRPr="000225D8">
        <w:rPr>
          <w:rFonts w:ascii="Times New Roman" w:eastAsia="Meiryo" w:hAnsi="Times New Roman" w:cs="Times New Roman"/>
          <w:sz w:val="24"/>
        </w:rPr>
        <w:t xml:space="preserve">Posteriormente, </w:t>
      </w:r>
      <w:r w:rsidR="00091020" w:rsidRPr="000225D8">
        <w:rPr>
          <w:rFonts w:ascii="Times New Roman" w:eastAsia="Meiryo" w:hAnsi="Times New Roman" w:cs="Times New Roman"/>
          <w:sz w:val="24"/>
        </w:rPr>
        <w:t xml:space="preserve">considerando el sexo de los participantes así como el rol que tienen en la violencia escolar, </w:t>
      </w:r>
      <w:r w:rsidR="00C807BF" w:rsidRPr="000225D8">
        <w:rPr>
          <w:rFonts w:ascii="Times New Roman" w:eastAsia="Meiryo" w:hAnsi="Times New Roman" w:cs="Times New Roman"/>
          <w:sz w:val="24"/>
        </w:rPr>
        <w:t xml:space="preserve">se calcularon las </w:t>
      </w:r>
      <w:commentRangeStart w:id="67"/>
      <w:r w:rsidR="00C807BF" w:rsidRPr="000225D8">
        <w:rPr>
          <w:rFonts w:ascii="Times New Roman" w:eastAsia="Meiryo" w:hAnsi="Times New Roman" w:cs="Times New Roman"/>
          <w:sz w:val="24"/>
        </w:rPr>
        <w:t xml:space="preserve">medias de las puntuaciones de los estilos parentales de autoritario, permisivo y </w:t>
      </w:r>
      <w:r w:rsidR="00091020" w:rsidRPr="000225D8">
        <w:rPr>
          <w:rFonts w:ascii="Times New Roman" w:eastAsia="Meiryo" w:hAnsi="Times New Roman" w:cs="Times New Roman"/>
          <w:sz w:val="24"/>
        </w:rPr>
        <w:t>democrático</w:t>
      </w:r>
      <w:r w:rsidR="00C807BF" w:rsidRPr="000225D8">
        <w:rPr>
          <w:rFonts w:ascii="Times New Roman" w:eastAsia="Meiryo" w:hAnsi="Times New Roman" w:cs="Times New Roman"/>
          <w:sz w:val="24"/>
        </w:rPr>
        <w:t xml:space="preserve"> (ver </w:t>
      </w:r>
      <w:r w:rsidR="00FD612C" w:rsidRPr="000225D8">
        <w:rPr>
          <w:rFonts w:ascii="Times New Roman" w:eastAsia="Meiryo" w:hAnsi="Times New Roman" w:cs="Times New Roman"/>
          <w:sz w:val="24"/>
        </w:rPr>
        <w:t xml:space="preserve">Tabla </w:t>
      </w:r>
      <w:commentRangeEnd w:id="67"/>
      <w:r w:rsidR="00BA070E">
        <w:rPr>
          <w:rStyle w:val="Refdecomentario"/>
        </w:rPr>
        <w:commentReference w:id="67"/>
      </w:r>
      <w:r w:rsidR="00FD612C" w:rsidRPr="000225D8">
        <w:rPr>
          <w:rFonts w:ascii="Times New Roman" w:eastAsia="Meiryo" w:hAnsi="Times New Roman" w:cs="Times New Roman"/>
          <w:sz w:val="24"/>
        </w:rPr>
        <w:t xml:space="preserve">2). Al comparar las medias de cada estilo parental  para los </w:t>
      </w:r>
      <w:commentRangeStart w:id="68"/>
      <w:r w:rsidR="00091020" w:rsidRPr="000225D8">
        <w:rPr>
          <w:rFonts w:ascii="Times New Roman" w:eastAsia="Meiryo" w:hAnsi="Times New Roman" w:cs="Times New Roman"/>
          <w:sz w:val="24"/>
        </w:rPr>
        <w:t xml:space="preserve">hombres y las mujeres </w:t>
      </w:r>
      <w:commentRangeEnd w:id="68"/>
      <w:r w:rsidR="00BA070E">
        <w:rPr>
          <w:rStyle w:val="Refdecomentario"/>
        </w:rPr>
        <w:commentReference w:id="68"/>
      </w:r>
      <w:r w:rsidR="005D0F45" w:rsidRPr="000225D8">
        <w:rPr>
          <w:rFonts w:ascii="Times New Roman" w:eastAsia="Meiryo" w:hAnsi="Times New Roman" w:cs="Times New Roman"/>
          <w:sz w:val="24"/>
        </w:rPr>
        <w:t>no se encontraron diferencias estadísticamente significativas</w:t>
      </w:r>
      <w:r w:rsidR="00FD612C" w:rsidRPr="000225D8">
        <w:rPr>
          <w:rFonts w:ascii="Times New Roman" w:eastAsia="Meiryo" w:hAnsi="Times New Roman" w:cs="Times New Roman"/>
          <w:sz w:val="24"/>
        </w:rPr>
        <w:t xml:space="preserve">, los resultados indicaron que ambos grupos </w:t>
      </w:r>
      <w:r w:rsidR="005D0F45" w:rsidRPr="000225D8">
        <w:rPr>
          <w:rFonts w:ascii="Times New Roman" w:eastAsia="Meiryo" w:hAnsi="Times New Roman" w:cs="Times New Roman"/>
          <w:sz w:val="24"/>
        </w:rPr>
        <w:t xml:space="preserve">muestran niveles similares en los tres estilos de autoridad parental. Comparando las medias de los </w:t>
      </w:r>
      <w:r w:rsidR="00AE3B20" w:rsidRPr="000225D8">
        <w:rPr>
          <w:rFonts w:ascii="Times New Roman" w:eastAsia="Meiryo" w:hAnsi="Times New Roman" w:cs="Times New Roman"/>
          <w:sz w:val="24"/>
        </w:rPr>
        <w:t>agresores</w:t>
      </w:r>
      <w:r w:rsidR="00080B84" w:rsidRPr="000225D8">
        <w:rPr>
          <w:rFonts w:ascii="Times New Roman" w:eastAsia="Meiryo" w:hAnsi="Times New Roman" w:cs="Times New Roman"/>
          <w:sz w:val="24"/>
        </w:rPr>
        <w:t xml:space="preserve"> y las víctimas</w:t>
      </w:r>
      <w:r w:rsidR="00C42E36" w:rsidRPr="000225D8">
        <w:rPr>
          <w:rFonts w:ascii="Times New Roman" w:eastAsia="Meiryo" w:hAnsi="Times New Roman" w:cs="Times New Roman"/>
          <w:sz w:val="24"/>
        </w:rPr>
        <w:t xml:space="preserve">, fue evidente que los padres de </w:t>
      </w:r>
      <w:r w:rsidR="00AE3B20" w:rsidRPr="000225D8">
        <w:rPr>
          <w:rFonts w:ascii="Times New Roman" w:eastAsia="Meiryo" w:hAnsi="Times New Roman" w:cs="Times New Roman"/>
          <w:sz w:val="24"/>
        </w:rPr>
        <w:t>los agresores</w:t>
      </w:r>
      <w:r w:rsidR="00080B84" w:rsidRPr="000225D8">
        <w:rPr>
          <w:rFonts w:ascii="Times New Roman" w:eastAsia="Meiryo" w:hAnsi="Times New Roman" w:cs="Times New Roman"/>
          <w:sz w:val="24"/>
        </w:rPr>
        <w:t xml:space="preserve"> fueron más autoritarios</w:t>
      </w:r>
      <w:r w:rsidR="00C42E36" w:rsidRPr="000225D8">
        <w:rPr>
          <w:rFonts w:ascii="Times New Roman" w:eastAsia="Meiryo" w:hAnsi="Times New Roman" w:cs="Times New Roman"/>
          <w:sz w:val="24"/>
        </w:rPr>
        <w:t xml:space="preserve"> en </w:t>
      </w:r>
      <w:r w:rsidR="00080B84" w:rsidRPr="000225D8">
        <w:rPr>
          <w:rFonts w:ascii="Times New Roman" w:eastAsia="Meiryo" w:hAnsi="Times New Roman" w:cs="Times New Roman"/>
          <w:sz w:val="24"/>
        </w:rPr>
        <w:t>comparación con los padres de la</w:t>
      </w:r>
      <w:r w:rsidR="00C42E36" w:rsidRPr="000225D8">
        <w:rPr>
          <w:rFonts w:ascii="Times New Roman" w:eastAsia="Meiryo" w:hAnsi="Times New Roman" w:cs="Times New Roman"/>
          <w:sz w:val="24"/>
        </w:rPr>
        <w:t xml:space="preserve">s </w:t>
      </w:r>
      <w:r w:rsidR="00080B84" w:rsidRPr="000225D8">
        <w:rPr>
          <w:rFonts w:ascii="Times New Roman" w:eastAsia="Meiryo" w:hAnsi="Times New Roman" w:cs="Times New Roman"/>
          <w:sz w:val="24"/>
        </w:rPr>
        <w:t>víctimas</w:t>
      </w:r>
      <w:r w:rsidR="00C42E36" w:rsidRPr="000225D8">
        <w:rPr>
          <w:rFonts w:ascii="Times New Roman" w:eastAsia="Meiryo" w:hAnsi="Times New Roman" w:cs="Times New Roman"/>
          <w:sz w:val="24"/>
        </w:rPr>
        <w:t xml:space="preserve"> (</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3.28, </w:t>
      </w:r>
      <w:r w:rsidR="00C42E36" w:rsidRPr="000225D8">
        <w:rPr>
          <w:rFonts w:ascii="Times New Roman" w:eastAsia="Meiryo" w:hAnsi="Times New Roman" w:cs="Times New Roman"/>
          <w:i/>
          <w:sz w:val="24"/>
        </w:rPr>
        <w:t>gl</w:t>
      </w:r>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A su vez, los padres de los </w:t>
      </w:r>
      <w:r w:rsidR="00080B84" w:rsidRPr="000225D8">
        <w:rPr>
          <w:rFonts w:ascii="Times New Roman" w:eastAsia="Meiryo UI" w:hAnsi="Times New Roman" w:cs="Times New Roman"/>
          <w:sz w:val="24"/>
        </w:rPr>
        <w:t xml:space="preserve">agresores </w:t>
      </w:r>
      <w:r w:rsidR="00C42E36" w:rsidRPr="000225D8">
        <w:rPr>
          <w:rFonts w:ascii="Times New Roman" w:eastAsia="Meiryo UI" w:hAnsi="Times New Roman" w:cs="Times New Roman"/>
          <w:sz w:val="24"/>
        </w:rPr>
        <w:lastRenderedPageBreak/>
        <w:t xml:space="preserve">tuvieron puntajes más altos en el estilo permisivo que los de las </w:t>
      </w:r>
      <w:r w:rsidR="00080B84" w:rsidRPr="000225D8">
        <w:rPr>
          <w:rFonts w:ascii="Times New Roman" w:eastAsia="Meiryo UI" w:hAnsi="Times New Roman" w:cs="Times New Roman"/>
          <w:sz w:val="24"/>
        </w:rPr>
        <w:t>víctimas</w:t>
      </w:r>
      <w:r w:rsidR="00C42E36" w:rsidRPr="000225D8">
        <w:rPr>
          <w:rFonts w:ascii="Times New Roman" w:eastAsia="Meiryo UI" w:hAnsi="Times New Roman" w:cs="Times New Roman"/>
          <w:sz w:val="24"/>
        </w:rPr>
        <w:t xml:space="preserve"> </w:t>
      </w:r>
      <w:r w:rsidR="00C42E36" w:rsidRPr="000225D8">
        <w:rPr>
          <w:rFonts w:ascii="Times New Roman" w:eastAsia="Meiryo" w:hAnsi="Times New Roman" w:cs="Times New Roman"/>
          <w:sz w:val="24"/>
        </w:rPr>
        <w:t>(</w:t>
      </w:r>
      <w:r w:rsidR="00C42E36" w:rsidRPr="000225D8">
        <w:rPr>
          <w:rFonts w:ascii="Times New Roman" w:eastAsia="Meiryo" w:hAnsi="Times New Roman" w:cs="Times New Roman"/>
          <w:i/>
          <w:sz w:val="24"/>
        </w:rPr>
        <w:t>t</w:t>
      </w:r>
      <w:r w:rsidR="00C42E36" w:rsidRPr="000225D8">
        <w:rPr>
          <w:rFonts w:ascii="Times New Roman" w:eastAsia="Meiryo" w:hAnsi="Times New Roman" w:cs="Times New Roman"/>
          <w:sz w:val="24"/>
        </w:rPr>
        <w:t xml:space="preserve"> = 2. 71, </w:t>
      </w:r>
      <w:r w:rsidR="00C42E36" w:rsidRPr="000225D8">
        <w:rPr>
          <w:rFonts w:ascii="Times New Roman" w:eastAsia="Meiryo" w:hAnsi="Times New Roman" w:cs="Times New Roman"/>
          <w:i/>
          <w:sz w:val="24"/>
        </w:rPr>
        <w:t>gl</w:t>
      </w:r>
      <w:r w:rsidR="00C42E36" w:rsidRPr="000225D8">
        <w:rPr>
          <w:rFonts w:ascii="Times New Roman" w:eastAsia="Meiryo" w:hAnsi="Times New Roman" w:cs="Times New Roman"/>
          <w:sz w:val="24"/>
        </w:rPr>
        <w:t xml:space="preserve"> = 231,  </w:t>
      </w:r>
      <w:r w:rsidR="00C42E36" w:rsidRPr="000225D8">
        <w:rPr>
          <w:rFonts w:ascii="Times New Roman" w:eastAsia="Meiryo UI" w:hAnsi="Times New Roman" w:cs="Times New Roman"/>
          <w:i/>
          <w:sz w:val="24"/>
        </w:rPr>
        <w:t xml:space="preserve">p </w:t>
      </w:r>
      <w:r w:rsidR="00C42E36" w:rsidRPr="000225D8">
        <w:rPr>
          <w:rFonts w:ascii="Times New Roman" w:eastAsia="Meiryo UI" w:hAnsi="Times New Roman" w:cs="Times New Roman"/>
          <w:sz w:val="24"/>
        </w:rPr>
        <w:t xml:space="preserve">&lt; .05). Con base en los resultados estadísticamente significativos asociados al </w:t>
      </w:r>
      <w:r w:rsidR="00CB08A5" w:rsidRPr="000225D8">
        <w:rPr>
          <w:rFonts w:ascii="Times New Roman" w:eastAsia="Meiryo UI" w:hAnsi="Times New Roman" w:cs="Times New Roman"/>
          <w:sz w:val="24"/>
        </w:rPr>
        <w:t>rol que tienen los participantes en la violencia escolar</w:t>
      </w:r>
      <w:r w:rsidR="00C42E36" w:rsidRPr="000225D8">
        <w:rPr>
          <w:rFonts w:ascii="Times New Roman" w:eastAsia="Meiryo UI" w:hAnsi="Times New Roman" w:cs="Times New Roman"/>
          <w:sz w:val="24"/>
        </w:rPr>
        <w:t xml:space="preserve">, se llevaron a cabo una serie de análisis estadísticos con la finalidad de medir algún posible efecto de interacción entre la condición de víctimas o </w:t>
      </w:r>
      <w:commentRangeStart w:id="69"/>
      <w:r w:rsidR="00C42E36" w:rsidRPr="000225D8">
        <w:rPr>
          <w:rFonts w:ascii="Times New Roman" w:eastAsia="Meiryo UI" w:hAnsi="Times New Roman" w:cs="Times New Roman"/>
          <w:sz w:val="24"/>
        </w:rPr>
        <w:t>agresores y el sexo de los estudiantes</w:t>
      </w:r>
      <w:commentRangeEnd w:id="69"/>
      <w:r w:rsidR="00BA070E">
        <w:rPr>
          <w:rStyle w:val="Refdecomentario"/>
        </w:rPr>
        <w:commentReference w:id="69"/>
      </w:r>
      <w:r w:rsidR="00C42E36" w:rsidRPr="000225D8">
        <w:rPr>
          <w:rFonts w:ascii="Times New Roman" w:eastAsia="Meiryo UI" w:hAnsi="Times New Roman" w:cs="Times New Roman"/>
          <w:sz w:val="24"/>
        </w:rPr>
        <w:t xml:space="preserve">. </w:t>
      </w:r>
      <w:r w:rsidR="008829E9" w:rsidRPr="000225D8">
        <w:rPr>
          <w:rFonts w:ascii="Times New Roman" w:eastAsia="Meiryo UI" w:hAnsi="Times New Roman" w:cs="Times New Roman"/>
          <w:sz w:val="24"/>
        </w:rPr>
        <w:t>Los resultados</w:t>
      </w:r>
      <w:r w:rsidR="009A6914" w:rsidRPr="000225D8">
        <w:rPr>
          <w:rFonts w:ascii="Times New Roman" w:eastAsia="Meiryo UI" w:hAnsi="Times New Roman" w:cs="Times New Roman"/>
          <w:sz w:val="24"/>
        </w:rPr>
        <w:t xml:space="preserve"> de estos análisis</w:t>
      </w:r>
      <w:r w:rsidR="008829E9" w:rsidRPr="000225D8">
        <w:rPr>
          <w:rFonts w:ascii="Times New Roman" w:eastAsia="Meiryo UI" w:hAnsi="Times New Roman" w:cs="Times New Roman"/>
          <w:sz w:val="24"/>
        </w:rPr>
        <w:t xml:space="preserve"> mostraron que ninguna de las interacciones fue estadísticamente significativa. </w:t>
      </w:r>
    </w:p>
    <w:p w14:paraId="33EB8BB4" w14:textId="77777777" w:rsidR="00F76242" w:rsidRDefault="00A336E5" w:rsidP="00CB08A5">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Por medio del a</w:t>
      </w:r>
      <w:r w:rsidR="00703F2C" w:rsidRPr="000225D8">
        <w:rPr>
          <w:rFonts w:ascii="Times New Roman" w:eastAsia="Meiryo" w:hAnsi="Times New Roman" w:cs="Times New Roman"/>
          <w:sz w:val="24"/>
          <w:szCs w:val="20"/>
        </w:rPr>
        <w:t xml:space="preserve">nálisis </w:t>
      </w:r>
      <w:r w:rsidRPr="000225D8">
        <w:rPr>
          <w:rFonts w:ascii="Times New Roman" w:eastAsia="Meiryo" w:hAnsi="Times New Roman" w:cs="Times New Roman"/>
          <w:sz w:val="24"/>
          <w:szCs w:val="20"/>
        </w:rPr>
        <w:t xml:space="preserve">estadístico </w:t>
      </w:r>
      <w:r w:rsidR="00703F2C" w:rsidRPr="000225D8">
        <w:rPr>
          <w:rFonts w:ascii="Times New Roman" w:eastAsia="Meiryo" w:hAnsi="Times New Roman" w:cs="Times New Roman"/>
          <w:sz w:val="24"/>
          <w:szCs w:val="20"/>
        </w:rPr>
        <w:t xml:space="preserve">de regresión múltiple </w:t>
      </w:r>
      <w:commentRangeStart w:id="70"/>
      <w:r w:rsidRPr="000225D8">
        <w:rPr>
          <w:rFonts w:ascii="Times New Roman" w:eastAsia="Meiryo" w:hAnsi="Times New Roman" w:cs="Times New Roman"/>
          <w:sz w:val="24"/>
          <w:szCs w:val="20"/>
        </w:rPr>
        <w:t xml:space="preserve">se examinaron </w:t>
      </w:r>
      <w:r w:rsidR="00703F2C" w:rsidRPr="000225D8">
        <w:rPr>
          <w:rFonts w:ascii="Times New Roman" w:eastAsia="Meiryo" w:hAnsi="Times New Roman" w:cs="Times New Roman"/>
          <w:sz w:val="24"/>
          <w:szCs w:val="20"/>
        </w:rPr>
        <w:t>los efectos del apoyo parental, la hostilidad, el vínculo parental, el interés por parte de los padres, la supervisión parental</w:t>
      </w:r>
      <w:r w:rsidR="00CB08A5" w:rsidRPr="000225D8">
        <w:rPr>
          <w:rFonts w:ascii="Times New Roman" w:eastAsia="Meiryo" w:hAnsi="Times New Roman" w:cs="Times New Roman"/>
          <w:sz w:val="24"/>
          <w:szCs w:val="20"/>
        </w:rPr>
        <w:t xml:space="preserve"> y</w:t>
      </w:r>
      <w:r w:rsidR="00703F2C" w:rsidRPr="000225D8">
        <w:rPr>
          <w:rFonts w:ascii="Times New Roman" w:eastAsia="Meiryo" w:hAnsi="Times New Roman" w:cs="Times New Roman"/>
          <w:sz w:val="24"/>
          <w:szCs w:val="20"/>
        </w:rPr>
        <w:t xml:space="preserve"> la comunicación en la violencia escolar. </w:t>
      </w:r>
      <w:commentRangeEnd w:id="70"/>
      <w:r w:rsidR="00BA070E">
        <w:rPr>
          <w:rStyle w:val="Refdecomentario"/>
        </w:rPr>
        <w:commentReference w:id="70"/>
      </w:r>
      <w:r w:rsidR="00553871" w:rsidRPr="000225D8">
        <w:rPr>
          <w:rFonts w:ascii="Times New Roman" w:eastAsia="Meiryo" w:hAnsi="Times New Roman" w:cs="Times New Roman"/>
          <w:sz w:val="24"/>
          <w:szCs w:val="20"/>
        </w:rPr>
        <w:t xml:space="preserve">En un análisis preliminar no </w:t>
      </w:r>
      <w:commentRangeStart w:id="71"/>
      <w:r w:rsidR="00553871" w:rsidRPr="000225D8">
        <w:rPr>
          <w:rFonts w:ascii="Times New Roman" w:eastAsia="Meiryo" w:hAnsi="Times New Roman" w:cs="Times New Roman"/>
          <w:sz w:val="24"/>
          <w:szCs w:val="20"/>
        </w:rPr>
        <w:t xml:space="preserve">se encontraron datos perdidos ni desviaciones considerables del principio de normalidad. </w:t>
      </w:r>
      <w:commentRangeEnd w:id="71"/>
      <w:r w:rsidR="00BA070E">
        <w:rPr>
          <w:rStyle w:val="Refdecomentario"/>
        </w:rPr>
        <w:commentReference w:id="71"/>
      </w:r>
      <w:r w:rsidR="00553871" w:rsidRPr="000225D8">
        <w:rPr>
          <w:rFonts w:ascii="Times New Roman" w:eastAsia="Meiryo" w:hAnsi="Times New Roman" w:cs="Times New Roman"/>
          <w:sz w:val="24"/>
          <w:szCs w:val="20"/>
        </w:rPr>
        <w:t xml:space="preserve">De acuerdo con las hipótesis planteadas, dos análisis de regresión múltiple jerárquica (uno para </w:t>
      </w:r>
      <w:r w:rsidR="00987907" w:rsidRPr="000225D8">
        <w:rPr>
          <w:rFonts w:ascii="Times New Roman" w:eastAsia="Meiryo" w:hAnsi="Times New Roman" w:cs="Times New Roman"/>
          <w:sz w:val="24"/>
          <w:szCs w:val="20"/>
        </w:rPr>
        <w:t>los actos de violencia escolar cometidos en contra de los compañeros y otro para la experiencia de victimización</w:t>
      </w:r>
      <w:r w:rsidR="00394CF4" w:rsidRPr="000225D8">
        <w:rPr>
          <w:rFonts w:ascii="Times New Roman" w:eastAsia="Meiryo" w:hAnsi="Times New Roman" w:cs="Times New Roman"/>
          <w:sz w:val="24"/>
          <w:szCs w:val="20"/>
        </w:rPr>
        <w:t>) se realizaron en tres</w:t>
      </w:r>
      <w:r w:rsidR="00CB08A5" w:rsidRPr="000225D8">
        <w:rPr>
          <w:rFonts w:ascii="Times New Roman" w:eastAsia="Meiryo" w:hAnsi="Times New Roman" w:cs="Times New Roman"/>
          <w:sz w:val="24"/>
          <w:szCs w:val="20"/>
        </w:rPr>
        <w:t xml:space="preserve"> pasos. </w:t>
      </w:r>
      <w:r w:rsidR="00283412" w:rsidRPr="000225D8">
        <w:rPr>
          <w:rFonts w:ascii="Times New Roman" w:eastAsia="Meiryo" w:hAnsi="Times New Roman" w:cs="Times New Roman"/>
          <w:sz w:val="24"/>
          <w:szCs w:val="20"/>
        </w:rPr>
        <w:t xml:space="preserve">Controlando los efectos el sexo y el grado escolar de los participantes, los resultados mostraron que los </w:t>
      </w:r>
      <w:commentRangeStart w:id="72"/>
      <w:r w:rsidR="00CB08A5" w:rsidRPr="000225D8">
        <w:rPr>
          <w:rFonts w:ascii="Times New Roman" w:eastAsia="Meiryo" w:hAnsi="Times New Roman" w:cs="Times New Roman"/>
          <w:sz w:val="24"/>
          <w:szCs w:val="20"/>
        </w:rPr>
        <w:t xml:space="preserve">dos predictores más </w:t>
      </w:r>
      <w:commentRangeEnd w:id="72"/>
      <w:r w:rsidR="00BA070E">
        <w:rPr>
          <w:rStyle w:val="Refdecomentario"/>
        </w:rPr>
        <w:commentReference w:id="72"/>
      </w:r>
      <w:r w:rsidR="00CB08A5" w:rsidRPr="000225D8">
        <w:rPr>
          <w:rFonts w:ascii="Times New Roman" w:eastAsia="Meiryo" w:hAnsi="Times New Roman" w:cs="Times New Roman"/>
          <w:sz w:val="24"/>
          <w:szCs w:val="20"/>
        </w:rPr>
        <w:t>significativos fueron la supervisión parental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-.48,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.02) y la hostilidad (</w:t>
      </w:r>
      <w:r w:rsidR="00CB08A5" w:rsidRPr="000225D8">
        <w:rPr>
          <w:rFonts w:ascii="Times New Roman" w:eastAsia="Meiryo" w:hAnsi="Times New Roman" w:cs="Times New Roman"/>
          <w:i/>
          <w:sz w:val="24"/>
          <w:szCs w:val="20"/>
        </w:rPr>
        <w:t>β =</w:t>
      </w:r>
      <w:r w:rsidR="00CB08A5" w:rsidRPr="000225D8">
        <w:rPr>
          <w:rFonts w:ascii="Times New Roman" w:eastAsia="Meiryo" w:hAnsi="Times New Roman" w:cs="Times New Roman"/>
          <w:sz w:val="24"/>
          <w:szCs w:val="20"/>
        </w:rPr>
        <w:t xml:space="preserve"> .37, </w:t>
      </w:r>
      <w:r w:rsidR="00CB08A5" w:rsidRPr="000225D8">
        <w:rPr>
          <w:rFonts w:ascii="Times New Roman" w:eastAsia="Meiryo" w:hAnsi="Times New Roman" w:cs="Times New Roman"/>
          <w:i/>
          <w:sz w:val="24"/>
          <w:szCs w:val="20"/>
        </w:rPr>
        <w:t>p</w:t>
      </w:r>
      <w:r w:rsidR="00CB08A5" w:rsidRPr="000225D8">
        <w:rPr>
          <w:rFonts w:ascii="Times New Roman" w:eastAsia="Meiryo" w:hAnsi="Times New Roman" w:cs="Times New Roman"/>
          <w:sz w:val="24"/>
          <w:szCs w:val="20"/>
        </w:rPr>
        <w:t xml:space="preserve"> = .03). Como se muestra en la Tabla 3, el incremento de </w:t>
      </w:r>
      <w:r w:rsidR="00CB08A5" w:rsidRPr="000225D8">
        <w:rPr>
          <w:rFonts w:ascii="Times New Roman" w:eastAsia="Meiryo" w:hAnsi="Times New Roman" w:cs="Times New Roman"/>
          <w:i/>
          <w:sz w:val="24"/>
          <w:szCs w:val="20"/>
        </w:rPr>
        <w:t>R</w:t>
      </w:r>
      <w:r w:rsidR="00CB08A5" w:rsidRPr="000225D8">
        <w:rPr>
          <w:rFonts w:ascii="Times New Roman" w:eastAsia="Meiryo" w:hAnsi="Times New Roman" w:cs="Times New Roman"/>
          <w:sz w:val="24"/>
          <w:szCs w:val="20"/>
          <w:vertAlign w:val="superscript"/>
        </w:rPr>
        <w:t>2</w:t>
      </w:r>
      <w:r w:rsidR="00CB08A5" w:rsidRPr="000225D8">
        <w:rPr>
          <w:rFonts w:ascii="Times New Roman" w:eastAsia="Meiryo" w:hAnsi="Times New Roman" w:cs="Times New Roman"/>
          <w:sz w:val="24"/>
          <w:szCs w:val="20"/>
        </w:rPr>
        <w:t xml:space="preserve"> para el segundo modelo fue estadísticamente significativo. </w:t>
      </w:r>
      <w:commentRangeStart w:id="73"/>
      <w:r w:rsidR="00CB08A5" w:rsidRPr="000225D8">
        <w:rPr>
          <w:rFonts w:ascii="Times New Roman" w:eastAsia="Meiryo" w:hAnsi="Times New Roman" w:cs="Times New Roman"/>
          <w:sz w:val="24"/>
          <w:szCs w:val="20"/>
        </w:rPr>
        <w:t xml:space="preserve">Este modelo de regresión explicó el 51% de </w:t>
      </w:r>
      <w:commentRangeEnd w:id="73"/>
      <w:r w:rsidR="00971D59">
        <w:rPr>
          <w:rStyle w:val="Refdecomentario"/>
        </w:rPr>
        <w:commentReference w:id="73"/>
      </w:r>
      <w:r w:rsidR="00CB08A5" w:rsidRPr="000225D8">
        <w:rPr>
          <w:rFonts w:ascii="Times New Roman" w:eastAsia="Meiryo" w:hAnsi="Times New Roman" w:cs="Times New Roman"/>
          <w:sz w:val="24"/>
          <w:szCs w:val="20"/>
        </w:rPr>
        <w:t>la varianza de la experiencia de victimización. A su vez, cuando los predictores de apoyo parental, interés de los padres y supervisión fueron añadidos en el modelo, el tercer modelo explicó una cantid</w:t>
      </w:r>
      <w:r w:rsidR="00407E12" w:rsidRPr="000225D8">
        <w:rPr>
          <w:rFonts w:ascii="Times New Roman" w:eastAsia="Meiryo" w:hAnsi="Times New Roman" w:cs="Times New Roman"/>
          <w:sz w:val="24"/>
          <w:szCs w:val="20"/>
        </w:rPr>
        <w:t>ad de varianza significativa (55</w:t>
      </w:r>
      <w:r w:rsidR="00CB08A5" w:rsidRPr="000225D8">
        <w:rPr>
          <w:rFonts w:ascii="Times New Roman" w:eastAsia="Meiryo" w:hAnsi="Times New Roman" w:cs="Times New Roman"/>
          <w:sz w:val="24"/>
          <w:szCs w:val="20"/>
        </w:rPr>
        <w:t>%) relacionada con la victimización.</w:t>
      </w:r>
    </w:p>
    <w:p w14:paraId="6E5B5899" w14:textId="77777777" w:rsidR="000225D8" w:rsidRDefault="000225D8" w:rsidP="00CB08A5">
      <w:pPr>
        <w:spacing w:after="0" w:line="480" w:lineRule="auto"/>
        <w:ind w:firstLine="708"/>
        <w:contextualSpacing/>
        <w:rPr>
          <w:rFonts w:ascii="Times New Roman" w:eastAsia="Meiryo" w:hAnsi="Times New Roman" w:cs="Times New Roman"/>
          <w:sz w:val="24"/>
          <w:szCs w:val="20"/>
        </w:rPr>
      </w:pPr>
    </w:p>
    <w:p w14:paraId="4162C81D" w14:textId="77777777" w:rsidR="000225D8" w:rsidRDefault="000225D8" w:rsidP="00CB08A5">
      <w:pPr>
        <w:spacing w:after="0" w:line="480" w:lineRule="auto"/>
        <w:ind w:firstLine="708"/>
        <w:contextualSpacing/>
        <w:rPr>
          <w:rFonts w:ascii="Times New Roman" w:eastAsia="Meiryo" w:hAnsi="Times New Roman" w:cs="Times New Roman"/>
          <w:sz w:val="24"/>
          <w:szCs w:val="20"/>
        </w:rPr>
      </w:pPr>
    </w:p>
    <w:p w14:paraId="05A3D4FC" w14:textId="77777777" w:rsidR="000225D8" w:rsidRPr="000225D8" w:rsidRDefault="000225D8" w:rsidP="00CB08A5">
      <w:pPr>
        <w:spacing w:after="0" w:line="480" w:lineRule="auto"/>
        <w:ind w:firstLine="708"/>
        <w:contextualSpacing/>
        <w:rPr>
          <w:rFonts w:ascii="Times New Roman" w:eastAsia="Meiryo" w:hAnsi="Times New Roman" w:cs="Times New Roman"/>
          <w:sz w:val="24"/>
          <w:szCs w:val="20"/>
        </w:rPr>
      </w:pPr>
    </w:p>
    <w:p w14:paraId="792E6FDB" w14:textId="77777777" w:rsidR="007C0453" w:rsidRPr="000225D8" w:rsidRDefault="007C0453" w:rsidP="007C0453">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lastRenderedPageBreak/>
        <w:t>Tabla 3.</w:t>
      </w:r>
    </w:p>
    <w:p w14:paraId="05861A20" w14:textId="77777777" w:rsidR="007C0453" w:rsidRPr="000225D8" w:rsidRDefault="007C0453" w:rsidP="007C0453">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victimización</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7C0453" w:rsidRPr="000225D8" w14:paraId="442F2A7D" w14:textId="77777777" w:rsidTr="002A3C81">
        <w:tc>
          <w:tcPr>
            <w:tcW w:w="1560" w:type="dxa"/>
            <w:tcBorders>
              <w:bottom w:val="nil"/>
            </w:tcBorders>
          </w:tcPr>
          <w:p w14:paraId="04A4F0F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bottom w:val="nil"/>
            </w:tcBorders>
          </w:tcPr>
          <w:p w14:paraId="46BC8460"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1</w:t>
            </w:r>
          </w:p>
        </w:tc>
        <w:tc>
          <w:tcPr>
            <w:tcW w:w="709" w:type="dxa"/>
            <w:tcBorders>
              <w:bottom w:val="nil"/>
            </w:tcBorders>
          </w:tcPr>
          <w:p w14:paraId="492F3882" w14:textId="77777777" w:rsidR="007C0453" w:rsidRPr="000225D8" w:rsidRDefault="007C0453" w:rsidP="002A3C81">
            <w:pPr>
              <w:rPr>
                <w:rFonts w:ascii="Times New Roman" w:eastAsia="Meiryo" w:hAnsi="Times New Roman" w:cs="Times New Roman"/>
                <w:sz w:val="18"/>
                <w:szCs w:val="20"/>
              </w:rPr>
            </w:pPr>
          </w:p>
        </w:tc>
        <w:tc>
          <w:tcPr>
            <w:tcW w:w="600" w:type="dxa"/>
            <w:tcBorders>
              <w:bottom w:val="nil"/>
            </w:tcBorders>
          </w:tcPr>
          <w:p w14:paraId="3397A0B4" w14:textId="77777777" w:rsidR="007C0453" w:rsidRPr="000225D8" w:rsidRDefault="007C0453" w:rsidP="002A3C81">
            <w:pPr>
              <w:rPr>
                <w:rFonts w:ascii="Times New Roman" w:eastAsia="Meiryo" w:hAnsi="Times New Roman" w:cs="Times New Roman"/>
                <w:sz w:val="18"/>
                <w:szCs w:val="20"/>
              </w:rPr>
            </w:pPr>
          </w:p>
        </w:tc>
        <w:tc>
          <w:tcPr>
            <w:tcW w:w="992" w:type="dxa"/>
            <w:tcBorders>
              <w:bottom w:val="nil"/>
            </w:tcBorders>
          </w:tcPr>
          <w:p w14:paraId="5AFCEC2F"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bottom w:val="nil"/>
            </w:tcBorders>
          </w:tcPr>
          <w:p w14:paraId="33FDBC43" w14:textId="77777777" w:rsidR="007C0453" w:rsidRPr="000225D8" w:rsidRDefault="007C0453" w:rsidP="002A3C81">
            <w:pPr>
              <w:rPr>
                <w:rFonts w:ascii="Times New Roman" w:eastAsia="Meiryo" w:hAnsi="Times New Roman" w:cs="Times New Roman"/>
                <w:sz w:val="18"/>
                <w:szCs w:val="20"/>
              </w:rPr>
            </w:pPr>
          </w:p>
        </w:tc>
        <w:tc>
          <w:tcPr>
            <w:tcW w:w="708" w:type="dxa"/>
            <w:tcBorders>
              <w:bottom w:val="nil"/>
            </w:tcBorders>
          </w:tcPr>
          <w:p w14:paraId="282C337A" w14:textId="77777777" w:rsidR="007C0453" w:rsidRPr="000225D8" w:rsidRDefault="007C0453" w:rsidP="002A3C81">
            <w:pPr>
              <w:rPr>
                <w:rFonts w:ascii="Times New Roman" w:eastAsia="Meiryo" w:hAnsi="Times New Roman" w:cs="Times New Roman"/>
                <w:sz w:val="18"/>
                <w:szCs w:val="20"/>
              </w:rPr>
            </w:pPr>
          </w:p>
        </w:tc>
        <w:tc>
          <w:tcPr>
            <w:tcW w:w="993" w:type="dxa"/>
            <w:tcBorders>
              <w:bottom w:val="nil"/>
            </w:tcBorders>
          </w:tcPr>
          <w:p w14:paraId="42BFA0B1" w14:textId="77777777" w:rsidR="007C0453" w:rsidRPr="000225D8" w:rsidRDefault="007C0453"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bottom w:val="nil"/>
            </w:tcBorders>
          </w:tcPr>
          <w:p w14:paraId="4C848A2E" w14:textId="77777777" w:rsidR="007C0453" w:rsidRPr="000225D8" w:rsidRDefault="007C0453" w:rsidP="002A3C81">
            <w:pPr>
              <w:rPr>
                <w:rFonts w:ascii="Times New Roman" w:eastAsia="Meiryo" w:hAnsi="Times New Roman" w:cs="Times New Roman"/>
                <w:sz w:val="18"/>
                <w:szCs w:val="20"/>
              </w:rPr>
            </w:pPr>
          </w:p>
        </w:tc>
        <w:tc>
          <w:tcPr>
            <w:tcW w:w="851" w:type="dxa"/>
            <w:tcBorders>
              <w:bottom w:val="nil"/>
            </w:tcBorders>
          </w:tcPr>
          <w:p w14:paraId="13B5E56C" w14:textId="77777777" w:rsidR="007C0453" w:rsidRPr="000225D8" w:rsidRDefault="007C0453" w:rsidP="002A3C81">
            <w:pPr>
              <w:rPr>
                <w:rFonts w:ascii="Times New Roman" w:eastAsia="Meiryo" w:hAnsi="Times New Roman" w:cs="Times New Roman"/>
                <w:sz w:val="18"/>
                <w:szCs w:val="20"/>
              </w:rPr>
            </w:pPr>
          </w:p>
        </w:tc>
      </w:tr>
      <w:tr w:rsidR="007C0453" w:rsidRPr="000225D8" w14:paraId="3669E15A" w14:textId="77777777" w:rsidTr="002A3C81">
        <w:tc>
          <w:tcPr>
            <w:tcW w:w="1560" w:type="dxa"/>
            <w:tcBorders>
              <w:top w:val="nil"/>
              <w:bottom w:val="single" w:sz="4" w:space="0" w:color="auto"/>
            </w:tcBorders>
          </w:tcPr>
          <w:p w14:paraId="607DD779" w14:textId="77777777" w:rsidR="007C0453" w:rsidRPr="000225D8" w:rsidRDefault="007C0453" w:rsidP="002A3C81">
            <w:pPr>
              <w:rPr>
                <w:rFonts w:ascii="Times New Roman" w:eastAsia="Meiryo" w:hAnsi="Times New Roman" w:cs="Times New Roman"/>
                <w:sz w:val="20"/>
                <w:szCs w:val="20"/>
              </w:rPr>
            </w:pPr>
          </w:p>
        </w:tc>
        <w:tc>
          <w:tcPr>
            <w:tcW w:w="992" w:type="dxa"/>
            <w:tcBorders>
              <w:top w:val="nil"/>
              <w:bottom w:val="single" w:sz="4" w:space="0" w:color="auto"/>
            </w:tcBorders>
          </w:tcPr>
          <w:p w14:paraId="56C02388"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24200BCC"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14:paraId="7C716074"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14:paraId="248E500F"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02A20421"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14:paraId="1C850DB4"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14:paraId="376B7036"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14:paraId="2FBC8C7A"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14:paraId="6F65FB62" w14:textId="77777777" w:rsidR="007C0453" w:rsidRPr="000225D8" w:rsidRDefault="007C0453"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7C0453" w:rsidRPr="000225D8" w14:paraId="164116EC" w14:textId="77777777" w:rsidTr="002A3C81">
        <w:tc>
          <w:tcPr>
            <w:tcW w:w="1560" w:type="dxa"/>
            <w:tcBorders>
              <w:top w:val="single" w:sz="4" w:space="0" w:color="auto"/>
            </w:tcBorders>
          </w:tcPr>
          <w:p w14:paraId="16F7123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14:paraId="1F8182C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.53</w:t>
            </w:r>
          </w:p>
        </w:tc>
        <w:tc>
          <w:tcPr>
            <w:tcW w:w="709" w:type="dxa"/>
            <w:tcBorders>
              <w:top w:val="single" w:sz="4" w:space="0" w:color="auto"/>
            </w:tcBorders>
          </w:tcPr>
          <w:p w14:paraId="4682966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.45</w:t>
            </w:r>
          </w:p>
        </w:tc>
        <w:tc>
          <w:tcPr>
            <w:tcW w:w="600" w:type="dxa"/>
            <w:tcBorders>
              <w:top w:val="single" w:sz="4" w:space="0" w:color="auto"/>
            </w:tcBorders>
          </w:tcPr>
          <w:p w14:paraId="1AD101A1" w14:textId="77777777" w:rsidR="007C0453" w:rsidRPr="000225D8" w:rsidRDefault="007C0453" w:rsidP="002A3C81">
            <w:pPr>
              <w:ind w:right="-141"/>
              <w:rPr>
                <w:rFonts w:ascii="Times New Roman" w:eastAsia="Meiryo" w:hAnsi="Times New Roman" w:cs="Times New Roman"/>
                <w:sz w:val="20"/>
                <w:szCs w:val="20"/>
              </w:rPr>
            </w:pPr>
            <w:r w:rsidRPr="000225D8">
              <w:rPr>
                <w:rFonts w:ascii="Times New Roman" w:eastAsia="Meiryo" w:hAnsi="Times New Roman" w:cs="Times New Roman"/>
                <w:sz w:val="20"/>
                <w:szCs w:val="20"/>
              </w:rPr>
              <w:t>.13*</w:t>
            </w:r>
          </w:p>
        </w:tc>
        <w:tc>
          <w:tcPr>
            <w:tcW w:w="992" w:type="dxa"/>
            <w:tcBorders>
              <w:top w:val="single" w:sz="4" w:space="0" w:color="auto"/>
            </w:tcBorders>
          </w:tcPr>
          <w:p w14:paraId="5F383BE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.44</w:t>
            </w:r>
          </w:p>
        </w:tc>
        <w:tc>
          <w:tcPr>
            <w:tcW w:w="709" w:type="dxa"/>
            <w:tcBorders>
              <w:top w:val="single" w:sz="4" w:space="0" w:color="auto"/>
            </w:tcBorders>
          </w:tcPr>
          <w:p w14:paraId="0B5EF28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.47</w:t>
            </w:r>
          </w:p>
        </w:tc>
        <w:tc>
          <w:tcPr>
            <w:tcW w:w="708" w:type="dxa"/>
            <w:tcBorders>
              <w:top w:val="single" w:sz="4" w:space="0" w:color="auto"/>
            </w:tcBorders>
          </w:tcPr>
          <w:p w14:paraId="548ABDD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.11</w:t>
            </w:r>
          </w:p>
        </w:tc>
        <w:tc>
          <w:tcPr>
            <w:tcW w:w="993" w:type="dxa"/>
            <w:tcBorders>
              <w:top w:val="single" w:sz="4" w:space="0" w:color="auto"/>
            </w:tcBorders>
          </w:tcPr>
          <w:p w14:paraId="69A1E60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.42</w:t>
            </w:r>
          </w:p>
        </w:tc>
        <w:tc>
          <w:tcPr>
            <w:tcW w:w="708" w:type="dxa"/>
            <w:tcBorders>
              <w:top w:val="single" w:sz="4" w:space="0" w:color="auto"/>
            </w:tcBorders>
          </w:tcPr>
          <w:p w14:paraId="03027D3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.46</w:t>
            </w:r>
          </w:p>
        </w:tc>
        <w:tc>
          <w:tcPr>
            <w:tcW w:w="851" w:type="dxa"/>
            <w:tcBorders>
              <w:top w:val="single" w:sz="4" w:space="0" w:color="auto"/>
            </w:tcBorders>
          </w:tcPr>
          <w:p w14:paraId="118AD60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r>
      <w:tr w:rsidR="007C0453" w:rsidRPr="000225D8" w14:paraId="748CC165" w14:textId="77777777" w:rsidTr="002A3C81">
        <w:tc>
          <w:tcPr>
            <w:tcW w:w="1560" w:type="dxa"/>
          </w:tcPr>
          <w:p w14:paraId="5A19207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14:paraId="10FE7E8C"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8.50</w:t>
            </w:r>
          </w:p>
        </w:tc>
        <w:tc>
          <w:tcPr>
            <w:tcW w:w="709" w:type="dxa"/>
          </w:tcPr>
          <w:p w14:paraId="0E497F2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1.67</w:t>
            </w:r>
          </w:p>
        </w:tc>
        <w:tc>
          <w:tcPr>
            <w:tcW w:w="600" w:type="dxa"/>
          </w:tcPr>
          <w:p w14:paraId="349EC64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992" w:type="dxa"/>
          </w:tcPr>
          <w:p w14:paraId="4A29F2A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8.95</w:t>
            </w:r>
          </w:p>
        </w:tc>
        <w:tc>
          <w:tcPr>
            <w:tcW w:w="709" w:type="dxa"/>
          </w:tcPr>
          <w:p w14:paraId="464ECE7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1.72</w:t>
            </w:r>
          </w:p>
        </w:tc>
        <w:tc>
          <w:tcPr>
            <w:tcW w:w="708" w:type="dxa"/>
          </w:tcPr>
          <w:p w14:paraId="5854080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.21*</w:t>
            </w:r>
          </w:p>
        </w:tc>
        <w:tc>
          <w:tcPr>
            <w:tcW w:w="993" w:type="dxa"/>
          </w:tcPr>
          <w:p w14:paraId="2AC5732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9.08</w:t>
            </w:r>
          </w:p>
        </w:tc>
        <w:tc>
          <w:tcPr>
            <w:tcW w:w="708" w:type="dxa"/>
          </w:tcPr>
          <w:p w14:paraId="73DF5AE2"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1.75</w:t>
            </w:r>
          </w:p>
        </w:tc>
        <w:tc>
          <w:tcPr>
            <w:tcW w:w="851" w:type="dxa"/>
          </w:tcPr>
          <w:p w14:paraId="5AAE876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r>
      <w:tr w:rsidR="007C0453" w:rsidRPr="000225D8" w14:paraId="2FB86A67" w14:textId="77777777" w:rsidTr="002A3C81">
        <w:tc>
          <w:tcPr>
            <w:tcW w:w="1560" w:type="dxa"/>
          </w:tcPr>
          <w:p w14:paraId="56E4372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14:paraId="0C23B526" w14:textId="77777777" w:rsidR="007C0453" w:rsidRPr="000225D8" w:rsidRDefault="007C0453" w:rsidP="002A3C81">
            <w:pPr>
              <w:rPr>
                <w:rFonts w:ascii="Times New Roman" w:eastAsia="Meiryo" w:hAnsi="Times New Roman" w:cs="Times New Roman"/>
                <w:sz w:val="20"/>
                <w:szCs w:val="20"/>
              </w:rPr>
            </w:pPr>
          </w:p>
        </w:tc>
        <w:tc>
          <w:tcPr>
            <w:tcW w:w="709" w:type="dxa"/>
          </w:tcPr>
          <w:p w14:paraId="50E92335" w14:textId="77777777" w:rsidR="007C0453" w:rsidRPr="000225D8" w:rsidRDefault="007C0453" w:rsidP="002A3C81">
            <w:pPr>
              <w:rPr>
                <w:rFonts w:ascii="Times New Roman" w:eastAsia="Meiryo" w:hAnsi="Times New Roman" w:cs="Times New Roman"/>
                <w:sz w:val="20"/>
                <w:szCs w:val="20"/>
              </w:rPr>
            </w:pPr>
          </w:p>
        </w:tc>
        <w:tc>
          <w:tcPr>
            <w:tcW w:w="600" w:type="dxa"/>
          </w:tcPr>
          <w:p w14:paraId="1AF88F22" w14:textId="77777777" w:rsidR="007C0453" w:rsidRPr="000225D8" w:rsidRDefault="007C0453" w:rsidP="002A3C81">
            <w:pPr>
              <w:rPr>
                <w:rFonts w:ascii="Times New Roman" w:eastAsia="Meiryo" w:hAnsi="Times New Roman" w:cs="Times New Roman"/>
                <w:sz w:val="20"/>
                <w:szCs w:val="20"/>
              </w:rPr>
            </w:pPr>
          </w:p>
        </w:tc>
        <w:tc>
          <w:tcPr>
            <w:tcW w:w="992" w:type="dxa"/>
          </w:tcPr>
          <w:p w14:paraId="4C97CDE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14:paraId="76C262B1"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14:paraId="1A51095A"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14:paraId="31E08EA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14:paraId="0ECD3EB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14:paraId="72EAAB3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r>
      <w:tr w:rsidR="007C0453" w:rsidRPr="000225D8" w14:paraId="717D653C" w14:textId="77777777" w:rsidTr="002A3C81">
        <w:tc>
          <w:tcPr>
            <w:tcW w:w="1560" w:type="dxa"/>
          </w:tcPr>
          <w:p w14:paraId="50D6B51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14:paraId="57ED9AED" w14:textId="77777777" w:rsidR="007C0453" w:rsidRPr="000225D8" w:rsidRDefault="007C0453" w:rsidP="002A3C81">
            <w:pPr>
              <w:rPr>
                <w:rFonts w:ascii="Times New Roman" w:eastAsia="Meiryo" w:hAnsi="Times New Roman" w:cs="Times New Roman"/>
                <w:sz w:val="20"/>
                <w:szCs w:val="20"/>
              </w:rPr>
            </w:pPr>
          </w:p>
        </w:tc>
        <w:tc>
          <w:tcPr>
            <w:tcW w:w="709" w:type="dxa"/>
          </w:tcPr>
          <w:p w14:paraId="515D6E0F" w14:textId="77777777" w:rsidR="007C0453" w:rsidRPr="000225D8" w:rsidRDefault="007C0453" w:rsidP="002A3C81">
            <w:pPr>
              <w:rPr>
                <w:rFonts w:ascii="Times New Roman" w:eastAsia="Meiryo" w:hAnsi="Times New Roman" w:cs="Times New Roman"/>
                <w:sz w:val="20"/>
                <w:szCs w:val="20"/>
              </w:rPr>
            </w:pPr>
          </w:p>
        </w:tc>
        <w:tc>
          <w:tcPr>
            <w:tcW w:w="600" w:type="dxa"/>
          </w:tcPr>
          <w:p w14:paraId="085407E0" w14:textId="77777777" w:rsidR="007C0453" w:rsidRPr="000225D8" w:rsidRDefault="007C0453" w:rsidP="002A3C81">
            <w:pPr>
              <w:rPr>
                <w:rFonts w:ascii="Times New Roman" w:eastAsia="Meiryo" w:hAnsi="Times New Roman" w:cs="Times New Roman"/>
                <w:sz w:val="20"/>
                <w:szCs w:val="20"/>
              </w:rPr>
            </w:pPr>
          </w:p>
        </w:tc>
        <w:tc>
          <w:tcPr>
            <w:tcW w:w="992" w:type="dxa"/>
          </w:tcPr>
          <w:p w14:paraId="1ABEC85C"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14:paraId="24193CCD"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14:paraId="773E53F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14:paraId="2D28469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14:paraId="7D2894C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8E0572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7C0453" w:rsidRPr="000225D8" w14:paraId="47C877F9" w14:textId="77777777" w:rsidTr="002A3C81">
        <w:tc>
          <w:tcPr>
            <w:tcW w:w="1560" w:type="dxa"/>
          </w:tcPr>
          <w:p w14:paraId="72A1B3B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14:paraId="40787CAD" w14:textId="77777777" w:rsidR="007C0453" w:rsidRPr="000225D8" w:rsidRDefault="007C0453" w:rsidP="002A3C81">
            <w:pPr>
              <w:rPr>
                <w:rFonts w:ascii="Times New Roman" w:eastAsia="Meiryo" w:hAnsi="Times New Roman" w:cs="Times New Roman"/>
                <w:sz w:val="20"/>
                <w:szCs w:val="20"/>
              </w:rPr>
            </w:pPr>
          </w:p>
        </w:tc>
        <w:tc>
          <w:tcPr>
            <w:tcW w:w="709" w:type="dxa"/>
          </w:tcPr>
          <w:p w14:paraId="6953C2CD" w14:textId="77777777" w:rsidR="007C0453" w:rsidRPr="000225D8" w:rsidRDefault="007C0453" w:rsidP="002A3C81">
            <w:pPr>
              <w:rPr>
                <w:rFonts w:ascii="Times New Roman" w:eastAsia="Meiryo" w:hAnsi="Times New Roman" w:cs="Times New Roman"/>
                <w:sz w:val="20"/>
                <w:szCs w:val="20"/>
              </w:rPr>
            </w:pPr>
          </w:p>
        </w:tc>
        <w:tc>
          <w:tcPr>
            <w:tcW w:w="600" w:type="dxa"/>
          </w:tcPr>
          <w:p w14:paraId="4D651707" w14:textId="77777777" w:rsidR="007C0453" w:rsidRPr="000225D8" w:rsidRDefault="007C0453" w:rsidP="002A3C81">
            <w:pPr>
              <w:rPr>
                <w:rFonts w:ascii="Times New Roman" w:eastAsia="Meiryo" w:hAnsi="Times New Roman" w:cs="Times New Roman"/>
                <w:sz w:val="20"/>
                <w:szCs w:val="20"/>
              </w:rPr>
            </w:pPr>
          </w:p>
        </w:tc>
        <w:tc>
          <w:tcPr>
            <w:tcW w:w="992" w:type="dxa"/>
          </w:tcPr>
          <w:p w14:paraId="3A31383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14:paraId="0D476E0E"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14:paraId="0855C6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14:paraId="5D9FD9C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14:paraId="58727AB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14:paraId="3AD99225"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.37*</w:t>
            </w:r>
          </w:p>
        </w:tc>
      </w:tr>
      <w:tr w:rsidR="007C0453" w:rsidRPr="000225D8" w14:paraId="340A3B89" w14:textId="77777777" w:rsidTr="002A3C81">
        <w:tc>
          <w:tcPr>
            <w:tcW w:w="1560" w:type="dxa"/>
          </w:tcPr>
          <w:p w14:paraId="70AF5FD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14:paraId="12FC0FBA" w14:textId="77777777" w:rsidR="007C0453" w:rsidRPr="000225D8" w:rsidRDefault="007C0453" w:rsidP="002A3C81">
            <w:pPr>
              <w:rPr>
                <w:rFonts w:ascii="Times New Roman" w:eastAsia="Meiryo" w:hAnsi="Times New Roman" w:cs="Times New Roman"/>
                <w:sz w:val="20"/>
                <w:szCs w:val="20"/>
              </w:rPr>
            </w:pPr>
          </w:p>
        </w:tc>
        <w:tc>
          <w:tcPr>
            <w:tcW w:w="709" w:type="dxa"/>
          </w:tcPr>
          <w:p w14:paraId="6AF3FF9A" w14:textId="77777777" w:rsidR="007C0453" w:rsidRPr="000225D8" w:rsidRDefault="007C0453" w:rsidP="002A3C81">
            <w:pPr>
              <w:rPr>
                <w:rFonts w:ascii="Times New Roman" w:eastAsia="Meiryo" w:hAnsi="Times New Roman" w:cs="Times New Roman"/>
                <w:sz w:val="20"/>
                <w:szCs w:val="20"/>
              </w:rPr>
            </w:pPr>
          </w:p>
        </w:tc>
        <w:tc>
          <w:tcPr>
            <w:tcW w:w="600" w:type="dxa"/>
          </w:tcPr>
          <w:p w14:paraId="2DA19728" w14:textId="77777777" w:rsidR="007C0453" w:rsidRPr="000225D8" w:rsidRDefault="007C0453" w:rsidP="002A3C81">
            <w:pPr>
              <w:rPr>
                <w:rFonts w:ascii="Times New Roman" w:eastAsia="Meiryo" w:hAnsi="Times New Roman" w:cs="Times New Roman"/>
                <w:sz w:val="20"/>
                <w:szCs w:val="20"/>
              </w:rPr>
            </w:pPr>
          </w:p>
        </w:tc>
        <w:tc>
          <w:tcPr>
            <w:tcW w:w="992" w:type="dxa"/>
          </w:tcPr>
          <w:p w14:paraId="2B3095B3" w14:textId="77777777" w:rsidR="007C0453" w:rsidRPr="000225D8" w:rsidRDefault="007C0453" w:rsidP="002A3C81">
            <w:pPr>
              <w:rPr>
                <w:rFonts w:ascii="Times New Roman" w:eastAsia="Meiryo" w:hAnsi="Times New Roman" w:cs="Times New Roman"/>
                <w:sz w:val="20"/>
                <w:szCs w:val="20"/>
              </w:rPr>
            </w:pPr>
          </w:p>
        </w:tc>
        <w:tc>
          <w:tcPr>
            <w:tcW w:w="709" w:type="dxa"/>
          </w:tcPr>
          <w:p w14:paraId="01EBC867" w14:textId="77777777" w:rsidR="007C0453" w:rsidRPr="000225D8" w:rsidRDefault="007C0453" w:rsidP="002A3C81">
            <w:pPr>
              <w:rPr>
                <w:rFonts w:ascii="Times New Roman" w:eastAsia="Meiryo" w:hAnsi="Times New Roman" w:cs="Times New Roman"/>
                <w:sz w:val="20"/>
                <w:szCs w:val="20"/>
              </w:rPr>
            </w:pPr>
          </w:p>
        </w:tc>
        <w:tc>
          <w:tcPr>
            <w:tcW w:w="708" w:type="dxa"/>
          </w:tcPr>
          <w:p w14:paraId="4D73B8C3" w14:textId="77777777" w:rsidR="007C0453" w:rsidRPr="000225D8" w:rsidRDefault="007C0453" w:rsidP="002A3C81">
            <w:pPr>
              <w:rPr>
                <w:rFonts w:ascii="Times New Roman" w:eastAsia="Meiryo" w:hAnsi="Times New Roman" w:cs="Times New Roman"/>
                <w:sz w:val="20"/>
                <w:szCs w:val="20"/>
              </w:rPr>
            </w:pPr>
          </w:p>
        </w:tc>
        <w:tc>
          <w:tcPr>
            <w:tcW w:w="993" w:type="dxa"/>
          </w:tcPr>
          <w:p w14:paraId="6B83E4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14:paraId="3DD4E923"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14:paraId="2C00C17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-.14</w:t>
            </w:r>
          </w:p>
        </w:tc>
      </w:tr>
      <w:tr w:rsidR="007C0453" w:rsidRPr="000225D8" w14:paraId="6DDC5B73" w14:textId="77777777" w:rsidTr="002A3C81">
        <w:tc>
          <w:tcPr>
            <w:tcW w:w="1560" w:type="dxa"/>
          </w:tcPr>
          <w:p w14:paraId="079AB9A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14:paraId="55D229EB" w14:textId="77777777" w:rsidR="007C0453" w:rsidRPr="000225D8" w:rsidRDefault="007C0453" w:rsidP="002A3C81">
            <w:pPr>
              <w:rPr>
                <w:rFonts w:ascii="Times New Roman" w:eastAsia="Meiryo" w:hAnsi="Times New Roman" w:cs="Times New Roman"/>
                <w:sz w:val="20"/>
                <w:szCs w:val="20"/>
              </w:rPr>
            </w:pPr>
          </w:p>
        </w:tc>
        <w:tc>
          <w:tcPr>
            <w:tcW w:w="709" w:type="dxa"/>
          </w:tcPr>
          <w:p w14:paraId="7A9EF0D0" w14:textId="77777777" w:rsidR="007C0453" w:rsidRPr="000225D8" w:rsidRDefault="007C0453" w:rsidP="002A3C81">
            <w:pPr>
              <w:rPr>
                <w:rFonts w:ascii="Times New Roman" w:eastAsia="Meiryo" w:hAnsi="Times New Roman" w:cs="Times New Roman"/>
                <w:sz w:val="20"/>
                <w:szCs w:val="20"/>
              </w:rPr>
            </w:pPr>
          </w:p>
        </w:tc>
        <w:tc>
          <w:tcPr>
            <w:tcW w:w="600" w:type="dxa"/>
          </w:tcPr>
          <w:p w14:paraId="3E89509A" w14:textId="77777777" w:rsidR="007C0453" w:rsidRPr="000225D8" w:rsidRDefault="007C0453" w:rsidP="002A3C81">
            <w:pPr>
              <w:rPr>
                <w:rFonts w:ascii="Times New Roman" w:eastAsia="Meiryo" w:hAnsi="Times New Roman" w:cs="Times New Roman"/>
                <w:sz w:val="20"/>
                <w:szCs w:val="20"/>
              </w:rPr>
            </w:pPr>
          </w:p>
        </w:tc>
        <w:tc>
          <w:tcPr>
            <w:tcW w:w="992" w:type="dxa"/>
          </w:tcPr>
          <w:p w14:paraId="34E5F34C" w14:textId="77777777" w:rsidR="007C0453" w:rsidRPr="000225D8" w:rsidRDefault="007C0453" w:rsidP="002A3C81">
            <w:pPr>
              <w:rPr>
                <w:rFonts w:ascii="Times New Roman" w:eastAsia="Meiryo" w:hAnsi="Times New Roman" w:cs="Times New Roman"/>
                <w:sz w:val="20"/>
                <w:szCs w:val="20"/>
              </w:rPr>
            </w:pPr>
          </w:p>
        </w:tc>
        <w:tc>
          <w:tcPr>
            <w:tcW w:w="709" w:type="dxa"/>
          </w:tcPr>
          <w:p w14:paraId="74B36BCB" w14:textId="77777777" w:rsidR="007C0453" w:rsidRPr="000225D8" w:rsidRDefault="007C0453" w:rsidP="002A3C81">
            <w:pPr>
              <w:rPr>
                <w:rFonts w:ascii="Times New Roman" w:eastAsia="Meiryo" w:hAnsi="Times New Roman" w:cs="Times New Roman"/>
                <w:sz w:val="20"/>
                <w:szCs w:val="20"/>
              </w:rPr>
            </w:pPr>
          </w:p>
        </w:tc>
        <w:tc>
          <w:tcPr>
            <w:tcW w:w="708" w:type="dxa"/>
          </w:tcPr>
          <w:p w14:paraId="223B4C00" w14:textId="77777777" w:rsidR="007C0453" w:rsidRPr="000225D8" w:rsidRDefault="007C0453" w:rsidP="002A3C81">
            <w:pPr>
              <w:rPr>
                <w:rFonts w:ascii="Times New Roman" w:eastAsia="Meiryo" w:hAnsi="Times New Roman" w:cs="Times New Roman"/>
                <w:sz w:val="20"/>
                <w:szCs w:val="20"/>
              </w:rPr>
            </w:pPr>
          </w:p>
        </w:tc>
        <w:tc>
          <w:tcPr>
            <w:tcW w:w="993" w:type="dxa"/>
          </w:tcPr>
          <w:p w14:paraId="57DF5C3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14:paraId="2EE17702"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A9F571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7C0453" w:rsidRPr="000225D8" w14:paraId="38AAB781" w14:textId="77777777" w:rsidTr="002A3C81">
        <w:tc>
          <w:tcPr>
            <w:tcW w:w="1560" w:type="dxa"/>
          </w:tcPr>
          <w:p w14:paraId="39AD4C0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14:paraId="484A8F1F" w14:textId="77777777" w:rsidR="007C0453" w:rsidRPr="000225D8" w:rsidRDefault="007C0453" w:rsidP="002A3C81">
            <w:pPr>
              <w:rPr>
                <w:rFonts w:ascii="Times New Roman" w:eastAsia="Meiryo" w:hAnsi="Times New Roman" w:cs="Times New Roman"/>
                <w:sz w:val="20"/>
                <w:szCs w:val="20"/>
              </w:rPr>
            </w:pPr>
          </w:p>
        </w:tc>
        <w:tc>
          <w:tcPr>
            <w:tcW w:w="709" w:type="dxa"/>
          </w:tcPr>
          <w:p w14:paraId="6F616549" w14:textId="77777777" w:rsidR="007C0453" w:rsidRPr="000225D8" w:rsidRDefault="007C0453" w:rsidP="002A3C81">
            <w:pPr>
              <w:rPr>
                <w:rFonts w:ascii="Times New Roman" w:eastAsia="Meiryo" w:hAnsi="Times New Roman" w:cs="Times New Roman"/>
                <w:sz w:val="20"/>
                <w:szCs w:val="20"/>
              </w:rPr>
            </w:pPr>
          </w:p>
        </w:tc>
        <w:tc>
          <w:tcPr>
            <w:tcW w:w="600" w:type="dxa"/>
          </w:tcPr>
          <w:p w14:paraId="0677973C" w14:textId="77777777" w:rsidR="007C0453" w:rsidRPr="000225D8" w:rsidRDefault="007C0453" w:rsidP="002A3C81">
            <w:pPr>
              <w:rPr>
                <w:rFonts w:ascii="Times New Roman" w:eastAsia="Meiryo" w:hAnsi="Times New Roman" w:cs="Times New Roman"/>
                <w:sz w:val="20"/>
                <w:szCs w:val="20"/>
              </w:rPr>
            </w:pPr>
          </w:p>
        </w:tc>
        <w:tc>
          <w:tcPr>
            <w:tcW w:w="992" w:type="dxa"/>
          </w:tcPr>
          <w:p w14:paraId="34F19A0F" w14:textId="77777777" w:rsidR="007C0453" w:rsidRPr="000225D8" w:rsidRDefault="007C0453" w:rsidP="002A3C81">
            <w:pPr>
              <w:rPr>
                <w:rFonts w:ascii="Times New Roman" w:eastAsia="Meiryo" w:hAnsi="Times New Roman" w:cs="Times New Roman"/>
                <w:sz w:val="20"/>
                <w:szCs w:val="20"/>
              </w:rPr>
            </w:pPr>
          </w:p>
        </w:tc>
        <w:tc>
          <w:tcPr>
            <w:tcW w:w="709" w:type="dxa"/>
          </w:tcPr>
          <w:p w14:paraId="33B0134F" w14:textId="77777777" w:rsidR="007C0453" w:rsidRPr="000225D8" w:rsidRDefault="007C0453" w:rsidP="002A3C81">
            <w:pPr>
              <w:rPr>
                <w:rFonts w:ascii="Times New Roman" w:eastAsia="Meiryo" w:hAnsi="Times New Roman" w:cs="Times New Roman"/>
                <w:sz w:val="20"/>
                <w:szCs w:val="20"/>
              </w:rPr>
            </w:pPr>
          </w:p>
        </w:tc>
        <w:tc>
          <w:tcPr>
            <w:tcW w:w="708" w:type="dxa"/>
          </w:tcPr>
          <w:p w14:paraId="04E179B9" w14:textId="77777777" w:rsidR="007C0453" w:rsidRPr="000225D8" w:rsidRDefault="007C0453" w:rsidP="002A3C81">
            <w:pPr>
              <w:rPr>
                <w:rFonts w:ascii="Times New Roman" w:eastAsia="Meiryo" w:hAnsi="Times New Roman" w:cs="Times New Roman"/>
                <w:sz w:val="20"/>
                <w:szCs w:val="20"/>
              </w:rPr>
            </w:pPr>
          </w:p>
        </w:tc>
        <w:tc>
          <w:tcPr>
            <w:tcW w:w="993" w:type="dxa"/>
          </w:tcPr>
          <w:p w14:paraId="59074E4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14:paraId="0852C9BF"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14:paraId="6B125098"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r>
      <w:tr w:rsidR="007C0453" w:rsidRPr="000225D8" w14:paraId="19BF9253" w14:textId="77777777" w:rsidTr="002A3C81">
        <w:tc>
          <w:tcPr>
            <w:tcW w:w="1560" w:type="dxa"/>
          </w:tcPr>
          <w:p w14:paraId="084E9314" w14:textId="77777777" w:rsidR="007C0453" w:rsidRPr="000225D8" w:rsidRDefault="007C0453" w:rsidP="002A3C81">
            <w:pPr>
              <w:rPr>
                <w:rFonts w:ascii="Times New Roman" w:eastAsia="Meiryo" w:hAnsi="Times New Roman" w:cs="Times New Roman"/>
                <w:sz w:val="20"/>
                <w:szCs w:val="20"/>
              </w:rPr>
            </w:pPr>
          </w:p>
        </w:tc>
        <w:tc>
          <w:tcPr>
            <w:tcW w:w="992" w:type="dxa"/>
          </w:tcPr>
          <w:p w14:paraId="496D171E" w14:textId="77777777" w:rsidR="007C0453" w:rsidRPr="000225D8" w:rsidRDefault="007C0453" w:rsidP="002A3C81">
            <w:pPr>
              <w:rPr>
                <w:rFonts w:ascii="Times New Roman" w:eastAsia="Meiryo" w:hAnsi="Times New Roman" w:cs="Times New Roman"/>
                <w:sz w:val="20"/>
                <w:szCs w:val="20"/>
              </w:rPr>
            </w:pPr>
          </w:p>
        </w:tc>
        <w:tc>
          <w:tcPr>
            <w:tcW w:w="709" w:type="dxa"/>
          </w:tcPr>
          <w:p w14:paraId="791CC438" w14:textId="77777777" w:rsidR="007C0453" w:rsidRPr="000225D8" w:rsidRDefault="007C0453" w:rsidP="002A3C81">
            <w:pPr>
              <w:rPr>
                <w:rFonts w:ascii="Times New Roman" w:eastAsia="Meiryo" w:hAnsi="Times New Roman" w:cs="Times New Roman"/>
                <w:sz w:val="20"/>
                <w:szCs w:val="20"/>
              </w:rPr>
            </w:pPr>
          </w:p>
        </w:tc>
        <w:tc>
          <w:tcPr>
            <w:tcW w:w="600" w:type="dxa"/>
          </w:tcPr>
          <w:p w14:paraId="5FA08EE1" w14:textId="77777777" w:rsidR="007C0453" w:rsidRPr="000225D8" w:rsidRDefault="007C0453" w:rsidP="002A3C81">
            <w:pPr>
              <w:rPr>
                <w:rFonts w:ascii="Times New Roman" w:eastAsia="Meiryo" w:hAnsi="Times New Roman" w:cs="Times New Roman"/>
                <w:sz w:val="20"/>
                <w:szCs w:val="20"/>
              </w:rPr>
            </w:pPr>
          </w:p>
        </w:tc>
        <w:tc>
          <w:tcPr>
            <w:tcW w:w="992" w:type="dxa"/>
          </w:tcPr>
          <w:p w14:paraId="2D96355E" w14:textId="77777777" w:rsidR="007C0453" w:rsidRPr="000225D8" w:rsidRDefault="007C0453" w:rsidP="002A3C81">
            <w:pPr>
              <w:rPr>
                <w:rFonts w:ascii="Times New Roman" w:eastAsia="Meiryo" w:hAnsi="Times New Roman" w:cs="Times New Roman"/>
                <w:sz w:val="20"/>
                <w:szCs w:val="20"/>
              </w:rPr>
            </w:pPr>
          </w:p>
        </w:tc>
        <w:tc>
          <w:tcPr>
            <w:tcW w:w="709" w:type="dxa"/>
          </w:tcPr>
          <w:p w14:paraId="768A12A3" w14:textId="77777777" w:rsidR="007C0453" w:rsidRPr="000225D8" w:rsidRDefault="007C0453" w:rsidP="002A3C81">
            <w:pPr>
              <w:rPr>
                <w:rFonts w:ascii="Times New Roman" w:eastAsia="Meiryo" w:hAnsi="Times New Roman" w:cs="Times New Roman"/>
                <w:sz w:val="20"/>
                <w:szCs w:val="20"/>
              </w:rPr>
            </w:pPr>
          </w:p>
        </w:tc>
        <w:tc>
          <w:tcPr>
            <w:tcW w:w="708" w:type="dxa"/>
          </w:tcPr>
          <w:p w14:paraId="29F9FFF6" w14:textId="77777777" w:rsidR="007C0453" w:rsidRPr="000225D8" w:rsidRDefault="007C0453" w:rsidP="002A3C81">
            <w:pPr>
              <w:rPr>
                <w:rFonts w:ascii="Times New Roman" w:eastAsia="Meiryo" w:hAnsi="Times New Roman" w:cs="Times New Roman"/>
                <w:sz w:val="20"/>
                <w:szCs w:val="20"/>
              </w:rPr>
            </w:pPr>
          </w:p>
        </w:tc>
        <w:tc>
          <w:tcPr>
            <w:tcW w:w="993" w:type="dxa"/>
          </w:tcPr>
          <w:p w14:paraId="76DD46DF" w14:textId="77777777" w:rsidR="007C0453" w:rsidRPr="000225D8" w:rsidRDefault="007C0453" w:rsidP="002A3C81">
            <w:pPr>
              <w:rPr>
                <w:rFonts w:ascii="Times New Roman" w:eastAsia="Meiryo" w:hAnsi="Times New Roman" w:cs="Times New Roman"/>
                <w:sz w:val="20"/>
                <w:szCs w:val="20"/>
              </w:rPr>
            </w:pPr>
          </w:p>
        </w:tc>
        <w:tc>
          <w:tcPr>
            <w:tcW w:w="708" w:type="dxa"/>
          </w:tcPr>
          <w:p w14:paraId="21F4D64B" w14:textId="77777777" w:rsidR="007C0453" w:rsidRPr="000225D8" w:rsidRDefault="007C0453" w:rsidP="002A3C81">
            <w:pPr>
              <w:rPr>
                <w:rFonts w:ascii="Times New Roman" w:eastAsia="Meiryo" w:hAnsi="Times New Roman" w:cs="Times New Roman"/>
                <w:sz w:val="20"/>
                <w:szCs w:val="20"/>
              </w:rPr>
            </w:pPr>
          </w:p>
        </w:tc>
        <w:tc>
          <w:tcPr>
            <w:tcW w:w="851" w:type="dxa"/>
          </w:tcPr>
          <w:p w14:paraId="48CDC9B2" w14:textId="77777777" w:rsidR="007C0453" w:rsidRPr="000225D8" w:rsidRDefault="007C0453" w:rsidP="002A3C81">
            <w:pPr>
              <w:rPr>
                <w:rFonts w:ascii="Times New Roman" w:eastAsia="Meiryo" w:hAnsi="Times New Roman" w:cs="Times New Roman"/>
                <w:sz w:val="20"/>
                <w:szCs w:val="20"/>
              </w:rPr>
            </w:pPr>
          </w:p>
        </w:tc>
      </w:tr>
      <w:tr w:rsidR="007C0453" w:rsidRPr="000225D8" w14:paraId="5F4127DD" w14:textId="77777777" w:rsidTr="002A3C81">
        <w:tc>
          <w:tcPr>
            <w:tcW w:w="1560" w:type="dxa"/>
          </w:tcPr>
          <w:p w14:paraId="655D39C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447DF63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.48*</w:t>
            </w:r>
          </w:p>
        </w:tc>
        <w:tc>
          <w:tcPr>
            <w:tcW w:w="709" w:type="dxa"/>
          </w:tcPr>
          <w:p w14:paraId="2F5B3F93" w14:textId="77777777" w:rsidR="007C0453" w:rsidRPr="000225D8" w:rsidRDefault="007C0453" w:rsidP="002A3C81">
            <w:pPr>
              <w:rPr>
                <w:rFonts w:ascii="Times New Roman" w:eastAsia="Meiryo" w:hAnsi="Times New Roman" w:cs="Times New Roman"/>
                <w:sz w:val="20"/>
                <w:szCs w:val="20"/>
              </w:rPr>
            </w:pPr>
          </w:p>
        </w:tc>
        <w:tc>
          <w:tcPr>
            <w:tcW w:w="600" w:type="dxa"/>
          </w:tcPr>
          <w:p w14:paraId="5AA2A897" w14:textId="77777777" w:rsidR="007C0453" w:rsidRPr="000225D8" w:rsidRDefault="007C0453" w:rsidP="002A3C81">
            <w:pPr>
              <w:rPr>
                <w:rFonts w:ascii="Times New Roman" w:eastAsia="Meiryo" w:hAnsi="Times New Roman" w:cs="Times New Roman"/>
                <w:sz w:val="20"/>
                <w:szCs w:val="20"/>
              </w:rPr>
            </w:pPr>
          </w:p>
        </w:tc>
        <w:tc>
          <w:tcPr>
            <w:tcW w:w="992" w:type="dxa"/>
          </w:tcPr>
          <w:p w14:paraId="2D2A9FEB"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.51*</w:t>
            </w:r>
          </w:p>
        </w:tc>
        <w:tc>
          <w:tcPr>
            <w:tcW w:w="709" w:type="dxa"/>
          </w:tcPr>
          <w:p w14:paraId="5745C5E6" w14:textId="77777777" w:rsidR="007C0453" w:rsidRPr="000225D8" w:rsidRDefault="007C0453" w:rsidP="002A3C81">
            <w:pPr>
              <w:rPr>
                <w:rFonts w:ascii="Times New Roman" w:eastAsia="Meiryo" w:hAnsi="Times New Roman" w:cs="Times New Roman"/>
                <w:sz w:val="20"/>
                <w:szCs w:val="20"/>
              </w:rPr>
            </w:pPr>
          </w:p>
        </w:tc>
        <w:tc>
          <w:tcPr>
            <w:tcW w:w="708" w:type="dxa"/>
          </w:tcPr>
          <w:p w14:paraId="2AC5E5FE" w14:textId="77777777" w:rsidR="007C0453" w:rsidRPr="000225D8" w:rsidRDefault="007C0453" w:rsidP="002A3C81">
            <w:pPr>
              <w:rPr>
                <w:rFonts w:ascii="Times New Roman" w:eastAsia="Meiryo" w:hAnsi="Times New Roman" w:cs="Times New Roman"/>
                <w:sz w:val="20"/>
                <w:szCs w:val="20"/>
              </w:rPr>
            </w:pPr>
          </w:p>
        </w:tc>
        <w:tc>
          <w:tcPr>
            <w:tcW w:w="993" w:type="dxa"/>
          </w:tcPr>
          <w:p w14:paraId="05150829"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.55*</w:t>
            </w:r>
          </w:p>
        </w:tc>
        <w:tc>
          <w:tcPr>
            <w:tcW w:w="708" w:type="dxa"/>
          </w:tcPr>
          <w:p w14:paraId="12E6B9EE" w14:textId="77777777" w:rsidR="007C0453" w:rsidRPr="000225D8" w:rsidRDefault="007C0453" w:rsidP="002A3C81">
            <w:pPr>
              <w:rPr>
                <w:rFonts w:ascii="Times New Roman" w:eastAsia="Meiryo" w:hAnsi="Times New Roman" w:cs="Times New Roman"/>
                <w:sz w:val="20"/>
                <w:szCs w:val="20"/>
              </w:rPr>
            </w:pPr>
          </w:p>
        </w:tc>
        <w:tc>
          <w:tcPr>
            <w:tcW w:w="851" w:type="dxa"/>
          </w:tcPr>
          <w:p w14:paraId="3877994E" w14:textId="77777777" w:rsidR="007C0453" w:rsidRPr="000225D8" w:rsidRDefault="007C0453" w:rsidP="002A3C81">
            <w:pPr>
              <w:rPr>
                <w:rFonts w:ascii="Times New Roman" w:eastAsia="Meiryo" w:hAnsi="Times New Roman" w:cs="Times New Roman"/>
                <w:sz w:val="20"/>
                <w:szCs w:val="20"/>
              </w:rPr>
            </w:pPr>
          </w:p>
        </w:tc>
      </w:tr>
      <w:tr w:rsidR="007C0453" w:rsidRPr="000225D8" w14:paraId="36F1B4A9" w14:textId="77777777" w:rsidTr="002A3C81">
        <w:tc>
          <w:tcPr>
            <w:tcW w:w="1560" w:type="dxa"/>
          </w:tcPr>
          <w:p w14:paraId="61A34404"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69504" behindDoc="0" locked="0" layoutInCell="1" allowOverlap="1" wp14:anchorId="0EBD3894" wp14:editId="0C304695">
                      <wp:simplePos x="0" y="0"/>
                      <wp:positionH relativeFrom="column">
                        <wp:posOffset>365760</wp:posOffset>
                      </wp:positionH>
                      <wp:positionV relativeFrom="paragraph">
                        <wp:posOffset>26035</wp:posOffset>
                      </wp:positionV>
                      <wp:extent cx="100330" cy="100330"/>
                      <wp:effectExtent l="0" t="0" r="13970" b="13970"/>
                      <wp:wrapNone/>
                      <wp:docPr id="1" name="1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1F4BB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1 Triángulo isósceles" o:spid="_x0000_s1026" type="#_x0000_t5" style="position:absolute;margin-left:28.8pt;margin-top:2.05pt;width:7.9pt;height:7.9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4F753B86"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13.80*</w:t>
            </w:r>
          </w:p>
        </w:tc>
        <w:tc>
          <w:tcPr>
            <w:tcW w:w="709" w:type="dxa"/>
          </w:tcPr>
          <w:p w14:paraId="5F795700" w14:textId="77777777" w:rsidR="007C0453" w:rsidRPr="000225D8" w:rsidRDefault="007C0453" w:rsidP="002A3C81">
            <w:pPr>
              <w:rPr>
                <w:rFonts w:ascii="Times New Roman" w:eastAsia="Meiryo" w:hAnsi="Times New Roman" w:cs="Times New Roman"/>
                <w:sz w:val="20"/>
                <w:szCs w:val="20"/>
              </w:rPr>
            </w:pPr>
          </w:p>
        </w:tc>
        <w:tc>
          <w:tcPr>
            <w:tcW w:w="600" w:type="dxa"/>
          </w:tcPr>
          <w:p w14:paraId="4D0B743D" w14:textId="77777777" w:rsidR="007C0453" w:rsidRPr="000225D8" w:rsidRDefault="007C0453" w:rsidP="002A3C81">
            <w:pPr>
              <w:rPr>
                <w:rFonts w:ascii="Times New Roman" w:eastAsia="Meiryo" w:hAnsi="Times New Roman" w:cs="Times New Roman"/>
                <w:sz w:val="20"/>
                <w:szCs w:val="20"/>
              </w:rPr>
            </w:pPr>
          </w:p>
        </w:tc>
        <w:tc>
          <w:tcPr>
            <w:tcW w:w="992" w:type="dxa"/>
          </w:tcPr>
          <w:p w14:paraId="4B772ED0"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6.28*</w:t>
            </w:r>
          </w:p>
        </w:tc>
        <w:tc>
          <w:tcPr>
            <w:tcW w:w="709" w:type="dxa"/>
          </w:tcPr>
          <w:p w14:paraId="364BB58F" w14:textId="77777777" w:rsidR="007C0453" w:rsidRPr="000225D8" w:rsidRDefault="007C0453" w:rsidP="002A3C81">
            <w:pPr>
              <w:rPr>
                <w:rFonts w:ascii="Times New Roman" w:eastAsia="Meiryo" w:hAnsi="Times New Roman" w:cs="Times New Roman"/>
                <w:sz w:val="20"/>
                <w:szCs w:val="20"/>
              </w:rPr>
            </w:pPr>
          </w:p>
        </w:tc>
        <w:tc>
          <w:tcPr>
            <w:tcW w:w="708" w:type="dxa"/>
          </w:tcPr>
          <w:p w14:paraId="1180FA2E" w14:textId="77777777" w:rsidR="007C0453" w:rsidRPr="000225D8" w:rsidRDefault="007C0453" w:rsidP="002A3C81">
            <w:pPr>
              <w:rPr>
                <w:rFonts w:ascii="Times New Roman" w:eastAsia="Meiryo" w:hAnsi="Times New Roman" w:cs="Times New Roman"/>
                <w:sz w:val="20"/>
                <w:szCs w:val="20"/>
              </w:rPr>
            </w:pPr>
          </w:p>
        </w:tc>
        <w:tc>
          <w:tcPr>
            <w:tcW w:w="993" w:type="dxa"/>
          </w:tcPr>
          <w:p w14:paraId="1C0A7847" w14:textId="77777777" w:rsidR="007C0453" w:rsidRPr="000225D8" w:rsidRDefault="007C0453"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3.98*</w:t>
            </w:r>
          </w:p>
        </w:tc>
        <w:tc>
          <w:tcPr>
            <w:tcW w:w="708" w:type="dxa"/>
          </w:tcPr>
          <w:p w14:paraId="58B4ECCB" w14:textId="77777777" w:rsidR="007C0453" w:rsidRPr="000225D8" w:rsidRDefault="007C0453" w:rsidP="002A3C81">
            <w:pPr>
              <w:rPr>
                <w:rFonts w:ascii="Times New Roman" w:eastAsia="Meiryo" w:hAnsi="Times New Roman" w:cs="Times New Roman"/>
                <w:sz w:val="20"/>
                <w:szCs w:val="20"/>
              </w:rPr>
            </w:pPr>
          </w:p>
        </w:tc>
        <w:tc>
          <w:tcPr>
            <w:tcW w:w="851" w:type="dxa"/>
          </w:tcPr>
          <w:p w14:paraId="2FED2002" w14:textId="77777777" w:rsidR="007C0453" w:rsidRPr="000225D8" w:rsidRDefault="007C0453" w:rsidP="002A3C81">
            <w:pPr>
              <w:rPr>
                <w:rFonts w:ascii="Times New Roman" w:eastAsia="Meiryo" w:hAnsi="Times New Roman" w:cs="Times New Roman"/>
                <w:sz w:val="20"/>
                <w:szCs w:val="20"/>
              </w:rPr>
            </w:pPr>
          </w:p>
        </w:tc>
      </w:tr>
    </w:tbl>
    <w:p w14:paraId="71AC7941" w14:textId="77777777" w:rsidR="007C0453" w:rsidRPr="000225D8" w:rsidRDefault="007C0453" w:rsidP="007C0453">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14:paraId="00B4A5DB" w14:textId="77777777" w:rsidR="000225D8" w:rsidRDefault="005F68C3" w:rsidP="000225D8">
      <w:pPr>
        <w:spacing w:after="0" w:line="480" w:lineRule="auto"/>
        <w:contextualSpacing/>
        <w:rPr>
          <w:rFonts w:ascii="Times New Roman" w:eastAsia="Meiryo" w:hAnsi="Times New Roman" w:cs="Times New Roman"/>
          <w:sz w:val="24"/>
          <w:szCs w:val="20"/>
        </w:rPr>
      </w:pPr>
      <w:r w:rsidRPr="00FB34CA">
        <w:rPr>
          <w:rFonts w:ascii="Century Schoolbook" w:eastAsia="Meiryo" w:hAnsi="Century Schoolbook" w:cs="Gisha"/>
          <w:sz w:val="20"/>
          <w:szCs w:val="20"/>
        </w:rPr>
        <w:tab/>
      </w:r>
      <w:r w:rsidR="00E91D7A" w:rsidRPr="00FB34CA">
        <w:rPr>
          <w:rFonts w:ascii="Century Schoolbook" w:eastAsia="Meiryo" w:hAnsi="Century Schoolbook" w:cs="Times New Roman"/>
          <w:sz w:val="20"/>
          <w:szCs w:val="20"/>
        </w:rPr>
        <w:t xml:space="preserve"> </w:t>
      </w:r>
      <w:r w:rsidR="00E91D7A" w:rsidRPr="000225D8">
        <w:rPr>
          <w:rFonts w:ascii="Times New Roman" w:eastAsia="Meiryo" w:hAnsi="Times New Roman" w:cs="Times New Roman"/>
          <w:sz w:val="24"/>
          <w:szCs w:val="20"/>
        </w:rPr>
        <w:t xml:space="preserve">Por otra parte, los resultados del análisis de regresión que se muestran en la Tabla 4 indicaron que el grado escolar y el sexo de los participantes contribuyeron de manera significativa con el 37% de la varianza relacionada con los actos de violencia escolar. </w:t>
      </w:r>
    </w:p>
    <w:p w14:paraId="2D4B841F" w14:textId="77777777" w:rsidR="000225D8" w:rsidRPr="000225D8" w:rsidRDefault="000225D8" w:rsidP="000225D8">
      <w:pPr>
        <w:spacing w:after="0" w:line="480" w:lineRule="auto"/>
        <w:contextualSpacing/>
        <w:rPr>
          <w:rFonts w:ascii="Times New Roman" w:eastAsia="Meiryo" w:hAnsi="Times New Roman" w:cs="Times New Roman"/>
          <w:sz w:val="20"/>
          <w:szCs w:val="20"/>
        </w:rPr>
      </w:pPr>
      <w:r w:rsidRPr="000225D8">
        <w:rPr>
          <w:rFonts w:ascii="Times New Roman" w:eastAsia="Meiryo" w:hAnsi="Times New Roman" w:cs="Times New Roman"/>
          <w:sz w:val="20"/>
          <w:szCs w:val="20"/>
        </w:rPr>
        <w:t>Tabla 4.</w:t>
      </w:r>
    </w:p>
    <w:p w14:paraId="451870A1" w14:textId="77777777" w:rsidR="000225D8" w:rsidRPr="000225D8" w:rsidRDefault="000225D8" w:rsidP="000225D8">
      <w:pPr>
        <w:spacing w:after="0" w:line="480" w:lineRule="auto"/>
        <w:contextualSpacing/>
        <w:rPr>
          <w:rFonts w:ascii="Times New Roman" w:eastAsia="Meiryo" w:hAnsi="Times New Roman" w:cs="Times New Roman"/>
          <w:i/>
          <w:sz w:val="20"/>
          <w:szCs w:val="20"/>
        </w:rPr>
      </w:pPr>
      <w:r w:rsidRPr="000225D8">
        <w:rPr>
          <w:rFonts w:ascii="Times New Roman" w:eastAsia="Meiryo" w:hAnsi="Times New Roman" w:cs="Times New Roman"/>
          <w:i/>
          <w:sz w:val="20"/>
          <w:szCs w:val="20"/>
        </w:rPr>
        <w:t>Análisis de regresión múltiple jerárquica prediciendo actos de violencia escolar</w:t>
      </w:r>
    </w:p>
    <w:tbl>
      <w:tblPr>
        <w:tblStyle w:val="Tablaconcuadrcula"/>
        <w:tblW w:w="8822" w:type="dxa"/>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992"/>
        <w:gridCol w:w="709"/>
        <w:gridCol w:w="600"/>
        <w:gridCol w:w="992"/>
        <w:gridCol w:w="709"/>
        <w:gridCol w:w="708"/>
        <w:gridCol w:w="993"/>
        <w:gridCol w:w="708"/>
        <w:gridCol w:w="851"/>
      </w:tblGrid>
      <w:tr w:rsidR="000225D8" w:rsidRPr="000225D8" w14:paraId="0418CD53" w14:textId="77777777" w:rsidTr="002A3C81">
        <w:tc>
          <w:tcPr>
            <w:tcW w:w="1560" w:type="dxa"/>
            <w:tcBorders>
              <w:top w:val="single" w:sz="4" w:space="0" w:color="auto"/>
              <w:bottom w:val="nil"/>
            </w:tcBorders>
          </w:tcPr>
          <w:p w14:paraId="55A5ADE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Variable</w:t>
            </w:r>
          </w:p>
        </w:tc>
        <w:tc>
          <w:tcPr>
            <w:tcW w:w="992" w:type="dxa"/>
            <w:tcBorders>
              <w:top w:val="single" w:sz="4" w:space="0" w:color="auto"/>
              <w:bottom w:val="nil"/>
            </w:tcBorders>
          </w:tcPr>
          <w:p w14:paraId="500CB415"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Modelo1</w:t>
            </w:r>
          </w:p>
        </w:tc>
        <w:tc>
          <w:tcPr>
            <w:tcW w:w="709" w:type="dxa"/>
            <w:tcBorders>
              <w:top w:val="single" w:sz="4" w:space="0" w:color="auto"/>
              <w:bottom w:val="nil"/>
            </w:tcBorders>
          </w:tcPr>
          <w:p w14:paraId="12656292" w14:textId="77777777" w:rsidR="000225D8" w:rsidRPr="000225D8" w:rsidRDefault="000225D8" w:rsidP="002A3C81">
            <w:pPr>
              <w:rPr>
                <w:rFonts w:ascii="Times New Roman" w:eastAsia="Meiryo" w:hAnsi="Times New Roman" w:cs="Times New Roman"/>
                <w:sz w:val="18"/>
                <w:szCs w:val="20"/>
              </w:rPr>
            </w:pPr>
          </w:p>
        </w:tc>
        <w:tc>
          <w:tcPr>
            <w:tcW w:w="600" w:type="dxa"/>
            <w:tcBorders>
              <w:top w:val="single" w:sz="4" w:space="0" w:color="auto"/>
              <w:bottom w:val="nil"/>
            </w:tcBorders>
          </w:tcPr>
          <w:p w14:paraId="568345D1" w14:textId="77777777" w:rsidR="000225D8" w:rsidRPr="000225D8" w:rsidRDefault="000225D8" w:rsidP="002A3C81">
            <w:pPr>
              <w:rPr>
                <w:rFonts w:ascii="Times New Roman" w:eastAsia="Meiryo" w:hAnsi="Times New Roman" w:cs="Times New Roman"/>
                <w:sz w:val="18"/>
                <w:szCs w:val="20"/>
              </w:rPr>
            </w:pPr>
          </w:p>
        </w:tc>
        <w:tc>
          <w:tcPr>
            <w:tcW w:w="992" w:type="dxa"/>
            <w:tcBorders>
              <w:top w:val="single" w:sz="4" w:space="0" w:color="auto"/>
              <w:bottom w:val="nil"/>
            </w:tcBorders>
          </w:tcPr>
          <w:p w14:paraId="051A4769"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2</w:t>
            </w:r>
          </w:p>
        </w:tc>
        <w:tc>
          <w:tcPr>
            <w:tcW w:w="709" w:type="dxa"/>
            <w:tcBorders>
              <w:top w:val="single" w:sz="4" w:space="0" w:color="auto"/>
              <w:bottom w:val="nil"/>
            </w:tcBorders>
          </w:tcPr>
          <w:p w14:paraId="5C322A82" w14:textId="77777777" w:rsidR="000225D8" w:rsidRPr="000225D8" w:rsidRDefault="000225D8" w:rsidP="002A3C81">
            <w:pPr>
              <w:rPr>
                <w:rFonts w:ascii="Times New Roman" w:eastAsia="Meiryo" w:hAnsi="Times New Roman" w:cs="Times New Roman"/>
                <w:sz w:val="18"/>
                <w:szCs w:val="20"/>
              </w:rPr>
            </w:pPr>
          </w:p>
        </w:tc>
        <w:tc>
          <w:tcPr>
            <w:tcW w:w="708" w:type="dxa"/>
            <w:tcBorders>
              <w:top w:val="single" w:sz="4" w:space="0" w:color="auto"/>
              <w:bottom w:val="nil"/>
            </w:tcBorders>
          </w:tcPr>
          <w:p w14:paraId="0B95B33E" w14:textId="77777777" w:rsidR="000225D8" w:rsidRPr="000225D8" w:rsidRDefault="000225D8" w:rsidP="002A3C81">
            <w:pPr>
              <w:rPr>
                <w:rFonts w:ascii="Times New Roman" w:eastAsia="Meiryo" w:hAnsi="Times New Roman" w:cs="Times New Roman"/>
                <w:sz w:val="18"/>
                <w:szCs w:val="20"/>
              </w:rPr>
            </w:pPr>
          </w:p>
        </w:tc>
        <w:tc>
          <w:tcPr>
            <w:tcW w:w="993" w:type="dxa"/>
            <w:tcBorders>
              <w:top w:val="single" w:sz="4" w:space="0" w:color="auto"/>
              <w:bottom w:val="nil"/>
            </w:tcBorders>
          </w:tcPr>
          <w:p w14:paraId="090A083A" w14:textId="77777777" w:rsidR="000225D8" w:rsidRPr="000225D8" w:rsidRDefault="000225D8" w:rsidP="002A3C81">
            <w:pPr>
              <w:rPr>
                <w:rFonts w:ascii="Times New Roman" w:eastAsia="Meiryo" w:hAnsi="Times New Roman" w:cs="Times New Roman"/>
                <w:sz w:val="18"/>
                <w:szCs w:val="20"/>
              </w:rPr>
            </w:pPr>
            <w:r w:rsidRPr="000225D8">
              <w:rPr>
                <w:rFonts w:ascii="Times New Roman" w:eastAsia="Meiryo" w:hAnsi="Times New Roman" w:cs="Times New Roman"/>
                <w:sz w:val="18"/>
                <w:szCs w:val="20"/>
              </w:rPr>
              <w:t>Modelo 3</w:t>
            </w:r>
          </w:p>
        </w:tc>
        <w:tc>
          <w:tcPr>
            <w:tcW w:w="708" w:type="dxa"/>
            <w:tcBorders>
              <w:top w:val="single" w:sz="4" w:space="0" w:color="auto"/>
              <w:bottom w:val="nil"/>
            </w:tcBorders>
          </w:tcPr>
          <w:p w14:paraId="60EA3D1C" w14:textId="77777777" w:rsidR="000225D8" w:rsidRPr="000225D8" w:rsidRDefault="000225D8" w:rsidP="002A3C81">
            <w:pPr>
              <w:rPr>
                <w:rFonts w:ascii="Times New Roman" w:eastAsia="Meiryo" w:hAnsi="Times New Roman" w:cs="Times New Roman"/>
                <w:sz w:val="18"/>
                <w:szCs w:val="20"/>
              </w:rPr>
            </w:pPr>
          </w:p>
        </w:tc>
        <w:tc>
          <w:tcPr>
            <w:tcW w:w="851" w:type="dxa"/>
            <w:tcBorders>
              <w:top w:val="single" w:sz="4" w:space="0" w:color="auto"/>
              <w:bottom w:val="nil"/>
            </w:tcBorders>
          </w:tcPr>
          <w:p w14:paraId="1537432D" w14:textId="77777777" w:rsidR="000225D8" w:rsidRPr="000225D8" w:rsidRDefault="000225D8" w:rsidP="002A3C81">
            <w:pPr>
              <w:rPr>
                <w:rFonts w:ascii="Times New Roman" w:eastAsia="Meiryo" w:hAnsi="Times New Roman" w:cs="Times New Roman"/>
                <w:sz w:val="18"/>
                <w:szCs w:val="20"/>
              </w:rPr>
            </w:pPr>
          </w:p>
        </w:tc>
      </w:tr>
      <w:tr w:rsidR="000225D8" w:rsidRPr="000225D8" w14:paraId="5523390A" w14:textId="77777777" w:rsidTr="002A3C81">
        <w:tc>
          <w:tcPr>
            <w:tcW w:w="1560" w:type="dxa"/>
            <w:tcBorders>
              <w:top w:val="nil"/>
              <w:bottom w:val="single" w:sz="4" w:space="0" w:color="auto"/>
            </w:tcBorders>
          </w:tcPr>
          <w:p w14:paraId="46899091" w14:textId="77777777" w:rsidR="000225D8" w:rsidRPr="000225D8" w:rsidRDefault="000225D8" w:rsidP="002A3C81">
            <w:pPr>
              <w:rPr>
                <w:rFonts w:ascii="Times New Roman" w:eastAsia="Meiryo" w:hAnsi="Times New Roman" w:cs="Times New Roman"/>
                <w:sz w:val="20"/>
                <w:szCs w:val="20"/>
              </w:rPr>
            </w:pPr>
          </w:p>
        </w:tc>
        <w:tc>
          <w:tcPr>
            <w:tcW w:w="992" w:type="dxa"/>
            <w:tcBorders>
              <w:top w:val="nil"/>
              <w:bottom w:val="single" w:sz="4" w:space="0" w:color="auto"/>
            </w:tcBorders>
          </w:tcPr>
          <w:p w14:paraId="267BD2FC"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7759CBE2"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600" w:type="dxa"/>
            <w:tcBorders>
              <w:top w:val="nil"/>
              <w:bottom w:val="single" w:sz="4" w:space="0" w:color="auto"/>
            </w:tcBorders>
          </w:tcPr>
          <w:p w14:paraId="4AEFA219"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2" w:type="dxa"/>
            <w:tcBorders>
              <w:top w:val="nil"/>
              <w:bottom w:val="single" w:sz="4" w:space="0" w:color="auto"/>
            </w:tcBorders>
          </w:tcPr>
          <w:p w14:paraId="662A82CE"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9" w:type="dxa"/>
            <w:tcBorders>
              <w:top w:val="nil"/>
              <w:bottom w:val="single" w:sz="4" w:space="0" w:color="auto"/>
            </w:tcBorders>
          </w:tcPr>
          <w:p w14:paraId="07E8FDFE"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708" w:type="dxa"/>
            <w:tcBorders>
              <w:top w:val="nil"/>
              <w:bottom w:val="single" w:sz="4" w:space="0" w:color="auto"/>
            </w:tcBorders>
          </w:tcPr>
          <w:p w14:paraId="1064B4FF"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c>
          <w:tcPr>
            <w:tcW w:w="993" w:type="dxa"/>
            <w:tcBorders>
              <w:top w:val="nil"/>
              <w:bottom w:val="single" w:sz="4" w:space="0" w:color="auto"/>
            </w:tcBorders>
          </w:tcPr>
          <w:p w14:paraId="02804533"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B</w:t>
            </w:r>
          </w:p>
        </w:tc>
        <w:tc>
          <w:tcPr>
            <w:tcW w:w="708" w:type="dxa"/>
            <w:tcBorders>
              <w:top w:val="nil"/>
              <w:bottom w:val="single" w:sz="4" w:space="0" w:color="auto"/>
            </w:tcBorders>
          </w:tcPr>
          <w:p w14:paraId="0DEB6F9A"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ES B</w:t>
            </w:r>
          </w:p>
        </w:tc>
        <w:tc>
          <w:tcPr>
            <w:tcW w:w="851" w:type="dxa"/>
            <w:tcBorders>
              <w:top w:val="nil"/>
              <w:bottom w:val="single" w:sz="4" w:space="0" w:color="auto"/>
            </w:tcBorders>
          </w:tcPr>
          <w:p w14:paraId="1C2511A9" w14:textId="77777777" w:rsidR="000225D8" w:rsidRPr="000225D8" w:rsidRDefault="000225D8" w:rsidP="002A3C81">
            <w:pPr>
              <w:rPr>
                <w:rFonts w:ascii="Times New Roman" w:eastAsia="Meiryo" w:hAnsi="Times New Roman" w:cs="Times New Roman"/>
                <w:i/>
                <w:sz w:val="20"/>
                <w:szCs w:val="20"/>
              </w:rPr>
            </w:pPr>
            <w:r w:rsidRPr="000225D8">
              <w:rPr>
                <w:rFonts w:ascii="Times New Roman" w:eastAsia="Meiryo" w:hAnsi="Times New Roman" w:cs="Times New Roman"/>
                <w:i/>
                <w:sz w:val="20"/>
                <w:szCs w:val="20"/>
              </w:rPr>
              <w:t xml:space="preserve">   Β</w:t>
            </w:r>
          </w:p>
        </w:tc>
      </w:tr>
      <w:tr w:rsidR="000225D8" w:rsidRPr="000225D8" w14:paraId="7BA39EC3" w14:textId="77777777" w:rsidTr="002A3C81">
        <w:tc>
          <w:tcPr>
            <w:tcW w:w="1560" w:type="dxa"/>
            <w:tcBorders>
              <w:top w:val="single" w:sz="4" w:space="0" w:color="auto"/>
            </w:tcBorders>
          </w:tcPr>
          <w:p w14:paraId="43501A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Grado</w:t>
            </w:r>
          </w:p>
        </w:tc>
        <w:tc>
          <w:tcPr>
            <w:tcW w:w="992" w:type="dxa"/>
            <w:tcBorders>
              <w:top w:val="single" w:sz="4" w:space="0" w:color="auto"/>
            </w:tcBorders>
          </w:tcPr>
          <w:p w14:paraId="731F746B"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.92</w:t>
            </w:r>
          </w:p>
        </w:tc>
        <w:tc>
          <w:tcPr>
            <w:tcW w:w="709" w:type="dxa"/>
            <w:tcBorders>
              <w:top w:val="single" w:sz="4" w:space="0" w:color="auto"/>
            </w:tcBorders>
          </w:tcPr>
          <w:p w14:paraId="18C214F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.62</w:t>
            </w:r>
          </w:p>
        </w:tc>
        <w:tc>
          <w:tcPr>
            <w:tcW w:w="600" w:type="dxa"/>
            <w:tcBorders>
              <w:top w:val="single" w:sz="4" w:space="0" w:color="auto"/>
            </w:tcBorders>
          </w:tcPr>
          <w:p w14:paraId="68AA6D4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.12*</w:t>
            </w:r>
          </w:p>
        </w:tc>
        <w:tc>
          <w:tcPr>
            <w:tcW w:w="992" w:type="dxa"/>
            <w:tcBorders>
              <w:top w:val="single" w:sz="4" w:space="0" w:color="auto"/>
            </w:tcBorders>
          </w:tcPr>
          <w:p w14:paraId="6D2FA6D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709" w:type="dxa"/>
            <w:tcBorders>
              <w:top w:val="single" w:sz="4" w:space="0" w:color="auto"/>
            </w:tcBorders>
          </w:tcPr>
          <w:p w14:paraId="58217D9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.60</w:t>
            </w:r>
          </w:p>
        </w:tc>
        <w:tc>
          <w:tcPr>
            <w:tcW w:w="708" w:type="dxa"/>
            <w:tcBorders>
              <w:top w:val="single" w:sz="4" w:space="0" w:color="auto"/>
            </w:tcBorders>
          </w:tcPr>
          <w:p w14:paraId="17DB2BA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.08</w:t>
            </w:r>
          </w:p>
        </w:tc>
        <w:tc>
          <w:tcPr>
            <w:tcW w:w="993" w:type="dxa"/>
            <w:tcBorders>
              <w:top w:val="single" w:sz="4" w:space="0" w:color="auto"/>
            </w:tcBorders>
          </w:tcPr>
          <w:p w14:paraId="4E2732F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Borders>
              <w:top w:val="single" w:sz="4" w:space="0" w:color="auto"/>
            </w:tcBorders>
          </w:tcPr>
          <w:p w14:paraId="50DADA2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.61</w:t>
            </w:r>
          </w:p>
        </w:tc>
        <w:tc>
          <w:tcPr>
            <w:tcW w:w="851" w:type="dxa"/>
            <w:tcBorders>
              <w:top w:val="single" w:sz="4" w:space="0" w:color="auto"/>
            </w:tcBorders>
          </w:tcPr>
          <w:p w14:paraId="76F04C1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.03</w:t>
            </w:r>
          </w:p>
        </w:tc>
      </w:tr>
      <w:tr w:rsidR="000225D8" w:rsidRPr="000225D8" w14:paraId="09A62CFC" w14:textId="77777777" w:rsidTr="002A3C81">
        <w:tc>
          <w:tcPr>
            <w:tcW w:w="1560" w:type="dxa"/>
          </w:tcPr>
          <w:p w14:paraId="4F0E96A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Sexo</w:t>
            </w:r>
          </w:p>
        </w:tc>
        <w:tc>
          <w:tcPr>
            <w:tcW w:w="992" w:type="dxa"/>
          </w:tcPr>
          <w:p w14:paraId="7DB6493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8.273</w:t>
            </w:r>
          </w:p>
        </w:tc>
        <w:tc>
          <w:tcPr>
            <w:tcW w:w="709" w:type="dxa"/>
          </w:tcPr>
          <w:p w14:paraId="552417A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2.29</w:t>
            </w:r>
          </w:p>
        </w:tc>
        <w:tc>
          <w:tcPr>
            <w:tcW w:w="600" w:type="dxa"/>
          </w:tcPr>
          <w:p w14:paraId="64AB422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992" w:type="dxa"/>
          </w:tcPr>
          <w:p w14:paraId="19156A4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6.97</w:t>
            </w:r>
          </w:p>
        </w:tc>
        <w:tc>
          <w:tcPr>
            <w:tcW w:w="709" w:type="dxa"/>
          </w:tcPr>
          <w:p w14:paraId="659BABD1"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2.31</w:t>
            </w:r>
          </w:p>
        </w:tc>
        <w:tc>
          <w:tcPr>
            <w:tcW w:w="708" w:type="dxa"/>
          </w:tcPr>
          <w:p w14:paraId="201B525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993" w:type="dxa"/>
          </w:tcPr>
          <w:p w14:paraId="533265D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7.01</w:t>
            </w:r>
          </w:p>
        </w:tc>
        <w:tc>
          <w:tcPr>
            <w:tcW w:w="708" w:type="dxa"/>
          </w:tcPr>
          <w:p w14:paraId="4F78BBB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2.35</w:t>
            </w:r>
          </w:p>
        </w:tc>
        <w:tc>
          <w:tcPr>
            <w:tcW w:w="851" w:type="dxa"/>
          </w:tcPr>
          <w:p w14:paraId="65C675E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.15*</w:t>
            </w:r>
          </w:p>
        </w:tc>
      </w:tr>
      <w:tr w:rsidR="000225D8" w:rsidRPr="000225D8" w14:paraId="38ECF66F" w14:textId="77777777" w:rsidTr="002A3C81">
        <w:tc>
          <w:tcPr>
            <w:tcW w:w="1560" w:type="dxa"/>
          </w:tcPr>
          <w:p w14:paraId="4718820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Comunicación</w:t>
            </w:r>
          </w:p>
        </w:tc>
        <w:tc>
          <w:tcPr>
            <w:tcW w:w="992" w:type="dxa"/>
          </w:tcPr>
          <w:p w14:paraId="124064FD" w14:textId="77777777" w:rsidR="000225D8" w:rsidRPr="000225D8" w:rsidRDefault="000225D8" w:rsidP="002A3C81">
            <w:pPr>
              <w:rPr>
                <w:rFonts w:ascii="Times New Roman" w:eastAsia="Meiryo" w:hAnsi="Times New Roman" w:cs="Times New Roman"/>
                <w:sz w:val="20"/>
                <w:szCs w:val="20"/>
              </w:rPr>
            </w:pPr>
          </w:p>
        </w:tc>
        <w:tc>
          <w:tcPr>
            <w:tcW w:w="709" w:type="dxa"/>
          </w:tcPr>
          <w:p w14:paraId="4B6F04B8" w14:textId="77777777" w:rsidR="000225D8" w:rsidRPr="000225D8" w:rsidRDefault="000225D8" w:rsidP="002A3C81">
            <w:pPr>
              <w:rPr>
                <w:rFonts w:ascii="Times New Roman" w:eastAsia="Meiryo" w:hAnsi="Times New Roman" w:cs="Times New Roman"/>
                <w:sz w:val="20"/>
                <w:szCs w:val="20"/>
              </w:rPr>
            </w:pPr>
          </w:p>
        </w:tc>
        <w:tc>
          <w:tcPr>
            <w:tcW w:w="600" w:type="dxa"/>
          </w:tcPr>
          <w:p w14:paraId="7D14D344" w14:textId="77777777" w:rsidR="000225D8" w:rsidRPr="000225D8" w:rsidRDefault="000225D8" w:rsidP="002A3C81">
            <w:pPr>
              <w:rPr>
                <w:rFonts w:ascii="Times New Roman" w:eastAsia="Meiryo" w:hAnsi="Times New Roman" w:cs="Times New Roman"/>
                <w:sz w:val="20"/>
                <w:szCs w:val="20"/>
              </w:rPr>
            </w:pPr>
          </w:p>
        </w:tc>
        <w:tc>
          <w:tcPr>
            <w:tcW w:w="992" w:type="dxa"/>
          </w:tcPr>
          <w:p w14:paraId="22F9E26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-.24</w:t>
            </w:r>
          </w:p>
        </w:tc>
        <w:tc>
          <w:tcPr>
            <w:tcW w:w="709" w:type="dxa"/>
          </w:tcPr>
          <w:p w14:paraId="676F1EEC"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.41</w:t>
            </w:r>
          </w:p>
        </w:tc>
        <w:tc>
          <w:tcPr>
            <w:tcW w:w="708" w:type="dxa"/>
          </w:tcPr>
          <w:p w14:paraId="2D02229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-.17</w:t>
            </w:r>
          </w:p>
        </w:tc>
        <w:tc>
          <w:tcPr>
            <w:tcW w:w="993" w:type="dxa"/>
          </w:tcPr>
          <w:p w14:paraId="45F5F96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-.21</w:t>
            </w:r>
          </w:p>
        </w:tc>
        <w:tc>
          <w:tcPr>
            <w:tcW w:w="708" w:type="dxa"/>
          </w:tcPr>
          <w:p w14:paraId="086E02F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.50</w:t>
            </w:r>
          </w:p>
        </w:tc>
        <w:tc>
          <w:tcPr>
            <w:tcW w:w="851" w:type="dxa"/>
          </w:tcPr>
          <w:p w14:paraId="7F74A50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r>
      <w:tr w:rsidR="000225D8" w:rsidRPr="000225D8" w14:paraId="48779981" w14:textId="77777777" w:rsidTr="002A3C81">
        <w:tc>
          <w:tcPr>
            <w:tcW w:w="1560" w:type="dxa"/>
          </w:tcPr>
          <w:p w14:paraId="75B6CCF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Vínculo</w:t>
            </w:r>
          </w:p>
        </w:tc>
        <w:tc>
          <w:tcPr>
            <w:tcW w:w="992" w:type="dxa"/>
          </w:tcPr>
          <w:p w14:paraId="00E265B2" w14:textId="77777777" w:rsidR="000225D8" w:rsidRPr="000225D8" w:rsidRDefault="000225D8" w:rsidP="002A3C81">
            <w:pPr>
              <w:rPr>
                <w:rFonts w:ascii="Times New Roman" w:eastAsia="Meiryo" w:hAnsi="Times New Roman" w:cs="Times New Roman"/>
                <w:sz w:val="20"/>
                <w:szCs w:val="20"/>
              </w:rPr>
            </w:pPr>
          </w:p>
        </w:tc>
        <w:tc>
          <w:tcPr>
            <w:tcW w:w="709" w:type="dxa"/>
          </w:tcPr>
          <w:p w14:paraId="08640D3F" w14:textId="77777777" w:rsidR="000225D8" w:rsidRPr="000225D8" w:rsidRDefault="000225D8" w:rsidP="002A3C81">
            <w:pPr>
              <w:rPr>
                <w:rFonts w:ascii="Times New Roman" w:eastAsia="Meiryo" w:hAnsi="Times New Roman" w:cs="Times New Roman"/>
                <w:sz w:val="20"/>
                <w:szCs w:val="20"/>
              </w:rPr>
            </w:pPr>
          </w:p>
        </w:tc>
        <w:tc>
          <w:tcPr>
            <w:tcW w:w="600" w:type="dxa"/>
          </w:tcPr>
          <w:p w14:paraId="015CEA7B" w14:textId="77777777" w:rsidR="000225D8" w:rsidRPr="000225D8" w:rsidRDefault="000225D8" w:rsidP="002A3C81">
            <w:pPr>
              <w:rPr>
                <w:rFonts w:ascii="Times New Roman" w:eastAsia="Meiryo" w:hAnsi="Times New Roman" w:cs="Times New Roman"/>
                <w:sz w:val="20"/>
                <w:szCs w:val="20"/>
              </w:rPr>
            </w:pPr>
          </w:p>
        </w:tc>
        <w:tc>
          <w:tcPr>
            <w:tcW w:w="992" w:type="dxa"/>
          </w:tcPr>
          <w:p w14:paraId="649C1F5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709" w:type="dxa"/>
          </w:tcPr>
          <w:p w14:paraId="546AA2E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.23</w:t>
            </w:r>
          </w:p>
        </w:tc>
        <w:tc>
          <w:tcPr>
            <w:tcW w:w="708" w:type="dxa"/>
          </w:tcPr>
          <w:p w14:paraId="19F8939F"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993" w:type="dxa"/>
          </w:tcPr>
          <w:p w14:paraId="7043FF7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708" w:type="dxa"/>
          </w:tcPr>
          <w:p w14:paraId="7BAC8E1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25D3C69F"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-.25*</w:t>
            </w:r>
          </w:p>
        </w:tc>
      </w:tr>
      <w:tr w:rsidR="000225D8" w:rsidRPr="000225D8" w14:paraId="32B5AF15" w14:textId="77777777" w:rsidTr="002A3C81">
        <w:tc>
          <w:tcPr>
            <w:tcW w:w="1560" w:type="dxa"/>
          </w:tcPr>
          <w:p w14:paraId="2F48B83D"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Hostilidad</w:t>
            </w:r>
          </w:p>
        </w:tc>
        <w:tc>
          <w:tcPr>
            <w:tcW w:w="992" w:type="dxa"/>
          </w:tcPr>
          <w:p w14:paraId="13D0D5DA" w14:textId="77777777" w:rsidR="000225D8" w:rsidRPr="000225D8" w:rsidRDefault="000225D8" w:rsidP="002A3C81">
            <w:pPr>
              <w:rPr>
                <w:rFonts w:ascii="Times New Roman" w:eastAsia="Meiryo" w:hAnsi="Times New Roman" w:cs="Times New Roman"/>
                <w:sz w:val="20"/>
                <w:szCs w:val="20"/>
              </w:rPr>
            </w:pPr>
          </w:p>
        </w:tc>
        <w:tc>
          <w:tcPr>
            <w:tcW w:w="709" w:type="dxa"/>
          </w:tcPr>
          <w:p w14:paraId="4DA8CFEE" w14:textId="77777777" w:rsidR="000225D8" w:rsidRPr="000225D8" w:rsidRDefault="000225D8" w:rsidP="002A3C81">
            <w:pPr>
              <w:rPr>
                <w:rFonts w:ascii="Times New Roman" w:eastAsia="Meiryo" w:hAnsi="Times New Roman" w:cs="Times New Roman"/>
                <w:sz w:val="20"/>
                <w:szCs w:val="20"/>
              </w:rPr>
            </w:pPr>
          </w:p>
        </w:tc>
        <w:tc>
          <w:tcPr>
            <w:tcW w:w="600" w:type="dxa"/>
          </w:tcPr>
          <w:p w14:paraId="603DBF17" w14:textId="77777777" w:rsidR="000225D8" w:rsidRPr="000225D8" w:rsidRDefault="000225D8" w:rsidP="002A3C81">
            <w:pPr>
              <w:rPr>
                <w:rFonts w:ascii="Times New Roman" w:eastAsia="Meiryo" w:hAnsi="Times New Roman" w:cs="Times New Roman"/>
                <w:sz w:val="20"/>
                <w:szCs w:val="20"/>
              </w:rPr>
            </w:pPr>
          </w:p>
        </w:tc>
        <w:tc>
          <w:tcPr>
            <w:tcW w:w="992" w:type="dxa"/>
          </w:tcPr>
          <w:p w14:paraId="3BD8C93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.29</w:t>
            </w:r>
          </w:p>
        </w:tc>
        <w:tc>
          <w:tcPr>
            <w:tcW w:w="709" w:type="dxa"/>
          </w:tcPr>
          <w:p w14:paraId="06AB55F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c>
          <w:tcPr>
            <w:tcW w:w="708" w:type="dxa"/>
          </w:tcPr>
          <w:p w14:paraId="760D8D30"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.23*</w:t>
            </w:r>
          </w:p>
        </w:tc>
        <w:tc>
          <w:tcPr>
            <w:tcW w:w="993" w:type="dxa"/>
          </w:tcPr>
          <w:p w14:paraId="00EE6DF1"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.18</w:t>
            </w:r>
          </w:p>
        </w:tc>
        <w:tc>
          <w:tcPr>
            <w:tcW w:w="708" w:type="dxa"/>
          </w:tcPr>
          <w:p w14:paraId="55FC61A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.28</w:t>
            </w:r>
          </w:p>
        </w:tc>
        <w:tc>
          <w:tcPr>
            <w:tcW w:w="851" w:type="dxa"/>
          </w:tcPr>
          <w:p w14:paraId="4E3A6EB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 xml:space="preserve"> .28*</w:t>
            </w:r>
          </w:p>
        </w:tc>
      </w:tr>
      <w:tr w:rsidR="000225D8" w:rsidRPr="000225D8" w14:paraId="06A3415F" w14:textId="77777777" w:rsidTr="002A3C81">
        <w:tc>
          <w:tcPr>
            <w:tcW w:w="1560" w:type="dxa"/>
          </w:tcPr>
          <w:p w14:paraId="7F0A7B3D"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Apoyo</w:t>
            </w:r>
          </w:p>
        </w:tc>
        <w:tc>
          <w:tcPr>
            <w:tcW w:w="992" w:type="dxa"/>
          </w:tcPr>
          <w:p w14:paraId="5026BF5B" w14:textId="77777777" w:rsidR="000225D8" w:rsidRPr="000225D8" w:rsidRDefault="000225D8" w:rsidP="002A3C81">
            <w:pPr>
              <w:rPr>
                <w:rFonts w:ascii="Times New Roman" w:eastAsia="Meiryo" w:hAnsi="Times New Roman" w:cs="Times New Roman"/>
                <w:sz w:val="20"/>
                <w:szCs w:val="20"/>
              </w:rPr>
            </w:pPr>
          </w:p>
        </w:tc>
        <w:tc>
          <w:tcPr>
            <w:tcW w:w="709" w:type="dxa"/>
          </w:tcPr>
          <w:p w14:paraId="7987EAFC" w14:textId="77777777" w:rsidR="000225D8" w:rsidRPr="000225D8" w:rsidRDefault="000225D8" w:rsidP="002A3C81">
            <w:pPr>
              <w:rPr>
                <w:rFonts w:ascii="Times New Roman" w:eastAsia="Meiryo" w:hAnsi="Times New Roman" w:cs="Times New Roman"/>
                <w:sz w:val="20"/>
                <w:szCs w:val="20"/>
              </w:rPr>
            </w:pPr>
          </w:p>
        </w:tc>
        <w:tc>
          <w:tcPr>
            <w:tcW w:w="600" w:type="dxa"/>
          </w:tcPr>
          <w:p w14:paraId="6E4EB915" w14:textId="77777777" w:rsidR="000225D8" w:rsidRPr="000225D8" w:rsidRDefault="000225D8" w:rsidP="002A3C81">
            <w:pPr>
              <w:rPr>
                <w:rFonts w:ascii="Times New Roman" w:eastAsia="Meiryo" w:hAnsi="Times New Roman" w:cs="Times New Roman"/>
                <w:sz w:val="20"/>
                <w:szCs w:val="20"/>
              </w:rPr>
            </w:pPr>
          </w:p>
        </w:tc>
        <w:tc>
          <w:tcPr>
            <w:tcW w:w="992" w:type="dxa"/>
          </w:tcPr>
          <w:p w14:paraId="5D1F5E6D" w14:textId="77777777" w:rsidR="000225D8" w:rsidRPr="000225D8" w:rsidRDefault="000225D8" w:rsidP="002A3C81">
            <w:pPr>
              <w:rPr>
                <w:rFonts w:ascii="Times New Roman" w:eastAsia="Meiryo" w:hAnsi="Times New Roman" w:cs="Times New Roman"/>
                <w:sz w:val="20"/>
                <w:szCs w:val="20"/>
              </w:rPr>
            </w:pPr>
          </w:p>
        </w:tc>
        <w:tc>
          <w:tcPr>
            <w:tcW w:w="709" w:type="dxa"/>
          </w:tcPr>
          <w:p w14:paraId="177668EC" w14:textId="77777777" w:rsidR="000225D8" w:rsidRPr="000225D8" w:rsidRDefault="000225D8" w:rsidP="002A3C81">
            <w:pPr>
              <w:rPr>
                <w:rFonts w:ascii="Times New Roman" w:eastAsia="Meiryo" w:hAnsi="Times New Roman" w:cs="Times New Roman"/>
                <w:sz w:val="20"/>
                <w:szCs w:val="20"/>
              </w:rPr>
            </w:pPr>
          </w:p>
        </w:tc>
        <w:tc>
          <w:tcPr>
            <w:tcW w:w="708" w:type="dxa"/>
          </w:tcPr>
          <w:p w14:paraId="34A3D9BC" w14:textId="77777777" w:rsidR="000225D8" w:rsidRPr="000225D8" w:rsidRDefault="000225D8" w:rsidP="002A3C81">
            <w:pPr>
              <w:rPr>
                <w:rFonts w:ascii="Times New Roman" w:eastAsia="Meiryo" w:hAnsi="Times New Roman" w:cs="Times New Roman"/>
                <w:sz w:val="20"/>
                <w:szCs w:val="20"/>
              </w:rPr>
            </w:pPr>
          </w:p>
        </w:tc>
        <w:tc>
          <w:tcPr>
            <w:tcW w:w="993" w:type="dxa"/>
          </w:tcPr>
          <w:p w14:paraId="0CE4DD6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-.11</w:t>
            </w:r>
          </w:p>
        </w:tc>
        <w:tc>
          <w:tcPr>
            <w:tcW w:w="708" w:type="dxa"/>
          </w:tcPr>
          <w:p w14:paraId="430DDB82"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.35</w:t>
            </w:r>
          </w:p>
        </w:tc>
        <w:tc>
          <w:tcPr>
            <w:tcW w:w="851" w:type="dxa"/>
          </w:tcPr>
          <w:p w14:paraId="05AADB1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-.06</w:t>
            </w:r>
          </w:p>
        </w:tc>
      </w:tr>
      <w:tr w:rsidR="000225D8" w:rsidRPr="000225D8" w14:paraId="6EC16EC1" w14:textId="77777777" w:rsidTr="002A3C81">
        <w:tc>
          <w:tcPr>
            <w:tcW w:w="1560" w:type="dxa"/>
          </w:tcPr>
          <w:p w14:paraId="400F8858"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Interés</w:t>
            </w:r>
          </w:p>
        </w:tc>
        <w:tc>
          <w:tcPr>
            <w:tcW w:w="992" w:type="dxa"/>
          </w:tcPr>
          <w:p w14:paraId="2EEE5F9A" w14:textId="77777777" w:rsidR="000225D8" w:rsidRPr="000225D8" w:rsidRDefault="000225D8" w:rsidP="002A3C81">
            <w:pPr>
              <w:rPr>
                <w:rFonts w:ascii="Times New Roman" w:eastAsia="Meiryo" w:hAnsi="Times New Roman" w:cs="Times New Roman"/>
                <w:sz w:val="20"/>
                <w:szCs w:val="20"/>
              </w:rPr>
            </w:pPr>
          </w:p>
        </w:tc>
        <w:tc>
          <w:tcPr>
            <w:tcW w:w="709" w:type="dxa"/>
          </w:tcPr>
          <w:p w14:paraId="09D6634D" w14:textId="77777777" w:rsidR="000225D8" w:rsidRPr="000225D8" w:rsidRDefault="000225D8" w:rsidP="002A3C81">
            <w:pPr>
              <w:rPr>
                <w:rFonts w:ascii="Times New Roman" w:eastAsia="Meiryo" w:hAnsi="Times New Roman" w:cs="Times New Roman"/>
                <w:sz w:val="20"/>
                <w:szCs w:val="20"/>
              </w:rPr>
            </w:pPr>
          </w:p>
        </w:tc>
        <w:tc>
          <w:tcPr>
            <w:tcW w:w="600" w:type="dxa"/>
          </w:tcPr>
          <w:p w14:paraId="00AC37F9" w14:textId="77777777" w:rsidR="000225D8" w:rsidRPr="000225D8" w:rsidRDefault="000225D8" w:rsidP="002A3C81">
            <w:pPr>
              <w:rPr>
                <w:rFonts w:ascii="Times New Roman" w:eastAsia="Meiryo" w:hAnsi="Times New Roman" w:cs="Times New Roman"/>
                <w:sz w:val="20"/>
                <w:szCs w:val="20"/>
              </w:rPr>
            </w:pPr>
          </w:p>
        </w:tc>
        <w:tc>
          <w:tcPr>
            <w:tcW w:w="992" w:type="dxa"/>
          </w:tcPr>
          <w:p w14:paraId="69EC0B5E" w14:textId="77777777" w:rsidR="000225D8" w:rsidRPr="000225D8" w:rsidRDefault="000225D8" w:rsidP="002A3C81">
            <w:pPr>
              <w:rPr>
                <w:rFonts w:ascii="Times New Roman" w:eastAsia="Meiryo" w:hAnsi="Times New Roman" w:cs="Times New Roman"/>
                <w:sz w:val="20"/>
                <w:szCs w:val="20"/>
              </w:rPr>
            </w:pPr>
          </w:p>
        </w:tc>
        <w:tc>
          <w:tcPr>
            <w:tcW w:w="709" w:type="dxa"/>
          </w:tcPr>
          <w:p w14:paraId="1F7D1308" w14:textId="77777777" w:rsidR="000225D8" w:rsidRPr="000225D8" w:rsidRDefault="000225D8" w:rsidP="002A3C81">
            <w:pPr>
              <w:rPr>
                <w:rFonts w:ascii="Times New Roman" w:eastAsia="Meiryo" w:hAnsi="Times New Roman" w:cs="Times New Roman"/>
                <w:sz w:val="20"/>
                <w:szCs w:val="20"/>
              </w:rPr>
            </w:pPr>
          </w:p>
        </w:tc>
        <w:tc>
          <w:tcPr>
            <w:tcW w:w="708" w:type="dxa"/>
          </w:tcPr>
          <w:p w14:paraId="1C4FDED8" w14:textId="77777777" w:rsidR="000225D8" w:rsidRPr="000225D8" w:rsidRDefault="000225D8" w:rsidP="002A3C81">
            <w:pPr>
              <w:rPr>
                <w:rFonts w:ascii="Times New Roman" w:eastAsia="Meiryo" w:hAnsi="Times New Roman" w:cs="Times New Roman"/>
                <w:sz w:val="20"/>
                <w:szCs w:val="20"/>
              </w:rPr>
            </w:pPr>
          </w:p>
        </w:tc>
        <w:tc>
          <w:tcPr>
            <w:tcW w:w="993" w:type="dxa"/>
          </w:tcPr>
          <w:p w14:paraId="3F24BC24"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-.59</w:t>
            </w:r>
          </w:p>
        </w:tc>
        <w:tc>
          <w:tcPr>
            <w:tcW w:w="708" w:type="dxa"/>
          </w:tcPr>
          <w:p w14:paraId="7F52895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.27</w:t>
            </w:r>
          </w:p>
        </w:tc>
        <w:tc>
          <w:tcPr>
            <w:tcW w:w="851" w:type="dxa"/>
          </w:tcPr>
          <w:p w14:paraId="1C6BCD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-.30*</w:t>
            </w:r>
          </w:p>
        </w:tc>
      </w:tr>
      <w:tr w:rsidR="000225D8" w:rsidRPr="000225D8" w14:paraId="399EC867" w14:textId="77777777" w:rsidTr="002A3C81">
        <w:tc>
          <w:tcPr>
            <w:tcW w:w="1560" w:type="dxa"/>
          </w:tcPr>
          <w:p w14:paraId="0DC2D5C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Supervisión</w:t>
            </w:r>
          </w:p>
        </w:tc>
        <w:tc>
          <w:tcPr>
            <w:tcW w:w="992" w:type="dxa"/>
          </w:tcPr>
          <w:p w14:paraId="069104B3" w14:textId="77777777" w:rsidR="000225D8" w:rsidRPr="000225D8" w:rsidRDefault="000225D8" w:rsidP="002A3C81">
            <w:pPr>
              <w:rPr>
                <w:rFonts w:ascii="Times New Roman" w:eastAsia="Meiryo" w:hAnsi="Times New Roman" w:cs="Times New Roman"/>
                <w:sz w:val="20"/>
                <w:szCs w:val="20"/>
              </w:rPr>
            </w:pPr>
          </w:p>
        </w:tc>
        <w:tc>
          <w:tcPr>
            <w:tcW w:w="709" w:type="dxa"/>
          </w:tcPr>
          <w:p w14:paraId="046DF7BC" w14:textId="77777777" w:rsidR="000225D8" w:rsidRPr="000225D8" w:rsidRDefault="000225D8" w:rsidP="002A3C81">
            <w:pPr>
              <w:rPr>
                <w:rFonts w:ascii="Times New Roman" w:eastAsia="Meiryo" w:hAnsi="Times New Roman" w:cs="Times New Roman"/>
                <w:sz w:val="20"/>
                <w:szCs w:val="20"/>
              </w:rPr>
            </w:pPr>
          </w:p>
        </w:tc>
        <w:tc>
          <w:tcPr>
            <w:tcW w:w="600" w:type="dxa"/>
          </w:tcPr>
          <w:p w14:paraId="09C59D53" w14:textId="77777777" w:rsidR="000225D8" w:rsidRPr="000225D8" w:rsidRDefault="000225D8" w:rsidP="002A3C81">
            <w:pPr>
              <w:rPr>
                <w:rFonts w:ascii="Times New Roman" w:eastAsia="Meiryo" w:hAnsi="Times New Roman" w:cs="Times New Roman"/>
                <w:sz w:val="20"/>
                <w:szCs w:val="20"/>
              </w:rPr>
            </w:pPr>
          </w:p>
        </w:tc>
        <w:tc>
          <w:tcPr>
            <w:tcW w:w="992" w:type="dxa"/>
          </w:tcPr>
          <w:p w14:paraId="7D312B33" w14:textId="77777777" w:rsidR="000225D8" w:rsidRPr="000225D8" w:rsidRDefault="000225D8" w:rsidP="002A3C81">
            <w:pPr>
              <w:rPr>
                <w:rFonts w:ascii="Times New Roman" w:eastAsia="Meiryo" w:hAnsi="Times New Roman" w:cs="Times New Roman"/>
                <w:sz w:val="20"/>
                <w:szCs w:val="20"/>
              </w:rPr>
            </w:pPr>
          </w:p>
        </w:tc>
        <w:tc>
          <w:tcPr>
            <w:tcW w:w="709" w:type="dxa"/>
          </w:tcPr>
          <w:p w14:paraId="6253509E" w14:textId="77777777" w:rsidR="000225D8" w:rsidRPr="000225D8" w:rsidRDefault="000225D8" w:rsidP="002A3C81">
            <w:pPr>
              <w:rPr>
                <w:rFonts w:ascii="Times New Roman" w:eastAsia="Meiryo" w:hAnsi="Times New Roman" w:cs="Times New Roman"/>
                <w:sz w:val="20"/>
                <w:szCs w:val="20"/>
              </w:rPr>
            </w:pPr>
          </w:p>
        </w:tc>
        <w:tc>
          <w:tcPr>
            <w:tcW w:w="708" w:type="dxa"/>
          </w:tcPr>
          <w:p w14:paraId="31489870" w14:textId="77777777" w:rsidR="000225D8" w:rsidRPr="000225D8" w:rsidRDefault="000225D8" w:rsidP="002A3C81">
            <w:pPr>
              <w:rPr>
                <w:rFonts w:ascii="Times New Roman" w:eastAsia="Meiryo" w:hAnsi="Times New Roman" w:cs="Times New Roman"/>
                <w:sz w:val="20"/>
                <w:szCs w:val="20"/>
              </w:rPr>
            </w:pPr>
          </w:p>
        </w:tc>
        <w:tc>
          <w:tcPr>
            <w:tcW w:w="993" w:type="dxa"/>
          </w:tcPr>
          <w:p w14:paraId="490CCEC3"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-.09</w:t>
            </w:r>
          </w:p>
        </w:tc>
        <w:tc>
          <w:tcPr>
            <w:tcW w:w="708" w:type="dxa"/>
          </w:tcPr>
          <w:p w14:paraId="0B64F306"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.20</w:t>
            </w:r>
          </w:p>
        </w:tc>
        <w:tc>
          <w:tcPr>
            <w:tcW w:w="851" w:type="dxa"/>
          </w:tcPr>
          <w:p w14:paraId="3ACBDB0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-.34*</w:t>
            </w:r>
          </w:p>
        </w:tc>
      </w:tr>
      <w:tr w:rsidR="000225D8" w:rsidRPr="000225D8" w14:paraId="47E4A3CA" w14:textId="77777777" w:rsidTr="002A3C81">
        <w:tc>
          <w:tcPr>
            <w:tcW w:w="1560" w:type="dxa"/>
          </w:tcPr>
          <w:p w14:paraId="1B7AF2FC" w14:textId="77777777" w:rsidR="000225D8" w:rsidRPr="000225D8" w:rsidRDefault="000225D8" w:rsidP="002A3C81">
            <w:pPr>
              <w:rPr>
                <w:rFonts w:ascii="Times New Roman" w:eastAsia="Meiryo" w:hAnsi="Times New Roman" w:cs="Times New Roman"/>
                <w:sz w:val="20"/>
                <w:szCs w:val="20"/>
              </w:rPr>
            </w:pPr>
          </w:p>
        </w:tc>
        <w:tc>
          <w:tcPr>
            <w:tcW w:w="992" w:type="dxa"/>
          </w:tcPr>
          <w:p w14:paraId="56C85FAC" w14:textId="77777777" w:rsidR="000225D8" w:rsidRPr="000225D8" w:rsidRDefault="000225D8" w:rsidP="002A3C81">
            <w:pPr>
              <w:rPr>
                <w:rFonts w:ascii="Times New Roman" w:eastAsia="Meiryo" w:hAnsi="Times New Roman" w:cs="Times New Roman"/>
                <w:sz w:val="20"/>
                <w:szCs w:val="20"/>
              </w:rPr>
            </w:pPr>
          </w:p>
        </w:tc>
        <w:tc>
          <w:tcPr>
            <w:tcW w:w="709" w:type="dxa"/>
          </w:tcPr>
          <w:p w14:paraId="600B372E" w14:textId="77777777" w:rsidR="000225D8" w:rsidRPr="000225D8" w:rsidRDefault="000225D8" w:rsidP="002A3C81">
            <w:pPr>
              <w:rPr>
                <w:rFonts w:ascii="Times New Roman" w:eastAsia="Meiryo" w:hAnsi="Times New Roman" w:cs="Times New Roman"/>
                <w:sz w:val="20"/>
                <w:szCs w:val="20"/>
              </w:rPr>
            </w:pPr>
          </w:p>
        </w:tc>
        <w:tc>
          <w:tcPr>
            <w:tcW w:w="600" w:type="dxa"/>
          </w:tcPr>
          <w:p w14:paraId="2950B68E" w14:textId="77777777" w:rsidR="000225D8" w:rsidRPr="000225D8" w:rsidRDefault="000225D8" w:rsidP="002A3C81">
            <w:pPr>
              <w:rPr>
                <w:rFonts w:ascii="Times New Roman" w:eastAsia="Meiryo" w:hAnsi="Times New Roman" w:cs="Times New Roman"/>
                <w:sz w:val="20"/>
                <w:szCs w:val="20"/>
              </w:rPr>
            </w:pPr>
          </w:p>
        </w:tc>
        <w:tc>
          <w:tcPr>
            <w:tcW w:w="992" w:type="dxa"/>
          </w:tcPr>
          <w:p w14:paraId="18782D12" w14:textId="77777777" w:rsidR="000225D8" w:rsidRPr="000225D8" w:rsidRDefault="000225D8" w:rsidP="002A3C81">
            <w:pPr>
              <w:rPr>
                <w:rFonts w:ascii="Times New Roman" w:eastAsia="Meiryo" w:hAnsi="Times New Roman" w:cs="Times New Roman"/>
                <w:sz w:val="20"/>
                <w:szCs w:val="20"/>
              </w:rPr>
            </w:pPr>
          </w:p>
        </w:tc>
        <w:tc>
          <w:tcPr>
            <w:tcW w:w="709" w:type="dxa"/>
          </w:tcPr>
          <w:p w14:paraId="5565C9F4" w14:textId="77777777" w:rsidR="000225D8" w:rsidRPr="000225D8" w:rsidRDefault="000225D8" w:rsidP="002A3C81">
            <w:pPr>
              <w:rPr>
                <w:rFonts w:ascii="Times New Roman" w:eastAsia="Meiryo" w:hAnsi="Times New Roman" w:cs="Times New Roman"/>
                <w:sz w:val="20"/>
                <w:szCs w:val="20"/>
              </w:rPr>
            </w:pPr>
          </w:p>
        </w:tc>
        <w:tc>
          <w:tcPr>
            <w:tcW w:w="708" w:type="dxa"/>
          </w:tcPr>
          <w:p w14:paraId="3D017B3E" w14:textId="77777777" w:rsidR="000225D8" w:rsidRPr="000225D8" w:rsidRDefault="000225D8" w:rsidP="002A3C81">
            <w:pPr>
              <w:rPr>
                <w:rFonts w:ascii="Times New Roman" w:eastAsia="Meiryo" w:hAnsi="Times New Roman" w:cs="Times New Roman"/>
                <w:sz w:val="20"/>
                <w:szCs w:val="20"/>
              </w:rPr>
            </w:pPr>
          </w:p>
        </w:tc>
        <w:tc>
          <w:tcPr>
            <w:tcW w:w="993" w:type="dxa"/>
          </w:tcPr>
          <w:p w14:paraId="7CE1DF0C" w14:textId="77777777" w:rsidR="000225D8" w:rsidRPr="000225D8" w:rsidRDefault="000225D8" w:rsidP="002A3C81">
            <w:pPr>
              <w:rPr>
                <w:rFonts w:ascii="Times New Roman" w:eastAsia="Meiryo" w:hAnsi="Times New Roman" w:cs="Times New Roman"/>
                <w:sz w:val="20"/>
                <w:szCs w:val="20"/>
              </w:rPr>
            </w:pPr>
          </w:p>
        </w:tc>
        <w:tc>
          <w:tcPr>
            <w:tcW w:w="708" w:type="dxa"/>
          </w:tcPr>
          <w:p w14:paraId="0036D449" w14:textId="77777777" w:rsidR="000225D8" w:rsidRPr="000225D8" w:rsidRDefault="000225D8" w:rsidP="002A3C81">
            <w:pPr>
              <w:rPr>
                <w:rFonts w:ascii="Times New Roman" w:eastAsia="Meiryo" w:hAnsi="Times New Roman" w:cs="Times New Roman"/>
                <w:sz w:val="20"/>
                <w:szCs w:val="20"/>
              </w:rPr>
            </w:pPr>
          </w:p>
        </w:tc>
        <w:tc>
          <w:tcPr>
            <w:tcW w:w="851" w:type="dxa"/>
          </w:tcPr>
          <w:p w14:paraId="527AB0FC" w14:textId="77777777" w:rsidR="000225D8" w:rsidRPr="000225D8" w:rsidRDefault="000225D8" w:rsidP="002A3C81">
            <w:pPr>
              <w:rPr>
                <w:rFonts w:ascii="Times New Roman" w:eastAsia="Meiryo" w:hAnsi="Times New Roman" w:cs="Times New Roman"/>
                <w:sz w:val="20"/>
                <w:szCs w:val="20"/>
              </w:rPr>
            </w:pPr>
          </w:p>
        </w:tc>
      </w:tr>
      <w:tr w:rsidR="000225D8" w:rsidRPr="000225D8" w14:paraId="2F4CE6B4" w14:textId="77777777" w:rsidTr="002A3C81">
        <w:tc>
          <w:tcPr>
            <w:tcW w:w="1560" w:type="dxa"/>
          </w:tcPr>
          <w:p w14:paraId="296C685B"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3EEC3B15"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.37*</w:t>
            </w:r>
          </w:p>
        </w:tc>
        <w:tc>
          <w:tcPr>
            <w:tcW w:w="709" w:type="dxa"/>
          </w:tcPr>
          <w:p w14:paraId="07A36E2C" w14:textId="77777777" w:rsidR="000225D8" w:rsidRPr="000225D8" w:rsidRDefault="000225D8" w:rsidP="002A3C81">
            <w:pPr>
              <w:rPr>
                <w:rFonts w:ascii="Times New Roman" w:eastAsia="Meiryo" w:hAnsi="Times New Roman" w:cs="Times New Roman"/>
                <w:sz w:val="20"/>
                <w:szCs w:val="20"/>
              </w:rPr>
            </w:pPr>
          </w:p>
        </w:tc>
        <w:tc>
          <w:tcPr>
            <w:tcW w:w="600" w:type="dxa"/>
          </w:tcPr>
          <w:p w14:paraId="23C643C9" w14:textId="77777777" w:rsidR="000225D8" w:rsidRPr="000225D8" w:rsidRDefault="000225D8" w:rsidP="002A3C81">
            <w:pPr>
              <w:rPr>
                <w:rFonts w:ascii="Times New Roman" w:eastAsia="Meiryo" w:hAnsi="Times New Roman" w:cs="Times New Roman"/>
                <w:sz w:val="20"/>
                <w:szCs w:val="20"/>
              </w:rPr>
            </w:pPr>
          </w:p>
        </w:tc>
        <w:tc>
          <w:tcPr>
            <w:tcW w:w="992" w:type="dxa"/>
          </w:tcPr>
          <w:p w14:paraId="0823398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.40*</w:t>
            </w:r>
          </w:p>
        </w:tc>
        <w:tc>
          <w:tcPr>
            <w:tcW w:w="709" w:type="dxa"/>
          </w:tcPr>
          <w:p w14:paraId="4A62E322" w14:textId="77777777" w:rsidR="000225D8" w:rsidRPr="000225D8" w:rsidRDefault="000225D8" w:rsidP="002A3C81">
            <w:pPr>
              <w:rPr>
                <w:rFonts w:ascii="Times New Roman" w:eastAsia="Meiryo" w:hAnsi="Times New Roman" w:cs="Times New Roman"/>
                <w:sz w:val="20"/>
                <w:szCs w:val="20"/>
              </w:rPr>
            </w:pPr>
          </w:p>
        </w:tc>
        <w:tc>
          <w:tcPr>
            <w:tcW w:w="708" w:type="dxa"/>
          </w:tcPr>
          <w:p w14:paraId="4EB06931" w14:textId="77777777" w:rsidR="000225D8" w:rsidRPr="000225D8" w:rsidRDefault="000225D8" w:rsidP="002A3C81">
            <w:pPr>
              <w:rPr>
                <w:rFonts w:ascii="Times New Roman" w:eastAsia="Meiryo" w:hAnsi="Times New Roman" w:cs="Times New Roman"/>
                <w:sz w:val="20"/>
                <w:szCs w:val="20"/>
              </w:rPr>
            </w:pPr>
          </w:p>
        </w:tc>
        <w:tc>
          <w:tcPr>
            <w:tcW w:w="993" w:type="dxa"/>
          </w:tcPr>
          <w:p w14:paraId="60C04E7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.43*</w:t>
            </w:r>
          </w:p>
        </w:tc>
        <w:tc>
          <w:tcPr>
            <w:tcW w:w="708" w:type="dxa"/>
          </w:tcPr>
          <w:p w14:paraId="4C8F5159" w14:textId="77777777" w:rsidR="000225D8" w:rsidRPr="000225D8" w:rsidRDefault="000225D8" w:rsidP="002A3C81">
            <w:pPr>
              <w:rPr>
                <w:rFonts w:ascii="Times New Roman" w:eastAsia="Meiryo" w:hAnsi="Times New Roman" w:cs="Times New Roman"/>
                <w:sz w:val="20"/>
                <w:szCs w:val="20"/>
              </w:rPr>
            </w:pPr>
          </w:p>
        </w:tc>
        <w:tc>
          <w:tcPr>
            <w:tcW w:w="851" w:type="dxa"/>
          </w:tcPr>
          <w:p w14:paraId="3130918F" w14:textId="77777777" w:rsidR="000225D8" w:rsidRPr="000225D8" w:rsidRDefault="000225D8" w:rsidP="002A3C81">
            <w:pPr>
              <w:rPr>
                <w:rFonts w:ascii="Times New Roman" w:eastAsia="Meiryo" w:hAnsi="Times New Roman" w:cs="Times New Roman"/>
                <w:sz w:val="20"/>
                <w:szCs w:val="20"/>
              </w:rPr>
            </w:pPr>
          </w:p>
        </w:tc>
      </w:tr>
      <w:tr w:rsidR="000225D8" w:rsidRPr="000225D8" w14:paraId="3A35DAE6" w14:textId="77777777" w:rsidTr="002A3C81">
        <w:tc>
          <w:tcPr>
            <w:tcW w:w="1560" w:type="dxa"/>
          </w:tcPr>
          <w:p w14:paraId="343B535E"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i/>
                <w:noProof/>
                <w:sz w:val="20"/>
                <w:szCs w:val="20"/>
                <w:lang w:eastAsia="es-MX"/>
              </w:rPr>
              <mc:AlternateContent>
                <mc:Choice Requires="wps">
                  <w:drawing>
                    <wp:anchor distT="0" distB="0" distL="114300" distR="114300" simplePos="0" relativeHeight="251671552" behindDoc="0" locked="0" layoutInCell="1" allowOverlap="1" wp14:anchorId="33107A2D" wp14:editId="1A2BE518">
                      <wp:simplePos x="0" y="0"/>
                      <wp:positionH relativeFrom="column">
                        <wp:posOffset>364490</wp:posOffset>
                      </wp:positionH>
                      <wp:positionV relativeFrom="paragraph">
                        <wp:posOffset>19685</wp:posOffset>
                      </wp:positionV>
                      <wp:extent cx="100330" cy="100330"/>
                      <wp:effectExtent l="0" t="0" r="13970" b="13970"/>
                      <wp:wrapNone/>
                      <wp:docPr id="3" name="3 Triángulo isósceles"/>
                      <wp:cNvGraphicFramePr/>
                      <a:graphic xmlns:a="http://schemas.openxmlformats.org/drawingml/2006/main">
                        <a:graphicData uri="http://schemas.microsoft.com/office/word/2010/wordprocessingShape">
                          <wps:wsp>
                            <wps:cNvSpPr/>
                            <wps:spPr>
                              <a:xfrm>
                                <a:off x="0" y="0"/>
                                <a:ext cx="100330" cy="100330"/>
                              </a:xfrm>
                              <a:prstGeom prst="triangl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88D11" id="3 Triángulo isósceles" o:spid="_x0000_s1026" type="#_x0000_t5" style="position:absolute;margin-left:28.7pt;margin-top:1.55pt;width:7.9pt;height:7.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" filled="f" strokecolor="windowText" strokeweight=".25pt"/>
                  </w:pict>
                </mc:Fallback>
              </mc:AlternateContent>
            </w:r>
            <w:r w:rsidRPr="000225D8">
              <w:rPr>
                <w:rFonts w:ascii="Times New Roman" w:eastAsia="Meiryo" w:hAnsi="Times New Roman" w:cs="Times New Roman"/>
                <w:i/>
                <w:sz w:val="20"/>
                <w:szCs w:val="20"/>
              </w:rPr>
              <w:t>F</w:t>
            </w:r>
            <w:r w:rsidRPr="000225D8">
              <w:rPr>
                <w:rFonts w:ascii="Times New Roman" w:eastAsia="Meiryo" w:hAnsi="Times New Roman" w:cs="Times New Roman"/>
                <w:sz w:val="20"/>
                <w:szCs w:val="20"/>
              </w:rPr>
              <w:t xml:space="preserve"> para     </w:t>
            </w:r>
            <w:r w:rsidRPr="000225D8">
              <w:rPr>
                <w:rFonts w:ascii="Times New Roman" w:eastAsia="Meiryo" w:hAnsi="Times New Roman" w:cs="Times New Roman"/>
                <w:i/>
                <w:sz w:val="20"/>
                <w:szCs w:val="20"/>
              </w:rPr>
              <w:t>R</w:t>
            </w:r>
            <w:r w:rsidRPr="000225D8">
              <w:rPr>
                <w:rFonts w:ascii="Times New Roman" w:eastAsia="Meiryo" w:hAnsi="Times New Roman" w:cs="Times New Roman"/>
                <w:sz w:val="20"/>
                <w:szCs w:val="20"/>
                <w:vertAlign w:val="superscript"/>
              </w:rPr>
              <w:t>2</w:t>
            </w:r>
          </w:p>
        </w:tc>
        <w:tc>
          <w:tcPr>
            <w:tcW w:w="992" w:type="dxa"/>
          </w:tcPr>
          <w:p w14:paraId="62FA1E07"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7.67*</w:t>
            </w:r>
          </w:p>
        </w:tc>
        <w:tc>
          <w:tcPr>
            <w:tcW w:w="709" w:type="dxa"/>
          </w:tcPr>
          <w:p w14:paraId="305EED6D" w14:textId="77777777" w:rsidR="000225D8" w:rsidRPr="000225D8" w:rsidRDefault="000225D8" w:rsidP="002A3C81">
            <w:pPr>
              <w:rPr>
                <w:rFonts w:ascii="Times New Roman" w:eastAsia="Meiryo" w:hAnsi="Times New Roman" w:cs="Times New Roman"/>
                <w:sz w:val="20"/>
                <w:szCs w:val="20"/>
              </w:rPr>
            </w:pPr>
          </w:p>
        </w:tc>
        <w:tc>
          <w:tcPr>
            <w:tcW w:w="600" w:type="dxa"/>
          </w:tcPr>
          <w:p w14:paraId="44C7443E" w14:textId="77777777" w:rsidR="000225D8" w:rsidRPr="000225D8" w:rsidRDefault="000225D8" w:rsidP="002A3C81">
            <w:pPr>
              <w:rPr>
                <w:rFonts w:ascii="Times New Roman" w:eastAsia="Meiryo" w:hAnsi="Times New Roman" w:cs="Times New Roman"/>
                <w:sz w:val="20"/>
                <w:szCs w:val="20"/>
              </w:rPr>
            </w:pPr>
          </w:p>
        </w:tc>
        <w:tc>
          <w:tcPr>
            <w:tcW w:w="992" w:type="dxa"/>
          </w:tcPr>
          <w:p w14:paraId="2B91C99A"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5.11*</w:t>
            </w:r>
          </w:p>
        </w:tc>
        <w:tc>
          <w:tcPr>
            <w:tcW w:w="709" w:type="dxa"/>
          </w:tcPr>
          <w:p w14:paraId="12EFF2F0" w14:textId="77777777" w:rsidR="000225D8" w:rsidRPr="000225D8" w:rsidRDefault="000225D8" w:rsidP="002A3C81">
            <w:pPr>
              <w:rPr>
                <w:rFonts w:ascii="Times New Roman" w:eastAsia="Meiryo" w:hAnsi="Times New Roman" w:cs="Times New Roman"/>
                <w:sz w:val="20"/>
                <w:szCs w:val="20"/>
              </w:rPr>
            </w:pPr>
          </w:p>
        </w:tc>
        <w:tc>
          <w:tcPr>
            <w:tcW w:w="708" w:type="dxa"/>
          </w:tcPr>
          <w:p w14:paraId="1A479A6F" w14:textId="77777777" w:rsidR="000225D8" w:rsidRPr="000225D8" w:rsidRDefault="000225D8" w:rsidP="002A3C81">
            <w:pPr>
              <w:rPr>
                <w:rFonts w:ascii="Times New Roman" w:eastAsia="Meiryo" w:hAnsi="Times New Roman" w:cs="Times New Roman"/>
                <w:sz w:val="20"/>
                <w:szCs w:val="20"/>
              </w:rPr>
            </w:pPr>
          </w:p>
        </w:tc>
        <w:tc>
          <w:tcPr>
            <w:tcW w:w="993" w:type="dxa"/>
          </w:tcPr>
          <w:p w14:paraId="47FC6579" w14:textId="77777777" w:rsidR="000225D8" w:rsidRPr="000225D8" w:rsidRDefault="000225D8" w:rsidP="002A3C81">
            <w:pPr>
              <w:rPr>
                <w:rFonts w:ascii="Times New Roman" w:eastAsia="Meiryo" w:hAnsi="Times New Roman" w:cs="Times New Roman"/>
                <w:sz w:val="20"/>
                <w:szCs w:val="20"/>
              </w:rPr>
            </w:pPr>
            <w:r w:rsidRPr="000225D8">
              <w:rPr>
                <w:rFonts w:ascii="Times New Roman" w:eastAsia="Meiryo" w:hAnsi="Times New Roman" w:cs="Times New Roman"/>
                <w:sz w:val="20"/>
                <w:szCs w:val="20"/>
              </w:rPr>
              <w:t>3.28*</w:t>
            </w:r>
          </w:p>
        </w:tc>
        <w:tc>
          <w:tcPr>
            <w:tcW w:w="708" w:type="dxa"/>
          </w:tcPr>
          <w:p w14:paraId="38CDA1EF" w14:textId="77777777" w:rsidR="000225D8" w:rsidRPr="000225D8" w:rsidRDefault="000225D8" w:rsidP="002A3C81">
            <w:pPr>
              <w:rPr>
                <w:rFonts w:ascii="Times New Roman" w:eastAsia="Meiryo" w:hAnsi="Times New Roman" w:cs="Times New Roman"/>
                <w:sz w:val="20"/>
                <w:szCs w:val="20"/>
              </w:rPr>
            </w:pPr>
          </w:p>
        </w:tc>
        <w:tc>
          <w:tcPr>
            <w:tcW w:w="851" w:type="dxa"/>
          </w:tcPr>
          <w:p w14:paraId="43CA1289" w14:textId="77777777" w:rsidR="000225D8" w:rsidRPr="000225D8" w:rsidRDefault="000225D8" w:rsidP="002A3C81">
            <w:pPr>
              <w:rPr>
                <w:rFonts w:ascii="Times New Roman" w:eastAsia="Meiryo" w:hAnsi="Times New Roman" w:cs="Times New Roman"/>
                <w:sz w:val="20"/>
                <w:szCs w:val="20"/>
              </w:rPr>
            </w:pPr>
          </w:p>
        </w:tc>
      </w:tr>
    </w:tbl>
    <w:p w14:paraId="3F1B8E2F" w14:textId="77777777" w:rsidR="000225D8" w:rsidRPr="000225D8" w:rsidRDefault="000225D8" w:rsidP="000225D8">
      <w:pPr>
        <w:rPr>
          <w:rFonts w:ascii="Times New Roman" w:eastAsia="Meiryo" w:hAnsi="Times New Roman" w:cs="Times New Roman"/>
          <w:sz w:val="20"/>
          <w:szCs w:val="20"/>
        </w:rPr>
      </w:pPr>
      <w:r w:rsidRPr="000225D8">
        <w:rPr>
          <w:rFonts w:ascii="Times New Roman" w:eastAsia="Meiryo" w:hAnsi="Times New Roman" w:cs="Times New Roman"/>
          <w:i/>
          <w:sz w:val="20"/>
          <w:szCs w:val="20"/>
        </w:rPr>
        <w:t>* p</w:t>
      </w:r>
      <w:r w:rsidRPr="000225D8">
        <w:rPr>
          <w:rFonts w:ascii="Times New Roman" w:eastAsia="Meiryo" w:hAnsi="Times New Roman" w:cs="Times New Roman"/>
          <w:sz w:val="20"/>
          <w:szCs w:val="20"/>
        </w:rPr>
        <w:t xml:space="preserve"> &lt; .05</w:t>
      </w:r>
    </w:p>
    <w:p w14:paraId="1F2A78BE" w14:textId="77777777" w:rsidR="00963B59" w:rsidRPr="000225D8" w:rsidRDefault="00392EF6" w:rsidP="007C0453">
      <w:pPr>
        <w:spacing w:after="0" w:line="480" w:lineRule="auto"/>
        <w:ind w:firstLine="708"/>
        <w:contextualSpacing/>
        <w:rPr>
          <w:rFonts w:ascii="Times New Roman" w:eastAsia="Meiryo" w:hAnsi="Times New Roman" w:cs="Times New Roman"/>
          <w:sz w:val="24"/>
          <w:szCs w:val="20"/>
        </w:rPr>
      </w:pPr>
      <w:r w:rsidRPr="000225D8">
        <w:rPr>
          <w:rFonts w:ascii="Times New Roman" w:eastAsia="Meiryo" w:hAnsi="Times New Roman" w:cs="Times New Roman"/>
          <w:sz w:val="24"/>
          <w:szCs w:val="20"/>
        </w:rPr>
        <w:t>Controlando los efectos del grado escolar y el sexo, e</w:t>
      </w:r>
      <w:r w:rsidR="00E91D7A" w:rsidRPr="000225D8">
        <w:rPr>
          <w:rFonts w:ascii="Times New Roman" w:eastAsia="Meiryo" w:hAnsi="Times New Roman" w:cs="Times New Roman"/>
          <w:sz w:val="24"/>
          <w:szCs w:val="20"/>
        </w:rPr>
        <w:t xml:space="preserve">l cambio en </w:t>
      </w:r>
      <w:r w:rsidR="00057064" w:rsidRPr="000225D8">
        <w:rPr>
          <w:rFonts w:ascii="Times New Roman" w:eastAsia="Meiryo" w:hAnsi="Times New Roman" w:cs="Times New Roman"/>
          <w:i/>
          <w:sz w:val="24"/>
          <w:szCs w:val="20"/>
        </w:rPr>
        <w:t>R</w:t>
      </w:r>
      <w:r w:rsidR="00057064" w:rsidRPr="000225D8">
        <w:rPr>
          <w:rFonts w:ascii="Times New Roman" w:eastAsia="Meiryo" w:hAnsi="Times New Roman" w:cs="Times New Roman"/>
          <w:sz w:val="24"/>
          <w:szCs w:val="20"/>
          <w:vertAlign w:val="superscript"/>
        </w:rPr>
        <w:t>2</w:t>
      </w:r>
      <w:r w:rsidR="00057064" w:rsidRPr="000225D8">
        <w:rPr>
          <w:rFonts w:ascii="Times New Roman" w:eastAsia="Meiryo" w:hAnsi="Times New Roman" w:cs="Times New Roman"/>
          <w:sz w:val="24"/>
          <w:szCs w:val="20"/>
        </w:rPr>
        <w:t xml:space="preserve"> para el segundo modelo fue estadísticamente </w:t>
      </w:r>
      <w:r w:rsidR="00ED4381" w:rsidRPr="000225D8">
        <w:rPr>
          <w:rFonts w:ascii="Times New Roman" w:eastAsia="Meiryo" w:hAnsi="Times New Roman" w:cs="Times New Roman"/>
          <w:sz w:val="24"/>
          <w:szCs w:val="20"/>
        </w:rPr>
        <w:t xml:space="preserve">significativo. Los predictores de hostilidad, vínculo parental y comunicación en conjunto explicaron el 40% de la varianza de la violencia escolar. </w:t>
      </w:r>
      <w:r w:rsidRPr="000225D8">
        <w:rPr>
          <w:rFonts w:ascii="Times New Roman" w:eastAsia="Meiryo" w:hAnsi="Times New Roman" w:cs="Times New Roman"/>
          <w:sz w:val="24"/>
          <w:szCs w:val="20"/>
        </w:rPr>
        <w:t xml:space="preserve">Finalmente, en el tercer modelo, los tres predictores asociados </w:t>
      </w:r>
      <w:commentRangeStart w:id="74"/>
      <w:r w:rsidRPr="000225D8">
        <w:rPr>
          <w:rFonts w:ascii="Times New Roman" w:eastAsia="Meiryo" w:hAnsi="Times New Roman" w:cs="Times New Roman"/>
          <w:sz w:val="24"/>
          <w:szCs w:val="20"/>
        </w:rPr>
        <w:t xml:space="preserve">al involucramiento parental </w:t>
      </w:r>
      <w:commentRangeEnd w:id="74"/>
      <w:r w:rsidR="00971D59">
        <w:rPr>
          <w:rStyle w:val="Refdecomentario"/>
        </w:rPr>
        <w:lastRenderedPageBreak/>
        <w:commentReference w:id="74"/>
      </w:r>
      <w:r w:rsidR="00407E12" w:rsidRPr="000225D8">
        <w:rPr>
          <w:rFonts w:ascii="Times New Roman" w:eastAsia="Meiryo" w:hAnsi="Times New Roman" w:cs="Times New Roman"/>
          <w:sz w:val="24"/>
          <w:szCs w:val="20"/>
        </w:rPr>
        <w:t>explicaron un 3</w:t>
      </w:r>
      <w:r w:rsidRPr="000225D8">
        <w:rPr>
          <w:rFonts w:ascii="Times New Roman" w:eastAsia="Meiryo" w:hAnsi="Times New Roman" w:cs="Times New Roman"/>
          <w:sz w:val="24"/>
          <w:szCs w:val="20"/>
        </w:rPr>
        <w:t>% adicional de la varianza de la violencia escolar. T</w:t>
      </w:r>
      <w:r w:rsidR="00963B59" w:rsidRPr="000225D8">
        <w:rPr>
          <w:rFonts w:ascii="Times New Roman" w:eastAsia="Meiryo" w:hAnsi="Times New Roman" w:cs="Times New Roman"/>
          <w:sz w:val="24"/>
          <w:szCs w:val="20"/>
        </w:rPr>
        <w:t>odos los modelo</w:t>
      </w:r>
      <w:r w:rsidR="00407E12" w:rsidRPr="000225D8">
        <w:rPr>
          <w:rFonts w:ascii="Times New Roman" w:eastAsia="Meiryo" w:hAnsi="Times New Roman" w:cs="Times New Roman"/>
          <w:sz w:val="24"/>
          <w:szCs w:val="20"/>
        </w:rPr>
        <w:t>s en conjunto explicaron el 43</w:t>
      </w:r>
      <w:r w:rsidR="00963B59" w:rsidRPr="000225D8">
        <w:rPr>
          <w:rFonts w:ascii="Times New Roman" w:eastAsia="Meiryo" w:hAnsi="Times New Roman" w:cs="Times New Roman"/>
          <w:sz w:val="24"/>
          <w:szCs w:val="20"/>
        </w:rPr>
        <w:t xml:space="preserve">% de la varianza de la violencia escolar. </w:t>
      </w:r>
    </w:p>
    <w:p w14:paraId="3B66D86E" w14:textId="77777777" w:rsidR="004E65D3" w:rsidRPr="000225D8" w:rsidRDefault="00CB08A5" w:rsidP="004D6367">
      <w:pPr>
        <w:spacing w:after="0" w:line="480" w:lineRule="auto"/>
        <w:contextualSpacing/>
        <w:rPr>
          <w:rFonts w:ascii="Times New Roman" w:eastAsia="Meiryo" w:hAnsi="Times New Roman" w:cs="Times New Roman"/>
          <w:b/>
          <w:sz w:val="24"/>
          <w:szCs w:val="20"/>
        </w:rPr>
      </w:pPr>
      <w:r w:rsidRPr="000225D8">
        <w:rPr>
          <w:rFonts w:ascii="Times New Roman" w:eastAsia="Meiryo" w:hAnsi="Times New Roman" w:cs="Times New Roman"/>
          <w:b/>
          <w:sz w:val="24"/>
          <w:szCs w:val="20"/>
        </w:rPr>
        <w:t>D</w:t>
      </w:r>
      <w:r w:rsidR="00AB7734" w:rsidRPr="000225D8">
        <w:rPr>
          <w:rFonts w:ascii="Times New Roman" w:eastAsia="Meiryo" w:hAnsi="Times New Roman" w:cs="Times New Roman"/>
          <w:b/>
          <w:sz w:val="24"/>
          <w:szCs w:val="20"/>
        </w:rPr>
        <w:t>iscusión</w:t>
      </w:r>
    </w:p>
    <w:p w14:paraId="7389D1C5" w14:textId="77777777" w:rsidR="004B5FC6" w:rsidRPr="000225D8" w:rsidRDefault="007178B8"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Debido a los efectos que tiene la violencia escolar en la vida de los adolescentes, son cada vez más los estudios que han incluido recientemente el análisis de diversos </w:t>
      </w:r>
      <w:r w:rsidR="00CB08A5" w:rsidRPr="000225D8">
        <w:rPr>
          <w:rFonts w:ascii="Times New Roman" w:eastAsia="Meiryo UI" w:hAnsi="Times New Roman" w:cs="Times New Roman"/>
          <w:sz w:val="24"/>
          <w:szCs w:val="20"/>
        </w:rPr>
        <w:t>f</w:t>
      </w:r>
      <w:r w:rsidRPr="000225D8">
        <w:rPr>
          <w:rFonts w:ascii="Times New Roman" w:eastAsia="Meiryo UI" w:hAnsi="Times New Roman" w:cs="Times New Roman"/>
          <w:sz w:val="24"/>
          <w:szCs w:val="20"/>
        </w:rPr>
        <w:t>actores familiares asociados a este fenómeno social. Las investigaciones han sido concluyentes al afirmar que el</w:t>
      </w:r>
      <w:r w:rsidR="00DC0291" w:rsidRPr="000225D8">
        <w:rPr>
          <w:rFonts w:ascii="Times New Roman" w:eastAsia="Meiryo UI" w:hAnsi="Times New Roman" w:cs="Times New Roman"/>
          <w:sz w:val="24"/>
          <w:szCs w:val="20"/>
        </w:rPr>
        <w:t xml:space="preserve"> involucramiento de los padres así como las relaciones que establecen los hijos con sus padres, particularmente durante la adolescencia, son determinantes en el origen y desarrollo de la violencia escolar</w:t>
      </w:r>
      <w:r w:rsidR="00B40B32" w:rsidRPr="000225D8">
        <w:rPr>
          <w:rFonts w:ascii="Times New Roman" w:eastAsia="Meiryo UI" w:hAnsi="Times New Roman" w:cs="Times New Roman"/>
          <w:sz w:val="24"/>
          <w:szCs w:val="20"/>
        </w:rPr>
        <w:t>.</w:t>
      </w:r>
      <w:r w:rsidRPr="000225D8">
        <w:rPr>
          <w:rFonts w:ascii="Times New Roman" w:eastAsia="Meiryo UI" w:hAnsi="Times New Roman" w:cs="Times New Roman"/>
          <w:sz w:val="24"/>
          <w:szCs w:val="20"/>
        </w:rPr>
        <w:t xml:space="preserve"> Bajo esta premisa, e</w:t>
      </w:r>
      <w:r w:rsidR="00B40B32" w:rsidRPr="000225D8">
        <w:rPr>
          <w:rFonts w:ascii="Times New Roman" w:eastAsia="Meiryo UI" w:hAnsi="Times New Roman" w:cs="Times New Roman"/>
          <w:sz w:val="24"/>
          <w:szCs w:val="20"/>
        </w:rPr>
        <w:t xml:space="preserve">l primer objetivo de esta investigación fue examinar los estilos de autoridad parental comparándolos con el sexo de los participantes así como el rol que asumen los alumnos en la violencia escolar. </w:t>
      </w:r>
      <w:r w:rsidR="00282188" w:rsidRPr="000225D8">
        <w:rPr>
          <w:rFonts w:ascii="Times New Roman" w:eastAsia="Meiryo UI" w:hAnsi="Times New Roman" w:cs="Times New Roman"/>
          <w:sz w:val="24"/>
          <w:szCs w:val="20"/>
        </w:rPr>
        <w:t xml:space="preserve">Durante las últimas tres décadas se ha buscado determinar no solamente si existe una relación entre la violencia escolar y los estilos de crianza que ejercen los padres, sino también qué tan profunda es esta relación. </w:t>
      </w:r>
      <w:r w:rsidR="00B40B32" w:rsidRPr="000225D8">
        <w:rPr>
          <w:rFonts w:ascii="Times New Roman" w:eastAsia="Meiryo UI" w:hAnsi="Times New Roman" w:cs="Times New Roman"/>
          <w:sz w:val="24"/>
          <w:szCs w:val="20"/>
        </w:rPr>
        <w:t>Siguiendo los postulados de</w:t>
      </w:r>
      <w:r w:rsidR="00D145AA" w:rsidRPr="000225D8">
        <w:rPr>
          <w:rFonts w:ascii="Times New Roman" w:eastAsia="Meiryo UI" w:hAnsi="Times New Roman" w:cs="Times New Roman"/>
          <w:sz w:val="24"/>
          <w:szCs w:val="20"/>
        </w:rPr>
        <w:t xml:space="preserve"> Baumrind (1991), </w:t>
      </w:r>
      <w:r w:rsidR="004B5FC6" w:rsidRPr="000225D8">
        <w:rPr>
          <w:rFonts w:ascii="Times New Roman" w:eastAsia="Meiryo UI" w:hAnsi="Times New Roman" w:cs="Times New Roman"/>
          <w:sz w:val="24"/>
          <w:szCs w:val="20"/>
        </w:rPr>
        <w:t>se hipotetizó que los padres de los agresores s</w:t>
      </w:r>
      <w:r w:rsidR="00783D7E" w:rsidRPr="000225D8">
        <w:rPr>
          <w:rFonts w:ascii="Times New Roman" w:eastAsia="Meiryo UI" w:hAnsi="Times New Roman" w:cs="Times New Roman"/>
          <w:sz w:val="24"/>
          <w:szCs w:val="20"/>
        </w:rPr>
        <w:t>erían autoritarios y permisivos</w:t>
      </w:r>
      <w:r w:rsidR="00CB08A5" w:rsidRPr="000225D8">
        <w:rPr>
          <w:rFonts w:ascii="Times New Roman" w:eastAsia="Meiryo UI" w:hAnsi="Times New Roman" w:cs="Times New Roman"/>
          <w:sz w:val="24"/>
          <w:szCs w:val="20"/>
        </w:rPr>
        <w:t>.</w:t>
      </w:r>
      <w:r w:rsidR="004B5FC6" w:rsidRPr="000225D8">
        <w:rPr>
          <w:rFonts w:ascii="Times New Roman" w:eastAsia="Meiryo UI" w:hAnsi="Times New Roman" w:cs="Times New Roman"/>
          <w:sz w:val="24"/>
          <w:szCs w:val="20"/>
        </w:rPr>
        <w:t xml:space="preserve"> </w:t>
      </w:r>
    </w:p>
    <w:p w14:paraId="09415C4B" w14:textId="77777777" w:rsidR="00FC78CA" w:rsidRPr="000225D8" w:rsidRDefault="00F042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Estudios anteriores han documentado que los niños y adolescentes que agreden a sus compañeros provienen generalmente de hogares caracterizados por las prácticas autoritarias que ejercen sus padres (e.g., </w:t>
      </w:r>
      <w:r w:rsidR="00F60E96" w:rsidRPr="000225D8">
        <w:rPr>
          <w:rFonts w:ascii="Times New Roman" w:eastAsia="Meiryo UI" w:hAnsi="Times New Roman" w:cs="Times New Roman"/>
          <w:sz w:val="24"/>
          <w:szCs w:val="20"/>
        </w:rPr>
        <w:t xml:space="preserve">Baldry y Farrington, 2000; </w:t>
      </w:r>
      <w:r w:rsidRPr="000225D8">
        <w:rPr>
          <w:rFonts w:ascii="Times New Roman" w:eastAsia="Meiryo UI" w:hAnsi="Times New Roman" w:cs="Times New Roman"/>
          <w:sz w:val="24"/>
          <w:szCs w:val="20"/>
        </w:rPr>
        <w:t>Espelage, Bosworth, y Simon, 2000; Shields y Cicchetti, 2001).</w:t>
      </w:r>
      <w:r w:rsidR="00407E12" w:rsidRPr="000225D8">
        <w:rPr>
          <w:rFonts w:ascii="Times New Roman" w:eastAsia="Meiryo UI" w:hAnsi="Times New Roman" w:cs="Times New Roman"/>
          <w:sz w:val="24"/>
          <w:szCs w:val="20"/>
        </w:rPr>
        <w:t xml:space="preserve"> En un estudio en particular, Smith y Myron-Wilson (1998) encontraron que los padres de aquellos adolescentes que agreden a sus compañeros en la escuela tienden a ser autoritarios, se encuentran involucrados en constantes conflictos de pareja, tienen dificultades para expresar el amor que les tienen a sus hijos y usan métodos disciplinarios muy hostiles incluyendo el castigo físico. </w:t>
      </w:r>
      <w:r w:rsidR="00282188" w:rsidRPr="000225D8">
        <w:rPr>
          <w:rFonts w:ascii="Times New Roman" w:eastAsia="Meiryo UI" w:hAnsi="Times New Roman" w:cs="Times New Roman"/>
          <w:sz w:val="24"/>
          <w:szCs w:val="20"/>
        </w:rPr>
        <w:t xml:space="preserve">Los </w:t>
      </w:r>
      <w:r w:rsidR="00282188" w:rsidRPr="000225D8">
        <w:rPr>
          <w:rFonts w:ascii="Times New Roman" w:eastAsia="Meiryo UI" w:hAnsi="Times New Roman" w:cs="Times New Roman"/>
          <w:sz w:val="24"/>
          <w:szCs w:val="20"/>
        </w:rPr>
        <w:lastRenderedPageBreak/>
        <w:t>resultados de la presente investigación</w:t>
      </w:r>
      <w:r w:rsidR="00CB08A5" w:rsidRPr="000225D8">
        <w:rPr>
          <w:rFonts w:ascii="Times New Roman" w:eastAsia="Meiryo UI" w:hAnsi="Times New Roman" w:cs="Times New Roman"/>
          <w:sz w:val="24"/>
          <w:szCs w:val="20"/>
        </w:rPr>
        <w:t xml:space="preserve"> confirmaron este patrón al mostrar </w:t>
      </w:r>
      <w:r w:rsidR="00282188" w:rsidRPr="000225D8">
        <w:rPr>
          <w:rFonts w:ascii="Times New Roman" w:eastAsia="Meiryo UI" w:hAnsi="Times New Roman" w:cs="Times New Roman"/>
          <w:sz w:val="24"/>
          <w:szCs w:val="20"/>
        </w:rPr>
        <w:t xml:space="preserve">que los padres de los adolescentes que agredían a sus compañeros fueron considerados por sus hijos como </w:t>
      </w:r>
      <w:r w:rsidR="00CB08A5" w:rsidRPr="000225D8">
        <w:rPr>
          <w:rFonts w:ascii="Times New Roman" w:eastAsia="Meiryo UI" w:hAnsi="Times New Roman" w:cs="Times New Roman"/>
          <w:sz w:val="24"/>
          <w:szCs w:val="20"/>
        </w:rPr>
        <w:t xml:space="preserve">más </w:t>
      </w:r>
      <w:r w:rsidR="00282188" w:rsidRPr="000225D8">
        <w:rPr>
          <w:rFonts w:ascii="Times New Roman" w:eastAsia="Meiryo UI" w:hAnsi="Times New Roman" w:cs="Times New Roman"/>
          <w:sz w:val="24"/>
          <w:szCs w:val="20"/>
        </w:rPr>
        <w:t xml:space="preserve">autoritarios y permisivos en comparación de los padres de las víctimas. </w:t>
      </w:r>
      <w:r w:rsidR="00E409D2" w:rsidRPr="000225D8">
        <w:rPr>
          <w:rFonts w:ascii="Times New Roman" w:eastAsia="Meiryo UI" w:hAnsi="Times New Roman" w:cs="Times New Roman"/>
          <w:sz w:val="24"/>
          <w:szCs w:val="20"/>
        </w:rPr>
        <w:t>Con base en estos res</w:t>
      </w:r>
      <w:r w:rsidR="002D587B" w:rsidRPr="000225D8">
        <w:rPr>
          <w:rFonts w:ascii="Times New Roman" w:eastAsia="Meiryo UI" w:hAnsi="Times New Roman" w:cs="Times New Roman"/>
          <w:sz w:val="24"/>
          <w:szCs w:val="20"/>
        </w:rPr>
        <w:t xml:space="preserve">ultados, se puede inferir </w:t>
      </w:r>
      <w:commentRangeStart w:id="75"/>
      <w:r w:rsidR="002D587B" w:rsidRPr="000225D8">
        <w:rPr>
          <w:rFonts w:ascii="Times New Roman" w:eastAsia="Meiryo UI" w:hAnsi="Times New Roman" w:cs="Times New Roman"/>
          <w:sz w:val="24"/>
          <w:szCs w:val="20"/>
        </w:rPr>
        <w:t xml:space="preserve">que </w:t>
      </w:r>
      <w:r w:rsidR="00A95BBF" w:rsidRPr="000225D8">
        <w:rPr>
          <w:rFonts w:ascii="Times New Roman" w:eastAsia="Meiryo UI" w:hAnsi="Times New Roman" w:cs="Times New Roman"/>
          <w:sz w:val="24"/>
          <w:szCs w:val="20"/>
        </w:rPr>
        <w:t xml:space="preserve">los adolescentes que reaccionan de forma agresiva con sus compañeros </w:t>
      </w:r>
      <w:r w:rsidR="00A412A2" w:rsidRPr="000225D8">
        <w:rPr>
          <w:rFonts w:ascii="Times New Roman" w:eastAsia="Meiryo UI" w:hAnsi="Times New Roman" w:cs="Times New Roman"/>
          <w:sz w:val="24"/>
          <w:szCs w:val="20"/>
        </w:rPr>
        <w:t>viven en un hogar caracterizado por el control excesivo,</w:t>
      </w:r>
      <w:r w:rsidR="0044269F" w:rsidRPr="000225D8">
        <w:rPr>
          <w:rFonts w:ascii="Times New Roman" w:eastAsia="Meiryo UI" w:hAnsi="Times New Roman" w:cs="Times New Roman"/>
          <w:sz w:val="24"/>
          <w:szCs w:val="20"/>
        </w:rPr>
        <w:t xml:space="preserve"> la falta de sensibilidad,</w:t>
      </w:r>
      <w:r w:rsidR="00A412A2" w:rsidRPr="000225D8">
        <w:rPr>
          <w:rFonts w:ascii="Times New Roman" w:eastAsia="Meiryo UI" w:hAnsi="Times New Roman" w:cs="Times New Roman"/>
          <w:sz w:val="24"/>
          <w:szCs w:val="20"/>
        </w:rPr>
        <w:t xml:space="preserve"> </w:t>
      </w:r>
      <w:r w:rsidR="004F23D0" w:rsidRPr="000225D8">
        <w:rPr>
          <w:rFonts w:ascii="Times New Roman" w:eastAsia="Meiryo UI" w:hAnsi="Times New Roman" w:cs="Times New Roman"/>
          <w:sz w:val="24"/>
          <w:szCs w:val="20"/>
        </w:rPr>
        <w:t>el uso estricto de normas</w:t>
      </w:r>
      <w:r w:rsidR="00A6488F" w:rsidRPr="000225D8">
        <w:rPr>
          <w:rFonts w:ascii="Times New Roman" w:eastAsia="Meiryo UI" w:hAnsi="Times New Roman" w:cs="Times New Roman"/>
          <w:sz w:val="24"/>
          <w:szCs w:val="20"/>
        </w:rPr>
        <w:t xml:space="preserve"> y </w:t>
      </w:r>
      <w:r w:rsidR="004F23D0" w:rsidRPr="000225D8">
        <w:rPr>
          <w:rFonts w:ascii="Times New Roman" w:eastAsia="Meiryo UI" w:hAnsi="Times New Roman" w:cs="Times New Roman"/>
          <w:sz w:val="24"/>
          <w:szCs w:val="20"/>
        </w:rPr>
        <w:t>t</w:t>
      </w:r>
      <w:r w:rsidR="0044269F" w:rsidRPr="000225D8">
        <w:rPr>
          <w:rFonts w:ascii="Times New Roman" w:eastAsia="Meiryo UI" w:hAnsi="Times New Roman" w:cs="Times New Roman"/>
          <w:sz w:val="24"/>
          <w:szCs w:val="20"/>
        </w:rPr>
        <w:t xml:space="preserve">ácticas punitivas de disciplina así como </w:t>
      </w:r>
      <w:r w:rsidR="004F23D0" w:rsidRPr="000225D8">
        <w:rPr>
          <w:rFonts w:ascii="Times New Roman" w:eastAsia="Meiryo UI" w:hAnsi="Times New Roman" w:cs="Times New Roman"/>
          <w:sz w:val="24"/>
          <w:szCs w:val="20"/>
        </w:rPr>
        <w:t xml:space="preserve">la </w:t>
      </w:r>
      <w:commentRangeEnd w:id="75"/>
      <w:r w:rsidR="00971D59">
        <w:rPr>
          <w:rStyle w:val="Refdecomentario"/>
        </w:rPr>
        <w:commentReference w:id="75"/>
      </w:r>
      <w:r w:rsidR="00A412A2" w:rsidRPr="000225D8">
        <w:rPr>
          <w:rFonts w:ascii="Times New Roman" w:eastAsia="Meiryo UI" w:hAnsi="Times New Roman" w:cs="Times New Roman"/>
          <w:sz w:val="24"/>
          <w:szCs w:val="20"/>
        </w:rPr>
        <w:t>carencia de expresiones de cariño</w:t>
      </w:r>
      <w:r w:rsidR="004F23D0" w:rsidRPr="000225D8">
        <w:rPr>
          <w:rFonts w:ascii="Times New Roman" w:eastAsia="Meiryo UI" w:hAnsi="Times New Roman" w:cs="Times New Roman"/>
          <w:sz w:val="24"/>
          <w:szCs w:val="20"/>
        </w:rPr>
        <w:t xml:space="preserve"> por parte</w:t>
      </w:r>
      <w:r w:rsidR="00A412A2" w:rsidRPr="000225D8">
        <w:rPr>
          <w:rFonts w:ascii="Times New Roman" w:eastAsia="Meiryo UI" w:hAnsi="Times New Roman" w:cs="Times New Roman"/>
          <w:sz w:val="24"/>
          <w:szCs w:val="20"/>
        </w:rPr>
        <w:t xml:space="preserve"> de sus padres. </w:t>
      </w:r>
      <w:r w:rsidR="00FC78CA" w:rsidRPr="000225D8">
        <w:rPr>
          <w:rFonts w:ascii="Times New Roman" w:eastAsia="Meiryo UI" w:hAnsi="Times New Roman" w:cs="Times New Roman"/>
          <w:sz w:val="24"/>
          <w:szCs w:val="20"/>
        </w:rPr>
        <w:t xml:space="preserve"> </w:t>
      </w:r>
    </w:p>
    <w:p w14:paraId="2B7E681D" w14:textId="77777777" w:rsidR="00E409D2" w:rsidRPr="000225D8" w:rsidRDefault="00E409D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 De acuerdo </w:t>
      </w:r>
      <w:r w:rsidR="00A316AD" w:rsidRPr="000225D8">
        <w:rPr>
          <w:rFonts w:ascii="Times New Roman" w:eastAsia="Meiryo UI" w:hAnsi="Times New Roman" w:cs="Times New Roman"/>
          <w:sz w:val="24"/>
          <w:szCs w:val="20"/>
        </w:rPr>
        <w:t xml:space="preserve">con la teoría del apego de Bowlby (1969), </w:t>
      </w:r>
      <w:r w:rsidR="00D833C6" w:rsidRPr="000225D8">
        <w:rPr>
          <w:rFonts w:ascii="Times New Roman" w:eastAsia="Meiryo UI" w:hAnsi="Times New Roman" w:cs="Times New Roman"/>
          <w:sz w:val="24"/>
          <w:szCs w:val="20"/>
        </w:rPr>
        <w:t xml:space="preserve">los adolescentes desarrollan esquemas internos de aquello que acontece a su alrededor a través de las relaciones personales que establecen con sus cuidadores quienes en la mayoría de los casos son sus padres. Cuando estos cuidadores son insensibles y ausentes, los hijos tienen </w:t>
      </w:r>
      <w:r w:rsidR="004D00D9" w:rsidRPr="000225D8">
        <w:rPr>
          <w:rFonts w:ascii="Times New Roman" w:eastAsia="Meiryo UI" w:hAnsi="Times New Roman" w:cs="Times New Roman"/>
          <w:sz w:val="24"/>
          <w:szCs w:val="20"/>
        </w:rPr>
        <w:t xml:space="preserve">menos </w:t>
      </w:r>
      <w:r w:rsidR="00D833C6" w:rsidRPr="000225D8">
        <w:rPr>
          <w:rFonts w:ascii="Times New Roman" w:eastAsia="Meiryo UI" w:hAnsi="Times New Roman" w:cs="Times New Roman"/>
          <w:sz w:val="24"/>
          <w:szCs w:val="20"/>
        </w:rPr>
        <w:t xml:space="preserve">probabilidades de </w:t>
      </w:r>
      <w:r w:rsidR="004D00D9" w:rsidRPr="000225D8">
        <w:rPr>
          <w:rFonts w:ascii="Times New Roman" w:eastAsia="Meiryo UI" w:hAnsi="Times New Roman" w:cs="Times New Roman"/>
          <w:sz w:val="24"/>
          <w:szCs w:val="20"/>
        </w:rPr>
        <w:t xml:space="preserve">desarrollar </w:t>
      </w:r>
      <w:r w:rsidR="00D833C6" w:rsidRPr="000225D8">
        <w:rPr>
          <w:rFonts w:ascii="Times New Roman" w:eastAsia="Meiryo UI" w:hAnsi="Times New Roman" w:cs="Times New Roman"/>
          <w:sz w:val="24"/>
          <w:szCs w:val="20"/>
        </w:rPr>
        <w:t xml:space="preserve">las habilidades necesarias para interactuar apropiadamente con sus pares. </w:t>
      </w:r>
      <w:r w:rsidR="00A01846" w:rsidRPr="000225D8">
        <w:rPr>
          <w:rFonts w:ascii="Times New Roman" w:eastAsia="Meiryo UI" w:hAnsi="Times New Roman" w:cs="Times New Roman"/>
          <w:sz w:val="24"/>
          <w:szCs w:val="20"/>
        </w:rPr>
        <w:t xml:space="preserve">Una investigación llevada a cabo por Sroufe, Egeland, Carlson y Collins (2005)  reveló que la ausencia de habilidades sociales puede ser un factor que propicie el uso de la violencia. Desde esta misma perspectiva, otro estudio mostró que </w:t>
      </w:r>
      <w:r w:rsidR="00FC78CA" w:rsidRPr="000225D8">
        <w:rPr>
          <w:rFonts w:ascii="Times New Roman" w:eastAsia="Meiryo UI" w:hAnsi="Times New Roman" w:cs="Times New Roman"/>
          <w:sz w:val="24"/>
          <w:szCs w:val="20"/>
        </w:rPr>
        <w:t xml:space="preserve">los hijos que tienen </w:t>
      </w:r>
      <w:r w:rsidR="00A01846" w:rsidRPr="000225D8">
        <w:rPr>
          <w:rFonts w:ascii="Times New Roman" w:eastAsia="Meiryo UI" w:hAnsi="Times New Roman" w:cs="Times New Roman"/>
          <w:sz w:val="24"/>
          <w:szCs w:val="20"/>
        </w:rPr>
        <w:t>padres controladores</w:t>
      </w:r>
      <w:r w:rsidR="00FC78CA" w:rsidRPr="000225D8">
        <w:rPr>
          <w:rFonts w:ascii="Times New Roman" w:eastAsia="Meiryo UI" w:hAnsi="Times New Roman" w:cs="Times New Roman"/>
          <w:sz w:val="24"/>
          <w:szCs w:val="20"/>
        </w:rPr>
        <w:t xml:space="preserve">, tienden a ser inseguros en el contacto con los otros. Con la finalidad de compensar la inseguridad que experimentan, los adolescentes reaccionan </w:t>
      </w:r>
      <w:r w:rsidR="002558E3" w:rsidRPr="000225D8">
        <w:rPr>
          <w:rFonts w:ascii="Times New Roman" w:eastAsia="Meiryo UI" w:hAnsi="Times New Roman" w:cs="Times New Roman"/>
          <w:sz w:val="24"/>
          <w:szCs w:val="20"/>
        </w:rPr>
        <w:t xml:space="preserve">agresivamente en contra de sus compañeros de escuela </w:t>
      </w:r>
      <w:r w:rsidR="00FC78CA" w:rsidRPr="000225D8">
        <w:rPr>
          <w:rFonts w:ascii="Times New Roman" w:eastAsia="Meiryo UI" w:hAnsi="Times New Roman" w:cs="Times New Roman"/>
          <w:sz w:val="24"/>
          <w:szCs w:val="20"/>
        </w:rPr>
        <w:t>(Soenens, Vansteenkiste, Goossens,  Duriez, y Niemiec, 2008). Los resultados de la pre</w:t>
      </w:r>
      <w:r w:rsidR="00A6488F" w:rsidRPr="000225D8">
        <w:rPr>
          <w:rFonts w:ascii="Times New Roman" w:eastAsia="Meiryo UI" w:hAnsi="Times New Roman" w:cs="Times New Roman"/>
          <w:sz w:val="24"/>
          <w:szCs w:val="20"/>
        </w:rPr>
        <w:t>sente investigación confirmaron</w:t>
      </w:r>
      <w:r w:rsidR="004D00D9" w:rsidRPr="000225D8">
        <w:rPr>
          <w:rFonts w:ascii="Times New Roman" w:eastAsia="Meiryo UI" w:hAnsi="Times New Roman" w:cs="Times New Roman"/>
          <w:sz w:val="24"/>
          <w:szCs w:val="20"/>
        </w:rPr>
        <w:t xml:space="preserve"> la</w:t>
      </w:r>
      <w:r w:rsidR="00F179BE" w:rsidRPr="000225D8">
        <w:rPr>
          <w:rFonts w:ascii="Times New Roman" w:eastAsia="Meiryo UI" w:hAnsi="Times New Roman" w:cs="Times New Roman"/>
          <w:sz w:val="24"/>
          <w:szCs w:val="20"/>
        </w:rPr>
        <w:t xml:space="preserve"> relación que existe entre la violencia que ejerce el agresor y el estilo autoritario y permisivo de sus padres. </w:t>
      </w:r>
    </w:p>
    <w:p w14:paraId="2B6CE339" w14:textId="77777777" w:rsidR="002558E3" w:rsidRPr="000225D8" w:rsidRDefault="00D145AA"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El segundo propósito de esta investigación fue </w:t>
      </w:r>
      <w:commentRangeStart w:id="76"/>
      <w:r w:rsidRPr="000225D8">
        <w:rPr>
          <w:rFonts w:ascii="Times New Roman" w:eastAsia="Meiryo UI" w:hAnsi="Times New Roman" w:cs="Times New Roman"/>
          <w:sz w:val="24"/>
          <w:szCs w:val="20"/>
        </w:rPr>
        <w:t xml:space="preserve">determinar los efectos que tienen </w:t>
      </w:r>
      <w:r w:rsidR="002558E3" w:rsidRPr="000225D8">
        <w:rPr>
          <w:rFonts w:ascii="Times New Roman" w:eastAsia="Meiryo UI" w:hAnsi="Times New Roman" w:cs="Times New Roman"/>
          <w:sz w:val="24"/>
          <w:szCs w:val="20"/>
        </w:rPr>
        <w:t xml:space="preserve">el apoyo parental, el interés hacia los hijos, la supervisión parental, el vínculo padre-hijo, la </w:t>
      </w:r>
      <w:r w:rsidR="002558E3" w:rsidRPr="000225D8">
        <w:rPr>
          <w:rFonts w:ascii="Times New Roman" w:eastAsia="Meiryo UI" w:hAnsi="Times New Roman" w:cs="Times New Roman"/>
          <w:sz w:val="24"/>
          <w:szCs w:val="20"/>
        </w:rPr>
        <w:lastRenderedPageBreak/>
        <w:t>comunicación y la hostilidad</w:t>
      </w:r>
      <w:r w:rsidR="004D00D9" w:rsidRPr="000225D8">
        <w:rPr>
          <w:rFonts w:ascii="Times New Roman" w:eastAsia="Meiryo UI" w:hAnsi="Times New Roman" w:cs="Times New Roman"/>
          <w:sz w:val="24"/>
          <w:szCs w:val="20"/>
        </w:rPr>
        <w:t xml:space="preserve"> familiar</w:t>
      </w:r>
      <w:r w:rsidR="002558E3" w:rsidRPr="000225D8">
        <w:rPr>
          <w:rFonts w:ascii="Times New Roman" w:eastAsia="Meiryo UI" w:hAnsi="Times New Roman" w:cs="Times New Roman"/>
          <w:sz w:val="24"/>
          <w:szCs w:val="20"/>
        </w:rPr>
        <w:t xml:space="preserve"> en la violencia escolar y la experiencia de victimización.</w:t>
      </w:r>
      <w:commentRangeEnd w:id="76"/>
      <w:r w:rsidR="00971D59">
        <w:rPr>
          <w:rStyle w:val="Refdecomentario"/>
        </w:rPr>
        <w:commentReference w:id="76"/>
      </w:r>
      <w:r w:rsidR="002558E3" w:rsidRPr="000225D8">
        <w:rPr>
          <w:rFonts w:ascii="Times New Roman" w:eastAsia="Meiryo UI" w:hAnsi="Times New Roman" w:cs="Times New Roman"/>
          <w:sz w:val="24"/>
          <w:szCs w:val="20"/>
        </w:rPr>
        <w:t xml:space="preserve"> </w:t>
      </w:r>
      <w:r w:rsidR="00421337" w:rsidRPr="000225D8">
        <w:rPr>
          <w:rFonts w:ascii="Times New Roman" w:eastAsia="Meiryo UI" w:hAnsi="Times New Roman" w:cs="Times New Roman"/>
          <w:sz w:val="24"/>
          <w:szCs w:val="20"/>
        </w:rPr>
        <w:t>Por medio de los análisis de regresión múltiple, se pudo confirmar el gran impacto que tiene la supervisión que eje</w:t>
      </w:r>
      <w:r w:rsidR="00F179BE" w:rsidRPr="000225D8">
        <w:rPr>
          <w:rFonts w:ascii="Times New Roman" w:eastAsia="Meiryo UI" w:hAnsi="Times New Roman" w:cs="Times New Roman"/>
          <w:sz w:val="24"/>
          <w:szCs w:val="20"/>
        </w:rPr>
        <w:t xml:space="preserve">rcen los padres en la </w:t>
      </w:r>
      <w:r w:rsidR="004D00D9" w:rsidRPr="000225D8">
        <w:rPr>
          <w:rFonts w:ascii="Times New Roman" w:eastAsia="Meiryo UI" w:hAnsi="Times New Roman" w:cs="Times New Roman"/>
          <w:sz w:val="24"/>
          <w:szCs w:val="20"/>
        </w:rPr>
        <w:t xml:space="preserve">prevalencia de la </w:t>
      </w:r>
      <w:r w:rsidR="00F179BE" w:rsidRPr="000225D8">
        <w:rPr>
          <w:rFonts w:ascii="Times New Roman" w:eastAsia="Meiryo UI" w:hAnsi="Times New Roman" w:cs="Times New Roman"/>
          <w:sz w:val="24"/>
          <w:szCs w:val="20"/>
        </w:rPr>
        <w:t xml:space="preserve">violencia, </w:t>
      </w:r>
      <w:r w:rsidR="00421337" w:rsidRPr="000225D8">
        <w:rPr>
          <w:rFonts w:ascii="Times New Roman" w:eastAsia="Meiryo UI" w:hAnsi="Times New Roman" w:cs="Times New Roman"/>
          <w:sz w:val="24"/>
          <w:szCs w:val="20"/>
        </w:rPr>
        <w:t xml:space="preserve">particularmente en la experiencia de victimización. </w:t>
      </w:r>
    </w:p>
    <w:p w14:paraId="0B55CE83" w14:textId="77777777" w:rsidR="00C85BF8" w:rsidRPr="000225D8" w:rsidRDefault="00B85FF4"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Diversos estudios han documentado el efecto protector que tiene la supervisión de los padres en la exposición a la violencia escolar (e.g., Espelage, Low, y De La Rue, 2012;</w:t>
      </w:r>
      <w:r w:rsidRPr="000225D8">
        <w:rPr>
          <w:rFonts w:ascii="Times New Roman" w:hAnsi="Times New Roman" w:cs="Times New Roman"/>
          <w:sz w:val="24"/>
          <w:szCs w:val="20"/>
        </w:rPr>
        <w:t xml:space="preserve"> </w:t>
      </w:r>
      <w:r w:rsidR="00C85BF8" w:rsidRPr="000225D8">
        <w:rPr>
          <w:rFonts w:ascii="Times New Roman" w:hAnsi="Times New Roman" w:cs="Times New Roman"/>
          <w:sz w:val="24"/>
          <w:szCs w:val="20"/>
        </w:rPr>
        <w:t xml:space="preserve">Fletcher, Steinberg, y Wheeler-Williams, 2004; </w:t>
      </w:r>
      <w:commentRangeStart w:id="77"/>
      <w:r w:rsidRPr="000225D8">
        <w:rPr>
          <w:rFonts w:ascii="Times New Roman" w:eastAsia="Meiryo UI" w:hAnsi="Times New Roman" w:cs="Times New Roman"/>
          <w:sz w:val="24"/>
          <w:szCs w:val="20"/>
        </w:rPr>
        <w:t xml:space="preserve">Haynie, Nansel, Eitel, Crump, Saylor, Yu y Simons-Morton, 2001; </w:t>
      </w:r>
      <w:r w:rsidR="00C85BF8" w:rsidRPr="000225D8">
        <w:rPr>
          <w:rFonts w:ascii="Times New Roman" w:eastAsia="Meiryo UI" w:hAnsi="Times New Roman" w:cs="Times New Roman"/>
          <w:sz w:val="24"/>
          <w:szCs w:val="20"/>
        </w:rPr>
        <w:t>Van der Vorst, Engels, Meeus, Dekovic, y Vermulst</w:t>
      </w:r>
      <w:commentRangeEnd w:id="77"/>
      <w:r w:rsidR="00C27069">
        <w:rPr>
          <w:rStyle w:val="Refdecomentario"/>
        </w:rPr>
        <w:commentReference w:id="77"/>
      </w:r>
      <w:r w:rsidR="00C85BF8" w:rsidRPr="000225D8">
        <w:rPr>
          <w:rFonts w:ascii="Times New Roman" w:eastAsia="Meiryo UI" w:hAnsi="Times New Roman" w:cs="Times New Roman"/>
          <w:sz w:val="24"/>
          <w:szCs w:val="20"/>
        </w:rPr>
        <w:t>, 2006)</w:t>
      </w:r>
      <w:r w:rsidR="0038570F" w:rsidRPr="000225D8">
        <w:rPr>
          <w:rFonts w:ascii="Times New Roman" w:eastAsia="Meiryo UI" w:hAnsi="Times New Roman" w:cs="Times New Roman"/>
          <w:sz w:val="24"/>
          <w:szCs w:val="20"/>
        </w:rPr>
        <w:t xml:space="preserve">. En la presente investigación, la supervisión de los padres fue el predictor más significativo tanto para </w:t>
      </w:r>
      <w:r w:rsidR="004D00D9" w:rsidRPr="000225D8">
        <w:rPr>
          <w:rFonts w:ascii="Times New Roman" w:eastAsia="Meiryo UI" w:hAnsi="Times New Roman" w:cs="Times New Roman"/>
          <w:sz w:val="24"/>
          <w:szCs w:val="20"/>
        </w:rPr>
        <w:t>la experiencia de victimización</w:t>
      </w:r>
      <w:r w:rsidR="0038570F" w:rsidRPr="000225D8">
        <w:rPr>
          <w:rFonts w:ascii="Times New Roman" w:eastAsia="Meiryo UI" w:hAnsi="Times New Roman" w:cs="Times New Roman"/>
          <w:sz w:val="24"/>
          <w:szCs w:val="20"/>
        </w:rPr>
        <w:t xml:space="preserve"> como para la violencia escolar. </w:t>
      </w:r>
      <w:r w:rsidR="00F179BE" w:rsidRPr="000225D8">
        <w:rPr>
          <w:rFonts w:ascii="Times New Roman" w:eastAsia="Meiryo UI" w:hAnsi="Times New Roman" w:cs="Times New Roman"/>
          <w:sz w:val="24"/>
          <w:szCs w:val="20"/>
        </w:rPr>
        <w:t>Estudios llevados a cabo previamente habían documentado que los adolescentes con</w:t>
      </w:r>
      <w:r w:rsidR="0038570F" w:rsidRPr="000225D8">
        <w:rPr>
          <w:rFonts w:ascii="Times New Roman" w:eastAsia="Meiryo UI" w:hAnsi="Times New Roman" w:cs="Times New Roman"/>
          <w:sz w:val="24"/>
          <w:szCs w:val="20"/>
        </w:rPr>
        <w:t xml:space="preserve"> menos supervisión de parte de sus padres</w:t>
      </w:r>
      <w:r w:rsidR="00F179BE" w:rsidRPr="000225D8">
        <w:rPr>
          <w:rFonts w:ascii="Times New Roman" w:eastAsia="Meiryo UI" w:hAnsi="Times New Roman" w:cs="Times New Roman"/>
          <w:sz w:val="24"/>
          <w:szCs w:val="20"/>
        </w:rPr>
        <w:t xml:space="preserve"> y al mismo tiempo con menos tiempo de convivencia con sus padres y hermanos reportan niveles más altos de violencia escolar ya sea como víctimas o como agresores</w:t>
      </w:r>
      <w:r w:rsidR="004D00D9" w:rsidRPr="000225D8">
        <w:rPr>
          <w:rFonts w:ascii="Times New Roman" w:eastAsia="Meiryo UI" w:hAnsi="Times New Roman" w:cs="Times New Roman"/>
          <w:sz w:val="24"/>
          <w:szCs w:val="20"/>
        </w:rPr>
        <w:t xml:space="preserve"> (Dishion, Nelson, y</w:t>
      </w:r>
      <w:r w:rsidR="0038570F" w:rsidRPr="000225D8">
        <w:rPr>
          <w:rFonts w:ascii="Times New Roman" w:eastAsia="Meiryo UI" w:hAnsi="Times New Roman" w:cs="Times New Roman"/>
          <w:sz w:val="24"/>
          <w:szCs w:val="20"/>
        </w:rPr>
        <w:t xml:space="preserve"> Kavanag</w:t>
      </w:r>
      <w:r w:rsidR="004D00D9" w:rsidRPr="000225D8">
        <w:rPr>
          <w:rFonts w:ascii="Times New Roman" w:eastAsia="Meiryo UI" w:hAnsi="Times New Roman" w:cs="Times New Roman"/>
          <w:sz w:val="24"/>
          <w:szCs w:val="20"/>
        </w:rPr>
        <w:t>h, 2003; Hill, Bromell, Tyson, y</w:t>
      </w:r>
      <w:r w:rsidR="0038570F" w:rsidRPr="000225D8">
        <w:rPr>
          <w:rFonts w:ascii="Times New Roman" w:eastAsia="Meiryo UI" w:hAnsi="Times New Roman" w:cs="Times New Roman"/>
          <w:sz w:val="24"/>
          <w:szCs w:val="20"/>
        </w:rPr>
        <w:t xml:space="preserve"> Flint, 2007</w:t>
      </w:r>
      <w:r w:rsidR="00F179BE" w:rsidRPr="000225D8">
        <w:rPr>
          <w:rFonts w:ascii="Times New Roman" w:eastAsia="Meiryo UI" w:hAnsi="Times New Roman" w:cs="Times New Roman"/>
          <w:sz w:val="24"/>
          <w:szCs w:val="20"/>
        </w:rPr>
        <w:t xml:space="preserve">). </w:t>
      </w:r>
    </w:p>
    <w:p w14:paraId="75E03208" w14:textId="77777777" w:rsidR="00F179BE" w:rsidRPr="000225D8" w:rsidRDefault="009B3D42"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Ante la falta de supervisión de sus padres</w:t>
      </w:r>
      <w:r w:rsidR="0043307D" w:rsidRPr="000225D8">
        <w:rPr>
          <w:rFonts w:ascii="Times New Roman" w:eastAsia="Meiryo UI" w:hAnsi="Times New Roman" w:cs="Times New Roman"/>
          <w:sz w:val="24"/>
          <w:szCs w:val="20"/>
        </w:rPr>
        <w:t xml:space="preserve"> es común que </w:t>
      </w:r>
      <w:r w:rsidRPr="000225D8">
        <w:rPr>
          <w:rFonts w:ascii="Times New Roman" w:eastAsia="Meiryo UI" w:hAnsi="Times New Roman" w:cs="Times New Roman"/>
          <w:sz w:val="24"/>
          <w:szCs w:val="20"/>
        </w:rPr>
        <w:t>los adolescentes no cuenta</w:t>
      </w:r>
      <w:r w:rsidR="003E3B56" w:rsidRPr="000225D8">
        <w:rPr>
          <w:rFonts w:ascii="Times New Roman" w:eastAsia="Meiryo UI" w:hAnsi="Times New Roman" w:cs="Times New Roman"/>
          <w:sz w:val="24"/>
          <w:szCs w:val="20"/>
        </w:rPr>
        <w:t>n</w:t>
      </w:r>
      <w:r w:rsidRPr="000225D8">
        <w:rPr>
          <w:rFonts w:ascii="Times New Roman" w:eastAsia="Meiryo UI" w:hAnsi="Times New Roman" w:cs="Times New Roman"/>
          <w:sz w:val="24"/>
          <w:szCs w:val="20"/>
        </w:rPr>
        <w:t xml:space="preserve"> con la guía necesaria para </w:t>
      </w:r>
      <w:r w:rsidR="00F179BE" w:rsidRPr="000225D8">
        <w:rPr>
          <w:rFonts w:ascii="Times New Roman" w:eastAsia="Meiryo UI" w:hAnsi="Times New Roman" w:cs="Times New Roman"/>
          <w:sz w:val="24"/>
          <w:szCs w:val="20"/>
        </w:rPr>
        <w:t>encauzar correctamente</w:t>
      </w:r>
      <w:r w:rsidRPr="000225D8">
        <w:rPr>
          <w:rFonts w:ascii="Times New Roman" w:eastAsia="Meiryo UI" w:hAnsi="Times New Roman" w:cs="Times New Roman"/>
          <w:sz w:val="24"/>
          <w:szCs w:val="20"/>
        </w:rPr>
        <w:t xml:space="preserve"> su comportamiento </w:t>
      </w:r>
      <w:r w:rsidR="00F179BE" w:rsidRPr="000225D8">
        <w:rPr>
          <w:rFonts w:ascii="Times New Roman" w:eastAsia="Meiryo UI" w:hAnsi="Times New Roman" w:cs="Times New Roman"/>
          <w:sz w:val="24"/>
          <w:szCs w:val="20"/>
        </w:rPr>
        <w:t xml:space="preserve">lo cual a su vez los conduce a verse involucrados en </w:t>
      </w:r>
      <w:r w:rsidRPr="000225D8">
        <w:rPr>
          <w:rFonts w:ascii="Times New Roman" w:eastAsia="Meiryo UI" w:hAnsi="Times New Roman" w:cs="Times New Roman"/>
          <w:sz w:val="24"/>
          <w:szCs w:val="20"/>
        </w:rPr>
        <w:t xml:space="preserve">situaciones violentas. Estudios tanto transversales como longitudinales han mostrado que </w:t>
      </w:r>
      <w:r w:rsidR="003E3B56" w:rsidRPr="000225D8">
        <w:rPr>
          <w:rFonts w:ascii="Times New Roman" w:eastAsia="Meiryo UI" w:hAnsi="Times New Roman" w:cs="Times New Roman"/>
          <w:sz w:val="24"/>
          <w:szCs w:val="20"/>
        </w:rPr>
        <w:t xml:space="preserve">los adolescentes que son supervisados por sus padres tienen menos riesgos de </w:t>
      </w:r>
      <w:r w:rsidR="0036104D" w:rsidRPr="000225D8">
        <w:rPr>
          <w:rFonts w:ascii="Times New Roman" w:eastAsia="Meiryo UI" w:hAnsi="Times New Roman" w:cs="Times New Roman"/>
          <w:sz w:val="24"/>
          <w:szCs w:val="20"/>
        </w:rPr>
        <w:t>involucrarse</w:t>
      </w:r>
      <w:r w:rsidR="003E3B56" w:rsidRPr="000225D8">
        <w:rPr>
          <w:rFonts w:ascii="Times New Roman" w:eastAsia="Meiryo UI" w:hAnsi="Times New Roman" w:cs="Times New Roman"/>
          <w:sz w:val="24"/>
          <w:szCs w:val="20"/>
        </w:rPr>
        <w:t xml:space="preserve"> en actos violentos, consumo de drogas o actividades delictivas (B</w:t>
      </w:r>
      <w:r w:rsidR="002B5352" w:rsidRPr="000225D8">
        <w:rPr>
          <w:rFonts w:ascii="Times New Roman" w:eastAsia="Meiryo UI" w:hAnsi="Times New Roman" w:cs="Times New Roman"/>
          <w:sz w:val="24"/>
          <w:szCs w:val="20"/>
        </w:rPr>
        <w:t xml:space="preserve">arrera, Biglan, Ary, y Li, 2001; Hoeve, Dubas, Eichelsheim, Van der Laan, Smeenk, y Gerris, 2009: Simons-Morton, Hartos, y Haynie, 2004). Los resultados de la presente investigación confirman la importancia que tiene la supervisión de los padres no </w:t>
      </w:r>
      <w:r w:rsidR="002B5352" w:rsidRPr="000225D8">
        <w:rPr>
          <w:rFonts w:ascii="Times New Roman" w:eastAsia="Meiryo UI" w:hAnsi="Times New Roman" w:cs="Times New Roman"/>
          <w:sz w:val="24"/>
          <w:szCs w:val="20"/>
        </w:rPr>
        <w:lastRenderedPageBreak/>
        <w:t xml:space="preserve">solamente en las actividades puramente académicas de sus hijos, sino también en aquellas que tienen que ver con su desarrollo social. </w:t>
      </w:r>
    </w:p>
    <w:p w14:paraId="34EC50D2" w14:textId="7F9FF00B" w:rsidR="009B3D42" w:rsidRPr="000225D8" w:rsidRDefault="00056D8F"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Además de la </w:t>
      </w:r>
      <w:r w:rsidR="00683674" w:rsidRPr="000225D8">
        <w:rPr>
          <w:rFonts w:ascii="Times New Roman" w:eastAsia="Meiryo UI" w:hAnsi="Times New Roman" w:cs="Times New Roman"/>
          <w:sz w:val="24"/>
          <w:szCs w:val="20"/>
        </w:rPr>
        <w:t>supervisión parental, el interés que muestran los padres por las actividades de sus hijos fue otro de los predictores que mayor impa</w:t>
      </w:r>
      <w:r w:rsidR="00F179BE" w:rsidRPr="000225D8">
        <w:rPr>
          <w:rFonts w:ascii="Times New Roman" w:eastAsia="Meiryo UI" w:hAnsi="Times New Roman" w:cs="Times New Roman"/>
          <w:sz w:val="24"/>
          <w:szCs w:val="20"/>
        </w:rPr>
        <w:t>cto tuvo</w:t>
      </w:r>
      <w:r w:rsidR="00683674" w:rsidRPr="000225D8">
        <w:rPr>
          <w:rFonts w:ascii="Times New Roman" w:eastAsia="Meiryo UI" w:hAnsi="Times New Roman" w:cs="Times New Roman"/>
          <w:sz w:val="24"/>
          <w:szCs w:val="20"/>
        </w:rPr>
        <w:t xml:space="preserve"> en </w:t>
      </w:r>
      <w:r w:rsidR="00F60E96" w:rsidRPr="000225D8">
        <w:rPr>
          <w:rFonts w:ascii="Times New Roman" w:eastAsia="Meiryo UI" w:hAnsi="Times New Roman" w:cs="Times New Roman"/>
          <w:sz w:val="24"/>
          <w:szCs w:val="20"/>
        </w:rPr>
        <w:t xml:space="preserve">la violencia escolar. </w:t>
      </w:r>
      <w:r w:rsidR="00982809" w:rsidRPr="000225D8">
        <w:rPr>
          <w:rFonts w:ascii="Times New Roman" w:eastAsia="Meiryo UI" w:hAnsi="Times New Roman" w:cs="Times New Roman"/>
          <w:sz w:val="24"/>
          <w:szCs w:val="20"/>
        </w:rPr>
        <w:t>Uno de los pocos estudios que han investigado esta relación fue llevado a cabo por</w:t>
      </w:r>
      <w:r w:rsidR="00982809" w:rsidRPr="000225D8">
        <w:rPr>
          <w:rFonts w:ascii="Times New Roman" w:hAnsi="Times New Roman" w:cs="Times New Roman"/>
          <w:sz w:val="24"/>
          <w:szCs w:val="20"/>
        </w:rPr>
        <w:t xml:space="preserve"> </w:t>
      </w:r>
      <w:commentRangeStart w:id="78"/>
      <w:r w:rsidR="00982809" w:rsidRPr="000225D8">
        <w:rPr>
          <w:rFonts w:ascii="Times New Roman" w:eastAsia="Meiryo UI" w:hAnsi="Times New Roman" w:cs="Times New Roman"/>
          <w:sz w:val="24"/>
          <w:szCs w:val="20"/>
        </w:rPr>
        <w:t xml:space="preserve">Veenstra, Lindenberg, Oldehinkel, De Winter, Verhulst, y Ormel (2005). </w:t>
      </w:r>
      <w:r w:rsidR="007436EF" w:rsidRPr="000225D8">
        <w:rPr>
          <w:rFonts w:ascii="Times New Roman" w:eastAsia="Meiryo UI" w:hAnsi="Times New Roman" w:cs="Times New Roman"/>
          <w:sz w:val="24"/>
          <w:szCs w:val="20"/>
        </w:rPr>
        <w:t xml:space="preserve">Estos </w:t>
      </w:r>
      <w:commentRangeEnd w:id="78"/>
      <w:r w:rsidR="00C27069">
        <w:rPr>
          <w:rStyle w:val="Refdecomentario"/>
        </w:rPr>
        <w:commentReference w:id="78"/>
      </w:r>
      <w:r w:rsidR="007436EF" w:rsidRPr="000225D8">
        <w:rPr>
          <w:rFonts w:ascii="Times New Roman" w:eastAsia="Meiryo UI" w:hAnsi="Times New Roman" w:cs="Times New Roman"/>
          <w:sz w:val="24"/>
          <w:szCs w:val="20"/>
        </w:rPr>
        <w:t>investigadores concluyeron</w:t>
      </w:r>
      <w:r w:rsidR="00982809" w:rsidRPr="000225D8">
        <w:rPr>
          <w:rFonts w:ascii="Times New Roman" w:eastAsia="Meiryo UI" w:hAnsi="Times New Roman" w:cs="Times New Roman"/>
          <w:sz w:val="24"/>
          <w:szCs w:val="20"/>
        </w:rPr>
        <w:t xml:space="preserve"> que los estudiantes que agr</w:t>
      </w:r>
      <w:r w:rsidR="007436EF" w:rsidRPr="000225D8">
        <w:rPr>
          <w:rFonts w:ascii="Times New Roman" w:eastAsia="Meiryo UI" w:hAnsi="Times New Roman" w:cs="Times New Roman"/>
          <w:sz w:val="24"/>
          <w:szCs w:val="20"/>
        </w:rPr>
        <w:t>eden a sus compañeros reportan</w:t>
      </w:r>
      <w:r w:rsidR="00982809" w:rsidRPr="000225D8">
        <w:rPr>
          <w:rFonts w:ascii="Times New Roman" w:eastAsia="Meiryo UI" w:hAnsi="Times New Roman" w:cs="Times New Roman"/>
          <w:sz w:val="24"/>
          <w:szCs w:val="20"/>
        </w:rPr>
        <w:t xml:space="preserve"> un mayor rechazo por parte de sus padre</w:t>
      </w:r>
      <w:r w:rsidR="00C27069">
        <w:rPr>
          <w:rFonts w:ascii="Times New Roman" w:eastAsia="Meiryo UI" w:hAnsi="Times New Roman" w:cs="Times New Roman"/>
          <w:sz w:val="24"/>
          <w:szCs w:val="20"/>
        </w:rPr>
        <w:t>sm</w:t>
      </w:r>
      <w:r w:rsidR="00982809" w:rsidRPr="000225D8">
        <w:rPr>
          <w:rFonts w:ascii="Times New Roman" w:eastAsia="Meiryo UI" w:hAnsi="Times New Roman" w:cs="Times New Roman"/>
          <w:sz w:val="24"/>
          <w:szCs w:val="20"/>
        </w:rPr>
        <w:t xml:space="preserve"> así como niveles más bajos de afecto parental en comparación con las víctimas y los estudiantes que no se involucran</w:t>
      </w:r>
      <w:r w:rsidR="007436EF" w:rsidRPr="000225D8">
        <w:rPr>
          <w:rFonts w:ascii="Times New Roman" w:eastAsia="Meiryo UI" w:hAnsi="Times New Roman" w:cs="Times New Roman"/>
          <w:sz w:val="24"/>
          <w:szCs w:val="20"/>
        </w:rPr>
        <w:t xml:space="preserve"> en actos de violencia escolar. </w:t>
      </w:r>
      <w:r w:rsidR="006B2C8D" w:rsidRPr="000225D8">
        <w:rPr>
          <w:rFonts w:ascii="Times New Roman" w:eastAsia="Meiryo UI" w:hAnsi="Times New Roman" w:cs="Times New Roman"/>
          <w:sz w:val="24"/>
          <w:szCs w:val="20"/>
        </w:rPr>
        <w:t xml:space="preserve">Ante la falta de investigaciones que han examinado el impacto que tiene </w:t>
      </w:r>
      <w:r w:rsidR="007436EF" w:rsidRPr="000225D8">
        <w:rPr>
          <w:rFonts w:ascii="Times New Roman" w:eastAsia="Meiryo UI" w:hAnsi="Times New Roman" w:cs="Times New Roman"/>
          <w:sz w:val="24"/>
          <w:szCs w:val="20"/>
        </w:rPr>
        <w:t xml:space="preserve">el </w:t>
      </w:r>
      <w:r w:rsidR="00F179BE" w:rsidRPr="000225D8">
        <w:rPr>
          <w:rFonts w:ascii="Times New Roman" w:eastAsia="Meiryo UI" w:hAnsi="Times New Roman" w:cs="Times New Roman"/>
          <w:sz w:val="24"/>
          <w:szCs w:val="20"/>
        </w:rPr>
        <w:t>interés</w:t>
      </w:r>
      <w:r w:rsidR="007436EF" w:rsidRPr="000225D8">
        <w:rPr>
          <w:rFonts w:ascii="Times New Roman" w:eastAsia="Meiryo UI" w:hAnsi="Times New Roman" w:cs="Times New Roman"/>
          <w:sz w:val="24"/>
          <w:szCs w:val="20"/>
        </w:rPr>
        <w:t xml:space="preserve"> de los padres hacia sus hijos</w:t>
      </w:r>
      <w:r w:rsidR="00F179BE" w:rsidRPr="000225D8">
        <w:rPr>
          <w:rFonts w:ascii="Times New Roman" w:eastAsia="Meiryo UI" w:hAnsi="Times New Roman" w:cs="Times New Roman"/>
          <w:sz w:val="24"/>
          <w:szCs w:val="20"/>
        </w:rPr>
        <w:t xml:space="preserve"> en </w:t>
      </w:r>
      <w:r w:rsidR="006B2C8D" w:rsidRPr="000225D8">
        <w:rPr>
          <w:rFonts w:ascii="Times New Roman" w:eastAsia="Meiryo UI" w:hAnsi="Times New Roman" w:cs="Times New Roman"/>
          <w:sz w:val="24"/>
          <w:szCs w:val="20"/>
        </w:rPr>
        <w:t xml:space="preserve">la violencia escolar, una de las principales contribuciones de esta investigación es </w:t>
      </w:r>
      <w:r w:rsidR="00F179BE" w:rsidRPr="000225D8">
        <w:rPr>
          <w:rFonts w:ascii="Times New Roman" w:eastAsia="Meiryo UI" w:hAnsi="Times New Roman" w:cs="Times New Roman"/>
          <w:sz w:val="24"/>
          <w:szCs w:val="20"/>
        </w:rPr>
        <w:t>enfatizar la importancia que tienen  las demostraciones</w:t>
      </w:r>
      <w:r w:rsidR="00F60E96" w:rsidRPr="000225D8">
        <w:rPr>
          <w:rFonts w:ascii="Times New Roman" w:eastAsia="Meiryo UI" w:hAnsi="Times New Roman" w:cs="Times New Roman"/>
          <w:sz w:val="24"/>
          <w:szCs w:val="20"/>
        </w:rPr>
        <w:t xml:space="preserve"> de afecto, </w:t>
      </w:r>
      <w:r w:rsidR="007436EF" w:rsidRPr="000225D8">
        <w:rPr>
          <w:rFonts w:ascii="Times New Roman" w:eastAsia="Meiryo UI" w:hAnsi="Times New Roman" w:cs="Times New Roman"/>
          <w:sz w:val="24"/>
          <w:szCs w:val="20"/>
        </w:rPr>
        <w:t xml:space="preserve">la </w:t>
      </w:r>
      <w:r w:rsidR="00F60E96" w:rsidRPr="000225D8">
        <w:rPr>
          <w:rFonts w:ascii="Times New Roman" w:eastAsia="Meiryo UI" w:hAnsi="Times New Roman" w:cs="Times New Roman"/>
          <w:sz w:val="24"/>
          <w:szCs w:val="20"/>
        </w:rPr>
        <w:t>comunicación</w:t>
      </w:r>
      <w:r w:rsidR="007436EF" w:rsidRPr="000225D8">
        <w:rPr>
          <w:rFonts w:ascii="Times New Roman" w:eastAsia="Meiryo UI" w:hAnsi="Times New Roman" w:cs="Times New Roman"/>
          <w:sz w:val="24"/>
          <w:szCs w:val="20"/>
        </w:rPr>
        <w:t>, la convivencia diaria, la atención y el compartir momentos de esparcimiento tanto para la víctima como para</w:t>
      </w:r>
      <w:r w:rsidR="00D6271E" w:rsidRPr="000225D8">
        <w:rPr>
          <w:rFonts w:ascii="Times New Roman" w:eastAsia="Meiryo UI" w:hAnsi="Times New Roman" w:cs="Times New Roman"/>
          <w:sz w:val="24"/>
          <w:szCs w:val="20"/>
        </w:rPr>
        <w:t xml:space="preserve"> el agresor. </w:t>
      </w:r>
    </w:p>
    <w:p w14:paraId="68E56220" w14:textId="77777777" w:rsidR="00FF7C14" w:rsidRPr="000225D8" w:rsidRDefault="004D6367"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En relación con la hostilidad que se vive al interior del núcleo familiar, los resultados fueron contundentes al mostrar </w:t>
      </w:r>
      <w:r w:rsidR="00D6271E" w:rsidRPr="000225D8">
        <w:rPr>
          <w:rFonts w:ascii="Times New Roman" w:eastAsia="Meiryo UI" w:hAnsi="Times New Roman" w:cs="Times New Roman"/>
          <w:sz w:val="24"/>
          <w:szCs w:val="20"/>
        </w:rPr>
        <w:t>el gran impacto</w:t>
      </w:r>
      <w:r w:rsidRPr="000225D8">
        <w:rPr>
          <w:rFonts w:ascii="Times New Roman" w:eastAsia="Meiryo UI" w:hAnsi="Times New Roman" w:cs="Times New Roman"/>
          <w:sz w:val="24"/>
          <w:szCs w:val="20"/>
        </w:rPr>
        <w:t xml:space="preserve"> que tienen las relaciones hostiles</w:t>
      </w:r>
      <w:r w:rsidR="00FF7C14" w:rsidRPr="000225D8">
        <w:rPr>
          <w:rFonts w:ascii="Times New Roman" w:eastAsia="Meiryo UI" w:hAnsi="Times New Roman" w:cs="Times New Roman"/>
          <w:sz w:val="24"/>
          <w:szCs w:val="20"/>
        </w:rPr>
        <w:t xml:space="preserve"> </w:t>
      </w:r>
      <w:r w:rsidRPr="000225D8">
        <w:rPr>
          <w:rFonts w:ascii="Times New Roman" w:eastAsia="Meiryo UI" w:hAnsi="Times New Roman" w:cs="Times New Roman"/>
          <w:sz w:val="24"/>
          <w:szCs w:val="20"/>
        </w:rPr>
        <w:t>en la violencia escolar.</w:t>
      </w:r>
      <w:r w:rsidR="00FF7C14" w:rsidRPr="000225D8">
        <w:rPr>
          <w:rFonts w:ascii="Times New Roman" w:eastAsia="Meiryo UI" w:hAnsi="Times New Roman" w:cs="Times New Roman"/>
          <w:sz w:val="24"/>
          <w:szCs w:val="20"/>
        </w:rPr>
        <w:t xml:space="preserve"> </w:t>
      </w:r>
      <w:r w:rsidR="00945592" w:rsidRPr="000225D8">
        <w:rPr>
          <w:rFonts w:ascii="Times New Roman" w:eastAsia="Meiryo UI" w:hAnsi="Times New Roman" w:cs="Times New Roman"/>
          <w:sz w:val="24"/>
          <w:szCs w:val="20"/>
        </w:rPr>
        <w:t xml:space="preserve">Los efectos de esta hostilidad </w:t>
      </w:r>
      <w:r w:rsidR="006B0690" w:rsidRPr="000225D8">
        <w:rPr>
          <w:rFonts w:ascii="Times New Roman" w:eastAsia="Meiryo UI" w:hAnsi="Times New Roman" w:cs="Times New Roman"/>
          <w:sz w:val="24"/>
          <w:szCs w:val="20"/>
        </w:rPr>
        <w:t>familiar</w:t>
      </w:r>
      <w:r w:rsidR="00FF7C14" w:rsidRPr="000225D8">
        <w:rPr>
          <w:rFonts w:ascii="Times New Roman" w:eastAsia="Meiryo UI" w:hAnsi="Times New Roman" w:cs="Times New Roman"/>
          <w:sz w:val="24"/>
          <w:szCs w:val="20"/>
        </w:rPr>
        <w:t xml:space="preserve"> puede</w:t>
      </w:r>
      <w:r w:rsidR="00D6271E" w:rsidRPr="000225D8">
        <w:rPr>
          <w:rFonts w:ascii="Times New Roman" w:eastAsia="Meiryo UI" w:hAnsi="Times New Roman" w:cs="Times New Roman"/>
          <w:sz w:val="24"/>
          <w:szCs w:val="20"/>
        </w:rPr>
        <w:t>n</w:t>
      </w:r>
      <w:r w:rsidR="00FF7C14" w:rsidRPr="000225D8">
        <w:rPr>
          <w:rFonts w:ascii="Times New Roman" w:eastAsia="Meiryo UI" w:hAnsi="Times New Roman" w:cs="Times New Roman"/>
          <w:sz w:val="24"/>
          <w:szCs w:val="20"/>
        </w:rPr>
        <w:t xml:space="preserve"> explicarse desde diferentes perspectivas. En primer lugar, los niños y adolescentes que viven continuamente conflictos con sus padres y hermanos van desarrollando una percepción de la violencia como un medio aceptable para resolver conflictos. </w:t>
      </w:r>
      <w:r w:rsidR="00D6271E" w:rsidRPr="000225D8">
        <w:rPr>
          <w:rFonts w:ascii="Times New Roman" w:eastAsia="Meiryo UI" w:hAnsi="Times New Roman" w:cs="Times New Roman"/>
          <w:sz w:val="24"/>
          <w:szCs w:val="20"/>
        </w:rPr>
        <w:t>Al igual que los hallazgos encontrados previamente, l</w:t>
      </w:r>
      <w:r w:rsidR="00945592" w:rsidRPr="000225D8">
        <w:rPr>
          <w:rFonts w:ascii="Times New Roman" w:eastAsia="Meiryo UI" w:hAnsi="Times New Roman" w:cs="Times New Roman"/>
          <w:sz w:val="24"/>
          <w:szCs w:val="20"/>
        </w:rPr>
        <w:t xml:space="preserve">os resultados de la presente investigación confirman </w:t>
      </w:r>
      <w:r w:rsidR="00D6271E" w:rsidRPr="000225D8">
        <w:rPr>
          <w:rFonts w:ascii="Times New Roman" w:eastAsia="Meiryo UI" w:hAnsi="Times New Roman" w:cs="Times New Roman"/>
          <w:sz w:val="24"/>
          <w:szCs w:val="20"/>
        </w:rPr>
        <w:t>esta relación</w:t>
      </w:r>
      <w:r w:rsidR="00945592" w:rsidRPr="000225D8">
        <w:rPr>
          <w:rFonts w:ascii="Times New Roman" w:eastAsia="Meiryo UI" w:hAnsi="Times New Roman" w:cs="Times New Roman"/>
          <w:sz w:val="24"/>
          <w:szCs w:val="20"/>
        </w:rPr>
        <w:t>.</w:t>
      </w:r>
      <w:r w:rsidR="00D6271E" w:rsidRPr="000225D8">
        <w:rPr>
          <w:rFonts w:ascii="Times New Roman" w:eastAsia="Meiryo UI" w:hAnsi="Times New Roman" w:cs="Times New Roman"/>
          <w:sz w:val="24"/>
          <w:szCs w:val="20"/>
        </w:rPr>
        <w:t xml:space="preserve"> Por ejemplo, e</w:t>
      </w:r>
      <w:r w:rsidR="00945592" w:rsidRPr="000225D8">
        <w:rPr>
          <w:rFonts w:ascii="Times New Roman" w:eastAsia="Meiryo UI" w:hAnsi="Times New Roman" w:cs="Times New Roman"/>
          <w:sz w:val="24"/>
          <w:szCs w:val="20"/>
        </w:rPr>
        <w:t xml:space="preserve">n  un estudio llevado a cabo con adolescentes italianos, los resultados mostraron que aquellos estudiantes que habían </w:t>
      </w:r>
      <w:r w:rsidR="00901246" w:rsidRPr="000225D8">
        <w:rPr>
          <w:rFonts w:ascii="Times New Roman" w:eastAsia="Meiryo UI" w:hAnsi="Times New Roman" w:cs="Times New Roman"/>
          <w:sz w:val="24"/>
          <w:szCs w:val="20"/>
        </w:rPr>
        <w:t>tenido</w:t>
      </w:r>
      <w:r w:rsidR="00945592" w:rsidRPr="000225D8">
        <w:rPr>
          <w:rFonts w:ascii="Times New Roman" w:eastAsia="Meiryo UI" w:hAnsi="Times New Roman" w:cs="Times New Roman"/>
          <w:sz w:val="24"/>
          <w:szCs w:val="20"/>
        </w:rPr>
        <w:t xml:space="preserve"> conflictos con los miembros de su familia, </w:t>
      </w:r>
      <w:r w:rsidR="00945592" w:rsidRPr="000225D8">
        <w:rPr>
          <w:rFonts w:ascii="Times New Roman" w:eastAsia="Meiryo UI" w:hAnsi="Times New Roman" w:cs="Times New Roman"/>
          <w:sz w:val="24"/>
          <w:szCs w:val="20"/>
        </w:rPr>
        <w:lastRenderedPageBreak/>
        <w:t xml:space="preserve">fueron más propensos a reaccionar violentamente en contra de sus compañeros </w:t>
      </w:r>
      <w:r w:rsidR="006540FB" w:rsidRPr="000225D8">
        <w:rPr>
          <w:rFonts w:ascii="Times New Roman" w:eastAsia="Meiryo UI" w:hAnsi="Times New Roman" w:cs="Times New Roman"/>
          <w:sz w:val="24"/>
          <w:szCs w:val="20"/>
        </w:rPr>
        <w:t xml:space="preserve">(Baldry, 2003). De la misma manera, otro estudio </w:t>
      </w:r>
      <w:r w:rsidR="00901246" w:rsidRPr="000225D8">
        <w:rPr>
          <w:rFonts w:ascii="Times New Roman" w:eastAsia="Meiryo UI" w:hAnsi="Times New Roman" w:cs="Times New Roman"/>
          <w:sz w:val="24"/>
          <w:szCs w:val="20"/>
        </w:rPr>
        <w:t xml:space="preserve">reveló que los estudiantes que viven en un hogar hostil reaccionan de forma más violenta en contra de sus compañeros (Ballif-Spanvill,  Clayton, Hendrix, y Hunsaker, 2004). </w:t>
      </w:r>
    </w:p>
    <w:p w14:paraId="42F25DA9" w14:textId="77777777" w:rsidR="00C77131" w:rsidRPr="000225D8" w:rsidRDefault="002F7BC0" w:rsidP="004D6367">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Por otra parte, el impacto que tiene las relaciones hostiles en la convivencia escolar se pone de manifiesto en el control que tienen los estudiantes de sus emociones. </w:t>
      </w:r>
      <w:r w:rsidR="009D4C69" w:rsidRPr="000225D8">
        <w:rPr>
          <w:rFonts w:ascii="Times New Roman" w:eastAsia="Meiryo UI" w:hAnsi="Times New Roman" w:cs="Times New Roman"/>
          <w:sz w:val="24"/>
          <w:szCs w:val="20"/>
        </w:rPr>
        <w:t>De acuerdo con los postulados de la teoría de la regulación emocional</w:t>
      </w:r>
      <w:r w:rsidR="00C77131" w:rsidRPr="000225D8">
        <w:rPr>
          <w:rFonts w:ascii="Times New Roman" w:eastAsia="Meiryo UI" w:hAnsi="Times New Roman" w:cs="Times New Roman"/>
          <w:sz w:val="24"/>
          <w:szCs w:val="20"/>
        </w:rPr>
        <w:t xml:space="preserve">, los seres humanos tienen la capacidad de manejar sus propias experiencias emocionales, tanto en duración como intensidad, con la finalidad de expresarlas de forma apropiada </w:t>
      </w:r>
      <w:r w:rsidR="00A76973" w:rsidRPr="000225D8">
        <w:rPr>
          <w:rFonts w:ascii="Times New Roman" w:eastAsia="Meiryo UI" w:hAnsi="Times New Roman" w:cs="Times New Roman"/>
          <w:sz w:val="24"/>
          <w:szCs w:val="20"/>
        </w:rPr>
        <w:t xml:space="preserve">(Sroufe, 1995). </w:t>
      </w:r>
      <w:r w:rsidR="00D6271E" w:rsidRPr="000225D8">
        <w:rPr>
          <w:rFonts w:ascii="Times New Roman" w:eastAsia="Meiryo UI" w:hAnsi="Times New Roman" w:cs="Times New Roman"/>
          <w:sz w:val="24"/>
          <w:szCs w:val="20"/>
        </w:rPr>
        <w:t xml:space="preserve">Con base en esta condición, </w:t>
      </w:r>
      <w:r w:rsidR="006B0690" w:rsidRPr="000225D8">
        <w:rPr>
          <w:rFonts w:ascii="Times New Roman" w:eastAsia="Meiryo UI" w:hAnsi="Times New Roman" w:cs="Times New Roman"/>
          <w:sz w:val="24"/>
          <w:szCs w:val="20"/>
        </w:rPr>
        <w:t xml:space="preserve">no sería poco probable </w:t>
      </w:r>
      <w:r w:rsidR="00D6271E" w:rsidRPr="000225D8">
        <w:rPr>
          <w:rFonts w:ascii="Times New Roman" w:eastAsia="Meiryo UI" w:hAnsi="Times New Roman" w:cs="Times New Roman"/>
          <w:sz w:val="24"/>
          <w:szCs w:val="20"/>
        </w:rPr>
        <w:t xml:space="preserve">que los estudiantes que agreden a sus compañeros tiendan a presentar deficiencias muy importantes en la regulación de sus emociones. </w:t>
      </w:r>
    </w:p>
    <w:p w14:paraId="66FFF5C8" w14:textId="77777777" w:rsidR="00267930" w:rsidRPr="000225D8" w:rsidRDefault="008A6089" w:rsidP="00C9573A">
      <w:pPr>
        <w:spacing w:after="0" w:line="480" w:lineRule="auto"/>
        <w:ind w:firstLine="708"/>
        <w:contextualSpacing/>
        <w:rPr>
          <w:rFonts w:ascii="Times New Roman" w:eastAsia="Meiryo UI" w:hAnsi="Times New Roman" w:cs="Times New Roman"/>
          <w:sz w:val="24"/>
          <w:szCs w:val="20"/>
        </w:rPr>
      </w:pPr>
      <w:r w:rsidRPr="000225D8">
        <w:rPr>
          <w:rFonts w:ascii="Times New Roman" w:eastAsia="Meiryo UI" w:hAnsi="Times New Roman" w:cs="Times New Roman"/>
          <w:sz w:val="24"/>
          <w:szCs w:val="20"/>
        </w:rPr>
        <w:t xml:space="preserve">Finalmente, un ambiente familiar hostil está asociado con la presencia de problemas conductuales en los niños. </w:t>
      </w:r>
      <w:r w:rsidR="00DD339C" w:rsidRPr="000225D8">
        <w:rPr>
          <w:rFonts w:ascii="Times New Roman" w:eastAsia="Meiryo UI" w:hAnsi="Times New Roman" w:cs="Times New Roman"/>
          <w:sz w:val="24"/>
          <w:szCs w:val="20"/>
        </w:rPr>
        <w:t xml:space="preserve">De acuerdo con </w:t>
      </w:r>
      <w:commentRangeStart w:id="79"/>
      <w:r w:rsidR="00DD339C" w:rsidRPr="000225D8">
        <w:rPr>
          <w:rFonts w:ascii="Times New Roman" w:eastAsia="Meiryo UI" w:hAnsi="Times New Roman" w:cs="Times New Roman"/>
          <w:sz w:val="24"/>
          <w:szCs w:val="20"/>
        </w:rPr>
        <w:t>Kernic, Wolf, Holt, McKnight, Huebner y Rivara (2</w:t>
      </w:r>
      <w:commentRangeEnd w:id="79"/>
      <w:r w:rsidR="008E0B8E">
        <w:rPr>
          <w:rStyle w:val="Refdecomentario"/>
        </w:rPr>
        <w:commentReference w:id="79"/>
      </w:r>
      <w:r w:rsidR="00DD339C" w:rsidRPr="000225D8">
        <w:rPr>
          <w:rFonts w:ascii="Times New Roman" w:eastAsia="Meiryo UI" w:hAnsi="Times New Roman" w:cs="Times New Roman"/>
          <w:sz w:val="24"/>
          <w:szCs w:val="20"/>
        </w:rPr>
        <w:t>003), a diferencia de los adolescentes que establecen relaciones armónicas con los miembros de su familia, aquellos que viven en un hogar hostil reportan niveles más altos de problemas conductuales, principalmente en su comportamiento externo, el cual está relacionado directamente con la presencia de actos de violencia.</w:t>
      </w:r>
      <w:r w:rsidR="00667194" w:rsidRPr="000225D8">
        <w:rPr>
          <w:rFonts w:ascii="Times New Roman" w:eastAsia="Meiryo UI" w:hAnsi="Times New Roman" w:cs="Times New Roman"/>
          <w:sz w:val="24"/>
          <w:szCs w:val="20"/>
        </w:rPr>
        <w:t xml:space="preserve"> A la misma conclusión llegaron otros dos estudio los cuales confirmaron que </w:t>
      </w:r>
      <w:r w:rsidR="00992ADA" w:rsidRPr="000225D8">
        <w:rPr>
          <w:rFonts w:ascii="Times New Roman" w:eastAsia="Meiryo UI" w:hAnsi="Times New Roman" w:cs="Times New Roman"/>
          <w:sz w:val="24"/>
          <w:szCs w:val="20"/>
        </w:rPr>
        <w:t>vivir</w:t>
      </w:r>
      <w:r w:rsidR="00667194" w:rsidRPr="000225D8">
        <w:rPr>
          <w:rFonts w:ascii="Times New Roman" w:eastAsia="Meiryo UI" w:hAnsi="Times New Roman" w:cs="Times New Roman"/>
          <w:sz w:val="24"/>
          <w:szCs w:val="20"/>
        </w:rPr>
        <w:t xml:space="preserve"> en un hogar caracterizado por la hostilidad y los conflictos interpersonales entre sus miembro</w:t>
      </w:r>
      <w:r w:rsidR="00992ADA" w:rsidRPr="000225D8">
        <w:rPr>
          <w:rFonts w:ascii="Times New Roman" w:eastAsia="Meiryo UI" w:hAnsi="Times New Roman" w:cs="Times New Roman"/>
          <w:sz w:val="24"/>
          <w:szCs w:val="20"/>
        </w:rPr>
        <w:t xml:space="preserve">s es considerado un factor de riesgo para el desarrollo de una gran variedad de problemas conductuales externos incluyendo agresividad, </w:t>
      </w:r>
      <w:r w:rsidR="00CD5C26" w:rsidRPr="000225D8">
        <w:rPr>
          <w:rFonts w:ascii="Times New Roman" w:eastAsia="Meiryo UI" w:hAnsi="Times New Roman" w:cs="Times New Roman"/>
          <w:sz w:val="24"/>
          <w:szCs w:val="20"/>
        </w:rPr>
        <w:t xml:space="preserve">delincuencia, hiperactividad, </w:t>
      </w:r>
      <w:r w:rsidR="00C75255" w:rsidRPr="000225D8">
        <w:rPr>
          <w:rFonts w:ascii="Times New Roman" w:eastAsia="Meiryo UI" w:hAnsi="Times New Roman" w:cs="Times New Roman"/>
          <w:sz w:val="24"/>
          <w:szCs w:val="20"/>
        </w:rPr>
        <w:t xml:space="preserve">hostilidad, consumo de drogas, impulsividad y aislamiento </w:t>
      </w:r>
      <w:r w:rsidR="00992ADA" w:rsidRPr="000225D8">
        <w:rPr>
          <w:rFonts w:ascii="Times New Roman" w:eastAsia="Meiryo UI" w:hAnsi="Times New Roman" w:cs="Times New Roman"/>
          <w:sz w:val="24"/>
          <w:szCs w:val="20"/>
        </w:rPr>
        <w:t xml:space="preserve">(Kitzmann, Gaylord, Holt, y Kenny, 2003; Wolfe,Crooks, Lee, </w:t>
      </w:r>
      <w:r w:rsidR="00C75255" w:rsidRPr="000225D8">
        <w:rPr>
          <w:rFonts w:ascii="Times New Roman" w:eastAsia="Meiryo UI" w:hAnsi="Times New Roman" w:cs="Times New Roman"/>
          <w:sz w:val="24"/>
          <w:szCs w:val="20"/>
        </w:rPr>
        <w:t xml:space="preserve">McIntyre-Smith, y Jaffe, 2003). </w:t>
      </w:r>
      <w:r w:rsidR="00D6271E" w:rsidRPr="000225D8">
        <w:rPr>
          <w:rFonts w:ascii="Times New Roman" w:eastAsia="Meiryo UI" w:hAnsi="Times New Roman" w:cs="Times New Roman"/>
          <w:sz w:val="24"/>
          <w:szCs w:val="20"/>
        </w:rPr>
        <w:t>De esta manera, l</w:t>
      </w:r>
      <w:r w:rsidR="00267930" w:rsidRPr="000225D8">
        <w:rPr>
          <w:rFonts w:ascii="Times New Roman" w:eastAsia="Meiryo UI" w:hAnsi="Times New Roman" w:cs="Times New Roman"/>
          <w:sz w:val="24"/>
          <w:szCs w:val="20"/>
        </w:rPr>
        <w:t xml:space="preserve">os hallazgos de esta investigación </w:t>
      </w:r>
      <w:r w:rsidR="00267930" w:rsidRPr="000225D8">
        <w:rPr>
          <w:rFonts w:ascii="Times New Roman" w:eastAsia="Meiryo UI" w:hAnsi="Times New Roman" w:cs="Times New Roman"/>
          <w:sz w:val="24"/>
          <w:szCs w:val="20"/>
        </w:rPr>
        <w:lastRenderedPageBreak/>
        <w:t>proporcionan una mayor comprensión de</w:t>
      </w:r>
      <w:r w:rsidR="00D6271E" w:rsidRPr="000225D8">
        <w:rPr>
          <w:rFonts w:ascii="Times New Roman" w:eastAsia="Meiryo UI" w:hAnsi="Times New Roman" w:cs="Times New Roman"/>
          <w:sz w:val="24"/>
          <w:szCs w:val="20"/>
        </w:rPr>
        <w:t xml:space="preserve"> los efectos que conlleva un ambiente familiar hostil como factor de riesgo </w:t>
      </w:r>
      <w:r w:rsidR="00C9573A" w:rsidRPr="000225D8">
        <w:rPr>
          <w:rFonts w:ascii="Times New Roman" w:eastAsia="Meiryo UI" w:hAnsi="Times New Roman" w:cs="Times New Roman"/>
          <w:sz w:val="24"/>
          <w:szCs w:val="20"/>
        </w:rPr>
        <w:t>en la</w:t>
      </w:r>
      <w:r w:rsidR="00267930" w:rsidRPr="000225D8">
        <w:rPr>
          <w:rFonts w:ascii="Times New Roman" w:eastAsia="Meiryo UI" w:hAnsi="Times New Roman" w:cs="Times New Roman"/>
          <w:sz w:val="24"/>
          <w:szCs w:val="20"/>
        </w:rPr>
        <w:t xml:space="preserve"> violencia escolar, ya sea como víctima o como </w:t>
      </w:r>
      <w:r w:rsidR="00C9573A" w:rsidRPr="000225D8">
        <w:rPr>
          <w:rFonts w:ascii="Times New Roman" w:eastAsia="Meiryo UI" w:hAnsi="Times New Roman" w:cs="Times New Roman"/>
          <w:sz w:val="24"/>
          <w:szCs w:val="20"/>
        </w:rPr>
        <w:t>agresor.</w:t>
      </w:r>
    </w:p>
    <w:p w14:paraId="0484EE40" w14:textId="77777777" w:rsidR="002D4545" w:rsidRPr="000225D8" w:rsidRDefault="002D4545" w:rsidP="002D4545">
      <w:pPr>
        <w:pStyle w:val="NormalWeb"/>
        <w:spacing w:before="0" w:beforeAutospacing="0" w:after="0" w:afterAutospacing="0" w:line="480" w:lineRule="auto"/>
        <w:ind w:firstLine="708"/>
        <w:contextualSpacing/>
        <w:rPr>
          <w:color w:val="000000"/>
          <w:szCs w:val="20"/>
        </w:rPr>
      </w:pPr>
      <w:r w:rsidRPr="000225D8">
        <w:rPr>
          <w:color w:val="000000"/>
          <w:szCs w:val="20"/>
        </w:rPr>
        <w:t>El presente trabajo tiene algunas limitaciones que tiene que ser consideradas. En primer lugar, la muestra estuvo conformada únicamente por estudiantes que se encontraban en uno de los tres años de preparatoria que conforman el nivel medio superior en México, el cual es previo al ingreso a la universidad. En esta etapa, la mayoría de los estudiantes tienen entre los 15 y los 18 años. Esta condición es una limitación porque estudios previos han documentado que la transición de la secundaria a la preparatoria es determinante en la prevalencia de la violencia escolar. De ahí la importancia de incluir muestras de ambos niveles para identificar posibles diferencias. Además de ello, este estudio también tuvo limitaciones en términos de la evaluación de ciertos factores parentales. Específicamente, solamente se midió una variable que se considera como un factor de riesgo. Aunque se incluyeron 5 factores de protección en contra de la violencia escolar, solamente se midió el nivel de hostilidad familiar. La inclusión de más factores de riesgo ayudará a dilucidar los efectos que tienen en los actos de violencia y victimización. Una tercera limitación se da como consecuencia de la ausencia de un tercer grupo identificado como los “testigos de la violencia escolar”. Durante los últimos años se ha marcado un énfasis en este grupo de estudiantes quienes no participan ni como agresores, ni como víctimas. Al participar de manera indirecta en el fenómeno de la violencia dentro de los centros escolares, este grupo de estudiantes puede ayudar a clarificar el impacto que tienen los factores parentales desde una perspectiva que no siempre se toma en cuenta.</w:t>
      </w:r>
    </w:p>
    <w:p w14:paraId="7AB4B2A3" w14:textId="77777777" w:rsidR="00437F2F" w:rsidRPr="00FB34CA" w:rsidRDefault="00437F2F" w:rsidP="002D4545">
      <w:pPr>
        <w:spacing w:after="0" w:line="480" w:lineRule="auto"/>
        <w:contextualSpacing/>
        <w:rPr>
          <w:rFonts w:ascii="Century Schoolbook" w:eastAsia="Meiryo UI" w:hAnsi="Century Schoolbook" w:cs="Times New Roman"/>
          <w:sz w:val="20"/>
          <w:szCs w:val="20"/>
        </w:rPr>
      </w:pPr>
    </w:p>
    <w:p w14:paraId="0136098F" w14:textId="77777777" w:rsidR="002D4545" w:rsidRPr="00FB34CA" w:rsidRDefault="002D4545" w:rsidP="002D4545">
      <w:pPr>
        <w:spacing w:after="0" w:line="480" w:lineRule="auto"/>
        <w:contextualSpacing/>
        <w:rPr>
          <w:rFonts w:ascii="Century Schoolbook" w:eastAsia="Meiryo UI" w:hAnsi="Century Schoolbook" w:cs="Times New Roman"/>
          <w:sz w:val="20"/>
          <w:szCs w:val="20"/>
        </w:rPr>
      </w:pPr>
    </w:p>
    <w:p w14:paraId="11196D9F" w14:textId="77777777" w:rsidR="00E14F45" w:rsidRPr="000225D8" w:rsidRDefault="00E37BF4" w:rsidP="007E69C3">
      <w:pPr>
        <w:spacing w:after="0" w:line="240" w:lineRule="auto"/>
        <w:contextualSpacing/>
        <w:rPr>
          <w:rFonts w:ascii="Times New Roman" w:eastAsia="Meiryo UI" w:hAnsi="Times New Roman" w:cs="Times New Roman"/>
          <w:b/>
          <w:sz w:val="24"/>
          <w:szCs w:val="24"/>
        </w:rPr>
      </w:pPr>
      <w:commentRangeStart w:id="80"/>
      <w:r w:rsidRPr="000225D8">
        <w:rPr>
          <w:rFonts w:ascii="Times New Roman" w:eastAsia="Meiryo UI" w:hAnsi="Times New Roman" w:cs="Times New Roman"/>
          <w:b/>
          <w:sz w:val="24"/>
          <w:szCs w:val="24"/>
        </w:rPr>
        <w:lastRenderedPageBreak/>
        <w:t>Referencias</w:t>
      </w:r>
      <w:commentRangeEnd w:id="80"/>
      <w:r w:rsidR="00C27069">
        <w:rPr>
          <w:rStyle w:val="Refdecomentario"/>
        </w:rPr>
        <w:commentReference w:id="80"/>
      </w:r>
    </w:p>
    <w:p w14:paraId="178F28DC" w14:textId="77777777" w:rsidR="00243C50" w:rsidRDefault="003C329A"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Aguilar, J. y Aguilar, A. (2013). Validez de constructo de la escala de autoridad parental</w:t>
      </w:r>
      <w:r w:rsidR="002A20E6" w:rsidRPr="000225D8">
        <w:rPr>
          <w:rFonts w:ascii="Times New Roman" w:eastAsia="Meiryo UI" w:hAnsi="Times New Roman" w:cs="Times New Roman"/>
          <w:sz w:val="24"/>
          <w:szCs w:val="24"/>
        </w:rPr>
        <w:t xml:space="preserve"> </w:t>
      </w:r>
    </w:p>
    <w:p w14:paraId="6A1F3275" w14:textId="77777777" w:rsidR="003C329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3C329A" w:rsidRPr="000225D8">
        <w:rPr>
          <w:rFonts w:ascii="Times New Roman" w:eastAsia="Meiryo UI" w:hAnsi="Times New Roman" w:cs="Times New Roman"/>
          <w:sz w:val="24"/>
          <w:szCs w:val="24"/>
        </w:rPr>
        <w:t xml:space="preserve">para adolescentes mexicanos. </w:t>
      </w:r>
      <w:r w:rsidR="003C329A" w:rsidRPr="000225D8">
        <w:rPr>
          <w:rFonts w:ascii="Times New Roman" w:eastAsia="Meiryo UI" w:hAnsi="Times New Roman" w:cs="Times New Roman"/>
          <w:i/>
          <w:sz w:val="24"/>
          <w:szCs w:val="24"/>
        </w:rPr>
        <w:t>Acta de Investigación Psicológica, 3</w:t>
      </w:r>
      <w:r w:rsidR="003C329A" w:rsidRPr="000225D8">
        <w:rPr>
          <w:rFonts w:ascii="Times New Roman" w:eastAsia="Meiryo UI" w:hAnsi="Times New Roman" w:cs="Times New Roman"/>
          <w:sz w:val="24"/>
          <w:szCs w:val="24"/>
        </w:rPr>
        <w:t xml:space="preserve">(3), 1228-1237. </w:t>
      </w:r>
    </w:p>
    <w:p w14:paraId="49DFB358" w14:textId="77777777" w:rsidR="00243C50" w:rsidRDefault="006540F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Baldry, A.</w:t>
      </w:r>
      <w:r w:rsidR="00AA202D" w:rsidRPr="000225D8">
        <w:rPr>
          <w:rFonts w:ascii="Times New Roman" w:eastAsia="Meiryo UI" w:hAnsi="Times New Roman" w:cs="Times New Roman"/>
          <w:sz w:val="24"/>
          <w:szCs w:val="24"/>
          <w:lang w:val="en-US"/>
        </w:rPr>
        <w:t xml:space="preserve"> C. (2003). Bullying in schools and exposure to domestic violence.</w:t>
      </w:r>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Child</w:t>
      </w:r>
      <w:r w:rsidR="00AA202D"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Abuse </w:t>
      </w:r>
    </w:p>
    <w:p w14:paraId="25F00A4A" w14:textId="77777777" w:rsidR="006540FB"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6540FB" w:rsidRPr="000225D8">
        <w:rPr>
          <w:rFonts w:ascii="Times New Roman" w:eastAsia="Meiryo UI" w:hAnsi="Times New Roman" w:cs="Times New Roman"/>
          <w:i/>
          <w:sz w:val="24"/>
          <w:szCs w:val="24"/>
          <w:lang w:val="en-US"/>
        </w:rPr>
        <w:t>and Neglect</w:t>
      </w:r>
      <w:r w:rsidR="00AA202D" w:rsidRPr="000225D8">
        <w:rPr>
          <w:rFonts w:ascii="Times New Roman" w:eastAsia="Meiryo UI" w:hAnsi="Times New Roman" w:cs="Times New Roman"/>
          <w:i/>
          <w:sz w:val="24"/>
          <w:szCs w:val="24"/>
          <w:lang w:val="en-US"/>
        </w:rPr>
        <w:t>,</w:t>
      </w:r>
      <w:r w:rsidR="006540FB" w:rsidRPr="000225D8">
        <w:rPr>
          <w:rFonts w:ascii="Times New Roman" w:eastAsia="Meiryo UI" w:hAnsi="Times New Roman" w:cs="Times New Roman"/>
          <w:i/>
          <w:sz w:val="24"/>
          <w:szCs w:val="24"/>
          <w:lang w:val="en-US"/>
        </w:rPr>
        <w:t xml:space="preserve"> 27</w:t>
      </w:r>
      <w:r w:rsidR="006540FB" w:rsidRPr="000225D8">
        <w:rPr>
          <w:rFonts w:ascii="Times New Roman" w:eastAsia="Meiryo UI" w:hAnsi="Times New Roman" w:cs="Times New Roman"/>
          <w:sz w:val="24"/>
          <w:szCs w:val="24"/>
          <w:lang w:val="en-US"/>
        </w:rPr>
        <w:t>(7)</w:t>
      </w:r>
      <w:r w:rsidR="00AA202D" w:rsidRPr="000225D8">
        <w:rPr>
          <w:rFonts w:ascii="Times New Roman" w:eastAsia="Meiryo UI" w:hAnsi="Times New Roman" w:cs="Times New Roman"/>
          <w:sz w:val="24"/>
          <w:szCs w:val="24"/>
          <w:lang w:val="en-US"/>
        </w:rPr>
        <w:t>,</w:t>
      </w:r>
      <w:r w:rsidR="006540FB" w:rsidRPr="000225D8">
        <w:rPr>
          <w:rFonts w:ascii="Times New Roman" w:eastAsia="Meiryo UI" w:hAnsi="Times New Roman" w:cs="Times New Roman"/>
          <w:sz w:val="24"/>
          <w:szCs w:val="24"/>
          <w:lang w:val="en-US"/>
        </w:rPr>
        <w:t xml:space="preserve"> 713–32.</w:t>
      </w:r>
    </w:p>
    <w:p w14:paraId="04C79220" w14:textId="77777777" w:rsidR="00AA202D" w:rsidRPr="000225D8" w:rsidRDefault="00F60E9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Baldry, A. C., &amp; Farrington, D. P. (2000). Bullies and delinquents: Personal characteristics </w:t>
      </w:r>
    </w:p>
    <w:p w14:paraId="773D95E9" w14:textId="77777777" w:rsidR="00F60E96"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F60E96" w:rsidRPr="000225D8">
        <w:rPr>
          <w:rFonts w:ascii="Times New Roman" w:eastAsia="Meiryo UI" w:hAnsi="Times New Roman" w:cs="Times New Roman"/>
          <w:sz w:val="24"/>
          <w:szCs w:val="24"/>
          <w:lang w:val="en-US"/>
        </w:rPr>
        <w:t xml:space="preserve">and parental styles. </w:t>
      </w:r>
      <w:r w:rsidR="00F60E96" w:rsidRPr="000225D8">
        <w:rPr>
          <w:rFonts w:ascii="Times New Roman" w:eastAsia="Meiryo UI" w:hAnsi="Times New Roman" w:cs="Times New Roman"/>
          <w:i/>
          <w:sz w:val="24"/>
          <w:szCs w:val="24"/>
          <w:lang w:val="en-US"/>
        </w:rPr>
        <w:t>Journal of Community &amp; Applied Social Psychology, 10,</w:t>
      </w:r>
      <w:r w:rsidR="00F60E96" w:rsidRPr="000225D8">
        <w:rPr>
          <w:rFonts w:ascii="Times New Roman" w:eastAsia="Meiryo UI" w:hAnsi="Times New Roman" w:cs="Times New Roman"/>
          <w:sz w:val="24"/>
          <w:szCs w:val="24"/>
          <w:lang w:val="en-US"/>
        </w:rPr>
        <w:t xml:space="preserve"> 17-31.</w:t>
      </w:r>
    </w:p>
    <w:p w14:paraId="10AD0601" w14:textId="77777777" w:rsidR="00AA202D"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Baldry, A. C., &amp; Farrington, D. P. (2005). Protective factors as moderators of risk factors in </w:t>
      </w:r>
    </w:p>
    <w:p w14:paraId="58CC1FAA" w14:textId="77777777" w:rsidR="00AA202D" w:rsidRPr="000225D8" w:rsidRDefault="00AA202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t xml:space="preserve">adolescence bullying. </w:t>
      </w:r>
      <w:r w:rsidRPr="000225D8">
        <w:rPr>
          <w:rFonts w:ascii="Times New Roman" w:eastAsia="Meiryo UI" w:hAnsi="Times New Roman" w:cs="Times New Roman"/>
          <w:i/>
          <w:sz w:val="24"/>
          <w:szCs w:val="24"/>
          <w:lang w:val="en-US"/>
        </w:rPr>
        <w:t>Social Psychology of Education, 8</w:t>
      </w:r>
      <w:r w:rsidRPr="000225D8">
        <w:rPr>
          <w:rFonts w:ascii="Times New Roman" w:eastAsia="Meiryo UI" w:hAnsi="Times New Roman" w:cs="Times New Roman"/>
          <w:sz w:val="24"/>
          <w:szCs w:val="24"/>
          <w:lang w:val="en-US"/>
        </w:rPr>
        <w:t>, 263-284.</w:t>
      </w:r>
    </w:p>
    <w:p w14:paraId="29E7ABA7" w14:textId="77777777" w:rsidR="00243C50" w:rsidRDefault="006540F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Ballif-Spanvill, B., Clayton, J.</w:t>
      </w:r>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 Hendrix, M. </w:t>
      </w:r>
      <w:r w:rsidR="00AA202D"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Hunsaker, M. (2004)</w:t>
      </w:r>
      <w:r w:rsidR="00AA202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Individual</w:t>
      </w:r>
      <w:r w:rsidR="0049599A" w:rsidRPr="000225D8">
        <w:rPr>
          <w:rFonts w:ascii="Times New Roman" w:eastAsia="Meiryo UI" w:hAnsi="Times New Roman" w:cs="Times New Roman"/>
          <w:sz w:val="24"/>
          <w:szCs w:val="24"/>
          <w:lang w:val="en-US"/>
        </w:rPr>
        <w:t xml:space="preserve"> </w:t>
      </w:r>
    </w:p>
    <w:p w14:paraId="37B0F8EA" w14:textId="77777777" w:rsidR="00243C50" w:rsidRDefault="00243C50" w:rsidP="00243C50">
      <w:pPr>
        <w:spacing w:after="0" w:line="240" w:lineRule="auto"/>
        <w:ind w:firstLine="708"/>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d</w:t>
      </w:r>
      <w:r w:rsidR="00AA202D" w:rsidRPr="000225D8">
        <w:rPr>
          <w:rFonts w:ascii="Times New Roman" w:eastAsia="Meiryo UI" w:hAnsi="Times New Roman" w:cs="Times New Roman"/>
          <w:sz w:val="24"/>
          <w:szCs w:val="24"/>
          <w:lang w:val="en-US"/>
        </w:rPr>
        <w:t>ifferences in the use of violent and peaceful behavior in peer c</w:t>
      </w:r>
      <w:r w:rsidR="006540FB" w:rsidRPr="000225D8">
        <w:rPr>
          <w:rFonts w:ascii="Times New Roman" w:eastAsia="Meiryo UI" w:hAnsi="Times New Roman" w:cs="Times New Roman"/>
          <w:sz w:val="24"/>
          <w:szCs w:val="24"/>
          <w:lang w:val="en-US"/>
        </w:rPr>
        <w:t>onflicts among</w:t>
      </w:r>
      <w:r w:rsidR="002A20E6" w:rsidRPr="000225D8">
        <w:rPr>
          <w:rFonts w:ascii="Times New Roman" w:eastAsia="Meiryo UI" w:hAnsi="Times New Roman" w:cs="Times New Roman"/>
          <w:sz w:val="24"/>
          <w:szCs w:val="24"/>
          <w:lang w:val="en-US"/>
        </w:rPr>
        <w:t xml:space="preserve"> </w:t>
      </w:r>
    </w:p>
    <w:p w14:paraId="1B49FB48" w14:textId="77777777" w:rsidR="006540FB" w:rsidRPr="000225D8" w:rsidRDefault="00AA202D" w:rsidP="00243C50">
      <w:pPr>
        <w:spacing w:after="0" w:line="240" w:lineRule="auto"/>
        <w:ind w:firstLine="708"/>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children who have and have not witnessed interparental violence.</w:t>
      </w:r>
      <w:r w:rsidR="006540FB" w:rsidRPr="000225D8">
        <w:rPr>
          <w:rFonts w:ascii="Times New Roman" w:eastAsia="Meiryo UI" w:hAnsi="Times New Roman" w:cs="Times New Roman"/>
          <w:sz w:val="24"/>
          <w:szCs w:val="24"/>
          <w:lang w:val="en-US"/>
        </w:rPr>
        <w:t xml:space="preserve"> </w:t>
      </w:r>
      <w:r w:rsidR="006540FB" w:rsidRPr="000225D8">
        <w:rPr>
          <w:rFonts w:ascii="Times New Roman" w:eastAsia="Meiryo UI" w:hAnsi="Times New Roman" w:cs="Times New Roman"/>
          <w:i/>
          <w:sz w:val="24"/>
          <w:szCs w:val="24"/>
          <w:lang w:val="en-US"/>
        </w:rPr>
        <w:t>Journal of</w:t>
      </w:r>
      <w:r w:rsidRPr="000225D8">
        <w:rPr>
          <w:rFonts w:ascii="Times New Roman" w:eastAsia="Meiryo UI" w:hAnsi="Times New Roman" w:cs="Times New Roman"/>
          <w:i/>
          <w:sz w:val="24"/>
          <w:szCs w:val="24"/>
          <w:lang w:val="en-US"/>
        </w:rPr>
        <w:tab/>
      </w:r>
      <w:r w:rsidR="006540FB" w:rsidRPr="000225D8">
        <w:rPr>
          <w:rFonts w:ascii="Times New Roman" w:eastAsia="Meiryo UI" w:hAnsi="Times New Roman" w:cs="Times New Roman"/>
          <w:i/>
          <w:sz w:val="24"/>
          <w:szCs w:val="24"/>
          <w:lang w:val="en-US"/>
        </w:rPr>
        <w:t>Emotional Abuse 4</w:t>
      </w:r>
      <w:r w:rsidRPr="000225D8">
        <w:rPr>
          <w:rFonts w:ascii="Times New Roman" w:eastAsia="Meiryo UI" w:hAnsi="Times New Roman" w:cs="Times New Roman"/>
          <w:sz w:val="24"/>
          <w:szCs w:val="24"/>
          <w:lang w:val="en-US"/>
        </w:rPr>
        <w:t xml:space="preserve">(2), </w:t>
      </w:r>
      <w:r w:rsidR="006540FB" w:rsidRPr="000225D8">
        <w:rPr>
          <w:rFonts w:ascii="Times New Roman" w:eastAsia="Meiryo UI" w:hAnsi="Times New Roman" w:cs="Times New Roman"/>
          <w:sz w:val="24"/>
          <w:szCs w:val="24"/>
          <w:lang w:val="en-US"/>
        </w:rPr>
        <w:t>101–</w:t>
      </w:r>
      <w:r w:rsidRPr="000225D8">
        <w:rPr>
          <w:rFonts w:ascii="Times New Roman" w:eastAsia="Meiryo UI" w:hAnsi="Times New Roman" w:cs="Times New Roman"/>
          <w:sz w:val="24"/>
          <w:szCs w:val="24"/>
          <w:lang w:val="en-US"/>
        </w:rPr>
        <w:t>1</w:t>
      </w:r>
      <w:r w:rsidR="006540FB" w:rsidRPr="000225D8">
        <w:rPr>
          <w:rFonts w:ascii="Times New Roman" w:eastAsia="Meiryo UI" w:hAnsi="Times New Roman" w:cs="Times New Roman"/>
          <w:sz w:val="24"/>
          <w:szCs w:val="24"/>
          <w:lang w:val="en-US"/>
        </w:rPr>
        <w:t>23.</w:t>
      </w:r>
    </w:p>
    <w:p w14:paraId="0039BD92" w14:textId="77777777" w:rsidR="00243C50" w:rsidRDefault="00DA12E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Barnes, H. L., &amp; Olson, D. H. (1985). Parent-adolescent communication and the</w:t>
      </w:r>
      <w:r w:rsidR="00AA202D" w:rsidRPr="000225D8">
        <w:rPr>
          <w:rFonts w:ascii="Times New Roman" w:eastAsia="Meiryo UI" w:hAnsi="Times New Roman" w:cs="Times New Roman"/>
          <w:sz w:val="24"/>
          <w:szCs w:val="24"/>
          <w:lang w:val="en-US"/>
        </w:rPr>
        <w:t xml:space="preserve"> </w:t>
      </w:r>
    </w:p>
    <w:p w14:paraId="422A374C" w14:textId="77777777" w:rsidR="00DA12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t>c</w:t>
      </w:r>
      <w:r w:rsidR="00DA12EE" w:rsidRPr="000225D8">
        <w:rPr>
          <w:rFonts w:ascii="Times New Roman" w:eastAsia="Meiryo UI" w:hAnsi="Times New Roman" w:cs="Times New Roman"/>
          <w:sz w:val="24"/>
          <w:szCs w:val="24"/>
          <w:lang w:val="en-US"/>
        </w:rPr>
        <w:t xml:space="preserve">ircumplex model. </w:t>
      </w:r>
      <w:r w:rsidR="00DA12EE" w:rsidRPr="000225D8">
        <w:rPr>
          <w:rFonts w:ascii="Times New Roman" w:eastAsia="Meiryo UI" w:hAnsi="Times New Roman" w:cs="Times New Roman"/>
          <w:i/>
          <w:sz w:val="24"/>
          <w:szCs w:val="24"/>
          <w:lang w:val="en-US"/>
        </w:rPr>
        <w:t>Child Development, 36,</w:t>
      </w:r>
      <w:r w:rsidR="00DA12EE" w:rsidRPr="000225D8">
        <w:rPr>
          <w:rFonts w:ascii="Times New Roman" w:eastAsia="Meiryo UI" w:hAnsi="Times New Roman" w:cs="Times New Roman"/>
          <w:sz w:val="24"/>
          <w:szCs w:val="24"/>
          <w:lang w:val="en-US"/>
        </w:rPr>
        <w:t xml:space="preserve"> 438-447.</w:t>
      </w:r>
    </w:p>
    <w:p w14:paraId="68982D5C" w14:textId="77777777" w:rsidR="00243C50"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Barrera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Biglan</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Ary</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AA202D"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Li</w:t>
      </w:r>
      <w:r w:rsidR="00AA202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AA202D" w:rsidRPr="000225D8">
        <w:rPr>
          <w:rFonts w:ascii="Times New Roman" w:eastAsia="Meiryo UI" w:hAnsi="Times New Roman" w:cs="Times New Roman"/>
          <w:sz w:val="24"/>
          <w:szCs w:val="24"/>
          <w:lang w:val="en-US"/>
        </w:rPr>
        <w:t xml:space="preserve"> (2001).</w:t>
      </w:r>
      <w:r w:rsidRPr="000225D8">
        <w:rPr>
          <w:rFonts w:ascii="Times New Roman" w:eastAsia="Meiryo UI" w:hAnsi="Times New Roman" w:cs="Times New Roman"/>
          <w:sz w:val="24"/>
          <w:szCs w:val="24"/>
          <w:lang w:val="en-US"/>
        </w:rPr>
        <w:t xml:space="preserve"> Replication of a problem behavior model </w:t>
      </w:r>
    </w:p>
    <w:p w14:paraId="311106FA"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with American Indian, Hispanic, and Caucasian youth. </w:t>
      </w:r>
      <w:r w:rsidR="003E3B56" w:rsidRPr="000225D8">
        <w:rPr>
          <w:rFonts w:ascii="Times New Roman" w:eastAsia="Meiryo UI" w:hAnsi="Times New Roman" w:cs="Times New Roman"/>
          <w:i/>
          <w:sz w:val="24"/>
          <w:szCs w:val="24"/>
          <w:lang w:val="en-US"/>
        </w:rPr>
        <w:t>Journal of Early</w:t>
      </w:r>
      <w:r w:rsidR="00AA202D" w:rsidRPr="000225D8">
        <w:rPr>
          <w:rFonts w:ascii="Times New Roman" w:eastAsia="Meiryo UI" w:hAnsi="Times New Roman" w:cs="Times New Roman"/>
          <w:i/>
          <w:sz w:val="24"/>
          <w:szCs w:val="24"/>
          <w:lang w:val="en-US"/>
        </w:rPr>
        <w:t xml:space="preserve"> </w:t>
      </w:r>
    </w:p>
    <w:p w14:paraId="75457584" w14:textId="77777777"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AA202D" w:rsidRPr="000225D8">
        <w:rPr>
          <w:rFonts w:ascii="Times New Roman" w:eastAsia="Meiryo UI" w:hAnsi="Times New Roman" w:cs="Times New Roman"/>
          <w:i/>
          <w:sz w:val="24"/>
          <w:szCs w:val="24"/>
          <w:lang w:val="en-US"/>
        </w:rPr>
        <w:t>Adolescence,</w:t>
      </w:r>
      <w:r w:rsidR="003E3B56" w:rsidRPr="000225D8">
        <w:rPr>
          <w:rFonts w:ascii="Times New Roman" w:eastAsia="Meiryo UI" w:hAnsi="Times New Roman" w:cs="Times New Roman"/>
          <w:i/>
          <w:sz w:val="24"/>
          <w:szCs w:val="24"/>
          <w:lang w:val="en-US"/>
        </w:rPr>
        <w:t xml:space="preserve"> 21</w:t>
      </w:r>
      <w:r w:rsidR="00AA202D" w:rsidRPr="000225D8">
        <w:rPr>
          <w:rFonts w:ascii="Times New Roman" w:eastAsia="Meiryo UI" w:hAnsi="Times New Roman" w:cs="Times New Roman"/>
          <w:i/>
          <w:sz w:val="24"/>
          <w:szCs w:val="24"/>
          <w:lang w:val="en-US"/>
        </w:rPr>
        <w:t>,</w:t>
      </w:r>
      <w:r w:rsidR="000E5A82" w:rsidRPr="000225D8">
        <w:rPr>
          <w:rFonts w:ascii="Times New Roman" w:eastAsia="Meiryo UI" w:hAnsi="Times New Roman" w:cs="Times New Roman"/>
          <w:i/>
          <w:sz w:val="24"/>
          <w:szCs w:val="24"/>
          <w:lang w:val="en-US"/>
        </w:rPr>
        <w:t xml:space="preserve"> </w:t>
      </w:r>
      <w:r w:rsidR="003E3B56" w:rsidRPr="000225D8">
        <w:rPr>
          <w:rFonts w:ascii="Times New Roman" w:eastAsia="Meiryo UI" w:hAnsi="Times New Roman" w:cs="Times New Roman"/>
          <w:sz w:val="24"/>
          <w:szCs w:val="24"/>
          <w:lang w:val="en-US"/>
        </w:rPr>
        <w:t>133–157.</w:t>
      </w:r>
    </w:p>
    <w:p w14:paraId="04BA3AD9" w14:textId="77777777" w:rsidR="000E5A82" w:rsidRPr="000225D8" w:rsidRDefault="008809C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Baumrind, D. (1991). Parenting styles and adolescent development. In J. Brooks, R. Lerner,</w:t>
      </w:r>
    </w:p>
    <w:p w14:paraId="77704DE7" w14:textId="77777777" w:rsidR="00243C50" w:rsidRDefault="000E5A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 xml:space="preserve"> &amp; A.</w:t>
      </w:r>
      <w:r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C. Peterson (Eds.), </w:t>
      </w:r>
      <w:r w:rsidR="008809C7" w:rsidRPr="000225D8">
        <w:rPr>
          <w:rFonts w:ascii="Times New Roman" w:eastAsia="Meiryo UI" w:hAnsi="Times New Roman" w:cs="Times New Roman"/>
          <w:i/>
          <w:sz w:val="24"/>
          <w:szCs w:val="24"/>
          <w:lang w:val="en-US"/>
        </w:rPr>
        <w:t>The encyclopedia of adolescence</w:t>
      </w:r>
      <w:r w:rsidR="008809C7" w:rsidRPr="000225D8">
        <w:rPr>
          <w:rFonts w:ascii="Times New Roman" w:eastAsia="Meiryo UI" w:hAnsi="Times New Roman" w:cs="Times New Roman"/>
          <w:sz w:val="24"/>
          <w:szCs w:val="24"/>
          <w:lang w:val="en-US"/>
        </w:rPr>
        <w:t xml:space="preserve"> (pp. 758–772). New </w:t>
      </w:r>
    </w:p>
    <w:p w14:paraId="2A69842A" w14:textId="77777777"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York: Garland.</w:t>
      </w:r>
    </w:p>
    <w:p w14:paraId="2D0012CE" w14:textId="77777777" w:rsidR="00A316AD" w:rsidRPr="000225D8" w:rsidRDefault="00A316A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Bowlby, J. (1969). </w:t>
      </w:r>
      <w:r w:rsidRPr="000225D8">
        <w:rPr>
          <w:rFonts w:ascii="Times New Roman" w:eastAsia="Meiryo UI" w:hAnsi="Times New Roman" w:cs="Times New Roman"/>
          <w:i/>
          <w:sz w:val="24"/>
          <w:szCs w:val="24"/>
          <w:lang w:val="en-US"/>
        </w:rPr>
        <w:t>Attachment and loss, Vol. 1: Attachment.</w:t>
      </w:r>
      <w:r w:rsidRPr="000225D8">
        <w:rPr>
          <w:rFonts w:ascii="Times New Roman" w:eastAsia="Meiryo UI" w:hAnsi="Times New Roman" w:cs="Times New Roman"/>
          <w:sz w:val="24"/>
          <w:szCs w:val="24"/>
          <w:lang w:val="en-US"/>
        </w:rPr>
        <w:t xml:space="preserve"> New York: Basic Books.</w:t>
      </w:r>
    </w:p>
    <w:p w14:paraId="76DE309D" w14:textId="77777777" w:rsidR="00A77DFD" w:rsidRPr="000225D8" w:rsidRDefault="005B297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Dake, J. A., Price, J. H., &amp; Telljohann, S. K. (2003). The nature and extent of bullying at</w:t>
      </w:r>
      <w:r w:rsidR="002A20E6" w:rsidRPr="000225D8">
        <w:rPr>
          <w:rFonts w:ascii="Times New Roman" w:eastAsia="Meiryo UI" w:hAnsi="Times New Roman" w:cs="Times New Roman"/>
          <w:sz w:val="24"/>
          <w:szCs w:val="24"/>
          <w:lang w:val="en-US"/>
        </w:rPr>
        <w:t xml:space="preserve"> </w:t>
      </w:r>
    </w:p>
    <w:p w14:paraId="44FBF7B0" w14:textId="77777777" w:rsidR="005B297F" w:rsidRPr="000225D8" w:rsidRDefault="00A77DF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5B297F" w:rsidRPr="000225D8">
        <w:rPr>
          <w:rFonts w:ascii="Times New Roman" w:eastAsia="Meiryo UI" w:hAnsi="Times New Roman" w:cs="Times New Roman"/>
          <w:sz w:val="24"/>
          <w:szCs w:val="24"/>
          <w:lang w:val="en-US"/>
        </w:rPr>
        <w:t xml:space="preserve">School. </w:t>
      </w:r>
      <w:r w:rsidR="005B297F" w:rsidRPr="000225D8">
        <w:rPr>
          <w:rFonts w:ascii="Times New Roman" w:eastAsia="Meiryo UI" w:hAnsi="Times New Roman" w:cs="Times New Roman"/>
          <w:i/>
          <w:sz w:val="24"/>
          <w:szCs w:val="24"/>
          <w:lang w:val="en-US"/>
        </w:rPr>
        <w:t>Journal of School Health, 73</w:t>
      </w:r>
      <w:r w:rsidR="005B297F" w:rsidRPr="000225D8">
        <w:rPr>
          <w:rFonts w:ascii="Times New Roman" w:eastAsia="Meiryo UI" w:hAnsi="Times New Roman" w:cs="Times New Roman"/>
          <w:sz w:val="24"/>
          <w:szCs w:val="24"/>
          <w:lang w:val="en-US"/>
        </w:rPr>
        <w:t>, 173-180.</w:t>
      </w:r>
    </w:p>
    <w:p w14:paraId="1159F022" w14:textId="77777777" w:rsidR="007235ED" w:rsidRPr="000225D8" w:rsidRDefault="0053518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Dishion, T. J., Bullock, B. M., &amp; Granic, I. (2002). Pragmatism in modeling peer influence: </w:t>
      </w:r>
    </w:p>
    <w:p w14:paraId="425E0FFC" w14:textId="77777777" w:rsidR="007235ED" w:rsidRPr="000225D8" w:rsidRDefault="007235ED"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53518D" w:rsidRPr="000225D8">
        <w:rPr>
          <w:rFonts w:ascii="Times New Roman" w:eastAsia="Meiryo UI" w:hAnsi="Times New Roman" w:cs="Times New Roman"/>
          <w:sz w:val="24"/>
          <w:szCs w:val="24"/>
          <w:lang w:val="en-US"/>
        </w:rPr>
        <w:t xml:space="preserve">Dynamics, outcomes, and change processes. </w:t>
      </w:r>
      <w:r w:rsidR="0053518D" w:rsidRPr="000225D8">
        <w:rPr>
          <w:rFonts w:ascii="Times New Roman" w:eastAsia="Meiryo UI" w:hAnsi="Times New Roman" w:cs="Times New Roman"/>
          <w:i/>
          <w:sz w:val="24"/>
          <w:szCs w:val="24"/>
          <w:lang w:val="en-US"/>
        </w:rPr>
        <w:t xml:space="preserve">Development and Psychopathology, </w:t>
      </w:r>
    </w:p>
    <w:p w14:paraId="2D9802E6" w14:textId="77777777" w:rsidR="0053518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3518D" w:rsidRPr="000225D8">
        <w:rPr>
          <w:rFonts w:ascii="Times New Roman" w:eastAsia="Meiryo UI" w:hAnsi="Times New Roman" w:cs="Times New Roman"/>
          <w:i/>
          <w:sz w:val="24"/>
          <w:szCs w:val="24"/>
          <w:lang w:val="en-US"/>
        </w:rPr>
        <w:t>14,</w:t>
      </w:r>
      <w:r w:rsidR="0053518D" w:rsidRPr="000225D8">
        <w:rPr>
          <w:rFonts w:ascii="Times New Roman" w:eastAsia="Meiryo UI" w:hAnsi="Times New Roman" w:cs="Times New Roman"/>
          <w:sz w:val="24"/>
          <w:szCs w:val="24"/>
          <w:lang w:val="en-US"/>
        </w:rPr>
        <w:t xml:space="preserve"> 969-981.</w:t>
      </w:r>
    </w:p>
    <w:p w14:paraId="3BB40EEA" w14:textId="77777777" w:rsidR="007235ED" w:rsidRPr="000225D8" w:rsidRDefault="005F7DC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Dishion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Nelson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7235ED" w:rsidRPr="000225D8">
        <w:rPr>
          <w:rFonts w:ascii="Times New Roman" w:eastAsia="Meiryo UI" w:hAnsi="Times New Roman" w:cs="Times New Roman"/>
          <w:sz w:val="24"/>
          <w:szCs w:val="24"/>
          <w:lang w:val="en-US"/>
        </w:rPr>
        <w:t xml:space="preserve">&amp; </w:t>
      </w:r>
      <w:r w:rsidRPr="000225D8">
        <w:rPr>
          <w:rFonts w:ascii="Times New Roman" w:eastAsia="Meiryo UI" w:hAnsi="Times New Roman" w:cs="Times New Roman"/>
          <w:sz w:val="24"/>
          <w:szCs w:val="24"/>
          <w:lang w:val="en-US"/>
        </w:rPr>
        <w:t>Kavanagh</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w:t>
      </w:r>
      <w:r w:rsidR="007235ED" w:rsidRPr="000225D8">
        <w:rPr>
          <w:rFonts w:ascii="Times New Roman" w:eastAsia="Meiryo UI" w:hAnsi="Times New Roman" w:cs="Times New Roman"/>
          <w:sz w:val="24"/>
          <w:szCs w:val="24"/>
          <w:lang w:val="en-US"/>
        </w:rPr>
        <w:t xml:space="preserve"> (2003).</w:t>
      </w:r>
      <w:r w:rsidRPr="000225D8">
        <w:rPr>
          <w:rFonts w:ascii="Times New Roman" w:eastAsia="Meiryo UI" w:hAnsi="Times New Roman" w:cs="Times New Roman"/>
          <w:sz w:val="24"/>
          <w:szCs w:val="24"/>
          <w:lang w:val="en-US"/>
        </w:rPr>
        <w:t xml:space="preserve"> The Family Check-Up with high-risk </w:t>
      </w:r>
    </w:p>
    <w:p w14:paraId="05AD0D4A" w14:textId="77777777" w:rsidR="007235ED"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5F7DCF" w:rsidRPr="000225D8">
        <w:rPr>
          <w:rFonts w:ascii="Times New Roman" w:eastAsia="Meiryo UI" w:hAnsi="Times New Roman" w:cs="Times New Roman"/>
          <w:sz w:val="24"/>
          <w:szCs w:val="24"/>
          <w:lang w:val="en-US"/>
        </w:rPr>
        <w:t>young adolescents:</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 xml:space="preserve">Preventing early-onset substance use by parent monitoring. </w:t>
      </w:r>
    </w:p>
    <w:p w14:paraId="5AE38109" w14:textId="77777777"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i/>
          <w:sz w:val="24"/>
          <w:szCs w:val="24"/>
          <w:lang w:val="en-US"/>
        </w:rPr>
        <w:t>Behavior Therapy,</w:t>
      </w:r>
      <w:r w:rsidR="005F7DCF" w:rsidRPr="000225D8">
        <w:rPr>
          <w:rFonts w:ascii="Times New Roman" w:eastAsia="Meiryo UI" w:hAnsi="Times New Roman" w:cs="Times New Roman"/>
          <w:i/>
          <w:sz w:val="24"/>
          <w:szCs w:val="24"/>
          <w:lang w:val="en-US"/>
        </w:rPr>
        <w:t xml:space="preserve"> 34</w:t>
      </w:r>
      <w:r w:rsidRPr="000225D8">
        <w:rPr>
          <w:rFonts w:ascii="Times New Roman" w:eastAsia="Meiryo UI" w:hAnsi="Times New Roman" w:cs="Times New Roman"/>
          <w:i/>
          <w:sz w:val="24"/>
          <w:szCs w:val="24"/>
          <w:lang w:val="en-US"/>
        </w:rPr>
        <w:t>,</w:t>
      </w:r>
      <w:r w:rsidRPr="000225D8">
        <w:rPr>
          <w:rFonts w:ascii="Times New Roman" w:eastAsia="Meiryo UI" w:hAnsi="Times New Roman" w:cs="Times New Roman"/>
          <w:sz w:val="24"/>
          <w:szCs w:val="24"/>
          <w:lang w:val="en-US"/>
        </w:rPr>
        <w:t xml:space="preserve"> </w:t>
      </w:r>
      <w:r w:rsidR="005F7DCF" w:rsidRPr="000225D8">
        <w:rPr>
          <w:rFonts w:ascii="Times New Roman" w:eastAsia="Meiryo UI" w:hAnsi="Times New Roman" w:cs="Times New Roman"/>
          <w:sz w:val="24"/>
          <w:szCs w:val="24"/>
          <w:lang w:val="en-US"/>
        </w:rPr>
        <w:t>553–571.</w:t>
      </w:r>
      <w:r w:rsidR="005F7DCF" w:rsidRPr="000225D8">
        <w:rPr>
          <w:rFonts w:ascii="Times New Roman" w:eastAsia="Meiryo UI" w:hAnsi="Times New Roman" w:cs="Times New Roman"/>
          <w:sz w:val="24"/>
          <w:szCs w:val="24"/>
          <w:lang w:val="en-US"/>
        </w:rPr>
        <w:cr/>
      </w:r>
      <w:r w:rsidR="00D01965" w:rsidRPr="000225D8">
        <w:rPr>
          <w:rFonts w:ascii="Times New Roman" w:eastAsia="Meiryo UI" w:hAnsi="Times New Roman" w:cs="Times New Roman"/>
          <w:sz w:val="24"/>
          <w:szCs w:val="24"/>
          <w:lang w:val="en-US"/>
        </w:rPr>
        <w:t>Espelage, D.</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L., Bosworth, K., &amp; Simon, T.</w:t>
      </w:r>
      <w:r w:rsidRPr="000225D8">
        <w:rPr>
          <w:rFonts w:ascii="Times New Roman" w:eastAsia="Meiryo UI" w:hAnsi="Times New Roman" w:cs="Times New Roman"/>
          <w:sz w:val="24"/>
          <w:szCs w:val="24"/>
          <w:lang w:val="en-US"/>
        </w:rPr>
        <w:t xml:space="preserve"> </w:t>
      </w:r>
      <w:r w:rsidR="00D01965" w:rsidRPr="000225D8">
        <w:rPr>
          <w:rFonts w:ascii="Times New Roman" w:eastAsia="Meiryo UI" w:hAnsi="Times New Roman" w:cs="Times New Roman"/>
          <w:sz w:val="24"/>
          <w:szCs w:val="24"/>
          <w:lang w:val="en-US"/>
        </w:rPr>
        <w:t xml:space="preserve">R. (2000). Examining the social context of </w:t>
      </w:r>
    </w:p>
    <w:p w14:paraId="64DA161A" w14:textId="77777777"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D01965" w:rsidRPr="000225D8">
        <w:rPr>
          <w:rFonts w:ascii="Times New Roman" w:eastAsia="Meiryo UI" w:hAnsi="Times New Roman" w:cs="Times New Roman"/>
          <w:sz w:val="24"/>
          <w:szCs w:val="24"/>
          <w:lang w:val="en-US"/>
        </w:rPr>
        <w:t xml:space="preserve">bullying behaviors in early adolescence. </w:t>
      </w:r>
      <w:r w:rsidR="00D01965" w:rsidRPr="000225D8">
        <w:rPr>
          <w:rFonts w:ascii="Times New Roman" w:eastAsia="Meiryo UI" w:hAnsi="Times New Roman" w:cs="Times New Roman"/>
          <w:i/>
          <w:sz w:val="24"/>
          <w:szCs w:val="24"/>
          <w:lang w:val="en-US"/>
        </w:rPr>
        <w:t xml:space="preserve">Journal of Counseling and Development, </w:t>
      </w:r>
    </w:p>
    <w:p w14:paraId="1D8EC980" w14:textId="77777777" w:rsidR="00D01965" w:rsidRPr="002A3C81" w:rsidRDefault="00243C50" w:rsidP="00243C50">
      <w:pPr>
        <w:spacing w:after="0" w:line="240" w:lineRule="auto"/>
        <w:contextualSpacing/>
        <w:rPr>
          <w:rFonts w:ascii="Times New Roman" w:eastAsia="Meiryo UI" w:hAnsi="Times New Roman" w:cs="Times New Roman"/>
          <w:sz w:val="24"/>
          <w:szCs w:val="24"/>
          <w:lang w:val="es-AR"/>
        </w:rPr>
      </w:pPr>
      <w:r>
        <w:rPr>
          <w:rFonts w:ascii="Times New Roman" w:eastAsia="Meiryo UI" w:hAnsi="Times New Roman" w:cs="Times New Roman"/>
          <w:i/>
          <w:sz w:val="24"/>
          <w:szCs w:val="24"/>
          <w:lang w:val="en-US"/>
        </w:rPr>
        <w:tab/>
      </w:r>
      <w:r w:rsidR="007235ED" w:rsidRPr="002A3C81">
        <w:rPr>
          <w:rFonts w:ascii="Times New Roman" w:eastAsia="Meiryo UI" w:hAnsi="Times New Roman" w:cs="Times New Roman"/>
          <w:i/>
          <w:sz w:val="24"/>
          <w:szCs w:val="24"/>
          <w:lang w:val="es-AR"/>
        </w:rPr>
        <w:t>7</w:t>
      </w:r>
      <w:r w:rsidR="00D01965" w:rsidRPr="002A3C81">
        <w:rPr>
          <w:rFonts w:ascii="Times New Roman" w:eastAsia="Meiryo UI" w:hAnsi="Times New Roman" w:cs="Times New Roman"/>
          <w:i/>
          <w:sz w:val="24"/>
          <w:szCs w:val="24"/>
          <w:lang w:val="es-AR"/>
        </w:rPr>
        <w:t>8,</w:t>
      </w:r>
      <w:r w:rsidR="00D01965" w:rsidRPr="002A3C81">
        <w:rPr>
          <w:rFonts w:ascii="Times New Roman" w:eastAsia="Meiryo UI" w:hAnsi="Times New Roman" w:cs="Times New Roman"/>
          <w:sz w:val="24"/>
          <w:szCs w:val="24"/>
          <w:lang w:val="es-AR"/>
        </w:rPr>
        <w:t xml:space="preserve"> 326–333.</w:t>
      </w:r>
    </w:p>
    <w:p w14:paraId="09D4F61D" w14:textId="77777777" w:rsidR="007235ED" w:rsidRPr="000225D8" w:rsidRDefault="00B85FF4"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 xml:space="preserve">Espelage, D. L., Low, S., &amp; De La Rue, L. (2012). </w:t>
      </w:r>
      <w:r w:rsidRPr="000225D8">
        <w:rPr>
          <w:rFonts w:ascii="Times New Roman" w:eastAsia="Meiryo UI" w:hAnsi="Times New Roman" w:cs="Times New Roman"/>
          <w:sz w:val="24"/>
          <w:szCs w:val="24"/>
          <w:lang w:val="en-US"/>
        </w:rPr>
        <w:t>Relations between peer</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victimization </w:t>
      </w:r>
    </w:p>
    <w:p w14:paraId="49F27C5E" w14:textId="77777777" w:rsidR="00243C50"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85FF4" w:rsidRPr="000225D8">
        <w:rPr>
          <w:rFonts w:ascii="Times New Roman" w:eastAsia="Meiryo UI" w:hAnsi="Times New Roman" w:cs="Times New Roman"/>
          <w:sz w:val="24"/>
          <w:szCs w:val="24"/>
          <w:lang w:val="en-US"/>
        </w:rPr>
        <w:t>subtypes, family violence, and psychological outcomes</w:t>
      </w:r>
      <w:r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during adolescence. </w:t>
      </w:r>
    </w:p>
    <w:p w14:paraId="769A0713" w14:textId="77777777" w:rsidR="00B85FF4"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7235ED" w:rsidRPr="000225D8">
        <w:rPr>
          <w:rFonts w:ascii="Times New Roman" w:eastAsia="Meiryo UI" w:hAnsi="Times New Roman" w:cs="Times New Roman"/>
          <w:i/>
          <w:sz w:val="24"/>
          <w:szCs w:val="24"/>
          <w:lang w:val="en-US"/>
        </w:rPr>
        <w:t>P</w:t>
      </w:r>
      <w:r w:rsidR="00B85FF4" w:rsidRPr="000225D8">
        <w:rPr>
          <w:rFonts w:ascii="Times New Roman" w:eastAsia="Meiryo UI" w:hAnsi="Times New Roman" w:cs="Times New Roman"/>
          <w:i/>
          <w:sz w:val="24"/>
          <w:szCs w:val="24"/>
          <w:lang w:val="en-US"/>
        </w:rPr>
        <w:t xml:space="preserve">sychology of </w:t>
      </w:r>
      <w:r w:rsidR="0049599A"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Violence, 2</w:t>
      </w:r>
      <w:r w:rsidR="00B85FF4" w:rsidRPr="000225D8">
        <w:rPr>
          <w:rFonts w:ascii="Times New Roman" w:eastAsia="Meiryo UI" w:hAnsi="Times New Roman" w:cs="Times New Roman"/>
          <w:sz w:val="24"/>
          <w:szCs w:val="24"/>
          <w:lang w:val="en-US"/>
        </w:rPr>
        <w:t xml:space="preserve">, 313–324. </w:t>
      </w:r>
    </w:p>
    <w:p w14:paraId="0E0E5772" w14:textId="77777777" w:rsidR="00243C50" w:rsidRDefault="008941FA"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 xml:space="preserve">Espelage, D. L., &amp; Swearer, S. M. (2004). </w:t>
      </w:r>
      <w:r w:rsidRPr="000225D8">
        <w:rPr>
          <w:rFonts w:ascii="Times New Roman" w:eastAsia="Meiryo UI" w:hAnsi="Times New Roman" w:cs="Times New Roman"/>
          <w:i/>
          <w:sz w:val="24"/>
          <w:szCs w:val="24"/>
          <w:lang w:val="en-US"/>
        </w:rPr>
        <w:t xml:space="preserve">Bullying in American schools: A </w:t>
      </w:r>
      <w:r w:rsidR="007235ED" w:rsidRPr="000225D8">
        <w:rPr>
          <w:rFonts w:ascii="Times New Roman" w:eastAsia="Meiryo UI" w:hAnsi="Times New Roman" w:cs="Times New Roman"/>
          <w:i/>
          <w:sz w:val="24"/>
          <w:szCs w:val="24"/>
          <w:lang w:val="en-US"/>
        </w:rPr>
        <w:t>s</w:t>
      </w:r>
      <w:r w:rsidRPr="000225D8">
        <w:rPr>
          <w:rFonts w:ascii="Times New Roman" w:eastAsia="Meiryo UI" w:hAnsi="Times New Roman" w:cs="Times New Roman"/>
          <w:i/>
          <w:sz w:val="24"/>
          <w:szCs w:val="24"/>
          <w:lang w:val="en-US"/>
        </w:rPr>
        <w:t>ocial</w:t>
      </w:r>
      <w:r w:rsidR="007235ED" w:rsidRPr="000225D8">
        <w:rPr>
          <w:rFonts w:ascii="Times New Roman" w:eastAsia="Meiryo UI" w:hAnsi="Times New Roman" w:cs="Times New Roman"/>
          <w:i/>
          <w:sz w:val="24"/>
          <w:szCs w:val="24"/>
          <w:lang w:val="en-US"/>
        </w:rPr>
        <w:t xml:space="preserve"> </w:t>
      </w:r>
    </w:p>
    <w:p w14:paraId="573D677C" w14:textId="77777777" w:rsidR="00243C50"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8941FA" w:rsidRPr="000225D8">
        <w:rPr>
          <w:rFonts w:ascii="Times New Roman" w:eastAsia="Meiryo UI" w:hAnsi="Times New Roman" w:cs="Times New Roman"/>
          <w:i/>
          <w:sz w:val="24"/>
          <w:szCs w:val="24"/>
          <w:lang w:val="en-US"/>
        </w:rPr>
        <w:t>ecological</w:t>
      </w:r>
      <w:r w:rsidR="00B85FF4" w:rsidRPr="000225D8">
        <w:rPr>
          <w:rFonts w:ascii="Times New Roman" w:eastAsia="Meiryo UI" w:hAnsi="Times New Roman" w:cs="Times New Roman"/>
          <w:i/>
          <w:sz w:val="24"/>
          <w:szCs w:val="24"/>
          <w:lang w:val="en-US"/>
        </w:rPr>
        <w:t xml:space="preserve"> </w:t>
      </w:r>
      <w:r w:rsidR="008941FA" w:rsidRPr="000225D8">
        <w:rPr>
          <w:rFonts w:ascii="Times New Roman" w:eastAsia="Meiryo UI" w:hAnsi="Times New Roman" w:cs="Times New Roman"/>
          <w:i/>
          <w:sz w:val="24"/>
          <w:szCs w:val="24"/>
          <w:lang w:val="en-US"/>
        </w:rPr>
        <w:t>perspective on prevention and intervention.</w:t>
      </w:r>
      <w:r w:rsidR="008941FA" w:rsidRPr="000225D8">
        <w:rPr>
          <w:rFonts w:ascii="Times New Roman" w:eastAsia="Meiryo UI" w:hAnsi="Times New Roman" w:cs="Times New Roman"/>
          <w:sz w:val="24"/>
          <w:szCs w:val="24"/>
          <w:lang w:val="en-US"/>
        </w:rPr>
        <w:t xml:space="preserve"> Mahwah, NJ: Lawrence</w:t>
      </w:r>
      <w:r w:rsidR="007235ED" w:rsidRPr="000225D8">
        <w:rPr>
          <w:rFonts w:ascii="Times New Roman" w:eastAsia="Meiryo UI" w:hAnsi="Times New Roman" w:cs="Times New Roman"/>
          <w:sz w:val="24"/>
          <w:szCs w:val="24"/>
          <w:lang w:val="en-US"/>
        </w:rPr>
        <w:t xml:space="preserve"> </w:t>
      </w:r>
    </w:p>
    <w:p w14:paraId="69B7ED4A" w14:textId="77777777" w:rsidR="008941FA"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Erlbaum </w:t>
      </w:r>
      <w:r w:rsidR="00A77DFD" w:rsidRPr="000225D8">
        <w:rPr>
          <w:rFonts w:ascii="Times New Roman" w:eastAsia="Meiryo UI" w:hAnsi="Times New Roman" w:cs="Times New Roman"/>
          <w:sz w:val="24"/>
          <w:szCs w:val="24"/>
          <w:lang w:val="en-US"/>
        </w:rPr>
        <w:t>A</w:t>
      </w:r>
      <w:r w:rsidR="008941FA" w:rsidRPr="000225D8">
        <w:rPr>
          <w:rFonts w:ascii="Times New Roman" w:eastAsia="Meiryo UI" w:hAnsi="Times New Roman" w:cs="Times New Roman"/>
          <w:sz w:val="24"/>
          <w:szCs w:val="24"/>
          <w:lang w:val="en-US"/>
        </w:rPr>
        <w:t>ssociates.</w:t>
      </w:r>
    </w:p>
    <w:p w14:paraId="501729A4" w14:textId="77777777" w:rsidR="00243C50" w:rsidRDefault="00B52DB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Finnegan, R. A., Hodges, E. V. E., &amp; Perry, D. G. (1998). Victimization by peers: </w:t>
      </w:r>
    </w:p>
    <w:p w14:paraId="23A558CA" w14:textId="77777777" w:rsidR="00243C50" w:rsidRDefault="00243C50" w:rsidP="00243C50">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B52DBD" w:rsidRPr="000225D8">
        <w:rPr>
          <w:rFonts w:ascii="Times New Roman" w:eastAsia="Meiryo UI" w:hAnsi="Times New Roman" w:cs="Times New Roman"/>
          <w:sz w:val="24"/>
          <w:szCs w:val="24"/>
          <w:lang w:val="en-US"/>
        </w:rPr>
        <w:t xml:space="preserve">Associations with children’s reports of mother-child interaction. </w:t>
      </w:r>
      <w:r w:rsidR="00B52DBD" w:rsidRPr="000225D8">
        <w:rPr>
          <w:rFonts w:ascii="Times New Roman" w:eastAsia="Meiryo UI" w:hAnsi="Times New Roman" w:cs="Times New Roman"/>
          <w:i/>
          <w:sz w:val="24"/>
          <w:szCs w:val="24"/>
          <w:lang w:val="en-US"/>
        </w:rPr>
        <w:t xml:space="preserve">Journal of </w:t>
      </w:r>
    </w:p>
    <w:p w14:paraId="194BF98E" w14:textId="77777777" w:rsidR="00B52DBD" w:rsidRPr="000225D8" w:rsidRDefault="00243C50" w:rsidP="00243C50">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B52DBD" w:rsidRPr="000225D8">
        <w:rPr>
          <w:rFonts w:ascii="Times New Roman" w:eastAsia="Meiryo UI" w:hAnsi="Times New Roman" w:cs="Times New Roman"/>
          <w:i/>
          <w:sz w:val="24"/>
          <w:szCs w:val="24"/>
          <w:lang w:val="en-US"/>
        </w:rPr>
        <w:t xml:space="preserve">Personality and Social Psychology, 75, </w:t>
      </w:r>
      <w:r w:rsidR="00B52DBD" w:rsidRPr="000225D8">
        <w:rPr>
          <w:rFonts w:ascii="Times New Roman" w:eastAsia="Meiryo UI" w:hAnsi="Times New Roman" w:cs="Times New Roman"/>
          <w:sz w:val="24"/>
          <w:szCs w:val="24"/>
          <w:lang w:val="en-US"/>
        </w:rPr>
        <w:t>1076-1086.</w:t>
      </w:r>
    </w:p>
    <w:p w14:paraId="12B16A98" w14:textId="77777777" w:rsidR="00243C50" w:rsidRDefault="000B3A19"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Fitzpatrick, K. M., Akilah, J. D., &amp; Bettina, F. P. (2007). Not just pushing and shoving:</w:t>
      </w:r>
      <w:r w:rsidR="001B5196" w:rsidRPr="000225D8">
        <w:rPr>
          <w:rFonts w:ascii="Times New Roman" w:eastAsia="Meiryo UI" w:hAnsi="Times New Roman" w:cs="Times New Roman"/>
          <w:sz w:val="24"/>
          <w:szCs w:val="24"/>
          <w:lang w:val="en-US"/>
        </w:rPr>
        <w:t xml:space="preserve"> </w:t>
      </w:r>
    </w:p>
    <w:p w14:paraId="3B5310ED"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7235ED" w:rsidRPr="000225D8">
        <w:rPr>
          <w:rFonts w:ascii="Times New Roman" w:eastAsia="Meiryo UI" w:hAnsi="Times New Roman" w:cs="Times New Roman"/>
          <w:sz w:val="24"/>
          <w:szCs w:val="24"/>
          <w:lang w:val="en-US"/>
        </w:rPr>
        <w:t>School bullying among A</w:t>
      </w:r>
      <w:r w:rsidR="000B3A19" w:rsidRPr="000225D8">
        <w:rPr>
          <w:rFonts w:ascii="Times New Roman" w:eastAsia="Meiryo UI" w:hAnsi="Times New Roman" w:cs="Times New Roman"/>
          <w:sz w:val="24"/>
          <w:szCs w:val="24"/>
          <w:lang w:val="en-US"/>
        </w:rPr>
        <w:t xml:space="preserve">frican </w:t>
      </w:r>
      <w:r w:rsidR="007235ED" w:rsidRPr="000225D8">
        <w:rPr>
          <w:rFonts w:ascii="Times New Roman" w:eastAsia="Meiryo UI" w:hAnsi="Times New Roman" w:cs="Times New Roman"/>
          <w:sz w:val="24"/>
          <w:szCs w:val="24"/>
          <w:lang w:val="en-US"/>
        </w:rPr>
        <w:t>A</w:t>
      </w:r>
      <w:r w:rsidR="000B3A19" w:rsidRPr="000225D8">
        <w:rPr>
          <w:rFonts w:ascii="Times New Roman" w:eastAsia="Meiryo UI" w:hAnsi="Times New Roman" w:cs="Times New Roman"/>
          <w:sz w:val="24"/>
          <w:szCs w:val="24"/>
          <w:lang w:val="en-US"/>
        </w:rPr>
        <w:t xml:space="preserve">merican adolescents. </w:t>
      </w:r>
      <w:r w:rsidR="000B3A19" w:rsidRPr="000225D8">
        <w:rPr>
          <w:rFonts w:ascii="Times New Roman" w:eastAsia="Meiryo UI" w:hAnsi="Times New Roman" w:cs="Times New Roman"/>
          <w:i/>
          <w:sz w:val="24"/>
          <w:szCs w:val="24"/>
          <w:lang w:val="en-US"/>
        </w:rPr>
        <w:t>Journal of School Health,77,</w:t>
      </w:r>
      <w:r w:rsidR="000B3A19" w:rsidRPr="000225D8">
        <w:rPr>
          <w:rFonts w:ascii="Times New Roman" w:eastAsia="Meiryo UI" w:hAnsi="Times New Roman" w:cs="Times New Roman"/>
          <w:sz w:val="24"/>
          <w:szCs w:val="24"/>
          <w:lang w:val="en-US"/>
        </w:rPr>
        <w:t xml:space="preserve"> </w:t>
      </w:r>
    </w:p>
    <w:p w14:paraId="7CBD276A" w14:textId="77777777" w:rsidR="000B3A19"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0B3A19" w:rsidRPr="000225D8">
        <w:rPr>
          <w:rFonts w:ascii="Times New Roman" w:eastAsia="Meiryo UI" w:hAnsi="Times New Roman" w:cs="Times New Roman"/>
          <w:sz w:val="24"/>
          <w:szCs w:val="24"/>
          <w:lang w:val="en-US"/>
        </w:rPr>
        <w:t>16-22.</w:t>
      </w:r>
    </w:p>
    <w:p w14:paraId="7F9E0D1B" w14:textId="77777777" w:rsidR="007235ED" w:rsidRPr="000225D8" w:rsidRDefault="00C85BF8"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lastRenderedPageBreak/>
        <w:t xml:space="preserve">Fletcher, A. C., Steinberg, L., &amp; Wheeler-Williams, M. (2004). Parental influences on </w:t>
      </w:r>
      <w:r w:rsidR="007235ED" w:rsidRPr="000225D8">
        <w:rPr>
          <w:rFonts w:ascii="Times New Roman" w:eastAsia="Meiryo UI" w:hAnsi="Times New Roman" w:cs="Times New Roman"/>
          <w:sz w:val="24"/>
          <w:szCs w:val="24"/>
          <w:lang w:val="en-US"/>
        </w:rPr>
        <w:tab/>
      </w:r>
      <w:r w:rsidRPr="000225D8">
        <w:rPr>
          <w:rFonts w:ascii="Times New Roman" w:eastAsia="Meiryo UI" w:hAnsi="Times New Roman" w:cs="Times New Roman"/>
          <w:sz w:val="24"/>
          <w:szCs w:val="24"/>
          <w:lang w:val="en-US"/>
        </w:rPr>
        <w:t>adolescent problem</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behaviour: Revisiting Stattin and Kerr. </w:t>
      </w:r>
      <w:r w:rsidRPr="000225D8">
        <w:rPr>
          <w:rFonts w:ascii="Times New Roman" w:eastAsia="Meiryo UI" w:hAnsi="Times New Roman" w:cs="Times New Roman"/>
          <w:i/>
          <w:sz w:val="24"/>
          <w:szCs w:val="24"/>
          <w:lang w:val="en-US"/>
        </w:rPr>
        <w:t xml:space="preserve">Child Development, </w:t>
      </w:r>
    </w:p>
    <w:p w14:paraId="6D69D1E5" w14:textId="77777777" w:rsidR="00C85BF8"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C85BF8" w:rsidRPr="000225D8">
        <w:rPr>
          <w:rFonts w:ascii="Times New Roman" w:eastAsia="Meiryo UI" w:hAnsi="Times New Roman" w:cs="Times New Roman"/>
          <w:i/>
          <w:sz w:val="24"/>
          <w:szCs w:val="24"/>
          <w:lang w:val="en-US"/>
        </w:rPr>
        <w:t>75</w:t>
      </w:r>
      <w:r w:rsidR="00C85BF8" w:rsidRPr="000225D8">
        <w:rPr>
          <w:rFonts w:ascii="Times New Roman" w:eastAsia="Meiryo UI" w:hAnsi="Times New Roman" w:cs="Times New Roman"/>
          <w:sz w:val="24"/>
          <w:szCs w:val="24"/>
          <w:lang w:val="en-US"/>
        </w:rPr>
        <w:t>(3), 781–796</w:t>
      </w:r>
    </w:p>
    <w:p w14:paraId="0FA63F99" w14:textId="77777777" w:rsidR="00243C50" w:rsidRDefault="008411E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Fosse, G. K., &amp; Holen, A. (2002). Childhood environment of adult psychiatric outpatients </w:t>
      </w:r>
    </w:p>
    <w:p w14:paraId="77E2785E" w14:textId="77777777" w:rsidR="008411EE"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411EE" w:rsidRPr="000225D8">
        <w:rPr>
          <w:rFonts w:ascii="Times New Roman" w:eastAsia="Meiryo UI" w:hAnsi="Times New Roman" w:cs="Times New Roman"/>
          <w:sz w:val="24"/>
          <w:szCs w:val="24"/>
          <w:lang w:val="en-US"/>
        </w:rPr>
        <w:t xml:space="preserve">in Norway having been bullied in school. </w:t>
      </w:r>
      <w:r w:rsidR="008411EE" w:rsidRPr="000225D8">
        <w:rPr>
          <w:rFonts w:ascii="Times New Roman" w:eastAsia="Meiryo UI" w:hAnsi="Times New Roman" w:cs="Times New Roman"/>
          <w:i/>
          <w:sz w:val="24"/>
          <w:szCs w:val="24"/>
          <w:lang w:val="en-US"/>
        </w:rPr>
        <w:t>Child Abuse &amp; Neglect, 26,</w:t>
      </w:r>
      <w:r w:rsidR="008411EE" w:rsidRPr="000225D8">
        <w:rPr>
          <w:rFonts w:ascii="Times New Roman" w:eastAsia="Meiryo UI" w:hAnsi="Times New Roman" w:cs="Times New Roman"/>
          <w:sz w:val="24"/>
          <w:szCs w:val="24"/>
          <w:lang w:val="en-US"/>
        </w:rPr>
        <w:t xml:space="preserve"> 129-137.</w:t>
      </w:r>
    </w:p>
    <w:p w14:paraId="4630994C" w14:textId="77777777" w:rsidR="00243C50" w:rsidRDefault="00E2209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Griffin, K.</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W., Botvin, G.</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 Scheier, L.</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M., Diaz, T., &amp; Miller</w:t>
      </w:r>
      <w:r w:rsidR="007235ED" w:rsidRPr="000225D8">
        <w:rPr>
          <w:rFonts w:ascii="Times New Roman" w:eastAsia="Meiryo UI" w:hAnsi="Times New Roman" w:cs="Times New Roman"/>
          <w:sz w:val="24"/>
          <w:szCs w:val="24"/>
          <w:lang w:val="en-US"/>
        </w:rPr>
        <w:t>, M.</w:t>
      </w:r>
      <w:r w:rsidRPr="000225D8">
        <w:rPr>
          <w:rFonts w:ascii="Times New Roman" w:eastAsia="Meiryo UI" w:hAnsi="Times New Roman" w:cs="Times New Roman"/>
          <w:sz w:val="24"/>
          <w:szCs w:val="24"/>
          <w:lang w:val="en-US"/>
        </w:rPr>
        <w:t xml:space="preserve"> (2000). Parenting </w:t>
      </w:r>
    </w:p>
    <w:p w14:paraId="5175C8DB"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E2209C" w:rsidRPr="000225D8">
        <w:rPr>
          <w:rFonts w:ascii="Times New Roman" w:eastAsia="Meiryo UI" w:hAnsi="Times New Roman" w:cs="Times New Roman"/>
          <w:sz w:val="24"/>
          <w:szCs w:val="24"/>
          <w:lang w:val="en-US"/>
        </w:rPr>
        <w:t>practices as predictors of substance use, delinquency, and aggression among urban</w:t>
      </w:r>
      <w:r w:rsidR="001B5196" w:rsidRPr="000225D8">
        <w:rPr>
          <w:rFonts w:ascii="Times New Roman" w:eastAsia="Meiryo UI" w:hAnsi="Times New Roman" w:cs="Times New Roman"/>
          <w:sz w:val="24"/>
          <w:szCs w:val="24"/>
          <w:lang w:val="en-US"/>
        </w:rPr>
        <w:t xml:space="preserve"> </w:t>
      </w:r>
    </w:p>
    <w:p w14:paraId="2EA76801"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E2209C" w:rsidRPr="000225D8">
        <w:rPr>
          <w:rFonts w:ascii="Times New Roman" w:eastAsia="Meiryo UI" w:hAnsi="Times New Roman" w:cs="Times New Roman"/>
          <w:sz w:val="24"/>
          <w:szCs w:val="24"/>
          <w:lang w:val="en-US"/>
        </w:rPr>
        <w:t xml:space="preserve">minority youth: moderating effects of family structure and gender. </w:t>
      </w:r>
      <w:r w:rsidR="00E2209C" w:rsidRPr="000225D8">
        <w:rPr>
          <w:rFonts w:ascii="Times New Roman" w:eastAsia="Meiryo UI" w:hAnsi="Times New Roman" w:cs="Times New Roman"/>
          <w:i/>
          <w:sz w:val="24"/>
          <w:szCs w:val="24"/>
          <w:lang w:val="en-US"/>
        </w:rPr>
        <w:t xml:space="preserve">Psychology of </w:t>
      </w:r>
    </w:p>
    <w:p w14:paraId="674DBE29" w14:textId="77777777" w:rsidR="00E220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2209C" w:rsidRPr="000225D8">
        <w:rPr>
          <w:rFonts w:ascii="Times New Roman" w:eastAsia="Meiryo UI" w:hAnsi="Times New Roman" w:cs="Times New Roman"/>
          <w:i/>
          <w:sz w:val="24"/>
          <w:szCs w:val="24"/>
          <w:lang w:val="en-US"/>
        </w:rPr>
        <w:t xml:space="preserve">Addictive Behaviors, 14, </w:t>
      </w:r>
      <w:r w:rsidR="00E2209C" w:rsidRPr="000225D8">
        <w:rPr>
          <w:rFonts w:ascii="Times New Roman" w:eastAsia="Meiryo UI" w:hAnsi="Times New Roman" w:cs="Times New Roman"/>
          <w:sz w:val="24"/>
          <w:szCs w:val="24"/>
          <w:lang w:val="en-US"/>
        </w:rPr>
        <w:t>174-184.</w:t>
      </w:r>
    </w:p>
    <w:p w14:paraId="2C8515E5" w14:textId="77777777" w:rsidR="00243C50" w:rsidRDefault="00B85FF4"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Haynie, D. L., Nansel, T., Eitel, P., Crump, A. D., Saylor, K., Yu, K., &amp;</w:t>
      </w:r>
      <w:r w:rsidR="007235ED"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Simons-Morton, </w:t>
      </w:r>
    </w:p>
    <w:p w14:paraId="08A5B45B" w14:textId="77777777" w:rsidR="007235ED"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B85FF4" w:rsidRPr="000225D8">
        <w:rPr>
          <w:rFonts w:ascii="Times New Roman" w:eastAsia="Meiryo UI" w:hAnsi="Times New Roman" w:cs="Times New Roman"/>
          <w:sz w:val="24"/>
          <w:szCs w:val="24"/>
          <w:lang w:val="en-US"/>
        </w:rPr>
        <w:t xml:space="preserve">B. </w:t>
      </w:r>
      <w:r w:rsidR="001B5196" w:rsidRPr="000225D8">
        <w:rPr>
          <w:rFonts w:ascii="Times New Roman" w:eastAsia="Meiryo UI" w:hAnsi="Times New Roman" w:cs="Times New Roman"/>
          <w:sz w:val="24"/>
          <w:szCs w:val="24"/>
          <w:lang w:val="en-US"/>
        </w:rPr>
        <w:t>(</w:t>
      </w:r>
      <w:r w:rsidR="00B85FF4" w:rsidRPr="000225D8">
        <w:rPr>
          <w:rFonts w:ascii="Times New Roman" w:eastAsia="Meiryo UI" w:hAnsi="Times New Roman" w:cs="Times New Roman"/>
          <w:sz w:val="24"/>
          <w:szCs w:val="24"/>
          <w:lang w:val="en-US"/>
        </w:rPr>
        <w:t>2001). Bullies, victims, and bully/victims: Distinct</w:t>
      </w:r>
      <w:r w:rsidR="007235ED" w:rsidRPr="000225D8">
        <w:rPr>
          <w:rFonts w:ascii="Times New Roman" w:eastAsia="Meiryo UI" w:hAnsi="Times New Roman" w:cs="Times New Roman"/>
          <w:sz w:val="24"/>
          <w:szCs w:val="24"/>
          <w:lang w:val="en-US"/>
        </w:rPr>
        <w:t xml:space="preserve"> </w:t>
      </w:r>
      <w:r w:rsidR="00B85FF4" w:rsidRPr="000225D8">
        <w:rPr>
          <w:rFonts w:ascii="Times New Roman" w:eastAsia="Meiryo UI" w:hAnsi="Times New Roman" w:cs="Times New Roman"/>
          <w:sz w:val="24"/>
          <w:szCs w:val="24"/>
          <w:lang w:val="en-US"/>
        </w:rPr>
        <w:t xml:space="preserve">groups of at-risk youth. </w:t>
      </w:r>
      <w:r w:rsidR="00B85FF4" w:rsidRPr="000225D8">
        <w:rPr>
          <w:rFonts w:ascii="Times New Roman" w:eastAsia="Meiryo UI" w:hAnsi="Times New Roman" w:cs="Times New Roman"/>
          <w:i/>
          <w:sz w:val="24"/>
          <w:szCs w:val="24"/>
          <w:lang w:val="en-US"/>
        </w:rPr>
        <w:t xml:space="preserve">The </w:t>
      </w:r>
    </w:p>
    <w:p w14:paraId="5804C972" w14:textId="77777777" w:rsidR="00B85FF4" w:rsidRPr="000225D8" w:rsidRDefault="007235ED"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B85FF4" w:rsidRPr="000225D8">
        <w:rPr>
          <w:rFonts w:ascii="Times New Roman" w:eastAsia="Meiryo UI" w:hAnsi="Times New Roman" w:cs="Times New Roman"/>
          <w:i/>
          <w:sz w:val="24"/>
          <w:szCs w:val="24"/>
          <w:lang w:val="en-US"/>
        </w:rPr>
        <w:t>Journal of Early Adolescence, 21</w:t>
      </w:r>
      <w:r w:rsidR="00B85FF4" w:rsidRPr="000225D8">
        <w:rPr>
          <w:rFonts w:ascii="Times New Roman" w:eastAsia="Meiryo UI" w:hAnsi="Times New Roman" w:cs="Times New Roman"/>
          <w:sz w:val="24"/>
          <w:szCs w:val="24"/>
          <w:lang w:val="en-US"/>
        </w:rPr>
        <w:t>, 29 – 49.</w:t>
      </w:r>
    </w:p>
    <w:p w14:paraId="4AB0F1B5" w14:textId="77777777" w:rsidR="00243C50" w:rsidRDefault="0094358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Hill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E</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Bromell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L</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Tyson</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Flint</w:t>
      </w:r>
      <w:r w:rsidR="007235ED"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 </w:t>
      </w:r>
      <w:r w:rsidR="007235ED" w:rsidRPr="000225D8">
        <w:rPr>
          <w:rFonts w:ascii="Times New Roman" w:eastAsia="Meiryo UI" w:hAnsi="Times New Roman" w:cs="Times New Roman"/>
          <w:sz w:val="24"/>
          <w:szCs w:val="24"/>
          <w:lang w:val="en-US"/>
        </w:rPr>
        <w:t xml:space="preserve">(2007). </w:t>
      </w:r>
      <w:r w:rsidRPr="000225D8">
        <w:rPr>
          <w:rFonts w:ascii="Times New Roman" w:eastAsia="Meiryo UI" w:hAnsi="Times New Roman" w:cs="Times New Roman"/>
          <w:sz w:val="24"/>
          <w:szCs w:val="24"/>
          <w:lang w:val="en-US"/>
        </w:rPr>
        <w:t>Developmental commentary:</w:t>
      </w:r>
      <w:r w:rsidR="001B5196" w:rsidRPr="000225D8">
        <w:rPr>
          <w:rFonts w:ascii="Times New Roman" w:eastAsia="Meiryo UI" w:hAnsi="Times New Roman" w:cs="Times New Roman"/>
          <w:sz w:val="24"/>
          <w:szCs w:val="24"/>
          <w:lang w:val="en-US"/>
        </w:rPr>
        <w:t xml:space="preserve"> </w:t>
      </w:r>
    </w:p>
    <w:p w14:paraId="013577B0"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943582" w:rsidRPr="000225D8">
        <w:rPr>
          <w:rFonts w:ascii="Times New Roman" w:eastAsia="Meiryo UI" w:hAnsi="Times New Roman" w:cs="Times New Roman"/>
          <w:sz w:val="24"/>
          <w:szCs w:val="24"/>
          <w:lang w:val="en-US"/>
        </w:rPr>
        <w:t xml:space="preserve">Ecological perspectives on parental influences during adolescence. </w:t>
      </w:r>
      <w:r w:rsidR="00943582" w:rsidRPr="000225D8">
        <w:rPr>
          <w:rFonts w:ascii="Times New Roman" w:eastAsia="Meiryo UI" w:hAnsi="Times New Roman" w:cs="Times New Roman"/>
          <w:i/>
          <w:sz w:val="24"/>
          <w:szCs w:val="24"/>
          <w:lang w:val="en-US"/>
        </w:rPr>
        <w:t>Journal of</w:t>
      </w:r>
      <w:r w:rsidR="001B5196" w:rsidRPr="000225D8">
        <w:rPr>
          <w:rFonts w:ascii="Times New Roman" w:eastAsia="Meiryo UI" w:hAnsi="Times New Roman" w:cs="Times New Roman"/>
          <w:i/>
          <w:sz w:val="24"/>
          <w:szCs w:val="24"/>
          <w:lang w:val="en-US"/>
        </w:rPr>
        <w:t xml:space="preserve"> </w:t>
      </w:r>
    </w:p>
    <w:p w14:paraId="7B3D40A0" w14:textId="77777777" w:rsidR="0094358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943582" w:rsidRPr="000225D8">
        <w:rPr>
          <w:rFonts w:ascii="Times New Roman" w:eastAsia="Meiryo UI" w:hAnsi="Times New Roman" w:cs="Times New Roman"/>
          <w:i/>
          <w:sz w:val="24"/>
          <w:szCs w:val="24"/>
          <w:lang w:val="en-US"/>
        </w:rPr>
        <w:t>Clinical Child and Adolescent Psychol</w:t>
      </w:r>
      <w:r w:rsidR="007235ED" w:rsidRPr="000225D8">
        <w:rPr>
          <w:rFonts w:ascii="Times New Roman" w:eastAsia="Meiryo UI" w:hAnsi="Times New Roman" w:cs="Times New Roman"/>
          <w:i/>
          <w:sz w:val="24"/>
          <w:szCs w:val="24"/>
          <w:lang w:val="en-US"/>
        </w:rPr>
        <w:t>ogy,</w:t>
      </w:r>
      <w:r w:rsidR="00943582" w:rsidRPr="000225D8">
        <w:rPr>
          <w:rFonts w:ascii="Times New Roman" w:eastAsia="Meiryo UI" w:hAnsi="Times New Roman" w:cs="Times New Roman"/>
          <w:i/>
          <w:sz w:val="24"/>
          <w:szCs w:val="24"/>
          <w:lang w:val="en-US"/>
        </w:rPr>
        <w:t xml:space="preserve"> 36</w:t>
      </w:r>
      <w:r w:rsidR="007235ED" w:rsidRPr="000225D8">
        <w:rPr>
          <w:rFonts w:ascii="Times New Roman" w:eastAsia="Meiryo UI" w:hAnsi="Times New Roman" w:cs="Times New Roman"/>
          <w:i/>
          <w:sz w:val="24"/>
          <w:szCs w:val="24"/>
          <w:lang w:val="en-US"/>
        </w:rPr>
        <w:t xml:space="preserve">, </w:t>
      </w:r>
      <w:r w:rsidR="00943582" w:rsidRPr="000225D8">
        <w:rPr>
          <w:rFonts w:ascii="Times New Roman" w:eastAsia="Meiryo UI" w:hAnsi="Times New Roman" w:cs="Times New Roman"/>
          <w:sz w:val="24"/>
          <w:szCs w:val="24"/>
          <w:lang w:val="en-US"/>
        </w:rPr>
        <w:t>367–377.</w:t>
      </w:r>
    </w:p>
    <w:p w14:paraId="77E521F9" w14:textId="77777777" w:rsidR="00243C50"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Hoeve</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Dubas</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Eichelsheim</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V</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I</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1B7FC0" w:rsidRPr="000225D8">
        <w:rPr>
          <w:rFonts w:ascii="Times New Roman" w:eastAsia="Meiryo UI" w:hAnsi="Times New Roman" w:cs="Times New Roman"/>
          <w:sz w:val="24"/>
          <w:szCs w:val="24"/>
          <w:lang w:val="en-US"/>
        </w:rPr>
        <w:t>V</w:t>
      </w:r>
      <w:r w:rsidRPr="000225D8">
        <w:rPr>
          <w:rFonts w:ascii="Times New Roman" w:eastAsia="Meiryo UI" w:hAnsi="Times New Roman" w:cs="Times New Roman"/>
          <w:sz w:val="24"/>
          <w:szCs w:val="24"/>
          <w:lang w:val="en-US"/>
        </w:rPr>
        <w:t>an der Laan</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P</w:t>
      </w:r>
      <w:r w:rsidR="001B7FC0"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H</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Smeenk</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1B7FC0" w:rsidRPr="000225D8">
        <w:rPr>
          <w:rFonts w:ascii="Times New Roman" w:eastAsia="Meiryo UI" w:hAnsi="Times New Roman" w:cs="Times New Roman"/>
          <w:sz w:val="24"/>
          <w:szCs w:val="24"/>
          <w:lang w:val="en-US"/>
        </w:rPr>
        <w:t xml:space="preserve"> &amp;</w:t>
      </w:r>
      <w:r w:rsidRPr="000225D8">
        <w:rPr>
          <w:rFonts w:ascii="Times New Roman" w:eastAsia="Meiryo UI" w:hAnsi="Times New Roman" w:cs="Times New Roman"/>
          <w:sz w:val="24"/>
          <w:szCs w:val="24"/>
          <w:lang w:val="en-US"/>
        </w:rPr>
        <w:t xml:space="preserve"> Gerris</w:t>
      </w:r>
      <w:r w:rsidR="001B7FC0"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1B7FC0" w:rsidRPr="000225D8">
        <w:rPr>
          <w:rFonts w:ascii="Times New Roman" w:eastAsia="Meiryo UI" w:hAnsi="Times New Roman" w:cs="Times New Roman"/>
          <w:sz w:val="24"/>
          <w:szCs w:val="24"/>
          <w:lang w:val="en-US"/>
        </w:rPr>
        <w:t xml:space="preserve">. </w:t>
      </w:r>
    </w:p>
    <w:p w14:paraId="2C554FC2"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R</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M.</w:t>
      </w:r>
      <w:r w:rsidR="001B7FC0" w:rsidRPr="000225D8">
        <w:rPr>
          <w:rFonts w:ascii="Times New Roman" w:eastAsia="Meiryo UI" w:hAnsi="Times New Roman" w:cs="Times New Roman"/>
          <w:sz w:val="24"/>
          <w:szCs w:val="24"/>
          <w:lang w:val="en-US"/>
        </w:rPr>
        <w:t xml:space="preserve"> (2009).</w:t>
      </w:r>
      <w:r w:rsidR="003E3B56" w:rsidRPr="000225D8">
        <w:rPr>
          <w:rFonts w:ascii="Times New Roman" w:eastAsia="Meiryo UI" w:hAnsi="Times New Roman" w:cs="Times New Roman"/>
          <w:sz w:val="24"/>
          <w:szCs w:val="24"/>
          <w:lang w:val="en-US"/>
        </w:rPr>
        <w:t xml:space="preserve"> The relationship</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between parenting and delinquency: A meta-</w:t>
      </w:r>
    </w:p>
    <w:p w14:paraId="5FE19A85" w14:textId="77777777" w:rsidR="003E3B5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analysis. </w:t>
      </w:r>
      <w:r w:rsidR="003E3B56" w:rsidRPr="000225D8">
        <w:rPr>
          <w:rFonts w:ascii="Times New Roman" w:eastAsia="Meiryo UI" w:hAnsi="Times New Roman" w:cs="Times New Roman"/>
          <w:i/>
          <w:sz w:val="24"/>
          <w:szCs w:val="24"/>
          <w:lang w:val="en-US"/>
        </w:rPr>
        <w:t>Journ</w:t>
      </w:r>
      <w:r w:rsidR="001B7FC0" w:rsidRPr="000225D8">
        <w:rPr>
          <w:rFonts w:ascii="Times New Roman" w:eastAsia="Meiryo UI" w:hAnsi="Times New Roman" w:cs="Times New Roman"/>
          <w:i/>
          <w:sz w:val="24"/>
          <w:szCs w:val="24"/>
          <w:lang w:val="en-US"/>
        </w:rPr>
        <w:t>al of Abnormal Child Psychology, 37</w:t>
      </w:r>
      <w:r w:rsidR="001B7FC0" w:rsidRPr="000225D8">
        <w:rPr>
          <w:rFonts w:ascii="Times New Roman" w:eastAsia="Meiryo UI" w:hAnsi="Times New Roman" w:cs="Times New Roman"/>
          <w:sz w:val="24"/>
          <w:szCs w:val="24"/>
          <w:lang w:val="en-US"/>
        </w:rPr>
        <w:t xml:space="preserve">, </w:t>
      </w:r>
      <w:r w:rsidR="003E3B56" w:rsidRPr="000225D8">
        <w:rPr>
          <w:rFonts w:ascii="Times New Roman" w:eastAsia="Meiryo UI" w:hAnsi="Times New Roman" w:cs="Times New Roman"/>
          <w:sz w:val="24"/>
          <w:szCs w:val="24"/>
          <w:lang w:val="en-US"/>
        </w:rPr>
        <w:t>749–775.</w:t>
      </w:r>
    </w:p>
    <w:p w14:paraId="6CF1C05F" w14:textId="77777777" w:rsidR="00243C50" w:rsidRDefault="00DD339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Kernic, M. A., Wolf, M. E., Holt, V. L., McKnight, B., Huebner, C. E., &amp; Rivara, F.</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P. </w:t>
      </w:r>
    </w:p>
    <w:p w14:paraId="116DF779"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(2003). </w:t>
      </w:r>
      <w:r w:rsidR="00DD339C" w:rsidRPr="000225D8">
        <w:rPr>
          <w:rFonts w:ascii="Times New Roman" w:eastAsia="Meiryo UI" w:hAnsi="Times New Roman" w:cs="Times New Roman"/>
          <w:sz w:val="24"/>
          <w:szCs w:val="24"/>
          <w:lang w:val="en-US"/>
        </w:rPr>
        <w:t>Behavioral problems among children whose mothers are abused by an</w:t>
      </w:r>
      <w:r w:rsidR="001B5196" w:rsidRPr="000225D8">
        <w:rPr>
          <w:rFonts w:ascii="Times New Roman" w:eastAsia="Meiryo UI" w:hAnsi="Times New Roman" w:cs="Times New Roman"/>
          <w:sz w:val="24"/>
          <w:szCs w:val="24"/>
          <w:lang w:val="en-US"/>
        </w:rPr>
        <w:t xml:space="preserve"> </w:t>
      </w:r>
    </w:p>
    <w:p w14:paraId="42BB9348" w14:textId="77777777" w:rsidR="00DD339C"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intimate partner. </w:t>
      </w:r>
      <w:r w:rsidR="00DD339C" w:rsidRPr="000225D8">
        <w:rPr>
          <w:rFonts w:ascii="Times New Roman" w:eastAsia="Meiryo UI" w:hAnsi="Times New Roman" w:cs="Times New Roman"/>
          <w:i/>
          <w:sz w:val="24"/>
          <w:szCs w:val="24"/>
          <w:lang w:val="en-US"/>
        </w:rPr>
        <w:t>Child Abuse &amp; Neglect 27</w:t>
      </w:r>
      <w:r w:rsidR="00DD339C" w:rsidRPr="000225D8">
        <w:rPr>
          <w:rFonts w:ascii="Times New Roman" w:eastAsia="Meiryo UI" w:hAnsi="Times New Roman" w:cs="Times New Roman"/>
          <w:sz w:val="24"/>
          <w:szCs w:val="24"/>
          <w:lang w:val="en-US"/>
        </w:rPr>
        <w:t>(11), 1231-1246.</w:t>
      </w:r>
    </w:p>
    <w:p w14:paraId="310DFF15" w14:textId="77777777" w:rsidR="00340B5B" w:rsidRPr="000225D8" w:rsidRDefault="00992AD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Kitzmann, K. M., Gaylord, N. K., Holt, A. R., &amp; Kenny, E. D. (2003).</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Child witnesses to </w:t>
      </w:r>
    </w:p>
    <w:p w14:paraId="00FF9EE0" w14:textId="77777777"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992ADA" w:rsidRPr="000225D8">
        <w:rPr>
          <w:rFonts w:ascii="Times New Roman" w:eastAsia="Meiryo UI" w:hAnsi="Times New Roman" w:cs="Times New Roman"/>
          <w:sz w:val="24"/>
          <w:szCs w:val="24"/>
          <w:lang w:val="en-US"/>
        </w:rPr>
        <w:t xml:space="preserve">domestic violence: A meta-analytic review. </w:t>
      </w:r>
      <w:r w:rsidR="00992ADA" w:rsidRPr="000225D8">
        <w:rPr>
          <w:rFonts w:ascii="Times New Roman" w:eastAsia="Meiryo UI" w:hAnsi="Times New Roman" w:cs="Times New Roman"/>
          <w:i/>
          <w:sz w:val="24"/>
          <w:szCs w:val="24"/>
          <w:lang w:val="en-US"/>
        </w:rPr>
        <w:t>Journal</w:t>
      </w:r>
      <w:r w:rsidRPr="000225D8">
        <w:rPr>
          <w:rFonts w:ascii="Times New Roman" w:eastAsia="Meiryo UI" w:hAnsi="Times New Roman" w:cs="Times New Roman"/>
          <w:i/>
          <w:sz w:val="24"/>
          <w:szCs w:val="24"/>
          <w:lang w:val="en-US"/>
        </w:rPr>
        <w:t xml:space="preserve"> </w:t>
      </w:r>
      <w:r w:rsidR="00992ADA" w:rsidRPr="000225D8">
        <w:rPr>
          <w:rFonts w:ascii="Times New Roman" w:eastAsia="Meiryo UI" w:hAnsi="Times New Roman" w:cs="Times New Roman"/>
          <w:i/>
          <w:sz w:val="24"/>
          <w:szCs w:val="24"/>
          <w:lang w:val="en-US"/>
        </w:rPr>
        <w:t xml:space="preserve">of Consulting and Clinical </w:t>
      </w:r>
    </w:p>
    <w:p w14:paraId="697EAD79" w14:textId="77777777" w:rsidR="00992AD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992ADA" w:rsidRPr="000225D8">
        <w:rPr>
          <w:rFonts w:ascii="Times New Roman" w:eastAsia="Meiryo UI" w:hAnsi="Times New Roman" w:cs="Times New Roman"/>
          <w:i/>
          <w:sz w:val="24"/>
          <w:szCs w:val="24"/>
          <w:lang w:val="en-US"/>
        </w:rPr>
        <w:t>Psychology, 71,</w:t>
      </w:r>
      <w:r w:rsidR="00992ADA" w:rsidRPr="000225D8">
        <w:rPr>
          <w:rFonts w:ascii="Times New Roman" w:eastAsia="Meiryo UI" w:hAnsi="Times New Roman" w:cs="Times New Roman"/>
          <w:sz w:val="24"/>
          <w:szCs w:val="24"/>
          <w:lang w:val="en-US"/>
        </w:rPr>
        <w:t xml:space="preserve"> 339 –352. </w:t>
      </w:r>
    </w:p>
    <w:p w14:paraId="3BD1DA58" w14:textId="77777777" w:rsidR="00340B5B" w:rsidRPr="000225D8" w:rsidRDefault="00B53AAE"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Laird, R. D., Pettit, G. S., Bates, J. E., &amp; Dodge, K. A. (2003). Parents' monitoring relevant</w:t>
      </w:r>
      <w:r w:rsidR="0053518D" w:rsidRPr="000225D8">
        <w:rPr>
          <w:rFonts w:ascii="Times New Roman" w:eastAsia="Meiryo UI" w:hAnsi="Times New Roman" w:cs="Times New Roman"/>
          <w:sz w:val="24"/>
          <w:szCs w:val="24"/>
          <w:lang w:val="en-US"/>
        </w:rPr>
        <w:t xml:space="preserve"> </w:t>
      </w:r>
    </w:p>
    <w:p w14:paraId="7CB229AC" w14:textId="77777777" w:rsidR="00340B5B"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53AAE" w:rsidRPr="000225D8">
        <w:rPr>
          <w:rFonts w:ascii="Times New Roman" w:eastAsia="Meiryo UI" w:hAnsi="Times New Roman" w:cs="Times New Roman"/>
          <w:sz w:val="24"/>
          <w:szCs w:val="24"/>
          <w:lang w:val="en-US"/>
        </w:rPr>
        <w:t xml:space="preserve">knowledge and adolescents' delinquent behavior: Evidence of correlated </w:t>
      </w:r>
    </w:p>
    <w:p w14:paraId="59F5A52B" w14:textId="77777777" w:rsidR="00B53AAE"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B53AAE" w:rsidRPr="000225D8">
        <w:rPr>
          <w:rFonts w:ascii="Times New Roman" w:eastAsia="Meiryo UI" w:hAnsi="Times New Roman" w:cs="Times New Roman"/>
          <w:sz w:val="24"/>
          <w:szCs w:val="24"/>
          <w:lang w:val="en-US"/>
        </w:rPr>
        <w:t xml:space="preserve">developmental changes and reciprocal influences. </w:t>
      </w:r>
      <w:r w:rsidR="00B53AAE" w:rsidRPr="000225D8">
        <w:rPr>
          <w:rFonts w:ascii="Times New Roman" w:eastAsia="Meiryo UI" w:hAnsi="Times New Roman" w:cs="Times New Roman"/>
          <w:i/>
          <w:sz w:val="24"/>
          <w:szCs w:val="24"/>
          <w:lang w:val="en-US"/>
        </w:rPr>
        <w:t>Child Development, 74,</w:t>
      </w:r>
      <w:r w:rsidR="00B53AAE" w:rsidRPr="000225D8">
        <w:rPr>
          <w:rFonts w:ascii="Times New Roman" w:eastAsia="Meiryo UI" w:hAnsi="Times New Roman" w:cs="Times New Roman"/>
          <w:sz w:val="24"/>
          <w:szCs w:val="24"/>
          <w:lang w:val="en-US"/>
        </w:rPr>
        <w:t xml:space="preserve"> 752-768.</w:t>
      </w:r>
    </w:p>
    <w:p w14:paraId="3FCE3BDC" w14:textId="77777777" w:rsidR="00340B5B" w:rsidRPr="000225D8" w:rsidRDefault="00340B5B" w:rsidP="007E69C3">
      <w:pPr>
        <w:spacing w:after="0" w:line="240" w:lineRule="auto"/>
        <w:contextualSpacing/>
        <w:rPr>
          <w:rFonts w:ascii="Times New Roman" w:eastAsia="Meiryo UI" w:hAnsi="Times New Roman" w:cs="Times New Roman"/>
          <w:sz w:val="24"/>
          <w:szCs w:val="24"/>
        </w:rPr>
      </w:pPr>
      <w:r w:rsidRPr="002A3C81">
        <w:rPr>
          <w:rFonts w:ascii="Times New Roman" w:eastAsia="Meiryo UI" w:hAnsi="Times New Roman" w:cs="Times New Roman"/>
          <w:sz w:val="24"/>
          <w:szCs w:val="24"/>
          <w:lang w:val="es-AR"/>
        </w:rPr>
        <w:t>López, V. y Orpinas, P.</w:t>
      </w:r>
      <w:r w:rsidR="00E30310" w:rsidRPr="002A3C81">
        <w:rPr>
          <w:rFonts w:ascii="Times New Roman" w:eastAsia="Meiryo UI" w:hAnsi="Times New Roman" w:cs="Times New Roman"/>
          <w:sz w:val="24"/>
          <w:szCs w:val="24"/>
          <w:lang w:val="es-AR"/>
        </w:rPr>
        <w:t xml:space="preserve"> (2012). </w:t>
      </w:r>
      <w:r w:rsidR="00E30310" w:rsidRPr="000225D8">
        <w:rPr>
          <w:rFonts w:ascii="Times New Roman" w:eastAsia="Meiryo UI" w:hAnsi="Times New Roman" w:cs="Times New Roman"/>
          <w:sz w:val="24"/>
          <w:szCs w:val="24"/>
        </w:rPr>
        <w:t xml:space="preserve">Las escalas de agresión y victimización: validación y </w:t>
      </w: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 xml:space="preserve">prevalencia en estudiantes chilenos. </w:t>
      </w:r>
      <w:r w:rsidR="00E30310" w:rsidRPr="000225D8">
        <w:rPr>
          <w:rFonts w:ascii="Times New Roman" w:eastAsia="Meiryo UI" w:hAnsi="Times New Roman" w:cs="Times New Roman"/>
          <w:i/>
          <w:sz w:val="24"/>
          <w:szCs w:val="24"/>
        </w:rPr>
        <w:t>Revista Latinoamericana de Psicología, 44</w:t>
      </w:r>
      <w:r w:rsidR="00E30310" w:rsidRPr="000225D8">
        <w:rPr>
          <w:rFonts w:ascii="Times New Roman" w:eastAsia="Meiryo UI" w:hAnsi="Times New Roman" w:cs="Times New Roman"/>
          <w:sz w:val="24"/>
          <w:szCs w:val="24"/>
        </w:rPr>
        <w:t xml:space="preserve">(2), </w:t>
      </w:r>
    </w:p>
    <w:p w14:paraId="65DB4D92" w14:textId="77777777" w:rsidR="00E30310" w:rsidRPr="000225D8"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E30310" w:rsidRPr="000225D8">
        <w:rPr>
          <w:rFonts w:ascii="Times New Roman" w:eastAsia="Meiryo UI" w:hAnsi="Times New Roman" w:cs="Times New Roman"/>
          <w:sz w:val="24"/>
          <w:szCs w:val="24"/>
        </w:rPr>
        <w:t>109-124</w:t>
      </w:r>
      <w:r w:rsidRPr="000225D8">
        <w:rPr>
          <w:rFonts w:ascii="Times New Roman" w:eastAsia="Meiryo UI" w:hAnsi="Times New Roman" w:cs="Times New Roman"/>
          <w:sz w:val="24"/>
          <w:szCs w:val="24"/>
        </w:rPr>
        <w:t>.</w:t>
      </w:r>
    </w:p>
    <w:p w14:paraId="293BD466" w14:textId="77777777" w:rsidR="00340B5B" w:rsidRPr="000225D8" w:rsidRDefault="008941F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 xml:space="preserve">Mouttapa, M., Valente, T., Gallaher, P., Rohrbach, L., &amp; Unger, J. (2004). </w:t>
      </w:r>
      <w:r w:rsidRPr="000225D8">
        <w:rPr>
          <w:rFonts w:ascii="Times New Roman" w:eastAsia="Meiryo UI" w:hAnsi="Times New Roman" w:cs="Times New Roman"/>
          <w:sz w:val="24"/>
          <w:szCs w:val="24"/>
          <w:lang w:val="en-US"/>
        </w:rPr>
        <w:t>Social</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network </w:t>
      </w:r>
    </w:p>
    <w:p w14:paraId="77501848" w14:textId="77777777" w:rsidR="008941FA"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predictors of bullying and victimization. </w:t>
      </w:r>
      <w:r w:rsidR="008941FA" w:rsidRPr="000225D8">
        <w:rPr>
          <w:rFonts w:ascii="Times New Roman" w:eastAsia="Meiryo UI" w:hAnsi="Times New Roman" w:cs="Times New Roman"/>
          <w:i/>
          <w:sz w:val="24"/>
          <w:szCs w:val="24"/>
          <w:lang w:val="en-US"/>
        </w:rPr>
        <w:t>Adolescence, 3</w:t>
      </w:r>
      <w:r w:rsidR="008941FA" w:rsidRPr="000225D8">
        <w:rPr>
          <w:rFonts w:ascii="Times New Roman" w:eastAsia="Meiryo UI" w:hAnsi="Times New Roman" w:cs="Times New Roman"/>
          <w:sz w:val="24"/>
          <w:szCs w:val="24"/>
          <w:lang w:val="en-US"/>
        </w:rPr>
        <w:t>9(154), 315-335.</w:t>
      </w:r>
    </w:p>
    <w:p w14:paraId="56C06A15" w14:textId="77777777" w:rsidR="00E14F45" w:rsidRPr="000225D8" w:rsidRDefault="00E14F4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Nansel</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R, Craig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Overpeck</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D</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Saluja</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Ruan</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J. </w:t>
      </w:r>
      <w:r w:rsidR="00340B5B" w:rsidRPr="000225D8">
        <w:rPr>
          <w:rFonts w:ascii="Times New Roman" w:eastAsia="Meiryo UI" w:hAnsi="Times New Roman" w:cs="Times New Roman"/>
          <w:sz w:val="24"/>
          <w:szCs w:val="24"/>
          <w:lang w:val="en-US"/>
        </w:rPr>
        <w:t xml:space="preserve"> (2004). </w:t>
      </w:r>
      <w:r w:rsidRPr="000225D8">
        <w:rPr>
          <w:rFonts w:ascii="Times New Roman" w:eastAsia="Meiryo UI" w:hAnsi="Times New Roman" w:cs="Times New Roman"/>
          <w:sz w:val="24"/>
          <w:szCs w:val="24"/>
          <w:lang w:val="en-US"/>
        </w:rPr>
        <w:t>Cross-national</w:t>
      </w:r>
    </w:p>
    <w:p w14:paraId="2EB27F12" w14:textId="77777777" w:rsidR="00366A9F" w:rsidRPr="000225D8" w:rsidRDefault="00E14F45" w:rsidP="007E69C3">
      <w:pPr>
        <w:spacing w:after="0" w:line="240" w:lineRule="auto"/>
        <w:ind w:left="705"/>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consistency in the relationship between bullying behaviors and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psychosocial adjustment. </w:t>
      </w:r>
      <w:r w:rsidR="00340B5B" w:rsidRPr="000225D8">
        <w:rPr>
          <w:rFonts w:ascii="Times New Roman" w:eastAsia="Meiryo UI" w:hAnsi="Times New Roman" w:cs="Times New Roman"/>
          <w:i/>
          <w:sz w:val="24"/>
          <w:szCs w:val="24"/>
          <w:lang w:val="en-US"/>
        </w:rPr>
        <w:t>Archives of Pediatrics and Adolescent Medicine, 158,</w:t>
      </w:r>
      <w:r w:rsidR="00340B5B" w:rsidRPr="000225D8">
        <w:rPr>
          <w:rFonts w:ascii="Times New Roman" w:eastAsia="Meiryo UI" w:hAnsi="Times New Roman" w:cs="Times New Roman"/>
          <w:sz w:val="24"/>
          <w:szCs w:val="24"/>
          <w:lang w:val="en-US"/>
        </w:rPr>
        <w:t xml:space="preserve"> 730-</w:t>
      </w:r>
      <w:r w:rsidRPr="000225D8">
        <w:rPr>
          <w:rFonts w:ascii="Times New Roman" w:eastAsia="Meiryo UI" w:hAnsi="Times New Roman" w:cs="Times New Roman"/>
          <w:sz w:val="24"/>
          <w:szCs w:val="24"/>
          <w:lang w:val="en-US"/>
        </w:rPr>
        <w:t>736.</w:t>
      </w:r>
    </w:p>
    <w:p w14:paraId="10C1AE68" w14:textId="77777777" w:rsidR="00243C50" w:rsidRDefault="00982F1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Papanikolaou</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M</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Chatzikosma</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T</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 xml:space="preserve">&amp; </w:t>
      </w:r>
      <w:r w:rsidRPr="000225D8">
        <w:rPr>
          <w:rFonts w:ascii="Times New Roman" w:eastAsia="Meiryo UI" w:hAnsi="Times New Roman" w:cs="Times New Roman"/>
          <w:sz w:val="24"/>
          <w:szCs w:val="24"/>
          <w:lang w:val="en-US"/>
        </w:rPr>
        <w:t>Kleio</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K. (2011). Bullyin</w:t>
      </w:r>
      <w:r w:rsidR="00340B5B" w:rsidRPr="000225D8">
        <w:rPr>
          <w:rFonts w:ascii="Times New Roman" w:eastAsia="Meiryo UI" w:hAnsi="Times New Roman" w:cs="Times New Roman"/>
          <w:sz w:val="24"/>
          <w:szCs w:val="24"/>
          <w:lang w:val="en-US"/>
        </w:rPr>
        <w:t xml:space="preserve">g at School: The role of </w:t>
      </w:r>
    </w:p>
    <w:p w14:paraId="714C8F97" w14:textId="77777777" w:rsidR="00DE76D6"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340B5B" w:rsidRPr="000225D8">
        <w:rPr>
          <w:rFonts w:ascii="Times New Roman" w:eastAsia="Meiryo UI" w:hAnsi="Times New Roman" w:cs="Times New Roman"/>
          <w:sz w:val="24"/>
          <w:szCs w:val="24"/>
          <w:lang w:val="en-US"/>
        </w:rPr>
        <w:t xml:space="preserve">family. </w:t>
      </w:r>
      <w:r w:rsidR="00340B5B" w:rsidRPr="000225D8">
        <w:rPr>
          <w:rFonts w:ascii="Times New Roman" w:eastAsia="Meiryo UI" w:hAnsi="Times New Roman" w:cs="Times New Roman"/>
          <w:i/>
          <w:sz w:val="24"/>
          <w:szCs w:val="24"/>
          <w:lang w:val="en-US"/>
        </w:rPr>
        <w:t>Procedia</w:t>
      </w:r>
      <w:r w:rsidR="00982F1B" w:rsidRPr="000225D8">
        <w:rPr>
          <w:rFonts w:ascii="Times New Roman" w:eastAsia="Meiryo UI" w:hAnsi="Times New Roman" w:cs="Times New Roman"/>
          <w:i/>
          <w:sz w:val="24"/>
          <w:szCs w:val="24"/>
          <w:lang w:val="en-US"/>
        </w:rPr>
        <w:t>–Social and Behavioral Sciences, 29,</w:t>
      </w:r>
      <w:r w:rsidR="00982F1B" w:rsidRPr="000225D8">
        <w:rPr>
          <w:rFonts w:ascii="Times New Roman" w:eastAsia="Meiryo UI" w:hAnsi="Times New Roman" w:cs="Times New Roman"/>
          <w:sz w:val="24"/>
          <w:szCs w:val="24"/>
          <w:lang w:val="en-US"/>
        </w:rPr>
        <w:t xml:space="preserve"> 433 – 442</w:t>
      </w:r>
      <w:r w:rsidR="00340B5B" w:rsidRPr="000225D8">
        <w:rPr>
          <w:rFonts w:ascii="Times New Roman" w:eastAsia="Meiryo UI" w:hAnsi="Times New Roman" w:cs="Times New Roman"/>
          <w:sz w:val="24"/>
          <w:szCs w:val="24"/>
          <w:lang w:val="en-US"/>
        </w:rPr>
        <w:t>.</w:t>
      </w:r>
    </w:p>
    <w:p w14:paraId="212D7C75" w14:textId="77777777" w:rsidR="000A488C" w:rsidRPr="000225D8" w:rsidRDefault="006A59F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Pepler, D. J., Craig, W. M., Connolly, J. A., Yuile, A., McMaster, L., &amp; Jiang, D. (2006).</w:t>
      </w:r>
      <w:r w:rsidR="000A488C"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 </w:t>
      </w:r>
    </w:p>
    <w:p w14:paraId="690C5DDB" w14:textId="77777777" w:rsidR="006A59F7" w:rsidRPr="000225D8" w:rsidRDefault="000A488C"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6A59F7" w:rsidRPr="000225D8">
        <w:rPr>
          <w:rFonts w:ascii="Times New Roman" w:eastAsia="Meiryo UI" w:hAnsi="Times New Roman" w:cs="Times New Roman"/>
          <w:sz w:val="24"/>
          <w:szCs w:val="24"/>
          <w:lang w:val="en-US"/>
        </w:rPr>
        <w:t xml:space="preserve">developmental perspective on bullying. </w:t>
      </w:r>
      <w:r w:rsidR="006A59F7" w:rsidRPr="000225D8">
        <w:rPr>
          <w:rFonts w:ascii="Times New Roman" w:eastAsia="Meiryo UI" w:hAnsi="Times New Roman" w:cs="Times New Roman"/>
          <w:i/>
          <w:sz w:val="24"/>
          <w:szCs w:val="24"/>
          <w:lang w:val="en-US"/>
        </w:rPr>
        <w:t>Aggressive Behaviour, 32,</w:t>
      </w:r>
      <w:r w:rsidR="006A59F7" w:rsidRPr="000225D8">
        <w:rPr>
          <w:rFonts w:ascii="Times New Roman" w:eastAsia="Meiryo UI" w:hAnsi="Times New Roman" w:cs="Times New Roman"/>
          <w:sz w:val="24"/>
          <w:szCs w:val="24"/>
          <w:lang w:val="en-US"/>
        </w:rPr>
        <w:t xml:space="preserve"> 376 - 384.</w:t>
      </w:r>
    </w:p>
    <w:p w14:paraId="1A799418" w14:textId="77777777" w:rsidR="00243C50" w:rsidRDefault="00DE76D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Pettit, G., Bates, J., Dodge, K., &amp; Meece, D. (1999). The impact of after-school peer</w:t>
      </w:r>
      <w:r w:rsidR="004454E8" w:rsidRPr="000225D8">
        <w:rPr>
          <w:rFonts w:ascii="Times New Roman" w:eastAsia="Meiryo UI" w:hAnsi="Times New Roman" w:cs="Times New Roman"/>
          <w:sz w:val="24"/>
          <w:szCs w:val="24"/>
          <w:lang w:val="en-US"/>
        </w:rPr>
        <w:t xml:space="preserve"> </w:t>
      </w:r>
    </w:p>
    <w:p w14:paraId="45332806"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DE76D6" w:rsidRPr="000225D8">
        <w:rPr>
          <w:rFonts w:ascii="Times New Roman" w:eastAsia="Meiryo UI" w:hAnsi="Times New Roman" w:cs="Times New Roman"/>
          <w:sz w:val="24"/>
          <w:szCs w:val="24"/>
          <w:lang w:val="en-US"/>
        </w:rPr>
        <w:t>contact on</w:t>
      </w:r>
      <w:r>
        <w:rPr>
          <w:rFonts w:ascii="Times New Roman" w:eastAsia="Meiryo UI" w:hAnsi="Times New Roman" w:cs="Times New Roman"/>
          <w:sz w:val="24"/>
          <w:szCs w:val="24"/>
          <w:lang w:val="en-US"/>
        </w:rPr>
        <w:t xml:space="preserve"> </w:t>
      </w:r>
      <w:r w:rsidR="00DE76D6" w:rsidRPr="000225D8">
        <w:rPr>
          <w:rFonts w:ascii="Times New Roman" w:eastAsia="Meiryo UI" w:hAnsi="Times New Roman" w:cs="Times New Roman"/>
          <w:sz w:val="24"/>
          <w:szCs w:val="24"/>
          <w:lang w:val="en-US"/>
        </w:rPr>
        <w:t>early adolescent externalizing problems is moderated by parental</w:t>
      </w:r>
      <w:r w:rsidR="004454E8" w:rsidRPr="000225D8">
        <w:rPr>
          <w:rFonts w:ascii="Times New Roman" w:eastAsia="Meiryo UI" w:hAnsi="Times New Roman" w:cs="Times New Roman"/>
          <w:sz w:val="24"/>
          <w:szCs w:val="24"/>
          <w:lang w:val="en-US"/>
        </w:rPr>
        <w:t xml:space="preserve"> </w:t>
      </w:r>
    </w:p>
    <w:p w14:paraId="569336B6" w14:textId="77777777" w:rsidR="00243C50"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DE76D6" w:rsidRPr="000225D8">
        <w:rPr>
          <w:rFonts w:ascii="Times New Roman" w:eastAsia="Meiryo UI" w:hAnsi="Times New Roman" w:cs="Times New Roman"/>
          <w:sz w:val="24"/>
          <w:szCs w:val="24"/>
          <w:lang w:val="en-US"/>
        </w:rPr>
        <w:t xml:space="preserve">monitoring, perceived neighborhood safety, and prior adjustment. </w:t>
      </w:r>
      <w:r w:rsidR="00DE76D6" w:rsidRPr="000225D8">
        <w:rPr>
          <w:rFonts w:ascii="Times New Roman" w:eastAsia="Meiryo UI" w:hAnsi="Times New Roman" w:cs="Times New Roman"/>
          <w:i/>
          <w:sz w:val="24"/>
          <w:szCs w:val="24"/>
          <w:lang w:val="en-US"/>
        </w:rPr>
        <w:t>Child</w:t>
      </w:r>
      <w:r w:rsidR="004454E8" w:rsidRPr="000225D8">
        <w:rPr>
          <w:rFonts w:ascii="Times New Roman" w:eastAsia="Meiryo UI" w:hAnsi="Times New Roman" w:cs="Times New Roman"/>
          <w:i/>
          <w:sz w:val="24"/>
          <w:szCs w:val="24"/>
          <w:lang w:val="en-US"/>
        </w:rPr>
        <w:t xml:space="preserve"> </w:t>
      </w:r>
    </w:p>
    <w:p w14:paraId="68A6B75C" w14:textId="77777777" w:rsidR="00DE76D6"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DE76D6" w:rsidRPr="000225D8">
        <w:rPr>
          <w:rFonts w:ascii="Times New Roman" w:eastAsia="Meiryo UI" w:hAnsi="Times New Roman" w:cs="Times New Roman"/>
          <w:i/>
          <w:sz w:val="24"/>
          <w:szCs w:val="24"/>
          <w:lang w:val="en-US"/>
        </w:rPr>
        <w:t>Development, 70,</w:t>
      </w:r>
      <w:r w:rsidR="00DE76D6" w:rsidRPr="000225D8">
        <w:rPr>
          <w:rFonts w:ascii="Times New Roman" w:eastAsia="Meiryo UI" w:hAnsi="Times New Roman" w:cs="Times New Roman"/>
          <w:sz w:val="24"/>
          <w:szCs w:val="24"/>
          <w:lang w:val="en-US"/>
        </w:rPr>
        <w:t xml:space="preserve"> 768-778.</w:t>
      </w:r>
    </w:p>
    <w:p w14:paraId="5ED53D0E"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p>
    <w:p w14:paraId="35942CDC"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p>
    <w:p w14:paraId="1089C78C" w14:textId="77777777" w:rsidR="00243C50" w:rsidRPr="000225D8" w:rsidRDefault="00243C50" w:rsidP="007E69C3">
      <w:pPr>
        <w:spacing w:after="0" w:line="240" w:lineRule="auto"/>
        <w:contextualSpacing/>
        <w:rPr>
          <w:rFonts w:ascii="Times New Roman" w:eastAsia="Meiryo UI" w:hAnsi="Times New Roman" w:cs="Times New Roman"/>
          <w:sz w:val="24"/>
          <w:szCs w:val="24"/>
          <w:lang w:val="en-US"/>
        </w:rPr>
      </w:pPr>
    </w:p>
    <w:p w14:paraId="10B8EE40" w14:textId="77777777" w:rsidR="00EB3F3F" w:rsidRPr="000225D8" w:rsidRDefault="008941F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lastRenderedPageBreak/>
        <w:t>Piko, B. F., Fitzpatrick, K. M., &amp; Darlene, R. W. (2005). A risk and protective factors</w:t>
      </w:r>
      <w:r w:rsidR="000A488C" w:rsidRPr="000225D8">
        <w:rPr>
          <w:rFonts w:ascii="Times New Roman" w:eastAsia="Meiryo UI" w:hAnsi="Times New Roman" w:cs="Times New Roman"/>
          <w:sz w:val="24"/>
          <w:szCs w:val="24"/>
          <w:lang w:val="en-US"/>
        </w:rPr>
        <w:t xml:space="preserve"> </w:t>
      </w:r>
    </w:p>
    <w:p w14:paraId="2198BD0E" w14:textId="77777777" w:rsidR="00243C50"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framework for understanding youth's externalizing problem behaviour in two</w:t>
      </w:r>
      <w:r w:rsidRPr="000225D8">
        <w:rPr>
          <w:rFonts w:ascii="Times New Roman" w:eastAsia="Meiryo UI" w:hAnsi="Times New Roman" w:cs="Times New Roman"/>
          <w:sz w:val="24"/>
          <w:szCs w:val="24"/>
          <w:lang w:val="en-US"/>
        </w:rPr>
        <w:t xml:space="preserve"> </w:t>
      </w:r>
    </w:p>
    <w:p w14:paraId="7B999793" w14:textId="77777777" w:rsidR="008941F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941FA" w:rsidRPr="000225D8">
        <w:rPr>
          <w:rFonts w:ascii="Times New Roman" w:eastAsia="Meiryo UI" w:hAnsi="Times New Roman" w:cs="Times New Roman"/>
          <w:sz w:val="24"/>
          <w:szCs w:val="24"/>
          <w:lang w:val="en-US"/>
        </w:rPr>
        <w:t xml:space="preserve">different </w:t>
      </w:r>
      <w:r>
        <w:rPr>
          <w:rFonts w:ascii="Times New Roman" w:eastAsia="Meiryo UI" w:hAnsi="Times New Roman" w:cs="Times New Roman"/>
          <w:sz w:val="24"/>
          <w:szCs w:val="24"/>
          <w:lang w:val="en-US"/>
        </w:rPr>
        <w:t xml:space="preserve"> </w:t>
      </w:r>
      <w:r w:rsidR="008941FA" w:rsidRPr="000225D8">
        <w:rPr>
          <w:rFonts w:ascii="Times New Roman" w:eastAsia="Meiryo UI" w:hAnsi="Times New Roman" w:cs="Times New Roman"/>
          <w:sz w:val="24"/>
          <w:szCs w:val="24"/>
          <w:lang w:val="en-US"/>
        </w:rPr>
        <w:t xml:space="preserve">cultural settings. </w:t>
      </w:r>
      <w:r w:rsidR="008941FA" w:rsidRPr="000225D8">
        <w:rPr>
          <w:rFonts w:ascii="Times New Roman" w:eastAsia="Meiryo UI" w:hAnsi="Times New Roman" w:cs="Times New Roman"/>
          <w:i/>
          <w:sz w:val="24"/>
          <w:szCs w:val="24"/>
          <w:lang w:val="en-US"/>
        </w:rPr>
        <w:t>Child Adolescent Psychiatry, 14</w:t>
      </w:r>
      <w:r w:rsidR="008941FA" w:rsidRPr="000225D8">
        <w:rPr>
          <w:rFonts w:ascii="Times New Roman" w:eastAsia="Meiryo UI" w:hAnsi="Times New Roman" w:cs="Times New Roman"/>
          <w:sz w:val="24"/>
          <w:szCs w:val="24"/>
          <w:lang w:val="en-US"/>
        </w:rPr>
        <w:t>, 95-103.</w:t>
      </w:r>
    </w:p>
    <w:p w14:paraId="4E58EC45" w14:textId="77777777" w:rsidR="00243C50" w:rsidRDefault="006F3C02"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Rigby, K. (1994). Psychosocial functioning in families of Australian adolescent</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school</w:t>
      </w:r>
      <w:r w:rsidR="00EB3F3F" w:rsidRPr="000225D8">
        <w:rPr>
          <w:rFonts w:ascii="Times New Roman" w:eastAsia="Meiryo UI" w:hAnsi="Times New Roman" w:cs="Times New Roman"/>
          <w:sz w:val="24"/>
          <w:szCs w:val="24"/>
          <w:lang w:val="en-US"/>
        </w:rPr>
        <w:t xml:space="preserve"> </w:t>
      </w:r>
    </w:p>
    <w:p w14:paraId="446CF54C"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6F3C02" w:rsidRPr="000225D8">
        <w:rPr>
          <w:rFonts w:ascii="Times New Roman" w:eastAsia="Meiryo UI" w:hAnsi="Times New Roman" w:cs="Times New Roman"/>
          <w:sz w:val="24"/>
          <w:szCs w:val="24"/>
          <w:lang w:val="en-US"/>
        </w:rPr>
        <w:t xml:space="preserve">children involved in bully/victim problems. </w:t>
      </w:r>
      <w:r w:rsidR="006F3C02" w:rsidRPr="000225D8">
        <w:rPr>
          <w:rFonts w:ascii="Times New Roman" w:eastAsia="Meiryo UI" w:hAnsi="Times New Roman" w:cs="Times New Roman"/>
          <w:i/>
          <w:sz w:val="24"/>
          <w:szCs w:val="24"/>
          <w:lang w:val="en-US"/>
        </w:rPr>
        <w:t>Journal of Family Therapy, 16</w:t>
      </w:r>
      <w:r w:rsidR="006F3C02" w:rsidRPr="000225D8">
        <w:rPr>
          <w:rFonts w:ascii="Times New Roman" w:eastAsia="Meiryo UI" w:hAnsi="Times New Roman" w:cs="Times New Roman"/>
          <w:sz w:val="24"/>
          <w:szCs w:val="24"/>
          <w:lang w:val="en-US"/>
        </w:rPr>
        <w:t xml:space="preserve">, </w:t>
      </w:r>
      <w:r w:rsidR="00340B5B" w:rsidRPr="000225D8">
        <w:rPr>
          <w:rFonts w:ascii="Times New Roman" w:eastAsia="Meiryo UI" w:hAnsi="Times New Roman" w:cs="Times New Roman"/>
          <w:sz w:val="24"/>
          <w:szCs w:val="24"/>
          <w:lang w:val="en-US"/>
        </w:rPr>
        <w:t>1</w:t>
      </w:r>
      <w:r w:rsidR="006F3C02" w:rsidRPr="000225D8">
        <w:rPr>
          <w:rFonts w:ascii="Times New Roman" w:eastAsia="Meiryo UI" w:hAnsi="Times New Roman" w:cs="Times New Roman"/>
          <w:sz w:val="24"/>
          <w:szCs w:val="24"/>
          <w:lang w:val="en-US"/>
        </w:rPr>
        <w:t>73-</w:t>
      </w:r>
    </w:p>
    <w:p w14:paraId="230B4378" w14:textId="77777777" w:rsidR="006F3C02"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6F3C02" w:rsidRPr="000225D8">
        <w:rPr>
          <w:rFonts w:ascii="Times New Roman" w:eastAsia="Meiryo UI" w:hAnsi="Times New Roman" w:cs="Times New Roman"/>
          <w:sz w:val="24"/>
          <w:szCs w:val="24"/>
          <w:lang w:val="en-US"/>
        </w:rPr>
        <w:t>187.</w:t>
      </w:r>
    </w:p>
    <w:p w14:paraId="02282ACA" w14:textId="77777777" w:rsidR="00340B5B" w:rsidRPr="000225D8" w:rsidRDefault="008941F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Rodkin, P.</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 Farmer, T.</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W., Pearl, R., &amp; Van Acker, R. (2000). Heterogeneity of popular </w:t>
      </w:r>
    </w:p>
    <w:p w14:paraId="59FE32D7" w14:textId="77777777" w:rsidR="00243C50"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lang w:val="en-US"/>
        </w:rPr>
        <w:tab/>
        <w:t xml:space="preserve">boys: </w:t>
      </w:r>
      <w:r w:rsidR="008941FA" w:rsidRPr="000225D8">
        <w:rPr>
          <w:rFonts w:ascii="Times New Roman" w:eastAsia="Meiryo UI" w:hAnsi="Times New Roman" w:cs="Times New Roman"/>
          <w:sz w:val="24"/>
          <w:szCs w:val="24"/>
          <w:lang w:val="en-US"/>
        </w:rPr>
        <w:t xml:space="preserve">Antisocial and prosocial configurations. </w:t>
      </w:r>
      <w:r w:rsidR="008941FA" w:rsidRPr="000225D8">
        <w:rPr>
          <w:rFonts w:ascii="Times New Roman" w:eastAsia="Meiryo UI" w:hAnsi="Times New Roman" w:cs="Times New Roman"/>
          <w:i/>
          <w:sz w:val="24"/>
          <w:szCs w:val="24"/>
        </w:rPr>
        <w:t xml:space="preserve">Developmental Psychology, 36, </w:t>
      </w:r>
      <w:r w:rsidR="00EB3F3F" w:rsidRPr="000225D8">
        <w:rPr>
          <w:rFonts w:ascii="Times New Roman" w:eastAsia="Meiryo UI" w:hAnsi="Times New Roman" w:cs="Times New Roman"/>
          <w:sz w:val="24"/>
          <w:szCs w:val="24"/>
        </w:rPr>
        <w:t>14-</w:t>
      </w:r>
    </w:p>
    <w:p w14:paraId="07F14970" w14:textId="77777777" w:rsidR="008941FA"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340B5B" w:rsidRPr="000225D8">
        <w:rPr>
          <w:rFonts w:ascii="Times New Roman" w:eastAsia="Meiryo UI" w:hAnsi="Times New Roman" w:cs="Times New Roman"/>
          <w:sz w:val="24"/>
          <w:szCs w:val="24"/>
        </w:rPr>
        <w:t>2</w:t>
      </w:r>
      <w:r w:rsidR="008941FA" w:rsidRPr="000225D8">
        <w:rPr>
          <w:rFonts w:ascii="Times New Roman" w:eastAsia="Meiryo UI" w:hAnsi="Times New Roman" w:cs="Times New Roman"/>
          <w:sz w:val="24"/>
          <w:szCs w:val="24"/>
        </w:rPr>
        <w:t>4.</w:t>
      </w:r>
    </w:p>
    <w:p w14:paraId="4E9B044F" w14:textId="77777777" w:rsidR="00243C50" w:rsidRDefault="00AF4D71"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Rodríguez, B., Oudhof, H., González, N. I., Unikel, C. (2011). Desarrollo de una escala </w:t>
      </w:r>
    </w:p>
    <w:p w14:paraId="2C013480" w14:textId="77777777" w:rsidR="00340B5B"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sz w:val="24"/>
          <w:szCs w:val="24"/>
        </w:rPr>
        <w:tab/>
      </w:r>
      <w:r w:rsidR="00AF4D71" w:rsidRPr="000225D8">
        <w:rPr>
          <w:rFonts w:ascii="Times New Roman" w:eastAsia="Meiryo UI" w:hAnsi="Times New Roman" w:cs="Times New Roman"/>
          <w:sz w:val="24"/>
          <w:szCs w:val="24"/>
        </w:rPr>
        <w:t xml:space="preserve">para medir la percepción de la crianza parental en jóvenes estudiantes mexicanos. </w:t>
      </w:r>
    </w:p>
    <w:p w14:paraId="4547D842" w14:textId="77777777" w:rsidR="00AF4D71" w:rsidRPr="000225D8" w:rsidRDefault="00340B5B"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AF4D71" w:rsidRPr="000225D8">
        <w:rPr>
          <w:rFonts w:ascii="Times New Roman" w:eastAsia="Meiryo UI" w:hAnsi="Times New Roman" w:cs="Times New Roman"/>
          <w:i/>
          <w:sz w:val="24"/>
          <w:szCs w:val="24"/>
        </w:rPr>
        <w:t>Pensamiento psicológico, 9</w:t>
      </w:r>
      <w:r w:rsidR="00AF4D71" w:rsidRPr="000225D8">
        <w:rPr>
          <w:rFonts w:ascii="Times New Roman" w:eastAsia="Meiryo UI" w:hAnsi="Times New Roman" w:cs="Times New Roman"/>
          <w:sz w:val="24"/>
          <w:szCs w:val="24"/>
        </w:rPr>
        <w:t xml:space="preserve">(17), 9-20. </w:t>
      </w:r>
    </w:p>
    <w:p w14:paraId="704039EF" w14:textId="77777777" w:rsidR="00340B5B" w:rsidRPr="000225D8" w:rsidRDefault="00D0196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 xml:space="preserve">Shields, A. &amp; Ciccetti, D. (2001). </w:t>
      </w:r>
      <w:r w:rsidRPr="000225D8">
        <w:rPr>
          <w:rFonts w:ascii="Times New Roman" w:eastAsia="Meiryo UI" w:hAnsi="Times New Roman" w:cs="Times New Roman"/>
          <w:sz w:val="24"/>
          <w:szCs w:val="24"/>
          <w:lang w:val="en-US"/>
        </w:rPr>
        <w:t xml:space="preserve">Parental maltreatment and emotion dysregulation as risk </w:t>
      </w:r>
    </w:p>
    <w:p w14:paraId="6AFB7D7B" w14:textId="77777777" w:rsidR="00340B5B" w:rsidRPr="000225D8" w:rsidRDefault="00340B5B"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D01965" w:rsidRPr="000225D8">
        <w:rPr>
          <w:rFonts w:ascii="Times New Roman" w:eastAsia="Meiryo UI" w:hAnsi="Times New Roman" w:cs="Times New Roman"/>
          <w:sz w:val="24"/>
          <w:szCs w:val="24"/>
          <w:lang w:val="en-US"/>
        </w:rPr>
        <w:t xml:space="preserve">factors for bullying and victimization in middle childhood. </w:t>
      </w:r>
      <w:r w:rsidR="00D01965" w:rsidRPr="000225D8">
        <w:rPr>
          <w:rFonts w:ascii="Times New Roman" w:eastAsia="Meiryo UI" w:hAnsi="Times New Roman" w:cs="Times New Roman"/>
          <w:i/>
          <w:sz w:val="24"/>
          <w:szCs w:val="24"/>
          <w:lang w:val="en-US"/>
        </w:rPr>
        <w:t xml:space="preserve">Journal of Clinical Child </w:t>
      </w:r>
    </w:p>
    <w:p w14:paraId="4D09DB08" w14:textId="77777777" w:rsidR="00D01965" w:rsidRPr="000225D8" w:rsidRDefault="00340B5B"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D01965" w:rsidRPr="000225D8">
        <w:rPr>
          <w:rFonts w:ascii="Times New Roman" w:eastAsia="Meiryo UI" w:hAnsi="Times New Roman" w:cs="Times New Roman"/>
          <w:i/>
          <w:sz w:val="24"/>
          <w:szCs w:val="24"/>
          <w:lang w:val="en-US"/>
        </w:rPr>
        <w:t>Psychology, 30,</w:t>
      </w:r>
      <w:r w:rsidR="00D01965" w:rsidRPr="000225D8">
        <w:rPr>
          <w:rFonts w:ascii="Times New Roman" w:eastAsia="Meiryo UI" w:hAnsi="Times New Roman" w:cs="Times New Roman"/>
          <w:sz w:val="24"/>
          <w:szCs w:val="24"/>
          <w:lang w:val="en-US"/>
        </w:rPr>
        <w:t xml:space="preserve"> 349–363.</w:t>
      </w:r>
    </w:p>
    <w:p w14:paraId="0E24ABC9" w14:textId="77777777" w:rsidR="004F7427" w:rsidRPr="000225D8" w:rsidRDefault="003E3B5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Simons-Morton</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B</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G</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Hartos</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J</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Haynie</w:t>
      </w:r>
      <w:r w:rsidR="00340B5B"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D</w:t>
      </w:r>
      <w:r w:rsidR="00340B5B"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L.</w:t>
      </w:r>
      <w:r w:rsidR="00340B5B" w:rsidRPr="000225D8">
        <w:rPr>
          <w:rFonts w:ascii="Times New Roman" w:eastAsia="Meiryo UI" w:hAnsi="Times New Roman" w:cs="Times New Roman"/>
          <w:sz w:val="24"/>
          <w:szCs w:val="24"/>
          <w:lang w:val="en-US"/>
        </w:rPr>
        <w:t xml:space="preserve"> (2004).</w:t>
      </w:r>
      <w:r w:rsidRPr="000225D8">
        <w:rPr>
          <w:rFonts w:ascii="Times New Roman" w:eastAsia="Meiryo UI" w:hAnsi="Times New Roman" w:cs="Times New Roman"/>
          <w:sz w:val="24"/>
          <w:szCs w:val="24"/>
          <w:lang w:val="en-US"/>
        </w:rPr>
        <w:t xml:space="preserve"> Prospective analysis of peer and </w:t>
      </w:r>
    </w:p>
    <w:p w14:paraId="2FDEE462" w14:textId="77777777"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3E3B56" w:rsidRPr="000225D8">
        <w:rPr>
          <w:rFonts w:ascii="Times New Roman" w:eastAsia="Meiryo UI" w:hAnsi="Times New Roman" w:cs="Times New Roman"/>
          <w:sz w:val="24"/>
          <w:szCs w:val="24"/>
          <w:lang w:val="en-US"/>
        </w:rPr>
        <w:t xml:space="preserve">parent influences on minor aggression among early adolescents. </w:t>
      </w:r>
      <w:r w:rsidR="003E3B56" w:rsidRPr="000225D8">
        <w:rPr>
          <w:rFonts w:ascii="Times New Roman" w:eastAsia="Meiryo UI" w:hAnsi="Times New Roman" w:cs="Times New Roman"/>
          <w:i/>
          <w:sz w:val="24"/>
          <w:szCs w:val="24"/>
          <w:lang w:val="en-US"/>
        </w:rPr>
        <w:t xml:space="preserve">Health Education </w:t>
      </w:r>
    </w:p>
    <w:p w14:paraId="14EC5D72" w14:textId="77777777" w:rsidR="003E3B56"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t>&amp; Behavior, 31</w:t>
      </w:r>
      <w:r w:rsidRPr="000225D8">
        <w:rPr>
          <w:rFonts w:ascii="Times New Roman" w:eastAsia="Meiryo UI" w:hAnsi="Times New Roman" w:cs="Times New Roman"/>
          <w:sz w:val="24"/>
          <w:szCs w:val="24"/>
          <w:lang w:val="en-US"/>
        </w:rPr>
        <w:t>(1), 22-33.</w:t>
      </w:r>
    </w:p>
    <w:p w14:paraId="4AC989B9" w14:textId="77777777" w:rsidR="00EB3F3F" w:rsidRPr="000225D8" w:rsidRDefault="00CA2993"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Small, S. A., &amp; Kerns, D. (1993). Unwanted sexual activity among peers during early</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and </w:t>
      </w:r>
    </w:p>
    <w:p w14:paraId="30B55799" w14:textId="77777777" w:rsidR="00CA2993"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CA2993" w:rsidRPr="000225D8">
        <w:rPr>
          <w:rFonts w:ascii="Times New Roman" w:eastAsia="Meiryo UI" w:hAnsi="Times New Roman" w:cs="Times New Roman"/>
          <w:sz w:val="24"/>
          <w:szCs w:val="24"/>
          <w:lang w:val="en-US"/>
        </w:rPr>
        <w:t xml:space="preserve">middle adolescence: Incidence and risk factors. </w:t>
      </w:r>
      <w:r w:rsidR="00CA2993" w:rsidRPr="000225D8">
        <w:rPr>
          <w:rFonts w:ascii="Times New Roman" w:eastAsia="Meiryo UI" w:hAnsi="Times New Roman" w:cs="Times New Roman"/>
          <w:i/>
          <w:sz w:val="24"/>
          <w:szCs w:val="24"/>
          <w:lang w:val="en-US"/>
        </w:rPr>
        <w:t>Journal of Marriage and the</w:t>
      </w:r>
      <w:r w:rsidR="004F7427" w:rsidRPr="000225D8">
        <w:rPr>
          <w:rFonts w:ascii="Times New Roman" w:eastAsia="Meiryo UI" w:hAnsi="Times New Roman" w:cs="Times New Roman"/>
          <w:i/>
          <w:sz w:val="24"/>
          <w:szCs w:val="24"/>
          <w:lang w:val="en-US"/>
        </w:rPr>
        <w:tab/>
      </w:r>
      <w:r w:rsidR="00CA2993" w:rsidRPr="000225D8">
        <w:rPr>
          <w:rFonts w:ascii="Times New Roman" w:eastAsia="Meiryo UI" w:hAnsi="Times New Roman" w:cs="Times New Roman"/>
          <w:i/>
          <w:sz w:val="24"/>
          <w:szCs w:val="24"/>
          <w:lang w:val="en-US"/>
        </w:rPr>
        <w:t>Family, 55,</w:t>
      </w:r>
      <w:r w:rsidR="00CA2993" w:rsidRPr="000225D8">
        <w:rPr>
          <w:rFonts w:ascii="Times New Roman" w:eastAsia="Meiryo UI" w:hAnsi="Times New Roman" w:cs="Times New Roman"/>
          <w:sz w:val="24"/>
          <w:szCs w:val="24"/>
          <w:lang w:val="en-US"/>
        </w:rPr>
        <w:t xml:space="preserve"> 941-952.</w:t>
      </w:r>
    </w:p>
    <w:p w14:paraId="37EE56CF" w14:textId="77777777" w:rsidR="00594C5D" w:rsidRPr="000225D8" w:rsidRDefault="00594C5D"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 xml:space="preserve">Smith, P. K. </w:t>
      </w:r>
      <w:r w:rsidR="004F7427" w:rsidRPr="000225D8">
        <w:rPr>
          <w:rFonts w:ascii="Times New Roman" w:eastAsia="Meiryo UI" w:hAnsi="Times New Roman" w:cs="Times New Roman"/>
          <w:sz w:val="24"/>
          <w:szCs w:val="24"/>
          <w:lang w:val="en-US"/>
        </w:rPr>
        <w:t>&amp;</w:t>
      </w:r>
      <w:r w:rsidRPr="000225D8">
        <w:rPr>
          <w:rFonts w:ascii="Times New Roman" w:eastAsia="Meiryo UI" w:hAnsi="Times New Roman" w:cs="Times New Roman"/>
          <w:sz w:val="24"/>
          <w:szCs w:val="24"/>
          <w:lang w:val="en-US"/>
        </w:rPr>
        <w:t xml:space="preserve"> Myron-Wilson, R. (1998)</w:t>
      </w:r>
      <w:r w:rsidR="004F7427" w:rsidRPr="000225D8">
        <w:rPr>
          <w:rFonts w:ascii="Times New Roman" w:eastAsia="Meiryo UI" w:hAnsi="Times New Roman" w:cs="Times New Roman"/>
          <w:sz w:val="24"/>
          <w:szCs w:val="24"/>
          <w:lang w:val="en-US"/>
        </w:rPr>
        <w:t>. Parenting and school bullying.</w:t>
      </w:r>
      <w:r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i/>
          <w:sz w:val="24"/>
          <w:szCs w:val="24"/>
          <w:lang w:val="en-US"/>
        </w:rPr>
        <w:t>Clinical Child</w:t>
      </w:r>
    </w:p>
    <w:p w14:paraId="4D850EF4" w14:textId="77777777" w:rsidR="00594C5D"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594C5D" w:rsidRPr="000225D8">
        <w:rPr>
          <w:rFonts w:ascii="Times New Roman" w:eastAsia="Meiryo UI" w:hAnsi="Times New Roman" w:cs="Times New Roman"/>
          <w:i/>
          <w:sz w:val="24"/>
          <w:szCs w:val="24"/>
          <w:lang w:val="en-US"/>
        </w:rPr>
        <w:t xml:space="preserve">Psychology and Psychiatry, 3, </w:t>
      </w:r>
      <w:r w:rsidRPr="000225D8">
        <w:rPr>
          <w:rFonts w:ascii="Times New Roman" w:eastAsia="Meiryo UI" w:hAnsi="Times New Roman" w:cs="Times New Roman"/>
          <w:sz w:val="24"/>
          <w:szCs w:val="24"/>
          <w:lang w:val="en-US"/>
        </w:rPr>
        <w:t xml:space="preserve">405 - </w:t>
      </w:r>
      <w:r w:rsidR="00594C5D" w:rsidRPr="000225D8">
        <w:rPr>
          <w:rFonts w:ascii="Times New Roman" w:eastAsia="Meiryo UI" w:hAnsi="Times New Roman" w:cs="Times New Roman"/>
          <w:sz w:val="24"/>
          <w:szCs w:val="24"/>
          <w:lang w:val="en-US"/>
        </w:rPr>
        <w:t>417.</w:t>
      </w:r>
    </w:p>
    <w:p w14:paraId="049B729F" w14:textId="77777777" w:rsidR="004F7427" w:rsidRPr="000225D8" w:rsidRDefault="00FC78C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Soenens, B., Vansteenkiste, M., Goossens, L., Duriez, B., &amp; Niemiec, C. P. (2008). The </w:t>
      </w:r>
    </w:p>
    <w:p w14:paraId="5A88F848" w14:textId="77777777" w:rsidR="00243C50"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ab/>
      </w:r>
      <w:r w:rsidR="00FC78CA" w:rsidRPr="000225D8">
        <w:rPr>
          <w:rFonts w:ascii="Times New Roman" w:eastAsia="Meiryo UI" w:hAnsi="Times New Roman" w:cs="Times New Roman"/>
          <w:sz w:val="24"/>
          <w:szCs w:val="24"/>
          <w:lang w:val="en-US"/>
        </w:rPr>
        <w:t>intervening role of relational aggression</w:t>
      </w:r>
      <w:r w:rsidRPr="000225D8">
        <w:rPr>
          <w:rFonts w:ascii="Times New Roman" w:eastAsia="Meiryo UI" w:hAnsi="Times New Roman" w:cs="Times New Roman"/>
          <w:sz w:val="24"/>
          <w:szCs w:val="24"/>
          <w:lang w:val="en-US"/>
        </w:rPr>
        <w:t xml:space="preserve"> </w:t>
      </w:r>
      <w:r w:rsidR="00FC78CA" w:rsidRPr="000225D8">
        <w:rPr>
          <w:rFonts w:ascii="Times New Roman" w:eastAsia="Meiryo UI" w:hAnsi="Times New Roman" w:cs="Times New Roman"/>
          <w:sz w:val="24"/>
          <w:szCs w:val="24"/>
          <w:lang w:val="en-US"/>
        </w:rPr>
        <w:t xml:space="preserve">between psychological control and </w:t>
      </w:r>
    </w:p>
    <w:p w14:paraId="53A9B6AD" w14:textId="77777777" w:rsidR="00FC78CA"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FC78CA" w:rsidRPr="000225D8">
        <w:rPr>
          <w:rFonts w:ascii="Times New Roman" w:eastAsia="Meiryo UI" w:hAnsi="Times New Roman" w:cs="Times New Roman"/>
          <w:sz w:val="24"/>
          <w:szCs w:val="24"/>
          <w:lang w:val="en-US"/>
        </w:rPr>
        <w:t xml:space="preserve">friendship quality. </w:t>
      </w:r>
      <w:r w:rsidR="00FC78CA" w:rsidRPr="000225D8">
        <w:rPr>
          <w:rFonts w:ascii="Times New Roman" w:eastAsia="Meiryo UI" w:hAnsi="Times New Roman" w:cs="Times New Roman"/>
          <w:i/>
          <w:sz w:val="24"/>
          <w:szCs w:val="24"/>
          <w:lang w:val="en-US"/>
        </w:rPr>
        <w:t>Social Development, 17,</w:t>
      </w:r>
      <w:r w:rsidR="00FC78CA" w:rsidRPr="000225D8">
        <w:rPr>
          <w:rFonts w:ascii="Times New Roman" w:eastAsia="Meiryo UI" w:hAnsi="Times New Roman" w:cs="Times New Roman"/>
          <w:sz w:val="24"/>
          <w:szCs w:val="24"/>
          <w:lang w:val="en-US"/>
        </w:rPr>
        <w:t xml:space="preserve"> 661–681.</w:t>
      </w:r>
    </w:p>
    <w:p w14:paraId="30D1E07E" w14:textId="77777777" w:rsidR="00243C50" w:rsidRDefault="00A76973"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 xml:space="preserve">Sroufe, L. A. (1995). </w:t>
      </w:r>
      <w:r w:rsidRPr="000225D8">
        <w:rPr>
          <w:rFonts w:ascii="Times New Roman" w:eastAsia="Meiryo UI" w:hAnsi="Times New Roman" w:cs="Times New Roman"/>
          <w:i/>
          <w:sz w:val="24"/>
          <w:szCs w:val="24"/>
          <w:lang w:val="en-US"/>
        </w:rPr>
        <w:t>Emotional development: The organization of emotional life in the</w:t>
      </w:r>
      <w:r w:rsidR="00EB3F3F" w:rsidRPr="000225D8">
        <w:rPr>
          <w:rFonts w:ascii="Times New Roman" w:eastAsia="Meiryo UI" w:hAnsi="Times New Roman" w:cs="Times New Roman"/>
          <w:i/>
          <w:sz w:val="24"/>
          <w:szCs w:val="24"/>
          <w:lang w:val="en-US"/>
        </w:rPr>
        <w:t xml:space="preserve"> </w:t>
      </w:r>
    </w:p>
    <w:p w14:paraId="7E9E0CD9" w14:textId="77777777" w:rsidR="00A76973"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A76973" w:rsidRPr="000225D8">
        <w:rPr>
          <w:rFonts w:ascii="Times New Roman" w:eastAsia="Meiryo UI" w:hAnsi="Times New Roman" w:cs="Times New Roman"/>
          <w:i/>
          <w:sz w:val="24"/>
          <w:szCs w:val="24"/>
          <w:lang w:val="en-US"/>
        </w:rPr>
        <w:t xml:space="preserve">early </w:t>
      </w:r>
      <w:r w:rsidR="00EB3F3F" w:rsidRPr="000225D8">
        <w:rPr>
          <w:rFonts w:ascii="Times New Roman" w:eastAsia="Meiryo UI" w:hAnsi="Times New Roman" w:cs="Times New Roman"/>
          <w:i/>
          <w:sz w:val="24"/>
          <w:szCs w:val="24"/>
          <w:lang w:val="en-US"/>
        </w:rPr>
        <w:t>y</w:t>
      </w:r>
      <w:r w:rsidR="00A76973" w:rsidRPr="000225D8">
        <w:rPr>
          <w:rFonts w:ascii="Times New Roman" w:eastAsia="Meiryo UI" w:hAnsi="Times New Roman" w:cs="Times New Roman"/>
          <w:i/>
          <w:sz w:val="24"/>
          <w:szCs w:val="24"/>
          <w:lang w:val="en-US"/>
        </w:rPr>
        <w:t>ears.</w:t>
      </w:r>
      <w:r w:rsidR="00A76973" w:rsidRPr="000225D8">
        <w:rPr>
          <w:rFonts w:ascii="Times New Roman" w:eastAsia="Meiryo UI" w:hAnsi="Times New Roman" w:cs="Times New Roman"/>
          <w:sz w:val="24"/>
          <w:szCs w:val="24"/>
          <w:lang w:val="en-US"/>
        </w:rPr>
        <w:t xml:space="preserve"> New York: Cambridge University Press.</w:t>
      </w:r>
    </w:p>
    <w:p w14:paraId="105FE130" w14:textId="77777777" w:rsidR="00F03E85" w:rsidRPr="000225D8" w:rsidRDefault="00F03E8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Olweus, D. (1993). </w:t>
      </w:r>
      <w:r w:rsidRPr="000225D8">
        <w:rPr>
          <w:rFonts w:ascii="Times New Roman" w:eastAsia="Meiryo UI" w:hAnsi="Times New Roman" w:cs="Times New Roman"/>
          <w:i/>
          <w:sz w:val="24"/>
          <w:szCs w:val="24"/>
          <w:lang w:val="en-US"/>
        </w:rPr>
        <w:t>Bullying at school.</w:t>
      </w:r>
      <w:r w:rsidRPr="000225D8">
        <w:rPr>
          <w:rFonts w:ascii="Times New Roman" w:eastAsia="Meiryo UI" w:hAnsi="Times New Roman" w:cs="Times New Roman"/>
          <w:sz w:val="24"/>
          <w:szCs w:val="24"/>
          <w:lang w:val="en-US"/>
        </w:rPr>
        <w:t xml:space="preserve"> Cambridge, MA: Blackwell publishers. </w:t>
      </w:r>
    </w:p>
    <w:p w14:paraId="494EA7C2" w14:textId="77777777" w:rsidR="00243C50" w:rsidRDefault="00F03E8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Olweus, D. (1992). Victimization by peers: Antecedents and long-term consequences. In K. </w:t>
      </w:r>
    </w:p>
    <w:p w14:paraId="69869597" w14:textId="77777777" w:rsidR="00EB3F3F" w:rsidRPr="000225D8" w:rsidRDefault="00243C50" w:rsidP="007E69C3">
      <w:pPr>
        <w:spacing w:after="0" w:line="240" w:lineRule="auto"/>
        <w:contextualSpacing/>
        <w:rPr>
          <w:rFonts w:ascii="Times New Roman" w:eastAsia="Meiryo UI" w:hAnsi="Times New Roman" w:cs="Times New Roman"/>
          <w:i/>
          <w:sz w:val="24"/>
          <w:szCs w:val="24"/>
          <w:lang w:val="en-US"/>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 xml:space="preserve">H. Rubin &amp; J. B. Asendorph (Eds.), </w:t>
      </w:r>
      <w:r w:rsidR="00F03E85" w:rsidRPr="000225D8">
        <w:rPr>
          <w:rFonts w:ascii="Times New Roman" w:eastAsia="Meiryo UI" w:hAnsi="Times New Roman" w:cs="Times New Roman"/>
          <w:i/>
          <w:sz w:val="24"/>
          <w:szCs w:val="24"/>
          <w:lang w:val="en-US"/>
        </w:rPr>
        <w:t xml:space="preserve">Social withdrawal, inhibition, and shyness in </w:t>
      </w:r>
    </w:p>
    <w:p w14:paraId="6B25B312" w14:textId="77777777" w:rsidR="00F03E85"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t>c</w:t>
      </w:r>
      <w:r w:rsidR="00F03E85" w:rsidRPr="000225D8">
        <w:rPr>
          <w:rFonts w:ascii="Times New Roman" w:eastAsia="Meiryo UI" w:hAnsi="Times New Roman" w:cs="Times New Roman"/>
          <w:i/>
          <w:sz w:val="24"/>
          <w:szCs w:val="24"/>
          <w:lang w:val="en-US"/>
        </w:rPr>
        <w:t xml:space="preserve">hildhood </w:t>
      </w:r>
      <w:r w:rsidR="00F03E85" w:rsidRPr="000225D8">
        <w:rPr>
          <w:rFonts w:ascii="Times New Roman" w:eastAsia="Meiryo UI" w:hAnsi="Times New Roman" w:cs="Times New Roman"/>
          <w:sz w:val="24"/>
          <w:szCs w:val="24"/>
          <w:lang w:val="en-US"/>
        </w:rPr>
        <w:t>(pp. 315-341). Hillsdale, N.J.: Lawrence Erlbaum.</w:t>
      </w:r>
    </w:p>
    <w:p w14:paraId="2053A4FD" w14:textId="77777777" w:rsidR="00243C50" w:rsidRDefault="006E7E16"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Orpinas, P. &amp; Frankowski, R. (2001). The aggression </w:t>
      </w:r>
      <w:r w:rsidR="00243C50">
        <w:rPr>
          <w:rFonts w:ascii="Times New Roman" w:eastAsia="Meiryo UI" w:hAnsi="Times New Roman" w:cs="Times New Roman"/>
          <w:sz w:val="24"/>
          <w:szCs w:val="24"/>
          <w:lang w:val="en-US"/>
        </w:rPr>
        <w:t xml:space="preserve">scale: A self-report measure of </w:t>
      </w:r>
    </w:p>
    <w:p w14:paraId="43ED43AB" w14:textId="77777777" w:rsidR="00243C50" w:rsidRDefault="006E7E16" w:rsidP="00243C50">
      <w:pPr>
        <w:spacing w:after="0" w:line="240" w:lineRule="auto"/>
        <w:ind w:firstLine="708"/>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aggressive behavior for young adolescents. </w:t>
      </w:r>
      <w:r w:rsidRPr="000225D8">
        <w:rPr>
          <w:rFonts w:ascii="Times New Roman" w:eastAsia="Meiryo UI" w:hAnsi="Times New Roman" w:cs="Times New Roman"/>
          <w:i/>
          <w:sz w:val="24"/>
          <w:szCs w:val="24"/>
          <w:lang w:val="en-US"/>
        </w:rPr>
        <w:t>Journal of Early Adolescence, 21</w:t>
      </w:r>
      <w:r w:rsidRPr="000225D8">
        <w:rPr>
          <w:rFonts w:ascii="Times New Roman" w:eastAsia="Meiryo UI" w:hAnsi="Times New Roman" w:cs="Times New Roman"/>
          <w:sz w:val="24"/>
          <w:szCs w:val="24"/>
          <w:lang w:val="en-US"/>
        </w:rPr>
        <w:t>(1), 51-</w:t>
      </w:r>
    </w:p>
    <w:p w14:paraId="0049D516" w14:textId="77777777" w:rsidR="006E7E16" w:rsidRPr="000225D8" w:rsidRDefault="00243C50" w:rsidP="00243C50">
      <w:pPr>
        <w:spacing w:after="0" w:line="240" w:lineRule="auto"/>
        <w:ind w:left="708"/>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6</w:t>
      </w:r>
      <w:r w:rsidR="006E7E16" w:rsidRPr="000225D8">
        <w:rPr>
          <w:rFonts w:ascii="Times New Roman" w:eastAsia="Meiryo UI" w:hAnsi="Times New Roman" w:cs="Times New Roman"/>
          <w:sz w:val="24"/>
          <w:szCs w:val="24"/>
          <w:lang w:val="en-US"/>
        </w:rPr>
        <w:t>8.</w:t>
      </w:r>
    </w:p>
    <w:p w14:paraId="2B8057ED" w14:textId="77777777" w:rsidR="00243C50" w:rsidRDefault="00F23FD1"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 xml:space="preserve">Stattin, H., &amp; Kerr, M. (2000). Parental monitoring: A reinterpretation. </w:t>
      </w:r>
      <w:r w:rsidRPr="000225D8">
        <w:rPr>
          <w:rFonts w:ascii="Times New Roman" w:eastAsia="Meiryo UI" w:hAnsi="Times New Roman" w:cs="Times New Roman"/>
          <w:i/>
          <w:sz w:val="24"/>
          <w:szCs w:val="24"/>
          <w:lang w:val="en-US"/>
        </w:rPr>
        <w:t>Child</w:t>
      </w:r>
      <w:r w:rsidR="004F7427" w:rsidRPr="000225D8">
        <w:rPr>
          <w:rFonts w:ascii="Times New Roman" w:eastAsia="Meiryo UI" w:hAnsi="Times New Roman" w:cs="Times New Roman"/>
          <w:i/>
          <w:sz w:val="24"/>
          <w:szCs w:val="24"/>
          <w:lang w:val="en-US"/>
        </w:rPr>
        <w:t xml:space="preserve"> </w:t>
      </w:r>
      <w:r w:rsidRPr="000225D8">
        <w:rPr>
          <w:rFonts w:ascii="Times New Roman" w:eastAsia="Meiryo UI" w:hAnsi="Times New Roman" w:cs="Times New Roman"/>
          <w:i/>
          <w:sz w:val="24"/>
          <w:szCs w:val="24"/>
          <w:lang w:val="en-US"/>
        </w:rPr>
        <w:t xml:space="preserve">Development, </w:t>
      </w:r>
    </w:p>
    <w:p w14:paraId="75B9FC02" w14:textId="77777777" w:rsidR="00F23FD1"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i/>
          <w:sz w:val="24"/>
          <w:szCs w:val="24"/>
          <w:lang w:val="en-US"/>
        </w:rPr>
        <w:tab/>
      </w:r>
      <w:r w:rsidR="00EB3F3F" w:rsidRPr="000225D8">
        <w:rPr>
          <w:rFonts w:ascii="Times New Roman" w:eastAsia="Meiryo UI" w:hAnsi="Times New Roman" w:cs="Times New Roman"/>
          <w:i/>
          <w:sz w:val="24"/>
          <w:szCs w:val="24"/>
          <w:lang w:val="en-US"/>
        </w:rPr>
        <w:t>7</w:t>
      </w:r>
      <w:r w:rsidR="00F23FD1" w:rsidRPr="000225D8">
        <w:rPr>
          <w:rFonts w:ascii="Times New Roman" w:eastAsia="Meiryo UI" w:hAnsi="Times New Roman" w:cs="Times New Roman"/>
          <w:i/>
          <w:sz w:val="24"/>
          <w:szCs w:val="24"/>
          <w:lang w:val="en-US"/>
        </w:rPr>
        <w:t>1,</w:t>
      </w:r>
      <w:r w:rsidR="00F23FD1" w:rsidRPr="000225D8">
        <w:rPr>
          <w:rFonts w:ascii="Times New Roman" w:eastAsia="Meiryo UI" w:hAnsi="Times New Roman" w:cs="Times New Roman"/>
          <w:sz w:val="24"/>
          <w:szCs w:val="24"/>
          <w:lang w:val="en-US"/>
        </w:rPr>
        <w:t xml:space="preserve"> 1072-1085.</w:t>
      </w:r>
    </w:p>
    <w:p w14:paraId="7B05C9F1" w14:textId="77777777" w:rsidR="00243C50" w:rsidRDefault="008809C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Steinberg, L., Lamborn, D.</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S., Dornbusch, S.</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M., &amp; Darling, N. (1992). Impact of </w:t>
      </w:r>
    </w:p>
    <w:p w14:paraId="28210E13"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4F7427" w:rsidRPr="000225D8">
        <w:rPr>
          <w:rFonts w:ascii="Times New Roman" w:eastAsia="Meiryo UI" w:hAnsi="Times New Roman" w:cs="Times New Roman"/>
          <w:sz w:val="24"/>
          <w:szCs w:val="24"/>
          <w:lang w:val="en-US"/>
        </w:rPr>
        <w:t>p</w:t>
      </w:r>
      <w:r w:rsidR="008809C7" w:rsidRPr="000225D8">
        <w:rPr>
          <w:rFonts w:ascii="Times New Roman" w:eastAsia="Meiryo UI" w:hAnsi="Times New Roman" w:cs="Times New Roman"/>
          <w:sz w:val="24"/>
          <w:szCs w:val="24"/>
          <w:lang w:val="en-US"/>
        </w:rPr>
        <w:t>arenting</w:t>
      </w:r>
      <w:r w:rsidR="004F7427" w:rsidRPr="000225D8">
        <w:rPr>
          <w:rFonts w:ascii="Times New Roman" w:eastAsia="Meiryo UI" w:hAnsi="Times New Roman" w:cs="Times New Roman"/>
          <w:sz w:val="24"/>
          <w:szCs w:val="24"/>
          <w:lang w:val="en-US"/>
        </w:rPr>
        <w:t xml:space="preserve"> </w:t>
      </w:r>
      <w:r w:rsidR="008809C7" w:rsidRPr="000225D8">
        <w:rPr>
          <w:rFonts w:ascii="Times New Roman" w:eastAsia="Meiryo UI" w:hAnsi="Times New Roman" w:cs="Times New Roman"/>
          <w:sz w:val="24"/>
          <w:szCs w:val="24"/>
          <w:lang w:val="en-US"/>
        </w:rPr>
        <w:t xml:space="preserve">practices on adolescent achievement: Authoritative parenting, school </w:t>
      </w:r>
    </w:p>
    <w:p w14:paraId="1725BB8F" w14:textId="77777777" w:rsidR="008809C7"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8809C7" w:rsidRPr="000225D8">
        <w:rPr>
          <w:rFonts w:ascii="Times New Roman" w:eastAsia="Meiryo UI" w:hAnsi="Times New Roman" w:cs="Times New Roman"/>
          <w:sz w:val="24"/>
          <w:szCs w:val="24"/>
          <w:lang w:val="en-US"/>
        </w:rPr>
        <w:t xml:space="preserve">involvement, and encouragement to succeed. </w:t>
      </w:r>
      <w:r w:rsidR="008809C7" w:rsidRPr="000225D8">
        <w:rPr>
          <w:rFonts w:ascii="Times New Roman" w:eastAsia="Meiryo UI" w:hAnsi="Times New Roman" w:cs="Times New Roman"/>
          <w:i/>
          <w:sz w:val="24"/>
          <w:szCs w:val="24"/>
          <w:lang w:val="en-US"/>
        </w:rPr>
        <w:t>Child Development, 63,</w:t>
      </w:r>
      <w:r w:rsidR="008809C7" w:rsidRPr="000225D8">
        <w:rPr>
          <w:rFonts w:ascii="Times New Roman" w:eastAsia="Meiryo UI" w:hAnsi="Times New Roman" w:cs="Times New Roman"/>
          <w:sz w:val="24"/>
          <w:szCs w:val="24"/>
          <w:lang w:val="en-US"/>
        </w:rPr>
        <w:t xml:space="preserve"> 1266–1281.</w:t>
      </w:r>
    </w:p>
    <w:p w14:paraId="1D990976" w14:textId="77777777" w:rsidR="004F7427" w:rsidRPr="000225D8" w:rsidRDefault="008600E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 xml:space="preserve">Strassberg, Z., Dodge, K. A., Pettit, G. S., &amp; Bates, J. E. (1994). Spanking in the home and </w:t>
      </w:r>
    </w:p>
    <w:p w14:paraId="130CA34D" w14:textId="77777777" w:rsidR="004F7427" w:rsidRPr="000225D8" w:rsidRDefault="004F7427" w:rsidP="007E69C3">
      <w:pPr>
        <w:spacing w:after="0" w:line="240" w:lineRule="auto"/>
        <w:contextualSpacing/>
        <w:rPr>
          <w:rFonts w:ascii="Times New Roman" w:eastAsia="Meiryo UI" w:hAnsi="Times New Roman" w:cs="Times New Roman"/>
          <w:i/>
          <w:sz w:val="24"/>
          <w:szCs w:val="24"/>
          <w:lang w:val="en-US"/>
        </w:rPr>
      </w:pPr>
      <w:r w:rsidRPr="000225D8">
        <w:rPr>
          <w:rFonts w:ascii="Times New Roman" w:eastAsia="Meiryo UI" w:hAnsi="Times New Roman" w:cs="Times New Roman"/>
          <w:sz w:val="24"/>
          <w:szCs w:val="24"/>
          <w:lang w:val="en-US"/>
        </w:rPr>
        <w:tab/>
      </w:r>
      <w:r w:rsidR="008600E7" w:rsidRPr="000225D8">
        <w:rPr>
          <w:rFonts w:ascii="Times New Roman" w:eastAsia="Meiryo UI" w:hAnsi="Times New Roman" w:cs="Times New Roman"/>
          <w:sz w:val="24"/>
          <w:szCs w:val="24"/>
          <w:lang w:val="en-US"/>
        </w:rPr>
        <w:t xml:space="preserve">children’s subsequent aggression toward kindergarten peers. </w:t>
      </w:r>
      <w:r w:rsidR="008600E7" w:rsidRPr="000225D8">
        <w:rPr>
          <w:rFonts w:ascii="Times New Roman" w:eastAsia="Meiryo UI" w:hAnsi="Times New Roman" w:cs="Times New Roman"/>
          <w:i/>
          <w:sz w:val="24"/>
          <w:szCs w:val="24"/>
          <w:lang w:val="en-US"/>
        </w:rPr>
        <w:t xml:space="preserve">Development and </w:t>
      </w:r>
    </w:p>
    <w:p w14:paraId="66E1739F" w14:textId="77777777" w:rsidR="008600E7" w:rsidRPr="000225D8" w:rsidRDefault="004F7427"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i/>
          <w:sz w:val="24"/>
          <w:szCs w:val="24"/>
          <w:lang w:val="en-US"/>
        </w:rPr>
        <w:tab/>
      </w:r>
      <w:r w:rsidR="008600E7" w:rsidRPr="000225D8">
        <w:rPr>
          <w:rFonts w:ascii="Times New Roman" w:eastAsia="Meiryo UI" w:hAnsi="Times New Roman" w:cs="Times New Roman"/>
          <w:i/>
          <w:sz w:val="24"/>
          <w:szCs w:val="24"/>
          <w:lang w:val="en-US"/>
        </w:rPr>
        <w:t xml:space="preserve">Psychopathology, 6, </w:t>
      </w:r>
      <w:r w:rsidR="008600E7" w:rsidRPr="000225D8">
        <w:rPr>
          <w:rFonts w:ascii="Times New Roman" w:eastAsia="Meiryo UI" w:hAnsi="Times New Roman" w:cs="Times New Roman"/>
          <w:sz w:val="24"/>
          <w:szCs w:val="24"/>
          <w:lang w:val="en-US"/>
        </w:rPr>
        <w:t>445-461.</w:t>
      </w:r>
    </w:p>
    <w:p w14:paraId="721D92DE" w14:textId="77777777" w:rsidR="00243C50" w:rsidRDefault="00C85BF8"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Van der Vorst, H., Engels, R. C. M. E., Meeus, W., Dekovic, M., &amp; Vermulst, A. (2006).</w:t>
      </w:r>
      <w:r w:rsidR="00EB3F3F" w:rsidRPr="000225D8">
        <w:rPr>
          <w:rFonts w:ascii="Times New Roman" w:eastAsia="Meiryo UI" w:hAnsi="Times New Roman" w:cs="Times New Roman"/>
          <w:sz w:val="24"/>
          <w:szCs w:val="24"/>
          <w:lang w:val="en-US"/>
        </w:rPr>
        <w:t xml:space="preserve"> </w:t>
      </w:r>
    </w:p>
    <w:p w14:paraId="7398555E"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C85BF8" w:rsidRPr="000225D8">
        <w:rPr>
          <w:rFonts w:ascii="Times New Roman" w:eastAsia="Meiryo UI" w:hAnsi="Times New Roman" w:cs="Times New Roman"/>
          <w:sz w:val="24"/>
          <w:szCs w:val="24"/>
          <w:lang w:val="en-US"/>
        </w:rPr>
        <w:t>Parental</w:t>
      </w:r>
      <w:r w:rsidR="004F7427" w:rsidRPr="000225D8">
        <w:rPr>
          <w:rFonts w:ascii="Times New Roman" w:eastAsia="Meiryo UI" w:hAnsi="Times New Roman" w:cs="Times New Roman"/>
          <w:sz w:val="24"/>
          <w:szCs w:val="24"/>
          <w:lang w:val="en-US"/>
        </w:rPr>
        <w:t xml:space="preserve"> </w:t>
      </w:r>
      <w:r w:rsidR="00C85BF8" w:rsidRPr="000225D8">
        <w:rPr>
          <w:rFonts w:ascii="Times New Roman" w:eastAsia="Meiryo UI" w:hAnsi="Times New Roman" w:cs="Times New Roman"/>
          <w:sz w:val="24"/>
          <w:szCs w:val="24"/>
          <w:lang w:val="en-US"/>
        </w:rPr>
        <w:t xml:space="preserve">attachment, parental control, and early development of alcohol use: A </w:t>
      </w:r>
    </w:p>
    <w:p w14:paraId="360FE7C4" w14:textId="77777777" w:rsidR="00C85BF8" w:rsidRPr="000225D8"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4F7427" w:rsidRPr="000225D8">
        <w:rPr>
          <w:rFonts w:ascii="Times New Roman" w:eastAsia="Meiryo UI" w:hAnsi="Times New Roman" w:cs="Times New Roman"/>
          <w:sz w:val="24"/>
          <w:szCs w:val="24"/>
          <w:lang w:val="en-US"/>
        </w:rPr>
        <w:t>l</w:t>
      </w:r>
      <w:r w:rsidR="00C85BF8" w:rsidRPr="000225D8">
        <w:rPr>
          <w:rFonts w:ascii="Times New Roman" w:eastAsia="Meiryo UI" w:hAnsi="Times New Roman" w:cs="Times New Roman"/>
          <w:sz w:val="24"/>
          <w:szCs w:val="24"/>
          <w:lang w:val="en-US"/>
        </w:rPr>
        <w:t xml:space="preserve">ongitudinal study. </w:t>
      </w:r>
      <w:r w:rsidR="00C85BF8" w:rsidRPr="000225D8">
        <w:rPr>
          <w:rFonts w:ascii="Times New Roman" w:eastAsia="Meiryo UI" w:hAnsi="Times New Roman" w:cs="Times New Roman"/>
          <w:i/>
          <w:sz w:val="24"/>
          <w:szCs w:val="24"/>
          <w:lang w:val="en-US"/>
        </w:rPr>
        <w:t>Psychology</w:t>
      </w:r>
      <w:r w:rsidR="004F7427" w:rsidRPr="000225D8">
        <w:rPr>
          <w:rFonts w:ascii="Times New Roman" w:eastAsia="Meiryo UI" w:hAnsi="Times New Roman" w:cs="Times New Roman"/>
          <w:i/>
          <w:sz w:val="24"/>
          <w:szCs w:val="24"/>
          <w:lang w:val="en-US"/>
        </w:rPr>
        <w:t xml:space="preserve"> </w:t>
      </w:r>
      <w:r w:rsidR="00C85BF8" w:rsidRPr="000225D8">
        <w:rPr>
          <w:rFonts w:ascii="Times New Roman" w:eastAsia="Meiryo UI" w:hAnsi="Times New Roman" w:cs="Times New Roman"/>
          <w:i/>
          <w:sz w:val="24"/>
          <w:szCs w:val="24"/>
          <w:lang w:val="en-US"/>
        </w:rPr>
        <w:t>of Addictive Behaviours, 20</w:t>
      </w:r>
      <w:r w:rsidR="00C85BF8" w:rsidRPr="000225D8">
        <w:rPr>
          <w:rFonts w:ascii="Times New Roman" w:eastAsia="Meiryo UI" w:hAnsi="Times New Roman" w:cs="Times New Roman"/>
          <w:sz w:val="24"/>
          <w:szCs w:val="24"/>
          <w:lang w:val="en-US"/>
        </w:rPr>
        <w:t>(2), 107–116.</w:t>
      </w:r>
    </w:p>
    <w:p w14:paraId="1B3B2458" w14:textId="77777777" w:rsidR="00243C50" w:rsidRDefault="00F03E85"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lastRenderedPageBreak/>
        <w:t>Veenstra</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Lindenberg</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S</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Oldehinkel</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De Winter</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A</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F</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Verhulst</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F</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C</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w:t>
      </w:r>
      <w:r w:rsidR="004F7427" w:rsidRPr="000225D8">
        <w:rPr>
          <w:rFonts w:ascii="Times New Roman" w:eastAsia="Meiryo UI" w:hAnsi="Times New Roman" w:cs="Times New Roman"/>
          <w:sz w:val="24"/>
          <w:szCs w:val="24"/>
          <w:lang w:val="en-US"/>
        </w:rPr>
        <w:t xml:space="preserve"> &amp;</w:t>
      </w:r>
      <w:r w:rsidR="00EB3F3F"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Ormel</w:t>
      </w:r>
      <w:r w:rsidR="004F7427" w:rsidRPr="000225D8">
        <w:rPr>
          <w:rFonts w:ascii="Times New Roman" w:eastAsia="Meiryo UI" w:hAnsi="Times New Roman" w:cs="Times New Roman"/>
          <w:sz w:val="24"/>
          <w:szCs w:val="24"/>
          <w:lang w:val="en-US"/>
        </w:rPr>
        <w:t>,</w:t>
      </w:r>
      <w:r w:rsidRPr="000225D8">
        <w:rPr>
          <w:rFonts w:ascii="Times New Roman" w:eastAsia="Meiryo UI" w:hAnsi="Times New Roman" w:cs="Times New Roman"/>
          <w:sz w:val="24"/>
          <w:szCs w:val="24"/>
          <w:lang w:val="en-US"/>
        </w:rPr>
        <w:t xml:space="preserve"> </w:t>
      </w:r>
    </w:p>
    <w:p w14:paraId="46EE0B27"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J.</w:t>
      </w:r>
      <w:r w:rsidR="004F7427" w:rsidRPr="000225D8">
        <w:rPr>
          <w:rFonts w:ascii="Times New Roman" w:eastAsia="Meiryo UI" w:hAnsi="Times New Roman" w:cs="Times New Roman"/>
          <w:sz w:val="24"/>
          <w:szCs w:val="24"/>
          <w:lang w:val="en-US"/>
        </w:rPr>
        <w:t xml:space="preserve"> (2005).</w:t>
      </w:r>
      <w:r w:rsidR="00F03E85" w:rsidRPr="000225D8">
        <w:rPr>
          <w:rFonts w:ascii="Times New Roman" w:eastAsia="Meiryo UI" w:hAnsi="Times New Roman" w:cs="Times New Roman"/>
          <w:sz w:val="24"/>
          <w:szCs w:val="24"/>
          <w:lang w:val="en-US"/>
        </w:rPr>
        <w:t xml:space="preserve"> Bullying and victim</w:t>
      </w:r>
      <w:r w:rsidR="004F7427" w:rsidRPr="000225D8">
        <w:rPr>
          <w:rFonts w:ascii="Times New Roman" w:eastAsia="Meiryo UI" w:hAnsi="Times New Roman" w:cs="Times New Roman"/>
          <w:sz w:val="24"/>
          <w:szCs w:val="24"/>
          <w:lang w:val="en-US"/>
        </w:rPr>
        <w:t>ization in elementary schools: A</w:t>
      </w:r>
      <w:r w:rsidR="00F03E85" w:rsidRPr="000225D8">
        <w:rPr>
          <w:rFonts w:ascii="Times New Roman" w:eastAsia="Meiryo UI" w:hAnsi="Times New Roman" w:cs="Times New Roman"/>
          <w:sz w:val="24"/>
          <w:szCs w:val="24"/>
          <w:lang w:val="en-US"/>
        </w:rPr>
        <w:t xml:space="preserve"> comparison</w:t>
      </w:r>
      <w:r w:rsidR="00EB3F3F" w:rsidRPr="000225D8">
        <w:rPr>
          <w:rFonts w:ascii="Times New Roman" w:eastAsia="Meiryo UI" w:hAnsi="Times New Roman" w:cs="Times New Roman"/>
          <w:sz w:val="24"/>
          <w:szCs w:val="24"/>
          <w:lang w:val="en-US"/>
        </w:rPr>
        <w:t xml:space="preserve"> </w:t>
      </w:r>
      <w:r w:rsidR="00F03E85" w:rsidRPr="000225D8">
        <w:rPr>
          <w:rFonts w:ascii="Times New Roman" w:eastAsia="Meiryo UI" w:hAnsi="Times New Roman" w:cs="Times New Roman"/>
          <w:sz w:val="24"/>
          <w:szCs w:val="24"/>
          <w:lang w:val="en-US"/>
        </w:rPr>
        <w:t xml:space="preserve">of </w:t>
      </w:r>
    </w:p>
    <w:p w14:paraId="352EA013" w14:textId="77777777" w:rsidR="00243C50" w:rsidRDefault="00243C50" w:rsidP="007E69C3">
      <w:pPr>
        <w:spacing w:after="0" w:line="240" w:lineRule="auto"/>
        <w:contextualSpacing/>
        <w:rPr>
          <w:rFonts w:ascii="Times New Roman" w:eastAsia="Meiryo UI" w:hAnsi="Times New Roman" w:cs="Times New Roman"/>
          <w:i/>
          <w:sz w:val="24"/>
          <w:szCs w:val="24"/>
        </w:rPr>
      </w:pPr>
      <w:r>
        <w:rPr>
          <w:rFonts w:ascii="Times New Roman" w:eastAsia="Meiryo UI" w:hAnsi="Times New Roman" w:cs="Times New Roman"/>
          <w:sz w:val="24"/>
          <w:szCs w:val="24"/>
          <w:lang w:val="en-US"/>
        </w:rPr>
        <w:tab/>
      </w:r>
      <w:r w:rsidR="00F03E85" w:rsidRPr="000225D8">
        <w:rPr>
          <w:rFonts w:ascii="Times New Roman" w:eastAsia="Meiryo UI" w:hAnsi="Times New Roman" w:cs="Times New Roman"/>
          <w:sz w:val="24"/>
          <w:szCs w:val="24"/>
          <w:lang w:val="en-US"/>
        </w:rPr>
        <w:t xml:space="preserve">bullies, victims, bully/victims, and uninvolved preadolescents. </w:t>
      </w:r>
      <w:r w:rsidR="00F03E85" w:rsidRPr="000225D8">
        <w:rPr>
          <w:rFonts w:ascii="Times New Roman" w:eastAsia="Meiryo UI" w:hAnsi="Times New Roman" w:cs="Times New Roman"/>
          <w:i/>
          <w:sz w:val="24"/>
          <w:szCs w:val="24"/>
        </w:rPr>
        <w:t>Dev</w:t>
      </w:r>
      <w:r w:rsidR="004F7427" w:rsidRPr="000225D8">
        <w:rPr>
          <w:rFonts w:ascii="Times New Roman" w:eastAsia="Meiryo UI" w:hAnsi="Times New Roman" w:cs="Times New Roman"/>
          <w:i/>
          <w:sz w:val="24"/>
          <w:szCs w:val="24"/>
        </w:rPr>
        <w:t>elopmental</w:t>
      </w:r>
      <w:r w:rsidR="00EB3F3F" w:rsidRPr="000225D8">
        <w:rPr>
          <w:rFonts w:ascii="Times New Roman" w:eastAsia="Meiryo UI" w:hAnsi="Times New Roman" w:cs="Times New Roman"/>
          <w:i/>
          <w:sz w:val="24"/>
          <w:szCs w:val="24"/>
        </w:rPr>
        <w:t xml:space="preserve"> </w:t>
      </w:r>
    </w:p>
    <w:p w14:paraId="58BFC8A0" w14:textId="77777777" w:rsidR="00F03E85" w:rsidRPr="000225D8" w:rsidRDefault="00243C50" w:rsidP="007E69C3">
      <w:pPr>
        <w:spacing w:after="0" w:line="240" w:lineRule="auto"/>
        <w:contextualSpacing/>
        <w:rPr>
          <w:rFonts w:ascii="Times New Roman" w:eastAsia="Meiryo UI" w:hAnsi="Times New Roman" w:cs="Times New Roman"/>
          <w:sz w:val="24"/>
          <w:szCs w:val="24"/>
        </w:rPr>
      </w:pPr>
      <w:r>
        <w:rPr>
          <w:rFonts w:ascii="Times New Roman" w:eastAsia="Meiryo UI" w:hAnsi="Times New Roman" w:cs="Times New Roman"/>
          <w:i/>
          <w:sz w:val="24"/>
          <w:szCs w:val="24"/>
        </w:rPr>
        <w:tab/>
      </w:r>
      <w:r w:rsidR="00F03E85" w:rsidRPr="000225D8">
        <w:rPr>
          <w:rFonts w:ascii="Times New Roman" w:eastAsia="Meiryo UI" w:hAnsi="Times New Roman" w:cs="Times New Roman"/>
          <w:i/>
          <w:sz w:val="24"/>
          <w:szCs w:val="24"/>
        </w:rPr>
        <w:t>Psychol</w:t>
      </w:r>
      <w:r w:rsidR="004F7427" w:rsidRPr="000225D8">
        <w:rPr>
          <w:rFonts w:ascii="Times New Roman" w:eastAsia="Meiryo UI" w:hAnsi="Times New Roman" w:cs="Times New Roman"/>
          <w:i/>
          <w:sz w:val="24"/>
          <w:szCs w:val="24"/>
        </w:rPr>
        <w:t>ogy,</w:t>
      </w:r>
      <w:r w:rsidR="00F03E85" w:rsidRPr="000225D8">
        <w:rPr>
          <w:rFonts w:ascii="Times New Roman" w:eastAsia="Meiryo UI" w:hAnsi="Times New Roman" w:cs="Times New Roman"/>
          <w:i/>
          <w:sz w:val="24"/>
          <w:szCs w:val="24"/>
        </w:rPr>
        <w:t xml:space="preserve"> </w:t>
      </w:r>
      <w:r w:rsidR="004F7427" w:rsidRPr="000225D8">
        <w:rPr>
          <w:rFonts w:ascii="Times New Roman" w:eastAsia="Meiryo UI" w:hAnsi="Times New Roman" w:cs="Times New Roman"/>
          <w:i/>
          <w:sz w:val="24"/>
          <w:szCs w:val="24"/>
        </w:rPr>
        <w:t>4</w:t>
      </w:r>
      <w:r w:rsidR="00F03E85" w:rsidRPr="000225D8">
        <w:rPr>
          <w:rFonts w:ascii="Times New Roman" w:eastAsia="Meiryo UI" w:hAnsi="Times New Roman" w:cs="Times New Roman"/>
          <w:i/>
          <w:sz w:val="24"/>
          <w:szCs w:val="24"/>
        </w:rPr>
        <w:t>1</w:t>
      </w:r>
      <w:r w:rsidR="004F7427" w:rsidRPr="000225D8">
        <w:rPr>
          <w:rFonts w:ascii="Times New Roman" w:eastAsia="Meiryo UI" w:hAnsi="Times New Roman" w:cs="Times New Roman"/>
          <w:i/>
          <w:sz w:val="24"/>
          <w:szCs w:val="24"/>
        </w:rPr>
        <w:t>,</w:t>
      </w:r>
      <w:r w:rsidR="004F7427" w:rsidRPr="000225D8">
        <w:rPr>
          <w:rFonts w:ascii="Times New Roman" w:eastAsia="Meiryo UI" w:hAnsi="Times New Roman" w:cs="Times New Roman"/>
          <w:sz w:val="24"/>
          <w:szCs w:val="24"/>
        </w:rPr>
        <w:t xml:space="preserve"> 672-</w:t>
      </w:r>
      <w:r w:rsidR="00F03E85" w:rsidRPr="000225D8">
        <w:rPr>
          <w:rFonts w:ascii="Times New Roman" w:eastAsia="Meiryo UI" w:hAnsi="Times New Roman" w:cs="Times New Roman"/>
          <w:sz w:val="24"/>
          <w:szCs w:val="24"/>
        </w:rPr>
        <w:t>682.</w:t>
      </w:r>
    </w:p>
    <w:p w14:paraId="50808627" w14:textId="77777777" w:rsidR="004F7427" w:rsidRPr="000225D8" w:rsidRDefault="006E7E16"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 xml:space="preserve">Villatoro, J. A., Andrade, P., Fleiz, C., Medina-Mora, M. E., Reyes, I., y Rivera, E. (1997). </w:t>
      </w:r>
    </w:p>
    <w:p w14:paraId="6DA772D0" w14:textId="77777777" w:rsidR="00EB3F3F" w:rsidRPr="000225D8" w:rsidRDefault="004F7427" w:rsidP="007E69C3">
      <w:pPr>
        <w:spacing w:after="0" w:line="240" w:lineRule="auto"/>
        <w:contextualSpacing/>
        <w:rPr>
          <w:rFonts w:ascii="Times New Roman" w:eastAsia="Meiryo UI" w:hAnsi="Times New Roman" w:cs="Times New Roman"/>
          <w:sz w:val="24"/>
          <w:szCs w:val="24"/>
        </w:rPr>
      </w:pPr>
      <w:r w:rsidRPr="000225D8">
        <w:rPr>
          <w:rFonts w:ascii="Times New Roman" w:eastAsia="Meiryo UI" w:hAnsi="Times New Roman" w:cs="Times New Roman"/>
          <w:sz w:val="24"/>
          <w:szCs w:val="24"/>
        </w:rPr>
        <w:tab/>
      </w:r>
      <w:r w:rsidR="006E7E16" w:rsidRPr="000225D8">
        <w:rPr>
          <w:rFonts w:ascii="Times New Roman" w:eastAsia="Meiryo UI" w:hAnsi="Times New Roman" w:cs="Times New Roman"/>
          <w:sz w:val="24"/>
          <w:szCs w:val="24"/>
        </w:rPr>
        <w:t xml:space="preserve">La relación padres-hijos: una escala para evaluar el ambiente familiar de los </w:t>
      </w:r>
    </w:p>
    <w:p w14:paraId="4BEC7DF0" w14:textId="77777777" w:rsidR="006E7E16" w:rsidRPr="000225D8" w:rsidRDefault="00EB3F3F"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rPr>
        <w:tab/>
      </w:r>
      <w:r w:rsidRPr="000225D8">
        <w:rPr>
          <w:rFonts w:ascii="Times New Roman" w:eastAsia="Meiryo UI" w:hAnsi="Times New Roman" w:cs="Times New Roman"/>
          <w:sz w:val="24"/>
          <w:szCs w:val="24"/>
          <w:lang w:val="en-US"/>
        </w:rPr>
        <w:t>a</w:t>
      </w:r>
      <w:r w:rsidR="006E7E16" w:rsidRPr="000225D8">
        <w:rPr>
          <w:rFonts w:ascii="Times New Roman" w:eastAsia="Meiryo UI" w:hAnsi="Times New Roman" w:cs="Times New Roman"/>
          <w:sz w:val="24"/>
          <w:szCs w:val="24"/>
          <w:lang w:val="en-US"/>
        </w:rPr>
        <w:t xml:space="preserve">dolescentes. </w:t>
      </w:r>
      <w:r w:rsidR="006E7E16" w:rsidRPr="000225D8">
        <w:rPr>
          <w:rFonts w:ascii="Times New Roman" w:eastAsia="Meiryo UI" w:hAnsi="Times New Roman" w:cs="Times New Roman"/>
          <w:i/>
          <w:sz w:val="24"/>
          <w:szCs w:val="24"/>
          <w:lang w:val="en-US"/>
        </w:rPr>
        <w:t>Salud Mental 20</w:t>
      </w:r>
      <w:r w:rsidR="006E7E16" w:rsidRPr="000225D8">
        <w:rPr>
          <w:rFonts w:ascii="Times New Roman" w:eastAsia="Meiryo UI" w:hAnsi="Times New Roman" w:cs="Times New Roman"/>
          <w:sz w:val="24"/>
          <w:szCs w:val="24"/>
          <w:lang w:val="en-US"/>
        </w:rPr>
        <w:t>(2), 21-27.</w:t>
      </w:r>
    </w:p>
    <w:p w14:paraId="4AA83B13" w14:textId="77777777" w:rsidR="00243C50" w:rsidRDefault="00992ADA" w:rsidP="007E69C3">
      <w:pPr>
        <w:spacing w:after="0" w:line="240" w:lineRule="auto"/>
        <w:contextualSpacing/>
        <w:rPr>
          <w:rFonts w:ascii="Times New Roman" w:eastAsia="Meiryo UI" w:hAnsi="Times New Roman" w:cs="Times New Roman"/>
          <w:sz w:val="24"/>
          <w:szCs w:val="24"/>
          <w:lang w:val="en-US"/>
        </w:rPr>
      </w:pPr>
      <w:r w:rsidRPr="000225D8">
        <w:rPr>
          <w:rFonts w:ascii="Times New Roman" w:eastAsia="Meiryo UI" w:hAnsi="Times New Roman" w:cs="Times New Roman"/>
          <w:sz w:val="24"/>
          <w:szCs w:val="24"/>
          <w:lang w:val="en-US"/>
        </w:rPr>
        <w:t>Wolfe, D. A., Crooks, C. V., Lee, V., McIntyre-Smith, A., &amp; Jaffe, P. G.</w:t>
      </w:r>
      <w:r w:rsidR="004F7427" w:rsidRPr="000225D8">
        <w:rPr>
          <w:rFonts w:ascii="Times New Roman" w:eastAsia="Meiryo UI" w:hAnsi="Times New Roman" w:cs="Times New Roman"/>
          <w:sz w:val="24"/>
          <w:szCs w:val="24"/>
          <w:lang w:val="en-US"/>
        </w:rPr>
        <w:t xml:space="preserve"> </w:t>
      </w:r>
      <w:r w:rsidRPr="000225D8">
        <w:rPr>
          <w:rFonts w:ascii="Times New Roman" w:eastAsia="Meiryo UI" w:hAnsi="Times New Roman" w:cs="Times New Roman"/>
          <w:sz w:val="24"/>
          <w:szCs w:val="24"/>
          <w:lang w:val="en-US"/>
        </w:rPr>
        <w:t xml:space="preserve">(2003). The </w:t>
      </w:r>
    </w:p>
    <w:p w14:paraId="32EF2E68" w14:textId="77777777" w:rsidR="00243C50"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992ADA" w:rsidRPr="000225D8">
        <w:rPr>
          <w:rFonts w:ascii="Times New Roman" w:eastAsia="Meiryo UI" w:hAnsi="Times New Roman" w:cs="Times New Roman"/>
          <w:sz w:val="24"/>
          <w:szCs w:val="24"/>
          <w:lang w:val="en-US"/>
        </w:rPr>
        <w:t>effects of children’s exposure to domestic violence: A</w:t>
      </w:r>
      <w:r w:rsidR="004F7427" w:rsidRPr="000225D8">
        <w:rPr>
          <w:rFonts w:ascii="Times New Roman" w:eastAsia="Meiryo UI" w:hAnsi="Times New Roman" w:cs="Times New Roman"/>
          <w:sz w:val="24"/>
          <w:szCs w:val="24"/>
          <w:lang w:val="en-US"/>
        </w:rPr>
        <w:t xml:space="preserve"> </w:t>
      </w:r>
      <w:r w:rsidR="00992ADA" w:rsidRPr="000225D8">
        <w:rPr>
          <w:rFonts w:ascii="Times New Roman" w:eastAsia="Meiryo UI" w:hAnsi="Times New Roman" w:cs="Times New Roman"/>
          <w:sz w:val="24"/>
          <w:szCs w:val="24"/>
          <w:lang w:val="en-US"/>
        </w:rPr>
        <w:t xml:space="preserve">meta-analysis and critique. </w:t>
      </w:r>
    </w:p>
    <w:p w14:paraId="1CD411D7" w14:textId="77777777" w:rsidR="00440F4A" w:rsidRPr="002A3C81" w:rsidRDefault="00243C50" w:rsidP="007E69C3">
      <w:pPr>
        <w:spacing w:after="0" w:line="240" w:lineRule="auto"/>
        <w:contextualSpacing/>
        <w:rPr>
          <w:rFonts w:ascii="Times New Roman" w:eastAsia="Meiryo UI" w:hAnsi="Times New Roman" w:cs="Times New Roman"/>
          <w:sz w:val="24"/>
          <w:szCs w:val="24"/>
          <w:lang w:val="en-US"/>
        </w:rPr>
      </w:pPr>
      <w:r>
        <w:rPr>
          <w:rFonts w:ascii="Times New Roman" w:eastAsia="Meiryo UI" w:hAnsi="Times New Roman" w:cs="Times New Roman"/>
          <w:sz w:val="24"/>
          <w:szCs w:val="24"/>
          <w:lang w:val="en-US"/>
        </w:rPr>
        <w:tab/>
      </w:r>
      <w:r w:rsidR="00992ADA" w:rsidRPr="002A3C81">
        <w:rPr>
          <w:rFonts w:ascii="Times New Roman" w:eastAsia="Meiryo UI" w:hAnsi="Times New Roman" w:cs="Times New Roman"/>
          <w:i/>
          <w:sz w:val="24"/>
          <w:szCs w:val="24"/>
          <w:lang w:val="en-US"/>
        </w:rPr>
        <w:t>Clinical Child and Family Psychology Review,</w:t>
      </w:r>
      <w:r w:rsidR="004F7427" w:rsidRPr="002A3C81">
        <w:rPr>
          <w:rFonts w:ascii="Times New Roman" w:eastAsia="Meiryo UI" w:hAnsi="Times New Roman" w:cs="Times New Roman"/>
          <w:i/>
          <w:sz w:val="24"/>
          <w:szCs w:val="24"/>
          <w:lang w:val="en-US"/>
        </w:rPr>
        <w:t xml:space="preserve"> </w:t>
      </w:r>
      <w:r w:rsidR="00992ADA" w:rsidRPr="002A3C81">
        <w:rPr>
          <w:rFonts w:ascii="Times New Roman" w:eastAsia="Meiryo UI" w:hAnsi="Times New Roman" w:cs="Times New Roman"/>
          <w:i/>
          <w:sz w:val="24"/>
          <w:szCs w:val="24"/>
          <w:lang w:val="en-US"/>
        </w:rPr>
        <w:t>6,</w:t>
      </w:r>
      <w:r w:rsidR="00992ADA" w:rsidRPr="002A3C81">
        <w:rPr>
          <w:rFonts w:ascii="Times New Roman" w:eastAsia="Meiryo UI" w:hAnsi="Times New Roman" w:cs="Times New Roman"/>
          <w:sz w:val="24"/>
          <w:szCs w:val="24"/>
          <w:lang w:val="en-US"/>
        </w:rPr>
        <w:t xml:space="preserve"> 171–187.</w:t>
      </w:r>
    </w:p>
    <w:sectPr w:rsidR="00440F4A" w:rsidRPr="002A3C81">
      <w:headerReference w:type="default" r:id="rId11"/>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il" w:date="2020-06-01T13:42:00Z" w:initials="AMCC">
    <w:p w14:paraId="26BBADC8" w14:textId="1D033676" w:rsidR="002A3C81" w:rsidRDefault="002A3C81">
      <w:pPr>
        <w:pStyle w:val="Textocomentario"/>
      </w:pPr>
      <w:r>
        <w:rPr>
          <w:rStyle w:val="Refdecomentario"/>
        </w:rPr>
        <w:annotationRef/>
      </w:r>
      <w:r>
        <w:t>No se considera el método, participantes, instrumentos</w:t>
      </w:r>
    </w:p>
  </w:comment>
  <w:comment w:id="1" w:author="Anil" w:date="2020-06-01T15:56:00Z" w:initials="AMCC">
    <w:p w14:paraId="6F54232C" w14:textId="686A81A8" w:rsidR="00AF61E2" w:rsidRDefault="00AF61E2">
      <w:pPr>
        <w:pStyle w:val="Textocomentario"/>
      </w:pPr>
      <w:r>
        <w:rPr>
          <w:rStyle w:val="Refdecomentario"/>
        </w:rPr>
        <w:annotationRef/>
      </w:r>
      <w:r>
        <w:t>Resultaría conveniente actualizar las referencias (considerar los últimos 10 años)</w:t>
      </w:r>
    </w:p>
  </w:comment>
  <w:comment w:id="2" w:author="Anil" w:date="2020-06-01T14:00:00Z" w:initials="AMCC">
    <w:p w14:paraId="59F18082" w14:textId="77777777" w:rsidR="009E54AD" w:rsidRDefault="009E54AD">
      <w:pPr>
        <w:pStyle w:val="Textocomentario"/>
      </w:pPr>
      <w:r>
        <w:rPr>
          <w:rStyle w:val="Refdecomentario"/>
        </w:rPr>
        <w:annotationRef/>
      </w:r>
      <w:r>
        <w:t>Sustentar</w:t>
      </w:r>
    </w:p>
    <w:p w14:paraId="56E36590" w14:textId="00142D40" w:rsidR="009E54AD" w:rsidRDefault="009E54AD">
      <w:pPr>
        <w:pStyle w:val="Textocomentario"/>
      </w:pPr>
      <w:r>
        <w:t>referencias</w:t>
      </w:r>
    </w:p>
  </w:comment>
  <w:comment w:id="3" w:author="Anil" w:date="2020-06-01T14:02:00Z" w:initials="AMCC">
    <w:p w14:paraId="054A507B" w14:textId="77777777" w:rsidR="009E54AD" w:rsidRDefault="009E54AD">
      <w:pPr>
        <w:pStyle w:val="Textocomentario"/>
      </w:pPr>
      <w:r>
        <w:rPr>
          <w:rStyle w:val="Refdecomentario"/>
        </w:rPr>
        <w:annotationRef/>
      </w:r>
      <w:r>
        <w:t>se estaba hablando en el párrafo previo de los adolescentes involucrados en actos de violencia y de los factores familiares asociados</w:t>
      </w:r>
    </w:p>
    <w:p w14:paraId="0B731567" w14:textId="77777777" w:rsidR="009E54AD" w:rsidRDefault="009E54AD">
      <w:pPr>
        <w:pStyle w:val="Textocomentario"/>
      </w:pPr>
      <w:r>
        <w:t>¿Cómo se pasa ahora a hablar de las consecuencias de la violencia en las víctimas?</w:t>
      </w:r>
    </w:p>
    <w:p w14:paraId="68F3BD90" w14:textId="670BB6FC" w:rsidR="009E54AD" w:rsidRDefault="009E54AD">
      <w:pPr>
        <w:pStyle w:val="Textocomentario"/>
      </w:pPr>
    </w:p>
  </w:comment>
  <w:comment w:id="4" w:author="Anil" w:date="2020-06-01T14:02:00Z" w:initials="AMCC">
    <w:p w14:paraId="2118A60D" w14:textId="49BCBEE2" w:rsidR="009E54AD" w:rsidRDefault="009E54AD">
      <w:pPr>
        <w:pStyle w:val="Textocomentario"/>
      </w:pPr>
      <w:r>
        <w:rPr>
          <w:rStyle w:val="Refdecomentario"/>
        </w:rPr>
        <w:annotationRef/>
      </w:r>
      <w:r>
        <w:t>la caracteriza</w:t>
      </w:r>
    </w:p>
  </w:comment>
  <w:comment w:id="5" w:author="Anil" w:date="2020-06-01T14:04:00Z" w:initials="AMCC">
    <w:p w14:paraId="4777BD09" w14:textId="06E3E5D5" w:rsidR="009E54AD" w:rsidRDefault="009E54AD">
      <w:pPr>
        <w:pStyle w:val="Textocomentario"/>
      </w:pPr>
      <w:r>
        <w:rPr>
          <w:rStyle w:val="Refdecomentario"/>
        </w:rPr>
        <w:annotationRef/>
      </w:r>
      <w:r>
        <w:t>y alumnas</w:t>
      </w:r>
    </w:p>
  </w:comment>
  <w:comment w:id="6" w:author="Anil" w:date="2020-06-01T14:04:00Z" w:initials="AMCC">
    <w:p w14:paraId="6FF4DE03" w14:textId="1FF61DCA" w:rsidR="009E54AD" w:rsidRDefault="009E54AD">
      <w:pPr>
        <w:pStyle w:val="Textocomentario"/>
      </w:pPr>
      <w:r>
        <w:rPr>
          <w:rStyle w:val="Refdecomentario"/>
        </w:rPr>
        <w:annotationRef/>
      </w:r>
    </w:p>
  </w:comment>
  <w:comment w:id="7" w:author="Anil" w:date="2020-06-01T14:23:00Z" w:initials="AMCC">
    <w:p w14:paraId="3AADF84D" w14:textId="77777777" w:rsidR="00CF6884" w:rsidRPr="00CF6884" w:rsidRDefault="00CF6884">
      <w:pPr>
        <w:pStyle w:val="Textocomentario"/>
        <w:rPr>
          <w:rFonts w:ascii="Times New Roman" w:eastAsia="Meiryo UI" w:hAnsi="Times New Roman" w:cs="Times New Roman"/>
          <w:sz w:val="24"/>
          <w:szCs w:val="24"/>
        </w:rPr>
      </w:pPr>
      <w:r>
        <w:rPr>
          <w:rStyle w:val="Refdecomentario"/>
        </w:rPr>
        <w:annotationRef/>
      </w:r>
      <w:r w:rsidRPr="00CF6884">
        <w:t xml:space="preserve">el título del estudio es </w:t>
      </w:r>
      <w:r w:rsidRPr="00CF6884">
        <w:rPr>
          <w:rFonts w:ascii="Times New Roman" w:eastAsia="Meiryo UI" w:hAnsi="Times New Roman" w:cs="Times New Roman"/>
          <w:sz w:val="24"/>
          <w:szCs w:val="24"/>
        </w:rPr>
        <w:t>involucramiento parental</w:t>
      </w:r>
    </w:p>
    <w:p w14:paraId="2FF2D4B1" w14:textId="2412EC0A" w:rsidR="00CF6884" w:rsidRPr="00CF6884" w:rsidRDefault="00CF6884">
      <w:pPr>
        <w:pStyle w:val="Textocomentario"/>
        <w:rPr>
          <w:rFonts w:ascii="Times New Roman" w:eastAsia="Meiryo UI" w:hAnsi="Times New Roman" w:cs="Times New Roman"/>
          <w:sz w:val="24"/>
          <w:szCs w:val="24"/>
        </w:rPr>
      </w:pPr>
      <w:r>
        <w:rPr>
          <w:rFonts w:ascii="Times New Roman" w:eastAsia="Meiryo UI" w:hAnsi="Times New Roman" w:cs="Times New Roman"/>
          <w:sz w:val="24"/>
          <w:szCs w:val="24"/>
        </w:rPr>
        <w:t>¿</w:t>
      </w:r>
      <w:r w:rsidRPr="00CF6884">
        <w:rPr>
          <w:rFonts w:ascii="Times New Roman" w:eastAsia="Meiryo UI" w:hAnsi="Times New Roman" w:cs="Times New Roman"/>
          <w:sz w:val="24"/>
          <w:szCs w:val="24"/>
        </w:rPr>
        <w:t>es sinónimo de supervisión?</w:t>
      </w:r>
    </w:p>
    <w:p w14:paraId="372A98F1" w14:textId="268A5606" w:rsidR="00CF6884" w:rsidRDefault="00CF6884">
      <w:pPr>
        <w:pStyle w:val="Textocomentario"/>
      </w:pPr>
      <w:r w:rsidRPr="00CF6884">
        <w:rPr>
          <w:rFonts w:ascii="Times New Roman" w:eastAsia="Meiryo UI" w:hAnsi="Times New Roman" w:cs="Times New Roman"/>
          <w:sz w:val="24"/>
          <w:szCs w:val="24"/>
        </w:rPr>
        <w:t xml:space="preserve">Debería considerarse el concepto </w:t>
      </w:r>
      <w:r w:rsidRPr="00CF6884">
        <w:rPr>
          <w:rFonts w:ascii="Times New Roman" w:eastAsia="Meiryo UI" w:hAnsi="Times New Roman" w:cs="Times New Roman"/>
          <w:sz w:val="24"/>
          <w:szCs w:val="24"/>
        </w:rPr>
        <w:t>involucramiento parental</w:t>
      </w:r>
      <w:r w:rsidRPr="00CF6884">
        <w:rPr>
          <w:rFonts w:ascii="Times New Roman" w:eastAsia="Meiryo UI" w:hAnsi="Times New Roman" w:cs="Times New Roman"/>
          <w:sz w:val="24"/>
          <w:szCs w:val="24"/>
        </w:rPr>
        <w:t xml:space="preserve"> en el estado del arte dado que es el eje del trabajo</w:t>
      </w:r>
    </w:p>
  </w:comment>
  <w:comment w:id="8" w:author="Anil" w:date="2020-06-01T14:18:00Z" w:initials="AMCC">
    <w:p w14:paraId="5EBC4614" w14:textId="1256DF8C" w:rsidR="00CF6884" w:rsidRDefault="00CF6884">
      <w:pPr>
        <w:pStyle w:val="Textocomentario"/>
      </w:pPr>
      <w:r>
        <w:rPr>
          <w:rStyle w:val="Refdecomentario"/>
        </w:rPr>
        <w:annotationRef/>
      </w:r>
      <w:r>
        <w:t>evitar párrafos muy extensos</w:t>
      </w:r>
    </w:p>
  </w:comment>
  <w:comment w:id="9" w:author="Anil" w:date="2020-06-01T14:24:00Z" w:initials="AMCC">
    <w:p w14:paraId="35011526" w14:textId="77777777" w:rsidR="00CF6884" w:rsidRDefault="00CF6884">
      <w:pPr>
        <w:pStyle w:val="Textocomentario"/>
      </w:pPr>
      <w:r>
        <w:rPr>
          <w:rStyle w:val="Refdecomentario"/>
        </w:rPr>
        <w:annotationRef/>
      </w:r>
      <w:r>
        <w:t>¿es sinónimo de involucramiento? O de ¿Supervisión?</w:t>
      </w:r>
    </w:p>
    <w:p w14:paraId="04F5F688" w14:textId="0401554F" w:rsidR="00CF6884" w:rsidRDefault="00CF6884">
      <w:pPr>
        <w:pStyle w:val="Textocomentario"/>
      </w:pPr>
      <w:r>
        <w:t>Es preciso diferenciar los conceptos</w:t>
      </w:r>
    </w:p>
  </w:comment>
  <w:comment w:id="10" w:author="Anil" w:date="2020-06-01T14:25:00Z" w:initials="AMCC">
    <w:p w14:paraId="40873F30" w14:textId="77777777" w:rsidR="00CF6884" w:rsidRDefault="00CF6884">
      <w:pPr>
        <w:pStyle w:val="Textocomentario"/>
      </w:pPr>
      <w:r>
        <w:rPr>
          <w:rStyle w:val="Refdecomentario"/>
        </w:rPr>
        <w:annotationRef/>
      </w:r>
      <w:r>
        <w:t>Ahora se incorporan los estilos parentales</w:t>
      </w:r>
    </w:p>
    <w:p w14:paraId="11135380" w14:textId="350B9AC1" w:rsidR="00CF6884" w:rsidRDefault="00CF6884">
      <w:pPr>
        <w:pStyle w:val="Textocomentario"/>
      </w:pPr>
      <w:r>
        <w:t>¿cuáles son las diferencias entre los diferentes conceptos? ¿qué se va a estudiar aquí?</w:t>
      </w:r>
    </w:p>
    <w:p w14:paraId="4232627C" w14:textId="4340286B" w:rsidR="00CF6884" w:rsidRDefault="00CF6884">
      <w:pPr>
        <w:pStyle w:val="Textocomentario"/>
      </w:pPr>
      <w:r>
        <w:t>Este aspecto es importante considerando los instrumentos que posteriormente se utilicen para su respectiva operacionalización</w:t>
      </w:r>
    </w:p>
  </w:comment>
  <w:comment w:id="11" w:author="Anil" w:date="2020-06-01T14:28:00Z" w:initials="AMCC">
    <w:p w14:paraId="6B31288B" w14:textId="77777777" w:rsidR="00CF6884" w:rsidRDefault="00CF6884">
      <w:pPr>
        <w:pStyle w:val="Textocomentario"/>
      </w:pPr>
      <w:r>
        <w:rPr>
          <w:rStyle w:val="Refdecomentario"/>
        </w:rPr>
        <w:annotationRef/>
      </w:r>
      <w:r>
        <w:t>¿cuál? ¿qué investigación?</w:t>
      </w:r>
    </w:p>
    <w:p w14:paraId="0F5B725B" w14:textId="2E413A2F" w:rsidR="00CF6884" w:rsidRDefault="00CF6884">
      <w:pPr>
        <w:pStyle w:val="Textocomentario"/>
      </w:pPr>
      <w:r>
        <w:t>Dónde? Quién/es la realizaron?</w:t>
      </w:r>
    </w:p>
  </w:comment>
  <w:comment w:id="12" w:author="Anil" w:date="2020-06-01T14:29:00Z" w:initials="AMCC">
    <w:p w14:paraId="04310565" w14:textId="67A8B7B9" w:rsidR="006D2B33" w:rsidRDefault="006D2B33">
      <w:pPr>
        <w:pStyle w:val="Textocomentario"/>
      </w:pPr>
      <w:r>
        <w:rPr>
          <w:rStyle w:val="Refdecomentario"/>
        </w:rPr>
        <w:annotationRef/>
      </w:r>
    </w:p>
  </w:comment>
  <w:comment w:id="13" w:author="Anil" w:date="2020-06-01T14:30:00Z" w:initials="AMCC">
    <w:p w14:paraId="4E9D31B6" w14:textId="27FC860F" w:rsidR="006D2B33" w:rsidRDefault="006D2B33">
      <w:pPr>
        <w:pStyle w:val="Textocomentario"/>
      </w:pPr>
      <w:r>
        <w:rPr>
          <w:rStyle w:val="Refdecomentario"/>
        </w:rPr>
        <w:annotationRef/>
      </w:r>
      <w:r>
        <w:t>Realizado dónde? Por quiénes?</w:t>
      </w:r>
    </w:p>
  </w:comment>
  <w:comment w:id="14" w:author="Anil" w:date="2020-06-01T14:31:00Z" w:initials="AMCC">
    <w:p w14:paraId="412213FA" w14:textId="5BE29A57" w:rsidR="006D2B33" w:rsidRDefault="006D2B33">
      <w:pPr>
        <w:pStyle w:val="Textocomentario"/>
      </w:pPr>
      <w:r>
        <w:rPr>
          <w:rStyle w:val="Refdecomentario"/>
        </w:rPr>
        <w:annotationRef/>
      </w:r>
      <w:r>
        <w:t>Se debe especificar! En quiénes, donde se hizo, con qué muestra…</w:t>
      </w:r>
    </w:p>
  </w:comment>
  <w:comment w:id="15" w:author="Anil" w:date="2020-06-01T14:32:00Z" w:initials="AMCC">
    <w:p w14:paraId="7ADBC58B" w14:textId="77777777" w:rsidR="006D2B33" w:rsidRDefault="006D2B33">
      <w:pPr>
        <w:pStyle w:val="Textocomentario"/>
      </w:pPr>
      <w:r>
        <w:rPr>
          <w:rStyle w:val="Refdecomentario"/>
        </w:rPr>
        <w:annotationRef/>
      </w:r>
      <w:r>
        <w:t>Ver tiempos verbales</w:t>
      </w:r>
    </w:p>
    <w:p w14:paraId="1F47D6CC" w14:textId="6A9BE1E7" w:rsidR="006D2B33" w:rsidRDefault="006D2B33">
      <w:pPr>
        <w:pStyle w:val="Textocomentario"/>
      </w:pPr>
    </w:p>
  </w:comment>
  <w:comment w:id="16" w:author="Anil" w:date="2020-06-01T14:33:00Z" w:initials="AMCC">
    <w:p w14:paraId="0C867260" w14:textId="77777777" w:rsidR="006D2B33" w:rsidRDefault="006D2B33">
      <w:pPr>
        <w:pStyle w:val="Textocomentario"/>
      </w:pPr>
      <w:r>
        <w:rPr>
          <w:rStyle w:val="Refdecomentario"/>
        </w:rPr>
        <w:annotationRef/>
      </w:r>
      <w:r>
        <w:t>Se estaba hablando de los estilos parentales</w:t>
      </w:r>
    </w:p>
    <w:p w14:paraId="7936544C" w14:textId="0AEF2220" w:rsidR="006D2B33" w:rsidRDefault="006D2B33">
      <w:pPr>
        <w:pStyle w:val="Textocomentario"/>
      </w:pPr>
      <w:r>
        <w:t>¿Cómo se pasa a los centros escolares?</w:t>
      </w:r>
    </w:p>
  </w:comment>
  <w:comment w:id="17" w:author="Anil" w:date="2020-06-01T14:34:00Z" w:initials="AMCC">
    <w:p w14:paraId="0E33A453" w14:textId="77777777" w:rsidR="006D2B33" w:rsidRDefault="006D2B33">
      <w:pPr>
        <w:pStyle w:val="Textocomentario"/>
      </w:pPr>
      <w:r>
        <w:rPr>
          <w:rStyle w:val="Refdecomentario"/>
        </w:rPr>
        <w:annotationRef/>
      </w:r>
      <w:r>
        <w:t>¿a qué se refiere con esto?</w:t>
      </w:r>
    </w:p>
    <w:p w14:paraId="12FCD386" w14:textId="6204B06A" w:rsidR="006D2B33" w:rsidRDefault="006D2B33">
      <w:pPr>
        <w:pStyle w:val="Textocomentario"/>
      </w:pPr>
      <w:r>
        <w:t>No se comprende bien la justificación del estudio</w:t>
      </w:r>
    </w:p>
  </w:comment>
  <w:comment w:id="18" w:author="Anil" w:date="2020-06-01T14:35:00Z" w:initials="AMCC">
    <w:p w14:paraId="772EF38C" w14:textId="77777777" w:rsidR="006D2B33" w:rsidRDefault="006D2B33">
      <w:pPr>
        <w:pStyle w:val="Textocomentario"/>
      </w:pPr>
      <w:r>
        <w:rPr>
          <w:rStyle w:val="Refdecomentario"/>
        </w:rPr>
        <w:annotationRef/>
      </w:r>
      <w:r>
        <w:t>Esto es muy general</w:t>
      </w:r>
    </w:p>
    <w:p w14:paraId="68F0AE25" w14:textId="1149FCCE" w:rsidR="006D2B33" w:rsidRDefault="006D2B33">
      <w:pPr>
        <w:pStyle w:val="Textocomentario"/>
      </w:pPr>
      <w:r>
        <w:t>Especificar cuál es el propósito concreto y relevancia del estudio</w:t>
      </w:r>
    </w:p>
  </w:comment>
  <w:comment w:id="19" w:author="Anil" w:date="2020-06-01T14:36:00Z" w:initials="AMCC">
    <w:p w14:paraId="54CDEA6D" w14:textId="77777777" w:rsidR="006D2B33" w:rsidRDefault="006D2B33">
      <w:pPr>
        <w:pStyle w:val="Textocomentario"/>
      </w:pPr>
      <w:r>
        <w:rPr>
          <w:rStyle w:val="Refdecomentario"/>
        </w:rPr>
        <w:annotationRef/>
      </w:r>
      <w:r>
        <w:t xml:space="preserve">Sería conveniente que el título del trabajo sea congruente con el objetivo </w:t>
      </w:r>
    </w:p>
    <w:p w14:paraId="5E74147F" w14:textId="52AE4230" w:rsidR="006D2B33" w:rsidRDefault="006D2B33">
      <w:pPr>
        <w:pStyle w:val="Textocomentario"/>
      </w:pPr>
      <w:r>
        <w:t>Y que en el estado de arte se trabaje este concepto con mayor detalle y se lo conceptualice</w:t>
      </w:r>
    </w:p>
  </w:comment>
  <w:comment w:id="20" w:author="Anil" w:date="2020-06-01T14:38:00Z" w:initials="AMCC">
    <w:p w14:paraId="6FEDEC40" w14:textId="719FD8D3" w:rsidR="006D2B33" w:rsidRDefault="006D2B33">
      <w:pPr>
        <w:pStyle w:val="Textocomentario"/>
      </w:pPr>
      <w:r>
        <w:rPr>
          <w:rStyle w:val="Refdecomentario"/>
        </w:rPr>
        <w:annotationRef/>
      </w:r>
      <w:r>
        <w:t xml:space="preserve">Cuidado con este término </w:t>
      </w:r>
    </w:p>
    <w:p w14:paraId="022E12B1" w14:textId="3B31B3AA" w:rsidR="006D2B33" w:rsidRDefault="006D2B33">
      <w:pPr>
        <w:pStyle w:val="Textocomentario"/>
      </w:pPr>
      <w:r>
        <w:t>¿se está haciendo un estudio de prevalencia?</w:t>
      </w:r>
    </w:p>
  </w:comment>
  <w:comment w:id="21" w:author="Anil" w:date="2020-06-01T14:39:00Z" w:initials="AMCC">
    <w:p w14:paraId="247A3D52" w14:textId="77777777" w:rsidR="00104CE1" w:rsidRDefault="00104CE1">
      <w:pPr>
        <w:pStyle w:val="Textocomentario"/>
      </w:pPr>
      <w:r>
        <w:rPr>
          <w:rStyle w:val="Refdecomentario"/>
        </w:rPr>
        <w:annotationRef/>
      </w:r>
      <w:r>
        <w:t>¿en los efectos?</w:t>
      </w:r>
    </w:p>
    <w:p w14:paraId="0EF30E18" w14:textId="1B755E6A" w:rsidR="00104CE1" w:rsidRDefault="00104CE1">
      <w:pPr>
        <w:pStyle w:val="Textocomentario"/>
      </w:pPr>
      <w:r>
        <w:t>¿O se pretende analizar si hay diferencias en los patrones de autoridad parental en ambos grupos?</w:t>
      </w:r>
    </w:p>
  </w:comment>
  <w:comment w:id="22" w:author="Anil" w:date="2020-06-01T14:40:00Z" w:initials="AMCC">
    <w:p w14:paraId="00B3D52A" w14:textId="0EC4A9DC" w:rsidR="00104CE1" w:rsidRDefault="00104CE1">
      <w:pPr>
        <w:pStyle w:val="Textocomentario"/>
      </w:pPr>
      <w:r>
        <w:rPr>
          <w:rStyle w:val="Refdecomentario"/>
        </w:rPr>
        <w:annotationRef/>
      </w:r>
      <w:r>
        <w:t>¿Y el de las víctimas?</w:t>
      </w:r>
    </w:p>
  </w:comment>
  <w:comment w:id="23" w:author="Anil" w:date="2020-06-01T14:41:00Z" w:initials="AMCC">
    <w:p w14:paraId="29B51FC2" w14:textId="4A96868C" w:rsidR="00104CE1" w:rsidRDefault="00104CE1">
      <w:pPr>
        <w:pStyle w:val="Textocomentario"/>
      </w:pPr>
      <w:r>
        <w:rPr>
          <w:rStyle w:val="Refdecomentario"/>
        </w:rPr>
        <w:annotationRef/>
      </w:r>
      <w:r>
        <w:t>s</w:t>
      </w:r>
    </w:p>
  </w:comment>
  <w:comment w:id="24" w:author="Anil" w:date="2020-06-01T14:41:00Z" w:initials="AMCC">
    <w:p w14:paraId="7E9FE8DE" w14:textId="77777777" w:rsidR="00104CE1" w:rsidRDefault="00104CE1">
      <w:pPr>
        <w:pStyle w:val="Textocomentario"/>
      </w:pPr>
      <w:r>
        <w:rPr>
          <w:rStyle w:val="Refdecomentario"/>
        </w:rPr>
        <w:annotationRef/>
      </w:r>
      <w:r>
        <w:t>¿?</w:t>
      </w:r>
    </w:p>
    <w:p w14:paraId="0BB4772A" w14:textId="7F4AE27B" w:rsidR="00104CE1" w:rsidRDefault="00104CE1">
      <w:pPr>
        <w:pStyle w:val="Textocomentario"/>
      </w:pPr>
      <w:r>
        <w:t>¿Asociación?</w:t>
      </w:r>
    </w:p>
  </w:comment>
  <w:comment w:id="25" w:author="Anil" w:date="2020-06-01T14:41:00Z" w:initials="AMCC">
    <w:p w14:paraId="76DF8463" w14:textId="56A984EC" w:rsidR="00104CE1" w:rsidRDefault="00104CE1">
      <w:pPr>
        <w:pStyle w:val="Textocomentario"/>
      </w:pPr>
      <w:r>
        <w:rPr>
          <w:rStyle w:val="Refdecomentario"/>
        </w:rPr>
        <w:annotationRef/>
      </w:r>
      <w:r>
        <w:t>los</w:t>
      </w:r>
    </w:p>
  </w:comment>
  <w:comment w:id="26" w:author="Anil" w:date="2020-06-01T14:41:00Z" w:initials="AMCC">
    <w:p w14:paraId="5AE08CD5" w14:textId="77777777" w:rsidR="00104CE1" w:rsidRDefault="00104CE1">
      <w:pPr>
        <w:pStyle w:val="Textocomentario"/>
      </w:pPr>
      <w:r>
        <w:rPr>
          <w:rStyle w:val="Refdecomentario"/>
        </w:rPr>
        <w:annotationRef/>
      </w:r>
      <w:r>
        <w:t>no se mencionó nada hasta el momento sobre factores asociados al involucramiento familiar</w:t>
      </w:r>
    </w:p>
    <w:p w14:paraId="405D262E" w14:textId="12F811D3" w:rsidR="00104CE1" w:rsidRDefault="00104CE1">
      <w:pPr>
        <w:pStyle w:val="Textocomentario"/>
      </w:pPr>
      <w:r>
        <w:t>tampoco se habla se utilizó el término involucramiento familiar (excepto en el título)</w:t>
      </w:r>
    </w:p>
  </w:comment>
  <w:comment w:id="27" w:author="Anil" w:date="2020-06-01T14:43:00Z" w:initials="AMCC">
    <w:p w14:paraId="51D09934" w14:textId="1F2346D5" w:rsidR="00104CE1" w:rsidRDefault="00104CE1">
      <w:pPr>
        <w:pStyle w:val="Textocomentario"/>
      </w:pPr>
      <w:r>
        <w:rPr>
          <w:rStyle w:val="Refdecomentario"/>
        </w:rPr>
        <w:annotationRef/>
      </w:r>
      <w:r>
        <w:t>esta es una nueva variable?</w:t>
      </w:r>
    </w:p>
  </w:comment>
  <w:comment w:id="28" w:author="Anil" w:date="2020-06-01T14:43:00Z" w:initials="AMCC">
    <w:p w14:paraId="27610B0F" w14:textId="748744E4" w:rsidR="00104CE1" w:rsidRDefault="00104CE1">
      <w:pPr>
        <w:pStyle w:val="Textocomentario"/>
      </w:pPr>
      <w:r>
        <w:rPr>
          <w:rStyle w:val="Refdecomentario"/>
        </w:rPr>
        <w:annotationRef/>
      </w:r>
      <w:r>
        <w:t>Si estas variables son dimensiones de un constructo (por ejemplo, involucramiento, o estilos familiares, debería aclararse en el estado del arte. De lo contrario, se presentan muchos conceptos sin saber el lector de dónde surgen)</w:t>
      </w:r>
    </w:p>
  </w:comment>
  <w:comment w:id="29" w:author="Anil" w:date="2020-06-01T14:45:00Z" w:initials="AMCC">
    <w:p w14:paraId="046AE28E" w14:textId="4DA73B49" w:rsidR="00104CE1" w:rsidRDefault="00104CE1">
      <w:pPr>
        <w:pStyle w:val="Textocomentario"/>
      </w:pPr>
      <w:r>
        <w:rPr>
          <w:rStyle w:val="Refdecomentario"/>
        </w:rPr>
        <w:annotationRef/>
      </w:r>
      <w:r>
        <w:t>Especificar tipo de estudio y diseño, antes que participantes</w:t>
      </w:r>
    </w:p>
  </w:comment>
  <w:comment w:id="30" w:author="Anil" w:date="2020-06-01T14:20:00Z" w:initials="AMCC">
    <w:p w14:paraId="29CAC3D8" w14:textId="57ECB515" w:rsidR="00CF6884" w:rsidRDefault="00CF6884">
      <w:pPr>
        <w:pStyle w:val="Textocomentario"/>
      </w:pPr>
      <w:r>
        <w:rPr>
          <w:rStyle w:val="Refdecomentario"/>
        </w:rPr>
        <w:annotationRef/>
      </w:r>
      <w:r>
        <w:t>especificar muestreo</w:t>
      </w:r>
    </w:p>
  </w:comment>
  <w:comment w:id="31" w:author="Anil" w:date="2020-06-01T14:45:00Z" w:initials="AMCC">
    <w:p w14:paraId="239A377D" w14:textId="3CD02110" w:rsidR="00104CE1" w:rsidRDefault="00104CE1">
      <w:pPr>
        <w:pStyle w:val="Textocomentario"/>
      </w:pPr>
      <w:r>
        <w:rPr>
          <w:rStyle w:val="Refdecomentario"/>
        </w:rPr>
        <w:annotationRef/>
      </w:r>
      <w:r>
        <w:t>fundamentar criterio de elección</w:t>
      </w:r>
    </w:p>
  </w:comment>
  <w:comment w:id="32" w:author="Anil" w:date="2020-06-01T14:46:00Z" w:initials="AMCC">
    <w:p w14:paraId="17913B61" w14:textId="0F44C112" w:rsidR="00104CE1" w:rsidRDefault="00104CE1">
      <w:pPr>
        <w:pStyle w:val="Textocomentario"/>
      </w:pPr>
      <w:r>
        <w:rPr>
          <w:rStyle w:val="Refdecomentario"/>
        </w:rPr>
        <w:annotationRef/>
      </w:r>
      <w:r>
        <w:t>es preciso señalar sus propiedades psicométricas, si se ha validado para la población destinataria</w:t>
      </w:r>
    </w:p>
  </w:comment>
  <w:comment w:id="33" w:author="Anil" w:date="2020-06-01T14:21:00Z" w:initials="AMCC">
    <w:p w14:paraId="4F7A21A2" w14:textId="47AF3B1F" w:rsidR="00CF6884" w:rsidRDefault="00CF6884">
      <w:pPr>
        <w:pStyle w:val="Textocomentario"/>
      </w:pPr>
      <w:r>
        <w:rPr>
          <w:rStyle w:val="Refdecomentario"/>
        </w:rPr>
        <w:annotationRef/>
      </w:r>
      <w:r>
        <w:t>¿dónde?</w:t>
      </w:r>
    </w:p>
    <w:p w14:paraId="2EEBCE8E" w14:textId="35554A6B" w:rsidR="00CF6884" w:rsidRDefault="00CF6884">
      <w:pPr>
        <w:pStyle w:val="Textocomentario"/>
      </w:pPr>
      <w:r>
        <w:t>¿para qué población?</w:t>
      </w:r>
    </w:p>
  </w:comment>
  <w:comment w:id="34" w:author="Anil" w:date="2020-06-01T14:48:00Z" w:initials="AMCC">
    <w:p w14:paraId="6346ECA4" w14:textId="77777777" w:rsidR="00104CE1" w:rsidRDefault="00104CE1">
      <w:pPr>
        <w:pStyle w:val="Textocomentario"/>
      </w:pPr>
      <w:r>
        <w:rPr>
          <w:rStyle w:val="Refdecomentario"/>
        </w:rPr>
        <w:annotationRef/>
      </w:r>
      <w:r>
        <w:t>No se mencionó esta variable en el estado de arte</w:t>
      </w:r>
    </w:p>
    <w:p w14:paraId="38CE4152" w14:textId="77777777" w:rsidR="00104CE1" w:rsidRDefault="00104CE1">
      <w:pPr>
        <w:pStyle w:val="Textocomentario"/>
      </w:pPr>
      <w:r>
        <w:t xml:space="preserve">Es preciso que haya congruencia entre el título del trabajo, el estado del arte, los objetivos y los instrumentos </w:t>
      </w:r>
    </w:p>
    <w:p w14:paraId="4D50BC4E" w14:textId="77777777" w:rsidR="001727D7" w:rsidRDefault="001727D7">
      <w:pPr>
        <w:pStyle w:val="Textocomentario"/>
      </w:pPr>
      <w:r>
        <w:t>Todas estas variables que evalúan estos instrumentos deben estar presentes y definidas en la primera parte del estudio, y consideradas en los objetivos.</w:t>
      </w:r>
    </w:p>
    <w:p w14:paraId="7F19992C" w14:textId="237A7276" w:rsidR="001727D7" w:rsidRDefault="001727D7">
      <w:pPr>
        <w:pStyle w:val="Textocomentario"/>
      </w:pPr>
      <w:r>
        <w:t>Cuesta mucho comprender cómo se seleccionan estos instrumentos si previamente no se señala nada sobre los constructos, o no se los introduce como tales en la parte teórica</w:t>
      </w:r>
    </w:p>
  </w:comment>
  <w:comment w:id="35" w:author="Anil" w:date="2020-06-01T14:53:00Z" w:initials="AMCC">
    <w:p w14:paraId="635CA02E" w14:textId="77777777" w:rsidR="00884C6E" w:rsidRDefault="00884C6E">
      <w:pPr>
        <w:pStyle w:val="Textocomentario"/>
      </w:pPr>
      <w:r>
        <w:rPr>
          <w:rStyle w:val="Refdecomentario"/>
        </w:rPr>
        <w:annotationRef/>
      </w:r>
      <w:r>
        <w:t>Hay que señalar quiénes son los autores, país, año</w:t>
      </w:r>
    </w:p>
    <w:p w14:paraId="7B4B4F5C" w14:textId="1D2BAC42" w:rsidR="00884C6E" w:rsidRDefault="00884C6E">
      <w:pPr>
        <w:pStyle w:val="Textocomentario"/>
      </w:pPr>
      <w:r>
        <w:t>Propiedades psicométricas</w:t>
      </w:r>
    </w:p>
  </w:comment>
  <w:comment w:id="36" w:author="Anil" w:date="2020-06-01T14:51:00Z" w:initials="AMCC">
    <w:p w14:paraId="4D0EDD21" w14:textId="414B2806" w:rsidR="00884C6E" w:rsidRDefault="00884C6E">
      <w:pPr>
        <w:pStyle w:val="Textocomentario"/>
      </w:pPr>
      <w:r>
        <w:rPr>
          <w:rStyle w:val="Refdecomentario"/>
        </w:rPr>
        <w:annotationRef/>
      </w:r>
      <w:r>
        <w:t>Ver normas APA, 6 autores</w:t>
      </w:r>
    </w:p>
  </w:comment>
  <w:comment w:id="37" w:author="Anil" w:date="2020-06-01T14:54:00Z" w:initials="AMCC">
    <w:p w14:paraId="2725436E" w14:textId="1354C0BD" w:rsidR="00884C6E" w:rsidRDefault="00884C6E">
      <w:pPr>
        <w:pStyle w:val="Textocomentario"/>
      </w:pPr>
      <w:r>
        <w:rPr>
          <w:rStyle w:val="Refdecomentario"/>
        </w:rPr>
        <w:annotationRef/>
      </w:r>
      <w:r>
        <w:t xml:space="preserve">Para el análisis de resultados? O para la administración? </w:t>
      </w:r>
    </w:p>
  </w:comment>
  <w:comment w:id="38" w:author="Anil" w:date="2020-06-01T14:54:00Z" w:initials="AMCC">
    <w:p w14:paraId="446243A1" w14:textId="2D0E4307" w:rsidR="00884C6E" w:rsidRDefault="00884C6E">
      <w:pPr>
        <w:pStyle w:val="Textocomentario"/>
      </w:pPr>
      <w:r>
        <w:rPr>
          <w:rStyle w:val="Refdecomentario"/>
        </w:rPr>
        <w:annotationRef/>
      </w:r>
      <w:r>
        <w:t>Año</w:t>
      </w:r>
    </w:p>
    <w:p w14:paraId="4BA72275" w14:textId="77777777" w:rsidR="00884C6E" w:rsidRDefault="00884C6E">
      <w:pPr>
        <w:pStyle w:val="Textocomentario"/>
      </w:pPr>
      <w:r>
        <w:t>País, es una adaptación mexicana?</w:t>
      </w:r>
    </w:p>
    <w:p w14:paraId="65E1B36D" w14:textId="77777777" w:rsidR="00884C6E" w:rsidRDefault="00884C6E" w:rsidP="00884C6E">
      <w:pPr>
        <w:pStyle w:val="Textocomentario"/>
      </w:pPr>
      <w:r>
        <w:t>Hay que señalar quiénes son los autores, país, año</w:t>
      </w:r>
    </w:p>
    <w:p w14:paraId="3572DE57" w14:textId="1A67B5BE" w:rsidR="00884C6E" w:rsidRDefault="00884C6E" w:rsidP="00884C6E">
      <w:pPr>
        <w:pStyle w:val="Textocomentario"/>
      </w:pPr>
      <w:r>
        <w:t>Propiedades psicométricas</w:t>
      </w:r>
      <w:r>
        <w:t xml:space="preserve"> (y si esta validado para la población destinataria)</w:t>
      </w:r>
    </w:p>
  </w:comment>
  <w:comment w:id="39" w:author="Anil" w:date="2020-06-01T14:56:00Z" w:initials="AMCC">
    <w:p w14:paraId="17B3EAA8" w14:textId="59F33267" w:rsidR="00884C6E" w:rsidRDefault="00884C6E">
      <w:pPr>
        <w:pStyle w:val="Textocomentario"/>
      </w:pPr>
      <w:r>
        <w:rPr>
          <w:rStyle w:val="Refdecomentario"/>
        </w:rPr>
        <w:annotationRef/>
      </w:r>
      <w:r>
        <w:t>construido</w:t>
      </w:r>
    </w:p>
  </w:comment>
  <w:comment w:id="40" w:author="Anil" w:date="2020-06-01T14:56:00Z" w:initials="AMCC">
    <w:p w14:paraId="61E18CBB" w14:textId="69C1ABE5" w:rsidR="00884C6E" w:rsidRDefault="00884C6E">
      <w:pPr>
        <w:pStyle w:val="Textocomentario"/>
      </w:pPr>
      <w:r>
        <w:rPr>
          <w:rStyle w:val="Refdecomentario"/>
        </w:rPr>
        <w:annotationRef/>
      </w:r>
      <w:r>
        <w:t>mismos comentarios que en instrumentos previos</w:t>
      </w:r>
    </w:p>
  </w:comment>
  <w:comment w:id="41" w:author="Anil" w:date="2020-06-01T14:56:00Z" w:initials="AMCC">
    <w:p w14:paraId="5D416106" w14:textId="77777777" w:rsidR="00884C6E" w:rsidRDefault="00884C6E">
      <w:pPr>
        <w:pStyle w:val="Textocomentario"/>
      </w:pPr>
      <w:r>
        <w:rPr>
          <w:rStyle w:val="Refdecomentario"/>
        </w:rPr>
        <w:annotationRef/>
      </w:r>
      <w:r>
        <w:t>¿?</w:t>
      </w:r>
    </w:p>
    <w:p w14:paraId="45EC5259" w14:textId="615BBF71" w:rsidR="00884C6E" w:rsidRDefault="00884C6E">
      <w:pPr>
        <w:pStyle w:val="Textocomentario"/>
      </w:pPr>
      <w:r>
        <w:t>De dónde? Qué investigador?</w:t>
      </w:r>
    </w:p>
  </w:comment>
  <w:comment w:id="42" w:author="Anil" w:date="2020-06-01T14:57:00Z" w:initials="AMCC">
    <w:p w14:paraId="2B65AC51" w14:textId="68AB6467" w:rsidR="00884C6E" w:rsidRDefault="00884C6E">
      <w:pPr>
        <w:pStyle w:val="Textocomentario"/>
      </w:pPr>
      <w:r>
        <w:rPr>
          <w:rStyle w:val="Refdecomentario"/>
        </w:rPr>
        <w:annotationRef/>
      </w:r>
      <w:r>
        <w:t>¿Y la validez y confiabilidad?</w:t>
      </w:r>
    </w:p>
    <w:p w14:paraId="17CC3688" w14:textId="1237A4C1" w:rsidR="00884C6E" w:rsidRDefault="00884C6E">
      <w:pPr>
        <w:pStyle w:val="Textocomentario"/>
      </w:pPr>
      <w:r>
        <w:t>¿La equivalencia métrica?</w:t>
      </w:r>
    </w:p>
  </w:comment>
  <w:comment w:id="43" w:author="Anil" w:date="2020-06-01T14:58:00Z" w:initials="AMCC">
    <w:p w14:paraId="7BB831B6" w14:textId="60A75F38" w:rsidR="00884C6E" w:rsidRDefault="00884C6E">
      <w:pPr>
        <w:pStyle w:val="Textocomentario"/>
      </w:pPr>
      <w:r>
        <w:rPr>
          <w:rStyle w:val="Refdecomentario"/>
        </w:rPr>
        <w:annotationRef/>
      </w:r>
      <w:r>
        <w:t>Mismos comentarios</w:t>
      </w:r>
    </w:p>
  </w:comment>
  <w:comment w:id="44" w:author="Anil" w:date="2020-06-01T14:58:00Z" w:initials="AMCC">
    <w:p w14:paraId="0FFCC1C9" w14:textId="1C4D6968" w:rsidR="00884C6E" w:rsidRDefault="00884C6E">
      <w:pPr>
        <w:pStyle w:val="Textocomentario"/>
      </w:pPr>
      <w:r>
        <w:rPr>
          <w:rStyle w:val="Refdecomentario"/>
        </w:rPr>
        <w:annotationRef/>
      </w:r>
      <w:r>
        <w:t>Sacar ()</w:t>
      </w:r>
    </w:p>
  </w:comment>
  <w:comment w:id="45" w:author="Anil" w:date="2020-06-01T14:58:00Z" w:initials="AMCC">
    <w:p w14:paraId="09DAC0DE" w14:textId="77777777" w:rsidR="00884C6E" w:rsidRDefault="00884C6E">
      <w:pPr>
        <w:pStyle w:val="Textocomentario"/>
      </w:pPr>
      <w:r>
        <w:rPr>
          <w:rStyle w:val="Refdecomentario"/>
        </w:rPr>
        <w:annotationRef/>
      </w:r>
      <w:r>
        <w:t>Normas APA</w:t>
      </w:r>
    </w:p>
    <w:p w14:paraId="60D17200" w14:textId="7038DD88" w:rsidR="00884C6E" w:rsidRDefault="00884C6E">
      <w:pPr>
        <w:pStyle w:val="Textocomentario"/>
      </w:pPr>
      <w:r>
        <w:t>Falta la &amp;</w:t>
      </w:r>
    </w:p>
  </w:comment>
  <w:comment w:id="46" w:author="Anil" w:date="2020-06-01T14:59:00Z" w:initials="AMCC">
    <w:p w14:paraId="57E22DE0" w14:textId="77777777" w:rsidR="00884C6E" w:rsidRDefault="00884C6E">
      <w:pPr>
        <w:pStyle w:val="Textocomentario"/>
      </w:pPr>
      <w:r>
        <w:rPr>
          <w:rStyle w:val="Refdecomentario"/>
        </w:rPr>
        <w:annotationRef/>
      </w:r>
      <w:r>
        <w:t>En la administración? O para este estudio?</w:t>
      </w:r>
    </w:p>
    <w:p w14:paraId="50979E78" w14:textId="4AF5E50A" w:rsidR="00884C6E" w:rsidRDefault="00884C6E">
      <w:pPr>
        <w:pStyle w:val="Textocomentario"/>
      </w:pPr>
      <w:r>
        <w:t>Cada vez que se realiza un cambio en un instrumento hay que probar sus propiedades psicométricas</w:t>
      </w:r>
    </w:p>
  </w:comment>
  <w:comment w:id="47" w:author="Anil" w:date="2020-06-01T14:59:00Z" w:initials="AMCC">
    <w:p w14:paraId="109B8D6C" w14:textId="77777777" w:rsidR="00620ACD" w:rsidRDefault="00620ACD">
      <w:pPr>
        <w:pStyle w:val="Textocomentario"/>
      </w:pPr>
      <w:r>
        <w:rPr>
          <w:rStyle w:val="Refdecomentario"/>
        </w:rPr>
        <w:annotationRef/>
      </w:r>
      <w:r>
        <w:t>Mismos comentarios</w:t>
      </w:r>
    </w:p>
    <w:p w14:paraId="0F9C2E9B" w14:textId="3D9BE9B2" w:rsidR="00620ACD" w:rsidRDefault="00620ACD">
      <w:pPr>
        <w:pStyle w:val="Textocomentario"/>
      </w:pPr>
    </w:p>
    <w:p w14:paraId="7AE61D7E" w14:textId="00449377" w:rsidR="00620ACD" w:rsidRDefault="00620ACD">
      <w:pPr>
        <w:pStyle w:val="Textocomentario"/>
      </w:pPr>
      <w:r>
        <w:t>Debe reportarse si es una adaptación realizada para su uso en población meta, cómo se realizó y las propiedades psicométricas</w:t>
      </w:r>
    </w:p>
  </w:comment>
  <w:comment w:id="48" w:author="Anil" w:date="2020-06-01T15:01:00Z" w:initials="AMCC">
    <w:p w14:paraId="61D9F0D4" w14:textId="7CF5CDA1" w:rsidR="00620ACD" w:rsidRDefault="00620ACD">
      <w:pPr>
        <w:pStyle w:val="Textocomentario"/>
      </w:pPr>
      <w:r>
        <w:rPr>
          <w:rStyle w:val="Refdecomentario"/>
        </w:rPr>
        <w:annotationRef/>
      </w:r>
      <w:r>
        <w:t>De dónde? Es muy general decir un investigador</w:t>
      </w:r>
    </w:p>
  </w:comment>
  <w:comment w:id="49" w:author="Anil" w:date="2020-06-01T15:02:00Z" w:initials="AMCC">
    <w:p w14:paraId="7CDE97E4" w14:textId="20A1E5AD" w:rsidR="00620ACD" w:rsidRDefault="00620ACD">
      <w:pPr>
        <w:pStyle w:val="Textocomentario"/>
      </w:pPr>
      <w:r>
        <w:rPr>
          <w:rStyle w:val="Refdecomentario"/>
        </w:rPr>
        <w:annotationRef/>
      </w:r>
      <w:r>
        <w:t xml:space="preserve">Administración </w:t>
      </w:r>
    </w:p>
  </w:comment>
  <w:comment w:id="50" w:author="Anil" w:date="2020-06-01T15:02:00Z" w:initials="AMCC">
    <w:p w14:paraId="7DF4F150" w14:textId="6F8629EC" w:rsidR="00620ACD" w:rsidRDefault="00620ACD">
      <w:pPr>
        <w:pStyle w:val="Textocomentario"/>
      </w:pPr>
      <w:r>
        <w:rPr>
          <w:rStyle w:val="Refdecomentario"/>
        </w:rPr>
        <w:annotationRef/>
      </w:r>
      <w:r>
        <w:t>Mismos comentarios</w:t>
      </w:r>
    </w:p>
  </w:comment>
  <w:comment w:id="51" w:author="Anil" w:date="2020-06-01T15:03:00Z" w:initials="AMCC">
    <w:p w14:paraId="602CF2CA" w14:textId="25750605" w:rsidR="00620ACD" w:rsidRDefault="00620ACD">
      <w:pPr>
        <w:pStyle w:val="Textocomentario"/>
      </w:pPr>
      <w:r>
        <w:rPr>
          <w:rStyle w:val="Refdecomentario"/>
        </w:rPr>
        <w:annotationRef/>
      </w:r>
      <w:r>
        <w:t>Confuso</w:t>
      </w:r>
    </w:p>
    <w:p w14:paraId="0903365A" w14:textId="1784AFFE" w:rsidR="00620ACD" w:rsidRDefault="00620ACD">
      <w:pPr>
        <w:pStyle w:val="Textocomentario"/>
      </w:pPr>
      <w:r>
        <w:t xml:space="preserve">Llamada? </w:t>
      </w:r>
    </w:p>
  </w:comment>
  <w:comment w:id="52" w:author="Anil" w:date="2020-06-01T15:03:00Z" w:initials="AMCC">
    <w:p w14:paraId="255FBCD1" w14:textId="77777777" w:rsidR="00620ACD" w:rsidRDefault="00620ACD">
      <w:pPr>
        <w:pStyle w:val="Textocomentario"/>
      </w:pPr>
      <w:r>
        <w:rPr>
          <w:rStyle w:val="Refdecomentario"/>
        </w:rPr>
        <w:annotationRef/>
      </w:r>
      <w:r>
        <w:t xml:space="preserve">Explicitar </w:t>
      </w:r>
    </w:p>
    <w:p w14:paraId="58606476" w14:textId="5D14F560" w:rsidR="00620ACD" w:rsidRDefault="00620ACD">
      <w:pPr>
        <w:pStyle w:val="Textocomentario"/>
      </w:pPr>
      <w:r>
        <w:t>(mismos comentarios que en instrumentos previos)</w:t>
      </w:r>
    </w:p>
  </w:comment>
  <w:comment w:id="53" w:author="Anil" w:date="2020-06-01T15:04:00Z" w:initials="AMCC">
    <w:p w14:paraId="22279236" w14:textId="77777777" w:rsidR="00620ACD" w:rsidRDefault="00620ACD">
      <w:pPr>
        <w:pStyle w:val="Textocomentario"/>
      </w:pPr>
      <w:r>
        <w:rPr>
          <w:rStyle w:val="Refdecomentario"/>
        </w:rPr>
        <w:annotationRef/>
      </w:r>
      <w:r>
        <w:t>¿?</w:t>
      </w:r>
    </w:p>
    <w:p w14:paraId="08164B81" w14:textId="12251F47" w:rsidR="00620ACD" w:rsidRDefault="00620ACD">
      <w:pPr>
        <w:pStyle w:val="Textocomentario"/>
      </w:pPr>
      <w:r>
        <w:t>¿qué siete grupos?</w:t>
      </w:r>
    </w:p>
  </w:comment>
  <w:comment w:id="54" w:author="Anil" w:date="2020-06-01T15:04:00Z" w:initials="AMCC">
    <w:p w14:paraId="352D98D9" w14:textId="31F30053" w:rsidR="00620ACD" w:rsidRDefault="00620ACD">
      <w:pPr>
        <w:pStyle w:val="Textocomentario"/>
      </w:pPr>
      <w:r>
        <w:rPr>
          <w:rStyle w:val="Refdecomentario"/>
        </w:rPr>
        <w:annotationRef/>
      </w:r>
      <w:r>
        <w:t>Y ¿hubo consentimiento de las familias?</w:t>
      </w:r>
    </w:p>
  </w:comment>
  <w:comment w:id="55" w:author="Anil" w:date="2020-06-01T15:07:00Z" w:initials="AMCC">
    <w:p w14:paraId="46F33412" w14:textId="768BBB6C" w:rsidR="00620ACD" w:rsidRDefault="00620ACD">
      <w:pPr>
        <w:pStyle w:val="Textocomentario"/>
      </w:pPr>
      <w:r>
        <w:rPr>
          <w:rStyle w:val="Refdecomentario"/>
        </w:rPr>
        <w:annotationRef/>
      </w:r>
    </w:p>
    <w:p w14:paraId="11B5E42C" w14:textId="69A20C14" w:rsidR="00620ACD" w:rsidRDefault="00620ACD">
      <w:pPr>
        <w:pStyle w:val="Textocomentario"/>
      </w:pPr>
      <w:r>
        <w:t>¿Qué estadístico se usó? Paramétrico, no paramétrico</w:t>
      </w:r>
    </w:p>
    <w:p w14:paraId="21028E4B" w14:textId="135DB676" w:rsidR="00620ACD" w:rsidRDefault="00620ACD">
      <w:pPr>
        <w:pStyle w:val="Textocomentario"/>
      </w:pPr>
      <w:r>
        <w:t xml:space="preserve">Por qué, cómo se determinó y en relación  a qué objetivo </w:t>
      </w:r>
    </w:p>
  </w:comment>
  <w:comment w:id="56" w:author="Anil" w:date="2020-06-01T15:06:00Z" w:initials="AMCC">
    <w:p w14:paraId="0301F764" w14:textId="77777777" w:rsidR="00620ACD" w:rsidRDefault="00620ACD">
      <w:pPr>
        <w:pStyle w:val="Textocomentario"/>
      </w:pPr>
      <w:r>
        <w:rPr>
          <w:rStyle w:val="Refdecomentario"/>
        </w:rPr>
        <w:annotationRef/>
      </w:r>
      <w:r>
        <w:t>Esto no se señaló en objetivos</w:t>
      </w:r>
    </w:p>
    <w:p w14:paraId="29E36976" w14:textId="77777777" w:rsidR="00620ACD" w:rsidRDefault="00620ACD">
      <w:pPr>
        <w:pStyle w:val="Textocomentario"/>
      </w:pPr>
    </w:p>
    <w:p w14:paraId="627F34FC" w14:textId="7282453D" w:rsidR="00620ACD" w:rsidRDefault="00620ACD">
      <w:pPr>
        <w:pStyle w:val="Textocomentario"/>
      </w:pPr>
      <w:r>
        <w:t>El analisis de datos debe ser congruente con los objetivos</w:t>
      </w:r>
    </w:p>
    <w:p w14:paraId="526034F0" w14:textId="13E706F5" w:rsidR="00620ACD" w:rsidRDefault="00620ACD">
      <w:pPr>
        <w:pStyle w:val="Textocomentario"/>
      </w:pPr>
      <w:r>
        <w:t>Para cada objetivo debería señalarse qué análisis de datos se realizará</w:t>
      </w:r>
    </w:p>
  </w:comment>
  <w:comment w:id="57" w:author="Anil" w:date="2020-06-01T15:08:00Z" w:initials="AMCC">
    <w:p w14:paraId="259DD1B5" w14:textId="77777777" w:rsidR="00620ACD" w:rsidRDefault="00620ACD">
      <w:pPr>
        <w:pStyle w:val="Textocomentario"/>
      </w:pPr>
      <w:r>
        <w:rPr>
          <w:rStyle w:val="Refdecomentario"/>
        </w:rPr>
        <w:annotationRef/>
      </w:r>
      <w:r>
        <w:t>Organizar la información según los objetivos propuestos</w:t>
      </w:r>
    </w:p>
    <w:p w14:paraId="06616BAB" w14:textId="77777777" w:rsidR="00620ACD" w:rsidRDefault="00620ACD">
      <w:pPr>
        <w:pStyle w:val="Textocomentario"/>
      </w:pPr>
      <w:r>
        <w:t xml:space="preserve">Debe ser consistente. Explicitar qué objetivo se esta abordando. </w:t>
      </w:r>
    </w:p>
    <w:p w14:paraId="0D2D94CD" w14:textId="261368A0" w:rsidR="00620ACD" w:rsidRDefault="00620ACD">
      <w:pPr>
        <w:pStyle w:val="Textocomentario"/>
      </w:pPr>
      <w:r>
        <w:t xml:space="preserve">Seguir el orden expuesto en objetivos </w:t>
      </w:r>
    </w:p>
  </w:comment>
  <w:comment w:id="58" w:author="Anil" w:date="2020-06-01T15:27:00Z" w:initials="AMCC">
    <w:p w14:paraId="42FDA253" w14:textId="29667DED" w:rsidR="00971D59" w:rsidRDefault="00971D59">
      <w:pPr>
        <w:pStyle w:val="Textocomentario"/>
        <w:rPr>
          <w:rFonts w:ascii="Times New Roman" w:eastAsia="Meiryo" w:hAnsi="Times New Roman" w:cs="Times New Roman"/>
          <w:sz w:val="24"/>
          <w:szCs w:val="24"/>
        </w:rPr>
      </w:pPr>
      <w:r>
        <w:rPr>
          <w:rStyle w:val="Refdecomentario"/>
        </w:rPr>
        <w:annotationRef/>
      </w:r>
      <w:r>
        <w:rPr>
          <w:rFonts w:ascii="Times New Roman" w:eastAsia="Meiryo" w:hAnsi="Times New Roman" w:cs="Times New Roman"/>
          <w:sz w:val="24"/>
          <w:szCs w:val="24"/>
        </w:rPr>
        <w:t xml:space="preserve">¿Qué resultados se obtuvieron en las </w:t>
      </w:r>
      <w:r w:rsidRPr="000225D8">
        <w:rPr>
          <w:rFonts w:ascii="Times New Roman" w:eastAsia="Meiryo" w:hAnsi="Times New Roman" w:cs="Times New Roman"/>
          <w:sz w:val="24"/>
          <w:szCs w:val="24"/>
        </w:rPr>
        <w:t>Escalas de agresión y victimización</w:t>
      </w:r>
      <w:r>
        <w:rPr>
          <w:rFonts w:ascii="Times New Roman" w:eastAsia="Meiryo" w:hAnsi="Times New Roman" w:cs="Times New Roman"/>
          <w:sz w:val="24"/>
          <w:szCs w:val="24"/>
        </w:rPr>
        <w:t xml:space="preserve">? </w:t>
      </w:r>
    </w:p>
    <w:p w14:paraId="17ED1B63" w14:textId="77777777" w:rsidR="00971D59" w:rsidRDefault="00971D59">
      <w:pPr>
        <w:pStyle w:val="Textocomentario"/>
        <w:rPr>
          <w:rFonts w:ascii="Times New Roman" w:eastAsia="Meiryo" w:hAnsi="Times New Roman" w:cs="Times New Roman"/>
          <w:sz w:val="24"/>
          <w:szCs w:val="24"/>
        </w:rPr>
      </w:pPr>
      <w:r>
        <w:rPr>
          <w:rFonts w:ascii="Times New Roman" w:eastAsia="Meiryo" w:hAnsi="Times New Roman" w:cs="Times New Roman"/>
          <w:sz w:val="24"/>
          <w:szCs w:val="24"/>
        </w:rPr>
        <w:t xml:space="preserve">Es importante señalar qué características se observaron en la muestra </w:t>
      </w:r>
    </w:p>
    <w:p w14:paraId="678199D7" w14:textId="1C077E37" w:rsidR="00971D59" w:rsidRDefault="00971D59">
      <w:pPr>
        <w:pStyle w:val="Textocomentario"/>
      </w:pPr>
      <w:r>
        <w:rPr>
          <w:rFonts w:ascii="Times New Roman" w:eastAsia="Meiryo" w:hAnsi="Times New Roman" w:cs="Times New Roman"/>
          <w:sz w:val="24"/>
          <w:szCs w:val="24"/>
        </w:rPr>
        <w:t xml:space="preserve">Por ejemplo qué porcentajes se obtuvieron </w:t>
      </w:r>
    </w:p>
  </w:comment>
  <w:comment w:id="59" w:author="Anil" w:date="2020-06-01T15:09:00Z" w:initials="AMCC">
    <w:p w14:paraId="2817C94C" w14:textId="675441BC" w:rsidR="00620ACD" w:rsidRDefault="00620ACD">
      <w:pPr>
        <w:pStyle w:val="Textocomentario"/>
      </w:pPr>
      <w:r>
        <w:rPr>
          <w:rStyle w:val="Refdecomentario"/>
        </w:rPr>
        <w:annotationRef/>
      </w:r>
      <w:r>
        <w:t>Por qué se usó t</w:t>
      </w:r>
    </w:p>
    <w:p w14:paraId="51A181F7" w14:textId="437DFFAF" w:rsidR="00620ACD" w:rsidRDefault="00620ACD">
      <w:pPr>
        <w:pStyle w:val="Textocomentario"/>
      </w:pPr>
      <w:r>
        <w:t>explicar</w:t>
      </w:r>
    </w:p>
  </w:comment>
  <w:comment w:id="60" w:author="Anil" w:date="2020-06-01T15:10:00Z" w:initials="AMCC">
    <w:p w14:paraId="60BE0BAE" w14:textId="07784A18" w:rsidR="00BA070E" w:rsidRDefault="00BA070E">
      <w:pPr>
        <w:pStyle w:val="Textocomentario"/>
      </w:pPr>
      <w:r>
        <w:rPr>
          <w:rStyle w:val="Refdecomentario"/>
        </w:rPr>
        <w:annotationRef/>
      </w:r>
      <w:r>
        <w:t>respecto a qué variable de agrupación?</w:t>
      </w:r>
    </w:p>
  </w:comment>
  <w:comment w:id="61" w:author="Anil" w:date="2020-06-01T15:10:00Z" w:initials="AMCC">
    <w:p w14:paraId="5B6EFCCD" w14:textId="77777777" w:rsidR="00BA070E" w:rsidRDefault="00BA070E">
      <w:pPr>
        <w:pStyle w:val="Textocomentario"/>
      </w:pPr>
      <w:r>
        <w:rPr>
          <w:rStyle w:val="Refdecomentario"/>
        </w:rPr>
        <w:annotationRef/>
      </w:r>
      <w:r>
        <w:t>¿?</w:t>
      </w:r>
    </w:p>
    <w:p w14:paraId="2CBF31CB" w14:textId="5B1FB4C4" w:rsidR="00BA070E" w:rsidRDefault="00BA070E">
      <w:pPr>
        <w:pStyle w:val="Textocomentario"/>
      </w:pPr>
      <w:r>
        <w:t>¿El objetivo no es analizar si hay diferencias entre los grupos?</w:t>
      </w:r>
    </w:p>
  </w:comment>
  <w:comment w:id="62" w:author="Anil" w:date="2020-06-01T15:11:00Z" w:initials="AMCC">
    <w:p w14:paraId="1C0F3078" w14:textId="77777777" w:rsidR="00BA070E" w:rsidRDefault="00BA070E">
      <w:pPr>
        <w:pStyle w:val="Textocomentario"/>
      </w:pPr>
      <w:r>
        <w:rPr>
          <w:rStyle w:val="Refdecomentario"/>
        </w:rPr>
        <w:annotationRef/>
      </w:r>
      <w:r>
        <w:t xml:space="preserve">Las tablas de comparación de medias deben presentar medias para cada grupo, desvíos, valor de t y significación </w:t>
      </w:r>
    </w:p>
    <w:p w14:paraId="6A669F36" w14:textId="1EEA42BE" w:rsidR="00BA070E" w:rsidRDefault="00BA070E">
      <w:pPr>
        <w:pStyle w:val="Textocomentario"/>
      </w:pPr>
    </w:p>
  </w:comment>
  <w:comment w:id="63" w:author="Anil" w:date="2020-06-01T15:12:00Z" w:initials="AMCC">
    <w:p w14:paraId="0DC31CFA" w14:textId="2F8D4FE3" w:rsidR="00BA070E" w:rsidRDefault="00BA070E">
      <w:pPr>
        <w:pStyle w:val="Textocomentario"/>
      </w:pPr>
      <w:r>
        <w:rPr>
          <w:rStyle w:val="Refdecomentario"/>
        </w:rPr>
        <w:annotationRef/>
      </w:r>
      <w:r>
        <w:t>De dónde surge esto? En los objetivos no se plantean diferencias según género</w:t>
      </w:r>
    </w:p>
  </w:comment>
  <w:comment w:id="64" w:author="Anil" w:date="2020-06-01T15:15:00Z" w:initials="AMCC">
    <w:p w14:paraId="4565D288" w14:textId="14E01E7F" w:rsidR="00BA070E" w:rsidRDefault="00BA070E">
      <w:pPr>
        <w:pStyle w:val="Textocomentario"/>
      </w:pPr>
      <w:r>
        <w:rPr>
          <w:rStyle w:val="Refdecomentario"/>
        </w:rPr>
        <w:annotationRef/>
      </w:r>
      <w:r>
        <w:t>Cómo se diferencia de autoritario? Debería definirse en marco teórico</w:t>
      </w:r>
    </w:p>
  </w:comment>
  <w:comment w:id="65" w:author="Anil" w:date="2020-06-01T15:13:00Z" w:initials="AMCC">
    <w:p w14:paraId="5B3E9499" w14:textId="0AD0C36C" w:rsidR="00BA070E" w:rsidRDefault="00BA070E">
      <w:pPr>
        <w:pStyle w:val="Textocomentario"/>
      </w:pPr>
      <w:r>
        <w:rPr>
          <w:rStyle w:val="Refdecomentario"/>
        </w:rPr>
        <w:annotationRef/>
      </w:r>
      <w:r>
        <w:t>De qué grupo?</w:t>
      </w:r>
    </w:p>
  </w:comment>
  <w:comment w:id="66" w:author="Anil" w:date="2020-06-01T15:14:00Z" w:initials="AMCC">
    <w:p w14:paraId="291028CA" w14:textId="77777777" w:rsidR="00BA070E" w:rsidRDefault="00BA070E">
      <w:pPr>
        <w:pStyle w:val="Textocomentario"/>
      </w:pPr>
      <w:r>
        <w:rPr>
          <w:rStyle w:val="Refdecomentario"/>
        </w:rPr>
        <w:annotationRef/>
      </w:r>
      <w:r>
        <w:t>Se presentaron medias</w:t>
      </w:r>
    </w:p>
    <w:p w14:paraId="05E5AA21" w14:textId="5AB5F512" w:rsidR="00BA070E" w:rsidRDefault="00BA070E">
      <w:pPr>
        <w:pStyle w:val="Textocomentario"/>
      </w:pPr>
      <w:r>
        <w:t>¿De dónde surgen estos porcentajes?</w:t>
      </w:r>
    </w:p>
  </w:comment>
  <w:comment w:id="67" w:author="Anil" w:date="2020-06-01T15:14:00Z" w:initials="AMCC">
    <w:p w14:paraId="5DFC689F" w14:textId="77777777" w:rsidR="00BA070E" w:rsidRDefault="00BA070E">
      <w:pPr>
        <w:pStyle w:val="Textocomentario"/>
      </w:pPr>
      <w:r>
        <w:rPr>
          <w:rStyle w:val="Refdecomentario"/>
        </w:rPr>
        <w:annotationRef/>
      </w:r>
      <w:r>
        <w:t>Poner la tabla luego de esto</w:t>
      </w:r>
    </w:p>
    <w:p w14:paraId="11879300" w14:textId="020C1148" w:rsidR="00BA070E" w:rsidRDefault="00BA070E">
      <w:pPr>
        <w:pStyle w:val="Textocomentario"/>
      </w:pPr>
      <w:r>
        <w:t>Sino hay subir (ya se expuso)</w:t>
      </w:r>
    </w:p>
  </w:comment>
  <w:comment w:id="68" w:author="Anil" w:date="2020-06-01T15:15:00Z" w:initials="AMCC">
    <w:p w14:paraId="23FF97AD" w14:textId="4810BE6A" w:rsidR="00BA070E" w:rsidRDefault="00BA070E">
      <w:pPr>
        <w:pStyle w:val="Textocomentario"/>
      </w:pPr>
      <w:r>
        <w:rPr>
          <w:rStyle w:val="Refdecomentario"/>
        </w:rPr>
        <w:annotationRef/>
      </w:r>
      <w:r>
        <w:t>De qué grupos? Victimas y agresores juntos?</w:t>
      </w:r>
    </w:p>
  </w:comment>
  <w:comment w:id="69" w:author="Anil" w:date="2020-06-01T15:18:00Z" w:initials="AMCC">
    <w:p w14:paraId="55E6E476" w14:textId="77777777" w:rsidR="00BA070E" w:rsidRDefault="00BA070E">
      <w:pPr>
        <w:pStyle w:val="Textocomentario"/>
      </w:pPr>
      <w:r>
        <w:rPr>
          <w:rStyle w:val="Refdecomentario"/>
        </w:rPr>
        <w:annotationRef/>
      </w:r>
      <w:r>
        <w:t>Esto no se planteó en objetivos</w:t>
      </w:r>
    </w:p>
    <w:p w14:paraId="74FEAE1F" w14:textId="27FCA056" w:rsidR="00BA070E" w:rsidRDefault="00BA070E">
      <w:pPr>
        <w:pStyle w:val="Textocomentario"/>
      </w:pPr>
      <w:r>
        <w:t>Ni en la introducción se señala nada sobre el género</w:t>
      </w:r>
    </w:p>
  </w:comment>
  <w:comment w:id="70" w:author="Anil" w:date="2020-06-01T15:18:00Z" w:initials="AMCC">
    <w:p w14:paraId="2F62E460" w14:textId="77777777" w:rsidR="00BA070E" w:rsidRDefault="00BA070E">
      <w:pPr>
        <w:pStyle w:val="Textocomentario"/>
      </w:pPr>
      <w:r>
        <w:rPr>
          <w:rStyle w:val="Refdecomentario"/>
        </w:rPr>
        <w:annotationRef/>
      </w:r>
      <w:r>
        <w:t>Sobre qué?</w:t>
      </w:r>
    </w:p>
    <w:p w14:paraId="219FD657" w14:textId="4EAC22B6" w:rsidR="00BA070E" w:rsidRDefault="00BA070E">
      <w:pPr>
        <w:pStyle w:val="Textocomentario"/>
      </w:pPr>
      <w:r>
        <w:t>Variable criterio?</w:t>
      </w:r>
    </w:p>
  </w:comment>
  <w:comment w:id="71" w:author="Anil" w:date="2020-06-01T15:19:00Z" w:initials="AMCC">
    <w:p w14:paraId="3CBC6C9F" w14:textId="5F92534D" w:rsidR="00BA070E" w:rsidRDefault="00BA070E">
      <w:pPr>
        <w:pStyle w:val="Textocomentario"/>
      </w:pPr>
      <w:r>
        <w:rPr>
          <w:rStyle w:val="Refdecomentario"/>
        </w:rPr>
        <w:annotationRef/>
      </w:r>
      <w:r>
        <w:t>¿Cómo se estudió?</w:t>
      </w:r>
    </w:p>
  </w:comment>
  <w:comment w:id="72" w:author="Anil" w:date="2020-06-01T15:19:00Z" w:initials="AMCC">
    <w:p w14:paraId="0B929CB9" w14:textId="25CE3BF5" w:rsidR="00BA070E" w:rsidRDefault="00BA070E">
      <w:pPr>
        <w:pStyle w:val="Textocomentario"/>
      </w:pPr>
      <w:r>
        <w:rPr>
          <w:rStyle w:val="Refdecomentario"/>
        </w:rPr>
        <w:annotationRef/>
      </w:r>
      <w:r>
        <w:t>De qué</w:t>
      </w:r>
    </w:p>
  </w:comment>
  <w:comment w:id="73" w:author="Anil" w:date="2020-06-01T15:20:00Z" w:initials="AMCC">
    <w:p w14:paraId="0BA4DB59" w14:textId="0A755428" w:rsidR="00971D59" w:rsidRDefault="00971D59">
      <w:pPr>
        <w:pStyle w:val="Textocomentario"/>
      </w:pPr>
      <w:r>
        <w:rPr>
          <w:rStyle w:val="Refdecomentario"/>
        </w:rPr>
        <w:annotationRef/>
      </w:r>
      <w:r>
        <w:t>Debe reportarse el análisis de multicolinealidad</w:t>
      </w:r>
    </w:p>
  </w:comment>
  <w:comment w:id="74" w:author="Anil" w:date="2020-06-01T15:21:00Z" w:initials="AMCC">
    <w:p w14:paraId="6CFE6288" w14:textId="77777777" w:rsidR="00971D59" w:rsidRDefault="00971D59">
      <w:pPr>
        <w:pStyle w:val="Textocomentario"/>
      </w:pPr>
      <w:r>
        <w:rPr>
          <w:rStyle w:val="Refdecomentario"/>
        </w:rPr>
        <w:annotationRef/>
      </w:r>
      <w:r>
        <w:t>Cómo se define</w:t>
      </w:r>
    </w:p>
    <w:p w14:paraId="522A3EEC" w14:textId="00D8DB53" w:rsidR="00971D59" w:rsidRDefault="00971D59">
      <w:pPr>
        <w:pStyle w:val="Textocomentario"/>
      </w:pPr>
      <w:r>
        <w:t xml:space="preserve">Hasta el momento no se definió este concepto </w:t>
      </w:r>
    </w:p>
  </w:comment>
  <w:comment w:id="75" w:author="Anil" w:date="2020-06-01T15:23:00Z" w:initials="AMCC">
    <w:p w14:paraId="1A62B81A" w14:textId="29A91F15" w:rsidR="00971D59" w:rsidRDefault="00971D59">
      <w:pPr>
        <w:pStyle w:val="Textocomentario"/>
      </w:pPr>
      <w:r>
        <w:rPr>
          <w:rStyle w:val="Refdecomentario"/>
        </w:rPr>
        <w:annotationRef/>
      </w:r>
      <w:r>
        <w:t xml:space="preserve">Es una afirmación muy determinante en relación al tipo de estudio que se realizó:  se seleccionó una muestra intencional de una escuela </w:t>
      </w:r>
    </w:p>
  </w:comment>
  <w:comment w:id="76" w:author="Anil" w:date="2020-06-01T15:29:00Z" w:initials="AMCC">
    <w:p w14:paraId="6681D7E6" w14:textId="3DEDEA64" w:rsidR="00971D59" w:rsidRDefault="00971D59">
      <w:pPr>
        <w:pStyle w:val="Textocomentario"/>
      </w:pPr>
      <w:r>
        <w:rPr>
          <w:rStyle w:val="Refdecomentario"/>
        </w:rPr>
        <w:annotationRef/>
      </w:r>
      <w:r>
        <w:t>Sobre qué?</w:t>
      </w:r>
    </w:p>
  </w:comment>
  <w:comment w:id="77" w:author="Anil" w:date="2020-06-01T15:31:00Z" w:initials="AMCC">
    <w:p w14:paraId="2D21C7D1" w14:textId="0359009F" w:rsidR="00C27069" w:rsidRDefault="00C27069">
      <w:pPr>
        <w:pStyle w:val="Textocomentario"/>
      </w:pPr>
      <w:r>
        <w:rPr>
          <w:rStyle w:val="Refdecomentario"/>
        </w:rPr>
        <w:annotationRef/>
      </w:r>
      <w:r>
        <w:t>Ver APA</w:t>
      </w:r>
    </w:p>
  </w:comment>
  <w:comment w:id="78" w:author="Anil" w:date="2020-06-01T15:31:00Z" w:initials="AMCC">
    <w:p w14:paraId="08798DD6" w14:textId="765F4AF8" w:rsidR="00C27069" w:rsidRDefault="00C27069">
      <w:pPr>
        <w:pStyle w:val="Textocomentario"/>
      </w:pPr>
      <w:r>
        <w:rPr>
          <w:rStyle w:val="Refdecomentario"/>
        </w:rPr>
        <w:annotationRef/>
      </w:r>
      <w:r>
        <w:t>APA</w:t>
      </w:r>
    </w:p>
  </w:comment>
  <w:comment w:id="79" w:author="Anil" w:date="2020-06-01T15:35:00Z" w:initials="AMCC">
    <w:p w14:paraId="01335198" w14:textId="58F0DBE3" w:rsidR="008E0B8E" w:rsidRDefault="008E0B8E">
      <w:pPr>
        <w:pStyle w:val="Textocomentario"/>
      </w:pPr>
      <w:r>
        <w:rPr>
          <w:rStyle w:val="Refdecomentario"/>
        </w:rPr>
        <w:annotationRef/>
      </w:r>
      <w:r>
        <w:t>APA</w:t>
      </w:r>
    </w:p>
  </w:comment>
  <w:comment w:id="80" w:author="Anil" w:date="2020-06-01T15:33:00Z" w:initials="AMCC">
    <w:p w14:paraId="7FAD6777" w14:textId="77777777" w:rsidR="00C27069" w:rsidRDefault="00C27069">
      <w:pPr>
        <w:pStyle w:val="Textocomentario"/>
      </w:pPr>
      <w:r>
        <w:rPr>
          <w:rStyle w:val="Refdecomentario"/>
        </w:rPr>
        <w:annotationRef/>
      </w:r>
      <w:r>
        <w:t>Revisar con normas APA</w:t>
      </w:r>
    </w:p>
    <w:p w14:paraId="2081D907" w14:textId="77777777" w:rsidR="00C27069" w:rsidRDefault="00C27069">
      <w:pPr>
        <w:pStyle w:val="Textocomentario"/>
      </w:pPr>
      <w:r>
        <w:t>Faltan doi por ejemplo</w:t>
      </w:r>
    </w:p>
    <w:p w14:paraId="35C8D24E" w14:textId="2AC69D00" w:rsidR="00C27069" w:rsidRDefault="00C27069">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6BBADC8" w15:done="0"/>
  <w15:commentEx w15:paraId="6F54232C" w15:done="0"/>
  <w15:commentEx w15:paraId="56E36590" w15:done="0"/>
  <w15:commentEx w15:paraId="68F3BD90" w15:done="0"/>
  <w15:commentEx w15:paraId="2118A60D" w15:done="0"/>
  <w15:commentEx w15:paraId="4777BD09" w15:done="0"/>
  <w15:commentEx w15:paraId="6FF4DE03" w15:done="0"/>
  <w15:commentEx w15:paraId="372A98F1" w15:done="0"/>
  <w15:commentEx w15:paraId="5EBC4614" w15:done="0"/>
  <w15:commentEx w15:paraId="04F5F688" w15:done="0"/>
  <w15:commentEx w15:paraId="4232627C" w15:done="0"/>
  <w15:commentEx w15:paraId="0F5B725B" w15:done="0"/>
  <w15:commentEx w15:paraId="04310565" w15:done="0"/>
  <w15:commentEx w15:paraId="4E9D31B6" w15:done="0"/>
  <w15:commentEx w15:paraId="412213FA" w15:done="0"/>
  <w15:commentEx w15:paraId="1F47D6CC" w15:done="0"/>
  <w15:commentEx w15:paraId="7936544C" w15:done="0"/>
  <w15:commentEx w15:paraId="12FCD386" w15:done="0"/>
  <w15:commentEx w15:paraId="68F0AE25" w15:done="0"/>
  <w15:commentEx w15:paraId="5E74147F" w15:done="0"/>
  <w15:commentEx w15:paraId="022E12B1" w15:done="0"/>
  <w15:commentEx w15:paraId="0EF30E18" w15:done="0"/>
  <w15:commentEx w15:paraId="00B3D52A" w15:done="0"/>
  <w15:commentEx w15:paraId="29B51FC2" w15:done="0"/>
  <w15:commentEx w15:paraId="0BB4772A" w15:done="0"/>
  <w15:commentEx w15:paraId="76DF8463" w15:done="0"/>
  <w15:commentEx w15:paraId="405D262E" w15:done="0"/>
  <w15:commentEx w15:paraId="51D09934" w15:done="0"/>
  <w15:commentEx w15:paraId="27610B0F" w15:done="0"/>
  <w15:commentEx w15:paraId="046AE28E" w15:done="0"/>
  <w15:commentEx w15:paraId="29CAC3D8" w15:done="0"/>
  <w15:commentEx w15:paraId="239A377D" w15:done="0"/>
  <w15:commentEx w15:paraId="17913B61" w15:done="0"/>
  <w15:commentEx w15:paraId="2EEBCE8E" w15:done="0"/>
  <w15:commentEx w15:paraId="7F19992C" w15:done="0"/>
  <w15:commentEx w15:paraId="7B4B4F5C" w15:done="0"/>
  <w15:commentEx w15:paraId="4D0EDD21" w15:done="0"/>
  <w15:commentEx w15:paraId="2725436E" w15:done="0"/>
  <w15:commentEx w15:paraId="3572DE57" w15:done="0"/>
  <w15:commentEx w15:paraId="17B3EAA8" w15:done="0"/>
  <w15:commentEx w15:paraId="61E18CBB" w15:done="0"/>
  <w15:commentEx w15:paraId="45EC5259" w15:done="0"/>
  <w15:commentEx w15:paraId="17CC3688" w15:done="0"/>
  <w15:commentEx w15:paraId="7BB831B6" w15:done="0"/>
  <w15:commentEx w15:paraId="0FFCC1C9" w15:done="0"/>
  <w15:commentEx w15:paraId="60D17200" w15:done="0"/>
  <w15:commentEx w15:paraId="50979E78" w15:done="0"/>
  <w15:commentEx w15:paraId="7AE61D7E" w15:done="0"/>
  <w15:commentEx w15:paraId="61D9F0D4" w15:done="0"/>
  <w15:commentEx w15:paraId="7CDE97E4" w15:done="0"/>
  <w15:commentEx w15:paraId="7DF4F150" w15:done="0"/>
  <w15:commentEx w15:paraId="0903365A" w15:done="0"/>
  <w15:commentEx w15:paraId="58606476" w15:done="0"/>
  <w15:commentEx w15:paraId="08164B81" w15:done="0"/>
  <w15:commentEx w15:paraId="352D98D9" w15:done="0"/>
  <w15:commentEx w15:paraId="21028E4B" w15:done="0"/>
  <w15:commentEx w15:paraId="526034F0" w15:done="0"/>
  <w15:commentEx w15:paraId="0D2D94CD" w15:done="0"/>
  <w15:commentEx w15:paraId="678199D7" w15:done="0"/>
  <w15:commentEx w15:paraId="51A181F7" w15:done="0"/>
  <w15:commentEx w15:paraId="60BE0BAE" w15:done="0"/>
  <w15:commentEx w15:paraId="2CBF31CB" w15:done="0"/>
  <w15:commentEx w15:paraId="6A669F36" w15:done="0"/>
  <w15:commentEx w15:paraId="0DC31CFA" w15:done="0"/>
  <w15:commentEx w15:paraId="4565D288" w15:done="0"/>
  <w15:commentEx w15:paraId="5B3E9499" w15:done="0"/>
  <w15:commentEx w15:paraId="05E5AA21" w15:done="0"/>
  <w15:commentEx w15:paraId="11879300" w15:done="0"/>
  <w15:commentEx w15:paraId="23FF97AD" w15:done="0"/>
  <w15:commentEx w15:paraId="74FEAE1F" w15:done="0"/>
  <w15:commentEx w15:paraId="219FD657" w15:done="0"/>
  <w15:commentEx w15:paraId="3CBC6C9F" w15:done="0"/>
  <w15:commentEx w15:paraId="0B929CB9" w15:done="0"/>
  <w15:commentEx w15:paraId="0BA4DB59" w15:done="0"/>
  <w15:commentEx w15:paraId="522A3EEC" w15:done="0"/>
  <w15:commentEx w15:paraId="1A62B81A" w15:done="0"/>
  <w15:commentEx w15:paraId="6681D7E6" w15:done="0"/>
  <w15:commentEx w15:paraId="2D21C7D1" w15:done="0"/>
  <w15:commentEx w15:paraId="08798DD6" w15:done="0"/>
  <w15:commentEx w15:paraId="01335198" w15:done="0"/>
  <w15:commentEx w15:paraId="35C8D2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F8428" w16cex:dateUtc="2020-06-01T16:42:00Z"/>
  <w16cex:commentExtensible w16cex:durableId="227FA3BE" w16cex:dateUtc="2020-06-01T18:56:00Z"/>
  <w16cex:commentExtensible w16cex:durableId="227F886C" w16cex:dateUtc="2020-06-01T17:00:00Z"/>
  <w16cex:commentExtensible w16cex:durableId="227F88FB" w16cex:dateUtc="2020-06-01T17:02:00Z"/>
  <w16cex:commentExtensible w16cex:durableId="227F88DF" w16cex:dateUtc="2020-06-01T17:02:00Z"/>
  <w16cex:commentExtensible w16cex:durableId="227F8957" w16cex:dateUtc="2020-06-01T17:04:00Z"/>
  <w16cex:commentExtensible w16cex:durableId="227F8974" w16cex:dateUtc="2020-06-01T17:04:00Z"/>
  <w16cex:commentExtensible w16cex:durableId="227F8DD6" w16cex:dateUtc="2020-06-01T17:23:00Z"/>
  <w16cex:commentExtensible w16cex:durableId="227F8CBE" w16cex:dateUtc="2020-06-01T17:18:00Z"/>
  <w16cex:commentExtensible w16cex:durableId="227F8E20" w16cex:dateUtc="2020-06-01T17:24:00Z"/>
  <w16cex:commentExtensible w16cex:durableId="227F8E61" w16cex:dateUtc="2020-06-01T17:25:00Z"/>
  <w16cex:commentExtensible w16cex:durableId="227F8F09" w16cex:dateUtc="2020-06-01T17:28:00Z"/>
  <w16cex:commentExtensible w16cex:durableId="227F8F2F" w16cex:dateUtc="2020-06-01T17:29:00Z"/>
  <w16cex:commentExtensible w16cex:durableId="227F8F6F" w16cex:dateUtc="2020-06-01T17:30:00Z"/>
  <w16cex:commentExtensible w16cex:durableId="227F8FB6" w16cex:dateUtc="2020-06-01T17:31:00Z"/>
  <w16cex:commentExtensible w16cex:durableId="227F9005" w16cex:dateUtc="2020-06-01T17:32:00Z"/>
  <w16cex:commentExtensible w16cex:durableId="227F9021" w16cex:dateUtc="2020-06-01T17:33:00Z"/>
  <w16cex:commentExtensible w16cex:durableId="227F9085" w16cex:dateUtc="2020-06-01T17:34:00Z"/>
  <w16cex:commentExtensible w16cex:durableId="227F90C8" w16cex:dateUtc="2020-06-01T17:35:00Z"/>
  <w16cex:commentExtensible w16cex:durableId="227F9109" w16cex:dateUtc="2020-06-01T17:36:00Z"/>
  <w16cex:commentExtensible w16cex:durableId="227F9150" w16cex:dateUtc="2020-06-01T17:38:00Z"/>
  <w16cex:commentExtensible w16cex:durableId="227F91A0" w16cex:dateUtc="2020-06-01T17:39:00Z"/>
  <w16cex:commentExtensible w16cex:durableId="227F91F6" w16cex:dateUtc="2020-06-01T17:40:00Z"/>
  <w16cex:commentExtensible w16cex:durableId="227F9203" w16cex:dateUtc="2020-06-01T17:41:00Z"/>
  <w16cex:commentExtensible w16cex:durableId="227F921C" w16cex:dateUtc="2020-06-01T17:41:00Z"/>
  <w16cex:commentExtensible w16cex:durableId="227F922F" w16cex:dateUtc="2020-06-01T17:41:00Z"/>
  <w16cex:commentExtensible w16cex:durableId="227F9237" w16cex:dateUtc="2020-06-01T17:41:00Z"/>
  <w16cex:commentExtensible w16cex:durableId="227F9284" w16cex:dateUtc="2020-06-01T17:43:00Z"/>
  <w16cex:commentExtensible w16cex:durableId="227F929F" w16cex:dateUtc="2020-06-01T17:43:00Z"/>
  <w16cex:commentExtensible w16cex:durableId="227F92FF" w16cex:dateUtc="2020-06-01T17:45:00Z"/>
  <w16cex:commentExtensible w16cex:durableId="227F8D28" w16cex:dateUtc="2020-06-01T17:20:00Z"/>
  <w16cex:commentExtensible w16cex:durableId="227F9313" w16cex:dateUtc="2020-06-01T17:45:00Z"/>
  <w16cex:commentExtensible w16cex:durableId="227F9348" w16cex:dateUtc="2020-06-01T17:46:00Z"/>
  <w16cex:commentExtensible w16cex:durableId="227F8D67" w16cex:dateUtc="2020-06-01T17:21:00Z"/>
  <w16cex:commentExtensible w16cex:durableId="227F93B7" w16cex:dateUtc="2020-06-01T17:48:00Z"/>
  <w16cex:commentExtensible w16cex:durableId="227F94D0" w16cex:dateUtc="2020-06-01T17:53:00Z"/>
  <w16cex:commentExtensible w16cex:durableId="227F9454" w16cex:dateUtc="2020-06-01T17:51:00Z"/>
  <w16cex:commentExtensible w16cex:durableId="227F9508" w16cex:dateUtc="2020-06-01T17:54:00Z"/>
  <w16cex:commentExtensible w16cex:durableId="227F9522" w16cex:dateUtc="2020-06-01T17:54:00Z"/>
  <w16cex:commentExtensible w16cex:durableId="227F9585" w16cex:dateUtc="2020-06-01T17:56:00Z"/>
  <w16cex:commentExtensible w16cex:durableId="227F958D" w16cex:dateUtc="2020-06-01T17:56:00Z"/>
  <w16cex:commentExtensible w16cex:durableId="227F95A5" w16cex:dateUtc="2020-06-01T17:56:00Z"/>
  <w16cex:commentExtensible w16cex:durableId="227F95BC" w16cex:dateUtc="2020-06-01T17:57:00Z"/>
  <w16cex:commentExtensible w16cex:durableId="227F95FA" w16cex:dateUtc="2020-06-01T17:58:00Z"/>
  <w16cex:commentExtensible w16cex:durableId="227F9611" w16cex:dateUtc="2020-06-01T17:58:00Z"/>
  <w16cex:commentExtensible w16cex:durableId="227F961D" w16cex:dateUtc="2020-06-01T17:58:00Z"/>
  <w16cex:commentExtensible w16cex:durableId="227F9634" w16cex:dateUtc="2020-06-01T17:59:00Z"/>
  <w16cex:commentExtensible w16cex:durableId="227F966D" w16cex:dateUtc="2020-06-01T17:59:00Z"/>
  <w16cex:commentExtensible w16cex:durableId="227F96DE" w16cex:dateUtc="2020-06-01T18:01:00Z"/>
  <w16cex:commentExtensible w16cex:durableId="227F9701" w16cex:dateUtc="2020-06-01T18:02:00Z"/>
  <w16cex:commentExtensible w16cex:durableId="227F9711" w16cex:dateUtc="2020-06-01T18:02:00Z"/>
  <w16cex:commentExtensible w16cex:durableId="227F972A" w16cex:dateUtc="2020-06-01T18:03:00Z"/>
  <w16cex:commentExtensible w16cex:durableId="227F9743" w16cex:dateUtc="2020-06-01T18:03:00Z"/>
  <w16cex:commentExtensible w16cex:durableId="227F976A" w16cex:dateUtc="2020-06-01T18:04:00Z"/>
  <w16cex:commentExtensible w16cex:durableId="227F9799" w16cex:dateUtc="2020-06-01T18:04:00Z"/>
  <w16cex:commentExtensible w16cex:durableId="227F9821" w16cex:dateUtc="2020-06-01T18:07:00Z"/>
  <w16cex:commentExtensible w16cex:durableId="227F97D8" w16cex:dateUtc="2020-06-01T18:06:00Z"/>
  <w16cex:commentExtensible w16cex:durableId="227F986B" w16cex:dateUtc="2020-06-01T18:08:00Z"/>
  <w16cex:commentExtensible w16cex:durableId="227F9CFE" w16cex:dateUtc="2020-06-01T18:27:00Z"/>
  <w16cex:commentExtensible w16cex:durableId="227F98BD" w16cex:dateUtc="2020-06-01T18:09:00Z"/>
  <w16cex:commentExtensible w16cex:durableId="227F98D7" w16cex:dateUtc="2020-06-01T18:10:00Z"/>
  <w16cex:commentExtensible w16cex:durableId="227F98F3" w16cex:dateUtc="2020-06-01T18:10:00Z"/>
  <w16cex:commentExtensible w16cex:durableId="227F9913" w16cex:dateUtc="2020-06-01T18:11:00Z"/>
  <w16cex:commentExtensible w16cex:durableId="227F9972" w16cex:dateUtc="2020-06-01T18:12:00Z"/>
  <w16cex:commentExtensible w16cex:durableId="227F9A25" w16cex:dateUtc="2020-06-01T18:15:00Z"/>
  <w16cex:commentExtensible w16cex:durableId="227F99AA" w16cex:dateUtc="2020-06-01T18:13:00Z"/>
  <w16cex:commentExtensible w16cex:durableId="227F99BB" w16cex:dateUtc="2020-06-01T18:14:00Z"/>
  <w16cex:commentExtensible w16cex:durableId="227F99E2" w16cex:dateUtc="2020-06-01T18:14:00Z"/>
  <w16cex:commentExtensible w16cex:durableId="227F99FE" w16cex:dateUtc="2020-06-01T18:15:00Z"/>
  <w16cex:commentExtensible w16cex:durableId="227F9AB9" w16cex:dateUtc="2020-06-01T18:18:00Z"/>
  <w16cex:commentExtensible w16cex:durableId="227F9ADD" w16cex:dateUtc="2020-06-01T18:18:00Z"/>
  <w16cex:commentExtensible w16cex:durableId="227F9AEF" w16cex:dateUtc="2020-06-01T18:19:00Z"/>
  <w16cex:commentExtensible w16cex:durableId="227F9B0B" w16cex:dateUtc="2020-06-01T18:19:00Z"/>
  <w16cex:commentExtensible w16cex:durableId="227F9B4C" w16cex:dateUtc="2020-06-01T18:20:00Z"/>
  <w16cex:commentExtensible w16cex:durableId="227F9B65" w16cex:dateUtc="2020-06-01T18:21:00Z"/>
  <w16cex:commentExtensible w16cex:durableId="227F9BE3" w16cex:dateUtc="2020-06-01T18:23:00Z"/>
  <w16cex:commentExtensible w16cex:durableId="227F9D5F" w16cex:dateUtc="2020-06-01T18:29:00Z"/>
  <w16cex:commentExtensible w16cex:durableId="227F9DC5" w16cex:dateUtc="2020-06-01T18:31:00Z"/>
  <w16cex:commentExtensible w16cex:durableId="227F9DE5" w16cex:dateUtc="2020-06-01T18:31:00Z"/>
  <w16cex:commentExtensible w16cex:durableId="227F9EBA" w16cex:dateUtc="2020-06-01T18:35:00Z"/>
  <w16cex:commentExtensible w16cex:durableId="227F9E35" w16cex:dateUtc="2020-06-01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6BBADC8" w16cid:durableId="227F8428"/>
  <w16cid:commentId w16cid:paraId="6F54232C" w16cid:durableId="227FA3BE"/>
  <w16cid:commentId w16cid:paraId="56E36590" w16cid:durableId="227F886C"/>
  <w16cid:commentId w16cid:paraId="68F3BD90" w16cid:durableId="227F88FB"/>
  <w16cid:commentId w16cid:paraId="2118A60D" w16cid:durableId="227F88DF"/>
  <w16cid:commentId w16cid:paraId="4777BD09" w16cid:durableId="227F8957"/>
  <w16cid:commentId w16cid:paraId="6FF4DE03" w16cid:durableId="227F8974"/>
  <w16cid:commentId w16cid:paraId="372A98F1" w16cid:durableId="227F8DD6"/>
  <w16cid:commentId w16cid:paraId="5EBC4614" w16cid:durableId="227F8CBE"/>
  <w16cid:commentId w16cid:paraId="04F5F688" w16cid:durableId="227F8E20"/>
  <w16cid:commentId w16cid:paraId="4232627C" w16cid:durableId="227F8E61"/>
  <w16cid:commentId w16cid:paraId="0F5B725B" w16cid:durableId="227F8F09"/>
  <w16cid:commentId w16cid:paraId="04310565" w16cid:durableId="227F8F2F"/>
  <w16cid:commentId w16cid:paraId="4E9D31B6" w16cid:durableId="227F8F6F"/>
  <w16cid:commentId w16cid:paraId="412213FA" w16cid:durableId="227F8FB6"/>
  <w16cid:commentId w16cid:paraId="1F47D6CC" w16cid:durableId="227F9005"/>
  <w16cid:commentId w16cid:paraId="7936544C" w16cid:durableId="227F9021"/>
  <w16cid:commentId w16cid:paraId="12FCD386" w16cid:durableId="227F9085"/>
  <w16cid:commentId w16cid:paraId="68F0AE25" w16cid:durableId="227F90C8"/>
  <w16cid:commentId w16cid:paraId="5E74147F" w16cid:durableId="227F9109"/>
  <w16cid:commentId w16cid:paraId="022E12B1" w16cid:durableId="227F9150"/>
  <w16cid:commentId w16cid:paraId="0EF30E18" w16cid:durableId="227F91A0"/>
  <w16cid:commentId w16cid:paraId="00B3D52A" w16cid:durableId="227F91F6"/>
  <w16cid:commentId w16cid:paraId="29B51FC2" w16cid:durableId="227F9203"/>
  <w16cid:commentId w16cid:paraId="0BB4772A" w16cid:durableId="227F921C"/>
  <w16cid:commentId w16cid:paraId="76DF8463" w16cid:durableId="227F922F"/>
  <w16cid:commentId w16cid:paraId="405D262E" w16cid:durableId="227F9237"/>
  <w16cid:commentId w16cid:paraId="51D09934" w16cid:durableId="227F9284"/>
  <w16cid:commentId w16cid:paraId="27610B0F" w16cid:durableId="227F929F"/>
  <w16cid:commentId w16cid:paraId="046AE28E" w16cid:durableId="227F92FF"/>
  <w16cid:commentId w16cid:paraId="29CAC3D8" w16cid:durableId="227F8D28"/>
  <w16cid:commentId w16cid:paraId="239A377D" w16cid:durableId="227F9313"/>
  <w16cid:commentId w16cid:paraId="17913B61" w16cid:durableId="227F9348"/>
  <w16cid:commentId w16cid:paraId="2EEBCE8E" w16cid:durableId="227F8D67"/>
  <w16cid:commentId w16cid:paraId="7F19992C" w16cid:durableId="227F93B7"/>
  <w16cid:commentId w16cid:paraId="7B4B4F5C" w16cid:durableId="227F94D0"/>
  <w16cid:commentId w16cid:paraId="4D0EDD21" w16cid:durableId="227F9454"/>
  <w16cid:commentId w16cid:paraId="2725436E" w16cid:durableId="227F9508"/>
  <w16cid:commentId w16cid:paraId="3572DE57" w16cid:durableId="227F9522"/>
  <w16cid:commentId w16cid:paraId="17B3EAA8" w16cid:durableId="227F9585"/>
  <w16cid:commentId w16cid:paraId="61E18CBB" w16cid:durableId="227F958D"/>
  <w16cid:commentId w16cid:paraId="45EC5259" w16cid:durableId="227F95A5"/>
  <w16cid:commentId w16cid:paraId="17CC3688" w16cid:durableId="227F95BC"/>
  <w16cid:commentId w16cid:paraId="7BB831B6" w16cid:durableId="227F95FA"/>
  <w16cid:commentId w16cid:paraId="0FFCC1C9" w16cid:durableId="227F9611"/>
  <w16cid:commentId w16cid:paraId="60D17200" w16cid:durableId="227F961D"/>
  <w16cid:commentId w16cid:paraId="50979E78" w16cid:durableId="227F9634"/>
  <w16cid:commentId w16cid:paraId="7AE61D7E" w16cid:durableId="227F966D"/>
  <w16cid:commentId w16cid:paraId="61D9F0D4" w16cid:durableId="227F96DE"/>
  <w16cid:commentId w16cid:paraId="7CDE97E4" w16cid:durableId="227F9701"/>
  <w16cid:commentId w16cid:paraId="7DF4F150" w16cid:durableId="227F9711"/>
  <w16cid:commentId w16cid:paraId="0903365A" w16cid:durableId="227F972A"/>
  <w16cid:commentId w16cid:paraId="58606476" w16cid:durableId="227F9743"/>
  <w16cid:commentId w16cid:paraId="08164B81" w16cid:durableId="227F976A"/>
  <w16cid:commentId w16cid:paraId="352D98D9" w16cid:durableId="227F9799"/>
  <w16cid:commentId w16cid:paraId="21028E4B" w16cid:durableId="227F9821"/>
  <w16cid:commentId w16cid:paraId="526034F0" w16cid:durableId="227F97D8"/>
  <w16cid:commentId w16cid:paraId="0D2D94CD" w16cid:durableId="227F986B"/>
  <w16cid:commentId w16cid:paraId="678199D7" w16cid:durableId="227F9CFE"/>
  <w16cid:commentId w16cid:paraId="51A181F7" w16cid:durableId="227F98BD"/>
  <w16cid:commentId w16cid:paraId="60BE0BAE" w16cid:durableId="227F98D7"/>
  <w16cid:commentId w16cid:paraId="2CBF31CB" w16cid:durableId="227F98F3"/>
  <w16cid:commentId w16cid:paraId="6A669F36" w16cid:durableId="227F9913"/>
  <w16cid:commentId w16cid:paraId="0DC31CFA" w16cid:durableId="227F9972"/>
  <w16cid:commentId w16cid:paraId="4565D288" w16cid:durableId="227F9A25"/>
  <w16cid:commentId w16cid:paraId="5B3E9499" w16cid:durableId="227F99AA"/>
  <w16cid:commentId w16cid:paraId="05E5AA21" w16cid:durableId="227F99BB"/>
  <w16cid:commentId w16cid:paraId="11879300" w16cid:durableId="227F99E2"/>
  <w16cid:commentId w16cid:paraId="23FF97AD" w16cid:durableId="227F99FE"/>
  <w16cid:commentId w16cid:paraId="74FEAE1F" w16cid:durableId="227F9AB9"/>
  <w16cid:commentId w16cid:paraId="219FD657" w16cid:durableId="227F9ADD"/>
  <w16cid:commentId w16cid:paraId="3CBC6C9F" w16cid:durableId="227F9AEF"/>
  <w16cid:commentId w16cid:paraId="0B929CB9" w16cid:durableId="227F9B0B"/>
  <w16cid:commentId w16cid:paraId="0BA4DB59" w16cid:durableId="227F9B4C"/>
  <w16cid:commentId w16cid:paraId="522A3EEC" w16cid:durableId="227F9B65"/>
  <w16cid:commentId w16cid:paraId="1A62B81A" w16cid:durableId="227F9BE3"/>
  <w16cid:commentId w16cid:paraId="6681D7E6" w16cid:durableId="227F9D5F"/>
  <w16cid:commentId w16cid:paraId="2D21C7D1" w16cid:durableId="227F9DC5"/>
  <w16cid:commentId w16cid:paraId="08798DD6" w16cid:durableId="227F9DE5"/>
  <w16cid:commentId w16cid:paraId="01335198" w16cid:durableId="227F9EBA"/>
  <w16cid:commentId w16cid:paraId="35C8D24E" w16cid:durableId="227F9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DD305" w14:textId="77777777" w:rsidR="007E15C7" w:rsidRDefault="007E15C7" w:rsidP="00C75255">
      <w:pPr>
        <w:spacing w:after="0" w:line="240" w:lineRule="auto"/>
      </w:pPr>
      <w:r>
        <w:separator/>
      </w:r>
    </w:p>
  </w:endnote>
  <w:endnote w:type="continuationSeparator" w:id="0">
    <w:p w14:paraId="1915A97F" w14:textId="77777777" w:rsidR="007E15C7" w:rsidRDefault="007E15C7" w:rsidP="00C75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UI">
    <w:charset w:val="80"/>
    <w:family w:val="swiss"/>
    <w:pitch w:val="variable"/>
    <w:sig w:usb0="E00002FF" w:usb1="6AC7FFFF" w:usb2="08000012" w:usb3="00000000" w:csb0="0002009F" w:csb1="00000000"/>
  </w:font>
  <w:font w:name="Meiryo">
    <w:charset w:val="80"/>
    <w:family w:val="swiss"/>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D7088A" w14:textId="77777777" w:rsidR="007E15C7" w:rsidRDefault="007E15C7" w:rsidP="00C75255">
      <w:pPr>
        <w:spacing w:after="0" w:line="240" w:lineRule="auto"/>
      </w:pPr>
      <w:r>
        <w:separator/>
      </w:r>
    </w:p>
  </w:footnote>
  <w:footnote w:type="continuationSeparator" w:id="0">
    <w:p w14:paraId="165B89D3" w14:textId="77777777" w:rsidR="007E15C7" w:rsidRDefault="007E15C7" w:rsidP="00C75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659" w:type="pct"/>
      <w:tblCellMar>
        <w:left w:w="0" w:type="dxa"/>
        <w:right w:w="0" w:type="dxa"/>
      </w:tblCellMar>
      <w:tblLook w:val="04A0" w:firstRow="1" w:lastRow="0" w:firstColumn="1" w:lastColumn="0" w:noHBand="0" w:noVBand="1"/>
    </w:tblPr>
    <w:tblGrid>
      <w:gridCol w:w="4111"/>
      <w:gridCol w:w="2947"/>
      <w:gridCol w:w="2945"/>
    </w:tblGrid>
    <w:tr w:rsidR="002A3C81" w14:paraId="6C305A3B" w14:textId="77777777" w:rsidTr="00A77A5B">
      <w:trPr>
        <w:trHeight w:val="720"/>
      </w:trPr>
      <w:tc>
        <w:tcPr>
          <w:tcW w:w="2055" w:type="pct"/>
        </w:tcPr>
        <w:p w14:paraId="549047AD" w14:textId="77777777" w:rsidR="002A3C81" w:rsidRPr="00A77A5B" w:rsidRDefault="002A3C81">
          <w:pPr>
            <w:pStyle w:val="Encabezado"/>
            <w:rPr>
              <w:rFonts w:ascii="Century Schoolbook" w:hAnsi="Century Schoolbook"/>
              <w:sz w:val="20"/>
              <w:szCs w:val="20"/>
            </w:rPr>
          </w:pPr>
        </w:p>
      </w:tc>
      <w:tc>
        <w:tcPr>
          <w:tcW w:w="1473" w:type="pct"/>
        </w:tcPr>
        <w:p w14:paraId="3E1A944F" w14:textId="77777777" w:rsidR="002A3C81" w:rsidRPr="00A77A5B" w:rsidRDefault="002A3C81">
          <w:pPr>
            <w:pStyle w:val="Encabezado"/>
            <w:jc w:val="center"/>
            <w:rPr>
              <w:rFonts w:ascii="Century Schoolbook" w:hAnsi="Century Schoolbook"/>
              <w:sz w:val="20"/>
              <w:szCs w:val="20"/>
            </w:rPr>
          </w:pPr>
        </w:p>
      </w:tc>
      <w:tc>
        <w:tcPr>
          <w:tcW w:w="1472" w:type="pct"/>
        </w:tcPr>
        <w:p w14:paraId="1CB87A16" w14:textId="77777777" w:rsidR="002A3C81" w:rsidRPr="00A77A5B" w:rsidRDefault="002A3C81">
          <w:pPr>
            <w:pStyle w:val="Encabezado"/>
            <w:jc w:val="right"/>
            <w:rPr>
              <w:rFonts w:ascii="Century Schoolbook" w:hAnsi="Century Schoolbook"/>
              <w:sz w:val="20"/>
              <w:szCs w:val="20"/>
            </w:rPr>
          </w:pPr>
          <w:r w:rsidRPr="00A77A5B">
            <w:rPr>
              <w:rFonts w:ascii="Century Schoolbook" w:hAnsi="Century Schoolbook"/>
              <w:sz w:val="20"/>
              <w:szCs w:val="20"/>
            </w:rPr>
            <w:fldChar w:fldCharType="begin"/>
          </w:r>
          <w:r w:rsidRPr="00A77A5B">
            <w:rPr>
              <w:rFonts w:ascii="Century Schoolbook" w:hAnsi="Century Schoolbook"/>
              <w:sz w:val="20"/>
              <w:szCs w:val="20"/>
            </w:rPr>
            <w:instrText>PAGE   \* MERGEFORMAT</w:instrText>
          </w:r>
          <w:r w:rsidRPr="00A77A5B">
            <w:rPr>
              <w:rFonts w:ascii="Century Schoolbook" w:hAnsi="Century Schoolbook"/>
              <w:sz w:val="20"/>
              <w:szCs w:val="20"/>
            </w:rPr>
            <w:fldChar w:fldCharType="separate"/>
          </w:r>
          <w:r w:rsidRPr="00243C50">
            <w:rPr>
              <w:rFonts w:ascii="Century Schoolbook" w:hAnsi="Century Schoolbook"/>
              <w:noProof/>
              <w:sz w:val="20"/>
              <w:szCs w:val="20"/>
              <w:lang w:val="es-ES"/>
            </w:rPr>
            <w:t>23</w:t>
          </w:r>
          <w:r w:rsidRPr="00A77A5B">
            <w:rPr>
              <w:rFonts w:ascii="Century Schoolbook" w:hAnsi="Century Schoolbook"/>
              <w:sz w:val="20"/>
              <w:szCs w:val="20"/>
            </w:rPr>
            <w:fldChar w:fldCharType="end"/>
          </w:r>
        </w:p>
      </w:tc>
    </w:tr>
  </w:tbl>
  <w:p w14:paraId="16028B23" w14:textId="77777777" w:rsidR="002A3C81" w:rsidRDefault="002A3C8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46C2D"/>
    <w:multiLevelType w:val="hybridMultilevel"/>
    <w:tmpl w:val="C9986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il">
    <w15:presenceInfo w15:providerId="None" w15:userId="An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A1B"/>
    <w:rsid w:val="00012D22"/>
    <w:rsid w:val="000146A5"/>
    <w:rsid w:val="00020A12"/>
    <w:rsid w:val="000225D8"/>
    <w:rsid w:val="00023627"/>
    <w:rsid w:val="00024DF5"/>
    <w:rsid w:val="00034777"/>
    <w:rsid w:val="00045249"/>
    <w:rsid w:val="0004544C"/>
    <w:rsid w:val="00054031"/>
    <w:rsid w:val="00056D8F"/>
    <w:rsid w:val="00057064"/>
    <w:rsid w:val="00076DA6"/>
    <w:rsid w:val="00080B84"/>
    <w:rsid w:val="00091020"/>
    <w:rsid w:val="000A488C"/>
    <w:rsid w:val="000B3A19"/>
    <w:rsid w:val="000C60AF"/>
    <w:rsid w:val="000D19B0"/>
    <w:rsid w:val="000E5A82"/>
    <w:rsid w:val="00104CE1"/>
    <w:rsid w:val="00124C0C"/>
    <w:rsid w:val="00126DF9"/>
    <w:rsid w:val="001328E1"/>
    <w:rsid w:val="00156201"/>
    <w:rsid w:val="001610F0"/>
    <w:rsid w:val="001727D7"/>
    <w:rsid w:val="001807AB"/>
    <w:rsid w:val="00180B79"/>
    <w:rsid w:val="001B0086"/>
    <w:rsid w:val="001B2A9E"/>
    <w:rsid w:val="001B46CB"/>
    <w:rsid w:val="001B5196"/>
    <w:rsid w:val="001B7FC0"/>
    <w:rsid w:val="001D5243"/>
    <w:rsid w:val="001F3CA8"/>
    <w:rsid w:val="002065A2"/>
    <w:rsid w:val="00213380"/>
    <w:rsid w:val="00242C2A"/>
    <w:rsid w:val="00243C50"/>
    <w:rsid w:val="002558E3"/>
    <w:rsid w:val="00256098"/>
    <w:rsid w:val="002570F1"/>
    <w:rsid w:val="00267930"/>
    <w:rsid w:val="00282188"/>
    <w:rsid w:val="00283412"/>
    <w:rsid w:val="00284243"/>
    <w:rsid w:val="0029079A"/>
    <w:rsid w:val="002927D6"/>
    <w:rsid w:val="002A20E6"/>
    <w:rsid w:val="002A3C81"/>
    <w:rsid w:val="002B5352"/>
    <w:rsid w:val="002D4545"/>
    <w:rsid w:val="002D587B"/>
    <w:rsid w:val="002F7BC0"/>
    <w:rsid w:val="0033662A"/>
    <w:rsid w:val="00340B5B"/>
    <w:rsid w:val="0034594D"/>
    <w:rsid w:val="003515C6"/>
    <w:rsid w:val="0036104D"/>
    <w:rsid w:val="00366A9F"/>
    <w:rsid w:val="00370121"/>
    <w:rsid w:val="0037690F"/>
    <w:rsid w:val="0038570F"/>
    <w:rsid w:val="00392EF6"/>
    <w:rsid w:val="00394CF4"/>
    <w:rsid w:val="003C329A"/>
    <w:rsid w:val="003E3B56"/>
    <w:rsid w:val="003E477B"/>
    <w:rsid w:val="003F11F4"/>
    <w:rsid w:val="003F79F4"/>
    <w:rsid w:val="004040BB"/>
    <w:rsid w:val="00407E12"/>
    <w:rsid w:val="00421337"/>
    <w:rsid w:val="0043307D"/>
    <w:rsid w:val="00437F2F"/>
    <w:rsid w:val="00440F4A"/>
    <w:rsid w:val="0044269F"/>
    <w:rsid w:val="004441B3"/>
    <w:rsid w:val="004454E8"/>
    <w:rsid w:val="00452C23"/>
    <w:rsid w:val="00460917"/>
    <w:rsid w:val="00463E04"/>
    <w:rsid w:val="0049599A"/>
    <w:rsid w:val="004B296D"/>
    <w:rsid w:val="004B5FC6"/>
    <w:rsid w:val="004D00D9"/>
    <w:rsid w:val="004D6367"/>
    <w:rsid w:val="004E0712"/>
    <w:rsid w:val="004E65D3"/>
    <w:rsid w:val="004F1D7C"/>
    <w:rsid w:val="004F23D0"/>
    <w:rsid w:val="004F7398"/>
    <w:rsid w:val="004F7427"/>
    <w:rsid w:val="00523E1D"/>
    <w:rsid w:val="00524BE5"/>
    <w:rsid w:val="0053518D"/>
    <w:rsid w:val="0054248F"/>
    <w:rsid w:val="00553871"/>
    <w:rsid w:val="00576763"/>
    <w:rsid w:val="00592BBB"/>
    <w:rsid w:val="00594C5D"/>
    <w:rsid w:val="005A6937"/>
    <w:rsid w:val="005B17EC"/>
    <w:rsid w:val="005B297F"/>
    <w:rsid w:val="005C40D6"/>
    <w:rsid w:val="005D0F45"/>
    <w:rsid w:val="005D23DD"/>
    <w:rsid w:val="005D2DBB"/>
    <w:rsid w:val="005D4808"/>
    <w:rsid w:val="005E09C2"/>
    <w:rsid w:val="005E581E"/>
    <w:rsid w:val="005F404D"/>
    <w:rsid w:val="005F68C3"/>
    <w:rsid w:val="005F7DCF"/>
    <w:rsid w:val="0060420E"/>
    <w:rsid w:val="00610386"/>
    <w:rsid w:val="00620ACD"/>
    <w:rsid w:val="00633A41"/>
    <w:rsid w:val="006378BD"/>
    <w:rsid w:val="006540FB"/>
    <w:rsid w:val="0065797F"/>
    <w:rsid w:val="00667194"/>
    <w:rsid w:val="00683674"/>
    <w:rsid w:val="00693410"/>
    <w:rsid w:val="006A59F7"/>
    <w:rsid w:val="006A680D"/>
    <w:rsid w:val="006B0690"/>
    <w:rsid w:val="006B2C8D"/>
    <w:rsid w:val="006D2B20"/>
    <w:rsid w:val="006D2B33"/>
    <w:rsid w:val="006D41AB"/>
    <w:rsid w:val="006E7E16"/>
    <w:rsid w:val="006F3C02"/>
    <w:rsid w:val="00702F95"/>
    <w:rsid w:val="00703F2C"/>
    <w:rsid w:val="007053F1"/>
    <w:rsid w:val="007178B8"/>
    <w:rsid w:val="007235ED"/>
    <w:rsid w:val="007436EF"/>
    <w:rsid w:val="0075631E"/>
    <w:rsid w:val="0076471B"/>
    <w:rsid w:val="0076707C"/>
    <w:rsid w:val="00783D7E"/>
    <w:rsid w:val="007868D1"/>
    <w:rsid w:val="0079348E"/>
    <w:rsid w:val="007B02AA"/>
    <w:rsid w:val="007B12E9"/>
    <w:rsid w:val="007B39CB"/>
    <w:rsid w:val="007B7308"/>
    <w:rsid w:val="007C0453"/>
    <w:rsid w:val="007C715D"/>
    <w:rsid w:val="007E15C7"/>
    <w:rsid w:val="007E69C3"/>
    <w:rsid w:val="00826134"/>
    <w:rsid w:val="008307D0"/>
    <w:rsid w:val="0083408F"/>
    <w:rsid w:val="008411EE"/>
    <w:rsid w:val="00845692"/>
    <w:rsid w:val="008600E7"/>
    <w:rsid w:val="00861713"/>
    <w:rsid w:val="00880798"/>
    <w:rsid w:val="008809C7"/>
    <w:rsid w:val="008829E9"/>
    <w:rsid w:val="00884C6E"/>
    <w:rsid w:val="008941FA"/>
    <w:rsid w:val="008A6089"/>
    <w:rsid w:val="008C67E1"/>
    <w:rsid w:val="008D0A4A"/>
    <w:rsid w:val="008D1C68"/>
    <w:rsid w:val="008D5655"/>
    <w:rsid w:val="008E0B8E"/>
    <w:rsid w:val="00901246"/>
    <w:rsid w:val="00907EFE"/>
    <w:rsid w:val="00912A28"/>
    <w:rsid w:val="00917E97"/>
    <w:rsid w:val="00935E77"/>
    <w:rsid w:val="00943582"/>
    <w:rsid w:val="00945592"/>
    <w:rsid w:val="00963B59"/>
    <w:rsid w:val="00971D59"/>
    <w:rsid w:val="00982809"/>
    <w:rsid w:val="00982F1B"/>
    <w:rsid w:val="00987907"/>
    <w:rsid w:val="00992ADA"/>
    <w:rsid w:val="009A6914"/>
    <w:rsid w:val="009B3D42"/>
    <w:rsid w:val="009C5B2A"/>
    <w:rsid w:val="009D4C69"/>
    <w:rsid w:val="009E09ED"/>
    <w:rsid w:val="009E54AD"/>
    <w:rsid w:val="00A01846"/>
    <w:rsid w:val="00A104AD"/>
    <w:rsid w:val="00A2531A"/>
    <w:rsid w:val="00A316AD"/>
    <w:rsid w:val="00A333F7"/>
    <w:rsid w:val="00A336E5"/>
    <w:rsid w:val="00A412A2"/>
    <w:rsid w:val="00A51DC1"/>
    <w:rsid w:val="00A6488F"/>
    <w:rsid w:val="00A76973"/>
    <w:rsid w:val="00A77A5B"/>
    <w:rsid w:val="00A77DFD"/>
    <w:rsid w:val="00A828C4"/>
    <w:rsid w:val="00A85D5C"/>
    <w:rsid w:val="00A95BBF"/>
    <w:rsid w:val="00A95C39"/>
    <w:rsid w:val="00AA202D"/>
    <w:rsid w:val="00AB7734"/>
    <w:rsid w:val="00AE3B20"/>
    <w:rsid w:val="00AF4D71"/>
    <w:rsid w:val="00AF61E2"/>
    <w:rsid w:val="00B073B5"/>
    <w:rsid w:val="00B11943"/>
    <w:rsid w:val="00B379CE"/>
    <w:rsid w:val="00B40B32"/>
    <w:rsid w:val="00B52DBD"/>
    <w:rsid w:val="00B53AAE"/>
    <w:rsid w:val="00B67783"/>
    <w:rsid w:val="00B85FF4"/>
    <w:rsid w:val="00B94076"/>
    <w:rsid w:val="00BA070E"/>
    <w:rsid w:val="00BA696F"/>
    <w:rsid w:val="00BB2E6F"/>
    <w:rsid w:val="00BB6233"/>
    <w:rsid w:val="00BD406C"/>
    <w:rsid w:val="00BD4FED"/>
    <w:rsid w:val="00BF7C2E"/>
    <w:rsid w:val="00C03804"/>
    <w:rsid w:val="00C20F58"/>
    <w:rsid w:val="00C23344"/>
    <w:rsid w:val="00C252E5"/>
    <w:rsid w:val="00C25E11"/>
    <w:rsid w:val="00C27069"/>
    <w:rsid w:val="00C36575"/>
    <w:rsid w:val="00C40D6E"/>
    <w:rsid w:val="00C42E36"/>
    <w:rsid w:val="00C64EE3"/>
    <w:rsid w:val="00C75255"/>
    <w:rsid w:val="00C77131"/>
    <w:rsid w:val="00C807BF"/>
    <w:rsid w:val="00C85BF8"/>
    <w:rsid w:val="00C91019"/>
    <w:rsid w:val="00C9573A"/>
    <w:rsid w:val="00CA0B23"/>
    <w:rsid w:val="00CA2993"/>
    <w:rsid w:val="00CA47F5"/>
    <w:rsid w:val="00CB08A5"/>
    <w:rsid w:val="00CD02FA"/>
    <w:rsid w:val="00CD5C26"/>
    <w:rsid w:val="00CF2D93"/>
    <w:rsid w:val="00CF6884"/>
    <w:rsid w:val="00D01965"/>
    <w:rsid w:val="00D145AA"/>
    <w:rsid w:val="00D24D2E"/>
    <w:rsid w:val="00D5581C"/>
    <w:rsid w:val="00D6271E"/>
    <w:rsid w:val="00D833C6"/>
    <w:rsid w:val="00D921FF"/>
    <w:rsid w:val="00DA12EE"/>
    <w:rsid w:val="00DA5CB3"/>
    <w:rsid w:val="00DB0AA8"/>
    <w:rsid w:val="00DC0291"/>
    <w:rsid w:val="00DC1B82"/>
    <w:rsid w:val="00DD17DB"/>
    <w:rsid w:val="00DD339C"/>
    <w:rsid w:val="00DE76D6"/>
    <w:rsid w:val="00DF2810"/>
    <w:rsid w:val="00E14F45"/>
    <w:rsid w:val="00E2209C"/>
    <w:rsid w:val="00E30310"/>
    <w:rsid w:val="00E303BE"/>
    <w:rsid w:val="00E37BF4"/>
    <w:rsid w:val="00E409D2"/>
    <w:rsid w:val="00E75CCA"/>
    <w:rsid w:val="00E8727E"/>
    <w:rsid w:val="00E91D7A"/>
    <w:rsid w:val="00EA156B"/>
    <w:rsid w:val="00EA2E93"/>
    <w:rsid w:val="00EB3F3F"/>
    <w:rsid w:val="00EC67C2"/>
    <w:rsid w:val="00ED4381"/>
    <w:rsid w:val="00EF4D2F"/>
    <w:rsid w:val="00F03E85"/>
    <w:rsid w:val="00F042D2"/>
    <w:rsid w:val="00F179BE"/>
    <w:rsid w:val="00F23FD1"/>
    <w:rsid w:val="00F60E96"/>
    <w:rsid w:val="00F76242"/>
    <w:rsid w:val="00F8435D"/>
    <w:rsid w:val="00F85A1B"/>
    <w:rsid w:val="00F941EF"/>
    <w:rsid w:val="00FA122C"/>
    <w:rsid w:val="00FB34CA"/>
    <w:rsid w:val="00FC5CF1"/>
    <w:rsid w:val="00FC78CA"/>
    <w:rsid w:val="00FD612C"/>
    <w:rsid w:val="00FE5836"/>
    <w:rsid w:val="00FF7C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A252B"/>
  <w15:docId w15:val="{5D5728F6-C111-47F1-99A6-5F143AFB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8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76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76242"/>
    <w:pPr>
      <w:ind w:left="720"/>
      <w:contextualSpacing/>
    </w:pPr>
  </w:style>
  <w:style w:type="paragraph" w:styleId="Encabezado">
    <w:name w:val="header"/>
    <w:basedOn w:val="Normal"/>
    <w:link w:val="EncabezadoCar"/>
    <w:uiPriority w:val="99"/>
    <w:unhideWhenUsed/>
    <w:rsid w:val="00C752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5255"/>
  </w:style>
  <w:style w:type="paragraph" w:styleId="Piedepgina">
    <w:name w:val="footer"/>
    <w:basedOn w:val="Normal"/>
    <w:link w:val="PiedepginaCar"/>
    <w:uiPriority w:val="99"/>
    <w:unhideWhenUsed/>
    <w:rsid w:val="00C752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5255"/>
  </w:style>
  <w:style w:type="paragraph" w:styleId="NormalWeb">
    <w:name w:val="Normal (Web)"/>
    <w:basedOn w:val="Normal"/>
    <w:uiPriority w:val="99"/>
    <w:semiHidden/>
    <w:unhideWhenUsed/>
    <w:rsid w:val="002D45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440F4A"/>
    <w:rPr>
      <w:color w:val="0000FF" w:themeColor="hyperlink"/>
      <w:u w:val="single"/>
    </w:rPr>
  </w:style>
  <w:style w:type="character" w:styleId="Refdecomentario">
    <w:name w:val="annotation reference"/>
    <w:basedOn w:val="Fuentedeprrafopredeter"/>
    <w:uiPriority w:val="99"/>
    <w:semiHidden/>
    <w:unhideWhenUsed/>
    <w:rsid w:val="002A3C81"/>
    <w:rPr>
      <w:sz w:val="16"/>
      <w:szCs w:val="16"/>
    </w:rPr>
  </w:style>
  <w:style w:type="paragraph" w:styleId="Textocomentario">
    <w:name w:val="annotation text"/>
    <w:basedOn w:val="Normal"/>
    <w:link w:val="TextocomentarioCar"/>
    <w:uiPriority w:val="99"/>
    <w:semiHidden/>
    <w:unhideWhenUsed/>
    <w:rsid w:val="002A3C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3C81"/>
    <w:rPr>
      <w:sz w:val="20"/>
      <w:szCs w:val="20"/>
    </w:rPr>
  </w:style>
  <w:style w:type="paragraph" w:styleId="Asuntodelcomentario">
    <w:name w:val="annotation subject"/>
    <w:basedOn w:val="Textocomentario"/>
    <w:next w:val="Textocomentario"/>
    <w:link w:val="AsuntodelcomentarioCar"/>
    <w:uiPriority w:val="99"/>
    <w:semiHidden/>
    <w:unhideWhenUsed/>
    <w:rsid w:val="002A3C81"/>
    <w:rPr>
      <w:b/>
      <w:bCs/>
    </w:rPr>
  </w:style>
  <w:style w:type="character" w:customStyle="1" w:styleId="AsuntodelcomentarioCar">
    <w:name w:val="Asunto del comentario Car"/>
    <w:basedOn w:val="TextocomentarioCar"/>
    <w:link w:val="Asuntodelcomentario"/>
    <w:uiPriority w:val="99"/>
    <w:semiHidden/>
    <w:rsid w:val="002A3C81"/>
    <w:rPr>
      <w:b/>
      <w:bCs/>
      <w:sz w:val="20"/>
      <w:szCs w:val="20"/>
    </w:rPr>
  </w:style>
  <w:style w:type="paragraph" w:styleId="Textodeglobo">
    <w:name w:val="Balloon Text"/>
    <w:basedOn w:val="Normal"/>
    <w:link w:val="TextodegloboCar"/>
    <w:uiPriority w:val="99"/>
    <w:semiHidden/>
    <w:unhideWhenUsed/>
    <w:rsid w:val="002A3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3C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178320">
      <w:bodyDiv w:val="1"/>
      <w:marLeft w:val="0"/>
      <w:marRight w:val="0"/>
      <w:marTop w:val="0"/>
      <w:marBottom w:val="0"/>
      <w:divBdr>
        <w:top w:val="none" w:sz="0" w:space="0" w:color="auto"/>
        <w:left w:val="none" w:sz="0" w:space="0" w:color="auto"/>
        <w:bottom w:val="none" w:sz="0" w:space="0" w:color="auto"/>
        <w:right w:val="none" w:sz="0" w:space="0" w:color="auto"/>
      </w:divBdr>
    </w:div>
    <w:div w:id="18395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7352</Words>
  <Characters>40437</Characters>
  <Application>Microsoft Office Word</Application>
  <DocSecurity>0</DocSecurity>
  <Lines>336</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Anil</cp:lastModifiedBy>
  <cp:revision>4</cp:revision>
  <dcterms:created xsi:type="dcterms:W3CDTF">2020-06-01T18:36:00Z</dcterms:created>
  <dcterms:modified xsi:type="dcterms:W3CDTF">2020-06-01T18:57:00Z</dcterms:modified>
</cp:coreProperties>
</file>