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245D6" w14:textId="77777777" w:rsidR="00B26D15" w:rsidRPr="00823382" w:rsidRDefault="006C2F36" w:rsidP="007F74C1">
      <w:pPr>
        <w:jc w:val="center"/>
        <w:rPr>
          <w:rFonts w:ascii="Times New Roman" w:hAnsi="Times New Roman" w:cs="Times New Roman"/>
          <w:b/>
          <w:lang w:val="es-ES_tradnl"/>
        </w:rPr>
      </w:pPr>
      <w:r w:rsidRPr="00823382">
        <w:rPr>
          <w:rFonts w:ascii="Times New Roman" w:hAnsi="Times New Roman" w:cs="Times New Roman"/>
          <w:b/>
          <w:lang w:val="es-ES_tradnl"/>
        </w:rPr>
        <w:t>FENÓMENOS DIFERENCIADOS EN EDUCACIÓN UNIVERSITARIA: RENDIMIENTO ACADÉMICO, INTELIGENCIA Y CREATIVIDAD</w:t>
      </w:r>
    </w:p>
    <w:p w14:paraId="6BEE208B" w14:textId="77777777" w:rsidR="00B26D15" w:rsidRPr="00823382" w:rsidRDefault="00B26D15" w:rsidP="007F74C1">
      <w:pPr>
        <w:jc w:val="center"/>
        <w:rPr>
          <w:rFonts w:ascii="Times New Roman" w:hAnsi="Times New Roman" w:cs="Times New Roman"/>
          <w:b/>
          <w:lang w:val="es-ES_tradnl"/>
        </w:rPr>
      </w:pPr>
    </w:p>
    <w:p w14:paraId="296373BA" w14:textId="77777777" w:rsidR="00B26D15" w:rsidRPr="00823382" w:rsidRDefault="00B26D15" w:rsidP="007F74C1">
      <w:pPr>
        <w:jc w:val="center"/>
        <w:rPr>
          <w:rFonts w:ascii="Times New Roman" w:hAnsi="Times New Roman" w:cs="Times New Roman"/>
          <w:b/>
          <w:lang w:val="en-US"/>
        </w:rPr>
      </w:pPr>
      <w:r w:rsidRPr="00823382">
        <w:rPr>
          <w:rFonts w:ascii="Times New Roman" w:hAnsi="Times New Roman" w:cs="Times New Roman"/>
          <w:b/>
          <w:lang w:val="en-US"/>
        </w:rPr>
        <w:t>DIFFERENTIATED PHENOMENA IN UNIVERSITY EDUCATION: ACADEMIC PERFORMANCE, INTELLIGENCE AND CREATIVITY</w:t>
      </w:r>
    </w:p>
    <w:p w14:paraId="3912B395" w14:textId="77777777" w:rsidR="001B2B84" w:rsidRPr="00823382" w:rsidRDefault="001B2B84" w:rsidP="007F74C1">
      <w:pPr>
        <w:rPr>
          <w:rFonts w:ascii="Times New Roman" w:hAnsi="Times New Roman" w:cs="Times New Roman"/>
          <w:sz w:val="22"/>
          <w:szCs w:val="22"/>
          <w:lang w:val="en-US"/>
        </w:rPr>
      </w:pPr>
    </w:p>
    <w:p w14:paraId="1D801C3E" w14:textId="7D57FFA7" w:rsidR="00BC48C7" w:rsidRPr="00823382" w:rsidRDefault="004C19BD" w:rsidP="007F74C1">
      <w:pPr>
        <w:jc w:val="right"/>
        <w:rPr>
          <w:rFonts w:ascii="Times New Roman" w:hAnsi="Times New Roman" w:cs="Times New Roman"/>
          <w:sz w:val="22"/>
          <w:szCs w:val="22"/>
          <w:lang w:val="es-ES_tradnl"/>
        </w:rPr>
      </w:pPr>
      <w:r>
        <w:rPr>
          <w:rFonts w:ascii="Times New Roman" w:hAnsi="Times New Roman" w:cs="Times New Roman"/>
          <w:lang w:val="es-ES_tradnl"/>
        </w:rPr>
        <w:t>JOSE</w:t>
      </w:r>
      <w:r w:rsidR="004A5089" w:rsidRPr="00E61E65">
        <w:rPr>
          <w:rFonts w:ascii="Times New Roman" w:hAnsi="Times New Roman" w:cs="Times New Roman"/>
          <w:lang w:val="es-ES_tradnl"/>
        </w:rPr>
        <w:t xml:space="preserve"> E</w:t>
      </w:r>
      <w:r>
        <w:rPr>
          <w:rFonts w:ascii="Times New Roman" w:hAnsi="Times New Roman" w:cs="Times New Roman"/>
          <w:lang w:val="es-ES_tradnl"/>
        </w:rPr>
        <w:t>LIAS SANCHEZ-</w:t>
      </w:r>
      <w:r w:rsidR="005E2744" w:rsidRPr="00E61E65">
        <w:rPr>
          <w:rFonts w:ascii="Times New Roman" w:hAnsi="Times New Roman" w:cs="Times New Roman"/>
          <w:lang w:val="es-ES_tradnl"/>
        </w:rPr>
        <w:t>CID</w:t>
      </w:r>
      <w:r w:rsidR="005E2744" w:rsidRPr="00823382">
        <w:rPr>
          <w:rStyle w:val="Refdenotaalpie"/>
          <w:rFonts w:ascii="Times New Roman" w:hAnsi="Times New Roman" w:cs="Times New Roman"/>
          <w:sz w:val="22"/>
          <w:szCs w:val="22"/>
          <w:lang w:val="es-ES_tradnl"/>
        </w:rPr>
        <w:footnoteReference w:id="1"/>
      </w:r>
    </w:p>
    <w:p w14:paraId="56C84A71" w14:textId="16B5E154" w:rsidR="00BC48C7" w:rsidRPr="00823382" w:rsidRDefault="004A5089" w:rsidP="007F74C1">
      <w:pPr>
        <w:jc w:val="right"/>
        <w:rPr>
          <w:rFonts w:ascii="Times New Roman" w:hAnsi="Times New Roman" w:cs="Times New Roman"/>
          <w:sz w:val="22"/>
          <w:szCs w:val="22"/>
          <w:lang w:val="es-ES_tradnl"/>
        </w:rPr>
      </w:pPr>
      <w:r w:rsidRPr="00E61E65">
        <w:rPr>
          <w:rFonts w:ascii="Times New Roman" w:hAnsi="Times New Roman" w:cs="Times New Roman"/>
          <w:lang w:val="es-ES_tradnl"/>
        </w:rPr>
        <w:t>MA</w:t>
      </w:r>
      <w:r w:rsidR="004C19BD">
        <w:rPr>
          <w:rFonts w:ascii="Times New Roman" w:hAnsi="Times New Roman" w:cs="Times New Roman"/>
          <w:lang w:val="es-ES_tradnl"/>
        </w:rPr>
        <w:t>RIA</w:t>
      </w:r>
      <w:r w:rsidRPr="00E61E65">
        <w:rPr>
          <w:rFonts w:ascii="Times New Roman" w:hAnsi="Times New Roman" w:cs="Times New Roman"/>
          <w:lang w:val="es-ES_tradnl"/>
        </w:rPr>
        <w:t xml:space="preserve"> </w:t>
      </w:r>
      <w:r w:rsidR="004C19BD">
        <w:rPr>
          <w:rFonts w:ascii="Times New Roman" w:hAnsi="Times New Roman" w:cs="Times New Roman"/>
          <w:lang w:val="es-ES_tradnl"/>
        </w:rPr>
        <w:t>ILIANA OSORIO-GUZMA</w:t>
      </w:r>
      <w:r w:rsidR="00764EAF" w:rsidRPr="00E61E65">
        <w:rPr>
          <w:rFonts w:ascii="Times New Roman" w:hAnsi="Times New Roman" w:cs="Times New Roman"/>
          <w:lang w:val="es-ES_tradnl"/>
        </w:rPr>
        <w:t>N</w:t>
      </w:r>
      <w:r w:rsidR="005E2744" w:rsidRPr="00823382">
        <w:rPr>
          <w:rStyle w:val="Refdenotaalpie"/>
          <w:rFonts w:ascii="Times New Roman" w:hAnsi="Times New Roman" w:cs="Times New Roman"/>
          <w:sz w:val="22"/>
          <w:szCs w:val="22"/>
          <w:lang w:val="es-ES_tradnl"/>
        </w:rPr>
        <w:footnoteReference w:id="2"/>
      </w:r>
    </w:p>
    <w:p w14:paraId="1B18A189" w14:textId="070D546F" w:rsidR="00764EAF" w:rsidRDefault="00A22156" w:rsidP="00202EA9">
      <w:pPr>
        <w:jc w:val="right"/>
        <w:rPr>
          <w:rFonts w:ascii="Times New Roman" w:hAnsi="Times New Roman" w:cs="Times New Roman"/>
          <w:lang w:val="es-ES_tradnl"/>
        </w:rPr>
      </w:pPr>
      <w:r>
        <w:rPr>
          <w:rFonts w:ascii="Times New Roman" w:hAnsi="Times New Roman" w:cs="Times New Roman"/>
          <w:lang w:val="es-ES_tradnl"/>
        </w:rPr>
        <w:t>VICENTE ANDRES MARTINEZ-VALDES</w:t>
      </w:r>
      <w:r w:rsidR="005E2744" w:rsidRPr="00823382">
        <w:rPr>
          <w:rStyle w:val="Refdenotaalpie"/>
          <w:rFonts w:ascii="Times New Roman" w:hAnsi="Times New Roman" w:cs="Times New Roman"/>
          <w:sz w:val="22"/>
          <w:szCs w:val="22"/>
          <w:lang w:val="es-ES_tradnl"/>
        </w:rPr>
        <w:footnoteReference w:id="3"/>
      </w:r>
    </w:p>
    <w:p w14:paraId="3E50B2E4" w14:textId="210A22FC" w:rsidR="00A005F6" w:rsidRPr="00823382" w:rsidRDefault="00A22156" w:rsidP="00202EA9">
      <w:pPr>
        <w:jc w:val="right"/>
        <w:rPr>
          <w:rFonts w:ascii="Times New Roman" w:hAnsi="Times New Roman" w:cs="Times New Roman"/>
          <w:sz w:val="22"/>
          <w:szCs w:val="22"/>
          <w:lang w:val="es-ES_tradnl"/>
        </w:rPr>
      </w:pPr>
      <w:r>
        <w:rPr>
          <w:rFonts w:ascii="Times New Roman" w:hAnsi="Times New Roman" w:cs="Times New Roman"/>
          <w:lang w:val="es-ES_tradnl"/>
        </w:rPr>
        <w:t>GREGORIO GARCIA-</w:t>
      </w:r>
      <w:r w:rsidRPr="00E61E65">
        <w:rPr>
          <w:rFonts w:ascii="Times New Roman" w:hAnsi="Times New Roman" w:cs="Times New Roman"/>
          <w:lang w:val="es-ES_tradnl"/>
        </w:rPr>
        <w:t>AGUILAR</w:t>
      </w:r>
      <w:r w:rsidR="00C17E87">
        <w:rPr>
          <w:rStyle w:val="Refdenotaalpie"/>
          <w:rFonts w:ascii="Times New Roman" w:hAnsi="Times New Roman" w:cs="Times New Roman"/>
          <w:lang w:val="es-ES_tradnl"/>
        </w:rPr>
        <w:footnoteReference w:id="4"/>
      </w:r>
    </w:p>
    <w:p w14:paraId="1AF9B567" w14:textId="77777777" w:rsidR="00540551" w:rsidRPr="00823382" w:rsidRDefault="00540551" w:rsidP="007F74C1">
      <w:pPr>
        <w:jc w:val="right"/>
        <w:rPr>
          <w:rFonts w:ascii="Times New Roman" w:hAnsi="Times New Roman" w:cs="Times New Roman"/>
          <w:sz w:val="22"/>
          <w:szCs w:val="22"/>
          <w:lang w:val="es-ES_tradnl"/>
        </w:rPr>
      </w:pPr>
    </w:p>
    <w:p w14:paraId="78B0DF78" w14:textId="77777777" w:rsidR="00BC48C7" w:rsidRPr="00823382" w:rsidRDefault="00300762" w:rsidP="007F74C1">
      <w:pPr>
        <w:jc w:val="center"/>
        <w:rPr>
          <w:rFonts w:ascii="Times New Roman" w:hAnsi="Times New Roman" w:cs="Times New Roman"/>
          <w:b/>
          <w:lang w:val="es-ES_tradnl"/>
        </w:rPr>
      </w:pPr>
      <w:r w:rsidRPr="00823382">
        <w:rPr>
          <w:rFonts w:ascii="Times New Roman" w:hAnsi="Times New Roman" w:cs="Times New Roman"/>
          <w:b/>
          <w:lang w:val="es-ES_tradnl"/>
        </w:rPr>
        <w:t>Resumen</w:t>
      </w:r>
    </w:p>
    <w:p w14:paraId="14544725" w14:textId="77777777" w:rsidR="005B3FC9" w:rsidRPr="00823382" w:rsidRDefault="005B3FC9" w:rsidP="007F74C1">
      <w:pPr>
        <w:jc w:val="center"/>
        <w:rPr>
          <w:rFonts w:ascii="Times New Roman" w:hAnsi="Times New Roman" w:cs="Times New Roman"/>
          <w:lang w:val="es-ES_tradnl"/>
        </w:rPr>
      </w:pPr>
    </w:p>
    <w:p w14:paraId="347A017F" w14:textId="74314CA5" w:rsidR="00624A3F" w:rsidRPr="00823382" w:rsidRDefault="00D2765E" w:rsidP="007F74C1">
      <w:pPr>
        <w:jc w:val="both"/>
        <w:rPr>
          <w:rFonts w:ascii="Times New Roman" w:hAnsi="Times New Roman" w:cs="Times New Roman"/>
          <w:lang w:val="es-ES_tradnl"/>
        </w:rPr>
      </w:pPr>
      <w:r>
        <w:rPr>
          <w:rFonts w:ascii="Times New Roman" w:hAnsi="Times New Roman" w:cs="Times New Roman"/>
          <w:lang w:val="es-ES_tradnl"/>
        </w:rPr>
        <w:t>L</w:t>
      </w:r>
      <w:r w:rsidR="006C2F36" w:rsidRPr="00823382">
        <w:rPr>
          <w:rFonts w:ascii="Times New Roman" w:hAnsi="Times New Roman" w:cs="Times New Roman"/>
          <w:lang w:val="es-ES_tradnl"/>
        </w:rPr>
        <w:t>a</w:t>
      </w:r>
      <w:r>
        <w:rPr>
          <w:rFonts w:ascii="Times New Roman" w:hAnsi="Times New Roman" w:cs="Times New Roman"/>
          <w:lang w:val="es-ES_tradnl"/>
        </w:rPr>
        <w:t xml:space="preserve"> formación universitaria exige</w:t>
      </w:r>
      <w:r w:rsidR="00B9663E">
        <w:rPr>
          <w:rFonts w:ascii="Times New Roman" w:hAnsi="Times New Roman" w:cs="Times New Roman"/>
          <w:lang w:val="es-ES_tradnl"/>
        </w:rPr>
        <w:t xml:space="preserve"> modelos educativos que resalten </w:t>
      </w:r>
      <w:r w:rsidR="006C2F36" w:rsidRPr="00823382">
        <w:rPr>
          <w:rFonts w:ascii="Times New Roman" w:hAnsi="Times New Roman" w:cs="Times New Roman"/>
          <w:lang w:val="es-ES_tradnl"/>
        </w:rPr>
        <w:t xml:space="preserve">el desarrollo de habilidades </w:t>
      </w:r>
      <w:r w:rsidR="00233799" w:rsidRPr="00823382">
        <w:rPr>
          <w:rFonts w:ascii="Times New Roman" w:hAnsi="Times New Roman" w:cs="Times New Roman"/>
          <w:lang w:val="es-ES_tradnl"/>
        </w:rPr>
        <w:t>para la</w:t>
      </w:r>
      <w:r w:rsidR="006C2F36" w:rsidRPr="00823382">
        <w:rPr>
          <w:rFonts w:ascii="Times New Roman" w:hAnsi="Times New Roman" w:cs="Times New Roman"/>
          <w:lang w:val="es-ES_tradnl"/>
        </w:rPr>
        <w:t xml:space="preserve"> solución de problemas, </w:t>
      </w:r>
      <w:r w:rsidR="00233799" w:rsidRPr="00823382">
        <w:rPr>
          <w:rFonts w:ascii="Times New Roman" w:hAnsi="Times New Roman" w:cs="Times New Roman"/>
          <w:lang w:val="es-ES_tradnl"/>
        </w:rPr>
        <w:t>la</w:t>
      </w:r>
      <w:r w:rsidR="00185DC7" w:rsidRPr="00823382">
        <w:rPr>
          <w:rFonts w:ascii="Times New Roman" w:hAnsi="Times New Roman" w:cs="Times New Roman"/>
          <w:lang w:val="es-ES_tradnl"/>
        </w:rPr>
        <w:t>s</w:t>
      </w:r>
      <w:r w:rsidR="00233799" w:rsidRPr="00823382">
        <w:rPr>
          <w:rFonts w:ascii="Times New Roman" w:hAnsi="Times New Roman" w:cs="Times New Roman"/>
          <w:lang w:val="es-ES_tradnl"/>
        </w:rPr>
        <w:t xml:space="preserve"> </w:t>
      </w:r>
      <w:r w:rsidR="006C2F36" w:rsidRPr="00823382">
        <w:rPr>
          <w:rFonts w:ascii="Times New Roman" w:hAnsi="Times New Roman" w:cs="Times New Roman"/>
          <w:lang w:val="es-ES_tradnl"/>
        </w:rPr>
        <w:t>capacidad</w:t>
      </w:r>
      <w:r w:rsidR="00C52502" w:rsidRPr="00823382">
        <w:rPr>
          <w:rFonts w:ascii="Times New Roman" w:hAnsi="Times New Roman" w:cs="Times New Roman"/>
          <w:lang w:val="es-ES_tradnl"/>
        </w:rPr>
        <w:t>es</w:t>
      </w:r>
      <w:r w:rsidR="006C2F36" w:rsidRPr="00823382">
        <w:rPr>
          <w:rFonts w:ascii="Times New Roman" w:hAnsi="Times New Roman" w:cs="Times New Roman"/>
          <w:lang w:val="es-ES_tradnl"/>
        </w:rPr>
        <w:t xml:space="preserve"> de análisis y crítica</w:t>
      </w:r>
      <w:r w:rsidR="00185DC7" w:rsidRPr="00823382">
        <w:rPr>
          <w:rFonts w:ascii="Times New Roman" w:hAnsi="Times New Roman" w:cs="Times New Roman"/>
          <w:lang w:val="es-ES_tradnl"/>
        </w:rPr>
        <w:t>,</w:t>
      </w:r>
      <w:r w:rsidR="006C2F36" w:rsidRPr="00823382">
        <w:rPr>
          <w:rFonts w:ascii="Times New Roman" w:hAnsi="Times New Roman" w:cs="Times New Roman"/>
          <w:lang w:val="es-ES_tradnl"/>
        </w:rPr>
        <w:t xml:space="preserve"> ade</w:t>
      </w:r>
      <w:r w:rsidR="008A4A4A">
        <w:rPr>
          <w:rFonts w:ascii="Times New Roman" w:hAnsi="Times New Roman" w:cs="Times New Roman"/>
          <w:lang w:val="es-ES_tradnl"/>
        </w:rPr>
        <w:t>más de un pensamiento creativo</w:t>
      </w:r>
      <w:r w:rsidR="006C2F36" w:rsidRPr="00823382">
        <w:rPr>
          <w:rFonts w:ascii="Times New Roman" w:hAnsi="Times New Roman" w:cs="Times New Roman"/>
          <w:lang w:val="es-ES_tradnl"/>
        </w:rPr>
        <w:t xml:space="preserve">. Estas habilidades </w:t>
      </w:r>
      <w:r w:rsidR="00751F08">
        <w:rPr>
          <w:rFonts w:ascii="Times New Roman" w:hAnsi="Times New Roman" w:cs="Times New Roman"/>
          <w:lang w:val="es-ES_tradnl"/>
        </w:rPr>
        <w:t xml:space="preserve">son afines </w:t>
      </w:r>
      <w:r w:rsidR="006C2F36" w:rsidRPr="00823382">
        <w:rPr>
          <w:rFonts w:ascii="Times New Roman" w:hAnsi="Times New Roman" w:cs="Times New Roman"/>
          <w:lang w:val="es-ES_tradnl"/>
        </w:rPr>
        <w:t>con la inteligencia y la creat</w:t>
      </w:r>
      <w:r w:rsidR="00B4615C" w:rsidRPr="00823382">
        <w:rPr>
          <w:rFonts w:ascii="Times New Roman" w:hAnsi="Times New Roman" w:cs="Times New Roman"/>
          <w:lang w:val="es-ES_tradnl"/>
        </w:rPr>
        <w:t>ividad</w:t>
      </w:r>
      <w:r w:rsidR="00FD514D">
        <w:rPr>
          <w:rFonts w:ascii="Times New Roman" w:hAnsi="Times New Roman" w:cs="Times New Roman"/>
          <w:lang w:val="es-ES_tradnl"/>
        </w:rPr>
        <w:t>.</w:t>
      </w:r>
      <w:r w:rsidR="00505AF2">
        <w:rPr>
          <w:rFonts w:ascii="Times New Roman" w:hAnsi="Times New Roman" w:cs="Times New Roman"/>
          <w:lang w:val="es-ES_tradnl"/>
        </w:rPr>
        <w:t xml:space="preserve"> Pero </w:t>
      </w:r>
      <w:r w:rsidR="00505AF2" w:rsidRPr="004C19BD">
        <w:rPr>
          <w:rFonts w:ascii="Times New Roman" w:hAnsi="Times New Roman" w:cs="Times New Roman"/>
          <w:lang w:val="es-ES_tradnl"/>
        </w:rPr>
        <w:t>¿existe una relación de estas variables dentro de un modelo educativo?</w:t>
      </w:r>
      <w:r w:rsidR="00505AF2" w:rsidRPr="00823382">
        <w:rPr>
          <w:rFonts w:ascii="Times New Roman" w:hAnsi="Times New Roman" w:cs="Times New Roman"/>
          <w:lang w:val="es-ES_tradnl"/>
        </w:rPr>
        <w:t xml:space="preserve"> </w:t>
      </w:r>
      <w:r w:rsidR="00505AF2">
        <w:rPr>
          <w:rFonts w:ascii="Times New Roman" w:hAnsi="Times New Roman" w:cs="Times New Roman"/>
          <w:lang w:val="es-ES_tradnl"/>
        </w:rPr>
        <w:t>E</w:t>
      </w:r>
      <w:r w:rsidR="00ED331F">
        <w:rPr>
          <w:rFonts w:ascii="Times New Roman" w:hAnsi="Times New Roman" w:cs="Times New Roman"/>
          <w:lang w:val="es-ES_tradnl"/>
        </w:rPr>
        <w:t xml:space="preserve">l objetivo de </w:t>
      </w:r>
      <w:r w:rsidR="006C2F36" w:rsidRPr="00823382">
        <w:rPr>
          <w:rFonts w:ascii="Times New Roman" w:hAnsi="Times New Roman" w:cs="Times New Roman"/>
          <w:lang w:val="es-ES_tradnl"/>
        </w:rPr>
        <w:t xml:space="preserve">este trabajo </w:t>
      </w:r>
      <w:r w:rsidR="00ED331F">
        <w:rPr>
          <w:rFonts w:ascii="Times New Roman" w:hAnsi="Times New Roman" w:cs="Times New Roman"/>
          <w:lang w:val="es-ES_tradnl"/>
        </w:rPr>
        <w:t xml:space="preserve">fue </w:t>
      </w:r>
      <w:r w:rsidR="00B4615C" w:rsidRPr="00823382">
        <w:rPr>
          <w:rFonts w:ascii="Times New Roman" w:hAnsi="Times New Roman" w:cs="Times New Roman"/>
          <w:lang w:val="es-ES_tradnl"/>
        </w:rPr>
        <w:t>analiza</w:t>
      </w:r>
      <w:r w:rsidR="00ED331F">
        <w:rPr>
          <w:rFonts w:ascii="Times New Roman" w:hAnsi="Times New Roman" w:cs="Times New Roman"/>
          <w:lang w:val="es-ES_tradnl"/>
        </w:rPr>
        <w:t>r</w:t>
      </w:r>
      <w:r w:rsidR="006C2F36" w:rsidRPr="00823382">
        <w:rPr>
          <w:rFonts w:ascii="Times New Roman" w:hAnsi="Times New Roman" w:cs="Times New Roman"/>
          <w:lang w:val="es-ES_tradnl"/>
        </w:rPr>
        <w:t xml:space="preserve"> </w:t>
      </w:r>
      <w:r w:rsidR="00A945D5" w:rsidRPr="00823382">
        <w:rPr>
          <w:rFonts w:ascii="Times New Roman" w:hAnsi="Times New Roman" w:cs="Times New Roman"/>
          <w:lang w:val="es-ES_tradnl"/>
        </w:rPr>
        <w:t xml:space="preserve">dos tipos de relaciones: 1) </w:t>
      </w:r>
      <w:r w:rsidR="008A4A4A">
        <w:rPr>
          <w:rFonts w:ascii="Times New Roman" w:hAnsi="Times New Roman" w:cs="Times New Roman"/>
          <w:lang w:val="es-ES_tradnl"/>
        </w:rPr>
        <w:t xml:space="preserve">la </w:t>
      </w:r>
      <w:r w:rsidR="006C2F36" w:rsidRPr="00823382">
        <w:rPr>
          <w:rFonts w:ascii="Times New Roman" w:hAnsi="Times New Roman" w:cs="Times New Roman"/>
          <w:lang w:val="es-ES_tradnl"/>
        </w:rPr>
        <w:t xml:space="preserve">relación entre </w:t>
      </w:r>
      <w:r w:rsidR="00185DC7" w:rsidRPr="00823382">
        <w:rPr>
          <w:rFonts w:ascii="Times New Roman" w:hAnsi="Times New Roman" w:cs="Times New Roman"/>
          <w:lang w:val="es-ES_tradnl"/>
        </w:rPr>
        <w:t xml:space="preserve">el </w:t>
      </w:r>
      <w:r w:rsidR="006C2F36" w:rsidRPr="00823382">
        <w:rPr>
          <w:rFonts w:ascii="Times New Roman" w:hAnsi="Times New Roman" w:cs="Times New Roman"/>
          <w:lang w:val="es-ES_tradnl"/>
        </w:rPr>
        <w:t xml:space="preserve">rendimiento académico </w:t>
      </w:r>
      <w:r w:rsidR="0046226E" w:rsidRPr="00823382">
        <w:rPr>
          <w:rFonts w:ascii="Times New Roman" w:hAnsi="Times New Roman" w:cs="Times New Roman"/>
          <w:lang w:val="es-ES_tradnl"/>
        </w:rPr>
        <w:t>y la</w:t>
      </w:r>
      <w:r w:rsidR="008A4A4A">
        <w:rPr>
          <w:rFonts w:ascii="Times New Roman" w:hAnsi="Times New Roman" w:cs="Times New Roman"/>
          <w:lang w:val="es-ES_tradnl"/>
        </w:rPr>
        <w:t xml:space="preserve"> inteligencia</w:t>
      </w:r>
      <w:r w:rsidR="006C2F36" w:rsidRPr="00823382">
        <w:rPr>
          <w:rFonts w:ascii="Times New Roman" w:hAnsi="Times New Roman" w:cs="Times New Roman"/>
          <w:lang w:val="es-ES_tradnl"/>
        </w:rPr>
        <w:t xml:space="preserve"> </w:t>
      </w:r>
      <w:r w:rsidR="00A945D5" w:rsidRPr="00823382">
        <w:rPr>
          <w:rFonts w:ascii="Times New Roman" w:hAnsi="Times New Roman" w:cs="Times New Roman"/>
          <w:lang w:val="es-ES_tradnl"/>
        </w:rPr>
        <w:t>y 2)</w:t>
      </w:r>
      <w:r w:rsidR="006C2F36" w:rsidRPr="00823382">
        <w:rPr>
          <w:rFonts w:ascii="Times New Roman" w:hAnsi="Times New Roman" w:cs="Times New Roman"/>
          <w:lang w:val="es-ES_tradnl"/>
        </w:rPr>
        <w:t xml:space="preserve"> </w:t>
      </w:r>
      <w:r w:rsidR="008A4A4A">
        <w:rPr>
          <w:rFonts w:ascii="Times New Roman" w:hAnsi="Times New Roman" w:cs="Times New Roman"/>
          <w:lang w:val="es-ES_tradnl"/>
        </w:rPr>
        <w:t xml:space="preserve">la </w:t>
      </w:r>
      <w:r w:rsidR="00A945D5" w:rsidRPr="00823382">
        <w:rPr>
          <w:rFonts w:ascii="Times New Roman" w:hAnsi="Times New Roman" w:cs="Times New Roman"/>
          <w:lang w:val="es-ES_tradnl"/>
        </w:rPr>
        <w:t xml:space="preserve">relación del </w:t>
      </w:r>
      <w:r w:rsidR="006C2F36" w:rsidRPr="00823382">
        <w:rPr>
          <w:rFonts w:ascii="Times New Roman" w:hAnsi="Times New Roman" w:cs="Times New Roman"/>
          <w:lang w:val="es-ES_tradnl"/>
        </w:rPr>
        <w:t xml:space="preserve">rendimiento académico y </w:t>
      </w:r>
      <w:r w:rsidR="00074656" w:rsidRPr="00823382">
        <w:rPr>
          <w:rFonts w:ascii="Times New Roman" w:hAnsi="Times New Roman" w:cs="Times New Roman"/>
          <w:lang w:val="es-ES_tradnl"/>
        </w:rPr>
        <w:t xml:space="preserve">la </w:t>
      </w:r>
      <w:r w:rsidR="00EE3006">
        <w:rPr>
          <w:rFonts w:ascii="Times New Roman" w:hAnsi="Times New Roman" w:cs="Times New Roman"/>
          <w:lang w:val="es-ES_tradnl"/>
        </w:rPr>
        <w:t>creatividad.</w:t>
      </w:r>
      <w:r w:rsidR="006C2F36" w:rsidRPr="00823382">
        <w:rPr>
          <w:rFonts w:ascii="Times New Roman" w:hAnsi="Times New Roman" w:cs="Times New Roman"/>
          <w:lang w:val="es-ES_tradnl"/>
        </w:rPr>
        <w:t xml:space="preserve"> </w:t>
      </w:r>
      <w:r w:rsidR="00EE3006">
        <w:rPr>
          <w:rFonts w:ascii="Times New Roman" w:hAnsi="Times New Roman" w:cs="Times New Roman"/>
          <w:lang w:val="es-ES_tradnl"/>
        </w:rPr>
        <w:t>A partir</w:t>
      </w:r>
      <w:r w:rsidR="006C2F36" w:rsidRPr="00823382">
        <w:rPr>
          <w:rFonts w:ascii="Times New Roman" w:hAnsi="Times New Roman" w:cs="Times New Roman"/>
          <w:lang w:val="es-ES_tradnl"/>
        </w:rPr>
        <w:t xml:space="preserve"> de los promedio</w:t>
      </w:r>
      <w:r w:rsidR="00BF5E12" w:rsidRPr="00823382">
        <w:rPr>
          <w:rFonts w:ascii="Times New Roman" w:hAnsi="Times New Roman" w:cs="Times New Roman"/>
          <w:lang w:val="es-ES_tradnl"/>
        </w:rPr>
        <w:t xml:space="preserve">s </w:t>
      </w:r>
      <w:r w:rsidR="00ED78F6">
        <w:rPr>
          <w:rFonts w:ascii="Times New Roman" w:hAnsi="Times New Roman" w:cs="Times New Roman"/>
          <w:lang w:val="es-ES_tradnl"/>
        </w:rPr>
        <w:t>y una batería de pruebas psicológicas se determinó,</w:t>
      </w:r>
      <w:r w:rsidR="00BF5E12" w:rsidRPr="00823382">
        <w:rPr>
          <w:rFonts w:ascii="Times New Roman" w:hAnsi="Times New Roman" w:cs="Times New Roman"/>
          <w:lang w:val="es-ES_tradnl"/>
        </w:rPr>
        <w:t xml:space="preserve"> </w:t>
      </w:r>
      <w:r w:rsidR="00ED78F6">
        <w:rPr>
          <w:rFonts w:ascii="Times New Roman" w:hAnsi="Times New Roman" w:cs="Times New Roman"/>
          <w:lang w:val="es-ES_tradnl"/>
        </w:rPr>
        <w:t xml:space="preserve">en </w:t>
      </w:r>
      <w:r w:rsidR="00BF5E12" w:rsidRPr="00823382">
        <w:rPr>
          <w:rFonts w:ascii="Times New Roman" w:hAnsi="Times New Roman" w:cs="Times New Roman"/>
          <w:lang w:val="es-ES_tradnl"/>
        </w:rPr>
        <w:t>una muestra</w:t>
      </w:r>
      <w:r w:rsidR="008A4A4A">
        <w:rPr>
          <w:rFonts w:ascii="Times New Roman" w:hAnsi="Times New Roman" w:cs="Times New Roman"/>
          <w:lang w:val="es-ES_tradnl"/>
        </w:rPr>
        <w:t xml:space="preserve"> de</w:t>
      </w:r>
      <w:r w:rsidR="00BF5E12" w:rsidRPr="00823382">
        <w:rPr>
          <w:rFonts w:ascii="Times New Roman" w:hAnsi="Times New Roman" w:cs="Times New Roman"/>
          <w:lang w:val="es-ES_tradnl"/>
        </w:rPr>
        <w:t xml:space="preserve"> </w:t>
      </w:r>
      <w:r w:rsidR="008A4A4A">
        <w:rPr>
          <w:rFonts w:ascii="Times New Roman" w:hAnsi="Times New Roman" w:cs="Times New Roman"/>
          <w:lang w:val="es-ES_tradnl"/>
        </w:rPr>
        <w:t xml:space="preserve">estudiantes </w:t>
      </w:r>
      <w:r w:rsidR="009F39DA">
        <w:rPr>
          <w:rFonts w:ascii="Times New Roman" w:hAnsi="Times New Roman" w:cs="Times New Roman"/>
          <w:lang w:val="es-ES_tradnl"/>
        </w:rPr>
        <w:t>universitario:</w:t>
      </w:r>
      <w:r w:rsidR="006C2F36" w:rsidRPr="00823382">
        <w:rPr>
          <w:rFonts w:ascii="Times New Roman" w:hAnsi="Times New Roman" w:cs="Times New Roman"/>
          <w:lang w:val="es-ES_tradnl"/>
        </w:rPr>
        <w:t xml:space="preserve"> </w:t>
      </w:r>
      <w:r w:rsidR="009F39DA">
        <w:rPr>
          <w:rFonts w:ascii="Times New Roman" w:hAnsi="Times New Roman" w:cs="Times New Roman"/>
          <w:lang w:val="es-ES_tradnl"/>
        </w:rPr>
        <w:t>el</w:t>
      </w:r>
      <w:r w:rsidR="006C2F36" w:rsidRPr="00823382">
        <w:rPr>
          <w:rFonts w:ascii="Times New Roman" w:hAnsi="Times New Roman" w:cs="Times New Roman"/>
          <w:lang w:val="es-ES_tradnl"/>
        </w:rPr>
        <w:t xml:space="preserve"> rendimie</w:t>
      </w:r>
      <w:r w:rsidR="008A4A4A">
        <w:rPr>
          <w:rFonts w:ascii="Times New Roman" w:hAnsi="Times New Roman" w:cs="Times New Roman"/>
          <w:lang w:val="es-ES_tradnl"/>
        </w:rPr>
        <w:t>nto académico,</w:t>
      </w:r>
      <w:r w:rsidR="006C2F36" w:rsidRPr="00823382">
        <w:rPr>
          <w:rFonts w:ascii="Times New Roman" w:hAnsi="Times New Roman" w:cs="Times New Roman"/>
          <w:lang w:val="es-ES_tradnl"/>
        </w:rPr>
        <w:t xml:space="preserve"> </w:t>
      </w:r>
      <w:r>
        <w:rPr>
          <w:rFonts w:ascii="Times New Roman" w:hAnsi="Times New Roman" w:cs="Times New Roman"/>
          <w:lang w:val="es-ES_tradnl"/>
        </w:rPr>
        <w:t>el</w:t>
      </w:r>
      <w:r w:rsidR="008A4A4A">
        <w:rPr>
          <w:rFonts w:ascii="Times New Roman" w:hAnsi="Times New Roman" w:cs="Times New Roman"/>
          <w:lang w:val="es-ES_tradnl"/>
        </w:rPr>
        <w:t xml:space="preserve"> coeficien</w:t>
      </w:r>
      <w:r w:rsidR="00FD514D">
        <w:rPr>
          <w:rFonts w:ascii="Times New Roman" w:hAnsi="Times New Roman" w:cs="Times New Roman"/>
          <w:lang w:val="es-ES_tradnl"/>
        </w:rPr>
        <w:t>te intelectual y la creatividad</w:t>
      </w:r>
      <w:r w:rsidR="00FD514D" w:rsidRPr="00823382">
        <w:rPr>
          <w:rFonts w:ascii="Times New Roman" w:hAnsi="Times New Roman" w:cs="Times New Roman"/>
          <w:lang w:val="es-ES_tradnl"/>
        </w:rPr>
        <w:t xml:space="preserve">. </w:t>
      </w:r>
      <w:r w:rsidR="006C2F36" w:rsidRPr="00823382">
        <w:rPr>
          <w:rFonts w:ascii="Times New Roman" w:hAnsi="Times New Roman" w:cs="Times New Roman"/>
          <w:lang w:val="es-ES_tradnl"/>
        </w:rPr>
        <w:t>Se discuten</w:t>
      </w:r>
      <w:r w:rsidR="00ED331F">
        <w:rPr>
          <w:rFonts w:ascii="Times New Roman" w:hAnsi="Times New Roman" w:cs="Times New Roman"/>
          <w:lang w:val="es-ES_tradnl"/>
        </w:rPr>
        <w:t xml:space="preserve"> las correlaciones halladas </w:t>
      </w:r>
      <w:r w:rsidR="00B9663E">
        <w:rPr>
          <w:rFonts w:ascii="Times New Roman" w:hAnsi="Times New Roman" w:cs="Times New Roman"/>
          <w:lang w:val="es-ES_tradnl"/>
        </w:rPr>
        <w:t xml:space="preserve">de acuerdo </w:t>
      </w:r>
      <w:r w:rsidR="00ED331F">
        <w:rPr>
          <w:rFonts w:ascii="Times New Roman" w:hAnsi="Times New Roman" w:cs="Times New Roman"/>
          <w:lang w:val="es-ES_tradnl"/>
        </w:rPr>
        <w:t>con</w:t>
      </w:r>
      <w:r w:rsidR="00B9663E">
        <w:rPr>
          <w:rFonts w:ascii="Times New Roman" w:hAnsi="Times New Roman" w:cs="Times New Roman"/>
          <w:lang w:val="es-ES_tradnl"/>
        </w:rPr>
        <w:t xml:space="preserve"> la</w:t>
      </w:r>
      <w:r w:rsidR="006C2F36" w:rsidRPr="00823382">
        <w:rPr>
          <w:rFonts w:ascii="Times New Roman" w:hAnsi="Times New Roman" w:cs="Times New Roman"/>
          <w:lang w:val="es-ES_tradnl"/>
        </w:rPr>
        <w:t xml:space="preserve"> </w:t>
      </w:r>
      <w:r w:rsidR="00B9663E">
        <w:rPr>
          <w:rFonts w:ascii="Times New Roman" w:hAnsi="Times New Roman" w:cs="Times New Roman"/>
          <w:lang w:val="es-ES_tradnl"/>
        </w:rPr>
        <w:t>teoría y</w:t>
      </w:r>
      <w:r w:rsidR="006C2F36" w:rsidRPr="00823382">
        <w:rPr>
          <w:rFonts w:ascii="Times New Roman" w:hAnsi="Times New Roman" w:cs="Times New Roman"/>
          <w:lang w:val="es-ES_tradnl"/>
        </w:rPr>
        <w:t xml:space="preserve"> </w:t>
      </w:r>
      <w:r w:rsidR="00A5433C">
        <w:rPr>
          <w:rFonts w:ascii="Times New Roman" w:hAnsi="Times New Roman" w:cs="Times New Roman"/>
          <w:lang w:val="es-ES_tradnl"/>
        </w:rPr>
        <w:t xml:space="preserve">los </w:t>
      </w:r>
      <w:r w:rsidR="006C2F36" w:rsidRPr="00823382">
        <w:rPr>
          <w:rFonts w:ascii="Times New Roman" w:hAnsi="Times New Roman" w:cs="Times New Roman"/>
          <w:lang w:val="es-ES_tradnl"/>
        </w:rPr>
        <w:t xml:space="preserve">estudios </w:t>
      </w:r>
      <w:r>
        <w:rPr>
          <w:rFonts w:ascii="Times New Roman" w:hAnsi="Times New Roman" w:cs="Times New Roman"/>
          <w:lang w:val="es-ES_tradnl"/>
        </w:rPr>
        <w:t>postulados</w:t>
      </w:r>
      <w:r w:rsidR="00A5433C">
        <w:rPr>
          <w:rFonts w:ascii="Times New Roman" w:hAnsi="Times New Roman" w:cs="Times New Roman"/>
          <w:lang w:val="es-ES_tradnl"/>
        </w:rPr>
        <w:t xml:space="preserve"> aquí</w:t>
      </w:r>
      <w:r w:rsidR="006C2F36" w:rsidRPr="00823382">
        <w:rPr>
          <w:rFonts w:ascii="Times New Roman" w:hAnsi="Times New Roman" w:cs="Times New Roman"/>
          <w:lang w:val="es-ES_tradnl"/>
        </w:rPr>
        <w:t>.</w:t>
      </w:r>
    </w:p>
    <w:p w14:paraId="47982533" w14:textId="77777777" w:rsidR="00E10573" w:rsidRPr="00823382" w:rsidRDefault="00E10573" w:rsidP="007F74C1">
      <w:pPr>
        <w:jc w:val="both"/>
        <w:rPr>
          <w:rFonts w:ascii="Times New Roman" w:hAnsi="Times New Roman" w:cs="Times New Roman"/>
          <w:lang w:val="es-ES_tradnl"/>
        </w:rPr>
      </w:pPr>
    </w:p>
    <w:p w14:paraId="003A1C5B" w14:textId="5833FF09" w:rsidR="005B3FC9" w:rsidRPr="00202EA9" w:rsidRDefault="00BF65A3" w:rsidP="00202EA9">
      <w:pPr>
        <w:rPr>
          <w:rFonts w:ascii="Times New Roman" w:hAnsi="Times New Roman" w:cs="Times New Roman"/>
          <w:lang w:val="es-ES_tradnl"/>
        </w:rPr>
      </w:pPr>
      <w:r>
        <w:rPr>
          <w:rFonts w:ascii="Times New Roman" w:hAnsi="Times New Roman" w:cs="Times New Roman"/>
          <w:b/>
          <w:lang w:val="es-ES_tradnl"/>
        </w:rPr>
        <w:t>Palabras c</w:t>
      </w:r>
      <w:r w:rsidR="00260687" w:rsidRPr="00BF65A3">
        <w:rPr>
          <w:rFonts w:ascii="Times New Roman" w:hAnsi="Times New Roman" w:cs="Times New Roman"/>
          <w:b/>
          <w:lang w:val="es-ES_tradnl"/>
        </w:rPr>
        <w:t>lave</w:t>
      </w:r>
      <w:r w:rsidR="00260687" w:rsidRPr="00823382">
        <w:rPr>
          <w:rFonts w:ascii="Times New Roman" w:hAnsi="Times New Roman" w:cs="Times New Roman"/>
          <w:lang w:val="es-ES_tradnl"/>
        </w:rPr>
        <w:t>:</w:t>
      </w:r>
      <w:r w:rsidR="00033B35" w:rsidRPr="00823382">
        <w:rPr>
          <w:rFonts w:ascii="Times New Roman" w:hAnsi="Times New Roman" w:cs="Times New Roman"/>
          <w:lang w:val="es-ES_tradnl"/>
        </w:rPr>
        <w:t xml:space="preserve"> </w:t>
      </w:r>
      <w:r>
        <w:rPr>
          <w:rFonts w:ascii="Times New Roman" w:hAnsi="Times New Roman" w:cs="Times New Roman"/>
          <w:lang w:val="es-ES_tradnl"/>
        </w:rPr>
        <w:t>i</w:t>
      </w:r>
      <w:r w:rsidR="00033B35" w:rsidRPr="00823382">
        <w:rPr>
          <w:rFonts w:ascii="Times New Roman" w:hAnsi="Times New Roman" w:cs="Times New Roman"/>
          <w:lang w:val="es-ES_tradnl"/>
        </w:rPr>
        <w:t>nteligencia</w:t>
      </w:r>
      <w:r>
        <w:rPr>
          <w:rFonts w:ascii="Times New Roman" w:hAnsi="Times New Roman" w:cs="Times New Roman"/>
          <w:lang w:val="es-ES_tradnl"/>
        </w:rPr>
        <w:t>, creatividad, r</w:t>
      </w:r>
      <w:r w:rsidR="00A5433C">
        <w:rPr>
          <w:rFonts w:ascii="Times New Roman" w:hAnsi="Times New Roman" w:cs="Times New Roman"/>
          <w:lang w:val="es-ES_tradnl"/>
        </w:rPr>
        <w:t xml:space="preserve">endimiento académico, educación </w:t>
      </w:r>
      <w:r>
        <w:rPr>
          <w:rFonts w:ascii="Times New Roman" w:hAnsi="Times New Roman" w:cs="Times New Roman"/>
          <w:lang w:val="es-ES_tradnl"/>
        </w:rPr>
        <w:t>u</w:t>
      </w:r>
      <w:r w:rsidR="00033B35" w:rsidRPr="00823382">
        <w:rPr>
          <w:rFonts w:ascii="Times New Roman" w:hAnsi="Times New Roman" w:cs="Times New Roman"/>
          <w:lang w:val="es-ES_tradnl"/>
        </w:rPr>
        <w:t>niversitaria.</w:t>
      </w:r>
    </w:p>
    <w:p w14:paraId="6F19916C" w14:textId="77777777" w:rsidR="005B3FC9" w:rsidRPr="00823382" w:rsidRDefault="005B3FC9" w:rsidP="00CB3EB2">
      <w:pPr>
        <w:rPr>
          <w:rFonts w:ascii="Times New Roman" w:hAnsi="Times New Roman" w:cs="Times New Roman"/>
          <w:lang w:val="en-US"/>
        </w:rPr>
      </w:pPr>
    </w:p>
    <w:p w14:paraId="3914E7DE" w14:textId="0CC43BD0" w:rsidR="00624A3F" w:rsidRPr="00823382" w:rsidRDefault="00624A3F" w:rsidP="007F74C1">
      <w:pPr>
        <w:jc w:val="center"/>
        <w:rPr>
          <w:rFonts w:ascii="Times New Roman" w:hAnsi="Times New Roman" w:cs="Times New Roman"/>
          <w:b/>
          <w:lang w:val="en-US"/>
        </w:rPr>
      </w:pPr>
      <w:r w:rsidRPr="00823382">
        <w:rPr>
          <w:rFonts w:ascii="Times New Roman" w:hAnsi="Times New Roman" w:cs="Times New Roman"/>
          <w:b/>
          <w:lang w:val="en-US"/>
        </w:rPr>
        <w:t>Abstract</w:t>
      </w:r>
    </w:p>
    <w:p w14:paraId="51B7967D" w14:textId="77777777" w:rsidR="005B3FC9" w:rsidRPr="00823382" w:rsidRDefault="005B3FC9" w:rsidP="007F74C1">
      <w:pPr>
        <w:jc w:val="center"/>
        <w:rPr>
          <w:rFonts w:ascii="Times New Roman" w:hAnsi="Times New Roman" w:cs="Times New Roman"/>
          <w:lang w:val="en-US"/>
        </w:rPr>
      </w:pPr>
    </w:p>
    <w:p w14:paraId="720FF2A2" w14:textId="144E3AEB" w:rsidR="00624A3F" w:rsidRPr="00823382" w:rsidRDefault="004D5284" w:rsidP="007F74C1">
      <w:pPr>
        <w:jc w:val="both"/>
        <w:rPr>
          <w:rFonts w:ascii="Times New Roman" w:hAnsi="Times New Roman" w:cs="Times New Roman"/>
          <w:lang w:val="en-US"/>
        </w:rPr>
      </w:pPr>
      <w:r w:rsidRPr="004C19BD">
        <w:rPr>
          <w:rFonts w:ascii="Times New Roman" w:hAnsi="Times New Roman" w:cs="Times New Roman"/>
          <w:lang w:val="en-US"/>
        </w:rPr>
        <w:t xml:space="preserve">In university </w:t>
      </w:r>
      <w:r w:rsidR="0067545C" w:rsidRPr="004C19BD">
        <w:rPr>
          <w:rFonts w:ascii="Times New Roman" w:hAnsi="Times New Roman" w:cs="Times New Roman"/>
          <w:lang w:val="en-US"/>
        </w:rPr>
        <w:t>education,</w:t>
      </w:r>
      <w:r w:rsidRPr="004C19BD">
        <w:rPr>
          <w:rFonts w:ascii="Times New Roman" w:hAnsi="Times New Roman" w:cs="Times New Roman"/>
          <w:lang w:val="en-US"/>
        </w:rPr>
        <w:t xml:space="preserve"> there are educational models that highlight the development of problem-solving skills, the abilities of analysis and critical thinking in addition to a creative and innovative thought. These skills show a certain degree of affinity with intelligence and cr</w:t>
      </w:r>
      <w:r w:rsidR="00BF0F4D" w:rsidRPr="004C19BD">
        <w:rPr>
          <w:rFonts w:ascii="Times New Roman" w:hAnsi="Times New Roman" w:cs="Times New Roman"/>
          <w:lang w:val="en-US"/>
        </w:rPr>
        <w:t xml:space="preserve">eativity. </w:t>
      </w:r>
      <w:r w:rsidR="00505AF2" w:rsidRPr="004C19BD">
        <w:rPr>
          <w:rFonts w:ascii="Times New Roman" w:hAnsi="Times New Roman" w:cs="Times New Roman"/>
          <w:lang w:val="en-US"/>
        </w:rPr>
        <w:t xml:space="preserve">But, is there a relationship of these variables within an educational model of a university? </w:t>
      </w:r>
      <w:r w:rsidR="00BF0F4D" w:rsidRPr="004C19BD">
        <w:rPr>
          <w:rFonts w:ascii="Times New Roman" w:hAnsi="Times New Roman" w:cs="Times New Roman"/>
          <w:lang w:val="en-US"/>
        </w:rPr>
        <w:t xml:space="preserve">Therefore, </w:t>
      </w:r>
      <w:r w:rsidRPr="004C19BD">
        <w:rPr>
          <w:rFonts w:ascii="Times New Roman" w:hAnsi="Times New Roman" w:cs="Times New Roman"/>
          <w:lang w:val="en-US"/>
        </w:rPr>
        <w:t xml:space="preserve">this work </w:t>
      </w:r>
      <w:r w:rsidR="00BF0F4D" w:rsidRPr="004C19BD">
        <w:rPr>
          <w:rFonts w:ascii="Times New Roman" w:hAnsi="Times New Roman" w:cs="Times New Roman"/>
          <w:lang w:val="en-US"/>
        </w:rPr>
        <w:t xml:space="preserve">aimed to </w:t>
      </w:r>
      <w:r w:rsidRPr="004C19BD">
        <w:rPr>
          <w:rFonts w:ascii="Times New Roman" w:hAnsi="Times New Roman" w:cs="Times New Roman"/>
          <w:lang w:val="en-US"/>
        </w:rPr>
        <w:t>analyze the relationship between academic performance and intelligence, as well as academic achievement and creativity</w:t>
      </w:r>
      <w:r w:rsidR="00BF0F4D" w:rsidRPr="004C19BD">
        <w:rPr>
          <w:rFonts w:ascii="Times New Roman" w:hAnsi="Times New Roman" w:cs="Times New Roman"/>
          <w:lang w:val="en-US"/>
        </w:rPr>
        <w:t>.</w:t>
      </w:r>
      <w:r w:rsidRPr="004C19BD">
        <w:rPr>
          <w:rFonts w:ascii="Times New Roman" w:hAnsi="Times New Roman" w:cs="Times New Roman"/>
          <w:lang w:val="en-US"/>
        </w:rPr>
        <w:t xml:space="preserve"> Based on the averages </w:t>
      </w:r>
      <w:r w:rsidR="00B26D15" w:rsidRPr="004C19BD">
        <w:rPr>
          <w:rFonts w:ascii="Times New Roman" w:hAnsi="Times New Roman" w:cs="Times New Roman"/>
          <w:lang w:val="en-US"/>
        </w:rPr>
        <w:t xml:space="preserve">of school grades </w:t>
      </w:r>
      <w:r w:rsidRPr="004C19BD">
        <w:rPr>
          <w:rFonts w:ascii="Times New Roman" w:hAnsi="Times New Roman" w:cs="Times New Roman"/>
          <w:lang w:val="en-US"/>
        </w:rPr>
        <w:t xml:space="preserve">of a sample of university students, it was determined their academic performance; </w:t>
      </w:r>
      <w:r w:rsidR="0067545C" w:rsidRPr="004C19BD">
        <w:rPr>
          <w:rFonts w:ascii="Times New Roman" w:hAnsi="Times New Roman" w:cs="Times New Roman"/>
          <w:lang w:val="en-US"/>
        </w:rPr>
        <w:t>also,</w:t>
      </w:r>
      <w:r w:rsidRPr="004C19BD">
        <w:rPr>
          <w:rFonts w:ascii="Times New Roman" w:hAnsi="Times New Roman" w:cs="Times New Roman"/>
          <w:lang w:val="en-US"/>
        </w:rPr>
        <w:t xml:space="preserve"> intelligence</w:t>
      </w:r>
      <w:r w:rsidR="00BF0F4D" w:rsidRPr="004C19BD">
        <w:rPr>
          <w:rFonts w:ascii="Times New Roman" w:hAnsi="Times New Roman" w:cs="Times New Roman"/>
          <w:lang w:val="en-US"/>
        </w:rPr>
        <w:t xml:space="preserve"> and creativity were </w:t>
      </w:r>
      <w:r w:rsidRPr="004C19BD">
        <w:rPr>
          <w:rFonts w:ascii="Times New Roman" w:hAnsi="Times New Roman" w:cs="Times New Roman"/>
          <w:lang w:val="en-US"/>
        </w:rPr>
        <w:t xml:space="preserve">measured </w:t>
      </w:r>
      <w:r w:rsidR="00E10573" w:rsidRPr="004C19BD">
        <w:rPr>
          <w:rFonts w:ascii="Times New Roman" w:hAnsi="Times New Roman" w:cs="Times New Roman"/>
          <w:lang w:val="en-US"/>
        </w:rPr>
        <w:t>through</w:t>
      </w:r>
      <w:r w:rsidRPr="004C19BD">
        <w:rPr>
          <w:rFonts w:ascii="Times New Roman" w:hAnsi="Times New Roman" w:cs="Times New Roman"/>
          <w:lang w:val="en-US"/>
        </w:rPr>
        <w:t xml:space="preserve"> </w:t>
      </w:r>
      <w:r w:rsidR="00BF0F4D" w:rsidRPr="004C19BD">
        <w:rPr>
          <w:rFonts w:ascii="Times New Roman" w:hAnsi="Times New Roman" w:cs="Times New Roman"/>
          <w:lang w:val="en-US"/>
        </w:rPr>
        <w:t xml:space="preserve">psychological test. </w:t>
      </w:r>
      <w:r w:rsidRPr="004C19BD">
        <w:rPr>
          <w:rFonts w:ascii="Times New Roman" w:hAnsi="Times New Roman" w:cs="Times New Roman"/>
          <w:lang w:val="en-US"/>
        </w:rPr>
        <w:t>The results</w:t>
      </w:r>
      <w:r w:rsidR="00BF0F4D" w:rsidRPr="004C19BD">
        <w:rPr>
          <w:rFonts w:ascii="Times New Roman" w:hAnsi="Times New Roman" w:cs="Times New Roman"/>
          <w:lang w:val="en-US"/>
        </w:rPr>
        <w:t xml:space="preserve"> of the correlation analysis</w:t>
      </w:r>
      <w:r w:rsidRPr="004C19BD">
        <w:rPr>
          <w:rFonts w:ascii="Times New Roman" w:hAnsi="Times New Roman" w:cs="Times New Roman"/>
          <w:lang w:val="en-US"/>
        </w:rPr>
        <w:t xml:space="preserve"> are discussed in relation to the theoretical positions and the studies reviewed.</w:t>
      </w:r>
    </w:p>
    <w:p w14:paraId="42877F18" w14:textId="77777777" w:rsidR="00494207" w:rsidRDefault="00494207" w:rsidP="007F74C1">
      <w:pPr>
        <w:rPr>
          <w:rFonts w:ascii="Times New Roman" w:hAnsi="Times New Roman" w:cs="Times New Roman"/>
          <w:lang w:val="en-US"/>
        </w:rPr>
      </w:pPr>
    </w:p>
    <w:p w14:paraId="6A9B8490" w14:textId="5B75235C" w:rsidR="00260687" w:rsidRPr="00823382" w:rsidRDefault="00260687" w:rsidP="007F74C1">
      <w:pPr>
        <w:rPr>
          <w:rFonts w:ascii="Times New Roman" w:hAnsi="Times New Roman" w:cs="Times New Roman"/>
          <w:lang w:val="es-ES_tradnl"/>
        </w:rPr>
      </w:pPr>
      <w:r w:rsidRPr="00BF65A3">
        <w:rPr>
          <w:rFonts w:ascii="Times New Roman" w:hAnsi="Times New Roman" w:cs="Times New Roman"/>
          <w:b/>
          <w:lang w:val="es-ES_tradnl"/>
        </w:rPr>
        <w:t>Keywords</w:t>
      </w:r>
      <w:r w:rsidRPr="00823382">
        <w:rPr>
          <w:rFonts w:ascii="Times New Roman" w:hAnsi="Times New Roman" w:cs="Times New Roman"/>
          <w:lang w:val="es-ES_tradnl"/>
        </w:rPr>
        <w:t>:</w:t>
      </w:r>
      <w:r w:rsidR="00033B35" w:rsidRPr="00823382">
        <w:rPr>
          <w:rFonts w:ascii="Times New Roman" w:hAnsi="Times New Roman" w:cs="Times New Roman"/>
          <w:lang w:val="es-ES_tradnl"/>
        </w:rPr>
        <w:t xml:space="preserve"> </w:t>
      </w:r>
      <w:r w:rsidR="00BF65A3">
        <w:rPr>
          <w:rFonts w:ascii="Times New Roman" w:hAnsi="Times New Roman" w:cs="Times New Roman"/>
          <w:lang w:val="es-ES_tradnl"/>
        </w:rPr>
        <w:t>intelligence, creativity, academic p</w:t>
      </w:r>
      <w:r w:rsidR="00033B35" w:rsidRPr="00823382">
        <w:rPr>
          <w:rFonts w:ascii="Times New Roman" w:hAnsi="Times New Roman" w:cs="Times New Roman"/>
          <w:lang w:val="es-ES_tradnl"/>
        </w:rPr>
        <w:t>erformance,</w:t>
      </w:r>
      <w:r w:rsidR="00BF65A3">
        <w:rPr>
          <w:rFonts w:ascii="Times New Roman" w:hAnsi="Times New Roman" w:cs="Times New Roman"/>
          <w:lang w:val="es-ES_tradnl"/>
        </w:rPr>
        <w:t xml:space="preserve"> university e</w:t>
      </w:r>
      <w:r w:rsidR="00D83F0D" w:rsidRPr="00823382">
        <w:rPr>
          <w:rFonts w:ascii="Times New Roman" w:hAnsi="Times New Roman" w:cs="Times New Roman"/>
          <w:lang w:val="es-ES_tradnl"/>
        </w:rPr>
        <w:t>ducation.</w:t>
      </w:r>
    </w:p>
    <w:p w14:paraId="3308EC0A" w14:textId="77777777" w:rsidR="00EE7D43" w:rsidRDefault="00EE7D43">
      <w:pPr>
        <w:rPr>
          <w:rFonts w:ascii="Times New Roman" w:hAnsi="Times New Roman" w:cs="Times New Roman"/>
          <w:lang w:val="en-US"/>
        </w:rPr>
      </w:pPr>
      <w:r>
        <w:rPr>
          <w:rFonts w:ascii="Times New Roman" w:hAnsi="Times New Roman" w:cs="Times New Roman"/>
          <w:lang w:val="en-US"/>
        </w:rPr>
        <w:br w:type="page"/>
      </w:r>
    </w:p>
    <w:p w14:paraId="5ECC2071" w14:textId="463D26DE" w:rsidR="00B1343F" w:rsidRPr="00823382" w:rsidRDefault="00174BF7" w:rsidP="00EE7D43">
      <w:pPr>
        <w:jc w:val="center"/>
        <w:rPr>
          <w:rFonts w:ascii="Times New Roman" w:hAnsi="Times New Roman" w:cs="Times New Roman"/>
          <w:b/>
        </w:rPr>
      </w:pPr>
      <w:r w:rsidRPr="00823382">
        <w:rPr>
          <w:rFonts w:ascii="Times New Roman" w:hAnsi="Times New Roman" w:cs="Times New Roman"/>
          <w:b/>
        </w:rPr>
        <w:lastRenderedPageBreak/>
        <w:t>Introducción</w:t>
      </w:r>
    </w:p>
    <w:p w14:paraId="0B152576" w14:textId="77777777" w:rsidR="005B3FC9" w:rsidRPr="00823382" w:rsidRDefault="005B3FC9" w:rsidP="007F74C1">
      <w:pPr>
        <w:jc w:val="center"/>
        <w:rPr>
          <w:rFonts w:ascii="Times New Roman" w:hAnsi="Times New Roman" w:cs="Times New Roman"/>
        </w:rPr>
      </w:pPr>
    </w:p>
    <w:p w14:paraId="58056511" w14:textId="1062C8FE"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De acuerdo con UNESCO (2015), el objetivo principal de la educación hoy día es la formación integral del ser humano, de modo que se consi</w:t>
      </w:r>
      <w:r w:rsidR="00793472" w:rsidRPr="00823382">
        <w:rPr>
          <w:rFonts w:ascii="Times New Roman" w:hAnsi="Times New Roman" w:cs="Times New Roman"/>
          <w:lang w:val="es-ES_tradnl"/>
        </w:rPr>
        <w:t xml:space="preserve">deren aspectos cognitivos, </w:t>
      </w:r>
      <w:r w:rsidRPr="00823382">
        <w:rPr>
          <w:rFonts w:ascii="Times New Roman" w:hAnsi="Times New Roman" w:cs="Times New Roman"/>
          <w:lang w:val="es-ES_tradnl"/>
        </w:rPr>
        <w:t xml:space="preserve">emocionales y éticos. Para alcanzar este objetivo, se sugiere la construcción de modelos educativos a partir de los pilares del aprendizaje, que según Delors (1996) son: aprender a conocer, aprender a hacer, aprender a ser y aprender a vivir. De distintas maneras, cada nivel educativo adapta estos aprendizajes a sus propios modelos, no siendo la excepción el nivel educativo superior. </w:t>
      </w:r>
    </w:p>
    <w:p w14:paraId="62032B18" w14:textId="38638E76"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r>
      <w:r w:rsidR="0037484F" w:rsidRPr="00823382">
        <w:rPr>
          <w:rFonts w:ascii="Times New Roman" w:hAnsi="Times New Roman" w:cs="Times New Roman"/>
          <w:lang w:val="es-ES_tradnl"/>
        </w:rPr>
        <w:t xml:space="preserve">Una vez concluida la </w:t>
      </w:r>
      <w:r w:rsidRPr="00823382">
        <w:rPr>
          <w:rFonts w:ascii="Times New Roman" w:hAnsi="Times New Roman" w:cs="Times New Roman"/>
          <w:lang w:val="es-ES_tradnl"/>
        </w:rPr>
        <w:t xml:space="preserve">educación superior, los egresados enfrentan la realidad </w:t>
      </w:r>
      <w:r w:rsidR="0037484F" w:rsidRPr="00823382">
        <w:rPr>
          <w:rFonts w:ascii="Times New Roman" w:hAnsi="Times New Roman" w:cs="Times New Roman"/>
          <w:lang w:val="es-ES_tradnl"/>
        </w:rPr>
        <w:t xml:space="preserve">profesional </w:t>
      </w:r>
      <w:r w:rsidRPr="00823382">
        <w:rPr>
          <w:rFonts w:ascii="Times New Roman" w:hAnsi="Times New Roman" w:cs="Times New Roman"/>
          <w:lang w:val="es-ES_tradnl"/>
        </w:rPr>
        <w:t xml:space="preserve">como una “compleja totalidad dinámica de estructura interconectada cuyos fenómenos, eventos y consecuencias no son completamente previsibles” (Fadiño, 2011, p. 6), lo que exige una formación académica holística. Por ello, un modelo educativo universitario aspira </w:t>
      </w:r>
      <w:r w:rsidR="00185DC7" w:rsidRPr="00823382">
        <w:rPr>
          <w:rFonts w:ascii="Times New Roman" w:hAnsi="Times New Roman" w:cs="Times New Roman"/>
          <w:lang w:val="es-ES_tradnl"/>
        </w:rPr>
        <w:t xml:space="preserve">a </w:t>
      </w:r>
      <w:r w:rsidRPr="00823382">
        <w:rPr>
          <w:rFonts w:ascii="Times New Roman" w:hAnsi="Times New Roman" w:cs="Times New Roman"/>
          <w:lang w:val="es-ES_tradnl"/>
        </w:rPr>
        <w:t>formar alumnos con diversa</w:t>
      </w:r>
      <w:r w:rsidR="00B70230" w:rsidRPr="00823382">
        <w:rPr>
          <w:rFonts w:ascii="Times New Roman" w:hAnsi="Times New Roman" w:cs="Times New Roman"/>
          <w:lang w:val="es-ES_tradnl"/>
        </w:rPr>
        <w:t>s</w:t>
      </w:r>
      <w:r w:rsidRPr="00823382">
        <w:rPr>
          <w:rFonts w:ascii="Times New Roman" w:hAnsi="Times New Roman" w:cs="Times New Roman"/>
          <w:lang w:val="es-ES_tradnl"/>
        </w:rPr>
        <w:t xml:space="preserve"> capacidad</w:t>
      </w:r>
      <w:r w:rsidR="00B70230" w:rsidRPr="00823382">
        <w:rPr>
          <w:rFonts w:ascii="Times New Roman" w:hAnsi="Times New Roman" w:cs="Times New Roman"/>
          <w:lang w:val="es-ES_tradnl"/>
        </w:rPr>
        <w:t>es</w:t>
      </w:r>
      <w:r w:rsidRPr="00823382">
        <w:rPr>
          <w:rFonts w:ascii="Times New Roman" w:hAnsi="Times New Roman" w:cs="Times New Roman"/>
          <w:lang w:val="es-ES_tradnl"/>
        </w:rPr>
        <w:t xml:space="preserve"> de respuesta, acorde a las exigencias y condiciones de vida actuales, sean científicas, sociales, culturales, económicas, políticas o medioambientales (</w:t>
      </w:r>
      <w:r w:rsidR="000A200E" w:rsidRPr="00823382">
        <w:rPr>
          <w:rFonts w:ascii="Times New Roman" w:hAnsi="Times New Roman" w:cs="Times New Roman"/>
          <w:lang w:val="es-ES_tradnl"/>
        </w:rPr>
        <w:t>Enríquez</w:t>
      </w:r>
      <w:r w:rsidR="00E03A30" w:rsidRPr="00823382">
        <w:rPr>
          <w:rFonts w:ascii="Times New Roman" w:hAnsi="Times New Roman" w:cs="Times New Roman"/>
          <w:lang w:val="es-ES_tradnl"/>
        </w:rPr>
        <w:t xml:space="preserve">, 2005; </w:t>
      </w:r>
      <w:r w:rsidR="00FD1C40" w:rsidRPr="00823382">
        <w:rPr>
          <w:rFonts w:ascii="Times New Roman" w:hAnsi="Times New Roman" w:cs="Times New Roman"/>
          <w:lang w:val="es-ES_tradnl"/>
        </w:rPr>
        <w:t>Fadiño, 2011; Mayorga, 1999</w:t>
      </w:r>
      <w:r w:rsidRPr="00823382">
        <w:rPr>
          <w:rFonts w:ascii="Times New Roman" w:hAnsi="Times New Roman" w:cs="Times New Roman"/>
          <w:lang w:val="es-ES_tradnl"/>
        </w:rPr>
        <w:t xml:space="preserve">). Se afirma entonces que la educación universitaria alienta el desarrollo de habilidades para la solución </w:t>
      </w:r>
      <w:r w:rsidR="00185DC7" w:rsidRPr="00823382">
        <w:rPr>
          <w:rFonts w:ascii="Times New Roman" w:hAnsi="Times New Roman" w:cs="Times New Roman"/>
          <w:lang w:val="es-ES_tradnl"/>
        </w:rPr>
        <w:t xml:space="preserve">de </w:t>
      </w:r>
      <w:r w:rsidRPr="00823382">
        <w:rPr>
          <w:rFonts w:ascii="Times New Roman" w:hAnsi="Times New Roman" w:cs="Times New Roman"/>
          <w:lang w:val="es-ES_tradnl"/>
        </w:rPr>
        <w:t>problemas, la capacidad de análisis y crítica</w:t>
      </w:r>
      <w:r w:rsidR="00185DC7" w:rsidRPr="00823382">
        <w:rPr>
          <w:rFonts w:ascii="Times New Roman" w:hAnsi="Times New Roman" w:cs="Times New Roman"/>
          <w:lang w:val="es-ES_tradnl"/>
        </w:rPr>
        <w:t>,</w:t>
      </w:r>
      <w:r w:rsidRPr="00823382">
        <w:rPr>
          <w:rFonts w:ascii="Times New Roman" w:hAnsi="Times New Roman" w:cs="Times New Roman"/>
          <w:lang w:val="es-ES_tradnl"/>
        </w:rPr>
        <w:t xml:space="preserve"> además de un pensamiento creativo e innovador (</w:t>
      </w:r>
      <w:r w:rsidR="00B43D84" w:rsidRPr="00823382">
        <w:rPr>
          <w:rFonts w:ascii="Times New Roman" w:hAnsi="Times New Roman" w:cs="Times New Roman"/>
          <w:lang w:val="es-ES_tradnl"/>
        </w:rPr>
        <w:t>Benemérita Universidad Autónoma de Puebla</w:t>
      </w:r>
      <w:r w:rsidR="00AD0807" w:rsidRPr="00823382">
        <w:rPr>
          <w:rFonts w:ascii="Times New Roman" w:hAnsi="Times New Roman" w:cs="Times New Roman"/>
          <w:lang w:val="es-ES_tradnl"/>
        </w:rPr>
        <w:t>, 2011</w:t>
      </w:r>
      <w:r w:rsidRPr="00823382">
        <w:rPr>
          <w:rFonts w:ascii="Times New Roman" w:hAnsi="Times New Roman" w:cs="Times New Roman"/>
          <w:lang w:val="es-ES_tradnl"/>
        </w:rPr>
        <w:t>). Pero ¿cómo se mide el nivel de desarrollo de estas habilidades?</w:t>
      </w:r>
    </w:p>
    <w:p w14:paraId="2E992378" w14:textId="3585C32D"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Un mecanismo de medición o evaluación efectivo </w:t>
      </w:r>
      <w:r w:rsidR="009B15F6" w:rsidRPr="00823382">
        <w:rPr>
          <w:rFonts w:ascii="Times New Roman" w:hAnsi="Times New Roman" w:cs="Times New Roman"/>
          <w:lang w:val="es-ES_tradnl"/>
        </w:rPr>
        <w:t>es</w:t>
      </w:r>
      <w:r w:rsidRPr="00823382">
        <w:rPr>
          <w:rFonts w:ascii="Times New Roman" w:hAnsi="Times New Roman" w:cs="Times New Roman"/>
          <w:lang w:val="es-ES_tradnl"/>
        </w:rPr>
        <w:t xml:space="preserve"> el rendimiento académico, pues conlleva la recolección de datos con la finalidad de tomar decisiones acertadas, que retroalimenten y desarrollen un proceso de enseñanza-aprendizaje adecuado para los estudiantes (</w:t>
      </w:r>
      <w:r w:rsidR="00B43D84" w:rsidRPr="00823382">
        <w:rPr>
          <w:rFonts w:ascii="Times New Roman" w:hAnsi="Times New Roman" w:cs="Times New Roman"/>
          <w:lang w:val="es-ES_tradnl"/>
        </w:rPr>
        <w:t>Benemérita Universidad Autónoma de Puebla</w:t>
      </w:r>
      <w:r w:rsidRPr="00823382">
        <w:rPr>
          <w:rFonts w:ascii="Times New Roman" w:hAnsi="Times New Roman" w:cs="Times New Roman"/>
          <w:lang w:val="es-ES_tradnl"/>
        </w:rPr>
        <w:t xml:space="preserve">, </w:t>
      </w:r>
      <w:r w:rsidR="008B391A" w:rsidRPr="00823382">
        <w:rPr>
          <w:rFonts w:ascii="Times New Roman" w:hAnsi="Times New Roman" w:cs="Times New Roman"/>
          <w:lang w:val="es-ES_tradnl"/>
        </w:rPr>
        <w:t>2007</w:t>
      </w:r>
      <w:r w:rsidRPr="00823382">
        <w:rPr>
          <w:rFonts w:ascii="Times New Roman" w:hAnsi="Times New Roman" w:cs="Times New Roman"/>
          <w:lang w:val="es-ES_tradnl"/>
        </w:rPr>
        <w:t>.) De acuerdo con Edel (2003), por medio del rendimiento académico es posible aproximarse naturalmente al perfil de habilidades, conocimientos, actitudes y valores alcanzados, siendo a su vez susceptible de ser medido tanto cuantitativ</w:t>
      </w:r>
      <w:r w:rsidR="009B15F6" w:rsidRPr="00823382">
        <w:rPr>
          <w:rFonts w:ascii="Times New Roman" w:hAnsi="Times New Roman" w:cs="Times New Roman"/>
          <w:lang w:val="es-ES_tradnl"/>
        </w:rPr>
        <w:t>a como cualitativamente. Además</w:t>
      </w:r>
      <w:r w:rsidR="00AB733F" w:rsidRPr="00823382">
        <w:rPr>
          <w:rFonts w:ascii="Times New Roman" w:hAnsi="Times New Roman" w:cs="Times New Roman"/>
          <w:lang w:val="es-ES_tradnl"/>
        </w:rPr>
        <w:t>,</w:t>
      </w:r>
      <w:r w:rsidRPr="00823382">
        <w:rPr>
          <w:rFonts w:ascii="Times New Roman" w:hAnsi="Times New Roman" w:cs="Times New Roman"/>
          <w:lang w:val="es-ES_tradnl"/>
        </w:rPr>
        <w:t xml:space="preserve"> toma en cuenta aquellos factores que afectan el proceso de enseñanza-aprendizaje, entre los que se cuentan la motivación, el entorno sociocultural, las condiciones económicas, así como las aptitudes personales; de las cuales</w:t>
      </w:r>
      <w:r w:rsidR="00AB733F" w:rsidRPr="00823382">
        <w:rPr>
          <w:rFonts w:ascii="Times New Roman" w:hAnsi="Times New Roman" w:cs="Times New Roman"/>
          <w:lang w:val="es-ES_tradnl"/>
        </w:rPr>
        <w:t>,</w:t>
      </w:r>
      <w:r w:rsidRPr="00823382">
        <w:rPr>
          <w:rFonts w:ascii="Times New Roman" w:hAnsi="Times New Roman" w:cs="Times New Roman"/>
          <w:lang w:val="es-ES_tradnl"/>
        </w:rPr>
        <w:t xml:space="preserve"> la inteligencia es un factor importante (Cascón, 2000).</w:t>
      </w:r>
    </w:p>
    <w:p w14:paraId="43F26DB6" w14:textId="0A6D8275"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La inteligencia es un fenómeno complejo, susceptible de ser abordado desde diferentes perspectivas, condición que determinará su comprensión (Kohler, 2008). Una importante corriente dentro de los estudios clásicos sobre inteligencia se caracteriza por cuantificar su manifestación a partir del denominado factor “g”, propio de los modelos de inteligencia jerárquicos (Acereda y Sastre, 1998). Su rasgo principal es la ponderación de los componentes de la inteligencia, colocando al factor g en la cúspide, seguido de los factores de segundo y tercer orden. </w:t>
      </w:r>
      <w:r w:rsidR="00C4585B" w:rsidRPr="00823382">
        <w:rPr>
          <w:rFonts w:ascii="Times New Roman" w:hAnsi="Times New Roman" w:cs="Times New Roman"/>
          <w:lang w:val="es-ES_tradnl"/>
        </w:rPr>
        <w:t xml:space="preserve">Resalta en </w:t>
      </w:r>
      <w:r w:rsidRPr="00823382">
        <w:rPr>
          <w:rFonts w:ascii="Times New Roman" w:hAnsi="Times New Roman" w:cs="Times New Roman"/>
          <w:lang w:val="es-ES_tradnl"/>
        </w:rPr>
        <w:t>esta perspectiva el modelo de Cattel-Horn, que determina como factores de segundo orden la inteligencia cristalizada e intelige</w:t>
      </w:r>
      <w:r w:rsidR="005A1022" w:rsidRPr="00823382">
        <w:rPr>
          <w:rFonts w:ascii="Times New Roman" w:hAnsi="Times New Roman" w:cs="Times New Roman"/>
          <w:lang w:val="es-ES_tradnl"/>
        </w:rPr>
        <w:t>ncia fluida. Este modelo supone</w:t>
      </w:r>
      <w:r w:rsidRPr="00823382">
        <w:rPr>
          <w:rFonts w:ascii="Times New Roman" w:hAnsi="Times New Roman" w:cs="Times New Roman"/>
          <w:lang w:val="es-ES_tradnl"/>
        </w:rPr>
        <w:t xml:space="preserve"> por un lado la existencia de una inteligencia innata y sin influencias culturales –inteligencia fluida–, y por otro una inteligencia de construcción social manifestada a través de habilidades concretas en ámbitos específicos como la escuela o el trabajo; es decir, una inteligencia cristalizada (Acereda y Sastre, 1998). En función de este modelo, es posible argüir que la inteligencia es: </w:t>
      </w:r>
    </w:p>
    <w:p w14:paraId="4667C505" w14:textId="77777777" w:rsidR="00B1343F" w:rsidRPr="00823382" w:rsidRDefault="00B1343F"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60" w:after="160" w:line="276" w:lineRule="auto"/>
        <w:ind w:left="851"/>
        <w:jc w:val="both"/>
        <w:rPr>
          <w:rFonts w:ascii="Times New Roman" w:hAnsi="Times New Roman" w:cs="Times New Roman"/>
          <w:lang w:val="es-ES_tradnl"/>
        </w:rPr>
      </w:pPr>
      <w:r w:rsidRPr="00823382">
        <w:rPr>
          <w:rFonts w:ascii="Times New Roman" w:hAnsi="Times New Roman" w:cs="Times New Roman"/>
          <w:lang w:val="es-ES_tradnl"/>
        </w:rPr>
        <w:t xml:space="preserve">Una capacidad mental muy general que permite razonar, planificar, resolver problemas, pensar de modo abstracto, comprender ideas complejas, aprender con rapidez, y aprender de la experiencia. No constituye un simple conocimiento </w:t>
      </w:r>
      <w:r w:rsidRPr="00823382">
        <w:rPr>
          <w:rFonts w:ascii="Times New Roman" w:hAnsi="Times New Roman" w:cs="Times New Roman"/>
          <w:lang w:val="es-ES_tradnl"/>
        </w:rPr>
        <w:lastRenderedPageBreak/>
        <w:t>enciclopédico, una habilidad académica particular, o una pericia para resolver test, sino que refleja una capacidad más amplia y profunda para</w:t>
      </w:r>
      <w:r w:rsidR="00A3519C" w:rsidRPr="00823382">
        <w:rPr>
          <w:rFonts w:ascii="Times New Roman" w:hAnsi="Times New Roman" w:cs="Times New Roman"/>
          <w:lang w:val="es-ES_tradnl"/>
        </w:rPr>
        <w:t xml:space="preserve"> comprender el ambiente (Colom y</w:t>
      </w:r>
      <w:r w:rsidRPr="00823382">
        <w:rPr>
          <w:rFonts w:ascii="Times New Roman" w:hAnsi="Times New Roman" w:cs="Times New Roman"/>
          <w:lang w:val="es-ES_tradnl"/>
        </w:rPr>
        <w:t xml:space="preserve"> Andrés-Pueyo, 1999, p. 458).</w:t>
      </w:r>
    </w:p>
    <w:p w14:paraId="15FE2BDB" w14:textId="5604475C"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highlight w:val="yellow"/>
          <w:lang w:val="es-ES_tradnl"/>
        </w:rPr>
      </w:pPr>
      <w:r w:rsidRPr="00823382">
        <w:rPr>
          <w:rFonts w:ascii="Times New Roman" w:hAnsi="Times New Roman" w:cs="Times New Roman"/>
          <w:lang w:val="es-ES_tradnl"/>
        </w:rPr>
        <w:tab/>
        <w:t xml:space="preserve">Conceptualmente, esta definición de inteligencia </w:t>
      </w:r>
      <w:r w:rsidR="001104B2" w:rsidRPr="00823382">
        <w:rPr>
          <w:rFonts w:ascii="Times New Roman" w:hAnsi="Times New Roman" w:cs="Times New Roman"/>
          <w:lang w:val="es-ES_tradnl"/>
        </w:rPr>
        <w:t>concuerda con</w:t>
      </w:r>
      <w:r w:rsidRPr="00823382">
        <w:rPr>
          <w:rFonts w:ascii="Times New Roman" w:hAnsi="Times New Roman" w:cs="Times New Roman"/>
          <w:lang w:val="es-ES_tradnl"/>
        </w:rPr>
        <w:t xml:space="preserve"> los objetivos que se proponen los mo</w:t>
      </w:r>
      <w:r w:rsidR="00C4585B" w:rsidRPr="00823382">
        <w:rPr>
          <w:rFonts w:ascii="Times New Roman" w:hAnsi="Times New Roman" w:cs="Times New Roman"/>
          <w:lang w:val="es-ES_tradnl"/>
        </w:rPr>
        <w:t>delos educativos universitarios,</w:t>
      </w:r>
      <w:r w:rsidRPr="00823382">
        <w:rPr>
          <w:rFonts w:ascii="Times New Roman" w:hAnsi="Times New Roman" w:cs="Times New Roman"/>
          <w:lang w:val="es-ES_tradnl"/>
        </w:rPr>
        <w:t xml:space="preserve"> pues considera</w:t>
      </w:r>
      <w:r w:rsidR="000377C2" w:rsidRPr="00823382">
        <w:rPr>
          <w:rFonts w:ascii="Times New Roman" w:hAnsi="Times New Roman" w:cs="Times New Roman"/>
          <w:lang w:val="es-ES_tradnl"/>
        </w:rPr>
        <w:t>,</w:t>
      </w:r>
      <w:r w:rsidRPr="00823382">
        <w:rPr>
          <w:rFonts w:ascii="Times New Roman" w:hAnsi="Times New Roman" w:cs="Times New Roman"/>
          <w:lang w:val="es-ES_tradnl"/>
        </w:rPr>
        <w:t xml:space="preserve"> de manera general</w:t>
      </w:r>
      <w:r w:rsidR="000377C2" w:rsidRPr="00823382">
        <w:rPr>
          <w:rFonts w:ascii="Times New Roman" w:hAnsi="Times New Roman" w:cs="Times New Roman"/>
          <w:lang w:val="es-ES_tradnl"/>
        </w:rPr>
        <w:t>,</w:t>
      </w:r>
      <w:r w:rsidRPr="00823382">
        <w:rPr>
          <w:rFonts w:ascii="Times New Roman" w:hAnsi="Times New Roman" w:cs="Times New Roman"/>
          <w:lang w:val="es-ES_tradnl"/>
        </w:rPr>
        <w:t xml:space="preserve"> la solución de problemas</w:t>
      </w:r>
      <w:r w:rsidR="000377C2" w:rsidRPr="00823382">
        <w:rPr>
          <w:rFonts w:ascii="Times New Roman" w:hAnsi="Times New Roman" w:cs="Times New Roman"/>
          <w:lang w:val="es-ES_tradnl"/>
        </w:rPr>
        <w:t xml:space="preserve"> y</w:t>
      </w:r>
      <w:r w:rsidRPr="00823382">
        <w:rPr>
          <w:rFonts w:ascii="Times New Roman" w:hAnsi="Times New Roman" w:cs="Times New Roman"/>
          <w:lang w:val="es-ES_tradnl"/>
        </w:rPr>
        <w:t xml:space="preserve"> la capacidad de comprensión del ambiente circundante. Sin embargo, </w:t>
      </w:r>
      <w:r w:rsidR="001104B2" w:rsidRPr="00823382">
        <w:rPr>
          <w:rFonts w:ascii="Times New Roman" w:hAnsi="Times New Roman" w:cs="Times New Roman"/>
          <w:lang w:val="es-ES_tradnl"/>
        </w:rPr>
        <w:t>deja</w:t>
      </w:r>
      <w:r w:rsidRPr="00823382">
        <w:rPr>
          <w:rFonts w:ascii="Times New Roman" w:hAnsi="Times New Roman" w:cs="Times New Roman"/>
          <w:lang w:val="es-ES_tradnl"/>
        </w:rPr>
        <w:t xml:space="preserve"> fuera el pensamiento creativo e innovador</w:t>
      </w:r>
      <w:r w:rsidR="005E2C40" w:rsidRPr="00823382">
        <w:rPr>
          <w:rFonts w:ascii="Times New Roman" w:hAnsi="Times New Roman" w:cs="Times New Roman"/>
          <w:lang w:val="es-ES_tradnl"/>
        </w:rPr>
        <w:t xml:space="preserve"> al</w:t>
      </w:r>
      <w:r w:rsidRPr="00823382">
        <w:rPr>
          <w:rFonts w:ascii="Times New Roman" w:hAnsi="Times New Roman" w:cs="Times New Roman"/>
          <w:lang w:val="es-ES_tradnl"/>
        </w:rPr>
        <w:t xml:space="preserve"> que se alude en la formación universitaria.</w:t>
      </w:r>
      <w:r w:rsidR="00AF10D6" w:rsidRPr="00823382">
        <w:rPr>
          <w:rFonts w:ascii="Times New Roman" w:hAnsi="Times New Roman" w:cs="Times New Roman"/>
          <w:lang w:val="es-ES_tradnl"/>
        </w:rPr>
        <w:t xml:space="preserve"> Esto enfatiza</w:t>
      </w:r>
      <w:r w:rsidRPr="00823382">
        <w:rPr>
          <w:rFonts w:ascii="Times New Roman" w:hAnsi="Times New Roman" w:cs="Times New Roman"/>
          <w:lang w:val="es-ES_tradnl"/>
        </w:rPr>
        <w:t xml:space="preserve"> </w:t>
      </w:r>
      <w:r w:rsidR="00000CDC" w:rsidRPr="00823382">
        <w:rPr>
          <w:rFonts w:ascii="Times New Roman" w:hAnsi="Times New Roman" w:cs="Times New Roman"/>
          <w:lang w:val="es-ES_tradnl"/>
        </w:rPr>
        <w:t>la</w:t>
      </w:r>
      <w:r w:rsidR="008B110C" w:rsidRPr="00823382">
        <w:rPr>
          <w:rFonts w:ascii="Times New Roman" w:hAnsi="Times New Roman" w:cs="Times New Roman"/>
          <w:lang w:val="es-ES_tradnl"/>
        </w:rPr>
        <w:t xml:space="preserve"> interrogante </w:t>
      </w:r>
      <w:r w:rsidRPr="00823382">
        <w:rPr>
          <w:rFonts w:ascii="Times New Roman" w:hAnsi="Times New Roman" w:cs="Times New Roman"/>
          <w:lang w:val="es-ES_tradnl"/>
        </w:rPr>
        <w:t xml:space="preserve">sobre </w:t>
      </w:r>
      <w:r w:rsidR="005B63EE" w:rsidRPr="00823382">
        <w:rPr>
          <w:rFonts w:ascii="Times New Roman" w:hAnsi="Times New Roman" w:cs="Times New Roman"/>
          <w:lang w:val="es-ES_tradnl"/>
        </w:rPr>
        <w:t>la</w:t>
      </w:r>
      <w:r w:rsidR="008B110C" w:rsidRPr="00823382">
        <w:rPr>
          <w:rFonts w:ascii="Times New Roman" w:hAnsi="Times New Roman" w:cs="Times New Roman"/>
          <w:lang w:val="es-ES_tradnl"/>
        </w:rPr>
        <w:t xml:space="preserve"> existe</w:t>
      </w:r>
      <w:r w:rsidR="005B63EE" w:rsidRPr="00823382">
        <w:rPr>
          <w:rFonts w:ascii="Times New Roman" w:hAnsi="Times New Roman" w:cs="Times New Roman"/>
          <w:lang w:val="es-ES_tradnl"/>
        </w:rPr>
        <w:t>ncia de</w:t>
      </w:r>
      <w:r w:rsidR="008B110C" w:rsidRPr="00823382">
        <w:rPr>
          <w:rFonts w:ascii="Times New Roman" w:hAnsi="Times New Roman" w:cs="Times New Roman"/>
          <w:lang w:val="es-ES_tradnl"/>
        </w:rPr>
        <w:t xml:space="preserve"> una </w:t>
      </w:r>
      <w:r w:rsidRPr="00823382">
        <w:rPr>
          <w:rFonts w:ascii="Times New Roman" w:hAnsi="Times New Roman" w:cs="Times New Roman"/>
          <w:lang w:val="es-ES_tradnl"/>
        </w:rPr>
        <w:t xml:space="preserve">relación </w:t>
      </w:r>
      <w:r w:rsidR="008B110C" w:rsidRPr="00823382">
        <w:rPr>
          <w:rFonts w:ascii="Times New Roman" w:hAnsi="Times New Roman" w:cs="Times New Roman"/>
          <w:lang w:val="es-ES_tradnl"/>
        </w:rPr>
        <w:t>entre</w:t>
      </w:r>
      <w:r w:rsidRPr="00823382">
        <w:rPr>
          <w:rFonts w:ascii="Times New Roman" w:hAnsi="Times New Roman" w:cs="Times New Roman"/>
          <w:lang w:val="es-ES_tradnl"/>
        </w:rPr>
        <w:t xml:space="preserve"> la creatividad y la inteligencia</w:t>
      </w:r>
      <w:r w:rsidR="00000CDC" w:rsidRPr="00823382">
        <w:rPr>
          <w:rFonts w:ascii="Times New Roman" w:hAnsi="Times New Roman" w:cs="Times New Roman"/>
          <w:lang w:val="es-ES_tradnl"/>
        </w:rPr>
        <w:t xml:space="preserve">, discutida </w:t>
      </w:r>
      <w:r w:rsidR="00633471" w:rsidRPr="00823382">
        <w:rPr>
          <w:rFonts w:ascii="Times New Roman" w:hAnsi="Times New Roman" w:cs="Times New Roman"/>
          <w:lang w:val="es-ES_tradnl"/>
        </w:rPr>
        <w:t>largamente en el ámbito general y</w:t>
      </w:r>
      <w:r w:rsidR="00000CDC" w:rsidRPr="00823382">
        <w:rPr>
          <w:rFonts w:ascii="Times New Roman" w:hAnsi="Times New Roman" w:cs="Times New Roman"/>
          <w:lang w:val="es-ES_tradnl"/>
        </w:rPr>
        <w:t xml:space="preserve"> aterrizada</w:t>
      </w:r>
      <w:r w:rsidR="00633471" w:rsidRPr="00823382">
        <w:rPr>
          <w:rFonts w:ascii="Times New Roman" w:hAnsi="Times New Roman" w:cs="Times New Roman"/>
          <w:lang w:val="es-ES_tradnl"/>
        </w:rPr>
        <w:t>,</w:t>
      </w:r>
      <w:r w:rsidR="00000CDC" w:rsidRPr="00823382">
        <w:rPr>
          <w:rFonts w:ascii="Times New Roman" w:hAnsi="Times New Roman" w:cs="Times New Roman"/>
          <w:lang w:val="es-ES_tradnl"/>
        </w:rPr>
        <w:t xml:space="preserve"> ahora</w:t>
      </w:r>
      <w:r w:rsidR="00633471" w:rsidRPr="00823382">
        <w:rPr>
          <w:rFonts w:ascii="Times New Roman" w:hAnsi="Times New Roman" w:cs="Times New Roman"/>
          <w:lang w:val="es-ES_tradnl"/>
        </w:rPr>
        <w:t>,</w:t>
      </w:r>
      <w:r w:rsidR="00000CDC" w:rsidRPr="00823382">
        <w:rPr>
          <w:rFonts w:ascii="Times New Roman" w:hAnsi="Times New Roman" w:cs="Times New Roman"/>
          <w:lang w:val="es-ES_tradnl"/>
        </w:rPr>
        <w:t xml:space="preserve"> en términos de los modelos educativos universitarios</w:t>
      </w:r>
      <w:r w:rsidR="00AF10D6" w:rsidRPr="00823382">
        <w:rPr>
          <w:rFonts w:ascii="Times New Roman" w:hAnsi="Times New Roman" w:cs="Times New Roman"/>
          <w:lang w:val="es-ES_tradnl"/>
        </w:rPr>
        <w:t>.</w:t>
      </w:r>
      <w:r w:rsidR="00B03474" w:rsidRPr="00823382">
        <w:rPr>
          <w:rFonts w:ascii="Times New Roman" w:hAnsi="Times New Roman" w:cs="Times New Roman"/>
          <w:lang w:val="es-ES_tradnl"/>
        </w:rPr>
        <w:t xml:space="preserve"> </w:t>
      </w:r>
      <w:r w:rsidR="00000CDC" w:rsidRPr="00823382">
        <w:rPr>
          <w:rFonts w:ascii="Times New Roman" w:hAnsi="Times New Roman" w:cs="Times New Roman"/>
          <w:lang w:val="es-ES_tradnl"/>
        </w:rPr>
        <w:t xml:space="preserve">Varias investigaciones </w:t>
      </w:r>
      <w:r w:rsidRPr="00823382">
        <w:rPr>
          <w:rFonts w:ascii="Times New Roman" w:hAnsi="Times New Roman" w:cs="Times New Roman"/>
          <w:lang w:val="es-ES_tradnl"/>
        </w:rPr>
        <w:t>apuntan a la ausencia de una implicación entre ambos fenómenos: “los alumnos potencialmente más creativos no necesariamente son los de mayor inteligencia, sino que observamos alumnos con altas capacidades creativas e inteligencia b</w:t>
      </w:r>
      <w:r w:rsidR="00730293" w:rsidRPr="00823382">
        <w:rPr>
          <w:rFonts w:ascii="Times New Roman" w:hAnsi="Times New Roman" w:cs="Times New Roman"/>
          <w:lang w:val="es-ES_tradnl"/>
        </w:rPr>
        <w:t>aja o media” (Elisondo, Donolo y</w:t>
      </w:r>
      <w:r w:rsidRPr="00823382">
        <w:rPr>
          <w:rFonts w:ascii="Times New Roman" w:hAnsi="Times New Roman" w:cs="Times New Roman"/>
          <w:lang w:val="es-ES_tradnl"/>
        </w:rPr>
        <w:t xml:space="preserve"> Corbalán, 2009, p. 76). </w:t>
      </w:r>
    </w:p>
    <w:p w14:paraId="52E53EA2" w14:textId="1BA218E4"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En realidad, </w:t>
      </w:r>
      <w:r w:rsidR="002F0EFB" w:rsidRPr="00823382">
        <w:rPr>
          <w:rFonts w:ascii="Times New Roman" w:hAnsi="Times New Roman" w:cs="Times New Roman"/>
          <w:lang w:val="es-ES_tradnl"/>
        </w:rPr>
        <w:t xml:space="preserve">uno de los componentes de </w:t>
      </w:r>
      <w:r w:rsidRPr="00823382">
        <w:rPr>
          <w:rFonts w:ascii="Times New Roman" w:hAnsi="Times New Roman" w:cs="Times New Roman"/>
          <w:lang w:val="es-ES_tradnl"/>
        </w:rPr>
        <w:t xml:space="preserve">la alta capacidad creativa </w:t>
      </w:r>
      <w:r w:rsidR="003B4983" w:rsidRPr="00823382">
        <w:rPr>
          <w:rFonts w:ascii="Times New Roman" w:hAnsi="Times New Roman" w:cs="Times New Roman"/>
          <w:lang w:val="es-ES_tradnl"/>
        </w:rPr>
        <w:t xml:space="preserve">es el </w:t>
      </w:r>
      <w:r w:rsidRPr="00823382">
        <w:rPr>
          <w:rFonts w:ascii="Times New Roman" w:hAnsi="Times New Roman" w:cs="Times New Roman"/>
          <w:lang w:val="es-ES_tradnl"/>
        </w:rPr>
        <w:t xml:space="preserve">denominado pensamiento divergente, que no corresponde a la inteligencia sino a la creatividad. </w:t>
      </w:r>
      <w:r w:rsidR="0047578A" w:rsidRPr="00823382">
        <w:rPr>
          <w:rFonts w:ascii="Times New Roman" w:hAnsi="Times New Roman" w:cs="Times New Roman"/>
          <w:lang w:val="es-ES_tradnl"/>
        </w:rPr>
        <w:t>En esta línea de pensamiento</w:t>
      </w:r>
      <w:r w:rsidRPr="00823382">
        <w:rPr>
          <w:rFonts w:ascii="Times New Roman" w:hAnsi="Times New Roman" w:cs="Times New Roman"/>
          <w:lang w:val="es-ES_tradnl"/>
        </w:rPr>
        <w:t xml:space="preserve"> se acepta</w:t>
      </w:r>
      <w:r w:rsidR="00633471"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633471" w:rsidRPr="00823382">
        <w:rPr>
          <w:rFonts w:ascii="Times New Roman" w:hAnsi="Times New Roman" w:cs="Times New Roman"/>
          <w:lang w:val="es-ES_tradnl"/>
        </w:rPr>
        <w:t xml:space="preserve">además, </w:t>
      </w:r>
      <w:r w:rsidRPr="00823382">
        <w:rPr>
          <w:rFonts w:ascii="Times New Roman" w:hAnsi="Times New Roman" w:cs="Times New Roman"/>
          <w:lang w:val="es-ES_tradnl"/>
        </w:rPr>
        <w:t>que la creatividad es un fenómeno complejo que abarca cuatro diferentes dimensiones: la persona, el proceso, e</w:t>
      </w:r>
      <w:r w:rsidR="00B70230" w:rsidRPr="00823382">
        <w:rPr>
          <w:rFonts w:ascii="Times New Roman" w:hAnsi="Times New Roman" w:cs="Times New Roman"/>
          <w:lang w:val="es-ES_tradnl"/>
        </w:rPr>
        <w:t>l producto y el contexto (Colom et al.</w:t>
      </w:r>
      <w:r w:rsidRPr="00823382">
        <w:rPr>
          <w:rFonts w:ascii="Times New Roman" w:hAnsi="Times New Roman" w:cs="Times New Roman"/>
          <w:lang w:val="es-ES_tradnl"/>
        </w:rPr>
        <w:t>, 2012).</w:t>
      </w:r>
    </w:p>
    <w:p w14:paraId="3FA0B108" w14:textId="18E69EF3"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Cada una de estas dimensiones tiene características propias que forman parte del todo que es la creatividad: a) la persona se caracteriza por el pensamiento divergente, pero además por la originalidad, la flexibilidad, la sensibilidad, y un sentido de inconformidad que lo lleva a romper con lo ya establecido (Corbalán Berna, 2008); b) el proceso es un fenómeno sutil que se gesta de manera indefinida, “las ideas han de concretarse, elaborarse, desarrollarse, ponerse a prueba y modificarse” (Colom et al, 2012, p. 11); c) el producto se caracteriza por la originalidad y la adecuación, en tanto que su utilidad o pertinencia han de depender de la aceptación social, por lo que</w:t>
      </w:r>
      <w:r w:rsidR="003E4ED5" w:rsidRPr="00823382">
        <w:rPr>
          <w:rFonts w:ascii="Times New Roman" w:hAnsi="Times New Roman" w:cs="Times New Roman"/>
          <w:lang w:val="es-ES_tradnl"/>
        </w:rPr>
        <w:t>,</w:t>
      </w:r>
      <w:r w:rsidRPr="00823382">
        <w:rPr>
          <w:rFonts w:ascii="Times New Roman" w:hAnsi="Times New Roman" w:cs="Times New Roman"/>
          <w:lang w:val="es-ES_tradnl"/>
        </w:rPr>
        <w:t xml:space="preserve"> en primer instancia, el producto creativo puede provocar rechazo; lo que lleva finalmente a d) el contexto, cuya naturaleza tanto permisiva como de riqueza cultural y/o académica, determina la rapidez con la que ha de aparecer (o ser aceptada) una idea creativa (Csikszentmihalyi, 1998).</w:t>
      </w:r>
    </w:p>
    <w:p w14:paraId="12B45421" w14:textId="7777777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Así pues, siendo la creatividad y la inteligencia un sutil reflejo de las habilidades propuestas a desarrollar en el ámbito educativo universitario, cabe preguntarse ¿en qué medida el rendimiento académico de un estudiante universitario se relaciona con su inteligencia o creatividad? </w:t>
      </w:r>
    </w:p>
    <w:p w14:paraId="2B0C2FC2" w14:textId="6885182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Por una parte, diversas investigaciones analizan la relación entre inteligencia y rendimiento académico: Moral de la Rubia (2006) en un estudio con universitarios mexicanos de psico</w:t>
      </w:r>
      <w:r w:rsidR="00BD745C" w:rsidRPr="00823382">
        <w:rPr>
          <w:rFonts w:ascii="Times New Roman" w:hAnsi="Times New Roman" w:cs="Times New Roman"/>
          <w:lang w:val="es-ES_tradnl"/>
        </w:rPr>
        <w:t>logía, evaluó estos fenómenos: p</w:t>
      </w:r>
      <w:r w:rsidRPr="00823382">
        <w:rPr>
          <w:rFonts w:ascii="Times New Roman" w:hAnsi="Times New Roman" w:cs="Times New Roman"/>
          <w:lang w:val="es-ES_tradnl"/>
        </w:rPr>
        <w:t xml:space="preserve">ara estimar la inteligencia, se utilizó la prueba de Aptitudes Diferenciales y las Series de Dominó de Anstey. Los resultados mostraron una correlación significativa débil de ambos instrumentos, concluyendo que la inteligencia se encuentra asociada al rendimiento </w:t>
      </w:r>
      <w:r w:rsidR="00BD745C" w:rsidRPr="00823382">
        <w:rPr>
          <w:rFonts w:ascii="Times New Roman" w:hAnsi="Times New Roman" w:cs="Times New Roman"/>
          <w:lang w:val="es-ES_tradnl"/>
        </w:rPr>
        <w:t>académico,</w:t>
      </w:r>
      <w:r w:rsidRPr="00823382">
        <w:rPr>
          <w:rFonts w:ascii="Times New Roman" w:hAnsi="Times New Roman" w:cs="Times New Roman"/>
          <w:lang w:val="es-ES_tradnl"/>
        </w:rPr>
        <w:t xml:space="preserve"> aunque de forma débil. </w:t>
      </w:r>
    </w:p>
    <w:p w14:paraId="0D91010B" w14:textId="4536729A"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igual manera, Pérez y Castejón (2006) evaluaron la relación </w:t>
      </w:r>
      <w:r w:rsidR="00486BFD" w:rsidRPr="00823382">
        <w:rPr>
          <w:rFonts w:ascii="Times New Roman" w:hAnsi="Times New Roman" w:cs="Times New Roman"/>
          <w:lang w:val="es-ES_tradnl"/>
        </w:rPr>
        <w:t xml:space="preserve">entre inteligencia y </w:t>
      </w:r>
      <w:r w:rsidRPr="00823382">
        <w:rPr>
          <w:rFonts w:ascii="Times New Roman" w:hAnsi="Times New Roman" w:cs="Times New Roman"/>
          <w:lang w:val="es-ES_tradnl"/>
        </w:rPr>
        <w:t>rendimiento académico en estudiantes</w:t>
      </w:r>
      <w:r w:rsidR="00E53543" w:rsidRPr="00823382">
        <w:rPr>
          <w:rFonts w:ascii="Times New Roman" w:hAnsi="Times New Roman" w:cs="Times New Roman"/>
          <w:lang w:val="es-ES_tradnl"/>
        </w:rPr>
        <w:t xml:space="preserve"> de dos universidades españolas, para ello emplearon </w:t>
      </w:r>
      <w:r w:rsidRPr="00823382">
        <w:rPr>
          <w:rFonts w:ascii="Times New Roman" w:hAnsi="Times New Roman" w:cs="Times New Roman"/>
          <w:lang w:val="es-ES_tradnl"/>
        </w:rPr>
        <w:t xml:space="preserve">la Escala 3 de Cattel y Cattel </w:t>
      </w:r>
      <w:r w:rsidR="00E53543" w:rsidRPr="00823382">
        <w:rPr>
          <w:rFonts w:ascii="Times New Roman" w:hAnsi="Times New Roman" w:cs="Times New Roman"/>
          <w:lang w:val="es-ES_tradnl"/>
        </w:rPr>
        <w:t xml:space="preserve">que mide </w:t>
      </w:r>
      <w:r w:rsidRPr="00823382">
        <w:rPr>
          <w:rFonts w:ascii="Times New Roman" w:hAnsi="Times New Roman" w:cs="Times New Roman"/>
          <w:lang w:val="es-ES_tradnl"/>
        </w:rPr>
        <w:t>el coeficiente intelectual, en tanto que el rendimiento académico se determinó por el número de asignaturas en las que se matricularon los estudiantes, el número de aprobados en el 1</w:t>
      </w:r>
      <w:r w:rsidRPr="00823382">
        <w:rPr>
          <w:rFonts w:ascii="Times New Roman" w:hAnsi="Times New Roman" w:cs="Times New Roman"/>
          <w:vertAlign w:val="superscript"/>
          <w:lang w:val="es-ES_tradnl"/>
        </w:rPr>
        <w:t>er</w:t>
      </w:r>
      <w:r w:rsidRPr="00823382">
        <w:rPr>
          <w:rFonts w:ascii="Times New Roman" w:hAnsi="Times New Roman" w:cs="Times New Roman"/>
          <w:lang w:val="es-ES_tradnl"/>
        </w:rPr>
        <w:t xml:space="preserve"> cuatrimestre y la nota media en dicho cuatrimestre. Los resultados no reflejaron ninguna correlación entre el rendimiento académico y la inteligencia.</w:t>
      </w:r>
    </w:p>
    <w:p w14:paraId="0EE1B520" w14:textId="77777777"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lastRenderedPageBreak/>
        <w:tab/>
        <w:t xml:space="preserve">Kholer (2013), en un trabajo dentro de una universidad privada de </w:t>
      </w:r>
      <w:r w:rsidR="00486BFD" w:rsidRPr="00823382">
        <w:rPr>
          <w:rFonts w:ascii="Times New Roman" w:hAnsi="Times New Roman" w:cs="Times New Roman"/>
          <w:lang w:val="es-ES_tradnl"/>
        </w:rPr>
        <w:t>Perú</w:t>
      </w:r>
      <w:r w:rsidRPr="00823382">
        <w:rPr>
          <w:rFonts w:ascii="Times New Roman" w:hAnsi="Times New Roman" w:cs="Times New Roman"/>
          <w:lang w:val="es-ES_tradnl"/>
        </w:rPr>
        <w:t xml:space="preserve">, evaluó el rendimiento académico y las habilidades intelectuales con los instrumentos: The Primary Mental Abilities (PMA) para habilidades mentales primarias y The Sternberg Triarchic Abilities Test nivel H (STAT) para inteligencia triárquica. Los resultados demostraron relaciones significativas entre los puntajes de PMA y el rendimiento escolar, así como de los puntajes de la prueba STAT y </w:t>
      </w:r>
      <w:r w:rsidR="00AD4868" w:rsidRPr="00823382">
        <w:rPr>
          <w:rFonts w:ascii="Times New Roman" w:hAnsi="Times New Roman" w:cs="Times New Roman"/>
          <w:lang w:val="es-ES_tradnl"/>
        </w:rPr>
        <w:t>los</w:t>
      </w:r>
      <w:r w:rsidRPr="00823382">
        <w:rPr>
          <w:rFonts w:ascii="Times New Roman" w:hAnsi="Times New Roman" w:cs="Times New Roman"/>
          <w:lang w:val="es-ES_tradnl"/>
        </w:rPr>
        <w:t xml:space="preserve"> promedios del rendimiento académico.</w:t>
      </w:r>
    </w:p>
    <w:p w14:paraId="03EE53F6" w14:textId="2C9209AC"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También hay investigaciones sobre la relación de la creatividad y el rendimiento académico: González (2003) evaluó el factor de creatividad como determinante del rendimiento académico, a partir del rendimiento total o global y de manera particular algunas asignaturas del nivel de educación secundaria obligatoria de España. Los instrumentos utilizados fueron</w:t>
      </w:r>
      <w:r w:rsidR="0038188C" w:rsidRPr="00823382">
        <w:rPr>
          <w:rFonts w:ascii="Times New Roman" w:hAnsi="Times New Roman" w:cs="Times New Roman"/>
          <w:lang w:val="es-ES_tradnl"/>
        </w:rPr>
        <w:t xml:space="preserve"> el</w:t>
      </w:r>
      <w:r w:rsidRPr="00823382">
        <w:rPr>
          <w:rFonts w:ascii="Times New Roman" w:hAnsi="Times New Roman" w:cs="Times New Roman"/>
          <w:lang w:val="es-ES_tradnl"/>
        </w:rPr>
        <w:t xml:space="preserve"> Khatena-Torrance Creative Perception Inventory</w:t>
      </w:r>
      <w:r w:rsidR="00C4495A" w:rsidRPr="00823382">
        <w:rPr>
          <w:rFonts w:ascii="Times New Roman" w:hAnsi="Times New Roman" w:cs="Times New Roman"/>
          <w:lang w:val="es-ES_tradnl"/>
        </w:rPr>
        <w:t>, conformado por los subtests</w:t>
      </w:r>
      <w:r w:rsidRPr="00823382">
        <w:rPr>
          <w:rFonts w:ascii="Times New Roman" w:hAnsi="Times New Roman" w:cs="Times New Roman"/>
          <w:lang w:val="es-ES_tradnl"/>
        </w:rPr>
        <w:t xml:space="preserve"> </w:t>
      </w:r>
      <w:r w:rsidR="0038188C" w:rsidRPr="00823382">
        <w:rPr>
          <w:rFonts w:ascii="Times New Roman" w:hAnsi="Times New Roman" w:cs="Times New Roman"/>
          <w:lang w:val="es-ES_tradnl"/>
        </w:rPr>
        <w:t xml:space="preserve">a) </w:t>
      </w:r>
      <w:r w:rsidRPr="00823382">
        <w:rPr>
          <w:rFonts w:ascii="Times New Roman" w:hAnsi="Times New Roman" w:cs="Times New Roman"/>
          <w:lang w:val="es-ES_tradnl"/>
        </w:rPr>
        <w:t>What Kind of Person Are You?</w:t>
      </w:r>
      <w:r w:rsidR="00C4495A" w:rsidRPr="00823382">
        <w:rPr>
          <w:rFonts w:ascii="Times New Roman" w:hAnsi="Times New Roman" w:cs="Times New Roman"/>
          <w:lang w:val="es-ES_tradnl"/>
        </w:rPr>
        <w:t xml:space="preserve"> (WKOPAY) y</w:t>
      </w:r>
      <w:r w:rsidRPr="00823382">
        <w:rPr>
          <w:rFonts w:ascii="Times New Roman" w:hAnsi="Times New Roman" w:cs="Times New Roman"/>
          <w:lang w:val="es-ES_tradnl"/>
        </w:rPr>
        <w:t xml:space="preserve"> </w:t>
      </w:r>
      <w:r w:rsidR="0038188C" w:rsidRPr="00823382">
        <w:rPr>
          <w:rFonts w:ascii="Times New Roman" w:hAnsi="Times New Roman" w:cs="Times New Roman"/>
          <w:lang w:val="es-ES_tradnl"/>
        </w:rPr>
        <w:t xml:space="preserve">b) </w:t>
      </w:r>
      <w:r w:rsidRPr="00823382">
        <w:rPr>
          <w:rFonts w:ascii="Times New Roman" w:hAnsi="Times New Roman" w:cs="Times New Roman"/>
          <w:lang w:val="es-ES_tradnl"/>
        </w:rPr>
        <w:t xml:space="preserve">Something About Myself (SAM). Para definir el rendimiento académico se obtuvieron las calificaciones de la muestra, realizando equivalencias con los valores 1=muy deficiente, 2=suspenso, 3=aprobado, 4=notable y 5=sobresaliente. Lo datos revelaron la existencia de una correlación significativa </w:t>
      </w:r>
      <w:r w:rsidR="00931A89" w:rsidRPr="00823382">
        <w:rPr>
          <w:rFonts w:ascii="Times New Roman" w:hAnsi="Times New Roman" w:cs="Times New Roman"/>
          <w:lang w:val="es-ES_tradnl"/>
        </w:rPr>
        <w:t xml:space="preserve">del rendimiento académico </w:t>
      </w:r>
      <w:r w:rsidR="00741B4F" w:rsidRPr="00823382">
        <w:rPr>
          <w:rFonts w:ascii="Times New Roman" w:hAnsi="Times New Roman" w:cs="Times New Roman"/>
          <w:lang w:val="es-ES_tradnl"/>
        </w:rPr>
        <w:t>y</w:t>
      </w:r>
      <w:r w:rsidRPr="00823382">
        <w:rPr>
          <w:rFonts w:ascii="Times New Roman" w:hAnsi="Times New Roman" w:cs="Times New Roman"/>
          <w:lang w:val="es-ES_tradnl"/>
        </w:rPr>
        <w:t xml:space="preserve"> </w:t>
      </w:r>
      <w:r w:rsidR="005840D1" w:rsidRPr="00823382">
        <w:rPr>
          <w:rFonts w:ascii="Times New Roman" w:hAnsi="Times New Roman" w:cs="Times New Roman"/>
          <w:lang w:val="es-ES_tradnl"/>
        </w:rPr>
        <w:t xml:space="preserve">los factores específicos de la </w:t>
      </w:r>
      <w:r w:rsidRPr="00823382">
        <w:rPr>
          <w:rFonts w:ascii="Times New Roman" w:hAnsi="Times New Roman" w:cs="Times New Roman"/>
          <w:lang w:val="es-ES_tradnl"/>
        </w:rPr>
        <w:t xml:space="preserve">creatividad </w:t>
      </w:r>
      <w:r w:rsidR="00741B4F" w:rsidRPr="00823382">
        <w:rPr>
          <w:rFonts w:ascii="Times New Roman" w:hAnsi="Times New Roman" w:cs="Times New Roman"/>
          <w:lang w:val="es-ES_tradnl"/>
        </w:rPr>
        <w:t>de acuerdo a</w:t>
      </w:r>
      <w:r w:rsidR="00F22075" w:rsidRPr="00823382">
        <w:rPr>
          <w:rFonts w:ascii="Times New Roman" w:hAnsi="Times New Roman" w:cs="Times New Roman"/>
          <w:lang w:val="es-ES_tradnl"/>
        </w:rPr>
        <w:t>l instrumento utilizado</w:t>
      </w:r>
      <w:r w:rsidRPr="00823382">
        <w:rPr>
          <w:rFonts w:ascii="Times New Roman" w:hAnsi="Times New Roman" w:cs="Times New Roman"/>
          <w:lang w:val="es-ES_tradnl"/>
        </w:rPr>
        <w:t>.</w:t>
      </w:r>
    </w:p>
    <w:p w14:paraId="6917B4D8" w14:textId="5FCF63FA" w:rsidR="00B1343F" w:rsidRPr="00823382" w:rsidRDefault="00B1343F" w:rsidP="007F7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Por último, Vargas, Ramírez, Cortés, Farfán y Heinze (2011); evaluaron las relaciones de pensamiento creativo-rendimiento académico y pensa</w:t>
      </w:r>
      <w:r w:rsidR="00422F3B" w:rsidRPr="00823382">
        <w:rPr>
          <w:rFonts w:ascii="Times New Roman" w:hAnsi="Times New Roman" w:cs="Times New Roman"/>
          <w:lang w:val="es-ES_tradnl"/>
        </w:rPr>
        <w:t>miento abstracto-</w:t>
      </w:r>
      <w:r w:rsidRPr="00823382">
        <w:rPr>
          <w:rFonts w:ascii="Times New Roman" w:hAnsi="Times New Roman" w:cs="Times New Roman"/>
          <w:lang w:val="es-ES_tradnl"/>
        </w:rPr>
        <w:t>rendimiento académico en la carrera de medicina de una escuela mexicana. El estudio se realizó utilizando los test de la sub-escala de razonamiento abstracto de Aptitudes Diferenciales (DAT) y la prueba figural del test de Pensamiento Creativo de Torrance. Para el rendimiento académico se utilizaron los resultados del promedio general, el promedio del primer año de carrera, así como su trayectoria académica (resultados del examen de ingreso a la carrera e información del bachiller procedencia). Los datos obtenidos mostraron que no existe una relación directa entre el puntaje global de la creatividad y el promedio final del año escolar; sin embargo, los componentes de la creatividad (fluidez</w:t>
      </w:r>
      <w:r w:rsidR="00CF45E0" w:rsidRPr="00823382">
        <w:rPr>
          <w:rFonts w:ascii="Times New Roman" w:hAnsi="Times New Roman" w:cs="Times New Roman"/>
          <w:lang w:val="es-ES_tradnl"/>
        </w:rPr>
        <w:t xml:space="preserve"> de pensamiento u originalidad)</w:t>
      </w:r>
      <w:r w:rsidRPr="00823382">
        <w:rPr>
          <w:rFonts w:ascii="Times New Roman" w:hAnsi="Times New Roman" w:cs="Times New Roman"/>
          <w:lang w:val="es-ES_tradnl"/>
        </w:rPr>
        <w:t xml:space="preserve"> se correlacionaron con algunas asignaturas de medicina</w:t>
      </w:r>
      <w:r w:rsidR="00D32B9E" w:rsidRPr="00823382">
        <w:rPr>
          <w:rFonts w:ascii="Times New Roman" w:hAnsi="Times New Roman" w:cs="Times New Roman"/>
          <w:lang w:val="es-ES_tradnl"/>
        </w:rPr>
        <w:t xml:space="preserve"> (bioquímica</w:t>
      </w:r>
      <w:r w:rsidR="00A167BD" w:rsidRPr="00823382">
        <w:rPr>
          <w:rFonts w:ascii="Times New Roman" w:hAnsi="Times New Roman" w:cs="Times New Roman"/>
          <w:lang w:val="es-ES_tradnl"/>
        </w:rPr>
        <w:t xml:space="preserve"> y</w:t>
      </w:r>
      <w:r w:rsidR="00D32B9E" w:rsidRPr="00823382">
        <w:rPr>
          <w:rFonts w:ascii="Times New Roman" w:hAnsi="Times New Roman" w:cs="Times New Roman"/>
          <w:lang w:val="es-ES_tradnl"/>
        </w:rPr>
        <w:t xml:space="preserve"> biología celular y tisular</w:t>
      </w:r>
      <w:r w:rsidR="006F7B96" w:rsidRPr="00823382">
        <w:rPr>
          <w:rFonts w:ascii="Times New Roman" w:hAnsi="Times New Roman" w:cs="Times New Roman"/>
          <w:lang w:val="es-ES_tradnl"/>
        </w:rPr>
        <w:t>, por ejemplo</w:t>
      </w:r>
      <w:r w:rsidR="00D32B9E" w:rsidRPr="00823382">
        <w:rPr>
          <w:rFonts w:ascii="Times New Roman" w:hAnsi="Times New Roman" w:cs="Times New Roman"/>
          <w:lang w:val="es-ES_tradnl"/>
        </w:rPr>
        <w:t>)</w:t>
      </w:r>
      <w:r w:rsidRPr="00823382">
        <w:rPr>
          <w:rFonts w:ascii="Times New Roman" w:hAnsi="Times New Roman" w:cs="Times New Roman"/>
          <w:lang w:val="es-ES_tradnl"/>
        </w:rPr>
        <w:t xml:space="preserve">. No hubo correlaciones significativas respecto del pensamiento abstracto. </w:t>
      </w:r>
    </w:p>
    <w:p w14:paraId="4D81B050" w14:textId="1402AFBF" w:rsidR="00B1343F" w:rsidRPr="00823382" w:rsidRDefault="00B1343F" w:rsidP="007F74C1">
      <w:pPr>
        <w:jc w:val="both"/>
        <w:rPr>
          <w:rFonts w:ascii="Times New Roman" w:hAnsi="Times New Roman" w:cs="Times New Roman"/>
          <w:lang w:val="es-ES_tradnl"/>
        </w:rPr>
      </w:pPr>
      <w:r w:rsidRPr="00823382">
        <w:rPr>
          <w:rFonts w:ascii="Times New Roman" w:hAnsi="Times New Roman" w:cs="Times New Roman"/>
          <w:lang w:val="es-ES_tradnl"/>
        </w:rPr>
        <w:tab/>
        <w:t xml:space="preserve">En función de la relación teórica entre la inteligencia y rendimiento </w:t>
      </w:r>
      <w:r w:rsidR="00CF45E0" w:rsidRPr="00823382">
        <w:rPr>
          <w:rFonts w:ascii="Times New Roman" w:hAnsi="Times New Roman" w:cs="Times New Roman"/>
          <w:lang w:val="es-ES_tradnl"/>
        </w:rPr>
        <w:t>académico,</w:t>
      </w:r>
      <w:r w:rsidRPr="00823382">
        <w:rPr>
          <w:rFonts w:ascii="Times New Roman" w:hAnsi="Times New Roman" w:cs="Times New Roman"/>
          <w:lang w:val="es-ES_tradnl"/>
        </w:rPr>
        <w:t xml:space="preserve"> por un lado, y creatividad y </w:t>
      </w:r>
      <w:r w:rsidR="00CF45E0" w:rsidRPr="00823382">
        <w:rPr>
          <w:rFonts w:ascii="Times New Roman" w:hAnsi="Times New Roman" w:cs="Times New Roman"/>
          <w:lang w:val="es-ES_tradnl"/>
        </w:rPr>
        <w:t xml:space="preserve">rendimiento académico por otro, </w:t>
      </w:r>
      <w:r w:rsidRPr="00823382">
        <w:rPr>
          <w:rFonts w:ascii="Times New Roman" w:hAnsi="Times New Roman" w:cs="Times New Roman"/>
          <w:lang w:val="es-ES_tradnl"/>
        </w:rPr>
        <w:t xml:space="preserve">los objetivos de esta investigación </w:t>
      </w:r>
      <w:r w:rsidR="00FF250C" w:rsidRPr="00823382">
        <w:rPr>
          <w:rFonts w:ascii="Times New Roman" w:hAnsi="Times New Roman" w:cs="Times New Roman"/>
          <w:lang w:val="es-ES_tradnl"/>
        </w:rPr>
        <w:t>fueron</w:t>
      </w:r>
      <w:r w:rsidRPr="00823382">
        <w:rPr>
          <w:rFonts w:ascii="Times New Roman" w:hAnsi="Times New Roman" w:cs="Times New Roman"/>
          <w:lang w:val="es-ES_tradnl"/>
        </w:rPr>
        <w:t>: a) determinar los valores de inteligencia y creatividad en alumnos universitarios de un modelo de educación superior (MUM) de una licenciatura en Psicología y b) analizar la relación de estos factores respecto de su rendimiento académico a partir de su promedio global en la carrera. Con ello se pretende contribuir para aclarar la relación existente entre inteligencia, creatividad y rendimiento académico.</w:t>
      </w:r>
    </w:p>
    <w:p w14:paraId="0FD51446" w14:textId="77777777" w:rsidR="005B3FC9" w:rsidRPr="00823382" w:rsidRDefault="005B3FC9" w:rsidP="006538C6">
      <w:pPr>
        <w:jc w:val="both"/>
        <w:rPr>
          <w:rFonts w:ascii="Times New Roman" w:hAnsi="Times New Roman" w:cs="Times New Roman"/>
          <w:lang w:val="es-ES_tradnl"/>
        </w:rPr>
      </w:pPr>
    </w:p>
    <w:p w14:paraId="783569AF" w14:textId="7C77799F" w:rsidR="005B3FC9" w:rsidRPr="00A137F2" w:rsidRDefault="00E2085C" w:rsidP="005B3FC9">
      <w:pPr>
        <w:jc w:val="center"/>
        <w:rPr>
          <w:rFonts w:ascii="Times New Roman" w:hAnsi="Times New Roman" w:cs="Times New Roman"/>
          <w:b/>
          <w:lang w:val="es-ES_tradnl"/>
        </w:rPr>
      </w:pPr>
      <w:r w:rsidRPr="00A137F2">
        <w:rPr>
          <w:rFonts w:ascii="Times New Roman" w:hAnsi="Times New Roman" w:cs="Times New Roman"/>
          <w:b/>
          <w:lang w:val="es-ES_tradnl"/>
        </w:rPr>
        <w:t>Método</w:t>
      </w:r>
    </w:p>
    <w:p w14:paraId="058D2F17" w14:textId="34246153" w:rsidR="005B3FC9" w:rsidRPr="00A137F2" w:rsidRDefault="00B1343F" w:rsidP="007F74C1">
      <w:pPr>
        <w:widowControl w:val="0"/>
        <w:tabs>
          <w:tab w:val="left" w:pos="425"/>
          <w:tab w:val="left" w:pos="5071"/>
        </w:tabs>
        <w:autoSpaceDE w:val="0"/>
        <w:autoSpaceDN w:val="0"/>
        <w:adjustRightInd w:val="0"/>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Participantes</w:t>
      </w:r>
    </w:p>
    <w:p w14:paraId="102953B8" w14:textId="2E3E6A70" w:rsidR="00B1343F" w:rsidRPr="00823382" w:rsidRDefault="00B1343F" w:rsidP="007F74C1">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En esta investigación participaron 31 estudiantes que acre</w:t>
      </w:r>
      <w:r w:rsidR="006513A0" w:rsidRPr="00823382">
        <w:rPr>
          <w:rFonts w:ascii="Times New Roman" w:hAnsi="Times New Roman" w:cs="Times New Roman"/>
          <w:color w:val="313131"/>
          <w:lang w:val="es-ES_tradnl"/>
        </w:rPr>
        <w:t>ditaron las últimas materias de la licenciatura de Psicología (con un sistema escolarizado)</w:t>
      </w:r>
      <w:r w:rsidR="000945AB" w:rsidRPr="00823382">
        <w:rPr>
          <w:rFonts w:ascii="Times New Roman" w:hAnsi="Times New Roman" w:cs="Times New Roman"/>
          <w:color w:val="313131"/>
          <w:lang w:val="es-ES_tradnl"/>
        </w:rPr>
        <w:t>,</w:t>
      </w:r>
      <w:r w:rsidR="006513A0" w:rsidRPr="00823382">
        <w:rPr>
          <w:rFonts w:ascii="Times New Roman" w:hAnsi="Times New Roman" w:cs="Times New Roman"/>
          <w:color w:val="313131"/>
          <w:lang w:val="es-ES_tradnl"/>
        </w:rPr>
        <w:t xml:space="preserve"> de una universidad del estado de Puebla (México) cuya</w:t>
      </w:r>
      <w:r w:rsidRPr="00823382">
        <w:rPr>
          <w:rFonts w:ascii="Times New Roman" w:hAnsi="Times New Roman" w:cs="Times New Roman"/>
          <w:color w:val="313131"/>
          <w:lang w:val="es-ES_tradnl"/>
        </w:rPr>
        <w:t xml:space="preserve"> población</w:t>
      </w:r>
      <w:r w:rsidR="006513A0" w:rsidRPr="00823382">
        <w:rPr>
          <w:rFonts w:ascii="Times New Roman" w:hAnsi="Times New Roman" w:cs="Times New Roman"/>
          <w:color w:val="313131"/>
          <w:lang w:val="es-ES_tradnl"/>
        </w:rPr>
        <w:t xml:space="preserve">, por </w:t>
      </w:r>
      <w:r w:rsidR="000945AB" w:rsidRPr="00823382">
        <w:rPr>
          <w:rFonts w:ascii="Times New Roman" w:hAnsi="Times New Roman" w:cs="Times New Roman"/>
          <w:color w:val="313131"/>
          <w:lang w:val="es-ES_tradnl"/>
        </w:rPr>
        <w:t>generación, consta</w:t>
      </w:r>
      <w:r w:rsidR="006513A0" w:rsidRPr="00823382">
        <w:rPr>
          <w:rFonts w:ascii="Times New Roman" w:hAnsi="Times New Roman" w:cs="Times New Roman"/>
          <w:color w:val="313131"/>
          <w:lang w:val="es-ES_tradnl"/>
        </w:rPr>
        <w:t xml:space="preserve"> de </w:t>
      </w:r>
      <w:r w:rsidRPr="00823382">
        <w:rPr>
          <w:rFonts w:ascii="Times New Roman" w:hAnsi="Times New Roman" w:cs="Times New Roman"/>
          <w:color w:val="313131"/>
          <w:lang w:val="es-ES_tradnl"/>
        </w:rPr>
        <w:t>411 alumnos. Las edades de los participantes oscilaron entre 22 y 23 años</w:t>
      </w:r>
      <w:r w:rsidR="000945AB" w:rsidRPr="00823382">
        <w:rPr>
          <w:rFonts w:ascii="Times New Roman" w:hAnsi="Times New Roman" w:cs="Times New Roman"/>
          <w:color w:val="313131"/>
          <w:lang w:val="es-ES_tradnl"/>
        </w:rPr>
        <w:t>. E</w:t>
      </w:r>
      <w:r w:rsidRPr="00823382">
        <w:rPr>
          <w:rFonts w:ascii="Times New Roman" w:hAnsi="Times New Roman" w:cs="Times New Roman"/>
          <w:color w:val="313131"/>
          <w:lang w:val="es-ES_tradnl"/>
        </w:rPr>
        <w:t xml:space="preserve">l tamaño de la muestra representativa </w:t>
      </w:r>
      <w:r w:rsidR="000945AB" w:rsidRPr="00823382">
        <w:rPr>
          <w:rFonts w:ascii="Times New Roman" w:hAnsi="Times New Roman" w:cs="Times New Roman"/>
          <w:color w:val="313131"/>
          <w:lang w:val="es-ES_tradnl"/>
        </w:rPr>
        <w:t xml:space="preserve">se calculó </w:t>
      </w:r>
      <w:r w:rsidRPr="00823382">
        <w:rPr>
          <w:rFonts w:ascii="Times New Roman" w:hAnsi="Times New Roman" w:cs="Times New Roman"/>
          <w:color w:val="313131"/>
          <w:lang w:val="es-ES_tradnl"/>
        </w:rPr>
        <w:t>por métodos probabilísticos, seleccionando a los participantes aleatoriamente de una base de datos,</w:t>
      </w:r>
      <w:r w:rsidR="009E2C89" w:rsidRPr="00823382">
        <w:rPr>
          <w:rFonts w:ascii="Times New Roman" w:hAnsi="Times New Roman" w:cs="Times New Roman"/>
          <w:color w:val="313131"/>
          <w:lang w:val="es-ES_tradnl"/>
        </w:rPr>
        <w:t xml:space="preserve"> clasificada</w:t>
      </w:r>
      <w:r w:rsidR="007845C8" w:rsidRPr="00823382">
        <w:rPr>
          <w:rFonts w:ascii="Times New Roman" w:hAnsi="Times New Roman" w:cs="Times New Roman"/>
          <w:color w:val="313131"/>
          <w:lang w:val="es-ES_tradnl"/>
        </w:rPr>
        <w:t xml:space="preserve"> ésta</w:t>
      </w:r>
      <w:r w:rsidRPr="00823382">
        <w:rPr>
          <w:rFonts w:ascii="Times New Roman" w:hAnsi="Times New Roman" w:cs="Times New Roman"/>
          <w:color w:val="313131"/>
          <w:lang w:val="es-ES_tradnl"/>
        </w:rPr>
        <w:t xml:space="preserve"> en grupos según su promedio general, como se muestra a continuación:</w:t>
      </w:r>
    </w:p>
    <w:p w14:paraId="1C7D762A" w14:textId="77777777" w:rsidR="00B1343F" w:rsidRPr="00823382" w:rsidRDefault="00B1343F" w:rsidP="00B1343F">
      <w:pPr>
        <w:spacing w:line="360" w:lineRule="auto"/>
        <w:jc w:val="both"/>
        <w:rPr>
          <w:rFonts w:ascii="Times New Roman" w:hAnsi="Times New Roman" w:cs="Times New Roman"/>
        </w:rPr>
      </w:pPr>
    </w:p>
    <w:p w14:paraId="01E9904B" w14:textId="512351B5" w:rsidR="00444185" w:rsidRPr="00823382" w:rsidRDefault="00444185" w:rsidP="00F16889">
      <w:pPr>
        <w:widowControl w:val="0"/>
        <w:tabs>
          <w:tab w:val="left" w:pos="425"/>
          <w:tab w:val="left" w:pos="5071"/>
        </w:tabs>
        <w:autoSpaceDE w:val="0"/>
        <w:autoSpaceDN w:val="0"/>
        <w:adjustRightInd w:val="0"/>
        <w:spacing w:after="100"/>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lastRenderedPageBreak/>
        <w:t>Tabla 1</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Distribución de la muestra d</w:t>
      </w:r>
      <w:r w:rsidR="00F16889" w:rsidRPr="00823382">
        <w:rPr>
          <w:rFonts w:ascii="Times New Roman" w:hAnsi="Times New Roman" w:cs="Times New Roman"/>
          <w:color w:val="313131"/>
          <w:lang w:val="es-ES_tradnl"/>
        </w:rPr>
        <w:t xml:space="preserve">e acuerdo a los promedios de la </w:t>
      </w:r>
      <w:r w:rsidRPr="00823382">
        <w:rPr>
          <w:rFonts w:ascii="Times New Roman" w:hAnsi="Times New Roman" w:cs="Times New Roman"/>
          <w:color w:val="313131"/>
          <w:lang w:val="es-ES_tradnl"/>
        </w:rPr>
        <w:t>población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145"/>
        <w:gridCol w:w="2280"/>
        <w:gridCol w:w="2145"/>
      </w:tblGrid>
      <w:tr w:rsidR="00444185" w:rsidRPr="009761C0" w14:paraId="64163365" w14:textId="77777777" w:rsidTr="00444185">
        <w:trPr>
          <w:trHeight w:val="375"/>
          <w:jc w:val="center"/>
        </w:trPr>
        <w:tc>
          <w:tcPr>
            <w:tcW w:w="2145"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7851363B"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Estratos por promedios</w:t>
            </w:r>
            <w:r w:rsidRPr="009761C0">
              <w:rPr>
                <w:rFonts w:ascii="Times New Roman" w:hAnsi="Times New Roman" w:cs="Times New Roman"/>
                <w:b/>
                <w:color w:val="000000"/>
                <w:sz w:val="22"/>
                <w:szCs w:val="22"/>
                <w:vertAlign w:val="superscript"/>
                <w:lang w:val="es-ES_tradnl" w:eastAsia="es-ES_tradnl"/>
              </w:rPr>
              <w:t>4</w:t>
            </w:r>
          </w:p>
        </w:tc>
        <w:tc>
          <w:tcPr>
            <w:tcW w:w="228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E9A5CFC"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Sujetos totales</w:t>
            </w:r>
          </w:p>
          <w:p w14:paraId="62EE2183"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por estratos</w:t>
            </w:r>
          </w:p>
        </w:tc>
        <w:tc>
          <w:tcPr>
            <w:tcW w:w="2145"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48882FE"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Integrantes por estratos</w:t>
            </w:r>
          </w:p>
        </w:tc>
      </w:tr>
      <w:tr w:rsidR="00444185" w:rsidRPr="00823382" w14:paraId="513B14A6" w14:textId="77777777" w:rsidTr="00444185">
        <w:trPr>
          <w:trHeight w:val="195"/>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2BEA3D3"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7.0 - 7.99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269FB257"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19</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tcMar>
              <w:top w:w="60" w:type="dxa"/>
              <w:left w:w="60" w:type="dxa"/>
              <w:bottom w:w="60" w:type="dxa"/>
              <w:right w:w="60" w:type="dxa"/>
            </w:tcMar>
            <w:vAlign w:val="center"/>
          </w:tcPr>
          <w:p w14:paraId="57898188"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w:t>
            </w:r>
          </w:p>
        </w:tc>
      </w:tr>
      <w:tr w:rsidR="00444185" w:rsidRPr="00823382" w14:paraId="098C116C" w14:textId="77777777" w:rsidTr="00444185">
        <w:trPr>
          <w:trHeight w:val="180"/>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29400C4"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8.0 - 8.99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2EE3E96"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225</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8E3E318"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16</w:t>
            </w:r>
          </w:p>
        </w:tc>
      </w:tr>
      <w:tr w:rsidR="00444185" w:rsidRPr="00823382" w14:paraId="5E2615C0" w14:textId="77777777" w:rsidTr="00444185">
        <w:trPr>
          <w:trHeight w:val="180"/>
          <w:jc w:val="center"/>
        </w:trPr>
        <w:tc>
          <w:tcPr>
            <w:tcW w:w="2145"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D851FD1"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9.0 - 9.99</w:t>
            </w:r>
          </w:p>
        </w:tc>
        <w:tc>
          <w:tcPr>
            <w:tcW w:w="22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7228EFC"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167</w:t>
            </w:r>
          </w:p>
        </w:tc>
        <w:tc>
          <w:tcPr>
            <w:tcW w:w="214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tcMar>
              <w:top w:w="60" w:type="dxa"/>
              <w:left w:w="60" w:type="dxa"/>
              <w:bottom w:w="60" w:type="dxa"/>
              <w:right w:w="60" w:type="dxa"/>
            </w:tcMar>
            <w:vAlign w:val="center"/>
          </w:tcPr>
          <w:p w14:paraId="63D42F43"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13</w:t>
            </w:r>
          </w:p>
        </w:tc>
      </w:tr>
      <w:tr w:rsidR="00444185" w:rsidRPr="009761C0" w14:paraId="7A90D24D" w14:textId="77777777" w:rsidTr="00444185">
        <w:trPr>
          <w:trHeight w:val="195"/>
          <w:jc w:val="center"/>
        </w:trPr>
        <w:tc>
          <w:tcPr>
            <w:tcW w:w="4425" w:type="dxa"/>
            <w:gridSpan w:val="2"/>
            <w:tcBorders>
              <w:top w:val="dotted" w:sz="4" w:space="0" w:color="000000"/>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61D3C9D" w14:textId="77777777" w:rsidR="00444185" w:rsidRPr="009761C0" w:rsidRDefault="00444185" w:rsidP="00444185">
            <w:pPr>
              <w:spacing w:before="50" w:after="50"/>
              <w:jc w:val="right"/>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Muestra Total</w:t>
            </w:r>
          </w:p>
        </w:tc>
        <w:tc>
          <w:tcPr>
            <w:tcW w:w="2145" w:type="dxa"/>
            <w:tcBorders>
              <w:top w:val="single" w:sz="2" w:space="0" w:color="D0CECE" w:themeColor="background2" w:themeShade="E6"/>
              <w:left w:val="single" w:sz="2" w:space="0" w:color="D0CECE" w:themeColor="background2" w:themeShade="E6"/>
              <w:bottom w:val="single" w:sz="4" w:space="0" w:color="7F7F7F" w:themeColor="text1" w:themeTint="80"/>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5AAB5961" w14:textId="77777777" w:rsidR="00444185" w:rsidRPr="009761C0" w:rsidRDefault="00444185" w:rsidP="00444185">
            <w:pPr>
              <w:spacing w:before="50" w:after="50"/>
              <w:jc w:val="center"/>
              <w:rPr>
                <w:rFonts w:ascii="Times New Roman" w:hAnsi="Times New Roman" w:cs="Times New Roman"/>
                <w:b/>
                <w:sz w:val="22"/>
                <w:szCs w:val="22"/>
                <w:lang w:val="es-ES_tradnl" w:eastAsia="es-ES_tradnl"/>
              </w:rPr>
            </w:pPr>
            <w:r w:rsidRPr="009761C0">
              <w:rPr>
                <w:rFonts w:ascii="Times New Roman" w:hAnsi="Times New Roman" w:cs="Times New Roman"/>
                <w:b/>
                <w:color w:val="000000"/>
                <w:sz w:val="22"/>
                <w:szCs w:val="22"/>
                <w:lang w:val="es-ES_tradnl" w:eastAsia="es-ES_tradnl"/>
              </w:rPr>
              <w:t>31</w:t>
            </w:r>
          </w:p>
        </w:tc>
      </w:tr>
    </w:tbl>
    <w:p w14:paraId="5CBAB61E" w14:textId="0E81D1CF" w:rsidR="00444185" w:rsidRPr="00823382" w:rsidRDefault="00444185" w:rsidP="005B3FC9">
      <w:pPr>
        <w:widowControl w:val="0"/>
        <w:tabs>
          <w:tab w:val="left" w:pos="425"/>
          <w:tab w:val="left" w:pos="5071"/>
        </w:tabs>
        <w:autoSpaceDE w:val="0"/>
        <w:autoSpaceDN w:val="0"/>
        <w:adjustRightInd w:val="0"/>
        <w:ind w:left="993" w:right="991"/>
        <w:jc w:val="both"/>
        <w:rPr>
          <w:rFonts w:ascii="Times New Roman" w:hAnsi="Times New Roman" w:cs="Times New Roman"/>
          <w:color w:val="313131"/>
          <w:sz w:val="20"/>
          <w:szCs w:val="20"/>
          <w:lang w:val="es-ES_tradnl"/>
        </w:rPr>
      </w:pPr>
      <w:r w:rsidRPr="00823382">
        <w:rPr>
          <w:rFonts w:ascii="Times New Roman" w:hAnsi="Times New Roman" w:cs="Times New Roman"/>
          <w:sz w:val="20"/>
          <w:szCs w:val="20"/>
          <w:vertAlign w:val="superscript"/>
          <w:lang w:val="es-ES_tradnl"/>
        </w:rPr>
        <w:t>4</w:t>
      </w:r>
      <w:r w:rsidRPr="00823382">
        <w:rPr>
          <w:rFonts w:ascii="Times New Roman" w:hAnsi="Times New Roman" w:cs="Times New Roman"/>
          <w:sz w:val="20"/>
          <w:szCs w:val="20"/>
          <w:lang w:val="es-ES_tradnl"/>
        </w:rPr>
        <w:t>Los estratos fueron determinados en función de todos los promedios existentes en la población analizada.</w:t>
      </w:r>
    </w:p>
    <w:p w14:paraId="7A37C389" w14:textId="77777777" w:rsidR="00FE5C55" w:rsidRPr="00823382" w:rsidRDefault="00B1343F" w:rsidP="005B3FC9">
      <w:pPr>
        <w:widowControl w:val="0"/>
        <w:tabs>
          <w:tab w:val="left" w:pos="425"/>
          <w:tab w:val="left" w:pos="5071"/>
        </w:tabs>
        <w:autoSpaceDE w:val="0"/>
        <w:autoSpaceDN w:val="0"/>
        <w:adjustRightInd w:val="0"/>
        <w:spacing w:line="360" w:lineRule="auto"/>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ab/>
      </w:r>
    </w:p>
    <w:p w14:paraId="0556989E" w14:textId="4855633E" w:rsidR="00444185" w:rsidRPr="00823382" w:rsidRDefault="00B1343F" w:rsidP="005B3FC9">
      <w:pPr>
        <w:widowControl w:val="0"/>
        <w:tabs>
          <w:tab w:val="left" w:pos="425"/>
          <w:tab w:val="left" w:pos="5071"/>
        </w:tabs>
        <w:autoSpaceDE w:val="0"/>
        <w:autoSpaceDN w:val="0"/>
        <w:adjustRightInd w:val="0"/>
        <w:spacing w:line="360" w:lineRule="auto"/>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Las características de la muestra se describen a continuación:</w:t>
      </w:r>
    </w:p>
    <w:p w14:paraId="662986D1" w14:textId="1F5D18ED" w:rsidR="00444185" w:rsidRPr="00823382" w:rsidRDefault="00444185" w:rsidP="00F16889">
      <w:pPr>
        <w:widowControl w:val="0"/>
        <w:tabs>
          <w:tab w:val="left" w:pos="425"/>
          <w:tab w:val="left" w:pos="5071"/>
        </w:tabs>
        <w:autoSpaceDE w:val="0"/>
        <w:autoSpaceDN w:val="0"/>
        <w:adjustRightInd w:val="0"/>
        <w:spacing w:after="100"/>
        <w:ind w:right="-198"/>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t>Tabla 2</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Descripción demográfica de la muestra</w:t>
      </w:r>
    </w:p>
    <w:tbl>
      <w:tblPr>
        <w:tblW w:w="8639" w:type="dxa"/>
        <w:jc w:val="center"/>
        <w:tblLayout w:type="fixed"/>
        <w:tblCellMar>
          <w:left w:w="0" w:type="dxa"/>
          <w:right w:w="0" w:type="dxa"/>
        </w:tblCellMar>
        <w:tblLook w:val="04A0" w:firstRow="1" w:lastRow="0" w:firstColumn="1" w:lastColumn="0" w:noHBand="0" w:noVBand="1"/>
      </w:tblPr>
      <w:tblGrid>
        <w:gridCol w:w="1552"/>
        <w:gridCol w:w="1499"/>
        <w:gridCol w:w="1924"/>
        <w:gridCol w:w="2105"/>
        <w:gridCol w:w="1559"/>
      </w:tblGrid>
      <w:tr w:rsidR="00444185" w:rsidRPr="00CE3FD2" w14:paraId="7FF010E5" w14:textId="77777777" w:rsidTr="00444185">
        <w:trPr>
          <w:trHeight w:val="345"/>
          <w:jc w:val="center"/>
        </w:trPr>
        <w:tc>
          <w:tcPr>
            <w:tcW w:w="1552"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225DA36"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p>
        </w:tc>
        <w:tc>
          <w:tcPr>
            <w:tcW w:w="1499"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1314519"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Porcentaje</w:t>
            </w:r>
          </w:p>
        </w:tc>
        <w:tc>
          <w:tcPr>
            <w:tcW w:w="1924"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A34B71C" w14:textId="0BA0E689" w:rsidR="00444185" w:rsidRPr="00CE3FD2" w:rsidRDefault="00F16889" w:rsidP="00444185">
            <w:pPr>
              <w:spacing w:before="50" w:after="50"/>
              <w:jc w:val="center"/>
              <w:rPr>
                <w:rFonts w:ascii="Times New Roman" w:hAnsi="Times New Roman" w:cs="Times New Roman"/>
                <w:b/>
                <w:color w:val="000000"/>
                <w:sz w:val="22"/>
                <w:szCs w:val="22"/>
                <w:lang w:val="es-ES_tradnl" w:eastAsia="es-ES_tradnl"/>
              </w:rPr>
            </w:pPr>
            <w:r w:rsidRPr="00CE3FD2">
              <w:rPr>
                <w:rFonts w:ascii="Times New Roman" w:hAnsi="Times New Roman" w:cs="Times New Roman"/>
                <w:b/>
                <w:color w:val="000000"/>
                <w:sz w:val="22"/>
                <w:szCs w:val="22"/>
                <w:lang w:val="es-ES_tradnl" w:eastAsia="es-ES_tradnl"/>
              </w:rPr>
              <w:t>Edad Promedio</w:t>
            </w:r>
          </w:p>
        </w:tc>
        <w:tc>
          <w:tcPr>
            <w:tcW w:w="2105"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3617DA6"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Progreso en la Carrera (%)</w:t>
            </w:r>
          </w:p>
        </w:tc>
        <w:tc>
          <w:tcPr>
            <w:tcW w:w="1559"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E1DFFEE"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Total</w:t>
            </w:r>
          </w:p>
        </w:tc>
      </w:tr>
      <w:tr w:rsidR="00444185" w:rsidRPr="00823382" w14:paraId="569AD7F3" w14:textId="77777777" w:rsidTr="00444185">
        <w:trPr>
          <w:trHeight w:val="180"/>
          <w:jc w:val="center"/>
        </w:trPr>
        <w:tc>
          <w:tcPr>
            <w:tcW w:w="1552"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7C50D50"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Masculino</w:t>
            </w:r>
          </w:p>
        </w:tc>
        <w:tc>
          <w:tcPr>
            <w:tcW w:w="149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1D9C941A"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23%</w:t>
            </w:r>
          </w:p>
        </w:tc>
        <w:tc>
          <w:tcPr>
            <w:tcW w:w="1924"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tcMar>
              <w:top w:w="60" w:type="dxa"/>
              <w:left w:w="60" w:type="dxa"/>
              <w:bottom w:w="60" w:type="dxa"/>
              <w:right w:w="60" w:type="dxa"/>
            </w:tcMar>
            <w:vAlign w:val="center"/>
          </w:tcPr>
          <w:p w14:paraId="1AEA5B5A"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23.2 años</w:t>
            </w:r>
          </w:p>
        </w:tc>
        <w:tc>
          <w:tcPr>
            <w:tcW w:w="2105"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tcMar>
              <w:top w:w="60" w:type="dxa"/>
              <w:left w:w="60" w:type="dxa"/>
              <w:bottom w:w="60" w:type="dxa"/>
              <w:right w:w="60" w:type="dxa"/>
            </w:tcMar>
            <w:vAlign w:val="center"/>
          </w:tcPr>
          <w:p w14:paraId="2BBF3E20"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83.4%</w:t>
            </w:r>
          </w:p>
        </w:tc>
        <w:tc>
          <w:tcPr>
            <w:tcW w:w="1559" w:type="dxa"/>
            <w:vMerge w:val="restart"/>
            <w:tcBorders>
              <w:top w:val="single" w:sz="2" w:space="0" w:color="D0CECE" w:themeColor="background2" w:themeShade="E6"/>
              <w:left w:val="single" w:sz="2" w:space="0" w:color="D0CECE" w:themeColor="background2" w:themeShade="E6"/>
              <w:bottom w:val="single" w:sz="6" w:space="0" w:color="000000"/>
              <w:right w:val="single" w:sz="4" w:space="0" w:color="D0CECE" w:themeColor="background2" w:themeShade="E6"/>
            </w:tcBorders>
            <w:tcMar>
              <w:top w:w="60" w:type="dxa"/>
              <w:left w:w="60" w:type="dxa"/>
              <w:bottom w:w="60" w:type="dxa"/>
              <w:right w:w="60" w:type="dxa"/>
            </w:tcMar>
            <w:vAlign w:val="center"/>
          </w:tcPr>
          <w:p w14:paraId="62BF0E77" w14:textId="17703F1E"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 xml:space="preserve">31 </w:t>
            </w:r>
            <w:r w:rsidR="00F16889" w:rsidRPr="00823382">
              <w:rPr>
                <w:rFonts w:ascii="Times New Roman" w:hAnsi="Times New Roman" w:cs="Times New Roman"/>
                <w:color w:val="000000"/>
                <w:sz w:val="22"/>
                <w:szCs w:val="22"/>
                <w:lang w:val="es-ES_tradnl" w:eastAsia="es-ES_tradnl"/>
              </w:rPr>
              <w:t>participantes</w:t>
            </w:r>
          </w:p>
        </w:tc>
      </w:tr>
      <w:tr w:rsidR="00444185" w:rsidRPr="00823382" w14:paraId="43D8EDDF" w14:textId="77777777" w:rsidTr="00444185">
        <w:trPr>
          <w:trHeight w:val="372"/>
          <w:jc w:val="center"/>
        </w:trPr>
        <w:tc>
          <w:tcPr>
            <w:tcW w:w="1552" w:type="dxa"/>
            <w:tcBorders>
              <w:top w:val="single" w:sz="2" w:space="0" w:color="D0CECE" w:themeColor="background2" w:themeShade="E6"/>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D5B74A0" w14:textId="77777777" w:rsidR="00444185" w:rsidRPr="00CE3FD2" w:rsidRDefault="00444185" w:rsidP="00444185">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Femenino</w:t>
            </w:r>
          </w:p>
        </w:tc>
        <w:tc>
          <w:tcPr>
            <w:tcW w:w="1499"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0895CE75" w14:textId="77777777" w:rsidR="00444185" w:rsidRPr="00823382" w:rsidRDefault="00444185" w:rsidP="00444185">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77%</w:t>
            </w:r>
          </w:p>
        </w:tc>
        <w:tc>
          <w:tcPr>
            <w:tcW w:w="1924"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vAlign w:val="center"/>
          </w:tcPr>
          <w:p w14:paraId="761E180C"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c>
          <w:tcPr>
            <w:tcW w:w="2105"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vAlign w:val="center"/>
          </w:tcPr>
          <w:p w14:paraId="7B8D7160"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c>
          <w:tcPr>
            <w:tcW w:w="1559" w:type="dxa"/>
            <w:vMerge/>
            <w:tcBorders>
              <w:top w:val="single" w:sz="6" w:space="0" w:color="000000"/>
              <w:left w:val="single" w:sz="2" w:space="0" w:color="D0CECE" w:themeColor="background2" w:themeShade="E6"/>
              <w:bottom w:val="single" w:sz="4" w:space="0" w:color="7F7F7F" w:themeColor="text1" w:themeTint="80"/>
              <w:right w:val="single" w:sz="4" w:space="0" w:color="D0CECE" w:themeColor="background2" w:themeShade="E6"/>
            </w:tcBorders>
            <w:vAlign w:val="center"/>
          </w:tcPr>
          <w:p w14:paraId="7C437B2A" w14:textId="77777777" w:rsidR="00444185" w:rsidRPr="00823382" w:rsidRDefault="00444185" w:rsidP="00444185">
            <w:pPr>
              <w:spacing w:before="50" w:after="50"/>
              <w:rPr>
                <w:rFonts w:ascii="Times New Roman" w:hAnsi="Times New Roman" w:cs="Times New Roman"/>
                <w:sz w:val="22"/>
                <w:szCs w:val="22"/>
                <w:lang w:val="es-ES_tradnl" w:eastAsia="es-ES_tradnl"/>
              </w:rPr>
            </w:pPr>
          </w:p>
        </w:tc>
      </w:tr>
    </w:tbl>
    <w:p w14:paraId="13E8817E" w14:textId="77777777" w:rsidR="00F16889" w:rsidRPr="00823382" w:rsidRDefault="00F16889" w:rsidP="00444185">
      <w:pPr>
        <w:widowControl w:val="0"/>
        <w:tabs>
          <w:tab w:val="left" w:pos="425"/>
          <w:tab w:val="left" w:pos="5071"/>
        </w:tabs>
        <w:autoSpaceDE w:val="0"/>
        <w:autoSpaceDN w:val="0"/>
        <w:adjustRightInd w:val="0"/>
        <w:spacing w:line="360" w:lineRule="auto"/>
        <w:ind w:right="-198"/>
        <w:jc w:val="both"/>
        <w:rPr>
          <w:rFonts w:ascii="Times New Roman" w:hAnsi="Times New Roman" w:cs="Times New Roman"/>
          <w:color w:val="313131"/>
          <w:sz w:val="18"/>
          <w:szCs w:val="18"/>
          <w:lang w:val="es-ES_tradnl"/>
        </w:rPr>
      </w:pPr>
    </w:p>
    <w:p w14:paraId="7EBD2C24" w14:textId="300CF52E" w:rsidR="00F16889" w:rsidRPr="00823382" w:rsidRDefault="00F16889" w:rsidP="00F16889">
      <w:pPr>
        <w:widowControl w:val="0"/>
        <w:tabs>
          <w:tab w:val="left" w:pos="425"/>
          <w:tab w:val="left" w:pos="5071"/>
        </w:tabs>
        <w:autoSpaceDE w:val="0"/>
        <w:autoSpaceDN w:val="0"/>
        <w:adjustRightInd w:val="0"/>
        <w:spacing w:after="100"/>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t>Tabla 3</w:t>
      </w:r>
      <w:r w:rsidRPr="00823382">
        <w:rPr>
          <w:rFonts w:ascii="Times New Roman" w:hAnsi="Times New Roman" w:cs="Times New Roman"/>
          <w:color w:val="313131"/>
          <w:lang w:val="es-ES_tradnl"/>
        </w:rPr>
        <w:t>.  Información sobre los valores medios hallados en la muestra sobre rendimiento académico y el progreso de la muestra en la carrera</w:t>
      </w:r>
    </w:p>
    <w:tbl>
      <w:tblPr>
        <w:tblW w:w="0" w:type="auto"/>
        <w:jc w:val="center"/>
        <w:tblCellMar>
          <w:left w:w="0" w:type="dxa"/>
          <w:right w:w="0" w:type="dxa"/>
        </w:tblCellMar>
        <w:tblLook w:val="04A0" w:firstRow="1" w:lastRow="0" w:firstColumn="1" w:lastColumn="0" w:noHBand="0" w:noVBand="1"/>
      </w:tblPr>
      <w:tblGrid>
        <w:gridCol w:w="2260"/>
        <w:gridCol w:w="2552"/>
        <w:gridCol w:w="2268"/>
      </w:tblGrid>
      <w:tr w:rsidR="00F16889" w:rsidRPr="00CE3FD2" w14:paraId="338EDDB4" w14:textId="77777777" w:rsidTr="001E047C">
        <w:trPr>
          <w:trHeight w:val="180"/>
          <w:jc w:val="center"/>
        </w:trPr>
        <w:tc>
          <w:tcPr>
            <w:tcW w:w="2260" w:type="dxa"/>
            <w:tcBorders>
              <w:top w:val="single" w:sz="4" w:space="0" w:color="7F7F7F" w:themeColor="text1" w:themeTint="80"/>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A535C0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2552"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AFEA1F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Rendimiento Académico</w:t>
            </w:r>
            <w:r w:rsidRPr="00CE3FD2">
              <w:rPr>
                <w:rFonts w:ascii="Times New Roman" w:hAnsi="Times New Roman" w:cs="Times New Roman"/>
                <w:b/>
                <w:color w:val="000000"/>
                <w:sz w:val="22"/>
                <w:szCs w:val="22"/>
                <w:vertAlign w:val="superscript"/>
                <w:lang w:val="es-ES_tradnl" w:eastAsia="es-ES_tradnl"/>
              </w:rPr>
              <w:t>5</w:t>
            </w:r>
          </w:p>
        </w:tc>
        <w:tc>
          <w:tcPr>
            <w:tcW w:w="2268" w:type="dxa"/>
            <w:tcBorders>
              <w:top w:val="single" w:sz="4" w:space="0" w:color="7F7F7F" w:themeColor="text1" w:themeTint="80"/>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059801EF"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Progreso en la Carrera (%)</w:t>
            </w:r>
          </w:p>
        </w:tc>
      </w:tr>
      <w:tr w:rsidR="00F16889" w:rsidRPr="00823382" w14:paraId="7E97D7D9" w14:textId="77777777" w:rsidTr="001E047C">
        <w:trPr>
          <w:trHeight w:val="195"/>
          <w:jc w:val="center"/>
        </w:trPr>
        <w:tc>
          <w:tcPr>
            <w:tcW w:w="2260"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0ADC1EDB"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Media</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998709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8.86</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FFFFF" w:themeFill="background1"/>
            <w:tcMar>
              <w:top w:w="60" w:type="dxa"/>
              <w:left w:w="60" w:type="dxa"/>
              <w:bottom w:w="60" w:type="dxa"/>
              <w:right w:w="60" w:type="dxa"/>
            </w:tcMar>
            <w:vAlign w:val="center"/>
          </w:tcPr>
          <w:p w14:paraId="2823C05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83.41</w:t>
            </w:r>
          </w:p>
        </w:tc>
      </w:tr>
      <w:tr w:rsidR="00F16889" w:rsidRPr="00823382" w14:paraId="5AE62B56" w14:textId="77777777" w:rsidTr="001E047C">
        <w:trPr>
          <w:trHeight w:val="180"/>
          <w:jc w:val="center"/>
        </w:trPr>
        <w:tc>
          <w:tcPr>
            <w:tcW w:w="2260" w:type="dxa"/>
            <w:tcBorders>
              <w:top w:val="single" w:sz="2" w:space="0" w:color="D0CECE" w:themeColor="background2" w:themeShade="E6"/>
              <w:left w:val="single" w:sz="4"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24089C8"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Máximo</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0F2918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9.89</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4C4BF2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94</w:t>
            </w:r>
          </w:p>
        </w:tc>
      </w:tr>
      <w:tr w:rsidR="00F16889" w:rsidRPr="00823382" w14:paraId="7119F74A" w14:textId="77777777" w:rsidTr="001E047C">
        <w:trPr>
          <w:trHeight w:val="180"/>
          <w:jc w:val="center"/>
        </w:trPr>
        <w:tc>
          <w:tcPr>
            <w:tcW w:w="2260" w:type="dxa"/>
            <w:tcBorders>
              <w:top w:val="single" w:sz="2" w:space="0" w:color="D0CECE" w:themeColor="background2" w:themeShade="E6"/>
              <w:left w:val="single" w:sz="4"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B1958DC"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Mínimo</w:t>
            </w:r>
          </w:p>
        </w:tc>
        <w:tc>
          <w:tcPr>
            <w:tcW w:w="255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2672C8D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7.92</w:t>
            </w:r>
          </w:p>
        </w:tc>
        <w:tc>
          <w:tcPr>
            <w:tcW w:w="226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4" w:space="0" w:color="D0CECE" w:themeColor="background2" w:themeShade="E6"/>
            </w:tcBorders>
            <w:shd w:val="clear" w:color="auto" w:fill="FFFFFF" w:themeFill="background1"/>
            <w:tcMar>
              <w:top w:w="60" w:type="dxa"/>
              <w:left w:w="60" w:type="dxa"/>
              <w:bottom w:w="60" w:type="dxa"/>
              <w:right w:w="60" w:type="dxa"/>
            </w:tcMar>
            <w:vAlign w:val="center"/>
          </w:tcPr>
          <w:p w14:paraId="1C90911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40</w:t>
            </w:r>
          </w:p>
        </w:tc>
      </w:tr>
      <w:tr w:rsidR="00F16889" w:rsidRPr="00CE3FD2" w14:paraId="224D2A70" w14:textId="77777777" w:rsidTr="001E047C">
        <w:trPr>
          <w:trHeight w:val="195"/>
          <w:jc w:val="center"/>
        </w:trPr>
        <w:tc>
          <w:tcPr>
            <w:tcW w:w="2260" w:type="dxa"/>
            <w:tcBorders>
              <w:top w:val="single" w:sz="4" w:space="0" w:color="7F7F7F" w:themeColor="text1" w:themeTint="80"/>
              <w:left w:val="single" w:sz="6" w:space="0" w:color="FFFFFF"/>
              <w:bottom w:val="single" w:sz="6" w:space="0" w:color="FFFFFF"/>
              <w:right w:val="single" w:sz="4" w:space="0" w:color="7F7F7F" w:themeColor="text1" w:themeTint="80"/>
            </w:tcBorders>
            <w:shd w:val="clear" w:color="auto" w:fill="FFFFFF"/>
            <w:tcMar>
              <w:top w:w="60" w:type="dxa"/>
              <w:left w:w="60" w:type="dxa"/>
              <w:bottom w:w="60" w:type="dxa"/>
              <w:right w:w="60" w:type="dxa"/>
            </w:tcMar>
            <w:vAlign w:val="center"/>
          </w:tcPr>
          <w:p w14:paraId="0C30C1F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2552" w:type="dxa"/>
            <w:tcBorders>
              <w:top w:val="single" w:sz="2" w:space="0" w:color="D0CECE" w:themeColor="background2" w:themeShade="E6"/>
              <w:left w:val="single" w:sz="4" w:space="0" w:color="7F7F7F" w:themeColor="text1" w:themeTint="80"/>
              <w:bottom w:val="single" w:sz="4" w:space="0" w:color="7F7F7F" w:themeColor="text1" w:themeTint="8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458E637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Aplicaciones Totales</w:t>
            </w:r>
          </w:p>
        </w:tc>
        <w:tc>
          <w:tcPr>
            <w:tcW w:w="2268" w:type="dxa"/>
            <w:tcBorders>
              <w:top w:val="single" w:sz="2" w:space="0" w:color="D0CECE" w:themeColor="background2" w:themeShade="E6"/>
              <w:left w:val="single" w:sz="2" w:space="0" w:color="D0CECE" w:themeColor="background2" w:themeShade="E6"/>
              <w:bottom w:val="single" w:sz="4" w:space="0" w:color="7F7F7F" w:themeColor="text1" w:themeTint="80"/>
              <w:right w:val="single" w:sz="4"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28ACFA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31</w:t>
            </w:r>
          </w:p>
        </w:tc>
      </w:tr>
    </w:tbl>
    <w:p w14:paraId="03D0BD20" w14:textId="65B604B8" w:rsidR="005B3FC9" w:rsidRPr="00ED3163" w:rsidRDefault="00F16889" w:rsidP="00ED3163">
      <w:pPr>
        <w:widowControl w:val="0"/>
        <w:tabs>
          <w:tab w:val="left" w:pos="425"/>
          <w:tab w:val="left" w:pos="5071"/>
        </w:tabs>
        <w:autoSpaceDE w:val="0"/>
        <w:autoSpaceDN w:val="0"/>
        <w:adjustRightInd w:val="0"/>
        <w:ind w:left="709" w:right="566"/>
        <w:jc w:val="both"/>
        <w:rPr>
          <w:rFonts w:ascii="Times New Roman" w:hAnsi="Times New Roman" w:cs="Times New Roman"/>
          <w:sz w:val="20"/>
          <w:szCs w:val="20"/>
          <w:lang w:val="es-ES_tradnl"/>
        </w:rPr>
      </w:pPr>
      <w:r w:rsidRPr="00823382">
        <w:rPr>
          <w:rFonts w:ascii="Times New Roman" w:hAnsi="Times New Roman" w:cs="Times New Roman"/>
          <w:sz w:val="20"/>
          <w:szCs w:val="20"/>
          <w:vertAlign w:val="superscript"/>
          <w:lang w:val="es-ES_tradnl"/>
        </w:rPr>
        <w:t>5</w:t>
      </w:r>
      <w:r w:rsidRPr="00823382">
        <w:rPr>
          <w:rFonts w:ascii="Times New Roman" w:hAnsi="Times New Roman" w:cs="Times New Roman"/>
          <w:sz w:val="20"/>
          <w:szCs w:val="20"/>
          <w:lang w:val="es-ES_tradnl"/>
        </w:rPr>
        <w:t>Valores medidos de acuerdo al modelo educativo en una escala de 5 a 10</w:t>
      </w:r>
    </w:p>
    <w:p w14:paraId="622D6D8E" w14:textId="72B685A4" w:rsidR="005B3FC9" w:rsidRPr="00A137F2" w:rsidRDefault="00EA7B5D"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I</w:t>
      </w:r>
      <w:r w:rsidR="00B1343F" w:rsidRPr="00A137F2">
        <w:rPr>
          <w:rFonts w:ascii="Times New Roman" w:hAnsi="Times New Roman" w:cs="Times New Roman"/>
          <w:b/>
          <w:i/>
          <w:color w:val="313131"/>
          <w:lang w:val="es-ES_tradnl"/>
        </w:rPr>
        <w:t>nstrumentos</w:t>
      </w:r>
    </w:p>
    <w:p w14:paraId="577DA123" w14:textId="2C004352" w:rsidR="00523B85" w:rsidRPr="00823382" w:rsidRDefault="00523B85" w:rsidP="005B3FC9">
      <w:pPr>
        <w:widowControl w:val="0"/>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Las pruebas empleadas para medir las variables estudiadas fueron:</w:t>
      </w:r>
    </w:p>
    <w:p w14:paraId="099BA5D1" w14:textId="3CAFFB14" w:rsidR="00B1343F" w:rsidRPr="00823382" w:rsidRDefault="00B1343F"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Test breve de inteligencia Shipley-2</w:t>
      </w:r>
      <w:r w:rsidR="0030786B" w:rsidRPr="00823382">
        <w:rPr>
          <w:rFonts w:ascii="Times New Roman" w:hAnsi="Times New Roman" w:cs="Times New Roman"/>
          <w:color w:val="313131"/>
          <w:lang w:val="es-ES_tradnl"/>
        </w:rPr>
        <w:t>, que</w:t>
      </w:r>
      <w:r w:rsidR="008454F9" w:rsidRPr="00823382">
        <w:rPr>
          <w:rFonts w:ascii="Times New Roman" w:hAnsi="Times New Roman" w:cs="Times New Roman"/>
          <w:color w:val="313131"/>
          <w:lang w:val="es-ES_tradnl"/>
        </w:rPr>
        <w:t xml:space="preserve"> evalúa la inteligencia general</w:t>
      </w:r>
      <w:r w:rsidR="008F3C96" w:rsidRPr="00823382">
        <w:rPr>
          <w:rFonts w:ascii="Times New Roman" w:hAnsi="Times New Roman" w:cs="Times New Roman"/>
          <w:color w:val="313131"/>
          <w:lang w:val="es-ES_tradnl"/>
        </w:rPr>
        <w:t xml:space="preserve"> de acuerdo al modelo de inteligencia Cattel-Horn, </w:t>
      </w:r>
      <w:r w:rsidRPr="00823382">
        <w:rPr>
          <w:rFonts w:ascii="Times New Roman" w:hAnsi="Times New Roman" w:cs="Times New Roman"/>
          <w:color w:val="313131"/>
          <w:lang w:val="es-ES_tradnl"/>
        </w:rPr>
        <w:t xml:space="preserve">a partir de la </w:t>
      </w:r>
      <w:r w:rsidR="0030786B" w:rsidRPr="00823382">
        <w:rPr>
          <w:rFonts w:ascii="Times New Roman" w:hAnsi="Times New Roman" w:cs="Times New Roman"/>
          <w:color w:val="313131"/>
          <w:lang w:val="es-ES_tradnl"/>
        </w:rPr>
        <w:t>c</w:t>
      </w:r>
      <w:r w:rsidRPr="00823382">
        <w:rPr>
          <w:rFonts w:ascii="Times New Roman" w:hAnsi="Times New Roman" w:cs="Times New Roman"/>
          <w:color w:val="313131"/>
          <w:lang w:val="es-ES_tradnl"/>
        </w:rPr>
        <w:t>ombinación B</w:t>
      </w:r>
      <w:r w:rsidR="00C7047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conformada por los subtest verbal </w:t>
      </w:r>
      <w:r w:rsidR="008F3C96" w:rsidRPr="00823382">
        <w:rPr>
          <w:rFonts w:ascii="Times New Roman" w:hAnsi="Times New Roman" w:cs="Times New Roman"/>
          <w:color w:val="313131"/>
          <w:lang w:val="es-ES_tradnl"/>
        </w:rPr>
        <w:t>(</w:t>
      </w:r>
      <w:r w:rsidR="00001E58" w:rsidRPr="00823382">
        <w:rPr>
          <w:rFonts w:ascii="Times New Roman" w:hAnsi="Times New Roman" w:cs="Times New Roman"/>
          <w:color w:val="313131"/>
          <w:lang w:val="es-ES_tradnl"/>
        </w:rPr>
        <w:t xml:space="preserve">inteligencia cristalizada o </w:t>
      </w:r>
      <w:r w:rsidR="008F3C96" w:rsidRPr="00823382">
        <w:rPr>
          <w:rFonts w:ascii="Times New Roman" w:hAnsi="Times New Roman" w:cs="Times New Roman"/>
          <w:color w:val="313131"/>
          <w:lang w:val="es-ES_tradnl"/>
        </w:rPr>
        <w:t xml:space="preserve">gC) </w:t>
      </w:r>
      <w:r w:rsidRPr="00823382">
        <w:rPr>
          <w:rFonts w:ascii="Times New Roman" w:hAnsi="Times New Roman" w:cs="Times New Roman"/>
          <w:color w:val="313131"/>
          <w:lang w:val="es-ES_tradnl"/>
        </w:rPr>
        <w:t>y de bloques</w:t>
      </w:r>
      <w:r w:rsidR="008F3C96" w:rsidRPr="00823382">
        <w:rPr>
          <w:rFonts w:ascii="Times New Roman" w:hAnsi="Times New Roman" w:cs="Times New Roman"/>
          <w:color w:val="313131"/>
          <w:lang w:val="es-ES_tradnl"/>
        </w:rPr>
        <w:t xml:space="preserve"> (inteligencia fluida</w:t>
      </w:r>
      <w:r w:rsidR="00001E58" w:rsidRPr="00823382">
        <w:rPr>
          <w:rFonts w:ascii="Times New Roman" w:hAnsi="Times New Roman" w:cs="Times New Roman"/>
          <w:color w:val="313131"/>
          <w:lang w:val="es-ES_tradnl"/>
        </w:rPr>
        <w:t xml:space="preserve"> o gF</w:t>
      </w:r>
      <w:r w:rsidR="008F3C96"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obteniendo de éstos los coeficientes </w:t>
      </w:r>
      <w:r w:rsidR="00577F9D" w:rsidRPr="00823382">
        <w:rPr>
          <w:rFonts w:ascii="Times New Roman" w:hAnsi="Times New Roman" w:cs="Times New Roman"/>
          <w:color w:val="313131"/>
          <w:lang w:val="es-ES_tradnl"/>
        </w:rPr>
        <w:t>de cada componente intelectual.</w:t>
      </w:r>
    </w:p>
    <w:p w14:paraId="3334FE32" w14:textId="4AF3327B" w:rsidR="00B1343F" w:rsidRPr="00823382" w:rsidRDefault="00B1343F"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Test de inteligencia c</w:t>
      </w:r>
      <w:r w:rsidR="000C66CB" w:rsidRPr="00823382">
        <w:rPr>
          <w:rFonts w:ascii="Times New Roman" w:hAnsi="Times New Roman" w:cs="Times New Roman"/>
          <w:color w:val="313131"/>
          <w:lang w:val="es-ES_tradnl"/>
        </w:rPr>
        <w:t xml:space="preserve">reativa CREA: </w:t>
      </w:r>
      <w:r w:rsidR="008454F9" w:rsidRPr="00823382">
        <w:rPr>
          <w:rFonts w:ascii="Times New Roman" w:hAnsi="Times New Roman" w:cs="Times New Roman"/>
          <w:color w:val="313131"/>
          <w:lang w:val="es-ES_tradnl"/>
        </w:rPr>
        <w:t xml:space="preserve">que </w:t>
      </w:r>
      <w:r w:rsidR="000C66CB" w:rsidRPr="00823382">
        <w:rPr>
          <w:rFonts w:ascii="Times New Roman" w:hAnsi="Times New Roman" w:cs="Times New Roman"/>
          <w:color w:val="313131"/>
          <w:lang w:val="es-ES_tradnl"/>
        </w:rPr>
        <w:t>basa la medición de la creatividad en la capacidad de los individuos de problematizar a partir del cuestionamiento</w:t>
      </w:r>
      <w:r w:rsidR="00F92844" w:rsidRPr="00823382">
        <w:rPr>
          <w:rFonts w:ascii="Times New Roman" w:hAnsi="Times New Roman" w:cs="Times New Roman"/>
          <w:color w:val="313131"/>
          <w:lang w:val="es-ES_tradnl"/>
        </w:rPr>
        <w:t xml:space="preserve"> (</w:t>
      </w:r>
      <w:r w:rsidR="00870F8F" w:rsidRPr="00823382">
        <w:rPr>
          <w:rFonts w:ascii="Times New Roman" w:hAnsi="Times New Roman" w:cs="Times New Roman"/>
          <w:color w:val="313131"/>
          <w:lang w:val="es-ES_tradnl"/>
        </w:rPr>
        <w:t>problem</w:t>
      </w:r>
      <w:r w:rsidR="00F92844" w:rsidRPr="00823382">
        <w:rPr>
          <w:rFonts w:ascii="Times New Roman" w:hAnsi="Times New Roman" w:cs="Times New Roman"/>
          <w:color w:val="313131"/>
          <w:lang w:val="es-ES_tradnl"/>
        </w:rPr>
        <w:t xml:space="preserve"> finding)</w:t>
      </w:r>
      <w:r w:rsidR="000C66CB" w:rsidRPr="00823382">
        <w:rPr>
          <w:rFonts w:ascii="Times New Roman" w:hAnsi="Times New Roman" w:cs="Times New Roman"/>
          <w:color w:val="313131"/>
          <w:lang w:val="es-ES_tradnl"/>
        </w:rPr>
        <w:t xml:space="preserve">, lo que supone </w:t>
      </w:r>
      <w:r w:rsidRPr="00823382">
        <w:rPr>
          <w:rFonts w:ascii="Times New Roman" w:hAnsi="Times New Roman" w:cs="Times New Roman"/>
          <w:color w:val="313131"/>
          <w:lang w:val="es-ES_tradnl"/>
        </w:rPr>
        <w:t>la prod</w:t>
      </w:r>
      <w:r w:rsidR="008454F9" w:rsidRPr="00823382">
        <w:rPr>
          <w:rFonts w:ascii="Times New Roman" w:hAnsi="Times New Roman" w:cs="Times New Roman"/>
          <w:color w:val="313131"/>
          <w:lang w:val="es-ES_tradnl"/>
        </w:rPr>
        <w:t xml:space="preserve">ucción de esquemas cognitivos por medio </w:t>
      </w:r>
      <w:r w:rsidRPr="00823382">
        <w:rPr>
          <w:rFonts w:ascii="Times New Roman" w:hAnsi="Times New Roman" w:cs="Times New Roman"/>
          <w:color w:val="313131"/>
          <w:lang w:val="es-ES_tradnl"/>
        </w:rPr>
        <w:t xml:space="preserve">de </w:t>
      </w:r>
      <w:r w:rsidR="00F92844" w:rsidRPr="00823382">
        <w:rPr>
          <w:rFonts w:ascii="Times New Roman" w:hAnsi="Times New Roman" w:cs="Times New Roman"/>
          <w:color w:val="313131"/>
          <w:lang w:val="es-ES_tradnl"/>
        </w:rPr>
        <w:t xml:space="preserve">los </w:t>
      </w:r>
      <w:r w:rsidRPr="00823382">
        <w:rPr>
          <w:rFonts w:ascii="Times New Roman" w:hAnsi="Times New Roman" w:cs="Times New Roman"/>
          <w:color w:val="313131"/>
          <w:lang w:val="es-ES_tradnl"/>
        </w:rPr>
        <w:t>cuestionamientos que formula el evaluado. Se utilizaron los folletos A y B para evaluar</w:t>
      </w:r>
      <w:r w:rsidR="008454F9" w:rsidRPr="00823382">
        <w:rPr>
          <w:rFonts w:ascii="Times New Roman" w:hAnsi="Times New Roman" w:cs="Times New Roman"/>
          <w:color w:val="313131"/>
          <w:lang w:val="es-ES_tradnl"/>
        </w:rPr>
        <w:t xml:space="preserve"> a</w:t>
      </w:r>
      <w:r w:rsidRPr="00823382">
        <w:rPr>
          <w:rFonts w:ascii="Times New Roman" w:hAnsi="Times New Roman" w:cs="Times New Roman"/>
          <w:color w:val="313131"/>
          <w:lang w:val="es-ES_tradnl"/>
        </w:rPr>
        <w:t xml:space="preserve"> la muestra.</w:t>
      </w:r>
    </w:p>
    <w:p w14:paraId="130891A5" w14:textId="085FE361" w:rsidR="00B1343F" w:rsidRPr="00823382" w:rsidRDefault="00B43D31" w:rsidP="005B3FC9">
      <w:pPr>
        <w:widowControl w:val="0"/>
        <w:numPr>
          <w:ilvl w:val="0"/>
          <w:numId w:val="3"/>
        </w:numPr>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lastRenderedPageBreak/>
        <w:t>Historial a</w:t>
      </w:r>
      <w:r w:rsidR="001A583F" w:rsidRPr="00823382">
        <w:rPr>
          <w:rFonts w:ascii="Times New Roman" w:hAnsi="Times New Roman" w:cs="Times New Roman"/>
          <w:color w:val="313131"/>
          <w:lang w:val="es-ES_tradnl"/>
        </w:rPr>
        <w:t>cadémico</w:t>
      </w:r>
      <w:r w:rsidRPr="00823382">
        <w:rPr>
          <w:rFonts w:ascii="Times New Roman" w:hAnsi="Times New Roman" w:cs="Times New Roman"/>
          <w:color w:val="313131"/>
          <w:lang w:val="es-ES_tradnl"/>
        </w:rPr>
        <w:t xml:space="preserve"> o cárdex</w:t>
      </w:r>
      <w:r w:rsidR="00B1343F"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el</w:t>
      </w:r>
      <w:r w:rsidR="00B1343F" w:rsidRPr="00823382">
        <w:rPr>
          <w:rFonts w:ascii="Times New Roman" w:hAnsi="Times New Roman" w:cs="Times New Roman"/>
          <w:color w:val="313131"/>
          <w:lang w:val="es-ES_tradnl"/>
        </w:rPr>
        <w:t xml:space="preserve"> rendimiento académico general se obtuvo a través del</w:t>
      </w:r>
      <w:r w:rsidR="00862008" w:rsidRPr="00823382">
        <w:rPr>
          <w:rFonts w:ascii="Times New Roman" w:hAnsi="Times New Roman" w:cs="Times New Roman"/>
          <w:color w:val="313131"/>
          <w:lang w:val="es-ES_tradnl"/>
        </w:rPr>
        <w:t xml:space="preserve"> cárdex</w:t>
      </w:r>
      <w:r w:rsidRPr="00823382">
        <w:rPr>
          <w:rFonts w:ascii="Times New Roman" w:hAnsi="Times New Roman" w:cs="Times New Roman"/>
          <w:color w:val="313131"/>
          <w:lang w:val="es-ES_tradnl"/>
        </w:rPr>
        <w:t>,</w:t>
      </w:r>
      <w:r w:rsidR="00F77E97" w:rsidRPr="00823382">
        <w:rPr>
          <w:rFonts w:ascii="Times New Roman" w:hAnsi="Times New Roman" w:cs="Times New Roman"/>
          <w:color w:val="313131"/>
          <w:lang w:val="es-ES_tradnl"/>
        </w:rPr>
        <w:t xml:space="preserve"> documento que </w:t>
      </w:r>
      <w:r w:rsidR="00BC13FD" w:rsidRPr="00823382">
        <w:rPr>
          <w:rFonts w:ascii="Times New Roman" w:hAnsi="Times New Roman" w:cs="Times New Roman"/>
          <w:color w:val="313131"/>
          <w:lang w:val="es-ES_tradnl"/>
        </w:rPr>
        <w:t>contiene</w:t>
      </w:r>
      <w:r w:rsidR="00862008" w:rsidRPr="00823382">
        <w:rPr>
          <w:rFonts w:ascii="Times New Roman" w:hAnsi="Times New Roman" w:cs="Times New Roman"/>
          <w:color w:val="313131"/>
          <w:lang w:val="es-ES_tradnl"/>
        </w:rPr>
        <w:t xml:space="preserve"> </w:t>
      </w:r>
      <w:r w:rsidR="00906E81" w:rsidRPr="00823382">
        <w:rPr>
          <w:rFonts w:ascii="Times New Roman" w:hAnsi="Times New Roman" w:cs="Times New Roman"/>
          <w:color w:val="313131"/>
          <w:lang w:val="es-ES_tradnl"/>
        </w:rPr>
        <w:t xml:space="preserve">los </w:t>
      </w:r>
      <w:r w:rsidR="00C86078" w:rsidRPr="00823382">
        <w:rPr>
          <w:rFonts w:ascii="Times New Roman" w:hAnsi="Times New Roman" w:cs="Times New Roman"/>
          <w:color w:val="313131"/>
          <w:lang w:val="es-ES_tradnl"/>
        </w:rPr>
        <w:t>datos personales</w:t>
      </w:r>
      <w:r w:rsidR="00BA7736" w:rsidRPr="00823382">
        <w:rPr>
          <w:rFonts w:ascii="Times New Roman" w:hAnsi="Times New Roman" w:cs="Times New Roman"/>
          <w:color w:val="313131"/>
          <w:lang w:val="es-ES_tradnl"/>
        </w:rPr>
        <w:t xml:space="preserve"> del alumno</w:t>
      </w:r>
      <w:r w:rsidR="00906E81" w:rsidRPr="00823382">
        <w:rPr>
          <w:rFonts w:ascii="Times New Roman" w:hAnsi="Times New Roman" w:cs="Times New Roman"/>
          <w:color w:val="313131"/>
          <w:lang w:val="es-ES_tradnl"/>
        </w:rPr>
        <w:t>,</w:t>
      </w:r>
      <w:r w:rsidR="00C86078" w:rsidRPr="00823382">
        <w:rPr>
          <w:rFonts w:ascii="Times New Roman" w:hAnsi="Times New Roman" w:cs="Times New Roman"/>
          <w:color w:val="313131"/>
          <w:lang w:val="es-ES_tradnl"/>
        </w:rPr>
        <w:t xml:space="preserve"> </w:t>
      </w:r>
      <w:r w:rsidR="00BA7736" w:rsidRPr="00823382">
        <w:rPr>
          <w:rFonts w:ascii="Times New Roman" w:hAnsi="Times New Roman" w:cs="Times New Roman"/>
          <w:color w:val="313131"/>
          <w:lang w:val="es-ES_tradnl"/>
        </w:rPr>
        <w:t>su</w:t>
      </w:r>
      <w:r w:rsidR="00906E81" w:rsidRPr="00823382">
        <w:rPr>
          <w:rFonts w:ascii="Times New Roman" w:hAnsi="Times New Roman" w:cs="Times New Roman"/>
          <w:color w:val="313131"/>
          <w:lang w:val="es-ES_tradnl"/>
        </w:rPr>
        <w:t xml:space="preserve"> </w:t>
      </w:r>
      <w:r w:rsidR="00C86078" w:rsidRPr="00823382">
        <w:rPr>
          <w:rFonts w:ascii="Times New Roman" w:hAnsi="Times New Roman" w:cs="Times New Roman"/>
          <w:color w:val="313131"/>
          <w:lang w:val="es-ES_tradnl"/>
        </w:rPr>
        <w:t>matrícula</w:t>
      </w:r>
      <w:r w:rsidR="00906E81" w:rsidRPr="00823382">
        <w:rPr>
          <w:rFonts w:ascii="Times New Roman" w:hAnsi="Times New Roman" w:cs="Times New Roman"/>
          <w:color w:val="313131"/>
          <w:lang w:val="es-ES_tradnl"/>
        </w:rPr>
        <w:t xml:space="preserve"> escolar</w:t>
      </w:r>
      <w:r w:rsidR="00BA7736" w:rsidRPr="00823382">
        <w:rPr>
          <w:rFonts w:ascii="Times New Roman" w:hAnsi="Times New Roman" w:cs="Times New Roman"/>
          <w:color w:val="313131"/>
          <w:lang w:val="es-ES_tradnl"/>
        </w:rPr>
        <w:t xml:space="preserve">, </w:t>
      </w:r>
      <w:r w:rsidR="00862008" w:rsidRPr="00823382">
        <w:rPr>
          <w:rFonts w:ascii="Times New Roman" w:hAnsi="Times New Roman" w:cs="Times New Roman"/>
          <w:color w:val="313131"/>
          <w:lang w:val="es-ES_tradnl"/>
        </w:rPr>
        <w:t>las materias cursadas</w:t>
      </w:r>
      <w:r w:rsidR="0059044C" w:rsidRPr="00823382">
        <w:rPr>
          <w:rFonts w:ascii="Times New Roman" w:hAnsi="Times New Roman" w:cs="Times New Roman"/>
          <w:color w:val="313131"/>
          <w:lang w:val="es-ES_tradnl"/>
        </w:rPr>
        <w:t xml:space="preserve"> junto con los </w:t>
      </w:r>
      <w:r w:rsidR="00862008" w:rsidRPr="00823382">
        <w:rPr>
          <w:rFonts w:ascii="Times New Roman" w:hAnsi="Times New Roman" w:cs="Times New Roman"/>
          <w:color w:val="313131"/>
          <w:lang w:val="es-ES_tradnl"/>
        </w:rPr>
        <w:t>créditos correspondientes</w:t>
      </w:r>
      <w:r w:rsidR="00A72CE2" w:rsidRPr="00823382">
        <w:rPr>
          <w:rFonts w:ascii="Times New Roman" w:hAnsi="Times New Roman" w:cs="Times New Roman"/>
          <w:color w:val="313131"/>
          <w:lang w:val="es-ES_tradnl"/>
        </w:rPr>
        <w:t>. También contiene</w:t>
      </w:r>
      <w:r w:rsidR="00862008" w:rsidRPr="00823382">
        <w:rPr>
          <w:rFonts w:ascii="Times New Roman" w:hAnsi="Times New Roman" w:cs="Times New Roman"/>
          <w:color w:val="313131"/>
          <w:lang w:val="es-ES_tradnl"/>
        </w:rPr>
        <w:t xml:space="preserve"> </w:t>
      </w:r>
      <w:r w:rsidR="00A72CE2" w:rsidRPr="00823382">
        <w:rPr>
          <w:rFonts w:ascii="Times New Roman" w:hAnsi="Times New Roman" w:cs="Times New Roman"/>
          <w:color w:val="313131"/>
          <w:lang w:val="es-ES_tradnl"/>
        </w:rPr>
        <w:t xml:space="preserve">el </w:t>
      </w:r>
      <w:r w:rsidR="00BA7736" w:rsidRPr="00823382">
        <w:rPr>
          <w:rFonts w:ascii="Times New Roman" w:hAnsi="Times New Roman" w:cs="Times New Roman"/>
          <w:color w:val="313131"/>
          <w:lang w:val="es-ES_tradnl"/>
        </w:rPr>
        <w:t>promedio</w:t>
      </w:r>
      <w:r w:rsidR="00C86078" w:rsidRPr="00823382">
        <w:rPr>
          <w:rFonts w:ascii="Times New Roman" w:hAnsi="Times New Roman" w:cs="Times New Roman"/>
          <w:color w:val="313131"/>
          <w:lang w:val="es-ES_tradnl"/>
        </w:rPr>
        <w:t xml:space="preserve"> global</w:t>
      </w:r>
      <w:r w:rsidRPr="00823382">
        <w:rPr>
          <w:rFonts w:ascii="Times New Roman" w:hAnsi="Times New Roman" w:cs="Times New Roman"/>
          <w:color w:val="313131"/>
          <w:lang w:val="es-ES_tradnl"/>
        </w:rPr>
        <w:t>,</w:t>
      </w:r>
      <w:r w:rsidR="0061067A" w:rsidRPr="00823382">
        <w:rPr>
          <w:rFonts w:ascii="Times New Roman" w:hAnsi="Times New Roman" w:cs="Times New Roman"/>
          <w:color w:val="313131"/>
          <w:lang w:val="es-ES_tradnl"/>
        </w:rPr>
        <w:t xml:space="preserve"> cuyo valor, ponderado de 5 (cinco) a 10 (diez), se utiliza para </w:t>
      </w:r>
      <w:r w:rsidR="001A583F" w:rsidRPr="00823382">
        <w:rPr>
          <w:rFonts w:ascii="Times New Roman" w:hAnsi="Times New Roman" w:cs="Times New Roman"/>
          <w:color w:val="313131"/>
          <w:lang w:val="es-ES_tradnl"/>
        </w:rPr>
        <w:t>cuantificar</w:t>
      </w:r>
      <w:r w:rsidR="0061067A" w:rsidRPr="00823382">
        <w:rPr>
          <w:rFonts w:ascii="Times New Roman" w:hAnsi="Times New Roman" w:cs="Times New Roman"/>
          <w:color w:val="313131"/>
          <w:lang w:val="es-ES_tradnl"/>
        </w:rPr>
        <w:t xml:space="preserve"> el rendimiento académico.</w:t>
      </w:r>
    </w:p>
    <w:p w14:paraId="155C9E46" w14:textId="77777777" w:rsidR="005B3FC9" w:rsidRPr="00823382" w:rsidRDefault="005B3FC9" w:rsidP="005B3FC9">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p>
    <w:p w14:paraId="789C18B2" w14:textId="77777777" w:rsidR="00B1343F" w:rsidRPr="00A137F2" w:rsidRDefault="00B1343F"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Procedimiento</w:t>
      </w:r>
    </w:p>
    <w:p w14:paraId="176C682B" w14:textId="2B8622A8" w:rsidR="00B1343F" w:rsidRPr="00823382" w:rsidRDefault="00B1343F" w:rsidP="005B3FC9">
      <w:pPr>
        <w:widowControl w:val="0"/>
        <w:tabs>
          <w:tab w:val="left" w:pos="425"/>
          <w:tab w:val="left" w:pos="5071"/>
        </w:tabs>
        <w:autoSpaceDE w:val="0"/>
        <w:autoSpaceDN w:val="0"/>
        <w:adjustRightInd w:val="0"/>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Para obtener la información necesaria en este trabajo se procedió con el siguiente protocolo (previamente evaluado y autorizado por un comité de ética local):</w:t>
      </w:r>
    </w:p>
    <w:p w14:paraId="34E4E4B5" w14:textId="25E4F15A"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Se obtuvo la información académica (nombre del estudiante, matrícula y promedio global) de toda la generación escolarizada 2010, para agruparlos en tres bases de datos</w:t>
      </w:r>
      <w:r w:rsidR="000F4ABD"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w:t>
      </w:r>
      <w:r w:rsidR="000F4ABD" w:rsidRPr="00823382">
        <w:rPr>
          <w:rFonts w:ascii="Times New Roman" w:hAnsi="Times New Roman" w:cs="Times New Roman"/>
          <w:color w:val="313131"/>
          <w:lang w:val="es-ES_tradnl"/>
        </w:rPr>
        <w:t xml:space="preserve">de acuerdo a </w:t>
      </w:r>
      <w:r w:rsidRPr="00823382">
        <w:rPr>
          <w:rFonts w:ascii="Times New Roman" w:hAnsi="Times New Roman" w:cs="Times New Roman"/>
          <w:color w:val="313131"/>
          <w:lang w:val="es-ES_tradnl"/>
        </w:rPr>
        <w:t xml:space="preserve">los promedios </w:t>
      </w:r>
      <w:r w:rsidR="000F4ABD" w:rsidRPr="00823382">
        <w:rPr>
          <w:rFonts w:ascii="Times New Roman" w:hAnsi="Times New Roman" w:cs="Times New Roman"/>
          <w:color w:val="313131"/>
          <w:lang w:val="es-ES_tradnl"/>
        </w:rPr>
        <w:t>hallados en</w:t>
      </w:r>
      <w:r w:rsidRPr="00823382">
        <w:rPr>
          <w:rFonts w:ascii="Times New Roman" w:hAnsi="Times New Roman" w:cs="Times New Roman"/>
          <w:color w:val="313131"/>
          <w:lang w:val="es-ES_tradnl"/>
        </w:rPr>
        <w:t xml:space="preserve"> la población (siete, ocho y nueve).</w:t>
      </w:r>
    </w:p>
    <w:p w14:paraId="4C26B83D" w14:textId="171768A5" w:rsidR="00B1343F" w:rsidRPr="00823382" w:rsidRDefault="000F4ABD"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 xml:space="preserve">Se </w:t>
      </w:r>
      <w:r w:rsidR="00DA6FEB" w:rsidRPr="00823382">
        <w:rPr>
          <w:rFonts w:ascii="Times New Roman" w:hAnsi="Times New Roman" w:cs="Times New Roman"/>
          <w:color w:val="313131"/>
          <w:lang w:val="es-ES_tradnl"/>
        </w:rPr>
        <w:t>realizó, por cada una de las bases de datos, una selección al azar de 40 candidatos; e</w:t>
      </w:r>
      <w:r w:rsidR="00B1343F" w:rsidRPr="00823382">
        <w:rPr>
          <w:rFonts w:ascii="Times New Roman" w:hAnsi="Times New Roman" w:cs="Times New Roman"/>
          <w:color w:val="313131"/>
          <w:lang w:val="es-ES_tradnl"/>
        </w:rPr>
        <w:t xml:space="preserve">sto para garantizar la participación de los 31 alumnos necesarios. </w:t>
      </w:r>
    </w:p>
    <w:p w14:paraId="0476D6C1" w14:textId="77777777"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Se contactó con los participantes seleccionados por medio de las clases a las que estaban inscritos durante el periodo Primavera 2015; informándoles sobre el objetivo de la investigación y el proceso de selección, sin especificar la existencia de un filtro a partir de los promedios.</w:t>
      </w:r>
    </w:p>
    <w:p w14:paraId="5E194E61" w14:textId="78163929"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 xml:space="preserve">Durante tres meses se aplicaron el total de los test propuestos: Shipley-2 (combinación B) y CREA (folletos A y B). </w:t>
      </w:r>
      <w:r w:rsidR="002A275D" w:rsidRPr="00823382">
        <w:rPr>
          <w:rFonts w:ascii="Times New Roman" w:hAnsi="Times New Roman" w:cs="Times New Roman"/>
          <w:color w:val="313131"/>
          <w:lang w:val="es-ES_tradnl"/>
        </w:rPr>
        <w:t>La duración máxima</w:t>
      </w:r>
      <w:r w:rsidRPr="00823382">
        <w:rPr>
          <w:rFonts w:ascii="Times New Roman" w:hAnsi="Times New Roman" w:cs="Times New Roman"/>
          <w:color w:val="313131"/>
          <w:lang w:val="es-ES_tradnl"/>
        </w:rPr>
        <w:t xml:space="preserve"> fue de 30 minutos. En ella se </w:t>
      </w:r>
      <w:r w:rsidR="00103DDD" w:rsidRPr="00823382">
        <w:rPr>
          <w:rFonts w:ascii="Times New Roman" w:hAnsi="Times New Roman" w:cs="Times New Roman"/>
          <w:color w:val="313131"/>
          <w:lang w:val="es-ES_tradnl"/>
        </w:rPr>
        <w:t>confirmó</w:t>
      </w:r>
      <w:r w:rsidRPr="00823382">
        <w:rPr>
          <w:rFonts w:ascii="Times New Roman" w:hAnsi="Times New Roman" w:cs="Times New Roman"/>
          <w:color w:val="313131"/>
          <w:lang w:val="es-ES_tradnl"/>
        </w:rPr>
        <w:t xml:space="preserve"> nuevamente la participación voluntaria de la muestra a través de un consentimiento informado.</w:t>
      </w:r>
    </w:p>
    <w:p w14:paraId="46AA8BA1" w14:textId="718B4FBF" w:rsidR="00B1343F" w:rsidRPr="00823382" w:rsidRDefault="00B1343F" w:rsidP="005B3FC9">
      <w:pPr>
        <w:widowControl w:val="0"/>
        <w:numPr>
          <w:ilvl w:val="0"/>
          <w:numId w:val="2"/>
        </w:numPr>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84"/>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Con la evaluación y c</w:t>
      </w:r>
      <w:r w:rsidR="0033144E" w:rsidRPr="00823382">
        <w:rPr>
          <w:rFonts w:ascii="Times New Roman" w:hAnsi="Times New Roman" w:cs="Times New Roman"/>
          <w:color w:val="313131"/>
          <w:lang w:val="es-ES_tradnl"/>
        </w:rPr>
        <w:t>alificación de los test aplicado</w:t>
      </w:r>
      <w:r w:rsidRPr="00823382">
        <w:rPr>
          <w:rFonts w:ascii="Times New Roman" w:hAnsi="Times New Roman" w:cs="Times New Roman"/>
          <w:color w:val="313131"/>
          <w:lang w:val="es-ES_tradnl"/>
        </w:rPr>
        <w:t xml:space="preserve">s, se creó otra base de datos con la matrícula, el sexo, la edad, la escolaridad, la trayectoria académica (desde </w:t>
      </w:r>
      <w:r w:rsidR="0033144E" w:rsidRPr="00823382">
        <w:rPr>
          <w:rFonts w:ascii="Times New Roman" w:hAnsi="Times New Roman" w:cs="Times New Roman"/>
          <w:color w:val="313131"/>
          <w:lang w:val="es-ES_tradnl"/>
        </w:rPr>
        <w:t>los</w:t>
      </w:r>
      <w:r w:rsidR="00300B6A" w:rsidRPr="00823382">
        <w:rPr>
          <w:rFonts w:ascii="Times New Roman" w:hAnsi="Times New Roman" w:cs="Times New Roman"/>
          <w:color w:val="313131"/>
          <w:lang w:val="es-ES_tradnl"/>
        </w:rPr>
        <w:t xml:space="preserve"> periodo</w:t>
      </w:r>
      <w:r w:rsidR="0033144E" w:rsidRPr="00823382">
        <w:rPr>
          <w:rFonts w:ascii="Times New Roman" w:hAnsi="Times New Roman" w:cs="Times New Roman"/>
          <w:color w:val="313131"/>
          <w:lang w:val="es-ES_tradnl"/>
        </w:rPr>
        <w:t>s</w:t>
      </w:r>
      <w:r w:rsidR="00300B6A" w:rsidRPr="00823382">
        <w:rPr>
          <w:rFonts w:ascii="Times New Roman" w:hAnsi="Times New Roman" w:cs="Times New Roman"/>
          <w:color w:val="313131"/>
          <w:lang w:val="es-ES_tradnl"/>
        </w:rPr>
        <w:t xml:space="preserve"> administrativo</w:t>
      </w:r>
      <w:r w:rsidR="0033144E" w:rsidRPr="00823382">
        <w:rPr>
          <w:rFonts w:ascii="Times New Roman" w:hAnsi="Times New Roman" w:cs="Times New Roman"/>
          <w:color w:val="313131"/>
          <w:lang w:val="es-ES_tradnl"/>
        </w:rPr>
        <w:t>s</w:t>
      </w:r>
      <w:r w:rsidR="00300B6A" w:rsidRPr="00823382">
        <w:rPr>
          <w:rFonts w:ascii="Times New Roman" w:hAnsi="Times New Roman" w:cs="Times New Roman"/>
          <w:color w:val="313131"/>
          <w:lang w:val="es-ES_tradnl"/>
        </w:rPr>
        <w:t xml:space="preserve"> de O</w:t>
      </w:r>
      <w:r w:rsidRPr="00823382">
        <w:rPr>
          <w:rFonts w:ascii="Times New Roman" w:hAnsi="Times New Roman" w:cs="Times New Roman"/>
          <w:color w:val="313131"/>
          <w:lang w:val="es-ES_tradnl"/>
        </w:rPr>
        <w:t>toño 2010 a</w:t>
      </w:r>
      <w:r w:rsidR="00300B6A" w:rsidRPr="00823382">
        <w:rPr>
          <w:rFonts w:ascii="Times New Roman" w:hAnsi="Times New Roman" w:cs="Times New Roman"/>
          <w:color w:val="313131"/>
          <w:lang w:val="es-ES_tradnl"/>
        </w:rPr>
        <w:t>l periodo de O</w:t>
      </w:r>
      <w:r w:rsidRPr="00823382">
        <w:rPr>
          <w:rFonts w:ascii="Times New Roman" w:hAnsi="Times New Roman" w:cs="Times New Roman"/>
          <w:color w:val="313131"/>
          <w:lang w:val="es-ES_tradnl"/>
        </w:rPr>
        <w:t>toño 2014), verano</w:t>
      </w:r>
      <w:r w:rsidR="00300B6A" w:rsidRPr="00823382">
        <w:rPr>
          <w:rFonts w:ascii="Times New Roman" w:hAnsi="Times New Roman" w:cs="Times New Roman"/>
          <w:color w:val="313131"/>
          <w:lang w:val="es-ES_tradnl"/>
        </w:rPr>
        <w:t>s cursados, número materias reprobadas</w:t>
      </w:r>
      <w:r w:rsidR="00DA6FEB" w:rsidRPr="00823382">
        <w:rPr>
          <w:rFonts w:ascii="Times New Roman" w:hAnsi="Times New Roman" w:cs="Times New Roman"/>
          <w:color w:val="313131"/>
          <w:lang w:val="es-ES_tradnl"/>
        </w:rPr>
        <w:t xml:space="preserve"> o de recursos</w:t>
      </w:r>
      <w:r w:rsidRPr="00823382">
        <w:rPr>
          <w:rFonts w:ascii="Times New Roman" w:hAnsi="Times New Roman" w:cs="Times New Roman"/>
          <w:color w:val="313131"/>
          <w:lang w:val="es-ES_tradnl"/>
        </w:rPr>
        <w:t>, promedio general, resultados de intel</w:t>
      </w:r>
      <w:r w:rsidR="00001E58" w:rsidRPr="00823382">
        <w:rPr>
          <w:rFonts w:ascii="Times New Roman" w:hAnsi="Times New Roman" w:cs="Times New Roman"/>
          <w:color w:val="313131"/>
          <w:lang w:val="es-ES_tradnl"/>
        </w:rPr>
        <w:t>igencia general, inteligencia gC, inteligencia gF</w:t>
      </w:r>
      <w:r w:rsidRPr="00823382">
        <w:rPr>
          <w:rFonts w:ascii="Times New Roman" w:hAnsi="Times New Roman" w:cs="Times New Roman"/>
          <w:color w:val="313131"/>
          <w:lang w:val="es-ES_tradnl"/>
        </w:rPr>
        <w:t xml:space="preserve"> y</w:t>
      </w:r>
      <w:r w:rsidR="00DA6FEB"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finalmente</w:t>
      </w:r>
      <w:r w:rsidR="00DA6FEB"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los resultados de CREA (folletos A y B). </w:t>
      </w:r>
    </w:p>
    <w:p w14:paraId="077616FC" w14:textId="77777777" w:rsidR="00F16889" w:rsidRPr="00823382" w:rsidRDefault="00F16889" w:rsidP="005B3FC9">
      <w:pPr>
        <w:widowControl w:val="0"/>
        <w:tabs>
          <w:tab w:val="left" w:pos="283"/>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313131"/>
          <w:lang w:val="es-ES_tradnl"/>
        </w:rPr>
      </w:pPr>
    </w:p>
    <w:p w14:paraId="637F85D7" w14:textId="1D30AAEA" w:rsidR="005B3FC9" w:rsidRPr="00A137F2" w:rsidRDefault="00B1343F" w:rsidP="005B3FC9">
      <w:pPr>
        <w:widowControl w:val="0"/>
        <w:tabs>
          <w:tab w:val="left" w:pos="425"/>
          <w:tab w:val="left" w:pos="5071"/>
        </w:tabs>
        <w:autoSpaceDE w:val="0"/>
        <w:autoSpaceDN w:val="0"/>
        <w:adjustRightInd w:val="0"/>
        <w:jc w:val="both"/>
        <w:rPr>
          <w:rFonts w:ascii="Times New Roman" w:hAnsi="Times New Roman" w:cs="Times New Roman"/>
          <w:b/>
          <w:i/>
          <w:color w:val="313131"/>
          <w:lang w:val="es-ES_tradnl"/>
        </w:rPr>
      </w:pPr>
      <w:r w:rsidRPr="00A137F2">
        <w:rPr>
          <w:rFonts w:ascii="Times New Roman" w:hAnsi="Times New Roman" w:cs="Times New Roman"/>
          <w:b/>
          <w:i/>
          <w:color w:val="313131"/>
          <w:lang w:val="es-ES_tradnl"/>
        </w:rPr>
        <w:t>Análisis estadístico</w:t>
      </w:r>
    </w:p>
    <w:p w14:paraId="261D6FCB" w14:textId="53EC43F2" w:rsidR="00B03A32" w:rsidRPr="00823382" w:rsidRDefault="00B1343F" w:rsidP="005B3FC9">
      <w:pPr>
        <w:jc w:val="both"/>
        <w:rPr>
          <w:rFonts w:ascii="Times New Roman" w:hAnsi="Times New Roman" w:cs="Times New Roman"/>
          <w:color w:val="313131"/>
          <w:lang w:val="es-ES_tradnl"/>
        </w:rPr>
      </w:pPr>
      <w:r w:rsidRPr="00823382">
        <w:rPr>
          <w:rFonts w:ascii="Times New Roman" w:hAnsi="Times New Roman" w:cs="Times New Roman"/>
          <w:color w:val="313131"/>
          <w:lang w:val="es-ES_tradnl"/>
        </w:rPr>
        <w:t>Este estudio</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de tipo correlacional no experimental-transeccional</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evaluó la hipótesis sobre la relación entre el rendimiento académico y la inteligencia, así como el rendimiento con la creatividad</w:t>
      </w:r>
      <w:r w:rsidR="00E473C0" w:rsidRPr="0082338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en alumnos de un programa de licenciatura de Psicología. Por tanto, se realizaron correlaciones lineales por combinaciones: </w:t>
      </w:r>
      <w:r w:rsidR="00A04A9B" w:rsidRPr="00823382">
        <w:rPr>
          <w:rFonts w:ascii="Times New Roman" w:hAnsi="Times New Roman" w:cs="Times New Roman"/>
          <w:color w:val="313131"/>
          <w:lang w:val="es-ES_tradnl"/>
        </w:rPr>
        <w:t>1</w:t>
      </w:r>
      <w:r w:rsidR="00A04A9B" w:rsidRPr="00823382">
        <w:rPr>
          <w:rFonts w:ascii="Times New Roman" w:hAnsi="Times New Roman" w:cs="Times New Roman"/>
          <w:color w:val="313131"/>
          <w:vertAlign w:val="superscript"/>
          <w:lang w:val="es-ES_tradnl"/>
        </w:rPr>
        <w:t>ra</w:t>
      </w:r>
      <w:r w:rsidRPr="00823382">
        <w:rPr>
          <w:rFonts w:ascii="Times New Roman" w:hAnsi="Times New Roman" w:cs="Times New Roman"/>
          <w:color w:val="313131"/>
          <w:lang w:val="es-ES_tradnl"/>
        </w:rPr>
        <w:t xml:space="preserve"> correlación</w:t>
      </w:r>
      <w:r w:rsidR="00E473C0" w:rsidRPr="00823382">
        <w:rPr>
          <w:rFonts w:ascii="Times New Roman" w:hAnsi="Times New Roman" w:cs="Times New Roman"/>
          <w:color w:val="313131"/>
          <w:lang w:val="es-ES_tradnl"/>
        </w:rPr>
        <w:t>: re</w:t>
      </w:r>
      <w:r w:rsidRPr="00823382">
        <w:rPr>
          <w:rFonts w:ascii="Times New Roman" w:hAnsi="Times New Roman" w:cs="Times New Roman"/>
          <w:color w:val="313131"/>
          <w:lang w:val="es-ES_tradnl"/>
        </w:rPr>
        <w:t xml:space="preserve">sultados de inteligencia </w:t>
      </w:r>
      <w:r w:rsidR="009144A2" w:rsidRPr="00823382">
        <w:rPr>
          <w:rFonts w:ascii="Times New Roman" w:hAnsi="Times New Roman" w:cs="Times New Roman"/>
          <w:color w:val="313131"/>
          <w:lang w:val="es-ES_tradnl"/>
        </w:rPr>
        <w:t>general según Shipley-2 con el</w:t>
      </w:r>
      <w:r w:rsidR="00E473C0" w:rsidRPr="00823382">
        <w:rPr>
          <w:rFonts w:ascii="Times New Roman" w:hAnsi="Times New Roman" w:cs="Times New Roman"/>
          <w:color w:val="313131"/>
          <w:lang w:val="es-ES_tradnl"/>
        </w:rPr>
        <w:t xml:space="preserve"> p</w:t>
      </w:r>
      <w:r w:rsidRPr="00823382">
        <w:rPr>
          <w:rFonts w:ascii="Times New Roman" w:hAnsi="Times New Roman" w:cs="Times New Roman"/>
          <w:color w:val="313131"/>
          <w:lang w:val="es-ES_tradnl"/>
        </w:rPr>
        <w:t>romedio global de la muestra;</w:t>
      </w:r>
      <w:r w:rsidR="00300ABE" w:rsidRPr="00823382">
        <w:rPr>
          <w:rFonts w:ascii="Times New Roman" w:hAnsi="Times New Roman" w:cs="Times New Roman"/>
          <w:color w:val="313131"/>
          <w:lang w:val="es-ES_tradnl"/>
        </w:rPr>
        <w:t xml:space="preserve"> 2</w:t>
      </w:r>
      <w:r w:rsidR="00300ABE" w:rsidRPr="00823382">
        <w:rPr>
          <w:rFonts w:ascii="Times New Roman" w:hAnsi="Times New Roman" w:cs="Times New Roman"/>
          <w:color w:val="313131"/>
          <w:vertAlign w:val="superscript"/>
          <w:lang w:val="es-ES_tradnl"/>
        </w:rPr>
        <w:t xml:space="preserve"> da</w:t>
      </w:r>
      <w:r w:rsidRPr="00823382">
        <w:rPr>
          <w:rFonts w:ascii="Times New Roman" w:hAnsi="Times New Roman" w:cs="Times New Roman"/>
          <w:color w:val="313131"/>
          <w:lang w:val="es-ES_tradnl"/>
        </w:rPr>
        <w:t xml:space="preserve"> correlación</w:t>
      </w:r>
      <w:r w:rsidR="00E473C0" w:rsidRPr="00823382">
        <w:rPr>
          <w:rFonts w:ascii="Times New Roman" w:hAnsi="Times New Roman" w:cs="Times New Roman"/>
          <w:color w:val="313131"/>
          <w:lang w:val="es-ES_tradnl"/>
        </w:rPr>
        <w:t>: r</w:t>
      </w:r>
      <w:r w:rsidRPr="00823382">
        <w:rPr>
          <w:rFonts w:ascii="Times New Roman" w:hAnsi="Times New Roman" w:cs="Times New Roman"/>
          <w:color w:val="313131"/>
          <w:lang w:val="es-ES_tradnl"/>
        </w:rPr>
        <w:t>esultados de CREA (en sus folletos A y B) con el promedio global de la muestra. Además, considerando los compone</w:t>
      </w:r>
      <w:r w:rsidR="00D6253F" w:rsidRPr="00823382">
        <w:rPr>
          <w:rFonts w:ascii="Times New Roman" w:hAnsi="Times New Roman" w:cs="Times New Roman"/>
          <w:color w:val="313131"/>
          <w:lang w:val="es-ES_tradnl"/>
        </w:rPr>
        <w:t xml:space="preserve">ntes de la inteligencia general </w:t>
      </w:r>
      <w:r w:rsidRPr="00823382">
        <w:rPr>
          <w:rFonts w:ascii="Times New Roman" w:hAnsi="Times New Roman" w:cs="Times New Roman"/>
          <w:color w:val="313131"/>
          <w:lang w:val="es-ES_tradnl"/>
        </w:rPr>
        <w:t xml:space="preserve">en Shipley-2, se analizaron los factores de inteligencia </w:t>
      </w:r>
      <w:r w:rsidR="00D6253F" w:rsidRPr="00823382">
        <w:rPr>
          <w:rFonts w:ascii="Times New Roman" w:hAnsi="Times New Roman" w:cs="Times New Roman"/>
          <w:color w:val="313131"/>
          <w:lang w:val="es-ES_tradnl"/>
        </w:rPr>
        <w:t>g</w:t>
      </w:r>
      <w:r w:rsidRPr="00823382">
        <w:rPr>
          <w:rFonts w:ascii="Times New Roman" w:hAnsi="Times New Roman" w:cs="Times New Roman"/>
          <w:color w:val="313131"/>
          <w:lang w:val="es-ES_tradnl"/>
        </w:rPr>
        <w:t xml:space="preserve">C e inteligencia </w:t>
      </w:r>
      <w:r w:rsidR="00D6253F" w:rsidRPr="00823382">
        <w:rPr>
          <w:rFonts w:ascii="Times New Roman" w:hAnsi="Times New Roman" w:cs="Times New Roman"/>
          <w:color w:val="313131"/>
          <w:lang w:val="es-ES_tradnl"/>
        </w:rPr>
        <w:t>g</w:t>
      </w:r>
      <w:r w:rsidRPr="00823382">
        <w:rPr>
          <w:rFonts w:ascii="Times New Roman" w:hAnsi="Times New Roman" w:cs="Times New Roman"/>
          <w:color w:val="313131"/>
          <w:lang w:val="es-ES_tradnl"/>
        </w:rPr>
        <w:t>F respecto del rendimiento académico.</w:t>
      </w:r>
    </w:p>
    <w:p w14:paraId="52567CA3" w14:textId="77777777" w:rsidR="002A275D" w:rsidRPr="00823382" w:rsidRDefault="002A275D" w:rsidP="005B3FC9">
      <w:pPr>
        <w:jc w:val="both"/>
        <w:rPr>
          <w:rFonts w:ascii="Times New Roman" w:hAnsi="Times New Roman" w:cs="Times New Roman"/>
          <w:color w:val="313131"/>
          <w:lang w:val="es-ES_tradnl"/>
        </w:rPr>
      </w:pPr>
    </w:p>
    <w:p w14:paraId="29F78E9B" w14:textId="77777777" w:rsidR="005B3FC9" w:rsidRPr="00823382" w:rsidRDefault="005B3FC9" w:rsidP="005B3FC9">
      <w:pPr>
        <w:jc w:val="both"/>
        <w:rPr>
          <w:rFonts w:ascii="Times New Roman" w:hAnsi="Times New Roman" w:cs="Times New Roman"/>
          <w:color w:val="313131"/>
          <w:lang w:val="es-ES_tradnl"/>
        </w:rPr>
      </w:pPr>
    </w:p>
    <w:p w14:paraId="28209BF0" w14:textId="77777777" w:rsidR="009F483E" w:rsidRPr="00823382" w:rsidRDefault="009F483E" w:rsidP="005B3FC9">
      <w:pPr>
        <w:jc w:val="both"/>
        <w:rPr>
          <w:rFonts w:ascii="Times New Roman" w:hAnsi="Times New Roman" w:cs="Times New Roman"/>
          <w:color w:val="313131"/>
          <w:lang w:val="es-ES_tradnl"/>
        </w:rPr>
      </w:pPr>
    </w:p>
    <w:p w14:paraId="5AF85467" w14:textId="77777777" w:rsidR="00B03A32" w:rsidRPr="00A137F2" w:rsidRDefault="00EA7B5D"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t>Resultados</w:t>
      </w:r>
    </w:p>
    <w:p w14:paraId="1926952C" w14:textId="77777777" w:rsidR="005B3FC9" w:rsidRPr="00823382" w:rsidRDefault="005B3FC9" w:rsidP="005B3F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03CACF6F" w14:textId="77777777" w:rsidR="00B03A32" w:rsidRPr="00823382" w:rsidRDefault="00B03A32" w:rsidP="005B3FC9">
      <w:pPr>
        <w:jc w:val="both"/>
        <w:rPr>
          <w:rFonts w:ascii="Times New Roman" w:hAnsi="Times New Roman" w:cs="Times New Roman"/>
          <w:lang w:val="es-ES_tradnl"/>
        </w:rPr>
      </w:pPr>
      <w:r w:rsidRPr="00823382">
        <w:rPr>
          <w:rFonts w:ascii="Times New Roman" w:hAnsi="Times New Roman" w:cs="Times New Roman"/>
          <w:lang w:val="es-ES_tradnl"/>
        </w:rPr>
        <w:t>Se presentan en primer lugar los valores de correlación de rendimiento académico, inteligencia y creatividad:</w:t>
      </w:r>
    </w:p>
    <w:p w14:paraId="16848AE7" w14:textId="77777777" w:rsidR="00B03A32" w:rsidRPr="00A137F2" w:rsidRDefault="00B03A32" w:rsidP="00C17995">
      <w:pPr>
        <w:spacing w:line="360" w:lineRule="auto"/>
        <w:jc w:val="both"/>
        <w:rPr>
          <w:rFonts w:ascii="Times New Roman" w:hAnsi="Times New Roman" w:cs="Times New Roman"/>
          <w:b/>
          <w:lang w:val="es-ES_tradnl"/>
        </w:rPr>
      </w:pPr>
    </w:p>
    <w:p w14:paraId="1A7E66EA" w14:textId="0497B926" w:rsidR="00F16889" w:rsidRPr="00823382" w:rsidRDefault="00F16889" w:rsidP="00F258F8">
      <w:pPr>
        <w:widowControl w:val="0"/>
        <w:tabs>
          <w:tab w:val="left" w:pos="425"/>
          <w:tab w:val="left" w:pos="5071"/>
        </w:tabs>
        <w:autoSpaceDE w:val="0"/>
        <w:autoSpaceDN w:val="0"/>
        <w:adjustRightInd w:val="0"/>
        <w:ind w:right="-198"/>
        <w:jc w:val="both"/>
        <w:rPr>
          <w:rFonts w:ascii="Times New Roman" w:hAnsi="Times New Roman" w:cs="Times New Roman"/>
          <w:lang w:val="es-ES_tradnl"/>
        </w:rPr>
      </w:pPr>
      <w:r w:rsidRPr="00A137F2">
        <w:rPr>
          <w:rFonts w:ascii="Times New Roman" w:hAnsi="Times New Roman" w:cs="Times New Roman"/>
          <w:b/>
          <w:color w:val="313131"/>
          <w:lang w:val="es-ES_tradnl"/>
        </w:rPr>
        <w:t>Tabla 4</w:t>
      </w:r>
      <w:r w:rsidR="00A137F2">
        <w:rPr>
          <w:rFonts w:ascii="Times New Roman" w:hAnsi="Times New Roman" w:cs="Times New Roman"/>
          <w:color w:val="313131"/>
          <w:lang w:val="es-ES_tradnl"/>
        </w:rPr>
        <w:t>.</w:t>
      </w:r>
      <w:r w:rsidRPr="00823382">
        <w:rPr>
          <w:rFonts w:ascii="Times New Roman" w:hAnsi="Times New Roman" w:cs="Times New Roman"/>
          <w:color w:val="313131"/>
          <w:lang w:val="es-ES_tradnl"/>
        </w:rPr>
        <w:t xml:space="preserve"> Resultados de correlaciones de acuerdo a las distintas combinaciones</w:t>
      </w:r>
    </w:p>
    <w:tbl>
      <w:tblPr>
        <w:tblpPr w:leftFromText="141" w:rightFromText="141" w:vertAnchor="text" w:horzAnchor="page" w:tblpXSpec="center" w:tblpY="154"/>
        <w:tblW w:w="10404" w:type="dxa"/>
        <w:tblCellMar>
          <w:left w:w="0" w:type="dxa"/>
          <w:right w:w="0" w:type="dxa"/>
        </w:tblCellMar>
        <w:tblLook w:val="04A0" w:firstRow="1" w:lastRow="0" w:firstColumn="1" w:lastColumn="0" w:noHBand="0" w:noVBand="1"/>
      </w:tblPr>
      <w:tblGrid>
        <w:gridCol w:w="1604"/>
        <w:gridCol w:w="1378"/>
        <w:gridCol w:w="1471"/>
        <w:gridCol w:w="1498"/>
        <w:gridCol w:w="1471"/>
        <w:gridCol w:w="1524"/>
        <w:gridCol w:w="1458"/>
      </w:tblGrid>
      <w:tr w:rsidR="00F16889" w:rsidRPr="00823382" w14:paraId="379D7509" w14:textId="77777777" w:rsidTr="001E047C">
        <w:trPr>
          <w:trHeight w:val="479"/>
        </w:trPr>
        <w:tc>
          <w:tcPr>
            <w:tcW w:w="1604" w:type="dxa"/>
            <w:tcBorders>
              <w:top w:val="single" w:sz="6" w:space="0" w:color="FFFFFF"/>
              <w:left w:val="single" w:sz="6" w:space="0" w:color="FFFFFF"/>
              <w:bottom w:val="single" w:sz="4" w:space="0" w:color="7F7F7F" w:themeColor="text1" w:themeTint="80"/>
              <w:right w:val="single" w:sz="6" w:space="0" w:color="FFFFFF"/>
            </w:tcBorders>
            <w:tcMar>
              <w:top w:w="0" w:type="dxa"/>
              <w:left w:w="75" w:type="dxa"/>
              <w:bottom w:w="0" w:type="dxa"/>
              <w:right w:w="75" w:type="dxa"/>
            </w:tcMar>
            <w:vAlign w:val="center"/>
          </w:tcPr>
          <w:p w14:paraId="7E3ED0C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6" w:space="0" w:color="FFFFFF"/>
              <w:left w:val="single" w:sz="6" w:space="0" w:color="FFFFFF"/>
              <w:bottom w:val="single" w:sz="4" w:space="0" w:color="7F7F7F" w:themeColor="text1" w:themeTint="80"/>
              <w:right w:val="single" w:sz="4" w:space="0" w:color="7F7F7F" w:themeColor="text1" w:themeTint="80"/>
            </w:tcBorders>
            <w:tcMar>
              <w:top w:w="0" w:type="dxa"/>
              <w:left w:w="75" w:type="dxa"/>
              <w:bottom w:w="0" w:type="dxa"/>
              <w:right w:w="75" w:type="dxa"/>
            </w:tcMar>
            <w:vAlign w:val="center"/>
          </w:tcPr>
          <w:p w14:paraId="4ADB93B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471" w:type="dxa"/>
            <w:tcBorders>
              <w:top w:val="single" w:sz="4" w:space="0" w:color="7F7F7F" w:themeColor="text1" w:themeTint="80"/>
              <w:left w:val="single" w:sz="4" w:space="0" w:color="7F7F7F" w:themeColor="text1" w:themeTint="80"/>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64BDD8D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233E33A"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498"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7BA11A5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E7C2F27"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Cristalizada</w:t>
            </w:r>
          </w:p>
        </w:tc>
        <w:tc>
          <w:tcPr>
            <w:tcW w:w="1471"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D29EA2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3C096F5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Fluida</w:t>
            </w:r>
          </w:p>
        </w:tc>
        <w:tc>
          <w:tcPr>
            <w:tcW w:w="1524" w:type="dxa"/>
            <w:tcBorders>
              <w:top w:val="single" w:sz="4" w:space="0" w:color="7F7F7F" w:themeColor="text1" w:themeTint="80"/>
              <w:left w:val="single" w:sz="2" w:space="0" w:color="D0CECE" w:themeColor="background2" w:themeShade="E6"/>
              <w:bottom w:val="single" w:sz="6" w:space="0" w:color="CBCBCB"/>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100BF1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24AF731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458" w:type="dxa"/>
            <w:tcBorders>
              <w:top w:val="single" w:sz="4" w:space="0" w:color="7F7F7F" w:themeColor="text1" w:themeTint="80"/>
              <w:left w:val="single" w:sz="2" w:space="0" w:color="D0CECE" w:themeColor="background2" w:themeShade="E6"/>
              <w:bottom w:val="single" w:sz="6" w:space="0" w:color="CBCBCB"/>
              <w:right w:val="single" w:sz="6" w:space="0" w:color="CBCBCB"/>
            </w:tcBorders>
            <w:shd w:val="clear" w:color="auto" w:fill="D0CECE" w:themeFill="background2" w:themeFillShade="E6"/>
            <w:tcMar>
              <w:top w:w="0" w:type="dxa"/>
              <w:left w:w="75" w:type="dxa"/>
              <w:bottom w:w="0" w:type="dxa"/>
              <w:right w:w="75" w:type="dxa"/>
            </w:tcMar>
            <w:vAlign w:val="center"/>
          </w:tcPr>
          <w:p w14:paraId="79DF8A8D"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0FD348D3"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B)</w:t>
            </w:r>
          </w:p>
        </w:tc>
      </w:tr>
      <w:tr w:rsidR="00F16889" w:rsidRPr="00823382" w14:paraId="3609AD70" w14:textId="77777777" w:rsidTr="001E047C">
        <w:trPr>
          <w:trHeight w:val="392"/>
        </w:trPr>
        <w:tc>
          <w:tcPr>
            <w:tcW w:w="1604"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E9F9E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Rendimiento</w:t>
            </w:r>
          </w:p>
          <w:p w14:paraId="3C8EAD3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Académica</w:t>
            </w:r>
          </w:p>
          <w:p w14:paraId="489818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378" w:type="dxa"/>
            <w:tcBorders>
              <w:top w:val="single" w:sz="4" w:space="0" w:color="7F7F7F" w:themeColor="text1" w:themeTint="80"/>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DEF158D"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281A7BEB"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B10BAF8"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-0.166</w:t>
            </w:r>
          </w:p>
        </w:tc>
        <w:tc>
          <w:tcPr>
            <w:tcW w:w="1498"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BE17257"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-0.022</w:t>
            </w:r>
          </w:p>
        </w:tc>
        <w:tc>
          <w:tcPr>
            <w:tcW w:w="1471"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2EC60ED"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-0.095</w:t>
            </w:r>
          </w:p>
        </w:tc>
        <w:tc>
          <w:tcPr>
            <w:tcW w:w="1524" w:type="dxa"/>
            <w:tcBorders>
              <w:top w:val="single" w:sz="6" w:space="0" w:color="CBCBCB"/>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14F3E8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0.227</w:t>
            </w:r>
          </w:p>
        </w:tc>
        <w:tc>
          <w:tcPr>
            <w:tcW w:w="1458" w:type="dxa"/>
            <w:tcBorders>
              <w:top w:val="single" w:sz="6" w:space="0" w:color="CBCBCB"/>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581EF0D3"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0.228</w:t>
            </w:r>
          </w:p>
        </w:tc>
      </w:tr>
      <w:tr w:rsidR="00F16889" w:rsidRPr="00823382" w14:paraId="74964CA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2C4F7E6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00AFF6CE"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799BECB6"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0.372</w:t>
            </w: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6DD504F1"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0.907</w:t>
            </w: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02B7C7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0.610</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3F530F97"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0.219</w:t>
            </w: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089E154"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0.217</w:t>
            </w:r>
          </w:p>
        </w:tc>
      </w:tr>
      <w:tr w:rsidR="00F16889" w:rsidRPr="00823382" w14:paraId="74614D00" w14:textId="77777777" w:rsidTr="001E047C">
        <w:trPr>
          <w:trHeight w:val="377"/>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450857BF"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6C1B1E9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General</w:t>
            </w: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77074E5"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6041555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5732CB7"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E8740F8"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0.723**</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55D457CA"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0.807**</w:t>
            </w:r>
          </w:p>
        </w:tc>
        <w:tc>
          <w:tcPr>
            <w:tcW w:w="1524"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4E38B739"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70D9F38D"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r>
      <w:tr w:rsidR="00F16889" w:rsidRPr="00823382" w14:paraId="36267A4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3D3DEAD"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02127F6C"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1AAF0D48"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489D3BB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530944B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59EA4EF"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522A26FC"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r>
      <w:tr w:rsidR="00F16889" w:rsidRPr="00823382" w14:paraId="061B3FD3" w14:textId="77777777" w:rsidTr="001E047C">
        <w:trPr>
          <w:trHeight w:val="392"/>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7D2E8CE6"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w:t>
            </w:r>
          </w:p>
          <w:p w14:paraId="7DE044D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Cristalizada</w:t>
            </w:r>
          </w:p>
        </w:tc>
        <w:tc>
          <w:tcPr>
            <w:tcW w:w="1378" w:type="dxa"/>
            <w:tcBorders>
              <w:top w:val="single" w:sz="2" w:space="0" w:color="F2F2F2" w:themeColor="background1" w:themeShade="F2"/>
              <w:left w:val="single" w:sz="2" w:space="0" w:color="D0CECE" w:themeColor="background2" w:themeShade="E6"/>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FBE04E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57CE3A07"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D94F5E9"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76AABD8A"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7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0F36456E"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0.386*</w:t>
            </w:r>
          </w:p>
        </w:tc>
        <w:tc>
          <w:tcPr>
            <w:tcW w:w="1524"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30124ED3"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4966C187"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r>
      <w:tr w:rsidR="00F16889" w:rsidRPr="00823382" w14:paraId="2D8E78B1"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5E6C24B8"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2" w:space="0" w:color="F2F2F2" w:themeColor="background1" w:themeShade="F2"/>
              <w:left w:val="single" w:sz="2" w:space="0" w:color="D0CECE" w:themeColor="background2" w:themeShade="E6"/>
              <w:bottom w:val="single" w:sz="6" w:space="0" w:color="FFFFFF"/>
              <w:right w:val="single" w:sz="2" w:space="0" w:color="FFFFFF" w:themeColor="background1"/>
            </w:tcBorders>
            <w:tcMar>
              <w:top w:w="0" w:type="dxa"/>
              <w:left w:w="75" w:type="dxa"/>
              <w:bottom w:w="0" w:type="dxa"/>
              <w:right w:w="75" w:type="dxa"/>
            </w:tcMar>
            <w:vAlign w:val="center"/>
          </w:tcPr>
          <w:p w14:paraId="75C980FB"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2" w:space="0" w:color="F2F2F2" w:themeColor="background1" w:themeShade="F2"/>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4E660ABA"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98" w:type="dxa"/>
            <w:tcBorders>
              <w:top w:val="single" w:sz="2" w:space="0" w:color="F2F2F2" w:themeColor="background1" w:themeShade="F2"/>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3BB670FD"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p>
        </w:tc>
        <w:tc>
          <w:tcPr>
            <w:tcW w:w="1471"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6119779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0.032</w:t>
            </w:r>
          </w:p>
        </w:tc>
        <w:tc>
          <w:tcPr>
            <w:tcW w:w="1524" w:type="dxa"/>
            <w:tcBorders>
              <w:top w:val="single" w:sz="2" w:space="0" w:color="F2F2F2" w:themeColor="background1" w:themeShade="F2"/>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90CF7D4"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58" w:type="dxa"/>
            <w:tcBorders>
              <w:top w:val="single" w:sz="2" w:space="0" w:color="F2F2F2" w:themeColor="background1" w:themeShade="F2"/>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18C470C"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r>
      <w:tr w:rsidR="00F16889" w:rsidRPr="00823382" w14:paraId="60B5B2D8" w14:textId="77777777" w:rsidTr="001E047C">
        <w:trPr>
          <w:trHeight w:val="377"/>
        </w:trPr>
        <w:tc>
          <w:tcPr>
            <w:tcW w:w="1604"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4DB8F657"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4BCF51DA"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378" w:type="dxa"/>
            <w:tcBorders>
              <w:top w:val="single" w:sz="6" w:space="0" w:color="FFFFFF"/>
              <w:left w:val="single" w:sz="2" w:space="0" w:color="D0CECE" w:themeColor="background2" w:themeShade="E6"/>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6B8407C3"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Correlación</w:t>
            </w:r>
          </w:p>
          <w:p w14:paraId="432AAF70"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de Pearson</w:t>
            </w:r>
          </w:p>
        </w:tc>
        <w:tc>
          <w:tcPr>
            <w:tcW w:w="1471"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57992F3B"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98"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AB5D894"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71"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D42800F"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524" w:type="dxa"/>
            <w:tcBorders>
              <w:top w:val="single" w:sz="2" w:space="0" w:color="F2F2F2" w:themeColor="background1" w:themeShade="F2"/>
              <w:left w:val="single" w:sz="2" w:space="0" w:color="F2F2F2" w:themeColor="background1" w:themeShade="F2"/>
              <w:bottom w:val="single" w:sz="6" w:space="0" w:color="FFFFFF"/>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B376E35" w14:textId="77777777" w:rsidR="00F16889" w:rsidRPr="00823382" w:rsidRDefault="00F16889" w:rsidP="001E047C">
            <w:pPr>
              <w:spacing w:before="50" w:after="50"/>
              <w:jc w:val="center"/>
              <w:rPr>
                <w:rFonts w:ascii="Times New Roman" w:hAnsi="Times New Roman" w:cs="Times New Roman"/>
                <w:color w:val="7F7F7F" w:themeColor="text1" w:themeTint="80"/>
                <w:sz w:val="22"/>
                <w:szCs w:val="22"/>
                <w:lang w:val="es-ES_tradnl" w:eastAsia="es-ES_tradnl"/>
              </w:rPr>
            </w:pPr>
            <w:r w:rsidRPr="00823382">
              <w:rPr>
                <w:rFonts w:ascii="Times New Roman" w:hAnsi="Times New Roman" w:cs="Times New Roman"/>
                <w:color w:val="7F7F7F" w:themeColor="text1" w:themeTint="80"/>
                <w:sz w:val="22"/>
                <w:szCs w:val="22"/>
                <w:lang w:val="es-ES_tradnl" w:eastAsia="es-ES_tradnl"/>
              </w:rPr>
              <w:t>–</w:t>
            </w:r>
          </w:p>
        </w:tc>
        <w:tc>
          <w:tcPr>
            <w:tcW w:w="1458" w:type="dxa"/>
            <w:tcBorders>
              <w:top w:val="single" w:sz="2" w:space="0" w:color="F2F2F2" w:themeColor="background1" w:themeShade="F2"/>
              <w:left w:val="single" w:sz="2" w:space="0" w:color="F2F2F2" w:themeColor="background1" w:themeShade="F2"/>
              <w:bottom w:val="single" w:sz="6" w:space="0" w:color="FFFFFF"/>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388BA7EB"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0.764**</w:t>
            </w:r>
          </w:p>
        </w:tc>
      </w:tr>
      <w:tr w:rsidR="00F16889" w:rsidRPr="00823382" w14:paraId="2A8D7DBC" w14:textId="77777777" w:rsidTr="001E047C">
        <w:trPr>
          <w:trHeight w:val="392"/>
        </w:trPr>
        <w:tc>
          <w:tcPr>
            <w:tcW w:w="1604" w:type="dxa"/>
            <w:tcBorders>
              <w:top w:val="single" w:sz="2" w:space="0" w:color="D0CECE" w:themeColor="background2" w:themeShade="E6"/>
              <w:left w:val="single" w:sz="6" w:space="0" w:color="CBCBCB"/>
              <w:bottom w:val="single" w:sz="2" w:space="0" w:color="D0CECE" w:themeColor="background2" w:themeShade="E6"/>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359AE575"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p>
        </w:tc>
        <w:tc>
          <w:tcPr>
            <w:tcW w:w="1378" w:type="dxa"/>
            <w:tcBorders>
              <w:top w:val="single" w:sz="6" w:space="0" w:color="FFFFFF"/>
              <w:left w:val="single" w:sz="2" w:space="0" w:color="D0CECE" w:themeColor="background2" w:themeShade="E6"/>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12617CF1" w14:textId="77777777" w:rsidR="00F16889" w:rsidRPr="00823382" w:rsidRDefault="00F16889" w:rsidP="001E047C">
            <w:pPr>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Sig. (bilateral)</w:t>
            </w:r>
          </w:p>
        </w:tc>
        <w:tc>
          <w:tcPr>
            <w:tcW w:w="1471" w:type="dxa"/>
            <w:tcBorders>
              <w:top w:val="single" w:sz="6" w:space="0" w:color="FFFFFF"/>
              <w:left w:val="single" w:sz="2" w:space="0" w:color="FFFFFF" w:themeColor="background1"/>
              <w:bottom w:val="single" w:sz="2" w:space="0" w:color="F2F2F2" w:themeColor="background1" w:themeShade="F2"/>
              <w:right w:val="single" w:sz="2" w:space="0" w:color="FFFFFF" w:themeColor="background1"/>
            </w:tcBorders>
            <w:tcMar>
              <w:top w:w="0" w:type="dxa"/>
              <w:left w:w="75" w:type="dxa"/>
              <w:bottom w:w="0" w:type="dxa"/>
              <w:right w:w="75" w:type="dxa"/>
            </w:tcMar>
            <w:vAlign w:val="center"/>
          </w:tcPr>
          <w:p w14:paraId="4102EF4F"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98" w:type="dxa"/>
            <w:tcBorders>
              <w:top w:val="single" w:sz="6" w:space="0" w:color="FFFFFF"/>
              <w:left w:val="single" w:sz="2" w:space="0" w:color="FFFFFF" w:themeColor="background1"/>
              <w:bottom w:val="single" w:sz="2" w:space="0" w:color="F2F2F2" w:themeColor="background1" w:themeShade="F2"/>
              <w:right w:val="single" w:sz="6" w:space="0" w:color="FFFFFF"/>
            </w:tcBorders>
            <w:tcMar>
              <w:top w:w="0" w:type="dxa"/>
              <w:left w:w="75" w:type="dxa"/>
              <w:bottom w:w="0" w:type="dxa"/>
              <w:right w:w="75" w:type="dxa"/>
            </w:tcMar>
            <w:vAlign w:val="center"/>
          </w:tcPr>
          <w:p w14:paraId="28A387A9"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71" w:type="dxa"/>
            <w:tcBorders>
              <w:top w:val="single" w:sz="6" w:space="0" w:color="FFFFFF"/>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24982FB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524" w:type="dxa"/>
            <w:tcBorders>
              <w:top w:val="single" w:sz="6" w:space="0" w:color="FFFFFF"/>
              <w:left w:val="single" w:sz="6" w:space="0" w:color="FFFFFF"/>
              <w:bottom w:val="single" w:sz="2" w:space="0" w:color="F2F2F2" w:themeColor="background1" w:themeShade="F2"/>
              <w:right w:val="single" w:sz="6" w:space="0" w:color="FFFFFF"/>
            </w:tcBorders>
            <w:tcMar>
              <w:top w:w="0" w:type="dxa"/>
              <w:left w:w="75" w:type="dxa"/>
              <w:bottom w:w="0" w:type="dxa"/>
              <w:right w:w="75" w:type="dxa"/>
            </w:tcMar>
            <w:vAlign w:val="center"/>
          </w:tcPr>
          <w:p w14:paraId="7D6A7635"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p>
        </w:tc>
        <w:tc>
          <w:tcPr>
            <w:tcW w:w="1458" w:type="dxa"/>
            <w:tcBorders>
              <w:top w:val="single" w:sz="6" w:space="0" w:color="FFFFFF"/>
              <w:left w:val="single" w:sz="6" w:space="0" w:color="FFFFFF"/>
              <w:bottom w:val="single" w:sz="2" w:space="0" w:color="F2F2F2" w:themeColor="background1" w:themeShade="F2"/>
              <w:right w:val="single" w:sz="2" w:space="0" w:color="D0CECE" w:themeColor="background2" w:themeShade="E6"/>
            </w:tcBorders>
            <w:tcMar>
              <w:top w:w="0" w:type="dxa"/>
              <w:left w:w="75" w:type="dxa"/>
              <w:bottom w:w="0" w:type="dxa"/>
              <w:right w:w="75" w:type="dxa"/>
            </w:tcMar>
            <w:vAlign w:val="center"/>
          </w:tcPr>
          <w:p w14:paraId="7845D872" w14:textId="77777777" w:rsidR="00F16889" w:rsidRPr="00823382" w:rsidRDefault="00F16889" w:rsidP="001E047C">
            <w:pPr>
              <w:spacing w:before="50" w:after="50"/>
              <w:jc w:val="center"/>
              <w:rPr>
                <w:rFonts w:ascii="Times New Roman" w:hAnsi="Times New Roman" w:cs="Times New Roman"/>
                <w:color w:val="000000" w:themeColor="text1"/>
                <w:sz w:val="22"/>
                <w:szCs w:val="22"/>
                <w:lang w:val="es-ES_tradnl" w:eastAsia="es-ES_tradnl"/>
              </w:rPr>
            </w:pPr>
            <w:r w:rsidRPr="00823382">
              <w:rPr>
                <w:rFonts w:ascii="Times New Roman" w:hAnsi="Times New Roman" w:cs="Times New Roman"/>
                <w:color w:val="000000" w:themeColor="text1"/>
                <w:sz w:val="22"/>
                <w:szCs w:val="22"/>
                <w:lang w:val="es-ES_tradnl" w:eastAsia="es-ES_tradnl"/>
              </w:rPr>
              <w:t>0</w:t>
            </w:r>
          </w:p>
        </w:tc>
      </w:tr>
      <w:tr w:rsidR="00F16889" w:rsidRPr="00823382" w14:paraId="1C9D8494" w14:textId="77777777" w:rsidTr="001E047C">
        <w:trPr>
          <w:trHeight w:val="217"/>
        </w:trPr>
        <w:tc>
          <w:tcPr>
            <w:tcW w:w="1604"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D0CECE" w:themeFill="background2" w:themeFillShade="E6"/>
            <w:tcMar>
              <w:top w:w="0" w:type="dxa"/>
              <w:left w:w="75" w:type="dxa"/>
              <w:bottom w:w="0" w:type="dxa"/>
              <w:right w:w="75" w:type="dxa"/>
            </w:tcMar>
            <w:vAlign w:val="center"/>
          </w:tcPr>
          <w:p w14:paraId="111D539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CASOS</w:t>
            </w:r>
          </w:p>
        </w:tc>
        <w:tc>
          <w:tcPr>
            <w:tcW w:w="1378" w:type="dxa"/>
            <w:tcBorders>
              <w:top w:val="single" w:sz="2" w:space="0" w:color="F2F2F2" w:themeColor="background1" w:themeShade="F2"/>
              <w:left w:val="single" w:sz="2" w:space="0" w:color="D0CECE" w:themeColor="background2" w:themeShade="E6"/>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D1B92FB"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71"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15E26E9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98"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AB974AB"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71"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7BD877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524"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F2F2F2" w:themeColor="background1" w:themeShade="F2"/>
            </w:tcBorders>
            <w:shd w:val="clear" w:color="auto" w:fill="F2F2F2" w:themeFill="background1" w:themeFillShade="F2"/>
            <w:tcMar>
              <w:top w:w="0" w:type="dxa"/>
              <w:left w:w="75" w:type="dxa"/>
              <w:bottom w:w="0" w:type="dxa"/>
              <w:right w:w="75" w:type="dxa"/>
            </w:tcMar>
            <w:vAlign w:val="center"/>
          </w:tcPr>
          <w:p w14:paraId="2D035ED7"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p>
        </w:tc>
        <w:tc>
          <w:tcPr>
            <w:tcW w:w="1458" w:type="dxa"/>
            <w:tcBorders>
              <w:top w:val="single" w:sz="2" w:space="0" w:color="F2F2F2" w:themeColor="background1" w:themeShade="F2"/>
              <w:left w:val="single" w:sz="2" w:space="0" w:color="F2F2F2" w:themeColor="background1" w:themeShade="F2"/>
              <w:bottom w:val="single" w:sz="4" w:space="0" w:color="7F7F7F" w:themeColor="text1" w:themeTint="80"/>
              <w:right w:val="single" w:sz="2" w:space="0" w:color="D0CECE" w:themeColor="background2" w:themeShade="E6"/>
            </w:tcBorders>
            <w:shd w:val="clear" w:color="auto" w:fill="F2F2F2" w:themeFill="background1" w:themeFillShade="F2"/>
            <w:tcMar>
              <w:top w:w="0" w:type="dxa"/>
              <w:left w:w="75" w:type="dxa"/>
              <w:bottom w:w="0" w:type="dxa"/>
              <w:right w:w="75" w:type="dxa"/>
            </w:tcMar>
            <w:vAlign w:val="center"/>
          </w:tcPr>
          <w:p w14:paraId="755A19D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31</w:t>
            </w:r>
          </w:p>
        </w:tc>
      </w:tr>
    </w:tbl>
    <w:p w14:paraId="61F3DBD5" w14:textId="77777777" w:rsidR="00F16889" w:rsidRPr="00823382" w:rsidRDefault="00F16889" w:rsidP="00F16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s-ES_tradnl"/>
        </w:rPr>
      </w:pPr>
      <w:r w:rsidRPr="00823382">
        <w:rPr>
          <w:rFonts w:ascii="Times New Roman" w:hAnsi="Times New Roman" w:cs="Times New Roman"/>
          <w:sz w:val="20"/>
          <w:szCs w:val="20"/>
          <w:lang w:val="es-ES_tradnl"/>
        </w:rPr>
        <w:t>** La correlación es significativa en el nivel 0,01 (2 colas)</w:t>
      </w:r>
    </w:p>
    <w:p w14:paraId="634571D0" w14:textId="77777777" w:rsidR="00F16889" w:rsidRPr="00823382" w:rsidRDefault="00F16889" w:rsidP="00F16889">
      <w:pPr>
        <w:widowControl w:val="0"/>
        <w:numPr>
          <w:ilvl w:val="0"/>
          <w:numId w:val="1"/>
        </w:numPr>
        <w:tabs>
          <w:tab w:val="left" w:pos="20"/>
          <w:tab w:val="left" w:pos="1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Times New Roman" w:hAnsi="Times New Roman" w:cs="Times New Roman"/>
          <w:sz w:val="20"/>
          <w:szCs w:val="20"/>
          <w:lang w:val="es-ES_tradnl"/>
        </w:rPr>
      </w:pPr>
      <w:r w:rsidRPr="00823382">
        <w:rPr>
          <w:rFonts w:ascii="Times New Roman" w:hAnsi="Times New Roman" w:cs="Times New Roman"/>
          <w:sz w:val="20"/>
          <w:szCs w:val="20"/>
          <w:lang w:val="es-ES_tradnl"/>
        </w:rPr>
        <w:t>*  La correlación es significativa en el nivel 0,05 (2 colas)</w:t>
      </w:r>
    </w:p>
    <w:p w14:paraId="72BECAE3" w14:textId="77777777" w:rsidR="009F483E" w:rsidRPr="00823382" w:rsidRDefault="009F483E" w:rsidP="00F258F8">
      <w:pPr>
        <w:spacing w:line="360" w:lineRule="auto"/>
        <w:jc w:val="both"/>
        <w:rPr>
          <w:rFonts w:ascii="Times New Roman" w:hAnsi="Times New Roman" w:cs="Times New Roman"/>
          <w:lang w:val="es-ES_tradnl"/>
        </w:rPr>
      </w:pPr>
    </w:p>
    <w:p w14:paraId="0AF3D55C" w14:textId="77777777" w:rsidR="00B03A32" w:rsidRPr="00823382" w:rsidRDefault="00B03A32" w:rsidP="009F483E">
      <w:pPr>
        <w:ind w:firstLine="709"/>
        <w:jc w:val="both"/>
        <w:rPr>
          <w:rFonts w:ascii="Times New Roman" w:hAnsi="Times New Roman" w:cs="Times New Roman"/>
          <w:lang w:val="es-ES_tradnl"/>
        </w:rPr>
      </w:pPr>
      <w:r w:rsidRPr="00823382">
        <w:rPr>
          <w:rFonts w:ascii="Times New Roman" w:hAnsi="Times New Roman" w:cs="Times New Roman"/>
          <w:lang w:val="es-ES_tradnl"/>
        </w:rPr>
        <w:t>Los resultados descriptivos de la muestra analizada para las pruebas de inteligencia y creatividad son los siguientes:</w:t>
      </w:r>
    </w:p>
    <w:p w14:paraId="474CE757" w14:textId="77777777" w:rsidR="00B03A32" w:rsidRPr="00823382" w:rsidRDefault="00B03A32" w:rsidP="00C17995">
      <w:pPr>
        <w:spacing w:line="360" w:lineRule="auto"/>
        <w:jc w:val="both"/>
        <w:rPr>
          <w:rFonts w:ascii="Times New Roman" w:hAnsi="Times New Roman" w:cs="Times New Roman"/>
          <w:lang w:val="es-ES_tradnl"/>
        </w:rPr>
      </w:pPr>
    </w:p>
    <w:p w14:paraId="7F285D17" w14:textId="11AD9B59" w:rsidR="00F16889" w:rsidRPr="00823382" w:rsidRDefault="00A137F2" w:rsidP="00F258F8">
      <w:pPr>
        <w:widowControl w:val="0"/>
        <w:tabs>
          <w:tab w:val="left" w:pos="425"/>
          <w:tab w:val="left" w:pos="5071"/>
        </w:tabs>
        <w:autoSpaceDE w:val="0"/>
        <w:autoSpaceDN w:val="0"/>
        <w:adjustRightInd w:val="0"/>
        <w:spacing w:after="100"/>
        <w:jc w:val="both"/>
        <w:rPr>
          <w:rFonts w:ascii="Times New Roman" w:hAnsi="Times New Roman" w:cs="Times New Roman"/>
          <w:lang w:val="es-ES_tradnl"/>
        </w:rPr>
      </w:pPr>
      <w:r>
        <w:rPr>
          <w:rFonts w:ascii="Times New Roman" w:hAnsi="Times New Roman" w:cs="Times New Roman"/>
          <w:b/>
          <w:color w:val="313131"/>
          <w:lang w:val="es-ES_tradnl"/>
        </w:rPr>
        <w:t xml:space="preserve">Tabla </w:t>
      </w:r>
      <w:r w:rsidR="00F16889" w:rsidRPr="00A137F2">
        <w:rPr>
          <w:rFonts w:ascii="Times New Roman" w:hAnsi="Times New Roman" w:cs="Times New Roman"/>
          <w:b/>
          <w:color w:val="313131"/>
          <w:lang w:val="es-ES_tradnl"/>
        </w:rPr>
        <w:t>5</w:t>
      </w:r>
      <w:r w:rsidR="00F16889" w:rsidRPr="00823382">
        <w:rPr>
          <w:rFonts w:ascii="Times New Roman" w:hAnsi="Times New Roman" w:cs="Times New Roman"/>
          <w:color w:val="313131"/>
          <w:lang w:val="es-ES_tradnl"/>
        </w:rPr>
        <w:t>.  Resultados de las diferentes pruebas aplicadas</w:t>
      </w:r>
    </w:p>
    <w:tbl>
      <w:tblPr>
        <w:tblW w:w="9351" w:type="dxa"/>
        <w:jc w:val="center"/>
        <w:tblLayout w:type="fixed"/>
        <w:tblCellMar>
          <w:left w:w="0" w:type="dxa"/>
          <w:right w:w="0" w:type="dxa"/>
        </w:tblCellMar>
        <w:tblLook w:val="04A0" w:firstRow="1" w:lastRow="0" w:firstColumn="1" w:lastColumn="0" w:noHBand="0" w:noVBand="1"/>
      </w:tblPr>
      <w:tblGrid>
        <w:gridCol w:w="1180"/>
        <w:gridCol w:w="1651"/>
        <w:gridCol w:w="1702"/>
        <w:gridCol w:w="1558"/>
        <w:gridCol w:w="1701"/>
        <w:gridCol w:w="1559"/>
      </w:tblGrid>
      <w:tr w:rsidR="00F16889" w:rsidRPr="00CE3FD2" w14:paraId="66B3D656" w14:textId="77777777" w:rsidTr="001E047C">
        <w:trPr>
          <w:trHeight w:val="555"/>
          <w:jc w:val="center"/>
        </w:trPr>
        <w:tc>
          <w:tcPr>
            <w:tcW w:w="118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4A8841ED" w14:textId="77777777" w:rsidR="00F16889" w:rsidRPr="00CE3FD2" w:rsidRDefault="00F16889" w:rsidP="001E047C">
            <w:pPr>
              <w:spacing w:before="50" w:after="50"/>
              <w:jc w:val="right"/>
              <w:rPr>
                <w:rFonts w:ascii="Times New Roman" w:hAnsi="Times New Roman" w:cs="Times New Roman"/>
                <w:b/>
                <w:sz w:val="22"/>
                <w:szCs w:val="22"/>
                <w:lang w:val="es-ES_tradnl" w:eastAsia="es-ES_tradnl"/>
              </w:rPr>
            </w:pPr>
          </w:p>
        </w:tc>
        <w:tc>
          <w:tcPr>
            <w:tcW w:w="165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85603A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General</w:t>
            </w:r>
            <w:r w:rsidRPr="00CE3FD2">
              <w:rPr>
                <w:rFonts w:ascii="Times New Roman" w:hAnsi="Times New Roman" w:cs="Times New Roman"/>
                <w:b/>
                <w:color w:val="000000"/>
                <w:sz w:val="22"/>
                <w:szCs w:val="22"/>
                <w:vertAlign w:val="superscript"/>
                <w:lang w:val="es-ES_tradnl" w:eastAsia="es-ES_tradnl"/>
              </w:rPr>
              <w:t>3</w:t>
            </w:r>
          </w:p>
        </w:tc>
        <w:tc>
          <w:tcPr>
            <w:tcW w:w="1702"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46D60BD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Cristalizada</w:t>
            </w:r>
            <w:r w:rsidRPr="00CE3FD2">
              <w:rPr>
                <w:rFonts w:ascii="Times New Roman" w:hAnsi="Times New Roman" w:cs="Times New Roman"/>
                <w:b/>
                <w:color w:val="000000"/>
                <w:sz w:val="22"/>
                <w:szCs w:val="22"/>
                <w:vertAlign w:val="superscript"/>
                <w:lang w:val="es-ES_tradnl" w:eastAsia="es-ES_tradnl"/>
              </w:rPr>
              <w:t>6</w:t>
            </w:r>
          </w:p>
        </w:tc>
        <w:tc>
          <w:tcPr>
            <w:tcW w:w="1558"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C91BEA1"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Fluida</w:t>
            </w:r>
            <w:r w:rsidRPr="00CE3FD2">
              <w:rPr>
                <w:rFonts w:ascii="Times New Roman" w:hAnsi="Times New Roman" w:cs="Times New Roman"/>
                <w:b/>
                <w:color w:val="000000"/>
                <w:sz w:val="22"/>
                <w:szCs w:val="22"/>
                <w:vertAlign w:val="superscript"/>
                <w:lang w:val="es-ES_tradnl" w:eastAsia="es-ES_tradnl"/>
              </w:rPr>
              <w:t>6</w:t>
            </w:r>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1E4AF9D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 (Folleto A)</w:t>
            </w:r>
            <w:r w:rsidRPr="00CE3FD2">
              <w:rPr>
                <w:rFonts w:ascii="Times New Roman" w:hAnsi="Times New Roman" w:cs="Times New Roman"/>
                <w:b/>
                <w:color w:val="000000"/>
                <w:sz w:val="22"/>
                <w:szCs w:val="22"/>
                <w:vertAlign w:val="superscript"/>
                <w:lang w:val="es-ES_tradnl" w:eastAsia="es-ES_tradnl"/>
              </w:rPr>
              <w:t>7</w:t>
            </w:r>
          </w:p>
        </w:tc>
        <w:tc>
          <w:tcPr>
            <w:tcW w:w="1559"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D5E537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 (Folleto B)</w:t>
            </w:r>
            <w:r w:rsidRPr="00CE3FD2">
              <w:rPr>
                <w:rFonts w:ascii="Times New Roman" w:hAnsi="Times New Roman" w:cs="Times New Roman"/>
                <w:b/>
                <w:color w:val="000000"/>
                <w:sz w:val="22"/>
                <w:szCs w:val="22"/>
                <w:vertAlign w:val="superscript"/>
                <w:lang w:val="es-ES_tradnl" w:eastAsia="es-ES_tradnl"/>
              </w:rPr>
              <w:t>7</w:t>
            </w:r>
          </w:p>
        </w:tc>
      </w:tr>
      <w:tr w:rsidR="00F16889" w:rsidRPr="00823382" w14:paraId="2465B41D" w14:textId="77777777" w:rsidTr="001E047C">
        <w:trPr>
          <w:trHeight w:val="667"/>
          <w:jc w:val="center"/>
        </w:trPr>
        <w:tc>
          <w:tcPr>
            <w:tcW w:w="11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1C329B9A"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Media</w:t>
            </w:r>
          </w:p>
        </w:tc>
        <w:tc>
          <w:tcPr>
            <w:tcW w:w="165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C882E2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118.97</w:t>
            </w:r>
          </w:p>
        </w:tc>
        <w:tc>
          <w:tcPr>
            <w:tcW w:w="170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6F6035E8"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107.84</w:t>
            </w:r>
          </w:p>
        </w:tc>
        <w:tc>
          <w:tcPr>
            <w:tcW w:w="155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901030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102.48</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16DD5C2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64.97</w:t>
            </w:r>
          </w:p>
        </w:tc>
        <w:tc>
          <w:tcPr>
            <w:tcW w:w="155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524809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81.65</w:t>
            </w:r>
          </w:p>
        </w:tc>
      </w:tr>
      <w:tr w:rsidR="00F16889" w:rsidRPr="00823382" w14:paraId="7FE98603" w14:textId="77777777" w:rsidTr="001E047C">
        <w:trPr>
          <w:trHeight w:val="344"/>
          <w:jc w:val="center"/>
        </w:trPr>
        <w:tc>
          <w:tcPr>
            <w:tcW w:w="118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6CBB8A29"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Máximo</w:t>
            </w:r>
          </w:p>
        </w:tc>
        <w:tc>
          <w:tcPr>
            <w:tcW w:w="165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1B027A0"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132</w:t>
            </w:r>
          </w:p>
        </w:tc>
        <w:tc>
          <w:tcPr>
            <w:tcW w:w="1702"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0DED1226"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117</w:t>
            </w:r>
          </w:p>
        </w:tc>
        <w:tc>
          <w:tcPr>
            <w:tcW w:w="155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5ADDFA5E"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121</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0DADBB1"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99</w:t>
            </w:r>
          </w:p>
        </w:tc>
        <w:tc>
          <w:tcPr>
            <w:tcW w:w="1559"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72ACC39"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99</w:t>
            </w:r>
          </w:p>
        </w:tc>
      </w:tr>
      <w:tr w:rsidR="00F16889" w:rsidRPr="00823382" w14:paraId="48A17F2F" w14:textId="77777777" w:rsidTr="001E047C">
        <w:trPr>
          <w:trHeight w:val="470"/>
          <w:jc w:val="center"/>
        </w:trPr>
        <w:tc>
          <w:tcPr>
            <w:tcW w:w="1180"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CC72317" w14:textId="77777777" w:rsidR="00F16889" w:rsidRPr="00823382" w:rsidRDefault="00F16889" w:rsidP="001E047C">
            <w:pPr>
              <w:spacing w:before="50" w:after="50"/>
              <w:jc w:val="right"/>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Valor Mínimo</w:t>
            </w:r>
          </w:p>
        </w:tc>
        <w:tc>
          <w:tcPr>
            <w:tcW w:w="165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E9A08E4"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97</w:t>
            </w:r>
          </w:p>
        </w:tc>
        <w:tc>
          <w:tcPr>
            <w:tcW w:w="1702"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3653DD0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89</w:t>
            </w:r>
          </w:p>
        </w:tc>
        <w:tc>
          <w:tcPr>
            <w:tcW w:w="1558"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4A5268D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87</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68C2AF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15</w:t>
            </w:r>
          </w:p>
        </w:tc>
        <w:tc>
          <w:tcPr>
            <w:tcW w:w="1559"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FFFFF" w:themeFill="background1"/>
            <w:tcMar>
              <w:top w:w="60" w:type="dxa"/>
              <w:left w:w="60" w:type="dxa"/>
              <w:bottom w:w="60" w:type="dxa"/>
              <w:right w:w="60" w:type="dxa"/>
            </w:tcMar>
            <w:vAlign w:val="center"/>
          </w:tcPr>
          <w:p w14:paraId="5A59F88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55</w:t>
            </w:r>
          </w:p>
        </w:tc>
      </w:tr>
    </w:tbl>
    <w:p w14:paraId="769903DD" w14:textId="77777777" w:rsidR="00F16889" w:rsidRPr="00823382" w:rsidRDefault="00F16889" w:rsidP="00F16889">
      <w:pPr>
        <w:widowControl w:val="0"/>
        <w:tabs>
          <w:tab w:val="left" w:pos="425"/>
          <w:tab w:val="left" w:pos="5071"/>
        </w:tabs>
        <w:autoSpaceDE w:val="0"/>
        <w:autoSpaceDN w:val="0"/>
        <w:adjustRightInd w:val="0"/>
        <w:jc w:val="both"/>
        <w:rPr>
          <w:rFonts w:ascii="Times New Roman" w:hAnsi="Times New Roman" w:cs="Times New Roman"/>
          <w:sz w:val="20"/>
          <w:szCs w:val="20"/>
          <w:vertAlign w:val="superscript"/>
          <w:lang w:val="es-ES_tradnl"/>
        </w:rPr>
      </w:pPr>
      <w:r w:rsidRPr="00823382">
        <w:rPr>
          <w:rFonts w:ascii="Times New Roman" w:hAnsi="Times New Roman" w:cs="Times New Roman"/>
          <w:sz w:val="20"/>
          <w:szCs w:val="20"/>
          <w:vertAlign w:val="superscript"/>
          <w:lang w:val="es-ES_tradnl"/>
        </w:rPr>
        <w:t xml:space="preserve">6 </w:t>
      </w:r>
      <w:r w:rsidRPr="00823382">
        <w:rPr>
          <w:rFonts w:ascii="Times New Roman" w:hAnsi="Times New Roman" w:cs="Times New Roman"/>
          <w:sz w:val="20"/>
          <w:szCs w:val="20"/>
          <w:lang w:val="es-ES_tradnl"/>
        </w:rPr>
        <w:t>Valores o resultados estándar de acuerdo a la prueba Shipley-2</w:t>
      </w:r>
    </w:p>
    <w:p w14:paraId="673634A9" w14:textId="77777777" w:rsidR="00F16889" w:rsidRPr="00823382" w:rsidRDefault="00F16889" w:rsidP="00F16889">
      <w:pPr>
        <w:jc w:val="both"/>
        <w:rPr>
          <w:rFonts w:ascii="Times New Roman" w:hAnsi="Times New Roman" w:cs="Times New Roman"/>
          <w:sz w:val="20"/>
          <w:szCs w:val="20"/>
          <w:lang w:val="es-ES_tradnl"/>
        </w:rPr>
      </w:pPr>
      <w:r w:rsidRPr="00823382">
        <w:rPr>
          <w:rFonts w:ascii="Times New Roman" w:hAnsi="Times New Roman" w:cs="Times New Roman"/>
          <w:sz w:val="20"/>
          <w:szCs w:val="20"/>
          <w:vertAlign w:val="superscript"/>
          <w:lang w:val="es-ES_tradnl"/>
        </w:rPr>
        <w:t>7</w:t>
      </w:r>
      <w:r w:rsidRPr="00823382">
        <w:rPr>
          <w:rFonts w:ascii="Times New Roman" w:hAnsi="Times New Roman" w:cs="Times New Roman"/>
          <w:sz w:val="20"/>
          <w:szCs w:val="20"/>
          <w:lang w:val="es-ES_tradnl"/>
        </w:rPr>
        <w:t xml:space="preserve"> Valores en percentiles de acuerdo a la prueba CREA</w:t>
      </w:r>
    </w:p>
    <w:p w14:paraId="6443B2AE" w14:textId="77777777" w:rsidR="00B1465D" w:rsidRPr="00823382" w:rsidRDefault="00B1465D" w:rsidP="00C17995">
      <w:pPr>
        <w:spacing w:line="360" w:lineRule="auto"/>
        <w:jc w:val="both"/>
        <w:rPr>
          <w:rFonts w:ascii="Times New Roman" w:hAnsi="Times New Roman" w:cs="Times New Roman"/>
        </w:rPr>
      </w:pPr>
    </w:p>
    <w:p w14:paraId="142ABAB8" w14:textId="77777777" w:rsidR="00B1465D" w:rsidRPr="00823382" w:rsidRDefault="00796786" w:rsidP="00F258F8">
      <w:pPr>
        <w:ind w:firstLine="709"/>
        <w:jc w:val="both"/>
        <w:rPr>
          <w:rFonts w:ascii="Times New Roman" w:hAnsi="Times New Roman" w:cs="Times New Roman"/>
        </w:rPr>
      </w:pPr>
      <w:r w:rsidRPr="00823382">
        <w:rPr>
          <w:rFonts w:ascii="Times New Roman" w:hAnsi="Times New Roman" w:cs="Times New Roman"/>
          <w:lang w:val="es-ES_tradnl"/>
        </w:rPr>
        <w:t>En un</w:t>
      </w:r>
      <w:r w:rsidR="00B1465D" w:rsidRPr="00823382">
        <w:rPr>
          <w:rFonts w:ascii="Times New Roman" w:hAnsi="Times New Roman" w:cs="Times New Roman"/>
          <w:lang w:val="es-ES_tradnl"/>
        </w:rPr>
        <w:t xml:space="preserve"> análisis de los resultados a partir de los estratos por promedios, los estadísticos descriptivos para todas las pruebas se muestran a continuación:</w:t>
      </w:r>
    </w:p>
    <w:p w14:paraId="04716547" w14:textId="77777777" w:rsidR="00F16889" w:rsidRPr="00823382" w:rsidRDefault="00F16889" w:rsidP="00F16889">
      <w:pPr>
        <w:widowControl w:val="0"/>
        <w:tabs>
          <w:tab w:val="left" w:pos="425"/>
          <w:tab w:val="left" w:pos="5071"/>
        </w:tabs>
        <w:autoSpaceDE w:val="0"/>
        <w:autoSpaceDN w:val="0"/>
        <w:adjustRightInd w:val="0"/>
        <w:spacing w:line="360" w:lineRule="auto"/>
        <w:ind w:right="-198"/>
        <w:jc w:val="both"/>
        <w:rPr>
          <w:rFonts w:ascii="Times New Roman" w:hAnsi="Times New Roman" w:cs="Times New Roman"/>
        </w:rPr>
      </w:pPr>
    </w:p>
    <w:p w14:paraId="72D70334" w14:textId="144891B9" w:rsidR="00F16889" w:rsidRPr="00823382" w:rsidRDefault="00F16889" w:rsidP="00F16889">
      <w:pPr>
        <w:widowControl w:val="0"/>
        <w:tabs>
          <w:tab w:val="left" w:pos="425"/>
          <w:tab w:val="left" w:pos="5071"/>
        </w:tabs>
        <w:autoSpaceDE w:val="0"/>
        <w:autoSpaceDN w:val="0"/>
        <w:adjustRightInd w:val="0"/>
        <w:spacing w:after="100"/>
        <w:ind w:right="-198"/>
        <w:jc w:val="both"/>
        <w:rPr>
          <w:rFonts w:ascii="Times New Roman" w:hAnsi="Times New Roman" w:cs="Times New Roman"/>
          <w:color w:val="313131"/>
          <w:lang w:val="es-ES_tradnl"/>
        </w:rPr>
      </w:pPr>
      <w:r w:rsidRPr="00A137F2">
        <w:rPr>
          <w:rFonts w:ascii="Times New Roman" w:hAnsi="Times New Roman" w:cs="Times New Roman"/>
          <w:b/>
          <w:color w:val="313131"/>
          <w:lang w:val="es-ES_tradnl"/>
        </w:rPr>
        <w:lastRenderedPageBreak/>
        <w:t>Tabla 6</w:t>
      </w:r>
      <w:r w:rsidRPr="00823382">
        <w:rPr>
          <w:rFonts w:ascii="Times New Roman" w:hAnsi="Times New Roman" w:cs="Times New Roman"/>
          <w:color w:val="313131"/>
          <w:lang w:val="es-ES_tradnl"/>
        </w:rPr>
        <w:t xml:space="preserve">.  Media de resultados por estratos para cada test </w:t>
      </w:r>
    </w:p>
    <w:tbl>
      <w:tblPr>
        <w:tblW w:w="10207" w:type="dxa"/>
        <w:jc w:val="center"/>
        <w:tblLayout w:type="fixed"/>
        <w:tblCellMar>
          <w:left w:w="0" w:type="dxa"/>
          <w:right w:w="0" w:type="dxa"/>
        </w:tblCellMar>
        <w:tblLook w:val="04A0" w:firstRow="1" w:lastRow="0" w:firstColumn="1" w:lastColumn="0" w:noHBand="0" w:noVBand="1"/>
      </w:tblPr>
      <w:tblGrid>
        <w:gridCol w:w="1413"/>
        <w:gridCol w:w="349"/>
        <w:gridCol w:w="1705"/>
        <w:gridCol w:w="1718"/>
        <w:gridCol w:w="1620"/>
        <w:gridCol w:w="1701"/>
        <w:gridCol w:w="1701"/>
      </w:tblGrid>
      <w:tr w:rsidR="00F16889" w:rsidRPr="00CE3FD2" w14:paraId="7DD166EA" w14:textId="77777777" w:rsidTr="001E047C">
        <w:trPr>
          <w:trHeight w:val="390"/>
          <w:jc w:val="center"/>
        </w:trPr>
        <w:tc>
          <w:tcPr>
            <w:tcW w:w="1762" w:type="dxa"/>
            <w:gridSpan w:val="2"/>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3DA2D19C"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Estratos</w:t>
            </w:r>
          </w:p>
        </w:tc>
        <w:tc>
          <w:tcPr>
            <w:tcW w:w="1705"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A5020EB"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General</w:t>
            </w:r>
          </w:p>
        </w:tc>
        <w:tc>
          <w:tcPr>
            <w:tcW w:w="1718"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F0BA9A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gC</w:t>
            </w:r>
          </w:p>
        </w:tc>
        <w:tc>
          <w:tcPr>
            <w:tcW w:w="1620"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D77E359"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Inteligencia gF</w:t>
            </w:r>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5B59C750"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1E403D2E"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A)</w:t>
            </w:r>
          </w:p>
        </w:tc>
        <w:tc>
          <w:tcPr>
            <w:tcW w:w="1701" w:type="dxa"/>
            <w:tcBorders>
              <w:top w:val="single" w:sz="4" w:space="0" w:color="7F7F7F" w:themeColor="text1" w:themeTint="80"/>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2177BD84"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Creatividad</w:t>
            </w:r>
          </w:p>
          <w:p w14:paraId="09AE4673"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(Folleto B)</w:t>
            </w:r>
          </w:p>
        </w:tc>
      </w:tr>
      <w:tr w:rsidR="00F16889" w:rsidRPr="00823382" w14:paraId="2459919F" w14:textId="77777777" w:rsidTr="00CE3FD2">
        <w:trPr>
          <w:trHeight w:val="405"/>
          <w:jc w:val="center"/>
        </w:trPr>
        <w:tc>
          <w:tcPr>
            <w:tcW w:w="1413" w:type="dxa"/>
            <w:tcBorders>
              <w:top w:val="single" w:sz="2" w:space="0" w:color="D0CECE" w:themeColor="background2" w:themeShade="E6"/>
              <w:left w:val="single" w:sz="2" w:space="0" w:color="D0CECE" w:themeColor="background2" w:themeShade="E6"/>
              <w:bottom w:val="single" w:sz="4" w:space="0" w:color="D0CECE"/>
              <w:right w:val="single" w:sz="2" w:space="0" w:color="D0CECE" w:themeColor="background2" w:themeShade="E6"/>
            </w:tcBorders>
            <w:shd w:val="clear" w:color="auto" w:fill="D0CECE" w:themeFill="background2" w:themeFillShade="E6"/>
            <w:tcMar>
              <w:top w:w="60" w:type="dxa"/>
              <w:left w:w="60" w:type="dxa"/>
              <w:bottom w:w="60" w:type="dxa"/>
              <w:right w:w="60" w:type="dxa"/>
            </w:tcMar>
            <w:vAlign w:val="center"/>
          </w:tcPr>
          <w:p w14:paraId="6566279A"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7.0 - 7.99</w:t>
            </w:r>
          </w:p>
        </w:tc>
        <w:tc>
          <w:tcPr>
            <w:tcW w:w="349" w:type="dxa"/>
            <w:vMerge w:val="restart"/>
            <w:tcBorders>
              <w:top w:val="single" w:sz="2" w:space="0" w:color="D0CECE" w:themeColor="background2" w:themeShade="E6"/>
              <w:left w:val="single" w:sz="2" w:space="0" w:color="D0CECE" w:themeColor="background2" w:themeShade="E6"/>
              <w:bottom w:val="single" w:sz="6" w:space="0" w:color="000000"/>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B0A1DE2"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M</w:t>
            </w:r>
          </w:p>
          <w:p w14:paraId="6E291FE5"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E</w:t>
            </w:r>
          </w:p>
          <w:p w14:paraId="3AB98842"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D</w:t>
            </w:r>
          </w:p>
          <w:p w14:paraId="7AAD0D63" w14:textId="77777777" w:rsidR="00F16889" w:rsidRPr="00CE3FD2" w:rsidRDefault="00F16889" w:rsidP="001E047C">
            <w:pPr>
              <w:spacing w:before="50" w:after="50"/>
              <w:jc w:val="center"/>
              <w:rPr>
                <w:rFonts w:ascii="Times New Roman" w:hAnsi="Times New Roman" w:cs="Times New Roman"/>
                <w:i/>
                <w:sz w:val="22"/>
                <w:szCs w:val="22"/>
                <w:lang w:val="es-ES_tradnl" w:eastAsia="es-ES_tradnl"/>
              </w:rPr>
            </w:pPr>
            <w:r w:rsidRPr="00CE3FD2">
              <w:rPr>
                <w:rFonts w:ascii="Times New Roman" w:hAnsi="Times New Roman" w:cs="Times New Roman"/>
                <w:i/>
                <w:color w:val="000000"/>
                <w:sz w:val="22"/>
                <w:szCs w:val="22"/>
                <w:lang w:val="es-ES_tradnl" w:eastAsia="es-ES_tradnl"/>
              </w:rPr>
              <w:t>I</w:t>
            </w:r>
          </w:p>
          <w:p w14:paraId="5BE77EC2" w14:textId="77777777" w:rsidR="00F16889" w:rsidRPr="00CE3FD2" w:rsidRDefault="00F16889" w:rsidP="001E047C">
            <w:pPr>
              <w:spacing w:before="50" w:after="50"/>
              <w:jc w:val="center"/>
              <w:rPr>
                <w:rFonts w:ascii="Times New Roman" w:hAnsi="Times New Roman" w:cs="Times New Roman"/>
                <w:b/>
                <w:sz w:val="22"/>
                <w:szCs w:val="22"/>
                <w:lang w:val="es-ES_tradnl" w:eastAsia="es-ES_tradnl"/>
              </w:rPr>
            </w:pPr>
            <w:r w:rsidRPr="00CE3FD2">
              <w:rPr>
                <w:rFonts w:ascii="Times New Roman" w:hAnsi="Times New Roman" w:cs="Times New Roman"/>
                <w:i/>
                <w:color w:val="000000"/>
                <w:sz w:val="22"/>
                <w:szCs w:val="22"/>
                <w:lang w:val="es-ES_tradnl" w:eastAsia="es-ES_tradnl"/>
              </w:rPr>
              <w:t>A</w:t>
            </w:r>
          </w:p>
        </w:tc>
        <w:tc>
          <w:tcPr>
            <w:tcW w:w="170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5AF6B29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114.5</w:t>
            </w:r>
          </w:p>
        </w:tc>
        <w:tc>
          <w:tcPr>
            <w:tcW w:w="171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52F1E9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109</w:t>
            </w:r>
          </w:p>
        </w:tc>
        <w:tc>
          <w:tcPr>
            <w:tcW w:w="162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3BB50309"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95</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2A423FF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65</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tcMar>
              <w:top w:w="60" w:type="dxa"/>
              <w:left w:w="60" w:type="dxa"/>
              <w:bottom w:w="60" w:type="dxa"/>
              <w:right w:w="60" w:type="dxa"/>
            </w:tcMar>
            <w:vAlign w:val="center"/>
          </w:tcPr>
          <w:p w14:paraId="4A9DD74D"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82.5</w:t>
            </w:r>
          </w:p>
        </w:tc>
      </w:tr>
      <w:tr w:rsidR="00F16889" w:rsidRPr="00823382" w14:paraId="7D50F4E5" w14:textId="77777777" w:rsidTr="00CE3FD2">
        <w:trPr>
          <w:trHeight w:val="432"/>
          <w:jc w:val="center"/>
        </w:trPr>
        <w:tc>
          <w:tcPr>
            <w:tcW w:w="1413" w:type="dxa"/>
            <w:tcBorders>
              <w:top w:val="single" w:sz="4" w:space="0" w:color="D0CECE"/>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D0CECE" w:themeFill="background2" w:themeFillShade="E6"/>
            <w:vAlign w:val="center"/>
          </w:tcPr>
          <w:p w14:paraId="1B3442C7"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8.0 - 8.99</w:t>
            </w:r>
          </w:p>
        </w:tc>
        <w:tc>
          <w:tcPr>
            <w:tcW w:w="349" w:type="dxa"/>
            <w:vMerge/>
            <w:tcBorders>
              <w:top w:val="single" w:sz="6" w:space="0" w:color="000000"/>
              <w:left w:val="single" w:sz="2" w:space="0" w:color="D0CECE" w:themeColor="background2" w:themeShade="E6"/>
              <w:bottom w:val="single" w:sz="6" w:space="0" w:color="000000"/>
              <w:right w:val="single" w:sz="2" w:space="0" w:color="D0CECE" w:themeColor="background2" w:themeShade="E6"/>
            </w:tcBorders>
            <w:shd w:val="clear" w:color="auto" w:fill="F2F2F2" w:themeFill="background1" w:themeFillShade="F2"/>
            <w:vAlign w:val="center"/>
          </w:tcPr>
          <w:p w14:paraId="3EF280BE" w14:textId="77777777" w:rsidR="00F16889" w:rsidRPr="00CE3FD2" w:rsidRDefault="00F16889" w:rsidP="001E047C">
            <w:pPr>
              <w:spacing w:before="50" w:after="50"/>
              <w:rPr>
                <w:rFonts w:ascii="Times New Roman" w:hAnsi="Times New Roman" w:cs="Times New Roman"/>
                <w:b/>
                <w:sz w:val="22"/>
                <w:szCs w:val="22"/>
                <w:lang w:val="es-ES_tradnl" w:eastAsia="es-ES_tradnl"/>
              </w:rPr>
            </w:pPr>
          </w:p>
        </w:tc>
        <w:tc>
          <w:tcPr>
            <w:tcW w:w="1705"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7841D88E"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121.18</w:t>
            </w:r>
          </w:p>
        </w:tc>
        <w:tc>
          <w:tcPr>
            <w:tcW w:w="1718"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111DB02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107.68</w:t>
            </w:r>
          </w:p>
        </w:tc>
        <w:tc>
          <w:tcPr>
            <w:tcW w:w="1620"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AFAB53C"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105.31</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3F079112"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64</w:t>
            </w:r>
          </w:p>
        </w:tc>
        <w:tc>
          <w:tcPr>
            <w:tcW w:w="1701" w:type="dxa"/>
            <w:tc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tcBorders>
            <w:shd w:val="clear" w:color="auto" w:fill="F2F2F2" w:themeFill="background1" w:themeFillShade="F2"/>
            <w:tcMar>
              <w:top w:w="60" w:type="dxa"/>
              <w:left w:w="60" w:type="dxa"/>
              <w:bottom w:w="60" w:type="dxa"/>
              <w:right w:w="60" w:type="dxa"/>
            </w:tcMar>
            <w:vAlign w:val="center"/>
          </w:tcPr>
          <w:p w14:paraId="205523F3"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81.22</w:t>
            </w:r>
          </w:p>
        </w:tc>
      </w:tr>
      <w:tr w:rsidR="00F16889" w:rsidRPr="00823382" w14:paraId="163E413B" w14:textId="77777777" w:rsidTr="001E047C">
        <w:trPr>
          <w:trHeight w:val="419"/>
          <w:jc w:val="center"/>
        </w:trPr>
        <w:tc>
          <w:tcPr>
            <w:tcW w:w="1413"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shd w:val="clear" w:color="auto" w:fill="D0CECE" w:themeFill="background2" w:themeFillShade="E6"/>
            <w:vAlign w:val="center"/>
          </w:tcPr>
          <w:p w14:paraId="25CFEA4E" w14:textId="77777777" w:rsidR="00F16889" w:rsidRPr="00CE3FD2" w:rsidRDefault="00F16889" w:rsidP="001E047C">
            <w:pPr>
              <w:jc w:val="center"/>
              <w:rPr>
                <w:rFonts w:ascii="Times New Roman" w:hAnsi="Times New Roman" w:cs="Times New Roman"/>
                <w:b/>
                <w:sz w:val="22"/>
                <w:szCs w:val="22"/>
                <w:lang w:val="es-ES_tradnl" w:eastAsia="es-ES_tradnl"/>
              </w:rPr>
            </w:pPr>
            <w:r w:rsidRPr="00CE3FD2">
              <w:rPr>
                <w:rFonts w:ascii="Times New Roman" w:hAnsi="Times New Roman" w:cs="Times New Roman"/>
                <w:b/>
                <w:color w:val="000000"/>
                <w:sz w:val="22"/>
                <w:szCs w:val="22"/>
                <w:lang w:val="es-ES_tradnl" w:eastAsia="es-ES_tradnl"/>
              </w:rPr>
              <w:t>9.0 - 9.99</w:t>
            </w:r>
          </w:p>
        </w:tc>
        <w:tc>
          <w:tcPr>
            <w:tcW w:w="349" w:type="dxa"/>
            <w:vMerge/>
            <w:tcBorders>
              <w:top w:val="single" w:sz="6" w:space="0" w:color="000000"/>
              <w:left w:val="single" w:sz="2" w:space="0" w:color="D0CECE" w:themeColor="background2" w:themeShade="E6"/>
              <w:bottom w:val="single" w:sz="4" w:space="0" w:color="7F7F7F" w:themeColor="text1" w:themeTint="80"/>
              <w:right w:val="single" w:sz="2" w:space="0" w:color="D0CECE" w:themeColor="background2" w:themeShade="E6"/>
            </w:tcBorders>
            <w:shd w:val="clear" w:color="auto" w:fill="F2F2F2" w:themeFill="background1" w:themeFillShade="F2"/>
            <w:vAlign w:val="center"/>
          </w:tcPr>
          <w:p w14:paraId="345C8894" w14:textId="77777777" w:rsidR="00F16889" w:rsidRPr="00CE3FD2" w:rsidRDefault="00F16889" w:rsidP="001E047C">
            <w:pPr>
              <w:spacing w:before="50" w:after="50"/>
              <w:rPr>
                <w:rFonts w:ascii="Times New Roman" w:hAnsi="Times New Roman" w:cs="Times New Roman"/>
                <w:b/>
                <w:sz w:val="22"/>
                <w:szCs w:val="22"/>
                <w:lang w:val="es-ES_tradnl" w:eastAsia="es-ES_tradnl"/>
              </w:rPr>
            </w:pPr>
          </w:p>
        </w:tc>
        <w:tc>
          <w:tcPr>
            <w:tcW w:w="1705"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5CF0723A"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116.92</w:t>
            </w:r>
          </w:p>
        </w:tc>
        <w:tc>
          <w:tcPr>
            <w:tcW w:w="1718"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0F5AFA75"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107.84</w:t>
            </w:r>
          </w:p>
        </w:tc>
        <w:tc>
          <w:tcPr>
            <w:tcW w:w="1620"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304716BF"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100.15</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324078BA"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66.15</w:t>
            </w:r>
          </w:p>
        </w:tc>
        <w:tc>
          <w:tcPr>
            <w:tcW w:w="1701" w:type="dxa"/>
            <w:tcBorders>
              <w:top w:val="single" w:sz="2" w:space="0" w:color="D0CECE" w:themeColor="background2" w:themeShade="E6"/>
              <w:left w:val="single" w:sz="2" w:space="0" w:color="D0CECE" w:themeColor="background2" w:themeShade="E6"/>
              <w:bottom w:val="single" w:sz="4" w:space="0" w:color="7F7F7F" w:themeColor="text1" w:themeTint="80"/>
              <w:right w:val="single" w:sz="2" w:space="0" w:color="D0CECE" w:themeColor="background2" w:themeShade="E6"/>
            </w:tcBorders>
            <w:tcMar>
              <w:top w:w="60" w:type="dxa"/>
              <w:left w:w="60" w:type="dxa"/>
              <w:bottom w:w="60" w:type="dxa"/>
              <w:right w:w="60" w:type="dxa"/>
            </w:tcMar>
            <w:vAlign w:val="center"/>
          </w:tcPr>
          <w:p w14:paraId="6E643B27" w14:textId="77777777" w:rsidR="00F16889" w:rsidRPr="00823382" w:rsidRDefault="00F16889" w:rsidP="001E047C">
            <w:pPr>
              <w:spacing w:before="50" w:after="50"/>
              <w:jc w:val="center"/>
              <w:rPr>
                <w:rFonts w:ascii="Times New Roman" w:hAnsi="Times New Roman" w:cs="Times New Roman"/>
                <w:sz w:val="22"/>
                <w:szCs w:val="22"/>
                <w:lang w:val="es-ES_tradnl" w:eastAsia="es-ES_tradnl"/>
              </w:rPr>
            </w:pPr>
            <w:r w:rsidRPr="00823382">
              <w:rPr>
                <w:rFonts w:ascii="Times New Roman" w:hAnsi="Times New Roman" w:cs="Times New Roman"/>
                <w:color w:val="000000"/>
                <w:sz w:val="22"/>
                <w:szCs w:val="22"/>
                <w:lang w:val="es-ES_tradnl" w:eastAsia="es-ES_tradnl"/>
              </w:rPr>
              <w:t>82</w:t>
            </w:r>
          </w:p>
        </w:tc>
      </w:tr>
    </w:tbl>
    <w:p w14:paraId="6D5923DC" w14:textId="77777777" w:rsidR="00F16889" w:rsidRPr="00823382" w:rsidRDefault="00F16889" w:rsidP="00F258F8">
      <w:pPr>
        <w:ind w:left="851" w:hanging="851"/>
        <w:jc w:val="both"/>
        <w:rPr>
          <w:rFonts w:ascii="Times New Roman" w:hAnsi="Times New Roman" w:cs="Times New Roman"/>
        </w:rPr>
      </w:pPr>
    </w:p>
    <w:p w14:paraId="3EA0775F" w14:textId="77777777" w:rsidR="00484584" w:rsidRPr="00823382" w:rsidRDefault="00484584" w:rsidP="00F258F8">
      <w:pPr>
        <w:jc w:val="both"/>
        <w:rPr>
          <w:rFonts w:ascii="Times New Roman" w:hAnsi="Times New Roman" w:cs="Times New Roman"/>
        </w:rPr>
      </w:pPr>
    </w:p>
    <w:p w14:paraId="0ACE4C2B" w14:textId="77777777" w:rsidR="00F258F8" w:rsidRPr="00823382" w:rsidRDefault="00F258F8" w:rsidP="00F258F8">
      <w:pPr>
        <w:jc w:val="both"/>
        <w:rPr>
          <w:rFonts w:ascii="Times New Roman" w:hAnsi="Times New Roman" w:cs="Times New Roman"/>
        </w:rPr>
      </w:pPr>
    </w:p>
    <w:p w14:paraId="2D104EF4" w14:textId="77777777" w:rsidR="00C17995" w:rsidRPr="00A137F2" w:rsidRDefault="007E0D03"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t>Discusión</w:t>
      </w:r>
    </w:p>
    <w:p w14:paraId="0C877CD7" w14:textId="77777777" w:rsidR="006538C6" w:rsidRPr="00823382" w:rsidRDefault="006538C6"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65B1BF81" w14:textId="3DA7F84B" w:rsidR="00C17995" w:rsidRPr="00823382" w:rsidRDefault="00C17995" w:rsidP="00F258F8">
      <w:pPr>
        <w:widowControl w:val="0"/>
        <w:tabs>
          <w:tab w:val="left" w:pos="425"/>
          <w:tab w:val="left" w:pos="5071"/>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 xml:space="preserve">Se propone para esta discusión el siguiente orden: se inicia con el análisis de los resultados, </w:t>
      </w:r>
      <w:r w:rsidR="00666C49" w:rsidRPr="00823382">
        <w:rPr>
          <w:rFonts w:ascii="Times New Roman" w:hAnsi="Times New Roman" w:cs="Times New Roman"/>
          <w:lang w:val="es-ES_tradnl"/>
        </w:rPr>
        <w:t>a continuación, se exponen</w:t>
      </w:r>
      <w:r w:rsidRPr="00823382">
        <w:rPr>
          <w:rFonts w:ascii="Times New Roman" w:hAnsi="Times New Roman" w:cs="Times New Roman"/>
          <w:lang w:val="es-ES_tradnl"/>
        </w:rPr>
        <w:t xml:space="preserve"> los aspectos más sobresalientes de los </w:t>
      </w:r>
      <w:r w:rsidR="00BA631B" w:rsidRPr="00823382">
        <w:rPr>
          <w:rFonts w:ascii="Times New Roman" w:hAnsi="Times New Roman" w:cs="Times New Roman"/>
          <w:lang w:val="es-ES_tradnl"/>
        </w:rPr>
        <w:t>estudios</w:t>
      </w:r>
      <w:r w:rsidR="000020BC" w:rsidRPr="00823382">
        <w:rPr>
          <w:rFonts w:ascii="Times New Roman" w:hAnsi="Times New Roman" w:cs="Times New Roman"/>
          <w:lang w:val="es-ES_tradnl"/>
        </w:rPr>
        <w:t>,</w:t>
      </w:r>
      <w:r w:rsidRPr="00823382">
        <w:rPr>
          <w:rFonts w:ascii="Times New Roman" w:hAnsi="Times New Roman" w:cs="Times New Roman"/>
          <w:lang w:val="es-ES_tradnl"/>
        </w:rPr>
        <w:t xml:space="preserve"> tanto</w:t>
      </w:r>
      <w:r w:rsidR="000020BC" w:rsidRPr="00823382">
        <w:rPr>
          <w:rFonts w:ascii="Times New Roman" w:hAnsi="Times New Roman" w:cs="Times New Roman"/>
          <w:lang w:val="es-ES_tradnl"/>
        </w:rPr>
        <w:t xml:space="preserve"> en sus similitudes como en sus</w:t>
      </w:r>
      <w:r w:rsidRPr="00823382">
        <w:rPr>
          <w:rFonts w:ascii="Times New Roman" w:hAnsi="Times New Roman" w:cs="Times New Roman"/>
          <w:lang w:val="es-ES_tradnl"/>
        </w:rPr>
        <w:t xml:space="preserve"> diferencias, para finalizar con los aspectos a mejorar en trabajos posteriores basados en éste.</w:t>
      </w:r>
    </w:p>
    <w:p w14:paraId="6F0CA209" w14:textId="77777777" w:rsidR="00C17995" w:rsidRPr="00823382" w:rsidRDefault="00C17995" w:rsidP="00F258F8">
      <w:pPr>
        <w:widowControl w:val="0"/>
        <w:tabs>
          <w:tab w:val="left" w:pos="425"/>
          <w:tab w:val="left" w:pos="5071"/>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De acuerdo con la media de los resultados de Shipley-2 para la inteligencia general, g=119 puntuación estándar, la muestra exhibe una capacidad intelectual que va del promedio a por encima del promedio, de acuerdo a las categorías interpretativas del instrumento. Estas categorías son utilizadas para un análisis cualitativo de los datos numéricos; es decir, los datos numéricos intentan predecir una capacidad intelectual de manera aproximada y no exacta, de ahí la necesidad de las categorías interpretativas. </w:t>
      </w:r>
    </w:p>
    <w:p w14:paraId="52B11BDE" w14:textId="0F627181"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Por otra parte, los valores obtenidos en inteligencia general y rendimiento académico correlacionan negativa y débilmente (r=-0.16</w:t>
      </w:r>
      <w:r w:rsidR="00F611B8" w:rsidRPr="00823382">
        <w:rPr>
          <w:rFonts w:ascii="Times New Roman" w:hAnsi="Times New Roman" w:cs="Times New Roman"/>
          <w:lang w:val="es-ES_tradnl"/>
        </w:rPr>
        <w:t xml:space="preserve">6), por ende, </w:t>
      </w:r>
      <w:r w:rsidR="00BA0557" w:rsidRPr="00823382">
        <w:rPr>
          <w:rFonts w:ascii="Times New Roman" w:hAnsi="Times New Roman" w:cs="Times New Roman"/>
          <w:lang w:val="es-ES_tradnl"/>
        </w:rPr>
        <w:t>los componentes de</w:t>
      </w:r>
      <w:r w:rsidRPr="00823382">
        <w:rPr>
          <w:rFonts w:ascii="Times New Roman" w:hAnsi="Times New Roman" w:cs="Times New Roman"/>
          <w:lang w:val="es-ES_tradnl"/>
        </w:rPr>
        <w:t xml:space="preserve"> la inteligencia respecto del rendimiento también resu</w:t>
      </w:r>
      <w:r w:rsidR="00BA0557" w:rsidRPr="00823382">
        <w:rPr>
          <w:rFonts w:ascii="Times New Roman" w:hAnsi="Times New Roman" w:cs="Times New Roman"/>
          <w:lang w:val="es-ES_tradnl"/>
        </w:rPr>
        <w:t>ltan similares: r=-0.022 para gC y r=-0.095 para gF</w:t>
      </w:r>
      <w:r w:rsidRPr="00823382">
        <w:rPr>
          <w:rFonts w:ascii="Times New Roman" w:hAnsi="Times New Roman" w:cs="Times New Roman"/>
          <w:lang w:val="es-ES_tradnl"/>
        </w:rPr>
        <w:t xml:space="preserve">; </w:t>
      </w:r>
      <w:r w:rsidR="00867723" w:rsidRPr="00823382">
        <w:rPr>
          <w:rFonts w:ascii="Times New Roman" w:hAnsi="Times New Roman" w:cs="Times New Roman"/>
          <w:lang w:val="es-ES_tradnl"/>
        </w:rPr>
        <w:t>lo</w:t>
      </w:r>
      <w:r w:rsidRPr="00823382">
        <w:rPr>
          <w:rFonts w:ascii="Times New Roman" w:hAnsi="Times New Roman" w:cs="Times New Roman"/>
          <w:lang w:val="es-ES_tradnl"/>
        </w:rPr>
        <w:t xml:space="preserve"> que sugiere una relación inversamente proporcional entre la inteligencia general y el rendimiento </w:t>
      </w:r>
      <w:r w:rsidR="00F611B8" w:rsidRPr="00823382">
        <w:rPr>
          <w:rFonts w:ascii="Times New Roman" w:hAnsi="Times New Roman" w:cs="Times New Roman"/>
          <w:lang w:val="es-ES_tradnl"/>
        </w:rPr>
        <w:t xml:space="preserve">académico; </w:t>
      </w:r>
      <w:r w:rsidRPr="00823382">
        <w:rPr>
          <w:rFonts w:ascii="Times New Roman" w:hAnsi="Times New Roman" w:cs="Times New Roman"/>
          <w:lang w:val="es-ES_tradnl"/>
        </w:rPr>
        <w:t>a mayor rendimiento académico menores valores de inteligencia</w:t>
      </w:r>
      <w:r w:rsidR="00F611B8" w:rsidRPr="00823382">
        <w:rPr>
          <w:rFonts w:ascii="Times New Roman" w:hAnsi="Times New Roman" w:cs="Times New Roman"/>
          <w:lang w:val="es-ES_tradnl"/>
        </w:rPr>
        <w:t>,</w:t>
      </w:r>
      <w:r w:rsidRPr="00823382">
        <w:rPr>
          <w:rFonts w:ascii="Times New Roman" w:hAnsi="Times New Roman" w:cs="Times New Roman"/>
          <w:lang w:val="es-ES_tradnl"/>
        </w:rPr>
        <w:t xml:space="preserve"> o viceversa. Así se refleja en el análisis de media por estratos (tabla 6), donde el estrato de promedio de 8.00</w:t>
      </w:r>
      <w:r w:rsidR="00BA0557" w:rsidRPr="00823382">
        <w:rPr>
          <w:rFonts w:ascii="Times New Roman" w:hAnsi="Times New Roman" w:cs="Times New Roman"/>
          <w:lang w:val="es-ES_tradnl"/>
        </w:rPr>
        <w:t>-</w:t>
      </w:r>
      <w:r w:rsidRPr="00823382">
        <w:rPr>
          <w:rFonts w:ascii="Times New Roman" w:hAnsi="Times New Roman" w:cs="Times New Roman"/>
          <w:lang w:val="es-ES_tradnl"/>
        </w:rPr>
        <w:t xml:space="preserve">8.99 puntúa mejor que los estratos de 7.00-7.99 y 9.0-9.99. </w:t>
      </w:r>
    </w:p>
    <w:p w14:paraId="6F87035D" w14:textId="6D5B25E3"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Cabe </w:t>
      </w:r>
      <w:r w:rsidR="005D6861" w:rsidRPr="00823382">
        <w:rPr>
          <w:rFonts w:ascii="Times New Roman" w:hAnsi="Times New Roman" w:cs="Times New Roman"/>
          <w:lang w:val="es-ES_tradnl"/>
        </w:rPr>
        <w:t>señalar</w:t>
      </w:r>
      <w:r w:rsidRPr="00823382">
        <w:rPr>
          <w:rFonts w:ascii="Times New Roman" w:hAnsi="Times New Roman" w:cs="Times New Roman"/>
          <w:lang w:val="es-ES_tradnl"/>
        </w:rPr>
        <w:t xml:space="preserve"> que los resultados de correlación entre los componentes de inteligencia cristalizados (r=0.723) y fluidos (r=0.807)</w:t>
      </w:r>
      <w:r w:rsidR="00EA3121" w:rsidRPr="00823382">
        <w:rPr>
          <w:rFonts w:ascii="Times New Roman" w:hAnsi="Times New Roman" w:cs="Times New Roman"/>
          <w:lang w:val="es-ES_tradnl"/>
        </w:rPr>
        <w:t>,</w:t>
      </w:r>
      <w:r w:rsidRPr="00823382">
        <w:rPr>
          <w:rFonts w:ascii="Times New Roman" w:hAnsi="Times New Roman" w:cs="Times New Roman"/>
          <w:lang w:val="es-ES_tradnl"/>
        </w:rPr>
        <w:t xml:space="preserve"> respecto de la inteligencia general g, demuestran un</w:t>
      </w:r>
      <w:r w:rsidR="00BF1B62" w:rsidRPr="00823382">
        <w:rPr>
          <w:rFonts w:ascii="Times New Roman" w:hAnsi="Times New Roman" w:cs="Times New Roman"/>
          <w:lang w:val="es-ES_tradnl"/>
        </w:rPr>
        <w:t xml:space="preserve">a relación altamente armoniosa y enfatizan </w:t>
      </w:r>
      <w:r w:rsidR="00975A5C" w:rsidRPr="00823382">
        <w:rPr>
          <w:rFonts w:ascii="Times New Roman" w:hAnsi="Times New Roman" w:cs="Times New Roman"/>
          <w:lang w:val="es-ES_tradnl"/>
        </w:rPr>
        <w:t>una</w:t>
      </w:r>
      <w:r w:rsidRPr="00823382">
        <w:rPr>
          <w:rFonts w:ascii="Times New Roman" w:hAnsi="Times New Roman" w:cs="Times New Roman"/>
          <w:lang w:val="es-ES_tradnl"/>
        </w:rPr>
        <w:t xml:space="preserve"> mayor influencia </w:t>
      </w:r>
      <w:r w:rsidR="000D240D" w:rsidRPr="00823382">
        <w:rPr>
          <w:rFonts w:ascii="Times New Roman" w:hAnsi="Times New Roman" w:cs="Times New Roman"/>
          <w:lang w:val="es-ES_tradnl"/>
        </w:rPr>
        <w:t>de</w:t>
      </w:r>
      <w:r w:rsidRPr="00823382">
        <w:rPr>
          <w:rFonts w:ascii="Times New Roman" w:hAnsi="Times New Roman" w:cs="Times New Roman"/>
          <w:lang w:val="es-ES_tradnl"/>
        </w:rPr>
        <w:t xml:space="preserve"> los resultados del factor fluido </w:t>
      </w:r>
      <w:r w:rsidR="000D240D" w:rsidRPr="00823382">
        <w:rPr>
          <w:rFonts w:ascii="Times New Roman" w:hAnsi="Times New Roman" w:cs="Times New Roman"/>
          <w:lang w:val="es-ES_tradnl"/>
        </w:rPr>
        <w:t>en</w:t>
      </w:r>
      <w:r w:rsidRPr="00823382">
        <w:rPr>
          <w:rFonts w:ascii="Times New Roman" w:hAnsi="Times New Roman" w:cs="Times New Roman"/>
          <w:lang w:val="es-ES_tradnl"/>
        </w:rPr>
        <w:t xml:space="preserve"> la inteligencia </w:t>
      </w:r>
      <w:r w:rsidR="00975A5C" w:rsidRPr="00823382">
        <w:rPr>
          <w:rFonts w:ascii="Times New Roman" w:hAnsi="Times New Roman" w:cs="Times New Roman"/>
          <w:lang w:val="es-ES_tradnl"/>
        </w:rPr>
        <w:t>respecto de los resultados del factor cristalizado. E</w:t>
      </w:r>
      <w:r w:rsidRPr="00823382">
        <w:rPr>
          <w:rFonts w:ascii="Times New Roman" w:hAnsi="Times New Roman" w:cs="Times New Roman"/>
          <w:lang w:val="es-ES_tradnl"/>
        </w:rPr>
        <w:t xml:space="preserve">l valor de correlación interno entre estos últimos factores puntúa en </w:t>
      </w:r>
      <w:r w:rsidR="00DA027A" w:rsidRPr="00823382">
        <w:rPr>
          <w:rFonts w:ascii="Times New Roman" w:hAnsi="Times New Roman" w:cs="Times New Roman"/>
          <w:lang w:val="es-ES_tradnl"/>
        </w:rPr>
        <w:t>r=0.386;</w:t>
      </w:r>
      <w:r w:rsidRPr="00823382">
        <w:rPr>
          <w:rFonts w:ascii="Times New Roman" w:hAnsi="Times New Roman" w:cs="Times New Roman"/>
          <w:lang w:val="es-ES_tradnl"/>
        </w:rPr>
        <w:t xml:space="preserve"> </w:t>
      </w:r>
      <w:r w:rsidR="00DF709F" w:rsidRPr="00823382">
        <w:rPr>
          <w:rFonts w:ascii="Times New Roman" w:hAnsi="Times New Roman" w:cs="Times New Roman"/>
          <w:lang w:val="es-ES_tradnl"/>
        </w:rPr>
        <w:t>evidencia de</w:t>
      </w:r>
      <w:r w:rsidRPr="00823382">
        <w:rPr>
          <w:rFonts w:ascii="Times New Roman" w:hAnsi="Times New Roman" w:cs="Times New Roman"/>
          <w:lang w:val="es-ES_tradnl"/>
        </w:rPr>
        <w:t xml:space="preserve"> </w:t>
      </w:r>
      <w:r w:rsidR="00997F75" w:rsidRPr="00823382">
        <w:rPr>
          <w:rFonts w:ascii="Times New Roman" w:hAnsi="Times New Roman" w:cs="Times New Roman"/>
          <w:lang w:val="es-ES_tradnl"/>
        </w:rPr>
        <w:t>una relación moderada entre ambo</w:t>
      </w:r>
      <w:r w:rsidRPr="00823382">
        <w:rPr>
          <w:rFonts w:ascii="Times New Roman" w:hAnsi="Times New Roman" w:cs="Times New Roman"/>
          <w:lang w:val="es-ES_tradnl"/>
        </w:rPr>
        <w:t xml:space="preserve">s </w:t>
      </w:r>
      <w:r w:rsidR="00997F75" w:rsidRPr="00823382">
        <w:rPr>
          <w:rFonts w:ascii="Times New Roman" w:hAnsi="Times New Roman" w:cs="Times New Roman"/>
          <w:lang w:val="es-ES_tradnl"/>
        </w:rPr>
        <w:t>factores</w:t>
      </w:r>
      <w:r w:rsidRPr="00823382">
        <w:rPr>
          <w:rFonts w:ascii="Times New Roman" w:hAnsi="Times New Roman" w:cs="Times New Roman"/>
          <w:lang w:val="es-ES_tradnl"/>
        </w:rPr>
        <w:t xml:space="preserve">, </w:t>
      </w:r>
      <w:r w:rsidR="00DF709F" w:rsidRPr="00823382">
        <w:rPr>
          <w:rFonts w:ascii="Times New Roman" w:hAnsi="Times New Roman" w:cs="Times New Roman"/>
          <w:lang w:val="es-ES_tradnl"/>
        </w:rPr>
        <w:t>que corrobora</w:t>
      </w:r>
      <w:r w:rsidRPr="00823382">
        <w:rPr>
          <w:rFonts w:ascii="Times New Roman" w:hAnsi="Times New Roman" w:cs="Times New Roman"/>
          <w:lang w:val="es-ES_tradnl"/>
        </w:rPr>
        <w:t xml:space="preserve"> la distancia </w:t>
      </w:r>
      <w:r w:rsidR="00454B2A" w:rsidRPr="00823382">
        <w:rPr>
          <w:rFonts w:ascii="Times New Roman" w:hAnsi="Times New Roman" w:cs="Times New Roman"/>
          <w:lang w:val="es-ES_tradnl"/>
        </w:rPr>
        <w:t>esperada</w:t>
      </w:r>
      <w:r w:rsidR="000E5E3B" w:rsidRPr="00823382">
        <w:rPr>
          <w:rFonts w:ascii="Times New Roman" w:hAnsi="Times New Roman" w:cs="Times New Roman"/>
          <w:lang w:val="es-ES_tradnl"/>
        </w:rPr>
        <w:t xml:space="preserve"> que mantienen ambas inteligencias respecto de sí mismas</w:t>
      </w:r>
      <w:r w:rsidR="00454B2A" w:rsidRPr="00823382">
        <w:rPr>
          <w:rFonts w:ascii="Times New Roman" w:hAnsi="Times New Roman" w:cs="Times New Roman"/>
          <w:lang w:val="es-ES_tradnl"/>
        </w:rPr>
        <w:t xml:space="preserve">, acorde </w:t>
      </w:r>
      <w:r w:rsidR="006362D0" w:rsidRPr="00823382">
        <w:rPr>
          <w:rFonts w:ascii="Times New Roman" w:hAnsi="Times New Roman" w:cs="Times New Roman"/>
          <w:lang w:val="es-ES_tradnl"/>
        </w:rPr>
        <w:t>con</w:t>
      </w:r>
      <w:r w:rsidR="00454B2A" w:rsidRPr="00823382">
        <w:rPr>
          <w:rFonts w:ascii="Times New Roman" w:hAnsi="Times New Roman" w:cs="Times New Roman"/>
          <w:lang w:val="es-ES_tradnl"/>
        </w:rPr>
        <w:t xml:space="preserve"> la teoría</w:t>
      </w:r>
      <w:r w:rsidR="006362D0" w:rsidRPr="00823382">
        <w:rPr>
          <w:rFonts w:ascii="Times New Roman" w:hAnsi="Times New Roman" w:cs="Times New Roman"/>
          <w:lang w:val="es-ES_tradnl"/>
        </w:rPr>
        <w:t xml:space="preserve"> revisada</w:t>
      </w:r>
      <w:r w:rsidRPr="00823382">
        <w:rPr>
          <w:rFonts w:ascii="Times New Roman" w:hAnsi="Times New Roman" w:cs="Times New Roman"/>
          <w:lang w:val="es-ES_tradnl"/>
        </w:rPr>
        <w:t xml:space="preserve">. </w:t>
      </w:r>
    </w:p>
    <w:p w14:paraId="29990052" w14:textId="0CD89C9F"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 La débil relación de la inteligencia con el rendimiento académico encontrada en esta investigación coincide co</w:t>
      </w:r>
      <w:r w:rsidR="00595681" w:rsidRPr="00823382">
        <w:rPr>
          <w:rFonts w:ascii="Times New Roman" w:hAnsi="Times New Roman" w:cs="Times New Roman"/>
          <w:lang w:val="es-ES_tradnl"/>
        </w:rPr>
        <w:t>n los trabajos de</w:t>
      </w:r>
      <w:r w:rsidRPr="00823382">
        <w:rPr>
          <w:rFonts w:ascii="Times New Roman" w:hAnsi="Times New Roman" w:cs="Times New Roman"/>
          <w:lang w:val="es-ES_tradnl"/>
        </w:rPr>
        <w:t xml:space="preserve"> Vargas et al. (2011), Moral de la Rubia (2006) y Pérez y Castejón (2006</w:t>
      </w:r>
      <w:r w:rsidR="00EA6A95" w:rsidRPr="00823382">
        <w:rPr>
          <w:rFonts w:ascii="Times New Roman" w:hAnsi="Times New Roman" w:cs="Times New Roman"/>
          <w:lang w:val="es-ES_tradnl"/>
        </w:rPr>
        <w:t>)</w:t>
      </w:r>
      <w:r w:rsidR="002D26BD" w:rsidRPr="00823382">
        <w:rPr>
          <w:rFonts w:ascii="Times New Roman" w:hAnsi="Times New Roman" w:cs="Times New Roman"/>
          <w:lang w:val="es-ES_tradnl"/>
        </w:rPr>
        <w:t>. Sin embargo, a diferencia de e</w:t>
      </w:r>
      <w:r w:rsidR="0019706B" w:rsidRPr="00823382">
        <w:rPr>
          <w:rFonts w:ascii="Times New Roman" w:hAnsi="Times New Roman" w:cs="Times New Roman"/>
          <w:lang w:val="es-ES_tradnl"/>
        </w:rPr>
        <w:t>stos (</w:t>
      </w:r>
      <w:r w:rsidR="002D26BD" w:rsidRPr="00823382">
        <w:rPr>
          <w:rFonts w:ascii="Times New Roman" w:hAnsi="Times New Roman" w:cs="Times New Roman"/>
          <w:lang w:val="es-ES_tradnl"/>
        </w:rPr>
        <w:t>au</w:t>
      </w:r>
      <w:r w:rsidRPr="00823382">
        <w:rPr>
          <w:rFonts w:ascii="Times New Roman" w:hAnsi="Times New Roman" w:cs="Times New Roman"/>
          <w:lang w:val="es-ES_tradnl"/>
        </w:rPr>
        <w:t xml:space="preserve">n cuando las correlaciones en los casos </w:t>
      </w:r>
      <w:r w:rsidR="0019706B" w:rsidRPr="00823382">
        <w:rPr>
          <w:rFonts w:ascii="Times New Roman" w:hAnsi="Times New Roman" w:cs="Times New Roman"/>
          <w:lang w:val="es-ES_tradnl"/>
        </w:rPr>
        <w:t xml:space="preserve">anteriores </w:t>
      </w:r>
      <w:r w:rsidRPr="00823382">
        <w:rPr>
          <w:rFonts w:ascii="Times New Roman" w:hAnsi="Times New Roman" w:cs="Times New Roman"/>
          <w:lang w:val="es-ES_tradnl"/>
        </w:rPr>
        <w:t>son débiles</w:t>
      </w:r>
      <w:r w:rsidR="0019706B" w:rsidRPr="00823382">
        <w:rPr>
          <w:rFonts w:ascii="Times New Roman" w:hAnsi="Times New Roman" w:cs="Times New Roman"/>
          <w:lang w:val="es-ES_tradnl"/>
        </w:rPr>
        <w:t xml:space="preserve"> o nulas</w:t>
      </w:r>
      <w:r w:rsidRPr="00823382">
        <w:rPr>
          <w:rFonts w:ascii="Times New Roman" w:hAnsi="Times New Roman" w:cs="Times New Roman"/>
          <w:lang w:val="es-ES_tradnl"/>
        </w:rPr>
        <w:t xml:space="preserve">), </w:t>
      </w:r>
      <w:r w:rsidR="00C87B4F" w:rsidRPr="00823382">
        <w:rPr>
          <w:rFonts w:ascii="Times New Roman" w:hAnsi="Times New Roman" w:cs="Times New Roman"/>
          <w:lang w:val="es-ES_tradnl"/>
        </w:rPr>
        <w:t xml:space="preserve">en este trabajo </w:t>
      </w:r>
      <w:r w:rsidRPr="00823382">
        <w:rPr>
          <w:rFonts w:ascii="Times New Roman" w:hAnsi="Times New Roman" w:cs="Times New Roman"/>
          <w:lang w:val="es-ES_tradnl"/>
        </w:rPr>
        <w:t xml:space="preserve">resalta que el coeficiente de </w:t>
      </w:r>
      <w:r w:rsidR="004048A9" w:rsidRPr="00823382">
        <w:rPr>
          <w:rFonts w:ascii="Times New Roman" w:hAnsi="Times New Roman" w:cs="Times New Roman"/>
          <w:lang w:val="es-ES_tradnl"/>
        </w:rPr>
        <w:t>correlación</w:t>
      </w:r>
      <w:r w:rsidRPr="00823382">
        <w:rPr>
          <w:rFonts w:ascii="Times New Roman" w:hAnsi="Times New Roman" w:cs="Times New Roman"/>
          <w:lang w:val="es-ES_tradnl"/>
        </w:rPr>
        <w:t xml:space="preserve"> obtenido es negativo. Una probable explicación es la influencia que ejerce </w:t>
      </w:r>
      <w:r w:rsidR="00233F33" w:rsidRPr="00823382">
        <w:rPr>
          <w:rFonts w:ascii="Times New Roman" w:hAnsi="Times New Roman" w:cs="Times New Roman"/>
          <w:lang w:val="es-ES_tradnl"/>
        </w:rPr>
        <w:t xml:space="preserve">el modelo educativo </w:t>
      </w:r>
      <w:r w:rsidRPr="00823382">
        <w:rPr>
          <w:rFonts w:ascii="Times New Roman" w:hAnsi="Times New Roman" w:cs="Times New Roman"/>
          <w:lang w:val="es-ES_tradnl"/>
        </w:rPr>
        <w:t>en la formación del alumnado y sus capacidades</w:t>
      </w:r>
      <w:r w:rsidR="00F92C8C" w:rsidRPr="00823382">
        <w:rPr>
          <w:rFonts w:ascii="Times New Roman" w:hAnsi="Times New Roman" w:cs="Times New Roman"/>
          <w:lang w:val="es-ES_tradnl"/>
        </w:rPr>
        <w:t>. El</w:t>
      </w:r>
      <w:r w:rsidRPr="00823382">
        <w:rPr>
          <w:rFonts w:ascii="Times New Roman" w:hAnsi="Times New Roman" w:cs="Times New Roman"/>
          <w:lang w:val="es-ES_tradnl"/>
        </w:rPr>
        <w:t xml:space="preserve"> concepto</w:t>
      </w:r>
      <w:r w:rsidR="00F92C8C" w:rsidRPr="00823382">
        <w:rPr>
          <w:rFonts w:ascii="Times New Roman" w:hAnsi="Times New Roman" w:cs="Times New Roman"/>
          <w:lang w:val="es-ES_tradnl"/>
        </w:rPr>
        <w:t xml:space="preserve"> de modelo educativo</w:t>
      </w:r>
      <w:r w:rsidRPr="00823382">
        <w:rPr>
          <w:rFonts w:ascii="Times New Roman" w:hAnsi="Times New Roman" w:cs="Times New Roman"/>
          <w:lang w:val="es-ES_tradnl"/>
        </w:rPr>
        <w:t xml:space="preserve"> no es considerado por ninguno de los autores revisados. </w:t>
      </w:r>
      <w:r w:rsidRPr="00823382">
        <w:rPr>
          <w:rFonts w:ascii="Times New Roman" w:hAnsi="Times New Roman" w:cs="Times New Roman"/>
          <w:lang w:val="es-ES_tradnl"/>
        </w:rPr>
        <w:lastRenderedPageBreak/>
        <w:t>Por ello, cabe suponer que una dinámica escolar acorde con un modelo educativo pueda influir negativamente</w:t>
      </w:r>
      <w:r w:rsidR="00651487" w:rsidRPr="00823382">
        <w:rPr>
          <w:rFonts w:ascii="Times New Roman" w:hAnsi="Times New Roman" w:cs="Times New Roman"/>
          <w:lang w:val="es-ES_tradnl"/>
        </w:rPr>
        <w:t xml:space="preserve"> en</w:t>
      </w:r>
      <w:r w:rsidRPr="00823382">
        <w:rPr>
          <w:rFonts w:ascii="Times New Roman" w:hAnsi="Times New Roman" w:cs="Times New Roman"/>
          <w:lang w:val="es-ES_tradnl"/>
        </w:rPr>
        <w:t xml:space="preserve"> las altas capacidades intelectuales. </w:t>
      </w:r>
    </w:p>
    <w:p w14:paraId="6DAE153D" w14:textId="68D9D2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Ahora bien, en algunos de los estudios revisados destaca otra importante diferencia: la utilización de modelos teóricos distintos al propuesto en esta investigación, lo que conlleva el uso de instrumentos difer</w:t>
      </w:r>
      <w:r w:rsidR="00357A10" w:rsidRPr="00823382">
        <w:rPr>
          <w:rFonts w:ascii="Times New Roman" w:hAnsi="Times New Roman" w:cs="Times New Roman"/>
          <w:lang w:val="es-ES_tradnl"/>
        </w:rPr>
        <w:t>entes que posiblemente explique</w:t>
      </w:r>
      <w:r w:rsidRPr="00823382">
        <w:rPr>
          <w:rFonts w:ascii="Times New Roman" w:hAnsi="Times New Roman" w:cs="Times New Roman"/>
          <w:lang w:val="es-ES_tradnl"/>
        </w:rPr>
        <w:t xml:space="preserve"> algunas de las </w:t>
      </w:r>
      <w:r w:rsidR="00314023" w:rsidRPr="00823382">
        <w:rPr>
          <w:rFonts w:ascii="Times New Roman" w:hAnsi="Times New Roman" w:cs="Times New Roman"/>
          <w:lang w:val="es-ES_tradnl"/>
        </w:rPr>
        <w:t>variantes</w:t>
      </w:r>
      <w:r w:rsidRPr="00823382">
        <w:rPr>
          <w:rFonts w:ascii="Times New Roman" w:hAnsi="Times New Roman" w:cs="Times New Roman"/>
          <w:lang w:val="es-ES_tradnl"/>
        </w:rPr>
        <w:t xml:space="preserve"> estadísticas encontradas. Así pues, el modelo de Cattel-Horn sobre los factores de inteligencia cristalizada y fluida evalúa</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de manera general</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D91FA8" w:rsidRPr="00823382">
        <w:rPr>
          <w:rFonts w:ascii="Times New Roman" w:hAnsi="Times New Roman" w:cs="Times New Roman"/>
          <w:lang w:val="es-ES_tradnl"/>
        </w:rPr>
        <w:t xml:space="preserve">las </w:t>
      </w:r>
      <w:r w:rsidRPr="00823382">
        <w:rPr>
          <w:rFonts w:ascii="Times New Roman" w:hAnsi="Times New Roman" w:cs="Times New Roman"/>
          <w:lang w:val="es-ES_tradnl"/>
        </w:rPr>
        <w:t>habilidades de pensamiento lógico y razonamiento,</w:t>
      </w:r>
      <w:r w:rsidR="00776152" w:rsidRPr="00823382">
        <w:rPr>
          <w:rFonts w:ascii="Times New Roman" w:hAnsi="Times New Roman" w:cs="Times New Roman"/>
          <w:lang w:val="es-ES_tradnl"/>
        </w:rPr>
        <w:t xml:space="preserve"> así como las</w:t>
      </w:r>
      <w:r w:rsidRPr="00823382">
        <w:rPr>
          <w:rFonts w:ascii="Times New Roman" w:hAnsi="Times New Roman" w:cs="Times New Roman"/>
          <w:lang w:val="es-ES_tradnl"/>
        </w:rPr>
        <w:t xml:space="preserve"> estrategias de aprendizaje y</w:t>
      </w:r>
      <w:r w:rsidR="00A137F2">
        <w:rPr>
          <w:rFonts w:ascii="Times New Roman" w:hAnsi="Times New Roman" w:cs="Times New Roman"/>
          <w:lang w:val="es-ES_tradnl"/>
        </w:rPr>
        <w:t xml:space="preserve"> memoria; para luego arrojar un</w:t>
      </w:r>
      <w:r w:rsidRPr="00823382">
        <w:rPr>
          <w:rFonts w:ascii="Times New Roman" w:hAnsi="Times New Roman" w:cs="Times New Roman"/>
          <w:lang w:val="es-ES_tradnl"/>
        </w:rPr>
        <w:t xml:space="preserve"> valor global de la inteligencia.</w:t>
      </w:r>
    </w:p>
    <w:p w14:paraId="4A71C1FE"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De modo que la mayor diferencia se halla con el trabajo de Kholer (2013),</w:t>
      </w:r>
      <w:r w:rsidR="001066DC" w:rsidRPr="00823382">
        <w:rPr>
          <w:rFonts w:ascii="Times New Roman" w:hAnsi="Times New Roman" w:cs="Times New Roman"/>
          <w:lang w:val="es-ES_tradnl"/>
        </w:rPr>
        <w:t xml:space="preserve"> que sugiere una relación significativa de la inteligencia analítica con el rendimiento académico. Este trabajo</w:t>
      </w:r>
      <w:r w:rsidRPr="00823382">
        <w:rPr>
          <w:rFonts w:ascii="Times New Roman" w:hAnsi="Times New Roman" w:cs="Times New Roman"/>
          <w:lang w:val="es-ES_tradnl"/>
        </w:rPr>
        <w:t xml:space="preserve"> propone una evaluación desde dos instrumentos claramente diferenciados: a) The Primary Mental Abilities (PMA), que considera cinco factores de inteligencia: comprensión verbal, concepción espacial, razonamiento, cálculo numérico y fluidez verbal, y b) The Sternberg Triarchic Abilities Test nivel H (STAT), que evalúa las habilidades intelectuales de acuerdo al modelo de Sternberg (1985), determinado en tres distintas inteligencias: creativa, práctica y analítica; ésta última más convencional y cercana a la tradicional concepción académica de la inteligencia.</w:t>
      </w:r>
      <w:r w:rsidR="0016529D" w:rsidRPr="00823382">
        <w:rPr>
          <w:rFonts w:ascii="Times New Roman" w:hAnsi="Times New Roman" w:cs="Times New Roman"/>
          <w:lang w:val="es-ES_tradnl"/>
        </w:rPr>
        <w:t xml:space="preserve"> </w:t>
      </w:r>
    </w:p>
    <w:p w14:paraId="092BF86E" w14:textId="49D5F5C8"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Vargas et al. (2011) y Moral de la Rubia (2006) hacen una evaluación de inteligencia con la Prueba de Aptitudes Diferenciales (DAT por sus siglas en inglés), instrumento que obedece a un modelo teórico también distinto del que fundamenta esta investigación. Este modelo de tipo factorial contempla seis factores independientes con escalas de medición igualmente diferenciadas: razonamiento verbal, habilidad numérica, razonamiento abstracto, velocidad y exactitud, razonamiento mecánico y relaciones espaciales. Particularmente, para el trabajo de Vargas et al.</w:t>
      </w:r>
      <w:r w:rsidR="00190F38" w:rsidRPr="00823382">
        <w:rPr>
          <w:rFonts w:ascii="Times New Roman" w:hAnsi="Times New Roman" w:cs="Times New Roman"/>
          <w:lang w:val="es-ES_tradnl"/>
        </w:rPr>
        <w:t>,</w:t>
      </w:r>
      <w:r w:rsidRPr="00823382">
        <w:rPr>
          <w:rFonts w:ascii="Times New Roman" w:hAnsi="Times New Roman" w:cs="Times New Roman"/>
          <w:lang w:val="es-ES_tradnl"/>
        </w:rPr>
        <w:t xml:space="preserve"> se utiliza del DAT el subtest para razonamiento abstracto, </w:t>
      </w:r>
      <w:r w:rsidR="00190F38" w:rsidRPr="00823382">
        <w:rPr>
          <w:rFonts w:ascii="Times New Roman" w:hAnsi="Times New Roman" w:cs="Times New Roman"/>
          <w:lang w:val="es-ES_tradnl"/>
        </w:rPr>
        <w:t xml:space="preserve">cuyo </w:t>
      </w:r>
      <w:r w:rsidRPr="00823382">
        <w:rPr>
          <w:rFonts w:ascii="Times New Roman" w:hAnsi="Times New Roman" w:cs="Times New Roman"/>
          <w:lang w:val="es-ES_tradnl"/>
        </w:rPr>
        <w:t xml:space="preserve">resultado </w:t>
      </w:r>
      <w:r w:rsidR="00190F38" w:rsidRPr="00823382">
        <w:rPr>
          <w:rFonts w:ascii="Times New Roman" w:hAnsi="Times New Roman" w:cs="Times New Roman"/>
          <w:lang w:val="es-ES_tradnl"/>
        </w:rPr>
        <w:t xml:space="preserve">es </w:t>
      </w:r>
      <w:r w:rsidRPr="00823382">
        <w:rPr>
          <w:rFonts w:ascii="Times New Roman" w:hAnsi="Times New Roman" w:cs="Times New Roman"/>
          <w:lang w:val="es-ES_tradnl"/>
        </w:rPr>
        <w:t xml:space="preserve">la nulidad en sus relaciones con el rendimiento académico. </w:t>
      </w:r>
    </w:p>
    <w:p w14:paraId="76E64E8D"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En suma, las mayores diferencias entre cada uno de los estudios –incluido el nuestro– se dan en los modelos teóricos, pues en los instrumentos y la evaluación, muchos de ellos coinciden en factores como las habilidades verbales, numéricas, espaciales, etc. </w:t>
      </w:r>
    </w:p>
    <w:p w14:paraId="7C607912"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En lo que respecta a la creatividad, los valores medios de las evaluaciones a partir del instrumento CREA dan como resultado 64.9</w:t>
      </w:r>
      <w:r w:rsidR="00591BD4" w:rsidRPr="00823382">
        <w:rPr>
          <w:rFonts w:ascii="Times New Roman" w:hAnsi="Times New Roman" w:cs="Times New Roman"/>
          <w:lang w:val="es-ES_tradnl"/>
        </w:rPr>
        <w:t>7</w:t>
      </w:r>
      <w:r w:rsidRPr="00823382">
        <w:rPr>
          <w:rFonts w:ascii="Times New Roman" w:hAnsi="Times New Roman" w:cs="Times New Roman"/>
          <w:lang w:val="es-ES_tradnl"/>
        </w:rPr>
        <w:t xml:space="preserve"> puntos percentiles para el folleto A, lo que se interpreta como un valor promedio de creatividad en la muestra. En tanto que la media de resultados para el folleto B es de </w:t>
      </w:r>
      <w:r w:rsidR="00131FBC" w:rsidRPr="00823382">
        <w:rPr>
          <w:rFonts w:ascii="Times New Roman" w:hAnsi="Times New Roman" w:cs="Times New Roman"/>
          <w:lang w:val="es-ES_tradnl"/>
        </w:rPr>
        <w:t>81.6</w:t>
      </w:r>
      <w:r w:rsidRPr="00823382">
        <w:rPr>
          <w:rFonts w:ascii="Times New Roman" w:hAnsi="Times New Roman" w:cs="Times New Roman"/>
          <w:lang w:val="es-ES_tradnl"/>
        </w:rPr>
        <w:t>5 puntos percentiles, que se categoriza como una puntuación superior al promedio. Esta evidente variación de puntuaciones e interpretaciones de los resultados de los folletos A y B se explica por la falta de estandarización de la prueba en el contexto socio-cultural mexicano.</w:t>
      </w:r>
    </w:p>
    <w:p w14:paraId="1C119F80" w14:textId="4A14DE49"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A pesar de ello, los valores de correlación del binomio rendimiento académico-creatividad para el folleto A resultaron en r=0.227 para el coeficiente de </w:t>
      </w:r>
      <w:r w:rsidR="00022D3E" w:rsidRPr="00823382">
        <w:rPr>
          <w:rFonts w:ascii="Times New Roman" w:hAnsi="Times New Roman" w:cs="Times New Roman"/>
          <w:lang w:val="es-ES_tradnl"/>
        </w:rPr>
        <w:t>correlación</w:t>
      </w:r>
      <w:r w:rsidRPr="00823382">
        <w:rPr>
          <w:rFonts w:ascii="Times New Roman" w:hAnsi="Times New Roman" w:cs="Times New Roman"/>
          <w:lang w:val="es-ES_tradnl"/>
        </w:rPr>
        <w:t>, lo que se entiende como una correlación débil; interpretación que se replica para el valor de correlación del folleto B</w:t>
      </w:r>
      <w:r w:rsidR="000D268F" w:rsidRPr="00823382">
        <w:rPr>
          <w:rFonts w:ascii="Times New Roman" w:hAnsi="Times New Roman" w:cs="Times New Roman"/>
          <w:lang w:val="es-ES_tradnl"/>
        </w:rPr>
        <w:t>,</w:t>
      </w:r>
      <w:r w:rsidRPr="00823382">
        <w:rPr>
          <w:rFonts w:ascii="Times New Roman" w:hAnsi="Times New Roman" w:cs="Times New Roman"/>
          <w:lang w:val="es-ES_tradnl"/>
        </w:rPr>
        <w:t xml:space="preserve"> r=0.228. De modo que la única relaci</w:t>
      </w:r>
      <w:r w:rsidR="0077385A" w:rsidRPr="00823382">
        <w:rPr>
          <w:rFonts w:ascii="Times New Roman" w:hAnsi="Times New Roman" w:cs="Times New Roman"/>
          <w:lang w:val="es-ES_tradnl"/>
        </w:rPr>
        <w:t>ón significativa resulta de los</w:t>
      </w:r>
      <w:r w:rsidRPr="00823382">
        <w:rPr>
          <w:rFonts w:ascii="Times New Roman" w:hAnsi="Times New Roman" w:cs="Times New Roman"/>
          <w:lang w:val="es-ES_tradnl"/>
        </w:rPr>
        <w:t xml:space="preserve"> propios folletos A y B, donde r=0.764 demuestra la consistencia interna de CREA. Cabe señalar que</w:t>
      </w:r>
      <w:r w:rsidR="006F1E55" w:rsidRPr="00823382">
        <w:rPr>
          <w:rFonts w:ascii="Times New Roman" w:hAnsi="Times New Roman" w:cs="Times New Roman"/>
          <w:lang w:val="es-ES_tradnl"/>
        </w:rPr>
        <w:t>,</w:t>
      </w:r>
      <w:r w:rsidRPr="00823382">
        <w:rPr>
          <w:rFonts w:ascii="Times New Roman" w:hAnsi="Times New Roman" w:cs="Times New Roman"/>
          <w:lang w:val="es-ES_tradnl"/>
        </w:rPr>
        <w:t xml:space="preserve"> en el análisis de resultados por estratos (siete, ocho y nueve), no hubo una variación significativa de los resultados en ninguno de los folletos (véase tabla 6).</w:t>
      </w:r>
    </w:p>
    <w:p w14:paraId="6B20C3FE" w14:textId="7F13CA5E"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Nuevamente, una débil relación entre el rendimiento académico y la creatividad en universitarios resulta en los hallazgos de esta investigación, coincidiendo así con investigaciones como las de Kholer (2013) o Vargas et al. (2011). En el primer caso, aunque la creatividad se evalúa desde la teoría triárquica de Sternberg, sus hallazgos no </w:t>
      </w:r>
      <w:r w:rsidRPr="00823382">
        <w:rPr>
          <w:rFonts w:ascii="Times New Roman" w:hAnsi="Times New Roman" w:cs="Times New Roman"/>
          <w:lang w:val="es-ES_tradnl"/>
        </w:rPr>
        <w:lastRenderedPageBreak/>
        <w:t>son estadísticamente poderosos, por lo que no son tomados en cuenta para un análisis posterior. Incluso</w:t>
      </w:r>
      <w:r w:rsidR="00D05307" w:rsidRPr="00823382">
        <w:rPr>
          <w:rFonts w:ascii="Times New Roman" w:hAnsi="Times New Roman" w:cs="Times New Roman"/>
          <w:lang w:val="es-ES_tradnl"/>
        </w:rPr>
        <w:t>,</w:t>
      </w:r>
      <w:r w:rsidRPr="00823382">
        <w:rPr>
          <w:rFonts w:ascii="Times New Roman" w:hAnsi="Times New Roman" w:cs="Times New Roman"/>
          <w:lang w:val="es-ES_tradnl"/>
        </w:rPr>
        <w:t xml:space="preserve"> </w:t>
      </w:r>
      <w:r w:rsidR="00FA1880" w:rsidRPr="00823382">
        <w:rPr>
          <w:rFonts w:ascii="Times New Roman" w:hAnsi="Times New Roman" w:cs="Times New Roman"/>
          <w:lang w:val="es-ES_tradnl"/>
        </w:rPr>
        <w:t xml:space="preserve">los aspectos de la inteligencia analítica </w:t>
      </w:r>
      <w:r w:rsidRPr="00823382">
        <w:rPr>
          <w:rFonts w:ascii="Times New Roman" w:hAnsi="Times New Roman" w:cs="Times New Roman"/>
          <w:lang w:val="es-ES_tradnl"/>
        </w:rPr>
        <w:t>influye</w:t>
      </w:r>
      <w:r w:rsidR="00723E1E" w:rsidRPr="00823382">
        <w:rPr>
          <w:rFonts w:ascii="Times New Roman" w:hAnsi="Times New Roman" w:cs="Times New Roman"/>
          <w:lang w:val="es-ES_tradnl"/>
        </w:rPr>
        <w:t>n</w:t>
      </w:r>
      <w:r w:rsidRPr="00823382">
        <w:rPr>
          <w:rFonts w:ascii="Times New Roman" w:hAnsi="Times New Roman" w:cs="Times New Roman"/>
          <w:lang w:val="es-ES_tradnl"/>
        </w:rPr>
        <w:t xml:space="preserve"> más dentro de las correlaciones. En cuanto a Vargas et al., tampoco se confirma una asociación, </w:t>
      </w:r>
      <w:r w:rsidR="002C7109" w:rsidRPr="00823382">
        <w:rPr>
          <w:rFonts w:ascii="Times New Roman" w:hAnsi="Times New Roman" w:cs="Times New Roman"/>
          <w:lang w:val="es-ES_tradnl"/>
        </w:rPr>
        <w:t>aun</w:t>
      </w:r>
      <w:r w:rsidRPr="00823382">
        <w:rPr>
          <w:rFonts w:ascii="Times New Roman" w:hAnsi="Times New Roman" w:cs="Times New Roman"/>
          <w:lang w:val="es-ES_tradnl"/>
        </w:rPr>
        <w:t xml:space="preserve"> cuando estudios previos indicaban lo anterior. En su caso, el trabajo se realiza considerando como rasgos de creatividad la fluidez, la originalidad, la resistencia prematura al cierre, la abstracción de títulos y la elaboración. Algunos de estos rasgos (fluidez, originalidad y elaboración) son considerados en la actividad que realiza el evaluado por CREA.</w:t>
      </w:r>
    </w:p>
    <w:p w14:paraId="630BE6F3" w14:textId="77777777"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 xml:space="preserve">Estos últimos factores </w:t>
      </w:r>
      <w:r w:rsidR="00407B4E" w:rsidRPr="00823382">
        <w:rPr>
          <w:rFonts w:ascii="Times New Roman" w:hAnsi="Times New Roman" w:cs="Times New Roman"/>
          <w:lang w:val="es-ES_tradnl"/>
        </w:rPr>
        <w:t>tomados en cuenta</w:t>
      </w:r>
      <w:r w:rsidRPr="00823382">
        <w:rPr>
          <w:rFonts w:ascii="Times New Roman" w:hAnsi="Times New Roman" w:cs="Times New Roman"/>
          <w:lang w:val="es-ES_tradnl"/>
        </w:rPr>
        <w:t xml:space="preserve"> por CREA contrastan con los aspec</w:t>
      </w:r>
      <w:r w:rsidR="00B26D15" w:rsidRPr="00823382">
        <w:rPr>
          <w:rFonts w:ascii="Times New Roman" w:hAnsi="Times New Roman" w:cs="Times New Roman"/>
          <w:lang w:val="es-ES_tradnl"/>
        </w:rPr>
        <w:t>tos a valorar por parte de Gonzá</w:t>
      </w:r>
      <w:r w:rsidRPr="00823382">
        <w:rPr>
          <w:rFonts w:ascii="Times New Roman" w:hAnsi="Times New Roman" w:cs="Times New Roman"/>
          <w:lang w:val="es-ES_tradnl"/>
        </w:rPr>
        <w:t xml:space="preserve">lez (2003). Tanto el test de WKOPAY como el test de SAM, utilizados por este autor, consideran como </w:t>
      </w:r>
      <w:r w:rsidR="00DA785D" w:rsidRPr="00823382">
        <w:rPr>
          <w:rFonts w:ascii="Times New Roman" w:hAnsi="Times New Roman" w:cs="Times New Roman"/>
          <w:lang w:val="es-ES_tradnl"/>
        </w:rPr>
        <w:t>aspectos</w:t>
      </w:r>
      <w:r w:rsidRPr="00823382">
        <w:rPr>
          <w:rFonts w:ascii="Times New Roman" w:hAnsi="Times New Roman" w:cs="Times New Roman"/>
          <w:lang w:val="es-ES_tradnl"/>
        </w:rPr>
        <w:t xml:space="preserve"> de la creatividad la aceptación de la autoridad, la confianza, la imaginación disciplinada, la sensibilidad medio ambiental, iniciativa o la individualidad, por mencionar algunos.</w:t>
      </w:r>
    </w:p>
    <w:p w14:paraId="5AA7E5E5" w14:textId="0747727C" w:rsidR="00C17995" w:rsidRPr="00823382" w:rsidRDefault="00C17995"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t>El hecho de que</w:t>
      </w:r>
      <w:r w:rsidR="00025A3F" w:rsidRPr="00823382">
        <w:rPr>
          <w:rFonts w:ascii="Times New Roman" w:hAnsi="Times New Roman" w:cs="Times New Roman"/>
          <w:lang w:val="es-ES_tradnl"/>
        </w:rPr>
        <w:t xml:space="preserve"> </w:t>
      </w:r>
      <w:r w:rsidR="003B7DA7" w:rsidRPr="00823382">
        <w:rPr>
          <w:rFonts w:ascii="Times New Roman" w:hAnsi="Times New Roman" w:cs="Times New Roman"/>
          <w:lang w:val="es-ES_tradnl"/>
        </w:rPr>
        <w:t>algunas de las investigaciones sobre creatividad no</w:t>
      </w:r>
      <w:r w:rsidRPr="00823382">
        <w:rPr>
          <w:rFonts w:ascii="Times New Roman" w:hAnsi="Times New Roman" w:cs="Times New Roman"/>
          <w:lang w:val="es-ES_tradnl"/>
        </w:rPr>
        <w:t xml:space="preserve"> demuestre</w:t>
      </w:r>
      <w:r w:rsidR="003B7DA7" w:rsidRPr="00823382">
        <w:rPr>
          <w:rFonts w:ascii="Times New Roman" w:hAnsi="Times New Roman" w:cs="Times New Roman"/>
          <w:lang w:val="es-ES_tradnl"/>
        </w:rPr>
        <w:t>n</w:t>
      </w:r>
      <w:r w:rsidRPr="00823382">
        <w:rPr>
          <w:rFonts w:ascii="Times New Roman" w:hAnsi="Times New Roman" w:cs="Times New Roman"/>
          <w:lang w:val="es-ES_tradnl"/>
        </w:rPr>
        <w:t xml:space="preserve"> una relación directa c</w:t>
      </w:r>
      <w:r w:rsidR="00815920" w:rsidRPr="00823382">
        <w:rPr>
          <w:rFonts w:ascii="Times New Roman" w:hAnsi="Times New Roman" w:cs="Times New Roman"/>
          <w:lang w:val="es-ES_tradnl"/>
        </w:rPr>
        <w:t>on el rendimiento académico, incluso</w:t>
      </w:r>
      <w:r w:rsidRPr="00823382">
        <w:rPr>
          <w:rFonts w:ascii="Times New Roman" w:hAnsi="Times New Roman" w:cs="Times New Roman"/>
          <w:lang w:val="es-ES_tradnl"/>
        </w:rPr>
        <w:t xml:space="preserve"> cuando se asumen posturas diferentes respecto de sus significado y evaluación, puede conducirnos a dos ideas: 1) la creatividad</w:t>
      </w:r>
      <w:r w:rsidR="00DF3964" w:rsidRPr="00823382">
        <w:rPr>
          <w:rFonts w:ascii="Times New Roman" w:hAnsi="Times New Roman" w:cs="Times New Roman"/>
          <w:lang w:val="es-ES_tradnl"/>
        </w:rPr>
        <w:t xml:space="preserve">, en realidad, </w:t>
      </w:r>
      <w:r w:rsidRPr="00823382">
        <w:rPr>
          <w:rFonts w:ascii="Times New Roman" w:hAnsi="Times New Roman" w:cs="Times New Roman"/>
          <w:lang w:val="es-ES_tradnl"/>
        </w:rPr>
        <w:t>queda</w:t>
      </w:r>
      <w:r w:rsidR="00DF3964" w:rsidRPr="00823382">
        <w:rPr>
          <w:rFonts w:ascii="Times New Roman" w:hAnsi="Times New Roman" w:cs="Times New Roman"/>
          <w:lang w:val="es-ES_tradnl"/>
        </w:rPr>
        <w:t xml:space="preserve"> inexorablemente</w:t>
      </w:r>
      <w:r w:rsidRPr="00823382">
        <w:rPr>
          <w:rFonts w:ascii="Times New Roman" w:hAnsi="Times New Roman" w:cs="Times New Roman"/>
          <w:lang w:val="es-ES_tradnl"/>
        </w:rPr>
        <w:t xml:space="preserve"> fuera de los ámbitos </w:t>
      </w:r>
      <w:r w:rsidR="00BF2867" w:rsidRPr="00823382">
        <w:rPr>
          <w:rFonts w:ascii="Times New Roman" w:hAnsi="Times New Roman" w:cs="Times New Roman"/>
          <w:lang w:val="es-ES_tradnl"/>
        </w:rPr>
        <w:t>e</w:t>
      </w:r>
      <w:r w:rsidR="004E242E" w:rsidRPr="00823382">
        <w:rPr>
          <w:rFonts w:ascii="Times New Roman" w:hAnsi="Times New Roman" w:cs="Times New Roman"/>
          <w:lang w:val="es-ES_tradnl"/>
        </w:rPr>
        <w:t>ducativos universitarios ó 2)</w:t>
      </w:r>
      <w:r w:rsidR="00BF2867" w:rsidRPr="00823382">
        <w:rPr>
          <w:rFonts w:ascii="Times New Roman" w:hAnsi="Times New Roman" w:cs="Times New Roman"/>
          <w:lang w:val="es-ES_tradnl"/>
        </w:rPr>
        <w:t xml:space="preserve"> los</w:t>
      </w:r>
      <w:r w:rsidRPr="00823382">
        <w:rPr>
          <w:rFonts w:ascii="Times New Roman" w:hAnsi="Times New Roman" w:cs="Times New Roman"/>
          <w:lang w:val="es-ES_tradnl"/>
        </w:rPr>
        <w:t xml:space="preserve"> modelos educativos universitarios no </w:t>
      </w:r>
      <w:r w:rsidR="004E242E" w:rsidRPr="00823382">
        <w:rPr>
          <w:rFonts w:ascii="Times New Roman" w:hAnsi="Times New Roman" w:cs="Times New Roman"/>
          <w:lang w:val="es-ES_tradnl"/>
        </w:rPr>
        <w:t>hallan</w:t>
      </w:r>
      <w:r w:rsidR="00DF554A" w:rsidRPr="00823382">
        <w:rPr>
          <w:rFonts w:ascii="Times New Roman" w:hAnsi="Times New Roman" w:cs="Times New Roman"/>
          <w:lang w:val="es-ES_tradnl"/>
        </w:rPr>
        <w:t xml:space="preserve"> aún </w:t>
      </w:r>
      <w:r w:rsidR="004E242E" w:rsidRPr="00823382">
        <w:rPr>
          <w:rFonts w:ascii="Times New Roman" w:hAnsi="Times New Roman" w:cs="Times New Roman"/>
          <w:lang w:val="es-ES_tradnl"/>
        </w:rPr>
        <w:t xml:space="preserve">la forma de </w:t>
      </w:r>
      <w:r w:rsidR="00DF554A" w:rsidRPr="00823382">
        <w:rPr>
          <w:rFonts w:ascii="Times New Roman" w:hAnsi="Times New Roman" w:cs="Times New Roman"/>
          <w:lang w:val="es-ES_tradnl"/>
        </w:rPr>
        <w:t>desarrollar o estimular</w:t>
      </w:r>
      <w:r w:rsidRPr="00823382">
        <w:rPr>
          <w:rFonts w:ascii="Times New Roman" w:hAnsi="Times New Roman" w:cs="Times New Roman"/>
          <w:lang w:val="es-ES_tradnl"/>
        </w:rPr>
        <w:t xml:space="preserve"> dicha cualidad. </w:t>
      </w:r>
    </w:p>
    <w:p w14:paraId="762B786D" w14:textId="57B81DA8" w:rsidR="00C17995" w:rsidRPr="00823382" w:rsidRDefault="00C17995" w:rsidP="00F258F8">
      <w:pPr>
        <w:jc w:val="both"/>
        <w:rPr>
          <w:rFonts w:ascii="Times New Roman" w:hAnsi="Times New Roman" w:cs="Times New Roman"/>
        </w:rPr>
      </w:pPr>
      <w:r w:rsidRPr="00823382">
        <w:rPr>
          <w:rFonts w:ascii="Times New Roman" w:hAnsi="Times New Roman" w:cs="Times New Roman"/>
          <w:lang w:val="es-ES_tradnl"/>
        </w:rPr>
        <w:tab/>
        <w:t>Esta investigación no queda exenta de observaciones y aspectos a m</w:t>
      </w:r>
      <w:r w:rsidR="00540684" w:rsidRPr="00823382">
        <w:rPr>
          <w:rFonts w:ascii="Times New Roman" w:hAnsi="Times New Roman" w:cs="Times New Roman"/>
          <w:lang w:val="es-ES_tradnl"/>
        </w:rPr>
        <w:t>ejorar: p</w:t>
      </w:r>
      <w:r w:rsidRPr="00823382">
        <w:rPr>
          <w:rFonts w:ascii="Times New Roman" w:hAnsi="Times New Roman" w:cs="Times New Roman"/>
          <w:lang w:val="es-ES_tradnl"/>
        </w:rPr>
        <w:t>ara poder demostrar con mayor valor estadístico los resultados obtenidos, se sugiere un mayor tamaño de muestra así como de</w:t>
      </w:r>
      <w:r w:rsidR="00704289" w:rsidRPr="00823382">
        <w:rPr>
          <w:rFonts w:ascii="Times New Roman" w:hAnsi="Times New Roman" w:cs="Times New Roman"/>
          <w:lang w:val="es-ES_tradnl"/>
        </w:rPr>
        <w:t xml:space="preserve"> la </w:t>
      </w:r>
      <w:r w:rsidRPr="00823382">
        <w:rPr>
          <w:rFonts w:ascii="Times New Roman" w:hAnsi="Times New Roman" w:cs="Times New Roman"/>
          <w:lang w:val="es-ES_tradnl"/>
        </w:rPr>
        <w:t xml:space="preserve"> conside</w:t>
      </w:r>
      <w:r w:rsidR="00704289" w:rsidRPr="00823382">
        <w:rPr>
          <w:rFonts w:ascii="Times New Roman" w:hAnsi="Times New Roman" w:cs="Times New Roman"/>
          <w:lang w:val="es-ES_tradnl"/>
        </w:rPr>
        <w:t>ración de</w:t>
      </w:r>
      <w:r w:rsidR="00105E4B" w:rsidRPr="00823382">
        <w:rPr>
          <w:rFonts w:ascii="Times New Roman" w:hAnsi="Times New Roman" w:cs="Times New Roman"/>
          <w:lang w:val="es-ES_tradnl"/>
        </w:rPr>
        <w:t xml:space="preserve"> otros análisis estadísticos; </w:t>
      </w:r>
      <w:r w:rsidRPr="00823382">
        <w:rPr>
          <w:rFonts w:ascii="Times New Roman" w:hAnsi="Times New Roman" w:cs="Times New Roman"/>
          <w:lang w:val="es-ES_tradnl"/>
        </w:rPr>
        <w:t>de acuerdo a los trabajos de otros autores, sería enriquecedor complementar las batería de pruebas con otras que garanticen una mejor evaluación tanto de la inteligencia como de la creatividad; finalmente, este estudio</w:t>
      </w:r>
      <w:r w:rsidR="001B2A96" w:rsidRPr="00823382">
        <w:rPr>
          <w:rFonts w:ascii="Times New Roman" w:hAnsi="Times New Roman" w:cs="Times New Roman"/>
          <w:lang w:val="es-ES_tradnl"/>
        </w:rPr>
        <w:t>,</w:t>
      </w:r>
      <w:r w:rsidRPr="00823382">
        <w:rPr>
          <w:rFonts w:ascii="Times New Roman" w:hAnsi="Times New Roman" w:cs="Times New Roman"/>
          <w:lang w:val="es-ES_tradnl"/>
        </w:rPr>
        <w:t xml:space="preserve"> junto con la mayoría de los </w:t>
      </w:r>
      <w:r w:rsidR="00105E4B" w:rsidRPr="00823382">
        <w:rPr>
          <w:rFonts w:ascii="Times New Roman" w:hAnsi="Times New Roman" w:cs="Times New Roman"/>
          <w:lang w:val="es-ES_tradnl"/>
        </w:rPr>
        <w:t xml:space="preserve">estudios </w:t>
      </w:r>
      <w:r w:rsidRPr="00823382">
        <w:rPr>
          <w:rFonts w:ascii="Times New Roman" w:hAnsi="Times New Roman" w:cs="Times New Roman"/>
          <w:lang w:val="es-ES_tradnl"/>
        </w:rPr>
        <w:t>revisados para este artículo</w:t>
      </w:r>
      <w:r w:rsidR="001B2A96" w:rsidRPr="00823382">
        <w:rPr>
          <w:rFonts w:ascii="Times New Roman" w:hAnsi="Times New Roman" w:cs="Times New Roman"/>
          <w:lang w:val="es-ES_tradnl"/>
        </w:rPr>
        <w:t>, evalúa</w:t>
      </w:r>
      <w:r w:rsidRPr="00823382">
        <w:rPr>
          <w:rFonts w:ascii="Times New Roman" w:hAnsi="Times New Roman" w:cs="Times New Roman"/>
          <w:lang w:val="es-ES_tradnl"/>
        </w:rPr>
        <w:t xml:space="preserve"> la inteligencia y la creatividad en carreras de Psicología, por lo que sería interesante extender el estudio a otras carreras.</w:t>
      </w:r>
    </w:p>
    <w:p w14:paraId="7CB7DF8F" w14:textId="51B43FDB" w:rsidR="00C17995" w:rsidRPr="00823382" w:rsidRDefault="00195AC1" w:rsidP="00F258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lang w:val="es-ES_tradnl"/>
        </w:rPr>
      </w:pPr>
      <w:r w:rsidRPr="00823382">
        <w:rPr>
          <w:rFonts w:ascii="Times New Roman" w:hAnsi="Times New Roman" w:cs="Times New Roman"/>
          <w:lang w:val="es-ES_tradnl"/>
        </w:rPr>
        <w:tab/>
      </w:r>
      <w:r w:rsidR="00842A2E" w:rsidRPr="00823382">
        <w:rPr>
          <w:rFonts w:ascii="Times New Roman" w:hAnsi="Times New Roman" w:cs="Times New Roman"/>
          <w:lang w:val="es-ES_tradnl"/>
        </w:rPr>
        <w:t>Finalmente, s</w:t>
      </w:r>
      <w:r w:rsidR="00384E2D" w:rsidRPr="00823382">
        <w:rPr>
          <w:rFonts w:ascii="Times New Roman" w:hAnsi="Times New Roman" w:cs="Times New Roman"/>
          <w:lang w:val="es-ES_tradnl"/>
        </w:rPr>
        <w:t>e</w:t>
      </w:r>
      <w:r w:rsidR="00842A2E" w:rsidRPr="00823382">
        <w:rPr>
          <w:rFonts w:ascii="Times New Roman" w:hAnsi="Times New Roman" w:cs="Times New Roman"/>
          <w:lang w:val="es-ES_tradnl"/>
        </w:rPr>
        <w:t xml:space="preserve"> concluye </w:t>
      </w:r>
      <w:r w:rsidRPr="00823382">
        <w:rPr>
          <w:rFonts w:ascii="Times New Roman" w:hAnsi="Times New Roman" w:cs="Times New Roman"/>
          <w:lang w:val="es-ES_tradnl"/>
        </w:rPr>
        <w:t>que n</w:t>
      </w:r>
      <w:r w:rsidR="00C17995" w:rsidRPr="00823382">
        <w:rPr>
          <w:rFonts w:ascii="Times New Roman" w:hAnsi="Times New Roman" w:cs="Times New Roman"/>
          <w:lang w:val="es-ES_tradnl"/>
        </w:rPr>
        <w:t>o existe una relación entre el rendimiento académico y la inteligencia, ni del rendimiento académico con la creatividad en los universitarios evaluados en este estudio. Todo lo contrario; para la inteligencia</w:t>
      </w:r>
      <w:r w:rsidR="00152AC2" w:rsidRPr="00823382">
        <w:rPr>
          <w:rFonts w:ascii="Times New Roman" w:hAnsi="Times New Roman" w:cs="Times New Roman"/>
          <w:lang w:val="es-ES_tradnl"/>
        </w:rPr>
        <w:t>,</w:t>
      </w:r>
      <w:r w:rsidR="00C17995" w:rsidRPr="00823382">
        <w:rPr>
          <w:rFonts w:ascii="Times New Roman" w:hAnsi="Times New Roman" w:cs="Times New Roman"/>
          <w:lang w:val="es-ES_tradnl"/>
        </w:rPr>
        <w:t xml:space="preserve"> las variables correlacionaron negativamente, aunque es necesario matizar que dicha correlación no puede ser considerada estadísticamente porque resulta débil. Un poco más consistente pero igualmente débil resu</w:t>
      </w:r>
      <w:r w:rsidR="00384E2D" w:rsidRPr="00823382">
        <w:rPr>
          <w:rFonts w:ascii="Times New Roman" w:hAnsi="Times New Roman" w:cs="Times New Roman"/>
          <w:lang w:val="es-ES_tradnl"/>
        </w:rPr>
        <w:t xml:space="preserve">ltó la relación del rendimiento </w:t>
      </w:r>
      <w:r w:rsidR="00C17995" w:rsidRPr="00823382">
        <w:rPr>
          <w:rFonts w:ascii="Times New Roman" w:hAnsi="Times New Roman" w:cs="Times New Roman"/>
          <w:lang w:val="es-ES_tradnl"/>
        </w:rPr>
        <w:t>y la creatividad. Por ello, en términos del contexto académico</w:t>
      </w:r>
      <w:r w:rsidR="00152AC2" w:rsidRPr="00823382">
        <w:rPr>
          <w:rFonts w:ascii="Times New Roman" w:hAnsi="Times New Roman" w:cs="Times New Roman"/>
          <w:lang w:val="es-ES_tradnl"/>
        </w:rPr>
        <w:t>,</w:t>
      </w:r>
      <w:r w:rsidR="00C17995" w:rsidRPr="00823382">
        <w:rPr>
          <w:rFonts w:ascii="Times New Roman" w:hAnsi="Times New Roman" w:cs="Times New Roman"/>
          <w:lang w:val="es-ES_tradnl"/>
        </w:rPr>
        <w:t xml:space="preserve"> es posible argüir que los factores de inteligencia y creatividad pasan a segundo plano en cuanto a su influencia en el rendimiento académico de los estudiantes. Descartando estas variables, es factible considerar otros factores, como el contexto familiar, la motivación, el nivel socioeconómico, entre otros.</w:t>
      </w:r>
    </w:p>
    <w:p w14:paraId="35087BCB" w14:textId="77777777" w:rsidR="00B03A32" w:rsidRPr="00823382" w:rsidRDefault="00C17995" w:rsidP="00F258F8">
      <w:pPr>
        <w:jc w:val="both"/>
        <w:rPr>
          <w:rFonts w:ascii="Times New Roman" w:hAnsi="Times New Roman" w:cs="Times New Roman"/>
          <w:lang w:val="es-ES_tradnl"/>
        </w:rPr>
      </w:pPr>
      <w:r w:rsidRPr="00823382">
        <w:rPr>
          <w:rFonts w:ascii="Times New Roman" w:hAnsi="Times New Roman" w:cs="Times New Roman"/>
          <w:lang w:val="es-ES_tradnl"/>
        </w:rPr>
        <w:tab/>
        <w:t>Como se hace alusión en la discusión, existe la posibilidad de que</w:t>
      </w:r>
      <w:r w:rsidR="008C052B" w:rsidRPr="00823382">
        <w:rPr>
          <w:rFonts w:ascii="Times New Roman" w:hAnsi="Times New Roman" w:cs="Times New Roman"/>
          <w:lang w:val="es-ES_tradnl"/>
        </w:rPr>
        <w:t xml:space="preserve"> los modelos educativos</w:t>
      </w:r>
      <w:r w:rsidRPr="00823382">
        <w:rPr>
          <w:rFonts w:ascii="Times New Roman" w:hAnsi="Times New Roman" w:cs="Times New Roman"/>
          <w:lang w:val="es-ES_tradnl"/>
        </w:rPr>
        <w:t xml:space="preserve"> no </w:t>
      </w:r>
      <w:r w:rsidR="008C052B" w:rsidRPr="00823382">
        <w:rPr>
          <w:rFonts w:ascii="Times New Roman" w:hAnsi="Times New Roman" w:cs="Times New Roman"/>
          <w:lang w:val="es-ES_tradnl"/>
        </w:rPr>
        <w:t xml:space="preserve">estimulen el desarrollo </w:t>
      </w:r>
      <w:r w:rsidRPr="00823382">
        <w:rPr>
          <w:rFonts w:ascii="Times New Roman" w:hAnsi="Times New Roman" w:cs="Times New Roman"/>
          <w:lang w:val="es-ES_tradnl"/>
        </w:rPr>
        <w:t>tanto de la inteligencia como de la creatividad. Por ello, las futuras investigaciones realizadas en estos tópicos deben evaluar la influencia por parte de los modelos ped</w:t>
      </w:r>
      <w:r w:rsidR="00C23DFD" w:rsidRPr="00823382">
        <w:rPr>
          <w:rFonts w:ascii="Times New Roman" w:hAnsi="Times New Roman" w:cs="Times New Roman"/>
          <w:lang w:val="es-ES_tradnl"/>
        </w:rPr>
        <w:t>agógicos que rigen la enseñanza; no sólo los puntajes de inteligencia y creatividad.</w:t>
      </w:r>
    </w:p>
    <w:p w14:paraId="31694539" w14:textId="77777777" w:rsidR="006538C6" w:rsidRDefault="006538C6" w:rsidP="00A137F2">
      <w:pPr>
        <w:jc w:val="both"/>
        <w:rPr>
          <w:rFonts w:ascii="Times New Roman" w:hAnsi="Times New Roman" w:cs="Times New Roman"/>
          <w:lang w:val="es-ES_tradnl"/>
        </w:rPr>
      </w:pPr>
    </w:p>
    <w:p w14:paraId="5860C99E" w14:textId="77777777" w:rsidR="00A137F2" w:rsidRDefault="00A137F2" w:rsidP="00A137F2">
      <w:pPr>
        <w:jc w:val="both"/>
        <w:rPr>
          <w:rFonts w:ascii="Times New Roman" w:hAnsi="Times New Roman" w:cs="Times New Roman"/>
          <w:lang w:val="es-ES_tradnl"/>
        </w:rPr>
      </w:pPr>
    </w:p>
    <w:p w14:paraId="076C14A6" w14:textId="77777777" w:rsidR="00A137F2" w:rsidRPr="00823382" w:rsidRDefault="00A137F2" w:rsidP="00A137F2">
      <w:pPr>
        <w:jc w:val="both"/>
        <w:rPr>
          <w:rFonts w:ascii="Times New Roman" w:hAnsi="Times New Roman" w:cs="Times New Roman"/>
          <w:lang w:val="es-ES_tradnl"/>
        </w:rPr>
      </w:pPr>
    </w:p>
    <w:p w14:paraId="25BFB2DA" w14:textId="77777777" w:rsidR="00EE7D43" w:rsidRDefault="00EE7D43">
      <w:pPr>
        <w:rPr>
          <w:rFonts w:ascii="Times New Roman" w:hAnsi="Times New Roman" w:cs="Times New Roman"/>
          <w:b/>
          <w:lang w:val="es-ES_tradnl"/>
        </w:rPr>
      </w:pPr>
      <w:r>
        <w:rPr>
          <w:rFonts w:ascii="Times New Roman" w:hAnsi="Times New Roman" w:cs="Times New Roman"/>
          <w:b/>
          <w:lang w:val="es-ES_tradnl"/>
        </w:rPr>
        <w:br w:type="page"/>
      </w:r>
    </w:p>
    <w:p w14:paraId="0F29CBD8" w14:textId="572446DF" w:rsidR="005F0CF7" w:rsidRPr="00A137F2" w:rsidRDefault="009274BA"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lang w:val="es-ES_tradnl"/>
        </w:rPr>
      </w:pPr>
      <w:r w:rsidRPr="00A137F2">
        <w:rPr>
          <w:rFonts w:ascii="Times New Roman" w:hAnsi="Times New Roman" w:cs="Times New Roman"/>
          <w:b/>
          <w:lang w:val="es-ES_tradnl"/>
        </w:rPr>
        <w:lastRenderedPageBreak/>
        <w:t>Referencias</w:t>
      </w:r>
    </w:p>
    <w:p w14:paraId="7E3ED47E" w14:textId="77777777" w:rsidR="006538C6" w:rsidRPr="00823382" w:rsidRDefault="006538C6"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lang w:val="es-ES_tradnl"/>
        </w:rPr>
      </w:pPr>
    </w:p>
    <w:p w14:paraId="517DD00B" w14:textId="77777777" w:rsidR="00B33B6B" w:rsidRPr="00823382" w:rsidRDefault="00730293"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Acereda, A. y</w:t>
      </w:r>
      <w:r w:rsidR="00B33B6B" w:rsidRPr="00823382">
        <w:rPr>
          <w:rFonts w:ascii="Times New Roman" w:hAnsi="Times New Roman" w:cs="Times New Roman"/>
          <w:lang w:val="es-ES_tradnl"/>
        </w:rPr>
        <w:t xml:space="preserve"> Sastre, S. (1998). La superdotación. España: Síntesis Psicológica.</w:t>
      </w:r>
    </w:p>
    <w:p w14:paraId="62A32723"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Benemérita Universidad Autónoma de Puebla. (2007). </w:t>
      </w:r>
      <w:r w:rsidR="008B391A" w:rsidRPr="00823382">
        <w:rPr>
          <w:rFonts w:ascii="Times New Roman" w:hAnsi="Times New Roman" w:cs="Times New Roman"/>
          <w:lang w:val="es-ES_tradnl"/>
        </w:rPr>
        <w:t xml:space="preserve">Modelo Educativo Académico. </w:t>
      </w:r>
      <w:r w:rsidRPr="00823382">
        <w:rPr>
          <w:rFonts w:ascii="Times New Roman" w:hAnsi="Times New Roman" w:cs="Times New Roman"/>
          <w:lang w:val="es-ES_tradnl"/>
        </w:rPr>
        <w:t>Modelo Universitario Minerva (8 vols.).  México: Autor.</w:t>
      </w:r>
    </w:p>
    <w:p w14:paraId="28214E32" w14:textId="77777777" w:rsidR="008B391A" w:rsidRPr="00823382" w:rsidRDefault="008B391A"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Benemérita Universidad Autónoma de Puebla. (2011). Adición del Plan de Estudios de la Licenciatura en Psicología. Facultad de Psicología. México: Autor.</w:t>
      </w:r>
    </w:p>
    <w:p w14:paraId="20C19DE5" w14:textId="201F8F17" w:rsidR="00D56317" w:rsidRPr="00823382" w:rsidRDefault="00D5631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Cascón, </w:t>
      </w:r>
      <w:r w:rsidR="00602BA8" w:rsidRPr="00823382">
        <w:rPr>
          <w:rFonts w:ascii="Times New Roman" w:hAnsi="Times New Roman" w:cs="Times New Roman"/>
          <w:lang w:val="es-ES_tradnl"/>
        </w:rPr>
        <w:t>I. V. (2000). Análisis de la</w:t>
      </w:r>
      <w:r w:rsidR="0067545C" w:rsidRPr="00823382">
        <w:rPr>
          <w:rFonts w:ascii="Times New Roman" w:hAnsi="Times New Roman" w:cs="Times New Roman"/>
          <w:lang w:val="es-ES_tradnl"/>
        </w:rPr>
        <w:t>s</w:t>
      </w:r>
      <w:r w:rsidR="00602BA8" w:rsidRPr="00823382">
        <w:rPr>
          <w:rFonts w:ascii="Times New Roman" w:hAnsi="Times New Roman" w:cs="Times New Roman"/>
          <w:lang w:val="es-ES_tradnl"/>
        </w:rPr>
        <w:t xml:space="preserve"> calificaciones escolares como criterio de rendimiento académico.</w:t>
      </w:r>
      <w:r w:rsidR="0073416E" w:rsidRPr="00823382">
        <w:rPr>
          <w:rFonts w:ascii="Times New Roman" w:hAnsi="Times New Roman" w:cs="Times New Roman"/>
          <w:lang w:val="es-ES_tradnl"/>
        </w:rPr>
        <w:t xml:space="preserve"> Colegio Público Juan García Pé</w:t>
      </w:r>
      <w:r w:rsidR="00CB7725" w:rsidRPr="00823382">
        <w:rPr>
          <w:rFonts w:ascii="Times New Roman" w:hAnsi="Times New Roman" w:cs="Times New Roman"/>
          <w:lang w:val="es-ES_tradnl"/>
        </w:rPr>
        <w:t>rez.</w:t>
      </w:r>
      <w:r w:rsidR="0073416E" w:rsidRPr="00823382">
        <w:rPr>
          <w:rFonts w:ascii="Times New Roman" w:hAnsi="Times New Roman" w:cs="Times New Roman"/>
          <w:lang w:val="es-ES_tradnl"/>
        </w:rPr>
        <w:t xml:space="preserve"> Recuperado de:</w:t>
      </w:r>
      <w:r w:rsidR="00B34B31" w:rsidRPr="00823382">
        <w:rPr>
          <w:rFonts w:ascii="Times New Roman" w:hAnsi="Times New Roman" w:cs="Times New Roman"/>
          <w:lang w:val="es-ES_tradnl"/>
        </w:rPr>
        <w:t xml:space="preserve"> </w:t>
      </w:r>
      <w:r w:rsidR="002A075A" w:rsidRPr="00CE3FD2">
        <w:rPr>
          <w:rFonts w:ascii="Times New Roman" w:hAnsi="Times New Roman" w:cs="Times New Roman"/>
          <w:lang w:val="es-ES_tradnl"/>
        </w:rPr>
        <w:t>https://campus.usal.es/~inico/investigacion/jornadas/jornada2/comun/c17.html</w:t>
      </w:r>
    </w:p>
    <w:p w14:paraId="3ED329D7" w14:textId="77777777" w:rsidR="002A075A" w:rsidRPr="00CE3FD2" w:rsidRDefault="008A5C4F"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Colom, A. J., Castillejo, J. L., Pérez-Alonso, P. Ma., Rodríguez, T., Sarramona, J., Touriñán, J. M. Y Vázquez, G. (2012). Creatividad, educación e innovación: Emprender la tarea de ser autor y no sólo actor de sus propios proyectos. Revista de Investigación en Educación, 10(1), 7-29. Recuperado de: </w:t>
      </w:r>
      <w:r w:rsidRPr="00CE3FD2">
        <w:rPr>
          <w:rFonts w:ascii="Times New Roman" w:hAnsi="Times New Roman" w:cs="Times New Roman"/>
          <w:lang w:val="es-ES_tradnl"/>
        </w:rPr>
        <w:t>http://dialnet.unirioja.es/descarga/articulo/4731911.pdf</w:t>
      </w:r>
    </w:p>
    <w:p w14:paraId="45F8FA2B" w14:textId="0C7DAE12" w:rsidR="005F0CF7" w:rsidRPr="00CE3FD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Colom Marañón, R. </w:t>
      </w:r>
      <w:r w:rsidR="00730293" w:rsidRPr="00823382">
        <w:rPr>
          <w:rFonts w:ascii="Times New Roman" w:hAnsi="Times New Roman" w:cs="Times New Roman"/>
          <w:lang w:val="es-ES_tradnl"/>
        </w:rPr>
        <w:t>y</w:t>
      </w:r>
      <w:r w:rsidRPr="00823382">
        <w:rPr>
          <w:rFonts w:ascii="Times New Roman" w:hAnsi="Times New Roman" w:cs="Times New Roman"/>
          <w:lang w:val="es-ES_tradnl"/>
        </w:rPr>
        <w:t xml:space="preserve"> Andrés-Pueyo, A. (1999). El estudio de la inteligencia humana: Recapitulación ante el cambio de milenio. Psicothema, 11(3), 453-476. Recuperado de</w:t>
      </w:r>
      <w:r w:rsidRPr="00CE3FD2">
        <w:rPr>
          <w:rFonts w:ascii="Times New Roman" w:hAnsi="Times New Roman" w:cs="Times New Roman"/>
          <w:lang w:val="es-ES_tradnl"/>
        </w:rPr>
        <w:t>:</w:t>
      </w:r>
      <w:r w:rsidR="00F52644" w:rsidRPr="00CE3FD2">
        <w:rPr>
          <w:rFonts w:ascii="Times New Roman" w:hAnsi="Times New Roman" w:cs="Times New Roman"/>
          <w:lang w:val="es-ES_tradnl"/>
        </w:rPr>
        <w:t xml:space="preserve"> </w:t>
      </w:r>
      <w:r w:rsidRPr="00CE3FD2">
        <w:rPr>
          <w:rFonts w:ascii="Times New Roman" w:hAnsi="Times New Roman" w:cs="Times New Roman"/>
          <w:lang w:val="es-ES_tradnl"/>
        </w:rPr>
        <w:t>http://www.psicothema.com/psicothema.asp?id=301</w:t>
      </w:r>
    </w:p>
    <w:p w14:paraId="7BA20E06"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Corbalán Berná, F. J., Martínez Zaragoza, F., Donolo, D. S., Monreal Alonso, C., Tejerina Arreal, Ma. </w:t>
      </w:r>
      <w:r w:rsidR="00730293" w:rsidRPr="00823382">
        <w:rPr>
          <w:rFonts w:ascii="Times New Roman" w:hAnsi="Times New Roman" w:cs="Times New Roman"/>
          <w:lang w:val="es-ES_tradnl"/>
        </w:rPr>
        <w:t>y</w:t>
      </w:r>
      <w:r w:rsidRPr="00823382">
        <w:rPr>
          <w:rFonts w:ascii="Times New Roman" w:hAnsi="Times New Roman" w:cs="Times New Roman"/>
          <w:lang w:val="es-ES_tradnl"/>
        </w:rPr>
        <w:t xml:space="preserve"> Limiñana Gras, R. Ma. (2015). CREA: Inteligencia creativa (3 ed.). Madrid, España: TEA Ediciones.  </w:t>
      </w:r>
    </w:p>
    <w:p w14:paraId="1300E42F" w14:textId="77777777" w:rsidR="005F0CF7" w:rsidRPr="00CE3FD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Corbalán Berná, J. (2008). ¿De qué se habla cuando hablamos de creatividad? Cuadernos FHyCS, 35, 11-21. Recuperado de:  </w:t>
      </w:r>
      <w:r w:rsidRPr="00CE3FD2">
        <w:rPr>
          <w:rFonts w:ascii="Times New Roman" w:hAnsi="Times New Roman" w:cs="Times New Roman"/>
          <w:lang w:val="es-ES_tradnl"/>
        </w:rPr>
        <w:t>http://www.scielo.org.ar/pdf/cfhycs/n35/n35a01.pdf</w:t>
      </w:r>
    </w:p>
    <w:p w14:paraId="243E970C"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Csikszentmihalyi, M. (1998). Creatividad: El fluir y la psicología del descubrimiento y la invención. España: Paidós.</w:t>
      </w:r>
    </w:p>
    <w:p w14:paraId="10357523"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Delors, J. (1996). La educación encierra un tesoro: Informe a la UNESCO de la Comisión Internacional sobre la Educación para el Siglo XXI. México: UNESCO</w:t>
      </w:r>
    </w:p>
    <w:p w14:paraId="6DDB8805" w14:textId="24010AB6"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 xml:space="preserve">Edel Navarro, R. (2003). El rendimiento académico: Concepto, investigación y desarrollo. Revista Electrónica Iberoamericana sobre Calidad, Eficiencia y Cambio en Educación, 1(2), 1-15. Recuperado de: </w:t>
      </w:r>
      <w:r w:rsidRPr="00CE3FD2">
        <w:rPr>
          <w:rFonts w:ascii="Times New Roman" w:hAnsi="Times New Roman" w:cs="Times New Roman"/>
          <w:lang w:val="es-ES_tradnl"/>
        </w:rPr>
        <w:t>http://www.actiweb.es/estudiantediego/archivo2.pdf</w:t>
      </w:r>
    </w:p>
    <w:p w14:paraId="19FE0C86" w14:textId="5704B584" w:rsidR="003B4B34" w:rsidRPr="00CE3FD2" w:rsidRDefault="003B4B34"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Elisondo, R. C., Donolo D. S. y Corbalán Berná, F. J. (2009). Evaluación de la creatividad ¿Relaciones con inteligencia y personalidad?. Revista Iberoamericana de Diagnóstico y Evaluación Psicológica, 28(2), 67-79. Recuperado de</w:t>
      </w:r>
      <w:r w:rsidRPr="00823382">
        <w:rPr>
          <w:rFonts w:ascii="Times New Roman" w:hAnsi="Times New Roman" w:cs="Times New Roman"/>
          <w:u w:val="single"/>
          <w:lang w:val="es-ES_tradnl"/>
        </w:rPr>
        <w:t xml:space="preserve">: </w:t>
      </w:r>
      <w:r w:rsidRPr="00CE3FD2">
        <w:rPr>
          <w:rFonts w:ascii="Times New Roman" w:hAnsi="Times New Roman" w:cs="Times New Roman"/>
          <w:lang w:val="es-ES_tradnl"/>
        </w:rPr>
        <w:t>http://www.aidep.org/03_ridep/R28/r284.pdf</w:t>
      </w:r>
    </w:p>
    <w:p w14:paraId="423328F3" w14:textId="28E50D64" w:rsidR="00CA15A1" w:rsidRPr="00823382" w:rsidRDefault="00CA15A1"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Enríquez Clavero, J. O. (2006). Educación superior: tendencias y desafíos. Educación Médica</w:t>
      </w:r>
      <w:r w:rsidR="00744BBC" w:rsidRPr="00823382">
        <w:rPr>
          <w:rFonts w:ascii="Times New Roman" w:hAnsi="Times New Roman" w:cs="Times New Roman"/>
          <w:lang w:val="es-ES_tradnl"/>
        </w:rPr>
        <w:t>, 9</w:t>
      </w:r>
      <w:r w:rsidRPr="00823382">
        <w:rPr>
          <w:rFonts w:ascii="Times New Roman" w:hAnsi="Times New Roman" w:cs="Times New Roman"/>
          <w:lang w:val="es-ES_tradnl"/>
        </w:rPr>
        <w:t>(</w:t>
      </w:r>
      <w:r w:rsidR="00744BBC" w:rsidRPr="00823382">
        <w:rPr>
          <w:rFonts w:ascii="Times New Roman" w:hAnsi="Times New Roman" w:cs="Times New Roman"/>
          <w:lang w:val="es-ES_tradnl"/>
        </w:rPr>
        <w:t>1</w:t>
      </w:r>
      <w:r w:rsidRPr="00823382">
        <w:rPr>
          <w:rFonts w:ascii="Times New Roman" w:hAnsi="Times New Roman" w:cs="Times New Roman"/>
          <w:lang w:val="es-ES_tradnl"/>
        </w:rPr>
        <w:t xml:space="preserve">), 6-10. Recuperado de: </w:t>
      </w:r>
      <w:r w:rsidR="007719CD" w:rsidRPr="00CE3FD2">
        <w:rPr>
          <w:rFonts w:ascii="Times New Roman" w:hAnsi="Times New Roman" w:cs="Times New Roman"/>
          <w:lang w:val="es-ES_tradnl"/>
        </w:rPr>
        <w:t>http://scielo.isciii.es/pdf/edu/v9n1/colaboracion2.pdf</w:t>
      </w:r>
    </w:p>
    <w:p w14:paraId="3FB6DBED" w14:textId="77777777" w:rsidR="00E84768" w:rsidRPr="00B8247B" w:rsidRDefault="00E84768"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Fadiño Parra, Y. J. (2011). La educación universitaria en el siglo XXI: de la sociedad de la información a la sociedad del conocimiento. Revista Iberoamericana de Educación, 55(3), 1-10. Recuperado de: </w:t>
      </w:r>
      <w:r w:rsidRPr="00B8247B">
        <w:rPr>
          <w:rFonts w:ascii="Times New Roman" w:hAnsi="Times New Roman" w:cs="Times New Roman"/>
          <w:lang w:val="es-ES_tradnl"/>
        </w:rPr>
        <w:t>http://www.rieoei.org/jano/3965Fandino_Jano.pdf</w:t>
      </w:r>
    </w:p>
    <w:p w14:paraId="651FF148"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lastRenderedPageBreak/>
        <w:t>Geary D. C. (2008). El origen de la mente: Evolución del cerebro, cognición e inteligencia. México: Manual Moderno.</w:t>
      </w:r>
    </w:p>
    <w:p w14:paraId="15783D5D" w14:textId="17E93966"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González Fontao, M. P. (2003). Los factores de creatividad como determinantes del rendimiento académico. Revista Galego-Portuguesa de Psicoloxía e Educación, 9(7), 59-67. Recuperado de:</w:t>
      </w:r>
      <w:r w:rsidR="00F52644" w:rsidRPr="00823382">
        <w:rPr>
          <w:rFonts w:ascii="Times New Roman" w:hAnsi="Times New Roman" w:cs="Times New Roman"/>
          <w:lang w:val="es-ES_tradnl"/>
        </w:rPr>
        <w:t xml:space="preserve"> </w:t>
      </w:r>
      <w:r w:rsidRPr="00B8247B">
        <w:rPr>
          <w:rFonts w:ascii="Times New Roman" w:hAnsi="Times New Roman" w:cs="Times New Roman"/>
          <w:lang w:val="es-ES_tradnl"/>
        </w:rPr>
        <w:t>http://ruc.udc.es/dspace/bitstream/2183/6955/1/RGP_9-6.pdf</w:t>
      </w:r>
    </w:p>
    <w:p w14:paraId="40D6C2F8" w14:textId="77777777" w:rsidR="00EF08EB" w:rsidRPr="00823382" w:rsidRDefault="00EF08EB"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Kholer Herrera, J. L. (2008). Análisis psicométrico de la prueba de habilidades triárquica de Ster</w:t>
      </w:r>
      <w:r w:rsidR="007719CD" w:rsidRPr="00823382">
        <w:rPr>
          <w:rFonts w:ascii="Times New Roman" w:hAnsi="Times New Roman" w:cs="Times New Roman"/>
          <w:lang w:val="es-ES_tradnl"/>
        </w:rPr>
        <w:t>n</w:t>
      </w:r>
      <w:r w:rsidRPr="00823382">
        <w:rPr>
          <w:rFonts w:ascii="Times New Roman" w:hAnsi="Times New Roman" w:cs="Times New Roman"/>
          <w:lang w:val="es-ES_tradnl"/>
        </w:rPr>
        <w:t xml:space="preserve">berg. </w:t>
      </w:r>
      <w:r w:rsidR="00730293" w:rsidRPr="00823382">
        <w:rPr>
          <w:rFonts w:ascii="Times New Roman" w:hAnsi="Times New Roman" w:cs="Times New Roman"/>
          <w:lang w:val="es-ES_tradnl"/>
        </w:rPr>
        <w:t>Revista Iberoamer</w:t>
      </w:r>
      <w:r w:rsidR="007719CD" w:rsidRPr="00823382">
        <w:rPr>
          <w:rFonts w:ascii="Times New Roman" w:hAnsi="Times New Roman" w:cs="Times New Roman"/>
          <w:lang w:val="es-ES_tradnl"/>
        </w:rPr>
        <w:t>i</w:t>
      </w:r>
      <w:r w:rsidR="00730293" w:rsidRPr="00823382">
        <w:rPr>
          <w:rFonts w:ascii="Times New Roman" w:hAnsi="Times New Roman" w:cs="Times New Roman"/>
          <w:lang w:val="es-ES_tradnl"/>
        </w:rPr>
        <w:t xml:space="preserve">cana de Diagnóstico y Evaluación Psicológica, 26(2), 167-191. Recuperado de: </w:t>
      </w:r>
      <w:r w:rsidR="004976B9" w:rsidRPr="00B8247B">
        <w:rPr>
          <w:rFonts w:ascii="Times New Roman" w:hAnsi="Times New Roman" w:cs="Times New Roman"/>
          <w:lang w:val="es-ES_tradnl"/>
        </w:rPr>
        <w:t>http://www.aidep.org/03_ridep/R26/R268.pdf</w:t>
      </w:r>
    </w:p>
    <w:p w14:paraId="0A02880D" w14:textId="1B0B5BDF" w:rsidR="00237056"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Kohler Herrera, J. L. (2013). Rendimiento académico, habilidades intelectuales y estrategias de aprendizaje en universitarios de Lima. Liberabit, 19(2), 277-288. Recuperado de:</w:t>
      </w:r>
      <w:r w:rsidR="00F52644" w:rsidRPr="00823382">
        <w:rPr>
          <w:rFonts w:ascii="Times New Roman" w:hAnsi="Times New Roman" w:cs="Times New Roman"/>
          <w:lang w:val="es-ES_tradnl"/>
        </w:rPr>
        <w:t xml:space="preserve"> </w:t>
      </w:r>
      <w:r w:rsidR="00434AAC" w:rsidRPr="00B8247B">
        <w:rPr>
          <w:rFonts w:ascii="Times New Roman" w:hAnsi="Times New Roman" w:cs="Times New Roman"/>
          <w:lang w:val="es-ES_tradnl"/>
        </w:rPr>
        <w:t>http://www.scielo.org.pe/pdf/liber/v19n2/a13v19n2.pdf</w:t>
      </w:r>
    </w:p>
    <w:p w14:paraId="1E2A1A0A" w14:textId="77777777" w:rsidR="00434AAC" w:rsidRPr="00823382" w:rsidRDefault="00F05B6E"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 xml:space="preserve">Mayorga, R. (1999). Los desafíos a la universidad latinoamericana en el siglo XXI. Revista Iberoamericana de Educación, 21, 25-40. Recuperado de: </w:t>
      </w:r>
      <w:r w:rsidRPr="00B8247B">
        <w:rPr>
          <w:rFonts w:ascii="Times New Roman" w:hAnsi="Times New Roman" w:cs="Times New Roman"/>
          <w:lang w:val="es-ES_tradnl"/>
        </w:rPr>
        <w:t>http://www.rieoei.org/rie21a02.PDF</w:t>
      </w:r>
    </w:p>
    <w:p w14:paraId="5035B7C4" w14:textId="55E9AC08"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u w:val="single"/>
          <w:lang w:val="es-ES_tradnl"/>
        </w:rPr>
      </w:pPr>
      <w:r w:rsidRPr="00823382">
        <w:rPr>
          <w:rFonts w:ascii="Times New Roman" w:hAnsi="Times New Roman" w:cs="Times New Roman"/>
          <w:lang w:val="es-ES_tradnl"/>
        </w:rPr>
        <w:t xml:space="preserve">Moral de la Rubia, J.(2006). Predicción del rendimiento académico universitario. Perfiles Educativos, 25(113), 38-63. Recuperado de: </w:t>
      </w:r>
      <w:r w:rsidRPr="00B8247B">
        <w:rPr>
          <w:rFonts w:ascii="Times New Roman" w:hAnsi="Times New Roman" w:cs="Times New Roman"/>
          <w:lang w:val="es-ES_tradnl"/>
        </w:rPr>
        <w:t>http://www.redalyc.org/articulo.oa?id=13211303</w:t>
      </w:r>
    </w:p>
    <w:p w14:paraId="37D7B4A4" w14:textId="77777777" w:rsidR="00922DCC" w:rsidRPr="00823382" w:rsidRDefault="00C8466F"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Organización de la Naciones Unidas para la Educación la Ciencia y la Cultura. (2015). Replantear la educación: ¿Hacia un bien común mundial?.</w:t>
      </w:r>
      <w:r w:rsidR="001E364B" w:rsidRPr="00823382">
        <w:rPr>
          <w:rFonts w:ascii="Times New Roman" w:hAnsi="Times New Roman" w:cs="Times New Roman"/>
          <w:lang w:val="es-ES_tradnl"/>
        </w:rPr>
        <w:t xml:space="preserve"> Paris, Francia: Autor. Recuperado de:</w:t>
      </w:r>
      <w:r w:rsidR="00F52644" w:rsidRPr="00823382">
        <w:rPr>
          <w:rFonts w:ascii="Times New Roman" w:hAnsi="Times New Roman" w:cs="Times New Roman"/>
          <w:lang w:val="es-ES_tradnl"/>
        </w:rPr>
        <w:t xml:space="preserve"> </w:t>
      </w:r>
      <w:r w:rsidR="00922DCC" w:rsidRPr="00B8247B">
        <w:rPr>
          <w:rFonts w:ascii="Times New Roman" w:hAnsi="Times New Roman" w:cs="Times New Roman"/>
          <w:lang w:val="es-ES_tradnl"/>
        </w:rPr>
        <w:t>http://unesdoc.unesco.org/images/0023/002326/232697s.pdf</w:t>
      </w:r>
    </w:p>
    <w:p w14:paraId="6939DAA2" w14:textId="7E13E37E" w:rsidR="005F0CF7" w:rsidRPr="00823382" w:rsidRDefault="00730293"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Pérez Pérez, N. y</w:t>
      </w:r>
      <w:r w:rsidR="005F0CF7" w:rsidRPr="00823382">
        <w:rPr>
          <w:rFonts w:ascii="Times New Roman" w:hAnsi="Times New Roman" w:cs="Times New Roman"/>
          <w:lang w:val="es-ES_tradnl"/>
        </w:rPr>
        <w:t xml:space="preserve"> Castejón, J. L. (2006). Relaciones ent</w:t>
      </w:r>
      <w:r w:rsidR="00B8247B">
        <w:rPr>
          <w:rFonts w:ascii="Times New Roman" w:hAnsi="Times New Roman" w:cs="Times New Roman"/>
          <w:lang w:val="es-ES_tradnl"/>
        </w:rPr>
        <w:t xml:space="preserve">re la inteligencia emocional y </w:t>
      </w:r>
      <w:r w:rsidR="005F0CF7" w:rsidRPr="00823382">
        <w:rPr>
          <w:rFonts w:ascii="Times New Roman" w:hAnsi="Times New Roman" w:cs="Times New Roman"/>
          <w:lang w:val="es-ES_tradnl"/>
        </w:rPr>
        <w:t>el cociente intelectual con el rendimiento académico en estudiantes universitarios. Revista Electrónica de Investigación y Emoción, 9 (22), s/p. Recuperado de:</w:t>
      </w:r>
      <w:r w:rsidR="00F52644" w:rsidRPr="00823382">
        <w:rPr>
          <w:rFonts w:ascii="Times New Roman" w:hAnsi="Times New Roman" w:cs="Times New Roman"/>
          <w:lang w:val="es-ES_tradnl"/>
        </w:rPr>
        <w:t xml:space="preserve"> </w:t>
      </w:r>
      <w:r w:rsidR="005F0CF7" w:rsidRPr="00B8247B">
        <w:rPr>
          <w:rFonts w:ascii="Times New Roman" w:hAnsi="Times New Roman" w:cs="Times New Roman"/>
          <w:lang w:val="es-ES_tradnl"/>
        </w:rPr>
        <w:t>http://reme.uji.es/articulos/numero22/article6/numero%2022%20article%206%20RELACIONS.pdf</w:t>
      </w:r>
    </w:p>
    <w:p w14:paraId="6B8557A2" w14:textId="77777777" w:rsidR="005F0CF7" w:rsidRPr="00823382"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n-US"/>
        </w:rPr>
        <w:t>Shipley, W. C.</w:t>
      </w:r>
      <w:r w:rsidR="00730293" w:rsidRPr="00823382">
        <w:rPr>
          <w:rFonts w:ascii="Times New Roman" w:hAnsi="Times New Roman" w:cs="Times New Roman"/>
          <w:lang w:val="en-US"/>
        </w:rPr>
        <w:t>, Gruber, C. P., Martin, T. A. y</w:t>
      </w:r>
      <w:r w:rsidRPr="00823382">
        <w:rPr>
          <w:rFonts w:ascii="Times New Roman" w:hAnsi="Times New Roman" w:cs="Times New Roman"/>
          <w:lang w:val="en-US"/>
        </w:rPr>
        <w:t xml:space="preserve"> Klein, A. M. (2014). </w:t>
      </w:r>
      <w:r w:rsidRPr="00823382">
        <w:rPr>
          <w:rFonts w:ascii="Times New Roman" w:hAnsi="Times New Roman" w:cs="Times New Roman"/>
          <w:lang w:val="es-ES_tradnl"/>
        </w:rPr>
        <w:t>Shipley-2: Escala breve de inteligencia. México: Manual Moderno.</w:t>
      </w:r>
    </w:p>
    <w:p w14:paraId="757FD96F" w14:textId="38D1B278" w:rsidR="005F0CF7" w:rsidRPr="00B8247B" w:rsidRDefault="005F0CF7" w:rsidP="00653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Sternberg, R</w:t>
      </w:r>
      <w:r w:rsidR="00730293" w:rsidRPr="00823382">
        <w:rPr>
          <w:rFonts w:ascii="Times New Roman" w:hAnsi="Times New Roman" w:cs="Times New Roman"/>
          <w:lang w:val="es-ES_tradnl"/>
        </w:rPr>
        <w:t>. J. y</w:t>
      </w:r>
      <w:r w:rsidRPr="00823382">
        <w:rPr>
          <w:rFonts w:ascii="Times New Roman" w:hAnsi="Times New Roman" w:cs="Times New Roman"/>
          <w:lang w:val="es-ES_tradnl"/>
        </w:rPr>
        <w:t xml:space="preserve"> O’Hara, L. (2005). Creatividad e inteligencia. Cuadernos de Información y Comunicación, 10, 113-149. Recuperado de: </w:t>
      </w:r>
      <w:r w:rsidRPr="00B8247B">
        <w:rPr>
          <w:rFonts w:ascii="Times New Roman" w:hAnsi="Times New Roman" w:cs="Times New Roman"/>
          <w:lang w:val="es-ES_tradnl"/>
        </w:rPr>
        <w:t>http://www.redalyc.org/articulo.oa?id=93501006</w:t>
      </w:r>
    </w:p>
    <w:p w14:paraId="44C573A1" w14:textId="4387BC4C" w:rsidR="005F0CF7" w:rsidRPr="00823382" w:rsidRDefault="005F0CF7" w:rsidP="006538C6">
      <w:pPr>
        <w:spacing w:after="100"/>
        <w:ind w:left="851" w:hanging="851"/>
        <w:jc w:val="both"/>
        <w:rPr>
          <w:rFonts w:ascii="Times New Roman" w:hAnsi="Times New Roman" w:cs="Times New Roman"/>
          <w:lang w:val="es-ES_tradnl"/>
        </w:rPr>
      </w:pPr>
      <w:r w:rsidRPr="00823382">
        <w:rPr>
          <w:rFonts w:ascii="Times New Roman" w:hAnsi="Times New Roman" w:cs="Times New Roman"/>
          <w:lang w:val="es-ES_tradnl"/>
        </w:rPr>
        <w:t>Vargas, I., Ramír</w:t>
      </w:r>
      <w:r w:rsidR="00730293" w:rsidRPr="00823382">
        <w:rPr>
          <w:rFonts w:ascii="Times New Roman" w:hAnsi="Times New Roman" w:cs="Times New Roman"/>
          <w:lang w:val="es-ES_tradnl"/>
        </w:rPr>
        <w:t>ez, C., Cortés, J., Farfán, A. y</w:t>
      </w:r>
      <w:r w:rsidRPr="00823382">
        <w:rPr>
          <w:rFonts w:ascii="Times New Roman" w:hAnsi="Times New Roman" w:cs="Times New Roman"/>
          <w:lang w:val="es-ES_tradnl"/>
        </w:rPr>
        <w:t xml:space="preserve"> Heinze, G. (2011). Factores asociados al rendimiento académico en alumnos de la Facultad de Medicina: Estudio de seguimiento a un año. Salud Mental, 34, 301-308. Recuperado de: </w:t>
      </w:r>
      <w:r w:rsidRPr="00B8247B">
        <w:rPr>
          <w:rFonts w:ascii="Times New Roman" w:hAnsi="Times New Roman" w:cs="Times New Roman"/>
          <w:lang w:val="es-ES_tradnl"/>
        </w:rPr>
        <w:t>http://goo.gl/ajFPVH</w:t>
      </w:r>
    </w:p>
    <w:p w14:paraId="3FA2C5EE" w14:textId="3EC35E4A" w:rsidR="00BC4963" w:rsidRPr="00823382" w:rsidRDefault="00BC4963" w:rsidP="006538C6">
      <w:pPr>
        <w:rPr>
          <w:rFonts w:ascii="Times New Roman" w:hAnsi="Times New Roman" w:cs="Times New Roman"/>
          <w:lang w:val="es-ES_tradnl"/>
        </w:rPr>
      </w:pPr>
    </w:p>
    <w:sectPr w:rsidR="00BC4963" w:rsidRPr="00823382" w:rsidSect="006C2F3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9BDD1" w14:textId="77777777" w:rsidR="00A41AF8" w:rsidRDefault="00A41AF8" w:rsidP="00887014">
      <w:r>
        <w:separator/>
      </w:r>
    </w:p>
  </w:endnote>
  <w:endnote w:type="continuationSeparator" w:id="0">
    <w:p w14:paraId="3719F8B3" w14:textId="77777777" w:rsidR="00A41AF8" w:rsidRDefault="00A41AF8" w:rsidP="0088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E2A27" w14:textId="77777777" w:rsidR="00A41AF8" w:rsidRDefault="00A41AF8" w:rsidP="00887014">
      <w:r>
        <w:separator/>
      </w:r>
    </w:p>
  </w:footnote>
  <w:footnote w:type="continuationSeparator" w:id="0">
    <w:p w14:paraId="47BAE390" w14:textId="77777777" w:rsidR="00A41AF8" w:rsidRDefault="00A41AF8" w:rsidP="00887014">
      <w:r>
        <w:continuationSeparator/>
      </w:r>
    </w:p>
  </w:footnote>
  <w:footnote w:id="1">
    <w:p w14:paraId="23010CDD" w14:textId="77777777" w:rsidR="00444185" w:rsidRPr="00823382" w:rsidRDefault="00444185" w:rsidP="00A1132D">
      <w:pPr>
        <w:pStyle w:val="Textonotapie"/>
        <w:rPr>
          <w:rFonts w:ascii="Times New Roman" w:hAnsi="Times New Roman" w:cs="Times New Roman"/>
          <w:sz w:val="19"/>
          <w:szCs w:val="19"/>
        </w:rPr>
      </w:pPr>
      <w:r w:rsidRPr="00823382">
        <w:rPr>
          <w:rFonts w:ascii="Times New Roman" w:hAnsi="Times New Roman" w:cs="Times New Roman"/>
          <w:sz w:val="19"/>
          <w:szCs w:val="19"/>
        </w:rPr>
        <w:t>BENEMÉRITA UNIVERSIDAD AUTÓNOMA DE PUEBLA: FACULTAD DE PSICOLOGÍA. Calle 3 Oriente 403, Centro Histórico. C.P. 72000. Puebla, México. Tel. (01 222) 242 33 37 Ext. 101</w:t>
      </w:r>
    </w:p>
    <w:p w14:paraId="7A573EB1" w14:textId="662549BC" w:rsidR="00444185" w:rsidRPr="00823382" w:rsidRDefault="00444185" w:rsidP="00A1132D">
      <w:pPr>
        <w:pStyle w:val="Textonotapie"/>
        <w:rPr>
          <w:rFonts w:ascii="Times New Roman" w:hAnsi="Times New Roman" w:cs="Times New Roman"/>
          <w:sz w:val="20"/>
          <w:szCs w:val="20"/>
          <w:lang w:val="es-ES"/>
        </w:rPr>
      </w:pPr>
      <w:r w:rsidRPr="00823382">
        <w:rPr>
          <w:rStyle w:val="Refdenotaalpie"/>
          <w:rFonts w:ascii="Times New Roman" w:hAnsi="Times New Roman" w:cs="Times New Roman"/>
        </w:rPr>
        <w:footnoteRef/>
      </w:r>
      <w:r w:rsidR="006F3BA4">
        <w:rPr>
          <w:rFonts w:ascii="Times New Roman" w:hAnsi="Times New Roman" w:cs="Times New Roman"/>
          <w:sz w:val="19"/>
          <w:szCs w:val="19"/>
          <w:lang w:val="es-ES"/>
        </w:rPr>
        <w:t>E</w:t>
      </w:r>
      <w:r w:rsidRPr="00823382">
        <w:rPr>
          <w:rFonts w:ascii="Times New Roman" w:hAnsi="Times New Roman" w:cs="Times New Roman"/>
          <w:sz w:val="19"/>
          <w:szCs w:val="19"/>
          <w:lang w:val="es-ES"/>
        </w:rPr>
        <w:t>mail: sazcid@outlook.com</w:t>
      </w:r>
    </w:p>
  </w:footnote>
  <w:footnote w:id="2">
    <w:p w14:paraId="000D064A" w14:textId="4672110D" w:rsidR="00444185" w:rsidRPr="00823382" w:rsidRDefault="00444185" w:rsidP="00A1132D">
      <w:pPr>
        <w:pStyle w:val="Textonotapie"/>
        <w:rPr>
          <w:rFonts w:ascii="Times New Roman" w:hAnsi="Times New Roman" w:cs="Times New Roman"/>
          <w:sz w:val="20"/>
          <w:szCs w:val="20"/>
          <w:lang w:val="es-ES"/>
        </w:rPr>
      </w:pPr>
      <w:r w:rsidRPr="00823382">
        <w:rPr>
          <w:rStyle w:val="Refdenotaalpie"/>
          <w:rFonts w:ascii="Times New Roman" w:hAnsi="Times New Roman" w:cs="Times New Roman"/>
        </w:rPr>
        <w:footnoteRef/>
      </w:r>
      <w:r w:rsidR="00DC64A3">
        <w:rPr>
          <w:rFonts w:ascii="Times New Roman" w:hAnsi="Times New Roman" w:cs="Times New Roman"/>
          <w:sz w:val="19"/>
          <w:szCs w:val="19"/>
          <w:lang w:val="es-ES"/>
        </w:rPr>
        <w:t>Email: iliana.osorio@correo.buap.</w:t>
      </w:r>
      <w:r w:rsidRPr="00823382">
        <w:rPr>
          <w:rFonts w:ascii="Times New Roman" w:hAnsi="Times New Roman" w:cs="Times New Roman"/>
          <w:sz w:val="19"/>
          <w:szCs w:val="19"/>
          <w:lang w:val="es-ES"/>
        </w:rPr>
        <w:t>m</w:t>
      </w:r>
      <w:r w:rsidR="00DC64A3">
        <w:rPr>
          <w:rFonts w:ascii="Times New Roman" w:hAnsi="Times New Roman" w:cs="Times New Roman"/>
          <w:sz w:val="19"/>
          <w:szCs w:val="19"/>
          <w:lang w:val="es-ES"/>
        </w:rPr>
        <w:t>x</w:t>
      </w:r>
    </w:p>
  </w:footnote>
  <w:footnote w:id="3">
    <w:p w14:paraId="0EB6ED46" w14:textId="581D4D04" w:rsidR="00444185" w:rsidRPr="006F3BA4" w:rsidRDefault="00444185" w:rsidP="00A1132D">
      <w:pPr>
        <w:pStyle w:val="Textonotapie"/>
        <w:rPr>
          <w:rFonts w:ascii="Times New Roman" w:hAnsi="Times New Roman" w:cs="Times New Roman"/>
          <w:sz w:val="19"/>
          <w:szCs w:val="19"/>
          <w:lang w:val="es-ES"/>
        </w:rPr>
      </w:pPr>
      <w:r w:rsidRPr="00823382">
        <w:rPr>
          <w:rStyle w:val="Refdenotaalpie"/>
          <w:rFonts w:ascii="Times New Roman" w:hAnsi="Times New Roman" w:cs="Times New Roman"/>
        </w:rPr>
        <w:footnoteRef/>
      </w:r>
      <w:bookmarkStart w:id="0" w:name="_GoBack"/>
      <w:bookmarkEnd w:id="0"/>
      <w:r w:rsidR="00A22156">
        <w:rPr>
          <w:rFonts w:ascii="Times New Roman" w:hAnsi="Times New Roman" w:cs="Times New Roman"/>
          <w:sz w:val="19"/>
          <w:szCs w:val="19"/>
          <w:lang w:val="es-ES"/>
        </w:rPr>
        <w:t xml:space="preserve">Email: </w:t>
      </w:r>
      <w:r w:rsidR="002F4AEB" w:rsidRPr="002F4AEB">
        <w:rPr>
          <w:rFonts w:ascii="Times New Roman" w:hAnsi="Times New Roman" w:cs="Times New Roman"/>
          <w:sz w:val="19"/>
          <w:szCs w:val="19"/>
          <w:lang w:val="es-ES"/>
        </w:rPr>
        <w:t>vicente.martinez@correo.buap.mx</w:t>
      </w:r>
    </w:p>
  </w:footnote>
  <w:footnote w:id="4">
    <w:p w14:paraId="6805D0D0" w14:textId="6D3929AF" w:rsidR="00C17E87" w:rsidRDefault="00C17E87">
      <w:pPr>
        <w:pStyle w:val="Textonotapie"/>
      </w:pPr>
      <w:r>
        <w:rPr>
          <w:rStyle w:val="Refdenotaalpie"/>
        </w:rPr>
        <w:footnoteRef/>
      </w:r>
      <w:r w:rsidR="00A22156" w:rsidRPr="00823382">
        <w:rPr>
          <w:rFonts w:ascii="Times New Roman" w:hAnsi="Times New Roman" w:cs="Times New Roman"/>
          <w:sz w:val="19"/>
          <w:szCs w:val="19"/>
          <w:lang w:val="es-ES"/>
        </w:rPr>
        <w:t>Email:</w:t>
      </w:r>
      <w:r w:rsidR="00A22156" w:rsidRPr="00823382">
        <w:rPr>
          <w:rFonts w:ascii="Times New Roman" w:hAnsi="Times New Roman" w:cs="Times New Roman"/>
          <w:color w:val="000000" w:themeColor="text1"/>
          <w:sz w:val="19"/>
          <w:szCs w:val="19"/>
          <w:lang w:val="es-ES"/>
        </w:rPr>
        <w:t xml:space="preserve"> </w:t>
      </w:r>
      <w:hyperlink r:id="rId1" w:history="1">
        <w:r w:rsidR="00A22156" w:rsidRPr="00823382">
          <w:rPr>
            <w:rStyle w:val="Hipervnculo"/>
            <w:rFonts w:ascii="Times New Roman" w:hAnsi="Times New Roman" w:cs="Times New Roman"/>
            <w:color w:val="000000" w:themeColor="text1"/>
            <w:sz w:val="19"/>
            <w:szCs w:val="19"/>
            <w:u w:val="none"/>
            <w:lang w:val="es-ES"/>
          </w:rPr>
          <w:t>gregorio.garcia@correo.buap.mx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CE565DF"/>
    <w:multiLevelType w:val="hybridMultilevel"/>
    <w:tmpl w:val="B8063B10"/>
    <w:lvl w:ilvl="0" w:tplc="0C0A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36"/>
    <w:rsid w:val="00000CDC"/>
    <w:rsid w:val="00001E58"/>
    <w:rsid w:val="000020BC"/>
    <w:rsid w:val="0000784A"/>
    <w:rsid w:val="00020137"/>
    <w:rsid w:val="000218B5"/>
    <w:rsid w:val="00022D3E"/>
    <w:rsid w:val="00025A3F"/>
    <w:rsid w:val="00033B35"/>
    <w:rsid w:val="000377C2"/>
    <w:rsid w:val="00052E7B"/>
    <w:rsid w:val="000553F9"/>
    <w:rsid w:val="0005582F"/>
    <w:rsid w:val="00074656"/>
    <w:rsid w:val="00077050"/>
    <w:rsid w:val="000945AB"/>
    <w:rsid w:val="00096450"/>
    <w:rsid w:val="000A200E"/>
    <w:rsid w:val="000A380E"/>
    <w:rsid w:val="000B74BA"/>
    <w:rsid w:val="000C66CB"/>
    <w:rsid w:val="000D240D"/>
    <w:rsid w:val="000D268F"/>
    <w:rsid w:val="000E5E3B"/>
    <w:rsid w:val="000E6503"/>
    <w:rsid w:val="000E70D7"/>
    <w:rsid w:val="000F4ABD"/>
    <w:rsid w:val="00101B9C"/>
    <w:rsid w:val="00103DDD"/>
    <w:rsid w:val="00105E4B"/>
    <w:rsid w:val="001066DC"/>
    <w:rsid w:val="001104B2"/>
    <w:rsid w:val="00131FBC"/>
    <w:rsid w:val="00152AC2"/>
    <w:rsid w:val="00162F9F"/>
    <w:rsid w:val="0016310C"/>
    <w:rsid w:val="0016529D"/>
    <w:rsid w:val="00170088"/>
    <w:rsid w:val="0017191C"/>
    <w:rsid w:val="00174BF7"/>
    <w:rsid w:val="00176601"/>
    <w:rsid w:val="00185DC7"/>
    <w:rsid w:val="00190F38"/>
    <w:rsid w:val="001951B9"/>
    <w:rsid w:val="00195AC1"/>
    <w:rsid w:val="0019706B"/>
    <w:rsid w:val="001A583F"/>
    <w:rsid w:val="001B2A96"/>
    <w:rsid w:val="001B2B84"/>
    <w:rsid w:val="001E364B"/>
    <w:rsid w:val="001E3895"/>
    <w:rsid w:val="001E42DF"/>
    <w:rsid w:val="00200198"/>
    <w:rsid w:val="002011D7"/>
    <w:rsid w:val="00202EA9"/>
    <w:rsid w:val="002050E2"/>
    <w:rsid w:val="00233799"/>
    <w:rsid w:val="00233A15"/>
    <w:rsid w:val="00233F33"/>
    <w:rsid w:val="0023579F"/>
    <w:rsid w:val="0023639B"/>
    <w:rsid w:val="00237056"/>
    <w:rsid w:val="00260687"/>
    <w:rsid w:val="002A075A"/>
    <w:rsid w:val="002A275D"/>
    <w:rsid w:val="002C7109"/>
    <w:rsid w:val="002D26BD"/>
    <w:rsid w:val="002D6EF1"/>
    <w:rsid w:val="002E107F"/>
    <w:rsid w:val="002F0EFB"/>
    <w:rsid w:val="002F4AEB"/>
    <w:rsid w:val="002F5495"/>
    <w:rsid w:val="00300762"/>
    <w:rsid w:val="00300ABE"/>
    <w:rsid w:val="00300B6A"/>
    <w:rsid w:val="0030786B"/>
    <w:rsid w:val="00314023"/>
    <w:rsid w:val="00327853"/>
    <w:rsid w:val="0033144E"/>
    <w:rsid w:val="00334EE6"/>
    <w:rsid w:val="003427AB"/>
    <w:rsid w:val="00353470"/>
    <w:rsid w:val="00355C04"/>
    <w:rsid w:val="00357A10"/>
    <w:rsid w:val="0037484F"/>
    <w:rsid w:val="00380016"/>
    <w:rsid w:val="0038188C"/>
    <w:rsid w:val="00381A34"/>
    <w:rsid w:val="00382423"/>
    <w:rsid w:val="00384E2D"/>
    <w:rsid w:val="003A1030"/>
    <w:rsid w:val="003B4983"/>
    <w:rsid w:val="003B4B34"/>
    <w:rsid w:val="003B7DA7"/>
    <w:rsid w:val="003C1B6A"/>
    <w:rsid w:val="003E1FF8"/>
    <w:rsid w:val="003E4ED5"/>
    <w:rsid w:val="004048A9"/>
    <w:rsid w:val="00407B4E"/>
    <w:rsid w:val="004217E6"/>
    <w:rsid w:val="00422F3B"/>
    <w:rsid w:val="00434AAC"/>
    <w:rsid w:val="00444185"/>
    <w:rsid w:val="00454B2A"/>
    <w:rsid w:val="00460171"/>
    <w:rsid w:val="0046226E"/>
    <w:rsid w:val="00471D40"/>
    <w:rsid w:val="00471E39"/>
    <w:rsid w:val="0047578A"/>
    <w:rsid w:val="00484584"/>
    <w:rsid w:val="00486BFD"/>
    <w:rsid w:val="00494207"/>
    <w:rsid w:val="00496BD2"/>
    <w:rsid w:val="004976B9"/>
    <w:rsid w:val="004A5089"/>
    <w:rsid w:val="004C19BD"/>
    <w:rsid w:val="004C5106"/>
    <w:rsid w:val="004D5284"/>
    <w:rsid w:val="004E242E"/>
    <w:rsid w:val="004F3D27"/>
    <w:rsid w:val="00505AF2"/>
    <w:rsid w:val="00523B85"/>
    <w:rsid w:val="005264AC"/>
    <w:rsid w:val="00531799"/>
    <w:rsid w:val="00540551"/>
    <w:rsid w:val="00540684"/>
    <w:rsid w:val="005731A9"/>
    <w:rsid w:val="00576859"/>
    <w:rsid w:val="00577F9D"/>
    <w:rsid w:val="005840D1"/>
    <w:rsid w:val="0059044C"/>
    <w:rsid w:val="00591BD4"/>
    <w:rsid w:val="0059347A"/>
    <w:rsid w:val="00595681"/>
    <w:rsid w:val="005A1022"/>
    <w:rsid w:val="005A2CA6"/>
    <w:rsid w:val="005B3FC9"/>
    <w:rsid w:val="005B63EE"/>
    <w:rsid w:val="005D63F0"/>
    <w:rsid w:val="005D6861"/>
    <w:rsid w:val="005E2744"/>
    <w:rsid w:val="005E2C40"/>
    <w:rsid w:val="005F0CF7"/>
    <w:rsid w:val="00602BA8"/>
    <w:rsid w:val="0060626A"/>
    <w:rsid w:val="0061067A"/>
    <w:rsid w:val="0061192C"/>
    <w:rsid w:val="006155B9"/>
    <w:rsid w:val="00623F02"/>
    <w:rsid w:val="00624A3F"/>
    <w:rsid w:val="00633471"/>
    <w:rsid w:val="006355E6"/>
    <w:rsid w:val="006362D0"/>
    <w:rsid w:val="006513A0"/>
    <w:rsid w:val="00651487"/>
    <w:rsid w:val="006538C6"/>
    <w:rsid w:val="00666C49"/>
    <w:rsid w:val="00674F42"/>
    <w:rsid w:val="0067545C"/>
    <w:rsid w:val="006857C4"/>
    <w:rsid w:val="006A04CF"/>
    <w:rsid w:val="006C2F36"/>
    <w:rsid w:val="006D08DC"/>
    <w:rsid w:val="006D2D27"/>
    <w:rsid w:val="006F1E55"/>
    <w:rsid w:val="006F3BA4"/>
    <w:rsid w:val="006F7B96"/>
    <w:rsid w:val="00704289"/>
    <w:rsid w:val="0071268D"/>
    <w:rsid w:val="00713B10"/>
    <w:rsid w:val="007179CC"/>
    <w:rsid w:val="00723E1E"/>
    <w:rsid w:val="00730293"/>
    <w:rsid w:val="0073416E"/>
    <w:rsid w:val="00741B4F"/>
    <w:rsid w:val="0074235F"/>
    <w:rsid w:val="00744BBC"/>
    <w:rsid w:val="00751F08"/>
    <w:rsid w:val="007564CD"/>
    <w:rsid w:val="00764EAF"/>
    <w:rsid w:val="007719CD"/>
    <w:rsid w:val="0077385A"/>
    <w:rsid w:val="00776152"/>
    <w:rsid w:val="007845C8"/>
    <w:rsid w:val="007847CF"/>
    <w:rsid w:val="00790082"/>
    <w:rsid w:val="00793472"/>
    <w:rsid w:val="00796786"/>
    <w:rsid w:val="007A62EB"/>
    <w:rsid w:val="007D3F96"/>
    <w:rsid w:val="007E0044"/>
    <w:rsid w:val="007E0D03"/>
    <w:rsid w:val="007F6566"/>
    <w:rsid w:val="007F74C1"/>
    <w:rsid w:val="00801904"/>
    <w:rsid w:val="00807BDC"/>
    <w:rsid w:val="00815920"/>
    <w:rsid w:val="00823382"/>
    <w:rsid w:val="00832828"/>
    <w:rsid w:val="00842A2E"/>
    <w:rsid w:val="008454F9"/>
    <w:rsid w:val="008563F6"/>
    <w:rsid w:val="00862008"/>
    <w:rsid w:val="00867723"/>
    <w:rsid w:val="00870F8F"/>
    <w:rsid w:val="00887014"/>
    <w:rsid w:val="008A4A4A"/>
    <w:rsid w:val="008A5C4F"/>
    <w:rsid w:val="008B110C"/>
    <w:rsid w:val="008B391A"/>
    <w:rsid w:val="008C052B"/>
    <w:rsid w:val="008C47FA"/>
    <w:rsid w:val="008D467F"/>
    <w:rsid w:val="008F3C96"/>
    <w:rsid w:val="0090046C"/>
    <w:rsid w:val="00906E81"/>
    <w:rsid w:val="009144A2"/>
    <w:rsid w:val="00922DCC"/>
    <w:rsid w:val="00925E15"/>
    <w:rsid w:val="009274BA"/>
    <w:rsid w:val="0093014C"/>
    <w:rsid w:val="00931A89"/>
    <w:rsid w:val="0093783E"/>
    <w:rsid w:val="00975A5C"/>
    <w:rsid w:val="009761C0"/>
    <w:rsid w:val="00981874"/>
    <w:rsid w:val="009843E5"/>
    <w:rsid w:val="00997F75"/>
    <w:rsid w:val="009A6805"/>
    <w:rsid w:val="009B15F6"/>
    <w:rsid w:val="009B459B"/>
    <w:rsid w:val="009B7B59"/>
    <w:rsid w:val="009C5D92"/>
    <w:rsid w:val="009D75AF"/>
    <w:rsid w:val="009E01B9"/>
    <w:rsid w:val="009E2C89"/>
    <w:rsid w:val="009F39DA"/>
    <w:rsid w:val="009F483E"/>
    <w:rsid w:val="009F4BC0"/>
    <w:rsid w:val="00A005F6"/>
    <w:rsid w:val="00A04A9B"/>
    <w:rsid w:val="00A1132D"/>
    <w:rsid w:val="00A137F2"/>
    <w:rsid w:val="00A167BD"/>
    <w:rsid w:val="00A22050"/>
    <w:rsid w:val="00A22156"/>
    <w:rsid w:val="00A3519C"/>
    <w:rsid w:val="00A41AF8"/>
    <w:rsid w:val="00A47139"/>
    <w:rsid w:val="00A5433C"/>
    <w:rsid w:val="00A72CE2"/>
    <w:rsid w:val="00A92186"/>
    <w:rsid w:val="00A945D5"/>
    <w:rsid w:val="00AA590B"/>
    <w:rsid w:val="00AB733F"/>
    <w:rsid w:val="00AB7621"/>
    <w:rsid w:val="00AC325F"/>
    <w:rsid w:val="00AD0807"/>
    <w:rsid w:val="00AD4868"/>
    <w:rsid w:val="00AF10D6"/>
    <w:rsid w:val="00AF5110"/>
    <w:rsid w:val="00AF5202"/>
    <w:rsid w:val="00B03474"/>
    <w:rsid w:val="00B03A32"/>
    <w:rsid w:val="00B1343F"/>
    <w:rsid w:val="00B1465D"/>
    <w:rsid w:val="00B259BF"/>
    <w:rsid w:val="00B26D15"/>
    <w:rsid w:val="00B274CC"/>
    <w:rsid w:val="00B309C4"/>
    <w:rsid w:val="00B33B6B"/>
    <w:rsid w:val="00B3486B"/>
    <w:rsid w:val="00B34B31"/>
    <w:rsid w:val="00B43D31"/>
    <w:rsid w:val="00B43D84"/>
    <w:rsid w:val="00B4615C"/>
    <w:rsid w:val="00B70230"/>
    <w:rsid w:val="00B8247B"/>
    <w:rsid w:val="00B85991"/>
    <w:rsid w:val="00B96592"/>
    <w:rsid w:val="00B9663E"/>
    <w:rsid w:val="00BA0557"/>
    <w:rsid w:val="00BA631B"/>
    <w:rsid w:val="00BA7736"/>
    <w:rsid w:val="00BB4B71"/>
    <w:rsid w:val="00BC04C7"/>
    <w:rsid w:val="00BC13FD"/>
    <w:rsid w:val="00BC48C7"/>
    <w:rsid w:val="00BC4963"/>
    <w:rsid w:val="00BD2F63"/>
    <w:rsid w:val="00BD4DE1"/>
    <w:rsid w:val="00BD745C"/>
    <w:rsid w:val="00BF0F4D"/>
    <w:rsid w:val="00BF1B62"/>
    <w:rsid w:val="00BF2867"/>
    <w:rsid w:val="00BF4B3A"/>
    <w:rsid w:val="00BF5E12"/>
    <w:rsid w:val="00BF65A3"/>
    <w:rsid w:val="00C17995"/>
    <w:rsid w:val="00C17E87"/>
    <w:rsid w:val="00C23DFD"/>
    <w:rsid w:val="00C26262"/>
    <w:rsid w:val="00C327F0"/>
    <w:rsid w:val="00C4495A"/>
    <w:rsid w:val="00C4585B"/>
    <w:rsid w:val="00C52502"/>
    <w:rsid w:val="00C57D90"/>
    <w:rsid w:val="00C70470"/>
    <w:rsid w:val="00C8466F"/>
    <w:rsid w:val="00C84E6A"/>
    <w:rsid w:val="00C86078"/>
    <w:rsid w:val="00C87B4F"/>
    <w:rsid w:val="00C94107"/>
    <w:rsid w:val="00C97B07"/>
    <w:rsid w:val="00CA15A1"/>
    <w:rsid w:val="00CA7275"/>
    <w:rsid w:val="00CB3EB2"/>
    <w:rsid w:val="00CB7725"/>
    <w:rsid w:val="00CC502F"/>
    <w:rsid w:val="00CD6671"/>
    <w:rsid w:val="00CE269B"/>
    <w:rsid w:val="00CE3FD2"/>
    <w:rsid w:val="00CF15BC"/>
    <w:rsid w:val="00CF45E0"/>
    <w:rsid w:val="00D05307"/>
    <w:rsid w:val="00D24F19"/>
    <w:rsid w:val="00D26D85"/>
    <w:rsid w:val="00D2765E"/>
    <w:rsid w:val="00D303F9"/>
    <w:rsid w:val="00D324E9"/>
    <w:rsid w:val="00D32B9E"/>
    <w:rsid w:val="00D56317"/>
    <w:rsid w:val="00D6253F"/>
    <w:rsid w:val="00D722F7"/>
    <w:rsid w:val="00D7661B"/>
    <w:rsid w:val="00D8271D"/>
    <w:rsid w:val="00D83F0D"/>
    <w:rsid w:val="00D90F52"/>
    <w:rsid w:val="00D91FA8"/>
    <w:rsid w:val="00DA0109"/>
    <w:rsid w:val="00DA027A"/>
    <w:rsid w:val="00DA6FEB"/>
    <w:rsid w:val="00DA785D"/>
    <w:rsid w:val="00DB7CC4"/>
    <w:rsid w:val="00DC4AA5"/>
    <w:rsid w:val="00DC64A3"/>
    <w:rsid w:val="00DD1C47"/>
    <w:rsid w:val="00DE6DFE"/>
    <w:rsid w:val="00DF3964"/>
    <w:rsid w:val="00DF554A"/>
    <w:rsid w:val="00DF709F"/>
    <w:rsid w:val="00E03A30"/>
    <w:rsid w:val="00E10573"/>
    <w:rsid w:val="00E2085C"/>
    <w:rsid w:val="00E34F2E"/>
    <w:rsid w:val="00E470D3"/>
    <w:rsid w:val="00E473C0"/>
    <w:rsid w:val="00E53543"/>
    <w:rsid w:val="00E61E65"/>
    <w:rsid w:val="00E760A4"/>
    <w:rsid w:val="00E83FEB"/>
    <w:rsid w:val="00E84768"/>
    <w:rsid w:val="00E87A38"/>
    <w:rsid w:val="00EA3121"/>
    <w:rsid w:val="00EA6A95"/>
    <w:rsid w:val="00EA7B5D"/>
    <w:rsid w:val="00ED3163"/>
    <w:rsid w:val="00ED331F"/>
    <w:rsid w:val="00ED78F6"/>
    <w:rsid w:val="00EE2FD2"/>
    <w:rsid w:val="00EE3006"/>
    <w:rsid w:val="00EE7731"/>
    <w:rsid w:val="00EE7D43"/>
    <w:rsid w:val="00EF08EB"/>
    <w:rsid w:val="00EF6E7A"/>
    <w:rsid w:val="00F05B6E"/>
    <w:rsid w:val="00F16889"/>
    <w:rsid w:val="00F22075"/>
    <w:rsid w:val="00F23165"/>
    <w:rsid w:val="00F24515"/>
    <w:rsid w:val="00F258F8"/>
    <w:rsid w:val="00F43019"/>
    <w:rsid w:val="00F52644"/>
    <w:rsid w:val="00F576F0"/>
    <w:rsid w:val="00F611B8"/>
    <w:rsid w:val="00F77E97"/>
    <w:rsid w:val="00F92844"/>
    <w:rsid w:val="00F92C8C"/>
    <w:rsid w:val="00F967C7"/>
    <w:rsid w:val="00FA1880"/>
    <w:rsid w:val="00FA40E9"/>
    <w:rsid w:val="00FD1C40"/>
    <w:rsid w:val="00FD2663"/>
    <w:rsid w:val="00FD514D"/>
    <w:rsid w:val="00FE5C55"/>
    <w:rsid w:val="00FF250C"/>
    <w:rsid w:val="00FF75C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77CD"/>
  <w15:docId w15:val="{DCC383C3-BB5D-4E48-8950-C89AAD90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79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3014C"/>
    <w:pPr>
      <w:spacing w:before="100" w:beforeAutospacing="1" w:after="100" w:afterAutospacing="1"/>
    </w:pPr>
    <w:rPr>
      <w:rFonts w:ascii="Times New Roman" w:hAnsi="Times New Roman" w:cs="Times New Roman"/>
      <w:lang w:val="es-ES_tradnl" w:eastAsia="es-ES_tradnl"/>
    </w:rPr>
  </w:style>
  <w:style w:type="character" w:customStyle="1" w:styleId="apple-converted-space">
    <w:name w:val="apple-converted-space"/>
    <w:basedOn w:val="Fuentedeprrafopredeter"/>
    <w:rsid w:val="0093014C"/>
  </w:style>
  <w:style w:type="paragraph" w:styleId="Encabezado">
    <w:name w:val="header"/>
    <w:basedOn w:val="Normal"/>
    <w:link w:val="EncabezadoCar"/>
    <w:uiPriority w:val="99"/>
    <w:unhideWhenUsed/>
    <w:rsid w:val="00887014"/>
    <w:pPr>
      <w:tabs>
        <w:tab w:val="center" w:pos="4419"/>
        <w:tab w:val="right" w:pos="8838"/>
      </w:tabs>
    </w:pPr>
  </w:style>
  <w:style w:type="character" w:customStyle="1" w:styleId="EncabezadoCar">
    <w:name w:val="Encabezado Car"/>
    <w:basedOn w:val="Fuentedeprrafopredeter"/>
    <w:link w:val="Encabezado"/>
    <w:uiPriority w:val="99"/>
    <w:rsid w:val="00887014"/>
  </w:style>
  <w:style w:type="paragraph" w:styleId="Piedepgina">
    <w:name w:val="footer"/>
    <w:basedOn w:val="Normal"/>
    <w:link w:val="PiedepginaCar"/>
    <w:uiPriority w:val="99"/>
    <w:unhideWhenUsed/>
    <w:rsid w:val="00887014"/>
    <w:pPr>
      <w:tabs>
        <w:tab w:val="center" w:pos="4419"/>
        <w:tab w:val="right" w:pos="8838"/>
      </w:tabs>
    </w:pPr>
  </w:style>
  <w:style w:type="character" w:customStyle="1" w:styleId="PiedepginaCar">
    <w:name w:val="Pie de página Car"/>
    <w:basedOn w:val="Fuentedeprrafopredeter"/>
    <w:link w:val="Piedepgina"/>
    <w:uiPriority w:val="99"/>
    <w:rsid w:val="00887014"/>
  </w:style>
  <w:style w:type="character" w:styleId="Hipervnculo">
    <w:name w:val="Hyperlink"/>
    <w:basedOn w:val="Fuentedeprrafopredeter"/>
    <w:uiPriority w:val="99"/>
    <w:unhideWhenUsed/>
    <w:rsid w:val="00922DCC"/>
    <w:rPr>
      <w:color w:val="0563C1" w:themeColor="hyperlink"/>
      <w:u w:val="single"/>
    </w:rPr>
  </w:style>
  <w:style w:type="character" w:styleId="Hipervnculovisitado">
    <w:name w:val="FollowedHyperlink"/>
    <w:basedOn w:val="Fuentedeprrafopredeter"/>
    <w:uiPriority w:val="99"/>
    <w:semiHidden/>
    <w:unhideWhenUsed/>
    <w:rsid w:val="00F52644"/>
    <w:rPr>
      <w:color w:val="954F72" w:themeColor="followedHyperlink"/>
      <w:u w:val="single"/>
    </w:rPr>
  </w:style>
  <w:style w:type="paragraph" w:styleId="Textonotapie">
    <w:name w:val="footnote text"/>
    <w:basedOn w:val="Normal"/>
    <w:link w:val="TextonotapieCar"/>
    <w:uiPriority w:val="99"/>
    <w:unhideWhenUsed/>
    <w:rsid w:val="005E2744"/>
  </w:style>
  <w:style w:type="character" w:customStyle="1" w:styleId="TextonotapieCar">
    <w:name w:val="Texto nota pie Car"/>
    <w:basedOn w:val="Fuentedeprrafopredeter"/>
    <w:link w:val="Textonotapie"/>
    <w:uiPriority w:val="99"/>
    <w:rsid w:val="005E2744"/>
  </w:style>
  <w:style w:type="character" w:styleId="Refdenotaalpie">
    <w:name w:val="footnote reference"/>
    <w:basedOn w:val="Fuentedeprrafopredeter"/>
    <w:uiPriority w:val="99"/>
    <w:unhideWhenUsed/>
    <w:rsid w:val="005E2744"/>
    <w:rPr>
      <w:vertAlign w:val="superscript"/>
    </w:rPr>
  </w:style>
  <w:style w:type="paragraph" w:styleId="Textodeglobo">
    <w:name w:val="Balloon Text"/>
    <w:basedOn w:val="Normal"/>
    <w:link w:val="TextodegloboCar"/>
    <w:uiPriority w:val="99"/>
    <w:semiHidden/>
    <w:unhideWhenUsed/>
    <w:rsid w:val="00C84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E6A"/>
    <w:rPr>
      <w:rFonts w:ascii="Segoe UI" w:hAnsi="Segoe UI" w:cs="Segoe UI"/>
      <w:sz w:val="18"/>
      <w:szCs w:val="18"/>
    </w:rPr>
  </w:style>
  <w:style w:type="paragraph" w:styleId="Textonotaalfinal">
    <w:name w:val="endnote text"/>
    <w:basedOn w:val="Normal"/>
    <w:link w:val="TextonotaalfinalCar"/>
    <w:uiPriority w:val="99"/>
    <w:semiHidden/>
    <w:unhideWhenUsed/>
    <w:rsid w:val="00C17E87"/>
    <w:rPr>
      <w:sz w:val="20"/>
      <w:szCs w:val="20"/>
    </w:rPr>
  </w:style>
  <w:style w:type="character" w:customStyle="1" w:styleId="TextonotaalfinalCar">
    <w:name w:val="Texto nota al final Car"/>
    <w:basedOn w:val="Fuentedeprrafopredeter"/>
    <w:link w:val="Textonotaalfinal"/>
    <w:uiPriority w:val="99"/>
    <w:semiHidden/>
    <w:rsid w:val="00C17E87"/>
    <w:rPr>
      <w:sz w:val="20"/>
      <w:szCs w:val="20"/>
    </w:rPr>
  </w:style>
  <w:style w:type="character" w:styleId="Refdenotaalfinal">
    <w:name w:val="endnote reference"/>
    <w:basedOn w:val="Fuentedeprrafopredeter"/>
    <w:uiPriority w:val="99"/>
    <w:semiHidden/>
    <w:unhideWhenUsed/>
    <w:rsid w:val="00C17E87"/>
    <w:rPr>
      <w:vertAlign w:val="superscript"/>
    </w:rPr>
  </w:style>
  <w:style w:type="character" w:styleId="Mencionar">
    <w:name w:val="Mention"/>
    <w:basedOn w:val="Fuentedeprrafopredeter"/>
    <w:uiPriority w:val="99"/>
    <w:semiHidden/>
    <w:unhideWhenUsed/>
    <w:rsid w:val="00A2215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3865">
      <w:bodyDiv w:val="1"/>
      <w:marLeft w:val="0"/>
      <w:marRight w:val="0"/>
      <w:marTop w:val="0"/>
      <w:marBottom w:val="0"/>
      <w:divBdr>
        <w:top w:val="none" w:sz="0" w:space="0" w:color="auto"/>
        <w:left w:val="none" w:sz="0" w:space="0" w:color="auto"/>
        <w:bottom w:val="none" w:sz="0" w:space="0" w:color="auto"/>
        <w:right w:val="none" w:sz="0" w:space="0" w:color="auto"/>
      </w:divBdr>
    </w:div>
    <w:div w:id="115222869">
      <w:bodyDiv w:val="1"/>
      <w:marLeft w:val="0"/>
      <w:marRight w:val="0"/>
      <w:marTop w:val="0"/>
      <w:marBottom w:val="0"/>
      <w:divBdr>
        <w:top w:val="none" w:sz="0" w:space="0" w:color="auto"/>
        <w:left w:val="none" w:sz="0" w:space="0" w:color="auto"/>
        <w:bottom w:val="none" w:sz="0" w:space="0" w:color="auto"/>
        <w:right w:val="none" w:sz="0" w:space="0" w:color="auto"/>
      </w:divBdr>
    </w:div>
    <w:div w:id="658462940">
      <w:bodyDiv w:val="1"/>
      <w:marLeft w:val="0"/>
      <w:marRight w:val="0"/>
      <w:marTop w:val="0"/>
      <w:marBottom w:val="0"/>
      <w:divBdr>
        <w:top w:val="none" w:sz="0" w:space="0" w:color="auto"/>
        <w:left w:val="none" w:sz="0" w:space="0" w:color="auto"/>
        <w:bottom w:val="none" w:sz="0" w:space="0" w:color="auto"/>
        <w:right w:val="none" w:sz="0" w:space="0" w:color="auto"/>
      </w:divBdr>
    </w:div>
    <w:div w:id="1056903369">
      <w:bodyDiv w:val="1"/>
      <w:marLeft w:val="0"/>
      <w:marRight w:val="0"/>
      <w:marTop w:val="0"/>
      <w:marBottom w:val="0"/>
      <w:divBdr>
        <w:top w:val="none" w:sz="0" w:space="0" w:color="auto"/>
        <w:left w:val="none" w:sz="0" w:space="0" w:color="auto"/>
        <w:bottom w:val="none" w:sz="0" w:space="0" w:color="auto"/>
        <w:right w:val="none" w:sz="0" w:space="0" w:color="auto"/>
      </w:divBdr>
    </w:div>
    <w:div w:id="1075082648">
      <w:bodyDiv w:val="1"/>
      <w:marLeft w:val="0"/>
      <w:marRight w:val="0"/>
      <w:marTop w:val="0"/>
      <w:marBottom w:val="0"/>
      <w:divBdr>
        <w:top w:val="none" w:sz="0" w:space="0" w:color="auto"/>
        <w:left w:val="none" w:sz="0" w:space="0" w:color="auto"/>
        <w:bottom w:val="none" w:sz="0" w:space="0" w:color="auto"/>
        <w:right w:val="none" w:sz="0" w:space="0" w:color="auto"/>
      </w:divBdr>
    </w:div>
    <w:div w:id="1850482217">
      <w:bodyDiv w:val="1"/>
      <w:marLeft w:val="0"/>
      <w:marRight w:val="0"/>
      <w:marTop w:val="0"/>
      <w:marBottom w:val="0"/>
      <w:divBdr>
        <w:top w:val="none" w:sz="0" w:space="0" w:color="auto"/>
        <w:left w:val="none" w:sz="0" w:space="0" w:color="auto"/>
        <w:bottom w:val="none" w:sz="0" w:space="0" w:color="auto"/>
        <w:right w:val="none" w:sz="0" w:space="0" w:color="auto"/>
      </w:divBdr>
    </w:div>
    <w:div w:id="2048214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regorio.garcia@correo.bua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BF83-B1BE-4DD1-9719-8E220C01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5327</Words>
  <Characters>29302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Office;Gregorio García Aguilar</dc:creator>
  <cp:keywords/>
  <dc:description/>
  <cp:lastModifiedBy>Coordinación de Planeación BUAP</cp:lastModifiedBy>
  <cp:revision>7</cp:revision>
  <cp:lastPrinted>2017-03-31T22:07:00Z</cp:lastPrinted>
  <dcterms:created xsi:type="dcterms:W3CDTF">2017-03-31T03:41:00Z</dcterms:created>
  <dcterms:modified xsi:type="dcterms:W3CDTF">2017-03-31T23:21:00Z</dcterms:modified>
</cp:coreProperties>
</file>