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8782F"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bookmarkStart w:id="0" w:name="_GoBack"/>
      <w:bookmarkEnd w:id="0"/>
    </w:p>
    <w:p w14:paraId="10675B6C" w14:textId="77777777" w:rsidR="0063356E" w:rsidRPr="006D2067" w:rsidRDefault="0063356E" w:rsidP="00797B1D">
      <w:pPr>
        <w:pStyle w:val="Normal1"/>
        <w:spacing w:line="240" w:lineRule="auto"/>
        <w:jc w:val="center"/>
        <w:rPr>
          <w:rFonts w:ascii="Times New Roman" w:eastAsia="Times New Roman" w:hAnsi="Times New Roman" w:cs="Times New Roman"/>
          <w:b/>
          <w:sz w:val="24"/>
          <w:szCs w:val="24"/>
          <w:highlight w:val="white"/>
          <w:lang w:val="es-ES"/>
        </w:rPr>
      </w:pPr>
    </w:p>
    <w:p w14:paraId="682B087C" w14:textId="77777777" w:rsidR="0063356E" w:rsidRPr="006D2067" w:rsidRDefault="0063356E" w:rsidP="00797B1D">
      <w:pPr>
        <w:pStyle w:val="Normal1"/>
        <w:spacing w:line="240" w:lineRule="auto"/>
        <w:jc w:val="center"/>
        <w:rPr>
          <w:rFonts w:ascii="Times New Roman" w:eastAsia="Times New Roman" w:hAnsi="Times New Roman" w:cs="Times New Roman"/>
          <w:b/>
          <w:sz w:val="24"/>
          <w:szCs w:val="24"/>
          <w:highlight w:val="white"/>
          <w:lang w:val="es-ES"/>
        </w:rPr>
      </w:pPr>
    </w:p>
    <w:p w14:paraId="55F17D79" w14:textId="77777777" w:rsidR="0063356E" w:rsidRPr="006D2067" w:rsidRDefault="0063356E" w:rsidP="00797B1D">
      <w:pPr>
        <w:pStyle w:val="Normal1"/>
        <w:spacing w:line="240" w:lineRule="auto"/>
        <w:jc w:val="center"/>
        <w:rPr>
          <w:rFonts w:ascii="Times New Roman" w:eastAsia="Times New Roman" w:hAnsi="Times New Roman" w:cs="Times New Roman"/>
          <w:b/>
          <w:sz w:val="24"/>
          <w:szCs w:val="24"/>
          <w:highlight w:val="white"/>
          <w:lang w:val="es-ES"/>
        </w:rPr>
      </w:pPr>
    </w:p>
    <w:p w14:paraId="2C677189" w14:textId="77777777" w:rsidR="0063356E" w:rsidRPr="006D2067" w:rsidRDefault="00DF7768" w:rsidP="00797B1D">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t>Aspec</w:t>
      </w:r>
      <w:r w:rsidR="0082565F" w:rsidRPr="006D2067">
        <w:rPr>
          <w:rFonts w:ascii="Times New Roman" w:eastAsia="Times New Roman" w:hAnsi="Times New Roman" w:cs="Times New Roman"/>
          <w:b/>
          <w:sz w:val="24"/>
          <w:szCs w:val="24"/>
          <w:highlight w:val="white"/>
          <w:lang w:val="es-ES"/>
        </w:rPr>
        <w:t>tos socio-cognitivos asociados a</w:t>
      </w:r>
      <w:r w:rsidRPr="006D2067">
        <w:rPr>
          <w:rFonts w:ascii="Times New Roman" w:eastAsia="Times New Roman" w:hAnsi="Times New Roman" w:cs="Times New Roman"/>
          <w:b/>
          <w:sz w:val="24"/>
          <w:szCs w:val="24"/>
          <w:highlight w:val="white"/>
          <w:lang w:val="es-ES"/>
        </w:rPr>
        <w:t>l uso de videojuegos colaborativos y violentos</w:t>
      </w:r>
    </w:p>
    <w:p w14:paraId="177B61CC" w14:textId="77777777" w:rsidR="0063356E" w:rsidRPr="006D2067" w:rsidRDefault="0063356E" w:rsidP="00797B1D">
      <w:pPr>
        <w:pStyle w:val="Normal1"/>
        <w:spacing w:line="240" w:lineRule="auto"/>
        <w:rPr>
          <w:rFonts w:ascii="Times New Roman" w:eastAsia="Times New Roman" w:hAnsi="Times New Roman" w:cs="Times New Roman"/>
          <w:b/>
          <w:sz w:val="24"/>
          <w:szCs w:val="24"/>
          <w:highlight w:val="white"/>
          <w:lang w:val="es-ES"/>
        </w:rPr>
      </w:pPr>
    </w:p>
    <w:p w14:paraId="48E9C0BA"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4A937D3B"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17381C39"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5E9F7DBD"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27A79CFE"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4FC2D60E" w14:textId="77777777" w:rsidR="0063356E" w:rsidRPr="006D2067" w:rsidRDefault="00DF7768" w:rsidP="00797B1D">
      <w:pPr>
        <w:pStyle w:val="Normal1"/>
        <w:spacing w:line="240" w:lineRule="auto"/>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Gloriana Giusti Mora</w:t>
      </w:r>
    </w:p>
    <w:p w14:paraId="009AB221" w14:textId="77777777" w:rsidR="0063356E" w:rsidRDefault="00DF7768" w:rsidP="00797B1D">
      <w:pPr>
        <w:pStyle w:val="Normal1"/>
        <w:spacing w:line="240" w:lineRule="auto"/>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Karina Soto Chavarría</w:t>
      </w:r>
    </w:p>
    <w:p w14:paraId="66CC9FD8" w14:textId="77777777" w:rsidR="00551E3E" w:rsidRPr="006D2067" w:rsidRDefault="00551E3E" w:rsidP="00551E3E">
      <w:pPr>
        <w:pStyle w:val="Normal1"/>
        <w:spacing w:line="240" w:lineRule="auto"/>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Rolando Pérez Sánchez</w:t>
      </w:r>
      <w:r>
        <w:rPr>
          <w:rStyle w:val="Refdenotaalpie"/>
          <w:rFonts w:ascii="Times New Roman" w:eastAsia="Times New Roman" w:hAnsi="Times New Roman" w:cs="Times New Roman"/>
          <w:sz w:val="24"/>
          <w:szCs w:val="24"/>
          <w:highlight w:val="white"/>
          <w:lang w:val="es-ES"/>
        </w:rPr>
        <w:footnoteReference w:id="1"/>
      </w:r>
      <w:r w:rsidRPr="006D2067">
        <w:rPr>
          <w:rFonts w:ascii="Times New Roman" w:eastAsia="Times New Roman" w:hAnsi="Times New Roman" w:cs="Times New Roman"/>
          <w:sz w:val="24"/>
          <w:szCs w:val="24"/>
          <w:highlight w:val="white"/>
          <w:lang w:val="es-ES"/>
        </w:rPr>
        <w:t xml:space="preserve"> </w:t>
      </w:r>
    </w:p>
    <w:p w14:paraId="0E64070C" w14:textId="77777777" w:rsidR="00D25AD9" w:rsidRDefault="00D25AD9" w:rsidP="00797B1D">
      <w:pPr>
        <w:pStyle w:val="Normal1"/>
        <w:spacing w:line="240" w:lineRule="auto"/>
        <w:rPr>
          <w:rFonts w:ascii="Times New Roman" w:eastAsia="Times New Roman" w:hAnsi="Times New Roman" w:cs="Times New Roman"/>
          <w:sz w:val="24"/>
          <w:szCs w:val="24"/>
          <w:highlight w:val="white"/>
          <w:lang w:val="es-ES"/>
        </w:rPr>
      </w:pPr>
    </w:p>
    <w:p w14:paraId="05D486BF" w14:textId="1A6E23E7" w:rsidR="00D25AD9" w:rsidRPr="006D2067" w:rsidRDefault="00D25AD9" w:rsidP="00797B1D">
      <w:pPr>
        <w:pStyle w:val="Normal1"/>
        <w:spacing w:line="240" w:lineRule="auto"/>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Universidad de Costa Rica</w:t>
      </w:r>
    </w:p>
    <w:p w14:paraId="0A220E36" w14:textId="77777777" w:rsidR="0063356E" w:rsidRPr="006D2067" w:rsidRDefault="0063356E" w:rsidP="00797B1D">
      <w:pPr>
        <w:pStyle w:val="Normal1"/>
        <w:spacing w:line="240" w:lineRule="auto"/>
        <w:jc w:val="center"/>
        <w:rPr>
          <w:rFonts w:ascii="Times New Roman" w:eastAsia="Times New Roman" w:hAnsi="Times New Roman" w:cs="Times New Roman"/>
          <w:b/>
          <w:sz w:val="24"/>
          <w:szCs w:val="24"/>
          <w:highlight w:val="white"/>
          <w:lang w:val="es-ES"/>
        </w:rPr>
      </w:pPr>
    </w:p>
    <w:p w14:paraId="5787E6F0"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13B35D4E"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630F4430"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5BB7D0E2"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35D55A13"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54ED5AED"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30C60FA3" w14:textId="711E1074" w:rsidR="00EE68D7" w:rsidRDefault="00DF7768" w:rsidP="00797B1D">
      <w:pPr>
        <w:pStyle w:val="Normal1"/>
        <w:spacing w:line="240" w:lineRule="auto"/>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Palabras clave: videojuegos colaborativos, videojuegos violentos, cognición social, motivación</w:t>
      </w:r>
    </w:p>
    <w:p w14:paraId="296A2708" w14:textId="77777777" w:rsidR="00EE68D7" w:rsidRDefault="00EE68D7">
      <w:pPr>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br w:type="page"/>
      </w:r>
    </w:p>
    <w:p w14:paraId="309C2401"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3952BC61"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7DED8428" w14:textId="77777777" w:rsidR="0082565F" w:rsidRPr="006D2067" w:rsidRDefault="0082565F" w:rsidP="00797B1D">
      <w:pPr>
        <w:pStyle w:val="Normal1"/>
        <w:spacing w:line="240" w:lineRule="auto"/>
        <w:jc w:val="center"/>
        <w:rPr>
          <w:rFonts w:ascii="Times New Roman" w:eastAsia="Times New Roman" w:hAnsi="Times New Roman" w:cs="Times New Roman"/>
          <w:b/>
          <w:sz w:val="24"/>
          <w:szCs w:val="24"/>
          <w:highlight w:val="white"/>
          <w:lang w:val="es-ES"/>
        </w:rPr>
      </w:pPr>
    </w:p>
    <w:p w14:paraId="3D10D88A" w14:textId="77777777" w:rsidR="00D25AD9" w:rsidRDefault="00D25AD9" w:rsidP="00797B1D">
      <w:pPr>
        <w:pStyle w:val="Normal1"/>
        <w:spacing w:line="240" w:lineRule="auto"/>
        <w:jc w:val="center"/>
        <w:rPr>
          <w:rFonts w:ascii="Times New Roman" w:eastAsia="Times New Roman" w:hAnsi="Times New Roman" w:cs="Times New Roman"/>
          <w:b/>
          <w:sz w:val="24"/>
          <w:szCs w:val="24"/>
          <w:highlight w:val="white"/>
          <w:lang w:val="es-ES"/>
        </w:rPr>
      </w:pPr>
    </w:p>
    <w:p w14:paraId="4A5003CB" w14:textId="77777777" w:rsidR="00D25AD9" w:rsidRDefault="00D25AD9" w:rsidP="00797B1D">
      <w:pPr>
        <w:pStyle w:val="Normal1"/>
        <w:spacing w:line="240" w:lineRule="auto"/>
        <w:jc w:val="center"/>
        <w:rPr>
          <w:rFonts w:ascii="Times New Roman" w:eastAsia="Times New Roman" w:hAnsi="Times New Roman" w:cs="Times New Roman"/>
          <w:b/>
          <w:sz w:val="24"/>
          <w:szCs w:val="24"/>
          <w:highlight w:val="white"/>
          <w:lang w:val="es-ES"/>
        </w:rPr>
      </w:pPr>
    </w:p>
    <w:p w14:paraId="1BF3EA92" w14:textId="77777777" w:rsidR="0063356E" w:rsidRDefault="00DF7768" w:rsidP="00797B1D">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t>Resumen</w:t>
      </w:r>
    </w:p>
    <w:p w14:paraId="1CDA8569" w14:textId="77777777" w:rsidR="00EE68D7" w:rsidRPr="006D2067" w:rsidRDefault="00EE68D7" w:rsidP="00797B1D">
      <w:pPr>
        <w:pStyle w:val="Normal1"/>
        <w:spacing w:line="240" w:lineRule="auto"/>
        <w:jc w:val="center"/>
        <w:rPr>
          <w:rFonts w:ascii="Times New Roman" w:eastAsia="Times New Roman" w:hAnsi="Times New Roman" w:cs="Times New Roman"/>
          <w:b/>
          <w:sz w:val="24"/>
          <w:szCs w:val="24"/>
          <w:highlight w:val="white"/>
          <w:lang w:val="es-ES"/>
        </w:rPr>
      </w:pPr>
    </w:p>
    <w:p w14:paraId="777A9636" w14:textId="51D557C4" w:rsidR="0063356E" w:rsidRPr="006D2067" w:rsidRDefault="00DF7768" w:rsidP="00797B1D">
      <w:pPr>
        <w:pStyle w:val="Normal1"/>
        <w:spacing w:line="240" w:lineRule="auto"/>
        <w:rPr>
          <w:rFonts w:ascii="Times New Roman" w:eastAsia="Times New Roman" w:hAnsi="Times New Roman" w:cs="Times New Roman"/>
          <w:color w:val="222222"/>
          <w:sz w:val="24"/>
          <w:szCs w:val="24"/>
          <w:highlight w:val="white"/>
          <w:lang w:val="es-ES"/>
        </w:rPr>
      </w:pPr>
      <w:r w:rsidRPr="006D2067">
        <w:rPr>
          <w:rFonts w:ascii="Times New Roman" w:eastAsia="Times New Roman" w:hAnsi="Times New Roman" w:cs="Times New Roman"/>
          <w:sz w:val="24"/>
          <w:szCs w:val="24"/>
          <w:lang w:val="es-ES"/>
        </w:rPr>
        <w:t>El estudio se dirige a investigar las diferencias en el uso de un videojuego colaborativo y un videojuego violento a nivel socio-cognitivo. Específicamente interesa indagar en las diferencias a nivel de la percepción del estado de ánimo, el transporte emocional</w:t>
      </w:r>
      <w:r w:rsidR="008372FD">
        <w:rPr>
          <w:rFonts w:ascii="Times New Roman" w:eastAsia="Times New Roman" w:hAnsi="Times New Roman" w:cs="Times New Roman"/>
          <w:sz w:val="24"/>
          <w:szCs w:val="24"/>
          <w:lang w:val="es-ES"/>
        </w:rPr>
        <w:t xml:space="preserve"> y</w:t>
      </w:r>
      <w:r w:rsidRPr="006D2067">
        <w:rPr>
          <w:rFonts w:ascii="Times New Roman" w:eastAsia="Times New Roman" w:hAnsi="Times New Roman" w:cs="Times New Roman"/>
          <w:sz w:val="24"/>
          <w:szCs w:val="24"/>
          <w:lang w:val="es-ES"/>
        </w:rPr>
        <w:t xml:space="preserve"> el comportamiento altruista, así como los factores motivacionales relacionados al uso de los videojuegos que permiten comprender las variaciones en estas tres dimensiones. </w:t>
      </w:r>
      <w:r w:rsidRPr="006D2067">
        <w:rPr>
          <w:rFonts w:ascii="Times New Roman" w:eastAsia="Times New Roman" w:hAnsi="Times New Roman" w:cs="Times New Roman"/>
          <w:color w:val="222222"/>
          <w:sz w:val="24"/>
          <w:szCs w:val="24"/>
          <w:highlight w:val="white"/>
          <w:lang w:val="es-ES"/>
        </w:rPr>
        <w:t xml:space="preserve">Se llevó a cabo un experimento con 50 estudiantes universitarios, 48% mujeres y una edad promedio de 20.6 (DT=1.83). Los resultados muestran evidencias de que el jugar uno u otro juego se asocia a diferentes respuestas socio-cognitivas sobre todo en el plano emocional y motivacional, hallazgos relevantes para la comprensión de los usos cotidianos de estas tecnologías. </w:t>
      </w:r>
    </w:p>
    <w:p w14:paraId="4919A8B3"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34E19825" w14:textId="77777777" w:rsidR="0063356E" w:rsidRPr="006D2067" w:rsidRDefault="00DF7768" w:rsidP="00797B1D">
      <w:pPr>
        <w:pStyle w:val="Normal1"/>
        <w:spacing w:line="240" w:lineRule="auto"/>
        <w:rPr>
          <w:rFonts w:ascii="Times New Roman" w:eastAsia="Times New Roman" w:hAnsi="Times New Roman" w:cs="Times New Roman"/>
          <w:color w:val="222222"/>
          <w:sz w:val="24"/>
          <w:szCs w:val="24"/>
          <w:highlight w:val="white"/>
          <w:lang w:val="es-ES"/>
        </w:rPr>
      </w:pPr>
      <w:r w:rsidRPr="006D2067">
        <w:rPr>
          <w:rFonts w:ascii="Times New Roman" w:eastAsia="Times New Roman" w:hAnsi="Times New Roman" w:cs="Times New Roman"/>
          <w:sz w:val="24"/>
          <w:szCs w:val="24"/>
          <w:highlight w:val="white"/>
          <w:lang w:val="es-ES"/>
        </w:rPr>
        <w:t>Palabras clave: videojuegos colaborativos, videojuegos violentos, cognición social, motivación</w:t>
      </w:r>
    </w:p>
    <w:p w14:paraId="4D96871A" w14:textId="77777777" w:rsidR="0063356E" w:rsidRPr="006D2067" w:rsidRDefault="0063356E" w:rsidP="00797B1D">
      <w:pPr>
        <w:pStyle w:val="Normal1"/>
        <w:spacing w:line="240" w:lineRule="auto"/>
        <w:ind w:firstLine="720"/>
        <w:rPr>
          <w:rFonts w:ascii="Times New Roman" w:eastAsia="Times New Roman" w:hAnsi="Times New Roman" w:cs="Times New Roman"/>
          <w:color w:val="222222"/>
          <w:sz w:val="24"/>
          <w:szCs w:val="24"/>
          <w:highlight w:val="white"/>
          <w:lang w:val="es-ES"/>
        </w:rPr>
      </w:pPr>
    </w:p>
    <w:p w14:paraId="22C9CB1C" w14:textId="77777777" w:rsidR="0063356E" w:rsidRDefault="00DF7768" w:rsidP="00797B1D">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t>Abstract</w:t>
      </w:r>
    </w:p>
    <w:p w14:paraId="0D26997A" w14:textId="77777777" w:rsidR="00EE68D7" w:rsidRPr="006D2067" w:rsidRDefault="00EE68D7" w:rsidP="00797B1D">
      <w:pPr>
        <w:pStyle w:val="Normal1"/>
        <w:spacing w:line="240" w:lineRule="auto"/>
        <w:jc w:val="center"/>
        <w:rPr>
          <w:rFonts w:ascii="Times New Roman" w:eastAsia="Times New Roman" w:hAnsi="Times New Roman" w:cs="Times New Roman"/>
          <w:b/>
          <w:sz w:val="24"/>
          <w:szCs w:val="24"/>
          <w:highlight w:val="white"/>
          <w:lang w:val="es-ES"/>
        </w:rPr>
      </w:pPr>
    </w:p>
    <w:p w14:paraId="3281C2C5" w14:textId="7804D38B" w:rsidR="0063356E" w:rsidRPr="006D2067" w:rsidRDefault="00DF7768" w:rsidP="00797B1D">
      <w:pPr>
        <w:pStyle w:val="Normal1"/>
        <w:spacing w:line="240" w:lineRule="auto"/>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 xml:space="preserve">This article aims </w:t>
      </w:r>
      <w:r w:rsidR="008372FD">
        <w:rPr>
          <w:rFonts w:ascii="Times New Roman" w:eastAsia="Times New Roman" w:hAnsi="Times New Roman" w:cs="Times New Roman"/>
          <w:sz w:val="24"/>
          <w:szCs w:val="24"/>
          <w:highlight w:val="white"/>
          <w:lang w:val="es-ES"/>
        </w:rPr>
        <w:t>at</w:t>
      </w:r>
      <w:r w:rsidR="008372FD" w:rsidRPr="006D2067">
        <w:rPr>
          <w:rFonts w:ascii="Times New Roman" w:eastAsia="Times New Roman" w:hAnsi="Times New Roman" w:cs="Times New Roman"/>
          <w:sz w:val="24"/>
          <w:szCs w:val="24"/>
          <w:highlight w:val="white"/>
          <w:lang w:val="es-ES"/>
        </w:rPr>
        <w:t xml:space="preserve"> investigat</w:t>
      </w:r>
      <w:r w:rsidR="008372FD">
        <w:rPr>
          <w:rFonts w:ascii="Times New Roman" w:eastAsia="Times New Roman" w:hAnsi="Times New Roman" w:cs="Times New Roman"/>
          <w:sz w:val="24"/>
          <w:szCs w:val="24"/>
          <w:highlight w:val="white"/>
          <w:lang w:val="es-ES"/>
        </w:rPr>
        <w:t>ing</w:t>
      </w:r>
      <w:r w:rsidR="008372FD" w:rsidRPr="006D2067">
        <w:rPr>
          <w:rFonts w:ascii="Times New Roman" w:eastAsia="Times New Roman" w:hAnsi="Times New Roman" w:cs="Times New Roman"/>
          <w:sz w:val="24"/>
          <w:szCs w:val="24"/>
          <w:highlight w:val="white"/>
          <w:lang w:val="es-ES"/>
        </w:rPr>
        <w:t xml:space="preserve"> </w:t>
      </w:r>
      <w:r w:rsidRPr="006D2067">
        <w:rPr>
          <w:rFonts w:ascii="Times New Roman" w:eastAsia="Times New Roman" w:hAnsi="Times New Roman" w:cs="Times New Roman"/>
          <w:sz w:val="24"/>
          <w:szCs w:val="24"/>
          <w:highlight w:val="white"/>
          <w:lang w:val="es-ES"/>
        </w:rPr>
        <w:t xml:space="preserve">differences in the use of a collaborative video game and a violent video game in a socio-cognitive level. Specifically, it is of interest to investigate differences in </w:t>
      </w:r>
      <w:r w:rsidR="008372FD">
        <w:rPr>
          <w:rFonts w:ascii="Times New Roman" w:eastAsia="Times New Roman" w:hAnsi="Times New Roman" w:cs="Times New Roman"/>
          <w:sz w:val="24"/>
          <w:szCs w:val="24"/>
          <w:highlight w:val="white"/>
          <w:lang w:val="es-ES"/>
        </w:rPr>
        <w:t xml:space="preserve">the </w:t>
      </w:r>
      <w:r w:rsidRPr="006D2067">
        <w:rPr>
          <w:rFonts w:ascii="Times New Roman" w:eastAsia="Times New Roman" w:hAnsi="Times New Roman" w:cs="Times New Roman"/>
          <w:sz w:val="24"/>
          <w:szCs w:val="24"/>
          <w:highlight w:val="white"/>
          <w:lang w:val="es-ES"/>
        </w:rPr>
        <w:t xml:space="preserve">perception of mood, emotional transportation, </w:t>
      </w:r>
      <w:r w:rsidR="008372FD">
        <w:rPr>
          <w:rFonts w:ascii="Times New Roman" w:eastAsia="Times New Roman" w:hAnsi="Times New Roman" w:cs="Times New Roman"/>
          <w:sz w:val="24"/>
          <w:szCs w:val="24"/>
          <w:highlight w:val="white"/>
          <w:lang w:val="es-ES"/>
        </w:rPr>
        <w:t xml:space="preserve">and </w:t>
      </w:r>
      <w:r w:rsidRPr="006D2067">
        <w:rPr>
          <w:rFonts w:ascii="Times New Roman" w:eastAsia="Times New Roman" w:hAnsi="Times New Roman" w:cs="Times New Roman"/>
          <w:sz w:val="24"/>
          <w:szCs w:val="24"/>
          <w:highlight w:val="white"/>
          <w:lang w:val="es-ES"/>
        </w:rPr>
        <w:t>altruistic behavior, as well as the motivational factors related to the video games use, t</w:t>
      </w:r>
      <w:r w:rsidRPr="006D2067">
        <w:rPr>
          <w:rFonts w:ascii="Times New Roman" w:eastAsia="Times New Roman" w:hAnsi="Times New Roman" w:cs="Times New Roman"/>
          <w:color w:val="212121"/>
          <w:sz w:val="24"/>
          <w:szCs w:val="24"/>
          <w:highlight w:val="white"/>
          <w:lang w:val="es-ES"/>
        </w:rPr>
        <w:t>hat allow to understand the variations in these three dimensions.</w:t>
      </w:r>
      <w:r w:rsidRPr="006D2067">
        <w:rPr>
          <w:rFonts w:ascii="Times New Roman" w:eastAsia="Times New Roman" w:hAnsi="Times New Roman" w:cs="Times New Roman"/>
          <w:sz w:val="24"/>
          <w:szCs w:val="24"/>
          <w:highlight w:val="white"/>
          <w:lang w:val="es-ES"/>
        </w:rPr>
        <w:t xml:space="preserve"> </w:t>
      </w:r>
      <w:r w:rsidR="008372FD">
        <w:rPr>
          <w:rFonts w:ascii="Times New Roman" w:eastAsia="Times New Roman" w:hAnsi="Times New Roman" w:cs="Times New Roman"/>
          <w:sz w:val="24"/>
          <w:szCs w:val="24"/>
          <w:highlight w:val="white"/>
          <w:lang w:val="es-ES"/>
        </w:rPr>
        <w:t>A</w:t>
      </w:r>
      <w:r w:rsidRPr="006D2067">
        <w:rPr>
          <w:rFonts w:ascii="Times New Roman" w:eastAsia="Times New Roman" w:hAnsi="Times New Roman" w:cs="Times New Roman"/>
          <w:sz w:val="24"/>
          <w:szCs w:val="24"/>
          <w:highlight w:val="white"/>
          <w:lang w:val="es-ES"/>
        </w:rPr>
        <w:t xml:space="preserve">n experiment was carried out with 50 university students (48% women, mean age 20.6, SD=1.83). The results showed evidence that playing one or another game is associated with different socio-cognitive responses, mostly on the emotional and motivational level, which are relevant findings for the comprehension of the daily uses of these technologies.  </w:t>
      </w:r>
    </w:p>
    <w:p w14:paraId="7869C7E5" w14:textId="77777777" w:rsidR="00EE68D7" w:rsidRDefault="00EE68D7" w:rsidP="00797B1D">
      <w:pPr>
        <w:pStyle w:val="Normal1"/>
        <w:spacing w:line="240" w:lineRule="auto"/>
        <w:rPr>
          <w:rFonts w:ascii="Times New Roman" w:eastAsia="Times New Roman" w:hAnsi="Times New Roman" w:cs="Times New Roman"/>
          <w:sz w:val="24"/>
          <w:szCs w:val="24"/>
          <w:highlight w:val="white"/>
          <w:lang w:val="es-ES"/>
        </w:rPr>
      </w:pPr>
    </w:p>
    <w:p w14:paraId="7499A941" w14:textId="76C858A7" w:rsidR="0063356E" w:rsidRPr="006D2067" w:rsidRDefault="00DF7768" w:rsidP="00797B1D">
      <w:pPr>
        <w:pStyle w:val="Normal1"/>
        <w:spacing w:line="240" w:lineRule="auto"/>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Keywords: collaborative video games, violent video games, social cognition, motivation</w:t>
      </w:r>
    </w:p>
    <w:p w14:paraId="7D809679" w14:textId="77777777" w:rsidR="00EE68D7" w:rsidRDefault="00EE68D7">
      <w:pPr>
        <w:rPr>
          <w:rFonts w:ascii="Times New Roman" w:eastAsia="Times New Roman" w:hAnsi="Times New Roman" w:cs="Times New Roman"/>
          <w:b/>
          <w:sz w:val="24"/>
          <w:szCs w:val="24"/>
          <w:highlight w:val="white"/>
          <w:lang w:val="es-ES"/>
        </w:rPr>
      </w:pPr>
      <w:r>
        <w:rPr>
          <w:rFonts w:ascii="Times New Roman" w:eastAsia="Times New Roman" w:hAnsi="Times New Roman" w:cs="Times New Roman"/>
          <w:b/>
          <w:sz w:val="24"/>
          <w:szCs w:val="24"/>
          <w:highlight w:val="white"/>
          <w:lang w:val="es-ES"/>
        </w:rPr>
        <w:br w:type="page"/>
      </w:r>
    </w:p>
    <w:p w14:paraId="45FF145B" w14:textId="68681F2B" w:rsidR="0063356E" w:rsidRDefault="00DF7768" w:rsidP="00EE68D7">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lastRenderedPageBreak/>
        <w:t>Introducción</w:t>
      </w:r>
    </w:p>
    <w:p w14:paraId="643E943D" w14:textId="77777777" w:rsidR="00EE68D7" w:rsidRPr="006D2067" w:rsidRDefault="00EE68D7" w:rsidP="00EE68D7">
      <w:pPr>
        <w:pStyle w:val="Normal1"/>
        <w:spacing w:line="240" w:lineRule="auto"/>
        <w:jc w:val="center"/>
        <w:rPr>
          <w:rFonts w:ascii="Times New Roman" w:eastAsia="Times New Roman" w:hAnsi="Times New Roman" w:cs="Times New Roman"/>
          <w:b/>
          <w:sz w:val="24"/>
          <w:szCs w:val="24"/>
          <w:highlight w:val="white"/>
          <w:lang w:val="es-ES"/>
        </w:rPr>
      </w:pPr>
    </w:p>
    <w:p w14:paraId="65BCB6B5"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El presente estudio se dirige a estudiar las diferencias en el uso de un videojuego colaborativo con respecto a un juego violento a nivel socio-cognitivo. Específicamente interesa estudiar las diferencias a nivel de la percepción del estado de ánimo, el transporte emocional, el comportamiento prosocial, así como los factores motivacionales relacionados al uso de los videojuegos que permiten comprender las variaciones en estas tres dimensiones.</w:t>
      </w:r>
    </w:p>
    <w:p w14:paraId="13BA1AD1" w14:textId="731B2F1B"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La selección de esta temática se basa en el modelo integrado de evaluación y selección de los contenidos mediáticos (Lewis, Tamborini</w:t>
      </w:r>
      <w:r w:rsidR="00633CF1">
        <w:rPr>
          <w:rFonts w:ascii="Times New Roman" w:eastAsia="Times New Roman" w:hAnsi="Times New Roman" w:cs="Times New Roman"/>
          <w:sz w:val="24"/>
          <w:szCs w:val="24"/>
          <w:lang w:val="es-ES"/>
        </w:rPr>
        <w:t>,</w:t>
      </w:r>
      <w:r w:rsidRPr="006D2067">
        <w:rPr>
          <w:rFonts w:ascii="Times New Roman" w:eastAsia="Times New Roman" w:hAnsi="Times New Roman" w:cs="Times New Roman"/>
          <w:sz w:val="24"/>
          <w:szCs w:val="24"/>
          <w:lang w:val="es-ES"/>
        </w:rPr>
        <w:t xml:space="preserve"> &amp; Weber, 2014) que supone que las personas usan los medios tanto para la consecución de disfrute como para la apreciación de los contenidos. Esto sugiere la integración del modelo teórico </w:t>
      </w:r>
      <w:proofErr w:type="gramStart"/>
      <w:r w:rsidRPr="006D2067">
        <w:rPr>
          <w:rFonts w:ascii="Times New Roman" w:eastAsia="Times New Roman" w:hAnsi="Times New Roman" w:cs="Times New Roman"/>
          <w:sz w:val="24"/>
          <w:szCs w:val="24"/>
          <w:lang w:val="es-ES"/>
        </w:rPr>
        <w:t>hedonista  y</w:t>
      </w:r>
      <w:proofErr w:type="gramEnd"/>
      <w:r w:rsidRPr="006D2067">
        <w:rPr>
          <w:rFonts w:ascii="Times New Roman" w:eastAsia="Times New Roman" w:hAnsi="Times New Roman" w:cs="Times New Roman"/>
          <w:sz w:val="24"/>
          <w:szCs w:val="24"/>
          <w:lang w:val="es-ES"/>
        </w:rPr>
        <w:t xml:space="preserve"> el eudaimónico.</w:t>
      </w:r>
    </w:p>
    <w:p w14:paraId="65A38E54" w14:textId="676EE458"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El modelo hedonista supone que las personas se orientan a usar los medios con el objetivo de regular sus estados de ánimo, buscando aquellos contenidos que le permitan orientarse hacia afectos positivos (Bryant, Eweldosen</w:t>
      </w:r>
      <w:r w:rsidR="00633CF1">
        <w:rPr>
          <w:rFonts w:ascii="Times New Roman" w:eastAsia="Times New Roman" w:hAnsi="Times New Roman" w:cs="Times New Roman"/>
          <w:sz w:val="24"/>
          <w:szCs w:val="24"/>
          <w:lang w:val="es-ES"/>
        </w:rPr>
        <w:t>,</w:t>
      </w:r>
      <w:r w:rsidRPr="006D2067">
        <w:rPr>
          <w:rFonts w:ascii="Times New Roman" w:eastAsia="Times New Roman" w:hAnsi="Times New Roman" w:cs="Times New Roman"/>
          <w:sz w:val="24"/>
          <w:szCs w:val="24"/>
          <w:lang w:val="es-ES"/>
        </w:rPr>
        <w:t xml:space="preserve"> &amp; Cantor, 2003). Esta perspectiva se enmarca dentro de la teoría del manejo de las emociones de Zillmann (1988), una de las perspectivas que más ha influenciado el estudio del uso mediático entendido como entretenimiento.</w:t>
      </w:r>
    </w:p>
    <w:p w14:paraId="4E981484" w14:textId="2E202F0E"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El modelo eudaimónico, deviene de la ética aristotélica, que señala que la consecución de la felicidad puede ser alcanzada a través de la virtud (Eden, Grizzard</w:t>
      </w:r>
      <w:r w:rsidR="005B19D7">
        <w:rPr>
          <w:rFonts w:ascii="Times New Roman" w:eastAsia="Times New Roman" w:hAnsi="Times New Roman" w:cs="Times New Roman"/>
          <w:sz w:val="24"/>
          <w:szCs w:val="24"/>
          <w:lang w:val="es-ES"/>
        </w:rPr>
        <w:t>,</w:t>
      </w:r>
      <w:r w:rsidRPr="006D2067">
        <w:rPr>
          <w:rFonts w:ascii="Times New Roman" w:eastAsia="Times New Roman" w:hAnsi="Times New Roman" w:cs="Times New Roman"/>
          <w:sz w:val="24"/>
          <w:szCs w:val="24"/>
          <w:lang w:val="es-ES"/>
        </w:rPr>
        <w:t xml:space="preserve"> &amp; Lewis, 2013). Para efectos de la psicología de medios se trata de los usos </w:t>
      </w:r>
      <w:r w:rsidR="00801C6E">
        <w:rPr>
          <w:rFonts w:ascii="Times New Roman" w:eastAsia="Times New Roman" w:hAnsi="Times New Roman" w:cs="Times New Roman"/>
          <w:sz w:val="24"/>
          <w:szCs w:val="24"/>
          <w:lang w:val="es-ES"/>
        </w:rPr>
        <w:t>tecnológicos</w:t>
      </w:r>
      <w:r w:rsidR="00801C6E"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orientados según criterios morales asociados a empatía, prosocialidad, justicia la crítica social (Oliver &amp; Bartsch, 2010).</w:t>
      </w:r>
    </w:p>
    <w:p w14:paraId="3B57EA4A" w14:textId="77777777"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Por esta razón, es de interés del estudio conocer las variaciones a nivel socio-cognitivo implicadas en el uso de tipos de videojuegos, tanto violento como colaborativo. Se parte entonces del supuesto de que un videojuego de tipo violento evoca un tipo de uso fundamentalmente hedonista, mientras que un videojuego de tipo colaborativo se va a vincular a un uso fundamentalmente eudaimónico. </w:t>
      </w:r>
    </w:p>
    <w:p w14:paraId="36C3E6A9" w14:textId="7E8E0488"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Según muestra el meta-análisis realizado por Anderson,</w:t>
      </w:r>
      <w:r w:rsidR="00F4483B">
        <w:rPr>
          <w:rFonts w:ascii="Times New Roman" w:eastAsia="Times New Roman" w:hAnsi="Times New Roman" w:cs="Times New Roman"/>
          <w:sz w:val="24"/>
          <w:szCs w:val="24"/>
          <w:lang w:val="es-ES"/>
        </w:rPr>
        <w:t xml:space="preserve"> et al. </w:t>
      </w:r>
      <w:r w:rsidRPr="006D2067">
        <w:rPr>
          <w:rFonts w:ascii="Times New Roman" w:eastAsia="Times New Roman" w:hAnsi="Times New Roman" w:cs="Times New Roman"/>
          <w:sz w:val="24"/>
          <w:szCs w:val="24"/>
          <w:lang w:val="es-ES"/>
        </w:rPr>
        <w:t xml:space="preserve">(2010), el videojuego con contenido violento, se asocia de manera positiva con la conducta agresiva, así como con la cognición y afecto agresivo, resultados que han sido respaldados por estudios experimentales, transversales y longitudinales. Dicha exposición se relacionó con la desensibilización, la falta de empatía y de conducta prosocial; </w:t>
      </w:r>
      <w:proofErr w:type="gramStart"/>
      <w:r w:rsidRPr="006D2067">
        <w:rPr>
          <w:rFonts w:ascii="Times New Roman" w:eastAsia="Times New Roman" w:hAnsi="Times New Roman" w:cs="Times New Roman"/>
          <w:sz w:val="24"/>
          <w:szCs w:val="24"/>
          <w:lang w:val="es-ES"/>
        </w:rPr>
        <w:t>confirmando</w:t>
      </w:r>
      <w:proofErr w:type="gramEnd"/>
      <w:r w:rsidRPr="006D2067">
        <w:rPr>
          <w:rFonts w:ascii="Times New Roman" w:eastAsia="Times New Roman" w:hAnsi="Times New Roman" w:cs="Times New Roman"/>
          <w:sz w:val="24"/>
          <w:szCs w:val="24"/>
          <w:lang w:val="es-ES"/>
        </w:rPr>
        <w:t xml:space="preserve"> además, que sus efectos a largo plazo suelen ser nocivos para ambos sexos, pues no hubo diferencias en cuanto a la susceptibilidad.</w:t>
      </w:r>
    </w:p>
    <w:p w14:paraId="1474A9B4" w14:textId="23B9E8B4"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Por su parte, Greitemeyer, Agthe, Gschwendther </w:t>
      </w:r>
      <w:r w:rsidR="008372FD">
        <w:rPr>
          <w:rFonts w:ascii="Times New Roman" w:eastAsia="Times New Roman" w:hAnsi="Times New Roman" w:cs="Times New Roman"/>
          <w:sz w:val="24"/>
          <w:szCs w:val="24"/>
          <w:lang w:val="es-ES"/>
        </w:rPr>
        <w:t>y</w:t>
      </w:r>
      <w:r w:rsidR="008372FD"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Turner (2012), encontraron que la exposición a videojuegos con contenido violento aumentaba la conducta agresiva, mientras que los videojuegos prosociales generaban conductas menos agresivas en los participantes, incluso este resultado se mantuvo para aquellos que jugaron videojuegos neutrales. Dicho efecto permaneció estadísticamente significativo aún controlando el estado anímico de los participantes y la excitación o </w:t>
      </w:r>
      <w:r w:rsidRPr="006D2067">
        <w:rPr>
          <w:rFonts w:ascii="Times New Roman" w:eastAsia="Times New Roman" w:hAnsi="Times New Roman" w:cs="Times New Roman"/>
          <w:i/>
          <w:sz w:val="24"/>
          <w:szCs w:val="24"/>
          <w:lang w:val="es-ES"/>
        </w:rPr>
        <w:t>arousal</w:t>
      </w:r>
      <w:r w:rsidRPr="006D2067">
        <w:rPr>
          <w:rFonts w:ascii="Times New Roman" w:eastAsia="Times New Roman" w:hAnsi="Times New Roman" w:cs="Times New Roman"/>
          <w:sz w:val="24"/>
          <w:szCs w:val="24"/>
          <w:lang w:val="es-ES"/>
        </w:rPr>
        <w:t xml:space="preserve"> percibido. Asimismo, en su segundo experimento encontraron que los videojuegos prosociales no sólo decrecen la conducta agresiva de manera directa, sino también indirectamente, tanto en la cognición como el afecto, variables que en lo que respecta a la agresión también decrecen.</w:t>
      </w:r>
    </w:p>
    <w:p w14:paraId="5A9F1CBB" w14:textId="55855226"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En relación con los resultados encontrados por los autores antes mencionados, Greitemeyer </w:t>
      </w:r>
      <w:r w:rsidR="008372FD">
        <w:rPr>
          <w:rFonts w:ascii="Times New Roman" w:eastAsia="Times New Roman" w:hAnsi="Times New Roman" w:cs="Times New Roman"/>
          <w:sz w:val="24"/>
          <w:szCs w:val="24"/>
          <w:lang w:val="es-ES"/>
        </w:rPr>
        <w:t>y</w:t>
      </w:r>
      <w:r w:rsidR="008372FD"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Osswald (2009) realizaron dos estudios en los que </w:t>
      </w:r>
      <w:r w:rsidR="00F4483B">
        <w:rPr>
          <w:rFonts w:ascii="Times New Roman" w:eastAsia="Times New Roman" w:hAnsi="Times New Roman" w:cs="Times New Roman"/>
          <w:sz w:val="24"/>
          <w:szCs w:val="24"/>
          <w:lang w:val="es-ES"/>
        </w:rPr>
        <w:t>encontraron evidencia q</w:t>
      </w:r>
      <w:r w:rsidR="005B19D7">
        <w:rPr>
          <w:rFonts w:ascii="Times New Roman" w:eastAsia="Times New Roman" w:hAnsi="Times New Roman" w:cs="Times New Roman"/>
          <w:sz w:val="24"/>
          <w:szCs w:val="24"/>
          <w:lang w:val="es-ES"/>
        </w:rPr>
        <w:t>u</w:t>
      </w:r>
      <w:r w:rsidR="00F4483B">
        <w:rPr>
          <w:rFonts w:ascii="Times New Roman" w:eastAsia="Times New Roman" w:hAnsi="Times New Roman" w:cs="Times New Roman"/>
          <w:sz w:val="24"/>
          <w:szCs w:val="24"/>
          <w:lang w:val="es-ES"/>
        </w:rPr>
        <w:t>e respalda la</w:t>
      </w:r>
      <w:r w:rsidRPr="006D2067">
        <w:rPr>
          <w:rFonts w:ascii="Times New Roman" w:eastAsia="Times New Roman" w:hAnsi="Times New Roman" w:cs="Times New Roman"/>
          <w:sz w:val="24"/>
          <w:szCs w:val="24"/>
          <w:lang w:val="es-ES"/>
        </w:rPr>
        <w:t xml:space="preserve"> hipótesis de que jugar videojuegos colaborativos (en comparación con neutrales), disminuye las respuestas agresivas. Lo anterior se da </w:t>
      </w:r>
      <w:r w:rsidR="00633CF1">
        <w:rPr>
          <w:rFonts w:ascii="Times New Roman" w:eastAsia="Times New Roman" w:hAnsi="Times New Roman" w:cs="Times New Roman"/>
          <w:sz w:val="24"/>
          <w:szCs w:val="24"/>
          <w:lang w:val="es-ES"/>
        </w:rPr>
        <w:t>porque</w:t>
      </w:r>
      <w:r w:rsidR="00633CF1"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jugar el videojuego colaborativo reduce la expectativa de que otras personas respondan con </w:t>
      </w:r>
      <w:r w:rsidRPr="006D2067">
        <w:rPr>
          <w:rFonts w:ascii="Times New Roman" w:eastAsia="Times New Roman" w:hAnsi="Times New Roman" w:cs="Times New Roman"/>
          <w:sz w:val="24"/>
          <w:szCs w:val="24"/>
          <w:lang w:val="es-ES"/>
        </w:rPr>
        <w:lastRenderedPageBreak/>
        <w:t>pensamientos, sentimientos y conductas agresivas, además de disminuir la accesibilidad de pensamientos anti-sociales.</w:t>
      </w:r>
    </w:p>
    <w:p w14:paraId="251E1092" w14:textId="08B41E26"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Con respecto a los efectos de los videojuegos con contenido colaborativo </w:t>
      </w:r>
      <w:r w:rsidR="00633CF1" w:rsidRPr="006D2067">
        <w:rPr>
          <w:rFonts w:ascii="Times New Roman" w:eastAsia="Times New Roman" w:hAnsi="Times New Roman" w:cs="Times New Roman"/>
          <w:sz w:val="24"/>
          <w:szCs w:val="24"/>
          <w:lang w:val="es-ES"/>
        </w:rPr>
        <w:t>propiamente, se</w:t>
      </w:r>
      <w:r w:rsidRPr="006D2067">
        <w:rPr>
          <w:rFonts w:ascii="Times New Roman" w:eastAsia="Times New Roman" w:hAnsi="Times New Roman" w:cs="Times New Roman"/>
          <w:sz w:val="24"/>
          <w:szCs w:val="24"/>
          <w:lang w:val="es-ES"/>
        </w:rPr>
        <w:t xml:space="preserve"> ha encontrado que el uso de videojuegos colaborativos aumenta la empatía y disminuye el placer que pueda generar la desgracia o sufrimiento de otra persona (Greitemeyer, Osswald &amp; Brauer, 2010). De igual forma, este tipo de contenido reduce la hostilidad y los sentimientos negativos, y simultáneamente aumenta el afecto positivo en comparación con videojuegos violentos e incluso neutrales (Saleem, Anderson &amp; Gentile, 2012).</w:t>
      </w:r>
    </w:p>
    <w:p w14:paraId="0D6E7454"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El estado de ánimo, el transporte emocional y el altruismo son las dimensiones relevantes en este estudio para indagar en las diferencias entre uno y otro tipo de videojuego.</w:t>
      </w:r>
    </w:p>
    <w:p w14:paraId="61717256" w14:textId="00F550D4"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Las variaciones en el estado de ánimo permite</w:t>
      </w:r>
      <w:r w:rsidR="00633CF1">
        <w:rPr>
          <w:rFonts w:ascii="Times New Roman" w:eastAsia="Times New Roman" w:hAnsi="Times New Roman" w:cs="Times New Roman"/>
          <w:sz w:val="24"/>
          <w:szCs w:val="24"/>
          <w:lang w:val="es-ES"/>
        </w:rPr>
        <w:t>n</w:t>
      </w:r>
      <w:r w:rsidRPr="006D2067">
        <w:rPr>
          <w:rFonts w:ascii="Times New Roman" w:eastAsia="Times New Roman" w:hAnsi="Times New Roman" w:cs="Times New Roman"/>
          <w:sz w:val="24"/>
          <w:szCs w:val="24"/>
          <w:lang w:val="es-ES"/>
        </w:rPr>
        <w:t xml:space="preserve"> aproximarse al componente emocional del disfrute (Bartsch &amp; Oliver, 2011). Al respecto, Pérez-Sánchez </w:t>
      </w:r>
      <w:r w:rsidR="00633CF1">
        <w:rPr>
          <w:rFonts w:ascii="Times New Roman" w:eastAsia="Times New Roman" w:hAnsi="Times New Roman" w:cs="Times New Roman"/>
          <w:sz w:val="24"/>
          <w:szCs w:val="24"/>
          <w:lang w:val="es-ES"/>
        </w:rPr>
        <w:t>y</w:t>
      </w:r>
      <w:r w:rsidR="00633CF1"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Torres (2012) indagaron la relación entre el uso de videojuegos con diferentes intensidades de activación demandada (motora, fuerza requerida, cálculo o coordinación visomotora) sobre la activación fisiológica percibida y los estados de ánimo, encontrando que el juego de alta intensidad favorece el aumento de los afectos positivos, no así los afectos negativos.</w:t>
      </w:r>
    </w:p>
    <w:p w14:paraId="583C3371" w14:textId="5E2A9142"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Junto con estas variables se considera relevante introducir el transporte emocional, que se refiere a la capacidad de las personas de situarse emocionalmente en el escenario de interacción o comunicación propios del contenido mediático al que están siendo expuestas (Green &amp; Brock, 2000). Desde el punto de vista de los </w:t>
      </w:r>
      <w:r w:rsidR="00633CF1" w:rsidRPr="006D2067">
        <w:rPr>
          <w:rFonts w:ascii="Times New Roman" w:eastAsia="Times New Roman" w:hAnsi="Times New Roman" w:cs="Times New Roman"/>
          <w:sz w:val="24"/>
          <w:szCs w:val="24"/>
          <w:lang w:val="es-ES"/>
        </w:rPr>
        <w:t>investigadores, el</w:t>
      </w:r>
      <w:r w:rsidRPr="006D2067">
        <w:rPr>
          <w:rFonts w:ascii="Times New Roman" w:eastAsia="Times New Roman" w:hAnsi="Times New Roman" w:cs="Times New Roman"/>
          <w:sz w:val="24"/>
          <w:szCs w:val="24"/>
          <w:lang w:val="es-ES"/>
        </w:rPr>
        <w:t xml:space="preserve"> transporte sería el resultado de capacidad de empatía y la toma de perspectiva, considerando los afectos como reguladores para la acción, de forma tal que </w:t>
      </w:r>
      <w:proofErr w:type="gramStart"/>
      <w:r w:rsidRPr="006D2067">
        <w:rPr>
          <w:rFonts w:ascii="Times New Roman" w:eastAsia="Times New Roman" w:hAnsi="Times New Roman" w:cs="Times New Roman"/>
          <w:sz w:val="24"/>
          <w:szCs w:val="24"/>
          <w:lang w:val="es-ES"/>
        </w:rPr>
        <w:t>le</w:t>
      </w:r>
      <w:proofErr w:type="gramEnd"/>
      <w:r w:rsidRPr="006D2067">
        <w:rPr>
          <w:rFonts w:ascii="Times New Roman" w:eastAsia="Times New Roman" w:hAnsi="Times New Roman" w:cs="Times New Roman"/>
          <w:sz w:val="24"/>
          <w:szCs w:val="24"/>
          <w:lang w:val="es-ES"/>
        </w:rPr>
        <w:t xml:space="preserve"> permiten a las personas sumergirse en un contenido mediático definiendo con ello las posibilidades del intercambio comunicativo y los posibles efectos persuasivos de dichos contenidos.</w:t>
      </w:r>
    </w:p>
    <w:p w14:paraId="188E6CF7" w14:textId="77777777" w:rsidR="0063356E" w:rsidRPr="006D2067" w:rsidRDefault="00DF7768" w:rsidP="00797B1D">
      <w:pPr>
        <w:pStyle w:val="Normal1"/>
        <w:spacing w:line="240" w:lineRule="auto"/>
        <w:ind w:firstLine="70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El altruismo por su parte se refiere a la ayuda voluntaria producto de las necesidades y la situación de otras personas, motivadas tanto por normas sociales como por la simpatía hacia la persona o grupo objeto de la ayuda (Eisenberg &amp; Fabes, 1998). Variedad de efectos se han encontrado tras el uso de los videojuegos sobre la conducta o razonamiento prosocial, sin embargo, esta investigación se concentra específicamente en el estudio de las variaciones en las actitudes hacia el altruismo luego de jugar dos diferentes tipos de videojuegos.</w:t>
      </w:r>
    </w:p>
    <w:p w14:paraId="2AF6FD53" w14:textId="22136C51" w:rsidR="0063356E" w:rsidRPr="006D2067" w:rsidRDefault="00633CF1" w:rsidP="00797B1D">
      <w:pPr>
        <w:pStyle w:val="Normal1"/>
        <w:spacing w:line="240" w:lineRule="auto"/>
        <w:ind w:firstLine="70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Los cambios</w:t>
      </w:r>
      <w:r w:rsidR="00DF7768" w:rsidRPr="006D2067">
        <w:rPr>
          <w:rFonts w:ascii="Times New Roman" w:eastAsia="Times New Roman" w:hAnsi="Times New Roman" w:cs="Times New Roman"/>
          <w:sz w:val="24"/>
          <w:szCs w:val="24"/>
          <w:lang w:val="es-ES"/>
        </w:rPr>
        <w:t xml:space="preserve"> que se puedan encontrar en estas variables producto del uso de diferentes tipos de videojuegos se ha</w:t>
      </w:r>
      <w:r>
        <w:rPr>
          <w:rFonts w:ascii="Times New Roman" w:eastAsia="Times New Roman" w:hAnsi="Times New Roman" w:cs="Times New Roman"/>
          <w:sz w:val="24"/>
          <w:szCs w:val="24"/>
          <w:lang w:val="es-ES"/>
        </w:rPr>
        <w:t>n</w:t>
      </w:r>
      <w:r w:rsidR="00DF7768" w:rsidRPr="006D2067">
        <w:rPr>
          <w:rFonts w:ascii="Times New Roman" w:eastAsia="Times New Roman" w:hAnsi="Times New Roman" w:cs="Times New Roman"/>
          <w:sz w:val="24"/>
          <w:szCs w:val="24"/>
          <w:lang w:val="es-ES"/>
        </w:rPr>
        <w:t xml:space="preserve"> explicado como producto de la satisfacción de necesidades psicológicas básicas, a partir de lo esbozado por la teoría motivacional de la auto-determinación (Deci &amp; Ryan, 2000). Esta </w:t>
      </w:r>
      <w:r>
        <w:rPr>
          <w:rFonts w:ascii="Times New Roman" w:eastAsia="Times New Roman" w:hAnsi="Times New Roman" w:cs="Times New Roman"/>
          <w:sz w:val="24"/>
          <w:szCs w:val="24"/>
          <w:lang w:val="es-ES"/>
        </w:rPr>
        <w:t xml:space="preserve">teoría </w:t>
      </w:r>
      <w:r w:rsidR="00DF7768" w:rsidRPr="006D2067">
        <w:rPr>
          <w:rFonts w:ascii="Times New Roman" w:eastAsia="Times New Roman" w:hAnsi="Times New Roman" w:cs="Times New Roman"/>
          <w:sz w:val="24"/>
          <w:szCs w:val="24"/>
          <w:lang w:val="es-ES"/>
        </w:rPr>
        <w:t>parte del supuesto de que la consecución del disfrute es una motivación intrínseca, que se dirige a satisfacer alguna de tres necesidades psicológicas básicas en el ser humano: la autonomía (que se refiere a</w:t>
      </w:r>
      <w:r>
        <w:rPr>
          <w:rFonts w:ascii="Times New Roman" w:eastAsia="Times New Roman" w:hAnsi="Times New Roman" w:cs="Times New Roman"/>
          <w:sz w:val="24"/>
          <w:szCs w:val="24"/>
          <w:lang w:val="es-ES"/>
        </w:rPr>
        <w:t xml:space="preserve"> </w:t>
      </w:r>
      <w:r w:rsidR="00DF7768" w:rsidRPr="006D2067">
        <w:rPr>
          <w:rFonts w:ascii="Times New Roman" w:eastAsia="Times New Roman" w:hAnsi="Times New Roman" w:cs="Times New Roman"/>
          <w:sz w:val="24"/>
          <w:szCs w:val="24"/>
          <w:lang w:val="es-ES"/>
        </w:rPr>
        <w:t>l</w:t>
      </w:r>
      <w:r>
        <w:rPr>
          <w:rFonts w:ascii="Times New Roman" w:eastAsia="Times New Roman" w:hAnsi="Times New Roman" w:cs="Times New Roman"/>
          <w:sz w:val="24"/>
          <w:szCs w:val="24"/>
          <w:lang w:val="es-ES"/>
        </w:rPr>
        <w:t>a</w:t>
      </w:r>
      <w:r w:rsidR="00DF7768" w:rsidRPr="006D2067">
        <w:rPr>
          <w:rFonts w:ascii="Times New Roman" w:eastAsia="Times New Roman" w:hAnsi="Times New Roman" w:cs="Times New Roman"/>
          <w:sz w:val="24"/>
          <w:szCs w:val="24"/>
          <w:lang w:val="es-ES"/>
        </w:rPr>
        <w:t xml:space="preserve"> expresión de voluntad e independencia al actuar), la filiación (la tendencia a sentirse conectado con otros) y la competencia (la necesidad de sentirse con la capacidad necesaria para actuar eficazmente) (Tamborini, Bowman, Eden, Grizzard, </w:t>
      </w:r>
      <w:r>
        <w:rPr>
          <w:rFonts w:ascii="Times New Roman" w:eastAsia="Times New Roman" w:hAnsi="Times New Roman" w:cs="Times New Roman"/>
          <w:sz w:val="24"/>
          <w:szCs w:val="24"/>
          <w:lang w:val="es-ES"/>
        </w:rPr>
        <w:t xml:space="preserve">&amp; </w:t>
      </w:r>
      <w:r w:rsidR="00DF7768" w:rsidRPr="006D2067">
        <w:rPr>
          <w:rFonts w:ascii="Times New Roman" w:eastAsia="Times New Roman" w:hAnsi="Times New Roman" w:cs="Times New Roman"/>
          <w:sz w:val="24"/>
          <w:szCs w:val="24"/>
          <w:lang w:val="es-ES"/>
        </w:rPr>
        <w:t>Organ, 2010).</w:t>
      </w:r>
    </w:p>
    <w:p w14:paraId="60611877" w14:textId="13D492C6" w:rsidR="0063356E" w:rsidRPr="006D2067" w:rsidRDefault="00DF7768" w:rsidP="00797B1D">
      <w:pPr>
        <w:pStyle w:val="Normal1"/>
        <w:spacing w:line="240" w:lineRule="auto"/>
        <w:ind w:firstLine="700"/>
        <w:rPr>
          <w:rFonts w:ascii="Times New Roman" w:eastAsia="Times New Roman" w:hAnsi="Times New Roman" w:cs="Times New Roman"/>
          <w:sz w:val="24"/>
          <w:szCs w:val="24"/>
          <w:highlight w:val="yellow"/>
          <w:lang w:val="es-ES"/>
        </w:rPr>
      </w:pPr>
      <w:r w:rsidRPr="006D2067">
        <w:rPr>
          <w:rFonts w:ascii="Times New Roman" w:eastAsia="Times New Roman" w:hAnsi="Times New Roman" w:cs="Times New Roman"/>
          <w:sz w:val="24"/>
          <w:szCs w:val="24"/>
          <w:lang w:val="es-ES"/>
        </w:rPr>
        <w:t xml:space="preserve">Cabe destacar que el uso de videojuegos puede variar entre hombres y mujeres. Por ejemplo, en cuanto a la frecuencia de uso, se ha encontrado que son las mujeres quienes juegan </w:t>
      </w:r>
      <w:r w:rsidR="00D41DD4" w:rsidRPr="006D2067">
        <w:rPr>
          <w:rFonts w:ascii="Times New Roman" w:eastAsia="Times New Roman" w:hAnsi="Times New Roman" w:cs="Times New Roman"/>
          <w:sz w:val="24"/>
          <w:szCs w:val="24"/>
          <w:lang w:val="es-ES"/>
        </w:rPr>
        <w:t xml:space="preserve">menos </w:t>
      </w:r>
      <w:r w:rsidRPr="006D2067">
        <w:rPr>
          <w:rFonts w:ascii="Times New Roman" w:eastAsia="Times New Roman" w:hAnsi="Times New Roman" w:cs="Times New Roman"/>
          <w:sz w:val="24"/>
          <w:szCs w:val="24"/>
          <w:lang w:val="es-ES"/>
        </w:rPr>
        <w:t xml:space="preserve">videojuegos y dedican </w:t>
      </w:r>
      <w:r w:rsidR="00724A68" w:rsidRPr="006D2067">
        <w:rPr>
          <w:rFonts w:ascii="Times New Roman" w:eastAsia="Times New Roman" w:hAnsi="Times New Roman" w:cs="Times New Roman"/>
          <w:sz w:val="24"/>
          <w:szCs w:val="24"/>
          <w:lang w:val="es-ES"/>
        </w:rPr>
        <w:t xml:space="preserve">menos </w:t>
      </w:r>
      <w:r w:rsidRPr="006D2067">
        <w:rPr>
          <w:rFonts w:ascii="Times New Roman" w:eastAsia="Times New Roman" w:hAnsi="Times New Roman" w:cs="Times New Roman"/>
          <w:sz w:val="24"/>
          <w:szCs w:val="24"/>
          <w:lang w:val="es-ES"/>
        </w:rPr>
        <w:t>tiempo a esa actividad (</w:t>
      </w:r>
      <w:r w:rsidR="005B19D7" w:rsidRPr="006D2067">
        <w:rPr>
          <w:rFonts w:ascii="Times New Roman" w:eastAsia="Times New Roman" w:hAnsi="Times New Roman" w:cs="Times New Roman"/>
          <w:sz w:val="24"/>
          <w:szCs w:val="24"/>
          <w:lang w:val="es-ES"/>
        </w:rPr>
        <w:t>Johnson, Gardner &amp; Sweetser, 2016</w:t>
      </w:r>
      <w:r w:rsidR="005B19D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Lucas &amp; Sherry, 2004; Ogletree &amp; Drake, 2007; Puerta-Cortes, Carb</w:t>
      </w:r>
      <w:r w:rsidR="005B19D7">
        <w:rPr>
          <w:rFonts w:ascii="Times New Roman" w:eastAsia="Times New Roman" w:hAnsi="Times New Roman" w:cs="Times New Roman"/>
          <w:sz w:val="24"/>
          <w:szCs w:val="24"/>
          <w:lang w:val="es-ES"/>
        </w:rPr>
        <w:t>onell, Panovab &amp; Chamarro, 2017</w:t>
      </w:r>
      <w:r w:rsidRPr="006D2067">
        <w:rPr>
          <w:rFonts w:ascii="Times New Roman" w:eastAsia="Times New Roman" w:hAnsi="Times New Roman" w:cs="Times New Roman"/>
          <w:sz w:val="24"/>
          <w:szCs w:val="24"/>
          <w:lang w:val="es-ES"/>
        </w:rPr>
        <w:t xml:space="preserve">). La tenencia de una consola en el hogar </w:t>
      </w:r>
      <w:r w:rsidRPr="006D2067">
        <w:rPr>
          <w:rFonts w:ascii="Times New Roman" w:eastAsia="Times New Roman" w:hAnsi="Times New Roman" w:cs="Times New Roman"/>
          <w:sz w:val="24"/>
          <w:szCs w:val="24"/>
          <w:lang w:val="es-ES"/>
        </w:rPr>
        <w:lastRenderedPageBreak/>
        <w:t xml:space="preserve">podría tener implicaciones para el uso de videojuegos, por </w:t>
      </w:r>
      <w:proofErr w:type="gramStart"/>
      <w:r w:rsidRPr="006D2067">
        <w:rPr>
          <w:rFonts w:ascii="Times New Roman" w:eastAsia="Times New Roman" w:hAnsi="Times New Roman" w:cs="Times New Roman"/>
          <w:sz w:val="24"/>
          <w:szCs w:val="24"/>
          <w:lang w:val="es-ES"/>
        </w:rPr>
        <w:t>ejemplo</w:t>
      </w:r>
      <w:proofErr w:type="gramEnd"/>
      <w:r w:rsidRPr="006D2067">
        <w:rPr>
          <w:rFonts w:ascii="Times New Roman" w:eastAsia="Times New Roman" w:hAnsi="Times New Roman" w:cs="Times New Roman"/>
          <w:sz w:val="24"/>
          <w:szCs w:val="24"/>
          <w:lang w:val="es-ES"/>
        </w:rPr>
        <w:t xml:space="preserve"> con respecto al nivel de familiarización con el equipo y de experiencia previa que tenga la persona.</w:t>
      </w:r>
    </w:p>
    <w:p w14:paraId="07F479BB" w14:textId="77777777" w:rsidR="0082565F" w:rsidRPr="006D2067" w:rsidRDefault="0082565F" w:rsidP="00797B1D">
      <w:pPr>
        <w:pStyle w:val="Normal1"/>
        <w:spacing w:line="240" w:lineRule="auto"/>
        <w:rPr>
          <w:rFonts w:ascii="Times New Roman" w:eastAsia="Times New Roman" w:hAnsi="Times New Roman" w:cs="Times New Roman"/>
          <w:sz w:val="24"/>
          <w:szCs w:val="24"/>
          <w:lang w:val="es-ES"/>
        </w:rPr>
      </w:pPr>
    </w:p>
    <w:p w14:paraId="48EEAF02"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Tomando en cuenta todas las variables mencionadas anteriormente, se consideraron las siguientes hipótesis:</w:t>
      </w:r>
    </w:p>
    <w:p w14:paraId="07BCC2C9" w14:textId="77777777" w:rsidR="0063356E" w:rsidRPr="006D2067" w:rsidRDefault="0063356E" w:rsidP="00797B1D">
      <w:pPr>
        <w:pStyle w:val="Normal1"/>
        <w:spacing w:line="240" w:lineRule="auto"/>
        <w:rPr>
          <w:rFonts w:ascii="Times New Roman" w:eastAsia="Times New Roman" w:hAnsi="Times New Roman" w:cs="Times New Roman"/>
          <w:sz w:val="24"/>
          <w:szCs w:val="24"/>
          <w:lang w:val="es-ES"/>
        </w:rPr>
      </w:pPr>
    </w:p>
    <w:p w14:paraId="6F895170"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H1: El juego violento presenta puntajes más altos en afectividad positiva, en comparación con el juego colaborativo.</w:t>
      </w:r>
    </w:p>
    <w:p w14:paraId="02062D47"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H2: El juego colaborativo presenta puntajes más altos en transporte, en comparación con el juego violento.</w:t>
      </w:r>
    </w:p>
    <w:p w14:paraId="4203AC5F"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H3: El juego colaborativo presenta puntajes más altos en altruismo, en comparación con el juego violento.</w:t>
      </w:r>
    </w:p>
    <w:p w14:paraId="21F89F78" w14:textId="14928602"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H4: Los puntajes en el estado de ánimo positivo para el videojuego violento se asociarán con la tenencia de una consola de videojuegos en casa. </w:t>
      </w:r>
    </w:p>
    <w:p w14:paraId="5A0A78BD" w14:textId="19F55CBC"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H5: </w:t>
      </w:r>
      <w:r w:rsidR="00724A68">
        <w:rPr>
          <w:rFonts w:ascii="Times New Roman" w:eastAsia="Times New Roman" w:hAnsi="Times New Roman" w:cs="Times New Roman"/>
          <w:sz w:val="24"/>
          <w:szCs w:val="24"/>
          <w:lang w:val="es-ES"/>
        </w:rPr>
        <w:t>Los p</w:t>
      </w:r>
      <w:r w:rsidR="00724A68" w:rsidRPr="006D2067">
        <w:rPr>
          <w:rFonts w:ascii="Times New Roman" w:eastAsia="Times New Roman" w:hAnsi="Times New Roman" w:cs="Times New Roman"/>
          <w:sz w:val="24"/>
          <w:szCs w:val="24"/>
          <w:lang w:val="es-ES"/>
        </w:rPr>
        <w:t xml:space="preserve">untajes </w:t>
      </w:r>
      <w:r w:rsidRPr="006D2067">
        <w:rPr>
          <w:rFonts w:ascii="Times New Roman" w:eastAsia="Times New Roman" w:hAnsi="Times New Roman" w:cs="Times New Roman"/>
          <w:sz w:val="24"/>
          <w:szCs w:val="24"/>
          <w:lang w:val="es-ES"/>
        </w:rPr>
        <w:t>en transporte emocional al jugar el videojuego colaborativo se asociarán positivamente con filiación y con la tendencia de uso eudaimónica, así como con la tenencia de consola en casa.</w:t>
      </w:r>
    </w:p>
    <w:p w14:paraId="5EC6C2B3"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H6: Puntajes en el Altruismo al jugar el videojuego colaborativo se asociarán positivamente con filiación y con la tendencia de uso eudaimónica, pero negativamente con la tendencia de uso hedonista.</w:t>
      </w:r>
    </w:p>
    <w:p w14:paraId="0A283747" w14:textId="33D4466E"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H7: </w:t>
      </w:r>
      <w:r w:rsidR="00724A68">
        <w:rPr>
          <w:rFonts w:ascii="Times New Roman" w:eastAsia="Times New Roman" w:hAnsi="Times New Roman" w:cs="Times New Roman"/>
          <w:sz w:val="24"/>
          <w:szCs w:val="24"/>
          <w:lang w:val="es-ES"/>
        </w:rPr>
        <w:t>Los p</w:t>
      </w:r>
      <w:r w:rsidR="00724A68" w:rsidRPr="006D2067">
        <w:rPr>
          <w:rFonts w:ascii="Times New Roman" w:eastAsia="Times New Roman" w:hAnsi="Times New Roman" w:cs="Times New Roman"/>
          <w:sz w:val="24"/>
          <w:szCs w:val="24"/>
          <w:lang w:val="es-ES"/>
        </w:rPr>
        <w:t xml:space="preserve">untajes </w:t>
      </w:r>
      <w:r w:rsidRPr="006D2067">
        <w:rPr>
          <w:rFonts w:ascii="Times New Roman" w:eastAsia="Times New Roman" w:hAnsi="Times New Roman" w:cs="Times New Roman"/>
          <w:sz w:val="24"/>
          <w:szCs w:val="24"/>
          <w:lang w:val="es-ES"/>
        </w:rPr>
        <w:t>en altruismo al jugar el videojuego violento se asociarán positivamente con competencia.</w:t>
      </w:r>
    </w:p>
    <w:p w14:paraId="43DD67FF" w14:textId="77777777" w:rsidR="0063356E" w:rsidRPr="006D2067" w:rsidRDefault="0063356E" w:rsidP="00797B1D">
      <w:pPr>
        <w:pStyle w:val="Normal1"/>
        <w:spacing w:line="240" w:lineRule="auto"/>
        <w:rPr>
          <w:rFonts w:ascii="Times New Roman" w:eastAsia="Times New Roman" w:hAnsi="Times New Roman" w:cs="Times New Roman"/>
          <w:sz w:val="24"/>
          <w:szCs w:val="24"/>
          <w:lang w:val="es-ES"/>
        </w:rPr>
      </w:pPr>
    </w:p>
    <w:p w14:paraId="1FEB8D3C" w14:textId="77777777" w:rsidR="0063356E" w:rsidRDefault="00DF7768" w:rsidP="007C1FE4">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t>Método</w:t>
      </w:r>
    </w:p>
    <w:p w14:paraId="4FC9CB71" w14:textId="77777777" w:rsidR="00EE68D7" w:rsidRPr="006D2067" w:rsidRDefault="00EE68D7" w:rsidP="00797B1D">
      <w:pPr>
        <w:pStyle w:val="Normal1"/>
        <w:spacing w:line="240" w:lineRule="auto"/>
        <w:rPr>
          <w:rFonts w:ascii="Times New Roman" w:eastAsia="Times New Roman" w:hAnsi="Times New Roman" w:cs="Times New Roman"/>
          <w:b/>
          <w:sz w:val="24"/>
          <w:szCs w:val="24"/>
          <w:highlight w:val="white"/>
          <w:lang w:val="es-ES"/>
        </w:rPr>
      </w:pPr>
    </w:p>
    <w:p w14:paraId="2A960A58" w14:textId="2CD902F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highlight w:val="white"/>
          <w:lang w:val="es-ES"/>
        </w:rPr>
        <w:t xml:space="preserve"> </w:t>
      </w:r>
      <w:r w:rsidR="0082565F" w:rsidRPr="006D2067">
        <w:rPr>
          <w:rFonts w:ascii="Times New Roman" w:eastAsia="Times New Roman" w:hAnsi="Times New Roman" w:cs="Times New Roman"/>
          <w:sz w:val="24"/>
          <w:szCs w:val="24"/>
          <w:lang w:val="es-ES"/>
        </w:rPr>
        <w:tab/>
      </w:r>
      <w:r w:rsidRPr="006D2067">
        <w:rPr>
          <w:rFonts w:ascii="Times New Roman" w:eastAsia="Times New Roman" w:hAnsi="Times New Roman" w:cs="Times New Roman"/>
          <w:sz w:val="24"/>
          <w:szCs w:val="24"/>
          <w:lang w:val="es-ES"/>
        </w:rPr>
        <w:t>Se llevó a cabo un diseño intra</w:t>
      </w:r>
      <w:r w:rsidR="00724A68">
        <w:rPr>
          <w:rFonts w:ascii="Times New Roman" w:eastAsia="Times New Roman" w:hAnsi="Times New Roman" w:cs="Times New Roman"/>
          <w:sz w:val="24"/>
          <w:szCs w:val="24"/>
          <w:lang w:val="es-ES"/>
        </w:rPr>
        <w:t>-</w:t>
      </w:r>
      <w:r w:rsidRPr="006D2067">
        <w:rPr>
          <w:rFonts w:ascii="Times New Roman" w:eastAsia="Times New Roman" w:hAnsi="Times New Roman" w:cs="Times New Roman"/>
          <w:sz w:val="24"/>
          <w:szCs w:val="24"/>
          <w:lang w:val="es-ES"/>
        </w:rPr>
        <w:t xml:space="preserve">sujetos en el que los sujetos </w:t>
      </w:r>
      <w:r w:rsidR="00DC74D9">
        <w:rPr>
          <w:rFonts w:ascii="Times New Roman" w:eastAsia="Times New Roman" w:hAnsi="Times New Roman" w:cs="Times New Roman"/>
          <w:sz w:val="24"/>
          <w:szCs w:val="24"/>
          <w:lang w:val="es-ES"/>
        </w:rPr>
        <w:t>fueron asignados aleatoriamente a</w:t>
      </w:r>
      <w:r w:rsidRPr="006D2067">
        <w:rPr>
          <w:rFonts w:ascii="Times New Roman" w:eastAsia="Times New Roman" w:hAnsi="Times New Roman" w:cs="Times New Roman"/>
          <w:sz w:val="24"/>
          <w:szCs w:val="24"/>
          <w:lang w:val="es-ES"/>
        </w:rPr>
        <w:t xml:space="preserve"> ambas condiciones expe</w:t>
      </w:r>
      <w:r w:rsidR="00DC74D9">
        <w:rPr>
          <w:rFonts w:ascii="Times New Roman" w:eastAsia="Times New Roman" w:hAnsi="Times New Roman" w:cs="Times New Roman"/>
          <w:sz w:val="24"/>
          <w:szCs w:val="24"/>
          <w:lang w:val="es-ES"/>
        </w:rPr>
        <w:t>rimentales, es decir el videojuego colaborativo y videojuego violento</w:t>
      </w:r>
      <w:r w:rsidRPr="006D2067">
        <w:rPr>
          <w:rFonts w:ascii="Times New Roman" w:eastAsia="Times New Roman" w:hAnsi="Times New Roman" w:cs="Times New Roman"/>
          <w:sz w:val="24"/>
          <w:szCs w:val="24"/>
          <w:lang w:val="es-ES"/>
        </w:rPr>
        <w:t>.</w:t>
      </w:r>
    </w:p>
    <w:p w14:paraId="2D6995C1" w14:textId="0A3D7F27" w:rsidR="0082565F"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46A2CDC7" w14:textId="77777777" w:rsidR="0082565F" w:rsidRPr="006D2067" w:rsidRDefault="0082565F" w:rsidP="00797B1D">
      <w:pPr>
        <w:pStyle w:val="Normal1"/>
        <w:spacing w:line="240" w:lineRule="auto"/>
        <w:rPr>
          <w:rFonts w:ascii="Times New Roman" w:eastAsia="Times New Roman" w:hAnsi="Times New Roman" w:cs="Times New Roman"/>
          <w:sz w:val="24"/>
          <w:szCs w:val="24"/>
          <w:lang w:val="es-ES"/>
        </w:rPr>
      </w:pPr>
    </w:p>
    <w:p w14:paraId="6EBD1BC3" w14:textId="7EFDFC52"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i/>
          <w:sz w:val="24"/>
          <w:szCs w:val="24"/>
          <w:lang w:val="es-ES"/>
        </w:rPr>
        <w:t>Participantes</w:t>
      </w:r>
    </w:p>
    <w:p w14:paraId="67DF0B30" w14:textId="77777777" w:rsidR="0063356E" w:rsidRPr="006D2067" w:rsidRDefault="00DF7768" w:rsidP="00797B1D">
      <w:pPr>
        <w:pStyle w:val="Normal1"/>
        <w:spacing w:line="240" w:lineRule="auto"/>
        <w:rPr>
          <w:rFonts w:ascii="Times New Roman" w:eastAsia="Times New Roman" w:hAnsi="Times New Roman" w:cs="Times New Roman"/>
          <w:color w:val="222222"/>
          <w:sz w:val="24"/>
          <w:szCs w:val="24"/>
          <w:highlight w:val="white"/>
          <w:lang w:val="es-ES"/>
        </w:rPr>
      </w:pPr>
      <w:r w:rsidRPr="006D2067">
        <w:rPr>
          <w:rFonts w:ascii="Times New Roman" w:eastAsia="Times New Roman" w:hAnsi="Times New Roman" w:cs="Times New Roman"/>
          <w:sz w:val="24"/>
          <w:szCs w:val="24"/>
          <w:lang w:val="es-ES"/>
        </w:rPr>
        <w:t xml:space="preserve"> </w:t>
      </w:r>
      <w:r w:rsidR="0082565F" w:rsidRPr="006D2067">
        <w:rPr>
          <w:rFonts w:ascii="Times New Roman" w:eastAsia="Times New Roman" w:hAnsi="Times New Roman" w:cs="Times New Roman"/>
          <w:sz w:val="24"/>
          <w:szCs w:val="24"/>
          <w:lang w:val="es-ES"/>
        </w:rPr>
        <w:tab/>
      </w:r>
      <w:r w:rsidRPr="006D2067">
        <w:rPr>
          <w:rFonts w:ascii="Times New Roman" w:eastAsia="Times New Roman" w:hAnsi="Times New Roman" w:cs="Times New Roman"/>
          <w:color w:val="222222"/>
          <w:sz w:val="24"/>
          <w:szCs w:val="24"/>
          <w:highlight w:val="white"/>
          <w:lang w:val="es-ES"/>
        </w:rPr>
        <w:t>Se trabajó con 50 estudiantes universitarios, 48% mujeres y una edad promedio de 20.6 (DT=1.83</w:t>
      </w:r>
      <w:proofErr w:type="gramStart"/>
      <w:r w:rsidRPr="006D2067">
        <w:rPr>
          <w:rFonts w:ascii="Times New Roman" w:eastAsia="Times New Roman" w:hAnsi="Times New Roman" w:cs="Times New Roman"/>
          <w:color w:val="222222"/>
          <w:sz w:val="24"/>
          <w:szCs w:val="24"/>
          <w:highlight w:val="white"/>
          <w:lang w:val="es-ES"/>
        </w:rPr>
        <w:t>)..</w:t>
      </w:r>
      <w:proofErr w:type="gramEnd"/>
      <w:r w:rsidRPr="006D2067">
        <w:rPr>
          <w:rFonts w:ascii="Times New Roman" w:eastAsia="Times New Roman" w:hAnsi="Times New Roman" w:cs="Times New Roman"/>
          <w:color w:val="222222"/>
          <w:sz w:val="24"/>
          <w:szCs w:val="24"/>
          <w:highlight w:val="white"/>
          <w:lang w:val="es-ES"/>
        </w:rPr>
        <w:t xml:space="preserve"> Los participantes debían ser usuarios frecuentes de videojuegos y haber jugado con la consola Wii.  </w:t>
      </w:r>
    </w:p>
    <w:p w14:paraId="72BD1A4F" w14:textId="73B056CC"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Cada participante firmó un consentimiento informado donde se aclaraba el objetivo del estudio, el carácter voluntario de la participación, así como la confidencialidad en el manejo de los datos.</w:t>
      </w:r>
      <w:r w:rsidR="00BC38DE" w:rsidRPr="006D2067" w:rsidDel="00BC38DE">
        <w:rPr>
          <w:rFonts w:ascii="Times New Roman" w:eastAsia="Times New Roman" w:hAnsi="Times New Roman" w:cs="Times New Roman"/>
          <w:sz w:val="24"/>
          <w:szCs w:val="24"/>
          <w:lang w:val="es-ES"/>
        </w:rPr>
        <w:t xml:space="preserve"> </w:t>
      </w:r>
    </w:p>
    <w:p w14:paraId="5BA73BCA" w14:textId="77777777" w:rsidR="0063356E" w:rsidRPr="006D2067" w:rsidRDefault="0063356E" w:rsidP="00797B1D">
      <w:pPr>
        <w:pStyle w:val="Normal1"/>
        <w:spacing w:line="240" w:lineRule="auto"/>
        <w:ind w:firstLine="720"/>
        <w:rPr>
          <w:rFonts w:ascii="Times New Roman" w:eastAsia="Times New Roman" w:hAnsi="Times New Roman" w:cs="Times New Roman"/>
          <w:i/>
          <w:sz w:val="24"/>
          <w:szCs w:val="24"/>
          <w:lang w:val="es-ES"/>
        </w:rPr>
      </w:pPr>
    </w:p>
    <w:p w14:paraId="39AD8E39" w14:textId="70C5C72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i/>
          <w:sz w:val="24"/>
          <w:szCs w:val="24"/>
          <w:lang w:val="es-ES"/>
        </w:rPr>
        <w:t>Instrumentos</w:t>
      </w:r>
    </w:p>
    <w:p w14:paraId="5235F261" w14:textId="77777777" w:rsidR="0063356E" w:rsidRPr="006D2067" w:rsidRDefault="0063356E" w:rsidP="00797B1D">
      <w:pPr>
        <w:pStyle w:val="Normal1"/>
        <w:spacing w:line="240" w:lineRule="auto"/>
        <w:rPr>
          <w:rFonts w:ascii="Times New Roman" w:eastAsia="Times New Roman" w:hAnsi="Times New Roman" w:cs="Times New Roman"/>
          <w:sz w:val="24"/>
          <w:szCs w:val="24"/>
          <w:lang w:val="es-ES"/>
        </w:rPr>
      </w:pPr>
    </w:p>
    <w:p w14:paraId="7AA04CA0"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 Altruismo</w:t>
      </w:r>
    </w:p>
    <w:p w14:paraId="72A88AB6" w14:textId="4EFEB93C"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Se utilizó la subescala de altruismo </w:t>
      </w:r>
      <w:r w:rsidR="000F4B19">
        <w:rPr>
          <w:rFonts w:ascii="Times New Roman" w:eastAsia="Times New Roman" w:hAnsi="Times New Roman" w:cs="Times New Roman"/>
          <w:sz w:val="24"/>
          <w:szCs w:val="24"/>
          <w:lang w:val="es-ES"/>
        </w:rPr>
        <w:t xml:space="preserve">de la </w:t>
      </w:r>
      <w:r w:rsidRPr="006D2067">
        <w:rPr>
          <w:rFonts w:ascii="Times New Roman" w:eastAsia="Times New Roman" w:hAnsi="Times New Roman" w:cs="Times New Roman"/>
          <w:sz w:val="24"/>
          <w:szCs w:val="24"/>
          <w:lang w:val="es-ES"/>
        </w:rPr>
        <w:t xml:space="preserve">Prosocial Tendencies Measure (PTM) de Carlo </w:t>
      </w:r>
      <w:r w:rsidR="000F4B19">
        <w:rPr>
          <w:rFonts w:ascii="Times New Roman" w:eastAsia="Times New Roman" w:hAnsi="Times New Roman" w:cs="Times New Roman"/>
          <w:sz w:val="24"/>
          <w:szCs w:val="24"/>
          <w:lang w:val="es-ES"/>
        </w:rPr>
        <w:t>y</w:t>
      </w:r>
      <w:r w:rsidR="000F4B19"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Randall (2002), en la versión para Costa Rica de Rivera &amp; Garbanzo (2010). La medida consta de cuatro ítems a ser calificados en una escala Likert de 5 puntos, redactados de forma inversa, es decir bajos puntajes corresponden altos niveles de altruismo. Ejemplo de los ítems es “Creo que si ayudo a alguien en el futuro ellos me deben ayudar”, “Una de las mejores cosas de hacer trabajos caritativos es que luce bien en mi curriculum”. Se obtuvo un coeficiente Alfa de Cronbach de .83.</w:t>
      </w:r>
    </w:p>
    <w:p w14:paraId="46DE5A3C"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5B387BD9"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Estado de ánimo </w:t>
      </w:r>
    </w:p>
    <w:p w14:paraId="20F41BAF" w14:textId="4AACA53C"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lastRenderedPageBreak/>
        <w:t>Los cambios en el estado de ánimo fueron medidos mediante la “Lista de afectos positivos y negativos” (PANAS) desarrollada por Watson, Clark</w:t>
      </w:r>
      <w:r w:rsidR="00E201BC">
        <w:rPr>
          <w:rFonts w:ascii="Times New Roman" w:eastAsia="Times New Roman" w:hAnsi="Times New Roman" w:cs="Times New Roman"/>
          <w:sz w:val="24"/>
          <w:szCs w:val="24"/>
          <w:lang w:val="es-ES"/>
        </w:rPr>
        <w:t>,</w:t>
      </w:r>
      <w:r w:rsidRPr="006D2067">
        <w:rPr>
          <w:rFonts w:ascii="Times New Roman" w:eastAsia="Times New Roman" w:hAnsi="Times New Roman" w:cs="Times New Roman"/>
          <w:sz w:val="24"/>
          <w:szCs w:val="24"/>
          <w:lang w:val="es-ES"/>
        </w:rPr>
        <w:t xml:space="preserve"> </w:t>
      </w:r>
      <w:r w:rsidR="000F4B19">
        <w:rPr>
          <w:rFonts w:ascii="Times New Roman" w:eastAsia="Times New Roman" w:hAnsi="Times New Roman" w:cs="Times New Roman"/>
          <w:sz w:val="24"/>
          <w:szCs w:val="24"/>
          <w:lang w:val="es-ES"/>
        </w:rPr>
        <w:t>y</w:t>
      </w:r>
      <w:r w:rsidR="000F4B19"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Tellegen (1988), en la versión para Costa Rica de Luszczynska, Gutiérrez-Doña, </w:t>
      </w:r>
      <w:r w:rsidR="002A7847">
        <w:rPr>
          <w:rFonts w:ascii="Times New Roman" w:eastAsia="Times New Roman" w:hAnsi="Times New Roman" w:cs="Times New Roman"/>
          <w:sz w:val="24"/>
          <w:szCs w:val="24"/>
          <w:lang w:val="es-ES"/>
        </w:rPr>
        <w:t>y</w:t>
      </w:r>
      <w:r w:rsidR="002A7847"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Schwarzer (2005). El instrumento está compuesto por dos subescalas con 10 ítems cada una, afecto positivo (ejemplo de ítems: orgulloso de mí, interesado) y afecto negativo (ejemplo de </w:t>
      </w:r>
      <w:proofErr w:type="gramStart"/>
      <w:r w:rsidRPr="006D2067">
        <w:rPr>
          <w:rFonts w:ascii="Times New Roman" w:eastAsia="Times New Roman" w:hAnsi="Times New Roman" w:cs="Times New Roman"/>
          <w:sz w:val="24"/>
          <w:szCs w:val="24"/>
          <w:lang w:val="es-ES"/>
        </w:rPr>
        <w:t>ítems:,</w:t>
      </w:r>
      <w:proofErr w:type="gramEnd"/>
      <w:r w:rsidRPr="006D2067">
        <w:rPr>
          <w:rFonts w:ascii="Times New Roman" w:eastAsia="Times New Roman" w:hAnsi="Times New Roman" w:cs="Times New Roman"/>
          <w:sz w:val="24"/>
          <w:szCs w:val="24"/>
          <w:lang w:val="es-ES"/>
        </w:rPr>
        <w:t xml:space="preserve"> irritable, avergonzado). Los ítems deben de calificarse en una escala de 5 puntos según el grado de presencia de cada afecto (de mucho a nada). Para efectos del presente estudio se recurrió a la subescala de afecto positivo. Se obtuvo coeficientes alfa de Cronbach de .87.</w:t>
      </w:r>
    </w:p>
    <w:p w14:paraId="4FD6D8F9"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004E9E7B"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Escala de n</w:t>
      </w:r>
      <w:r w:rsidR="0082565F" w:rsidRPr="006D2067">
        <w:rPr>
          <w:rFonts w:ascii="Times New Roman" w:eastAsia="Times New Roman" w:hAnsi="Times New Roman" w:cs="Times New Roman"/>
          <w:sz w:val="24"/>
          <w:szCs w:val="24"/>
          <w:lang w:val="es-ES"/>
        </w:rPr>
        <w:t>ecesidades psicológicas básicas</w:t>
      </w:r>
    </w:p>
    <w:p w14:paraId="632275E0" w14:textId="333039AC"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Esta medida fue desarrollada por Ryan, Rigby, </w:t>
      </w:r>
      <w:r w:rsidR="002A7847">
        <w:rPr>
          <w:rFonts w:ascii="Times New Roman" w:eastAsia="Times New Roman" w:hAnsi="Times New Roman" w:cs="Times New Roman"/>
          <w:sz w:val="24"/>
          <w:szCs w:val="24"/>
          <w:lang w:val="es-ES"/>
        </w:rPr>
        <w:t>y</w:t>
      </w:r>
      <w:r w:rsidRPr="006D2067">
        <w:rPr>
          <w:rFonts w:ascii="Times New Roman" w:eastAsia="Times New Roman" w:hAnsi="Times New Roman" w:cs="Times New Roman"/>
          <w:sz w:val="24"/>
          <w:szCs w:val="24"/>
          <w:lang w:val="es-ES"/>
        </w:rPr>
        <w:t xml:space="preserve"> Przybylski (2006), a partir de los presupuestos de la teoría de la Auto-determinación. Está compuesta por 21 ítems y tres subescalas: autonomía (7 ítems), competencia (6 ítems) y afiliación (8 ítems). Se utiliza una escala de calificación de 7 puntos (1, no es cierto para nada, a 7 muy cierto). La escala fue modificada para este estudio. Obtuvo </w:t>
      </w:r>
      <w:r w:rsidR="002A7847">
        <w:rPr>
          <w:rFonts w:ascii="Times New Roman" w:eastAsia="Times New Roman" w:hAnsi="Times New Roman" w:cs="Times New Roman"/>
          <w:sz w:val="24"/>
          <w:szCs w:val="24"/>
          <w:lang w:val="es-ES"/>
        </w:rPr>
        <w:t xml:space="preserve">un </w:t>
      </w:r>
      <w:r w:rsidRPr="006D2067">
        <w:rPr>
          <w:rFonts w:ascii="Times New Roman" w:eastAsia="Times New Roman" w:hAnsi="Times New Roman" w:cs="Times New Roman"/>
          <w:sz w:val="24"/>
          <w:szCs w:val="24"/>
          <w:lang w:val="es-ES"/>
        </w:rPr>
        <w:t>coeficiente Alfa de Cronbach para competencia de .80, para filiación de .83 y para autonomía de .73. Ejemplos de los ítems</w:t>
      </w:r>
      <w:r w:rsidR="002A7847" w:rsidRPr="006D2067">
        <w:rPr>
          <w:rFonts w:ascii="Times New Roman" w:eastAsia="Times New Roman" w:hAnsi="Times New Roman" w:cs="Times New Roman"/>
          <w:sz w:val="24"/>
          <w:szCs w:val="24"/>
          <w:lang w:val="es-ES"/>
        </w:rPr>
        <w:t>: “</w:t>
      </w:r>
      <w:r w:rsidRPr="006D2067">
        <w:rPr>
          <w:rFonts w:ascii="Times New Roman" w:eastAsia="Times New Roman" w:hAnsi="Times New Roman" w:cs="Times New Roman"/>
          <w:sz w:val="24"/>
          <w:szCs w:val="24"/>
          <w:lang w:val="es-ES"/>
        </w:rPr>
        <w:t>he sido capaz de aprender recientemente nuevas habilidades interesantes” (competencia), “las personas suelen ser amigables conmigo” (filiación) “cuando juego siento que puedo ser yo mismo” (autonomía).</w:t>
      </w:r>
    </w:p>
    <w:p w14:paraId="3C10FE20"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72F1DB20"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Escala de tendencias morales de uso de videojuegos</w:t>
      </w:r>
    </w:p>
    <w:p w14:paraId="43706218"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El instrumento fue desarrollado para esta investigación. Pretende medir los usos auto-presentativos o prosociales de los videojuegos. Está compuesto de dos subescalas: la sub-escala de uso hedonista que se dirige a estudiar los usos orientados a afirmar las propias competencias al jugar y se orienta al gane. Ejemplos de ítems: “Juego porque me gusta ganar”, “Me enoja cuando pierdo en el juego”. La sub-escala prosocial se orienta a medir los usos dirigidos a colaborar y a preferir el juego colectivo o en pares. Ejemplos de ítems: “Me gusta jugar con otras personas”, “Es divertido jugar con otras personas, aunque nos equivoquemos mientras jugamos”. Los participantes indican que tan frecuentemente hacen dichas acciones siguiendo una escala Likert de 1 a 7, siendo 1 “Para nada frecuente” y 7 “Muy frecuente”.</w:t>
      </w:r>
    </w:p>
    <w:p w14:paraId="49701C25" w14:textId="5C2142E4"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La sub-escala hedonista obtuvo un coeficiente Alfa de Cronbach </w:t>
      </w:r>
      <w:proofErr w:type="gramStart"/>
      <w:r w:rsidRPr="006D2067">
        <w:rPr>
          <w:rFonts w:ascii="Times New Roman" w:eastAsia="Times New Roman" w:hAnsi="Times New Roman" w:cs="Times New Roman"/>
          <w:sz w:val="24"/>
          <w:szCs w:val="24"/>
          <w:lang w:val="es-ES"/>
        </w:rPr>
        <w:t>de  .</w:t>
      </w:r>
      <w:proofErr w:type="gramEnd"/>
      <w:r w:rsidRPr="006D2067">
        <w:rPr>
          <w:rFonts w:ascii="Times New Roman" w:eastAsia="Times New Roman" w:hAnsi="Times New Roman" w:cs="Times New Roman"/>
          <w:sz w:val="24"/>
          <w:szCs w:val="24"/>
          <w:lang w:val="es-ES"/>
        </w:rPr>
        <w:t>79, mientras que</w:t>
      </w:r>
      <w:r w:rsidR="0020347D">
        <w:rPr>
          <w:rFonts w:ascii="Times New Roman" w:eastAsia="Times New Roman" w:hAnsi="Times New Roman" w:cs="Times New Roman"/>
          <w:sz w:val="24"/>
          <w:szCs w:val="24"/>
          <w:lang w:val="es-ES"/>
        </w:rPr>
        <w:t xml:space="preserve"> la</w:t>
      </w:r>
      <w:r w:rsidRPr="006D2067">
        <w:rPr>
          <w:rFonts w:ascii="Times New Roman" w:eastAsia="Times New Roman" w:hAnsi="Times New Roman" w:cs="Times New Roman"/>
          <w:sz w:val="24"/>
          <w:szCs w:val="24"/>
          <w:lang w:val="es-ES"/>
        </w:rPr>
        <w:t xml:space="preserve"> prosocial .71.</w:t>
      </w:r>
    </w:p>
    <w:p w14:paraId="6CF480B8" w14:textId="77777777" w:rsidR="0063356E" w:rsidRPr="006D2067" w:rsidRDefault="0063356E" w:rsidP="00797B1D">
      <w:pPr>
        <w:pStyle w:val="Normal1"/>
        <w:spacing w:line="240" w:lineRule="auto"/>
        <w:rPr>
          <w:rFonts w:ascii="Times New Roman" w:eastAsia="Times New Roman" w:hAnsi="Times New Roman" w:cs="Times New Roman"/>
          <w:sz w:val="24"/>
          <w:szCs w:val="24"/>
          <w:lang w:val="es-ES"/>
        </w:rPr>
      </w:pPr>
    </w:p>
    <w:p w14:paraId="7AFB0568"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-Tenencia de consola en el hogar</w:t>
      </w:r>
    </w:p>
    <w:p w14:paraId="0B0B5CA6"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Se les preguntó si poseían alguna consola en sus lugares de habitación, a lo que debían responder sí/no.</w:t>
      </w:r>
    </w:p>
    <w:p w14:paraId="4DEDF524"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ab/>
      </w:r>
    </w:p>
    <w:p w14:paraId="3CE23FB1" w14:textId="77777777" w:rsidR="0063356E" w:rsidRPr="006D2067" w:rsidRDefault="0082565F"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Transporte emocional</w:t>
      </w:r>
    </w:p>
    <w:p w14:paraId="4EB24C6E" w14:textId="45545D2C"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El transporte emocional se midió recurriendo a la escala de Green </w:t>
      </w:r>
      <w:r w:rsidR="0020347D">
        <w:rPr>
          <w:rFonts w:ascii="Times New Roman" w:eastAsia="Times New Roman" w:hAnsi="Times New Roman" w:cs="Times New Roman"/>
          <w:sz w:val="24"/>
          <w:szCs w:val="24"/>
          <w:lang w:val="es-ES"/>
        </w:rPr>
        <w:t>y</w:t>
      </w:r>
      <w:r w:rsidR="0020347D"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Brock (2000), adaptada por García </w:t>
      </w:r>
      <w:r w:rsidR="0020347D">
        <w:rPr>
          <w:rFonts w:ascii="Times New Roman" w:eastAsia="Times New Roman" w:hAnsi="Times New Roman" w:cs="Times New Roman"/>
          <w:sz w:val="24"/>
          <w:szCs w:val="24"/>
          <w:lang w:val="es-ES"/>
        </w:rPr>
        <w:t>y</w:t>
      </w:r>
      <w:r w:rsidR="0020347D"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Pérez (en prep), para noticias al contexto costarricense y adaptada para videojuegos en este estudio. Se trata de un instrumento de </w:t>
      </w:r>
      <w:r w:rsidR="0020347D" w:rsidRPr="006D2067">
        <w:rPr>
          <w:rFonts w:ascii="Times New Roman" w:eastAsia="Times New Roman" w:hAnsi="Times New Roman" w:cs="Times New Roman"/>
          <w:sz w:val="24"/>
          <w:szCs w:val="24"/>
          <w:lang w:val="es-ES"/>
        </w:rPr>
        <w:t>16 ítems</w:t>
      </w:r>
      <w:r w:rsidRPr="006D2067">
        <w:rPr>
          <w:rFonts w:ascii="Times New Roman" w:eastAsia="Times New Roman" w:hAnsi="Times New Roman" w:cs="Times New Roman"/>
          <w:sz w:val="24"/>
          <w:szCs w:val="24"/>
          <w:lang w:val="es-ES"/>
        </w:rPr>
        <w:t xml:space="preserve"> con </w:t>
      </w:r>
      <w:r w:rsidR="0020347D" w:rsidRPr="006D2067">
        <w:rPr>
          <w:rFonts w:ascii="Times New Roman" w:eastAsia="Times New Roman" w:hAnsi="Times New Roman" w:cs="Times New Roman"/>
          <w:sz w:val="24"/>
          <w:szCs w:val="24"/>
          <w:lang w:val="es-ES"/>
        </w:rPr>
        <w:t>una escala</w:t>
      </w:r>
      <w:r w:rsidRPr="006D2067">
        <w:rPr>
          <w:rFonts w:ascii="Times New Roman" w:eastAsia="Times New Roman" w:hAnsi="Times New Roman" w:cs="Times New Roman"/>
          <w:sz w:val="24"/>
          <w:szCs w:val="24"/>
          <w:lang w:val="es-ES"/>
        </w:rPr>
        <w:t xml:space="preserve"> de respuesta siendo 1 un no aplica nada y 5 aplica mucho. El instrumento mide el grado de implicación mental, emocional y la atención que se presta al contenido durante su uso. Ejemplos de ítems “Me imaginaba a mí mismo(a) </w:t>
      </w:r>
      <w:r w:rsidR="00AC01E4">
        <w:rPr>
          <w:rFonts w:ascii="Times New Roman" w:eastAsia="Times New Roman" w:hAnsi="Times New Roman" w:cs="Times New Roman"/>
          <w:sz w:val="24"/>
          <w:szCs w:val="24"/>
          <w:lang w:val="es-ES"/>
        </w:rPr>
        <w:t>como parte de los personajes del juego</w:t>
      </w:r>
      <w:r w:rsidRPr="006D2067">
        <w:rPr>
          <w:rFonts w:ascii="Times New Roman" w:eastAsia="Times New Roman" w:hAnsi="Times New Roman" w:cs="Times New Roman"/>
          <w:sz w:val="24"/>
          <w:szCs w:val="24"/>
          <w:lang w:val="es-ES"/>
        </w:rPr>
        <w:t>’</w:t>
      </w:r>
      <w:proofErr w:type="gramStart"/>
      <w:r w:rsidRPr="006D2067">
        <w:rPr>
          <w:rFonts w:ascii="Times New Roman" w:eastAsia="Times New Roman" w:hAnsi="Times New Roman" w:cs="Times New Roman"/>
          <w:sz w:val="24"/>
          <w:szCs w:val="24"/>
          <w:lang w:val="es-ES"/>
        </w:rPr>
        <w:t>’  y</w:t>
      </w:r>
      <w:proofErr w:type="gramEnd"/>
      <w:r w:rsidRPr="006D2067">
        <w:rPr>
          <w:rFonts w:ascii="Times New Roman" w:eastAsia="Times New Roman" w:hAnsi="Times New Roman" w:cs="Times New Roman"/>
          <w:sz w:val="24"/>
          <w:szCs w:val="24"/>
          <w:lang w:val="es-ES"/>
        </w:rPr>
        <w:t xml:space="preserve"> ‘‘Ten</w:t>
      </w:r>
      <w:r w:rsidR="00AC01E4">
        <w:rPr>
          <w:rFonts w:ascii="Times New Roman" w:eastAsia="Times New Roman" w:hAnsi="Times New Roman" w:cs="Times New Roman"/>
          <w:sz w:val="24"/>
          <w:szCs w:val="24"/>
          <w:lang w:val="es-ES"/>
        </w:rPr>
        <w:t xml:space="preserve">go toda mi atención puesta en el juego miestras juego”. </w:t>
      </w:r>
      <w:r w:rsidRPr="006D2067">
        <w:rPr>
          <w:rFonts w:ascii="Times New Roman" w:eastAsia="Times New Roman" w:hAnsi="Times New Roman" w:cs="Times New Roman"/>
          <w:sz w:val="24"/>
          <w:szCs w:val="24"/>
          <w:lang w:val="es-ES"/>
        </w:rPr>
        <w:t xml:space="preserve"> Obtuvo un índice de Alfa de Cronbach de</w:t>
      </w:r>
      <w:r w:rsidR="0020347D">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 xml:space="preserve">.74. </w:t>
      </w:r>
    </w:p>
    <w:p w14:paraId="292AFDB7"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71542294" w14:textId="6E761CA0"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i/>
          <w:sz w:val="24"/>
          <w:szCs w:val="24"/>
          <w:lang w:val="es-ES"/>
        </w:rPr>
        <w:t>Procedimiento</w:t>
      </w:r>
    </w:p>
    <w:p w14:paraId="43BF8472" w14:textId="77777777" w:rsidR="0063356E" w:rsidRPr="006D2067" w:rsidRDefault="0063356E" w:rsidP="00797B1D">
      <w:pPr>
        <w:pStyle w:val="Normal1"/>
        <w:spacing w:line="240" w:lineRule="auto"/>
        <w:rPr>
          <w:rFonts w:ascii="Times New Roman" w:eastAsia="Times New Roman" w:hAnsi="Times New Roman" w:cs="Times New Roman"/>
          <w:sz w:val="24"/>
          <w:szCs w:val="24"/>
          <w:lang w:val="es-ES"/>
        </w:rPr>
      </w:pPr>
    </w:p>
    <w:p w14:paraId="2548ECD9"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Sele</w:t>
      </w:r>
      <w:r w:rsidR="0082565F" w:rsidRPr="006D2067">
        <w:rPr>
          <w:rFonts w:ascii="Times New Roman" w:eastAsia="Times New Roman" w:hAnsi="Times New Roman" w:cs="Times New Roman"/>
          <w:sz w:val="24"/>
          <w:szCs w:val="24"/>
          <w:lang w:val="es-ES"/>
        </w:rPr>
        <w:t>cción de los estímulos (juegos)</w:t>
      </w:r>
    </w:p>
    <w:p w14:paraId="79B2F5BA"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Se recurrió a la consola de videojuegos Wii de Nintendo, por lo que los juegos son compatibles con dicha consola. Para indagar en el uso hedonista, se escogieron juegos de tipo violentos, ya que su finalidad es competir y ganar sobre otro contrincante, además de que se busca en el contexto del videojuego, salir con vida al jugar. Para el uso eudaimónico se recurrió a un videojuego de tipo colaborativo, ya que su objetivo es avanzar en los diferentes niveles que conforma el juego con la ayuda recíproca de los jugadores. También implica considerar y respetar las habilidades de cada jugador y el tiempo que a cada uno le toma realizar las diferentes tareas que demanda el juego.</w:t>
      </w:r>
    </w:p>
    <w:p w14:paraId="6189E9EA" w14:textId="6926E7AB"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La selección de los videojuegos, tanto el violento como el colaborativo, fue llevada a cabo por tres jueces que calificaron tres videojuegos para cada condición. Dentro de los criterios para la selección interesó evaluar con una escala de 0 a 10, qué tanto el videojuego favorecía el juego colaborativo y qué tanto el competitivo. Si se dirigía a agredir al otro jugador o bien a lograr una meta en común con este. Si el disfrute se orientaba a vencer al otro jugador o a resolver una tarea en común. Además, evaluar si el juego pretendía elicitar </w:t>
      </w:r>
      <w:r w:rsidR="004427DA">
        <w:rPr>
          <w:rFonts w:ascii="Times New Roman" w:eastAsia="Times New Roman" w:hAnsi="Times New Roman" w:cs="Times New Roman"/>
          <w:sz w:val="24"/>
          <w:szCs w:val="24"/>
          <w:lang w:val="es-ES"/>
        </w:rPr>
        <w:t>afectos</w:t>
      </w:r>
      <w:r w:rsidR="00B4552E"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positivo</w:t>
      </w:r>
      <w:r w:rsidR="00B4552E">
        <w:rPr>
          <w:rFonts w:ascii="Times New Roman" w:eastAsia="Times New Roman" w:hAnsi="Times New Roman" w:cs="Times New Roman"/>
          <w:sz w:val="24"/>
          <w:szCs w:val="24"/>
          <w:lang w:val="es-ES"/>
        </w:rPr>
        <w:t>s</w:t>
      </w:r>
      <w:r w:rsidRPr="006D2067">
        <w:rPr>
          <w:rFonts w:ascii="Times New Roman" w:eastAsia="Times New Roman" w:hAnsi="Times New Roman" w:cs="Times New Roman"/>
          <w:sz w:val="24"/>
          <w:szCs w:val="24"/>
          <w:lang w:val="es-ES"/>
        </w:rPr>
        <w:t xml:space="preserve"> a través del juego violento o a través de la consecución conjunta de tareas, así como si el juego se dirigía a la satisfacción de la necesidad psicológica de filiación o por su parte, la afirmación de las propias necesidades. </w:t>
      </w:r>
    </w:p>
    <w:p w14:paraId="02DF8DE7" w14:textId="77777777" w:rsidR="0063356E" w:rsidRPr="006D2067" w:rsidRDefault="00DF7768" w:rsidP="00797B1D">
      <w:pPr>
        <w:pStyle w:val="Normal1"/>
        <w:spacing w:line="240" w:lineRule="auto"/>
        <w:ind w:firstLine="720"/>
        <w:rPr>
          <w:rFonts w:ascii="Times New Roman" w:eastAsia="Times New Roman" w:hAnsi="Times New Roman" w:cs="Times New Roman"/>
          <w:color w:val="333333"/>
          <w:sz w:val="24"/>
          <w:szCs w:val="24"/>
          <w:highlight w:val="white"/>
          <w:lang w:val="es-ES"/>
        </w:rPr>
      </w:pPr>
      <w:r w:rsidRPr="006D2067">
        <w:rPr>
          <w:rFonts w:ascii="Times New Roman" w:eastAsia="Times New Roman" w:hAnsi="Times New Roman" w:cs="Times New Roman"/>
          <w:sz w:val="24"/>
          <w:szCs w:val="24"/>
          <w:lang w:val="es-ES"/>
        </w:rPr>
        <w:t xml:space="preserve">Finalmente se escogieron los videojuegos que obtuvieron mayor puntaje. Para el juego colaborativo se seleccionó </w:t>
      </w:r>
      <w:r w:rsidRPr="006D2067">
        <w:rPr>
          <w:rFonts w:ascii="Times New Roman" w:eastAsia="Times New Roman" w:hAnsi="Times New Roman" w:cs="Times New Roman"/>
          <w:i/>
          <w:sz w:val="24"/>
          <w:szCs w:val="24"/>
          <w:lang w:val="es-ES"/>
        </w:rPr>
        <w:t xml:space="preserve">Lego Harry Potter </w:t>
      </w:r>
      <w:r w:rsidRPr="006D2067">
        <w:rPr>
          <w:rFonts w:ascii="Times New Roman" w:eastAsia="Times New Roman" w:hAnsi="Times New Roman" w:cs="Times New Roman"/>
          <w:sz w:val="24"/>
          <w:szCs w:val="24"/>
          <w:lang w:val="es-ES"/>
        </w:rPr>
        <w:t xml:space="preserve">que inicia contando la historia de cómo Harry llega a Hogwarts. La idea es que mientras la historia se va contando quienes juegan pueden </w:t>
      </w:r>
      <w:r w:rsidRPr="006D2067">
        <w:rPr>
          <w:rFonts w:ascii="Times New Roman" w:eastAsia="Times New Roman" w:hAnsi="Times New Roman" w:cs="Times New Roman"/>
          <w:color w:val="333333"/>
          <w:sz w:val="24"/>
          <w:szCs w:val="24"/>
          <w:highlight w:val="white"/>
          <w:lang w:val="es-ES"/>
        </w:rPr>
        <w:t xml:space="preserve">tomar lecciones de magia, probar conjuros, combinar pócimas, volar con las escobas voladoras y completar tareas para ganar recompensas, superando así las etapas de manera conjunta. </w:t>
      </w:r>
    </w:p>
    <w:p w14:paraId="55538CDE" w14:textId="77777777" w:rsidR="0063356E" w:rsidRPr="006D2067" w:rsidRDefault="00DF7768" w:rsidP="00797B1D">
      <w:pPr>
        <w:pStyle w:val="Normal1"/>
        <w:spacing w:line="240" w:lineRule="auto"/>
        <w:ind w:firstLine="720"/>
        <w:rPr>
          <w:rFonts w:ascii="Times New Roman" w:eastAsia="Times New Roman" w:hAnsi="Times New Roman" w:cs="Times New Roman"/>
          <w:color w:val="333333"/>
          <w:sz w:val="24"/>
          <w:szCs w:val="24"/>
          <w:highlight w:val="white"/>
          <w:lang w:val="es-ES"/>
        </w:rPr>
      </w:pPr>
      <w:r w:rsidRPr="006D2067">
        <w:rPr>
          <w:rFonts w:ascii="Times New Roman" w:eastAsia="Times New Roman" w:hAnsi="Times New Roman" w:cs="Times New Roman"/>
          <w:color w:val="333333"/>
          <w:sz w:val="24"/>
          <w:szCs w:val="24"/>
          <w:highlight w:val="white"/>
          <w:lang w:val="es-ES"/>
        </w:rPr>
        <w:t xml:space="preserve">Para el juego violento se seleccionó </w:t>
      </w:r>
      <w:r w:rsidRPr="006D2067">
        <w:rPr>
          <w:rFonts w:ascii="Times New Roman" w:eastAsia="Times New Roman" w:hAnsi="Times New Roman" w:cs="Times New Roman"/>
          <w:i/>
          <w:color w:val="333333"/>
          <w:sz w:val="24"/>
          <w:szCs w:val="24"/>
          <w:highlight w:val="white"/>
          <w:lang w:val="es-ES"/>
        </w:rPr>
        <w:t>Mortal Kombat: Armageddon</w:t>
      </w:r>
      <w:r w:rsidRPr="006D2067">
        <w:rPr>
          <w:rFonts w:ascii="Times New Roman" w:eastAsia="Times New Roman" w:hAnsi="Times New Roman" w:cs="Times New Roman"/>
          <w:color w:val="333333"/>
          <w:sz w:val="24"/>
          <w:szCs w:val="24"/>
          <w:highlight w:val="white"/>
          <w:lang w:val="es-ES"/>
        </w:rPr>
        <w:t xml:space="preserve"> un juego de lucha que cuenta con 60 personajes a elegir de toda la saga Mortal Kombat, centrado en debilitar y aniquilar al personaje contrincante. </w:t>
      </w:r>
    </w:p>
    <w:p w14:paraId="014FF21A"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73078491" w14:textId="77777777" w:rsidR="0082565F" w:rsidRPr="006D2067" w:rsidRDefault="0082565F" w:rsidP="00797B1D">
      <w:pPr>
        <w:pStyle w:val="Normal1"/>
        <w:spacing w:line="240" w:lineRule="auto"/>
        <w:rPr>
          <w:rFonts w:ascii="Times New Roman" w:eastAsia="Times New Roman" w:hAnsi="Times New Roman" w:cs="Times New Roman"/>
          <w:sz w:val="24"/>
          <w:szCs w:val="24"/>
          <w:lang w:val="es-ES"/>
        </w:rPr>
      </w:pPr>
    </w:p>
    <w:p w14:paraId="0275A691"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Procedimiento de recolección y análisis</w:t>
      </w:r>
    </w:p>
    <w:p w14:paraId="7683B94D"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En el tiempo 1, los sujetos fueron asignados al azar a una de las condiciones experimentales, a saber: videojuego violento o videojuego colaborativo. En el tiempo 2 las personas realizaron la tarea correspondiente a la otra condición.</w:t>
      </w:r>
    </w:p>
    <w:p w14:paraId="3668BAC2" w14:textId="15028C6B"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Antes de iniciar cada tiempo del experimento los participantes </w:t>
      </w:r>
      <w:r w:rsidR="00B601CD" w:rsidRPr="006D2067">
        <w:rPr>
          <w:rFonts w:ascii="Times New Roman" w:eastAsia="Times New Roman" w:hAnsi="Times New Roman" w:cs="Times New Roman"/>
          <w:sz w:val="24"/>
          <w:szCs w:val="24"/>
          <w:lang w:val="es-ES"/>
        </w:rPr>
        <w:t>debieron completar</w:t>
      </w:r>
      <w:r w:rsidRPr="006D2067">
        <w:rPr>
          <w:rFonts w:ascii="Times New Roman" w:eastAsia="Times New Roman" w:hAnsi="Times New Roman" w:cs="Times New Roman"/>
          <w:sz w:val="24"/>
          <w:szCs w:val="24"/>
          <w:lang w:val="es-ES"/>
        </w:rPr>
        <w:t xml:space="preserve"> la medida de frecuencia de afecto positivo, la medida de tendencias hedonistas o eudaimónicas de uso de videojuegos y la escala de satisfacción de necesidades psicológicas básicas. Para cada condición, y dada la existencia de diferencias en cuanto al uso de videojuegos entre hombres y </w:t>
      </w:r>
      <w:r w:rsidR="00B601CD" w:rsidRPr="006D2067">
        <w:rPr>
          <w:rFonts w:ascii="Times New Roman" w:eastAsia="Times New Roman" w:hAnsi="Times New Roman" w:cs="Times New Roman"/>
          <w:sz w:val="24"/>
          <w:szCs w:val="24"/>
          <w:lang w:val="es-ES"/>
        </w:rPr>
        <w:t>mujeres, las</w:t>
      </w:r>
      <w:r w:rsidRPr="006D2067">
        <w:rPr>
          <w:rFonts w:ascii="Times New Roman" w:eastAsia="Times New Roman" w:hAnsi="Times New Roman" w:cs="Times New Roman"/>
          <w:sz w:val="24"/>
          <w:szCs w:val="24"/>
          <w:lang w:val="es-ES"/>
        </w:rPr>
        <w:t xml:space="preserve"> personas jugaron en parejas del mismo sexo con otra persona participante en el estudio. Inicialmente jugaron 5 minutos de entrenamiento y posteriormente jugaron 15 minutos. Finalizada la fase de juego se les solicitó llenar la escala de altruismo. Entre el tiempo 1 y 2 debieron pasar al menos 3 días y máximo una semana. Las personas jugaron con la misma pareja en ambos tiempos. </w:t>
      </w:r>
    </w:p>
    <w:p w14:paraId="6AD171BA" w14:textId="77777777" w:rsidR="0063356E" w:rsidRPr="006D2067"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ab/>
        <w:t>Para el análisis estadístico se recurrió a pruebas t, así como análisis de regresión lineal jerárquica.</w:t>
      </w:r>
    </w:p>
    <w:p w14:paraId="0004D0D4" w14:textId="77777777" w:rsidR="0063356E" w:rsidRDefault="00DF7768" w:rsidP="00797B1D">
      <w:pPr>
        <w:pStyle w:val="Normal1"/>
        <w:spacing w:line="240" w:lineRule="auto"/>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lang w:val="es-ES"/>
        </w:rPr>
        <w:t xml:space="preserve"> </w:t>
      </w:r>
    </w:p>
    <w:p w14:paraId="1C538ECE" w14:textId="77777777" w:rsidR="00DC74D9" w:rsidRDefault="00DC74D9" w:rsidP="00797B1D">
      <w:pPr>
        <w:pStyle w:val="Normal1"/>
        <w:spacing w:line="240" w:lineRule="auto"/>
        <w:rPr>
          <w:rFonts w:ascii="Times New Roman" w:eastAsia="Times New Roman" w:hAnsi="Times New Roman" w:cs="Times New Roman"/>
          <w:sz w:val="24"/>
          <w:szCs w:val="24"/>
          <w:lang w:val="es-ES"/>
        </w:rPr>
      </w:pPr>
    </w:p>
    <w:p w14:paraId="4C9A3CD7" w14:textId="77777777" w:rsidR="00DC74D9" w:rsidRPr="006D2067" w:rsidRDefault="00DC74D9" w:rsidP="00797B1D">
      <w:pPr>
        <w:pStyle w:val="Normal1"/>
        <w:spacing w:line="240" w:lineRule="auto"/>
        <w:rPr>
          <w:rFonts w:ascii="Times New Roman" w:eastAsia="Times New Roman" w:hAnsi="Times New Roman" w:cs="Times New Roman"/>
          <w:sz w:val="24"/>
          <w:szCs w:val="24"/>
          <w:lang w:val="es-ES"/>
        </w:rPr>
      </w:pPr>
    </w:p>
    <w:p w14:paraId="53CC09FD" w14:textId="77777777" w:rsidR="0063356E" w:rsidRDefault="00DF7768" w:rsidP="00DC74D9">
      <w:pPr>
        <w:pStyle w:val="Normal1"/>
        <w:spacing w:line="240" w:lineRule="auto"/>
        <w:jc w:val="center"/>
        <w:rPr>
          <w:rFonts w:ascii="Times New Roman" w:eastAsia="Times New Roman" w:hAnsi="Times New Roman" w:cs="Times New Roman"/>
          <w:b/>
          <w:sz w:val="24"/>
          <w:szCs w:val="24"/>
          <w:lang w:val="es-ES"/>
        </w:rPr>
      </w:pPr>
      <w:r w:rsidRPr="006D2067">
        <w:rPr>
          <w:rFonts w:ascii="Times New Roman" w:eastAsia="Times New Roman" w:hAnsi="Times New Roman" w:cs="Times New Roman"/>
          <w:b/>
          <w:sz w:val="24"/>
          <w:szCs w:val="24"/>
          <w:lang w:val="es-ES"/>
        </w:rPr>
        <w:lastRenderedPageBreak/>
        <w:t>Resultados</w:t>
      </w:r>
    </w:p>
    <w:p w14:paraId="541CF34C" w14:textId="77777777" w:rsidR="00DC74D9" w:rsidRPr="006D2067" w:rsidRDefault="00DC74D9" w:rsidP="00DC74D9">
      <w:pPr>
        <w:pStyle w:val="Normal1"/>
        <w:spacing w:line="240" w:lineRule="auto"/>
        <w:jc w:val="center"/>
        <w:rPr>
          <w:rFonts w:ascii="Times New Roman" w:eastAsia="Times New Roman" w:hAnsi="Times New Roman" w:cs="Times New Roman"/>
          <w:b/>
          <w:sz w:val="24"/>
          <w:szCs w:val="24"/>
          <w:lang w:val="es-ES"/>
        </w:rPr>
      </w:pPr>
    </w:p>
    <w:p w14:paraId="55A818DC" w14:textId="30CB18DA"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highlight w:val="white"/>
          <w:lang w:val="es-ES"/>
        </w:rPr>
        <w:t xml:space="preserve">Recurriendo a las pruebas </w:t>
      </w:r>
      <w:proofErr w:type="gramStart"/>
      <w:r w:rsidRPr="006D2067">
        <w:rPr>
          <w:rFonts w:ascii="Times New Roman" w:eastAsia="Times New Roman" w:hAnsi="Times New Roman" w:cs="Times New Roman"/>
          <w:i/>
          <w:sz w:val="24"/>
          <w:szCs w:val="24"/>
          <w:highlight w:val="white"/>
          <w:lang w:val="es-ES"/>
        </w:rPr>
        <w:t xml:space="preserve">t </w:t>
      </w:r>
      <w:r w:rsidRPr="006D2067">
        <w:rPr>
          <w:rFonts w:ascii="Times New Roman" w:eastAsia="Times New Roman" w:hAnsi="Times New Roman" w:cs="Times New Roman"/>
          <w:sz w:val="24"/>
          <w:szCs w:val="24"/>
          <w:highlight w:val="white"/>
          <w:lang w:val="es-ES"/>
        </w:rPr>
        <w:t xml:space="preserve"> para</w:t>
      </w:r>
      <w:proofErr w:type="gramEnd"/>
      <w:r w:rsidRPr="006D2067">
        <w:rPr>
          <w:rFonts w:ascii="Times New Roman" w:eastAsia="Times New Roman" w:hAnsi="Times New Roman" w:cs="Times New Roman"/>
          <w:sz w:val="24"/>
          <w:szCs w:val="24"/>
          <w:highlight w:val="white"/>
          <w:lang w:val="es-ES"/>
        </w:rPr>
        <w:t xml:space="preserve"> muestras relacionadas se buscó determinar diferencias entre el haber jugado un juego violento y un juego colaborativo sobre el estado de ánimo, el transporte emocional y la tendencia a respaldar conductas altruistas. Se encontraron diferencias en las dos primeras variables, a saber: el juego violento (condición hedonista) presenta un aumento del afecto positivo con respecto al juego colaborativo (condición eudaimónica). </w:t>
      </w:r>
      <w:r w:rsidRPr="006D2067">
        <w:rPr>
          <w:rFonts w:ascii="Times New Roman" w:eastAsia="Times New Roman" w:hAnsi="Times New Roman" w:cs="Times New Roman"/>
          <w:i/>
          <w:sz w:val="24"/>
          <w:szCs w:val="24"/>
          <w:highlight w:val="white"/>
          <w:lang w:val="es-ES"/>
        </w:rPr>
        <w:t>t</w:t>
      </w:r>
      <w:r w:rsidRPr="006D2067">
        <w:rPr>
          <w:rFonts w:ascii="Times New Roman" w:eastAsia="Times New Roman" w:hAnsi="Times New Roman" w:cs="Times New Roman"/>
          <w:sz w:val="24"/>
          <w:szCs w:val="24"/>
          <w:highlight w:val="white"/>
          <w:lang w:val="es-ES"/>
        </w:rPr>
        <w:t xml:space="preserve">= -3.72, </w:t>
      </w:r>
      <w:r w:rsidR="00B601CD">
        <w:rPr>
          <w:rFonts w:ascii="Times New Roman" w:eastAsia="Times New Roman" w:hAnsi="Times New Roman" w:cs="Times New Roman"/>
          <w:sz w:val="24"/>
          <w:szCs w:val="24"/>
          <w:highlight w:val="white"/>
          <w:lang w:val="es-ES"/>
        </w:rPr>
        <w:t xml:space="preserve">yo pondría acá algo así: tal que el juego violento </w:t>
      </w:r>
      <w:r w:rsidR="00695FC1">
        <w:rPr>
          <w:rFonts w:ascii="Times New Roman" w:eastAsia="Times New Roman" w:hAnsi="Times New Roman" w:cs="Times New Roman"/>
          <w:sz w:val="24"/>
          <w:szCs w:val="24"/>
          <w:highlight w:val="white"/>
          <w:lang w:val="es-ES"/>
        </w:rPr>
        <w:t xml:space="preserve">mostró una media de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.01. M</w:t>
      </w:r>
      <w:r w:rsidRPr="006D2067">
        <w:rPr>
          <w:rFonts w:ascii="Times New Roman" w:eastAsia="Times New Roman" w:hAnsi="Times New Roman" w:cs="Times New Roman"/>
          <w:sz w:val="24"/>
          <w:szCs w:val="24"/>
          <w:highlight w:val="white"/>
          <w:vertAlign w:val="subscript"/>
          <w:lang w:val="es-ES"/>
        </w:rPr>
        <w:t>juego violento</w:t>
      </w:r>
      <w:proofErr w:type="gramStart"/>
      <w:r w:rsidRPr="006D2067">
        <w:rPr>
          <w:rFonts w:ascii="Times New Roman" w:eastAsia="Times New Roman" w:hAnsi="Times New Roman" w:cs="Times New Roman"/>
          <w:sz w:val="24"/>
          <w:szCs w:val="24"/>
          <w:highlight w:val="white"/>
          <w:lang w:val="es-ES"/>
        </w:rPr>
        <w:t>= .</w:t>
      </w:r>
      <w:proofErr w:type="gramEnd"/>
      <w:r w:rsidRPr="006D2067">
        <w:rPr>
          <w:rFonts w:ascii="Times New Roman" w:eastAsia="Times New Roman" w:hAnsi="Times New Roman" w:cs="Times New Roman"/>
          <w:sz w:val="24"/>
          <w:szCs w:val="24"/>
          <w:highlight w:val="white"/>
          <w:lang w:val="es-ES"/>
        </w:rPr>
        <w:t xml:space="preserve"> 33 y </w:t>
      </w:r>
      <w:r w:rsidR="00695FC1">
        <w:rPr>
          <w:rFonts w:ascii="Times New Roman" w:eastAsia="Times New Roman" w:hAnsi="Times New Roman" w:cs="Times New Roman"/>
          <w:sz w:val="24"/>
          <w:szCs w:val="24"/>
          <w:highlight w:val="white"/>
          <w:lang w:val="es-ES"/>
        </w:rPr>
        <w:t xml:space="preserve">el juego colaborativo una media de </w:t>
      </w:r>
      <w:r w:rsidRPr="006D2067">
        <w:rPr>
          <w:rFonts w:ascii="Times New Roman" w:eastAsia="Times New Roman" w:hAnsi="Times New Roman" w:cs="Times New Roman"/>
          <w:sz w:val="24"/>
          <w:szCs w:val="24"/>
          <w:highlight w:val="white"/>
          <w:lang w:val="es-ES"/>
        </w:rPr>
        <w:t>M</w:t>
      </w:r>
      <w:r w:rsidRPr="006D2067">
        <w:rPr>
          <w:rFonts w:ascii="Times New Roman" w:eastAsia="Times New Roman" w:hAnsi="Times New Roman" w:cs="Times New Roman"/>
          <w:sz w:val="24"/>
          <w:szCs w:val="24"/>
          <w:highlight w:val="white"/>
          <w:vertAlign w:val="subscript"/>
          <w:lang w:val="es-ES"/>
        </w:rPr>
        <w:t>juego colaborativo</w:t>
      </w:r>
      <w:r w:rsidRPr="006D2067">
        <w:rPr>
          <w:rFonts w:ascii="Times New Roman" w:eastAsia="Times New Roman" w:hAnsi="Times New Roman" w:cs="Times New Roman"/>
          <w:sz w:val="24"/>
          <w:szCs w:val="24"/>
          <w:highlight w:val="white"/>
          <w:lang w:val="es-ES"/>
        </w:rPr>
        <w:t xml:space="preserve">= .09. Además, el juego colaborativo presenta mayor transporte emocional que el juego violento. </w:t>
      </w:r>
      <w:r w:rsidRPr="006D2067">
        <w:rPr>
          <w:rFonts w:ascii="Times New Roman" w:eastAsia="Times New Roman" w:hAnsi="Times New Roman" w:cs="Times New Roman"/>
          <w:i/>
          <w:sz w:val="24"/>
          <w:szCs w:val="24"/>
          <w:highlight w:val="white"/>
          <w:lang w:val="es-ES"/>
        </w:rPr>
        <w:t>t</w:t>
      </w:r>
      <w:r w:rsidRPr="006D2067">
        <w:rPr>
          <w:rFonts w:ascii="Times New Roman" w:eastAsia="Times New Roman" w:hAnsi="Times New Roman" w:cs="Times New Roman"/>
          <w:sz w:val="24"/>
          <w:szCs w:val="24"/>
          <w:highlight w:val="white"/>
          <w:lang w:val="es-ES"/>
        </w:rPr>
        <w:t xml:space="preserve">= 2.36,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M</w:t>
      </w:r>
      <w:r w:rsidRPr="006D2067">
        <w:rPr>
          <w:rFonts w:ascii="Times New Roman" w:eastAsia="Times New Roman" w:hAnsi="Times New Roman" w:cs="Times New Roman"/>
          <w:sz w:val="24"/>
          <w:szCs w:val="24"/>
          <w:highlight w:val="white"/>
          <w:vertAlign w:val="subscript"/>
          <w:lang w:val="es-ES"/>
        </w:rPr>
        <w:t>juego violento</w:t>
      </w:r>
      <w:r w:rsidRPr="006D2067">
        <w:rPr>
          <w:rFonts w:ascii="Times New Roman" w:eastAsia="Times New Roman" w:hAnsi="Times New Roman" w:cs="Times New Roman"/>
          <w:sz w:val="24"/>
          <w:szCs w:val="24"/>
          <w:highlight w:val="white"/>
          <w:lang w:val="es-ES"/>
        </w:rPr>
        <w:t>= 2.47 y M</w:t>
      </w:r>
      <w:r w:rsidRPr="006D2067">
        <w:rPr>
          <w:rFonts w:ascii="Times New Roman" w:eastAsia="Times New Roman" w:hAnsi="Times New Roman" w:cs="Times New Roman"/>
          <w:sz w:val="24"/>
          <w:szCs w:val="24"/>
          <w:highlight w:val="white"/>
          <w:vertAlign w:val="subscript"/>
          <w:lang w:val="es-ES"/>
        </w:rPr>
        <w:t>juego colaborativo</w:t>
      </w:r>
      <w:r w:rsidRPr="006D2067">
        <w:rPr>
          <w:rFonts w:ascii="Times New Roman" w:eastAsia="Times New Roman" w:hAnsi="Times New Roman" w:cs="Times New Roman"/>
          <w:sz w:val="24"/>
          <w:szCs w:val="24"/>
          <w:highlight w:val="white"/>
          <w:lang w:val="es-ES"/>
        </w:rPr>
        <w:t>= 2.96.</w:t>
      </w:r>
    </w:p>
    <w:p w14:paraId="2CCE917B" w14:textId="07E0B03A"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De igual manera resultó relevante determinar algunas variables predictoras de importancia para la comprensión de las variaciones en el transporte, el altruismo y el estado de ánimo en un tipo de juego y en otro. Para lo cual se recurrió a una regresión lineal jerárquica utilizando el método paso a paso (stepwise). Como variables predictoras se consideraron, el sexo, la tenencia de consola de videojuegos en la casa, las tendencias de uso hedonistas o eudaimónicas y las necesidades psicológicas básicas que pueden estar implicadas al jugar videojuegos.</w:t>
      </w:r>
      <w:r w:rsidR="00B90D34">
        <w:rPr>
          <w:rFonts w:ascii="Times New Roman" w:eastAsia="Times New Roman" w:hAnsi="Times New Roman" w:cs="Times New Roman"/>
          <w:sz w:val="24"/>
          <w:szCs w:val="24"/>
          <w:highlight w:val="white"/>
          <w:lang w:val="es-ES"/>
        </w:rPr>
        <w:t xml:space="preserve"> Para sexo y la tenencia de consola se utilizó la codificación dummy</w:t>
      </w:r>
      <w:r w:rsidR="00637F09">
        <w:rPr>
          <w:rFonts w:ascii="Times New Roman" w:eastAsia="Times New Roman" w:hAnsi="Times New Roman" w:cs="Times New Roman"/>
          <w:sz w:val="24"/>
          <w:szCs w:val="24"/>
          <w:highlight w:val="white"/>
          <w:lang w:val="es-ES"/>
        </w:rPr>
        <w:t xml:space="preserve"> o fictici</w:t>
      </w:r>
      <w:r w:rsidR="005B19D7">
        <w:rPr>
          <w:rFonts w:ascii="Times New Roman" w:eastAsia="Times New Roman" w:hAnsi="Times New Roman" w:cs="Times New Roman"/>
          <w:sz w:val="24"/>
          <w:szCs w:val="24"/>
          <w:highlight w:val="white"/>
          <w:lang w:val="es-ES"/>
        </w:rPr>
        <w:t>a</w:t>
      </w:r>
      <w:r w:rsidR="00B90D34">
        <w:rPr>
          <w:rFonts w:ascii="Times New Roman" w:eastAsia="Times New Roman" w:hAnsi="Times New Roman" w:cs="Times New Roman"/>
          <w:sz w:val="24"/>
          <w:szCs w:val="24"/>
          <w:highlight w:val="white"/>
          <w:lang w:val="es-ES"/>
        </w:rPr>
        <w:t xml:space="preserve">, </w:t>
      </w:r>
      <w:r w:rsidR="00D03DCD">
        <w:rPr>
          <w:rFonts w:ascii="Times New Roman" w:eastAsia="Times New Roman" w:hAnsi="Times New Roman" w:cs="Times New Roman"/>
          <w:sz w:val="24"/>
          <w:szCs w:val="24"/>
          <w:highlight w:val="white"/>
          <w:lang w:val="es-ES"/>
        </w:rPr>
        <w:t xml:space="preserve">que permite la </w:t>
      </w:r>
      <w:r w:rsidR="00936295">
        <w:rPr>
          <w:rFonts w:ascii="Times New Roman" w:eastAsia="Times New Roman" w:hAnsi="Times New Roman" w:cs="Times New Roman"/>
          <w:sz w:val="24"/>
          <w:szCs w:val="24"/>
          <w:highlight w:val="white"/>
          <w:lang w:val="es-ES"/>
        </w:rPr>
        <w:t xml:space="preserve">introducción de variables dicotómicas en un modelo de regresión lineal </w:t>
      </w:r>
      <w:r w:rsidR="00936295" w:rsidRPr="00A1781E">
        <w:rPr>
          <w:rFonts w:ascii="Times" w:hAnsi="Times"/>
        </w:rPr>
        <w:t>(Tabachnik y Fidell, 2007)</w:t>
      </w:r>
      <w:r w:rsidR="00936295">
        <w:rPr>
          <w:rFonts w:ascii="Times" w:hAnsi="Times"/>
        </w:rPr>
        <w:t xml:space="preserve">. </w:t>
      </w:r>
      <w:r w:rsidR="00936295">
        <w:rPr>
          <w:rFonts w:ascii="Times New Roman" w:eastAsia="Times New Roman" w:hAnsi="Times New Roman" w:cs="Times New Roman"/>
          <w:sz w:val="24"/>
          <w:szCs w:val="24"/>
          <w:highlight w:val="white"/>
          <w:lang w:val="es-ES"/>
        </w:rPr>
        <w:t>De esta manera, en lo referente al sexo,</w:t>
      </w:r>
      <w:r w:rsidR="00B90D34">
        <w:rPr>
          <w:rFonts w:ascii="Times New Roman" w:eastAsia="Times New Roman" w:hAnsi="Times New Roman" w:cs="Times New Roman"/>
          <w:sz w:val="24"/>
          <w:szCs w:val="24"/>
          <w:highlight w:val="white"/>
          <w:lang w:val="es-ES"/>
        </w:rPr>
        <w:t xml:space="preserve"> 0= Hombre y 1= Mujer, y en el caso de la tenencia, 0= posee consola y 1= no posse consola.</w:t>
      </w:r>
    </w:p>
    <w:p w14:paraId="0BAFE232" w14:textId="1DD1938E"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De esta manera se encontró que predictores del transporte emocional al jugar el videojuego violento fueron el no tener consola en casa (</w:t>
      </w:r>
      <w:r w:rsidRPr="006D2067">
        <w:rPr>
          <w:rFonts w:ascii="Times New Roman" w:eastAsia="Times New Roman" w:hAnsi="Times New Roman" w:cs="Times New Roman"/>
          <w:i/>
          <w:sz w:val="24"/>
          <w:szCs w:val="24"/>
          <w:highlight w:val="white"/>
          <w:lang w:val="es-ES"/>
        </w:rPr>
        <w:t>β</w:t>
      </w:r>
      <w:r w:rsidRPr="006D2067">
        <w:rPr>
          <w:rFonts w:ascii="Times New Roman" w:eastAsia="Times New Roman" w:hAnsi="Times New Roman" w:cs="Times New Roman"/>
          <w:sz w:val="24"/>
          <w:szCs w:val="24"/>
          <w:highlight w:val="white"/>
          <w:lang w:val="es-ES"/>
        </w:rPr>
        <w:t xml:space="preserve"> -.32,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w:t>
      </w:r>
      <w:r w:rsidRPr="006D2067">
        <w:rPr>
          <w:rFonts w:ascii="Times New Roman" w:eastAsia="Times New Roman" w:hAnsi="Times New Roman" w:cs="Times New Roman"/>
          <w:i/>
          <w:sz w:val="24"/>
          <w:szCs w:val="24"/>
          <w:highlight w:val="white"/>
          <w:lang w:val="es-ES"/>
        </w:rPr>
        <w:t xml:space="preserve"> t = </w:t>
      </w:r>
      <w:r w:rsidRPr="006D2067">
        <w:rPr>
          <w:rFonts w:ascii="Times New Roman" w:eastAsia="Times New Roman" w:hAnsi="Times New Roman" w:cs="Times New Roman"/>
          <w:sz w:val="24"/>
          <w:szCs w:val="24"/>
          <w:highlight w:val="white"/>
          <w:lang w:val="es-ES"/>
        </w:rPr>
        <w:t xml:space="preserve">2.43,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IC= -1.23, -.12) y el ser mujer (</w:t>
      </w:r>
      <w:r w:rsidRPr="006D2067">
        <w:rPr>
          <w:rFonts w:ascii="Times New Roman" w:eastAsia="Times New Roman" w:hAnsi="Times New Roman" w:cs="Times New Roman"/>
          <w:i/>
          <w:sz w:val="24"/>
          <w:szCs w:val="24"/>
          <w:highlight w:val="white"/>
          <w:lang w:val="es-ES"/>
        </w:rPr>
        <w:t>β</w:t>
      </w:r>
      <w:r w:rsidRPr="006D2067">
        <w:rPr>
          <w:rFonts w:ascii="Times New Roman" w:eastAsia="Times New Roman" w:hAnsi="Times New Roman" w:cs="Times New Roman"/>
          <w:sz w:val="24"/>
          <w:szCs w:val="24"/>
          <w:highlight w:val="white"/>
          <w:lang w:val="es-ES"/>
        </w:rPr>
        <w:t xml:space="preserve"> -.31, p  &lt;  .05. </w:t>
      </w:r>
      <w:r w:rsidRPr="006D2067">
        <w:rPr>
          <w:rFonts w:ascii="Times New Roman" w:eastAsia="Times New Roman" w:hAnsi="Times New Roman" w:cs="Times New Roman"/>
          <w:i/>
          <w:sz w:val="24"/>
          <w:szCs w:val="24"/>
          <w:highlight w:val="white"/>
          <w:lang w:val="es-ES"/>
        </w:rPr>
        <w:t xml:space="preserve">t = </w:t>
      </w:r>
      <w:r w:rsidRPr="006D2067">
        <w:rPr>
          <w:rFonts w:ascii="Times New Roman" w:eastAsia="Times New Roman" w:hAnsi="Times New Roman" w:cs="Times New Roman"/>
          <w:sz w:val="24"/>
          <w:szCs w:val="24"/>
          <w:highlight w:val="white"/>
          <w:lang w:val="es-ES"/>
        </w:rPr>
        <w:t xml:space="preserve">2.13,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IC (95%) = -.84, -.07). Las otras variables en el modelo de tendencias morales y necesidades quedaron excluidas (R</w:t>
      </w:r>
      <w:r w:rsidRPr="006D2067">
        <w:rPr>
          <w:rFonts w:ascii="Times New Roman" w:eastAsia="Times New Roman" w:hAnsi="Times New Roman" w:cs="Times New Roman"/>
          <w:sz w:val="24"/>
          <w:szCs w:val="24"/>
          <w:highlight w:val="white"/>
          <w:vertAlign w:val="superscript"/>
          <w:lang w:val="es-ES"/>
        </w:rPr>
        <w:t>2</w:t>
      </w:r>
      <w:r w:rsidRPr="006D2067">
        <w:rPr>
          <w:rFonts w:ascii="Times New Roman" w:eastAsia="Times New Roman" w:hAnsi="Times New Roman" w:cs="Times New Roman"/>
          <w:sz w:val="24"/>
          <w:szCs w:val="24"/>
          <w:highlight w:val="white"/>
          <w:lang w:val="es-ES"/>
        </w:rPr>
        <w:t xml:space="preserve"> </w:t>
      </w:r>
      <w:r w:rsidR="00695FC1">
        <w:rPr>
          <w:rFonts w:ascii="Times New Roman" w:eastAsia="Times New Roman" w:hAnsi="Times New Roman" w:cs="Times New Roman"/>
          <w:sz w:val="24"/>
          <w:szCs w:val="24"/>
          <w:highlight w:val="white"/>
          <w:lang w:val="es-ES"/>
        </w:rPr>
        <w:t xml:space="preserve">= </w:t>
      </w:r>
      <w:r w:rsidRPr="006D2067">
        <w:rPr>
          <w:rFonts w:ascii="Times New Roman" w:eastAsia="Times New Roman" w:hAnsi="Times New Roman" w:cs="Times New Roman"/>
          <w:sz w:val="24"/>
          <w:szCs w:val="24"/>
          <w:highlight w:val="white"/>
          <w:lang w:val="es-ES"/>
        </w:rPr>
        <w:t>.20, F(</w:t>
      </w:r>
      <w:r w:rsidRPr="006D2067">
        <w:rPr>
          <w:rFonts w:ascii="Times New Roman" w:eastAsia="Times New Roman" w:hAnsi="Times New Roman" w:cs="Times New Roman"/>
          <w:sz w:val="24"/>
          <w:szCs w:val="24"/>
          <w:highlight w:val="white"/>
          <w:vertAlign w:val="subscript"/>
          <w:lang w:val="es-ES"/>
        </w:rPr>
        <w:t>gl=2,49</w:t>
      </w:r>
      <w:r w:rsidRPr="006D2067">
        <w:rPr>
          <w:rFonts w:ascii="Times New Roman" w:eastAsia="Times New Roman" w:hAnsi="Times New Roman" w:cs="Times New Roman"/>
          <w:sz w:val="24"/>
          <w:szCs w:val="24"/>
          <w:highlight w:val="white"/>
          <w:lang w:val="es-ES"/>
        </w:rPr>
        <w:t xml:space="preserve">) </w:t>
      </w:r>
      <w:r w:rsidR="00695FC1">
        <w:rPr>
          <w:rFonts w:ascii="Times New Roman" w:eastAsia="Times New Roman" w:hAnsi="Times New Roman" w:cs="Times New Roman"/>
          <w:sz w:val="24"/>
          <w:szCs w:val="24"/>
          <w:highlight w:val="white"/>
          <w:lang w:val="es-ES"/>
        </w:rPr>
        <w:t xml:space="preserve">= </w:t>
      </w:r>
      <w:r w:rsidRPr="006D2067">
        <w:rPr>
          <w:rFonts w:ascii="Times New Roman" w:eastAsia="Times New Roman" w:hAnsi="Times New Roman" w:cs="Times New Roman"/>
          <w:sz w:val="24"/>
          <w:szCs w:val="24"/>
          <w:highlight w:val="white"/>
          <w:lang w:val="es-ES"/>
        </w:rPr>
        <w:t xml:space="preserve">6.07,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.001). Por otro lado, predictores del transporte emocional en el juego colaborativo fue la necesidad de filiación (</w:t>
      </w:r>
      <w:r w:rsidRPr="006D2067">
        <w:rPr>
          <w:rFonts w:ascii="Times New Roman" w:eastAsia="Times New Roman" w:hAnsi="Times New Roman" w:cs="Times New Roman"/>
          <w:i/>
          <w:sz w:val="24"/>
          <w:szCs w:val="24"/>
          <w:highlight w:val="white"/>
          <w:lang w:val="es-ES"/>
        </w:rPr>
        <w:t>β</w:t>
      </w:r>
      <w:r w:rsidRPr="006D2067">
        <w:rPr>
          <w:rFonts w:ascii="Times New Roman" w:eastAsia="Times New Roman" w:hAnsi="Times New Roman" w:cs="Times New Roman"/>
          <w:sz w:val="24"/>
          <w:szCs w:val="24"/>
          <w:highlight w:val="white"/>
          <w:lang w:val="es-ES"/>
        </w:rPr>
        <w:t xml:space="preserve"> .29,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w:t>
      </w:r>
      <w:r w:rsidRPr="006D2067">
        <w:rPr>
          <w:rFonts w:ascii="Times New Roman" w:eastAsia="Times New Roman" w:hAnsi="Times New Roman" w:cs="Times New Roman"/>
          <w:i/>
          <w:sz w:val="24"/>
          <w:szCs w:val="24"/>
          <w:highlight w:val="white"/>
          <w:lang w:val="es-ES"/>
        </w:rPr>
        <w:t xml:space="preserve">t = </w:t>
      </w:r>
      <w:r w:rsidRPr="006D2067">
        <w:rPr>
          <w:rFonts w:ascii="Times New Roman" w:eastAsia="Times New Roman" w:hAnsi="Times New Roman" w:cs="Times New Roman"/>
          <w:sz w:val="24"/>
          <w:szCs w:val="24"/>
          <w:highlight w:val="white"/>
          <w:lang w:val="es-ES"/>
        </w:rPr>
        <w:t xml:space="preserve">2.39,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IC (95%) = .03, .43). De modo que las personas que se orientan al uso de videojuegos como medio de integración social y mantenimiento de las relaciones de amistad tienden a presentar mayores puntajes en transporte al jugar el juego colaborativo. Las otras dimensiones quedaron excluidas (R</w:t>
      </w:r>
      <w:r w:rsidRPr="006D2067">
        <w:rPr>
          <w:rFonts w:ascii="Times New Roman" w:eastAsia="Times New Roman" w:hAnsi="Times New Roman" w:cs="Times New Roman"/>
          <w:sz w:val="24"/>
          <w:szCs w:val="24"/>
          <w:highlight w:val="white"/>
          <w:vertAlign w:val="superscript"/>
          <w:lang w:val="es-ES"/>
        </w:rPr>
        <w:t>2</w:t>
      </w:r>
      <w:r w:rsidRPr="006D2067">
        <w:rPr>
          <w:rFonts w:ascii="Times New Roman" w:eastAsia="Times New Roman" w:hAnsi="Times New Roman" w:cs="Times New Roman"/>
          <w:sz w:val="24"/>
          <w:szCs w:val="24"/>
          <w:highlight w:val="white"/>
          <w:lang w:val="es-ES"/>
        </w:rPr>
        <w:t xml:space="preserve"> .09, F=(</w:t>
      </w:r>
      <w:r w:rsidRPr="006D2067">
        <w:rPr>
          <w:rFonts w:ascii="Times New Roman" w:eastAsia="Times New Roman" w:hAnsi="Times New Roman" w:cs="Times New Roman"/>
          <w:sz w:val="24"/>
          <w:szCs w:val="24"/>
          <w:highlight w:val="white"/>
          <w:vertAlign w:val="subscript"/>
          <w:lang w:val="es-ES"/>
        </w:rPr>
        <w:t>gl=1,49</w:t>
      </w:r>
      <w:r w:rsidRPr="006D2067">
        <w:rPr>
          <w:rFonts w:ascii="Times New Roman" w:eastAsia="Times New Roman" w:hAnsi="Times New Roman" w:cs="Times New Roman"/>
          <w:sz w:val="24"/>
          <w:szCs w:val="24"/>
          <w:highlight w:val="white"/>
          <w:lang w:val="es-ES"/>
        </w:rPr>
        <w:t xml:space="preserve">)4.57,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w:t>
      </w:r>
    </w:p>
    <w:p w14:paraId="758548B7" w14:textId="0C166849"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En lo que se refiere a los predictores del altruismo ante el videojuego violento, la única variable que presentó una asociación fue la necesidad de filiación (</w:t>
      </w:r>
      <w:r w:rsidRPr="006D2067">
        <w:rPr>
          <w:rFonts w:ascii="Times New Roman" w:eastAsia="Times New Roman" w:hAnsi="Times New Roman" w:cs="Times New Roman"/>
          <w:i/>
          <w:sz w:val="24"/>
          <w:szCs w:val="24"/>
          <w:highlight w:val="white"/>
          <w:lang w:val="es-ES"/>
        </w:rPr>
        <w:t>β</w:t>
      </w:r>
      <w:r w:rsidRPr="006D2067">
        <w:rPr>
          <w:rFonts w:ascii="Times New Roman" w:eastAsia="Times New Roman" w:hAnsi="Times New Roman" w:cs="Times New Roman"/>
          <w:sz w:val="24"/>
          <w:szCs w:val="24"/>
          <w:highlight w:val="white"/>
          <w:lang w:val="es-ES"/>
        </w:rPr>
        <w:t xml:space="preserve"> .33,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w:t>
      </w:r>
      <w:r w:rsidRPr="006D2067">
        <w:rPr>
          <w:rFonts w:ascii="Times New Roman" w:eastAsia="Times New Roman" w:hAnsi="Times New Roman" w:cs="Times New Roman"/>
          <w:i/>
          <w:sz w:val="24"/>
          <w:szCs w:val="24"/>
          <w:highlight w:val="white"/>
          <w:lang w:val="es-ES"/>
        </w:rPr>
        <w:t xml:space="preserve">t = </w:t>
      </w:r>
      <w:r w:rsidRPr="006D2067">
        <w:rPr>
          <w:rFonts w:ascii="Times New Roman" w:eastAsia="Times New Roman" w:hAnsi="Times New Roman" w:cs="Times New Roman"/>
          <w:sz w:val="24"/>
          <w:szCs w:val="24"/>
          <w:highlight w:val="white"/>
          <w:lang w:val="es-ES"/>
        </w:rPr>
        <w:t xml:space="preserve">2.34,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IC (95%) = .05, .68). Las otras dimensiones quedaron excluidas (R</w:t>
      </w:r>
      <w:r w:rsidRPr="006D2067">
        <w:rPr>
          <w:rFonts w:ascii="Times New Roman" w:eastAsia="Times New Roman" w:hAnsi="Times New Roman" w:cs="Times New Roman"/>
          <w:sz w:val="24"/>
          <w:szCs w:val="24"/>
          <w:highlight w:val="white"/>
          <w:vertAlign w:val="superscript"/>
          <w:lang w:val="es-ES"/>
        </w:rPr>
        <w:t>2</w:t>
      </w:r>
      <w:r w:rsidRPr="006D2067">
        <w:rPr>
          <w:rFonts w:ascii="Times New Roman" w:eastAsia="Times New Roman" w:hAnsi="Times New Roman" w:cs="Times New Roman"/>
          <w:sz w:val="24"/>
          <w:szCs w:val="24"/>
          <w:highlight w:val="white"/>
          <w:lang w:val="es-ES"/>
        </w:rPr>
        <w:t xml:space="preserve"> .16, F=(</w:t>
      </w:r>
      <w:r w:rsidRPr="006D2067">
        <w:rPr>
          <w:rFonts w:ascii="Times New Roman" w:eastAsia="Times New Roman" w:hAnsi="Times New Roman" w:cs="Times New Roman"/>
          <w:sz w:val="24"/>
          <w:szCs w:val="24"/>
          <w:highlight w:val="white"/>
          <w:vertAlign w:val="subscript"/>
          <w:lang w:val="es-ES"/>
        </w:rPr>
        <w:t>gl=2,47</w:t>
      </w:r>
      <w:r w:rsidRPr="006D2067">
        <w:rPr>
          <w:rFonts w:ascii="Times New Roman" w:eastAsia="Times New Roman" w:hAnsi="Times New Roman" w:cs="Times New Roman"/>
          <w:sz w:val="24"/>
          <w:szCs w:val="24"/>
          <w:highlight w:val="white"/>
          <w:lang w:val="es-ES"/>
        </w:rPr>
        <w:t xml:space="preserve">) 5.59,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.01). Esto quiere decir, que puntajes altos en altruismo después de jugar este juego violento se presentan en personas que orientan el uso de videojuegos para satisfacer la necesidad psicológico de integración social. Lo mismo sucedió para el caso del videojuego colaborativo donde la necesidad de filiación (</w:t>
      </w:r>
      <w:r w:rsidRPr="006D2067">
        <w:rPr>
          <w:rFonts w:ascii="Times New Roman" w:eastAsia="Times New Roman" w:hAnsi="Times New Roman" w:cs="Times New Roman"/>
          <w:i/>
          <w:sz w:val="24"/>
          <w:szCs w:val="24"/>
          <w:highlight w:val="white"/>
          <w:lang w:val="es-ES"/>
        </w:rPr>
        <w:t>β</w:t>
      </w:r>
      <w:r w:rsidRPr="006D2067">
        <w:rPr>
          <w:rFonts w:ascii="Times New Roman" w:eastAsia="Times New Roman" w:hAnsi="Times New Roman" w:cs="Times New Roman"/>
          <w:sz w:val="24"/>
          <w:szCs w:val="24"/>
          <w:highlight w:val="white"/>
          <w:lang w:val="es-ES"/>
        </w:rPr>
        <w:t xml:space="preserve"> .28,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w:t>
      </w:r>
      <w:r w:rsidRPr="006D2067">
        <w:rPr>
          <w:rFonts w:ascii="Times New Roman" w:eastAsia="Times New Roman" w:hAnsi="Times New Roman" w:cs="Times New Roman"/>
          <w:i/>
          <w:sz w:val="24"/>
          <w:szCs w:val="24"/>
          <w:highlight w:val="white"/>
          <w:lang w:val="es-ES"/>
        </w:rPr>
        <w:t>t = -</w:t>
      </w:r>
      <w:r w:rsidRPr="006D2067">
        <w:rPr>
          <w:rFonts w:ascii="Times New Roman" w:eastAsia="Times New Roman" w:hAnsi="Times New Roman" w:cs="Times New Roman"/>
          <w:sz w:val="24"/>
          <w:szCs w:val="24"/>
          <w:highlight w:val="white"/>
          <w:lang w:val="es-ES"/>
        </w:rPr>
        <w:t xml:space="preserve">2.56,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IC= -.63, -.04) pero también la edad (</w:t>
      </w:r>
      <w:r w:rsidRPr="006D2067">
        <w:rPr>
          <w:rFonts w:ascii="Times New Roman" w:eastAsia="Times New Roman" w:hAnsi="Times New Roman" w:cs="Times New Roman"/>
          <w:i/>
          <w:sz w:val="24"/>
          <w:szCs w:val="24"/>
          <w:highlight w:val="white"/>
          <w:lang w:val="es-ES"/>
        </w:rPr>
        <w:t>β</w:t>
      </w:r>
      <w:r w:rsidRPr="006D2067">
        <w:rPr>
          <w:rFonts w:ascii="Times New Roman" w:eastAsia="Times New Roman" w:hAnsi="Times New Roman" w:cs="Times New Roman"/>
          <w:sz w:val="24"/>
          <w:szCs w:val="24"/>
          <w:highlight w:val="white"/>
          <w:lang w:val="es-ES"/>
        </w:rPr>
        <w:t xml:space="preserve"> -.33, p  &lt;  .05. </w:t>
      </w:r>
      <w:r w:rsidRPr="006D2067">
        <w:rPr>
          <w:rFonts w:ascii="Times New Roman" w:eastAsia="Times New Roman" w:hAnsi="Times New Roman" w:cs="Times New Roman"/>
          <w:i/>
          <w:sz w:val="24"/>
          <w:szCs w:val="24"/>
          <w:highlight w:val="white"/>
          <w:lang w:val="es-ES"/>
        </w:rPr>
        <w:t>t = -</w:t>
      </w:r>
      <w:r w:rsidRPr="006D2067">
        <w:rPr>
          <w:rFonts w:ascii="Times New Roman" w:eastAsia="Times New Roman" w:hAnsi="Times New Roman" w:cs="Times New Roman"/>
          <w:sz w:val="24"/>
          <w:szCs w:val="24"/>
          <w:highlight w:val="white"/>
          <w:lang w:val="es-ES"/>
        </w:rPr>
        <w:t xml:space="preserve">2.36,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.05, IC (95%) = - .38, -.04), presentaron una asociación positiva con el altruismo. Las otras dimensiones quedaron excluidas (R</w:t>
      </w:r>
      <w:r w:rsidRPr="006D2067">
        <w:rPr>
          <w:rFonts w:ascii="Times New Roman" w:eastAsia="Times New Roman" w:hAnsi="Times New Roman" w:cs="Times New Roman"/>
          <w:sz w:val="24"/>
          <w:szCs w:val="24"/>
          <w:highlight w:val="white"/>
          <w:vertAlign w:val="superscript"/>
          <w:lang w:val="es-ES"/>
        </w:rPr>
        <w:t>2</w:t>
      </w:r>
      <w:r w:rsidRPr="006D2067">
        <w:rPr>
          <w:rFonts w:ascii="Times New Roman" w:eastAsia="Times New Roman" w:hAnsi="Times New Roman" w:cs="Times New Roman"/>
          <w:sz w:val="24"/>
          <w:szCs w:val="24"/>
          <w:highlight w:val="white"/>
          <w:lang w:val="es-ES"/>
        </w:rPr>
        <w:t xml:space="preserve"> .21, F=(</w:t>
      </w:r>
      <w:r w:rsidRPr="006D2067">
        <w:rPr>
          <w:rFonts w:ascii="Times New Roman" w:eastAsia="Times New Roman" w:hAnsi="Times New Roman" w:cs="Times New Roman"/>
          <w:sz w:val="24"/>
          <w:szCs w:val="24"/>
          <w:highlight w:val="white"/>
          <w:vertAlign w:val="subscript"/>
          <w:lang w:val="es-ES"/>
        </w:rPr>
        <w:t>gl=2,47</w:t>
      </w:r>
      <w:r w:rsidRPr="006D2067">
        <w:rPr>
          <w:rFonts w:ascii="Times New Roman" w:eastAsia="Times New Roman" w:hAnsi="Times New Roman" w:cs="Times New Roman"/>
          <w:sz w:val="24"/>
          <w:szCs w:val="24"/>
          <w:highlight w:val="white"/>
          <w:lang w:val="es-ES"/>
        </w:rPr>
        <w:t xml:space="preserve">)6.35, </w:t>
      </w:r>
      <w:proofErr w:type="gramStart"/>
      <w:r w:rsidRPr="006D2067">
        <w:rPr>
          <w:rFonts w:ascii="Times New Roman" w:eastAsia="Times New Roman" w:hAnsi="Times New Roman" w:cs="Times New Roman"/>
          <w:sz w:val="24"/>
          <w:szCs w:val="24"/>
          <w:highlight w:val="white"/>
          <w:lang w:val="es-ES"/>
        </w:rPr>
        <w:t>p  &lt;</w:t>
      </w:r>
      <w:proofErr w:type="gramEnd"/>
      <w:r w:rsidRPr="006D2067">
        <w:rPr>
          <w:rFonts w:ascii="Times New Roman" w:eastAsia="Times New Roman" w:hAnsi="Times New Roman" w:cs="Times New Roman"/>
          <w:sz w:val="24"/>
          <w:szCs w:val="24"/>
          <w:highlight w:val="white"/>
          <w:lang w:val="es-ES"/>
        </w:rPr>
        <w:t xml:space="preserve">  .01).</w:t>
      </w:r>
    </w:p>
    <w:p w14:paraId="1543894C" w14:textId="77777777" w:rsidR="0063356E" w:rsidRPr="006D2067" w:rsidRDefault="0063356E" w:rsidP="00797B1D">
      <w:pPr>
        <w:pStyle w:val="Normal1"/>
        <w:spacing w:line="240" w:lineRule="auto"/>
        <w:rPr>
          <w:rFonts w:ascii="Times New Roman" w:eastAsia="Times New Roman" w:hAnsi="Times New Roman" w:cs="Times New Roman"/>
          <w:sz w:val="24"/>
          <w:szCs w:val="24"/>
          <w:highlight w:val="white"/>
          <w:lang w:val="es-ES"/>
        </w:rPr>
      </w:pPr>
    </w:p>
    <w:p w14:paraId="7A8DEB43" w14:textId="77777777" w:rsidR="00DC74D9" w:rsidRDefault="00DC74D9">
      <w:pPr>
        <w:rPr>
          <w:rFonts w:ascii="Times New Roman" w:eastAsia="Times New Roman" w:hAnsi="Times New Roman" w:cs="Times New Roman"/>
          <w:b/>
          <w:sz w:val="24"/>
          <w:szCs w:val="24"/>
          <w:highlight w:val="white"/>
          <w:lang w:val="es-ES"/>
        </w:rPr>
      </w:pPr>
      <w:r>
        <w:rPr>
          <w:rFonts w:ascii="Times New Roman" w:eastAsia="Times New Roman" w:hAnsi="Times New Roman" w:cs="Times New Roman"/>
          <w:b/>
          <w:sz w:val="24"/>
          <w:szCs w:val="24"/>
          <w:highlight w:val="white"/>
          <w:lang w:val="es-ES"/>
        </w:rPr>
        <w:br w:type="page"/>
      </w:r>
    </w:p>
    <w:p w14:paraId="5AF6E2FA" w14:textId="464C5CB8" w:rsidR="0063356E" w:rsidRDefault="00DF7768" w:rsidP="00DC74D9">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lastRenderedPageBreak/>
        <w:t>Discusión</w:t>
      </w:r>
    </w:p>
    <w:p w14:paraId="75AE99BA" w14:textId="77777777" w:rsidR="00DC74D9" w:rsidRPr="006D2067" w:rsidRDefault="00DC74D9" w:rsidP="00DC74D9">
      <w:pPr>
        <w:pStyle w:val="Normal1"/>
        <w:spacing w:line="240" w:lineRule="auto"/>
        <w:jc w:val="center"/>
        <w:rPr>
          <w:rFonts w:ascii="Times New Roman" w:eastAsia="Times New Roman" w:hAnsi="Times New Roman" w:cs="Times New Roman"/>
          <w:b/>
          <w:sz w:val="24"/>
          <w:szCs w:val="24"/>
          <w:highlight w:val="white"/>
          <w:lang w:val="es-ES"/>
        </w:rPr>
      </w:pPr>
    </w:p>
    <w:p w14:paraId="4C6E7DC4" w14:textId="0854A77A"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 xml:space="preserve">Se encontraron evidencias que respaldan las hipótesis 1 y 2. Así se pudo determinar que después de jugar el juego violento se presentan </w:t>
      </w:r>
      <w:r w:rsidR="00525805">
        <w:rPr>
          <w:rFonts w:ascii="Times New Roman" w:eastAsia="Times New Roman" w:hAnsi="Times New Roman" w:cs="Times New Roman"/>
          <w:sz w:val="24"/>
          <w:szCs w:val="24"/>
          <w:highlight w:val="white"/>
          <w:lang w:val="es-ES"/>
        </w:rPr>
        <w:t xml:space="preserve">mayores </w:t>
      </w:r>
      <w:r w:rsidRPr="006D2067">
        <w:rPr>
          <w:rFonts w:ascii="Times New Roman" w:eastAsia="Times New Roman" w:hAnsi="Times New Roman" w:cs="Times New Roman"/>
          <w:sz w:val="24"/>
          <w:szCs w:val="24"/>
          <w:highlight w:val="white"/>
          <w:lang w:val="es-ES"/>
        </w:rPr>
        <w:t xml:space="preserve">estados de ánimo positivos en comparación con el juego colaborativo. </w:t>
      </w:r>
      <w:proofErr w:type="gramStart"/>
      <w:r w:rsidRPr="006D2067">
        <w:rPr>
          <w:rFonts w:ascii="Times New Roman" w:eastAsia="Times New Roman" w:hAnsi="Times New Roman" w:cs="Times New Roman"/>
          <w:sz w:val="24"/>
          <w:szCs w:val="24"/>
          <w:highlight w:val="white"/>
          <w:lang w:val="es-ES"/>
        </w:rPr>
        <w:t>Asimismo</w:t>
      </w:r>
      <w:proofErr w:type="gramEnd"/>
      <w:r w:rsidRPr="006D2067">
        <w:rPr>
          <w:rFonts w:ascii="Times New Roman" w:eastAsia="Times New Roman" w:hAnsi="Times New Roman" w:cs="Times New Roman"/>
          <w:sz w:val="24"/>
          <w:szCs w:val="24"/>
          <w:highlight w:val="white"/>
          <w:lang w:val="es-ES"/>
        </w:rPr>
        <w:t xml:space="preserve"> se encontró mayor presencia de transporte emocional el jugar el videojuego colaborativo en comparación con el juego violento. No se encontraron diferencias entre los dos tipos de videojuegos sobre los puntajes de altruismo.</w:t>
      </w:r>
    </w:p>
    <w:p w14:paraId="45DBA617" w14:textId="52AB66C0" w:rsidR="0063356E" w:rsidRPr="006D2067" w:rsidRDefault="00DF7768" w:rsidP="00797B1D">
      <w:pPr>
        <w:pStyle w:val="Normal1"/>
        <w:spacing w:line="240" w:lineRule="auto"/>
        <w:ind w:firstLine="720"/>
        <w:rPr>
          <w:rFonts w:ascii="Times New Roman" w:eastAsia="Times New Roman" w:hAnsi="Times New Roman" w:cs="Times New Roman"/>
          <w:sz w:val="24"/>
          <w:szCs w:val="24"/>
          <w:lang w:val="es-ES"/>
        </w:rPr>
      </w:pPr>
      <w:r w:rsidRPr="006D2067">
        <w:rPr>
          <w:rFonts w:ascii="Times New Roman" w:eastAsia="Times New Roman" w:hAnsi="Times New Roman" w:cs="Times New Roman"/>
          <w:sz w:val="24"/>
          <w:szCs w:val="24"/>
          <w:highlight w:val="white"/>
          <w:lang w:val="es-ES"/>
        </w:rPr>
        <w:t xml:space="preserve">Se encontraron evidencias parciales para la hipótesis 5 al encontrarse una asociación positiva entre la variable transporte y el juego violento. </w:t>
      </w:r>
      <w:proofErr w:type="gramStart"/>
      <w:r w:rsidRPr="006D2067">
        <w:rPr>
          <w:rFonts w:ascii="Times New Roman" w:eastAsia="Times New Roman" w:hAnsi="Times New Roman" w:cs="Times New Roman"/>
          <w:sz w:val="24"/>
          <w:szCs w:val="24"/>
          <w:highlight w:val="white"/>
          <w:lang w:val="es-ES"/>
        </w:rPr>
        <w:t>Además</w:t>
      </w:r>
      <w:proofErr w:type="gramEnd"/>
      <w:r w:rsidRPr="006D2067">
        <w:rPr>
          <w:rFonts w:ascii="Times New Roman" w:eastAsia="Times New Roman" w:hAnsi="Times New Roman" w:cs="Times New Roman"/>
          <w:sz w:val="24"/>
          <w:szCs w:val="24"/>
          <w:highlight w:val="white"/>
          <w:lang w:val="es-ES"/>
        </w:rPr>
        <w:t xml:space="preserve"> se encontró que la necesidad de filiación se asoció positivamente con la presencia de transporte emocional tras el juego colaborativo. </w:t>
      </w:r>
      <w:r w:rsidRPr="006D2067">
        <w:rPr>
          <w:rFonts w:ascii="Times New Roman" w:eastAsia="Times New Roman" w:hAnsi="Times New Roman" w:cs="Times New Roman"/>
          <w:sz w:val="24"/>
          <w:szCs w:val="24"/>
          <w:lang w:val="es-ES"/>
        </w:rPr>
        <w:t xml:space="preserve"> </w:t>
      </w:r>
    </w:p>
    <w:p w14:paraId="167F8AB0" w14:textId="1491B05D"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 xml:space="preserve">Se presentaron evidencias parciales para la hipótesis 6 al encontrarse una relación positiva entre los puntajes de altruismo en la necesidad de filiación. Es interesante el resultado hallado que señala que las personas con puntajes altos en la necesidad de filiación también </w:t>
      </w:r>
      <w:r w:rsidR="00525805">
        <w:rPr>
          <w:rFonts w:ascii="Times New Roman" w:eastAsia="Times New Roman" w:hAnsi="Times New Roman" w:cs="Times New Roman"/>
          <w:sz w:val="24"/>
          <w:szCs w:val="24"/>
          <w:highlight w:val="white"/>
          <w:lang w:val="es-ES"/>
        </w:rPr>
        <w:t>tienen una tendencia a</w:t>
      </w:r>
      <w:r w:rsidRPr="006D2067">
        <w:rPr>
          <w:rFonts w:ascii="Times New Roman" w:eastAsia="Times New Roman" w:hAnsi="Times New Roman" w:cs="Times New Roman"/>
          <w:sz w:val="24"/>
          <w:szCs w:val="24"/>
          <w:highlight w:val="white"/>
          <w:lang w:val="es-ES"/>
        </w:rPr>
        <w:t xml:space="preserve"> presentar puntajes altos en altruismo al jugar videojuegos violentos, pues estas tendencias podrían estar asociadas más bien al jugar videojuegos colaborativos.  No se encontraron resultados que respalden las hipótesis 4 y 7. Además de que las tendencias de uso hedonistas o eudaimónicas no se asociaron con ninguna de las dimensiones en estudio.</w:t>
      </w:r>
    </w:p>
    <w:p w14:paraId="35F83C9B" w14:textId="06AA90B6"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En consonancia con los hallazgos encontrados por Pérez-Sánchez y Torres (2012), en relación con los videojuegos de alta demanda de activación emocional, los videojuegos violentos evocan un aumento en la activación fisiológica, lo que junto al hecho de que se juegue en parejas permite comprender la mejora en los afectos positivos.</w:t>
      </w:r>
      <w:r w:rsidRPr="006D2067">
        <w:rPr>
          <w:rFonts w:ascii="Times New Roman" w:eastAsia="Times New Roman" w:hAnsi="Times New Roman" w:cs="Times New Roman"/>
          <w:sz w:val="24"/>
          <w:szCs w:val="24"/>
          <w:highlight w:val="white"/>
          <w:lang w:val="es-ES"/>
        </w:rPr>
        <w:br/>
      </w:r>
      <w:r w:rsidRPr="006D2067">
        <w:rPr>
          <w:rFonts w:ascii="Times New Roman" w:eastAsia="Times New Roman" w:hAnsi="Times New Roman" w:cs="Times New Roman"/>
          <w:sz w:val="24"/>
          <w:szCs w:val="24"/>
          <w:highlight w:val="white"/>
          <w:lang w:val="es-ES"/>
        </w:rPr>
        <w:tab/>
        <w:t xml:space="preserve">El hecho de que se encontrara mayor transporte emocional en el videojuego colaborativo puede estar relacionado precisamente con la necesidad de cooperar y coordinar las acciones como requisito para avanzar en el juego, lo que promueve un aumento en la atención y en la sensación de ser partícipe del escenario y acciones que demanda el videojuego. Ahora bien, esto no quiere decir, que el videojuego violento estudiado no esté asociado con transporte, por el contrario, es una condición necesaria para jugarlo, aunque el videojuego colaborativo evoque comparativamente más de esta respuesta emocional. El hecho de que se presente mayor presencia de transporte en el caso de las mujeres puede deberse a que se trata de un tipo de juego que es menos </w:t>
      </w:r>
      <w:r w:rsidR="00071CAE" w:rsidRPr="006D2067">
        <w:rPr>
          <w:rFonts w:ascii="Times New Roman" w:eastAsia="Times New Roman" w:hAnsi="Times New Roman" w:cs="Times New Roman"/>
          <w:sz w:val="24"/>
          <w:szCs w:val="24"/>
          <w:highlight w:val="white"/>
          <w:lang w:val="es-ES"/>
        </w:rPr>
        <w:t>practicad</w:t>
      </w:r>
      <w:r w:rsidR="00071CAE">
        <w:rPr>
          <w:rFonts w:ascii="Times New Roman" w:eastAsia="Times New Roman" w:hAnsi="Times New Roman" w:cs="Times New Roman"/>
          <w:sz w:val="24"/>
          <w:szCs w:val="24"/>
          <w:highlight w:val="white"/>
          <w:lang w:val="es-ES"/>
        </w:rPr>
        <w:t>o</w:t>
      </w:r>
      <w:r w:rsidR="00071CAE" w:rsidRPr="006D2067">
        <w:rPr>
          <w:rFonts w:ascii="Times New Roman" w:eastAsia="Times New Roman" w:hAnsi="Times New Roman" w:cs="Times New Roman"/>
          <w:sz w:val="24"/>
          <w:szCs w:val="24"/>
          <w:highlight w:val="white"/>
          <w:lang w:val="es-ES"/>
        </w:rPr>
        <w:t xml:space="preserve"> </w:t>
      </w:r>
      <w:r w:rsidRPr="006D2067">
        <w:rPr>
          <w:rFonts w:ascii="Times New Roman" w:eastAsia="Times New Roman" w:hAnsi="Times New Roman" w:cs="Times New Roman"/>
          <w:sz w:val="24"/>
          <w:szCs w:val="24"/>
          <w:highlight w:val="white"/>
          <w:lang w:val="es-ES"/>
        </w:rPr>
        <w:t>por este grupo (</w:t>
      </w:r>
      <w:r w:rsidR="00807826" w:rsidRPr="006D2067">
        <w:rPr>
          <w:rFonts w:ascii="Times New Roman" w:eastAsia="Times New Roman" w:hAnsi="Times New Roman" w:cs="Times New Roman"/>
          <w:sz w:val="24"/>
          <w:szCs w:val="24"/>
          <w:lang w:val="es-ES"/>
        </w:rPr>
        <w:t>Johnson et al., 2016</w:t>
      </w:r>
      <w:r w:rsidR="00807826">
        <w:rPr>
          <w:rFonts w:ascii="Times New Roman" w:eastAsia="Times New Roman" w:hAnsi="Times New Roman" w:cs="Times New Roman"/>
          <w:sz w:val="24"/>
          <w:szCs w:val="24"/>
          <w:lang w:val="es-ES"/>
        </w:rPr>
        <w:t xml:space="preserve">; </w:t>
      </w:r>
      <w:r w:rsidRPr="006D2067">
        <w:rPr>
          <w:rFonts w:ascii="Times New Roman" w:eastAsia="Times New Roman" w:hAnsi="Times New Roman" w:cs="Times New Roman"/>
          <w:sz w:val="24"/>
          <w:szCs w:val="24"/>
          <w:lang w:val="es-ES"/>
        </w:rPr>
        <w:t>Lucas &amp; Sherry, 2004; Ogletree &amp; Drake, 20</w:t>
      </w:r>
      <w:r w:rsidR="00807826">
        <w:rPr>
          <w:rFonts w:ascii="Times New Roman" w:eastAsia="Times New Roman" w:hAnsi="Times New Roman" w:cs="Times New Roman"/>
          <w:sz w:val="24"/>
          <w:szCs w:val="24"/>
          <w:lang w:val="es-ES"/>
        </w:rPr>
        <w:t>07; Puerta-Cortes, et al., 2017</w:t>
      </w:r>
      <w:r w:rsidRPr="006D2067">
        <w:rPr>
          <w:rFonts w:ascii="Times New Roman" w:eastAsia="Times New Roman" w:hAnsi="Times New Roman" w:cs="Times New Roman"/>
          <w:sz w:val="24"/>
          <w:szCs w:val="24"/>
          <w:lang w:val="es-ES"/>
        </w:rPr>
        <w:t>)</w:t>
      </w:r>
      <w:r w:rsidRPr="006D2067">
        <w:rPr>
          <w:rFonts w:ascii="Times New Roman" w:eastAsia="Times New Roman" w:hAnsi="Times New Roman" w:cs="Times New Roman"/>
          <w:sz w:val="24"/>
          <w:szCs w:val="24"/>
          <w:highlight w:val="white"/>
          <w:lang w:val="es-ES"/>
        </w:rPr>
        <w:t>, de allí que se requiera de un mayor uso de recursos socio-cognitivos.</w:t>
      </w:r>
      <w:r w:rsidRPr="006D2067">
        <w:rPr>
          <w:rFonts w:ascii="Times New Roman" w:eastAsia="Times New Roman" w:hAnsi="Times New Roman" w:cs="Times New Roman"/>
          <w:sz w:val="24"/>
          <w:szCs w:val="24"/>
          <w:highlight w:val="white"/>
          <w:lang w:val="es-ES"/>
        </w:rPr>
        <w:br/>
      </w:r>
      <w:r w:rsidRPr="006D2067">
        <w:rPr>
          <w:rFonts w:ascii="Times New Roman" w:eastAsia="Times New Roman" w:hAnsi="Times New Roman" w:cs="Times New Roman"/>
          <w:sz w:val="24"/>
          <w:szCs w:val="24"/>
          <w:highlight w:val="white"/>
          <w:lang w:val="es-ES"/>
        </w:rPr>
        <w:tab/>
        <w:t xml:space="preserve">La satisfacción de la necesidad de filiación en el contexto de los videojuegos como predictor del altruismo viene a ser un resultado relevante para la comprensión del uso de esta tecnología, ya que sugiere que en las personas que los usan con el objetivo de la integración social y el mantenimiento de relaciones, van presentar cogniciones prosociales independientemente del tipo de videojuego. Este resultado da cuenta de la importancia tanto del contexto social del uso como de los factores motivacionales en los efectos para el estudio de los efectos socio-cognitivos, aspecto que requiere de mayor investigación. </w:t>
      </w:r>
    </w:p>
    <w:p w14:paraId="0F39E8C5" w14:textId="77777777" w:rsidR="0063356E" w:rsidRPr="006D2067"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t>De igual forma, y a manera de recomendación para futuras investigaciones, se considera podrían realizarse estudios en la misma línea en donde los participantes puedan jugar en parejas mixtas, esto como forma de seguir probando la existencia de diferencias según sexo para el uso de los videojuegos en esta población.</w:t>
      </w:r>
    </w:p>
    <w:p w14:paraId="587E4E3D" w14:textId="77777777" w:rsidR="00807826" w:rsidRDefault="00DF7768" w:rsidP="00797B1D">
      <w:pPr>
        <w:pStyle w:val="Normal1"/>
        <w:spacing w:line="240" w:lineRule="auto"/>
        <w:ind w:firstLine="720"/>
        <w:rPr>
          <w:rFonts w:ascii="Times New Roman" w:eastAsia="Times New Roman" w:hAnsi="Times New Roman" w:cs="Times New Roman"/>
          <w:sz w:val="24"/>
          <w:szCs w:val="24"/>
          <w:highlight w:val="white"/>
          <w:lang w:val="es-ES"/>
        </w:rPr>
      </w:pPr>
      <w:r w:rsidRPr="006D2067">
        <w:rPr>
          <w:rFonts w:ascii="Times New Roman" w:eastAsia="Times New Roman" w:hAnsi="Times New Roman" w:cs="Times New Roman"/>
          <w:sz w:val="24"/>
          <w:szCs w:val="24"/>
          <w:highlight w:val="white"/>
          <w:lang w:val="es-ES"/>
        </w:rPr>
        <w:lastRenderedPageBreak/>
        <w:t xml:space="preserve">Partiendo del hecho de que no se encontraron relaciones estadísticamente significativas respecto a las dimensiones de competencia y autonomía en este estudio, se recomienda continuar el trabajo indagando el papel que están jugando estas necesidades psicológicas básicas en el uso de videojuegos en población adulta joven costarricense, así como cuáles pueden ser los determinantes contextuales o socio-cognitivos que definen su participación como motivadores del juego. </w:t>
      </w:r>
    </w:p>
    <w:p w14:paraId="13A7DB72" w14:textId="5B036537" w:rsidR="00807826" w:rsidRDefault="00807826" w:rsidP="00797B1D">
      <w:pPr>
        <w:pStyle w:val="Normal1"/>
        <w:spacing w:line="240" w:lineRule="auto"/>
        <w:ind w:firstLine="720"/>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En lo que respecta al altruismo, un condicionante del resultado encontrado puede deberse a que la medida empleada no logra se</w:t>
      </w:r>
      <w:r w:rsidR="004427DA">
        <w:rPr>
          <w:rFonts w:ascii="Times New Roman" w:eastAsia="Times New Roman" w:hAnsi="Times New Roman" w:cs="Times New Roman"/>
          <w:sz w:val="24"/>
          <w:szCs w:val="24"/>
          <w:highlight w:val="white"/>
          <w:lang w:val="es-ES"/>
        </w:rPr>
        <w:t>r reactiva</w:t>
      </w:r>
      <w:r>
        <w:rPr>
          <w:rFonts w:ascii="Times New Roman" w:eastAsia="Times New Roman" w:hAnsi="Times New Roman" w:cs="Times New Roman"/>
          <w:sz w:val="24"/>
          <w:szCs w:val="24"/>
          <w:highlight w:val="white"/>
          <w:lang w:val="es-ES"/>
        </w:rPr>
        <w:t xml:space="preserve"> a cambios a corto plazo, elemento que puede explicar que no se hayan encontrado diferencias luego de jugar los diferentes videojuegos</w:t>
      </w:r>
    </w:p>
    <w:p w14:paraId="3187632D" w14:textId="77777777" w:rsidR="00DC74D9" w:rsidRDefault="00DC74D9" w:rsidP="00797B1D">
      <w:pPr>
        <w:pStyle w:val="Normal1"/>
        <w:spacing w:line="240" w:lineRule="auto"/>
        <w:ind w:firstLine="720"/>
        <w:rPr>
          <w:rFonts w:ascii="Times New Roman" w:eastAsia="Times New Roman" w:hAnsi="Times New Roman" w:cs="Times New Roman"/>
          <w:sz w:val="24"/>
          <w:szCs w:val="24"/>
          <w:highlight w:val="white"/>
          <w:lang w:val="es-ES"/>
        </w:rPr>
      </w:pPr>
    </w:p>
    <w:p w14:paraId="3BA3749B" w14:textId="299A568B" w:rsidR="0063356E" w:rsidRPr="006D2067" w:rsidRDefault="00807826" w:rsidP="00797B1D">
      <w:pPr>
        <w:pStyle w:val="Normal1"/>
        <w:spacing w:line="240" w:lineRule="auto"/>
        <w:ind w:firstLine="720"/>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w:t>
      </w:r>
    </w:p>
    <w:p w14:paraId="5C0653A9" w14:textId="20F6D9D4" w:rsidR="0082565F" w:rsidRDefault="00DF7768" w:rsidP="00DC74D9">
      <w:pPr>
        <w:pStyle w:val="Normal1"/>
        <w:spacing w:line="240" w:lineRule="auto"/>
        <w:jc w:val="center"/>
        <w:rPr>
          <w:rFonts w:ascii="Times New Roman" w:eastAsia="Times New Roman" w:hAnsi="Times New Roman" w:cs="Times New Roman"/>
          <w:b/>
          <w:sz w:val="24"/>
          <w:szCs w:val="24"/>
          <w:highlight w:val="white"/>
          <w:lang w:val="es-ES"/>
        </w:rPr>
      </w:pPr>
      <w:r w:rsidRPr="006D2067">
        <w:rPr>
          <w:rFonts w:ascii="Times New Roman" w:eastAsia="Times New Roman" w:hAnsi="Times New Roman" w:cs="Times New Roman"/>
          <w:b/>
          <w:sz w:val="24"/>
          <w:szCs w:val="24"/>
          <w:highlight w:val="white"/>
          <w:lang w:val="es-ES"/>
        </w:rPr>
        <w:t>Referencias</w:t>
      </w:r>
    </w:p>
    <w:p w14:paraId="31F47650" w14:textId="77777777" w:rsidR="00DC74D9" w:rsidRPr="006D2067" w:rsidRDefault="00DC74D9" w:rsidP="00797B1D">
      <w:pPr>
        <w:pStyle w:val="Normal1"/>
        <w:spacing w:line="240" w:lineRule="auto"/>
        <w:rPr>
          <w:rFonts w:ascii="Times New Roman" w:eastAsia="Times New Roman" w:hAnsi="Times New Roman" w:cs="Times New Roman"/>
          <w:b/>
          <w:sz w:val="24"/>
          <w:szCs w:val="24"/>
          <w:highlight w:val="white"/>
          <w:lang w:val="es-ES"/>
        </w:rPr>
      </w:pPr>
    </w:p>
    <w:p w14:paraId="79C45727"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Anderson, C., Bushman, B., Ihon, N., Rothstein, H., Saleem, A., Sakamoto, A., Shibuya, A. &amp; Swing, E. (2010). Violent Video Game Effects on Aggression, Empathy, and Prosocial Behavior in Eastern and Western Countries: A Meta-Analytic Review. </w:t>
      </w:r>
      <w:r w:rsidRPr="006D2067">
        <w:rPr>
          <w:rFonts w:ascii="Times New Roman" w:hAnsi="Times New Roman" w:cs="Times New Roman"/>
          <w:i/>
          <w:sz w:val="24"/>
          <w:szCs w:val="24"/>
          <w:lang w:val="es-ES"/>
        </w:rPr>
        <w:t xml:space="preserve">Psychological Bulletin, </w:t>
      </w:r>
      <w:r w:rsidRPr="006D2067">
        <w:rPr>
          <w:rFonts w:ascii="Times New Roman" w:hAnsi="Times New Roman" w:cs="Times New Roman"/>
          <w:sz w:val="24"/>
          <w:szCs w:val="24"/>
          <w:lang w:val="es-ES"/>
        </w:rPr>
        <w:t>2 (136), 151-173.</w:t>
      </w:r>
    </w:p>
    <w:p w14:paraId="7C506E6C"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Bartsch, A., &amp; Oliver, M. (2011). Making sense of entertainment: On the interplay of emotion and cognition in entertainment experience. </w:t>
      </w:r>
      <w:r w:rsidRPr="006D2067">
        <w:rPr>
          <w:rFonts w:ascii="Times New Roman" w:hAnsi="Times New Roman" w:cs="Times New Roman"/>
          <w:i/>
          <w:sz w:val="24"/>
          <w:szCs w:val="24"/>
          <w:lang w:val="es-ES"/>
        </w:rPr>
        <w:t>Journal of Media Psychology,</w:t>
      </w:r>
      <w:r w:rsidRPr="006D2067">
        <w:rPr>
          <w:rFonts w:ascii="Times New Roman" w:hAnsi="Times New Roman" w:cs="Times New Roman"/>
          <w:sz w:val="24"/>
          <w:szCs w:val="24"/>
          <w:lang w:val="es-ES"/>
        </w:rPr>
        <w:t xml:space="preserve"> 23(1), 12–17. </w:t>
      </w:r>
    </w:p>
    <w:p w14:paraId="34A91DCC"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Bryant, J., Ewoldsen, D., &amp; Cantor, J. (2003). Communication and Emotion. Essays in Honor of Dolf Zillmann. New Jersey: Lawrence Erlbaum.</w:t>
      </w:r>
    </w:p>
    <w:p w14:paraId="56E8D8A0"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Carlo, G. y Randall, B. (2002). The development of a measure of prosocial behaviors of late adolescents. </w:t>
      </w:r>
      <w:r w:rsidRPr="006D2067">
        <w:rPr>
          <w:rFonts w:ascii="Times New Roman" w:hAnsi="Times New Roman" w:cs="Times New Roman"/>
          <w:i/>
          <w:sz w:val="24"/>
          <w:szCs w:val="24"/>
          <w:lang w:val="es-ES"/>
        </w:rPr>
        <w:t xml:space="preserve">Journal of Youth and Adolescence, </w:t>
      </w:r>
      <w:r w:rsidRPr="006D2067">
        <w:rPr>
          <w:rFonts w:ascii="Times New Roman" w:hAnsi="Times New Roman" w:cs="Times New Roman"/>
          <w:sz w:val="24"/>
          <w:szCs w:val="24"/>
          <w:lang w:val="es-ES"/>
        </w:rPr>
        <w:t>31, 31-44.</w:t>
      </w:r>
    </w:p>
    <w:p w14:paraId="3DCB50D6"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Eden, A., Grizzard, M. &amp; Lewis, R. (2013). Moral psychology and media theory. Historical and Emerging Viewpoints. R. Tamborini (Ed). Media and the moral Mind. (pp. 26-42). New York: Routledge.</w:t>
      </w:r>
    </w:p>
    <w:p w14:paraId="3BE8EBFF"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Eisenberg, N. &amp; Fabes, R. A. (1998). Prosocial development. In Damon W. (Series ed.) and Eisenberg, N., Handbook of Child Psychology, Vol. 3: Social, Emotional, and Personality Development (5th ed.). Wiley, New York, pp. 701–778.</w:t>
      </w:r>
    </w:p>
    <w:p w14:paraId="71B26FB3"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Green, M. &amp; Brock, T. (2000). The Role of Transportation in the Persuasiveness of Public Narratives. </w:t>
      </w:r>
      <w:r w:rsidRPr="006D2067">
        <w:rPr>
          <w:rFonts w:ascii="Times New Roman" w:hAnsi="Times New Roman" w:cs="Times New Roman"/>
          <w:i/>
          <w:sz w:val="24"/>
          <w:szCs w:val="24"/>
          <w:lang w:val="es-ES"/>
        </w:rPr>
        <w:t>Journal of Personality and Social Psychology,</w:t>
      </w:r>
      <w:r w:rsidRPr="006D2067">
        <w:rPr>
          <w:rFonts w:ascii="Times New Roman" w:hAnsi="Times New Roman" w:cs="Times New Roman"/>
          <w:sz w:val="24"/>
          <w:szCs w:val="24"/>
          <w:lang w:val="es-ES"/>
        </w:rPr>
        <w:t xml:space="preserve"> 79, (5), 701-721. </w:t>
      </w:r>
    </w:p>
    <w:p w14:paraId="65740C9A"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Greitemeyer, T., Agthe, M., Turner, R. &amp; Gschwendther, C. (2012). Acting prosocially reduces retaliation: Effects of prosocial video games on aggressive behavior. </w:t>
      </w:r>
      <w:r w:rsidRPr="006D2067">
        <w:rPr>
          <w:rFonts w:ascii="Times New Roman" w:hAnsi="Times New Roman" w:cs="Times New Roman"/>
          <w:i/>
          <w:sz w:val="24"/>
          <w:szCs w:val="24"/>
          <w:lang w:val="es-ES"/>
        </w:rPr>
        <w:t>European Journal of Social Psychology,</w:t>
      </w:r>
      <w:r w:rsidRPr="006D2067">
        <w:rPr>
          <w:rFonts w:ascii="Times New Roman" w:hAnsi="Times New Roman" w:cs="Times New Roman"/>
          <w:sz w:val="24"/>
          <w:szCs w:val="24"/>
          <w:lang w:val="es-ES"/>
        </w:rPr>
        <w:t xml:space="preserve"> 42 (2), 235–242. </w:t>
      </w:r>
    </w:p>
    <w:p w14:paraId="30146369"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Greitemeyer, T. &amp; Osswald, S. (2009). Prosocial video games reduce aggressive cognitions. </w:t>
      </w:r>
      <w:r w:rsidRPr="006D2067">
        <w:rPr>
          <w:rFonts w:ascii="Times New Roman" w:hAnsi="Times New Roman" w:cs="Times New Roman"/>
          <w:i/>
          <w:sz w:val="24"/>
          <w:szCs w:val="24"/>
          <w:lang w:val="es-ES"/>
        </w:rPr>
        <w:t>Journal of Experimental Social Psychology,</w:t>
      </w:r>
      <w:r w:rsidRPr="006D2067">
        <w:rPr>
          <w:rFonts w:ascii="Times New Roman" w:hAnsi="Times New Roman" w:cs="Times New Roman"/>
          <w:sz w:val="24"/>
          <w:szCs w:val="24"/>
          <w:lang w:val="es-ES"/>
        </w:rPr>
        <w:t xml:space="preserve"> 45, 896–900. </w:t>
      </w:r>
    </w:p>
    <w:p w14:paraId="19368977"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Greitemeyer, T.</w:t>
      </w:r>
      <w:proofErr w:type="gramStart"/>
      <w:r w:rsidRPr="006D2067">
        <w:rPr>
          <w:rFonts w:ascii="Times New Roman" w:hAnsi="Times New Roman" w:cs="Times New Roman"/>
          <w:sz w:val="24"/>
          <w:szCs w:val="24"/>
          <w:lang w:val="es-ES"/>
        </w:rPr>
        <w:t>,  Osswald</w:t>
      </w:r>
      <w:proofErr w:type="gramEnd"/>
      <w:r w:rsidRPr="006D2067">
        <w:rPr>
          <w:rFonts w:ascii="Times New Roman" w:hAnsi="Times New Roman" w:cs="Times New Roman"/>
          <w:sz w:val="24"/>
          <w:szCs w:val="24"/>
          <w:lang w:val="es-ES"/>
        </w:rPr>
        <w:t xml:space="preserve">, S. &amp; Brauer, M. (2010). Playing Prosocial Video Games Increases Empathy and Decreases Schadenfreude. </w:t>
      </w:r>
      <w:r w:rsidRPr="006D2067">
        <w:rPr>
          <w:rFonts w:ascii="Times New Roman" w:hAnsi="Times New Roman" w:cs="Times New Roman"/>
          <w:i/>
          <w:sz w:val="24"/>
          <w:szCs w:val="24"/>
          <w:lang w:val="es-ES"/>
        </w:rPr>
        <w:t>American Psychological Association,</w:t>
      </w:r>
      <w:r w:rsidRPr="006D2067">
        <w:rPr>
          <w:rFonts w:ascii="Times New Roman" w:hAnsi="Times New Roman" w:cs="Times New Roman"/>
          <w:sz w:val="24"/>
          <w:szCs w:val="24"/>
          <w:lang w:val="es-ES"/>
        </w:rPr>
        <w:t xml:space="preserve"> 6 (10) 796-802.</w:t>
      </w:r>
    </w:p>
    <w:p w14:paraId="5C44574C" w14:textId="00FCA1D3"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Johnson, D.; Gardner, J. &amp; Sweetser, P. (2016). Motivations for videogame play: Predictors of time spent playing. </w:t>
      </w:r>
      <w:r w:rsidRPr="006D2067">
        <w:rPr>
          <w:rFonts w:ascii="Times New Roman" w:hAnsi="Times New Roman" w:cs="Times New Roman"/>
          <w:i/>
          <w:sz w:val="24"/>
          <w:szCs w:val="24"/>
          <w:lang w:val="es-ES"/>
        </w:rPr>
        <w:t>Computers in Human Behavior,</w:t>
      </w:r>
      <w:r w:rsidRPr="006D2067">
        <w:rPr>
          <w:rFonts w:ascii="Times New Roman" w:hAnsi="Times New Roman" w:cs="Times New Roman"/>
          <w:sz w:val="24"/>
          <w:szCs w:val="24"/>
          <w:lang w:val="es-ES"/>
        </w:rPr>
        <w:t xml:space="preserve"> 63, 805-812.</w:t>
      </w:r>
    </w:p>
    <w:p w14:paraId="44D5D9DF"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Lewis, R., Tamborini, R. &amp; Weber, R. (2014). Testing a Dual-Process Model of Media Enjoyment and Appreciation. </w:t>
      </w:r>
      <w:r w:rsidRPr="006D2067">
        <w:rPr>
          <w:rFonts w:ascii="Times New Roman" w:hAnsi="Times New Roman" w:cs="Times New Roman"/>
          <w:i/>
          <w:sz w:val="24"/>
          <w:szCs w:val="24"/>
          <w:lang w:val="es-ES"/>
        </w:rPr>
        <w:t>Journal of Communication,</w:t>
      </w:r>
      <w:r w:rsidRPr="006D2067">
        <w:rPr>
          <w:rFonts w:ascii="Times New Roman" w:hAnsi="Times New Roman" w:cs="Times New Roman"/>
          <w:sz w:val="24"/>
          <w:szCs w:val="24"/>
          <w:lang w:val="es-ES"/>
        </w:rPr>
        <w:t xml:space="preserve"> 64 (3), 397-416.</w:t>
      </w:r>
    </w:p>
    <w:p w14:paraId="5B1422FE"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Lucas, K. &amp; Sherry, J. (2004). Sex Differences in Video Game Play: A Communication-Based Explanation. </w:t>
      </w:r>
      <w:r w:rsidRPr="006D2067">
        <w:rPr>
          <w:rFonts w:ascii="Times New Roman" w:hAnsi="Times New Roman" w:cs="Times New Roman"/>
          <w:i/>
          <w:sz w:val="24"/>
          <w:szCs w:val="24"/>
          <w:lang w:val="es-ES"/>
        </w:rPr>
        <w:t>Communication Research,</w:t>
      </w:r>
      <w:r w:rsidRPr="006D2067">
        <w:rPr>
          <w:rFonts w:ascii="Times New Roman" w:hAnsi="Times New Roman" w:cs="Times New Roman"/>
          <w:sz w:val="24"/>
          <w:szCs w:val="24"/>
          <w:lang w:val="es-ES"/>
        </w:rPr>
        <w:t xml:space="preserve"> 31 (5), 499-523. </w:t>
      </w:r>
    </w:p>
    <w:p w14:paraId="2E8F4217" w14:textId="44E2526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lastRenderedPageBreak/>
        <w:t xml:space="preserve">Luszczynska, A., Gutiérrez-Doña, B., &amp; Schwarzer, R. (2005). General self-efficacy in various domains of human functioning: Evidence from five countries. </w:t>
      </w:r>
      <w:r w:rsidRPr="006D2067">
        <w:rPr>
          <w:rFonts w:ascii="Times New Roman" w:hAnsi="Times New Roman" w:cs="Times New Roman"/>
          <w:i/>
          <w:sz w:val="24"/>
          <w:szCs w:val="24"/>
          <w:lang w:val="es-ES"/>
        </w:rPr>
        <w:t>International Journal of Psychology,</w:t>
      </w:r>
      <w:r w:rsidRPr="006D2067">
        <w:rPr>
          <w:rFonts w:ascii="Times New Roman" w:hAnsi="Times New Roman" w:cs="Times New Roman"/>
          <w:sz w:val="24"/>
          <w:szCs w:val="24"/>
          <w:lang w:val="es-ES"/>
        </w:rPr>
        <w:t xml:space="preserve"> 40, 80-89.</w:t>
      </w:r>
    </w:p>
    <w:p w14:paraId="48E741B3"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Oliver, M. &amp; Bartsch, A. (2010). Appreciation as audience response: Exploring entertainment gratifications beyond hedonism. </w:t>
      </w:r>
      <w:r w:rsidRPr="006D2067">
        <w:rPr>
          <w:rFonts w:ascii="Times New Roman" w:hAnsi="Times New Roman" w:cs="Times New Roman"/>
          <w:i/>
          <w:sz w:val="24"/>
          <w:szCs w:val="24"/>
          <w:lang w:val="es-ES"/>
        </w:rPr>
        <w:t>Human Communication Research,</w:t>
      </w:r>
      <w:r w:rsidRPr="006D2067">
        <w:rPr>
          <w:rFonts w:ascii="Times New Roman" w:hAnsi="Times New Roman" w:cs="Times New Roman"/>
          <w:sz w:val="24"/>
          <w:szCs w:val="24"/>
          <w:lang w:val="es-ES"/>
        </w:rPr>
        <w:t xml:space="preserve"> 36, 53-81.</w:t>
      </w:r>
    </w:p>
    <w:p w14:paraId="6AD04598"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Ogletree, S. M. &amp; Drake, R. (2007). College Students’ Video Game Participation and Perceptions: Gender Differences and Implications. </w:t>
      </w:r>
      <w:r w:rsidRPr="006D2067">
        <w:rPr>
          <w:rFonts w:ascii="Times New Roman" w:hAnsi="Times New Roman" w:cs="Times New Roman"/>
          <w:i/>
          <w:sz w:val="24"/>
          <w:szCs w:val="24"/>
          <w:lang w:val="es-ES"/>
        </w:rPr>
        <w:t>Sex Roles,</w:t>
      </w:r>
      <w:r w:rsidRPr="006D2067">
        <w:rPr>
          <w:rFonts w:ascii="Times New Roman" w:hAnsi="Times New Roman" w:cs="Times New Roman"/>
          <w:sz w:val="24"/>
          <w:szCs w:val="24"/>
          <w:lang w:val="es-ES"/>
        </w:rPr>
        <w:t xml:space="preserve"> 56, 537–542. </w:t>
      </w:r>
    </w:p>
    <w:p w14:paraId="530AC2B1"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Pérez-Sánchez, R. &amp; Torres, D. (2012). Intensidad de demanda de los videojuegos y su efecto sobre el estado de ánimo y la activación percibida. </w:t>
      </w:r>
      <w:r w:rsidRPr="006D2067">
        <w:rPr>
          <w:rFonts w:ascii="Times New Roman" w:hAnsi="Times New Roman" w:cs="Times New Roman"/>
          <w:i/>
          <w:sz w:val="24"/>
          <w:szCs w:val="24"/>
          <w:lang w:val="es-ES"/>
        </w:rPr>
        <w:t>Universitas Psychologica,</w:t>
      </w:r>
      <w:r w:rsidRPr="006D2067">
        <w:rPr>
          <w:rFonts w:ascii="Times New Roman" w:hAnsi="Times New Roman" w:cs="Times New Roman"/>
          <w:sz w:val="24"/>
          <w:szCs w:val="24"/>
          <w:lang w:val="es-ES"/>
        </w:rPr>
        <w:t xml:space="preserve"> 4 (13), 1489-1502.</w:t>
      </w:r>
    </w:p>
    <w:p w14:paraId="5EDBDE7C" w14:textId="25095CEC"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Puerta-Cortes, D.; Carbonell, X.; Panovab, T. &amp; Chamarro, A. (2017). How passion and impulsivity influence a player's choice of videogame, intensity of playing and time spent playing. </w:t>
      </w:r>
      <w:r w:rsidRPr="006D2067">
        <w:rPr>
          <w:rFonts w:ascii="Times New Roman" w:hAnsi="Times New Roman" w:cs="Times New Roman"/>
          <w:i/>
          <w:sz w:val="24"/>
          <w:szCs w:val="24"/>
          <w:lang w:val="es-ES"/>
        </w:rPr>
        <w:t>Computers in Human Behavior,</w:t>
      </w:r>
      <w:r w:rsidRPr="006D2067">
        <w:rPr>
          <w:rFonts w:ascii="Times New Roman" w:hAnsi="Times New Roman" w:cs="Times New Roman"/>
          <w:sz w:val="24"/>
          <w:szCs w:val="24"/>
          <w:lang w:val="es-ES"/>
        </w:rPr>
        <w:t xml:space="preserve"> 66, 122-128.</w:t>
      </w:r>
    </w:p>
    <w:p w14:paraId="33F32140"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Rivera C. &amp; Garbanzo G. (2010). Uso de un videojuego de simulación digital comercial como herramienta pedagógica en el aprendizaje de la informática en un grupo de adultos del cantón de Curridabat. (Tesis de Licenciatura en Psicología inédita). Universidad de Costa Rica. San José.</w:t>
      </w:r>
    </w:p>
    <w:p w14:paraId="114F64CD" w14:textId="224019F3"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Ryan, R. &amp; Deci, E. (2000). Self-Determination Theory and the Facilitation of Intrinsic Motivation, Social Development, and Well-Being. </w:t>
      </w:r>
      <w:r w:rsidRPr="006D2067">
        <w:rPr>
          <w:rFonts w:ascii="Times New Roman" w:hAnsi="Times New Roman" w:cs="Times New Roman"/>
          <w:i/>
          <w:sz w:val="24"/>
          <w:szCs w:val="24"/>
          <w:lang w:val="es-ES"/>
        </w:rPr>
        <w:t>American Psychologist,</w:t>
      </w:r>
      <w:r w:rsidRPr="006D2067">
        <w:rPr>
          <w:rFonts w:ascii="Times New Roman" w:hAnsi="Times New Roman" w:cs="Times New Roman"/>
          <w:sz w:val="24"/>
          <w:szCs w:val="24"/>
          <w:lang w:val="es-ES"/>
        </w:rPr>
        <w:t xml:space="preserve"> 55 (1), 68-78.  </w:t>
      </w:r>
    </w:p>
    <w:p w14:paraId="2DDACA11"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Ryan, R.M., Rigby, C.S. &amp; Przybylski, A. (2006). The Motivational Pull of Video Games: A Self-Determination Theory Approach. </w:t>
      </w:r>
      <w:r w:rsidRPr="006D2067">
        <w:rPr>
          <w:rFonts w:ascii="Times New Roman" w:hAnsi="Times New Roman" w:cs="Times New Roman"/>
          <w:i/>
          <w:sz w:val="24"/>
          <w:szCs w:val="24"/>
          <w:lang w:val="es-ES"/>
        </w:rPr>
        <w:t xml:space="preserve">Motivation and Emotion, </w:t>
      </w:r>
      <w:r w:rsidRPr="006D2067">
        <w:rPr>
          <w:rFonts w:ascii="Times New Roman" w:hAnsi="Times New Roman" w:cs="Times New Roman"/>
          <w:sz w:val="24"/>
          <w:szCs w:val="24"/>
          <w:lang w:val="es-ES"/>
        </w:rPr>
        <w:t>30 (4), 344–360.</w:t>
      </w:r>
    </w:p>
    <w:p w14:paraId="5EDE53FA" w14:textId="7034A162" w:rsidR="00936295"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Saleem, M., Anderson, C. &amp; Gentile, D. (2012). Effects of Prosocial, Neutral, and Violent Video Games on College Students’ Affect. </w:t>
      </w:r>
      <w:r w:rsidRPr="006D2067">
        <w:rPr>
          <w:rFonts w:ascii="Times New Roman" w:hAnsi="Times New Roman" w:cs="Times New Roman"/>
          <w:i/>
          <w:sz w:val="24"/>
          <w:szCs w:val="24"/>
          <w:lang w:val="es-ES"/>
        </w:rPr>
        <w:t>Aggressive Behavior,</w:t>
      </w:r>
      <w:r w:rsidRPr="006D2067">
        <w:rPr>
          <w:rFonts w:ascii="Times New Roman" w:hAnsi="Times New Roman" w:cs="Times New Roman"/>
          <w:sz w:val="24"/>
          <w:szCs w:val="24"/>
          <w:lang w:val="es-ES"/>
        </w:rPr>
        <w:t xml:space="preserve"> 38, 263-271.</w:t>
      </w:r>
    </w:p>
    <w:p w14:paraId="62C95CC2" w14:textId="753073FB" w:rsidR="00936295" w:rsidRPr="005B19D7" w:rsidRDefault="00936295" w:rsidP="00797B1D">
      <w:pPr>
        <w:spacing w:line="240" w:lineRule="auto"/>
        <w:ind w:left="709" w:hanging="700"/>
        <w:rPr>
          <w:rFonts w:ascii="Times" w:eastAsia="Times New Roman" w:hAnsi="Times"/>
          <w:shd w:val="clear" w:color="auto" w:fill="FFFFFF"/>
          <w:lang w:val="en-US"/>
        </w:rPr>
      </w:pPr>
      <w:r w:rsidRPr="00A1781E">
        <w:rPr>
          <w:rFonts w:ascii="Times" w:eastAsia="Times New Roman" w:hAnsi="Times"/>
          <w:shd w:val="clear" w:color="auto" w:fill="FFFFFF"/>
          <w:lang w:val="en-US"/>
        </w:rPr>
        <w:t>Tabachnick, B. G., and Fidell, L. S. (2007). Using multivariate statistics, 5th ed.  Boston: Pearson.</w:t>
      </w:r>
    </w:p>
    <w:p w14:paraId="72BA80E7"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Tamborini, R., Bowman, N., Eden, A., Grizzard, M. &amp; Organ, A. (2010). Defining Media Enjoyment as the Satisfaction of Intrinsic Needs. </w:t>
      </w:r>
      <w:r w:rsidRPr="006D2067">
        <w:rPr>
          <w:rFonts w:ascii="Times New Roman" w:hAnsi="Times New Roman" w:cs="Times New Roman"/>
          <w:i/>
          <w:sz w:val="24"/>
          <w:szCs w:val="24"/>
          <w:lang w:val="es-ES"/>
        </w:rPr>
        <w:t xml:space="preserve">Journal of Communication, </w:t>
      </w:r>
      <w:r w:rsidRPr="006D2067">
        <w:rPr>
          <w:rFonts w:ascii="Times New Roman" w:hAnsi="Times New Roman" w:cs="Times New Roman"/>
          <w:sz w:val="24"/>
          <w:szCs w:val="24"/>
          <w:lang w:val="es-ES"/>
        </w:rPr>
        <w:t xml:space="preserve">60 (4), 758-777. </w:t>
      </w:r>
    </w:p>
    <w:p w14:paraId="77F01EB7"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Watson, D., Clark, L.A., &amp; Tellegen, A. (1988a). Development and validation of brief measures of positive and negative affect: The PANAS scales. </w:t>
      </w:r>
      <w:r w:rsidRPr="006D2067">
        <w:rPr>
          <w:rFonts w:ascii="Times New Roman" w:hAnsi="Times New Roman" w:cs="Times New Roman"/>
          <w:i/>
          <w:sz w:val="24"/>
          <w:szCs w:val="24"/>
          <w:lang w:val="es-ES"/>
        </w:rPr>
        <w:t xml:space="preserve">Journal of Personality and Social Psychology, </w:t>
      </w:r>
      <w:r w:rsidRPr="006D2067">
        <w:rPr>
          <w:rFonts w:ascii="Times New Roman" w:hAnsi="Times New Roman" w:cs="Times New Roman"/>
          <w:sz w:val="24"/>
          <w:szCs w:val="24"/>
          <w:lang w:val="es-ES"/>
        </w:rPr>
        <w:t>54, 1063-1070.</w:t>
      </w:r>
    </w:p>
    <w:p w14:paraId="51D75BF9"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Zillmann, D. (1988). Mood Management through Communication Choices.  </w:t>
      </w:r>
      <w:r w:rsidRPr="006D2067">
        <w:rPr>
          <w:rFonts w:ascii="Times New Roman" w:hAnsi="Times New Roman" w:cs="Times New Roman"/>
          <w:i/>
          <w:sz w:val="24"/>
          <w:szCs w:val="24"/>
          <w:lang w:val="es-ES"/>
        </w:rPr>
        <w:t>American Behavioral Scientist,</w:t>
      </w:r>
      <w:r w:rsidRPr="006D2067">
        <w:rPr>
          <w:rFonts w:ascii="Times New Roman" w:hAnsi="Times New Roman" w:cs="Times New Roman"/>
          <w:sz w:val="24"/>
          <w:szCs w:val="24"/>
          <w:lang w:val="es-ES"/>
        </w:rPr>
        <w:t xml:space="preserve"> 31, 327-340.</w:t>
      </w:r>
      <w:r w:rsidRPr="006D2067">
        <w:rPr>
          <w:rFonts w:ascii="Times New Roman" w:hAnsi="Times New Roman" w:cs="Times New Roman"/>
          <w:sz w:val="24"/>
          <w:szCs w:val="24"/>
          <w:lang w:val="es-ES"/>
        </w:rPr>
        <w:br/>
      </w:r>
    </w:p>
    <w:p w14:paraId="4DF04549" w14:textId="77777777" w:rsidR="0063356E" w:rsidRPr="006D2067" w:rsidRDefault="00DF7768" w:rsidP="00797B1D">
      <w:pPr>
        <w:spacing w:line="240" w:lineRule="auto"/>
        <w:ind w:left="709" w:hanging="700"/>
        <w:rPr>
          <w:rFonts w:ascii="Times New Roman" w:hAnsi="Times New Roman" w:cs="Times New Roman"/>
          <w:sz w:val="24"/>
          <w:szCs w:val="24"/>
          <w:lang w:val="es-ES"/>
        </w:rPr>
      </w:pPr>
      <w:r w:rsidRPr="006D2067">
        <w:rPr>
          <w:rFonts w:ascii="Times New Roman" w:hAnsi="Times New Roman" w:cs="Times New Roman"/>
          <w:sz w:val="24"/>
          <w:szCs w:val="24"/>
          <w:lang w:val="es-ES"/>
        </w:rPr>
        <w:t xml:space="preserve"> </w:t>
      </w:r>
    </w:p>
    <w:sectPr w:rsidR="0063356E" w:rsidRPr="006D2067" w:rsidSect="006D5833">
      <w:headerReference w:type="even" r:id="rId6"/>
      <w:headerReference w:type="default" r:id="rId7"/>
      <w:pgSz w:w="11909" w:h="16834"/>
      <w:pgMar w:top="1417" w:right="1701" w:bottom="1417" w:left="1701" w:header="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DACD7" w14:textId="77777777" w:rsidR="00737DE1" w:rsidRDefault="00737DE1">
      <w:pPr>
        <w:spacing w:line="240" w:lineRule="auto"/>
      </w:pPr>
      <w:r>
        <w:separator/>
      </w:r>
    </w:p>
  </w:endnote>
  <w:endnote w:type="continuationSeparator" w:id="0">
    <w:p w14:paraId="14012E76" w14:textId="77777777" w:rsidR="00737DE1" w:rsidRDefault="00737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4AC73" w14:textId="77777777" w:rsidR="00737DE1" w:rsidRDefault="00737DE1">
      <w:pPr>
        <w:spacing w:line="240" w:lineRule="auto"/>
      </w:pPr>
      <w:r>
        <w:separator/>
      </w:r>
    </w:p>
  </w:footnote>
  <w:footnote w:type="continuationSeparator" w:id="0">
    <w:p w14:paraId="466803CC" w14:textId="77777777" w:rsidR="00737DE1" w:rsidRDefault="00737DE1">
      <w:pPr>
        <w:spacing w:line="240" w:lineRule="auto"/>
      </w:pPr>
      <w:r>
        <w:continuationSeparator/>
      </w:r>
    </w:p>
  </w:footnote>
  <w:footnote w:id="1">
    <w:p w14:paraId="531D0798" w14:textId="77777777" w:rsidR="00551E3E" w:rsidRDefault="00551E3E" w:rsidP="00551E3E">
      <w:pPr>
        <w:pStyle w:val="Normal1"/>
        <w:spacing w:line="240" w:lineRule="auto"/>
        <w:rPr>
          <w:rFonts w:ascii="Times New Roman" w:eastAsia="Times New Roman" w:hAnsi="Times New Roman" w:cs="Times New Roman"/>
          <w:sz w:val="24"/>
          <w:szCs w:val="24"/>
          <w:highlight w:val="white"/>
        </w:rPr>
      </w:pPr>
      <w:r>
        <w:rPr>
          <w:rStyle w:val="Refdenotaalpie"/>
        </w:rPr>
        <w:footnoteRef/>
      </w:r>
      <w:r>
        <w:t xml:space="preserve"> </w:t>
      </w:r>
      <w:r>
        <w:rPr>
          <w:rFonts w:ascii="Times New Roman" w:eastAsia="Times New Roman" w:hAnsi="Times New Roman" w:cs="Times New Roman"/>
          <w:sz w:val="24"/>
          <w:szCs w:val="24"/>
          <w:highlight w:val="white"/>
        </w:rPr>
        <w:t>Autor correspondiente:</w:t>
      </w:r>
    </w:p>
    <w:p w14:paraId="1BB9422A" w14:textId="77777777" w:rsidR="00551E3E" w:rsidRPr="00D25AD9" w:rsidRDefault="00551E3E" w:rsidP="00551E3E">
      <w:pPr>
        <w:pStyle w:val="Textonotapie"/>
        <w:rPr>
          <w:lang w:val="es-ES"/>
        </w:rPr>
      </w:pPr>
      <w:r>
        <w:rPr>
          <w:rFonts w:ascii="Times New Roman" w:eastAsia="Times New Roman" w:hAnsi="Times New Roman" w:cs="Times New Roman"/>
          <w:highlight w:val="white"/>
        </w:rPr>
        <w:t xml:space="preserve">Dirección de la correspondencia a Rolando Pérez Sánchez: </w:t>
      </w:r>
      <w:hyperlink r:id="rId1">
        <w:r>
          <w:rPr>
            <w:rFonts w:ascii="Times New Roman" w:eastAsia="Times New Roman" w:hAnsi="Times New Roman" w:cs="Times New Roman"/>
            <w:color w:val="1155CC"/>
            <w:highlight w:val="white"/>
            <w:u w:val="single"/>
          </w:rPr>
          <w:t>rolarez@gmail.com</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5440B" w14:textId="77777777" w:rsidR="006D5833" w:rsidRDefault="006D5833" w:rsidP="00324866">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06B046" w14:textId="77777777" w:rsidR="006D5833" w:rsidRDefault="006D5833" w:rsidP="006D5833">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5EF1A" w14:textId="77777777" w:rsidR="006D5833" w:rsidRDefault="006D5833" w:rsidP="00324866">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396F">
      <w:rPr>
        <w:rStyle w:val="Nmerodepgina"/>
        <w:noProof/>
      </w:rPr>
      <w:t>1</w:t>
    </w:r>
    <w:r>
      <w:rPr>
        <w:rStyle w:val="Nmerodepgina"/>
      </w:rPr>
      <w:fldChar w:fldCharType="end"/>
    </w:r>
  </w:p>
  <w:p w14:paraId="4CDEA9D3" w14:textId="77777777" w:rsidR="006D5833" w:rsidRDefault="006D5833" w:rsidP="006D5833">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63356E"/>
    <w:rsid w:val="00071CAE"/>
    <w:rsid w:val="000F4B19"/>
    <w:rsid w:val="0020347D"/>
    <w:rsid w:val="00285607"/>
    <w:rsid w:val="002A7847"/>
    <w:rsid w:val="00326469"/>
    <w:rsid w:val="003D2DA6"/>
    <w:rsid w:val="004427DA"/>
    <w:rsid w:val="00525805"/>
    <w:rsid w:val="00551E3E"/>
    <w:rsid w:val="005B19D7"/>
    <w:rsid w:val="005C1EA7"/>
    <w:rsid w:val="0063356E"/>
    <w:rsid w:val="00633CF1"/>
    <w:rsid w:val="00637F09"/>
    <w:rsid w:val="00695FC1"/>
    <w:rsid w:val="006D2067"/>
    <w:rsid w:val="006D5833"/>
    <w:rsid w:val="006F7E3D"/>
    <w:rsid w:val="00724A68"/>
    <w:rsid w:val="00737DE1"/>
    <w:rsid w:val="00797B1D"/>
    <w:rsid w:val="007C1FE4"/>
    <w:rsid w:val="00801C6E"/>
    <w:rsid w:val="00807826"/>
    <w:rsid w:val="0082565F"/>
    <w:rsid w:val="008372FD"/>
    <w:rsid w:val="008E7908"/>
    <w:rsid w:val="00926CD3"/>
    <w:rsid w:val="00936295"/>
    <w:rsid w:val="009A43D4"/>
    <w:rsid w:val="00A35AED"/>
    <w:rsid w:val="00AC01E4"/>
    <w:rsid w:val="00B4552E"/>
    <w:rsid w:val="00B601CD"/>
    <w:rsid w:val="00B90D34"/>
    <w:rsid w:val="00BC38DE"/>
    <w:rsid w:val="00C3396F"/>
    <w:rsid w:val="00D03DCD"/>
    <w:rsid w:val="00D25AD9"/>
    <w:rsid w:val="00D41DD4"/>
    <w:rsid w:val="00D559BB"/>
    <w:rsid w:val="00DC74D9"/>
    <w:rsid w:val="00DF7768"/>
    <w:rsid w:val="00E10888"/>
    <w:rsid w:val="00E201BC"/>
    <w:rsid w:val="00E85E26"/>
    <w:rsid w:val="00EE68D7"/>
    <w:rsid w:val="00F4483B"/>
    <w:rsid w:val="00F901C0"/>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051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_tradnl" w:eastAsia="es-E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NormalWeb">
    <w:name w:val="Normal (Web)"/>
    <w:basedOn w:val="Normal"/>
    <w:uiPriority w:val="99"/>
    <w:semiHidden/>
    <w:unhideWhenUsed/>
    <w:rsid w:val="0082565F"/>
    <w:pPr>
      <w:spacing w:before="100" w:beforeAutospacing="1" w:after="100" w:afterAutospacing="1" w:line="240" w:lineRule="auto"/>
    </w:pPr>
    <w:rPr>
      <w:rFonts w:ascii="Times" w:hAnsi="Times" w:cs="Times New Roman"/>
      <w:color w:val="auto"/>
      <w:sz w:val="20"/>
      <w:szCs w:val="20"/>
    </w:rPr>
  </w:style>
  <w:style w:type="character" w:styleId="Refdenotaalfinal">
    <w:name w:val="endnote reference"/>
    <w:basedOn w:val="Fuentedeprrafopredeter"/>
    <w:uiPriority w:val="99"/>
    <w:semiHidden/>
    <w:unhideWhenUsed/>
    <w:rsid w:val="006D2067"/>
    <w:rPr>
      <w:vertAlign w:val="superscript"/>
    </w:rPr>
  </w:style>
  <w:style w:type="character" w:styleId="Refdenotaalpie">
    <w:name w:val="footnote reference"/>
    <w:basedOn w:val="Fuentedeprrafopredeter"/>
    <w:uiPriority w:val="99"/>
    <w:unhideWhenUsed/>
    <w:rsid w:val="006D2067"/>
    <w:rPr>
      <w:vertAlign w:val="superscript"/>
    </w:rPr>
  </w:style>
  <w:style w:type="paragraph" w:styleId="Textodeglobo">
    <w:name w:val="Balloon Text"/>
    <w:basedOn w:val="Normal"/>
    <w:link w:val="TextodegloboCar"/>
    <w:uiPriority w:val="99"/>
    <w:semiHidden/>
    <w:unhideWhenUsed/>
    <w:rsid w:val="008372FD"/>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372FD"/>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8372FD"/>
    <w:rPr>
      <w:sz w:val="18"/>
      <w:szCs w:val="18"/>
    </w:rPr>
  </w:style>
  <w:style w:type="paragraph" w:styleId="Textocomentario">
    <w:name w:val="annotation text"/>
    <w:basedOn w:val="Normal"/>
    <w:link w:val="TextocomentarioCar"/>
    <w:uiPriority w:val="99"/>
    <w:semiHidden/>
    <w:unhideWhenUsed/>
    <w:rsid w:val="008372FD"/>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372FD"/>
    <w:rPr>
      <w:sz w:val="24"/>
      <w:szCs w:val="24"/>
    </w:rPr>
  </w:style>
  <w:style w:type="paragraph" w:styleId="Asuntodelcomentario">
    <w:name w:val="annotation subject"/>
    <w:basedOn w:val="Textocomentario"/>
    <w:next w:val="Textocomentario"/>
    <w:link w:val="AsuntodelcomentarioCar"/>
    <w:uiPriority w:val="99"/>
    <w:semiHidden/>
    <w:unhideWhenUsed/>
    <w:rsid w:val="008372FD"/>
    <w:rPr>
      <w:b/>
      <w:bCs/>
      <w:sz w:val="20"/>
      <w:szCs w:val="20"/>
    </w:rPr>
  </w:style>
  <w:style w:type="character" w:customStyle="1" w:styleId="AsuntodelcomentarioCar">
    <w:name w:val="Asunto del comentario Car"/>
    <w:basedOn w:val="TextocomentarioCar"/>
    <w:link w:val="Asuntodelcomentario"/>
    <w:uiPriority w:val="99"/>
    <w:semiHidden/>
    <w:rsid w:val="008372FD"/>
    <w:rPr>
      <w:b/>
      <w:bCs/>
      <w:sz w:val="20"/>
      <w:szCs w:val="20"/>
    </w:rPr>
  </w:style>
  <w:style w:type="paragraph" w:styleId="Encabezado">
    <w:name w:val="header"/>
    <w:basedOn w:val="Normal"/>
    <w:link w:val="EncabezadoCar"/>
    <w:uiPriority w:val="99"/>
    <w:unhideWhenUsed/>
    <w:rsid w:val="006D58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5833"/>
  </w:style>
  <w:style w:type="character" w:styleId="Nmerodepgina">
    <w:name w:val="page number"/>
    <w:basedOn w:val="Fuentedeprrafopredeter"/>
    <w:uiPriority w:val="99"/>
    <w:semiHidden/>
    <w:unhideWhenUsed/>
    <w:rsid w:val="006D5833"/>
  </w:style>
  <w:style w:type="paragraph" w:styleId="Piedepgina">
    <w:name w:val="footer"/>
    <w:basedOn w:val="Normal"/>
    <w:link w:val="PiedepginaCar"/>
    <w:uiPriority w:val="99"/>
    <w:unhideWhenUsed/>
    <w:rsid w:val="006D583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5833"/>
  </w:style>
  <w:style w:type="paragraph" w:styleId="Textonotapie">
    <w:name w:val="footnote text"/>
    <w:basedOn w:val="Normal"/>
    <w:link w:val="TextonotapieCar"/>
    <w:uiPriority w:val="99"/>
    <w:unhideWhenUsed/>
    <w:rsid w:val="00D25AD9"/>
    <w:pPr>
      <w:spacing w:line="240" w:lineRule="auto"/>
    </w:pPr>
    <w:rPr>
      <w:sz w:val="24"/>
      <w:szCs w:val="24"/>
    </w:rPr>
  </w:style>
  <w:style w:type="character" w:customStyle="1" w:styleId="TextonotapieCar">
    <w:name w:val="Texto nota pie Car"/>
    <w:basedOn w:val="Fuentedeprrafopredeter"/>
    <w:link w:val="Textonotapie"/>
    <w:uiPriority w:val="99"/>
    <w:rsid w:val="00D25A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540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rolar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4804</Words>
  <Characters>26425</Characters>
  <Application>Microsoft Macintosh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SotCha</Company>
  <LinksUpToDate>false</LinksUpToDate>
  <CharactersWithSpaces>31167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Rolando Pérez</cp:lastModifiedBy>
  <cp:revision>2</cp:revision>
  <cp:lastPrinted>2017-05-01T22:04:00Z</cp:lastPrinted>
  <dcterms:created xsi:type="dcterms:W3CDTF">2017-05-02T00:51:00Z</dcterms:created>
  <dcterms:modified xsi:type="dcterms:W3CDTF">2017-05-02T00:51:00Z</dcterms:modified>
</cp:coreProperties>
</file>