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470DD" w14:textId="73521FD5" w:rsidR="00AA01D0" w:rsidRPr="002B13A1" w:rsidRDefault="0055200E" w:rsidP="00FD603A">
      <w:pPr>
        <w:spacing w:after="0" w:line="240" w:lineRule="auto"/>
        <w:jc w:val="center"/>
        <w:rPr>
          <w:rFonts w:ascii="Times New Roman" w:hAnsi="Times New Roman" w:cs="Times New Roman"/>
          <w:b/>
          <w:sz w:val="36"/>
          <w:szCs w:val="36"/>
        </w:rPr>
      </w:pPr>
      <w:r w:rsidRPr="002B13A1">
        <w:rPr>
          <w:rFonts w:ascii="Times New Roman" w:hAnsi="Times New Roman" w:cs="Times New Roman"/>
          <w:b/>
          <w:sz w:val="36"/>
          <w:szCs w:val="36"/>
        </w:rPr>
        <w:t>Expresiones de duelo ante</w:t>
      </w:r>
      <w:r w:rsidR="00307519" w:rsidRPr="002B13A1">
        <w:rPr>
          <w:rFonts w:ascii="Times New Roman" w:hAnsi="Times New Roman" w:cs="Times New Roman"/>
          <w:b/>
          <w:sz w:val="36"/>
          <w:szCs w:val="36"/>
        </w:rPr>
        <w:t xml:space="preserve"> la muerte de</w:t>
      </w:r>
      <w:r w:rsidRPr="002B13A1">
        <w:rPr>
          <w:rFonts w:ascii="Times New Roman" w:hAnsi="Times New Roman" w:cs="Times New Roman"/>
          <w:b/>
          <w:sz w:val="36"/>
          <w:szCs w:val="36"/>
        </w:rPr>
        <w:t>l Presidente</w:t>
      </w:r>
      <w:r w:rsidR="00307519" w:rsidRPr="002B13A1">
        <w:rPr>
          <w:rFonts w:ascii="Times New Roman" w:hAnsi="Times New Roman" w:cs="Times New Roman"/>
          <w:b/>
          <w:sz w:val="36"/>
          <w:szCs w:val="36"/>
        </w:rPr>
        <w:t xml:space="preserve"> </w:t>
      </w:r>
      <w:r w:rsidR="0080362C" w:rsidRPr="002B13A1">
        <w:rPr>
          <w:rFonts w:ascii="Times New Roman" w:hAnsi="Times New Roman" w:cs="Times New Roman"/>
          <w:b/>
          <w:sz w:val="36"/>
          <w:szCs w:val="36"/>
        </w:rPr>
        <w:t>Hugo Chávez</w:t>
      </w:r>
      <w:r w:rsidR="00F94961" w:rsidRPr="002B13A1">
        <w:rPr>
          <w:rFonts w:ascii="Times New Roman" w:hAnsi="Times New Roman" w:cs="Times New Roman"/>
          <w:b/>
          <w:sz w:val="36"/>
          <w:szCs w:val="36"/>
        </w:rPr>
        <w:t xml:space="preserve">. </w:t>
      </w:r>
      <w:r w:rsidR="002B13A1">
        <w:rPr>
          <w:rFonts w:ascii="Times New Roman" w:hAnsi="Times New Roman" w:cs="Times New Roman"/>
          <w:b/>
          <w:sz w:val="36"/>
          <w:szCs w:val="36"/>
        </w:rPr>
        <w:t>Obituarios y Visitas al difunto</w:t>
      </w:r>
    </w:p>
    <w:p w14:paraId="720AA0EE" w14:textId="77777777" w:rsidR="001A7122" w:rsidRPr="001A7122" w:rsidRDefault="001A7122" w:rsidP="0055200E">
      <w:pPr>
        <w:spacing w:after="0" w:line="240" w:lineRule="auto"/>
        <w:jc w:val="center"/>
        <w:rPr>
          <w:rFonts w:ascii="Times New Roman" w:hAnsi="Times New Roman" w:cs="Times New Roman"/>
          <w:b/>
          <w:sz w:val="24"/>
          <w:szCs w:val="24"/>
        </w:rPr>
      </w:pPr>
    </w:p>
    <w:p w14:paraId="706F35FF" w14:textId="77777777" w:rsidR="002B13A1" w:rsidRPr="002B13A1" w:rsidRDefault="00EC4F06" w:rsidP="002B13A1">
      <w:pPr>
        <w:spacing w:after="0" w:line="240" w:lineRule="auto"/>
        <w:rPr>
          <w:rFonts w:ascii="Times New Roman" w:hAnsi="Times New Roman" w:cs="Times New Roman"/>
          <w:b/>
          <w:sz w:val="28"/>
          <w:szCs w:val="28"/>
        </w:rPr>
      </w:pPr>
      <w:r w:rsidRPr="002B13A1">
        <w:rPr>
          <w:rFonts w:ascii="Times New Roman" w:hAnsi="Times New Roman" w:cs="Times New Roman"/>
          <w:b/>
          <w:sz w:val="28"/>
          <w:szCs w:val="28"/>
        </w:rPr>
        <w:t>Maritza</w:t>
      </w:r>
      <w:r w:rsidR="00F1112E" w:rsidRPr="002B13A1">
        <w:rPr>
          <w:rFonts w:ascii="Times New Roman" w:hAnsi="Times New Roman" w:cs="Times New Roman"/>
          <w:b/>
          <w:sz w:val="28"/>
          <w:szCs w:val="28"/>
        </w:rPr>
        <w:t xml:space="preserve"> Montero</w:t>
      </w:r>
    </w:p>
    <w:p w14:paraId="1CCCB1B7" w14:textId="757772D1" w:rsidR="00B83F7A" w:rsidRPr="002B13A1" w:rsidRDefault="00F1112E" w:rsidP="002B13A1">
      <w:pPr>
        <w:spacing w:after="0" w:line="240" w:lineRule="auto"/>
        <w:rPr>
          <w:rFonts w:ascii="Times New Roman" w:hAnsi="Times New Roman" w:cs="Times New Roman"/>
          <w:b/>
          <w:sz w:val="28"/>
          <w:szCs w:val="28"/>
        </w:rPr>
      </w:pPr>
      <w:r w:rsidRPr="002B13A1">
        <w:rPr>
          <w:rFonts w:ascii="Times New Roman" w:hAnsi="Times New Roman" w:cs="Times New Roman"/>
          <w:b/>
          <w:sz w:val="28"/>
          <w:szCs w:val="28"/>
        </w:rPr>
        <w:t xml:space="preserve">Yorelis </w:t>
      </w:r>
      <w:r w:rsidR="00EC4F06" w:rsidRPr="002B13A1">
        <w:rPr>
          <w:rFonts w:ascii="Times New Roman" w:hAnsi="Times New Roman" w:cs="Times New Roman"/>
          <w:b/>
          <w:sz w:val="28"/>
          <w:szCs w:val="28"/>
        </w:rPr>
        <w:t>Acosta</w:t>
      </w:r>
    </w:p>
    <w:p w14:paraId="39833080" w14:textId="0416A916" w:rsidR="001A7122" w:rsidRPr="002B13A1" w:rsidRDefault="001A7122" w:rsidP="002B13A1">
      <w:pPr>
        <w:spacing w:after="0" w:line="240" w:lineRule="auto"/>
        <w:rPr>
          <w:rFonts w:ascii="Times New Roman" w:hAnsi="Times New Roman" w:cs="Times New Roman"/>
          <w:i/>
          <w:sz w:val="28"/>
          <w:szCs w:val="28"/>
        </w:rPr>
      </w:pPr>
      <w:r w:rsidRPr="002B13A1">
        <w:rPr>
          <w:rFonts w:ascii="Times New Roman" w:hAnsi="Times New Roman" w:cs="Times New Roman"/>
          <w:i/>
          <w:sz w:val="28"/>
          <w:szCs w:val="28"/>
        </w:rPr>
        <w:t>Universidad Central de Venezuela</w:t>
      </w:r>
      <w:r w:rsidR="002B13A1">
        <w:rPr>
          <w:rFonts w:ascii="Times New Roman" w:hAnsi="Times New Roman" w:cs="Times New Roman"/>
          <w:i/>
          <w:sz w:val="28"/>
          <w:szCs w:val="28"/>
        </w:rPr>
        <w:t>, Venezuela</w:t>
      </w:r>
    </w:p>
    <w:p w14:paraId="0AB663C3" w14:textId="77777777" w:rsidR="001A7122" w:rsidRDefault="001A7122" w:rsidP="002B13A1">
      <w:pPr>
        <w:spacing w:after="0" w:line="240" w:lineRule="auto"/>
      </w:pPr>
    </w:p>
    <w:p w14:paraId="77B65867" w14:textId="77777777" w:rsidR="002B13A1" w:rsidRPr="00FD603A" w:rsidRDefault="002B13A1" w:rsidP="002B13A1">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Resumen</w:t>
      </w:r>
    </w:p>
    <w:p w14:paraId="296A59E9" w14:textId="1678E126" w:rsidR="002B13A1" w:rsidRPr="00FD603A" w:rsidRDefault="002B13A1" w:rsidP="002B13A1">
      <w:pPr>
        <w:spacing w:before="120" w:after="120" w:line="240" w:lineRule="auto"/>
        <w:contextualSpacing/>
        <w:rPr>
          <w:rFonts w:ascii="Times New Roman" w:eastAsia="Times New Roman" w:hAnsi="Times New Roman" w:cs="Times New Roman"/>
          <w:color w:val="548DD4" w:themeColor="text2" w:themeTint="99"/>
          <w:lang w:eastAsia="es-ES"/>
        </w:rPr>
      </w:pPr>
      <w:r w:rsidRPr="00FD603A">
        <w:rPr>
          <w:rFonts w:ascii="Times New Roman" w:eastAsia="Times New Roman" w:hAnsi="Times New Roman" w:cs="Times New Roman"/>
          <w:lang w:eastAsia="es-ES"/>
        </w:rPr>
        <w:t>Los dos últimos años de la vida del presidente de Venezuela, Hugo Chávez Frías, fueron de sufrimiento, porque confiando en la medicina cubana, ignoró el diagnóstico de cáncer dado en Venezuela. La discreción y el secreto marcaron ese periodo, hasta el punto que el día de su muerte está en entredicho. En Venezuela se anunció formalmente su muerte en cadena nacional el día 5 de marzo de 2013, y diferentes expresiones de dolor se manifestaron.  En este artículo se analizan dos importantes expresiones de duelo en dos grupos sociales: obituarios y visita al lugar donde se exhibió el féretro (Academia Militar en la ciudad de Caracas).</w:t>
      </w:r>
      <w:r w:rsidRPr="00FD603A">
        <w:rPr>
          <w:rFonts w:ascii="Times New Roman" w:eastAsia="Times New Roman" w:hAnsi="Times New Roman" w:cs="Times New Roman"/>
          <w:color w:val="FF0000"/>
          <w:lang w:eastAsia="es-ES"/>
        </w:rPr>
        <w:t xml:space="preserve"> </w:t>
      </w:r>
      <w:r w:rsidRPr="00FD603A">
        <w:rPr>
          <w:rFonts w:ascii="Times New Roman" w:eastAsia="Times New Roman" w:hAnsi="Times New Roman" w:cs="Times New Roman"/>
          <w:lang w:eastAsia="es-ES"/>
        </w:rPr>
        <w:t xml:space="preserve">Seleccionamos y clasificamos obituarios aparecidos desde el 6 al 12 de marzo de 2013, en los dos principales periódicos de circulación nacional: </w:t>
      </w:r>
      <w:r w:rsidRPr="00FD603A">
        <w:rPr>
          <w:rFonts w:ascii="Times New Roman" w:eastAsia="Times New Roman" w:hAnsi="Times New Roman" w:cs="Times New Roman"/>
          <w:i/>
          <w:lang w:eastAsia="es-ES"/>
        </w:rPr>
        <w:t>El Universal</w:t>
      </w:r>
      <w:r w:rsidRPr="00FD603A">
        <w:rPr>
          <w:rFonts w:ascii="Times New Roman" w:eastAsia="Times New Roman" w:hAnsi="Times New Roman" w:cs="Times New Roman"/>
          <w:lang w:eastAsia="es-ES"/>
        </w:rPr>
        <w:t xml:space="preserve"> y </w:t>
      </w:r>
      <w:r w:rsidRPr="00FD603A">
        <w:rPr>
          <w:rFonts w:ascii="Times New Roman" w:eastAsia="Times New Roman" w:hAnsi="Times New Roman" w:cs="Times New Roman"/>
          <w:i/>
          <w:lang w:eastAsia="es-ES"/>
        </w:rPr>
        <w:t>El Nacional</w:t>
      </w:r>
      <w:r w:rsidRPr="00FD603A">
        <w:rPr>
          <w:rFonts w:ascii="Times New Roman" w:eastAsia="Times New Roman" w:hAnsi="Times New Roman" w:cs="Times New Roman"/>
          <w:lang w:eastAsia="es-ES"/>
        </w:rPr>
        <w:t>.  Partimos del análisis crítico del discurso, de Teun van Dijk (1997), haciendo un análisis pragmático del discurso  de los obituarios desde dos dimensiones: 1. frecuencia, tamaño y costo y,  2. el</w:t>
      </w:r>
      <w:r w:rsidRPr="00FD603A">
        <w:rPr>
          <w:rFonts w:ascii="Times New Roman" w:eastAsia="Times New Roman" w:hAnsi="Times New Roman" w:cs="Times New Roman"/>
          <w:color w:val="FF0000"/>
          <w:lang w:eastAsia="es-ES"/>
        </w:rPr>
        <w:t xml:space="preserve"> </w:t>
      </w:r>
      <w:r w:rsidRPr="00FD603A">
        <w:rPr>
          <w:rFonts w:ascii="Times New Roman" w:eastAsia="Times New Roman" w:hAnsi="Times New Roman" w:cs="Times New Roman"/>
          <w:lang w:eastAsia="es-ES"/>
        </w:rPr>
        <w:t>contenido del texto.</w:t>
      </w:r>
      <w:r w:rsidRPr="00FD603A">
        <w:rPr>
          <w:rFonts w:ascii="Times New Roman" w:eastAsia="Times New Roman" w:hAnsi="Times New Roman" w:cs="Times New Roman"/>
          <w:color w:val="FF0000"/>
          <w:lang w:eastAsia="es-ES"/>
        </w:rPr>
        <w:t xml:space="preserve"> </w:t>
      </w:r>
      <w:r w:rsidRPr="00FD603A">
        <w:rPr>
          <w:rFonts w:ascii="Times New Roman" w:eastAsia="Times New Roman" w:hAnsi="Times New Roman" w:cs="Times New Roman"/>
          <w:lang w:eastAsia="es-ES"/>
        </w:rPr>
        <w:t>Se creó un corpus de 612 obituarios, en el cual fueron identificadas las características de mensajes emitidos por instituciones públicas y privadas en relación con el  hecho ocurrido. Asimismo, estructuras y funciones del texto tales como: cortesía y formas del adiós al difunto. Respecto de las visitas al catafalco se describe el ambiente mediante observación, en la cual se evidenciaron vínculos emocionales, intereses y compromiso político.  Este análisis muestra diferentes expresiones de dolor,  que van de  la formalidad de quienes envían costosos obituarios y la afectividad de quienes demostraron tristeza</w:t>
      </w:r>
    </w:p>
    <w:p w14:paraId="74D228DD" w14:textId="77777777" w:rsidR="002B13A1" w:rsidRPr="00FD603A" w:rsidRDefault="002B13A1" w:rsidP="002B13A1">
      <w:pPr>
        <w:spacing w:before="120" w:after="120" w:line="240" w:lineRule="auto"/>
        <w:contextualSpacing/>
        <w:rPr>
          <w:rFonts w:ascii="Times New Roman" w:eastAsia="Times New Roman" w:hAnsi="Times New Roman" w:cs="Times New Roman"/>
          <w:lang w:eastAsia="es-ES"/>
        </w:rPr>
      </w:pPr>
    </w:p>
    <w:p w14:paraId="0C2B77BE" w14:textId="77777777" w:rsidR="002B13A1" w:rsidRPr="00FD603A" w:rsidRDefault="002B13A1" w:rsidP="002B13A1">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Palabras Clave</w:t>
      </w:r>
    </w:p>
    <w:p w14:paraId="7C7B7FCE" w14:textId="57462753" w:rsidR="002B13A1" w:rsidRPr="00FD603A" w:rsidRDefault="002B13A1" w:rsidP="002B13A1">
      <w:pPr>
        <w:spacing w:before="120" w:after="120" w:line="240" w:lineRule="auto"/>
        <w:contextualSpacing/>
        <w:rPr>
          <w:rFonts w:ascii="Times New Roman" w:eastAsia="Times New Roman" w:hAnsi="Times New Roman" w:cs="Times New Roman"/>
          <w:lang w:val="en-US" w:eastAsia="es-ES"/>
        </w:rPr>
      </w:pPr>
      <w:r w:rsidRPr="00FD603A">
        <w:rPr>
          <w:rFonts w:ascii="Times New Roman" w:eastAsia="Times New Roman" w:hAnsi="Times New Roman" w:cs="Times New Roman"/>
          <w:lang w:eastAsia="es-ES"/>
        </w:rPr>
        <w:t xml:space="preserve">Duelo presidencial. Obituarios. </w:t>
      </w:r>
      <w:proofErr w:type="spellStart"/>
      <w:r w:rsidRPr="00FD603A">
        <w:rPr>
          <w:rFonts w:ascii="Times New Roman" w:eastAsia="Times New Roman" w:hAnsi="Times New Roman" w:cs="Times New Roman"/>
          <w:lang w:val="en-US" w:eastAsia="es-ES"/>
        </w:rPr>
        <w:t>Afectividad</w:t>
      </w:r>
      <w:proofErr w:type="spellEnd"/>
      <w:r w:rsidRPr="00FD603A">
        <w:rPr>
          <w:rFonts w:ascii="Times New Roman" w:eastAsia="Times New Roman" w:hAnsi="Times New Roman" w:cs="Times New Roman"/>
          <w:lang w:val="en-US" w:eastAsia="es-ES"/>
        </w:rPr>
        <w:t xml:space="preserve">. </w:t>
      </w:r>
      <w:proofErr w:type="spellStart"/>
      <w:r w:rsidRPr="00FD603A">
        <w:rPr>
          <w:rFonts w:ascii="Times New Roman" w:eastAsia="Times New Roman" w:hAnsi="Times New Roman" w:cs="Times New Roman"/>
          <w:lang w:val="en-US" w:eastAsia="es-ES"/>
        </w:rPr>
        <w:t>Análisis</w:t>
      </w:r>
      <w:proofErr w:type="spellEnd"/>
      <w:r w:rsidRPr="00FD603A">
        <w:rPr>
          <w:rFonts w:ascii="Times New Roman" w:eastAsia="Times New Roman" w:hAnsi="Times New Roman" w:cs="Times New Roman"/>
          <w:lang w:val="en-US" w:eastAsia="es-ES"/>
        </w:rPr>
        <w:t xml:space="preserve"> de </w:t>
      </w:r>
      <w:proofErr w:type="spellStart"/>
      <w:r w:rsidRPr="00FD603A">
        <w:rPr>
          <w:rFonts w:ascii="Times New Roman" w:eastAsia="Times New Roman" w:hAnsi="Times New Roman" w:cs="Times New Roman"/>
          <w:lang w:val="en-US" w:eastAsia="es-ES"/>
        </w:rPr>
        <w:t>Contenido</w:t>
      </w:r>
      <w:proofErr w:type="spellEnd"/>
      <w:r w:rsidRPr="00FD603A">
        <w:rPr>
          <w:rFonts w:ascii="Times New Roman" w:eastAsia="Times New Roman" w:hAnsi="Times New Roman" w:cs="Times New Roman"/>
          <w:lang w:val="en-US" w:eastAsia="es-ES"/>
        </w:rPr>
        <w:t>.</w:t>
      </w:r>
    </w:p>
    <w:p w14:paraId="395F706C" w14:textId="77777777" w:rsidR="002B13A1" w:rsidRPr="00FD603A" w:rsidRDefault="002B13A1" w:rsidP="002B13A1">
      <w:pPr>
        <w:spacing w:before="120" w:after="120" w:line="240" w:lineRule="auto"/>
        <w:contextualSpacing/>
        <w:rPr>
          <w:rFonts w:ascii="Times New Roman" w:eastAsia="Times New Roman" w:hAnsi="Times New Roman" w:cs="Times New Roman"/>
          <w:lang w:val="en-US" w:eastAsia="es-ES"/>
        </w:rPr>
      </w:pPr>
    </w:p>
    <w:p w14:paraId="148B31EE" w14:textId="77777777" w:rsidR="002B13A1" w:rsidRPr="00FD603A" w:rsidRDefault="002B13A1" w:rsidP="002B13A1">
      <w:pPr>
        <w:spacing w:before="120" w:after="120" w:line="240" w:lineRule="auto"/>
        <w:contextualSpacing/>
        <w:rPr>
          <w:rFonts w:ascii="Times New Roman" w:eastAsia="Times New Roman" w:hAnsi="Times New Roman" w:cs="Times New Roman"/>
          <w:b/>
          <w:lang w:val="en-US" w:eastAsia="es-ES"/>
        </w:rPr>
      </w:pPr>
      <w:r w:rsidRPr="00FD603A">
        <w:rPr>
          <w:rFonts w:ascii="Times New Roman" w:eastAsia="Times New Roman" w:hAnsi="Times New Roman" w:cs="Times New Roman"/>
          <w:b/>
          <w:lang w:val="en-US" w:eastAsia="es-ES"/>
        </w:rPr>
        <w:t>Abstract</w:t>
      </w:r>
    </w:p>
    <w:p w14:paraId="3B0741CA" w14:textId="366226ED" w:rsidR="002B13A1" w:rsidRPr="00FD603A" w:rsidRDefault="002B13A1" w:rsidP="002B13A1">
      <w:pPr>
        <w:spacing w:before="120" w:after="120" w:line="240" w:lineRule="auto"/>
        <w:contextualSpacing/>
        <w:rPr>
          <w:rFonts w:ascii="Times New Roman" w:eastAsia="Times New Roman" w:hAnsi="Times New Roman" w:cs="Times New Roman"/>
          <w:lang w:val="en-US" w:eastAsia="es-ES"/>
        </w:rPr>
      </w:pPr>
      <w:r w:rsidRPr="00FD603A">
        <w:rPr>
          <w:rFonts w:ascii="Times New Roman" w:eastAsia="Times New Roman" w:hAnsi="Times New Roman" w:cs="Times New Roman"/>
          <w:lang w:val="en-US" w:eastAsia="es-ES"/>
        </w:rPr>
        <w:t xml:space="preserve">The two latest years in the life of Venezuela’s president Hugo Chávez </w:t>
      </w:r>
      <w:proofErr w:type="spellStart"/>
      <w:r w:rsidRPr="00FD603A">
        <w:rPr>
          <w:rFonts w:ascii="Times New Roman" w:eastAsia="Times New Roman" w:hAnsi="Times New Roman" w:cs="Times New Roman"/>
          <w:lang w:val="en-US" w:eastAsia="es-ES"/>
        </w:rPr>
        <w:t>Frías</w:t>
      </w:r>
      <w:proofErr w:type="spellEnd"/>
      <w:r w:rsidRPr="00FD603A">
        <w:rPr>
          <w:rFonts w:ascii="Times New Roman" w:eastAsia="Times New Roman" w:hAnsi="Times New Roman" w:cs="Times New Roman"/>
          <w:lang w:val="en-US" w:eastAsia="es-ES"/>
        </w:rPr>
        <w:t xml:space="preserve">, were marked by suffering, as he trusted Cuban medical services, and ignored the cancer diagnosed in Venezuela.  Discretion and secrecy marked that period, so much, that the day of death is an object of discussion. In Venezuela the president’s death was announced on May 5, 2013. Diverse expressions of sadness where manifested, in this paper two expressions of sorrow in different social groups where </w:t>
      </w:r>
      <w:proofErr w:type="spellStart"/>
      <w:r w:rsidRPr="00FD603A">
        <w:rPr>
          <w:rFonts w:ascii="Times New Roman" w:eastAsia="Times New Roman" w:hAnsi="Times New Roman" w:cs="Times New Roman"/>
          <w:lang w:val="en-US" w:eastAsia="es-ES"/>
        </w:rPr>
        <w:t>analized</w:t>
      </w:r>
      <w:proofErr w:type="spellEnd"/>
      <w:r w:rsidRPr="00FD603A">
        <w:rPr>
          <w:rFonts w:ascii="Times New Roman" w:eastAsia="Times New Roman" w:hAnsi="Times New Roman" w:cs="Times New Roman"/>
          <w:lang w:val="en-US" w:eastAsia="es-ES"/>
        </w:rPr>
        <w:t xml:space="preserve">: obituaries, and visits to the president’s coffin at the Military Academy (in Caracas).  Obituaries published from March 6 to12, 2013 in the two main newspapers with national circulation in the country: </w:t>
      </w:r>
      <w:r w:rsidRPr="00FD603A">
        <w:rPr>
          <w:rFonts w:ascii="Times New Roman" w:eastAsia="Times New Roman" w:hAnsi="Times New Roman" w:cs="Times New Roman"/>
          <w:i/>
          <w:lang w:val="en-US" w:eastAsia="es-ES"/>
        </w:rPr>
        <w:t>El Universal</w:t>
      </w:r>
      <w:r w:rsidRPr="00FD603A">
        <w:rPr>
          <w:rFonts w:ascii="Times New Roman" w:eastAsia="Times New Roman" w:hAnsi="Times New Roman" w:cs="Times New Roman"/>
          <w:lang w:val="en-US" w:eastAsia="es-ES"/>
        </w:rPr>
        <w:t xml:space="preserve"> and </w:t>
      </w:r>
      <w:r w:rsidRPr="00FD603A">
        <w:rPr>
          <w:rFonts w:ascii="Times New Roman" w:eastAsia="Times New Roman" w:hAnsi="Times New Roman" w:cs="Times New Roman"/>
          <w:i/>
          <w:lang w:val="en-US" w:eastAsia="es-ES"/>
        </w:rPr>
        <w:t>El Nacional</w:t>
      </w:r>
      <w:r w:rsidRPr="00FD603A">
        <w:rPr>
          <w:rFonts w:ascii="Times New Roman" w:eastAsia="Times New Roman" w:hAnsi="Times New Roman" w:cs="Times New Roman"/>
          <w:lang w:val="en-US" w:eastAsia="es-ES"/>
        </w:rPr>
        <w:t xml:space="preserve">, were analyzed using </w:t>
      </w:r>
      <w:proofErr w:type="spellStart"/>
      <w:r w:rsidRPr="00FD603A">
        <w:rPr>
          <w:rFonts w:ascii="Times New Roman" w:eastAsia="Times New Roman" w:hAnsi="Times New Roman" w:cs="Times New Roman"/>
          <w:lang w:val="en-US" w:eastAsia="es-ES"/>
        </w:rPr>
        <w:t>Teun</w:t>
      </w:r>
      <w:proofErr w:type="spellEnd"/>
      <w:r w:rsidRPr="00FD603A">
        <w:rPr>
          <w:rFonts w:ascii="Times New Roman" w:eastAsia="Times New Roman" w:hAnsi="Times New Roman" w:cs="Times New Roman"/>
          <w:lang w:val="en-US" w:eastAsia="es-ES"/>
        </w:rPr>
        <w:t xml:space="preserve"> van </w:t>
      </w:r>
      <w:proofErr w:type="spellStart"/>
      <w:r w:rsidRPr="00FD603A">
        <w:rPr>
          <w:rFonts w:ascii="Times New Roman" w:eastAsia="Times New Roman" w:hAnsi="Times New Roman" w:cs="Times New Roman"/>
          <w:lang w:val="en-US" w:eastAsia="es-ES"/>
        </w:rPr>
        <w:t>Dijk</w:t>
      </w:r>
      <w:proofErr w:type="spellEnd"/>
      <w:r w:rsidRPr="00FD603A">
        <w:rPr>
          <w:rFonts w:ascii="Times New Roman" w:eastAsia="Times New Roman" w:hAnsi="Times New Roman" w:cs="Times New Roman"/>
          <w:lang w:val="en-US" w:eastAsia="es-ES"/>
        </w:rPr>
        <w:t xml:space="preserve"> (1997) critical analysis theory, doing a pragmatic discourse analysis of them. Two dimensions were included: 1. frequency, size and cost; and, 2. text content.</w:t>
      </w:r>
      <w:r w:rsidRPr="00FD603A">
        <w:rPr>
          <w:rFonts w:ascii="Times New Roman" w:eastAsia="Times New Roman" w:hAnsi="Times New Roman" w:cs="Times New Roman"/>
          <w:color w:val="FF0000"/>
          <w:lang w:val="en-US" w:eastAsia="es-ES"/>
        </w:rPr>
        <w:t xml:space="preserve"> </w:t>
      </w:r>
      <w:r w:rsidRPr="00FD603A">
        <w:rPr>
          <w:rFonts w:ascii="Times New Roman" w:eastAsia="Times New Roman" w:hAnsi="Times New Roman" w:cs="Times New Roman"/>
          <w:lang w:val="en-US" w:eastAsia="es-ES"/>
        </w:rPr>
        <w:t xml:space="preserve">A corpus of 612 obituaries was constructed, identifying within them, the characteristics of the messages sent by public and private institutions, who are the main users of the newspaper obituary gender, related to the occasion. Text structures and functions such as: basic courtesy and, farewell to the late president, also where detected and </w:t>
      </w:r>
      <w:proofErr w:type="spellStart"/>
      <w:r w:rsidRPr="00FD603A">
        <w:rPr>
          <w:rFonts w:ascii="Times New Roman" w:eastAsia="Times New Roman" w:hAnsi="Times New Roman" w:cs="Times New Roman"/>
          <w:lang w:val="en-US" w:eastAsia="es-ES"/>
        </w:rPr>
        <w:t>analized</w:t>
      </w:r>
      <w:proofErr w:type="spellEnd"/>
      <w:r w:rsidRPr="00FD603A">
        <w:rPr>
          <w:rFonts w:ascii="Times New Roman" w:eastAsia="Times New Roman" w:hAnsi="Times New Roman" w:cs="Times New Roman"/>
          <w:lang w:val="en-US" w:eastAsia="es-ES"/>
        </w:rPr>
        <w:t xml:space="preserve">. The ambiance at the visits was subjected to observation, finding emotional links, interests and, political commitment with the late president and his project. The analysis shows two </w:t>
      </w:r>
      <w:proofErr w:type="spellStart"/>
      <w:r w:rsidRPr="00FD603A">
        <w:rPr>
          <w:rFonts w:ascii="Times New Roman" w:eastAsia="Times New Roman" w:hAnsi="Times New Roman" w:cs="Times New Roman"/>
          <w:lang w:val="en-US" w:eastAsia="es-ES"/>
        </w:rPr>
        <w:t>expresions</w:t>
      </w:r>
      <w:proofErr w:type="spellEnd"/>
      <w:r w:rsidRPr="00FD603A">
        <w:rPr>
          <w:rFonts w:ascii="Times New Roman" w:eastAsia="Times New Roman" w:hAnsi="Times New Roman" w:cs="Times New Roman"/>
          <w:lang w:val="en-US" w:eastAsia="es-ES"/>
        </w:rPr>
        <w:t xml:space="preserve"> of sorrow: That of stern and expensive obituaries, and that of the affectivity of those that had music and some food under the sun of a hot day.</w:t>
      </w:r>
    </w:p>
    <w:p w14:paraId="29A9762C" w14:textId="50114794" w:rsidR="002B13A1" w:rsidRPr="00FD603A" w:rsidRDefault="002B13A1" w:rsidP="002B13A1">
      <w:pPr>
        <w:spacing w:before="120" w:after="120" w:line="240" w:lineRule="auto"/>
        <w:rPr>
          <w:rFonts w:ascii="Times New Roman" w:eastAsia="Times New Roman" w:hAnsi="Times New Roman" w:cs="Times New Roman"/>
          <w:b/>
          <w:lang w:val="en-US" w:eastAsia="es-ES"/>
        </w:rPr>
      </w:pPr>
      <w:r w:rsidRPr="00FD603A">
        <w:rPr>
          <w:rFonts w:ascii="Times New Roman" w:eastAsia="Times New Roman" w:hAnsi="Times New Roman" w:cs="Times New Roman"/>
          <w:b/>
          <w:lang w:val="en-US" w:eastAsia="es-ES"/>
        </w:rPr>
        <w:t>Keywords</w:t>
      </w:r>
    </w:p>
    <w:p w14:paraId="2073C36B" w14:textId="65273EAA" w:rsidR="002B13A1" w:rsidRPr="00FD603A" w:rsidRDefault="002B13A1" w:rsidP="002B13A1">
      <w:p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val="en-US" w:eastAsia="es-ES"/>
        </w:rPr>
        <w:t xml:space="preserve">Presidential grief. Obituaries. </w:t>
      </w:r>
      <w:r w:rsidRPr="00FD603A">
        <w:rPr>
          <w:rFonts w:ascii="Times New Roman" w:eastAsia="Times New Roman" w:hAnsi="Times New Roman" w:cs="Times New Roman"/>
          <w:lang w:eastAsia="es-ES"/>
        </w:rPr>
        <w:t>Affectivity. Content analysis</w:t>
      </w:r>
    </w:p>
    <w:p w14:paraId="121DE737" w14:textId="77777777" w:rsidR="001A7122" w:rsidRDefault="001A7122" w:rsidP="00191C3F">
      <w:pPr>
        <w:spacing w:after="0" w:line="240" w:lineRule="auto"/>
        <w:jc w:val="center"/>
      </w:pPr>
    </w:p>
    <w:p w14:paraId="203BE560" w14:textId="77777777" w:rsidR="001A7122" w:rsidRDefault="001A7122" w:rsidP="00191C3F">
      <w:pPr>
        <w:spacing w:after="0" w:line="240" w:lineRule="auto"/>
        <w:jc w:val="center"/>
      </w:pPr>
    </w:p>
    <w:p w14:paraId="34DB56C9" w14:textId="77777777" w:rsidR="001A7122" w:rsidRDefault="001A7122" w:rsidP="001A7122">
      <w:pPr>
        <w:spacing w:after="0" w:line="240" w:lineRule="auto"/>
      </w:pPr>
    </w:p>
    <w:p w14:paraId="5D9D3EB9" w14:textId="77777777" w:rsidR="001A7122" w:rsidRDefault="001A7122" w:rsidP="001A7122">
      <w:pPr>
        <w:spacing w:after="0" w:line="240" w:lineRule="auto"/>
      </w:pPr>
    </w:p>
    <w:p w14:paraId="09D8107B" w14:textId="77777777" w:rsidR="001A7122" w:rsidRDefault="006871B6" w:rsidP="001A7122">
      <w:pPr>
        <w:spacing w:after="0" w:line="240" w:lineRule="auto"/>
        <w:rPr>
          <w:rFonts w:ascii="Times New Roman" w:hAnsi="Times New Roman" w:cs="Times New Roman"/>
          <w:color w:val="222222"/>
          <w:sz w:val="24"/>
          <w:szCs w:val="24"/>
          <w:shd w:val="clear" w:color="auto" w:fill="FFFFFF"/>
        </w:rPr>
      </w:pPr>
      <w:hyperlink r:id="rId8" w:history="1">
        <w:r w:rsidR="00191C3F" w:rsidRPr="00184FD0">
          <w:rPr>
            <w:rStyle w:val="Hyperlink"/>
            <w:rFonts w:ascii="Times New Roman" w:hAnsi="Times New Roman" w:cs="Times New Roman"/>
            <w:color w:val="auto"/>
            <w:sz w:val="24"/>
            <w:szCs w:val="24"/>
            <w:u w:val="none"/>
            <w:shd w:val="clear" w:color="auto" w:fill="FFFFFF"/>
          </w:rPr>
          <w:t>mmonteroster@gmail.com</w:t>
        </w:r>
      </w:hyperlink>
      <w:r w:rsidR="001A7122">
        <w:rPr>
          <w:rFonts w:ascii="Times New Roman" w:hAnsi="Times New Roman" w:cs="Times New Roman"/>
          <w:color w:val="222222"/>
          <w:sz w:val="24"/>
          <w:szCs w:val="24"/>
          <w:shd w:val="clear" w:color="auto" w:fill="FFFFFF"/>
        </w:rPr>
        <w:t xml:space="preserve"> </w:t>
      </w:r>
    </w:p>
    <w:p w14:paraId="40FD02F2" w14:textId="77777777" w:rsidR="00191C3F" w:rsidRPr="00FA5B0C" w:rsidRDefault="006871B6" w:rsidP="001A7122">
      <w:pPr>
        <w:spacing w:after="0" w:line="240" w:lineRule="auto"/>
        <w:rPr>
          <w:rFonts w:ascii="Arial" w:hAnsi="Arial" w:cs="Arial"/>
          <w:sz w:val="20"/>
          <w:szCs w:val="20"/>
          <w:shd w:val="clear" w:color="auto" w:fill="FFFFFF"/>
        </w:rPr>
      </w:pPr>
      <w:hyperlink r:id="rId9" w:history="1">
        <w:r w:rsidR="00D95110" w:rsidRPr="00FA5B0C">
          <w:rPr>
            <w:rStyle w:val="Hyperlink"/>
            <w:rFonts w:ascii="Times New Roman" w:hAnsi="Times New Roman" w:cs="Times New Roman"/>
            <w:color w:val="auto"/>
            <w:sz w:val="24"/>
            <w:szCs w:val="24"/>
            <w:shd w:val="clear" w:color="auto" w:fill="FFFFFF"/>
          </w:rPr>
          <w:t>yorelisaco@gmail.com</w:t>
        </w:r>
      </w:hyperlink>
    </w:p>
    <w:p w14:paraId="4566C399"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126A9B94"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1EDF2BD3"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72A0F3D3"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23B6CC02"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36BD2100" w14:textId="77777777" w:rsidR="00D95110" w:rsidRDefault="00D95110" w:rsidP="00191C3F">
      <w:pPr>
        <w:spacing w:after="0" w:line="240" w:lineRule="auto"/>
        <w:jc w:val="center"/>
        <w:rPr>
          <w:rFonts w:ascii="Arial" w:hAnsi="Arial" w:cs="Arial"/>
          <w:color w:val="222222"/>
          <w:sz w:val="20"/>
          <w:szCs w:val="20"/>
          <w:shd w:val="clear" w:color="auto" w:fill="FFFFFF"/>
        </w:rPr>
      </w:pPr>
    </w:p>
    <w:p w14:paraId="10A7C04A" w14:textId="77777777" w:rsidR="0080362C" w:rsidRDefault="0080362C" w:rsidP="005C79EF">
      <w:pPr>
        <w:jc w:val="both"/>
      </w:pPr>
    </w:p>
    <w:p w14:paraId="13CF6CC6" w14:textId="77777777" w:rsidR="00A95EBD" w:rsidRPr="001A7122" w:rsidRDefault="00A95EBD" w:rsidP="00155BBD">
      <w:pPr>
        <w:spacing w:before="120" w:after="120" w:line="360" w:lineRule="auto"/>
        <w:rPr>
          <w:rFonts w:ascii="Times New Roman" w:eastAsia="Times New Roman" w:hAnsi="Times New Roman" w:cs="Times New Roman"/>
          <w:sz w:val="24"/>
          <w:szCs w:val="24"/>
          <w:lang w:eastAsia="es-ES"/>
        </w:rPr>
      </w:pPr>
    </w:p>
    <w:p w14:paraId="178CB136" w14:textId="77777777"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14:paraId="0B7730D3" w14:textId="77777777"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14:paraId="7698B7B6" w14:textId="77777777"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14:paraId="5BCCAFA3" w14:textId="77777777"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14:paraId="567AD70E" w14:textId="77777777"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14:paraId="419921EE" w14:textId="77777777" w:rsidR="002E08C4" w:rsidRDefault="002E08C4" w:rsidP="00C72442">
      <w:pPr>
        <w:spacing w:before="120" w:after="120" w:line="360" w:lineRule="auto"/>
        <w:rPr>
          <w:rFonts w:ascii="Times New Roman" w:eastAsia="Times New Roman" w:hAnsi="Times New Roman" w:cs="Times New Roman"/>
          <w:b/>
          <w:sz w:val="24"/>
          <w:szCs w:val="24"/>
          <w:lang w:eastAsia="es-ES"/>
        </w:rPr>
      </w:pPr>
    </w:p>
    <w:p w14:paraId="2AB78C3E" w14:textId="77777777" w:rsidR="0089576F" w:rsidRPr="001A7122" w:rsidRDefault="0089576F" w:rsidP="00C72442">
      <w:pPr>
        <w:spacing w:before="120" w:after="120" w:line="360" w:lineRule="auto"/>
        <w:rPr>
          <w:rFonts w:ascii="Times New Roman" w:eastAsia="Times New Roman" w:hAnsi="Times New Roman" w:cs="Times New Roman"/>
          <w:b/>
          <w:sz w:val="24"/>
          <w:szCs w:val="24"/>
          <w:lang w:eastAsia="es-ES"/>
        </w:rPr>
      </w:pPr>
    </w:p>
    <w:p w14:paraId="342C30DF"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1E5BB96C"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3FE538FB"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57C7B95E"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241F303B"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5B89FC2F"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579C6C1E"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26EC9AF5" w14:textId="77777777" w:rsidR="00CF5AC5" w:rsidRDefault="00CF5AC5" w:rsidP="002B13A1">
      <w:pPr>
        <w:spacing w:before="120" w:after="120" w:line="360" w:lineRule="auto"/>
        <w:ind w:firstLine="708"/>
        <w:rPr>
          <w:rFonts w:ascii="Times New Roman" w:eastAsia="Times New Roman" w:hAnsi="Times New Roman" w:cs="Times New Roman"/>
          <w:sz w:val="24"/>
          <w:szCs w:val="24"/>
          <w:lang w:eastAsia="es-ES"/>
        </w:rPr>
      </w:pPr>
    </w:p>
    <w:p w14:paraId="3CAC805F" w14:textId="77777777" w:rsidR="00FD603A" w:rsidRDefault="00FD603A" w:rsidP="00CF5AC5">
      <w:pPr>
        <w:spacing w:before="120" w:after="120" w:line="360" w:lineRule="auto"/>
        <w:ind w:firstLine="708"/>
        <w:jc w:val="center"/>
        <w:rPr>
          <w:rFonts w:ascii="Times New Roman" w:eastAsia="Times New Roman" w:hAnsi="Times New Roman" w:cs="Times New Roman"/>
          <w:smallCaps/>
          <w:sz w:val="20"/>
          <w:szCs w:val="20"/>
          <w:lang w:eastAsia="es-ES"/>
        </w:rPr>
      </w:pPr>
    </w:p>
    <w:p w14:paraId="40C59680" w14:textId="77777777" w:rsidR="00FD603A" w:rsidRDefault="00FD603A" w:rsidP="00CF5AC5">
      <w:pPr>
        <w:spacing w:before="120" w:after="120" w:line="360" w:lineRule="auto"/>
        <w:ind w:firstLine="708"/>
        <w:jc w:val="center"/>
        <w:rPr>
          <w:rFonts w:ascii="Times New Roman" w:eastAsia="Times New Roman" w:hAnsi="Times New Roman" w:cs="Times New Roman"/>
          <w:smallCaps/>
          <w:sz w:val="20"/>
          <w:szCs w:val="20"/>
          <w:lang w:eastAsia="es-ES"/>
        </w:rPr>
      </w:pPr>
    </w:p>
    <w:p w14:paraId="772B8C1B" w14:textId="77777777" w:rsidR="00FD603A" w:rsidRDefault="00FD603A" w:rsidP="00CF5AC5">
      <w:pPr>
        <w:spacing w:before="120" w:after="120" w:line="360" w:lineRule="auto"/>
        <w:ind w:firstLine="708"/>
        <w:jc w:val="center"/>
        <w:rPr>
          <w:rFonts w:ascii="Times New Roman" w:eastAsia="Times New Roman" w:hAnsi="Times New Roman" w:cs="Times New Roman"/>
          <w:smallCaps/>
          <w:sz w:val="20"/>
          <w:szCs w:val="20"/>
          <w:lang w:eastAsia="es-ES"/>
        </w:rPr>
      </w:pPr>
    </w:p>
    <w:p w14:paraId="69FBB55B" w14:textId="7D5AD9F7" w:rsidR="00CF5AC5" w:rsidRPr="00CF5AC5" w:rsidRDefault="00CF5AC5" w:rsidP="00CF5AC5">
      <w:pPr>
        <w:spacing w:before="120" w:after="120" w:line="360" w:lineRule="auto"/>
        <w:ind w:firstLine="708"/>
        <w:jc w:val="center"/>
        <w:rPr>
          <w:rFonts w:ascii="Times New Roman" w:eastAsia="Times New Roman" w:hAnsi="Times New Roman" w:cs="Times New Roman"/>
          <w:smallCaps/>
          <w:sz w:val="20"/>
          <w:szCs w:val="20"/>
          <w:lang w:eastAsia="es-ES"/>
        </w:rPr>
      </w:pPr>
      <w:r w:rsidRPr="00CF5AC5">
        <w:rPr>
          <w:rFonts w:ascii="Times New Roman" w:eastAsia="Times New Roman" w:hAnsi="Times New Roman" w:cs="Times New Roman"/>
          <w:smallCaps/>
          <w:sz w:val="20"/>
          <w:szCs w:val="20"/>
          <w:lang w:eastAsia="es-ES"/>
        </w:rPr>
        <w:t>Expressions of grief at the death of President Hugo Chavez. Obituaries and visits to the deceased</w:t>
      </w:r>
    </w:p>
    <w:p w14:paraId="37FA4F5E" w14:textId="77777777" w:rsidR="00511D2B" w:rsidRPr="00FD603A" w:rsidRDefault="00527A5A" w:rsidP="00FD603A">
      <w:pPr>
        <w:spacing w:before="120" w:after="120" w:line="240" w:lineRule="auto"/>
        <w:ind w:firstLine="708"/>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La muerte de un</w:t>
      </w:r>
      <w:r w:rsidR="00B83F7A" w:rsidRPr="00FD603A">
        <w:rPr>
          <w:rFonts w:ascii="Times New Roman" w:eastAsia="Times New Roman" w:hAnsi="Times New Roman" w:cs="Times New Roman"/>
          <w:lang w:eastAsia="es-ES"/>
        </w:rPr>
        <w:t xml:space="preserve"> Presidente</w:t>
      </w:r>
      <w:r w:rsidRPr="00FD603A">
        <w:rPr>
          <w:rFonts w:ascii="Times New Roman" w:eastAsia="Times New Roman" w:hAnsi="Times New Roman" w:cs="Times New Roman"/>
          <w:lang w:eastAsia="es-ES"/>
        </w:rPr>
        <w:t xml:space="preserve"> en ejercicio, en este caso</w:t>
      </w:r>
      <w:r w:rsidR="00B83F7A" w:rsidRPr="00FD603A">
        <w:rPr>
          <w:rFonts w:ascii="Times New Roman" w:eastAsia="Times New Roman" w:hAnsi="Times New Roman" w:cs="Times New Roman"/>
          <w:lang w:eastAsia="es-ES"/>
        </w:rPr>
        <w:t xml:space="preserve"> Hugo Chávez</w:t>
      </w:r>
      <w:r w:rsidR="002E363F" w:rsidRPr="00FD603A">
        <w:rPr>
          <w:rFonts w:ascii="Times New Roman" w:eastAsia="Times New Roman" w:hAnsi="Times New Roman" w:cs="Times New Roman"/>
          <w:lang w:eastAsia="es-ES"/>
        </w:rPr>
        <w:t>,</w:t>
      </w:r>
      <w:r w:rsidR="00B83F7A" w:rsidRPr="00FD603A">
        <w:rPr>
          <w:rFonts w:ascii="Times New Roman" w:eastAsia="Times New Roman" w:hAnsi="Times New Roman" w:cs="Times New Roman"/>
          <w:lang w:eastAsia="es-ES"/>
        </w:rPr>
        <w:t xml:space="preserve"> </w:t>
      </w:r>
      <w:r w:rsidR="00647651" w:rsidRPr="00FD603A">
        <w:rPr>
          <w:rFonts w:ascii="Times New Roman" w:eastAsia="Times New Roman" w:hAnsi="Times New Roman" w:cs="Times New Roman"/>
          <w:lang w:eastAsia="es-ES"/>
        </w:rPr>
        <w:t>anunciada</w:t>
      </w:r>
      <w:r w:rsidR="00B83F7A" w:rsidRPr="00FD603A">
        <w:rPr>
          <w:rFonts w:ascii="Times New Roman" w:eastAsia="Times New Roman" w:hAnsi="Times New Roman" w:cs="Times New Roman"/>
          <w:lang w:eastAsia="es-ES"/>
        </w:rPr>
        <w:t xml:space="preserve"> </w:t>
      </w:r>
      <w:r w:rsidR="002E08C4" w:rsidRPr="00FD603A">
        <w:rPr>
          <w:rFonts w:ascii="Times New Roman" w:eastAsia="Times New Roman" w:hAnsi="Times New Roman" w:cs="Times New Roman"/>
          <w:lang w:eastAsia="es-ES"/>
        </w:rPr>
        <w:t xml:space="preserve">oficialmente </w:t>
      </w:r>
      <w:r w:rsidR="003A4DE7" w:rsidRPr="00FD603A">
        <w:rPr>
          <w:rFonts w:ascii="Times New Roman" w:eastAsia="Times New Roman" w:hAnsi="Times New Roman" w:cs="Times New Roman"/>
          <w:lang w:eastAsia="es-ES"/>
        </w:rPr>
        <w:t>el 5 de marzo de 2013</w:t>
      </w:r>
      <w:r w:rsidR="00127BE9" w:rsidRPr="00FD603A">
        <w:rPr>
          <w:rFonts w:ascii="Times New Roman" w:eastAsia="Times New Roman" w:hAnsi="Times New Roman" w:cs="Times New Roman"/>
          <w:lang w:eastAsia="es-ES"/>
        </w:rPr>
        <w:t>,</w:t>
      </w:r>
      <w:r w:rsidR="00B83F7A" w:rsidRPr="00FD603A">
        <w:rPr>
          <w:rFonts w:ascii="Times New Roman" w:eastAsia="Times New Roman" w:hAnsi="Times New Roman" w:cs="Times New Roman"/>
          <w:lang w:eastAsia="es-ES"/>
        </w:rPr>
        <w:t xml:space="preserve"> produjo un </w:t>
      </w:r>
      <w:r w:rsidR="005E27DF" w:rsidRPr="00FD603A">
        <w:rPr>
          <w:rFonts w:ascii="Times New Roman" w:eastAsia="Times New Roman" w:hAnsi="Times New Roman" w:cs="Times New Roman"/>
          <w:lang w:eastAsia="es-ES"/>
        </w:rPr>
        <w:t>número</w:t>
      </w:r>
      <w:r w:rsidR="00B83F7A" w:rsidRPr="00FD603A">
        <w:rPr>
          <w:rFonts w:ascii="Times New Roman" w:eastAsia="Times New Roman" w:hAnsi="Times New Roman" w:cs="Times New Roman"/>
          <w:lang w:eastAsia="es-ES"/>
        </w:rPr>
        <w:t xml:space="preserve"> variado de expresiones</w:t>
      </w:r>
      <w:r w:rsidRPr="00FD603A">
        <w:rPr>
          <w:rFonts w:ascii="Times New Roman" w:eastAsia="Times New Roman" w:hAnsi="Times New Roman" w:cs="Times New Roman"/>
          <w:lang w:eastAsia="es-ES"/>
        </w:rPr>
        <w:t xml:space="preserve"> de duelo</w:t>
      </w:r>
      <w:r w:rsidR="00B83F7A" w:rsidRPr="00FD603A">
        <w:rPr>
          <w:rFonts w:ascii="Times New Roman" w:eastAsia="Times New Roman" w:hAnsi="Times New Roman" w:cs="Times New Roman"/>
          <w:lang w:eastAsia="es-ES"/>
        </w:rPr>
        <w:t xml:space="preserve"> que daban muestra de la </w:t>
      </w:r>
      <w:r w:rsidR="00975A5A" w:rsidRPr="00FD603A">
        <w:rPr>
          <w:rFonts w:ascii="Times New Roman" w:eastAsia="Times New Roman" w:hAnsi="Times New Roman" w:cs="Times New Roman"/>
          <w:lang w:eastAsia="es-ES"/>
        </w:rPr>
        <w:t xml:space="preserve">importancia y </w:t>
      </w:r>
      <w:r w:rsidR="00B83F7A" w:rsidRPr="00FD603A">
        <w:rPr>
          <w:rFonts w:ascii="Times New Roman" w:eastAsia="Times New Roman" w:hAnsi="Times New Roman" w:cs="Times New Roman"/>
          <w:lang w:eastAsia="es-ES"/>
        </w:rPr>
        <w:t xml:space="preserve">relación </w:t>
      </w:r>
      <w:r w:rsidR="00E20EAF" w:rsidRPr="00FD603A">
        <w:rPr>
          <w:rFonts w:ascii="Times New Roman" w:eastAsia="Times New Roman" w:hAnsi="Times New Roman" w:cs="Times New Roman"/>
          <w:lang w:eastAsia="es-ES"/>
        </w:rPr>
        <w:t>de este</w:t>
      </w:r>
      <w:r w:rsidR="00B83F7A" w:rsidRPr="00FD603A">
        <w:rPr>
          <w:rFonts w:ascii="Times New Roman" w:eastAsia="Times New Roman" w:hAnsi="Times New Roman" w:cs="Times New Roman"/>
          <w:lang w:eastAsia="es-ES"/>
        </w:rPr>
        <w:t xml:space="preserve"> líder latinoamericano y </w:t>
      </w:r>
      <w:r w:rsidR="00E20EAF" w:rsidRPr="00FD603A">
        <w:rPr>
          <w:rFonts w:ascii="Times New Roman" w:eastAsia="Times New Roman" w:hAnsi="Times New Roman" w:cs="Times New Roman"/>
          <w:lang w:eastAsia="es-ES"/>
        </w:rPr>
        <w:t xml:space="preserve">de </w:t>
      </w:r>
      <w:r w:rsidR="00B83F7A" w:rsidRPr="00FD603A">
        <w:rPr>
          <w:rFonts w:ascii="Times New Roman" w:eastAsia="Times New Roman" w:hAnsi="Times New Roman" w:cs="Times New Roman"/>
          <w:lang w:eastAsia="es-ES"/>
        </w:rPr>
        <w:t>su</w:t>
      </w:r>
      <w:r w:rsidR="00E20EAF" w:rsidRPr="00FD603A">
        <w:rPr>
          <w:rFonts w:ascii="Times New Roman" w:eastAsia="Times New Roman" w:hAnsi="Times New Roman" w:cs="Times New Roman"/>
          <w:lang w:eastAsia="es-ES"/>
        </w:rPr>
        <w:t xml:space="preserve"> efecto en</w:t>
      </w:r>
      <w:r w:rsidR="00B83F7A" w:rsidRPr="00FD603A">
        <w:rPr>
          <w:rFonts w:ascii="Times New Roman" w:eastAsia="Times New Roman" w:hAnsi="Times New Roman" w:cs="Times New Roman"/>
          <w:lang w:eastAsia="es-ES"/>
        </w:rPr>
        <w:t xml:space="preserve"> seguidores</w:t>
      </w:r>
      <w:r w:rsidR="00127BE9" w:rsidRPr="00FD603A">
        <w:rPr>
          <w:rFonts w:ascii="Times New Roman" w:eastAsia="Times New Roman" w:hAnsi="Times New Roman" w:cs="Times New Roman"/>
          <w:lang w:eastAsia="es-ES"/>
        </w:rPr>
        <w:t xml:space="preserve"> procedentes</w:t>
      </w:r>
      <w:r w:rsidR="00B83F7A" w:rsidRPr="00FD603A">
        <w:rPr>
          <w:rFonts w:ascii="Times New Roman" w:eastAsia="Times New Roman" w:hAnsi="Times New Roman" w:cs="Times New Roman"/>
          <w:lang w:eastAsia="es-ES"/>
        </w:rPr>
        <w:t xml:space="preserve"> de diferentes </w:t>
      </w:r>
      <w:r w:rsidR="005E27DF" w:rsidRPr="00FD603A">
        <w:rPr>
          <w:rFonts w:ascii="Times New Roman" w:eastAsia="Times New Roman" w:hAnsi="Times New Roman" w:cs="Times New Roman"/>
          <w:lang w:eastAsia="es-ES"/>
        </w:rPr>
        <w:t>grupos</w:t>
      </w:r>
      <w:r w:rsidR="00B83F7A" w:rsidRPr="00FD603A">
        <w:rPr>
          <w:rFonts w:ascii="Times New Roman" w:eastAsia="Times New Roman" w:hAnsi="Times New Roman" w:cs="Times New Roman"/>
          <w:lang w:eastAsia="es-ES"/>
        </w:rPr>
        <w:t xml:space="preserve"> sociales</w:t>
      </w:r>
      <w:r w:rsidR="00E20EAF" w:rsidRPr="00FD603A">
        <w:rPr>
          <w:rFonts w:ascii="Times New Roman" w:eastAsia="Times New Roman" w:hAnsi="Times New Roman" w:cs="Times New Roman"/>
          <w:lang w:eastAsia="es-ES"/>
        </w:rPr>
        <w:t xml:space="preserve">, </w:t>
      </w:r>
      <w:r w:rsidR="00127BE9" w:rsidRPr="00FD603A">
        <w:rPr>
          <w:rFonts w:ascii="Times New Roman" w:eastAsia="Times New Roman" w:hAnsi="Times New Roman" w:cs="Times New Roman"/>
          <w:lang w:eastAsia="es-ES"/>
        </w:rPr>
        <w:t>así</w:t>
      </w:r>
      <w:r w:rsidR="005E27DF" w:rsidRPr="00FD603A">
        <w:rPr>
          <w:rFonts w:ascii="Times New Roman" w:eastAsia="Times New Roman" w:hAnsi="Times New Roman" w:cs="Times New Roman"/>
          <w:lang w:eastAsia="es-ES"/>
        </w:rPr>
        <w:t xml:space="preserve"> como de sus relaciones</w:t>
      </w:r>
      <w:r w:rsidR="00511D2B" w:rsidRPr="00FD603A">
        <w:rPr>
          <w:rFonts w:ascii="Times New Roman" w:eastAsia="Times New Roman" w:hAnsi="Times New Roman" w:cs="Times New Roman"/>
          <w:lang w:eastAsia="es-ES"/>
        </w:rPr>
        <w:t xml:space="preserve"> políticas y económicas. </w:t>
      </w:r>
    </w:p>
    <w:p w14:paraId="18C3A7B6" w14:textId="77777777" w:rsidR="00B65A7F"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B65A7F" w:rsidRPr="00FD603A">
        <w:rPr>
          <w:rFonts w:ascii="Times New Roman" w:eastAsia="Times New Roman" w:hAnsi="Times New Roman" w:cs="Times New Roman"/>
          <w:lang w:eastAsia="es-ES"/>
        </w:rPr>
        <w:t>Chávez</w:t>
      </w:r>
      <w:r w:rsidR="00742C4A" w:rsidRPr="00FD603A">
        <w:rPr>
          <w:rFonts w:ascii="Times New Roman" w:eastAsia="Times New Roman" w:hAnsi="Times New Roman" w:cs="Times New Roman"/>
          <w:lang w:eastAsia="es-ES"/>
        </w:rPr>
        <w:t xml:space="preserve"> gan</w:t>
      </w:r>
      <w:r w:rsidR="003C1442" w:rsidRPr="00FD603A">
        <w:rPr>
          <w:rFonts w:ascii="Times New Roman" w:eastAsia="Times New Roman" w:hAnsi="Times New Roman" w:cs="Times New Roman"/>
          <w:lang w:eastAsia="es-ES"/>
        </w:rPr>
        <w:t>ó</w:t>
      </w:r>
      <w:r w:rsidR="00742C4A" w:rsidRPr="00FD603A">
        <w:rPr>
          <w:rFonts w:ascii="Times New Roman" w:eastAsia="Times New Roman" w:hAnsi="Times New Roman" w:cs="Times New Roman"/>
          <w:lang w:eastAsia="es-ES"/>
        </w:rPr>
        <w:t xml:space="preserve"> las elecciones </w:t>
      </w:r>
      <w:r w:rsidR="00563DAC" w:rsidRPr="00FD603A">
        <w:rPr>
          <w:rFonts w:ascii="Times New Roman" w:eastAsia="Times New Roman" w:hAnsi="Times New Roman" w:cs="Times New Roman"/>
          <w:lang w:eastAsia="es-ES"/>
        </w:rPr>
        <w:t>en</w:t>
      </w:r>
      <w:r w:rsidR="00742C4A" w:rsidRPr="00FD603A">
        <w:rPr>
          <w:rFonts w:ascii="Times New Roman" w:eastAsia="Times New Roman" w:hAnsi="Times New Roman" w:cs="Times New Roman"/>
          <w:lang w:eastAsia="es-ES"/>
        </w:rPr>
        <w:t xml:space="preserve"> Venezuela en diciembre del año 1998. Su discurso sedujo a 3.673.685 personas (esto correspondió a un 56,20% del total de los votos contados)</w:t>
      </w:r>
      <w:r w:rsidR="00B65A7F" w:rsidRPr="00FD603A">
        <w:rPr>
          <w:rFonts w:ascii="Times New Roman" w:eastAsia="Times New Roman" w:hAnsi="Times New Roman" w:cs="Times New Roman"/>
          <w:lang w:eastAsia="es-ES"/>
        </w:rPr>
        <w:t xml:space="preserve">. </w:t>
      </w:r>
      <w:r w:rsidR="00647651" w:rsidRPr="00FD603A">
        <w:rPr>
          <w:rFonts w:ascii="Times New Roman" w:eastAsia="Times New Roman" w:hAnsi="Times New Roman" w:cs="Times New Roman"/>
          <w:lang w:eastAsia="es-ES"/>
        </w:rPr>
        <w:t>Una de sus</w:t>
      </w:r>
      <w:r w:rsidR="00B65A7F" w:rsidRPr="00FD603A">
        <w:rPr>
          <w:rFonts w:ascii="Times New Roman" w:eastAsia="Times New Roman" w:hAnsi="Times New Roman" w:cs="Times New Roman"/>
          <w:lang w:eastAsia="es-ES"/>
        </w:rPr>
        <w:t xml:space="preserve"> bandera</w:t>
      </w:r>
      <w:r w:rsidR="00647651" w:rsidRPr="00FD603A">
        <w:rPr>
          <w:rFonts w:ascii="Times New Roman" w:eastAsia="Times New Roman" w:hAnsi="Times New Roman" w:cs="Times New Roman"/>
          <w:lang w:eastAsia="es-ES"/>
        </w:rPr>
        <w:t>s</w:t>
      </w:r>
      <w:r w:rsidR="00B65A7F" w:rsidRPr="00FD603A">
        <w:rPr>
          <w:rFonts w:ascii="Times New Roman" w:eastAsia="Times New Roman" w:hAnsi="Times New Roman" w:cs="Times New Roman"/>
          <w:lang w:eastAsia="es-ES"/>
        </w:rPr>
        <w:t xml:space="preserve"> para alcanzar el poder fue capitalizar el desencanto</w:t>
      </w:r>
      <w:r w:rsidR="00647651" w:rsidRPr="00FD603A">
        <w:rPr>
          <w:rFonts w:ascii="Times New Roman" w:eastAsia="Times New Roman" w:hAnsi="Times New Roman" w:cs="Times New Roman"/>
          <w:lang w:eastAsia="es-ES"/>
        </w:rPr>
        <w:t xml:space="preserve"> social</w:t>
      </w:r>
      <w:r w:rsidR="00B65A7F" w:rsidRPr="00FD603A">
        <w:rPr>
          <w:rFonts w:ascii="Times New Roman" w:eastAsia="Times New Roman" w:hAnsi="Times New Roman" w:cs="Times New Roman"/>
          <w:lang w:eastAsia="es-ES"/>
        </w:rPr>
        <w:t xml:space="preserve"> y prometer acabar con tod</w:t>
      </w:r>
      <w:r w:rsidR="003C1442" w:rsidRPr="00FD603A">
        <w:rPr>
          <w:rFonts w:ascii="Times New Roman" w:eastAsia="Times New Roman" w:hAnsi="Times New Roman" w:cs="Times New Roman"/>
          <w:lang w:eastAsia="es-ES"/>
        </w:rPr>
        <w:t xml:space="preserve">os los errores </w:t>
      </w:r>
      <w:r w:rsidR="00B65A7F" w:rsidRPr="00FD603A">
        <w:rPr>
          <w:rFonts w:ascii="Times New Roman" w:eastAsia="Times New Roman" w:hAnsi="Times New Roman" w:cs="Times New Roman"/>
          <w:lang w:eastAsia="es-ES"/>
        </w:rPr>
        <w:t>que la democracia venezolana había acumulado</w:t>
      </w:r>
      <w:r w:rsidR="00647651" w:rsidRPr="00FD603A">
        <w:rPr>
          <w:rFonts w:ascii="Times New Roman" w:eastAsia="Times New Roman" w:hAnsi="Times New Roman" w:cs="Times New Roman"/>
          <w:lang w:eastAsia="es-ES"/>
        </w:rPr>
        <w:t xml:space="preserve"> desde 1958</w:t>
      </w:r>
      <w:r w:rsidR="00B65A7F" w:rsidRPr="00FD603A">
        <w:rPr>
          <w:rFonts w:ascii="Times New Roman" w:eastAsia="Times New Roman" w:hAnsi="Times New Roman" w:cs="Times New Roman"/>
          <w:lang w:eastAsia="es-ES"/>
        </w:rPr>
        <w:t>.</w:t>
      </w:r>
      <w:r w:rsidR="006C2142" w:rsidRPr="00FD603A">
        <w:rPr>
          <w:rFonts w:ascii="Times New Roman" w:eastAsia="Times New Roman" w:hAnsi="Times New Roman" w:cs="Times New Roman"/>
          <w:lang w:eastAsia="es-ES"/>
        </w:rPr>
        <w:t xml:space="preserve"> Chávez </w:t>
      </w:r>
      <w:r w:rsidR="003837E5" w:rsidRPr="00FD603A">
        <w:rPr>
          <w:rFonts w:ascii="Times New Roman" w:eastAsia="Times New Roman" w:hAnsi="Times New Roman" w:cs="Times New Roman"/>
          <w:lang w:eastAsia="es-ES"/>
        </w:rPr>
        <w:t>e</w:t>
      </w:r>
      <w:r w:rsidR="006C2142" w:rsidRPr="00FD603A">
        <w:rPr>
          <w:rFonts w:ascii="Times New Roman" w:eastAsia="Times New Roman" w:hAnsi="Times New Roman" w:cs="Times New Roman"/>
          <w:lang w:eastAsia="es-ES"/>
        </w:rPr>
        <w:t xml:space="preserve">stuvo en el poder </w:t>
      </w:r>
      <w:r w:rsidR="00563DAC" w:rsidRPr="00FD603A">
        <w:rPr>
          <w:rFonts w:ascii="Times New Roman" w:eastAsia="Times New Roman" w:hAnsi="Times New Roman" w:cs="Times New Roman"/>
          <w:lang w:eastAsia="es-ES"/>
        </w:rPr>
        <w:t>desde 1999 cuando tomó</w:t>
      </w:r>
      <w:r w:rsidR="006C2142" w:rsidRPr="00FD603A">
        <w:rPr>
          <w:rFonts w:ascii="Times New Roman" w:eastAsia="Times New Roman" w:hAnsi="Times New Roman" w:cs="Times New Roman"/>
          <w:lang w:eastAsia="es-ES"/>
        </w:rPr>
        <w:t xml:space="preserve"> posesión </w:t>
      </w:r>
      <w:r w:rsidR="00622075" w:rsidRPr="00FD603A">
        <w:rPr>
          <w:rFonts w:ascii="Times New Roman" w:eastAsia="Times New Roman" w:hAnsi="Times New Roman" w:cs="Times New Roman"/>
          <w:lang w:eastAsia="es-ES"/>
        </w:rPr>
        <w:t xml:space="preserve">del gobierno </w:t>
      </w:r>
      <w:r w:rsidR="006C2142" w:rsidRPr="00FD603A">
        <w:rPr>
          <w:rFonts w:ascii="Times New Roman" w:eastAsia="Times New Roman" w:hAnsi="Times New Roman" w:cs="Times New Roman"/>
          <w:lang w:eastAsia="es-ES"/>
        </w:rPr>
        <w:t>hasta su muerte en 2013</w:t>
      </w:r>
      <w:r w:rsidR="003C1442" w:rsidRPr="00FD603A">
        <w:rPr>
          <w:rFonts w:ascii="Times New Roman" w:eastAsia="Times New Roman" w:hAnsi="Times New Roman" w:cs="Times New Roman"/>
          <w:lang w:eastAsia="es-ES"/>
        </w:rPr>
        <w:t xml:space="preserve"> (14 años)</w:t>
      </w:r>
      <w:r w:rsidR="006C2142" w:rsidRPr="00FD603A">
        <w:rPr>
          <w:rFonts w:ascii="Times New Roman" w:eastAsia="Times New Roman" w:hAnsi="Times New Roman" w:cs="Times New Roman"/>
          <w:lang w:eastAsia="es-ES"/>
        </w:rPr>
        <w:t>, constituyéndose así en el presidente durante el periodo democrático</w:t>
      </w:r>
      <w:r w:rsidR="003C1442" w:rsidRPr="00FD603A">
        <w:rPr>
          <w:rFonts w:ascii="Times New Roman" w:eastAsia="Times New Roman" w:hAnsi="Times New Roman" w:cs="Times New Roman"/>
          <w:lang w:eastAsia="es-ES"/>
        </w:rPr>
        <w:t>,</w:t>
      </w:r>
      <w:r w:rsidR="00556191" w:rsidRPr="00FD603A">
        <w:rPr>
          <w:rFonts w:ascii="Times New Roman" w:eastAsia="Times New Roman" w:hAnsi="Times New Roman" w:cs="Times New Roman"/>
          <w:lang w:eastAsia="es-ES"/>
        </w:rPr>
        <w:t xml:space="preserve"> con más tiempo en el poder;</w:t>
      </w:r>
      <w:r w:rsidR="00563DAC" w:rsidRPr="00FD603A">
        <w:rPr>
          <w:rFonts w:ascii="Times New Roman" w:eastAsia="Times New Roman" w:hAnsi="Times New Roman" w:cs="Times New Roman"/>
          <w:lang w:eastAsia="es-ES"/>
        </w:rPr>
        <w:t xml:space="preserve"> una vez que se modificó la C</w:t>
      </w:r>
      <w:r w:rsidR="006C2142" w:rsidRPr="00FD603A">
        <w:rPr>
          <w:rFonts w:ascii="Times New Roman" w:eastAsia="Times New Roman" w:hAnsi="Times New Roman" w:cs="Times New Roman"/>
          <w:lang w:eastAsia="es-ES"/>
        </w:rPr>
        <w:t xml:space="preserve">onstitución 2 veces para permitir su reelección (en el año 1999) y posteriormente, su reelección indefinida (en el año 2006). </w:t>
      </w:r>
    </w:p>
    <w:p w14:paraId="2505AD70" w14:textId="77777777" w:rsidR="00F86E2B"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042227" w:rsidRPr="00FD603A">
        <w:rPr>
          <w:rFonts w:ascii="Times New Roman" w:eastAsia="Times New Roman" w:hAnsi="Times New Roman" w:cs="Times New Roman"/>
          <w:lang w:eastAsia="es-ES"/>
        </w:rPr>
        <w:t>Chávez</w:t>
      </w:r>
      <w:r w:rsidR="00B65A7F" w:rsidRPr="00FD603A">
        <w:rPr>
          <w:rFonts w:ascii="Times New Roman" w:eastAsia="Times New Roman" w:hAnsi="Times New Roman" w:cs="Times New Roman"/>
          <w:lang w:eastAsia="es-ES"/>
        </w:rPr>
        <w:t xml:space="preserve"> introdu</w:t>
      </w:r>
      <w:r w:rsidR="00C72442" w:rsidRPr="00FD603A">
        <w:rPr>
          <w:rFonts w:ascii="Times New Roman" w:eastAsia="Times New Roman" w:hAnsi="Times New Roman" w:cs="Times New Roman"/>
          <w:lang w:eastAsia="es-ES"/>
        </w:rPr>
        <w:t>jo</w:t>
      </w:r>
      <w:r w:rsidR="00B65A7F" w:rsidRPr="00FD603A">
        <w:rPr>
          <w:rFonts w:ascii="Times New Roman" w:eastAsia="Times New Roman" w:hAnsi="Times New Roman" w:cs="Times New Roman"/>
          <w:lang w:eastAsia="es-ES"/>
        </w:rPr>
        <w:t xml:space="preserve"> cambios en diferentes órdenes de la vida nac</w:t>
      </w:r>
      <w:r w:rsidR="00556191" w:rsidRPr="00FD603A">
        <w:rPr>
          <w:rFonts w:ascii="Times New Roman" w:eastAsia="Times New Roman" w:hAnsi="Times New Roman" w:cs="Times New Roman"/>
          <w:lang w:eastAsia="es-ES"/>
        </w:rPr>
        <w:t xml:space="preserve">ional. </w:t>
      </w:r>
      <w:r w:rsidR="00C72442" w:rsidRPr="00FD603A">
        <w:rPr>
          <w:rFonts w:ascii="Times New Roman" w:eastAsia="Times New Roman" w:hAnsi="Times New Roman" w:cs="Times New Roman"/>
          <w:lang w:eastAsia="es-ES"/>
        </w:rPr>
        <w:t>El primero fue la polarización del país, que e</w:t>
      </w:r>
      <w:r w:rsidR="00DE2A7C" w:rsidRPr="00FD603A">
        <w:rPr>
          <w:rFonts w:ascii="Times New Roman" w:eastAsia="Times New Roman" w:hAnsi="Times New Roman" w:cs="Times New Roman"/>
          <w:lang w:eastAsia="es-ES"/>
        </w:rPr>
        <w:t xml:space="preserve">s tan </w:t>
      </w:r>
      <w:r w:rsidR="0089576F" w:rsidRPr="00FD603A">
        <w:rPr>
          <w:rFonts w:ascii="Times New Roman" w:eastAsia="Times New Roman" w:hAnsi="Times New Roman" w:cs="Times New Roman"/>
          <w:lang w:eastAsia="es-ES"/>
        </w:rPr>
        <w:t>profunda</w:t>
      </w:r>
      <w:r w:rsidR="00DE2A7C" w:rsidRPr="00FD603A">
        <w:rPr>
          <w:rFonts w:ascii="Times New Roman" w:eastAsia="Times New Roman" w:hAnsi="Times New Roman" w:cs="Times New Roman"/>
          <w:lang w:eastAsia="es-ES"/>
        </w:rPr>
        <w:t>,</w:t>
      </w:r>
      <w:r w:rsidR="00C72442" w:rsidRPr="00FD603A">
        <w:rPr>
          <w:rFonts w:ascii="Times New Roman" w:eastAsia="Times New Roman" w:hAnsi="Times New Roman" w:cs="Times New Roman"/>
          <w:lang w:eastAsia="es-ES"/>
        </w:rPr>
        <w:t xml:space="preserve"> que hasta hoy no ha sido posible lograr que alguien que no </w:t>
      </w:r>
      <w:r w:rsidR="00DE2A7C" w:rsidRPr="00FD603A">
        <w:rPr>
          <w:rFonts w:ascii="Times New Roman" w:eastAsia="Times New Roman" w:hAnsi="Times New Roman" w:cs="Times New Roman"/>
          <w:lang w:eastAsia="es-ES"/>
        </w:rPr>
        <w:t>pertenezca al chavismo sea visto como imparcial, situación esta que debilita al país.</w:t>
      </w:r>
      <w:r w:rsidR="00C72442" w:rsidRPr="00FD603A">
        <w:rPr>
          <w:rFonts w:ascii="Times New Roman" w:eastAsia="Times New Roman" w:hAnsi="Times New Roman" w:cs="Times New Roman"/>
          <w:color w:val="548DD4" w:themeColor="text2" w:themeTint="99"/>
          <w:lang w:eastAsia="es-ES"/>
        </w:rPr>
        <w:t xml:space="preserve"> </w:t>
      </w:r>
      <w:r w:rsidR="00DE2A7C" w:rsidRPr="00FD603A">
        <w:rPr>
          <w:rFonts w:ascii="Times New Roman" w:eastAsia="Times New Roman" w:hAnsi="Times New Roman" w:cs="Times New Roman"/>
          <w:lang w:eastAsia="es-ES"/>
        </w:rPr>
        <w:t xml:space="preserve">Otro cambio </w:t>
      </w:r>
      <w:r w:rsidR="00556191" w:rsidRPr="00FD603A">
        <w:rPr>
          <w:rFonts w:ascii="Times New Roman" w:eastAsia="Times New Roman" w:hAnsi="Times New Roman" w:cs="Times New Roman"/>
          <w:lang w:eastAsia="es-ES"/>
        </w:rPr>
        <w:t xml:space="preserve"> fue</w:t>
      </w:r>
      <w:r w:rsidR="00B65A7F" w:rsidRPr="00FD603A">
        <w:rPr>
          <w:rFonts w:ascii="Times New Roman" w:eastAsia="Times New Roman" w:hAnsi="Times New Roman" w:cs="Times New Roman"/>
          <w:lang w:eastAsia="es-ES"/>
        </w:rPr>
        <w:t xml:space="preserve"> la comunicación que mantuvo con sus seguidores. </w:t>
      </w:r>
      <w:r w:rsidR="00647651" w:rsidRPr="00FD603A">
        <w:rPr>
          <w:rFonts w:ascii="Times New Roman" w:eastAsia="Times New Roman" w:hAnsi="Times New Roman" w:cs="Times New Roman"/>
          <w:lang w:eastAsia="es-ES"/>
        </w:rPr>
        <w:t>I</w:t>
      </w:r>
      <w:r w:rsidR="00B65A7F" w:rsidRPr="00FD603A">
        <w:rPr>
          <w:rFonts w:ascii="Times New Roman" w:eastAsia="Times New Roman" w:hAnsi="Times New Roman" w:cs="Times New Roman"/>
          <w:lang w:eastAsia="es-ES"/>
        </w:rPr>
        <w:t xml:space="preserve">mpuso una nueva forma de acción y medición de la fuerza política, al convocar </w:t>
      </w:r>
      <w:r w:rsidR="00F86E2B" w:rsidRPr="00FD603A">
        <w:rPr>
          <w:rFonts w:ascii="Times New Roman" w:eastAsia="Times New Roman" w:hAnsi="Times New Roman" w:cs="Times New Roman"/>
          <w:lang w:eastAsia="es-ES"/>
        </w:rPr>
        <w:t xml:space="preserve">con frecuencia </w:t>
      </w:r>
      <w:r w:rsidR="00B65A7F" w:rsidRPr="00FD603A">
        <w:rPr>
          <w:rFonts w:ascii="Times New Roman" w:eastAsia="Times New Roman" w:hAnsi="Times New Roman" w:cs="Times New Roman"/>
          <w:lang w:eastAsia="es-ES"/>
        </w:rPr>
        <w:t>a sus seguidores a las calles para demostrar su apoyo incondicional. Hizo uso de los medios de comunicación para enviar</w:t>
      </w:r>
      <w:r w:rsidR="00F86E2B" w:rsidRPr="00FD603A">
        <w:rPr>
          <w:rFonts w:ascii="Times New Roman" w:eastAsia="Times New Roman" w:hAnsi="Times New Roman" w:cs="Times New Roman"/>
          <w:lang w:eastAsia="es-ES"/>
        </w:rPr>
        <w:t>les</w:t>
      </w:r>
      <w:r w:rsidR="00B65A7F" w:rsidRPr="00FD603A">
        <w:rPr>
          <w:rFonts w:ascii="Times New Roman" w:eastAsia="Times New Roman" w:hAnsi="Times New Roman" w:cs="Times New Roman"/>
          <w:lang w:eastAsia="es-ES"/>
        </w:rPr>
        <w:t xml:space="preserve"> mensajes </w:t>
      </w:r>
      <w:r w:rsidR="00556191" w:rsidRPr="00FD603A">
        <w:rPr>
          <w:rFonts w:ascii="Times New Roman" w:eastAsia="Times New Roman" w:hAnsi="Times New Roman" w:cs="Times New Roman"/>
          <w:lang w:eastAsia="es-ES"/>
        </w:rPr>
        <w:t xml:space="preserve">e incluso, </w:t>
      </w:r>
      <w:r w:rsidR="00B65A7F" w:rsidRPr="00FD603A">
        <w:rPr>
          <w:rFonts w:ascii="Times New Roman" w:eastAsia="Times New Roman" w:hAnsi="Times New Roman" w:cs="Times New Roman"/>
          <w:lang w:eastAsia="es-ES"/>
        </w:rPr>
        <w:t xml:space="preserve">directrices en políticas públicas </w:t>
      </w:r>
      <w:r w:rsidR="00556191" w:rsidRPr="00FD603A">
        <w:rPr>
          <w:rFonts w:ascii="Times New Roman" w:eastAsia="Times New Roman" w:hAnsi="Times New Roman" w:cs="Times New Roman"/>
          <w:lang w:eastAsia="es-ES"/>
        </w:rPr>
        <w:t>destinadas a</w:t>
      </w:r>
      <w:r w:rsidR="00B65A7F" w:rsidRPr="00FD603A">
        <w:rPr>
          <w:rFonts w:ascii="Times New Roman" w:eastAsia="Times New Roman" w:hAnsi="Times New Roman" w:cs="Times New Roman"/>
          <w:lang w:eastAsia="es-ES"/>
        </w:rPr>
        <w:t xml:space="preserve"> sus ministros. </w:t>
      </w:r>
      <w:r w:rsidR="00F86E2B" w:rsidRPr="00FD603A">
        <w:rPr>
          <w:rFonts w:ascii="Times New Roman" w:eastAsia="Times New Roman" w:hAnsi="Times New Roman" w:cs="Times New Roman"/>
          <w:lang w:eastAsia="es-ES"/>
        </w:rPr>
        <w:t>En estos encuentros era común que Chávez cantara, bailara, se hiciera acompañar por personeros de la vida deportiva, cultural o de TV muy conocidos y</w:t>
      </w:r>
      <w:r w:rsidR="00556191" w:rsidRPr="00FD603A">
        <w:rPr>
          <w:rFonts w:ascii="Times New Roman" w:eastAsia="Times New Roman" w:hAnsi="Times New Roman" w:cs="Times New Roman"/>
          <w:lang w:eastAsia="es-ES"/>
        </w:rPr>
        <w:t xml:space="preserve">, que </w:t>
      </w:r>
      <w:r w:rsidR="00F86E2B" w:rsidRPr="00FD603A">
        <w:rPr>
          <w:rFonts w:ascii="Times New Roman" w:eastAsia="Times New Roman" w:hAnsi="Times New Roman" w:cs="Times New Roman"/>
          <w:lang w:eastAsia="es-ES"/>
        </w:rPr>
        <w:t xml:space="preserve"> también insultara a sus enemigos con consigna</w:t>
      </w:r>
      <w:r w:rsidR="005B3796" w:rsidRPr="00FD603A">
        <w:rPr>
          <w:rFonts w:ascii="Times New Roman" w:eastAsia="Times New Roman" w:hAnsi="Times New Roman" w:cs="Times New Roman"/>
          <w:lang w:eastAsia="es-ES"/>
        </w:rPr>
        <w:t xml:space="preserve">s y </w:t>
      </w:r>
      <w:r w:rsidR="00556191" w:rsidRPr="00FD603A">
        <w:rPr>
          <w:rFonts w:ascii="Times New Roman" w:eastAsia="Times New Roman" w:hAnsi="Times New Roman" w:cs="Times New Roman"/>
          <w:lang w:eastAsia="es-ES"/>
        </w:rPr>
        <w:t>epítetos</w:t>
      </w:r>
      <w:r w:rsidR="005B3796" w:rsidRPr="00FD603A">
        <w:rPr>
          <w:rFonts w:ascii="Times New Roman" w:eastAsia="Times New Roman" w:hAnsi="Times New Roman" w:cs="Times New Roman"/>
          <w:lang w:eastAsia="es-ES"/>
        </w:rPr>
        <w:t xml:space="preserve"> coreados y repetido</w:t>
      </w:r>
      <w:r w:rsidR="00F86E2B" w:rsidRPr="00FD603A">
        <w:rPr>
          <w:rFonts w:ascii="Times New Roman" w:eastAsia="Times New Roman" w:hAnsi="Times New Roman" w:cs="Times New Roman"/>
          <w:lang w:eastAsia="es-ES"/>
        </w:rPr>
        <w:t xml:space="preserve">s por sus seguidores. </w:t>
      </w:r>
    </w:p>
    <w:p w14:paraId="325DA195" w14:textId="77777777" w:rsidR="002B13A1"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F86E2B" w:rsidRPr="00FD603A">
        <w:rPr>
          <w:rFonts w:ascii="Times New Roman" w:eastAsia="Times New Roman" w:hAnsi="Times New Roman" w:cs="Times New Roman"/>
          <w:lang w:eastAsia="es-ES"/>
        </w:rPr>
        <w:t>Tuvo por años</w:t>
      </w:r>
      <w:r w:rsidR="00B65A7F" w:rsidRPr="00FD603A">
        <w:rPr>
          <w:rFonts w:ascii="Times New Roman" w:eastAsia="Times New Roman" w:hAnsi="Times New Roman" w:cs="Times New Roman"/>
          <w:lang w:eastAsia="es-ES"/>
        </w:rPr>
        <w:t xml:space="preserve"> un programa de TV los </w:t>
      </w:r>
      <w:r w:rsidR="00563DAC" w:rsidRPr="00FD603A">
        <w:rPr>
          <w:rFonts w:ascii="Times New Roman" w:eastAsia="Times New Roman" w:hAnsi="Times New Roman" w:cs="Times New Roman"/>
          <w:lang w:eastAsia="es-ES"/>
        </w:rPr>
        <w:t>días domingo</w:t>
      </w:r>
      <w:r w:rsidR="00B65A7F" w:rsidRPr="00FD603A">
        <w:rPr>
          <w:rFonts w:ascii="Times New Roman" w:eastAsia="Times New Roman" w:hAnsi="Times New Roman" w:cs="Times New Roman"/>
          <w:lang w:eastAsia="es-ES"/>
        </w:rPr>
        <w:t xml:space="preserve"> </w:t>
      </w:r>
      <w:r w:rsidR="00F86E2B" w:rsidRPr="00FD603A">
        <w:rPr>
          <w:rFonts w:ascii="Times New Roman" w:eastAsia="Times New Roman" w:hAnsi="Times New Roman" w:cs="Times New Roman"/>
          <w:lang w:eastAsia="es-ES"/>
        </w:rPr>
        <w:t xml:space="preserve">llamado </w:t>
      </w:r>
      <w:r w:rsidR="00F86E2B" w:rsidRPr="00FD603A">
        <w:rPr>
          <w:rFonts w:ascii="Times New Roman" w:eastAsia="Times New Roman" w:hAnsi="Times New Roman" w:cs="Times New Roman"/>
          <w:i/>
          <w:lang w:eastAsia="es-ES"/>
        </w:rPr>
        <w:t>Aló</w:t>
      </w:r>
      <w:r w:rsidR="00647651" w:rsidRPr="00FD603A">
        <w:rPr>
          <w:rFonts w:ascii="Times New Roman" w:eastAsia="Times New Roman" w:hAnsi="Times New Roman" w:cs="Times New Roman"/>
          <w:i/>
          <w:lang w:eastAsia="es-ES"/>
        </w:rPr>
        <w:t xml:space="preserve"> Presidente</w:t>
      </w:r>
      <w:r w:rsidR="00647651" w:rsidRPr="00FD603A">
        <w:rPr>
          <w:rFonts w:ascii="Times New Roman" w:eastAsia="Times New Roman" w:hAnsi="Times New Roman" w:cs="Times New Roman"/>
          <w:lang w:eastAsia="es-ES"/>
        </w:rPr>
        <w:t xml:space="preserve"> </w:t>
      </w:r>
      <w:r w:rsidR="00B65A7F" w:rsidRPr="00FD603A">
        <w:rPr>
          <w:rFonts w:ascii="Times New Roman" w:eastAsia="Times New Roman" w:hAnsi="Times New Roman" w:cs="Times New Roman"/>
          <w:lang w:eastAsia="es-ES"/>
        </w:rPr>
        <w:t xml:space="preserve">que podía alcanzar </w:t>
      </w:r>
      <w:r w:rsidR="00556191" w:rsidRPr="00FD603A">
        <w:rPr>
          <w:rFonts w:ascii="Times New Roman" w:eastAsia="Times New Roman" w:hAnsi="Times New Roman" w:cs="Times New Roman"/>
          <w:lang w:eastAsia="es-ES"/>
        </w:rPr>
        <w:t>hasta</w:t>
      </w:r>
      <w:r w:rsidR="00B65A7F" w:rsidRPr="00FD603A">
        <w:rPr>
          <w:rFonts w:ascii="Times New Roman" w:eastAsia="Times New Roman" w:hAnsi="Times New Roman" w:cs="Times New Roman"/>
          <w:lang w:eastAsia="es-ES"/>
        </w:rPr>
        <w:t xml:space="preserve"> 5 horas </w:t>
      </w:r>
      <w:r w:rsidR="00C04C7B" w:rsidRPr="00FD603A">
        <w:rPr>
          <w:rFonts w:ascii="Times New Roman" w:eastAsia="Times New Roman" w:hAnsi="Times New Roman" w:cs="Times New Roman"/>
          <w:lang w:eastAsia="es-ES"/>
        </w:rPr>
        <w:t>y mas</w:t>
      </w:r>
      <w:r w:rsidR="00563DAC" w:rsidRPr="00FD603A">
        <w:rPr>
          <w:rFonts w:ascii="Times New Roman" w:eastAsia="Times New Roman" w:hAnsi="Times New Roman" w:cs="Times New Roman"/>
          <w:lang w:eastAsia="es-ES"/>
        </w:rPr>
        <w:t xml:space="preserve"> </w:t>
      </w:r>
      <w:r w:rsidR="00B65A7F" w:rsidRPr="00FD603A">
        <w:rPr>
          <w:rFonts w:ascii="Times New Roman" w:eastAsia="Times New Roman" w:hAnsi="Times New Roman" w:cs="Times New Roman"/>
          <w:lang w:eastAsia="es-ES"/>
        </w:rPr>
        <w:t xml:space="preserve">de </w:t>
      </w:r>
      <w:r w:rsidR="00042227" w:rsidRPr="00FD603A">
        <w:rPr>
          <w:rFonts w:ascii="Times New Roman" w:eastAsia="Times New Roman" w:hAnsi="Times New Roman" w:cs="Times New Roman"/>
          <w:lang w:eastAsia="es-ES"/>
        </w:rPr>
        <w:t>tra</w:t>
      </w:r>
      <w:r w:rsidR="00556191" w:rsidRPr="00FD603A">
        <w:rPr>
          <w:rFonts w:ascii="Times New Roman" w:eastAsia="Times New Roman" w:hAnsi="Times New Roman" w:cs="Times New Roman"/>
          <w:lang w:eastAsia="es-ES"/>
        </w:rPr>
        <w:t>n</w:t>
      </w:r>
      <w:r w:rsidR="00042227" w:rsidRPr="00FD603A">
        <w:rPr>
          <w:rFonts w:ascii="Times New Roman" w:eastAsia="Times New Roman" w:hAnsi="Times New Roman" w:cs="Times New Roman"/>
          <w:lang w:eastAsia="es-ES"/>
        </w:rPr>
        <w:t>smisión</w:t>
      </w:r>
      <w:r w:rsidR="00F86E2B" w:rsidRPr="00FD603A">
        <w:rPr>
          <w:rFonts w:ascii="Times New Roman" w:eastAsia="Times New Roman" w:hAnsi="Times New Roman" w:cs="Times New Roman"/>
          <w:lang w:eastAsia="es-ES"/>
        </w:rPr>
        <w:t>;</w:t>
      </w:r>
      <w:r w:rsidR="00B65A7F" w:rsidRPr="00FD603A">
        <w:rPr>
          <w:rFonts w:ascii="Times New Roman" w:eastAsia="Times New Roman" w:hAnsi="Times New Roman" w:cs="Times New Roman"/>
          <w:lang w:eastAsia="es-ES"/>
        </w:rPr>
        <w:t xml:space="preserve"> un programa de radio</w:t>
      </w:r>
      <w:r w:rsidR="00F86E2B" w:rsidRPr="00FD603A">
        <w:rPr>
          <w:rFonts w:ascii="Times New Roman" w:eastAsia="Times New Roman" w:hAnsi="Times New Roman" w:cs="Times New Roman"/>
          <w:lang w:eastAsia="es-ES"/>
        </w:rPr>
        <w:t xml:space="preserve">, </w:t>
      </w:r>
      <w:r w:rsidR="00556191" w:rsidRPr="00FD603A">
        <w:rPr>
          <w:rFonts w:ascii="Times New Roman" w:eastAsia="Times New Roman" w:hAnsi="Times New Roman" w:cs="Times New Roman"/>
          <w:lang w:eastAsia="es-ES"/>
        </w:rPr>
        <w:t xml:space="preserve">una </w:t>
      </w:r>
      <w:r w:rsidR="00F86E2B" w:rsidRPr="00FD603A">
        <w:rPr>
          <w:rFonts w:ascii="Times New Roman" w:eastAsia="Times New Roman" w:hAnsi="Times New Roman" w:cs="Times New Roman"/>
          <w:lang w:eastAsia="es-ES"/>
        </w:rPr>
        <w:t>cuenta twitter</w:t>
      </w:r>
      <w:r w:rsidR="00B65A7F" w:rsidRPr="00FD603A">
        <w:rPr>
          <w:rFonts w:ascii="Times New Roman" w:eastAsia="Times New Roman" w:hAnsi="Times New Roman" w:cs="Times New Roman"/>
          <w:lang w:eastAsia="es-ES"/>
        </w:rPr>
        <w:t xml:space="preserve"> e infinidad de actos públicos</w:t>
      </w:r>
      <w:r w:rsidR="003A4DE7" w:rsidRPr="00FD603A">
        <w:rPr>
          <w:rFonts w:ascii="Times New Roman" w:eastAsia="Times New Roman" w:hAnsi="Times New Roman" w:cs="Times New Roman"/>
          <w:lang w:eastAsia="es-ES"/>
        </w:rPr>
        <w:t xml:space="preserve"> que</w:t>
      </w:r>
      <w:r w:rsidR="00B65A7F" w:rsidRPr="00FD603A">
        <w:rPr>
          <w:rFonts w:ascii="Times New Roman" w:eastAsia="Times New Roman" w:hAnsi="Times New Roman" w:cs="Times New Roman"/>
          <w:lang w:eastAsia="es-ES"/>
        </w:rPr>
        <w:t xml:space="preserve"> </w:t>
      </w:r>
      <w:r w:rsidR="005B3796" w:rsidRPr="00FD603A">
        <w:rPr>
          <w:rFonts w:ascii="Times New Roman" w:eastAsia="Times New Roman" w:hAnsi="Times New Roman" w:cs="Times New Roman"/>
          <w:lang w:eastAsia="es-ES"/>
        </w:rPr>
        <w:t>se transmitieron</w:t>
      </w:r>
      <w:r w:rsidR="00B65A7F" w:rsidRPr="00FD603A">
        <w:rPr>
          <w:rFonts w:ascii="Times New Roman" w:eastAsia="Times New Roman" w:hAnsi="Times New Roman" w:cs="Times New Roman"/>
          <w:lang w:eastAsia="es-ES"/>
        </w:rPr>
        <w:t xml:space="preserve"> en cadena nacional.  Al respecto, Bisbal (2012) señala basándose en cálculos de medición de AGB Panamericana (empresa dedicada a la medición de </w:t>
      </w:r>
    </w:p>
    <w:p w14:paraId="7658E82E" w14:textId="77777777" w:rsidR="002B13A1" w:rsidRPr="00FD603A" w:rsidRDefault="002B13A1" w:rsidP="00FD603A">
      <w:pPr>
        <w:spacing w:before="120" w:after="120" w:line="240" w:lineRule="auto"/>
        <w:contextualSpacing/>
        <w:rPr>
          <w:rFonts w:ascii="Times New Roman" w:eastAsia="Times New Roman" w:hAnsi="Times New Roman" w:cs="Times New Roman"/>
          <w:lang w:eastAsia="es-ES"/>
        </w:rPr>
      </w:pPr>
    </w:p>
    <w:p w14:paraId="65DB5DA1" w14:textId="4D0C9264" w:rsidR="00B65A7F" w:rsidRPr="00FD603A" w:rsidRDefault="00B65A7F"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rating)</w:t>
      </w:r>
      <w:r w:rsidR="00556191"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que desde el año 1999 hasta el mes de junio de 2012, </w:t>
      </w:r>
      <w:r w:rsidR="00042227" w:rsidRPr="00FD603A">
        <w:rPr>
          <w:rFonts w:ascii="Times New Roman" w:eastAsia="Times New Roman" w:hAnsi="Times New Roman" w:cs="Times New Roman"/>
          <w:lang w:eastAsia="es-ES"/>
        </w:rPr>
        <w:t xml:space="preserve">se habían realizado 2.334 </w:t>
      </w:r>
      <w:r w:rsidRPr="00FD603A">
        <w:rPr>
          <w:rFonts w:ascii="Times New Roman" w:eastAsia="Times New Roman" w:hAnsi="Times New Roman" w:cs="Times New Roman"/>
          <w:lang w:eastAsia="es-ES"/>
        </w:rPr>
        <w:t>cadenas obligatorias de radio y televisión con una duración total de 97.561 minutos. El promedio de tiempo de estas transmisiones es de 42 minutos, sin contar las presentacion</w:t>
      </w:r>
      <w:r w:rsidR="00F86E2B" w:rsidRPr="00FD603A">
        <w:rPr>
          <w:rFonts w:ascii="Times New Roman" w:eastAsia="Times New Roman" w:hAnsi="Times New Roman" w:cs="Times New Roman"/>
          <w:lang w:eastAsia="es-ES"/>
        </w:rPr>
        <w:t xml:space="preserve">es del Presidente Chávez en el </w:t>
      </w:r>
      <w:r w:rsidRPr="00FD603A">
        <w:rPr>
          <w:rFonts w:ascii="Times New Roman" w:eastAsia="Times New Roman" w:hAnsi="Times New Roman" w:cs="Times New Roman"/>
          <w:lang w:eastAsia="es-ES"/>
        </w:rPr>
        <w:t>programa </w:t>
      </w:r>
      <w:r w:rsidR="00042227" w:rsidRPr="00FD603A">
        <w:rPr>
          <w:rFonts w:ascii="Times New Roman" w:eastAsia="Times New Roman" w:hAnsi="Times New Roman" w:cs="Times New Roman"/>
          <w:lang w:eastAsia="es-ES"/>
        </w:rPr>
        <w:t xml:space="preserve">de TV </w:t>
      </w:r>
      <w:r w:rsidRPr="00FD603A">
        <w:rPr>
          <w:rFonts w:ascii="Times New Roman" w:eastAsia="Times New Roman" w:hAnsi="Times New Roman" w:cs="Times New Roman"/>
          <w:i/>
          <w:lang w:eastAsia="es-ES"/>
        </w:rPr>
        <w:t>Aló Presidente</w:t>
      </w:r>
      <w:r w:rsidRPr="00FD603A">
        <w:rPr>
          <w:rFonts w:ascii="Times New Roman" w:eastAsia="Times New Roman" w:hAnsi="Times New Roman" w:cs="Times New Roman"/>
          <w:lang w:eastAsia="es-ES"/>
        </w:rPr>
        <w:t>. </w:t>
      </w:r>
    </w:p>
    <w:p w14:paraId="2BA3CF51" w14:textId="77777777" w:rsidR="00E16D10"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E16D10" w:rsidRPr="00FD603A">
        <w:rPr>
          <w:rFonts w:ascii="Times New Roman" w:eastAsia="Times New Roman" w:hAnsi="Times New Roman" w:cs="Times New Roman"/>
          <w:lang w:eastAsia="es-ES"/>
        </w:rPr>
        <w:t>Sin embargo</w:t>
      </w:r>
      <w:r w:rsidR="00F86E2B" w:rsidRPr="00FD603A">
        <w:rPr>
          <w:rFonts w:ascii="Times New Roman" w:eastAsia="Times New Roman" w:hAnsi="Times New Roman" w:cs="Times New Roman"/>
          <w:lang w:eastAsia="es-ES"/>
        </w:rPr>
        <w:t>,</w:t>
      </w:r>
      <w:r w:rsidR="00E16D10" w:rsidRPr="00FD603A">
        <w:rPr>
          <w:rFonts w:ascii="Times New Roman" w:eastAsia="Times New Roman" w:hAnsi="Times New Roman" w:cs="Times New Roman"/>
          <w:lang w:eastAsia="es-ES"/>
        </w:rPr>
        <w:t xml:space="preserve"> a pesar de</w:t>
      </w:r>
      <w:r w:rsidR="00F86E2B" w:rsidRPr="00FD603A">
        <w:rPr>
          <w:rFonts w:ascii="Times New Roman" w:eastAsia="Times New Roman" w:hAnsi="Times New Roman" w:cs="Times New Roman"/>
          <w:lang w:eastAsia="es-ES"/>
        </w:rPr>
        <w:t xml:space="preserve"> la cercanía y el contacto por diferentes medios </w:t>
      </w:r>
      <w:r w:rsidR="00E16D10" w:rsidRPr="00FD603A">
        <w:rPr>
          <w:rFonts w:ascii="Times New Roman" w:eastAsia="Times New Roman" w:hAnsi="Times New Roman" w:cs="Times New Roman"/>
          <w:lang w:eastAsia="es-ES"/>
        </w:rPr>
        <w:t xml:space="preserve">con sus seguidores provenientes en su mayoría de niveles económicos bajos, denominados </w:t>
      </w:r>
      <w:r w:rsidR="00F008B2" w:rsidRPr="00FD603A">
        <w:rPr>
          <w:rFonts w:ascii="Times New Roman" w:eastAsia="Times New Roman" w:hAnsi="Times New Roman" w:cs="Times New Roman"/>
          <w:lang w:eastAsia="es-ES"/>
        </w:rPr>
        <w:t>por él</w:t>
      </w:r>
      <w:r w:rsidR="00F86E2B" w:rsidRPr="00FD603A">
        <w:rPr>
          <w:rFonts w:ascii="Times New Roman" w:eastAsia="Times New Roman" w:hAnsi="Times New Roman" w:cs="Times New Roman"/>
          <w:lang w:eastAsia="es-ES"/>
        </w:rPr>
        <w:t xml:space="preserve"> </w:t>
      </w:r>
      <w:r w:rsidR="00556191" w:rsidRPr="00FD603A">
        <w:rPr>
          <w:rFonts w:ascii="Times New Roman" w:eastAsia="Times New Roman" w:hAnsi="Times New Roman" w:cs="Times New Roman"/>
          <w:lang w:eastAsia="es-ES"/>
        </w:rPr>
        <w:t xml:space="preserve">como </w:t>
      </w:r>
      <w:r w:rsidR="00F86E2B" w:rsidRPr="00FD603A">
        <w:rPr>
          <w:rFonts w:ascii="Times New Roman" w:eastAsia="Times New Roman" w:hAnsi="Times New Roman" w:cs="Times New Roman"/>
          <w:lang w:eastAsia="es-ES"/>
        </w:rPr>
        <w:t xml:space="preserve">“pueblo”, </w:t>
      </w:r>
      <w:r w:rsidR="00556191" w:rsidRPr="00FD603A">
        <w:rPr>
          <w:rFonts w:ascii="Times New Roman" w:eastAsia="Times New Roman" w:hAnsi="Times New Roman" w:cs="Times New Roman"/>
          <w:lang w:eastAsia="es-ES"/>
        </w:rPr>
        <w:t>hubo gran hermetismo</w:t>
      </w:r>
      <w:r w:rsidR="00E16D10" w:rsidRPr="00FD603A">
        <w:rPr>
          <w:rFonts w:ascii="Times New Roman" w:eastAsia="Times New Roman" w:hAnsi="Times New Roman" w:cs="Times New Roman"/>
          <w:lang w:eastAsia="es-ES"/>
        </w:rPr>
        <w:t xml:space="preserve"> en relación a la enfermedad </w:t>
      </w:r>
      <w:r w:rsidR="00604779" w:rsidRPr="00FD603A">
        <w:rPr>
          <w:rFonts w:ascii="Times New Roman" w:eastAsia="Times New Roman" w:hAnsi="Times New Roman" w:cs="Times New Roman"/>
          <w:lang w:eastAsia="es-ES"/>
        </w:rPr>
        <w:t xml:space="preserve">(cáncer) </w:t>
      </w:r>
      <w:r w:rsidR="00E16D10" w:rsidRPr="00FD603A">
        <w:rPr>
          <w:rFonts w:ascii="Times New Roman" w:eastAsia="Times New Roman" w:hAnsi="Times New Roman" w:cs="Times New Roman"/>
          <w:lang w:eastAsia="es-ES"/>
        </w:rPr>
        <w:t xml:space="preserve">que </w:t>
      </w:r>
      <w:r w:rsidR="00556191" w:rsidRPr="00FD603A">
        <w:rPr>
          <w:rFonts w:ascii="Times New Roman" w:eastAsia="Times New Roman" w:hAnsi="Times New Roman" w:cs="Times New Roman"/>
          <w:lang w:eastAsia="es-ES"/>
        </w:rPr>
        <w:t xml:space="preserve">el presidente </w:t>
      </w:r>
      <w:r w:rsidR="00E16D10" w:rsidRPr="00FD603A">
        <w:rPr>
          <w:rFonts w:ascii="Times New Roman" w:eastAsia="Times New Roman" w:hAnsi="Times New Roman" w:cs="Times New Roman"/>
          <w:lang w:eastAsia="es-ES"/>
        </w:rPr>
        <w:t xml:space="preserve">padeció </w:t>
      </w:r>
      <w:r w:rsidR="00556191" w:rsidRPr="00FD603A">
        <w:rPr>
          <w:rFonts w:ascii="Times New Roman" w:eastAsia="Times New Roman" w:hAnsi="Times New Roman" w:cs="Times New Roman"/>
          <w:lang w:eastAsia="es-ES"/>
        </w:rPr>
        <w:t>durante</w:t>
      </w:r>
      <w:r w:rsidR="00E16D10" w:rsidRPr="00FD603A">
        <w:rPr>
          <w:rFonts w:ascii="Times New Roman" w:eastAsia="Times New Roman" w:hAnsi="Times New Roman" w:cs="Times New Roman"/>
          <w:lang w:eastAsia="es-ES"/>
        </w:rPr>
        <w:t xml:space="preserve"> los últimos 2 años de su vida. </w:t>
      </w:r>
    </w:p>
    <w:p w14:paraId="46552A7F" w14:textId="77777777" w:rsidR="00247A6E"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556191" w:rsidRPr="00FD603A">
        <w:rPr>
          <w:rFonts w:ascii="Times New Roman" w:eastAsia="Times New Roman" w:hAnsi="Times New Roman" w:cs="Times New Roman"/>
          <w:lang w:eastAsia="es-ES"/>
        </w:rPr>
        <w:t>El secreto</w:t>
      </w:r>
      <w:r w:rsidR="00247A6E" w:rsidRPr="00FD603A">
        <w:rPr>
          <w:rFonts w:ascii="Times New Roman" w:eastAsia="Times New Roman" w:hAnsi="Times New Roman" w:cs="Times New Roman"/>
          <w:lang w:eastAsia="es-ES"/>
        </w:rPr>
        <w:t xml:space="preserve"> </w:t>
      </w:r>
      <w:r w:rsidR="003A4DE7" w:rsidRPr="00FD603A">
        <w:rPr>
          <w:rFonts w:ascii="Times New Roman" w:eastAsia="Times New Roman" w:hAnsi="Times New Roman" w:cs="Times New Roman"/>
          <w:lang w:eastAsia="es-ES"/>
        </w:rPr>
        <w:t>sobre</w:t>
      </w:r>
      <w:r w:rsidR="00B346FD" w:rsidRPr="00FD603A">
        <w:rPr>
          <w:rFonts w:ascii="Times New Roman" w:eastAsia="Times New Roman" w:hAnsi="Times New Roman" w:cs="Times New Roman"/>
          <w:lang w:eastAsia="es-ES"/>
        </w:rPr>
        <w:t xml:space="preserve"> la</w:t>
      </w:r>
      <w:r w:rsidR="00247A6E" w:rsidRPr="00FD603A">
        <w:rPr>
          <w:rFonts w:ascii="Times New Roman" w:eastAsia="Times New Roman" w:hAnsi="Times New Roman" w:cs="Times New Roman"/>
          <w:lang w:eastAsia="es-ES"/>
        </w:rPr>
        <w:t xml:space="preserve"> </w:t>
      </w:r>
      <w:r w:rsidR="00F008B2" w:rsidRPr="00FD603A">
        <w:rPr>
          <w:rFonts w:ascii="Times New Roman" w:eastAsia="Times New Roman" w:hAnsi="Times New Roman" w:cs="Times New Roman"/>
          <w:lang w:eastAsia="es-ES"/>
        </w:rPr>
        <w:t>enfermedad</w:t>
      </w:r>
      <w:r w:rsidR="00247A6E" w:rsidRPr="00FD603A">
        <w:rPr>
          <w:rFonts w:ascii="Times New Roman" w:eastAsia="Times New Roman" w:hAnsi="Times New Roman" w:cs="Times New Roman"/>
          <w:lang w:eastAsia="es-ES"/>
        </w:rPr>
        <w:t>, hizo correr noticias y rumores acerca de</w:t>
      </w:r>
      <w:r w:rsidR="00563DAC" w:rsidRPr="00FD603A">
        <w:rPr>
          <w:rFonts w:ascii="Times New Roman" w:eastAsia="Times New Roman" w:hAnsi="Times New Roman" w:cs="Times New Roman"/>
          <w:lang w:eastAsia="es-ES"/>
        </w:rPr>
        <w:t>l día de</w:t>
      </w:r>
      <w:r w:rsidR="00247A6E" w:rsidRPr="00FD603A">
        <w:rPr>
          <w:rFonts w:ascii="Times New Roman" w:eastAsia="Times New Roman" w:hAnsi="Times New Roman" w:cs="Times New Roman"/>
          <w:lang w:eastAsia="es-ES"/>
        </w:rPr>
        <w:t xml:space="preserve"> muerte </w:t>
      </w:r>
      <w:r w:rsidR="003A4DE7" w:rsidRPr="00FD603A">
        <w:rPr>
          <w:rFonts w:ascii="Times New Roman" w:eastAsia="Times New Roman" w:hAnsi="Times New Roman" w:cs="Times New Roman"/>
          <w:lang w:eastAsia="es-ES"/>
        </w:rPr>
        <w:t>de</w:t>
      </w:r>
      <w:r w:rsidR="00247A6E" w:rsidRPr="00FD603A">
        <w:rPr>
          <w:rFonts w:ascii="Times New Roman" w:eastAsia="Times New Roman" w:hAnsi="Times New Roman" w:cs="Times New Roman"/>
          <w:lang w:eastAsia="es-ES"/>
        </w:rPr>
        <w:t xml:space="preserve"> </w:t>
      </w:r>
      <w:r w:rsidR="00F008B2" w:rsidRPr="00FD603A">
        <w:rPr>
          <w:rFonts w:ascii="Times New Roman" w:eastAsia="Times New Roman" w:hAnsi="Times New Roman" w:cs="Times New Roman"/>
          <w:lang w:eastAsia="es-ES"/>
        </w:rPr>
        <w:t>Chávez</w:t>
      </w:r>
      <w:r w:rsidR="00247A6E" w:rsidRPr="00FD603A">
        <w:rPr>
          <w:rFonts w:ascii="Times New Roman" w:eastAsia="Times New Roman" w:hAnsi="Times New Roman" w:cs="Times New Roman"/>
          <w:lang w:eastAsia="es-ES"/>
        </w:rPr>
        <w:t xml:space="preserve">. El diario francés </w:t>
      </w:r>
      <w:r w:rsidR="00622075" w:rsidRPr="00FD603A">
        <w:rPr>
          <w:rFonts w:ascii="Times New Roman" w:eastAsia="Times New Roman" w:hAnsi="Times New Roman" w:cs="Times New Roman"/>
          <w:lang w:eastAsia="es-ES"/>
        </w:rPr>
        <w:t xml:space="preserve">Liberation </w:t>
      </w:r>
      <w:r w:rsidR="00247A6E" w:rsidRPr="00FD603A">
        <w:rPr>
          <w:rFonts w:ascii="Times New Roman" w:eastAsia="Times New Roman" w:hAnsi="Times New Roman" w:cs="Times New Roman"/>
          <w:lang w:eastAsia="es-ES"/>
        </w:rPr>
        <w:t xml:space="preserve">el 2 de enero de 2013, </w:t>
      </w:r>
      <w:r w:rsidR="00C04C7B" w:rsidRPr="00FD603A">
        <w:rPr>
          <w:rFonts w:ascii="Times New Roman" w:eastAsia="Times New Roman" w:hAnsi="Times New Roman" w:cs="Times New Roman"/>
          <w:lang w:eastAsia="es-ES"/>
        </w:rPr>
        <w:t xml:space="preserve">indicó </w:t>
      </w:r>
      <w:r w:rsidR="00247A6E" w:rsidRPr="00FD603A">
        <w:rPr>
          <w:rFonts w:ascii="Times New Roman" w:eastAsia="Times New Roman" w:hAnsi="Times New Roman" w:cs="Times New Roman"/>
          <w:lang w:eastAsia="es-ES"/>
        </w:rPr>
        <w:t>que había fallecido</w:t>
      </w:r>
      <w:r w:rsidR="009B611E" w:rsidRPr="00FD603A">
        <w:rPr>
          <w:rFonts w:ascii="Times New Roman" w:eastAsia="Times New Roman" w:hAnsi="Times New Roman" w:cs="Times New Roman"/>
          <w:lang w:eastAsia="es-ES"/>
        </w:rPr>
        <w:t xml:space="preserve"> entre el 28 y el 29</w:t>
      </w:r>
      <w:r w:rsidR="00247A6E" w:rsidRPr="00FD603A">
        <w:rPr>
          <w:rFonts w:ascii="Times New Roman" w:eastAsia="Times New Roman" w:hAnsi="Times New Roman" w:cs="Times New Roman"/>
          <w:lang w:eastAsia="es-ES"/>
        </w:rPr>
        <w:t xml:space="preserve"> de diciembre </w:t>
      </w:r>
      <w:r w:rsidR="009B611E" w:rsidRPr="00FD603A">
        <w:rPr>
          <w:rFonts w:ascii="Times New Roman" w:eastAsia="Times New Roman" w:hAnsi="Times New Roman" w:cs="Times New Roman"/>
          <w:lang w:eastAsia="es-ES"/>
        </w:rPr>
        <w:t>de</w:t>
      </w:r>
      <w:r w:rsidR="00247A6E" w:rsidRPr="00FD603A">
        <w:rPr>
          <w:rFonts w:ascii="Times New Roman" w:eastAsia="Times New Roman" w:hAnsi="Times New Roman" w:cs="Times New Roman"/>
          <w:lang w:eastAsia="es-ES"/>
        </w:rPr>
        <w:t xml:space="preserve"> 2012</w:t>
      </w:r>
      <w:r w:rsidR="00B346FD" w:rsidRPr="00FD603A">
        <w:rPr>
          <w:rFonts w:ascii="Times New Roman" w:eastAsia="Times New Roman" w:hAnsi="Times New Roman" w:cs="Times New Roman"/>
          <w:lang w:eastAsia="es-ES"/>
        </w:rPr>
        <w:t xml:space="preserve"> y </w:t>
      </w:r>
      <w:r w:rsidR="009B611E" w:rsidRPr="00FD603A">
        <w:rPr>
          <w:rFonts w:ascii="Times New Roman" w:eastAsia="Times New Roman" w:hAnsi="Times New Roman" w:cs="Times New Roman"/>
          <w:lang w:eastAsia="es-ES"/>
        </w:rPr>
        <w:t>e</w:t>
      </w:r>
      <w:r w:rsidR="00247A6E" w:rsidRPr="00FD603A">
        <w:rPr>
          <w:rFonts w:ascii="Times New Roman" w:eastAsia="Times New Roman" w:hAnsi="Times New Roman" w:cs="Times New Roman"/>
          <w:lang w:eastAsia="es-ES"/>
        </w:rPr>
        <w:t xml:space="preserve">l </w:t>
      </w:r>
      <w:r w:rsidR="009B611E" w:rsidRPr="00FD603A">
        <w:rPr>
          <w:rFonts w:ascii="Times New Roman" w:eastAsia="Times New Roman" w:hAnsi="Times New Roman" w:cs="Times New Roman"/>
          <w:lang w:eastAsia="es-ES"/>
        </w:rPr>
        <w:t>ex</w:t>
      </w:r>
      <w:r w:rsidR="007546BC" w:rsidRPr="00FD603A">
        <w:rPr>
          <w:rFonts w:ascii="Times New Roman" w:eastAsia="Times New Roman" w:hAnsi="Times New Roman" w:cs="Times New Roman"/>
          <w:lang w:eastAsia="es-ES"/>
        </w:rPr>
        <w:t>embajado</w:t>
      </w:r>
      <w:r w:rsidR="000774B3" w:rsidRPr="00FD603A">
        <w:rPr>
          <w:rFonts w:ascii="Times New Roman" w:eastAsia="Times New Roman" w:hAnsi="Times New Roman" w:cs="Times New Roman"/>
          <w:lang w:eastAsia="es-ES"/>
        </w:rPr>
        <w:t>r</w:t>
      </w:r>
      <w:r w:rsidR="00247A6E" w:rsidRPr="00FD603A">
        <w:rPr>
          <w:rFonts w:ascii="Times New Roman" w:eastAsia="Times New Roman" w:hAnsi="Times New Roman" w:cs="Times New Roman"/>
          <w:lang w:eastAsia="es-ES"/>
        </w:rPr>
        <w:t xml:space="preserve"> de Panamá ante la OEA Guillermo Cochez, dio declaraciones a diferent</w:t>
      </w:r>
      <w:r w:rsidR="009B611E" w:rsidRPr="00FD603A">
        <w:rPr>
          <w:rFonts w:ascii="Times New Roman" w:eastAsia="Times New Roman" w:hAnsi="Times New Roman" w:cs="Times New Roman"/>
          <w:lang w:eastAsia="es-ES"/>
        </w:rPr>
        <w:t>es medios donde afirmaba que Chá</w:t>
      </w:r>
      <w:r w:rsidR="00247A6E" w:rsidRPr="00FD603A">
        <w:rPr>
          <w:rFonts w:ascii="Times New Roman" w:eastAsia="Times New Roman" w:hAnsi="Times New Roman" w:cs="Times New Roman"/>
          <w:lang w:eastAsia="es-ES"/>
        </w:rPr>
        <w:t xml:space="preserve">vez </w:t>
      </w:r>
      <w:r w:rsidR="009B611E" w:rsidRPr="00FD603A">
        <w:rPr>
          <w:rFonts w:ascii="Times New Roman" w:eastAsia="Times New Roman" w:hAnsi="Times New Roman" w:cs="Times New Roman"/>
          <w:lang w:eastAsia="es-ES"/>
        </w:rPr>
        <w:t xml:space="preserve">había muerto en </w:t>
      </w:r>
      <w:r w:rsidR="00247A6E" w:rsidRPr="00FD603A">
        <w:rPr>
          <w:rFonts w:ascii="Times New Roman" w:eastAsia="Times New Roman" w:hAnsi="Times New Roman" w:cs="Times New Roman"/>
          <w:lang w:eastAsia="es-ES"/>
        </w:rPr>
        <w:t xml:space="preserve">esa misma fecha. </w:t>
      </w:r>
      <w:hyperlink r:id="rId10" w:history="1">
        <w:r w:rsidR="00B346FD" w:rsidRPr="00FD603A">
          <w:rPr>
            <w:rFonts w:ascii="Times New Roman" w:eastAsia="Times New Roman" w:hAnsi="Times New Roman" w:cs="Times New Roman"/>
            <w:lang w:eastAsia="es-ES"/>
          </w:rPr>
          <w:t>https://www.youtube.com/watch?v=AhHmKjeCUQk</w:t>
        </w:r>
      </w:hyperlink>
      <w:r w:rsidR="00B346FD" w:rsidRPr="00FD603A">
        <w:rPr>
          <w:rFonts w:ascii="Times New Roman" w:eastAsia="Times New Roman" w:hAnsi="Times New Roman" w:cs="Times New Roman"/>
          <w:lang w:eastAsia="es-ES"/>
        </w:rPr>
        <w:t xml:space="preserve"> </w:t>
      </w:r>
    </w:p>
    <w:p w14:paraId="4C4C1C55" w14:textId="77777777" w:rsidR="00742C4A" w:rsidRPr="00FD603A" w:rsidRDefault="00177CE8" w:rsidP="00FD603A">
      <w:pPr>
        <w:spacing w:before="120" w:after="120" w:line="240" w:lineRule="auto"/>
        <w:contextualSpacing/>
        <w:rPr>
          <w:rFonts w:ascii="Times New Roman" w:eastAsia="Times New Roman" w:hAnsi="Times New Roman" w:cs="Times New Roman"/>
          <w:color w:val="FF0000"/>
          <w:lang w:eastAsia="es-ES"/>
        </w:rPr>
      </w:pPr>
      <w:r w:rsidRPr="00FD603A">
        <w:rPr>
          <w:rFonts w:ascii="Times New Roman" w:eastAsia="Times New Roman" w:hAnsi="Times New Roman" w:cs="Times New Roman"/>
          <w:lang w:eastAsia="es-ES"/>
        </w:rPr>
        <w:t xml:space="preserve">     </w:t>
      </w:r>
      <w:r w:rsidR="009B611E" w:rsidRPr="00FD603A">
        <w:rPr>
          <w:rFonts w:ascii="Times New Roman" w:eastAsia="Times New Roman" w:hAnsi="Times New Roman" w:cs="Times New Roman"/>
          <w:lang w:eastAsia="es-ES"/>
        </w:rPr>
        <w:t>Del</w:t>
      </w:r>
      <w:r w:rsidR="00B346FD" w:rsidRPr="00FD603A">
        <w:rPr>
          <w:rFonts w:ascii="Times New Roman" w:eastAsia="Times New Roman" w:hAnsi="Times New Roman" w:cs="Times New Roman"/>
          <w:lang w:eastAsia="es-ES"/>
        </w:rPr>
        <w:t xml:space="preserve"> tratamiento e intervenciones de Chávez </w:t>
      </w:r>
      <w:r w:rsidR="009B611E" w:rsidRPr="00FD603A">
        <w:rPr>
          <w:rFonts w:ascii="Times New Roman" w:eastAsia="Times New Roman" w:hAnsi="Times New Roman" w:cs="Times New Roman"/>
          <w:lang w:eastAsia="es-ES"/>
        </w:rPr>
        <w:t xml:space="preserve">en Cuba, no hubo informe médico oficial. </w:t>
      </w:r>
      <w:r w:rsidR="00B346FD" w:rsidRPr="00FD603A">
        <w:rPr>
          <w:rFonts w:ascii="Times New Roman" w:eastAsia="Times New Roman" w:hAnsi="Times New Roman" w:cs="Times New Roman"/>
          <w:lang w:eastAsia="es-ES"/>
        </w:rPr>
        <w:t xml:space="preserve"> </w:t>
      </w:r>
      <w:r w:rsidR="009B611E" w:rsidRPr="00FD603A">
        <w:rPr>
          <w:rFonts w:ascii="Times New Roman" w:eastAsia="Times New Roman" w:hAnsi="Times New Roman" w:cs="Times New Roman"/>
          <w:lang w:eastAsia="es-ES"/>
        </w:rPr>
        <w:t>El</w:t>
      </w:r>
      <w:r w:rsidR="00B346FD" w:rsidRPr="00FD603A">
        <w:rPr>
          <w:rFonts w:ascii="Times New Roman" w:eastAsia="Times New Roman" w:hAnsi="Times New Roman" w:cs="Times New Roman"/>
          <w:lang w:eastAsia="es-ES"/>
        </w:rPr>
        <w:t xml:space="preserve"> Ministro de Información </w:t>
      </w:r>
      <w:r w:rsidR="009B611E" w:rsidRPr="00FD603A">
        <w:rPr>
          <w:rFonts w:ascii="Times New Roman" w:eastAsia="Times New Roman" w:hAnsi="Times New Roman" w:cs="Times New Roman"/>
          <w:lang w:eastAsia="es-ES"/>
        </w:rPr>
        <w:t xml:space="preserve">en Venezuela, </w:t>
      </w:r>
      <w:r w:rsidR="00B346FD" w:rsidRPr="00FD603A">
        <w:rPr>
          <w:rFonts w:ascii="Times New Roman" w:eastAsia="Times New Roman" w:hAnsi="Times New Roman" w:cs="Times New Roman"/>
          <w:lang w:eastAsia="es-ES"/>
        </w:rPr>
        <w:t>semanalmente daba fe de la vida y mejora del presidente. Incluso en fecha 14 de febrero</w:t>
      </w:r>
      <w:r w:rsidR="007648A6" w:rsidRPr="00FD603A">
        <w:rPr>
          <w:rFonts w:ascii="Times New Roman" w:eastAsia="Times New Roman" w:hAnsi="Times New Roman" w:cs="Times New Roman"/>
          <w:lang w:eastAsia="es-ES"/>
        </w:rPr>
        <w:t xml:space="preserve"> de 2013</w:t>
      </w:r>
      <w:r w:rsidR="00B346FD" w:rsidRPr="00FD603A">
        <w:rPr>
          <w:rFonts w:ascii="Times New Roman" w:eastAsia="Times New Roman" w:hAnsi="Times New Roman" w:cs="Times New Roman"/>
          <w:lang w:eastAsia="es-ES"/>
        </w:rPr>
        <w:t xml:space="preserve"> mostró una foto de Chávez leyendo la prensa acompañado de sus hijas que </w:t>
      </w:r>
      <w:r w:rsidR="00DE5331" w:rsidRPr="00FD603A">
        <w:rPr>
          <w:rFonts w:ascii="Times New Roman" w:eastAsia="Times New Roman" w:hAnsi="Times New Roman" w:cs="Times New Roman"/>
          <w:lang w:eastAsia="es-ES"/>
        </w:rPr>
        <w:t xml:space="preserve">lo </w:t>
      </w:r>
      <w:r w:rsidR="00B346FD" w:rsidRPr="00FD603A">
        <w:rPr>
          <w:rFonts w:ascii="Times New Roman" w:eastAsia="Times New Roman" w:hAnsi="Times New Roman" w:cs="Times New Roman"/>
          <w:lang w:eastAsia="es-ES"/>
        </w:rPr>
        <w:t xml:space="preserve">mostraba </w:t>
      </w:r>
      <w:r w:rsidR="00DE5331" w:rsidRPr="00FD603A">
        <w:rPr>
          <w:rFonts w:ascii="Times New Roman" w:eastAsia="Times New Roman" w:hAnsi="Times New Roman" w:cs="Times New Roman"/>
          <w:lang w:eastAsia="es-ES"/>
        </w:rPr>
        <w:t>alegre</w:t>
      </w:r>
      <w:r w:rsidR="00B346FD" w:rsidRPr="00FD603A">
        <w:rPr>
          <w:rFonts w:ascii="Times New Roman" w:eastAsia="Times New Roman" w:hAnsi="Times New Roman" w:cs="Times New Roman"/>
          <w:lang w:eastAsia="es-ES"/>
        </w:rPr>
        <w:t xml:space="preserve"> después</w:t>
      </w:r>
      <w:r w:rsidR="007546BC" w:rsidRPr="00FD603A">
        <w:rPr>
          <w:rFonts w:ascii="Times New Roman" w:eastAsia="Times New Roman" w:hAnsi="Times New Roman" w:cs="Times New Roman"/>
          <w:lang w:eastAsia="es-ES"/>
        </w:rPr>
        <w:t xml:space="preserve"> de una intervención quirúrgica</w:t>
      </w:r>
      <w:r w:rsidR="00B346FD" w:rsidRPr="00FD603A">
        <w:rPr>
          <w:rFonts w:ascii="Times New Roman" w:eastAsia="Times New Roman" w:hAnsi="Times New Roman" w:cs="Times New Roman"/>
          <w:lang w:eastAsia="es-ES"/>
        </w:rPr>
        <w:t xml:space="preserve"> (</w:t>
      </w:r>
      <w:hyperlink r:id="rId11" w:history="1">
        <w:r w:rsidR="007546BC" w:rsidRPr="00FD603A">
          <w:rPr>
            <w:rStyle w:val="Hyperlink"/>
            <w:rFonts w:ascii="Times New Roman" w:eastAsia="Times New Roman" w:hAnsi="Times New Roman" w:cs="Times New Roman"/>
            <w:color w:val="auto"/>
          </w:rPr>
          <w:t>http://www.minci.gob.ve/2013/02/ ) presentan-primeras-imagenes-del-posoperatorio-del-presidente-chavez</w:t>
        </w:r>
      </w:hyperlink>
      <w:r w:rsidR="00B346FD" w:rsidRPr="00FD603A">
        <w:rPr>
          <w:rFonts w:ascii="Times New Roman" w:eastAsia="Times New Roman" w:hAnsi="Times New Roman" w:cs="Times New Roman"/>
          <w:lang w:eastAsia="es-ES"/>
        </w:rPr>
        <w:t>).</w:t>
      </w:r>
      <w:r w:rsidR="009B611E" w:rsidRPr="00FD603A">
        <w:rPr>
          <w:rFonts w:ascii="Times New Roman" w:eastAsia="Times New Roman" w:hAnsi="Times New Roman" w:cs="Times New Roman"/>
          <w:lang w:eastAsia="es-ES"/>
        </w:rPr>
        <w:t xml:space="preserve"> Pero en la población no había certeza al respecto. </w:t>
      </w:r>
      <w:r w:rsidR="00E16D10" w:rsidRPr="00FD603A">
        <w:rPr>
          <w:rFonts w:ascii="Times New Roman" w:eastAsia="Times New Roman" w:hAnsi="Times New Roman" w:cs="Times New Roman"/>
          <w:lang w:eastAsia="es-ES"/>
        </w:rPr>
        <w:t>Dos semanas después</w:t>
      </w:r>
      <w:r w:rsidR="009B611E" w:rsidRPr="00FD603A">
        <w:rPr>
          <w:rFonts w:ascii="Times New Roman" w:eastAsia="Times New Roman" w:hAnsi="Times New Roman" w:cs="Times New Roman"/>
          <w:lang w:eastAsia="es-ES"/>
        </w:rPr>
        <w:t xml:space="preserve"> de esa fecha, el día 5 de Marzo,</w:t>
      </w:r>
      <w:r w:rsidR="00E16D10" w:rsidRPr="00FD603A">
        <w:rPr>
          <w:rFonts w:ascii="Times New Roman" w:eastAsia="Times New Roman" w:hAnsi="Times New Roman" w:cs="Times New Roman"/>
          <w:lang w:eastAsia="es-ES"/>
        </w:rPr>
        <w:t xml:space="preserve"> </w:t>
      </w:r>
      <w:r w:rsidR="004337CA" w:rsidRPr="00FD603A">
        <w:rPr>
          <w:rFonts w:ascii="Times New Roman" w:eastAsia="Times New Roman" w:hAnsi="Times New Roman" w:cs="Times New Roman"/>
          <w:lang w:eastAsia="es-ES"/>
        </w:rPr>
        <w:t>el entonces vicepresidente Nicolás Maduro</w:t>
      </w:r>
      <w:r w:rsidR="007546BC" w:rsidRPr="00FD603A">
        <w:rPr>
          <w:rFonts w:ascii="Times New Roman" w:eastAsia="Times New Roman" w:hAnsi="Times New Roman" w:cs="Times New Roman"/>
          <w:lang w:eastAsia="es-ES"/>
        </w:rPr>
        <w:t>,</w:t>
      </w:r>
      <w:r w:rsidR="004337CA" w:rsidRPr="00FD603A">
        <w:rPr>
          <w:rFonts w:ascii="Times New Roman" w:eastAsia="Times New Roman" w:hAnsi="Times New Roman" w:cs="Times New Roman"/>
          <w:lang w:eastAsia="es-ES"/>
        </w:rPr>
        <w:t xml:space="preserve"> acompañado por el alto mando mil</w:t>
      </w:r>
      <w:r w:rsidR="00E16D10" w:rsidRPr="00FD603A">
        <w:rPr>
          <w:rFonts w:ascii="Times New Roman" w:eastAsia="Times New Roman" w:hAnsi="Times New Roman" w:cs="Times New Roman"/>
          <w:lang w:eastAsia="es-ES"/>
        </w:rPr>
        <w:t>itar y algunos ministros</w:t>
      </w:r>
      <w:r w:rsidR="009B611E" w:rsidRPr="00FD603A">
        <w:rPr>
          <w:rFonts w:ascii="Times New Roman" w:eastAsia="Times New Roman" w:hAnsi="Times New Roman" w:cs="Times New Roman"/>
          <w:lang w:eastAsia="es-ES"/>
        </w:rPr>
        <w:t>, anunció su muerte</w:t>
      </w:r>
      <w:r w:rsidR="00E16D10" w:rsidRPr="00FD603A">
        <w:rPr>
          <w:rFonts w:ascii="Times New Roman" w:eastAsia="Times New Roman" w:hAnsi="Times New Roman" w:cs="Times New Roman"/>
          <w:lang w:eastAsia="es-ES"/>
        </w:rPr>
        <w:t>.</w:t>
      </w:r>
    </w:p>
    <w:p w14:paraId="1EE7CCB0" w14:textId="77777777" w:rsidR="00FA5B0C" w:rsidRPr="00FD603A" w:rsidRDefault="005B3796"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lastRenderedPageBreak/>
        <w:t xml:space="preserve">      Como dictamina el</w:t>
      </w:r>
      <w:r w:rsidR="00511D2B" w:rsidRPr="00FD603A">
        <w:rPr>
          <w:rFonts w:ascii="Times New Roman" w:eastAsia="Times New Roman" w:hAnsi="Times New Roman" w:cs="Times New Roman"/>
          <w:lang w:eastAsia="es-ES"/>
        </w:rPr>
        <w:t xml:space="preserve"> protocolo, mandatarios de muchos países enviaron sus condolencias oficiales y algunos de ellos</w:t>
      </w:r>
      <w:r w:rsidR="007546BC" w:rsidRPr="00FD603A">
        <w:rPr>
          <w:rFonts w:ascii="Times New Roman" w:eastAsia="Times New Roman" w:hAnsi="Times New Roman" w:cs="Times New Roman"/>
          <w:lang w:eastAsia="es-ES"/>
        </w:rPr>
        <w:t xml:space="preserve">, especialmente los del Mercosur, </w:t>
      </w:r>
      <w:r w:rsidR="00511D2B" w:rsidRPr="00FD603A">
        <w:rPr>
          <w:rFonts w:ascii="Times New Roman" w:eastAsia="Times New Roman" w:hAnsi="Times New Roman" w:cs="Times New Roman"/>
          <w:lang w:eastAsia="es-ES"/>
        </w:rPr>
        <w:t>participaron personalmente en el acto iniciador de las exequias del difunto presidente, el día 6 de marzo</w:t>
      </w:r>
      <w:r w:rsidR="002E363F" w:rsidRPr="00FD603A">
        <w:rPr>
          <w:rFonts w:ascii="Times New Roman" w:eastAsia="Times New Roman" w:hAnsi="Times New Roman" w:cs="Times New Roman"/>
          <w:lang w:eastAsia="es-ES"/>
        </w:rPr>
        <w:t>; c</w:t>
      </w:r>
      <w:r w:rsidR="00511D2B" w:rsidRPr="00FD603A">
        <w:rPr>
          <w:rFonts w:ascii="Times New Roman" w:eastAsia="Times New Roman" w:hAnsi="Times New Roman" w:cs="Times New Roman"/>
          <w:lang w:eastAsia="es-ES"/>
        </w:rPr>
        <w:t xml:space="preserve">uyo cadáver, ya embalsamado, </w:t>
      </w:r>
      <w:r w:rsidR="00911C4B" w:rsidRPr="00FD603A">
        <w:rPr>
          <w:rFonts w:ascii="Times New Roman" w:eastAsia="Times New Roman" w:hAnsi="Times New Roman" w:cs="Times New Roman"/>
          <w:lang w:eastAsia="es-ES"/>
        </w:rPr>
        <w:t>fue paseado por la ciudad de Caracas antes de arribar al lugar donde sería colocado</w:t>
      </w:r>
      <w:r w:rsidR="00ED0785" w:rsidRPr="00FD603A">
        <w:rPr>
          <w:rFonts w:ascii="Times New Roman" w:eastAsia="Times New Roman" w:hAnsi="Times New Roman" w:cs="Times New Roman"/>
          <w:lang w:eastAsia="es-ES"/>
        </w:rPr>
        <w:t xml:space="preserve"> en la Academia Militar</w:t>
      </w:r>
      <w:r w:rsidR="007546BC" w:rsidRPr="00FD603A">
        <w:rPr>
          <w:rFonts w:ascii="Times New Roman" w:eastAsia="Times New Roman" w:hAnsi="Times New Roman" w:cs="Times New Roman"/>
          <w:lang w:eastAsia="es-ES"/>
        </w:rPr>
        <w:t xml:space="preserve">, </w:t>
      </w:r>
      <w:r w:rsidR="00911C4B" w:rsidRPr="00FD603A">
        <w:rPr>
          <w:rFonts w:ascii="Times New Roman" w:eastAsia="Times New Roman" w:hAnsi="Times New Roman" w:cs="Times New Roman"/>
          <w:lang w:eastAsia="es-ES"/>
        </w:rPr>
        <w:t xml:space="preserve">para que pudiese </w:t>
      </w:r>
      <w:r w:rsidR="00511D2B" w:rsidRPr="00FD603A">
        <w:rPr>
          <w:rFonts w:ascii="Times New Roman" w:eastAsia="Times New Roman" w:hAnsi="Times New Roman" w:cs="Times New Roman"/>
          <w:lang w:eastAsia="es-ES"/>
        </w:rPr>
        <w:t>ser visitado durante 10 días</w:t>
      </w:r>
      <w:r w:rsidR="007648A6" w:rsidRPr="00FD603A">
        <w:rPr>
          <w:rFonts w:ascii="Times New Roman" w:eastAsia="Times New Roman" w:hAnsi="Times New Roman" w:cs="Times New Roman"/>
          <w:lang w:eastAsia="es-ES"/>
        </w:rPr>
        <w:t>; al final de los cuales</w:t>
      </w:r>
      <w:r w:rsidR="00ED0785" w:rsidRPr="00FD603A">
        <w:rPr>
          <w:rFonts w:ascii="Times New Roman" w:eastAsia="Times New Roman" w:hAnsi="Times New Roman" w:cs="Times New Roman"/>
          <w:lang w:eastAsia="es-ES"/>
        </w:rPr>
        <w:t xml:space="preserve"> se le trasladó </w:t>
      </w:r>
      <w:r w:rsidR="007648A6" w:rsidRPr="00FD603A">
        <w:rPr>
          <w:rFonts w:ascii="Times New Roman" w:eastAsia="Times New Roman" w:hAnsi="Times New Roman" w:cs="Times New Roman"/>
          <w:lang w:eastAsia="es-ES"/>
        </w:rPr>
        <w:t>al</w:t>
      </w:r>
      <w:r w:rsidR="00ED0785" w:rsidRPr="00FD603A">
        <w:rPr>
          <w:rFonts w:ascii="Times New Roman" w:eastAsia="Times New Roman" w:hAnsi="Times New Roman" w:cs="Times New Roman"/>
          <w:lang w:eastAsia="es-ES"/>
        </w:rPr>
        <w:t xml:space="preserve"> antiguo Museo Histórico Militar, ahora </w:t>
      </w:r>
      <w:r w:rsidR="009B611E" w:rsidRPr="00FD603A">
        <w:rPr>
          <w:rFonts w:ascii="Times New Roman" w:eastAsia="Times New Roman" w:hAnsi="Times New Roman" w:cs="Times New Roman"/>
          <w:lang w:eastAsia="es-ES"/>
        </w:rPr>
        <w:t>llamado “Cuartel de la Montaña”</w:t>
      </w:r>
      <w:r w:rsidR="00FA5B0C" w:rsidRPr="00FD603A">
        <w:rPr>
          <w:rFonts w:ascii="Times New Roman" w:eastAsia="Times New Roman" w:hAnsi="Times New Roman" w:cs="Times New Roman"/>
          <w:lang w:eastAsia="es-ES"/>
        </w:rPr>
        <w:t xml:space="preserve">, ubicado en el sector de la planicie en la populosa parroquia </w:t>
      </w:r>
      <w:r w:rsidR="00D043ED" w:rsidRPr="00FD603A">
        <w:rPr>
          <w:rFonts w:ascii="Times New Roman" w:eastAsia="Times New Roman" w:hAnsi="Times New Roman" w:cs="Times New Roman"/>
          <w:lang w:eastAsia="es-ES"/>
        </w:rPr>
        <w:t>“</w:t>
      </w:r>
      <w:r w:rsidR="00FA5B0C" w:rsidRPr="00FD603A">
        <w:rPr>
          <w:rFonts w:ascii="Times New Roman" w:eastAsia="Times New Roman" w:hAnsi="Times New Roman" w:cs="Times New Roman"/>
          <w:lang w:eastAsia="es-ES"/>
        </w:rPr>
        <w:t>23 de Enero</w:t>
      </w:r>
      <w:r w:rsidR="00D043ED" w:rsidRPr="00FD603A">
        <w:rPr>
          <w:rFonts w:ascii="Times New Roman" w:eastAsia="Times New Roman" w:hAnsi="Times New Roman" w:cs="Times New Roman"/>
          <w:lang w:eastAsia="es-ES"/>
        </w:rPr>
        <w:t>”</w:t>
      </w:r>
      <w:r w:rsidR="00FA5B0C" w:rsidRPr="00FD603A">
        <w:rPr>
          <w:rFonts w:ascii="Times New Roman" w:eastAsia="Times New Roman" w:hAnsi="Times New Roman" w:cs="Times New Roman"/>
          <w:lang w:eastAsia="es-ES"/>
        </w:rPr>
        <w:t> del </w:t>
      </w:r>
      <w:hyperlink r:id="rId12" w:tooltip="Municipio Libertador de Caracas" w:history="1">
        <w:r w:rsidR="00FA5B0C" w:rsidRPr="00FD603A">
          <w:rPr>
            <w:rFonts w:ascii="Times New Roman" w:eastAsia="Times New Roman" w:hAnsi="Times New Roman" w:cs="Times New Roman"/>
            <w:lang w:eastAsia="es-ES"/>
          </w:rPr>
          <w:t>Municipio Libertador</w:t>
        </w:r>
      </w:hyperlink>
      <w:r w:rsidR="00FA5B0C" w:rsidRPr="00FD603A">
        <w:rPr>
          <w:rFonts w:ascii="Times New Roman" w:eastAsia="Times New Roman" w:hAnsi="Times New Roman" w:cs="Times New Roman"/>
          <w:lang w:eastAsia="es-ES"/>
        </w:rPr>
        <w:t> en el Distrito Capital</w:t>
      </w:r>
      <w:r w:rsidR="00E02CB1" w:rsidRPr="00FD603A">
        <w:rPr>
          <w:rFonts w:ascii="Times New Roman" w:eastAsia="Times New Roman" w:hAnsi="Times New Roman" w:cs="Times New Roman"/>
          <w:lang w:eastAsia="es-ES"/>
        </w:rPr>
        <w:t>.</w:t>
      </w:r>
    </w:p>
    <w:p w14:paraId="3DA42D51" w14:textId="77777777" w:rsidR="00ED1BA2" w:rsidRPr="00FD603A" w:rsidRDefault="00ED1BA2" w:rsidP="00FD603A">
      <w:pPr>
        <w:spacing w:before="120" w:after="120" w:line="240" w:lineRule="auto"/>
        <w:contextualSpacing/>
        <w:rPr>
          <w:rFonts w:ascii="Times New Roman" w:eastAsia="Times New Roman" w:hAnsi="Times New Roman" w:cs="Times New Roman"/>
          <w:lang w:eastAsia="es-ES"/>
        </w:rPr>
      </w:pPr>
    </w:p>
    <w:p w14:paraId="5E6B4ACD" w14:textId="77777777" w:rsidR="00560351" w:rsidRPr="00FD603A" w:rsidRDefault="00161159"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La importancia de esta muerte y las manifestaciones de condolencia nos parecieron un objeto digno de investigación, por lo tanto </w:t>
      </w:r>
      <w:r w:rsidR="00ED1BA2" w:rsidRPr="00FD603A">
        <w:rPr>
          <w:rFonts w:ascii="Times New Roman" w:eastAsia="Times New Roman" w:hAnsi="Times New Roman" w:cs="Times New Roman"/>
          <w:lang w:eastAsia="es-ES"/>
        </w:rPr>
        <w:t xml:space="preserve">nos propusimos como </w:t>
      </w:r>
      <w:r w:rsidR="008778E2" w:rsidRPr="00FD603A">
        <w:rPr>
          <w:rFonts w:ascii="Times New Roman" w:eastAsia="Times New Roman" w:hAnsi="Times New Roman" w:cs="Times New Roman"/>
          <w:lang w:eastAsia="es-ES"/>
        </w:rPr>
        <w:t xml:space="preserve"> objetivo comparar dos formas de expr</w:t>
      </w:r>
      <w:r w:rsidRPr="00FD603A">
        <w:rPr>
          <w:rFonts w:ascii="Times New Roman" w:eastAsia="Times New Roman" w:hAnsi="Times New Roman" w:cs="Times New Roman"/>
          <w:lang w:eastAsia="es-ES"/>
        </w:rPr>
        <w:t>esión del duelo: Una muy formal</w:t>
      </w:r>
      <w:r w:rsidR="00FE0F36"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w:t>
      </w:r>
      <w:r w:rsidR="008778E2" w:rsidRPr="00FD603A">
        <w:rPr>
          <w:rFonts w:ascii="Times New Roman" w:eastAsia="Times New Roman" w:hAnsi="Times New Roman" w:cs="Times New Roman"/>
          <w:lang w:eastAsia="es-ES"/>
        </w:rPr>
        <w:t>los obituarios publicados en los diarios,  y la otra</w:t>
      </w:r>
      <w:r w:rsidR="00B346FD" w:rsidRPr="00FD603A">
        <w:rPr>
          <w:rFonts w:ascii="Times New Roman" w:eastAsia="Times New Roman" w:hAnsi="Times New Roman" w:cs="Times New Roman"/>
          <w:lang w:eastAsia="es-ES"/>
        </w:rPr>
        <w:t xml:space="preserve"> más espontánea y emocional</w:t>
      </w:r>
      <w:r w:rsidR="008778E2" w:rsidRPr="00FD603A">
        <w:rPr>
          <w:rFonts w:ascii="Times New Roman" w:eastAsia="Times New Roman" w:hAnsi="Times New Roman" w:cs="Times New Roman"/>
          <w:lang w:eastAsia="es-ES"/>
        </w:rPr>
        <w:t xml:space="preserve">: las visitas de largas filas de personas que querían ver  </w:t>
      </w:r>
      <w:r w:rsidR="00FE0F36" w:rsidRPr="00FD603A">
        <w:rPr>
          <w:rFonts w:ascii="Times New Roman" w:eastAsia="Times New Roman" w:hAnsi="Times New Roman" w:cs="Times New Roman"/>
          <w:lang w:eastAsia="es-ES"/>
        </w:rPr>
        <w:t>y/</w:t>
      </w:r>
      <w:r w:rsidR="008778E2" w:rsidRPr="00FD603A">
        <w:rPr>
          <w:rFonts w:ascii="Times New Roman" w:eastAsia="Times New Roman" w:hAnsi="Times New Roman" w:cs="Times New Roman"/>
          <w:lang w:eastAsia="es-ES"/>
        </w:rPr>
        <w:t>o despedir al difunto.</w:t>
      </w:r>
      <w:r w:rsidRPr="00FD603A">
        <w:rPr>
          <w:rFonts w:ascii="Times New Roman" w:eastAsia="Times New Roman" w:hAnsi="Times New Roman" w:cs="Times New Roman"/>
          <w:lang w:eastAsia="es-ES"/>
        </w:rPr>
        <w:t xml:space="preserve"> A continuación presentamos los análisis de una y otra expresión de duelo.</w:t>
      </w:r>
    </w:p>
    <w:p w14:paraId="55217429" w14:textId="77777777" w:rsidR="00610B32" w:rsidRPr="00FD603A" w:rsidRDefault="00610B32" w:rsidP="00FD603A">
      <w:pPr>
        <w:spacing w:before="120" w:after="120" w:line="240" w:lineRule="auto"/>
        <w:contextualSpacing/>
        <w:jc w:val="both"/>
        <w:rPr>
          <w:rFonts w:ascii="Times New Roman" w:eastAsia="Times New Roman" w:hAnsi="Times New Roman" w:cs="Times New Roman"/>
          <w:b/>
          <w:lang w:eastAsia="es-ES"/>
        </w:rPr>
      </w:pPr>
    </w:p>
    <w:p w14:paraId="7F7232FD" w14:textId="77777777" w:rsidR="00911C4B" w:rsidRPr="00FD603A" w:rsidRDefault="00911C4B" w:rsidP="00FD603A">
      <w:pPr>
        <w:spacing w:before="120" w:after="120" w:line="240" w:lineRule="auto"/>
        <w:contextualSpacing/>
        <w:jc w:val="center"/>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Sobre los obituarios</w:t>
      </w:r>
    </w:p>
    <w:p w14:paraId="5B1B1BE7" w14:textId="77777777" w:rsidR="005E27DF" w:rsidRPr="00FD603A" w:rsidRDefault="00B43325"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Según la Real Academia de la Leng</w:t>
      </w:r>
      <w:r w:rsidR="00610B32" w:rsidRPr="00FD603A">
        <w:rPr>
          <w:rFonts w:ascii="Times New Roman" w:eastAsia="Times New Roman" w:hAnsi="Times New Roman" w:cs="Times New Roman"/>
          <w:lang w:eastAsia="es-ES"/>
        </w:rPr>
        <w:t>ua (RAE),  la palabra obituario</w:t>
      </w:r>
      <w:r w:rsidRPr="00FD603A">
        <w:rPr>
          <w:rFonts w:ascii="Times New Roman" w:eastAsia="Times New Roman" w:hAnsi="Times New Roman" w:cs="Times New Roman"/>
          <w:lang w:eastAsia="es-ES"/>
        </w:rPr>
        <w:t xml:space="preserve"> tiene entre sus acepciones la de </w:t>
      </w:r>
      <w:r w:rsidRPr="00FD603A">
        <w:rPr>
          <w:rFonts w:ascii="Times New Roman" w:eastAsia="Times New Roman" w:hAnsi="Times New Roman" w:cs="Times New Roman"/>
          <w:i/>
          <w:lang w:eastAsia="es-ES"/>
        </w:rPr>
        <w:t>Necrología</w:t>
      </w:r>
      <w:r w:rsidRPr="00FD603A">
        <w:rPr>
          <w:rFonts w:ascii="Times New Roman" w:eastAsia="Times New Roman" w:hAnsi="Times New Roman" w:cs="Times New Roman"/>
          <w:lang w:eastAsia="es-ES"/>
        </w:rPr>
        <w:t xml:space="preserve">, es decir,  </w:t>
      </w:r>
      <w:r w:rsidR="0097424D" w:rsidRPr="00FD603A">
        <w:rPr>
          <w:rFonts w:ascii="Times New Roman" w:eastAsia="Times New Roman" w:hAnsi="Times New Roman" w:cs="Times New Roman"/>
          <w:lang w:eastAsia="es-ES"/>
        </w:rPr>
        <w:t>significa</w:t>
      </w:r>
      <w:r w:rsidRPr="00FD603A">
        <w:rPr>
          <w:rFonts w:ascii="Times New Roman" w:eastAsia="Times New Roman" w:hAnsi="Times New Roman" w:cs="Times New Roman"/>
          <w:lang w:eastAsia="es-ES"/>
        </w:rPr>
        <w:t xml:space="preserve"> que se trata de una “noticia comentada acerca de una persona muerta hace poco tiempo”</w:t>
      </w:r>
      <w:r w:rsidR="00D043ED" w:rsidRPr="00FD603A">
        <w:rPr>
          <w:rFonts w:ascii="Times New Roman" w:eastAsia="Times New Roman" w:hAnsi="Times New Roman" w:cs="Times New Roman"/>
          <w:lang w:eastAsia="es-ES"/>
        </w:rPr>
        <w:t xml:space="preserve"> (RAE)</w:t>
      </w:r>
      <w:r w:rsidRPr="00FD603A">
        <w:rPr>
          <w:rFonts w:ascii="Times New Roman" w:eastAsia="Times New Roman" w:hAnsi="Times New Roman" w:cs="Times New Roman"/>
          <w:lang w:eastAsia="es-ES"/>
        </w:rPr>
        <w:t xml:space="preserve">. Pero </w:t>
      </w:r>
      <w:r w:rsidR="00A25A52" w:rsidRPr="00FD603A">
        <w:rPr>
          <w:rFonts w:ascii="Times New Roman" w:eastAsia="Times New Roman" w:hAnsi="Times New Roman" w:cs="Times New Roman"/>
          <w:lang w:eastAsia="es-ES"/>
        </w:rPr>
        <w:t>además</w:t>
      </w:r>
      <w:r w:rsidRPr="00FD603A">
        <w:rPr>
          <w:rFonts w:ascii="Times New Roman" w:eastAsia="Times New Roman" w:hAnsi="Times New Roman" w:cs="Times New Roman"/>
          <w:lang w:eastAsia="es-ES"/>
        </w:rPr>
        <w:t xml:space="preserve"> </w:t>
      </w:r>
      <w:r w:rsidR="00A25A52" w:rsidRPr="00FD603A">
        <w:rPr>
          <w:rFonts w:ascii="Times New Roman" w:eastAsia="Times New Roman" w:hAnsi="Times New Roman" w:cs="Times New Roman"/>
          <w:lang w:eastAsia="es-ES"/>
        </w:rPr>
        <w:t xml:space="preserve">el obituario puede </w:t>
      </w:r>
      <w:r w:rsidRPr="00FD603A">
        <w:rPr>
          <w:rFonts w:ascii="Times New Roman" w:eastAsia="Times New Roman" w:hAnsi="Times New Roman" w:cs="Times New Roman"/>
          <w:lang w:eastAsia="es-ES"/>
        </w:rPr>
        <w:t xml:space="preserve">no </w:t>
      </w:r>
      <w:r w:rsidR="00A25A52" w:rsidRPr="00FD603A">
        <w:rPr>
          <w:rFonts w:ascii="Times New Roman" w:eastAsia="Times New Roman" w:hAnsi="Times New Roman" w:cs="Times New Roman"/>
          <w:lang w:eastAsia="es-ES"/>
        </w:rPr>
        <w:t>ser</w:t>
      </w:r>
      <w:r w:rsidRPr="00FD603A">
        <w:rPr>
          <w:rFonts w:ascii="Times New Roman" w:eastAsia="Times New Roman" w:hAnsi="Times New Roman" w:cs="Times New Roman"/>
          <w:lang w:eastAsia="es-ES"/>
        </w:rPr>
        <w:t xml:space="preserve"> una mera conversación, sino una m</w:t>
      </w:r>
      <w:r w:rsidR="0097424D" w:rsidRPr="00FD603A">
        <w:rPr>
          <w:rFonts w:ascii="Times New Roman" w:eastAsia="Times New Roman" w:hAnsi="Times New Roman" w:cs="Times New Roman"/>
          <w:lang w:eastAsia="es-ES"/>
        </w:rPr>
        <w:t>uestra de cuanto amor, cariño,</w:t>
      </w:r>
      <w:r w:rsidRPr="00FD603A">
        <w:rPr>
          <w:rFonts w:ascii="Times New Roman" w:eastAsia="Times New Roman" w:hAnsi="Times New Roman" w:cs="Times New Roman"/>
          <w:lang w:eastAsia="es-ES"/>
        </w:rPr>
        <w:t xml:space="preserve"> interés </w:t>
      </w:r>
      <w:r w:rsidR="0097424D" w:rsidRPr="00FD603A">
        <w:rPr>
          <w:rFonts w:ascii="Times New Roman" w:eastAsia="Times New Roman" w:hAnsi="Times New Roman" w:cs="Times New Roman"/>
          <w:lang w:eastAsia="es-ES"/>
        </w:rPr>
        <w:t xml:space="preserve">o respeto </w:t>
      </w:r>
      <w:r w:rsidRPr="00FD603A">
        <w:rPr>
          <w:rFonts w:ascii="Times New Roman" w:eastAsia="Times New Roman" w:hAnsi="Times New Roman" w:cs="Times New Roman"/>
          <w:lang w:eastAsia="es-ES"/>
        </w:rPr>
        <w:t xml:space="preserve">se tiene hacia la persona cuya muerte se </w:t>
      </w:r>
      <w:r w:rsidR="0097424D" w:rsidRPr="00FD603A">
        <w:rPr>
          <w:rFonts w:ascii="Times New Roman" w:eastAsia="Times New Roman" w:hAnsi="Times New Roman" w:cs="Times New Roman"/>
          <w:lang w:eastAsia="es-ES"/>
        </w:rPr>
        <w:t>anuncia</w:t>
      </w:r>
      <w:r w:rsidRPr="00FD603A">
        <w:rPr>
          <w:rFonts w:ascii="Times New Roman" w:eastAsia="Times New Roman" w:hAnsi="Times New Roman" w:cs="Times New Roman"/>
          <w:lang w:eastAsia="es-ES"/>
        </w:rPr>
        <w:t xml:space="preserve"> </w:t>
      </w:r>
      <w:r w:rsidR="00A25A52" w:rsidRPr="00FD603A">
        <w:rPr>
          <w:rFonts w:ascii="Times New Roman" w:eastAsia="Times New Roman" w:hAnsi="Times New Roman" w:cs="Times New Roman"/>
          <w:lang w:eastAsia="es-ES"/>
        </w:rPr>
        <w:t>en é</w:t>
      </w:r>
      <w:r w:rsidRPr="00FD603A">
        <w:rPr>
          <w:rFonts w:ascii="Times New Roman" w:eastAsia="Times New Roman" w:hAnsi="Times New Roman" w:cs="Times New Roman"/>
          <w:lang w:eastAsia="es-ES"/>
        </w:rPr>
        <w:t xml:space="preserve">l. Además, </w:t>
      </w:r>
      <w:r w:rsidR="005123A5" w:rsidRPr="00FD603A">
        <w:rPr>
          <w:rFonts w:ascii="Times New Roman" w:eastAsia="Times New Roman" w:hAnsi="Times New Roman" w:cs="Times New Roman"/>
          <w:lang w:eastAsia="es-ES"/>
        </w:rPr>
        <w:t xml:space="preserve">publicar en los periódicos una nota necrológica </w:t>
      </w:r>
      <w:r w:rsidR="006E4614" w:rsidRPr="00FD603A">
        <w:rPr>
          <w:rFonts w:ascii="Times New Roman" w:eastAsia="Times New Roman" w:hAnsi="Times New Roman" w:cs="Times New Roman"/>
          <w:lang w:eastAsia="es-ES"/>
        </w:rPr>
        <w:t xml:space="preserve">conlleva la </w:t>
      </w:r>
      <w:r w:rsidR="005E27DF" w:rsidRPr="00FD603A">
        <w:rPr>
          <w:rFonts w:ascii="Times New Roman" w:eastAsia="Times New Roman" w:hAnsi="Times New Roman" w:cs="Times New Roman"/>
          <w:lang w:eastAsia="es-ES"/>
        </w:rPr>
        <w:t xml:space="preserve">erogación </w:t>
      </w:r>
      <w:r w:rsidR="006E4614" w:rsidRPr="00FD603A">
        <w:rPr>
          <w:rFonts w:ascii="Times New Roman" w:eastAsia="Times New Roman" w:hAnsi="Times New Roman" w:cs="Times New Roman"/>
          <w:lang w:eastAsia="es-ES"/>
        </w:rPr>
        <w:t>de recursos económicos</w:t>
      </w:r>
      <w:r w:rsidR="007546BC" w:rsidRPr="00FD603A">
        <w:rPr>
          <w:rFonts w:ascii="Times New Roman" w:eastAsia="Times New Roman" w:hAnsi="Times New Roman" w:cs="Times New Roman"/>
          <w:lang w:eastAsia="es-ES"/>
        </w:rPr>
        <w:t>,</w:t>
      </w:r>
      <w:r w:rsidR="0097424D" w:rsidRPr="00FD603A">
        <w:rPr>
          <w:rFonts w:ascii="Times New Roman" w:eastAsia="Times New Roman" w:hAnsi="Times New Roman" w:cs="Times New Roman"/>
          <w:lang w:eastAsia="es-ES"/>
        </w:rPr>
        <w:t xml:space="preserve"> cuyo costo se mide por su tamaño y extensión</w:t>
      </w:r>
      <w:r w:rsidR="0018203D" w:rsidRPr="00FD603A">
        <w:rPr>
          <w:rFonts w:ascii="Times New Roman" w:eastAsia="Times New Roman" w:hAnsi="Times New Roman" w:cs="Times New Roman"/>
          <w:lang w:eastAsia="es-ES"/>
        </w:rPr>
        <w:t>, adornos y longitud del texto</w:t>
      </w:r>
      <w:r w:rsidR="0097424D" w:rsidRPr="00FD603A">
        <w:rPr>
          <w:rFonts w:ascii="Times New Roman" w:eastAsia="Times New Roman" w:hAnsi="Times New Roman" w:cs="Times New Roman"/>
          <w:lang w:eastAsia="es-ES"/>
        </w:rPr>
        <w:t xml:space="preserve">, </w:t>
      </w:r>
      <w:r w:rsidR="005E27DF" w:rsidRPr="00FD603A">
        <w:rPr>
          <w:rFonts w:ascii="Times New Roman" w:eastAsia="Times New Roman" w:hAnsi="Times New Roman" w:cs="Times New Roman"/>
          <w:lang w:eastAsia="es-ES"/>
        </w:rPr>
        <w:t xml:space="preserve">en los </w:t>
      </w:r>
      <w:r w:rsidR="004A16EA" w:rsidRPr="00FD603A">
        <w:rPr>
          <w:rFonts w:ascii="Times New Roman" w:eastAsia="Times New Roman" w:hAnsi="Times New Roman" w:cs="Times New Roman"/>
          <w:lang w:eastAsia="es-ES"/>
        </w:rPr>
        <w:t>medios de comunicación</w:t>
      </w:r>
      <w:r w:rsidR="006E4614" w:rsidRPr="00FD603A">
        <w:rPr>
          <w:rFonts w:ascii="Times New Roman" w:eastAsia="Times New Roman" w:hAnsi="Times New Roman" w:cs="Times New Roman"/>
          <w:lang w:eastAsia="es-ES"/>
        </w:rPr>
        <w:t xml:space="preserve">. </w:t>
      </w:r>
      <w:r w:rsidR="005E27DF" w:rsidRPr="00FD603A">
        <w:rPr>
          <w:rFonts w:ascii="Times New Roman" w:eastAsia="Times New Roman" w:hAnsi="Times New Roman" w:cs="Times New Roman"/>
          <w:lang w:eastAsia="es-ES"/>
        </w:rPr>
        <w:t>Fue tal la magnitud de esta manifestación</w:t>
      </w:r>
      <w:r w:rsidR="00D5017E" w:rsidRPr="00FD603A">
        <w:rPr>
          <w:rFonts w:ascii="Times New Roman" w:eastAsia="Times New Roman" w:hAnsi="Times New Roman" w:cs="Times New Roman"/>
          <w:lang w:eastAsia="es-ES"/>
        </w:rPr>
        <w:t xml:space="preserve"> en Venezuela</w:t>
      </w:r>
      <w:r w:rsidR="005E27DF" w:rsidRPr="00FD603A">
        <w:rPr>
          <w:rFonts w:ascii="Times New Roman" w:eastAsia="Times New Roman" w:hAnsi="Times New Roman" w:cs="Times New Roman"/>
          <w:lang w:eastAsia="es-ES"/>
        </w:rPr>
        <w:t>, que algunos periódicos se vieron</w:t>
      </w:r>
      <w:r w:rsidR="00BE3034" w:rsidRPr="00FD603A">
        <w:rPr>
          <w:rFonts w:ascii="Times New Roman" w:eastAsia="Times New Roman" w:hAnsi="Times New Roman" w:cs="Times New Roman"/>
          <w:lang w:eastAsia="es-ES"/>
        </w:rPr>
        <w:t xml:space="preserve"> e</w:t>
      </w:r>
      <w:r w:rsidR="005E27DF" w:rsidRPr="00FD603A">
        <w:rPr>
          <w:rFonts w:ascii="Times New Roman" w:eastAsia="Times New Roman" w:hAnsi="Times New Roman" w:cs="Times New Roman"/>
          <w:lang w:eastAsia="es-ES"/>
        </w:rPr>
        <w:t xml:space="preserve">n la necesidad de presentar cuerpos extras solo para los avisos necrológicos del Presidente </w:t>
      </w:r>
      <w:r w:rsidR="00BE3034" w:rsidRPr="00FD603A">
        <w:rPr>
          <w:rFonts w:ascii="Times New Roman" w:eastAsia="Times New Roman" w:hAnsi="Times New Roman" w:cs="Times New Roman"/>
          <w:lang w:eastAsia="es-ES"/>
        </w:rPr>
        <w:t>Chávez</w:t>
      </w:r>
      <w:r w:rsidR="00975A5A" w:rsidRPr="00FD603A">
        <w:rPr>
          <w:rFonts w:ascii="Times New Roman" w:eastAsia="Times New Roman" w:hAnsi="Times New Roman" w:cs="Times New Roman"/>
          <w:lang w:eastAsia="es-ES"/>
        </w:rPr>
        <w:t xml:space="preserve"> y</w:t>
      </w:r>
      <w:r w:rsidR="007546BC"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los periódicos de corte deportivo</w:t>
      </w:r>
      <w:r w:rsidR="00975A5A" w:rsidRPr="00FD603A">
        <w:rPr>
          <w:rFonts w:ascii="Times New Roman" w:eastAsia="Times New Roman" w:hAnsi="Times New Roman" w:cs="Times New Roman"/>
          <w:lang w:eastAsia="es-ES"/>
        </w:rPr>
        <w:t xml:space="preserve"> </w:t>
      </w:r>
      <w:r w:rsidR="00851FB4" w:rsidRPr="00FD603A">
        <w:rPr>
          <w:rFonts w:ascii="Times New Roman" w:eastAsia="Times New Roman" w:hAnsi="Times New Roman" w:cs="Times New Roman"/>
          <w:lang w:eastAsia="es-ES"/>
        </w:rPr>
        <w:t xml:space="preserve">cambiaron su línea </w:t>
      </w:r>
      <w:r w:rsidR="004A16EA" w:rsidRPr="00FD603A">
        <w:rPr>
          <w:rFonts w:ascii="Times New Roman" w:eastAsia="Times New Roman" w:hAnsi="Times New Roman" w:cs="Times New Roman"/>
          <w:lang w:eastAsia="es-ES"/>
        </w:rPr>
        <w:t>periodística</w:t>
      </w:r>
      <w:r w:rsidR="00851FB4" w:rsidRPr="00FD603A">
        <w:rPr>
          <w:rFonts w:ascii="Times New Roman" w:eastAsia="Times New Roman" w:hAnsi="Times New Roman" w:cs="Times New Roman"/>
          <w:lang w:eastAsia="es-ES"/>
        </w:rPr>
        <w:t xml:space="preserve"> </w:t>
      </w:r>
      <w:r w:rsidR="00610B32" w:rsidRPr="00FD603A">
        <w:rPr>
          <w:rFonts w:ascii="Times New Roman" w:eastAsia="Times New Roman" w:hAnsi="Times New Roman" w:cs="Times New Roman"/>
          <w:lang w:eastAsia="es-ES"/>
        </w:rPr>
        <w:t xml:space="preserve"> durante casi quince días</w:t>
      </w:r>
      <w:r w:rsidR="007546BC"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w:t>
      </w:r>
      <w:r w:rsidR="0097424D" w:rsidRPr="00FD603A">
        <w:rPr>
          <w:rFonts w:ascii="Times New Roman" w:eastAsia="Times New Roman" w:hAnsi="Times New Roman" w:cs="Times New Roman"/>
          <w:lang w:eastAsia="es-ES"/>
        </w:rPr>
        <w:t>para publicar es</w:t>
      </w:r>
      <w:r w:rsidR="00851FB4" w:rsidRPr="00FD603A">
        <w:rPr>
          <w:rFonts w:ascii="Times New Roman" w:eastAsia="Times New Roman" w:hAnsi="Times New Roman" w:cs="Times New Roman"/>
          <w:lang w:eastAsia="es-ES"/>
        </w:rPr>
        <w:t>e tipo de</w:t>
      </w:r>
      <w:r w:rsidR="00975A5A" w:rsidRPr="00FD603A">
        <w:rPr>
          <w:rFonts w:ascii="Times New Roman" w:eastAsia="Times New Roman" w:hAnsi="Times New Roman" w:cs="Times New Roman"/>
          <w:lang w:eastAsia="es-ES"/>
        </w:rPr>
        <w:t xml:space="preserve"> </w:t>
      </w:r>
      <w:r w:rsidR="0097424D" w:rsidRPr="00FD603A">
        <w:rPr>
          <w:rFonts w:ascii="Times New Roman" w:eastAsia="Times New Roman" w:hAnsi="Times New Roman" w:cs="Times New Roman"/>
          <w:lang w:eastAsia="es-ES"/>
        </w:rPr>
        <w:t>información</w:t>
      </w:r>
      <w:r w:rsidR="005E27DF" w:rsidRPr="00FD603A">
        <w:rPr>
          <w:rFonts w:ascii="Times New Roman" w:eastAsia="Times New Roman" w:hAnsi="Times New Roman" w:cs="Times New Roman"/>
          <w:lang w:eastAsia="es-ES"/>
        </w:rPr>
        <w:t>.</w:t>
      </w:r>
    </w:p>
    <w:p w14:paraId="3A0A60D5" w14:textId="77777777" w:rsidR="004870E2"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5123A5" w:rsidRPr="00FD603A">
        <w:rPr>
          <w:rFonts w:ascii="Times New Roman" w:eastAsia="Times New Roman" w:hAnsi="Times New Roman" w:cs="Times New Roman"/>
          <w:lang w:eastAsia="es-ES"/>
        </w:rPr>
        <w:t>¿Quiénes publicaron esa canti</w:t>
      </w:r>
      <w:r w:rsidR="00A70DB9" w:rsidRPr="00FD603A">
        <w:rPr>
          <w:rFonts w:ascii="Times New Roman" w:eastAsia="Times New Roman" w:hAnsi="Times New Roman" w:cs="Times New Roman"/>
          <w:lang w:eastAsia="es-ES"/>
        </w:rPr>
        <w:t>dad de obituarios dedicados a Hugo</w:t>
      </w:r>
      <w:r w:rsidR="005123A5" w:rsidRPr="00FD603A">
        <w:rPr>
          <w:rFonts w:ascii="Times New Roman" w:eastAsia="Times New Roman" w:hAnsi="Times New Roman" w:cs="Times New Roman"/>
          <w:lang w:eastAsia="es-ES"/>
        </w:rPr>
        <w:t xml:space="preserve"> </w:t>
      </w:r>
      <w:r w:rsidR="006F5CCB" w:rsidRPr="00FD603A">
        <w:rPr>
          <w:rFonts w:ascii="Times New Roman" w:eastAsia="Times New Roman" w:hAnsi="Times New Roman" w:cs="Times New Roman"/>
          <w:lang w:eastAsia="es-ES"/>
        </w:rPr>
        <w:t>Chávez</w:t>
      </w:r>
      <w:r w:rsidR="005123A5" w:rsidRPr="00FD603A">
        <w:rPr>
          <w:rFonts w:ascii="Times New Roman" w:eastAsia="Times New Roman" w:hAnsi="Times New Roman" w:cs="Times New Roman"/>
          <w:lang w:eastAsia="es-ES"/>
        </w:rPr>
        <w:t>? Q</w:t>
      </w:r>
      <w:r w:rsidR="005E27DF" w:rsidRPr="00FD603A">
        <w:rPr>
          <w:rFonts w:ascii="Times New Roman" w:eastAsia="Times New Roman" w:hAnsi="Times New Roman" w:cs="Times New Roman"/>
          <w:lang w:eastAsia="es-ES"/>
        </w:rPr>
        <w:t xml:space="preserve">uienes </w:t>
      </w:r>
      <w:r w:rsidR="005123A5" w:rsidRPr="00FD603A">
        <w:rPr>
          <w:rFonts w:ascii="Times New Roman" w:eastAsia="Times New Roman" w:hAnsi="Times New Roman" w:cs="Times New Roman"/>
          <w:lang w:eastAsia="es-ES"/>
        </w:rPr>
        <w:t xml:space="preserve">quisieron demostrar </w:t>
      </w:r>
      <w:r w:rsidR="005E27DF" w:rsidRPr="00FD603A">
        <w:rPr>
          <w:rFonts w:ascii="Times New Roman" w:eastAsia="Times New Roman" w:hAnsi="Times New Roman" w:cs="Times New Roman"/>
          <w:lang w:eastAsia="es-ES"/>
        </w:rPr>
        <w:t>su</w:t>
      </w:r>
      <w:r w:rsidR="00851FB4" w:rsidRPr="00FD603A">
        <w:rPr>
          <w:rFonts w:ascii="Times New Roman" w:eastAsia="Times New Roman" w:hAnsi="Times New Roman" w:cs="Times New Roman"/>
          <w:lang w:eastAsia="es-ES"/>
        </w:rPr>
        <w:t>s</w:t>
      </w:r>
      <w:r w:rsidR="005E27DF" w:rsidRPr="00FD603A">
        <w:rPr>
          <w:rFonts w:ascii="Times New Roman" w:eastAsia="Times New Roman" w:hAnsi="Times New Roman" w:cs="Times New Roman"/>
          <w:lang w:eastAsia="es-ES"/>
        </w:rPr>
        <w:t xml:space="preserve"> </w:t>
      </w:r>
      <w:r w:rsidR="00851FB4" w:rsidRPr="00FD603A">
        <w:rPr>
          <w:rFonts w:ascii="Times New Roman" w:eastAsia="Times New Roman" w:hAnsi="Times New Roman" w:cs="Times New Roman"/>
          <w:lang w:eastAsia="es-ES"/>
        </w:rPr>
        <w:t>sentimientos</w:t>
      </w:r>
      <w:r w:rsidR="005E27DF" w:rsidRPr="00FD603A">
        <w:rPr>
          <w:rFonts w:ascii="Times New Roman" w:eastAsia="Times New Roman" w:hAnsi="Times New Roman" w:cs="Times New Roman"/>
          <w:lang w:eastAsia="es-ES"/>
        </w:rPr>
        <w:t xml:space="preserve"> </w:t>
      </w:r>
      <w:r w:rsidR="0097424D" w:rsidRPr="00FD603A">
        <w:rPr>
          <w:rFonts w:ascii="Times New Roman" w:eastAsia="Times New Roman" w:hAnsi="Times New Roman" w:cs="Times New Roman"/>
          <w:lang w:eastAsia="es-ES"/>
        </w:rPr>
        <w:t xml:space="preserve">o sus intereses </w:t>
      </w:r>
      <w:r w:rsidR="00851FB4" w:rsidRPr="00FD603A">
        <w:rPr>
          <w:rFonts w:ascii="Times New Roman" w:eastAsia="Times New Roman" w:hAnsi="Times New Roman" w:cs="Times New Roman"/>
          <w:lang w:eastAsia="es-ES"/>
        </w:rPr>
        <w:t>hacia</w:t>
      </w:r>
      <w:r w:rsidR="005E27DF" w:rsidRPr="00FD603A">
        <w:rPr>
          <w:rFonts w:ascii="Times New Roman" w:eastAsia="Times New Roman" w:hAnsi="Times New Roman" w:cs="Times New Roman"/>
          <w:lang w:eastAsia="es-ES"/>
        </w:rPr>
        <w:t xml:space="preserve"> el Presidente fallecido por esta </w:t>
      </w:r>
      <w:r w:rsidR="006F5B57" w:rsidRPr="00FD603A">
        <w:rPr>
          <w:rFonts w:ascii="Times New Roman" w:eastAsia="Times New Roman" w:hAnsi="Times New Roman" w:cs="Times New Roman"/>
          <w:lang w:eastAsia="es-ES"/>
        </w:rPr>
        <w:t>vía</w:t>
      </w:r>
      <w:r w:rsidR="005E27DF" w:rsidRPr="00FD603A">
        <w:rPr>
          <w:rFonts w:ascii="Times New Roman" w:eastAsia="Times New Roman" w:hAnsi="Times New Roman" w:cs="Times New Roman"/>
          <w:lang w:eastAsia="es-ES"/>
        </w:rPr>
        <w:t xml:space="preserve"> no </w:t>
      </w:r>
      <w:r w:rsidR="005123A5" w:rsidRPr="00FD603A">
        <w:rPr>
          <w:rFonts w:ascii="Times New Roman" w:eastAsia="Times New Roman" w:hAnsi="Times New Roman" w:cs="Times New Roman"/>
          <w:lang w:eastAsia="es-ES"/>
        </w:rPr>
        <w:t>fueron</w:t>
      </w:r>
      <w:r w:rsidR="005E27DF" w:rsidRPr="00FD603A">
        <w:rPr>
          <w:rFonts w:ascii="Times New Roman" w:eastAsia="Times New Roman" w:hAnsi="Times New Roman" w:cs="Times New Roman"/>
          <w:lang w:eastAsia="es-ES"/>
        </w:rPr>
        <w:t xml:space="preserve"> personas procedentes de los estratos populares. Por el contrario,  </w:t>
      </w:r>
      <w:r w:rsidR="006E4614" w:rsidRPr="00FD603A">
        <w:rPr>
          <w:rFonts w:ascii="Times New Roman" w:eastAsia="Times New Roman" w:hAnsi="Times New Roman" w:cs="Times New Roman"/>
          <w:lang w:eastAsia="es-ES"/>
        </w:rPr>
        <w:t xml:space="preserve">esta expresión de duelo y solidaridad </w:t>
      </w:r>
      <w:r w:rsidR="005E27DF" w:rsidRPr="00FD603A">
        <w:rPr>
          <w:rFonts w:ascii="Times New Roman" w:eastAsia="Times New Roman" w:hAnsi="Times New Roman" w:cs="Times New Roman"/>
          <w:lang w:eastAsia="es-ES"/>
        </w:rPr>
        <w:t>representa a un</w:t>
      </w:r>
      <w:r w:rsidR="006E4614" w:rsidRPr="00FD603A">
        <w:rPr>
          <w:rFonts w:ascii="Times New Roman" w:eastAsia="Times New Roman" w:hAnsi="Times New Roman" w:cs="Times New Roman"/>
          <w:lang w:eastAsia="es-ES"/>
        </w:rPr>
        <w:t xml:space="preserve"> sector social </w:t>
      </w:r>
      <w:r w:rsidR="005123A5" w:rsidRPr="00FD603A">
        <w:rPr>
          <w:rFonts w:ascii="Times New Roman" w:eastAsia="Times New Roman" w:hAnsi="Times New Roman" w:cs="Times New Roman"/>
          <w:lang w:eastAsia="es-ES"/>
        </w:rPr>
        <w:t>diferente.</w:t>
      </w:r>
      <w:r w:rsidR="005E27DF" w:rsidRPr="00FD603A">
        <w:rPr>
          <w:rFonts w:ascii="Times New Roman" w:eastAsia="Times New Roman" w:hAnsi="Times New Roman" w:cs="Times New Roman"/>
          <w:lang w:eastAsia="es-ES"/>
        </w:rPr>
        <w:t xml:space="preserve"> </w:t>
      </w:r>
      <w:r w:rsidR="005123A5" w:rsidRPr="00FD603A">
        <w:rPr>
          <w:rFonts w:ascii="Times New Roman" w:eastAsia="Times New Roman" w:hAnsi="Times New Roman" w:cs="Times New Roman"/>
          <w:lang w:eastAsia="es-ES"/>
        </w:rPr>
        <w:t>Los</w:t>
      </w:r>
      <w:r w:rsidR="006E4614" w:rsidRPr="00FD603A">
        <w:rPr>
          <w:rFonts w:ascii="Times New Roman" w:eastAsia="Times New Roman" w:hAnsi="Times New Roman" w:cs="Times New Roman"/>
          <w:lang w:eastAsia="es-ES"/>
        </w:rPr>
        <w:t xml:space="preserve"> seguidores </w:t>
      </w:r>
      <w:r w:rsidR="005E27DF" w:rsidRPr="00FD603A">
        <w:rPr>
          <w:rFonts w:ascii="Times New Roman" w:eastAsia="Times New Roman" w:hAnsi="Times New Roman" w:cs="Times New Roman"/>
          <w:lang w:eastAsia="es-ES"/>
        </w:rPr>
        <w:t>más</w:t>
      </w:r>
      <w:r w:rsidR="006E4614" w:rsidRPr="00FD603A">
        <w:rPr>
          <w:rFonts w:ascii="Times New Roman" w:eastAsia="Times New Roman" w:hAnsi="Times New Roman" w:cs="Times New Roman"/>
          <w:lang w:eastAsia="es-ES"/>
        </w:rPr>
        <w:t xml:space="preserve"> visibles, el “pueblo” </w:t>
      </w:r>
      <w:r w:rsidR="00161159" w:rsidRPr="00FD603A">
        <w:rPr>
          <w:rFonts w:ascii="Times New Roman" w:eastAsia="Times New Roman" w:hAnsi="Times New Roman" w:cs="Times New Roman"/>
          <w:lang w:eastAsia="es-ES"/>
        </w:rPr>
        <w:t>(</w:t>
      </w:r>
      <w:r w:rsidR="005E27DF" w:rsidRPr="00FD603A">
        <w:rPr>
          <w:rFonts w:ascii="Times New Roman" w:eastAsia="Times New Roman" w:hAnsi="Times New Roman" w:cs="Times New Roman"/>
          <w:lang w:eastAsia="es-ES"/>
        </w:rPr>
        <w:t>así</w:t>
      </w:r>
      <w:r w:rsidR="006E4614" w:rsidRPr="00FD603A">
        <w:rPr>
          <w:rFonts w:ascii="Times New Roman" w:eastAsia="Times New Roman" w:hAnsi="Times New Roman" w:cs="Times New Roman"/>
          <w:lang w:eastAsia="es-ES"/>
        </w:rPr>
        <w:t xml:space="preserve"> llamado</w:t>
      </w:r>
      <w:r w:rsidR="0097424D" w:rsidRPr="00FD603A">
        <w:rPr>
          <w:rFonts w:ascii="Times New Roman" w:eastAsia="Times New Roman" w:hAnsi="Times New Roman" w:cs="Times New Roman"/>
          <w:lang w:eastAsia="es-ES"/>
        </w:rPr>
        <w:t>s</w:t>
      </w:r>
      <w:r w:rsidR="006E4614" w:rsidRPr="00FD603A">
        <w:rPr>
          <w:rFonts w:ascii="Times New Roman" w:eastAsia="Times New Roman" w:hAnsi="Times New Roman" w:cs="Times New Roman"/>
          <w:lang w:eastAsia="es-ES"/>
        </w:rPr>
        <w:t xml:space="preserve"> por el </w:t>
      </w:r>
      <w:r w:rsidR="0097424D" w:rsidRPr="00FD603A">
        <w:rPr>
          <w:rFonts w:ascii="Times New Roman" w:eastAsia="Times New Roman" w:hAnsi="Times New Roman" w:cs="Times New Roman"/>
          <w:lang w:eastAsia="es-ES"/>
        </w:rPr>
        <w:t xml:space="preserve">difunto </w:t>
      </w:r>
      <w:r w:rsidR="006E4614" w:rsidRPr="00FD603A">
        <w:rPr>
          <w:rFonts w:ascii="Times New Roman" w:eastAsia="Times New Roman" w:hAnsi="Times New Roman" w:cs="Times New Roman"/>
          <w:lang w:eastAsia="es-ES"/>
        </w:rPr>
        <w:t>Presidente</w:t>
      </w:r>
      <w:r w:rsidR="00161159" w:rsidRPr="00FD603A">
        <w:rPr>
          <w:rFonts w:ascii="Times New Roman" w:eastAsia="Times New Roman" w:hAnsi="Times New Roman" w:cs="Times New Roman"/>
          <w:lang w:eastAsia="es-ES"/>
        </w:rPr>
        <w:t>)</w:t>
      </w:r>
      <w:r w:rsidR="006E4614" w:rsidRPr="00FD603A">
        <w:rPr>
          <w:rFonts w:ascii="Times New Roman" w:eastAsia="Times New Roman" w:hAnsi="Times New Roman" w:cs="Times New Roman"/>
          <w:lang w:eastAsia="es-ES"/>
        </w:rPr>
        <w:t xml:space="preserve">, </w:t>
      </w:r>
      <w:r w:rsidR="00765019" w:rsidRPr="00FD603A">
        <w:rPr>
          <w:rFonts w:ascii="Times New Roman" w:eastAsia="Times New Roman" w:hAnsi="Times New Roman" w:cs="Times New Roman"/>
          <w:lang w:eastAsia="es-ES"/>
        </w:rPr>
        <w:t xml:space="preserve">muchos de ellos </w:t>
      </w:r>
      <w:r w:rsidR="005123A5" w:rsidRPr="00FD603A">
        <w:rPr>
          <w:rFonts w:ascii="Times New Roman" w:eastAsia="Times New Roman" w:hAnsi="Times New Roman" w:cs="Times New Roman"/>
          <w:lang w:eastAsia="es-ES"/>
        </w:rPr>
        <w:t>pertenec</w:t>
      </w:r>
      <w:r w:rsidR="00765019" w:rsidRPr="00FD603A">
        <w:rPr>
          <w:rFonts w:ascii="Times New Roman" w:eastAsia="Times New Roman" w:hAnsi="Times New Roman" w:cs="Times New Roman"/>
          <w:lang w:eastAsia="es-ES"/>
        </w:rPr>
        <w:t>i</w:t>
      </w:r>
      <w:r w:rsidR="005123A5" w:rsidRPr="00FD603A">
        <w:rPr>
          <w:rFonts w:ascii="Times New Roman" w:eastAsia="Times New Roman" w:hAnsi="Times New Roman" w:cs="Times New Roman"/>
          <w:lang w:eastAsia="es-ES"/>
        </w:rPr>
        <w:t>en</w:t>
      </w:r>
      <w:r w:rsidR="00765019" w:rsidRPr="00FD603A">
        <w:rPr>
          <w:rFonts w:ascii="Times New Roman" w:eastAsia="Times New Roman" w:hAnsi="Times New Roman" w:cs="Times New Roman"/>
          <w:lang w:eastAsia="es-ES"/>
        </w:rPr>
        <w:t>tes</w:t>
      </w:r>
      <w:r w:rsidR="005123A5" w:rsidRPr="00FD603A">
        <w:rPr>
          <w:rFonts w:ascii="Times New Roman" w:eastAsia="Times New Roman" w:hAnsi="Times New Roman" w:cs="Times New Roman"/>
          <w:lang w:eastAsia="es-ES"/>
        </w:rPr>
        <w:t xml:space="preserve"> a</w:t>
      </w:r>
      <w:r w:rsidR="006E4614" w:rsidRPr="00FD603A">
        <w:rPr>
          <w:rFonts w:ascii="Times New Roman" w:eastAsia="Times New Roman" w:hAnsi="Times New Roman" w:cs="Times New Roman"/>
          <w:lang w:eastAsia="es-ES"/>
        </w:rPr>
        <w:t xml:space="preserve"> sectores desposeídos económicamente</w:t>
      </w:r>
      <w:r w:rsidR="005123A5" w:rsidRPr="00FD603A">
        <w:rPr>
          <w:rFonts w:ascii="Times New Roman" w:eastAsia="Times New Roman" w:hAnsi="Times New Roman" w:cs="Times New Roman"/>
          <w:lang w:eastAsia="es-ES"/>
        </w:rPr>
        <w:t xml:space="preserve">, </w:t>
      </w:r>
      <w:r w:rsidR="006E4614" w:rsidRPr="00FD603A">
        <w:rPr>
          <w:rFonts w:ascii="Times New Roman" w:eastAsia="Times New Roman" w:hAnsi="Times New Roman" w:cs="Times New Roman"/>
          <w:lang w:eastAsia="es-ES"/>
        </w:rPr>
        <w:t xml:space="preserve">expresaron </w:t>
      </w:r>
      <w:r w:rsidR="00D5017E" w:rsidRPr="00FD603A">
        <w:rPr>
          <w:rFonts w:ascii="Times New Roman" w:eastAsia="Times New Roman" w:hAnsi="Times New Roman" w:cs="Times New Roman"/>
          <w:lang w:eastAsia="es-ES"/>
        </w:rPr>
        <w:t xml:space="preserve">su </w:t>
      </w:r>
      <w:r w:rsidR="006E4614" w:rsidRPr="00FD603A">
        <w:rPr>
          <w:rFonts w:ascii="Times New Roman" w:eastAsia="Times New Roman" w:hAnsi="Times New Roman" w:cs="Times New Roman"/>
          <w:lang w:eastAsia="es-ES"/>
        </w:rPr>
        <w:t>dolor en la</w:t>
      </w:r>
      <w:r w:rsidR="00765019" w:rsidRPr="00FD603A">
        <w:rPr>
          <w:rFonts w:ascii="Times New Roman" w:eastAsia="Times New Roman" w:hAnsi="Times New Roman" w:cs="Times New Roman"/>
          <w:lang w:eastAsia="es-ES"/>
        </w:rPr>
        <w:t xml:space="preserve"> calle, cuando el féretro fue paseado</w:t>
      </w:r>
      <w:r w:rsidR="00A70DB9" w:rsidRPr="00FD603A">
        <w:rPr>
          <w:rFonts w:ascii="Times New Roman" w:eastAsia="Times New Roman" w:hAnsi="Times New Roman" w:cs="Times New Roman"/>
          <w:lang w:eastAsia="es-ES"/>
        </w:rPr>
        <w:t>, y no</w:t>
      </w:r>
      <w:r w:rsidR="005123A5" w:rsidRPr="00FD603A">
        <w:rPr>
          <w:rFonts w:ascii="Times New Roman" w:eastAsia="Times New Roman" w:hAnsi="Times New Roman" w:cs="Times New Roman"/>
          <w:lang w:eastAsia="es-ES"/>
        </w:rPr>
        <w:t xml:space="preserve"> </w:t>
      </w:r>
      <w:r w:rsidR="008E5AB7" w:rsidRPr="00FD603A">
        <w:rPr>
          <w:rFonts w:ascii="Times New Roman" w:eastAsia="Times New Roman" w:hAnsi="Times New Roman" w:cs="Times New Roman"/>
          <w:lang w:eastAsia="es-ES"/>
        </w:rPr>
        <w:t>en esta manifestación escrita</w:t>
      </w:r>
      <w:r w:rsidR="00765019" w:rsidRPr="00FD603A">
        <w:rPr>
          <w:rFonts w:ascii="Times New Roman" w:eastAsia="Times New Roman" w:hAnsi="Times New Roman" w:cs="Times New Roman"/>
          <w:lang w:eastAsia="es-ES"/>
        </w:rPr>
        <w:t>,</w:t>
      </w:r>
      <w:r w:rsidR="008E5AB7" w:rsidRPr="00FD603A">
        <w:rPr>
          <w:rFonts w:ascii="Times New Roman" w:eastAsia="Times New Roman" w:hAnsi="Times New Roman" w:cs="Times New Roman"/>
          <w:lang w:eastAsia="es-ES"/>
        </w:rPr>
        <w:t xml:space="preserve"> que sigue cierta</w:t>
      </w:r>
      <w:r w:rsidR="00765019" w:rsidRPr="00FD603A">
        <w:rPr>
          <w:rFonts w:ascii="Times New Roman" w:eastAsia="Times New Roman" w:hAnsi="Times New Roman" w:cs="Times New Roman"/>
          <w:lang w:eastAsia="es-ES"/>
        </w:rPr>
        <w:t>s normas sociales y de lenguaje</w:t>
      </w:r>
      <w:r w:rsidR="008E5AB7" w:rsidRPr="00FD603A">
        <w:rPr>
          <w:rFonts w:ascii="Times New Roman" w:eastAsia="Times New Roman" w:hAnsi="Times New Roman" w:cs="Times New Roman"/>
          <w:lang w:eastAsia="es-ES"/>
        </w:rPr>
        <w:t xml:space="preserve"> para las cuales se necesita utilizar vías tales como los diarios, en los cuales un obituario tiene precio según el espacio que ocupe</w:t>
      </w:r>
      <w:r w:rsidR="00610B32" w:rsidRPr="00FD603A">
        <w:rPr>
          <w:rFonts w:ascii="Times New Roman" w:eastAsia="Times New Roman" w:hAnsi="Times New Roman" w:cs="Times New Roman"/>
          <w:lang w:eastAsia="es-ES"/>
        </w:rPr>
        <w:t>n</w:t>
      </w:r>
      <w:r w:rsidR="008E5AB7" w:rsidRPr="00FD603A">
        <w:rPr>
          <w:rFonts w:ascii="Times New Roman" w:eastAsia="Times New Roman" w:hAnsi="Times New Roman" w:cs="Times New Roman"/>
          <w:lang w:eastAsia="es-ES"/>
        </w:rPr>
        <w:t xml:space="preserve"> en sus páginas. E</w:t>
      </w:r>
      <w:r w:rsidR="00BE3034" w:rsidRPr="00FD603A">
        <w:rPr>
          <w:rFonts w:ascii="Times New Roman" w:eastAsia="Times New Roman" w:hAnsi="Times New Roman" w:cs="Times New Roman"/>
          <w:lang w:eastAsia="es-ES"/>
        </w:rPr>
        <w:t xml:space="preserve">rogación económica, </w:t>
      </w:r>
      <w:r w:rsidR="008E5AB7" w:rsidRPr="00FD603A">
        <w:rPr>
          <w:rFonts w:ascii="Times New Roman" w:eastAsia="Times New Roman" w:hAnsi="Times New Roman" w:cs="Times New Roman"/>
          <w:lang w:eastAsia="es-ES"/>
        </w:rPr>
        <w:t>que puede ser</w:t>
      </w:r>
      <w:r w:rsidR="00BE3034" w:rsidRPr="00FD603A">
        <w:rPr>
          <w:rFonts w:ascii="Times New Roman" w:eastAsia="Times New Roman" w:hAnsi="Times New Roman" w:cs="Times New Roman"/>
          <w:lang w:eastAsia="es-ES"/>
        </w:rPr>
        <w:t xml:space="preserve"> de elevada cuantía</w:t>
      </w:r>
      <w:r w:rsidR="0018203D" w:rsidRPr="00FD603A">
        <w:rPr>
          <w:rFonts w:ascii="Times New Roman" w:eastAsia="Times New Roman" w:hAnsi="Times New Roman" w:cs="Times New Roman"/>
          <w:lang w:eastAsia="es-ES"/>
        </w:rPr>
        <w:t>.</w:t>
      </w:r>
      <w:r w:rsidR="006E4614" w:rsidRPr="00FD603A">
        <w:rPr>
          <w:rFonts w:ascii="Times New Roman" w:eastAsia="Times New Roman" w:hAnsi="Times New Roman" w:cs="Times New Roman"/>
          <w:lang w:eastAsia="es-ES"/>
        </w:rPr>
        <w:t xml:space="preserve"> </w:t>
      </w:r>
    </w:p>
    <w:p w14:paraId="3B31A525" w14:textId="77777777" w:rsidR="00255DEB"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6E4614" w:rsidRPr="00FD603A">
        <w:rPr>
          <w:rFonts w:ascii="Times New Roman" w:eastAsia="Times New Roman" w:hAnsi="Times New Roman" w:cs="Times New Roman"/>
          <w:lang w:eastAsia="es-ES"/>
        </w:rPr>
        <w:t xml:space="preserve">El </w:t>
      </w:r>
      <w:r w:rsidR="00056157" w:rsidRPr="00FD603A">
        <w:rPr>
          <w:rFonts w:ascii="Times New Roman" w:eastAsia="Times New Roman" w:hAnsi="Times New Roman" w:cs="Times New Roman"/>
          <w:lang w:eastAsia="es-ES"/>
        </w:rPr>
        <w:t>obituario</w:t>
      </w:r>
      <w:r w:rsidR="006E4614" w:rsidRPr="00FD603A">
        <w:rPr>
          <w:rFonts w:ascii="Times New Roman" w:eastAsia="Times New Roman" w:hAnsi="Times New Roman" w:cs="Times New Roman"/>
          <w:lang w:eastAsia="es-ES"/>
        </w:rPr>
        <w:t xml:space="preserve"> </w:t>
      </w:r>
      <w:r w:rsidR="00056157" w:rsidRPr="00FD603A">
        <w:rPr>
          <w:rFonts w:ascii="Times New Roman" w:eastAsia="Times New Roman" w:hAnsi="Times New Roman" w:cs="Times New Roman"/>
          <w:lang w:eastAsia="es-ES"/>
        </w:rPr>
        <w:t xml:space="preserve">inserto en la prensa ha sido un </w:t>
      </w:r>
      <w:r w:rsidR="005E27DF" w:rsidRPr="00FD603A">
        <w:rPr>
          <w:rFonts w:ascii="Times New Roman" w:eastAsia="Times New Roman" w:hAnsi="Times New Roman" w:cs="Times New Roman"/>
          <w:lang w:eastAsia="es-ES"/>
        </w:rPr>
        <w:t xml:space="preserve">formato discursivo </w:t>
      </w:r>
      <w:r w:rsidRPr="00FD603A">
        <w:rPr>
          <w:rFonts w:ascii="Times New Roman" w:eastAsia="Times New Roman" w:hAnsi="Times New Roman" w:cs="Times New Roman"/>
          <w:lang w:eastAsia="es-ES"/>
        </w:rPr>
        <w:t xml:space="preserve">muy </w:t>
      </w:r>
      <w:r w:rsidR="00F4340A" w:rsidRPr="00FD603A">
        <w:rPr>
          <w:rFonts w:ascii="Times New Roman" w:eastAsia="Times New Roman" w:hAnsi="Times New Roman" w:cs="Times New Roman"/>
          <w:lang w:eastAsia="es-ES"/>
        </w:rPr>
        <w:t>poco usado</w:t>
      </w:r>
      <w:r w:rsidR="00056157" w:rsidRPr="00FD603A">
        <w:rPr>
          <w:rFonts w:ascii="Times New Roman" w:eastAsia="Times New Roman" w:hAnsi="Times New Roman" w:cs="Times New Roman"/>
          <w:lang w:eastAsia="es-ES"/>
        </w:rPr>
        <w:t xml:space="preserve"> en el análisis del discurso. En </w:t>
      </w:r>
      <w:r w:rsidR="00E5339D" w:rsidRPr="00FD603A">
        <w:rPr>
          <w:rFonts w:ascii="Times New Roman" w:eastAsia="Times New Roman" w:hAnsi="Times New Roman" w:cs="Times New Roman"/>
          <w:lang w:eastAsia="es-ES"/>
        </w:rPr>
        <w:t>Venezuela</w:t>
      </w:r>
      <w:r w:rsidR="00056157" w:rsidRPr="00FD603A">
        <w:rPr>
          <w:rFonts w:ascii="Times New Roman" w:eastAsia="Times New Roman" w:hAnsi="Times New Roman" w:cs="Times New Roman"/>
          <w:lang w:eastAsia="es-ES"/>
        </w:rPr>
        <w:t xml:space="preserve"> tenemos como único antecedente el trabajo realizado por Barrera (1999)</w:t>
      </w:r>
      <w:r w:rsidR="00F4340A" w:rsidRPr="00FD603A">
        <w:rPr>
          <w:rFonts w:ascii="Times New Roman" w:eastAsia="Times New Roman" w:hAnsi="Times New Roman" w:cs="Times New Roman"/>
          <w:lang w:eastAsia="es-ES"/>
        </w:rPr>
        <w:t>,</w:t>
      </w:r>
      <w:r w:rsidR="00056157" w:rsidRPr="00FD603A">
        <w:rPr>
          <w:rFonts w:ascii="Times New Roman" w:eastAsia="Times New Roman" w:hAnsi="Times New Roman" w:cs="Times New Roman"/>
          <w:lang w:eastAsia="es-ES"/>
        </w:rPr>
        <w:t xml:space="preserve"> quien </w:t>
      </w:r>
      <w:r w:rsidR="00E5339D" w:rsidRPr="00FD603A">
        <w:rPr>
          <w:rFonts w:ascii="Times New Roman" w:eastAsia="Times New Roman" w:hAnsi="Times New Roman" w:cs="Times New Roman"/>
          <w:lang w:eastAsia="es-ES"/>
        </w:rPr>
        <w:t xml:space="preserve">ha estudiado </w:t>
      </w:r>
      <w:r w:rsidR="00056157" w:rsidRPr="00FD603A">
        <w:rPr>
          <w:rFonts w:ascii="Times New Roman" w:eastAsia="Times New Roman" w:hAnsi="Times New Roman" w:cs="Times New Roman"/>
          <w:lang w:eastAsia="es-ES"/>
        </w:rPr>
        <w:t>las relaciones de poder a través del análisis del aviso necrológico como medio de identidad grupal</w:t>
      </w:r>
      <w:r w:rsidR="0018203D" w:rsidRPr="00FD603A">
        <w:rPr>
          <w:rFonts w:ascii="Times New Roman" w:eastAsia="Times New Roman" w:hAnsi="Times New Roman" w:cs="Times New Roman"/>
          <w:lang w:eastAsia="es-ES"/>
        </w:rPr>
        <w:t>.</w:t>
      </w:r>
      <w:r w:rsidR="00E5339D" w:rsidRPr="00FD603A">
        <w:rPr>
          <w:rFonts w:ascii="Times New Roman" w:eastAsia="Times New Roman" w:hAnsi="Times New Roman" w:cs="Times New Roman"/>
          <w:lang w:eastAsia="es-ES"/>
        </w:rPr>
        <w:t xml:space="preserve"> </w:t>
      </w:r>
      <w:r w:rsidR="0018203D" w:rsidRPr="00FD603A">
        <w:rPr>
          <w:rFonts w:ascii="Times New Roman" w:eastAsia="Times New Roman" w:hAnsi="Times New Roman" w:cs="Times New Roman"/>
          <w:lang w:eastAsia="es-ES"/>
        </w:rPr>
        <w:t xml:space="preserve">El </w:t>
      </w:r>
      <w:r w:rsidR="00250148" w:rsidRPr="00FD603A">
        <w:rPr>
          <w:rFonts w:ascii="Times New Roman" w:eastAsia="Times New Roman" w:hAnsi="Times New Roman" w:cs="Times New Roman"/>
          <w:lang w:eastAsia="es-ES"/>
        </w:rPr>
        <w:t xml:space="preserve">análisis de </w:t>
      </w:r>
      <w:r w:rsidR="001C3F44" w:rsidRPr="00FD603A">
        <w:rPr>
          <w:rFonts w:ascii="Times New Roman" w:eastAsia="Times New Roman" w:hAnsi="Times New Roman" w:cs="Times New Roman"/>
          <w:lang w:eastAsia="es-ES"/>
        </w:rPr>
        <w:t xml:space="preserve">otro tipo de avisos  en la </w:t>
      </w:r>
      <w:r w:rsidR="00250148" w:rsidRPr="00FD603A">
        <w:rPr>
          <w:rFonts w:ascii="Times New Roman" w:eastAsia="Times New Roman" w:hAnsi="Times New Roman" w:cs="Times New Roman"/>
          <w:lang w:eastAsia="es-ES"/>
        </w:rPr>
        <w:t xml:space="preserve">prensa </w:t>
      </w:r>
      <w:r w:rsidR="004272F7" w:rsidRPr="00FD603A">
        <w:rPr>
          <w:rFonts w:ascii="Times New Roman" w:eastAsia="Times New Roman" w:hAnsi="Times New Roman" w:cs="Times New Roman"/>
          <w:lang w:eastAsia="es-ES"/>
        </w:rPr>
        <w:t>venezolana ha generado un número importante de trabajos</w:t>
      </w:r>
      <w:r w:rsidR="0018203D" w:rsidRPr="00FD603A">
        <w:rPr>
          <w:rFonts w:ascii="Times New Roman" w:eastAsia="Times New Roman" w:hAnsi="Times New Roman" w:cs="Times New Roman"/>
          <w:lang w:eastAsia="es-ES"/>
        </w:rPr>
        <w:t xml:space="preserve">, que </w:t>
      </w:r>
      <w:r w:rsidR="00E5339D" w:rsidRPr="00FD603A">
        <w:rPr>
          <w:rFonts w:ascii="Times New Roman" w:eastAsia="Times New Roman" w:hAnsi="Times New Roman" w:cs="Times New Roman"/>
          <w:lang w:eastAsia="es-ES"/>
        </w:rPr>
        <w:t xml:space="preserve"> </w:t>
      </w:r>
      <w:r w:rsidR="001C3F44" w:rsidRPr="00FD603A">
        <w:rPr>
          <w:rFonts w:ascii="Times New Roman" w:eastAsia="Times New Roman" w:hAnsi="Times New Roman" w:cs="Times New Roman"/>
          <w:lang w:eastAsia="es-ES"/>
        </w:rPr>
        <w:t xml:space="preserve">Barrera categoriza </w:t>
      </w:r>
      <w:r w:rsidR="0018203D" w:rsidRPr="00FD603A">
        <w:rPr>
          <w:rFonts w:ascii="Times New Roman" w:eastAsia="Times New Roman" w:hAnsi="Times New Roman" w:cs="Times New Roman"/>
          <w:lang w:eastAsia="es-ES"/>
        </w:rPr>
        <w:t>como</w:t>
      </w:r>
      <w:r w:rsidR="00E5339D" w:rsidRPr="00FD603A">
        <w:rPr>
          <w:rFonts w:ascii="Times New Roman" w:eastAsia="Times New Roman" w:hAnsi="Times New Roman" w:cs="Times New Roman"/>
          <w:lang w:eastAsia="es-ES"/>
        </w:rPr>
        <w:t xml:space="preserve"> análisis de avisos</w:t>
      </w:r>
      <w:r w:rsidR="00A70DB9" w:rsidRPr="00FD603A">
        <w:rPr>
          <w:rFonts w:ascii="Times New Roman" w:eastAsia="Times New Roman" w:hAnsi="Times New Roman" w:cs="Times New Roman"/>
          <w:lang w:eastAsia="es-ES"/>
        </w:rPr>
        <w:t>;</w:t>
      </w:r>
      <w:r w:rsidR="001C3F44" w:rsidRPr="00FD603A">
        <w:rPr>
          <w:rFonts w:ascii="Times New Roman" w:eastAsia="Times New Roman" w:hAnsi="Times New Roman" w:cs="Times New Roman"/>
          <w:lang w:eastAsia="es-ES"/>
        </w:rPr>
        <w:t xml:space="preserve"> trabajos enfocado</w:t>
      </w:r>
      <w:r w:rsidR="001F6BED" w:rsidRPr="00FD603A">
        <w:rPr>
          <w:rFonts w:ascii="Times New Roman" w:eastAsia="Times New Roman" w:hAnsi="Times New Roman" w:cs="Times New Roman"/>
          <w:lang w:eastAsia="es-ES"/>
        </w:rPr>
        <w:t>s hacia las noticias de sucesos;</w:t>
      </w:r>
      <w:r w:rsidR="001C3F44" w:rsidRPr="00FD603A">
        <w:rPr>
          <w:rFonts w:ascii="Times New Roman" w:eastAsia="Times New Roman" w:hAnsi="Times New Roman" w:cs="Times New Roman"/>
          <w:lang w:eastAsia="es-ES"/>
        </w:rPr>
        <w:t xml:space="preserve"> la organización del discurso polít</w:t>
      </w:r>
      <w:r w:rsidR="001F6BED" w:rsidRPr="00FD603A">
        <w:rPr>
          <w:rFonts w:ascii="Times New Roman" w:eastAsia="Times New Roman" w:hAnsi="Times New Roman" w:cs="Times New Roman"/>
          <w:lang w:eastAsia="es-ES"/>
        </w:rPr>
        <w:t>ico;</w:t>
      </w:r>
      <w:r w:rsidR="001C3F44" w:rsidRPr="00FD603A">
        <w:rPr>
          <w:rFonts w:ascii="Times New Roman" w:eastAsia="Times New Roman" w:hAnsi="Times New Roman" w:cs="Times New Roman"/>
          <w:lang w:eastAsia="es-ES"/>
        </w:rPr>
        <w:t xml:space="preserve"> la percepción y present</w:t>
      </w:r>
      <w:r w:rsidR="001F6BED" w:rsidRPr="00FD603A">
        <w:rPr>
          <w:rFonts w:ascii="Times New Roman" w:eastAsia="Times New Roman" w:hAnsi="Times New Roman" w:cs="Times New Roman"/>
          <w:lang w:eastAsia="es-ES"/>
        </w:rPr>
        <w:t>ación del agente de la noticia;</w:t>
      </w:r>
      <w:r w:rsidR="001C3F44" w:rsidRPr="00FD603A">
        <w:rPr>
          <w:rFonts w:ascii="Times New Roman" w:eastAsia="Times New Roman" w:hAnsi="Times New Roman" w:cs="Times New Roman"/>
          <w:lang w:eastAsia="es-ES"/>
        </w:rPr>
        <w:t xml:space="preserve"> la relación xenofobia-discriminación a tr</w:t>
      </w:r>
      <w:r w:rsidR="001F6BED" w:rsidRPr="00FD603A">
        <w:rPr>
          <w:rFonts w:ascii="Times New Roman" w:eastAsia="Times New Roman" w:hAnsi="Times New Roman" w:cs="Times New Roman"/>
          <w:lang w:eastAsia="es-ES"/>
        </w:rPr>
        <w:t>avés de la noticia periodística;</w:t>
      </w:r>
      <w:r w:rsidR="001C3F44" w:rsidRPr="00FD603A">
        <w:rPr>
          <w:rFonts w:ascii="Times New Roman" w:eastAsia="Times New Roman" w:hAnsi="Times New Roman" w:cs="Times New Roman"/>
          <w:lang w:eastAsia="es-ES"/>
        </w:rPr>
        <w:t xml:space="preserve"> el análisis semántico del tratamiento sensacionalista</w:t>
      </w:r>
      <w:r w:rsidR="00975A5A" w:rsidRPr="00FD603A">
        <w:rPr>
          <w:rFonts w:ascii="Times New Roman" w:eastAsia="Times New Roman" w:hAnsi="Times New Roman" w:cs="Times New Roman"/>
          <w:lang w:eastAsia="es-ES"/>
        </w:rPr>
        <w:t>,</w:t>
      </w:r>
      <w:r w:rsidR="001C3F44" w:rsidRPr="00FD603A">
        <w:rPr>
          <w:rFonts w:ascii="Times New Roman" w:eastAsia="Times New Roman" w:hAnsi="Times New Roman" w:cs="Times New Roman"/>
          <w:lang w:eastAsia="es-ES"/>
        </w:rPr>
        <w:t xml:space="preserve"> entre otros.</w:t>
      </w:r>
      <w:r w:rsidR="0018203D" w:rsidRPr="00FD603A">
        <w:rPr>
          <w:rFonts w:ascii="Times New Roman" w:eastAsia="Times New Roman" w:hAnsi="Times New Roman" w:cs="Times New Roman"/>
          <w:lang w:eastAsia="es-ES"/>
        </w:rPr>
        <w:t xml:space="preserve">  Es</w:t>
      </w:r>
      <w:r w:rsidR="001F6BED" w:rsidRPr="00FD603A">
        <w:rPr>
          <w:rFonts w:ascii="Times New Roman" w:eastAsia="Times New Roman" w:hAnsi="Times New Roman" w:cs="Times New Roman"/>
          <w:lang w:eastAsia="es-ES"/>
        </w:rPr>
        <w:t xml:space="preserve">os son análisis </w:t>
      </w:r>
      <w:r w:rsidR="00394E3C" w:rsidRPr="00FD603A">
        <w:rPr>
          <w:rFonts w:ascii="Times New Roman" w:eastAsia="Times New Roman" w:hAnsi="Times New Roman" w:cs="Times New Roman"/>
          <w:lang w:eastAsia="es-ES"/>
        </w:rPr>
        <w:t>usuales hechos no sólo por  periodistas y</w:t>
      </w:r>
      <w:r w:rsidR="001F6BED" w:rsidRPr="00FD603A">
        <w:rPr>
          <w:rFonts w:ascii="Times New Roman" w:eastAsia="Times New Roman" w:hAnsi="Times New Roman" w:cs="Times New Roman"/>
          <w:lang w:eastAsia="es-ES"/>
        </w:rPr>
        <w:t xml:space="preserve"> comunicadores en general, </w:t>
      </w:r>
      <w:r w:rsidR="007546BC" w:rsidRPr="00FD603A">
        <w:rPr>
          <w:rFonts w:ascii="Times New Roman" w:eastAsia="Times New Roman" w:hAnsi="Times New Roman" w:cs="Times New Roman"/>
          <w:lang w:eastAsia="es-ES"/>
        </w:rPr>
        <w:t xml:space="preserve">sino también, </w:t>
      </w:r>
      <w:r w:rsidR="00D043ED" w:rsidRPr="00FD603A">
        <w:rPr>
          <w:rFonts w:ascii="Times New Roman" w:eastAsia="Times New Roman" w:hAnsi="Times New Roman" w:cs="Times New Roman"/>
          <w:lang w:eastAsia="es-ES"/>
        </w:rPr>
        <w:t xml:space="preserve">por </w:t>
      </w:r>
      <w:r w:rsidR="001F6BED" w:rsidRPr="00FD603A">
        <w:rPr>
          <w:rFonts w:ascii="Times New Roman" w:eastAsia="Times New Roman" w:hAnsi="Times New Roman" w:cs="Times New Roman"/>
          <w:lang w:eastAsia="es-ES"/>
        </w:rPr>
        <w:t>sociólogos, histor</w:t>
      </w:r>
      <w:r w:rsidR="0018203D" w:rsidRPr="00FD603A">
        <w:rPr>
          <w:rFonts w:ascii="Times New Roman" w:eastAsia="Times New Roman" w:hAnsi="Times New Roman" w:cs="Times New Roman"/>
          <w:lang w:eastAsia="es-ES"/>
        </w:rPr>
        <w:t>iadores y otros investigadores. L</w:t>
      </w:r>
      <w:r w:rsidR="001F6BED" w:rsidRPr="00FD603A">
        <w:rPr>
          <w:rFonts w:ascii="Times New Roman" w:eastAsia="Times New Roman" w:hAnsi="Times New Roman" w:cs="Times New Roman"/>
          <w:lang w:eastAsia="es-ES"/>
        </w:rPr>
        <w:t>os obituarios</w:t>
      </w:r>
      <w:r w:rsidR="0018203D" w:rsidRPr="00FD603A">
        <w:rPr>
          <w:rFonts w:ascii="Times New Roman" w:eastAsia="Times New Roman" w:hAnsi="Times New Roman" w:cs="Times New Roman"/>
          <w:lang w:eastAsia="es-ES"/>
        </w:rPr>
        <w:t>,</w:t>
      </w:r>
      <w:r w:rsidR="001F6BED" w:rsidRPr="00FD603A">
        <w:rPr>
          <w:rFonts w:ascii="Times New Roman" w:eastAsia="Times New Roman" w:hAnsi="Times New Roman" w:cs="Times New Roman"/>
          <w:lang w:eastAsia="es-ES"/>
        </w:rPr>
        <w:t xml:space="preserve"> son poco percibidos como focos de investigación</w:t>
      </w:r>
      <w:r w:rsidR="00394E3C" w:rsidRPr="00FD603A">
        <w:rPr>
          <w:rFonts w:ascii="Times New Roman" w:eastAsia="Times New Roman" w:hAnsi="Times New Roman" w:cs="Times New Roman"/>
          <w:lang w:eastAsia="es-ES"/>
        </w:rPr>
        <w:t xml:space="preserve">, algo comprensible si se toma en cuenta que se trata de un discurso acotado por guías tradicionales, respecto de las cuales las emociones quedan presas </w:t>
      </w:r>
      <w:r w:rsidR="003A4636" w:rsidRPr="00FD603A">
        <w:rPr>
          <w:rFonts w:ascii="Times New Roman" w:eastAsia="Times New Roman" w:hAnsi="Times New Roman" w:cs="Times New Roman"/>
          <w:lang w:eastAsia="es-ES"/>
        </w:rPr>
        <w:t>en</w:t>
      </w:r>
      <w:r w:rsidR="00394E3C" w:rsidRPr="00FD603A">
        <w:rPr>
          <w:rFonts w:ascii="Times New Roman" w:eastAsia="Times New Roman" w:hAnsi="Times New Roman" w:cs="Times New Roman"/>
          <w:lang w:eastAsia="es-ES"/>
        </w:rPr>
        <w:t xml:space="preserve"> las palabras rituales</w:t>
      </w:r>
      <w:r w:rsidR="001F6BED" w:rsidRPr="00FD603A">
        <w:rPr>
          <w:rFonts w:ascii="Times New Roman" w:eastAsia="Times New Roman" w:hAnsi="Times New Roman" w:cs="Times New Roman"/>
          <w:lang w:eastAsia="es-ES"/>
        </w:rPr>
        <w:t xml:space="preserve">. </w:t>
      </w:r>
    </w:p>
    <w:p w14:paraId="7A994724" w14:textId="77777777" w:rsidR="00610B32"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255DEB" w:rsidRPr="00FD603A">
        <w:rPr>
          <w:rFonts w:ascii="Times New Roman" w:eastAsia="Times New Roman" w:hAnsi="Times New Roman" w:cs="Times New Roman"/>
          <w:lang w:eastAsia="es-ES"/>
        </w:rPr>
        <w:t>Al buscar</w:t>
      </w:r>
      <w:r w:rsidR="00A70DB9" w:rsidRPr="00FD603A">
        <w:rPr>
          <w:rFonts w:ascii="Times New Roman" w:eastAsia="Times New Roman" w:hAnsi="Times New Roman" w:cs="Times New Roman"/>
          <w:lang w:eastAsia="es-ES"/>
        </w:rPr>
        <w:t xml:space="preserve"> otros trabajos en los cuales apareciese este género, apenas encontramos unos pocos casos y ninguno </w:t>
      </w:r>
      <w:r w:rsidR="00255DEB" w:rsidRPr="00FD603A">
        <w:rPr>
          <w:rFonts w:ascii="Times New Roman" w:eastAsia="Times New Roman" w:hAnsi="Times New Roman" w:cs="Times New Roman"/>
          <w:lang w:eastAsia="es-ES"/>
        </w:rPr>
        <w:t xml:space="preserve">de ellos </w:t>
      </w:r>
      <w:r w:rsidR="00A70DB9" w:rsidRPr="00FD603A">
        <w:rPr>
          <w:rFonts w:ascii="Times New Roman" w:eastAsia="Times New Roman" w:hAnsi="Times New Roman" w:cs="Times New Roman"/>
          <w:lang w:eastAsia="es-ES"/>
        </w:rPr>
        <w:t>se refería a un personaje tan importante y tan conocido como fue Hugo Chávez</w:t>
      </w:r>
      <w:r w:rsidR="008510D5" w:rsidRPr="00FD603A">
        <w:rPr>
          <w:rFonts w:ascii="Times New Roman" w:eastAsia="Times New Roman" w:hAnsi="Times New Roman" w:cs="Times New Roman"/>
          <w:lang w:eastAsia="es-ES"/>
        </w:rPr>
        <w:t xml:space="preserve">. Los obituarios pueden ser interesantes documentos para estimar los valores y relaciones de una cultura.  Y como ocurre con los trabajos de Kinnier, R.; Metha, A.; Buki, L y Rawa, P (1994); y </w:t>
      </w:r>
      <w:proofErr w:type="spellStart"/>
      <w:r w:rsidR="008510D5" w:rsidRPr="00FD603A">
        <w:rPr>
          <w:rFonts w:ascii="Times New Roman" w:eastAsia="Times New Roman" w:hAnsi="Times New Roman" w:cs="Times New Roman"/>
          <w:lang w:val="es-ES" w:eastAsia="es-ES"/>
        </w:rPr>
        <w:t>Rodler</w:t>
      </w:r>
      <w:proofErr w:type="spellEnd"/>
      <w:r w:rsidR="008510D5" w:rsidRPr="00FD603A">
        <w:rPr>
          <w:rFonts w:ascii="Times New Roman" w:eastAsia="Times New Roman" w:hAnsi="Times New Roman" w:cs="Times New Roman"/>
          <w:lang w:val="es-ES" w:eastAsia="es-ES"/>
        </w:rPr>
        <w:t xml:space="preserve">, Ch.; </w:t>
      </w:r>
      <w:proofErr w:type="spellStart"/>
      <w:r w:rsidR="008510D5" w:rsidRPr="00FD603A">
        <w:rPr>
          <w:rFonts w:ascii="Times New Roman" w:eastAsia="Times New Roman" w:hAnsi="Times New Roman" w:cs="Times New Roman"/>
          <w:lang w:val="es-ES" w:eastAsia="es-ES"/>
        </w:rPr>
        <w:t>Kirchler</w:t>
      </w:r>
      <w:proofErr w:type="spellEnd"/>
      <w:r w:rsidR="008510D5" w:rsidRPr="00FD603A">
        <w:rPr>
          <w:rFonts w:ascii="Times New Roman" w:eastAsia="Times New Roman" w:hAnsi="Times New Roman" w:cs="Times New Roman"/>
          <w:lang w:val="es-ES" w:eastAsia="es-ES"/>
        </w:rPr>
        <w:t xml:space="preserve">, E; </w:t>
      </w:r>
      <w:proofErr w:type="spellStart"/>
      <w:r w:rsidR="008510D5" w:rsidRPr="00FD603A">
        <w:rPr>
          <w:rFonts w:ascii="Times New Roman" w:eastAsia="Times New Roman" w:hAnsi="Times New Roman" w:cs="Times New Roman"/>
          <w:lang w:val="es-ES" w:eastAsia="es-ES"/>
        </w:rPr>
        <w:t>Holzl</w:t>
      </w:r>
      <w:proofErr w:type="spellEnd"/>
      <w:r w:rsidR="008510D5" w:rsidRPr="00FD603A">
        <w:rPr>
          <w:rFonts w:ascii="Times New Roman" w:eastAsia="Times New Roman" w:hAnsi="Times New Roman" w:cs="Times New Roman"/>
          <w:lang w:val="es-ES" w:eastAsia="es-ES"/>
        </w:rPr>
        <w:t xml:space="preserve">, E. </w:t>
      </w:r>
      <w:r w:rsidR="00610B32" w:rsidRPr="00FD603A">
        <w:rPr>
          <w:rFonts w:ascii="Times New Roman" w:eastAsia="Times New Roman" w:hAnsi="Times New Roman" w:cs="Times New Roman"/>
          <w:lang w:eastAsia="es-ES"/>
        </w:rPr>
        <w:t>(2001)</w:t>
      </w:r>
      <w:r w:rsidR="008510D5" w:rsidRPr="00FD603A">
        <w:rPr>
          <w:rFonts w:ascii="Times New Roman" w:eastAsia="Times New Roman" w:hAnsi="Times New Roman" w:cs="Times New Roman"/>
          <w:lang w:eastAsia="es-ES"/>
        </w:rPr>
        <w:t xml:space="preserve">, indican que estos avisos proporcionan información sobre lo que se considera adecuado decir acerca de una persona fallecida (en este caso de muy alto interés político), así </w:t>
      </w:r>
      <w:r w:rsidR="008510D5" w:rsidRPr="00FD603A">
        <w:rPr>
          <w:rFonts w:ascii="Times New Roman" w:eastAsia="Times New Roman" w:hAnsi="Times New Roman" w:cs="Times New Roman"/>
          <w:lang w:eastAsia="es-ES"/>
        </w:rPr>
        <w:lastRenderedPageBreak/>
        <w:t xml:space="preserve">como también sobre las descripciones que se hacen de las personas a través del análisis de los verbos, adjetivos y sustantivos. </w:t>
      </w:r>
    </w:p>
    <w:p w14:paraId="654B33F3" w14:textId="77777777" w:rsidR="00603B6C"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4D5421" w:rsidRPr="00FD603A">
        <w:rPr>
          <w:rFonts w:ascii="Times New Roman" w:eastAsia="Times New Roman" w:hAnsi="Times New Roman" w:cs="Times New Roman"/>
          <w:lang w:eastAsia="es-ES"/>
        </w:rPr>
        <w:t xml:space="preserve">Nuestras preguntas de investigación </w:t>
      </w:r>
      <w:r w:rsidR="00610B32" w:rsidRPr="00FD603A">
        <w:rPr>
          <w:rFonts w:ascii="Times New Roman" w:eastAsia="Times New Roman" w:hAnsi="Times New Roman" w:cs="Times New Roman"/>
          <w:lang w:eastAsia="es-ES"/>
        </w:rPr>
        <w:t xml:space="preserve">para el tema del análisis de </w:t>
      </w:r>
      <w:r w:rsidR="00FE0F36" w:rsidRPr="00FD603A">
        <w:rPr>
          <w:rFonts w:ascii="Times New Roman" w:eastAsia="Times New Roman" w:hAnsi="Times New Roman" w:cs="Times New Roman"/>
          <w:lang w:eastAsia="es-ES"/>
        </w:rPr>
        <w:t xml:space="preserve">los </w:t>
      </w:r>
      <w:r w:rsidR="00610B32" w:rsidRPr="00FD603A">
        <w:rPr>
          <w:rFonts w:ascii="Times New Roman" w:eastAsia="Times New Roman" w:hAnsi="Times New Roman" w:cs="Times New Roman"/>
          <w:lang w:eastAsia="es-ES"/>
        </w:rPr>
        <w:t>obituarios son: ¿quié</w:t>
      </w:r>
      <w:r w:rsidR="004D5421" w:rsidRPr="00FD603A">
        <w:rPr>
          <w:rFonts w:ascii="Times New Roman" w:eastAsia="Times New Roman" w:hAnsi="Times New Roman" w:cs="Times New Roman"/>
          <w:lang w:eastAsia="es-ES"/>
        </w:rPr>
        <w:t xml:space="preserve">nes  manifestaron sus condolencias a través de este género periodístico? y ¿qué </w:t>
      </w:r>
      <w:r w:rsidR="00610B32" w:rsidRPr="00FD603A">
        <w:rPr>
          <w:rFonts w:ascii="Times New Roman" w:eastAsia="Times New Roman" w:hAnsi="Times New Roman" w:cs="Times New Roman"/>
          <w:lang w:eastAsia="es-ES"/>
        </w:rPr>
        <w:t>se expresaba en esas manifestac</w:t>
      </w:r>
      <w:r w:rsidR="00061A9D" w:rsidRPr="00FD603A">
        <w:rPr>
          <w:rFonts w:ascii="Times New Roman" w:eastAsia="Times New Roman" w:hAnsi="Times New Roman" w:cs="Times New Roman"/>
          <w:lang w:eastAsia="es-ES"/>
        </w:rPr>
        <w:t>iones</w:t>
      </w:r>
      <w:r w:rsidR="00FE0F36" w:rsidRPr="00FD603A">
        <w:rPr>
          <w:rFonts w:ascii="Times New Roman" w:eastAsia="Times New Roman" w:hAnsi="Times New Roman" w:cs="Times New Roman"/>
          <w:lang w:eastAsia="es-ES"/>
        </w:rPr>
        <w:t>? C</w:t>
      </w:r>
      <w:r w:rsidR="004D5421" w:rsidRPr="00FD603A">
        <w:rPr>
          <w:rFonts w:ascii="Times New Roman" w:eastAsia="Times New Roman" w:hAnsi="Times New Roman" w:cs="Times New Roman"/>
          <w:lang w:eastAsia="es-ES"/>
        </w:rPr>
        <w:t>omenzamos a</w:t>
      </w:r>
      <w:r w:rsidR="00603B6C" w:rsidRPr="00FD603A">
        <w:rPr>
          <w:rFonts w:ascii="Times New Roman" w:eastAsia="Times New Roman" w:hAnsi="Times New Roman" w:cs="Times New Roman"/>
          <w:lang w:eastAsia="es-ES"/>
        </w:rPr>
        <w:t xml:space="preserve"> recolectar y clasificar</w:t>
      </w:r>
      <w:r w:rsidR="00FE0F36" w:rsidRPr="00FD603A">
        <w:rPr>
          <w:rFonts w:ascii="Times New Roman" w:eastAsia="Times New Roman" w:hAnsi="Times New Roman" w:cs="Times New Roman"/>
          <w:lang w:eastAsia="es-ES"/>
        </w:rPr>
        <w:t xml:space="preserve"> los obituarios</w:t>
      </w:r>
      <w:r w:rsidR="004D5421" w:rsidRPr="00FD603A">
        <w:rPr>
          <w:rFonts w:ascii="Times New Roman" w:eastAsia="Times New Roman" w:hAnsi="Times New Roman" w:cs="Times New Roman"/>
          <w:lang w:eastAsia="es-ES"/>
        </w:rPr>
        <w:t xml:space="preserve"> </w:t>
      </w:r>
      <w:r w:rsidR="00FE0F36" w:rsidRPr="00FD603A">
        <w:rPr>
          <w:rFonts w:ascii="Times New Roman" w:eastAsia="Times New Roman" w:hAnsi="Times New Roman" w:cs="Times New Roman"/>
          <w:lang w:eastAsia="es-ES"/>
        </w:rPr>
        <w:t xml:space="preserve">publicados en dos periódicos de circulación nacional: </w:t>
      </w:r>
      <w:r w:rsidR="00FE0F36" w:rsidRPr="00FD603A">
        <w:rPr>
          <w:rFonts w:ascii="Times New Roman" w:eastAsia="Times New Roman" w:hAnsi="Times New Roman" w:cs="Times New Roman"/>
          <w:i/>
          <w:lang w:eastAsia="es-ES"/>
        </w:rPr>
        <w:t>El Nacional</w:t>
      </w:r>
      <w:r w:rsidR="00FE0F36" w:rsidRPr="00FD603A">
        <w:rPr>
          <w:rFonts w:ascii="Times New Roman" w:eastAsia="Times New Roman" w:hAnsi="Times New Roman" w:cs="Times New Roman"/>
          <w:lang w:eastAsia="es-ES"/>
        </w:rPr>
        <w:t xml:space="preserve"> y </w:t>
      </w:r>
      <w:r w:rsidR="00FE0F36" w:rsidRPr="00FD603A">
        <w:rPr>
          <w:rFonts w:ascii="Times New Roman" w:eastAsia="Times New Roman" w:hAnsi="Times New Roman" w:cs="Times New Roman"/>
          <w:i/>
          <w:lang w:eastAsia="es-ES"/>
        </w:rPr>
        <w:t>El Universal</w:t>
      </w:r>
      <w:r w:rsidR="00FE0F36" w:rsidRPr="00FD603A">
        <w:rPr>
          <w:rFonts w:ascii="Times New Roman" w:eastAsia="Times New Roman" w:hAnsi="Times New Roman" w:cs="Times New Roman"/>
          <w:lang w:eastAsia="es-ES"/>
        </w:rPr>
        <w:t xml:space="preserve"> del 6 al 14 de marzo</w:t>
      </w:r>
      <w:r w:rsidR="00603B6C" w:rsidRPr="00FD603A">
        <w:rPr>
          <w:rFonts w:ascii="Times New Roman" w:eastAsia="Times New Roman" w:hAnsi="Times New Roman" w:cs="Times New Roman"/>
          <w:lang w:eastAsia="es-ES"/>
        </w:rPr>
        <w:t>.</w:t>
      </w:r>
    </w:p>
    <w:p w14:paraId="1114E57F" w14:textId="77777777" w:rsidR="00735C2A"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30405" w:rsidRPr="00FD603A">
        <w:rPr>
          <w:rFonts w:ascii="Times New Roman" w:eastAsia="Times New Roman" w:hAnsi="Times New Roman" w:cs="Times New Roman"/>
          <w:lang w:eastAsia="es-ES"/>
        </w:rPr>
        <w:t>Teóricamente partimos del amplio marco</w:t>
      </w:r>
      <w:r w:rsidR="00441196" w:rsidRPr="00FD603A">
        <w:rPr>
          <w:rFonts w:ascii="Times New Roman" w:eastAsia="Times New Roman" w:hAnsi="Times New Roman" w:cs="Times New Roman"/>
          <w:lang w:eastAsia="es-ES"/>
        </w:rPr>
        <w:t xml:space="preserve"> del </w:t>
      </w:r>
      <w:r w:rsidR="001A3626" w:rsidRPr="00FD603A">
        <w:rPr>
          <w:rFonts w:ascii="Times New Roman" w:eastAsia="Times New Roman" w:hAnsi="Times New Roman" w:cs="Times New Roman"/>
          <w:lang w:eastAsia="es-ES"/>
        </w:rPr>
        <w:t>a</w:t>
      </w:r>
      <w:r w:rsidR="00441196" w:rsidRPr="00FD603A">
        <w:rPr>
          <w:rFonts w:ascii="Times New Roman" w:eastAsia="Times New Roman" w:hAnsi="Times New Roman" w:cs="Times New Roman"/>
          <w:lang w:eastAsia="es-ES"/>
        </w:rPr>
        <w:t xml:space="preserve">nálisis </w:t>
      </w:r>
      <w:r w:rsidR="001A3626" w:rsidRPr="00FD603A">
        <w:rPr>
          <w:rFonts w:ascii="Times New Roman" w:eastAsia="Times New Roman" w:hAnsi="Times New Roman" w:cs="Times New Roman"/>
          <w:lang w:eastAsia="es-ES"/>
        </w:rPr>
        <w:t>c</w:t>
      </w:r>
      <w:r w:rsidR="00130405" w:rsidRPr="00FD603A">
        <w:rPr>
          <w:rFonts w:ascii="Times New Roman" w:eastAsia="Times New Roman" w:hAnsi="Times New Roman" w:cs="Times New Roman"/>
          <w:lang w:eastAsia="es-ES"/>
        </w:rPr>
        <w:t>rítico</w:t>
      </w:r>
      <w:r w:rsidR="00441196" w:rsidRPr="00FD603A">
        <w:rPr>
          <w:rFonts w:ascii="Times New Roman" w:eastAsia="Times New Roman" w:hAnsi="Times New Roman" w:cs="Times New Roman"/>
          <w:lang w:eastAsia="es-ES"/>
        </w:rPr>
        <w:t xml:space="preserve"> del discurso</w:t>
      </w:r>
      <w:r w:rsidR="001A3626" w:rsidRPr="00FD603A">
        <w:rPr>
          <w:rFonts w:ascii="Times New Roman" w:eastAsia="Times New Roman" w:hAnsi="Times New Roman" w:cs="Times New Roman"/>
          <w:lang w:eastAsia="es-ES"/>
        </w:rPr>
        <w:t xml:space="preserve"> considerando</w:t>
      </w:r>
      <w:r w:rsidR="00603B6C" w:rsidRPr="00FD603A">
        <w:rPr>
          <w:rFonts w:ascii="Times New Roman" w:eastAsia="Times New Roman" w:hAnsi="Times New Roman" w:cs="Times New Roman"/>
          <w:lang w:eastAsia="es-ES"/>
        </w:rPr>
        <w:t>lo</w:t>
      </w:r>
      <w:r w:rsidR="001A3626" w:rsidRPr="00FD603A">
        <w:rPr>
          <w:rFonts w:ascii="Times New Roman" w:eastAsia="Times New Roman" w:hAnsi="Times New Roman" w:cs="Times New Roman"/>
          <w:lang w:eastAsia="es-ES"/>
        </w:rPr>
        <w:t xml:space="preserve"> </w:t>
      </w:r>
      <w:r w:rsidR="005F19D3" w:rsidRPr="00FD603A">
        <w:rPr>
          <w:rFonts w:ascii="Times New Roman" w:eastAsia="Times New Roman" w:hAnsi="Times New Roman" w:cs="Times New Roman"/>
          <w:lang w:eastAsia="es-ES"/>
        </w:rPr>
        <w:t>como una</w:t>
      </w:r>
      <w:r w:rsidR="00306057" w:rsidRPr="00FD603A">
        <w:rPr>
          <w:rFonts w:ascii="Times New Roman" w:eastAsia="Times New Roman" w:hAnsi="Times New Roman" w:cs="Times New Roman"/>
          <w:lang w:eastAsia="es-ES"/>
        </w:rPr>
        <w:t xml:space="preserve"> </w:t>
      </w:r>
      <w:r w:rsidR="00130405" w:rsidRPr="00FD603A">
        <w:rPr>
          <w:rFonts w:ascii="Times New Roman" w:eastAsia="Times New Roman" w:hAnsi="Times New Roman" w:cs="Times New Roman"/>
          <w:lang w:eastAsia="es-ES"/>
        </w:rPr>
        <w:t>manifestación</w:t>
      </w:r>
      <w:r w:rsidR="00306057" w:rsidRPr="00FD603A">
        <w:rPr>
          <w:rFonts w:ascii="Times New Roman" w:eastAsia="Times New Roman" w:hAnsi="Times New Roman" w:cs="Times New Roman"/>
          <w:lang w:eastAsia="es-ES"/>
        </w:rPr>
        <w:t xml:space="preserve"> lingüística </w:t>
      </w:r>
      <w:r w:rsidR="005F19D3" w:rsidRPr="00FD603A">
        <w:rPr>
          <w:rFonts w:ascii="Times New Roman" w:eastAsia="Times New Roman" w:hAnsi="Times New Roman" w:cs="Times New Roman"/>
          <w:lang w:eastAsia="es-ES"/>
        </w:rPr>
        <w:t xml:space="preserve">y </w:t>
      </w:r>
      <w:r w:rsidR="00306057" w:rsidRPr="00FD603A">
        <w:rPr>
          <w:rFonts w:ascii="Times New Roman" w:eastAsia="Times New Roman" w:hAnsi="Times New Roman" w:cs="Times New Roman"/>
          <w:lang w:eastAsia="es-ES"/>
        </w:rPr>
        <w:t xml:space="preserve">como una </w:t>
      </w:r>
      <w:r w:rsidR="00130405" w:rsidRPr="00FD603A">
        <w:rPr>
          <w:rFonts w:ascii="Times New Roman" w:eastAsia="Times New Roman" w:hAnsi="Times New Roman" w:cs="Times New Roman"/>
          <w:lang w:eastAsia="es-ES"/>
        </w:rPr>
        <w:t>práctica</w:t>
      </w:r>
      <w:r w:rsidR="00306057" w:rsidRPr="00FD603A">
        <w:rPr>
          <w:rFonts w:ascii="Times New Roman" w:eastAsia="Times New Roman" w:hAnsi="Times New Roman" w:cs="Times New Roman"/>
          <w:lang w:eastAsia="es-ES"/>
        </w:rPr>
        <w:t xml:space="preserve"> de acción social</w:t>
      </w:r>
      <w:r w:rsidR="00F4340A" w:rsidRPr="00FD603A">
        <w:rPr>
          <w:rFonts w:ascii="Times New Roman" w:eastAsia="Times New Roman" w:hAnsi="Times New Roman" w:cs="Times New Roman"/>
          <w:lang w:eastAsia="es-ES"/>
        </w:rPr>
        <w:t>,</w:t>
      </w:r>
      <w:r w:rsidR="00306057" w:rsidRPr="00FD603A">
        <w:rPr>
          <w:rFonts w:ascii="Times New Roman" w:eastAsia="Times New Roman" w:hAnsi="Times New Roman" w:cs="Times New Roman"/>
          <w:lang w:eastAsia="es-ES"/>
        </w:rPr>
        <w:t xml:space="preserve"> que intenta siempre ejercer alguna influencia </w:t>
      </w:r>
      <w:r w:rsidR="005F19D3" w:rsidRPr="00FD603A">
        <w:rPr>
          <w:rFonts w:ascii="Times New Roman" w:eastAsia="Times New Roman" w:hAnsi="Times New Roman" w:cs="Times New Roman"/>
          <w:lang w:eastAsia="es-ES"/>
        </w:rPr>
        <w:t xml:space="preserve">sobre los receptores. </w:t>
      </w:r>
      <w:r w:rsidR="009567A3" w:rsidRPr="00FD603A">
        <w:rPr>
          <w:rFonts w:ascii="Times New Roman" w:eastAsia="Times New Roman" w:hAnsi="Times New Roman" w:cs="Times New Roman"/>
          <w:lang w:eastAsia="es-ES"/>
        </w:rPr>
        <w:t>Así</w:t>
      </w:r>
      <w:r w:rsidR="001A3626" w:rsidRPr="00FD603A">
        <w:rPr>
          <w:rFonts w:ascii="Times New Roman" w:eastAsia="Times New Roman" w:hAnsi="Times New Roman" w:cs="Times New Roman"/>
          <w:lang w:eastAsia="es-ES"/>
        </w:rPr>
        <w:t xml:space="preserve">, </w:t>
      </w:r>
      <w:r w:rsidR="00306057" w:rsidRPr="00FD603A">
        <w:rPr>
          <w:rFonts w:ascii="Times New Roman" w:eastAsia="Times New Roman" w:hAnsi="Times New Roman" w:cs="Times New Roman"/>
          <w:lang w:eastAsia="es-ES"/>
        </w:rPr>
        <w:t>miramos</w:t>
      </w:r>
      <w:r w:rsidR="00205AEE" w:rsidRPr="00FD603A">
        <w:rPr>
          <w:rFonts w:ascii="Times New Roman" w:eastAsia="Times New Roman" w:hAnsi="Times New Roman" w:cs="Times New Roman"/>
          <w:lang w:eastAsia="es-ES"/>
        </w:rPr>
        <w:t xml:space="preserve"> los obituarios desde dos dimensiones: la frecuencia y </w:t>
      </w:r>
      <w:r w:rsidR="00603B6C" w:rsidRPr="00FD603A">
        <w:rPr>
          <w:rFonts w:ascii="Times New Roman" w:eastAsia="Times New Roman" w:hAnsi="Times New Roman" w:cs="Times New Roman"/>
          <w:lang w:eastAsia="es-ES"/>
        </w:rPr>
        <w:t>el análisis del contenido para luego llegar al de discurso</w:t>
      </w:r>
      <w:r w:rsidR="00205AEE" w:rsidRPr="00FD603A">
        <w:rPr>
          <w:rFonts w:ascii="Times New Roman" w:eastAsia="Times New Roman" w:hAnsi="Times New Roman" w:cs="Times New Roman"/>
          <w:lang w:eastAsia="es-ES"/>
        </w:rPr>
        <w:t xml:space="preserve">. </w:t>
      </w:r>
      <w:r w:rsidR="001A3626" w:rsidRPr="00FD603A">
        <w:rPr>
          <w:rFonts w:ascii="Times New Roman" w:eastAsia="Times New Roman" w:hAnsi="Times New Roman" w:cs="Times New Roman"/>
          <w:lang w:eastAsia="es-ES"/>
        </w:rPr>
        <w:t>De</w:t>
      </w:r>
      <w:r w:rsidR="00205AEE" w:rsidRPr="00FD603A">
        <w:rPr>
          <w:rFonts w:ascii="Times New Roman" w:eastAsia="Times New Roman" w:hAnsi="Times New Roman" w:cs="Times New Roman"/>
          <w:lang w:eastAsia="es-ES"/>
        </w:rPr>
        <w:t xml:space="preserve"> la primera nos interesa saber el número de avisos y sus dimensiones </w:t>
      </w:r>
      <w:r w:rsidR="001A3626" w:rsidRPr="00FD603A">
        <w:rPr>
          <w:rFonts w:ascii="Times New Roman" w:eastAsia="Times New Roman" w:hAnsi="Times New Roman" w:cs="Times New Roman"/>
          <w:lang w:eastAsia="es-ES"/>
        </w:rPr>
        <w:t>expresadas en tamaño y costo</w:t>
      </w:r>
      <w:r w:rsidR="00205AEE" w:rsidRPr="00FD603A">
        <w:rPr>
          <w:rFonts w:ascii="Times New Roman" w:eastAsia="Times New Roman" w:hAnsi="Times New Roman" w:cs="Times New Roman"/>
          <w:lang w:eastAsia="es-ES"/>
        </w:rPr>
        <w:t xml:space="preserve"> y</w:t>
      </w:r>
      <w:r w:rsidR="00603B6C" w:rsidRPr="00FD603A">
        <w:rPr>
          <w:rFonts w:ascii="Times New Roman" w:eastAsia="Times New Roman" w:hAnsi="Times New Roman" w:cs="Times New Roman"/>
          <w:lang w:eastAsia="es-ES"/>
        </w:rPr>
        <w:t>,</w:t>
      </w:r>
      <w:r w:rsidR="00205AEE" w:rsidRPr="00FD603A">
        <w:rPr>
          <w:rFonts w:ascii="Times New Roman" w:eastAsia="Times New Roman" w:hAnsi="Times New Roman" w:cs="Times New Roman"/>
          <w:lang w:eastAsia="es-ES"/>
        </w:rPr>
        <w:t xml:space="preserve"> </w:t>
      </w:r>
      <w:r w:rsidR="00C8798F" w:rsidRPr="00FD603A">
        <w:rPr>
          <w:rFonts w:ascii="Times New Roman" w:eastAsia="Times New Roman" w:hAnsi="Times New Roman" w:cs="Times New Roman"/>
          <w:lang w:eastAsia="es-ES"/>
        </w:rPr>
        <w:t xml:space="preserve">de </w:t>
      </w:r>
      <w:r w:rsidR="00205AEE" w:rsidRPr="00FD603A">
        <w:rPr>
          <w:rFonts w:ascii="Times New Roman" w:eastAsia="Times New Roman" w:hAnsi="Times New Roman" w:cs="Times New Roman"/>
          <w:lang w:eastAsia="es-ES"/>
        </w:rPr>
        <w:t xml:space="preserve">la segunda, </w:t>
      </w:r>
      <w:r w:rsidR="00BE3034" w:rsidRPr="00FD603A">
        <w:rPr>
          <w:rFonts w:ascii="Times New Roman" w:eastAsia="Times New Roman" w:hAnsi="Times New Roman" w:cs="Times New Roman"/>
          <w:lang w:eastAsia="es-ES"/>
        </w:rPr>
        <w:t xml:space="preserve">el </w:t>
      </w:r>
      <w:r w:rsidR="00DE1602" w:rsidRPr="00FD603A">
        <w:rPr>
          <w:rFonts w:ascii="Times New Roman" w:eastAsia="Times New Roman" w:hAnsi="Times New Roman" w:cs="Times New Roman"/>
          <w:lang w:eastAsia="es-ES"/>
        </w:rPr>
        <w:t>contenido de los avisos</w:t>
      </w:r>
      <w:r w:rsidR="000E0648" w:rsidRPr="00FD603A">
        <w:rPr>
          <w:rFonts w:ascii="Times New Roman" w:eastAsia="Times New Roman" w:hAnsi="Times New Roman" w:cs="Times New Roman"/>
          <w:lang w:eastAsia="es-ES"/>
        </w:rPr>
        <w:t xml:space="preserve"> y sus efectos perlocutivos (Searle, </w:t>
      </w:r>
      <w:r w:rsidR="009567A3" w:rsidRPr="00FD603A">
        <w:rPr>
          <w:rFonts w:ascii="Times New Roman" w:eastAsia="Times New Roman" w:hAnsi="Times New Roman" w:cs="Times New Roman"/>
          <w:lang w:eastAsia="es-ES"/>
        </w:rPr>
        <w:t>1979</w:t>
      </w:r>
      <w:r w:rsidR="000E0648" w:rsidRPr="00FD603A">
        <w:rPr>
          <w:rFonts w:ascii="Times New Roman" w:eastAsia="Times New Roman" w:hAnsi="Times New Roman" w:cs="Times New Roman"/>
          <w:lang w:eastAsia="es-ES"/>
        </w:rPr>
        <w:t xml:space="preserve">). </w:t>
      </w:r>
      <w:r w:rsidR="005546E4" w:rsidRPr="00FD603A">
        <w:rPr>
          <w:rFonts w:ascii="Times New Roman" w:eastAsia="Times New Roman" w:hAnsi="Times New Roman" w:cs="Times New Roman"/>
          <w:lang w:eastAsia="es-ES"/>
        </w:rPr>
        <w:t xml:space="preserve"> </w:t>
      </w:r>
      <w:r w:rsidR="000E0648" w:rsidRPr="00FD603A">
        <w:rPr>
          <w:rFonts w:ascii="Times New Roman" w:eastAsia="Times New Roman" w:hAnsi="Times New Roman" w:cs="Times New Roman"/>
          <w:lang w:eastAsia="es-ES"/>
        </w:rPr>
        <w:t>Lo primero</w:t>
      </w:r>
      <w:r w:rsidR="00C85610" w:rsidRPr="00FD603A">
        <w:rPr>
          <w:rFonts w:ascii="Times New Roman" w:eastAsia="Times New Roman" w:hAnsi="Times New Roman" w:cs="Times New Roman"/>
          <w:lang w:eastAsia="es-ES"/>
        </w:rPr>
        <w:t xml:space="preserve"> muestra </w:t>
      </w:r>
      <w:r w:rsidR="00205AEE" w:rsidRPr="00FD603A">
        <w:rPr>
          <w:rFonts w:ascii="Times New Roman" w:eastAsia="Times New Roman" w:hAnsi="Times New Roman" w:cs="Times New Roman"/>
          <w:lang w:eastAsia="es-ES"/>
        </w:rPr>
        <w:t xml:space="preserve">las dimensiones que </w:t>
      </w:r>
      <w:r w:rsidR="000E0648" w:rsidRPr="00FD603A">
        <w:rPr>
          <w:rFonts w:ascii="Times New Roman" w:eastAsia="Times New Roman" w:hAnsi="Times New Roman" w:cs="Times New Roman"/>
          <w:lang w:eastAsia="es-ES"/>
        </w:rPr>
        <w:t xml:space="preserve">tomó </w:t>
      </w:r>
      <w:r w:rsidR="00061A9D" w:rsidRPr="00FD603A">
        <w:rPr>
          <w:rFonts w:ascii="Times New Roman" w:eastAsia="Times New Roman" w:hAnsi="Times New Roman" w:cs="Times New Roman"/>
          <w:lang w:eastAsia="es-ES"/>
        </w:rPr>
        <w:t>la</w:t>
      </w:r>
      <w:r w:rsidR="000E0648" w:rsidRPr="00FD603A">
        <w:rPr>
          <w:rFonts w:ascii="Times New Roman" w:eastAsia="Times New Roman" w:hAnsi="Times New Roman" w:cs="Times New Roman"/>
          <w:lang w:eastAsia="es-ES"/>
        </w:rPr>
        <w:t xml:space="preserve"> expresión de duelo</w:t>
      </w:r>
      <w:r w:rsidR="00061A9D" w:rsidRPr="00FD603A">
        <w:rPr>
          <w:rFonts w:ascii="Times New Roman" w:eastAsia="Times New Roman" w:hAnsi="Times New Roman" w:cs="Times New Roman"/>
          <w:lang w:eastAsia="es-ES"/>
        </w:rPr>
        <w:t xml:space="preserve"> hacia el difunto Presidente</w:t>
      </w:r>
      <w:r w:rsidR="000E0648" w:rsidRPr="00FD603A">
        <w:rPr>
          <w:rFonts w:ascii="Times New Roman" w:eastAsia="Times New Roman" w:hAnsi="Times New Roman" w:cs="Times New Roman"/>
          <w:lang w:eastAsia="es-ES"/>
        </w:rPr>
        <w:t xml:space="preserve"> </w:t>
      </w:r>
      <w:r w:rsidR="00061A9D" w:rsidRPr="00FD603A">
        <w:rPr>
          <w:rFonts w:ascii="Times New Roman" w:eastAsia="Times New Roman" w:hAnsi="Times New Roman" w:cs="Times New Roman"/>
          <w:lang w:eastAsia="es-ES"/>
        </w:rPr>
        <w:t xml:space="preserve">Hugo Chávez, </w:t>
      </w:r>
      <w:r w:rsidR="000E0648" w:rsidRPr="00FD603A">
        <w:rPr>
          <w:rFonts w:ascii="Times New Roman" w:eastAsia="Times New Roman" w:hAnsi="Times New Roman" w:cs="Times New Roman"/>
          <w:lang w:eastAsia="es-ES"/>
        </w:rPr>
        <w:t>y lo segundo</w:t>
      </w:r>
      <w:r w:rsidR="00C85610" w:rsidRPr="00FD603A">
        <w:rPr>
          <w:rFonts w:ascii="Times New Roman" w:eastAsia="Times New Roman" w:hAnsi="Times New Roman" w:cs="Times New Roman"/>
          <w:lang w:eastAsia="es-ES"/>
        </w:rPr>
        <w:t>,</w:t>
      </w:r>
      <w:r w:rsidR="00205AEE" w:rsidRPr="00FD603A">
        <w:rPr>
          <w:rFonts w:ascii="Times New Roman" w:eastAsia="Times New Roman" w:hAnsi="Times New Roman" w:cs="Times New Roman"/>
          <w:lang w:eastAsia="es-ES"/>
        </w:rPr>
        <w:t xml:space="preserve"> la perspectiva int</w:t>
      </w:r>
      <w:r w:rsidR="005F19D3" w:rsidRPr="00FD603A">
        <w:rPr>
          <w:rFonts w:ascii="Times New Roman" w:eastAsia="Times New Roman" w:hAnsi="Times New Roman" w:cs="Times New Roman"/>
          <w:lang w:eastAsia="es-ES"/>
        </w:rPr>
        <w:t>erac</w:t>
      </w:r>
      <w:r w:rsidR="000E0648" w:rsidRPr="00FD603A">
        <w:rPr>
          <w:rFonts w:ascii="Times New Roman" w:eastAsia="Times New Roman" w:hAnsi="Times New Roman" w:cs="Times New Roman"/>
          <w:lang w:eastAsia="es-ES"/>
        </w:rPr>
        <w:t xml:space="preserve">tiva </w:t>
      </w:r>
      <w:r w:rsidR="005F19D3" w:rsidRPr="00FD603A">
        <w:rPr>
          <w:rFonts w:ascii="Times New Roman" w:eastAsia="Times New Roman" w:hAnsi="Times New Roman" w:cs="Times New Roman"/>
          <w:lang w:eastAsia="es-ES"/>
        </w:rPr>
        <w:t>del lenguaje (quien,</w:t>
      </w:r>
      <w:r w:rsidR="00205AEE" w:rsidRPr="00FD603A">
        <w:rPr>
          <w:rFonts w:ascii="Times New Roman" w:eastAsia="Times New Roman" w:hAnsi="Times New Roman" w:cs="Times New Roman"/>
          <w:lang w:eastAsia="es-ES"/>
        </w:rPr>
        <w:t xml:space="preserve"> </w:t>
      </w:r>
      <w:r w:rsidR="00127BE9" w:rsidRPr="00FD603A">
        <w:rPr>
          <w:rFonts w:ascii="Times New Roman" w:eastAsia="Times New Roman" w:hAnsi="Times New Roman" w:cs="Times New Roman"/>
          <w:lang w:eastAsia="es-ES"/>
        </w:rPr>
        <w:t>qué</w:t>
      </w:r>
      <w:r w:rsidR="00205AEE" w:rsidRPr="00FD603A">
        <w:rPr>
          <w:rFonts w:ascii="Times New Roman" w:eastAsia="Times New Roman" w:hAnsi="Times New Roman" w:cs="Times New Roman"/>
          <w:lang w:eastAsia="es-ES"/>
        </w:rPr>
        <w:t xml:space="preserve"> y </w:t>
      </w:r>
      <w:r w:rsidR="00127BE9" w:rsidRPr="00FD603A">
        <w:rPr>
          <w:rFonts w:ascii="Times New Roman" w:eastAsia="Times New Roman" w:hAnsi="Times New Roman" w:cs="Times New Roman"/>
          <w:lang w:eastAsia="es-ES"/>
        </w:rPr>
        <w:t>cómo</w:t>
      </w:r>
      <w:r w:rsidR="0057030F" w:rsidRPr="00FD603A">
        <w:rPr>
          <w:rFonts w:ascii="Times New Roman" w:eastAsia="Times New Roman" w:hAnsi="Times New Roman" w:cs="Times New Roman"/>
          <w:lang w:eastAsia="es-ES"/>
        </w:rPr>
        <w:t xml:space="preserve"> comunica a </w:t>
      </w:r>
      <w:r w:rsidR="00B262A4" w:rsidRPr="00FD603A">
        <w:rPr>
          <w:rFonts w:ascii="Times New Roman" w:eastAsia="Times New Roman" w:hAnsi="Times New Roman" w:cs="Times New Roman"/>
          <w:lang w:eastAsia="es-ES"/>
        </w:rPr>
        <w:t>lo</w:t>
      </w:r>
      <w:r w:rsidR="0057030F" w:rsidRPr="00FD603A">
        <w:rPr>
          <w:rFonts w:ascii="Times New Roman" w:eastAsia="Times New Roman" w:hAnsi="Times New Roman" w:cs="Times New Roman"/>
          <w:lang w:eastAsia="es-ES"/>
        </w:rPr>
        <w:t>s receptores).</w:t>
      </w:r>
      <w:r w:rsidR="00205AEE" w:rsidRPr="00FD603A">
        <w:rPr>
          <w:rFonts w:ascii="Times New Roman" w:eastAsia="Times New Roman" w:hAnsi="Times New Roman" w:cs="Times New Roman"/>
          <w:lang w:eastAsia="es-ES"/>
        </w:rPr>
        <w:t xml:space="preserve"> </w:t>
      </w:r>
    </w:p>
    <w:p w14:paraId="69B4E20C" w14:textId="77777777" w:rsidR="00C85610"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B978CE" w:rsidRPr="00FD603A">
        <w:rPr>
          <w:rFonts w:ascii="Times New Roman" w:eastAsia="Times New Roman" w:hAnsi="Times New Roman" w:cs="Times New Roman"/>
          <w:lang w:eastAsia="es-ES"/>
        </w:rPr>
        <w:t xml:space="preserve">Finalmente </w:t>
      </w:r>
      <w:r w:rsidR="009928EB" w:rsidRPr="00FD603A">
        <w:rPr>
          <w:rFonts w:ascii="Times New Roman" w:eastAsia="Times New Roman" w:hAnsi="Times New Roman" w:cs="Times New Roman"/>
          <w:lang w:eastAsia="es-ES"/>
        </w:rPr>
        <w:t>sumamos</w:t>
      </w:r>
      <w:r w:rsidR="00B978CE" w:rsidRPr="00FD603A">
        <w:rPr>
          <w:rFonts w:ascii="Times New Roman" w:eastAsia="Times New Roman" w:hAnsi="Times New Roman" w:cs="Times New Roman"/>
          <w:lang w:eastAsia="es-ES"/>
        </w:rPr>
        <w:t xml:space="preserve"> </w:t>
      </w:r>
      <w:r w:rsidR="00A572CC" w:rsidRPr="00FD603A">
        <w:rPr>
          <w:rFonts w:ascii="Times New Roman" w:eastAsia="Times New Roman" w:hAnsi="Times New Roman" w:cs="Times New Roman"/>
          <w:lang w:eastAsia="es-ES"/>
        </w:rPr>
        <w:t>otro</w:t>
      </w:r>
      <w:r w:rsidR="00205AEE" w:rsidRPr="00FD603A">
        <w:rPr>
          <w:rFonts w:ascii="Times New Roman" w:eastAsia="Times New Roman" w:hAnsi="Times New Roman" w:cs="Times New Roman"/>
          <w:lang w:eastAsia="es-ES"/>
        </w:rPr>
        <w:t xml:space="preserve"> </w:t>
      </w:r>
      <w:r w:rsidR="0057030F" w:rsidRPr="00FD603A">
        <w:rPr>
          <w:rFonts w:ascii="Times New Roman" w:eastAsia="Times New Roman" w:hAnsi="Times New Roman" w:cs="Times New Roman"/>
          <w:lang w:eastAsia="es-ES"/>
        </w:rPr>
        <w:t xml:space="preserve">análisis </w:t>
      </w:r>
      <w:r w:rsidR="00A572CC" w:rsidRPr="00FD603A">
        <w:rPr>
          <w:rFonts w:ascii="Times New Roman" w:eastAsia="Times New Roman" w:hAnsi="Times New Roman" w:cs="Times New Roman"/>
          <w:lang w:eastAsia="es-ES"/>
        </w:rPr>
        <w:t>de esta</w:t>
      </w:r>
      <w:r w:rsidR="0057030F" w:rsidRPr="00FD603A">
        <w:rPr>
          <w:rFonts w:ascii="Times New Roman" w:eastAsia="Times New Roman" w:hAnsi="Times New Roman" w:cs="Times New Roman"/>
          <w:lang w:eastAsia="es-ES"/>
        </w:rPr>
        <w:t xml:space="preserve"> </w:t>
      </w:r>
      <w:r w:rsidR="00205AEE" w:rsidRPr="00FD603A">
        <w:rPr>
          <w:rFonts w:ascii="Times New Roman" w:eastAsia="Times New Roman" w:hAnsi="Times New Roman" w:cs="Times New Roman"/>
          <w:lang w:eastAsia="es-ES"/>
        </w:rPr>
        <w:t xml:space="preserve">expresión del duelo, </w:t>
      </w:r>
      <w:r w:rsidR="0057030F" w:rsidRPr="00FD603A">
        <w:rPr>
          <w:rFonts w:ascii="Times New Roman" w:eastAsia="Times New Roman" w:hAnsi="Times New Roman" w:cs="Times New Roman"/>
          <w:lang w:eastAsia="es-ES"/>
        </w:rPr>
        <w:t>al ver</w:t>
      </w:r>
      <w:r w:rsidR="00205AEE" w:rsidRPr="00FD603A">
        <w:rPr>
          <w:rFonts w:ascii="Times New Roman" w:eastAsia="Times New Roman" w:hAnsi="Times New Roman" w:cs="Times New Roman"/>
          <w:lang w:eastAsia="es-ES"/>
        </w:rPr>
        <w:t xml:space="preserve"> los avisos necrológicos como una praxis discursiva socialmente ritualizada</w:t>
      </w:r>
      <w:r w:rsidR="009567A3" w:rsidRPr="00FD603A">
        <w:rPr>
          <w:rFonts w:ascii="Times New Roman" w:eastAsia="Times New Roman" w:hAnsi="Times New Roman" w:cs="Times New Roman"/>
          <w:lang w:eastAsia="es-ES"/>
        </w:rPr>
        <w:t>,</w:t>
      </w:r>
      <w:r w:rsidR="00205AEE" w:rsidRPr="00FD603A">
        <w:rPr>
          <w:rFonts w:ascii="Times New Roman" w:eastAsia="Times New Roman" w:hAnsi="Times New Roman" w:cs="Times New Roman"/>
          <w:lang w:eastAsia="es-ES"/>
        </w:rPr>
        <w:t xml:space="preserve"> </w:t>
      </w:r>
      <w:r w:rsidR="003A4636" w:rsidRPr="00FD603A">
        <w:rPr>
          <w:rFonts w:ascii="Times New Roman" w:eastAsia="Times New Roman" w:hAnsi="Times New Roman" w:cs="Times New Roman"/>
          <w:lang w:eastAsia="es-ES"/>
        </w:rPr>
        <w:t>insertada</w:t>
      </w:r>
      <w:r w:rsidR="00205AEE" w:rsidRPr="00FD603A">
        <w:rPr>
          <w:rFonts w:ascii="Times New Roman" w:eastAsia="Times New Roman" w:hAnsi="Times New Roman" w:cs="Times New Roman"/>
          <w:lang w:eastAsia="es-ES"/>
        </w:rPr>
        <w:t xml:space="preserve"> en un </w:t>
      </w:r>
      <w:r w:rsidR="009567A3" w:rsidRPr="00FD603A">
        <w:rPr>
          <w:rFonts w:ascii="Times New Roman" w:eastAsia="Times New Roman" w:hAnsi="Times New Roman" w:cs="Times New Roman"/>
          <w:lang w:eastAsia="es-ES"/>
        </w:rPr>
        <w:t xml:space="preserve">complejo </w:t>
      </w:r>
      <w:r w:rsidR="00205AEE" w:rsidRPr="00FD603A">
        <w:rPr>
          <w:rFonts w:ascii="Times New Roman" w:eastAsia="Times New Roman" w:hAnsi="Times New Roman" w:cs="Times New Roman"/>
          <w:lang w:eastAsia="es-ES"/>
        </w:rPr>
        <w:t>entramado de relaciones</w:t>
      </w:r>
      <w:r w:rsidR="005C69D3" w:rsidRPr="00FD603A">
        <w:rPr>
          <w:rFonts w:ascii="Times New Roman" w:eastAsia="Times New Roman" w:hAnsi="Times New Roman" w:cs="Times New Roman"/>
          <w:lang w:eastAsia="es-ES"/>
        </w:rPr>
        <w:t>, que</w:t>
      </w:r>
    </w:p>
    <w:p w14:paraId="5B50C6F1" w14:textId="77777777" w:rsidR="00C85610" w:rsidRPr="00FD603A" w:rsidRDefault="005C69D3" w:rsidP="00FD603A">
      <w:pPr>
        <w:spacing w:before="120" w:after="120" w:line="240" w:lineRule="auto"/>
        <w:ind w:left="426"/>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sirven de conexión en</w:t>
      </w:r>
      <w:r w:rsidR="00B262A4" w:rsidRPr="00FD603A">
        <w:rPr>
          <w:rFonts w:ascii="Times New Roman" w:eastAsia="Times New Roman" w:hAnsi="Times New Roman" w:cs="Times New Roman"/>
          <w:lang w:eastAsia="es-ES"/>
        </w:rPr>
        <w:t>tre la producción de un acto de</w:t>
      </w:r>
      <w:r w:rsidR="00C85610" w:rsidRPr="00FD603A">
        <w:rPr>
          <w:rFonts w:ascii="Times New Roman" w:eastAsia="Times New Roman" w:hAnsi="Times New Roman" w:cs="Times New Roman"/>
          <w:lang w:eastAsia="es-ES"/>
        </w:rPr>
        <w:t xml:space="preserve"> habla, como hecho </w:t>
      </w:r>
      <w:r w:rsidRPr="00FD603A">
        <w:rPr>
          <w:rFonts w:ascii="Times New Roman" w:eastAsia="Times New Roman" w:hAnsi="Times New Roman" w:cs="Times New Roman"/>
          <w:lang w:eastAsia="es-ES"/>
        </w:rPr>
        <w:t xml:space="preserve">aparentemente individual, y su recepción concreta como manifestación posible del sentir colectivo de una agrupación social que se muestra comunicacionalmente ante los otros para ratificar su </w:t>
      </w:r>
      <w:r w:rsidR="00BE3034" w:rsidRPr="00FD603A">
        <w:rPr>
          <w:rFonts w:ascii="Times New Roman" w:eastAsia="Times New Roman" w:hAnsi="Times New Roman" w:cs="Times New Roman"/>
          <w:lang w:eastAsia="es-ES"/>
        </w:rPr>
        <w:t>cohesión</w:t>
      </w:r>
      <w:r w:rsidRPr="00FD603A">
        <w:rPr>
          <w:rFonts w:ascii="Times New Roman" w:eastAsia="Times New Roman" w:hAnsi="Times New Roman" w:cs="Times New Roman"/>
          <w:lang w:eastAsia="es-ES"/>
        </w:rPr>
        <w:t xml:space="preserve"> </w:t>
      </w:r>
      <w:r w:rsidR="00BE3034" w:rsidRPr="00FD603A">
        <w:rPr>
          <w:rFonts w:ascii="Times New Roman" w:eastAsia="Times New Roman" w:hAnsi="Times New Roman" w:cs="Times New Roman"/>
          <w:lang w:eastAsia="es-ES"/>
        </w:rPr>
        <w:t>i</w:t>
      </w:r>
      <w:r w:rsidR="007B4AAA" w:rsidRPr="00FD603A">
        <w:rPr>
          <w:rFonts w:ascii="Times New Roman" w:eastAsia="Times New Roman" w:hAnsi="Times New Roman" w:cs="Times New Roman"/>
          <w:lang w:eastAsia="es-ES"/>
        </w:rPr>
        <w:t>nterna, a</w:t>
      </w:r>
      <w:r w:rsidRPr="00FD603A">
        <w:rPr>
          <w:rFonts w:ascii="Times New Roman" w:eastAsia="Times New Roman" w:hAnsi="Times New Roman" w:cs="Times New Roman"/>
          <w:lang w:eastAsia="es-ES"/>
        </w:rPr>
        <w:t>l tiempo que convalida sus relaciones con los otros grupos y deja percibir su radio de influencia” (van Dijk, 1997: 232</w:t>
      </w:r>
      <w:r w:rsidR="009567A3" w:rsidRPr="00FD603A">
        <w:rPr>
          <w:rFonts w:ascii="Times New Roman" w:eastAsia="Times New Roman" w:hAnsi="Times New Roman" w:cs="Times New Roman"/>
          <w:lang w:eastAsia="es-ES"/>
        </w:rPr>
        <w:t>, 1007 a, 1997b</w:t>
      </w:r>
      <w:r w:rsidRPr="00FD603A">
        <w:rPr>
          <w:rFonts w:ascii="Times New Roman" w:eastAsia="Times New Roman" w:hAnsi="Times New Roman" w:cs="Times New Roman"/>
          <w:lang w:eastAsia="es-ES"/>
        </w:rPr>
        <w:t>).</w:t>
      </w:r>
    </w:p>
    <w:p w14:paraId="44ECEA8F" w14:textId="77777777" w:rsidR="004870E2" w:rsidRPr="00FD603A" w:rsidRDefault="0057030F"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D043ED"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Esto podría </w:t>
      </w:r>
      <w:r w:rsidR="004A16EA" w:rsidRPr="00FD603A">
        <w:rPr>
          <w:rFonts w:ascii="Times New Roman" w:eastAsia="Times New Roman" w:hAnsi="Times New Roman" w:cs="Times New Roman"/>
          <w:lang w:eastAsia="es-ES"/>
        </w:rPr>
        <w:t>considerarse</w:t>
      </w:r>
      <w:r w:rsidRPr="00FD603A">
        <w:rPr>
          <w:rFonts w:ascii="Times New Roman" w:eastAsia="Times New Roman" w:hAnsi="Times New Roman" w:cs="Times New Roman"/>
          <w:lang w:eastAsia="es-ES"/>
        </w:rPr>
        <w:t xml:space="preserve"> </w:t>
      </w:r>
      <w:r w:rsidR="00394E3C" w:rsidRPr="00FD603A">
        <w:rPr>
          <w:rFonts w:ascii="Times New Roman" w:eastAsia="Times New Roman" w:hAnsi="Times New Roman" w:cs="Times New Roman"/>
          <w:lang w:eastAsia="es-ES"/>
        </w:rPr>
        <w:t xml:space="preserve">como </w:t>
      </w:r>
      <w:r w:rsidRPr="00FD603A">
        <w:rPr>
          <w:rFonts w:ascii="Times New Roman" w:eastAsia="Times New Roman" w:hAnsi="Times New Roman" w:cs="Times New Roman"/>
          <w:lang w:eastAsia="es-ES"/>
        </w:rPr>
        <w:t>una lectura macrotextual, siguiendo la propuesta de Bolívar (2007</w:t>
      </w:r>
      <w:r w:rsidR="00A572CC" w:rsidRPr="00FD603A">
        <w:rPr>
          <w:rFonts w:ascii="Times New Roman" w:eastAsia="Times New Roman" w:hAnsi="Times New Roman" w:cs="Times New Roman"/>
          <w:lang w:eastAsia="es-ES"/>
        </w:rPr>
        <w:t xml:space="preserve">), que suma a </w:t>
      </w:r>
      <w:r w:rsidRPr="00FD603A">
        <w:rPr>
          <w:rFonts w:ascii="Times New Roman" w:eastAsia="Times New Roman" w:hAnsi="Times New Roman" w:cs="Times New Roman"/>
          <w:lang w:eastAsia="es-ES"/>
        </w:rPr>
        <w:t>la lectura microtextual</w:t>
      </w:r>
      <w:r w:rsidR="00A572CC" w:rsidRPr="00FD603A">
        <w:rPr>
          <w:rFonts w:ascii="Times New Roman" w:eastAsia="Times New Roman" w:hAnsi="Times New Roman" w:cs="Times New Roman"/>
          <w:lang w:eastAsia="es-ES"/>
        </w:rPr>
        <w:t xml:space="preserve"> (análisis de frecuencia y </w:t>
      </w:r>
      <w:r w:rsidR="00BD468A" w:rsidRPr="00FD603A">
        <w:rPr>
          <w:rFonts w:ascii="Times New Roman" w:eastAsia="Times New Roman" w:hAnsi="Times New Roman" w:cs="Times New Roman"/>
          <w:lang w:eastAsia="es-ES"/>
        </w:rPr>
        <w:t>contenido</w:t>
      </w:r>
      <w:r w:rsidR="00A572CC"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w:t>
      </w:r>
      <w:r w:rsidR="00A572CC" w:rsidRPr="00FD603A">
        <w:rPr>
          <w:rFonts w:ascii="Times New Roman" w:eastAsia="Times New Roman" w:hAnsi="Times New Roman" w:cs="Times New Roman"/>
          <w:lang w:eastAsia="es-ES"/>
        </w:rPr>
        <w:t>la</w:t>
      </w:r>
      <w:r w:rsidRPr="00FD603A">
        <w:rPr>
          <w:rFonts w:ascii="Times New Roman" w:eastAsia="Times New Roman" w:hAnsi="Times New Roman" w:cs="Times New Roman"/>
          <w:lang w:eastAsia="es-ES"/>
        </w:rPr>
        <w:t xml:space="preserve"> relación con su desarrollo histórico, con atención a los actores políticos involucrados, al uso del lenguaje utilizado y </w:t>
      </w:r>
      <w:r w:rsidR="00B262A4" w:rsidRPr="00FD603A">
        <w:rPr>
          <w:rFonts w:ascii="Times New Roman" w:eastAsia="Times New Roman" w:hAnsi="Times New Roman" w:cs="Times New Roman"/>
          <w:lang w:eastAsia="es-ES"/>
        </w:rPr>
        <w:t xml:space="preserve">a </w:t>
      </w:r>
      <w:r w:rsidRPr="00FD603A">
        <w:rPr>
          <w:rFonts w:ascii="Times New Roman" w:eastAsia="Times New Roman" w:hAnsi="Times New Roman" w:cs="Times New Roman"/>
          <w:lang w:eastAsia="es-ES"/>
        </w:rPr>
        <w:t xml:space="preserve">las consecuencias que </w:t>
      </w:r>
      <w:r w:rsidR="00B262A4" w:rsidRPr="00FD603A">
        <w:rPr>
          <w:rFonts w:ascii="Times New Roman" w:eastAsia="Times New Roman" w:hAnsi="Times New Roman" w:cs="Times New Roman"/>
          <w:lang w:eastAsia="es-ES"/>
        </w:rPr>
        <w:t>se puedan producir</w:t>
      </w:r>
      <w:r w:rsidRPr="00FD603A">
        <w:rPr>
          <w:rFonts w:ascii="Times New Roman" w:eastAsia="Times New Roman" w:hAnsi="Times New Roman" w:cs="Times New Roman"/>
          <w:lang w:eastAsia="es-ES"/>
        </w:rPr>
        <w:t xml:space="preserve">. </w:t>
      </w:r>
    </w:p>
    <w:p w14:paraId="4FEF5613" w14:textId="77777777" w:rsidR="00C8798F" w:rsidRPr="00FD603A" w:rsidRDefault="00A572CC"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En resumen, l</w:t>
      </w:r>
      <w:r w:rsidR="00851193" w:rsidRPr="00FD603A">
        <w:rPr>
          <w:rFonts w:ascii="Times New Roman" w:eastAsia="Times New Roman" w:hAnsi="Times New Roman" w:cs="Times New Roman"/>
          <w:lang w:eastAsia="es-ES"/>
        </w:rPr>
        <w:t>a</w:t>
      </w:r>
      <w:r w:rsidR="004454C3" w:rsidRPr="00FD603A">
        <w:rPr>
          <w:rFonts w:ascii="Times New Roman" w:eastAsia="Times New Roman" w:hAnsi="Times New Roman" w:cs="Times New Roman"/>
          <w:lang w:eastAsia="es-ES"/>
        </w:rPr>
        <w:t xml:space="preserve">s </w:t>
      </w:r>
      <w:r w:rsidR="00BD468A" w:rsidRPr="00FD603A">
        <w:rPr>
          <w:rFonts w:ascii="Times New Roman" w:eastAsia="Times New Roman" w:hAnsi="Times New Roman" w:cs="Times New Roman"/>
          <w:lang w:eastAsia="es-ES"/>
        </w:rPr>
        <w:t>metas</w:t>
      </w:r>
      <w:r w:rsidR="002D6D15" w:rsidRPr="00FD603A">
        <w:rPr>
          <w:rFonts w:ascii="Times New Roman" w:eastAsia="Times New Roman" w:hAnsi="Times New Roman" w:cs="Times New Roman"/>
          <w:lang w:eastAsia="es-ES"/>
        </w:rPr>
        <w:t xml:space="preserve"> de esta parte de la</w:t>
      </w:r>
      <w:r w:rsidR="00B262A4" w:rsidRPr="00FD603A">
        <w:rPr>
          <w:rFonts w:ascii="Times New Roman" w:eastAsia="Times New Roman" w:hAnsi="Times New Roman" w:cs="Times New Roman"/>
          <w:lang w:eastAsia="es-ES"/>
        </w:rPr>
        <w:t xml:space="preserve"> investigación </w:t>
      </w:r>
      <w:r w:rsidR="002D6D15" w:rsidRPr="00FD603A">
        <w:rPr>
          <w:rFonts w:ascii="Times New Roman" w:eastAsia="Times New Roman" w:hAnsi="Times New Roman" w:cs="Times New Roman"/>
          <w:lang w:eastAsia="es-ES"/>
        </w:rPr>
        <w:t>fueron</w:t>
      </w:r>
      <w:r w:rsidR="004870E2" w:rsidRPr="00FD603A">
        <w:rPr>
          <w:rFonts w:ascii="Times New Roman" w:eastAsia="Times New Roman" w:hAnsi="Times New Roman" w:cs="Times New Roman"/>
          <w:lang w:eastAsia="es-ES"/>
        </w:rPr>
        <w:t xml:space="preserve">: en primer lugar </w:t>
      </w:r>
      <w:r w:rsidR="00735C2A" w:rsidRPr="00FD603A">
        <w:rPr>
          <w:rFonts w:ascii="Times New Roman" w:eastAsia="Times New Roman" w:hAnsi="Times New Roman" w:cs="Times New Roman"/>
          <w:lang w:eastAsia="es-ES"/>
        </w:rPr>
        <w:t>describir</w:t>
      </w:r>
      <w:r w:rsidR="004870E2" w:rsidRPr="00FD603A">
        <w:rPr>
          <w:rFonts w:ascii="Times New Roman" w:eastAsia="Times New Roman" w:hAnsi="Times New Roman" w:cs="Times New Roman"/>
          <w:lang w:eastAsia="es-ES"/>
        </w:rPr>
        <w:t xml:space="preserve"> las características de los obi</w:t>
      </w:r>
      <w:r w:rsidR="00597BB6" w:rsidRPr="00FD603A">
        <w:rPr>
          <w:rFonts w:ascii="Times New Roman" w:eastAsia="Times New Roman" w:hAnsi="Times New Roman" w:cs="Times New Roman"/>
          <w:lang w:eastAsia="es-ES"/>
        </w:rPr>
        <w:t>tuarios (</w:t>
      </w:r>
      <w:r w:rsidR="004870E2" w:rsidRPr="00FD603A">
        <w:rPr>
          <w:rFonts w:ascii="Times New Roman" w:eastAsia="Times New Roman" w:hAnsi="Times New Roman" w:cs="Times New Roman"/>
          <w:lang w:eastAsia="es-ES"/>
        </w:rPr>
        <w:t>tamaño,</w:t>
      </w:r>
      <w:r w:rsidR="00056157" w:rsidRPr="00FD603A">
        <w:rPr>
          <w:rFonts w:ascii="Times New Roman" w:eastAsia="Times New Roman" w:hAnsi="Times New Roman" w:cs="Times New Roman"/>
          <w:lang w:eastAsia="es-ES"/>
        </w:rPr>
        <w:t xml:space="preserve"> </w:t>
      </w:r>
      <w:r w:rsidR="00ED7D2B" w:rsidRPr="00FD603A">
        <w:rPr>
          <w:rFonts w:ascii="Times New Roman" w:eastAsia="Times New Roman" w:hAnsi="Times New Roman" w:cs="Times New Roman"/>
          <w:lang w:eastAsia="es-ES"/>
        </w:rPr>
        <w:t xml:space="preserve">frecuencia, </w:t>
      </w:r>
      <w:r w:rsidR="00056157" w:rsidRPr="00FD603A">
        <w:rPr>
          <w:rFonts w:ascii="Times New Roman" w:eastAsia="Times New Roman" w:hAnsi="Times New Roman" w:cs="Times New Roman"/>
          <w:lang w:eastAsia="es-ES"/>
        </w:rPr>
        <w:t xml:space="preserve">mensaje textual y/o </w:t>
      </w:r>
      <w:r w:rsidR="00ED7D2B" w:rsidRPr="00FD603A">
        <w:rPr>
          <w:rFonts w:ascii="Times New Roman" w:eastAsia="Times New Roman" w:hAnsi="Times New Roman" w:cs="Times New Roman"/>
          <w:lang w:eastAsia="es-ES"/>
        </w:rPr>
        <w:t>gráfico</w:t>
      </w:r>
      <w:r w:rsidR="00056157" w:rsidRPr="00FD603A">
        <w:rPr>
          <w:rFonts w:ascii="Times New Roman" w:eastAsia="Times New Roman" w:hAnsi="Times New Roman" w:cs="Times New Roman"/>
          <w:lang w:eastAsia="es-ES"/>
        </w:rPr>
        <w:t>, costo apro</w:t>
      </w:r>
      <w:r w:rsidR="00735C2A" w:rsidRPr="00FD603A">
        <w:rPr>
          <w:rFonts w:ascii="Times New Roman" w:eastAsia="Times New Roman" w:hAnsi="Times New Roman" w:cs="Times New Roman"/>
          <w:lang w:eastAsia="es-ES"/>
        </w:rPr>
        <w:t>ximado)</w:t>
      </w:r>
      <w:r w:rsidR="00056157" w:rsidRPr="00FD603A">
        <w:rPr>
          <w:rFonts w:ascii="Times New Roman" w:eastAsia="Times New Roman" w:hAnsi="Times New Roman" w:cs="Times New Roman"/>
          <w:lang w:eastAsia="es-ES"/>
        </w:rPr>
        <w:t xml:space="preserve"> y en segundo lugar, </w:t>
      </w:r>
      <w:r w:rsidR="00BE3034" w:rsidRPr="00FD603A">
        <w:rPr>
          <w:rFonts w:ascii="Times New Roman" w:eastAsia="Times New Roman" w:hAnsi="Times New Roman" w:cs="Times New Roman"/>
          <w:lang w:eastAsia="es-ES"/>
        </w:rPr>
        <w:t>r</w:t>
      </w:r>
      <w:r w:rsidR="00735C2A" w:rsidRPr="00FD603A">
        <w:rPr>
          <w:rFonts w:ascii="Times New Roman" w:eastAsia="Times New Roman" w:hAnsi="Times New Roman" w:cs="Times New Roman"/>
          <w:lang w:eastAsia="es-ES"/>
        </w:rPr>
        <w:t xml:space="preserve">ealizar </w:t>
      </w:r>
      <w:r w:rsidR="00B262A4" w:rsidRPr="00FD603A">
        <w:rPr>
          <w:rFonts w:ascii="Times New Roman" w:eastAsia="Times New Roman" w:hAnsi="Times New Roman" w:cs="Times New Roman"/>
          <w:lang w:eastAsia="es-ES"/>
        </w:rPr>
        <w:t>un</w:t>
      </w:r>
      <w:r w:rsidR="00735C2A" w:rsidRPr="00FD603A">
        <w:rPr>
          <w:rFonts w:ascii="Times New Roman" w:eastAsia="Times New Roman" w:hAnsi="Times New Roman" w:cs="Times New Roman"/>
          <w:lang w:eastAsia="es-ES"/>
        </w:rPr>
        <w:t xml:space="preserve"> análisis </w:t>
      </w:r>
      <w:r w:rsidR="00B262A4" w:rsidRPr="00FD603A">
        <w:rPr>
          <w:rFonts w:ascii="Times New Roman" w:eastAsia="Times New Roman" w:hAnsi="Times New Roman" w:cs="Times New Roman"/>
          <w:lang w:eastAsia="es-ES"/>
        </w:rPr>
        <w:t xml:space="preserve">del discurso </w:t>
      </w:r>
      <w:r w:rsidR="006F5CCB" w:rsidRPr="00FD603A">
        <w:rPr>
          <w:rFonts w:ascii="Times New Roman" w:eastAsia="Times New Roman" w:hAnsi="Times New Roman" w:cs="Times New Roman"/>
          <w:lang w:eastAsia="es-ES"/>
        </w:rPr>
        <w:t xml:space="preserve">y su </w:t>
      </w:r>
      <w:r w:rsidR="000A717D" w:rsidRPr="00FD603A">
        <w:rPr>
          <w:rFonts w:ascii="Times New Roman" w:eastAsia="Times New Roman" w:hAnsi="Times New Roman" w:cs="Times New Roman"/>
          <w:lang w:eastAsia="es-ES"/>
        </w:rPr>
        <w:t>intención perlocutiva</w:t>
      </w:r>
      <w:r w:rsidR="006F5CCB"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incluyendo el nivel</w:t>
      </w:r>
      <w:r w:rsidR="007B4AAA" w:rsidRPr="00FD603A">
        <w:rPr>
          <w:rFonts w:ascii="Times New Roman" w:eastAsia="Times New Roman" w:hAnsi="Times New Roman" w:cs="Times New Roman"/>
          <w:lang w:eastAsia="es-ES"/>
        </w:rPr>
        <w:t xml:space="preserve"> macrotextual</w:t>
      </w:r>
      <w:r w:rsidR="00735C2A" w:rsidRPr="00FD603A">
        <w:rPr>
          <w:rFonts w:ascii="Times New Roman" w:eastAsia="Times New Roman" w:hAnsi="Times New Roman" w:cs="Times New Roman"/>
          <w:lang w:eastAsia="es-ES"/>
        </w:rPr>
        <w:t>.</w:t>
      </w:r>
      <w:r w:rsidR="003A4636" w:rsidRPr="00FD603A">
        <w:rPr>
          <w:rFonts w:ascii="Times New Roman" w:eastAsia="Times New Roman" w:hAnsi="Times New Roman" w:cs="Times New Roman"/>
          <w:lang w:eastAsia="es-ES"/>
        </w:rPr>
        <w:t xml:space="preserve"> </w:t>
      </w:r>
      <w:r w:rsidR="00877C89" w:rsidRPr="00FD603A">
        <w:rPr>
          <w:rFonts w:ascii="Times New Roman" w:eastAsia="Times New Roman" w:hAnsi="Times New Roman" w:cs="Times New Roman"/>
          <w:lang w:eastAsia="es-ES"/>
        </w:rPr>
        <w:t>Como</w:t>
      </w:r>
      <w:r w:rsidR="003A4636" w:rsidRPr="00FD603A">
        <w:rPr>
          <w:rFonts w:ascii="Times New Roman" w:eastAsia="Times New Roman" w:hAnsi="Times New Roman" w:cs="Times New Roman"/>
          <w:lang w:eastAsia="es-ES"/>
        </w:rPr>
        <w:t xml:space="preserve"> se ha dicho en párrafos anteriores.</w:t>
      </w:r>
    </w:p>
    <w:p w14:paraId="2BC606D9" w14:textId="77777777" w:rsidR="00C8798F" w:rsidRPr="00FD603A" w:rsidRDefault="0085293B" w:rsidP="00FD603A">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Método</w:t>
      </w:r>
    </w:p>
    <w:p w14:paraId="6701748B" w14:textId="77777777" w:rsidR="007E6061" w:rsidRPr="00FD603A" w:rsidRDefault="003A4636"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El estudio del </w:t>
      </w:r>
      <w:r w:rsidR="00393B96" w:rsidRPr="00FD603A">
        <w:rPr>
          <w:rFonts w:ascii="Times New Roman" w:eastAsia="Times New Roman" w:hAnsi="Times New Roman" w:cs="Times New Roman"/>
          <w:lang w:eastAsia="es-ES"/>
        </w:rPr>
        <w:t xml:space="preserve">contenido del </w:t>
      </w:r>
      <w:r w:rsidRPr="00FD603A">
        <w:rPr>
          <w:rFonts w:ascii="Times New Roman" w:eastAsia="Times New Roman" w:hAnsi="Times New Roman" w:cs="Times New Roman"/>
          <w:lang w:eastAsia="es-ES"/>
        </w:rPr>
        <w:t>c</w:t>
      </w:r>
      <w:r w:rsidR="007E6061" w:rsidRPr="00FD603A">
        <w:rPr>
          <w:rFonts w:ascii="Times New Roman" w:eastAsia="Times New Roman" w:hAnsi="Times New Roman" w:cs="Times New Roman"/>
          <w:lang w:eastAsia="es-ES"/>
        </w:rPr>
        <w:t xml:space="preserve">orpus es una </w:t>
      </w:r>
      <w:r w:rsidR="00393B96" w:rsidRPr="00FD603A">
        <w:rPr>
          <w:rFonts w:ascii="Times New Roman" w:eastAsia="Times New Roman" w:hAnsi="Times New Roman" w:cs="Times New Roman"/>
          <w:lang w:eastAsia="es-ES"/>
        </w:rPr>
        <w:t>tarea</w:t>
      </w:r>
      <w:r w:rsidR="007E6061" w:rsidRPr="00FD603A">
        <w:rPr>
          <w:rFonts w:ascii="Times New Roman" w:eastAsia="Times New Roman" w:hAnsi="Times New Roman" w:cs="Times New Roman"/>
          <w:lang w:eastAsia="es-ES"/>
        </w:rPr>
        <w:t xml:space="preserve"> inductiva, que implica la recolección y descripción de datos concretos textuales u orales con un propósito de investigación. Este proceso permite</w:t>
      </w:r>
      <w:r w:rsidR="00877C89" w:rsidRPr="00FD603A">
        <w:rPr>
          <w:rFonts w:ascii="Times New Roman" w:eastAsia="Times New Roman" w:hAnsi="Times New Roman" w:cs="Times New Roman"/>
          <w:lang w:eastAsia="es-ES"/>
        </w:rPr>
        <w:t>:</w:t>
      </w:r>
      <w:r w:rsidR="007E6061" w:rsidRPr="00FD603A">
        <w:rPr>
          <w:rFonts w:ascii="Times New Roman" w:eastAsia="Times New Roman" w:hAnsi="Times New Roman" w:cs="Times New Roman"/>
          <w:lang w:eastAsia="es-ES"/>
        </w:rPr>
        <w:t xml:space="preserve"> a.</w:t>
      </w:r>
      <w:r w:rsidR="00393B96" w:rsidRPr="00FD603A">
        <w:rPr>
          <w:rFonts w:ascii="Times New Roman" w:eastAsia="Times New Roman" w:hAnsi="Times New Roman" w:cs="Times New Roman"/>
          <w:lang w:eastAsia="es-ES"/>
        </w:rPr>
        <w:t>)</w:t>
      </w:r>
      <w:r w:rsidR="00AB49CC" w:rsidRPr="00FD603A">
        <w:rPr>
          <w:rFonts w:ascii="Times New Roman" w:eastAsia="Times New Roman" w:hAnsi="Times New Roman" w:cs="Times New Roman"/>
          <w:lang w:eastAsia="es-ES"/>
        </w:rPr>
        <w:t xml:space="preserve"> R</w:t>
      </w:r>
      <w:r w:rsidR="007E6061" w:rsidRPr="00FD603A">
        <w:rPr>
          <w:rFonts w:ascii="Times New Roman" w:eastAsia="Times New Roman" w:hAnsi="Times New Roman" w:cs="Times New Roman"/>
          <w:lang w:eastAsia="es-ES"/>
        </w:rPr>
        <w:t>ecolectar información</w:t>
      </w:r>
      <w:r w:rsidR="00AB49CC" w:rsidRPr="00FD603A">
        <w:rPr>
          <w:rFonts w:ascii="Times New Roman" w:eastAsia="Times New Roman" w:hAnsi="Times New Roman" w:cs="Times New Roman"/>
          <w:lang w:eastAsia="es-ES"/>
        </w:rPr>
        <w:t xml:space="preserve"> </w:t>
      </w:r>
      <w:r w:rsidR="007E6061" w:rsidRPr="00FD603A">
        <w:rPr>
          <w:rFonts w:ascii="Times New Roman" w:eastAsia="Times New Roman" w:hAnsi="Times New Roman" w:cs="Times New Roman"/>
          <w:lang w:eastAsia="es-ES"/>
        </w:rPr>
        <w:t>y b.</w:t>
      </w:r>
      <w:r w:rsidR="00393B96" w:rsidRPr="00FD603A">
        <w:rPr>
          <w:rFonts w:ascii="Times New Roman" w:eastAsia="Times New Roman" w:hAnsi="Times New Roman" w:cs="Times New Roman"/>
          <w:lang w:eastAsia="es-ES"/>
        </w:rPr>
        <w:t>)</w:t>
      </w:r>
      <w:r w:rsidR="00AB49CC" w:rsidRPr="00FD603A">
        <w:rPr>
          <w:rFonts w:ascii="Times New Roman" w:eastAsia="Times New Roman" w:hAnsi="Times New Roman" w:cs="Times New Roman"/>
          <w:lang w:eastAsia="es-ES"/>
        </w:rPr>
        <w:t xml:space="preserve"> F</w:t>
      </w:r>
      <w:r w:rsidR="007E6061" w:rsidRPr="00FD603A">
        <w:rPr>
          <w:rFonts w:ascii="Times New Roman" w:eastAsia="Times New Roman" w:hAnsi="Times New Roman" w:cs="Times New Roman"/>
          <w:lang w:eastAsia="es-ES"/>
        </w:rPr>
        <w:t>ormular hipótesis sobre el uso que comunidades concretas hacen de la lengua</w:t>
      </w:r>
      <w:r w:rsidR="00877C89" w:rsidRPr="00FD603A">
        <w:rPr>
          <w:rFonts w:ascii="Times New Roman" w:eastAsia="Times New Roman" w:hAnsi="Times New Roman" w:cs="Times New Roman"/>
          <w:lang w:eastAsia="es-ES"/>
        </w:rPr>
        <w:t xml:space="preserve">, que </w:t>
      </w:r>
      <w:r w:rsidR="005C79EF" w:rsidRPr="00FD603A">
        <w:rPr>
          <w:rFonts w:ascii="Times New Roman" w:eastAsia="Times New Roman" w:hAnsi="Times New Roman" w:cs="Times New Roman"/>
          <w:lang w:eastAsia="es-ES"/>
        </w:rPr>
        <w:t xml:space="preserve">luego </w:t>
      </w:r>
      <w:r w:rsidR="00877C89" w:rsidRPr="00FD603A">
        <w:rPr>
          <w:rFonts w:ascii="Times New Roman" w:eastAsia="Times New Roman" w:hAnsi="Times New Roman" w:cs="Times New Roman"/>
          <w:lang w:eastAsia="es-ES"/>
        </w:rPr>
        <w:t>serán analizadas</w:t>
      </w:r>
      <w:r w:rsidR="007E6061" w:rsidRPr="00FD603A">
        <w:rPr>
          <w:rFonts w:ascii="Times New Roman" w:eastAsia="Times New Roman" w:hAnsi="Times New Roman" w:cs="Times New Roman"/>
          <w:lang w:eastAsia="es-ES"/>
        </w:rPr>
        <w:t xml:space="preserve">. </w:t>
      </w:r>
    </w:p>
    <w:p w14:paraId="3DE0DDCD" w14:textId="77777777" w:rsidR="00056157" w:rsidRPr="00FD603A" w:rsidRDefault="00393B96"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9928EB" w:rsidRPr="00FD603A">
        <w:rPr>
          <w:rFonts w:ascii="Times New Roman" w:eastAsia="Times New Roman" w:hAnsi="Times New Roman" w:cs="Times New Roman"/>
          <w:lang w:eastAsia="es-ES"/>
        </w:rPr>
        <w:t>El procedimiento incluyó</w:t>
      </w:r>
      <w:r w:rsidR="00126437" w:rsidRPr="00FD603A">
        <w:rPr>
          <w:rFonts w:ascii="Times New Roman" w:eastAsia="Times New Roman" w:hAnsi="Times New Roman" w:cs="Times New Roman"/>
          <w:lang w:eastAsia="es-ES"/>
        </w:rPr>
        <w:t xml:space="preserve"> como corpus </w:t>
      </w:r>
      <w:r w:rsidR="004454C3" w:rsidRPr="00FD603A">
        <w:rPr>
          <w:rFonts w:ascii="Times New Roman" w:eastAsia="Times New Roman" w:hAnsi="Times New Roman" w:cs="Times New Roman"/>
          <w:lang w:eastAsia="es-ES"/>
        </w:rPr>
        <w:t xml:space="preserve">la </w:t>
      </w:r>
      <w:r w:rsidR="00D96140" w:rsidRPr="00FD603A">
        <w:rPr>
          <w:rFonts w:ascii="Times New Roman" w:eastAsia="Times New Roman" w:hAnsi="Times New Roman" w:cs="Times New Roman"/>
          <w:lang w:eastAsia="es-ES"/>
        </w:rPr>
        <w:t>compilación,  clasificación</w:t>
      </w:r>
      <w:r w:rsidR="004454C3" w:rsidRPr="00FD603A">
        <w:rPr>
          <w:rFonts w:ascii="Times New Roman" w:eastAsia="Times New Roman" w:hAnsi="Times New Roman" w:cs="Times New Roman"/>
          <w:lang w:eastAsia="es-ES"/>
        </w:rPr>
        <w:t xml:space="preserve"> y análisis de</w:t>
      </w:r>
      <w:r w:rsidR="00D96140" w:rsidRPr="00FD603A">
        <w:rPr>
          <w:rFonts w:ascii="Times New Roman" w:eastAsia="Times New Roman" w:hAnsi="Times New Roman" w:cs="Times New Roman"/>
          <w:lang w:eastAsia="es-ES"/>
        </w:rPr>
        <w:t>l número, tipo y contenido de</w:t>
      </w:r>
      <w:r w:rsidR="004454C3" w:rsidRPr="00FD603A">
        <w:rPr>
          <w:rFonts w:ascii="Times New Roman" w:eastAsia="Times New Roman" w:hAnsi="Times New Roman" w:cs="Times New Roman"/>
          <w:lang w:eastAsia="es-ES"/>
        </w:rPr>
        <w:t xml:space="preserve"> obituarios publicados en </w:t>
      </w:r>
      <w:r w:rsidR="00126437" w:rsidRPr="00FD603A">
        <w:rPr>
          <w:rFonts w:ascii="Times New Roman" w:eastAsia="Times New Roman" w:hAnsi="Times New Roman" w:cs="Times New Roman"/>
          <w:lang w:eastAsia="es-ES"/>
        </w:rPr>
        <w:t xml:space="preserve">los </w:t>
      </w:r>
      <w:r w:rsidR="004454C3" w:rsidRPr="00FD603A">
        <w:rPr>
          <w:rFonts w:ascii="Times New Roman" w:eastAsia="Times New Roman" w:hAnsi="Times New Roman" w:cs="Times New Roman"/>
          <w:lang w:eastAsia="es-ES"/>
        </w:rPr>
        <w:t>dos periódicos de circulación nacional</w:t>
      </w:r>
      <w:r w:rsidR="00126437" w:rsidRPr="00FD603A">
        <w:rPr>
          <w:rFonts w:ascii="Times New Roman" w:eastAsia="Times New Roman" w:hAnsi="Times New Roman" w:cs="Times New Roman"/>
          <w:lang w:eastAsia="es-ES"/>
        </w:rPr>
        <w:t xml:space="preserve"> ya mencionados</w:t>
      </w:r>
      <w:r w:rsidR="004454C3" w:rsidRPr="00FD603A">
        <w:rPr>
          <w:rFonts w:ascii="Times New Roman" w:eastAsia="Times New Roman" w:hAnsi="Times New Roman" w:cs="Times New Roman"/>
          <w:lang w:eastAsia="es-ES"/>
        </w:rPr>
        <w:t>:</w:t>
      </w:r>
      <w:r w:rsidR="00801B5B" w:rsidRPr="00FD603A">
        <w:rPr>
          <w:rFonts w:ascii="Times New Roman" w:eastAsia="Times New Roman" w:hAnsi="Times New Roman" w:cs="Times New Roman"/>
          <w:lang w:eastAsia="es-ES"/>
        </w:rPr>
        <w:t xml:space="preserve"> </w:t>
      </w:r>
      <w:r w:rsidR="0053030A" w:rsidRPr="00FD603A">
        <w:rPr>
          <w:rFonts w:ascii="Times New Roman" w:eastAsia="Times New Roman" w:hAnsi="Times New Roman" w:cs="Times New Roman"/>
          <w:lang w:eastAsia="es-ES"/>
        </w:rPr>
        <w:t xml:space="preserve">EU y EN </w:t>
      </w:r>
      <w:r w:rsidR="0085293B" w:rsidRPr="00FD603A">
        <w:rPr>
          <w:rFonts w:ascii="Times New Roman" w:eastAsia="Times New Roman" w:hAnsi="Times New Roman" w:cs="Times New Roman"/>
          <w:lang w:eastAsia="es-ES"/>
        </w:rPr>
        <w:t>en las fechas antes indicadas</w:t>
      </w:r>
      <w:r w:rsidR="00CF391A" w:rsidRPr="00FD603A">
        <w:rPr>
          <w:rFonts w:ascii="Times New Roman" w:eastAsia="Times New Roman" w:hAnsi="Times New Roman" w:cs="Times New Roman"/>
          <w:lang w:eastAsia="es-ES"/>
        </w:rPr>
        <w:t xml:space="preserve">. </w:t>
      </w:r>
      <w:r w:rsidR="003727FA" w:rsidRPr="00FD603A">
        <w:rPr>
          <w:rFonts w:ascii="Times New Roman" w:eastAsia="Times New Roman" w:hAnsi="Times New Roman" w:cs="Times New Roman"/>
          <w:lang w:eastAsia="es-ES"/>
        </w:rPr>
        <w:t xml:space="preserve">Los periódicos fueron seleccionados por </w:t>
      </w:r>
      <w:r w:rsidR="00F90869" w:rsidRPr="00FD603A">
        <w:rPr>
          <w:rFonts w:ascii="Times New Roman" w:eastAsia="Times New Roman" w:hAnsi="Times New Roman" w:cs="Times New Roman"/>
          <w:lang w:eastAsia="es-ES"/>
        </w:rPr>
        <w:t xml:space="preserve">ser </w:t>
      </w:r>
      <w:r w:rsidR="005C79EF" w:rsidRPr="00FD603A">
        <w:rPr>
          <w:rFonts w:ascii="Times New Roman" w:eastAsia="Times New Roman" w:hAnsi="Times New Roman" w:cs="Times New Roman"/>
          <w:lang w:eastAsia="es-ES"/>
        </w:rPr>
        <w:t>emitidos en la capital,</w:t>
      </w:r>
      <w:r w:rsidR="00CC0B80" w:rsidRPr="00FD603A">
        <w:rPr>
          <w:rFonts w:ascii="Times New Roman" w:eastAsia="Times New Roman" w:hAnsi="Times New Roman" w:cs="Times New Roman"/>
          <w:lang w:eastAsia="es-ES"/>
        </w:rPr>
        <w:t xml:space="preserve"> tener circulación</w:t>
      </w:r>
      <w:r w:rsidR="00F90869" w:rsidRPr="00FD603A">
        <w:rPr>
          <w:rFonts w:ascii="Times New Roman" w:eastAsia="Times New Roman" w:hAnsi="Times New Roman" w:cs="Times New Roman"/>
          <w:lang w:eastAsia="es-ES"/>
        </w:rPr>
        <w:t xml:space="preserve"> nacional</w:t>
      </w:r>
      <w:r w:rsidR="003727FA" w:rsidRPr="00FD603A">
        <w:rPr>
          <w:rFonts w:ascii="Times New Roman" w:eastAsia="Times New Roman" w:hAnsi="Times New Roman" w:cs="Times New Roman"/>
          <w:lang w:eastAsia="es-ES"/>
        </w:rPr>
        <w:t xml:space="preserve"> </w:t>
      </w:r>
      <w:r w:rsidR="00126437" w:rsidRPr="00FD603A">
        <w:rPr>
          <w:rFonts w:ascii="Times New Roman" w:eastAsia="Times New Roman" w:hAnsi="Times New Roman" w:cs="Times New Roman"/>
          <w:lang w:eastAsia="es-ES"/>
        </w:rPr>
        <w:t xml:space="preserve">y porque son los </w:t>
      </w:r>
      <w:r w:rsidR="00DF6CE3" w:rsidRPr="00FD603A">
        <w:rPr>
          <w:rFonts w:ascii="Times New Roman" w:eastAsia="Times New Roman" w:hAnsi="Times New Roman" w:cs="Times New Roman"/>
          <w:lang w:eastAsia="es-ES"/>
        </w:rPr>
        <w:t>más</w:t>
      </w:r>
      <w:r w:rsidR="00126437" w:rsidRPr="00FD603A">
        <w:rPr>
          <w:rFonts w:ascii="Times New Roman" w:eastAsia="Times New Roman" w:hAnsi="Times New Roman" w:cs="Times New Roman"/>
          <w:lang w:eastAsia="es-ES"/>
        </w:rPr>
        <w:t xml:space="preserve"> utilizados para obituarios. </w:t>
      </w:r>
      <w:r w:rsidR="00971EA2" w:rsidRPr="00FD603A">
        <w:rPr>
          <w:rFonts w:ascii="Times New Roman" w:eastAsia="Times New Roman" w:hAnsi="Times New Roman" w:cs="Times New Roman"/>
          <w:lang w:eastAsia="es-ES"/>
        </w:rPr>
        <w:t>También</w:t>
      </w:r>
      <w:r w:rsidR="005C69D3" w:rsidRPr="00FD603A">
        <w:rPr>
          <w:rFonts w:ascii="Times New Roman" w:eastAsia="Times New Roman" w:hAnsi="Times New Roman" w:cs="Times New Roman"/>
          <w:lang w:eastAsia="es-ES"/>
        </w:rPr>
        <w:t xml:space="preserve"> fueron revisados durante los días 6, 7 y 8 de marzo los avisos publicados en los periódicos </w:t>
      </w:r>
      <w:r w:rsidR="005C69D3" w:rsidRPr="00FD603A">
        <w:rPr>
          <w:rFonts w:ascii="Times New Roman" w:eastAsia="Times New Roman" w:hAnsi="Times New Roman" w:cs="Times New Roman"/>
          <w:i/>
          <w:lang w:eastAsia="es-ES"/>
        </w:rPr>
        <w:t>2001</w:t>
      </w:r>
      <w:r w:rsidR="005C69D3" w:rsidRPr="00FD603A">
        <w:rPr>
          <w:rFonts w:ascii="Times New Roman" w:eastAsia="Times New Roman" w:hAnsi="Times New Roman" w:cs="Times New Roman"/>
          <w:lang w:eastAsia="es-ES"/>
        </w:rPr>
        <w:t xml:space="preserve"> y </w:t>
      </w:r>
      <w:r w:rsidR="005C69D3" w:rsidRPr="00FD603A">
        <w:rPr>
          <w:rFonts w:ascii="Times New Roman" w:eastAsia="Times New Roman" w:hAnsi="Times New Roman" w:cs="Times New Roman"/>
          <w:i/>
          <w:lang w:eastAsia="es-ES"/>
        </w:rPr>
        <w:t>Ultimas Noticias</w:t>
      </w:r>
      <w:r w:rsidR="005C69D3" w:rsidRPr="00FD603A">
        <w:rPr>
          <w:rFonts w:ascii="Times New Roman" w:eastAsia="Times New Roman" w:hAnsi="Times New Roman" w:cs="Times New Roman"/>
          <w:lang w:eastAsia="es-ES"/>
        </w:rPr>
        <w:t xml:space="preserve">, </w:t>
      </w:r>
      <w:r w:rsidR="00CC0B80" w:rsidRPr="00FD603A">
        <w:rPr>
          <w:rFonts w:ascii="Times New Roman" w:eastAsia="Times New Roman" w:hAnsi="Times New Roman" w:cs="Times New Roman"/>
          <w:lang w:eastAsia="es-ES"/>
        </w:rPr>
        <w:t xml:space="preserve">también de la capital </w:t>
      </w:r>
      <w:r w:rsidR="005C69D3" w:rsidRPr="00FD603A">
        <w:rPr>
          <w:rFonts w:ascii="Times New Roman" w:eastAsia="Times New Roman" w:hAnsi="Times New Roman" w:cs="Times New Roman"/>
          <w:lang w:eastAsia="es-ES"/>
        </w:rPr>
        <w:t xml:space="preserve">a fin de comparar las características </w:t>
      </w:r>
      <w:r w:rsidR="00657D01" w:rsidRPr="00FD603A">
        <w:rPr>
          <w:rFonts w:ascii="Times New Roman" w:eastAsia="Times New Roman" w:hAnsi="Times New Roman" w:cs="Times New Roman"/>
          <w:lang w:eastAsia="es-ES"/>
        </w:rPr>
        <w:t xml:space="preserve">encontradas </w:t>
      </w:r>
      <w:r w:rsidR="00CC0B80" w:rsidRPr="00FD603A">
        <w:rPr>
          <w:rFonts w:ascii="Times New Roman" w:eastAsia="Times New Roman" w:hAnsi="Times New Roman" w:cs="Times New Roman"/>
          <w:lang w:eastAsia="es-ES"/>
        </w:rPr>
        <w:t>en</w:t>
      </w:r>
      <w:r w:rsidR="005C69D3" w:rsidRPr="00FD603A">
        <w:rPr>
          <w:rFonts w:ascii="Times New Roman" w:eastAsia="Times New Roman" w:hAnsi="Times New Roman" w:cs="Times New Roman"/>
          <w:lang w:eastAsia="es-ES"/>
        </w:rPr>
        <w:t xml:space="preserve"> los avisos publicado</w:t>
      </w:r>
      <w:r w:rsidR="00657D01" w:rsidRPr="00FD603A">
        <w:rPr>
          <w:rFonts w:ascii="Times New Roman" w:eastAsia="Times New Roman" w:hAnsi="Times New Roman" w:cs="Times New Roman"/>
          <w:lang w:eastAsia="es-ES"/>
        </w:rPr>
        <w:t xml:space="preserve">s en </w:t>
      </w:r>
      <w:r w:rsidR="00126437" w:rsidRPr="00FD603A">
        <w:rPr>
          <w:rFonts w:ascii="Times New Roman" w:eastAsia="Times New Roman" w:hAnsi="Times New Roman" w:cs="Times New Roman"/>
          <w:lang w:eastAsia="es-ES"/>
        </w:rPr>
        <w:t>EU y EN.</w:t>
      </w:r>
      <w:r w:rsidR="005C69D3" w:rsidRPr="00FD603A">
        <w:rPr>
          <w:rFonts w:ascii="Times New Roman" w:eastAsia="Times New Roman" w:hAnsi="Times New Roman" w:cs="Times New Roman"/>
          <w:lang w:eastAsia="es-ES"/>
        </w:rPr>
        <w:t xml:space="preserve"> </w:t>
      </w:r>
      <w:r w:rsidR="00126437" w:rsidRPr="00FD603A">
        <w:rPr>
          <w:rFonts w:ascii="Times New Roman" w:eastAsia="Times New Roman" w:hAnsi="Times New Roman" w:cs="Times New Roman"/>
          <w:lang w:eastAsia="es-ES"/>
        </w:rPr>
        <w:t>S</w:t>
      </w:r>
      <w:r w:rsidR="00657D01" w:rsidRPr="00FD603A">
        <w:rPr>
          <w:rFonts w:ascii="Times New Roman" w:eastAsia="Times New Roman" w:hAnsi="Times New Roman" w:cs="Times New Roman"/>
          <w:lang w:eastAsia="es-ES"/>
        </w:rPr>
        <w:t xml:space="preserve">in embargo, </w:t>
      </w:r>
      <w:r w:rsidR="005C69D3" w:rsidRPr="00FD603A">
        <w:rPr>
          <w:rFonts w:ascii="Times New Roman" w:eastAsia="Times New Roman" w:hAnsi="Times New Roman" w:cs="Times New Roman"/>
          <w:lang w:eastAsia="es-ES"/>
        </w:rPr>
        <w:t xml:space="preserve">no se </w:t>
      </w:r>
      <w:r w:rsidRPr="00FD603A">
        <w:rPr>
          <w:rFonts w:ascii="Times New Roman" w:eastAsia="Times New Roman" w:hAnsi="Times New Roman" w:cs="Times New Roman"/>
          <w:lang w:eastAsia="es-ES"/>
        </w:rPr>
        <w:t>incluyen como</w:t>
      </w:r>
      <w:r w:rsidR="005C69D3"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parte del </w:t>
      </w:r>
      <w:r w:rsidR="005C69D3" w:rsidRPr="00FD603A">
        <w:rPr>
          <w:rFonts w:ascii="Times New Roman" w:eastAsia="Times New Roman" w:hAnsi="Times New Roman" w:cs="Times New Roman"/>
          <w:lang w:eastAsia="es-ES"/>
        </w:rPr>
        <w:t xml:space="preserve">corpus de </w:t>
      </w:r>
      <w:r w:rsidR="00657D01" w:rsidRPr="00FD603A">
        <w:rPr>
          <w:rFonts w:ascii="Times New Roman" w:eastAsia="Times New Roman" w:hAnsi="Times New Roman" w:cs="Times New Roman"/>
          <w:lang w:eastAsia="es-ES"/>
        </w:rPr>
        <w:t>estudio</w:t>
      </w:r>
      <w:r w:rsidR="00D96140" w:rsidRPr="00FD603A">
        <w:rPr>
          <w:rFonts w:ascii="Times New Roman" w:eastAsia="Times New Roman" w:hAnsi="Times New Roman" w:cs="Times New Roman"/>
          <w:lang w:eastAsia="es-ES"/>
        </w:rPr>
        <w:t xml:space="preserve">, ya que </w:t>
      </w:r>
      <w:r w:rsidR="006F5B57" w:rsidRPr="00FD603A">
        <w:rPr>
          <w:rFonts w:ascii="Times New Roman" w:eastAsia="Times New Roman" w:hAnsi="Times New Roman" w:cs="Times New Roman"/>
          <w:lang w:eastAsia="es-ES"/>
        </w:rPr>
        <w:t xml:space="preserve">se constató que </w:t>
      </w:r>
      <w:r w:rsidR="00D96140" w:rsidRPr="00FD603A">
        <w:rPr>
          <w:rFonts w:ascii="Times New Roman" w:eastAsia="Times New Roman" w:hAnsi="Times New Roman" w:cs="Times New Roman"/>
          <w:lang w:eastAsia="es-ES"/>
        </w:rPr>
        <w:t xml:space="preserve">varios de los avisos </w:t>
      </w:r>
      <w:r w:rsidR="006F5B57" w:rsidRPr="00FD603A">
        <w:rPr>
          <w:rFonts w:ascii="Times New Roman" w:eastAsia="Times New Roman" w:hAnsi="Times New Roman" w:cs="Times New Roman"/>
          <w:lang w:eastAsia="es-ES"/>
        </w:rPr>
        <w:t xml:space="preserve">publicados en EN y EU </w:t>
      </w:r>
      <w:r w:rsidR="00D96140" w:rsidRPr="00FD603A">
        <w:rPr>
          <w:rFonts w:ascii="Times New Roman" w:eastAsia="Times New Roman" w:hAnsi="Times New Roman" w:cs="Times New Roman"/>
          <w:lang w:eastAsia="es-ES"/>
        </w:rPr>
        <w:t>se repetían en los</w:t>
      </w:r>
      <w:r w:rsidR="00DE1602" w:rsidRPr="00FD603A">
        <w:rPr>
          <w:rFonts w:ascii="Times New Roman" w:eastAsia="Times New Roman" w:hAnsi="Times New Roman" w:cs="Times New Roman"/>
          <w:lang w:eastAsia="es-ES"/>
        </w:rPr>
        <w:t xml:space="preserve"> periódicos </w:t>
      </w:r>
      <w:r w:rsidR="006A324E" w:rsidRPr="00FD603A">
        <w:rPr>
          <w:rFonts w:ascii="Times New Roman" w:eastAsia="Times New Roman" w:hAnsi="Times New Roman" w:cs="Times New Roman"/>
          <w:lang w:eastAsia="es-ES"/>
        </w:rPr>
        <w:t xml:space="preserve">ya seleccionados </w:t>
      </w:r>
      <w:r w:rsidR="00DE1602" w:rsidRPr="00FD603A">
        <w:rPr>
          <w:rFonts w:ascii="Times New Roman" w:eastAsia="Times New Roman" w:hAnsi="Times New Roman" w:cs="Times New Roman"/>
          <w:lang w:eastAsia="es-ES"/>
        </w:rPr>
        <w:t>con los mismos anunciantes y contenidos</w:t>
      </w:r>
      <w:r w:rsidR="0085293B" w:rsidRPr="00FD603A">
        <w:rPr>
          <w:rFonts w:ascii="Times New Roman" w:eastAsia="Times New Roman" w:hAnsi="Times New Roman" w:cs="Times New Roman"/>
          <w:lang w:eastAsia="es-ES"/>
        </w:rPr>
        <w:t xml:space="preserve">.  </w:t>
      </w:r>
      <w:r w:rsidR="006F5B57" w:rsidRPr="00FD603A">
        <w:rPr>
          <w:rFonts w:ascii="Times New Roman" w:eastAsia="Times New Roman" w:hAnsi="Times New Roman" w:cs="Times New Roman"/>
          <w:lang w:eastAsia="es-ES"/>
        </w:rPr>
        <w:t>Señalamos a manera de información</w:t>
      </w:r>
      <w:r w:rsidR="00D940ED" w:rsidRPr="00FD603A">
        <w:rPr>
          <w:rFonts w:ascii="Times New Roman" w:eastAsia="Times New Roman" w:hAnsi="Times New Roman" w:cs="Times New Roman"/>
          <w:lang w:eastAsia="es-ES"/>
        </w:rPr>
        <w:t xml:space="preserve">, </w:t>
      </w:r>
      <w:r w:rsidR="006F5B57" w:rsidRPr="00FD603A">
        <w:rPr>
          <w:rFonts w:ascii="Times New Roman" w:eastAsia="Times New Roman" w:hAnsi="Times New Roman" w:cs="Times New Roman"/>
          <w:lang w:eastAsia="es-ES"/>
        </w:rPr>
        <w:t xml:space="preserve">que </w:t>
      </w:r>
      <w:r w:rsidR="00D940ED" w:rsidRPr="00FD603A">
        <w:rPr>
          <w:rFonts w:ascii="Times New Roman" w:eastAsia="Times New Roman" w:hAnsi="Times New Roman" w:cs="Times New Roman"/>
          <w:lang w:eastAsia="es-ES"/>
        </w:rPr>
        <w:t xml:space="preserve">los avisos </w:t>
      </w:r>
      <w:r w:rsidR="006F5B57" w:rsidRPr="00FD603A">
        <w:rPr>
          <w:rFonts w:ascii="Times New Roman" w:eastAsia="Times New Roman" w:hAnsi="Times New Roman" w:cs="Times New Roman"/>
          <w:lang w:eastAsia="es-ES"/>
        </w:rPr>
        <w:t xml:space="preserve">necrológicos </w:t>
      </w:r>
      <w:r w:rsidR="00D940ED" w:rsidRPr="00FD603A">
        <w:rPr>
          <w:rFonts w:ascii="Times New Roman" w:eastAsia="Times New Roman" w:hAnsi="Times New Roman" w:cs="Times New Roman"/>
          <w:lang w:eastAsia="es-ES"/>
        </w:rPr>
        <w:t>continuaron saliendo los días sucesivos pero en menor frecuencia.</w:t>
      </w:r>
    </w:p>
    <w:p w14:paraId="76A9CB20" w14:textId="77777777" w:rsidR="001A03B2"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D96140" w:rsidRPr="00FD603A">
        <w:rPr>
          <w:rFonts w:ascii="Times New Roman" w:eastAsia="Times New Roman" w:hAnsi="Times New Roman" w:cs="Times New Roman"/>
          <w:lang w:eastAsia="es-ES"/>
        </w:rPr>
        <w:t>El corpu</w:t>
      </w:r>
      <w:r w:rsidR="001D158B" w:rsidRPr="00FD603A">
        <w:rPr>
          <w:rFonts w:ascii="Times New Roman" w:eastAsia="Times New Roman" w:hAnsi="Times New Roman" w:cs="Times New Roman"/>
          <w:lang w:eastAsia="es-ES"/>
        </w:rPr>
        <w:t xml:space="preserve">s </w:t>
      </w:r>
      <w:r w:rsidR="00EC19F4" w:rsidRPr="00FD603A">
        <w:rPr>
          <w:rFonts w:ascii="Times New Roman" w:eastAsia="Times New Roman" w:hAnsi="Times New Roman" w:cs="Times New Roman"/>
          <w:lang w:eastAsia="es-ES"/>
        </w:rPr>
        <w:t xml:space="preserve">en esta investigación </w:t>
      </w:r>
      <w:r w:rsidR="007E6061" w:rsidRPr="00FD603A">
        <w:rPr>
          <w:rFonts w:ascii="Times New Roman" w:eastAsia="Times New Roman" w:hAnsi="Times New Roman" w:cs="Times New Roman"/>
          <w:lang w:eastAsia="es-ES"/>
        </w:rPr>
        <w:t>quedó constituido</w:t>
      </w:r>
      <w:r w:rsidR="001D158B" w:rsidRPr="00FD603A">
        <w:rPr>
          <w:rFonts w:ascii="Times New Roman" w:eastAsia="Times New Roman" w:hAnsi="Times New Roman" w:cs="Times New Roman"/>
          <w:lang w:eastAsia="es-ES"/>
        </w:rPr>
        <w:t xml:space="preserve"> por </w:t>
      </w:r>
      <w:r w:rsidR="004138DB" w:rsidRPr="00FD603A">
        <w:rPr>
          <w:rFonts w:ascii="Times New Roman" w:eastAsia="Times New Roman" w:hAnsi="Times New Roman" w:cs="Times New Roman"/>
          <w:lang w:eastAsia="es-ES"/>
        </w:rPr>
        <w:t>6</w:t>
      </w:r>
      <w:r w:rsidR="00013607" w:rsidRPr="00FD603A">
        <w:rPr>
          <w:rFonts w:ascii="Times New Roman" w:eastAsia="Times New Roman" w:hAnsi="Times New Roman" w:cs="Times New Roman"/>
          <w:lang w:eastAsia="es-ES"/>
        </w:rPr>
        <w:t>12</w:t>
      </w:r>
      <w:r w:rsidR="00D96140" w:rsidRPr="00FD603A">
        <w:rPr>
          <w:rFonts w:ascii="Times New Roman" w:eastAsia="Times New Roman" w:hAnsi="Times New Roman" w:cs="Times New Roman"/>
          <w:lang w:eastAsia="es-ES"/>
        </w:rPr>
        <w:t xml:space="preserve"> avisos necrológicos, que se analizaron de acuerdo con los objetivos de la investigación. </w:t>
      </w:r>
      <w:r w:rsidR="000A717D" w:rsidRPr="00FD603A">
        <w:rPr>
          <w:rFonts w:ascii="Times New Roman" w:eastAsia="Times New Roman" w:hAnsi="Times New Roman" w:cs="Times New Roman"/>
          <w:lang w:eastAsia="es-ES"/>
        </w:rPr>
        <w:t>En</w:t>
      </w:r>
      <w:r w:rsidR="006A324E" w:rsidRPr="00FD603A">
        <w:rPr>
          <w:rFonts w:ascii="Times New Roman" w:eastAsia="Times New Roman" w:hAnsi="Times New Roman" w:cs="Times New Roman"/>
          <w:lang w:eastAsia="es-ES"/>
        </w:rPr>
        <w:t xml:space="preserve"> primer lugar, se </w:t>
      </w:r>
      <w:r w:rsidR="00393B96" w:rsidRPr="00FD603A">
        <w:rPr>
          <w:rFonts w:ascii="Times New Roman" w:eastAsia="Times New Roman" w:hAnsi="Times New Roman" w:cs="Times New Roman"/>
          <w:lang w:eastAsia="es-ES"/>
        </w:rPr>
        <w:t>buscó la</w:t>
      </w:r>
      <w:r w:rsidR="001D158B" w:rsidRPr="00FD603A">
        <w:rPr>
          <w:rFonts w:ascii="Times New Roman" w:eastAsia="Times New Roman" w:hAnsi="Times New Roman" w:cs="Times New Roman"/>
          <w:lang w:eastAsia="es-ES"/>
        </w:rPr>
        <w:t xml:space="preserve"> frecuencia en relación </w:t>
      </w:r>
      <w:r w:rsidR="006F5B57" w:rsidRPr="00FD603A">
        <w:rPr>
          <w:rFonts w:ascii="Times New Roman" w:eastAsia="Times New Roman" w:hAnsi="Times New Roman" w:cs="Times New Roman"/>
          <w:lang w:eastAsia="es-ES"/>
        </w:rPr>
        <w:t>a</w:t>
      </w:r>
      <w:r w:rsidR="006A324E" w:rsidRPr="00FD603A">
        <w:rPr>
          <w:rFonts w:ascii="Times New Roman" w:eastAsia="Times New Roman" w:hAnsi="Times New Roman" w:cs="Times New Roman"/>
          <w:lang w:eastAsia="es-ES"/>
        </w:rPr>
        <w:t xml:space="preserve">l número </w:t>
      </w:r>
      <w:r w:rsidR="001A03B2" w:rsidRPr="00FD603A">
        <w:rPr>
          <w:rFonts w:ascii="Times New Roman" w:eastAsia="Times New Roman" w:hAnsi="Times New Roman" w:cs="Times New Roman"/>
          <w:lang w:eastAsia="es-ES"/>
        </w:rPr>
        <w:t xml:space="preserve">de avisos, las medidas y costos </w:t>
      </w:r>
      <w:r w:rsidR="006A324E" w:rsidRPr="00FD603A">
        <w:rPr>
          <w:rFonts w:ascii="Times New Roman" w:eastAsia="Times New Roman" w:hAnsi="Times New Roman" w:cs="Times New Roman"/>
          <w:lang w:eastAsia="es-ES"/>
        </w:rPr>
        <w:t xml:space="preserve"> y en segundo lugar </w:t>
      </w:r>
      <w:r w:rsidR="006F5B57" w:rsidRPr="00FD603A">
        <w:rPr>
          <w:rFonts w:ascii="Times New Roman" w:eastAsia="Times New Roman" w:hAnsi="Times New Roman" w:cs="Times New Roman"/>
          <w:lang w:eastAsia="es-ES"/>
        </w:rPr>
        <w:t>se realizó</w:t>
      </w:r>
      <w:r w:rsidR="006A324E" w:rsidRPr="00FD603A">
        <w:rPr>
          <w:rFonts w:ascii="Times New Roman" w:eastAsia="Times New Roman" w:hAnsi="Times New Roman" w:cs="Times New Roman"/>
          <w:lang w:eastAsia="es-ES"/>
        </w:rPr>
        <w:t xml:space="preserve"> el análisis de contenido de los avisos</w:t>
      </w:r>
      <w:r w:rsidR="004B0DE9" w:rsidRPr="00FD603A">
        <w:rPr>
          <w:rFonts w:ascii="Times New Roman" w:eastAsia="Times New Roman" w:hAnsi="Times New Roman" w:cs="Times New Roman"/>
          <w:lang w:eastAsia="es-ES"/>
        </w:rPr>
        <w:t xml:space="preserve"> que generó categorías y subcategorías</w:t>
      </w:r>
      <w:r w:rsidR="00877C89" w:rsidRPr="00FD603A">
        <w:rPr>
          <w:rFonts w:ascii="Times New Roman" w:eastAsia="Times New Roman" w:hAnsi="Times New Roman" w:cs="Times New Roman"/>
          <w:lang w:eastAsia="es-ES"/>
        </w:rPr>
        <w:t xml:space="preserve"> para su interpretación consiguiente</w:t>
      </w:r>
      <w:r w:rsidR="006A324E" w:rsidRPr="00FD603A">
        <w:rPr>
          <w:rFonts w:ascii="Times New Roman" w:eastAsia="Times New Roman" w:hAnsi="Times New Roman" w:cs="Times New Roman"/>
          <w:lang w:eastAsia="es-ES"/>
        </w:rPr>
        <w:t xml:space="preserve">. </w:t>
      </w:r>
    </w:p>
    <w:p w14:paraId="6AE279AB" w14:textId="77777777" w:rsidR="006A324E"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lastRenderedPageBreak/>
        <w:t xml:space="preserve">     </w:t>
      </w:r>
      <w:r w:rsidR="006A324E" w:rsidRPr="00FD603A">
        <w:rPr>
          <w:rFonts w:ascii="Times New Roman" w:eastAsia="Times New Roman" w:hAnsi="Times New Roman" w:cs="Times New Roman"/>
          <w:lang w:eastAsia="es-ES"/>
        </w:rPr>
        <w:t>Para el an</w:t>
      </w:r>
      <w:r w:rsidR="006F5B57" w:rsidRPr="00FD603A">
        <w:rPr>
          <w:rFonts w:ascii="Times New Roman" w:eastAsia="Times New Roman" w:hAnsi="Times New Roman" w:cs="Times New Roman"/>
          <w:lang w:eastAsia="es-ES"/>
        </w:rPr>
        <w:t>álisis de contenido</w:t>
      </w:r>
      <w:r w:rsidR="007E6061" w:rsidRPr="00FD603A">
        <w:rPr>
          <w:rFonts w:ascii="Times New Roman" w:eastAsia="Times New Roman" w:hAnsi="Times New Roman" w:cs="Times New Roman"/>
          <w:lang w:eastAsia="es-ES"/>
        </w:rPr>
        <w:t>,</w:t>
      </w:r>
      <w:r w:rsidR="00C03578" w:rsidRPr="00FD603A">
        <w:rPr>
          <w:rFonts w:ascii="Times New Roman" w:eastAsia="Times New Roman" w:hAnsi="Times New Roman" w:cs="Times New Roman"/>
          <w:lang w:eastAsia="es-ES"/>
        </w:rPr>
        <w:t xml:space="preserve"> </w:t>
      </w:r>
      <w:r w:rsidR="008C0148" w:rsidRPr="00FD603A">
        <w:rPr>
          <w:rFonts w:ascii="Times New Roman" w:eastAsia="Times New Roman" w:hAnsi="Times New Roman" w:cs="Times New Roman"/>
          <w:lang w:eastAsia="es-ES"/>
        </w:rPr>
        <w:t xml:space="preserve">se identificaron las frases y </w:t>
      </w:r>
      <w:r w:rsidR="00C03578" w:rsidRPr="00FD603A">
        <w:rPr>
          <w:rFonts w:ascii="Times New Roman" w:eastAsia="Times New Roman" w:hAnsi="Times New Roman" w:cs="Times New Roman"/>
          <w:lang w:eastAsia="es-ES"/>
        </w:rPr>
        <w:t xml:space="preserve">las </w:t>
      </w:r>
      <w:r w:rsidR="008C0148" w:rsidRPr="00FD603A">
        <w:rPr>
          <w:rFonts w:ascii="Times New Roman" w:eastAsia="Times New Roman" w:hAnsi="Times New Roman" w:cs="Times New Roman"/>
          <w:lang w:eastAsia="es-ES"/>
        </w:rPr>
        <w:t>p</w:t>
      </w:r>
      <w:r w:rsidR="00C03578" w:rsidRPr="00FD603A">
        <w:rPr>
          <w:rFonts w:ascii="Times New Roman" w:eastAsia="Times New Roman" w:hAnsi="Times New Roman" w:cs="Times New Roman"/>
          <w:lang w:eastAsia="es-ES"/>
        </w:rPr>
        <w:t>a</w:t>
      </w:r>
      <w:r w:rsidR="008C0148" w:rsidRPr="00FD603A">
        <w:rPr>
          <w:rFonts w:ascii="Times New Roman" w:eastAsia="Times New Roman" w:hAnsi="Times New Roman" w:cs="Times New Roman"/>
          <w:lang w:eastAsia="es-ES"/>
        </w:rPr>
        <w:t>labras que hacían referencia a</w:t>
      </w:r>
      <w:r w:rsidR="006A324E" w:rsidRPr="00FD603A">
        <w:rPr>
          <w:rFonts w:ascii="Times New Roman" w:eastAsia="Times New Roman" w:hAnsi="Times New Roman" w:cs="Times New Roman"/>
          <w:lang w:eastAsia="es-ES"/>
        </w:rPr>
        <w:t>: los emisores</w:t>
      </w:r>
      <w:r w:rsidR="0085293B" w:rsidRPr="00FD603A">
        <w:rPr>
          <w:rFonts w:ascii="Times New Roman" w:eastAsia="Times New Roman" w:hAnsi="Times New Roman" w:cs="Times New Roman"/>
          <w:lang w:eastAsia="es-ES"/>
        </w:rPr>
        <w:t xml:space="preserve"> o anunciantes</w:t>
      </w:r>
      <w:r w:rsidR="006A324E" w:rsidRPr="00FD603A">
        <w:rPr>
          <w:rFonts w:ascii="Times New Roman" w:eastAsia="Times New Roman" w:hAnsi="Times New Roman" w:cs="Times New Roman"/>
          <w:lang w:eastAsia="es-ES"/>
        </w:rPr>
        <w:t xml:space="preserve">, </w:t>
      </w:r>
      <w:r w:rsidR="004B0DE9" w:rsidRPr="00FD603A">
        <w:rPr>
          <w:rFonts w:ascii="Times New Roman" w:eastAsia="Times New Roman" w:hAnsi="Times New Roman" w:cs="Times New Roman"/>
          <w:lang w:eastAsia="es-ES"/>
        </w:rPr>
        <w:t xml:space="preserve">la intención del aviso, </w:t>
      </w:r>
      <w:r w:rsidR="006A324E" w:rsidRPr="00FD603A">
        <w:rPr>
          <w:rFonts w:ascii="Times New Roman" w:eastAsia="Times New Roman" w:hAnsi="Times New Roman" w:cs="Times New Roman"/>
          <w:lang w:eastAsia="es-ES"/>
        </w:rPr>
        <w:t xml:space="preserve">los epítetos </w:t>
      </w:r>
      <w:r w:rsidR="008C0148" w:rsidRPr="00FD603A">
        <w:rPr>
          <w:rFonts w:ascii="Times New Roman" w:eastAsia="Times New Roman" w:hAnsi="Times New Roman" w:cs="Times New Roman"/>
          <w:lang w:eastAsia="es-ES"/>
        </w:rPr>
        <w:t xml:space="preserve">o adjetivos </w:t>
      </w:r>
      <w:r w:rsidR="006A324E" w:rsidRPr="00FD603A">
        <w:rPr>
          <w:rFonts w:ascii="Times New Roman" w:eastAsia="Times New Roman" w:hAnsi="Times New Roman" w:cs="Times New Roman"/>
          <w:lang w:eastAsia="es-ES"/>
        </w:rPr>
        <w:t>utilizados para la</w:t>
      </w:r>
      <w:r w:rsidR="008C0148" w:rsidRPr="00FD603A">
        <w:rPr>
          <w:rFonts w:ascii="Times New Roman" w:eastAsia="Times New Roman" w:hAnsi="Times New Roman" w:cs="Times New Roman"/>
          <w:lang w:eastAsia="es-ES"/>
        </w:rPr>
        <w:t xml:space="preserve"> presentación del difunto, las</w:t>
      </w:r>
      <w:r w:rsidR="006F5B57" w:rsidRPr="00FD603A">
        <w:rPr>
          <w:rFonts w:ascii="Times New Roman" w:eastAsia="Times New Roman" w:hAnsi="Times New Roman" w:cs="Times New Roman"/>
          <w:lang w:eastAsia="es-ES"/>
        </w:rPr>
        <w:t xml:space="preserve"> </w:t>
      </w:r>
      <w:r w:rsidR="00CC0B80" w:rsidRPr="00FD603A">
        <w:rPr>
          <w:rFonts w:ascii="Times New Roman" w:eastAsia="Times New Roman" w:hAnsi="Times New Roman" w:cs="Times New Roman"/>
          <w:lang w:eastAsia="es-ES"/>
        </w:rPr>
        <w:t>o</w:t>
      </w:r>
      <w:r w:rsidR="006F5B57" w:rsidRPr="00FD603A">
        <w:rPr>
          <w:rFonts w:ascii="Times New Roman" w:eastAsia="Times New Roman" w:hAnsi="Times New Roman" w:cs="Times New Roman"/>
          <w:lang w:eastAsia="es-ES"/>
        </w:rPr>
        <w:t>raciones de c</w:t>
      </w:r>
      <w:r w:rsidR="00BB4497" w:rsidRPr="00FD603A">
        <w:rPr>
          <w:rFonts w:ascii="Times New Roman" w:eastAsia="Times New Roman" w:hAnsi="Times New Roman" w:cs="Times New Roman"/>
          <w:lang w:eastAsia="es-ES"/>
        </w:rPr>
        <w:t>ierre</w:t>
      </w:r>
      <w:r w:rsidR="004B0DE9" w:rsidRPr="00FD603A">
        <w:rPr>
          <w:rFonts w:ascii="Times New Roman" w:eastAsia="Times New Roman" w:hAnsi="Times New Roman" w:cs="Times New Roman"/>
          <w:lang w:eastAsia="es-ES"/>
        </w:rPr>
        <w:t xml:space="preserve"> y</w:t>
      </w:r>
      <w:r w:rsidR="006F5B57" w:rsidRPr="00FD603A">
        <w:rPr>
          <w:rFonts w:ascii="Times New Roman" w:eastAsia="Times New Roman" w:hAnsi="Times New Roman" w:cs="Times New Roman"/>
          <w:lang w:eastAsia="es-ES"/>
        </w:rPr>
        <w:t xml:space="preserve"> </w:t>
      </w:r>
      <w:r w:rsidR="00393B96" w:rsidRPr="00FD603A">
        <w:rPr>
          <w:rFonts w:ascii="Times New Roman" w:eastAsia="Times New Roman" w:hAnsi="Times New Roman" w:cs="Times New Roman"/>
          <w:lang w:eastAsia="es-ES"/>
        </w:rPr>
        <w:t>la inclusión</w:t>
      </w:r>
      <w:r w:rsidR="004B0DE9" w:rsidRPr="00FD603A">
        <w:rPr>
          <w:rFonts w:ascii="Times New Roman" w:eastAsia="Times New Roman" w:hAnsi="Times New Roman" w:cs="Times New Roman"/>
          <w:lang w:eastAsia="es-ES"/>
        </w:rPr>
        <w:t xml:space="preserve"> de imágenes.</w:t>
      </w:r>
    </w:p>
    <w:p w14:paraId="0D627675" w14:textId="77777777" w:rsidR="00381880" w:rsidRPr="00FD603A" w:rsidRDefault="00177CE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877C89" w:rsidRPr="00FD603A">
        <w:rPr>
          <w:rFonts w:ascii="Times New Roman" w:eastAsia="Times New Roman" w:hAnsi="Times New Roman" w:cs="Times New Roman"/>
          <w:lang w:eastAsia="es-ES"/>
        </w:rPr>
        <w:t>La ubicación de los avisos se encuentra</w:t>
      </w:r>
      <w:r w:rsidR="00DE1602" w:rsidRPr="00FD603A">
        <w:rPr>
          <w:rFonts w:ascii="Times New Roman" w:eastAsia="Times New Roman" w:hAnsi="Times New Roman" w:cs="Times New Roman"/>
          <w:lang w:eastAsia="es-ES"/>
        </w:rPr>
        <w:t xml:space="preserve"> en l</w:t>
      </w:r>
      <w:r w:rsidR="00403277" w:rsidRPr="00FD603A">
        <w:rPr>
          <w:rFonts w:ascii="Times New Roman" w:eastAsia="Times New Roman" w:hAnsi="Times New Roman" w:cs="Times New Roman"/>
          <w:lang w:eastAsia="es-ES"/>
        </w:rPr>
        <w:t>as últimas páginas del cuerpo 3</w:t>
      </w:r>
      <w:r w:rsidR="00877C89" w:rsidRPr="00FD603A">
        <w:rPr>
          <w:rFonts w:ascii="Times New Roman" w:eastAsia="Times New Roman" w:hAnsi="Times New Roman" w:cs="Times New Roman"/>
          <w:lang w:eastAsia="es-ES"/>
        </w:rPr>
        <w:t xml:space="preserve">, </w:t>
      </w:r>
      <w:r w:rsidR="00ED7D2B" w:rsidRPr="00FD603A">
        <w:rPr>
          <w:rFonts w:ascii="Times New Roman" w:eastAsia="Times New Roman" w:hAnsi="Times New Roman" w:cs="Times New Roman"/>
          <w:lang w:eastAsia="es-ES"/>
        </w:rPr>
        <w:t xml:space="preserve">en ambos periódicos. </w:t>
      </w:r>
      <w:r w:rsidR="00A6492B" w:rsidRPr="00FD603A">
        <w:rPr>
          <w:rFonts w:ascii="Times New Roman" w:eastAsia="Times New Roman" w:hAnsi="Times New Roman" w:cs="Times New Roman"/>
          <w:lang w:eastAsia="es-ES"/>
        </w:rPr>
        <w:t>Sin embargo, f</w:t>
      </w:r>
      <w:r w:rsidR="00403277" w:rsidRPr="00FD603A">
        <w:rPr>
          <w:rFonts w:ascii="Times New Roman" w:eastAsia="Times New Roman" w:hAnsi="Times New Roman" w:cs="Times New Roman"/>
          <w:lang w:eastAsia="es-ES"/>
        </w:rPr>
        <w:t>ue tan alto el número de avisos que</w:t>
      </w:r>
      <w:r w:rsidR="00B43777" w:rsidRPr="00FD603A">
        <w:rPr>
          <w:rFonts w:ascii="Times New Roman" w:eastAsia="Times New Roman" w:hAnsi="Times New Roman" w:cs="Times New Roman"/>
          <w:lang w:eastAsia="es-ES"/>
        </w:rPr>
        <w:t xml:space="preserve"> EN</w:t>
      </w:r>
      <w:r w:rsidR="00BB4497" w:rsidRPr="00FD603A">
        <w:rPr>
          <w:rFonts w:ascii="Times New Roman" w:eastAsia="Times New Roman" w:hAnsi="Times New Roman" w:cs="Times New Roman"/>
          <w:lang w:eastAsia="es-ES"/>
        </w:rPr>
        <w:t xml:space="preserve"> </w:t>
      </w:r>
      <w:r w:rsidR="00DE1602" w:rsidRPr="00FD603A">
        <w:rPr>
          <w:rFonts w:ascii="Times New Roman" w:eastAsia="Times New Roman" w:hAnsi="Times New Roman" w:cs="Times New Roman"/>
          <w:lang w:eastAsia="es-ES"/>
        </w:rPr>
        <w:t xml:space="preserve">sacó una edición especial de obituarios </w:t>
      </w:r>
      <w:r w:rsidR="0053030A" w:rsidRPr="00FD603A">
        <w:rPr>
          <w:rFonts w:ascii="Times New Roman" w:eastAsia="Times New Roman" w:hAnsi="Times New Roman" w:cs="Times New Roman"/>
          <w:lang w:eastAsia="es-ES"/>
        </w:rPr>
        <w:t>para</w:t>
      </w:r>
      <w:r w:rsidR="00DE1602" w:rsidRPr="00FD603A">
        <w:rPr>
          <w:rFonts w:ascii="Times New Roman" w:eastAsia="Times New Roman" w:hAnsi="Times New Roman" w:cs="Times New Roman"/>
          <w:lang w:eastAsia="es-ES"/>
        </w:rPr>
        <w:t xml:space="preserve"> el Presidente Chávez el día 8 de marzo</w:t>
      </w:r>
      <w:r w:rsidR="00FE0F36" w:rsidRPr="00FD603A">
        <w:rPr>
          <w:rFonts w:ascii="Times New Roman" w:eastAsia="Times New Roman" w:hAnsi="Times New Roman" w:cs="Times New Roman"/>
          <w:lang w:eastAsia="es-ES"/>
        </w:rPr>
        <w:t xml:space="preserve"> (</w:t>
      </w:r>
      <w:r w:rsidR="00BB4497" w:rsidRPr="00FD603A">
        <w:rPr>
          <w:rFonts w:ascii="Times New Roman" w:eastAsia="Times New Roman" w:hAnsi="Times New Roman" w:cs="Times New Roman"/>
          <w:lang w:eastAsia="es-ES"/>
        </w:rPr>
        <w:t>incluida en este e</w:t>
      </w:r>
      <w:r w:rsidR="00403277" w:rsidRPr="00FD603A">
        <w:rPr>
          <w:rFonts w:ascii="Times New Roman" w:eastAsia="Times New Roman" w:hAnsi="Times New Roman" w:cs="Times New Roman"/>
          <w:lang w:eastAsia="es-ES"/>
        </w:rPr>
        <w:t>studio</w:t>
      </w:r>
      <w:r w:rsidR="00FE0F36" w:rsidRPr="00FD603A">
        <w:rPr>
          <w:rFonts w:ascii="Times New Roman" w:eastAsia="Times New Roman" w:hAnsi="Times New Roman" w:cs="Times New Roman"/>
          <w:lang w:eastAsia="es-ES"/>
        </w:rPr>
        <w:t>)</w:t>
      </w:r>
      <w:r w:rsidR="00DE1602" w:rsidRPr="00FD603A">
        <w:rPr>
          <w:rFonts w:ascii="Times New Roman" w:eastAsia="Times New Roman" w:hAnsi="Times New Roman" w:cs="Times New Roman"/>
          <w:lang w:eastAsia="es-ES"/>
        </w:rPr>
        <w:t>.</w:t>
      </w:r>
      <w:r w:rsidR="00A657FE" w:rsidRPr="00FD603A">
        <w:rPr>
          <w:rFonts w:ascii="Times New Roman" w:eastAsia="Times New Roman" w:hAnsi="Times New Roman" w:cs="Times New Roman"/>
          <w:lang w:eastAsia="es-ES"/>
        </w:rPr>
        <w:t xml:space="preserve"> </w:t>
      </w:r>
    </w:p>
    <w:p w14:paraId="1567182F" w14:textId="77777777" w:rsidR="00FE0F36" w:rsidRPr="00FD603A" w:rsidRDefault="00E632B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C</w:t>
      </w:r>
      <w:r w:rsidR="006B3C5B" w:rsidRPr="00FD603A">
        <w:rPr>
          <w:rFonts w:ascii="Times New Roman" w:eastAsia="Times New Roman" w:hAnsi="Times New Roman" w:cs="Times New Roman"/>
          <w:lang w:eastAsia="es-ES"/>
        </w:rPr>
        <w:t xml:space="preserve">olocar </w:t>
      </w:r>
      <w:r w:rsidR="00EA51CD" w:rsidRPr="00FD603A">
        <w:rPr>
          <w:rFonts w:ascii="Times New Roman" w:eastAsia="Times New Roman" w:hAnsi="Times New Roman" w:cs="Times New Roman"/>
          <w:lang w:eastAsia="es-ES"/>
        </w:rPr>
        <w:t>T</w:t>
      </w:r>
      <w:r w:rsidR="00067D53" w:rsidRPr="00FD603A">
        <w:rPr>
          <w:rFonts w:ascii="Times New Roman" w:eastAsia="Times New Roman" w:hAnsi="Times New Roman" w:cs="Times New Roman"/>
          <w:lang w:eastAsia="es-ES"/>
        </w:rPr>
        <w:t>abla 1</w:t>
      </w:r>
    </w:p>
    <w:p w14:paraId="2F1786F6" w14:textId="77777777" w:rsidR="004B4136" w:rsidRPr="00FD603A" w:rsidRDefault="00BE68B4"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Número de avisos publicados en los periódicos </w:t>
      </w:r>
      <w:r w:rsidR="00A95EBD" w:rsidRPr="00FD603A">
        <w:rPr>
          <w:rFonts w:ascii="Times New Roman" w:eastAsia="Times New Roman" w:hAnsi="Times New Roman" w:cs="Times New Roman"/>
          <w:lang w:eastAsia="es-ES"/>
        </w:rPr>
        <w:t xml:space="preserve">en </w:t>
      </w:r>
      <w:r w:rsidRPr="00FD603A">
        <w:rPr>
          <w:rFonts w:ascii="Times New Roman" w:eastAsia="Times New Roman" w:hAnsi="Times New Roman" w:cs="Times New Roman"/>
          <w:lang w:eastAsia="es-ES"/>
        </w:rPr>
        <w:t>EN y EU.</w:t>
      </w:r>
    </w:p>
    <w:p w14:paraId="34A15493" w14:textId="77777777" w:rsidR="0053030A" w:rsidRPr="00FD603A" w:rsidRDefault="00AD09FC"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Descripción</w:t>
      </w:r>
      <w:r w:rsidR="00BE68B4" w:rsidRPr="00FD603A">
        <w:rPr>
          <w:rFonts w:ascii="Times New Roman" w:eastAsia="Times New Roman" w:hAnsi="Times New Roman" w:cs="Times New Roman"/>
          <w:lang w:eastAsia="es-ES"/>
        </w:rPr>
        <w:t xml:space="preserve"> y análisis de los avisos</w:t>
      </w:r>
    </w:p>
    <w:p w14:paraId="2C3650A3" w14:textId="77777777" w:rsidR="0053030A" w:rsidRPr="00FD603A" w:rsidRDefault="004D7AB2"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El análisis de </w:t>
      </w:r>
      <w:r w:rsidR="00FB682D" w:rsidRPr="00FD603A">
        <w:rPr>
          <w:rFonts w:ascii="Times New Roman" w:eastAsia="Times New Roman" w:hAnsi="Times New Roman" w:cs="Times New Roman"/>
          <w:lang w:eastAsia="es-ES"/>
        </w:rPr>
        <w:t xml:space="preserve">frecuencia y </w:t>
      </w:r>
      <w:r w:rsidRPr="00FD603A">
        <w:rPr>
          <w:rFonts w:ascii="Times New Roman" w:eastAsia="Times New Roman" w:hAnsi="Times New Roman" w:cs="Times New Roman"/>
          <w:lang w:eastAsia="es-ES"/>
        </w:rPr>
        <w:t xml:space="preserve">contenido nos permitió </w:t>
      </w:r>
      <w:r w:rsidR="005C79EF" w:rsidRPr="00FD603A">
        <w:rPr>
          <w:rFonts w:ascii="Times New Roman" w:eastAsia="Times New Roman" w:hAnsi="Times New Roman" w:cs="Times New Roman"/>
          <w:lang w:eastAsia="es-ES"/>
        </w:rPr>
        <w:t>identificar</w:t>
      </w:r>
      <w:r w:rsidRPr="00FD603A">
        <w:rPr>
          <w:rFonts w:ascii="Times New Roman" w:eastAsia="Times New Roman" w:hAnsi="Times New Roman" w:cs="Times New Roman"/>
          <w:lang w:eastAsia="es-ES"/>
        </w:rPr>
        <w:t xml:space="preserve"> las siguientes categorías</w:t>
      </w:r>
      <w:r w:rsidR="004A0A54" w:rsidRPr="00FD603A">
        <w:rPr>
          <w:rFonts w:ascii="Times New Roman" w:eastAsia="Times New Roman" w:hAnsi="Times New Roman" w:cs="Times New Roman"/>
          <w:lang w:eastAsia="es-ES"/>
        </w:rPr>
        <w:t xml:space="preserve"> y subcategorías</w:t>
      </w:r>
      <w:r w:rsidRPr="00FD603A">
        <w:rPr>
          <w:rFonts w:ascii="Times New Roman" w:eastAsia="Times New Roman" w:hAnsi="Times New Roman" w:cs="Times New Roman"/>
          <w:lang w:eastAsia="es-ES"/>
        </w:rPr>
        <w:t>:</w:t>
      </w:r>
      <w:r w:rsidR="005546E4" w:rsidRPr="00FD603A">
        <w:rPr>
          <w:rFonts w:ascii="Times New Roman" w:eastAsia="Times New Roman" w:hAnsi="Times New Roman" w:cs="Times New Roman"/>
          <w:lang w:eastAsia="es-ES"/>
        </w:rPr>
        <w:t xml:space="preserve"> La categoría </w:t>
      </w:r>
      <w:r w:rsidR="005546E4" w:rsidRPr="00FD603A">
        <w:rPr>
          <w:rFonts w:ascii="Times New Roman" w:eastAsia="Times New Roman" w:hAnsi="Times New Roman" w:cs="Times New Roman"/>
          <w:i/>
          <w:lang w:eastAsia="es-ES"/>
        </w:rPr>
        <w:t>Frecuencia</w:t>
      </w:r>
      <w:r w:rsidR="005546E4" w:rsidRPr="00FD603A">
        <w:rPr>
          <w:rFonts w:ascii="Times New Roman" w:eastAsia="Times New Roman" w:hAnsi="Times New Roman" w:cs="Times New Roman"/>
          <w:lang w:eastAsia="es-ES"/>
        </w:rPr>
        <w:t xml:space="preserve"> </w:t>
      </w:r>
      <w:r w:rsidR="00A6492B" w:rsidRPr="00FD603A">
        <w:rPr>
          <w:rFonts w:ascii="Times New Roman" w:eastAsia="Times New Roman" w:hAnsi="Times New Roman" w:cs="Times New Roman"/>
          <w:lang w:eastAsia="es-ES"/>
        </w:rPr>
        <w:t>generó</w:t>
      </w:r>
      <w:r w:rsidR="005546E4" w:rsidRPr="00FD603A">
        <w:rPr>
          <w:rFonts w:ascii="Times New Roman" w:eastAsia="Times New Roman" w:hAnsi="Times New Roman" w:cs="Times New Roman"/>
          <w:lang w:eastAsia="es-ES"/>
        </w:rPr>
        <w:t xml:space="preserve"> dos subcategorías: 1. Tipos de avisos y de anunciantes. 2. Número de avisos, medidas y costos de publicación.</w:t>
      </w:r>
      <w:r w:rsidR="006B3C5B" w:rsidRPr="00FD603A">
        <w:rPr>
          <w:rFonts w:ascii="Times New Roman" w:eastAsia="Times New Roman" w:hAnsi="Times New Roman" w:cs="Times New Roman"/>
          <w:lang w:eastAsia="es-ES"/>
        </w:rPr>
        <w:t xml:space="preserve"> L</w:t>
      </w:r>
      <w:r w:rsidR="00A6492B" w:rsidRPr="00FD603A">
        <w:rPr>
          <w:rFonts w:ascii="Times New Roman" w:eastAsia="Times New Roman" w:hAnsi="Times New Roman" w:cs="Times New Roman"/>
          <w:lang w:eastAsia="es-ES"/>
        </w:rPr>
        <w:t>a</w:t>
      </w:r>
      <w:r w:rsidR="0053625D" w:rsidRPr="00FD603A">
        <w:rPr>
          <w:rFonts w:ascii="Times New Roman" w:eastAsia="Times New Roman" w:hAnsi="Times New Roman" w:cs="Times New Roman"/>
          <w:lang w:eastAsia="es-ES"/>
        </w:rPr>
        <w:t xml:space="preserve"> categoría </w:t>
      </w:r>
      <w:r w:rsidR="0053625D" w:rsidRPr="00FD603A">
        <w:rPr>
          <w:rFonts w:ascii="Times New Roman" w:eastAsia="Times New Roman" w:hAnsi="Times New Roman" w:cs="Times New Roman"/>
          <w:i/>
          <w:lang w:eastAsia="es-ES"/>
        </w:rPr>
        <w:t>Estructura del Aviso</w:t>
      </w:r>
      <w:r w:rsidR="006B3C5B" w:rsidRPr="00FD603A">
        <w:rPr>
          <w:rFonts w:ascii="Times New Roman" w:eastAsia="Times New Roman" w:hAnsi="Times New Roman" w:cs="Times New Roman"/>
          <w:b/>
          <w:lang w:eastAsia="es-ES"/>
        </w:rPr>
        <w:t xml:space="preserve"> </w:t>
      </w:r>
      <w:r w:rsidR="006B3C5B" w:rsidRPr="00FD603A">
        <w:rPr>
          <w:rFonts w:ascii="Times New Roman" w:eastAsia="Times New Roman" w:hAnsi="Times New Roman" w:cs="Times New Roman"/>
          <w:lang w:eastAsia="es-ES"/>
        </w:rPr>
        <w:t xml:space="preserve">presenta </w:t>
      </w:r>
      <w:r w:rsidR="00A6492B" w:rsidRPr="00FD603A">
        <w:rPr>
          <w:rFonts w:ascii="Times New Roman" w:eastAsia="Times New Roman" w:hAnsi="Times New Roman" w:cs="Times New Roman"/>
          <w:lang w:eastAsia="es-ES"/>
        </w:rPr>
        <w:t>las siguientes subcategorías</w:t>
      </w:r>
      <w:r w:rsidR="0053625D" w:rsidRPr="00FD603A">
        <w:rPr>
          <w:rFonts w:ascii="Times New Roman" w:eastAsia="Times New Roman" w:hAnsi="Times New Roman" w:cs="Times New Roman"/>
          <w:lang w:eastAsia="es-ES"/>
        </w:rPr>
        <w:t>:</w:t>
      </w:r>
      <w:r w:rsidR="006B3C5B" w:rsidRPr="00FD603A">
        <w:rPr>
          <w:rFonts w:ascii="Times New Roman" w:eastAsia="Times New Roman" w:hAnsi="Times New Roman" w:cs="Times New Roman"/>
          <w:lang w:eastAsia="es-ES"/>
        </w:rPr>
        <w:t xml:space="preserve"> a</w:t>
      </w:r>
      <w:r w:rsidR="0053625D" w:rsidRPr="00FD603A">
        <w:rPr>
          <w:rFonts w:ascii="Times New Roman" w:eastAsia="Times New Roman" w:hAnsi="Times New Roman" w:cs="Times New Roman"/>
          <w:lang w:eastAsia="es-ES"/>
        </w:rPr>
        <w:t>nunciante, introducción-intención, presentación del difunto, epítetos, frases de cierre.</w:t>
      </w:r>
      <w:r w:rsidR="006B3C5B" w:rsidRPr="00FD603A">
        <w:rPr>
          <w:rFonts w:ascii="Times New Roman" w:eastAsia="Times New Roman" w:hAnsi="Times New Roman" w:cs="Times New Roman"/>
          <w:lang w:eastAsia="es-ES"/>
        </w:rPr>
        <w:t xml:space="preserve"> </w:t>
      </w:r>
    </w:p>
    <w:p w14:paraId="3AC050C3" w14:textId="77777777" w:rsidR="0053625D" w:rsidRPr="00FD603A" w:rsidRDefault="0053030A"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6B3C5B" w:rsidRPr="00FD603A">
        <w:rPr>
          <w:rFonts w:ascii="Times New Roman" w:eastAsia="Times New Roman" w:hAnsi="Times New Roman" w:cs="Times New Roman"/>
          <w:lang w:eastAsia="es-ES"/>
        </w:rPr>
        <w:t xml:space="preserve">La categoría </w:t>
      </w:r>
      <w:r w:rsidR="0053625D" w:rsidRPr="00FD603A">
        <w:rPr>
          <w:rFonts w:ascii="Times New Roman" w:eastAsia="Times New Roman" w:hAnsi="Times New Roman" w:cs="Times New Roman"/>
          <w:i/>
          <w:lang w:eastAsia="es-ES"/>
        </w:rPr>
        <w:t>Funciones del obituario</w:t>
      </w:r>
      <w:r w:rsidR="006B3C5B"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identifica la función, que puede ser</w:t>
      </w:r>
      <w:r w:rsidR="006B3C5B" w:rsidRPr="00FD603A">
        <w:rPr>
          <w:rFonts w:ascii="Times New Roman" w:eastAsia="Times New Roman" w:hAnsi="Times New Roman" w:cs="Times New Roman"/>
          <w:lang w:eastAsia="es-ES"/>
        </w:rPr>
        <w:t xml:space="preserve">: </w:t>
      </w:r>
      <w:r w:rsidR="0053625D" w:rsidRPr="00FD603A">
        <w:rPr>
          <w:rFonts w:ascii="Times New Roman" w:eastAsia="Times New Roman" w:hAnsi="Times New Roman" w:cs="Times New Roman"/>
          <w:lang w:eastAsia="es-ES"/>
        </w:rPr>
        <w:t>Expresar, anunciar, informar sobre el fallecimiento, enviar un mensaje.</w:t>
      </w:r>
    </w:p>
    <w:p w14:paraId="7EE7109E" w14:textId="77777777" w:rsidR="006B3C5B" w:rsidRPr="00FD603A" w:rsidRDefault="00E632B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C</w:t>
      </w:r>
      <w:r w:rsidR="006B3C5B" w:rsidRPr="00FD603A">
        <w:rPr>
          <w:rFonts w:ascii="Times New Roman" w:eastAsia="Times New Roman" w:hAnsi="Times New Roman" w:cs="Times New Roman"/>
          <w:lang w:eastAsia="es-ES"/>
        </w:rPr>
        <w:t xml:space="preserve">olocar </w:t>
      </w:r>
      <w:r w:rsidR="00067D53" w:rsidRPr="00FD603A">
        <w:rPr>
          <w:rFonts w:ascii="Times New Roman" w:eastAsia="Times New Roman" w:hAnsi="Times New Roman" w:cs="Times New Roman"/>
          <w:lang w:eastAsia="es-ES"/>
        </w:rPr>
        <w:t>Tabla 2</w:t>
      </w:r>
    </w:p>
    <w:p w14:paraId="01757E0E" w14:textId="77777777" w:rsidR="006B3C5B" w:rsidRPr="00FD603A" w:rsidRDefault="006B3C5B"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Dimensiones: categoría y subcategorías de análisis </w:t>
      </w:r>
    </w:p>
    <w:p w14:paraId="13718DEB" w14:textId="77777777" w:rsidR="0053030A" w:rsidRPr="00FD603A" w:rsidRDefault="00FB682D" w:rsidP="00FD603A">
      <w:pPr>
        <w:spacing w:before="120" w:after="120" w:line="240" w:lineRule="auto"/>
        <w:contextualSpacing/>
        <w:jc w:val="both"/>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A</w:t>
      </w:r>
      <w:r w:rsidR="00A95EBD" w:rsidRPr="00FD603A">
        <w:rPr>
          <w:rFonts w:ascii="Times New Roman" w:eastAsia="Times New Roman" w:hAnsi="Times New Roman" w:cs="Times New Roman"/>
          <w:b/>
          <w:lang w:eastAsia="es-ES"/>
        </w:rPr>
        <w:t>nálisis de frecuencia</w:t>
      </w:r>
    </w:p>
    <w:p w14:paraId="065E3802" w14:textId="77777777" w:rsidR="006A324E" w:rsidRPr="00FD603A" w:rsidRDefault="00F938C6" w:rsidP="00FD603A">
      <w:pPr>
        <w:spacing w:before="120" w:after="120" w:line="240" w:lineRule="auto"/>
        <w:contextualSpacing/>
        <w:jc w:val="both"/>
        <w:rPr>
          <w:rFonts w:ascii="Times New Roman" w:eastAsia="Times New Roman" w:hAnsi="Times New Roman" w:cs="Times New Roman"/>
          <w:b/>
          <w:lang w:eastAsia="es-ES"/>
        </w:rPr>
      </w:pPr>
      <w:r w:rsidRPr="00FD603A">
        <w:rPr>
          <w:rFonts w:ascii="Times New Roman" w:eastAsia="Times New Roman" w:hAnsi="Times New Roman" w:cs="Times New Roman"/>
          <w:lang w:eastAsia="es-ES"/>
        </w:rPr>
        <w:t>En</w:t>
      </w:r>
      <w:r w:rsidR="006B3C5B" w:rsidRPr="00FD603A">
        <w:rPr>
          <w:rFonts w:ascii="Times New Roman" w:eastAsia="Times New Roman" w:hAnsi="Times New Roman" w:cs="Times New Roman"/>
          <w:lang w:eastAsia="es-ES"/>
        </w:rPr>
        <w:t xml:space="preserve"> los</w:t>
      </w:r>
      <w:r w:rsidRPr="00FD603A">
        <w:rPr>
          <w:rFonts w:ascii="Times New Roman" w:eastAsia="Times New Roman" w:hAnsi="Times New Roman" w:cs="Times New Roman"/>
          <w:lang w:eastAsia="es-ES"/>
        </w:rPr>
        <w:t xml:space="preserve"> diarios</w:t>
      </w:r>
      <w:r w:rsidR="006B3C5B" w:rsidRPr="00FD603A">
        <w:rPr>
          <w:rFonts w:ascii="Times New Roman" w:eastAsia="Times New Roman" w:hAnsi="Times New Roman" w:cs="Times New Roman"/>
          <w:lang w:eastAsia="es-ES"/>
        </w:rPr>
        <w:t xml:space="preserve"> nombrados</w:t>
      </w:r>
      <w:r w:rsidRPr="00FD603A">
        <w:rPr>
          <w:rFonts w:ascii="Times New Roman" w:eastAsia="Times New Roman" w:hAnsi="Times New Roman" w:cs="Times New Roman"/>
          <w:lang w:eastAsia="es-ES"/>
        </w:rPr>
        <w:t xml:space="preserve"> apareci</w:t>
      </w:r>
      <w:r w:rsidR="00A95EBD" w:rsidRPr="00FD603A">
        <w:rPr>
          <w:rFonts w:ascii="Times New Roman" w:eastAsia="Times New Roman" w:hAnsi="Times New Roman" w:cs="Times New Roman"/>
          <w:lang w:eastAsia="es-ES"/>
        </w:rPr>
        <w:t>ó</w:t>
      </w:r>
      <w:r w:rsidR="00B43777" w:rsidRPr="00FD603A">
        <w:rPr>
          <w:rFonts w:ascii="Times New Roman" w:eastAsia="Times New Roman" w:hAnsi="Times New Roman" w:cs="Times New Roman"/>
          <w:lang w:eastAsia="es-ES"/>
        </w:rPr>
        <w:t xml:space="preserve"> </w:t>
      </w:r>
      <w:r w:rsidR="006A324E" w:rsidRPr="00FD603A">
        <w:rPr>
          <w:rFonts w:ascii="Times New Roman" w:eastAsia="Times New Roman" w:hAnsi="Times New Roman" w:cs="Times New Roman"/>
          <w:lang w:eastAsia="es-ES"/>
        </w:rPr>
        <w:t>otro tipo de avisos</w:t>
      </w:r>
      <w:r w:rsidR="002F3BC5" w:rsidRPr="00FD603A">
        <w:rPr>
          <w:rFonts w:ascii="Times New Roman" w:eastAsia="Times New Roman" w:hAnsi="Times New Roman" w:cs="Times New Roman"/>
          <w:lang w:eastAsia="es-ES"/>
        </w:rPr>
        <w:t xml:space="preserve"> </w:t>
      </w:r>
      <w:r w:rsidR="005C79EF" w:rsidRPr="00FD603A">
        <w:rPr>
          <w:rFonts w:ascii="Times New Roman" w:eastAsia="Times New Roman" w:hAnsi="Times New Roman" w:cs="Times New Roman"/>
          <w:lang w:eastAsia="es-ES"/>
        </w:rPr>
        <w:t>institucionales en formato diferente al Obituario</w:t>
      </w:r>
      <w:r w:rsidR="00F94115" w:rsidRPr="00FD603A">
        <w:rPr>
          <w:rFonts w:ascii="Times New Roman" w:eastAsia="Times New Roman" w:hAnsi="Times New Roman" w:cs="Times New Roman"/>
          <w:lang w:eastAsia="es-ES"/>
        </w:rPr>
        <w:t>,</w:t>
      </w:r>
      <w:r w:rsidR="004100D3" w:rsidRPr="00FD603A">
        <w:rPr>
          <w:rFonts w:ascii="Times New Roman" w:eastAsia="Times New Roman" w:hAnsi="Times New Roman" w:cs="Times New Roman"/>
          <w:lang w:eastAsia="es-ES"/>
        </w:rPr>
        <w:t xml:space="preserve"> que no fueron incluidos en el análisis,</w:t>
      </w:r>
      <w:r w:rsidR="00F94115" w:rsidRPr="00FD603A">
        <w:rPr>
          <w:rFonts w:ascii="Times New Roman" w:eastAsia="Times New Roman" w:hAnsi="Times New Roman" w:cs="Times New Roman"/>
          <w:lang w:eastAsia="es-ES"/>
        </w:rPr>
        <w:t xml:space="preserve"> </w:t>
      </w:r>
      <w:r w:rsidR="006B3C5B" w:rsidRPr="00FD603A">
        <w:rPr>
          <w:rFonts w:ascii="Times New Roman" w:eastAsia="Times New Roman" w:hAnsi="Times New Roman" w:cs="Times New Roman"/>
          <w:lang w:eastAsia="es-ES"/>
        </w:rPr>
        <w:t xml:space="preserve">ellos son: </w:t>
      </w:r>
    </w:p>
    <w:p w14:paraId="67975637" w14:textId="77777777" w:rsidR="00C57012" w:rsidRPr="00FD603A" w:rsidRDefault="006A324E" w:rsidP="00FD603A">
      <w:pPr>
        <w:pStyle w:val="ListParagraph"/>
        <w:numPr>
          <w:ilvl w:val="0"/>
          <w:numId w:val="1"/>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Considerando</w:t>
      </w:r>
      <w:r w:rsidR="00403277" w:rsidRPr="00FD603A">
        <w:rPr>
          <w:rFonts w:ascii="Times New Roman" w:eastAsia="Times New Roman" w:hAnsi="Times New Roman" w:cs="Times New Roman"/>
          <w:i/>
          <w:lang w:eastAsia="es-ES"/>
        </w:rPr>
        <w:t>s</w:t>
      </w:r>
      <w:r w:rsidR="00774CAE" w:rsidRPr="00FD603A">
        <w:rPr>
          <w:rFonts w:ascii="Times New Roman" w:eastAsia="Times New Roman" w:hAnsi="Times New Roman" w:cs="Times New Roman"/>
          <w:lang w:eastAsia="es-ES"/>
        </w:rPr>
        <w:t xml:space="preserve"> y </w:t>
      </w:r>
      <w:r w:rsidR="00774CAE" w:rsidRPr="00FD603A">
        <w:rPr>
          <w:rFonts w:ascii="Times New Roman" w:eastAsia="Times New Roman" w:hAnsi="Times New Roman" w:cs="Times New Roman"/>
          <w:i/>
          <w:lang w:eastAsia="es-ES"/>
        </w:rPr>
        <w:t>Comunicados</w:t>
      </w:r>
      <w:r w:rsidRPr="00FD603A">
        <w:rPr>
          <w:rFonts w:ascii="Times New Roman" w:eastAsia="Times New Roman" w:hAnsi="Times New Roman" w:cs="Times New Roman"/>
          <w:b/>
          <w:lang w:eastAsia="es-ES"/>
        </w:rPr>
        <w:t>,</w:t>
      </w:r>
      <w:r w:rsidRPr="00FD603A">
        <w:rPr>
          <w:rFonts w:ascii="Times New Roman" w:eastAsia="Times New Roman" w:hAnsi="Times New Roman" w:cs="Times New Roman"/>
          <w:lang w:eastAsia="es-ES"/>
        </w:rPr>
        <w:t xml:space="preserve"> emitidos por </w:t>
      </w:r>
      <w:r w:rsidR="0002315C" w:rsidRPr="00FD603A">
        <w:rPr>
          <w:rFonts w:ascii="Times New Roman" w:eastAsia="Times New Roman" w:hAnsi="Times New Roman" w:cs="Times New Roman"/>
          <w:lang w:eastAsia="es-ES"/>
        </w:rPr>
        <w:t>Instituciones Académicas.</w:t>
      </w:r>
      <w:r w:rsidRPr="00FD603A">
        <w:rPr>
          <w:rFonts w:ascii="Times New Roman" w:eastAsia="Times New Roman" w:hAnsi="Times New Roman" w:cs="Times New Roman"/>
          <w:lang w:eastAsia="es-ES"/>
        </w:rPr>
        <w:t xml:space="preserve"> </w:t>
      </w:r>
      <w:r w:rsidR="00FA279B" w:rsidRPr="00FD603A">
        <w:rPr>
          <w:rFonts w:ascii="Times New Roman" w:eastAsia="Times New Roman" w:hAnsi="Times New Roman" w:cs="Times New Roman"/>
          <w:lang w:eastAsia="es-ES"/>
        </w:rPr>
        <w:t xml:space="preserve">En relación </w:t>
      </w:r>
      <w:r w:rsidR="00D71851" w:rsidRPr="00FD603A">
        <w:rPr>
          <w:rFonts w:ascii="Times New Roman" w:eastAsia="Times New Roman" w:hAnsi="Times New Roman" w:cs="Times New Roman"/>
          <w:lang w:eastAsia="es-ES"/>
        </w:rPr>
        <w:t>con el</w:t>
      </w:r>
      <w:r w:rsidR="00FA279B" w:rsidRPr="00FD603A">
        <w:rPr>
          <w:rFonts w:ascii="Times New Roman" w:eastAsia="Times New Roman" w:hAnsi="Times New Roman" w:cs="Times New Roman"/>
          <w:lang w:eastAsia="es-ES"/>
        </w:rPr>
        <w:t xml:space="preserve"> sector universitario destacan los avisos den</w:t>
      </w:r>
      <w:r w:rsidR="0002315C" w:rsidRPr="00FD603A">
        <w:rPr>
          <w:rFonts w:ascii="Times New Roman" w:eastAsia="Times New Roman" w:hAnsi="Times New Roman" w:cs="Times New Roman"/>
          <w:lang w:eastAsia="es-ES"/>
        </w:rPr>
        <w:t xml:space="preserve">ominados </w:t>
      </w:r>
      <w:r w:rsidR="005E6AA3" w:rsidRPr="00FD603A">
        <w:rPr>
          <w:rFonts w:ascii="Times New Roman" w:eastAsia="Times New Roman" w:hAnsi="Times New Roman" w:cs="Times New Roman"/>
          <w:lang w:eastAsia="es-ES"/>
        </w:rPr>
        <w:t>“</w:t>
      </w:r>
      <w:r w:rsidR="0002315C" w:rsidRPr="00FD603A">
        <w:rPr>
          <w:rFonts w:ascii="Times New Roman" w:eastAsia="Times New Roman" w:hAnsi="Times New Roman" w:cs="Times New Roman"/>
          <w:lang w:eastAsia="es-ES"/>
        </w:rPr>
        <w:t>Considerando</w:t>
      </w:r>
      <w:r w:rsidR="005E6AA3" w:rsidRPr="00FD603A">
        <w:rPr>
          <w:rFonts w:ascii="Times New Roman" w:eastAsia="Times New Roman" w:hAnsi="Times New Roman" w:cs="Times New Roman"/>
          <w:lang w:eastAsia="es-ES"/>
        </w:rPr>
        <w:t xml:space="preserve">s”, </w:t>
      </w:r>
      <w:r w:rsidR="0053625D" w:rsidRPr="00FD603A">
        <w:rPr>
          <w:rFonts w:ascii="Times New Roman" w:eastAsia="Times New Roman" w:hAnsi="Times New Roman" w:cs="Times New Roman"/>
          <w:lang w:eastAsia="es-ES"/>
        </w:rPr>
        <w:t xml:space="preserve">llamados así </w:t>
      </w:r>
      <w:r w:rsidR="005E6AA3" w:rsidRPr="00FD603A">
        <w:rPr>
          <w:rFonts w:ascii="Times New Roman" w:eastAsia="Times New Roman" w:hAnsi="Times New Roman" w:cs="Times New Roman"/>
          <w:lang w:eastAsia="es-ES"/>
        </w:rPr>
        <w:t>porque empiezan por ese gerundio</w:t>
      </w:r>
      <w:r w:rsidR="0053625D" w:rsidRPr="00FD603A">
        <w:rPr>
          <w:rFonts w:ascii="Times New Roman" w:eastAsia="Times New Roman" w:hAnsi="Times New Roman" w:cs="Times New Roman"/>
          <w:lang w:eastAsia="es-ES"/>
        </w:rPr>
        <w:t xml:space="preserve">. Estos fueron </w:t>
      </w:r>
      <w:r w:rsidR="0002315C" w:rsidRPr="00FD603A">
        <w:rPr>
          <w:rFonts w:ascii="Times New Roman" w:eastAsia="Times New Roman" w:hAnsi="Times New Roman" w:cs="Times New Roman"/>
          <w:lang w:eastAsia="es-ES"/>
        </w:rPr>
        <w:t>publicado</w:t>
      </w:r>
      <w:r w:rsidR="00B43777" w:rsidRPr="00FD603A">
        <w:rPr>
          <w:rFonts w:ascii="Times New Roman" w:eastAsia="Times New Roman" w:hAnsi="Times New Roman" w:cs="Times New Roman"/>
          <w:lang w:eastAsia="es-ES"/>
        </w:rPr>
        <w:t>s</w:t>
      </w:r>
      <w:r w:rsidR="0002315C" w:rsidRPr="00FD603A">
        <w:rPr>
          <w:rFonts w:ascii="Times New Roman" w:eastAsia="Times New Roman" w:hAnsi="Times New Roman" w:cs="Times New Roman"/>
          <w:lang w:eastAsia="es-ES"/>
        </w:rPr>
        <w:t xml:space="preserve"> por la U</w:t>
      </w:r>
      <w:r w:rsidR="00B43777" w:rsidRPr="00FD603A">
        <w:rPr>
          <w:rFonts w:ascii="Times New Roman" w:eastAsia="Times New Roman" w:hAnsi="Times New Roman" w:cs="Times New Roman"/>
          <w:lang w:eastAsia="es-ES"/>
        </w:rPr>
        <w:t xml:space="preserve">niversidad </w:t>
      </w:r>
      <w:r w:rsidR="0002315C" w:rsidRPr="00FD603A">
        <w:rPr>
          <w:rFonts w:ascii="Times New Roman" w:eastAsia="Times New Roman" w:hAnsi="Times New Roman" w:cs="Times New Roman"/>
          <w:lang w:eastAsia="es-ES"/>
        </w:rPr>
        <w:t>C</w:t>
      </w:r>
      <w:r w:rsidR="00B43777" w:rsidRPr="00FD603A">
        <w:rPr>
          <w:rFonts w:ascii="Times New Roman" w:eastAsia="Times New Roman" w:hAnsi="Times New Roman" w:cs="Times New Roman"/>
          <w:lang w:eastAsia="es-ES"/>
        </w:rPr>
        <w:t xml:space="preserve">entral de </w:t>
      </w:r>
      <w:r w:rsidR="0002315C" w:rsidRPr="00FD603A">
        <w:rPr>
          <w:rFonts w:ascii="Times New Roman" w:eastAsia="Times New Roman" w:hAnsi="Times New Roman" w:cs="Times New Roman"/>
          <w:lang w:eastAsia="es-ES"/>
        </w:rPr>
        <w:t>V</w:t>
      </w:r>
      <w:r w:rsidR="00B43777" w:rsidRPr="00FD603A">
        <w:rPr>
          <w:rFonts w:ascii="Times New Roman" w:eastAsia="Times New Roman" w:hAnsi="Times New Roman" w:cs="Times New Roman"/>
          <w:lang w:eastAsia="es-ES"/>
        </w:rPr>
        <w:t>enezuela</w:t>
      </w:r>
      <w:r w:rsidR="0002315C" w:rsidRPr="00FD603A">
        <w:rPr>
          <w:rFonts w:ascii="Times New Roman" w:eastAsia="Times New Roman" w:hAnsi="Times New Roman" w:cs="Times New Roman"/>
          <w:lang w:eastAsia="es-ES"/>
        </w:rPr>
        <w:t>,</w:t>
      </w:r>
      <w:r w:rsidR="004641FD" w:rsidRPr="00FD603A">
        <w:rPr>
          <w:rFonts w:ascii="Times New Roman" w:eastAsia="Times New Roman" w:hAnsi="Times New Roman" w:cs="Times New Roman"/>
          <w:lang w:eastAsia="es-ES"/>
        </w:rPr>
        <w:t xml:space="preserve"> la Asociación Venezolana</w:t>
      </w:r>
      <w:r w:rsidR="00FA279B" w:rsidRPr="00FD603A">
        <w:rPr>
          <w:rFonts w:ascii="Times New Roman" w:eastAsia="Times New Roman" w:hAnsi="Times New Roman" w:cs="Times New Roman"/>
          <w:lang w:eastAsia="es-ES"/>
        </w:rPr>
        <w:t xml:space="preserve"> de Rectores Universitarios</w:t>
      </w:r>
      <w:r w:rsidR="00774CAE" w:rsidRPr="00FD603A">
        <w:rPr>
          <w:rFonts w:ascii="Times New Roman" w:eastAsia="Times New Roman" w:hAnsi="Times New Roman" w:cs="Times New Roman"/>
          <w:lang w:eastAsia="es-ES"/>
        </w:rPr>
        <w:t xml:space="preserve"> (AVERU),</w:t>
      </w:r>
      <w:r w:rsidR="00183D7F" w:rsidRPr="00FD603A">
        <w:rPr>
          <w:rFonts w:ascii="Times New Roman" w:eastAsia="Times New Roman" w:hAnsi="Times New Roman" w:cs="Times New Roman"/>
          <w:lang w:eastAsia="es-ES"/>
        </w:rPr>
        <w:t xml:space="preserve"> el Comité Inter</w:t>
      </w:r>
      <w:r w:rsidR="00D71851" w:rsidRPr="00FD603A">
        <w:rPr>
          <w:rFonts w:ascii="Times New Roman" w:eastAsia="Times New Roman" w:hAnsi="Times New Roman" w:cs="Times New Roman"/>
          <w:lang w:eastAsia="es-ES"/>
        </w:rPr>
        <w:t>-</w:t>
      </w:r>
      <w:r w:rsidR="00183D7F" w:rsidRPr="00FD603A">
        <w:rPr>
          <w:rFonts w:ascii="Times New Roman" w:eastAsia="Times New Roman" w:hAnsi="Times New Roman" w:cs="Times New Roman"/>
          <w:lang w:eastAsia="es-ES"/>
        </w:rPr>
        <w:t>acadé</w:t>
      </w:r>
      <w:r w:rsidR="00FA279B" w:rsidRPr="00FD603A">
        <w:rPr>
          <w:rFonts w:ascii="Times New Roman" w:eastAsia="Times New Roman" w:hAnsi="Times New Roman" w:cs="Times New Roman"/>
          <w:lang w:eastAsia="es-ES"/>
        </w:rPr>
        <w:t>m</w:t>
      </w:r>
      <w:r w:rsidR="00403277" w:rsidRPr="00FD603A">
        <w:rPr>
          <w:rFonts w:ascii="Times New Roman" w:eastAsia="Times New Roman" w:hAnsi="Times New Roman" w:cs="Times New Roman"/>
          <w:lang w:eastAsia="es-ES"/>
        </w:rPr>
        <w:t>ico de las Academias Nacionales</w:t>
      </w:r>
      <w:r w:rsidR="00774CAE" w:rsidRPr="00FD603A">
        <w:rPr>
          <w:rFonts w:ascii="Times New Roman" w:eastAsia="Times New Roman" w:hAnsi="Times New Roman" w:cs="Times New Roman"/>
          <w:lang w:eastAsia="es-ES"/>
        </w:rPr>
        <w:t xml:space="preserve"> y el Colegio Nacional de Periodistas</w:t>
      </w:r>
      <w:r w:rsidR="00403277" w:rsidRPr="00FD603A">
        <w:rPr>
          <w:rFonts w:ascii="Times New Roman" w:eastAsia="Times New Roman" w:hAnsi="Times New Roman" w:cs="Times New Roman"/>
          <w:lang w:eastAsia="es-ES"/>
        </w:rPr>
        <w:t>.</w:t>
      </w:r>
    </w:p>
    <w:p w14:paraId="33D367FE" w14:textId="77777777" w:rsidR="00C57012" w:rsidRPr="00FD603A" w:rsidRDefault="006A324E" w:rsidP="00FD603A">
      <w:pPr>
        <w:pStyle w:val="ListParagraph"/>
        <w:numPr>
          <w:ilvl w:val="0"/>
          <w:numId w:val="1"/>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 xml:space="preserve">Avisos a </w:t>
      </w:r>
      <w:r w:rsidR="00403277" w:rsidRPr="00FD603A">
        <w:rPr>
          <w:rFonts w:ascii="Times New Roman" w:eastAsia="Times New Roman" w:hAnsi="Times New Roman" w:cs="Times New Roman"/>
          <w:i/>
          <w:lang w:eastAsia="es-ES"/>
        </w:rPr>
        <w:t>título personal</w:t>
      </w:r>
      <w:r w:rsidR="00403277" w:rsidRPr="00FD603A">
        <w:rPr>
          <w:rFonts w:ascii="Times New Roman" w:eastAsia="Times New Roman" w:hAnsi="Times New Roman" w:cs="Times New Roman"/>
          <w:lang w:eastAsia="es-ES"/>
        </w:rPr>
        <w:t xml:space="preserve">.  </w:t>
      </w:r>
      <w:r w:rsidR="0002315C" w:rsidRPr="00FD603A">
        <w:rPr>
          <w:rFonts w:ascii="Times New Roman" w:eastAsia="Times New Roman" w:hAnsi="Times New Roman" w:cs="Times New Roman"/>
          <w:lang w:eastAsia="es-ES"/>
        </w:rPr>
        <w:t>Aquí r</w:t>
      </w:r>
      <w:r w:rsidRPr="00FD603A">
        <w:rPr>
          <w:rFonts w:ascii="Times New Roman" w:eastAsia="Times New Roman" w:hAnsi="Times New Roman" w:cs="Times New Roman"/>
          <w:lang w:eastAsia="es-ES"/>
        </w:rPr>
        <w:t>esaltan</w:t>
      </w:r>
      <w:r w:rsidR="00403277" w:rsidRPr="00FD603A">
        <w:rPr>
          <w:rFonts w:ascii="Times New Roman" w:eastAsia="Times New Roman" w:hAnsi="Times New Roman" w:cs="Times New Roman"/>
          <w:lang w:eastAsia="es-ES"/>
        </w:rPr>
        <w:t xml:space="preserve"> </w:t>
      </w:r>
      <w:r w:rsidR="00EB45BB" w:rsidRPr="00FD603A">
        <w:rPr>
          <w:rFonts w:ascii="Times New Roman" w:eastAsia="Times New Roman" w:hAnsi="Times New Roman" w:cs="Times New Roman"/>
          <w:lang w:eastAsia="es-ES"/>
        </w:rPr>
        <w:t>cuatro</w:t>
      </w:r>
      <w:r w:rsidR="00403277" w:rsidRPr="00FD603A">
        <w:rPr>
          <w:rFonts w:ascii="Times New Roman" w:eastAsia="Times New Roman" w:hAnsi="Times New Roman" w:cs="Times New Roman"/>
          <w:lang w:eastAsia="es-ES"/>
        </w:rPr>
        <w:t xml:space="preserve"> avisos: </w:t>
      </w:r>
      <w:r w:rsidR="004100D3" w:rsidRPr="00FD603A">
        <w:rPr>
          <w:rFonts w:ascii="Times New Roman" w:eastAsia="Times New Roman" w:hAnsi="Times New Roman" w:cs="Times New Roman"/>
          <w:lang w:eastAsia="es-ES"/>
        </w:rPr>
        <w:t>a</w:t>
      </w:r>
      <w:r w:rsidR="001F543A" w:rsidRPr="00FD603A">
        <w:rPr>
          <w:rFonts w:ascii="Times New Roman" w:eastAsia="Times New Roman" w:hAnsi="Times New Roman" w:cs="Times New Roman"/>
          <w:lang w:eastAsia="es-ES"/>
        </w:rPr>
        <w:t>. E</w:t>
      </w:r>
      <w:r w:rsidR="00403277" w:rsidRPr="00FD603A">
        <w:rPr>
          <w:rFonts w:ascii="Times New Roman" w:eastAsia="Times New Roman" w:hAnsi="Times New Roman" w:cs="Times New Roman"/>
          <w:lang w:eastAsia="es-ES"/>
        </w:rPr>
        <w:t>l</w:t>
      </w:r>
      <w:r w:rsidRPr="00FD603A">
        <w:rPr>
          <w:rFonts w:ascii="Times New Roman" w:eastAsia="Times New Roman" w:hAnsi="Times New Roman" w:cs="Times New Roman"/>
          <w:lang w:eastAsia="es-ES"/>
        </w:rPr>
        <w:t xml:space="preserve"> </w:t>
      </w:r>
      <w:r w:rsidR="002F3BC5" w:rsidRPr="00FD603A">
        <w:rPr>
          <w:rFonts w:ascii="Times New Roman" w:eastAsia="Times New Roman" w:hAnsi="Times New Roman" w:cs="Times New Roman"/>
          <w:lang w:eastAsia="es-ES"/>
        </w:rPr>
        <w:t>e</w:t>
      </w:r>
      <w:r w:rsidRPr="00FD603A">
        <w:rPr>
          <w:rFonts w:ascii="Times New Roman" w:eastAsia="Times New Roman" w:hAnsi="Times New Roman" w:cs="Times New Roman"/>
          <w:lang w:eastAsia="es-ES"/>
        </w:rPr>
        <w:t>conomista Mauro Belmonte</w:t>
      </w:r>
      <w:r w:rsidR="00403277" w:rsidRPr="00FD603A">
        <w:rPr>
          <w:rFonts w:ascii="Times New Roman" w:eastAsia="Times New Roman" w:hAnsi="Times New Roman" w:cs="Times New Roman"/>
          <w:lang w:eastAsia="es-ES"/>
        </w:rPr>
        <w:t>,</w:t>
      </w:r>
      <w:r w:rsidR="00D93F99" w:rsidRPr="00FD603A">
        <w:rPr>
          <w:rFonts w:ascii="Times New Roman" w:eastAsia="Times New Roman" w:hAnsi="Times New Roman" w:cs="Times New Roman"/>
          <w:lang w:eastAsia="es-ES"/>
        </w:rPr>
        <w:t xml:space="preserve"> </w:t>
      </w:r>
      <w:r w:rsidR="00403277" w:rsidRPr="00FD603A">
        <w:rPr>
          <w:rFonts w:ascii="Times New Roman" w:eastAsia="Times New Roman" w:hAnsi="Times New Roman" w:cs="Times New Roman"/>
          <w:lang w:eastAsia="es-ES"/>
        </w:rPr>
        <w:t>quien se anuncia en nombre de su grupo de empresas</w:t>
      </w:r>
      <w:r w:rsidR="004100D3" w:rsidRPr="00FD603A">
        <w:rPr>
          <w:rFonts w:ascii="Times New Roman" w:eastAsia="Times New Roman" w:hAnsi="Times New Roman" w:cs="Times New Roman"/>
          <w:lang w:eastAsia="es-ES"/>
        </w:rPr>
        <w:t>;  b</w:t>
      </w:r>
      <w:r w:rsidR="001F543A" w:rsidRPr="00FD603A">
        <w:rPr>
          <w:rFonts w:ascii="Times New Roman" w:eastAsia="Times New Roman" w:hAnsi="Times New Roman" w:cs="Times New Roman"/>
          <w:lang w:eastAsia="es-ES"/>
        </w:rPr>
        <w:t>. E</w:t>
      </w:r>
      <w:r w:rsidR="00C57012" w:rsidRPr="00FD603A">
        <w:rPr>
          <w:rFonts w:ascii="Times New Roman" w:eastAsia="Times New Roman" w:hAnsi="Times New Roman" w:cs="Times New Roman"/>
          <w:lang w:eastAsia="es-ES"/>
        </w:rPr>
        <w:t>l aviso del S</w:t>
      </w:r>
      <w:r w:rsidR="002F3BC5" w:rsidRPr="00FD603A">
        <w:rPr>
          <w:rFonts w:ascii="Times New Roman" w:eastAsia="Times New Roman" w:hAnsi="Times New Roman" w:cs="Times New Roman"/>
          <w:lang w:eastAsia="es-ES"/>
        </w:rPr>
        <w:t>r. Hamid Fazel</w:t>
      </w:r>
      <w:r w:rsidR="00C57012" w:rsidRPr="00FD603A">
        <w:rPr>
          <w:rFonts w:ascii="Times New Roman" w:eastAsia="Times New Roman" w:hAnsi="Times New Roman" w:cs="Times New Roman"/>
          <w:lang w:eastAsia="es-ES"/>
        </w:rPr>
        <w:t>, gerente general de las empresa</w:t>
      </w:r>
      <w:r w:rsidR="001350C9" w:rsidRPr="00FD603A">
        <w:rPr>
          <w:rFonts w:ascii="Times New Roman" w:eastAsia="Times New Roman" w:hAnsi="Times New Roman" w:cs="Times New Roman"/>
          <w:lang w:eastAsia="es-ES"/>
        </w:rPr>
        <w:t>s</w:t>
      </w:r>
      <w:r w:rsidR="00C57012" w:rsidRPr="00FD603A">
        <w:rPr>
          <w:rFonts w:ascii="Times New Roman" w:eastAsia="Times New Roman" w:hAnsi="Times New Roman" w:cs="Times New Roman"/>
          <w:lang w:eastAsia="es-ES"/>
        </w:rPr>
        <w:t xml:space="preserve"> “Tara Sazeh” y abogado del Poder Judicial de </w:t>
      </w:r>
      <w:r w:rsidR="00D93F99" w:rsidRPr="00FD603A">
        <w:rPr>
          <w:rFonts w:ascii="Times New Roman" w:eastAsia="Times New Roman" w:hAnsi="Times New Roman" w:cs="Times New Roman"/>
          <w:lang w:eastAsia="es-ES"/>
        </w:rPr>
        <w:t>Irán</w:t>
      </w:r>
      <w:r w:rsidR="004641FD" w:rsidRPr="00FD603A">
        <w:rPr>
          <w:rFonts w:ascii="Times New Roman" w:eastAsia="Times New Roman" w:hAnsi="Times New Roman" w:cs="Times New Roman"/>
          <w:lang w:eastAsia="es-ES"/>
        </w:rPr>
        <w:t>, en t</w:t>
      </w:r>
      <w:r w:rsidR="00C57012" w:rsidRPr="00FD603A">
        <w:rPr>
          <w:rFonts w:ascii="Times New Roman" w:eastAsia="Times New Roman" w:hAnsi="Times New Roman" w:cs="Times New Roman"/>
          <w:lang w:eastAsia="es-ES"/>
        </w:rPr>
        <w:t>amaño 29,20 x 25,82</w:t>
      </w:r>
      <w:r w:rsidR="004641FD" w:rsidRPr="00FD603A">
        <w:rPr>
          <w:rFonts w:ascii="Times New Roman" w:eastAsia="Times New Roman" w:hAnsi="Times New Roman" w:cs="Times New Roman"/>
          <w:lang w:eastAsia="es-ES"/>
        </w:rPr>
        <w:t>cm</w:t>
      </w:r>
      <w:r w:rsidR="0053625D" w:rsidRPr="00FD603A">
        <w:rPr>
          <w:rFonts w:ascii="Times New Roman" w:eastAsia="Times New Roman" w:hAnsi="Times New Roman" w:cs="Times New Roman"/>
          <w:lang w:eastAsia="es-ES"/>
        </w:rPr>
        <w:t>.</w:t>
      </w:r>
      <w:r w:rsidR="00C57012" w:rsidRPr="00FD603A">
        <w:rPr>
          <w:rFonts w:ascii="Times New Roman" w:eastAsia="Times New Roman" w:hAnsi="Times New Roman" w:cs="Times New Roman"/>
          <w:lang w:eastAsia="es-ES"/>
        </w:rPr>
        <w:t xml:space="preserve"> quien presenta un</w:t>
      </w:r>
      <w:r w:rsidR="00403277" w:rsidRPr="00FD603A">
        <w:rPr>
          <w:rFonts w:ascii="Times New Roman" w:eastAsia="Times New Roman" w:hAnsi="Times New Roman" w:cs="Times New Roman"/>
          <w:lang w:eastAsia="es-ES"/>
        </w:rPr>
        <w:t xml:space="preserve"> </w:t>
      </w:r>
      <w:r w:rsidR="00C57012" w:rsidRPr="00FD603A">
        <w:rPr>
          <w:rFonts w:ascii="Times New Roman" w:eastAsia="Times New Roman" w:hAnsi="Times New Roman" w:cs="Times New Roman"/>
          <w:lang w:eastAsia="es-ES"/>
        </w:rPr>
        <w:t xml:space="preserve">resumen de la vida de </w:t>
      </w:r>
      <w:r w:rsidR="00D93F99" w:rsidRPr="00FD603A">
        <w:rPr>
          <w:rFonts w:ascii="Times New Roman" w:eastAsia="Times New Roman" w:hAnsi="Times New Roman" w:cs="Times New Roman"/>
          <w:lang w:eastAsia="es-ES"/>
        </w:rPr>
        <w:t>Chávez</w:t>
      </w:r>
      <w:r w:rsidR="00C57012" w:rsidRPr="00FD603A">
        <w:rPr>
          <w:rFonts w:ascii="Times New Roman" w:eastAsia="Times New Roman" w:hAnsi="Times New Roman" w:cs="Times New Roman"/>
          <w:lang w:eastAsia="es-ES"/>
        </w:rPr>
        <w:t xml:space="preserve"> desde su infancia</w:t>
      </w:r>
      <w:r w:rsidR="004100D3" w:rsidRPr="00FD603A">
        <w:rPr>
          <w:rFonts w:ascii="Times New Roman" w:eastAsia="Times New Roman" w:hAnsi="Times New Roman" w:cs="Times New Roman"/>
          <w:lang w:eastAsia="es-ES"/>
        </w:rPr>
        <w:t xml:space="preserve"> e</w:t>
      </w:r>
      <w:r w:rsidR="00B43777" w:rsidRPr="00FD603A">
        <w:rPr>
          <w:rFonts w:ascii="Times New Roman" w:eastAsia="Times New Roman" w:hAnsi="Times New Roman" w:cs="Times New Roman"/>
          <w:lang w:eastAsia="es-ES"/>
        </w:rPr>
        <w:t xml:space="preserve"> incluye </w:t>
      </w:r>
      <w:r w:rsidR="00EB45BB" w:rsidRPr="00FD603A">
        <w:rPr>
          <w:rFonts w:ascii="Times New Roman" w:eastAsia="Times New Roman" w:hAnsi="Times New Roman" w:cs="Times New Roman"/>
          <w:lang w:eastAsia="es-ES"/>
        </w:rPr>
        <w:t xml:space="preserve">4 fotografías; </w:t>
      </w:r>
      <w:r w:rsidR="004100D3" w:rsidRPr="00FD603A">
        <w:rPr>
          <w:rFonts w:ascii="Times New Roman" w:eastAsia="Times New Roman" w:hAnsi="Times New Roman" w:cs="Times New Roman"/>
          <w:lang w:eastAsia="es-ES"/>
        </w:rPr>
        <w:t xml:space="preserve"> c. El</w:t>
      </w:r>
      <w:r w:rsidR="001F543A" w:rsidRPr="00FD603A">
        <w:rPr>
          <w:rFonts w:ascii="Times New Roman" w:eastAsia="Times New Roman" w:hAnsi="Times New Roman" w:cs="Times New Roman"/>
          <w:lang w:eastAsia="es-ES"/>
        </w:rPr>
        <w:t xml:space="preserve"> deportista venezolano corredor de </w:t>
      </w:r>
      <w:r w:rsidR="004100D3" w:rsidRPr="00FD603A">
        <w:rPr>
          <w:rFonts w:ascii="Times New Roman" w:eastAsia="Times New Roman" w:hAnsi="Times New Roman" w:cs="Times New Roman"/>
          <w:lang w:eastAsia="es-ES"/>
        </w:rPr>
        <w:t>Fórmula</w:t>
      </w:r>
      <w:r w:rsidR="001F543A" w:rsidRPr="00FD603A">
        <w:rPr>
          <w:rFonts w:ascii="Times New Roman" w:eastAsia="Times New Roman" w:hAnsi="Times New Roman" w:cs="Times New Roman"/>
          <w:lang w:eastAsia="es-ES"/>
        </w:rPr>
        <w:t xml:space="preserve"> 1, Pastor Maldonado, quien fue muy beneficiado</w:t>
      </w:r>
      <w:r w:rsidR="00EB45BB" w:rsidRPr="00FD603A">
        <w:rPr>
          <w:rFonts w:ascii="Times New Roman" w:eastAsia="Times New Roman" w:hAnsi="Times New Roman" w:cs="Times New Roman"/>
          <w:lang w:eastAsia="es-ES"/>
        </w:rPr>
        <w:t xml:space="preserve"> </w:t>
      </w:r>
      <w:r w:rsidR="001F543A" w:rsidRPr="00FD603A">
        <w:rPr>
          <w:rFonts w:ascii="Times New Roman" w:eastAsia="Times New Roman" w:hAnsi="Times New Roman" w:cs="Times New Roman"/>
          <w:lang w:eastAsia="es-ES"/>
        </w:rPr>
        <w:t>eco</w:t>
      </w:r>
      <w:r w:rsidR="001350C9" w:rsidRPr="00FD603A">
        <w:rPr>
          <w:rFonts w:ascii="Times New Roman" w:eastAsia="Times New Roman" w:hAnsi="Times New Roman" w:cs="Times New Roman"/>
          <w:lang w:eastAsia="es-ES"/>
        </w:rPr>
        <w:t>n</w:t>
      </w:r>
      <w:r w:rsidR="001F543A" w:rsidRPr="00FD603A">
        <w:rPr>
          <w:rFonts w:ascii="Times New Roman" w:eastAsia="Times New Roman" w:hAnsi="Times New Roman" w:cs="Times New Roman"/>
          <w:lang w:eastAsia="es-ES"/>
        </w:rPr>
        <w:t>ómicamente por el gobierno venezolano</w:t>
      </w:r>
      <w:r w:rsidR="004100D3" w:rsidRPr="00FD603A">
        <w:rPr>
          <w:rFonts w:ascii="Times New Roman" w:eastAsia="Times New Roman" w:hAnsi="Times New Roman" w:cs="Times New Roman"/>
          <w:lang w:eastAsia="es-ES"/>
        </w:rPr>
        <w:t xml:space="preserve"> para impulsar su carrera deportiva</w:t>
      </w:r>
      <w:r w:rsidR="001350C9" w:rsidRPr="00FD603A">
        <w:rPr>
          <w:rFonts w:ascii="Times New Roman" w:eastAsia="Times New Roman" w:hAnsi="Times New Roman" w:cs="Times New Roman"/>
          <w:lang w:eastAsia="es-ES"/>
        </w:rPr>
        <w:t xml:space="preserve">. Su aviso </w:t>
      </w:r>
      <w:r w:rsidR="001F543A" w:rsidRPr="00FD603A">
        <w:rPr>
          <w:rFonts w:ascii="Times New Roman" w:eastAsia="Times New Roman" w:hAnsi="Times New Roman" w:cs="Times New Roman"/>
          <w:lang w:eastAsia="es-ES"/>
        </w:rPr>
        <w:t xml:space="preserve"> ocupó un cuarto de página</w:t>
      </w:r>
      <w:r w:rsidR="00CA1FE3" w:rsidRPr="00FD603A">
        <w:rPr>
          <w:rFonts w:ascii="Times New Roman" w:eastAsia="Times New Roman" w:hAnsi="Times New Roman" w:cs="Times New Roman"/>
          <w:lang w:eastAsia="es-ES"/>
        </w:rPr>
        <w:t>.  Y</w:t>
      </w:r>
      <w:r w:rsidR="00EB45BB" w:rsidRPr="00FD603A">
        <w:rPr>
          <w:rFonts w:ascii="Times New Roman" w:eastAsia="Times New Roman" w:hAnsi="Times New Roman" w:cs="Times New Roman"/>
          <w:lang w:eastAsia="es-ES"/>
        </w:rPr>
        <w:t xml:space="preserve"> d. Franklin Duran y Pedro Duran</w:t>
      </w:r>
      <w:r w:rsidR="00CA1FE3" w:rsidRPr="00FD603A">
        <w:rPr>
          <w:rFonts w:ascii="Times New Roman" w:eastAsia="Times New Roman" w:hAnsi="Times New Roman" w:cs="Times New Roman"/>
          <w:lang w:eastAsia="es-ES"/>
        </w:rPr>
        <w:t>, a media página</w:t>
      </w:r>
      <w:r w:rsidR="00EB45BB" w:rsidRPr="00FD603A">
        <w:rPr>
          <w:rFonts w:ascii="Times New Roman" w:eastAsia="Times New Roman" w:hAnsi="Times New Roman" w:cs="Times New Roman"/>
          <w:lang w:eastAsia="es-ES"/>
        </w:rPr>
        <w:t>.</w:t>
      </w:r>
    </w:p>
    <w:p w14:paraId="50493B90" w14:textId="77777777" w:rsidR="00403277" w:rsidRPr="00FD603A" w:rsidRDefault="00403277" w:rsidP="00FD603A">
      <w:pPr>
        <w:pStyle w:val="ListParagraph"/>
        <w:numPr>
          <w:ilvl w:val="0"/>
          <w:numId w:val="1"/>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Avisos de persona</w:t>
      </w:r>
      <w:r w:rsidR="005E6AA3" w:rsidRPr="00FD603A">
        <w:rPr>
          <w:rFonts w:ascii="Times New Roman" w:eastAsia="Times New Roman" w:hAnsi="Times New Roman" w:cs="Times New Roman"/>
          <w:i/>
          <w:lang w:eastAsia="es-ES"/>
        </w:rPr>
        <w:t>jes importantes</w:t>
      </w:r>
      <w:r w:rsidRPr="00FD603A">
        <w:rPr>
          <w:rFonts w:ascii="Times New Roman" w:eastAsia="Times New Roman" w:hAnsi="Times New Roman" w:cs="Times New Roman"/>
          <w:i/>
          <w:lang w:eastAsia="es-ES"/>
        </w:rPr>
        <w:t xml:space="preserve"> </w:t>
      </w:r>
      <w:r w:rsidR="00A95EBD" w:rsidRPr="00FD603A">
        <w:rPr>
          <w:rFonts w:ascii="Times New Roman" w:eastAsia="Times New Roman" w:hAnsi="Times New Roman" w:cs="Times New Roman"/>
          <w:i/>
          <w:lang w:eastAsia="es-ES"/>
        </w:rPr>
        <w:t>en</w:t>
      </w:r>
      <w:r w:rsidRPr="00FD603A">
        <w:rPr>
          <w:rFonts w:ascii="Times New Roman" w:eastAsia="Times New Roman" w:hAnsi="Times New Roman" w:cs="Times New Roman"/>
          <w:i/>
          <w:lang w:eastAsia="es-ES"/>
        </w:rPr>
        <w:t xml:space="preserve"> la vida política nacional</w:t>
      </w:r>
      <w:r w:rsidRPr="00FD603A">
        <w:rPr>
          <w:rFonts w:ascii="Times New Roman" w:eastAsia="Times New Roman" w:hAnsi="Times New Roman" w:cs="Times New Roman"/>
          <w:lang w:eastAsia="es-ES"/>
        </w:rPr>
        <w:t xml:space="preserve"> que se anuncian </w:t>
      </w:r>
      <w:r w:rsidR="00774CAE" w:rsidRPr="00FD603A">
        <w:rPr>
          <w:rFonts w:ascii="Times New Roman" w:eastAsia="Times New Roman" w:hAnsi="Times New Roman" w:cs="Times New Roman"/>
          <w:lang w:eastAsia="es-ES"/>
        </w:rPr>
        <w:t xml:space="preserve">y se subtitulan </w:t>
      </w:r>
      <w:r w:rsidR="0029243A" w:rsidRPr="00FD603A">
        <w:rPr>
          <w:rFonts w:ascii="Times New Roman" w:eastAsia="Times New Roman" w:hAnsi="Times New Roman" w:cs="Times New Roman"/>
          <w:lang w:eastAsia="es-ES"/>
        </w:rPr>
        <w:t>indicando</w:t>
      </w:r>
      <w:r w:rsidR="00774CAE" w:rsidRPr="00FD603A">
        <w:rPr>
          <w:rFonts w:ascii="Times New Roman" w:eastAsia="Times New Roman" w:hAnsi="Times New Roman" w:cs="Times New Roman"/>
          <w:lang w:eastAsia="es-ES"/>
        </w:rPr>
        <w:t xml:space="preserve"> la organización que representan. Es el caso de </w:t>
      </w:r>
      <w:r w:rsidRPr="00FD603A">
        <w:rPr>
          <w:rFonts w:ascii="Times New Roman" w:eastAsia="Times New Roman" w:hAnsi="Times New Roman" w:cs="Times New Roman"/>
          <w:lang w:eastAsia="es-ES"/>
        </w:rPr>
        <w:t xml:space="preserve"> </w:t>
      </w:r>
      <w:r w:rsidR="00774CAE" w:rsidRPr="00FD603A">
        <w:rPr>
          <w:rFonts w:ascii="Times New Roman" w:eastAsia="Times New Roman" w:hAnsi="Times New Roman" w:cs="Times New Roman"/>
          <w:lang w:eastAsia="es-ES"/>
        </w:rPr>
        <w:t>Henrique Capriles, Gob</w:t>
      </w:r>
      <w:r w:rsidR="002F3BC5" w:rsidRPr="00FD603A">
        <w:rPr>
          <w:rFonts w:ascii="Times New Roman" w:eastAsia="Times New Roman" w:hAnsi="Times New Roman" w:cs="Times New Roman"/>
          <w:lang w:eastAsia="es-ES"/>
        </w:rPr>
        <w:t>ernador del Estado Miranda</w:t>
      </w:r>
      <w:r w:rsidR="00D71851" w:rsidRPr="00FD603A">
        <w:rPr>
          <w:rFonts w:ascii="Times New Roman" w:eastAsia="Times New Roman" w:hAnsi="Times New Roman" w:cs="Times New Roman"/>
          <w:lang w:eastAsia="es-ES"/>
        </w:rPr>
        <w:t>; de</w:t>
      </w:r>
      <w:r w:rsidR="005E6AA3" w:rsidRPr="00FD603A">
        <w:rPr>
          <w:rFonts w:ascii="Times New Roman" w:eastAsia="Times New Roman" w:hAnsi="Times New Roman" w:cs="Times New Roman"/>
          <w:lang w:eastAsia="es-ES"/>
        </w:rPr>
        <w:t xml:space="preserve"> </w:t>
      </w:r>
      <w:r w:rsidR="00774CAE" w:rsidRPr="00FD603A">
        <w:rPr>
          <w:rFonts w:ascii="Times New Roman" w:eastAsia="Times New Roman" w:hAnsi="Times New Roman" w:cs="Times New Roman"/>
          <w:lang w:eastAsia="es-ES"/>
        </w:rPr>
        <w:t xml:space="preserve">Henry </w:t>
      </w:r>
      <w:r w:rsidR="00D93F99" w:rsidRPr="00FD603A">
        <w:rPr>
          <w:rFonts w:ascii="Times New Roman" w:eastAsia="Times New Roman" w:hAnsi="Times New Roman" w:cs="Times New Roman"/>
          <w:lang w:eastAsia="es-ES"/>
        </w:rPr>
        <w:t>Falcón</w:t>
      </w:r>
      <w:r w:rsidR="00774CAE" w:rsidRPr="00FD603A">
        <w:rPr>
          <w:rFonts w:ascii="Times New Roman" w:eastAsia="Times New Roman" w:hAnsi="Times New Roman" w:cs="Times New Roman"/>
          <w:lang w:eastAsia="es-ES"/>
        </w:rPr>
        <w:t>, Gobernador del Estado Lara</w:t>
      </w:r>
      <w:r w:rsidR="00CA1FE3" w:rsidRPr="00FD603A">
        <w:rPr>
          <w:rFonts w:ascii="Times New Roman" w:eastAsia="Times New Roman" w:hAnsi="Times New Roman" w:cs="Times New Roman"/>
          <w:lang w:eastAsia="es-ES"/>
        </w:rPr>
        <w:t>, Liborio Guaruya, Gobernador I</w:t>
      </w:r>
      <w:r w:rsidR="00EB45BB" w:rsidRPr="00FD603A">
        <w:rPr>
          <w:rFonts w:ascii="Times New Roman" w:eastAsia="Times New Roman" w:hAnsi="Times New Roman" w:cs="Times New Roman"/>
          <w:lang w:eastAsia="es-ES"/>
        </w:rPr>
        <w:t xml:space="preserve">ndígena del Estado Amazonas </w:t>
      </w:r>
      <w:r w:rsidR="00774CAE" w:rsidRPr="00FD603A">
        <w:rPr>
          <w:rFonts w:ascii="Times New Roman" w:eastAsia="Times New Roman" w:hAnsi="Times New Roman" w:cs="Times New Roman"/>
          <w:lang w:eastAsia="es-ES"/>
        </w:rPr>
        <w:t xml:space="preserve"> y </w:t>
      </w:r>
      <w:r w:rsidR="00D71851" w:rsidRPr="00FD603A">
        <w:rPr>
          <w:rFonts w:ascii="Times New Roman" w:eastAsia="Times New Roman" w:hAnsi="Times New Roman" w:cs="Times New Roman"/>
          <w:lang w:eastAsia="es-ES"/>
        </w:rPr>
        <w:t xml:space="preserve">de </w:t>
      </w:r>
      <w:r w:rsidR="00774CAE" w:rsidRPr="00FD603A">
        <w:rPr>
          <w:rFonts w:ascii="Times New Roman" w:eastAsia="Times New Roman" w:hAnsi="Times New Roman" w:cs="Times New Roman"/>
          <w:lang w:eastAsia="es-ES"/>
        </w:rPr>
        <w:t>Evelyn Trejo de Rosales, Alcaldesa de Maracaibo</w:t>
      </w:r>
      <w:r w:rsidR="005E6AA3" w:rsidRPr="00FD603A">
        <w:rPr>
          <w:rFonts w:ascii="Times New Roman" w:eastAsia="Times New Roman" w:hAnsi="Times New Roman" w:cs="Times New Roman"/>
          <w:lang w:eastAsia="es-ES"/>
        </w:rPr>
        <w:t xml:space="preserve">. </w:t>
      </w:r>
      <w:r w:rsidR="002F3BC5" w:rsidRPr="00FD603A">
        <w:rPr>
          <w:rFonts w:ascii="Times New Roman" w:eastAsia="Times New Roman" w:hAnsi="Times New Roman" w:cs="Times New Roman"/>
          <w:lang w:eastAsia="es-ES"/>
        </w:rPr>
        <w:t xml:space="preserve">Todos </w:t>
      </w:r>
      <w:r w:rsidR="009761D7" w:rsidRPr="00FD603A">
        <w:rPr>
          <w:rFonts w:ascii="Times New Roman" w:eastAsia="Times New Roman" w:hAnsi="Times New Roman" w:cs="Times New Roman"/>
          <w:lang w:eastAsia="es-ES"/>
        </w:rPr>
        <w:t>miembros de la oposición.</w:t>
      </w:r>
    </w:p>
    <w:p w14:paraId="247ED74F" w14:textId="77777777" w:rsidR="002014D9" w:rsidRPr="00FD603A" w:rsidRDefault="006A324E" w:rsidP="00FD603A">
      <w:pPr>
        <w:pStyle w:val="ListParagraph"/>
        <w:numPr>
          <w:ilvl w:val="0"/>
          <w:numId w:val="1"/>
        </w:numPr>
        <w:spacing w:before="120" w:after="120" w:line="240" w:lineRule="auto"/>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La </w:t>
      </w:r>
      <w:r w:rsidRPr="00FD603A">
        <w:rPr>
          <w:rFonts w:ascii="Times New Roman" w:eastAsia="Times New Roman" w:hAnsi="Times New Roman" w:cs="Times New Roman"/>
          <w:i/>
          <w:lang w:eastAsia="es-ES"/>
        </w:rPr>
        <w:t xml:space="preserve">Carta de </w:t>
      </w:r>
      <w:r w:rsidR="00ED295E" w:rsidRPr="00FD603A">
        <w:rPr>
          <w:rFonts w:ascii="Times New Roman" w:eastAsia="Times New Roman" w:hAnsi="Times New Roman" w:cs="Times New Roman"/>
          <w:i/>
          <w:lang w:eastAsia="es-ES"/>
        </w:rPr>
        <w:t>María</w:t>
      </w:r>
      <w:r w:rsidRPr="00FD603A">
        <w:rPr>
          <w:rFonts w:ascii="Times New Roman" w:eastAsia="Times New Roman" w:hAnsi="Times New Roman" w:cs="Times New Roman"/>
          <w:i/>
          <w:lang w:eastAsia="es-ES"/>
        </w:rPr>
        <w:t xml:space="preserve"> Gabriela </w:t>
      </w:r>
      <w:r w:rsidR="00ED295E" w:rsidRPr="00FD603A">
        <w:rPr>
          <w:rFonts w:ascii="Times New Roman" w:eastAsia="Times New Roman" w:hAnsi="Times New Roman" w:cs="Times New Roman"/>
          <w:i/>
          <w:lang w:eastAsia="es-ES"/>
        </w:rPr>
        <w:t>Chávez</w:t>
      </w:r>
      <w:r w:rsidR="007B36DC" w:rsidRPr="00FD603A">
        <w:rPr>
          <w:rFonts w:ascii="Times New Roman" w:eastAsia="Times New Roman" w:hAnsi="Times New Roman" w:cs="Times New Roman"/>
          <w:lang w:eastAsia="es-ES"/>
        </w:rPr>
        <w:t xml:space="preserve">, </w:t>
      </w:r>
      <w:r w:rsidR="009761D7" w:rsidRPr="00FD603A">
        <w:rPr>
          <w:rFonts w:ascii="Times New Roman" w:eastAsia="Times New Roman" w:hAnsi="Times New Roman" w:cs="Times New Roman"/>
          <w:lang w:eastAsia="es-ES"/>
        </w:rPr>
        <w:t xml:space="preserve">hija del difunto, </w:t>
      </w:r>
      <w:r w:rsidR="007B36DC" w:rsidRPr="00FD603A">
        <w:rPr>
          <w:rFonts w:ascii="Times New Roman" w:eastAsia="Times New Roman" w:hAnsi="Times New Roman" w:cs="Times New Roman"/>
          <w:lang w:eastAsia="es-ES"/>
        </w:rPr>
        <w:t xml:space="preserve">titulada </w:t>
      </w:r>
      <w:r w:rsidR="007B36DC" w:rsidRPr="00FD603A">
        <w:rPr>
          <w:rFonts w:ascii="Times New Roman" w:eastAsia="Times New Roman" w:hAnsi="Times New Roman" w:cs="Times New Roman"/>
          <w:i/>
          <w:lang w:eastAsia="es-ES"/>
        </w:rPr>
        <w:t>Carta abierta a Venezuela y el Mundo</w:t>
      </w:r>
      <w:r w:rsidR="007B36DC" w:rsidRPr="00FD603A">
        <w:rPr>
          <w:rFonts w:ascii="Times New Roman" w:eastAsia="Times New Roman" w:hAnsi="Times New Roman" w:cs="Times New Roman"/>
          <w:lang w:eastAsia="es-ES"/>
        </w:rPr>
        <w:t xml:space="preserve">. </w:t>
      </w:r>
      <w:r w:rsidR="007B36DC" w:rsidRPr="00FD603A">
        <w:rPr>
          <w:rFonts w:ascii="Times New Roman" w:eastAsia="Times New Roman" w:hAnsi="Times New Roman" w:cs="Times New Roman"/>
          <w:i/>
          <w:lang w:eastAsia="es-ES"/>
        </w:rPr>
        <w:t xml:space="preserve">Mi respuesta a la miseria humana, en nombre de mi familia y la memoria de mi </w:t>
      </w:r>
      <w:r w:rsidR="00911AC4" w:rsidRPr="00FD603A">
        <w:rPr>
          <w:rFonts w:ascii="Times New Roman" w:eastAsia="Times New Roman" w:hAnsi="Times New Roman" w:cs="Times New Roman"/>
          <w:i/>
          <w:lang w:eastAsia="es-ES"/>
        </w:rPr>
        <w:t>p</w:t>
      </w:r>
      <w:r w:rsidR="0002315C" w:rsidRPr="00FD603A">
        <w:rPr>
          <w:rFonts w:ascii="Times New Roman" w:eastAsia="Times New Roman" w:hAnsi="Times New Roman" w:cs="Times New Roman"/>
          <w:i/>
          <w:lang w:eastAsia="es-ES"/>
        </w:rPr>
        <w:t>adre</w:t>
      </w:r>
      <w:r w:rsidRPr="00FD603A">
        <w:rPr>
          <w:rFonts w:ascii="Times New Roman" w:eastAsia="Times New Roman" w:hAnsi="Times New Roman" w:cs="Times New Roman"/>
          <w:i/>
          <w:lang w:eastAsia="es-ES"/>
        </w:rPr>
        <w:t xml:space="preserve"> </w:t>
      </w:r>
      <w:r w:rsidR="007B36DC" w:rsidRPr="00FD603A">
        <w:rPr>
          <w:rFonts w:ascii="Times New Roman" w:eastAsia="Times New Roman" w:hAnsi="Times New Roman" w:cs="Times New Roman"/>
          <w:i/>
          <w:lang w:eastAsia="es-ES"/>
        </w:rPr>
        <w:t>HUGO CHAVEZ</w:t>
      </w:r>
      <w:r w:rsidR="00D71851" w:rsidRPr="00FD603A">
        <w:rPr>
          <w:rFonts w:ascii="Times New Roman" w:eastAsia="Times New Roman" w:hAnsi="Times New Roman" w:cs="Times New Roman"/>
          <w:lang w:eastAsia="es-ES"/>
        </w:rPr>
        <w:t xml:space="preserve"> (sic)</w:t>
      </w:r>
      <w:r w:rsidR="0002315C" w:rsidRPr="00FD603A">
        <w:rPr>
          <w:rFonts w:ascii="Times New Roman" w:eastAsia="Times New Roman" w:hAnsi="Times New Roman" w:cs="Times New Roman"/>
          <w:lang w:eastAsia="es-ES"/>
        </w:rPr>
        <w:t xml:space="preserve">, </w:t>
      </w:r>
      <w:r w:rsidR="009761D7" w:rsidRPr="00FD603A">
        <w:rPr>
          <w:rFonts w:ascii="Times New Roman" w:eastAsia="Times New Roman" w:hAnsi="Times New Roman" w:cs="Times New Roman"/>
          <w:lang w:eastAsia="es-ES"/>
        </w:rPr>
        <w:t>que ocupó una</w:t>
      </w:r>
      <w:r w:rsidR="00C57012" w:rsidRPr="00FD603A">
        <w:rPr>
          <w:rFonts w:ascii="Times New Roman" w:eastAsia="Times New Roman" w:hAnsi="Times New Roman" w:cs="Times New Roman"/>
          <w:lang w:eastAsia="es-ES"/>
        </w:rPr>
        <w:t xml:space="preserve"> </w:t>
      </w:r>
      <w:r w:rsidR="00D93F99" w:rsidRPr="00FD603A">
        <w:rPr>
          <w:rFonts w:ascii="Times New Roman" w:eastAsia="Times New Roman" w:hAnsi="Times New Roman" w:cs="Times New Roman"/>
          <w:lang w:eastAsia="es-ES"/>
        </w:rPr>
        <w:t>página</w:t>
      </w:r>
      <w:r w:rsidR="00C57012" w:rsidRPr="00FD603A">
        <w:rPr>
          <w:rFonts w:ascii="Times New Roman" w:eastAsia="Times New Roman" w:hAnsi="Times New Roman" w:cs="Times New Roman"/>
          <w:lang w:eastAsia="es-ES"/>
        </w:rPr>
        <w:t xml:space="preserve"> </w:t>
      </w:r>
      <w:r w:rsidR="0002315C" w:rsidRPr="00FD603A">
        <w:rPr>
          <w:rFonts w:ascii="Times New Roman" w:eastAsia="Times New Roman" w:hAnsi="Times New Roman" w:cs="Times New Roman"/>
          <w:lang w:eastAsia="es-ES"/>
        </w:rPr>
        <w:t>completa</w:t>
      </w:r>
      <w:r w:rsidR="00D93F99" w:rsidRPr="00FD603A">
        <w:rPr>
          <w:rFonts w:ascii="Times New Roman" w:eastAsia="Times New Roman" w:hAnsi="Times New Roman" w:cs="Times New Roman"/>
          <w:lang w:eastAsia="es-ES"/>
        </w:rPr>
        <w:t>.</w:t>
      </w:r>
    </w:p>
    <w:p w14:paraId="3116BCEE" w14:textId="77777777" w:rsidR="002014D9" w:rsidRPr="00FD603A" w:rsidRDefault="002014D9" w:rsidP="00FD603A">
      <w:pPr>
        <w:spacing w:before="120" w:after="120" w:line="240" w:lineRule="auto"/>
        <w:contextualSpacing/>
        <w:jc w:val="both"/>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Análisis de contenido y sus resultados</w:t>
      </w:r>
    </w:p>
    <w:p w14:paraId="505AB806" w14:textId="77777777" w:rsidR="008C147B" w:rsidRPr="00FD603A" w:rsidRDefault="002014D9"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Estructura del Aviso: </w:t>
      </w:r>
      <w:r w:rsidR="005E6AA3" w:rsidRPr="00FD603A">
        <w:rPr>
          <w:rFonts w:ascii="Times New Roman" w:eastAsia="Times New Roman" w:hAnsi="Times New Roman" w:cs="Times New Roman"/>
          <w:lang w:eastAsia="es-ES"/>
        </w:rPr>
        <w:t xml:space="preserve">       </w:t>
      </w:r>
    </w:p>
    <w:p w14:paraId="4352958C" w14:textId="77777777" w:rsidR="00F938C6" w:rsidRPr="00FD603A" w:rsidRDefault="00F938C6"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Anunciantes</w:t>
      </w:r>
      <w:r w:rsidRPr="00FD603A">
        <w:rPr>
          <w:rFonts w:ascii="Times New Roman" w:eastAsia="Times New Roman" w:hAnsi="Times New Roman" w:cs="Times New Roman"/>
          <w:lang w:eastAsia="es-ES"/>
        </w:rPr>
        <w:t xml:space="preserve">. En relación a los emisores de los avisos tenemos una primera distinción: instituciones privadas (en adelante IPR), públicas (en adelante IPU) y avisos de individuos y/o altos personeros ligados al gobierno. En este sentido, </w:t>
      </w:r>
      <w:r w:rsidR="003F1604" w:rsidRPr="00FD603A">
        <w:rPr>
          <w:rFonts w:ascii="Times New Roman" w:eastAsia="Times New Roman" w:hAnsi="Times New Roman" w:cs="Times New Roman"/>
          <w:lang w:eastAsia="es-ES"/>
        </w:rPr>
        <w:t xml:space="preserve">se publicaron en total </w:t>
      </w:r>
      <w:r w:rsidR="0029243A" w:rsidRPr="00FD603A">
        <w:rPr>
          <w:rFonts w:ascii="Times New Roman" w:eastAsia="Times New Roman" w:hAnsi="Times New Roman" w:cs="Times New Roman"/>
          <w:lang w:eastAsia="es-ES"/>
        </w:rPr>
        <w:t xml:space="preserve">530 </w:t>
      </w:r>
      <w:r w:rsidR="003F1604" w:rsidRPr="00FD603A">
        <w:rPr>
          <w:rFonts w:ascii="Times New Roman" w:eastAsia="Times New Roman" w:hAnsi="Times New Roman" w:cs="Times New Roman"/>
          <w:lang w:eastAsia="es-ES"/>
        </w:rPr>
        <w:t xml:space="preserve"> obituarios de </w:t>
      </w:r>
      <w:r w:rsidR="0029243A" w:rsidRPr="00FD603A">
        <w:rPr>
          <w:rFonts w:ascii="Times New Roman" w:eastAsia="Times New Roman" w:hAnsi="Times New Roman" w:cs="Times New Roman"/>
          <w:lang w:eastAsia="es-ES"/>
        </w:rPr>
        <w:t xml:space="preserve">IPR; 82  obituarios de </w:t>
      </w:r>
      <w:r w:rsidR="003F1604" w:rsidRPr="00FD603A">
        <w:rPr>
          <w:rFonts w:ascii="Times New Roman" w:eastAsia="Times New Roman" w:hAnsi="Times New Roman" w:cs="Times New Roman"/>
          <w:lang w:eastAsia="es-ES"/>
        </w:rPr>
        <w:t>I</w:t>
      </w:r>
      <w:r w:rsidR="003F0E7B" w:rsidRPr="00FD603A">
        <w:rPr>
          <w:rFonts w:ascii="Times New Roman" w:eastAsia="Times New Roman" w:hAnsi="Times New Roman" w:cs="Times New Roman"/>
          <w:lang w:eastAsia="es-ES"/>
        </w:rPr>
        <w:t>PU</w:t>
      </w:r>
      <w:r w:rsidR="003F1604" w:rsidRPr="00FD603A">
        <w:rPr>
          <w:rFonts w:ascii="Times New Roman" w:eastAsia="Times New Roman" w:hAnsi="Times New Roman" w:cs="Times New Roman"/>
          <w:lang w:eastAsia="es-ES"/>
        </w:rPr>
        <w:t xml:space="preserve"> y 12 avisos individuales.  Expresados en porcentaje tenemos que </w:t>
      </w:r>
      <w:r w:rsidRPr="00FD603A">
        <w:rPr>
          <w:rFonts w:ascii="Times New Roman" w:eastAsia="Times New Roman" w:hAnsi="Times New Roman" w:cs="Times New Roman"/>
          <w:lang w:eastAsia="es-ES"/>
        </w:rPr>
        <w:t>el  86% de los obituarios fueron publicados por</w:t>
      </w:r>
      <w:r w:rsidR="003F1604" w:rsidRPr="00FD603A">
        <w:rPr>
          <w:rFonts w:ascii="Times New Roman" w:eastAsia="Times New Roman" w:hAnsi="Times New Roman" w:cs="Times New Roman"/>
          <w:lang w:eastAsia="es-ES"/>
        </w:rPr>
        <w:t xml:space="preserve"> IPR</w:t>
      </w:r>
      <w:r w:rsidRPr="00FD603A">
        <w:rPr>
          <w:rFonts w:ascii="Times New Roman" w:eastAsia="Times New Roman" w:hAnsi="Times New Roman" w:cs="Times New Roman"/>
          <w:lang w:eastAsia="es-ES"/>
        </w:rPr>
        <w:t xml:space="preserve">, </w:t>
      </w:r>
      <w:r w:rsidR="001350C9" w:rsidRPr="00FD603A">
        <w:rPr>
          <w:rFonts w:ascii="Times New Roman" w:eastAsia="Times New Roman" w:hAnsi="Times New Roman" w:cs="Times New Roman"/>
          <w:lang w:eastAsia="es-ES"/>
        </w:rPr>
        <w:t xml:space="preserve">el </w:t>
      </w:r>
      <w:r w:rsidRPr="00FD603A">
        <w:rPr>
          <w:rFonts w:ascii="Times New Roman" w:eastAsia="Times New Roman" w:hAnsi="Times New Roman" w:cs="Times New Roman"/>
          <w:lang w:eastAsia="es-ES"/>
        </w:rPr>
        <w:t xml:space="preserve">12% de los avisos fueron de </w:t>
      </w:r>
      <w:r w:rsidR="003F1604" w:rsidRPr="00FD603A">
        <w:rPr>
          <w:rFonts w:ascii="Times New Roman" w:eastAsia="Times New Roman" w:hAnsi="Times New Roman" w:cs="Times New Roman"/>
          <w:lang w:eastAsia="es-ES"/>
        </w:rPr>
        <w:t>IPU</w:t>
      </w:r>
      <w:r w:rsidRPr="00FD603A">
        <w:rPr>
          <w:rFonts w:ascii="Times New Roman" w:eastAsia="Times New Roman" w:hAnsi="Times New Roman" w:cs="Times New Roman"/>
          <w:lang w:eastAsia="es-ES"/>
        </w:rPr>
        <w:t xml:space="preserve"> y el 2% corresponde</w:t>
      </w:r>
      <w:r w:rsidR="001350C9" w:rsidRPr="00FD603A">
        <w:rPr>
          <w:rFonts w:ascii="Times New Roman" w:eastAsia="Times New Roman" w:hAnsi="Times New Roman" w:cs="Times New Roman"/>
          <w:lang w:eastAsia="es-ES"/>
        </w:rPr>
        <w:t>n a los avisos individual</w:t>
      </w:r>
      <w:r w:rsidRPr="00FD603A">
        <w:rPr>
          <w:rFonts w:ascii="Times New Roman" w:eastAsia="Times New Roman" w:hAnsi="Times New Roman" w:cs="Times New Roman"/>
          <w:lang w:eastAsia="es-ES"/>
        </w:rPr>
        <w:t>es</w:t>
      </w:r>
      <w:r w:rsidR="001350C9"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w:t>
      </w:r>
    </w:p>
    <w:p w14:paraId="523FEDC1" w14:textId="77777777" w:rsidR="00F94BCF" w:rsidRPr="00FD603A" w:rsidRDefault="008F321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Insertar </w:t>
      </w:r>
      <w:r w:rsidR="003F1604" w:rsidRPr="00FD603A">
        <w:rPr>
          <w:rFonts w:ascii="Times New Roman" w:eastAsia="Times New Roman" w:hAnsi="Times New Roman" w:cs="Times New Roman"/>
          <w:lang w:eastAsia="es-ES"/>
        </w:rPr>
        <w:t>T</w:t>
      </w:r>
      <w:r w:rsidR="00622075" w:rsidRPr="00FD603A">
        <w:rPr>
          <w:rFonts w:ascii="Times New Roman" w:eastAsia="Times New Roman" w:hAnsi="Times New Roman" w:cs="Times New Roman"/>
          <w:lang w:eastAsia="es-ES"/>
        </w:rPr>
        <w:t xml:space="preserve">abla </w:t>
      </w:r>
      <w:r w:rsidR="00F94BCF" w:rsidRPr="00FD603A">
        <w:rPr>
          <w:rFonts w:ascii="Times New Roman" w:eastAsia="Times New Roman" w:hAnsi="Times New Roman" w:cs="Times New Roman"/>
          <w:lang w:eastAsia="es-ES"/>
        </w:rPr>
        <w:t>3</w:t>
      </w:r>
    </w:p>
    <w:p w14:paraId="7990F368" w14:textId="77777777" w:rsidR="00F938C6" w:rsidRPr="00FD603A" w:rsidRDefault="00F938C6"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Tipo de emisores que publicaron en los dos principales diarios.</w:t>
      </w:r>
    </w:p>
    <w:p w14:paraId="48D6C502" w14:textId="77777777" w:rsidR="00B978CE" w:rsidRPr="00FD603A" w:rsidRDefault="008B53B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lastRenderedPageBreak/>
        <w:t xml:space="preserve">En relación al </w:t>
      </w:r>
      <w:r w:rsidR="00B978CE" w:rsidRPr="00FD603A">
        <w:rPr>
          <w:rFonts w:ascii="Times New Roman" w:eastAsia="Times New Roman" w:hAnsi="Times New Roman" w:cs="Times New Roman"/>
          <w:lang w:eastAsia="es-ES"/>
        </w:rPr>
        <w:t>tamaño</w:t>
      </w:r>
      <w:r w:rsidR="0018412A" w:rsidRPr="00FD603A">
        <w:rPr>
          <w:rFonts w:ascii="Times New Roman" w:eastAsia="Times New Roman" w:hAnsi="Times New Roman" w:cs="Times New Roman"/>
          <w:lang w:eastAsia="es-ES"/>
        </w:rPr>
        <w:t xml:space="preserve">, precios y costos, </w:t>
      </w:r>
      <w:r w:rsidR="00FB682D" w:rsidRPr="00FD603A">
        <w:rPr>
          <w:rFonts w:ascii="Times New Roman" w:eastAsia="Times New Roman" w:hAnsi="Times New Roman" w:cs="Times New Roman"/>
          <w:lang w:eastAsia="es-ES"/>
        </w:rPr>
        <w:t xml:space="preserve">en la </w:t>
      </w:r>
      <w:r w:rsidR="0018412A" w:rsidRPr="00FD603A">
        <w:rPr>
          <w:rFonts w:ascii="Times New Roman" w:eastAsia="Times New Roman" w:hAnsi="Times New Roman" w:cs="Times New Roman"/>
          <w:lang w:eastAsia="es-ES"/>
        </w:rPr>
        <w:t>tabla</w:t>
      </w:r>
      <w:r w:rsidR="00FB682D" w:rsidRPr="00FD603A">
        <w:rPr>
          <w:rFonts w:ascii="Times New Roman" w:eastAsia="Times New Roman" w:hAnsi="Times New Roman" w:cs="Times New Roman"/>
          <w:lang w:eastAsia="es-ES"/>
        </w:rPr>
        <w:t xml:space="preserve"> </w:t>
      </w:r>
      <w:r w:rsidR="00016638" w:rsidRPr="00FD603A">
        <w:rPr>
          <w:rFonts w:ascii="Times New Roman" w:eastAsia="Times New Roman" w:hAnsi="Times New Roman" w:cs="Times New Roman"/>
          <w:lang w:eastAsia="es-ES"/>
        </w:rPr>
        <w:t>número</w:t>
      </w:r>
      <w:r w:rsidR="00F94BCF" w:rsidRPr="00FD603A">
        <w:rPr>
          <w:rFonts w:ascii="Times New Roman" w:eastAsia="Times New Roman" w:hAnsi="Times New Roman" w:cs="Times New Roman"/>
          <w:lang w:eastAsia="es-ES"/>
        </w:rPr>
        <w:t xml:space="preserve"> 4</w:t>
      </w:r>
      <w:r w:rsidR="008F321E" w:rsidRPr="00FD603A">
        <w:rPr>
          <w:rFonts w:ascii="Times New Roman" w:eastAsia="Times New Roman" w:hAnsi="Times New Roman" w:cs="Times New Roman"/>
          <w:lang w:eastAsia="es-ES"/>
        </w:rPr>
        <w:t xml:space="preserve"> se presentan los resultados concernientes a esos aspectos</w:t>
      </w:r>
      <w:r w:rsidR="00FB682D" w:rsidRPr="00FD603A">
        <w:rPr>
          <w:rFonts w:ascii="Times New Roman" w:eastAsia="Times New Roman" w:hAnsi="Times New Roman" w:cs="Times New Roman"/>
          <w:lang w:eastAsia="es-ES"/>
        </w:rPr>
        <w:t>.</w:t>
      </w:r>
    </w:p>
    <w:p w14:paraId="7250AAAD" w14:textId="77777777" w:rsidR="00F94BCF" w:rsidRPr="00FD603A" w:rsidRDefault="00E632B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w:t>
      </w:r>
      <w:r w:rsidR="008F321E" w:rsidRPr="00FD603A">
        <w:rPr>
          <w:rFonts w:ascii="Times New Roman" w:eastAsia="Times New Roman" w:hAnsi="Times New Roman" w:cs="Times New Roman"/>
          <w:lang w:eastAsia="es-ES"/>
        </w:rPr>
        <w:t xml:space="preserve">nsertar </w:t>
      </w:r>
      <w:r w:rsidR="00F94BCF" w:rsidRPr="00FD603A">
        <w:rPr>
          <w:rFonts w:ascii="Times New Roman" w:eastAsia="Times New Roman" w:hAnsi="Times New Roman" w:cs="Times New Roman"/>
          <w:lang w:eastAsia="es-ES"/>
        </w:rPr>
        <w:t>Tabla 4</w:t>
      </w:r>
      <w:r w:rsidR="008F321E" w:rsidRPr="00FD603A">
        <w:rPr>
          <w:rFonts w:ascii="Times New Roman" w:eastAsia="Times New Roman" w:hAnsi="Times New Roman" w:cs="Times New Roman"/>
          <w:lang w:eastAsia="es-ES"/>
        </w:rPr>
        <w:t xml:space="preserve">. </w:t>
      </w:r>
    </w:p>
    <w:p w14:paraId="1BB09D98" w14:textId="77777777" w:rsidR="0018412A" w:rsidRPr="00FD603A" w:rsidRDefault="008F321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Tamaño, costo y frecuencia de los avisos necrológicos en EN y EU. </w:t>
      </w:r>
    </w:p>
    <w:p w14:paraId="619A95AD" w14:textId="77777777" w:rsidR="008F321E" w:rsidRPr="00FD603A" w:rsidRDefault="002B4E03"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No</w:t>
      </w:r>
      <w:r w:rsidR="008B53BE" w:rsidRPr="00FD603A">
        <w:rPr>
          <w:rFonts w:ascii="Times New Roman" w:eastAsia="Times New Roman" w:hAnsi="Times New Roman" w:cs="Times New Roman"/>
          <w:lang w:eastAsia="es-ES"/>
        </w:rPr>
        <w:t xml:space="preserve"> resulta fácil estimar la inversión total de e</w:t>
      </w:r>
      <w:r w:rsidR="00880CE9" w:rsidRPr="00FD603A">
        <w:rPr>
          <w:rFonts w:ascii="Times New Roman" w:eastAsia="Times New Roman" w:hAnsi="Times New Roman" w:cs="Times New Roman"/>
          <w:lang w:eastAsia="es-ES"/>
        </w:rPr>
        <w:t xml:space="preserve">ste tipo de avisos, por cuanto en </w:t>
      </w:r>
      <w:r w:rsidR="008B53BE" w:rsidRPr="00FD603A">
        <w:rPr>
          <w:rFonts w:ascii="Times New Roman" w:eastAsia="Times New Roman" w:hAnsi="Times New Roman" w:cs="Times New Roman"/>
          <w:lang w:eastAsia="es-ES"/>
        </w:rPr>
        <w:t>l</w:t>
      </w:r>
      <w:r w:rsidR="00880CE9" w:rsidRPr="00FD603A">
        <w:rPr>
          <w:rFonts w:ascii="Times New Roman" w:eastAsia="Times New Roman" w:hAnsi="Times New Roman" w:cs="Times New Roman"/>
          <w:lang w:eastAsia="es-ES"/>
        </w:rPr>
        <w:t>os</w:t>
      </w:r>
      <w:r w:rsidR="008B53BE" w:rsidRPr="00FD603A">
        <w:rPr>
          <w:rFonts w:ascii="Times New Roman" w:eastAsia="Times New Roman" w:hAnsi="Times New Roman" w:cs="Times New Roman"/>
          <w:lang w:eastAsia="es-ES"/>
        </w:rPr>
        <w:t xml:space="preserve"> </w:t>
      </w:r>
      <w:r w:rsidR="00880CE9" w:rsidRPr="00FD603A">
        <w:rPr>
          <w:rFonts w:ascii="Times New Roman" w:eastAsia="Times New Roman" w:hAnsi="Times New Roman" w:cs="Times New Roman"/>
          <w:lang w:eastAsia="es-ES"/>
        </w:rPr>
        <w:t>costos</w:t>
      </w:r>
      <w:r w:rsidR="00F66080" w:rsidRPr="00FD603A">
        <w:rPr>
          <w:rFonts w:ascii="Times New Roman" w:eastAsia="Times New Roman" w:hAnsi="Times New Roman" w:cs="Times New Roman"/>
          <w:lang w:eastAsia="es-ES"/>
        </w:rPr>
        <w:t xml:space="preserve"> señalado</w:t>
      </w:r>
      <w:r w:rsidR="00880CE9" w:rsidRPr="00FD603A">
        <w:rPr>
          <w:rFonts w:ascii="Times New Roman" w:eastAsia="Times New Roman" w:hAnsi="Times New Roman" w:cs="Times New Roman"/>
          <w:lang w:eastAsia="es-ES"/>
        </w:rPr>
        <w:t>s</w:t>
      </w:r>
      <w:r w:rsidR="00F66080" w:rsidRPr="00FD603A">
        <w:rPr>
          <w:rFonts w:ascii="Times New Roman" w:eastAsia="Times New Roman" w:hAnsi="Times New Roman" w:cs="Times New Roman"/>
          <w:lang w:eastAsia="es-ES"/>
        </w:rPr>
        <w:t xml:space="preserve"> en la Tabla Nº</w:t>
      </w:r>
      <w:r w:rsidR="00F94BCF" w:rsidRPr="00FD603A">
        <w:rPr>
          <w:rFonts w:ascii="Times New Roman" w:eastAsia="Times New Roman" w:hAnsi="Times New Roman" w:cs="Times New Roman"/>
          <w:lang w:eastAsia="es-ES"/>
        </w:rPr>
        <w:t xml:space="preserve"> 4</w:t>
      </w:r>
      <w:r w:rsidR="008B53BE" w:rsidRPr="00FD603A">
        <w:rPr>
          <w:rFonts w:ascii="Times New Roman" w:eastAsia="Times New Roman" w:hAnsi="Times New Roman" w:cs="Times New Roman"/>
          <w:lang w:eastAsia="es-ES"/>
        </w:rPr>
        <w:t xml:space="preserve">, </w:t>
      </w:r>
      <w:r w:rsidR="00880CE9" w:rsidRPr="00FD603A">
        <w:rPr>
          <w:rFonts w:ascii="Times New Roman" w:eastAsia="Times New Roman" w:hAnsi="Times New Roman" w:cs="Times New Roman"/>
          <w:lang w:eastAsia="es-ES"/>
        </w:rPr>
        <w:t>se dan</w:t>
      </w:r>
      <w:r w:rsidR="006A324E" w:rsidRPr="00FD603A">
        <w:rPr>
          <w:rFonts w:ascii="Times New Roman" w:eastAsia="Times New Roman" w:hAnsi="Times New Roman" w:cs="Times New Roman"/>
          <w:lang w:eastAsia="es-ES"/>
        </w:rPr>
        <w:t xml:space="preserve"> variaciones que depende</w:t>
      </w:r>
      <w:r w:rsidR="008B53BE" w:rsidRPr="00FD603A">
        <w:rPr>
          <w:rFonts w:ascii="Times New Roman" w:eastAsia="Times New Roman" w:hAnsi="Times New Roman" w:cs="Times New Roman"/>
          <w:lang w:eastAsia="es-ES"/>
        </w:rPr>
        <w:t xml:space="preserve">n del </w:t>
      </w:r>
      <w:r w:rsidR="00D93F99" w:rsidRPr="00FD603A">
        <w:rPr>
          <w:rFonts w:ascii="Times New Roman" w:eastAsia="Times New Roman" w:hAnsi="Times New Roman" w:cs="Times New Roman"/>
          <w:lang w:eastAsia="es-ES"/>
        </w:rPr>
        <w:t>día</w:t>
      </w:r>
      <w:r w:rsidR="008B53BE" w:rsidRPr="00FD603A">
        <w:rPr>
          <w:rFonts w:ascii="Times New Roman" w:eastAsia="Times New Roman" w:hAnsi="Times New Roman" w:cs="Times New Roman"/>
          <w:lang w:eastAsia="es-ES"/>
        </w:rPr>
        <w:t xml:space="preserve"> de la publicación (más económico de lunes a viernes y </w:t>
      </w:r>
      <w:r w:rsidR="002D2A66" w:rsidRPr="00FD603A">
        <w:rPr>
          <w:rFonts w:ascii="Times New Roman" w:eastAsia="Times New Roman" w:hAnsi="Times New Roman" w:cs="Times New Roman"/>
          <w:lang w:eastAsia="es-ES"/>
        </w:rPr>
        <w:t>más</w:t>
      </w:r>
      <w:r w:rsidR="00B978CE" w:rsidRPr="00FD603A">
        <w:rPr>
          <w:rFonts w:ascii="Times New Roman" w:eastAsia="Times New Roman" w:hAnsi="Times New Roman" w:cs="Times New Roman"/>
          <w:lang w:eastAsia="es-ES"/>
        </w:rPr>
        <w:t xml:space="preserve"> elevado</w:t>
      </w:r>
      <w:r w:rsidR="008B53BE" w:rsidRPr="00FD603A">
        <w:rPr>
          <w:rFonts w:ascii="Times New Roman" w:eastAsia="Times New Roman" w:hAnsi="Times New Roman" w:cs="Times New Roman"/>
          <w:lang w:eastAsia="es-ES"/>
        </w:rPr>
        <w:t xml:space="preserve"> los sábado</w:t>
      </w:r>
      <w:r w:rsidR="006A324E" w:rsidRPr="00FD603A">
        <w:rPr>
          <w:rFonts w:ascii="Times New Roman" w:eastAsia="Times New Roman" w:hAnsi="Times New Roman" w:cs="Times New Roman"/>
          <w:lang w:eastAsia="es-ES"/>
        </w:rPr>
        <w:t>s</w:t>
      </w:r>
      <w:r w:rsidR="008B53BE" w:rsidRPr="00FD603A">
        <w:rPr>
          <w:rFonts w:ascii="Times New Roman" w:eastAsia="Times New Roman" w:hAnsi="Times New Roman" w:cs="Times New Roman"/>
          <w:lang w:eastAsia="es-ES"/>
        </w:rPr>
        <w:t xml:space="preserve"> y domingos), </w:t>
      </w:r>
      <w:r w:rsidR="009A71F3" w:rsidRPr="00FD603A">
        <w:rPr>
          <w:rFonts w:ascii="Times New Roman" w:eastAsia="Times New Roman" w:hAnsi="Times New Roman" w:cs="Times New Roman"/>
          <w:lang w:eastAsia="es-ES"/>
        </w:rPr>
        <w:t xml:space="preserve">la ubicación en las </w:t>
      </w:r>
      <w:r w:rsidR="006A324E" w:rsidRPr="00FD603A">
        <w:rPr>
          <w:rFonts w:ascii="Times New Roman" w:eastAsia="Times New Roman" w:hAnsi="Times New Roman" w:cs="Times New Roman"/>
          <w:lang w:eastAsia="es-ES"/>
        </w:rPr>
        <w:t>páginas</w:t>
      </w:r>
      <w:r w:rsidR="009A71F3" w:rsidRPr="00FD603A">
        <w:rPr>
          <w:rFonts w:ascii="Times New Roman" w:eastAsia="Times New Roman" w:hAnsi="Times New Roman" w:cs="Times New Roman"/>
          <w:lang w:eastAsia="es-ES"/>
        </w:rPr>
        <w:t xml:space="preserve"> (a</w:t>
      </w:r>
      <w:r w:rsidR="00FA2588" w:rsidRPr="00FD603A">
        <w:rPr>
          <w:rFonts w:ascii="Times New Roman" w:eastAsia="Times New Roman" w:hAnsi="Times New Roman" w:cs="Times New Roman"/>
          <w:lang w:eastAsia="es-ES"/>
        </w:rPr>
        <w:t>rriba-abajo, derecha-izquierda</w:t>
      </w:r>
      <w:r w:rsidR="009A71F3" w:rsidRPr="00FD603A">
        <w:rPr>
          <w:rFonts w:ascii="Times New Roman" w:eastAsia="Times New Roman" w:hAnsi="Times New Roman" w:cs="Times New Roman"/>
          <w:lang w:eastAsia="es-ES"/>
        </w:rPr>
        <w:t xml:space="preserve">, </w:t>
      </w:r>
      <w:r w:rsidR="004100D3" w:rsidRPr="00FD603A">
        <w:rPr>
          <w:rFonts w:ascii="Times New Roman" w:eastAsia="Times New Roman" w:hAnsi="Times New Roman" w:cs="Times New Roman"/>
          <w:lang w:eastAsia="es-ES"/>
        </w:rPr>
        <w:t>última</w:t>
      </w:r>
      <w:r w:rsidR="009A71F3" w:rsidRPr="00FD603A">
        <w:rPr>
          <w:rFonts w:ascii="Times New Roman" w:eastAsia="Times New Roman" w:hAnsi="Times New Roman" w:cs="Times New Roman"/>
          <w:lang w:eastAsia="es-ES"/>
        </w:rPr>
        <w:t xml:space="preserve"> </w:t>
      </w:r>
      <w:r w:rsidR="006A324E" w:rsidRPr="00FD603A">
        <w:rPr>
          <w:rFonts w:ascii="Times New Roman" w:eastAsia="Times New Roman" w:hAnsi="Times New Roman" w:cs="Times New Roman"/>
          <w:lang w:eastAsia="es-ES"/>
        </w:rPr>
        <w:t>página</w:t>
      </w:r>
      <w:r w:rsidR="00D440B6" w:rsidRPr="00FD603A">
        <w:rPr>
          <w:rFonts w:ascii="Times New Roman" w:eastAsia="Times New Roman" w:hAnsi="Times New Roman" w:cs="Times New Roman"/>
          <w:lang w:eastAsia="es-ES"/>
        </w:rPr>
        <w:t xml:space="preserve"> o </w:t>
      </w:r>
      <w:r w:rsidR="00D93F99" w:rsidRPr="00FD603A">
        <w:rPr>
          <w:rFonts w:ascii="Times New Roman" w:eastAsia="Times New Roman" w:hAnsi="Times New Roman" w:cs="Times New Roman"/>
          <w:lang w:eastAsia="es-ES"/>
        </w:rPr>
        <w:t>páginas</w:t>
      </w:r>
      <w:r w:rsidR="00D440B6" w:rsidRPr="00FD603A">
        <w:rPr>
          <w:rFonts w:ascii="Times New Roman" w:eastAsia="Times New Roman" w:hAnsi="Times New Roman" w:cs="Times New Roman"/>
          <w:lang w:eastAsia="es-ES"/>
        </w:rPr>
        <w:t xml:space="preserve"> centrales</w:t>
      </w:r>
      <w:r w:rsidR="009A71F3" w:rsidRPr="00FD603A">
        <w:rPr>
          <w:rFonts w:ascii="Times New Roman" w:eastAsia="Times New Roman" w:hAnsi="Times New Roman" w:cs="Times New Roman"/>
          <w:lang w:eastAsia="es-ES"/>
        </w:rPr>
        <w:t xml:space="preserve">), </w:t>
      </w:r>
      <w:r w:rsidR="008B53BE" w:rsidRPr="00FD603A">
        <w:rPr>
          <w:rFonts w:ascii="Times New Roman" w:eastAsia="Times New Roman" w:hAnsi="Times New Roman" w:cs="Times New Roman"/>
          <w:lang w:eastAsia="es-ES"/>
        </w:rPr>
        <w:t>si el aviso incluye imagen o color</w:t>
      </w:r>
      <w:r w:rsidR="00D93F99" w:rsidRPr="00FD603A">
        <w:rPr>
          <w:rFonts w:ascii="Times New Roman" w:eastAsia="Times New Roman" w:hAnsi="Times New Roman" w:cs="Times New Roman"/>
          <w:lang w:eastAsia="es-ES"/>
        </w:rPr>
        <w:t xml:space="preserve"> </w:t>
      </w:r>
      <w:r w:rsidR="009A71F3" w:rsidRPr="00FD603A">
        <w:rPr>
          <w:rFonts w:ascii="Times New Roman" w:eastAsia="Times New Roman" w:hAnsi="Times New Roman" w:cs="Times New Roman"/>
          <w:lang w:eastAsia="es-ES"/>
        </w:rPr>
        <w:t>(</w:t>
      </w:r>
      <w:r w:rsidR="0076486C" w:rsidRPr="00FD603A">
        <w:rPr>
          <w:rFonts w:ascii="Times New Roman" w:eastAsia="Times New Roman" w:hAnsi="Times New Roman" w:cs="Times New Roman"/>
          <w:lang w:eastAsia="es-ES"/>
        </w:rPr>
        <w:t>a todo</w:t>
      </w:r>
      <w:r w:rsidR="009A71F3" w:rsidRPr="00FD603A">
        <w:rPr>
          <w:rFonts w:ascii="Times New Roman" w:eastAsia="Times New Roman" w:hAnsi="Times New Roman" w:cs="Times New Roman"/>
          <w:lang w:eastAsia="es-ES"/>
        </w:rPr>
        <w:t xml:space="preserve"> color, un </w:t>
      </w:r>
      <w:r w:rsidR="0076486C" w:rsidRPr="00FD603A">
        <w:rPr>
          <w:rFonts w:ascii="Times New Roman" w:eastAsia="Times New Roman" w:hAnsi="Times New Roman" w:cs="Times New Roman"/>
          <w:lang w:eastAsia="es-ES"/>
        </w:rPr>
        <w:t xml:space="preserve">solo </w:t>
      </w:r>
      <w:r w:rsidR="009A71F3" w:rsidRPr="00FD603A">
        <w:rPr>
          <w:rFonts w:ascii="Times New Roman" w:eastAsia="Times New Roman" w:hAnsi="Times New Roman" w:cs="Times New Roman"/>
          <w:lang w:eastAsia="es-ES"/>
        </w:rPr>
        <w:t>color o dos colores)</w:t>
      </w:r>
      <w:r w:rsidR="006077DE" w:rsidRPr="00FD603A">
        <w:rPr>
          <w:rFonts w:ascii="Times New Roman" w:eastAsia="Times New Roman" w:hAnsi="Times New Roman" w:cs="Times New Roman"/>
          <w:lang w:eastAsia="es-ES"/>
        </w:rPr>
        <w:t>, si es emitido por una persona natural o jurídica, si el aviso responde a la versión impresa o digital o si la apl</w:t>
      </w:r>
      <w:r w:rsidR="0076486C" w:rsidRPr="00FD603A">
        <w:rPr>
          <w:rFonts w:ascii="Times New Roman" w:eastAsia="Times New Roman" w:hAnsi="Times New Roman" w:cs="Times New Roman"/>
          <w:lang w:eastAsia="es-ES"/>
        </w:rPr>
        <w:t xml:space="preserve">icación usada es para </w:t>
      </w:r>
      <w:r w:rsidRPr="00FD603A">
        <w:rPr>
          <w:rFonts w:ascii="Times New Roman" w:eastAsia="Times New Roman" w:hAnsi="Times New Roman" w:cs="Times New Roman"/>
          <w:lang w:eastAsia="es-ES"/>
        </w:rPr>
        <w:t xml:space="preserve">unidades </w:t>
      </w:r>
      <w:r w:rsidR="0076486C" w:rsidRPr="00FD603A">
        <w:rPr>
          <w:rFonts w:ascii="Times New Roman" w:eastAsia="Times New Roman" w:hAnsi="Times New Roman" w:cs="Times New Roman"/>
          <w:lang w:eastAsia="es-ES"/>
        </w:rPr>
        <w:t xml:space="preserve">móviles, </w:t>
      </w:r>
      <w:r w:rsidRPr="00FD603A">
        <w:rPr>
          <w:rFonts w:ascii="Times New Roman" w:eastAsia="Times New Roman" w:hAnsi="Times New Roman" w:cs="Times New Roman"/>
          <w:lang w:eastAsia="es-ES"/>
        </w:rPr>
        <w:t xml:space="preserve">como teléfonos, </w:t>
      </w:r>
      <w:r w:rsidR="0076486C" w:rsidRPr="00FD603A">
        <w:rPr>
          <w:rFonts w:ascii="Times New Roman" w:eastAsia="Times New Roman" w:hAnsi="Times New Roman" w:cs="Times New Roman"/>
          <w:lang w:eastAsia="es-ES"/>
        </w:rPr>
        <w:t>Ipads o T</w:t>
      </w:r>
      <w:r w:rsidR="006077DE" w:rsidRPr="00FD603A">
        <w:rPr>
          <w:rFonts w:ascii="Times New Roman" w:eastAsia="Times New Roman" w:hAnsi="Times New Roman" w:cs="Times New Roman"/>
          <w:lang w:eastAsia="es-ES"/>
        </w:rPr>
        <w:t>ablet</w:t>
      </w:r>
      <w:r w:rsidR="008F321E" w:rsidRPr="00FD603A">
        <w:rPr>
          <w:rFonts w:ascii="Times New Roman" w:eastAsia="Times New Roman" w:hAnsi="Times New Roman" w:cs="Times New Roman"/>
          <w:lang w:eastAsia="es-ES"/>
        </w:rPr>
        <w:t>a</w:t>
      </w:r>
      <w:r w:rsidR="006077DE" w:rsidRPr="00FD603A">
        <w:rPr>
          <w:rFonts w:ascii="Times New Roman" w:eastAsia="Times New Roman" w:hAnsi="Times New Roman" w:cs="Times New Roman"/>
          <w:lang w:eastAsia="es-ES"/>
        </w:rPr>
        <w:t>s</w:t>
      </w:r>
      <w:r w:rsidR="00CA1FE3" w:rsidRPr="00FD603A">
        <w:rPr>
          <w:rFonts w:ascii="Times New Roman" w:eastAsia="Times New Roman" w:hAnsi="Times New Roman" w:cs="Times New Roman"/>
          <w:lang w:eastAsia="es-ES"/>
        </w:rPr>
        <w:t>;</w:t>
      </w:r>
      <w:r w:rsidR="00D440B6" w:rsidRPr="00FD603A">
        <w:rPr>
          <w:rFonts w:ascii="Times New Roman" w:eastAsia="Times New Roman" w:hAnsi="Times New Roman" w:cs="Times New Roman"/>
          <w:lang w:eastAsia="es-ES"/>
        </w:rPr>
        <w:t xml:space="preserve"> si es solicitada la publicación con un </w:t>
      </w:r>
      <w:r w:rsidR="00D93F99" w:rsidRPr="00FD603A">
        <w:rPr>
          <w:rFonts w:ascii="Times New Roman" w:eastAsia="Times New Roman" w:hAnsi="Times New Roman" w:cs="Times New Roman"/>
          <w:lang w:eastAsia="es-ES"/>
        </w:rPr>
        <w:t>día</w:t>
      </w:r>
      <w:r w:rsidR="00D440B6" w:rsidRPr="00FD603A">
        <w:rPr>
          <w:rFonts w:ascii="Times New Roman" w:eastAsia="Times New Roman" w:hAnsi="Times New Roman" w:cs="Times New Roman"/>
          <w:lang w:eastAsia="es-ES"/>
        </w:rPr>
        <w:t xml:space="preserve"> o varios días de antelación</w:t>
      </w:r>
      <w:r w:rsidR="006077DE" w:rsidRPr="00FD603A">
        <w:rPr>
          <w:rFonts w:ascii="Times New Roman" w:eastAsia="Times New Roman" w:hAnsi="Times New Roman" w:cs="Times New Roman"/>
          <w:lang w:eastAsia="es-ES"/>
        </w:rPr>
        <w:t>.</w:t>
      </w:r>
      <w:r w:rsidR="008B53BE" w:rsidRPr="00FD603A">
        <w:rPr>
          <w:rFonts w:ascii="Times New Roman" w:eastAsia="Times New Roman" w:hAnsi="Times New Roman" w:cs="Times New Roman"/>
          <w:lang w:eastAsia="es-ES"/>
        </w:rPr>
        <w:t xml:space="preserve"> </w:t>
      </w:r>
      <w:r w:rsidR="00880CE9" w:rsidRPr="00FD603A">
        <w:rPr>
          <w:rFonts w:ascii="Times New Roman" w:eastAsia="Times New Roman" w:hAnsi="Times New Roman" w:cs="Times New Roman"/>
          <w:lang w:eastAsia="es-ES"/>
        </w:rPr>
        <w:t>Los precios</w:t>
      </w:r>
      <w:r w:rsidR="006077DE" w:rsidRPr="00FD603A">
        <w:rPr>
          <w:rFonts w:ascii="Times New Roman" w:eastAsia="Times New Roman" w:hAnsi="Times New Roman" w:cs="Times New Roman"/>
          <w:lang w:eastAsia="es-ES"/>
        </w:rPr>
        <w:t xml:space="preserve"> que se presenta</w:t>
      </w:r>
      <w:r w:rsidR="00880CE9" w:rsidRPr="00FD603A">
        <w:rPr>
          <w:rFonts w:ascii="Times New Roman" w:eastAsia="Times New Roman" w:hAnsi="Times New Roman" w:cs="Times New Roman"/>
          <w:lang w:eastAsia="es-ES"/>
        </w:rPr>
        <w:t>n</w:t>
      </w:r>
      <w:r w:rsidR="006077DE" w:rsidRPr="00FD603A">
        <w:rPr>
          <w:rFonts w:ascii="Times New Roman" w:eastAsia="Times New Roman" w:hAnsi="Times New Roman" w:cs="Times New Roman"/>
          <w:lang w:eastAsia="es-ES"/>
        </w:rPr>
        <w:t xml:space="preserve"> en</w:t>
      </w:r>
      <w:r w:rsidR="00FA279B" w:rsidRPr="00FD603A">
        <w:rPr>
          <w:rFonts w:ascii="Times New Roman" w:eastAsia="Times New Roman" w:hAnsi="Times New Roman" w:cs="Times New Roman"/>
          <w:lang w:eastAsia="es-ES"/>
        </w:rPr>
        <w:t xml:space="preserve"> l</w:t>
      </w:r>
      <w:r w:rsidR="00F66080" w:rsidRPr="00FD603A">
        <w:rPr>
          <w:rFonts w:ascii="Times New Roman" w:eastAsia="Times New Roman" w:hAnsi="Times New Roman" w:cs="Times New Roman"/>
          <w:lang w:eastAsia="es-ES"/>
        </w:rPr>
        <w:t>a T</w:t>
      </w:r>
      <w:r w:rsidR="00F94BCF" w:rsidRPr="00FD603A">
        <w:rPr>
          <w:rFonts w:ascii="Times New Roman" w:eastAsia="Times New Roman" w:hAnsi="Times New Roman" w:cs="Times New Roman"/>
          <w:lang w:eastAsia="es-ES"/>
        </w:rPr>
        <w:t>abla Nº 4</w:t>
      </w:r>
      <w:r w:rsidR="006077DE" w:rsidRPr="00FD603A">
        <w:rPr>
          <w:rFonts w:ascii="Times New Roman" w:eastAsia="Times New Roman" w:hAnsi="Times New Roman" w:cs="Times New Roman"/>
          <w:lang w:eastAsia="es-ES"/>
        </w:rPr>
        <w:t>, corresponde</w:t>
      </w:r>
      <w:r w:rsidR="00880CE9" w:rsidRPr="00FD603A">
        <w:rPr>
          <w:rFonts w:ascii="Times New Roman" w:eastAsia="Times New Roman" w:hAnsi="Times New Roman" w:cs="Times New Roman"/>
          <w:lang w:eastAsia="es-ES"/>
        </w:rPr>
        <w:t>n</w:t>
      </w:r>
      <w:r w:rsidR="006077DE" w:rsidRPr="00FD603A">
        <w:rPr>
          <w:rFonts w:ascii="Times New Roman" w:eastAsia="Times New Roman" w:hAnsi="Times New Roman" w:cs="Times New Roman"/>
          <w:lang w:eastAsia="es-ES"/>
        </w:rPr>
        <w:t xml:space="preserve"> al precio p</w:t>
      </w:r>
      <w:r w:rsidR="00D440B6" w:rsidRPr="00FD603A">
        <w:rPr>
          <w:rFonts w:ascii="Times New Roman" w:eastAsia="Times New Roman" w:hAnsi="Times New Roman" w:cs="Times New Roman"/>
          <w:lang w:eastAsia="es-ES"/>
        </w:rPr>
        <w:t>ara</w:t>
      </w:r>
      <w:r w:rsidR="006077DE" w:rsidRPr="00FD603A">
        <w:rPr>
          <w:rFonts w:ascii="Times New Roman" w:eastAsia="Times New Roman" w:hAnsi="Times New Roman" w:cs="Times New Roman"/>
          <w:lang w:eastAsia="es-ES"/>
        </w:rPr>
        <w:t xml:space="preserve"> personas jurídicas, que son los avisos </w:t>
      </w:r>
      <w:r w:rsidR="00FA279B" w:rsidRPr="00FD603A">
        <w:rPr>
          <w:rFonts w:ascii="Times New Roman" w:eastAsia="Times New Roman" w:hAnsi="Times New Roman" w:cs="Times New Roman"/>
          <w:lang w:eastAsia="es-ES"/>
        </w:rPr>
        <w:t>más</w:t>
      </w:r>
      <w:r w:rsidR="006077DE" w:rsidRPr="00FD603A">
        <w:rPr>
          <w:rFonts w:ascii="Times New Roman" w:eastAsia="Times New Roman" w:hAnsi="Times New Roman" w:cs="Times New Roman"/>
          <w:lang w:eastAsia="es-ES"/>
        </w:rPr>
        <w:t xml:space="preserve"> frecuentes. </w:t>
      </w:r>
      <w:r w:rsidR="008B53BE" w:rsidRPr="00FD603A">
        <w:rPr>
          <w:rFonts w:ascii="Times New Roman" w:eastAsia="Times New Roman" w:hAnsi="Times New Roman" w:cs="Times New Roman"/>
          <w:lang w:eastAsia="es-ES"/>
        </w:rPr>
        <w:t>Sin embargo</w:t>
      </w:r>
      <w:r w:rsidR="00EB69E7" w:rsidRPr="00FD603A">
        <w:rPr>
          <w:rFonts w:ascii="Times New Roman" w:eastAsia="Times New Roman" w:hAnsi="Times New Roman" w:cs="Times New Roman"/>
          <w:lang w:eastAsia="es-ES"/>
        </w:rPr>
        <w:t xml:space="preserve"> la información aquí presentada en </w:t>
      </w:r>
      <w:r w:rsidR="002D2A66" w:rsidRPr="00FD603A">
        <w:rPr>
          <w:rFonts w:ascii="Times New Roman" w:eastAsia="Times New Roman" w:hAnsi="Times New Roman" w:cs="Times New Roman"/>
          <w:lang w:eastAsia="es-ES"/>
        </w:rPr>
        <w:t>relación</w:t>
      </w:r>
      <w:r w:rsidR="00EB69E7" w:rsidRPr="00FD603A">
        <w:rPr>
          <w:rFonts w:ascii="Times New Roman" w:eastAsia="Times New Roman" w:hAnsi="Times New Roman" w:cs="Times New Roman"/>
          <w:lang w:eastAsia="es-ES"/>
        </w:rPr>
        <w:t xml:space="preserve"> a</w:t>
      </w:r>
      <w:r w:rsidR="008B53BE" w:rsidRPr="00FD603A">
        <w:rPr>
          <w:rFonts w:ascii="Times New Roman" w:eastAsia="Times New Roman" w:hAnsi="Times New Roman" w:cs="Times New Roman"/>
          <w:lang w:eastAsia="es-ES"/>
        </w:rPr>
        <w:t xml:space="preserve"> la frecuencia, tamaño y costo</w:t>
      </w:r>
      <w:r w:rsidR="00D93F99" w:rsidRPr="00FD603A">
        <w:rPr>
          <w:rFonts w:ascii="Times New Roman" w:eastAsia="Times New Roman" w:hAnsi="Times New Roman" w:cs="Times New Roman"/>
          <w:lang w:eastAsia="es-ES"/>
        </w:rPr>
        <w:t>s</w:t>
      </w:r>
      <w:r w:rsidR="008B53BE" w:rsidRPr="00FD603A">
        <w:rPr>
          <w:rFonts w:ascii="Times New Roman" w:eastAsia="Times New Roman" w:hAnsi="Times New Roman" w:cs="Times New Roman"/>
          <w:lang w:eastAsia="es-ES"/>
        </w:rPr>
        <w:t xml:space="preserve"> </w:t>
      </w:r>
      <w:r w:rsidR="009B3125" w:rsidRPr="00FD603A">
        <w:rPr>
          <w:rFonts w:ascii="Times New Roman" w:eastAsia="Times New Roman" w:hAnsi="Times New Roman" w:cs="Times New Roman"/>
          <w:lang w:eastAsia="es-ES"/>
        </w:rPr>
        <w:t>nos permite tener una idea del</w:t>
      </w:r>
      <w:r w:rsidR="008B53BE" w:rsidRPr="00FD603A">
        <w:rPr>
          <w:rFonts w:ascii="Times New Roman" w:eastAsia="Times New Roman" w:hAnsi="Times New Roman" w:cs="Times New Roman"/>
          <w:lang w:eastAsia="es-ES"/>
        </w:rPr>
        <w:t xml:space="preserve"> </w:t>
      </w:r>
      <w:r w:rsidR="006A5CAE" w:rsidRPr="00FD603A">
        <w:rPr>
          <w:rFonts w:ascii="Times New Roman" w:eastAsia="Times New Roman" w:hAnsi="Times New Roman" w:cs="Times New Roman"/>
          <w:lang w:eastAsia="es-ES"/>
        </w:rPr>
        <w:t>beneficio</w:t>
      </w:r>
      <w:r w:rsidR="008B53BE" w:rsidRPr="00FD603A">
        <w:rPr>
          <w:rFonts w:ascii="Times New Roman" w:eastAsia="Times New Roman" w:hAnsi="Times New Roman" w:cs="Times New Roman"/>
          <w:lang w:eastAsia="es-ES"/>
        </w:rPr>
        <w:t xml:space="preserve"> </w:t>
      </w:r>
      <w:r w:rsidR="004100D3" w:rsidRPr="00FD603A">
        <w:rPr>
          <w:rFonts w:ascii="Times New Roman" w:eastAsia="Times New Roman" w:hAnsi="Times New Roman" w:cs="Times New Roman"/>
          <w:lang w:eastAsia="es-ES"/>
        </w:rPr>
        <w:t xml:space="preserve">económico </w:t>
      </w:r>
      <w:r w:rsidR="008B53BE" w:rsidRPr="00FD603A">
        <w:rPr>
          <w:rFonts w:ascii="Times New Roman" w:eastAsia="Times New Roman" w:hAnsi="Times New Roman" w:cs="Times New Roman"/>
          <w:lang w:eastAsia="es-ES"/>
        </w:rPr>
        <w:t>que significó esta manifestación</w:t>
      </w:r>
      <w:r w:rsidR="00FA279B" w:rsidRPr="00FD603A">
        <w:rPr>
          <w:rFonts w:ascii="Times New Roman" w:eastAsia="Times New Roman" w:hAnsi="Times New Roman" w:cs="Times New Roman"/>
          <w:lang w:eastAsia="es-ES"/>
        </w:rPr>
        <w:t xml:space="preserve"> para </w:t>
      </w:r>
      <w:r w:rsidR="00EB69E7" w:rsidRPr="00FD603A">
        <w:rPr>
          <w:rFonts w:ascii="Times New Roman" w:eastAsia="Times New Roman" w:hAnsi="Times New Roman" w:cs="Times New Roman"/>
          <w:lang w:eastAsia="es-ES"/>
        </w:rPr>
        <w:t>los medios de comunicación.</w:t>
      </w:r>
    </w:p>
    <w:p w14:paraId="026CF64D" w14:textId="77777777" w:rsidR="009B3125" w:rsidRPr="00FD603A" w:rsidRDefault="006A5CA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E21E5E" w:rsidRPr="00FD603A">
        <w:rPr>
          <w:rFonts w:ascii="Times New Roman" w:eastAsia="Times New Roman" w:hAnsi="Times New Roman" w:cs="Times New Roman"/>
          <w:lang w:eastAsia="es-ES"/>
        </w:rPr>
        <w:t>El</w:t>
      </w:r>
      <w:r w:rsidR="009B3125" w:rsidRPr="00FD603A">
        <w:rPr>
          <w:rFonts w:ascii="Times New Roman" w:eastAsia="Times New Roman" w:hAnsi="Times New Roman" w:cs="Times New Roman"/>
          <w:lang w:eastAsia="es-ES"/>
        </w:rPr>
        <w:t xml:space="preserve"> tamaño de avisos </w:t>
      </w:r>
      <w:r w:rsidR="00BA29E3" w:rsidRPr="00FD603A">
        <w:rPr>
          <w:rFonts w:ascii="Times New Roman" w:eastAsia="Times New Roman" w:hAnsi="Times New Roman" w:cs="Times New Roman"/>
          <w:lang w:eastAsia="es-ES"/>
        </w:rPr>
        <w:t>más</w:t>
      </w:r>
      <w:r w:rsidR="009B3125" w:rsidRPr="00FD603A">
        <w:rPr>
          <w:rFonts w:ascii="Times New Roman" w:eastAsia="Times New Roman" w:hAnsi="Times New Roman" w:cs="Times New Roman"/>
          <w:lang w:eastAsia="es-ES"/>
        </w:rPr>
        <w:t xml:space="preserve"> frecuentes </w:t>
      </w:r>
      <w:r w:rsidR="00E21E5E" w:rsidRPr="00FD603A">
        <w:rPr>
          <w:rFonts w:ascii="Times New Roman" w:eastAsia="Times New Roman" w:hAnsi="Times New Roman" w:cs="Times New Roman"/>
          <w:lang w:eastAsia="es-ES"/>
        </w:rPr>
        <w:t>fue</w:t>
      </w:r>
      <w:r w:rsidR="009B3125" w:rsidRPr="00FD603A">
        <w:rPr>
          <w:rFonts w:ascii="Times New Roman" w:eastAsia="Times New Roman" w:hAnsi="Times New Roman" w:cs="Times New Roman"/>
          <w:lang w:eastAsia="es-ES"/>
        </w:rPr>
        <w:t xml:space="preserve"> el</w:t>
      </w:r>
      <w:r w:rsidR="00F66080"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de </w:t>
      </w:r>
      <w:r w:rsidR="00F66080" w:rsidRPr="00FD603A">
        <w:rPr>
          <w:rFonts w:ascii="Times New Roman" w:eastAsia="Times New Roman" w:hAnsi="Times New Roman" w:cs="Times New Roman"/>
          <w:lang w:eastAsia="es-ES"/>
        </w:rPr>
        <w:t>14,40</w:t>
      </w:r>
      <w:r w:rsidR="00DE6E09" w:rsidRPr="00FD603A">
        <w:rPr>
          <w:rFonts w:ascii="Times New Roman" w:eastAsia="Times New Roman" w:hAnsi="Times New Roman" w:cs="Times New Roman"/>
          <w:lang w:eastAsia="es-ES"/>
        </w:rPr>
        <w:t>cm</w:t>
      </w:r>
      <w:r w:rsidR="00F66080" w:rsidRPr="00FD603A">
        <w:rPr>
          <w:rFonts w:ascii="Times New Roman" w:eastAsia="Times New Roman" w:hAnsi="Times New Roman" w:cs="Times New Roman"/>
          <w:lang w:eastAsia="es-ES"/>
        </w:rPr>
        <w:t xml:space="preserve"> x 25,82</w:t>
      </w:r>
      <w:r w:rsidR="00DE6E09" w:rsidRPr="00FD603A">
        <w:rPr>
          <w:rFonts w:ascii="Times New Roman" w:eastAsia="Times New Roman" w:hAnsi="Times New Roman" w:cs="Times New Roman"/>
          <w:lang w:eastAsia="es-ES"/>
        </w:rPr>
        <w:t>cm</w:t>
      </w:r>
      <w:r w:rsidR="009B3125" w:rsidRPr="00FD603A">
        <w:rPr>
          <w:rFonts w:ascii="Times New Roman" w:eastAsia="Times New Roman" w:hAnsi="Times New Roman" w:cs="Times New Roman"/>
          <w:lang w:eastAsia="es-ES"/>
        </w:rPr>
        <w:t xml:space="preserve">, </w:t>
      </w:r>
      <w:r w:rsidR="00DE6E09" w:rsidRPr="00FD603A">
        <w:rPr>
          <w:rFonts w:ascii="Times New Roman" w:eastAsia="Times New Roman" w:hAnsi="Times New Roman" w:cs="Times New Roman"/>
          <w:lang w:eastAsia="es-ES"/>
        </w:rPr>
        <w:t>que corresponde al cuarto de página</w:t>
      </w:r>
      <w:r w:rsidR="00E21E5E" w:rsidRPr="00FD603A">
        <w:rPr>
          <w:rFonts w:ascii="Times New Roman" w:eastAsia="Times New Roman" w:hAnsi="Times New Roman" w:cs="Times New Roman"/>
          <w:lang w:eastAsia="es-ES"/>
        </w:rPr>
        <w:t xml:space="preserve"> en EN</w:t>
      </w:r>
      <w:r w:rsidR="00CA1FE3" w:rsidRPr="00FD603A">
        <w:rPr>
          <w:rFonts w:ascii="Times New Roman" w:eastAsia="Times New Roman" w:hAnsi="Times New Roman" w:cs="Times New Roman"/>
          <w:lang w:eastAsia="es-ES"/>
        </w:rPr>
        <w:t>, mientras que en</w:t>
      </w:r>
      <w:r w:rsidR="00DE6E09" w:rsidRPr="00FD603A">
        <w:rPr>
          <w:rFonts w:ascii="Times New Roman" w:eastAsia="Times New Roman" w:hAnsi="Times New Roman" w:cs="Times New Roman"/>
          <w:lang w:eastAsia="es-ES"/>
        </w:rPr>
        <w:t xml:space="preserve"> EU se usaron varios formatos con frecuencia</w:t>
      </w:r>
      <w:r w:rsidR="00CA1FE3" w:rsidRPr="00FD603A">
        <w:rPr>
          <w:rFonts w:ascii="Times New Roman" w:eastAsia="Times New Roman" w:hAnsi="Times New Roman" w:cs="Times New Roman"/>
          <w:lang w:eastAsia="es-ES"/>
        </w:rPr>
        <w:t>s</w:t>
      </w:r>
      <w:r w:rsidR="00DE6E09" w:rsidRPr="00FD603A">
        <w:rPr>
          <w:rFonts w:ascii="Times New Roman" w:eastAsia="Times New Roman" w:hAnsi="Times New Roman" w:cs="Times New Roman"/>
          <w:lang w:eastAsia="es-ES"/>
        </w:rPr>
        <w:t xml:space="preserve"> similares: 14,40cm x 9,45cm; 14,40cm x 25,82 cm; 29,20c, x 25,82cm y 7 cm x 9,45, que corresponde</w:t>
      </w:r>
      <w:r w:rsidR="001350C9" w:rsidRPr="00FD603A">
        <w:rPr>
          <w:rFonts w:ascii="Times New Roman" w:eastAsia="Times New Roman" w:hAnsi="Times New Roman" w:cs="Times New Roman"/>
          <w:lang w:eastAsia="es-ES"/>
        </w:rPr>
        <w:t>n</w:t>
      </w:r>
      <w:r w:rsidR="00DE6E09" w:rsidRPr="00FD603A">
        <w:rPr>
          <w:rFonts w:ascii="Times New Roman" w:eastAsia="Times New Roman" w:hAnsi="Times New Roman" w:cs="Times New Roman"/>
          <w:lang w:eastAsia="es-ES"/>
        </w:rPr>
        <w:t xml:space="preserve"> a un octavo de página, media página, un cuarto de página y un dieciseisavo de página. </w:t>
      </w:r>
    </w:p>
    <w:p w14:paraId="2931A364" w14:textId="77777777" w:rsidR="0086159D" w:rsidRPr="00FD603A" w:rsidRDefault="00CD2A19" w:rsidP="00FD603A">
      <w:pPr>
        <w:spacing w:before="120" w:after="120" w:line="240" w:lineRule="auto"/>
        <w:contextualSpacing/>
        <w:rPr>
          <w:rFonts w:ascii="Times New Roman" w:eastAsia="Times New Roman" w:hAnsi="Times New Roman" w:cs="Times New Roman"/>
          <w:color w:val="FF0000"/>
          <w:lang w:eastAsia="es-ES"/>
        </w:rPr>
      </w:pPr>
      <w:r w:rsidRPr="00FD603A">
        <w:rPr>
          <w:rFonts w:ascii="Times New Roman" w:eastAsia="Times New Roman" w:hAnsi="Times New Roman" w:cs="Times New Roman"/>
          <w:lang w:eastAsia="es-ES"/>
        </w:rPr>
        <w:t xml:space="preserve">      </w:t>
      </w:r>
      <w:r w:rsidR="00EB69E7" w:rsidRPr="00FD603A">
        <w:rPr>
          <w:rFonts w:ascii="Times New Roman" w:eastAsia="Times New Roman" w:hAnsi="Times New Roman" w:cs="Times New Roman"/>
          <w:lang w:eastAsia="es-ES"/>
        </w:rPr>
        <w:t>L</w:t>
      </w:r>
      <w:r w:rsidR="00E73448" w:rsidRPr="00FD603A">
        <w:rPr>
          <w:rFonts w:ascii="Times New Roman" w:eastAsia="Times New Roman" w:hAnsi="Times New Roman" w:cs="Times New Roman"/>
          <w:lang w:eastAsia="es-ES"/>
        </w:rPr>
        <w:t xml:space="preserve">as condolencias de parte del sector oficial son </w:t>
      </w:r>
      <w:r w:rsidR="004641FD" w:rsidRPr="00FD603A">
        <w:rPr>
          <w:rFonts w:ascii="Times New Roman" w:eastAsia="Times New Roman" w:hAnsi="Times New Roman" w:cs="Times New Roman"/>
          <w:lang w:eastAsia="es-ES"/>
        </w:rPr>
        <w:t>las</w:t>
      </w:r>
      <w:r w:rsidR="00E73448" w:rsidRPr="00FD603A">
        <w:rPr>
          <w:rFonts w:ascii="Times New Roman" w:eastAsia="Times New Roman" w:hAnsi="Times New Roman" w:cs="Times New Roman"/>
          <w:lang w:eastAsia="es-ES"/>
        </w:rPr>
        <w:t xml:space="preserve"> de mayor tamaño</w:t>
      </w:r>
      <w:r w:rsidR="0076486C" w:rsidRPr="00FD603A">
        <w:rPr>
          <w:rFonts w:ascii="Times New Roman" w:eastAsia="Times New Roman" w:hAnsi="Times New Roman" w:cs="Times New Roman"/>
          <w:lang w:eastAsia="es-ES"/>
        </w:rPr>
        <w:t xml:space="preserve"> </w:t>
      </w:r>
      <w:r w:rsidR="00E73448" w:rsidRPr="00FD603A">
        <w:rPr>
          <w:rFonts w:ascii="Times New Roman" w:eastAsia="Times New Roman" w:hAnsi="Times New Roman" w:cs="Times New Roman"/>
          <w:lang w:eastAsia="es-ES"/>
        </w:rPr>
        <w:t>y texto, e incluyen fotografía</w:t>
      </w:r>
      <w:r w:rsidR="00704F79" w:rsidRPr="00FD603A">
        <w:rPr>
          <w:rFonts w:ascii="Times New Roman" w:eastAsia="Times New Roman" w:hAnsi="Times New Roman" w:cs="Times New Roman"/>
          <w:lang w:eastAsia="es-ES"/>
        </w:rPr>
        <w:t>s</w:t>
      </w:r>
      <w:r w:rsidR="008F321E" w:rsidRPr="00FD603A">
        <w:rPr>
          <w:rFonts w:ascii="Times New Roman" w:eastAsia="Times New Roman" w:hAnsi="Times New Roman" w:cs="Times New Roman"/>
          <w:lang w:eastAsia="es-ES"/>
        </w:rPr>
        <w:t xml:space="preserve"> del Presidente Chávez,</w:t>
      </w:r>
      <w:r w:rsidR="00E73448" w:rsidRPr="00FD603A">
        <w:rPr>
          <w:rFonts w:ascii="Times New Roman" w:eastAsia="Times New Roman" w:hAnsi="Times New Roman" w:cs="Times New Roman"/>
          <w:lang w:eastAsia="es-ES"/>
        </w:rPr>
        <w:t xml:space="preserve"> tanto</w:t>
      </w:r>
      <w:r w:rsidR="002310F9" w:rsidRPr="00FD603A">
        <w:rPr>
          <w:rFonts w:ascii="Times New Roman" w:eastAsia="Times New Roman" w:hAnsi="Times New Roman" w:cs="Times New Roman"/>
          <w:lang w:eastAsia="es-ES"/>
        </w:rPr>
        <w:t xml:space="preserve"> en blanco y negro como a color</w:t>
      </w:r>
      <w:r w:rsidR="008852E5" w:rsidRPr="00FD603A">
        <w:rPr>
          <w:rFonts w:ascii="Times New Roman" w:eastAsia="Times New Roman" w:hAnsi="Times New Roman" w:cs="Times New Roman"/>
          <w:lang w:eastAsia="es-ES"/>
        </w:rPr>
        <w:t>.</w:t>
      </w:r>
      <w:r w:rsidR="00704F79" w:rsidRPr="00FD603A">
        <w:rPr>
          <w:rFonts w:ascii="Times New Roman" w:eastAsia="Times New Roman" w:hAnsi="Times New Roman" w:cs="Times New Roman"/>
          <w:lang w:eastAsia="es-ES"/>
        </w:rPr>
        <w:t xml:space="preserve"> </w:t>
      </w:r>
      <w:r w:rsidR="008852E5" w:rsidRPr="00FD603A">
        <w:rPr>
          <w:rFonts w:ascii="Times New Roman" w:eastAsia="Times New Roman" w:hAnsi="Times New Roman" w:cs="Times New Roman"/>
          <w:lang w:eastAsia="es-ES"/>
        </w:rPr>
        <w:t>A</w:t>
      </w:r>
      <w:r w:rsidR="004641FD" w:rsidRPr="00FD603A">
        <w:rPr>
          <w:rFonts w:ascii="Times New Roman" w:eastAsia="Times New Roman" w:hAnsi="Times New Roman" w:cs="Times New Roman"/>
          <w:lang w:eastAsia="es-ES"/>
        </w:rPr>
        <w:t>quí</w:t>
      </w:r>
      <w:r w:rsidR="008E69F3" w:rsidRPr="00FD603A">
        <w:rPr>
          <w:rFonts w:ascii="Times New Roman" w:eastAsia="Times New Roman" w:hAnsi="Times New Roman" w:cs="Times New Roman"/>
          <w:lang w:eastAsia="es-ES"/>
        </w:rPr>
        <w:t xml:space="preserve"> </w:t>
      </w:r>
      <w:r w:rsidR="00BA29E3" w:rsidRPr="00FD603A">
        <w:rPr>
          <w:rFonts w:ascii="Times New Roman" w:eastAsia="Times New Roman" w:hAnsi="Times New Roman" w:cs="Times New Roman"/>
          <w:lang w:eastAsia="es-ES"/>
        </w:rPr>
        <w:t>resaltan</w:t>
      </w:r>
      <w:r w:rsidR="00704F79" w:rsidRPr="00FD603A">
        <w:rPr>
          <w:rFonts w:ascii="Times New Roman" w:eastAsia="Times New Roman" w:hAnsi="Times New Roman" w:cs="Times New Roman"/>
          <w:lang w:eastAsia="es-ES"/>
        </w:rPr>
        <w:t xml:space="preserve"> los avisos de</w:t>
      </w:r>
      <w:r w:rsidR="008E69F3" w:rsidRPr="00FD603A">
        <w:rPr>
          <w:rFonts w:ascii="Times New Roman" w:eastAsia="Times New Roman" w:hAnsi="Times New Roman" w:cs="Times New Roman"/>
          <w:lang w:eastAsia="es-ES"/>
        </w:rPr>
        <w:t xml:space="preserve"> PDVSA</w:t>
      </w:r>
      <w:r w:rsidR="00E55BCD" w:rsidRPr="00FD603A">
        <w:rPr>
          <w:rFonts w:ascii="Times New Roman" w:eastAsia="Times New Roman" w:hAnsi="Times New Roman" w:cs="Times New Roman"/>
          <w:lang w:eastAsia="es-ES"/>
        </w:rPr>
        <w:t xml:space="preserve"> (Petróleos de Venezuela)</w:t>
      </w:r>
      <w:r w:rsidR="0086159D" w:rsidRPr="00FD603A">
        <w:rPr>
          <w:rFonts w:ascii="Times New Roman" w:eastAsia="Times New Roman" w:hAnsi="Times New Roman" w:cs="Times New Roman"/>
          <w:lang w:eastAsia="es-ES"/>
        </w:rPr>
        <w:t xml:space="preserve"> a página entera</w:t>
      </w:r>
      <w:r w:rsidR="00BA29E3" w:rsidRPr="00FD603A">
        <w:rPr>
          <w:rFonts w:ascii="Times New Roman" w:eastAsia="Times New Roman" w:hAnsi="Times New Roman" w:cs="Times New Roman"/>
          <w:lang w:eastAsia="es-ES"/>
        </w:rPr>
        <w:t>, I</w:t>
      </w:r>
      <w:r w:rsidR="008852E5" w:rsidRPr="00FD603A">
        <w:rPr>
          <w:rFonts w:ascii="Times New Roman" w:eastAsia="Times New Roman" w:hAnsi="Times New Roman" w:cs="Times New Roman"/>
          <w:lang w:eastAsia="es-ES"/>
        </w:rPr>
        <w:t>NFERCA</w:t>
      </w:r>
      <w:r w:rsidRPr="00FD603A">
        <w:rPr>
          <w:rFonts w:ascii="Times New Roman" w:eastAsia="Times New Roman" w:hAnsi="Times New Roman" w:cs="Times New Roman"/>
          <w:lang w:eastAsia="es-ES"/>
        </w:rPr>
        <w:t xml:space="preserve"> (Insumos Ferroviarios)</w:t>
      </w:r>
      <w:r w:rsidR="008852E5" w:rsidRPr="00FD603A">
        <w:rPr>
          <w:rFonts w:ascii="Times New Roman" w:eastAsia="Times New Roman" w:hAnsi="Times New Roman" w:cs="Times New Roman"/>
          <w:lang w:eastAsia="es-ES"/>
        </w:rPr>
        <w:t xml:space="preserve"> y el Ministerio para el Poder P</w:t>
      </w:r>
      <w:r w:rsidR="00BA29E3" w:rsidRPr="00FD603A">
        <w:rPr>
          <w:rFonts w:ascii="Times New Roman" w:eastAsia="Times New Roman" w:hAnsi="Times New Roman" w:cs="Times New Roman"/>
          <w:lang w:eastAsia="es-ES"/>
        </w:rPr>
        <w:t>opular para el Transporte Terrestre</w:t>
      </w:r>
      <w:r w:rsidRPr="00FD603A">
        <w:rPr>
          <w:rFonts w:ascii="Times New Roman" w:eastAsia="Times New Roman" w:hAnsi="Times New Roman" w:cs="Times New Roman"/>
          <w:lang w:eastAsia="es-ES"/>
        </w:rPr>
        <w:t>,</w:t>
      </w:r>
      <w:r w:rsidR="0086159D" w:rsidRPr="00FD603A">
        <w:rPr>
          <w:rFonts w:ascii="Times New Roman" w:eastAsia="Times New Roman" w:hAnsi="Times New Roman" w:cs="Times New Roman"/>
          <w:lang w:eastAsia="es-ES"/>
        </w:rPr>
        <w:t xml:space="preserve"> en formato media página</w:t>
      </w:r>
      <w:r w:rsidR="00BA29E3" w:rsidRPr="00FD603A">
        <w:rPr>
          <w:rFonts w:ascii="Times New Roman" w:eastAsia="Times New Roman" w:hAnsi="Times New Roman" w:cs="Times New Roman"/>
          <w:lang w:eastAsia="es-ES"/>
        </w:rPr>
        <w:t xml:space="preserve">, </w:t>
      </w:r>
      <w:r w:rsidR="004100D3" w:rsidRPr="00FD603A">
        <w:rPr>
          <w:rFonts w:ascii="Times New Roman" w:eastAsia="Times New Roman" w:hAnsi="Times New Roman" w:cs="Times New Roman"/>
          <w:lang w:eastAsia="es-ES"/>
        </w:rPr>
        <w:t xml:space="preserve">los cuales </w:t>
      </w:r>
      <w:r w:rsidR="00BA29E3" w:rsidRPr="00FD603A">
        <w:rPr>
          <w:rFonts w:ascii="Times New Roman" w:eastAsia="Times New Roman" w:hAnsi="Times New Roman" w:cs="Times New Roman"/>
          <w:lang w:eastAsia="es-ES"/>
        </w:rPr>
        <w:t>repitieron el mismo aviso durante varios días</w:t>
      </w:r>
      <w:r w:rsidR="001340B7" w:rsidRPr="00FD603A">
        <w:rPr>
          <w:rFonts w:ascii="Times New Roman" w:eastAsia="Times New Roman" w:hAnsi="Times New Roman" w:cs="Times New Roman"/>
          <w:lang w:eastAsia="es-ES"/>
        </w:rPr>
        <w:t xml:space="preserve"> en ambos perió</w:t>
      </w:r>
      <w:r w:rsidR="002310F9" w:rsidRPr="00FD603A">
        <w:rPr>
          <w:rFonts w:ascii="Times New Roman" w:eastAsia="Times New Roman" w:hAnsi="Times New Roman" w:cs="Times New Roman"/>
          <w:lang w:eastAsia="es-ES"/>
        </w:rPr>
        <w:t>dicos</w:t>
      </w:r>
      <w:r w:rsidR="0086159D" w:rsidRPr="00FD603A">
        <w:rPr>
          <w:rFonts w:ascii="Times New Roman" w:eastAsia="Times New Roman" w:hAnsi="Times New Roman" w:cs="Times New Roman"/>
          <w:lang w:eastAsia="es-ES"/>
        </w:rPr>
        <w:t xml:space="preserve"> (PDV</w:t>
      </w:r>
      <w:r w:rsidR="00104E1C" w:rsidRPr="00FD603A">
        <w:rPr>
          <w:rFonts w:ascii="Times New Roman" w:eastAsia="Times New Roman" w:hAnsi="Times New Roman" w:cs="Times New Roman"/>
          <w:lang w:eastAsia="es-ES"/>
        </w:rPr>
        <w:t>SA 2 veces, INFERCA 6 veces y 10</w:t>
      </w:r>
      <w:r w:rsidR="0086159D" w:rsidRPr="00FD603A">
        <w:rPr>
          <w:rFonts w:ascii="Times New Roman" w:eastAsia="Times New Roman" w:hAnsi="Times New Roman" w:cs="Times New Roman"/>
          <w:lang w:eastAsia="es-ES"/>
        </w:rPr>
        <w:t xml:space="preserve"> veces el aviso del Ministerio para el Poder Popular para el Transporte Terre</w:t>
      </w:r>
      <w:r w:rsidR="00104E1C" w:rsidRPr="00FD603A">
        <w:rPr>
          <w:rFonts w:ascii="Times New Roman" w:eastAsia="Times New Roman" w:hAnsi="Times New Roman" w:cs="Times New Roman"/>
          <w:lang w:eastAsia="es-ES"/>
        </w:rPr>
        <w:t>stre)</w:t>
      </w:r>
      <w:r w:rsidR="00E73448" w:rsidRPr="00FD603A">
        <w:rPr>
          <w:rFonts w:ascii="Times New Roman" w:eastAsia="Times New Roman" w:hAnsi="Times New Roman" w:cs="Times New Roman"/>
          <w:lang w:eastAsia="es-ES"/>
        </w:rPr>
        <w:t xml:space="preserve">.  </w:t>
      </w:r>
      <w:r w:rsidR="00E55BCD" w:rsidRPr="00FD603A">
        <w:rPr>
          <w:rFonts w:ascii="Times New Roman" w:eastAsia="Times New Roman" w:hAnsi="Times New Roman" w:cs="Times New Roman"/>
          <w:lang w:eastAsia="es-ES"/>
        </w:rPr>
        <w:t xml:space="preserve">Cabe señalar que el sector oficial tiene a su cargo todos los Ministerios, Misiones, </w:t>
      </w:r>
      <w:r w:rsidR="00437506" w:rsidRPr="00FD603A">
        <w:rPr>
          <w:rFonts w:ascii="Times New Roman" w:eastAsia="Times New Roman" w:hAnsi="Times New Roman" w:cs="Times New Roman"/>
          <w:lang w:eastAsia="es-ES"/>
        </w:rPr>
        <w:t xml:space="preserve">e institutos </w:t>
      </w:r>
      <w:r w:rsidR="00E55BCD" w:rsidRPr="00FD603A">
        <w:rPr>
          <w:rFonts w:ascii="Times New Roman" w:eastAsia="Times New Roman" w:hAnsi="Times New Roman" w:cs="Times New Roman"/>
          <w:lang w:eastAsia="es-ES"/>
        </w:rPr>
        <w:t xml:space="preserve">oficiales del Estado venezolano, lo </w:t>
      </w:r>
      <w:r w:rsidR="004100D3" w:rsidRPr="00FD603A">
        <w:rPr>
          <w:rFonts w:ascii="Times New Roman" w:eastAsia="Times New Roman" w:hAnsi="Times New Roman" w:cs="Times New Roman"/>
          <w:lang w:eastAsia="es-ES"/>
        </w:rPr>
        <w:t>que</w:t>
      </w:r>
      <w:r w:rsidR="00E55BCD" w:rsidRPr="00FD603A">
        <w:rPr>
          <w:rFonts w:ascii="Times New Roman" w:eastAsia="Times New Roman" w:hAnsi="Times New Roman" w:cs="Times New Roman"/>
          <w:lang w:eastAsia="es-ES"/>
        </w:rPr>
        <w:t xml:space="preserve"> significa un manejo de fondos mucho mayor que los de ciudadanos comunes y empresas privadas.</w:t>
      </w:r>
      <w:r w:rsidR="008F321E" w:rsidRPr="00FD603A">
        <w:rPr>
          <w:rFonts w:ascii="Times New Roman" w:eastAsia="Times New Roman" w:hAnsi="Times New Roman" w:cs="Times New Roman"/>
          <w:lang w:eastAsia="es-ES"/>
        </w:rPr>
        <w:t xml:space="preserve"> Sin embargo, l</w:t>
      </w:r>
      <w:r w:rsidR="00BF139E" w:rsidRPr="00FD603A">
        <w:rPr>
          <w:rFonts w:ascii="Times New Roman" w:eastAsia="Times New Roman" w:hAnsi="Times New Roman" w:cs="Times New Roman"/>
          <w:lang w:eastAsia="es-ES"/>
        </w:rPr>
        <w:t>a mayoría de este tipo de Instituciones no public</w:t>
      </w:r>
      <w:r w:rsidR="008F321E" w:rsidRPr="00FD603A">
        <w:rPr>
          <w:rFonts w:ascii="Times New Roman" w:eastAsia="Times New Roman" w:hAnsi="Times New Roman" w:cs="Times New Roman"/>
          <w:lang w:eastAsia="es-ES"/>
        </w:rPr>
        <w:t>ó</w:t>
      </w:r>
      <w:r w:rsidR="00BF139E" w:rsidRPr="00FD603A">
        <w:rPr>
          <w:rFonts w:ascii="Times New Roman" w:eastAsia="Times New Roman" w:hAnsi="Times New Roman" w:cs="Times New Roman"/>
          <w:lang w:eastAsia="es-ES"/>
        </w:rPr>
        <w:t xml:space="preserve"> en estos periódicos. </w:t>
      </w:r>
    </w:p>
    <w:p w14:paraId="70560EBE" w14:textId="77777777" w:rsidR="0086159D" w:rsidRPr="00FD603A" w:rsidRDefault="005240B3"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E</w:t>
      </w:r>
      <w:r w:rsidR="006A5CAE" w:rsidRPr="00FD603A">
        <w:rPr>
          <w:rFonts w:ascii="Times New Roman" w:eastAsia="Times New Roman" w:hAnsi="Times New Roman" w:cs="Times New Roman"/>
          <w:i/>
          <w:lang w:eastAsia="es-ES"/>
        </w:rPr>
        <w:t>l formato del aviso</w:t>
      </w:r>
      <w:r w:rsidR="006A5CAE" w:rsidRPr="00FD603A">
        <w:rPr>
          <w:rFonts w:ascii="Times New Roman" w:eastAsia="Times New Roman" w:hAnsi="Times New Roman" w:cs="Times New Roman"/>
          <w:b/>
          <w:lang w:eastAsia="es-ES"/>
        </w:rPr>
        <w:t>:</w:t>
      </w:r>
      <w:r w:rsidRPr="00FD603A">
        <w:rPr>
          <w:rFonts w:ascii="Times New Roman" w:eastAsia="Times New Roman" w:hAnsi="Times New Roman" w:cs="Times New Roman"/>
          <w:lang w:eastAsia="es-ES"/>
        </w:rPr>
        <w:t xml:space="preserve"> </w:t>
      </w:r>
      <w:r w:rsidR="003E11E8" w:rsidRPr="00FD603A">
        <w:rPr>
          <w:rFonts w:ascii="Times New Roman" w:eastAsia="Times New Roman" w:hAnsi="Times New Roman" w:cs="Times New Roman"/>
          <w:lang w:eastAsia="es-ES"/>
        </w:rPr>
        <w:t>Los</w:t>
      </w:r>
      <w:r w:rsidR="003D382F" w:rsidRPr="00FD603A">
        <w:rPr>
          <w:rFonts w:ascii="Times New Roman" w:eastAsia="Times New Roman" w:hAnsi="Times New Roman" w:cs="Times New Roman"/>
          <w:lang w:eastAsia="es-ES"/>
        </w:rPr>
        <w:t xml:space="preserve"> avisos de las </w:t>
      </w:r>
      <w:r w:rsidR="00E622DC" w:rsidRPr="00FD603A">
        <w:rPr>
          <w:rFonts w:ascii="Times New Roman" w:eastAsia="Times New Roman" w:hAnsi="Times New Roman" w:cs="Times New Roman"/>
          <w:lang w:eastAsia="es-ES"/>
        </w:rPr>
        <w:t xml:space="preserve">IPU no siguieron un modelo </w:t>
      </w:r>
      <w:r w:rsidR="004641FD" w:rsidRPr="00FD603A">
        <w:rPr>
          <w:rFonts w:ascii="Times New Roman" w:eastAsia="Times New Roman" w:hAnsi="Times New Roman" w:cs="Times New Roman"/>
          <w:lang w:eastAsia="es-ES"/>
        </w:rPr>
        <w:t>específico</w:t>
      </w:r>
      <w:r w:rsidR="00E622DC" w:rsidRPr="00FD603A">
        <w:rPr>
          <w:rFonts w:ascii="Times New Roman" w:eastAsia="Times New Roman" w:hAnsi="Times New Roman" w:cs="Times New Roman"/>
          <w:lang w:eastAsia="es-ES"/>
        </w:rPr>
        <w:t xml:space="preserve">, </w:t>
      </w:r>
      <w:r w:rsidR="00016638" w:rsidRPr="00FD603A">
        <w:rPr>
          <w:rFonts w:ascii="Times New Roman" w:eastAsia="Times New Roman" w:hAnsi="Times New Roman" w:cs="Times New Roman"/>
          <w:lang w:eastAsia="es-ES"/>
        </w:rPr>
        <w:t>son los de mayor tamaño,</w:t>
      </w:r>
      <w:r w:rsidR="00E622DC" w:rsidRPr="00FD603A">
        <w:rPr>
          <w:rFonts w:ascii="Times New Roman" w:eastAsia="Times New Roman" w:hAnsi="Times New Roman" w:cs="Times New Roman"/>
          <w:lang w:eastAsia="es-ES"/>
        </w:rPr>
        <w:t xml:space="preserve"> </w:t>
      </w:r>
      <w:r w:rsidR="00893128" w:rsidRPr="00FD603A">
        <w:rPr>
          <w:rFonts w:ascii="Times New Roman" w:eastAsia="Times New Roman" w:hAnsi="Times New Roman" w:cs="Times New Roman"/>
          <w:lang w:eastAsia="es-ES"/>
        </w:rPr>
        <w:t xml:space="preserve">presentan textos que incluyen frases pronunciadas por Chávez, resaltan la obra del Presidente y envían un mensaje </w:t>
      </w:r>
      <w:r w:rsidR="003E11E8" w:rsidRPr="00FD603A">
        <w:rPr>
          <w:rFonts w:ascii="Times New Roman" w:eastAsia="Times New Roman" w:hAnsi="Times New Roman" w:cs="Times New Roman"/>
          <w:lang w:eastAsia="es-ES"/>
        </w:rPr>
        <w:t xml:space="preserve">a </w:t>
      </w:r>
      <w:r w:rsidR="00893128" w:rsidRPr="00FD603A">
        <w:rPr>
          <w:rFonts w:ascii="Times New Roman" w:eastAsia="Times New Roman" w:hAnsi="Times New Roman" w:cs="Times New Roman"/>
          <w:lang w:eastAsia="es-ES"/>
        </w:rPr>
        <w:t>sus seguidores</w:t>
      </w:r>
      <w:r w:rsidR="0029243A" w:rsidRPr="00FD603A">
        <w:rPr>
          <w:rFonts w:ascii="Times New Roman" w:eastAsia="Times New Roman" w:hAnsi="Times New Roman" w:cs="Times New Roman"/>
          <w:lang w:eastAsia="es-ES"/>
        </w:rPr>
        <w:t>. Un ejemplo es</w:t>
      </w:r>
      <w:r w:rsidR="00F008B2" w:rsidRPr="00FD603A">
        <w:rPr>
          <w:rFonts w:ascii="Times New Roman" w:eastAsia="Times New Roman" w:hAnsi="Times New Roman" w:cs="Times New Roman"/>
          <w:lang w:eastAsia="es-ES"/>
        </w:rPr>
        <w:t xml:space="preserve"> el siguiente</w:t>
      </w:r>
      <w:r w:rsidR="0029243A" w:rsidRPr="00FD603A">
        <w:rPr>
          <w:rFonts w:ascii="Times New Roman" w:eastAsia="Times New Roman" w:hAnsi="Times New Roman" w:cs="Times New Roman"/>
          <w:lang w:eastAsia="es-ES"/>
        </w:rPr>
        <w:t>:</w:t>
      </w:r>
    </w:p>
    <w:p w14:paraId="30807095" w14:textId="77777777" w:rsidR="008F321E" w:rsidRPr="00FD603A" w:rsidRDefault="008F321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86159D" w:rsidRPr="00FD603A">
        <w:rPr>
          <w:rFonts w:ascii="Times New Roman" w:eastAsia="Times New Roman" w:hAnsi="Times New Roman" w:cs="Times New Roman"/>
          <w:lang w:eastAsia="es-ES"/>
        </w:rPr>
        <w:t xml:space="preserve">Al Comandante Presidente lo hacemos presente cada día con el cumplimiento de </w:t>
      </w:r>
      <w:r w:rsidRPr="00FD603A">
        <w:rPr>
          <w:rFonts w:ascii="Times New Roman" w:eastAsia="Times New Roman" w:hAnsi="Times New Roman" w:cs="Times New Roman"/>
          <w:lang w:eastAsia="es-ES"/>
        </w:rPr>
        <w:t xml:space="preserve">   </w:t>
      </w:r>
    </w:p>
    <w:p w14:paraId="4A6BCAC9" w14:textId="77777777" w:rsidR="00ED2BE9" w:rsidRPr="00FD603A" w:rsidRDefault="00ED2BE9"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86159D" w:rsidRPr="00FD603A">
        <w:rPr>
          <w:rFonts w:ascii="Times New Roman" w:eastAsia="Times New Roman" w:hAnsi="Times New Roman" w:cs="Times New Roman"/>
          <w:lang w:eastAsia="es-ES"/>
        </w:rPr>
        <w:t xml:space="preserve">nuestros deberes, con la disciplina al trabajo, con la solidaridad para con los más </w:t>
      </w:r>
    </w:p>
    <w:p w14:paraId="244F65E0" w14:textId="77777777" w:rsidR="0086159D" w:rsidRPr="00FD603A" w:rsidRDefault="00ED2BE9"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86159D" w:rsidRPr="00FD603A">
        <w:rPr>
          <w:rFonts w:ascii="Times New Roman" w:eastAsia="Times New Roman" w:hAnsi="Times New Roman" w:cs="Times New Roman"/>
          <w:lang w:eastAsia="es-ES"/>
        </w:rPr>
        <w:t>débiles y necesitados; con el amor a la Patria.</w:t>
      </w:r>
    </w:p>
    <w:p w14:paraId="15040896" w14:textId="77777777" w:rsidR="00ED2BE9" w:rsidRPr="00FD603A" w:rsidRDefault="00ED2BE9"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354FC6" w:rsidRPr="00FD603A">
        <w:rPr>
          <w:rFonts w:ascii="Times New Roman" w:eastAsia="Times New Roman" w:hAnsi="Times New Roman" w:cs="Times New Roman"/>
          <w:lang w:eastAsia="es-ES"/>
        </w:rPr>
        <w:t xml:space="preserve">Nunca olvidemos su legado…Unidad, Unidad, y Unidad… Trabajo, Trabajo y más </w:t>
      </w:r>
      <w:r w:rsidRPr="00FD603A">
        <w:rPr>
          <w:rFonts w:ascii="Times New Roman" w:eastAsia="Times New Roman" w:hAnsi="Times New Roman" w:cs="Times New Roman"/>
          <w:lang w:eastAsia="es-ES"/>
        </w:rPr>
        <w:t xml:space="preserve">  </w:t>
      </w:r>
    </w:p>
    <w:p w14:paraId="56CA1D89" w14:textId="77777777" w:rsidR="0086159D" w:rsidRPr="00FD603A" w:rsidRDefault="00ED2BE9"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lang w:eastAsia="es-ES"/>
        </w:rPr>
        <w:t xml:space="preserve">       </w:t>
      </w:r>
      <w:r w:rsidR="00354FC6" w:rsidRPr="00FD603A">
        <w:rPr>
          <w:rFonts w:ascii="Times New Roman" w:eastAsia="Times New Roman" w:hAnsi="Times New Roman" w:cs="Times New Roman"/>
          <w:lang w:eastAsia="es-ES"/>
        </w:rPr>
        <w:t>Trabajo, para tener patria.</w:t>
      </w:r>
    </w:p>
    <w:p w14:paraId="22DBEFB5" w14:textId="77777777" w:rsidR="00ED2BE9" w:rsidRPr="00FD603A" w:rsidRDefault="00CD2A19"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946A5E" w:rsidRPr="00FD603A">
        <w:rPr>
          <w:rFonts w:ascii="Times New Roman" w:eastAsia="Times New Roman" w:hAnsi="Times New Roman" w:cs="Times New Roman"/>
          <w:lang w:eastAsia="es-ES"/>
        </w:rPr>
        <w:t xml:space="preserve">EN, Mensaje de la Guardia Nacional Bolivariana, 7-3-2015, </w:t>
      </w:r>
      <w:r w:rsidR="00437506" w:rsidRPr="00FD603A">
        <w:rPr>
          <w:rFonts w:ascii="Times New Roman" w:eastAsia="Times New Roman" w:hAnsi="Times New Roman" w:cs="Times New Roman"/>
          <w:lang w:eastAsia="es-ES"/>
        </w:rPr>
        <w:t xml:space="preserve">Cuerpo 3, </w:t>
      </w:r>
      <w:r w:rsidR="00F008B2" w:rsidRPr="00FD603A">
        <w:rPr>
          <w:rFonts w:ascii="Times New Roman" w:eastAsia="Times New Roman" w:hAnsi="Times New Roman" w:cs="Times New Roman"/>
          <w:lang w:eastAsia="es-ES"/>
        </w:rPr>
        <w:t>pág.</w:t>
      </w:r>
      <w:r w:rsidR="00946A5E" w:rsidRPr="00FD603A">
        <w:rPr>
          <w:rFonts w:ascii="Times New Roman" w:eastAsia="Times New Roman" w:hAnsi="Times New Roman" w:cs="Times New Roman"/>
          <w:lang w:eastAsia="es-ES"/>
        </w:rPr>
        <w:t xml:space="preserve"> 4</w:t>
      </w:r>
    </w:p>
    <w:p w14:paraId="6A87AB8C" w14:textId="77777777" w:rsidR="003D382F" w:rsidRPr="00FD603A" w:rsidRDefault="00CD2A19"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8852E5" w:rsidRPr="00FD603A">
        <w:rPr>
          <w:rFonts w:ascii="Times New Roman" w:eastAsia="Times New Roman" w:hAnsi="Times New Roman" w:cs="Times New Roman"/>
          <w:lang w:eastAsia="es-ES"/>
        </w:rPr>
        <w:t>Esos</w:t>
      </w:r>
      <w:r w:rsidR="00893128" w:rsidRPr="00FD603A">
        <w:rPr>
          <w:rFonts w:ascii="Times New Roman" w:eastAsia="Times New Roman" w:hAnsi="Times New Roman" w:cs="Times New Roman"/>
          <w:lang w:eastAsia="es-ES"/>
        </w:rPr>
        <w:t xml:space="preserve"> avisos también</w:t>
      </w:r>
      <w:r w:rsidR="00E622DC" w:rsidRPr="00FD603A">
        <w:rPr>
          <w:rFonts w:ascii="Times New Roman" w:eastAsia="Times New Roman" w:hAnsi="Times New Roman" w:cs="Times New Roman"/>
          <w:lang w:eastAsia="es-ES"/>
        </w:rPr>
        <w:t xml:space="preserve"> incluyen grandes imágenes de Chávez en blanco y negro y a color. </w:t>
      </w:r>
      <w:r w:rsidR="00893128" w:rsidRPr="00FD603A">
        <w:rPr>
          <w:rFonts w:ascii="Times New Roman" w:eastAsia="Times New Roman" w:hAnsi="Times New Roman" w:cs="Times New Roman"/>
          <w:lang w:eastAsia="es-ES"/>
        </w:rPr>
        <w:t>Mientras</w:t>
      </w:r>
      <w:r w:rsidR="00E622DC" w:rsidRPr="00FD603A">
        <w:rPr>
          <w:rFonts w:ascii="Times New Roman" w:eastAsia="Times New Roman" w:hAnsi="Times New Roman" w:cs="Times New Roman"/>
          <w:lang w:eastAsia="es-ES"/>
        </w:rPr>
        <w:t xml:space="preserve"> </w:t>
      </w:r>
      <w:r w:rsidR="008852E5" w:rsidRPr="00FD603A">
        <w:rPr>
          <w:rFonts w:ascii="Times New Roman" w:eastAsia="Times New Roman" w:hAnsi="Times New Roman" w:cs="Times New Roman"/>
          <w:lang w:eastAsia="es-ES"/>
        </w:rPr>
        <w:t xml:space="preserve">que </w:t>
      </w:r>
      <w:r w:rsidR="00E622DC" w:rsidRPr="00FD603A">
        <w:rPr>
          <w:rFonts w:ascii="Times New Roman" w:eastAsia="Times New Roman" w:hAnsi="Times New Roman" w:cs="Times New Roman"/>
          <w:lang w:eastAsia="es-ES"/>
        </w:rPr>
        <w:t xml:space="preserve">los avisos de </w:t>
      </w:r>
      <w:r w:rsidR="003D382F" w:rsidRPr="00FD603A">
        <w:rPr>
          <w:rFonts w:ascii="Times New Roman" w:eastAsia="Times New Roman" w:hAnsi="Times New Roman" w:cs="Times New Roman"/>
          <w:lang w:eastAsia="es-ES"/>
        </w:rPr>
        <w:t xml:space="preserve">IPR, siguieron el </w:t>
      </w:r>
      <w:r w:rsidR="003E11E8" w:rsidRPr="00FD603A">
        <w:rPr>
          <w:rFonts w:ascii="Times New Roman" w:eastAsia="Times New Roman" w:hAnsi="Times New Roman" w:cs="Times New Roman"/>
          <w:lang w:eastAsia="es-ES"/>
        </w:rPr>
        <w:t>modelo</w:t>
      </w:r>
      <w:r w:rsidR="00354FC6" w:rsidRPr="00FD603A">
        <w:rPr>
          <w:rFonts w:ascii="Times New Roman" w:eastAsia="Times New Roman" w:hAnsi="Times New Roman" w:cs="Times New Roman"/>
          <w:lang w:eastAsia="es-ES"/>
        </w:rPr>
        <w:t xml:space="preserve"> que se presenta </w:t>
      </w:r>
      <w:r w:rsidR="005C2A79" w:rsidRPr="00FD603A">
        <w:rPr>
          <w:rFonts w:ascii="Times New Roman" w:eastAsia="Times New Roman" w:hAnsi="Times New Roman" w:cs="Times New Roman"/>
          <w:lang w:eastAsia="es-ES"/>
        </w:rPr>
        <w:t xml:space="preserve">en la tabla </w:t>
      </w:r>
      <w:r w:rsidR="00AF43E6" w:rsidRPr="00FD603A">
        <w:rPr>
          <w:rFonts w:ascii="Times New Roman" w:eastAsia="Times New Roman" w:hAnsi="Times New Roman" w:cs="Times New Roman"/>
          <w:lang w:eastAsia="es-ES"/>
        </w:rPr>
        <w:t>siguiente</w:t>
      </w:r>
      <w:r w:rsidR="00354FC6" w:rsidRPr="00FD603A">
        <w:rPr>
          <w:rFonts w:ascii="Times New Roman" w:eastAsia="Times New Roman" w:hAnsi="Times New Roman" w:cs="Times New Roman"/>
          <w:lang w:eastAsia="es-ES"/>
        </w:rPr>
        <w:t xml:space="preserve">. </w:t>
      </w:r>
    </w:p>
    <w:p w14:paraId="71CD0DEC" w14:textId="77777777" w:rsidR="00E632BE" w:rsidRPr="00FD603A" w:rsidRDefault="00ED2BE9"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Insertar </w:t>
      </w:r>
      <w:r w:rsidR="00E632BE" w:rsidRPr="00FD603A">
        <w:rPr>
          <w:rFonts w:ascii="Times New Roman" w:eastAsia="Times New Roman" w:hAnsi="Times New Roman" w:cs="Times New Roman"/>
          <w:lang w:eastAsia="es-ES"/>
        </w:rPr>
        <w:t>Tabla 5</w:t>
      </w:r>
      <w:r w:rsidR="00BD43E1" w:rsidRPr="00FD603A">
        <w:rPr>
          <w:rFonts w:ascii="Times New Roman" w:eastAsia="Times New Roman" w:hAnsi="Times New Roman" w:cs="Times New Roman"/>
          <w:color w:val="548DD4" w:themeColor="text2" w:themeTint="99"/>
          <w:lang w:eastAsia="es-ES"/>
        </w:rPr>
        <w:t>.</w:t>
      </w:r>
      <w:r w:rsidR="00BD43E1" w:rsidRPr="00FD603A">
        <w:rPr>
          <w:rFonts w:ascii="Times New Roman" w:eastAsia="Times New Roman" w:hAnsi="Times New Roman" w:cs="Times New Roman"/>
          <w:lang w:eastAsia="es-ES"/>
        </w:rPr>
        <w:t xml:space="preserve">  </w:t>
      </w:r>
    </w:p>
    <w:p w14:paraId="629BFE6F" w14:textId="77777777" w:rsidR="00AE7BDB" w:rsidRPr="00FD603A" w:rsidRDefault="00BD43E1"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Formato de los Obituarios</w:t>
      </w:r>
    </w:p>
    <w:p w14:paraId="157CD127" w14:textId="77777777" w:rsidR="005240B3" w:rsidRPr="00FD603A" w:rsidRDefault="005240B3"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Este formato permite identificar las siguientes subcategorías: </w:t>
      </w:r>
      <w:r w:rsidR="00937A6D" w:rsidRPr="00FD603A">
        <w:rPr>
          <w:rFonts w:ascii="Times New Roman" w:eastAsia="Times New Roman" w:hAnsi="Times New Roman" w:cs="Times New Roman"/>
          <w:lang w:eastAsia="es-ES"/>
        </w:rPr>
        <w:t xml:space="preserve">1. </w:t>
      </w:r>
      <w:r w:rsidRPr="00FD603A">
        <w:rPr>
          <w:rFonts w:ascii="Times New Roman" w:eastAsia="Times New Roman" w:hAnsi="Times New Roman" w:cs="Times New Roman"/>
          <w:lang w:eastAsia="es-ES"/>
        </w:rPr>
        <w:t>forma de anunciar</w:t>
      </w:r>
      <w:r w:rsidR="00BB7530" w:rsidRPr="00FD603A">
        <w:rPr>
          <w:rFonts w:ascii="Times New Roman" w:eastAsia="Times New Roman" w:hAnsi="Times New Roman" w:cs="Times New Roman"/>
          <w:lang w:eastAsia="es-ES"/>
        </w:rPr>
        <w:t>se</w:t>
      </w:r>
      <w:r w:rsidR="00937A6D" w:rsidRPr="00FD603A">
        <w:rPr>
          <w:rFonts w:ascii="Times New Roman" w:eastAsia="Times New Roman" w:hAnsi="Times New Roman" w:cs="Times New Roman"/>
          <w:lang w:eastAsia="es-ES"/>
        </w:rPr>
        <w:t xml:space="preserve"> quien</w:t>
      </w:r>
      <w:r w:rsidRPr="00FD603A">
        <w:rPr>
          <w:rFonts w:ascii="Times New Roman" w:eastAsia="Times New Roman" w:hAnsi="Times New Roman" w:cs="Times New Roman"/>
          <w:lang w:eastAsia="es-ES"/>
        </w:rPr>
        <w:t xml:space="preserve"> publi</w:t>
      </w:r>
      <w:r w:rsidR="007B6EF0" w:rsidRPr="00FD603A">
        <w:rPr>
          <w:rFonts w:ascii="Times New Roman" w:eastAsia="Times New Roman" w:hAnsi="Times New Roman" w:cs="Times New Roman"/>
          <w:lang w:eastAsia="es-ES"/>
        </w:rPr>
        <w:t xml:space="preserve">ca el aviso, </w:t>
      </w:r>
      <w:r w:rsidR="00C23631" w:rsidRPr="00FD603A">
        <w:rPr>
          <w:rFonts w:ascii="Times New Roman" w:eastAsia="Times New Roman" w:hAnsi="Times New Roman" w:cs="Times New Roman"/>
          <w:lang w:eastAsia="es-ES"/>
        </w:rPr>
        <w:t xml:space="preserve">2. </w:t>
      </w:r>
      <w:r w:rsidR="007B6EF0" w:rsidRPr="00FD603A">
        <w:rPr>
          <w:rFonts w:ascii="Times New Roman" w:eastAsia="Times New Roman" w:hAnsi="Times New Roman" w:cs="Times New Roman"/>
          <w:lang w:eastAsia="es-ES"/>
        </w:rPr>
        <w:t xml:space="preserve">intención del aviso, </w:t>
      </w:r>
      <w:r w:rsidR="00C23631" w:rsidRPr="00FD603A">
        <w:rPr>
          <w:rFonts w:ascii="Times New Roman" w:eastAsia="Times New Roman" w:hAnsi="Times New Roman" w:cs="Times New Roman"/>
          <w:lang w:eastAsia="es-ES"/>
        </w:rPr>
        <w:t>3. modo</w:t>
      </w:r>
      <w:r w:rsidR="007B6EF0" w:rsidRPr="00FD603A">
        <w:rPr>
          <w:rFonts w:ascii="Times New Roman" w:eastAsia="Times New Roman" w:hAnsi="Times New Roman" w:cs="Times New Roman"/>
          <w:lang w:eastAsia="es-ES"/>
        </w:rPr>
        <w:t xml:space="preserve"> de </w:t>
      </w:r>
      <w:r w:rsidR="008C4480" w:rsidRPr="00FD603A">
        <w:rPr>
          <w:rFonts w:ascii="Times New Roman" w:eastAsia="Times New Roman" w:hAnsi="Times New Roman" w:cs="Times New Roman"/>
          <w:lang w:eastAsia="es-ES"/>
        </w:rPr>
        <w:t>presentación</w:t>
      </w:r>
      <w:r w:rsidRPr="00FD603A">
        <w:rPr>
          <w:rFonts w:ascii="Times New Roman" w:eastAsia="Times New Roman" w:hAnsi="Times New Roman" w:cs="Times New Roman"/>
          <w:lang w:eastAsia="es-ES"/>
        </w:rPr>
        <w:t xml:space="preserve"> del difunto, </w:t>
      </w:r>
      <w:r w:rsidR="00C23631" w:rsidRPr="00FD603A">
        <w:rPr>
          <w:rFonts w:ascii="Times New Roman" w:eastAsia="Times New Roman" w:hAnsi="Times New Roman" w:cs="Times New Roman"/>
          <w:lang w:eastAsia="es-ES"/>
        </w:rPr>
        <w:t xml:space="preserve">4. </w:t>
      </w:r>
      <w:r w:rsidRPr="00FD603A">
        <w:rPr>
          <w:rFonts w:ascii="Times New Roman" w:eastAsia="Times New Roman" w:hAnsi="Times New Roman" w:cs="Times New Roman"/>
          <w:lang w:eastAsia="es-ES"/>
        </w:rPr>
        <w:t xml:space="preserve">epítetos utilizados, </w:t>
      </w:r>
      <w:r w:rsidR="00C23631" w:rsidRPr="00FD603A">
        <w:rPr>
          <w:rFonts w:ascii="Times New Roman" w:eastAsia="Times New Roman" w:hAnsi="Times New Roman" w:cs="Times New Roman"/>
          <w:lang w:eastAsia="es-ES"/>
        </w:rPr>
        <w:t xml:space="preserve">5. </w:t>
      </w:r>
      <w:r w:rsidRPr="00FD603A">
        <w:rPr>
          <w:rFonts w:ascii="Times New Roman" w:eastAsia="Times New Roman" w:hAnsi="Times New Roman" w:cs="Times New Roman"/>
          <w:lang w:eastAsia="es-ES"/>
        </w:rPr>
        <w:t xml:space="preserve">frases de cierre. Estas marcan </w:t>
      </w:r>
      <w:r w:rsidR="00C23631" w:rsidRPr="00FD603A">
        <w:rPr>
          <w:rFonts w:ascii="Times New Roman" w:eastAsia="Times New Roman" w:hAnsi="Times New Roman" w:cs="Times New Roman"/>
          <w:lang w:eastAsia="es-ES"/>
        </w:rPr>
        <w:t xml:space="preserve">las </w:t>
      </w:r>
      <w:r w:rsidRPr="00FD603A">
        <w:rPr>
          <w:rFonts w:ascii="Times New Roman" w:eastAsia="Times New Roman" w:hAnsi="Times New Roman" w:cs="Times New Roman"/>
          <w:lang w:eastAsia="es-ES"/>
        </w:rPr>
        <w:t>d</w:t>
      </w:r>
      <w:r w:rsidR="00D63197" w:rsidRPr="00FD603A">
        <w:rPr>
          <w:rFonts w:ascii="Times New Roman" w:eastAsia="Times New Roman" w:hAnsi="Times New Roman" w:cs="Times New Roman"/>
          <w:lang w:eastAsia="es-ES"/>
        </w:rPr>
        <w:t>iferencia</w:t>
      </w:r>
      <w:r w:rsidR="00C23631" w:rsidRPr="00FD603A">
        <w:rPr>
          <w:rFonts w:ascii="Times New Roman" w:eastAsia="Times New Roman" w:hAnsi="Times New Roman" w:cs="Times New Roman"/>
          <w:lang w:eastAsia="es-ES"/>
        </w:rPr>
        <w:t>s</w:t>
      </w:r>
      <w:r w:rsidR="00D63197" w:rsidRPr="00FD603A">
        <w:rPr>
          <w:rFonts w:ascii="Times New Roman" w:eastAsia="Times New Roman" w:hAnsi="Times New Roman" w:cs="Times New Roman"/>
          <w:lang w:eastAsia="es-ES"/>
        </w:rPr>
        <w:t xml:space="preserve"> entre los anunciantes, las cuales </w:t>
      </w:r>
      <w:r w:rsidRPr="00FD603A">
        <w:rPr>
          <w:rFonts w:ascii="Times New Roman" w:eastAsia="Times New Roman" w:hAnsi="Times New Roman" w:cs="Times New Roman"/>
          <w:lang w:eastAsia="es-ES"/>
        </w:rPr>
        <w:t xml:space="preserve">serán definidas y ejemplificadas a continuación. </w:t>
      </w:r>
    </w:p>
    <w:p w14:paraId="70707D10" w14:textId="77777777" w:rsidR="003E4A92" w:rsidRPr="00FD603A" w:rsidRDefault="00C23631" w:rsidP="00FD603A">
      <w:pPr>
        <w:pStyle w:val="ListParagraph"/>
        <w:numPr>
          <w:ilvl w:val="0"/>
          <w:numId w:val="6"/>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In</w:t>
      </w:r>
      <w:r w:rsidR="00C30F13" w:rsidRPr="00FD603A">
        <w:rPr>
          <w:rFonts w:ascii="Times New Roman" w:eastAsia="Times New Roman" w:hAnsi="Times New Roman" w:cs="Times New Roman"/>
          <w:i/>
          <w:lang w:eastAsia="es-ES"/>
        </w:rPr>
        <w:t>stitució</w:t>
      </w:r>
      <w:r w:rsidRPr="00FD603A">
        <w:rPr>
          <w:rFonts w:ascii="Times New Roman" w:eastAsia="Times New Roman" w:hAnsi="Times New Roman" w:cs="Times New Roman"/>
          <w:i/>
          <w:lang w:eastAsia="es-ES"/>
        </w:rPr>
        <w:t>n que publica</w:t>
      </w:r>
      <w:r w:rsidRPr="00FD603A">
        <w:rPr>
          <w:rFonts w:ascii="Times New Roman" w:eastAsia="Times New Roman" w:hAnsi="Times New Roman" w:cs="Times New Roman"/>
          <w:lang w:eastAsia="es-ES"/>
        </w:rPr>
        <w:t>:</w:t>
      </w:r>
      <w:r w:rsidR="00D63197" w:rsidRPr="00FD603A">
        <w:rPr>
          <w:rFonts w:ascii="Times New Roman" w:eastAsia="Times New Roman" w:hAnsi="Times New Roman" w:cs="Times New Roman"/>
          <w:lang w:eastAsia="es-ES"/>
        </w:rPr>
        <w:t xml:space="preserve"> </w:t>
      </w:r>
      <w:r w:rsidR="00E73448" w:rsidRPr="00FD603A">
        <w:rPr>
          <w:rFonts w:ascii="Times New Roman" w:eastAsia="Times New Roman" w:hAnsi="Times New Roman" w:cs="Times New Roman"/>
          <w:lang w:eastAsia="es-ES"/>
        </w:rPr>
        <w:t xml:space="preserve">Las </w:t>
      </w:r>
      <w:r w:rsidR="00D63197" w:rsidRPr="00FD603A">
        <w:rPr>
          <w:rFonts w:ascii="Times New Roman" w:eastAsia="Times New Roman" w:hAnsi="Times New Roman" w:cs="Times New Roman"/>
          <w:lang w:eastAsia="es-ES"/>
        </w:rPr>
        <w:t>IPR</w:t>
      </w:r>
      <w:r w:rsidR="003031E4" w:rsidRPr="00FD603A">
        <w:rPr>
          <w:rFonts w:ascii="Times New Roman" w:eastAsia="Times New Roman" w:hAnsi="Times New Roman" w:cs="Times New Roman"/>
          <w:lang w:eastAsia="es-ES"/>
        </w:rPr>
        <w:t xml:space="preserve"> </w:t>
      </w:r>
      <w:r w:rsidR="00E73448" w:rsidRPr="00FD603A">
        <w:rPr>
          <w:rFonts w:ascii="Times New Roman" w:eastAsia="Times New Roman" w:hAnsi="Times New Roman" w:cs="Times New Roman"/>
          <w:lang w:eastAsia="es-ES"/>
        </w:rPr>
        <w:t xml:space="preserve">se anuncian a través de </w:t>
      </w:r>
      <w:r w:rsidR="00C43212" w:rsidRPr="00FD603A">
        <w:rPr>
          <w:rFonts w:ascii="Times New Roman" w:eastAsia="Times New Roman" w:hAnsi="Times New Roman" w:cs="Times New Roman"/>
          <w:lang w:eastAsia="es-ES"/>
        </w:rPr>
        <w:t>sus</w:t>
      </w:r>
      <w:r w:rsidR="00E73448" w:rsidRPr="00FD603A">
        <w:rPr>
          <w:rFonts w:ascii="Times New Roman" w:eastAsia="Times New Roman" w:hAnsi="Times New Roman" w:cs="Times New Roman"/>
          <w:lang w:eastAsia="es-ES"/>
        </w:rPr>
        <w:t xml:space="preserve"> </w:t>
      </w:r>
      <w:r w:rsidR="008E69F3" w:rsidRPr="00FD603A">
        <w:rPr>
          <w:rFonts w:ascii="Times New Roman" w:eastAsia="Times New Roman" w:hAnsi="Times New Roman" w:cs="Times New Roman"/>
          <w:lang w:eastAsia="es-ES"/>
        </w:rPr>
        <w:t xml:space="preserve">Juntas Directivas, </w:t>
      </w:r>
      <w:r w:rsidR="00C43212" w:rsidRPr="00FD603A">
        <w:rPr>
          <w:rFonts w:ascii="Times New Roman" w:eastAsia="Times New Roman" w:hAnsi="Times New Roman" w:cs="Times New Roman"/>
          <w:lang w:eastAsia="es-ES"/>
        </w:rPr>
        <w:t>incluyendo la mención de sus trabajadores</w:t>
      </w:r>
      <w:r w:rsidR="00E73448" w:rsidRPr="00FD603A">
        <w:rPr>
          <w:rFonts w:ascii="Times New Roman" w:eastAsia="Times New Roman" w:hAnsi="Times New Roman" w:cs="Times New Roman"/>
          <w:lang w:eastAsia="es-ES"/>
        </w:rPr>
        <w:t xml:space="preserve">, y/o </w:t>
      </w:r>
      <w:r w:rsidR="00893128" w:rsidRPr="00FD603A">
        <w:rPr>
          <w:rFonts w:ascii="Times New Roman" w:eastAsia="Times New Roman" w:hAnsi="Times New Roman" w:cs="Times New Roman"/>
          <w:lang w:eastAsia="es-ES"/>
        </w:rPr>
        <w:t>corporativas</w:t>
      </w:r>
      <w:r w:rsidR="00E73448" w:rsidRPr="00FD603A">
        <w:rPr>
          <w:rFonts w:ascii="Times New Roman" w:eastAsia="Times New Roman" w:hAnsi="Times New Roman" w:cs="Times New Roman"/>
          <w:lang w:eastAsia="es-ES"/>
        </w:rPr>
        <w:t xml:space="preserve"> asociadas</w:t>
      </w:r>
      <w:r w:rsidR="008E69F3" w:rsidRPr="00FD603A">
        <w:rPr>
          <w:rFonts w:ascii="Times New Roman" w:eastAsia="Times New Roman" w:hAnsi="Times New Roman" w:cs="Times New Roman"/>
          <w:lang w:eastAsia="es-ES"/>
        </w:rPr>
        <w:t xml:space="preserve"> </w:t>
      </w:r>
      <w:r w:rsidR="003031E4" w:rsidRPr="00FD603A">
        <w:rPr>
          <w:rFonts w:ascii="Times New Roman" w:eastAsia="Times New Roman" w:hAnsi="Times New Roman" w:cs="Times New Roman"/>
          <w:lang w:eastAsia="es-ES"/>
        </w:rPr>
        <w:t>de</w:t>
      </w:r>
      <w:r w:rsidR="00E73448" w:rsidRPr="00FD603A">
        <w:rPr>
          <w:rFonts w:ascii="Times New Roman" w:eastAsia="Times New Roman" w:hAnsi="Times New Roman" w:cs="Times New Roman"/>
          <w:lang w:eastAsia="es-ES"/>
        </w:rPr>
        <w:t xml:space="preserve"> los diferentes</w:t>
      </w:r>
      <w:r w:rsidR="00354FC6" w:rsidRPr="00FD603A">
        <w:rPr>
          <w:rFonts w:ascii="Times New Roman" w:eastAsia="Times New Roman" w:hAnsi="Times New Roman" w:cs="Times New Roman"/>
          <w:lang w:eastAsia="es-ES"/>
        </w:rPr>
        <w:t xml:space="preserve"> sectores de la economía, la </w:t>
      </w:r>
      <w:r w:rsidR="00AE7BDB" w:rsidRPr="00FD603A">
        <w:rPr>
          <w:rFonts w:ascii="Times New Roman" w:eastAsia="Times New Roman" w:hAnsi="Times New Roman" w:cs="Times New Roman"/>
          <w:lang w:eastAsia="es-ES"/>
        </w:rPr>
        <w:t xml:space="preserve">cultura, </w:t>
      </w:r>
      <w:r w:rsidR="00354FC6" w:rsidRPr="00FD603A">
        <w:rPr>
          <w:rFonts w:ascii="Times New Roman" w:eastAsia="Times New Roman" w:hAnsi="Times New Roman" w:cs="Times New Roman"/>
          <w:lang w:eastAsia="es-ES"/>
        </w:rPr>
        <w:t xml:space="preserve">la </w:t>
      </w:r>
      <w:r w:rsidR="008E69F3" w:rsidRPr="00FD603A">
        <w:rPr>
          <w:rFonts w:ascii="Times New Roman" w:eastAsia="Times New Roman" w:hAnsi="Times New Roman" w:cs="Times New Roman"/>
          <w:lang w:eastAsia="es-ES"/>
        </w:rPr>
        <w:t>política</w:t>
      </w:r>
      <w:r w:rsidR="003031E4" w:rsidRPr="00FD603A">
        <w:rPr>
          <w:rFonts w:ascii="Times New Roman" w:eastAsia="Times New Roman" w:hAnsi="Times New Roman" w:cs="Times New Roman"/>
          <w:lang w:eastAsia="es-ES"/>
        </w:rPr>
        <w:t xml:space="preserve"> </w:t>
      </w:r>
      <w:r w:rsidR="00D63197" w:rsidRPr="00FD603A">
        <w:rPr>
          <w:rFonts w:ascii="Times New Roman" w:eastAsia="Times New Roman" w:hAnsi="Times New Roman" w:cs="Times New Roman"/>
          <w:lang w:eastAsia="es-ES"/>
        </w:rPr>
        <w:t xml:space="preserve">y </w:t>
      </w:r>
      <w:r w:rsidR="00354FC6" w:rsidRPr="00FD603A">
        <w:rPr>
          <w:rFonts w:ascii="Times New Roman" w:eastAsia="Times New Roman" w:hAnsi="Times New Roman" w:cs="Times New Roman"/>
          <w:lang w:eastAsia="es-ES"/>
        </w:rPr>
        <w:t xml:space="preserve">la </w:t>
      </w:r>
      <w:r w:rsidR="00D63197" w:rsidRPr="00FD603A">
        <w:rPr>
          <w:rFonts w:ascii="Times New Roman" w:eastAsia="Times New Roman" w:hAnsi="Times New Roman" w:cs="Times New Roman"/>
          <w:lang w:eastAsia="es-ES"/>
        </w:rPr>
        <w:t>academi</w:t>
      </w:r>
      <w:r w:rsidR="00AE7BDB" w:rsidRPr="00FD603A">
        <w:rPr>
          <w:rFonts w:ascii="Times New Roman" w:eastAsia="Times New Roman" w:hAnsi="Times New Roman" w:cs="Times New Roman"/>
          <w:lang w:eastAsia="es-ES"/>
        </w:rPr>
        <w:t>a</w:t>
      </w:r>
      <w:r w:rsidR="00354FC6" w:rsidRPr="00FD603A">
        <w:rPr>
          <w:rFonts w:ascii="Times New Roman" w:eastAsia="Times New Roman" w:hAnsi="Times New Roman" w:cs="Times New Roman"/>
          <w:lang w:eastAsia="es-ES"/>
        </w:rPr>
        <w:t>.</w:t>
      </w:r>
      <w:r w:rsidR="00E73448" w:rsidRPr="00FD603A">
        <w:rPr>
          <w:rFonts w:ascii="Times New Roman" w:eastAsia="Times New Roman" w:hAnsi="Times New Roman" w:cs="Times New Roman"/>
          <w:lang w:eastAsia="es-ES"/>
        </w:rPr>
        <w:t xml:space="preserve"> </w:t>
      </w:r>
      <w:r w:rsidR="00CE0317" w:rsidRPr="00FD603A">
        <w:rPr>
          <w:rFonts w:ascii="Times New Roman" w:eastAsia="Times New Roman" w:hAnsi="Times New Roman" w:cs="Times New Roman"/>
          <w:lang w:eastAsia="es-ES"/>
        </w:rPr>
        <w:t>Adicionalmente</w:t>
      </w:r>
      <w:r w:rsidR="00354FC6" w:rsidRPr="00FD603A">
        <w:rPr>
          <w:rFonts w:ascii="Times New Roman" w:eastAsia="Times New Roman" w:hAnsi="Times New Roman" w:cs="Times New Roman"/>
          <w:lang w:eastAsia="es-ES"/>
        </w:rPr>
        <w:t xml:space="preserve">, </w:t>
      </w:r>
      <w:r w:rsidR="00E73448" w:rsidRPr="00FD603A">
        <w:rPr>
          <w:rFonts w:ascii="Times New Roman" w:eastAsia="Times New Roman" w:hAnsi="Times New Roman" w:cs="Times New Roman"/>
          <w:lang w:eastAsia="es-ES"/>
        </w:rPr>
        <w:t xml:space="preserve">las </w:t>
      </w:r>
      <w:r w:rsidR="00D93F99" w:rsidRPr="00FD603A">
        <w:rPr>
          <w:rFonts w:ascii="Times New Roman" w:eastAsia="Times New Roman" w:hAnsi="Times New Roman" w:cs="Times New Roman"/>
          <w:lang w:eastAsia="es-ES"/>
        </w:rPr>
        <w:t>Alcaldías</w:t>
      </w:r>
      <w:r w:rsidR="00E73448" w:rsidRPr="00FD603A">
        <w:rPr>
          <w:rFonts w:ascii="Times New Roman" w:eastAsia="Times New Roman" w:hAnsi="Times New Roman" w:cs="Times New Roman"/>
          <w:lang w:eastAsia="es-ES"/>
        </w:rPr>
        <w:t xml:space="preserve"> </w:t>
      </w:r>
      <w:r w:rsidR="003031E4" w:rsidRPr="00FD603A">
        <w:rPr>
          <w:rFonts w:ascii="Times New Roman" w:eastAsia="Times New Roman" w:hAnsi="Times New Roman" w:cs="Times New Roman"/>
          <w:lang w:eastAsia="es-ES"/>
        </w:rPr>
        <w:t xml:space="preserve">de </w:t>
      </w:r>
      <w:r w:rsidR="00E73448" w:rsidRPr="00FD603A">
        <w:rPr>
          <w:rFonts w:ascii="Times New Roman" w:eastAsia="Times New Roman" w:hAnsi="Times New Roman" w:cs="Times New Roman"/>
          <w:lang w:eastAsia="es-ES"/>
        </w:rPr>
        <w:t xml:space="preserve">la </w:t>
      </w:r>
      <w:r w:rsidR="003031E4" w:rsidRPr="00FD603A">
        <w:rPr>
          <w:rFonts w:ascii="Times New Roman" w:eastAsia="Times New Roman" w:hAnsi="Times New Roman" w:cs="Times New Roman"/>
          <w:lang w:eastAsia="es-ES"/>
        </w:rPr>
        <w:t xml:space="preserve">línea </w:t>
      </w:r>
      <w:r w:rsidR="00E622DC" w:rsidRPr="00FD603A">
        <w:rPr>
          <w:rFonts w:ascii="Times New Roman" w:eastAsia="Times New Roman" w:hAnsi="Times New Roman" w:cs="Times New Roman"/>
          <w:lang w:eastAsia="es-ES"/>
        </w:rPr>
        <w:t xml:space="preserve">política </w:t>
      </w:r>
      <w:r w:rsidR="003031E4" w:rsidRPr="00FD603A">
        <w:rPr>
          <w:rFonts w:ascii="Times New Roman" w:eastAsia="Times New Roman" w:hAnsi="Times New Roman" w:cs="Times New Roman"/>
          <w:lang w:eastAsia="es-ES"/>
        </w:rPr>
        <w:t xml:space="preserve">contraria al gobierno, </w:t>
      </w:r>
      <w:r w:rsidR="00354FC6" w:rsidRPr="00FD603A">
        <w:rPr>
          <w:rFonts w:ascii="Times New Roman" w:eastAsia="Times New Roman" w:hAnsi="Times New Roman" w:cs="Times New Roman"/>
          <w:lang w:eastAsia="es-ES"/>
        </w:rPr>
        <w:t>asumen el mismo estilo pero</w:t>
      </w:r>
      <w:r w:rsidR="00C43212" w:rsidRPr="00FD603A">
        <w:rPr>
          <w:rFonts w:ascii="Times New Roman" w:eastAsia="Times New Roman" w:hAnsi="Times New Roman" w:cs="Times New Roman"/>
          <w:lang w:eastAsia="es-ES"/>
        </w:rPr>
        <w:t xml:space="preserve"> </w:t>
      </w:r>
      <w:r w:rsidR="008852E5" w:rsidRPr="00FD603A">
        <w:rPr>
          <w:rFonts w:ascii="Times New Roman" w:eastAsia="Times New Roman" w:hAnsi="Times New Roman" w:cs="Times New Roman"/>
          <w:lang w:eastAsia="es-ES"/>
        </w:rPr>
        <w:t>desta</w:t>
      </w:r>
      <w:r w:rsidR="00D93F99" w:rsidRPr="00FD603A">
        <w:rPr>
          <w:rFonts w:ascii="Times New Roman" w:eastAsia="Times New Roman" w:hAnsi="Times New Roman" w:cs="Times New Roman"/>
          <w:lang w:eastAsia="es-ES"/>
        </w:rPr>
        <w:t>can</w:t>
      </w:r>
      <w:r w:rsidR="003031E4" w:rsidRPr="00FD603A">
        <w:rPr>
          <w:rFonts w:ascii="Times New Roman" w:eastAsia="Times New Roman" w:hAnsi="Times New Roman" w:cs="Times New Roman"/>
          <w:lang w:eastAsia="es-ES"/>
        </w:rPr>
        <w:t xml:space="preserve"> el nombre de su dirigente</w:t>
      </w:r>
      <w:r w:rsidR="00E73448" w:rsidRPr="00FD603A">
        <w:rPr>
          <w:rFonts w:ascii="Times New Roman" w:eastAsia="Times New Roman" w:hAnsi="Times New Roman" w:cs="Times New Roman"/>
          <w:lang w:eastAsia="es-ES"/>
        </w:rPr>
        <w:t xml:space="preserve">. </w:t>
      </w:r>
      <w:r w:rsidR="00E252E5" w:rsidRPr="00FD603A">
        <w:rPr>
          <w:rFonts w:ascii="Times New Roman" w:eastAsia="Times New Roman" w:hAnsi="Times New Roman" w:cs="Times New Roman"/>
          <w:lang w:eastAsia="es-ES"/>
        </w:rPr>
        <w:t xml:space="preserve"> </w:t>
      </w:r>
    </w:p>
    <w:p w14:paraId="267ABBFC" w14:textId="77777777" w:rsidR="00866E9D" w:rsidRPr="00FD603A" w:rsidRDefault="003E4A92" w:rsidP="00FD603A">
      <w:pPr>
        <w:pStyle w:val="ListParagraph"/>
        <w:numPr>
          <w:ilvl w:val="0"/>
          <w:numId w:val="6"/>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Intención</w:t>
      </w:r>
      <w:r w:rsidRPr="00FD603A">
        <w:rPr>
          <w:rFonts w:ascii="Times New Roman" w:eastAsia="Times New Roman" w:hAnsi="Times New Roman" w:cs="Times New Roman"/>
          <w:lang w:eastAsia="es-ES"/>
        </w:rPr>
        <w:t xml:space="preserve">. </w:t>
      </w:r>
      <w:r w:rsidR="00866E9D" w:rsidRPr="00FD603A">
        <w:rPr>
          <w:rFonts w:ascii="Times New Roman" w:eastAsia="Times New Roman" w:hAnsi="Times New Roman" w:cs="Times New Roman"/>
          <w:lang w:eastAsia="es-ES"/>
        </w:rPr>
        <w:t>En esta sección s</w:t>
      </w:r>
      <w:r w:rsidR="00ED2BE9" w:rsidRPr="00FD603A">
        <w:rPr>
          <w:rFonts w:ascii="Times New Roman" w:eastAsia="Times New Roman" w:hAnsi="Times New Roman" w:cs="Times New Roman"/>
          <w:lang w:eastAsia="es-ES"/>
        </w:rPr>
        <w:t>e anuncia: a. la intención del o</w:t>
      </w:r>
      <w:r w:rsidR="0006323C" w:rsidRPr="00FD603A">
        <w:rPr>
          <w:rFonts w:ascii="Times New Roman" w:eastAsia="Times New Roman" w:hAnsi="Times New Roman" w:cs="Times New Roman"/>
          <w:lang w:eastAsia="es-ES"/>
        </w:rPr>
        <w:t>bituario:</w:t>
      </w:r>
      <w:r w:rsidR="00866E9D" w:rsidRPr="00FD603A">
        <w:rPr>
          <w:rFonts w:ascii="Times New Roman" w:eastAsia="Times New Roman" w:hAnsi="Times New Roman" w:cs="Times New Roman"/>
          <w:lang w:eastAsia="es-ES"/>
        </w:rPr>
        <w:t xml:space="preserve"> </w:t>
      </w:r>
      <w:r w:rsidR="0006323C" w:rsidRPr="00FD603A">
        <w:rPr>
          <w:rFonts w:ascii="Times New Roman" w:eastAsia="Times New Roman" w:hAnsi="Times New Roman" w:cs="Times New Roman"/>
          <w:lang w:eastAsia="es-ES"/>
        </w:rPr>
        <w:t>que es la de</w:t>
      </w:r>
      <w:r w:rsidR="00866E9D" w:rsidRPr="00FD603A">
        <w:rPr>
          <w:rFonts w:ascii="Times New Roman" w:eastAsia="Times New Roman" w:hAnsi="Times New Roman" w:cs="Times New Roman"/>
          <w:lang w:eastAsia="es-ES"/>
        </w:rPr>
        <w:t xml:space="preserve"> </w:t>
      </w:r>
      <w:r w:rsidR="008852E5" w:rsidRPr="00FD603A">
        <w:rPr>
          <w:rFonts w:ascii="Times New Roman" w:eastAsia="Times New Roman" w:hAnsi="Times New Roman" w:cs="Times New Roman"/>
          <w:lang w:eastAsia="es-ES"/>
        </w:rPr>
        <w:t>anunciar, lamentar la pé</w:t>
      </w:r>
      <w:r w:rsidR="00E73448" w:rsidRPr="00FD603A">
        <w:rPr>
          <w:rFonts w:ascii="Times New Roman" w:eastAsia="Times New Roman" w:hAnsi="Times New Roman" w:cs="Times New Roman"/>
          <w:lang w:eastAsia="es-ES"/>
        </w:rPr>
        <w:t xml:space="preserve">rdida, participar y expresar su pesar </w:t>
      </w:r>
      <w:r w:rsidR="00D93F99" w:rsidRPr="00FD603A">
        <w:rPr>
          <w:rFonts w:ascii="Times New Roman" w:eastAsia="Times New Roman" w:hAnsi="Times New Roman" w:cs="Times New Roman"/>
          <w:lang w:eastAsia="es-ES"/>
        </w:rPr>
        <w:t>por lo acontecido a</w:t>
      </w:r>
      <w:r w:rsidR="008E69F3" w:rsidRPr="00FD603A">
        <w:rPr>
          <w:rFonts w:ascii="Times New Roman" w:eastAsia="Times New Roman" w:hAnsi="Times New Roman" w:cs="Times New Roman"/>
          <w:lang w:eastAsia="es-ES"/>
        </w:rPr>
        <w:t>l presidente</w:t>
      </w:r>
      <w:r w:rsidR="00866E9D" w:rsidRPr="00FD603A">
        <w:rPr>
          <w:rFonts w:ascii="Times New Roman" w:eastAsia="Times New Roman" w:hAnsi="Times New Roman" w:cs="Times New Roman"/>
          <w:lang w:eastAsia="es-ES"/>
        </w:rPr>
        <w:t xml:space="preserve">, unirse al duelo </w:t>
      </w:r>
      <w:r w:rsidR="00866E9D" w:rsidRPr="00FD603A">
        <w:rPr>
          <w:rFonts w:ascii="Times New Roman" w:eastAsia="Times New Roman" w:hAnsi="Times New Roman" w:cs="Times New Roman"/>
          <w:lang w:eastAsia="es-ES"/>
        </w:rPr>
        <w:lastRenderedPageBreak/>
        <w:t>nacional</w:t>
      </w:r>
      <w:r w:rsidR="008E69F3" w:rsidRPr="00FD603A">
        <w:rPr>
          <w:rFonts w:ascii="Times New Roman" w:eastAsia="Times New Roman" w:hAnsi="Times New Roman" w:cs="Times New Roman"/>
          <w:lang w:eastAsia="es-ES"/>
        </w:rPr>
        <w:t>.</w:t>
      </w:r>
      <w:r w:rsidR="007B6EF0" w:rsidRPr="00FD603A">
        <w:rPr>
          <w:rFonts w:ascii="Times New Roman" w:eastAsia="Times New Roman" w:hAnsi="Times New Roman" w:cs="Times New Roman"/>
          <w:lang w:eastAsia="es-ES"/>
        </w:rPr>
        <w:t xml:space="preserve"> Desde el punto de vista discursivo corresponde a un acto </w:t>
      </w:r>
      <w:r w:rsidR="0006323C" w:rsidRPr="00FD603A">
        <w:rPr>
          <w:rFonts w:ascii="Times New Roman" w:eastAsia="Times New Roman" w:hAnsi="Times New Roman" w:cs="Times New Roman"/>
          <w:lang w:eastAsia="es-ES"/>
        </w:rPr>
        <w:t>de</w:t>
      </w:r>
      <w:r w:rsidR="00866E9D" w:rsidRPr="00FD603A">
        <w:rPr>
          <w:rFonts w:ascii="Times New Roman" w:eastAsia="Times New Roman" w:hAnsi="Times New Roman" w:cs="Times New Roman"/>
          <w:lang w:eastAsia="es-ES"/>
        </w:rPr>
        <w:t xml:space="preserve"> habla expresivo de cortesía; b. Identificar a quien va dirigido el anuncio: a los padres, hijos, nietos, demás familiares, al pueblo de Venezuela, a los integrantes de los poderes públicos, al Gabinete Ministerial. Los avisos de los entes </w:t>
      </w:r>
      <w:r w:rsidR="00CE0317" w:rsidRPr="00FD603A">
        <w:rPr>
          <w:rFonts w:ascii="Times New Roman" w:eastAsia="Times New Roman" w:hAnsi="Times New Roman" w:cs="Times New Roman"/>
          <w:lang w:eastAsia="es-ES"/>
        </w:rPr>
        <w:t>de gobierno</w:t>
      </w:r>
      <w:r w:rsidR="00866E9D" w:rsidRPr="00FD603A">
        <w:rPr>
          <w:rFonts w:ascii="Times New Roman" w:eastAsia="Times New Roman" w:hAnsi="Times New Roman" w:cs="Times New Roman"/>
          <w:lang w:eastAsia="es-ES"/>
        </w:rPr>
        <w:t xml:space="preserve"> enviaban sus condolencias además de los ya señalados, a los compañeros de lucha, a los hermanos latinoamericanos y a los países amigos</w:t>
      </w:r>
    </w:p>
    <w:p w14:paraId="4D8A7F0C" w14:textId="77777777" w:rsidR="00E73448" w:rsidRPr="00FD603A" w:rsidRDefault="00D63197" w:rsidP="00FD603A">
      <w:pPr>
        <w:pStyle w:val="ListParagraph"/>
        <w:numPr>
          <w:ilvl w:val="0"/>
          <w:numId w:val="6"/>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P</w:t>
      </w:r>
      <w:r w:rsidR="0037607E" w:rsidRPr="00FD603A">
        <w:rPr>
          <w:rFonts w:ascii="Times New Roman" w:eastAsia="Times New Roman" w:hAnsi="Times New Roman" w:cs="Times New Roman"/>
          <w:i/>
          <w:lang w:eastAsia="es-ES"/>
        </w:rPr>
        <w:t>resentación del difunto</w:t>
      </w:r>
      <w:r w:rsidRPr="00FD603A">
        <w:rPr>
          <w:rFonts w:ascii="Times New Roman" w:eastAsia="Times New Roman" w:hAnsi="Times New Roman" w:cs="Times New Roman"/>
          <w:lang w:eastAsia="es-ES"/>
        </w:rPr>
        <w:t xml:space="preserve">. </w:t>
      </w:r>
      <w:r w:rsidR="0037607E" w:rsidRPr="00FD603A">
        <w:rPr>
          <w:rFonts w:ascii="Times New Roman" w:eastAsia="Times New Roman" w:hAnsi="Times New Roman" w:cs="Times New Roman"/>
          <w:lang w:eastAsia="es-ES"/>
        </w:rPr>
        <w:t>El</w:t>
      </w:r>
      <w:r w:rsidR="00E73448" w:rsidRPr="00FD603A">
        <w:rPr>
          <w:rFonts w:ascii="Times New Roman" w:eastAsia="Times New Roman" w:hAnsi="Times New Roman" w:cs="Times New Roman"/>
          <w:lang w:eastAsia="es-ES"/>
        </w:rPr>
        <w:t xml:space="preserve"> tratamiento del fallecido presidente </w:t>
      </w:r>
      <w:r w:rsidR="0037607E" w:rsidRPr="00FD603A">
        <w:rPr>
          <w:rFonts w:ascii="Times New Roman" w:eastAsia="Times New Roman" w:hAnsi="Times New Roman" w:cs="Times New Roman"/>
          <w:lang w:eastAsia="es-ES"/>
        </w:rPr>
        <w:t>en los obituarios</w:t>
      </w:r>
      <w:r w:rsidR="00E73448" w:rsidRPr="00FD603A">
        <w:rPr>
          <w:rFonts w:ascii="Times New Roman" w:eastAsia="Times New Roman" w:hAnsi="Times New Roman" w:cs="Times New Roman"/>
          <w:lang w:eastAsia="es-ES"/>
        </w:rPr>
        <w:t xml:space="preserve">, </w:t>
      </w:r>
      <w:r w:rsidR="00E632BE" w:rsidRPr="00FD603A">
        <w:rPr>
          <w:rFonts w:ascii="Times New Roman" w:eastAsia="Times New Roman" w:hAnsi="Times New Roman" w:cs="Times New Roman"/>
          <w:lang w:eastAsia="es-ES"/>
        </w:rPr>
        <w:t>se presenta en la tabla N° 6</w:t>
      </w:r>
      <w:r w:rsidR="0037607E" w:rsidRPr="00FD603A">
        <w:rPr>
          <w:rFonts w:ascii="Times New Roman" w:eastAsia="Times New Roman" w:hAnsi="Times New Roman" w:cs="Times New Roman"/>
          <w:lang w:eastAsia="es-ES"/>
        </w:rPr>
        <w:t>.</w:t>
      </w:r>
    </w:p>
    <w:p w14:paraId="5538DAA8" w14:textId="77777777" w:rsidR="00437506" w:rsidRPr="00FD603A" w:rsidRDefault="00A11800"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w:t>
      </w:r>
      <w:r w:rsidR="00E632BE" w:rsidRPr="00FD603A">
        <w:rPr>
          <w:rFonts w:ascii="Times New Roman" w:eastAsia="Times New Roman" w:hAnsi="Times New Roman" w:cs="Times New Roman"/>
          <w:lang w:eastAsia="es-ES"/>
        </w:rPr>
        <w:t>nsertar tabla 6</w:t>
      </w:r>
    </w:p>
    <w:p w14:paraId="01293D12" w14:textId="77777777" w:rsidR="00437506" w:rsidRPr="00FD603A" w:rsidRDefault="0037607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Modos de presentación del difunto presidente.</w:t>
      </w:r>
    </w:p>
    <w:p w14:paraId="26188D71" w14:textId="77777777" w:rsidR="004121DF" w:rsidRPr="00FD603A" w:rsidRDefault="00C615E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Estas formas de presentación tienen la particular condición de mostrar que en las instituciones públicas quienes presentan obituario</w:t>
      </w:r>
      <w:r w:rsidR="004121DF" w:rsidRPr="00FD603A">
        <w:rPr>
          <w:rFonts w:ascii="Times New Roman" w:eastAsia="Times New Roman" w:hAnsi="Times New Roman" w:cs="Times New Roman"/>
          <w:lang w:eastAsia="es-ES"/>
        </w:rPr>
        <w:t xml:space="preserve">s de los tres primeros tipos </w:t>
      </w:r>
      <w:r w:rsidR="007B6EF0" w:rsidRPr="00FD603A">
        <w:rPr>
          <w:rFonts w:ascii="Times New Roman" w:eastAsia="Times New Roman" w:hAnsi="Times New Roman" w:cs="Times New Roman"/>
          <w:lang w:eastAsia="es-ES"/>
        </w:rPr>
        <w:t>mostrados</w:t>
      </w:r>
      <w:r w:rsidR="004121DF" w:rsidRPr="00FD603A">
        <w:rPr>
          <w:rFonts w:ascii="Times New Roman" w:eastAsia="Times New Roman" w:hAnsi="Times New Roman" w:cs="Times New Roman"/>
          <w:lang w:eastAsia="es-ES"/>
        </w:rPr>
        <w:t xml:space="preserve"> en la tabla,</w:t>
      </w:r>
      <w:r w:rsidRPr="00FD603A">
        <w:rPr>
          <w:rFonts w:ascii="Times New Roman" w:eastAsia="Times New Roman" w:hAnsi="Times New Roman" w:cs="Times New Roman"/>
          <w:lang w:eastAsia="es-ES"/>
        </w:rPr>
        <w:t xml:space="preserve"> han debido ser militantes directos de la doctrina chavista, admiradores del presidente difunto</w:t>
      </w:r>
      <w:r w:rsidR="00CA56D1"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que escriben desde </w:t>
      </w:r>
      <w:r w:rsidR="00796752" w:rsidRPr="00FD603A">
        <w:rPr>
          <w:rFonts w:ascii="Times New Roman" w:eastAsia="Times New Roman" w:hAnsi="Times New Roman" w:cs="Times New Roman"/>
          <w:lang w:eastAsia="es-ES"/>
        </w:rPr>
        <w:t>la retórica típica de Hugo Chávez</w:t>
      </w:r>
      <w:r w:rsidR="00CA56D1" w:rsidRPr="00FD603A">
        <w:rPr>
          <w:rFonts w:ascii="Times New Roman" w:eastAsia="Times New Roman" w:hAnsi="Times New Roman" w:cs="Times New Roman"/>
          <w:lang w:eastAsia="es-ES"/>
        </w:rPr>
        <w:t xml:space="preserve"> (r</w:t>
      </w:r>
      <w:r w:rsidR="00796752" w:rsidRPr="00FD603A">
        <w:rPr>
          <w:rFonts w:ascii="Times New Roman" w:eastAsia="Times New Roman" w:hAnsi="Times New Roman" w:cs="Times New Roman"/>
          <w:lang w:eastAsia="es-ES"/>
        </w:rPr>
        <w:t>ecuérdese su discurso y breve propaganda del amor, en 200</w:t>
      </w:r>
      <w:r w:rsidR="004121DF" w:rsidRPr="00FD603A">
        <w:rPr>
          <w:rFonts w:ascii="Times New Roman" w:eastAsia="Times New Roman" w:hAnsi="Times New Roman" w:cs="Times New Roman"/>
          <w:lang w:eastAsia="es-ES"/>
        </w:rPr>
        <w:t>7</w:t>
      </w:r>
      <w:r w:rsidR="00C30F13" w:rsidRPr="00FD603A">
        <w:rPr>
          <w:rFonts w:ascii="Times New Roman" w:eastAsia="Times New Roman" w:hAnsi="Times New Roman" w:cs="Times New Roman"/>
          <w:lang w:eastAsia="es-ES"/>
        </w:rPr>
        <w:t xml:space="preserve">, Montero, </w:t>
      </w:r>
      <w:r w:rsidR="00E30178" w:rsidRPr="00FD603A">
        <w:rPr>
          <w:rFonts w:ascii="Times New Roman" w:eastAsia="Times New Roman" w:hAnsi="Times New Roman" w:cs="Times New Roman"/>
          <w:lang w:eastAsia="es-ES"/>
        </w:rPr>
        <w:t>2009</w:t>
      </w:r>
      <w:r w:rsidR="00ED2BE9" w:rsidRPr="00FD603A">
        <w:rPr>
          <w:rFonts w:ascii="Times New Roman" w:eastAsia="Times New Roman" w:hAnsi="Times New Roman" w:cs="Times New Roman"/>
          <w:lang w:eastAsia="es-ES"/>
        </w:rPr>
        <w:t>, en imprenta</w:t>
      </w:r>
      <w:r w:rsidR="00CA56D1" w:rsidRPr="00FD603A">
        <w:rPr>
          <w:rFonts w:ascii="Times New Roman" w:eastAsia="Times New Roman" w:hAnsi="Times New Roman" w:cs="Times New Roman"/>
          <w:lang w:eastAsia="es-ES"/>
        </w:rPr>
        <w:t>)</w:t>
      </w:r>
      <w:r w:rsidR="004121DF" w:rsidRPr="00FD603A">
        <w:rPr>
          <w:rFonts w:ascii="Times New Roman" w:eastAsia="Times New Roman" w:hAnsi="Times New Roman" w:cs="Times New Roman"/>
          <w:lang w:eastAsia="es-ES"/>
        </w:rPr>
        <w:t>.</w:t>
      </w:r>
      <w:r w:rsidR="00CA56D1" w:rsidRPr="00FD603A">
        <w:rPr>
          <w:rFonts w:ascii="Times New Roman" w:eastAsia="Times New Roman" w:hAnsi="Times New Roman" w:cs="Times New Roman"/>
          <w:lang w:eastAsia="es-ES"/>
        </w:rPr>
        <w:t xml:space="preserve"> </w:t>
      </w:r>
      <w:r w:rsidR="004121DF" w:rsidRPr="00FD603A">
        <w:rPr>
          <w:rFonts w:ascii="Times New Roman" w:eastAsia="Times New Roman" w:hAnsi="Times New Roman" w:cs="Times New Roman"/>
          <w:lang w:eastAsia="es-ES"/>
        </w:rPr>
        <w:t>Asimismo, la palabra “nuestro”, incluye a quienes envían esos obituarios</w:t>
      </w:r>
      <w:r w:rsidR="0006323C" w:rsidRPr="00FD603A">
        <w:rPr>
          <w:rFonts w:ascii="Times New Roman" w:eastAsia="Times New Roman" w:hAnsi="Times New Roman" w:cs="Times New Roman"/>
          <w:color w:val="FF0000"/>
          <w:lang w:eastAsia="es-ES"/>
        </w:rPr>
        <w:t>,</w:t>
      </w:r>
      <w:r w:rsidR="004121DF" w:rsidRPr="00FD603A">
        <w:rPr>
          <w:rFonts w:ascii="Times New Roman" w:eastAsia="Times New Roman" w:hAnsi="Times New Roman" w:cs="Times New Roman"/>
          <w:lang w:eastAsia="es-ES"/>
        </w:rPr>
        <w:t xml:space="preserve"> en el círculo de lo que nos pertenece, </w:t>
      </w:r>
      <w:r w:rsidR="0006323C" w:rsidRPr="00FD603A">
        <w:rPr>
          <w:rFonts w:ascii="Times New Roman" w:eastAsia="Times New Roman" w:hAnsi="Times New Roman" w:cs="Times New Roman"/>
          <w:lang w:eastAsia="es-ES"/>
        </w:rPr>
        <w:t xml:space="preserve">de los allegados, </w:t>
      </w:r>
      <w:r w:rsidR="004121DF" w:rsidRPr="00FD603A">
        <w:rPr>
          <w:rFonts w:ascii="Times New Roman" w:eastAsia="Times New Roman" w:hAnsi="Times New Roman" w:cs="Times New Roman"/>
          <w:lang w:eastAsia="es-ES"/>
        </w:rPr>
        <w:t>sea objeto o persona. Al ser “nuestro” hacen del difunto una parte de sí y se sitúan en el nivel de una cierta intimidad o cercanía.</w:t>
      </w:r>
      <w:r w:rsidR="001340B7" w:rsidRPr="00FD603A">
        <w:rPr>
          <w:rFonts w:ascii="Times New Roman" w:eastAsia="Times New Roman" w:hAnsi="Times New Roman" w:cs="Times New Roman"/>
          <w:lang w:eastAsia="es-ES"/>
        </w:rPr>
        <w:t xml:space="preserve"> </w:t>
      </w:r>
    </w:p>
    <w:p w14:paraId="16F700D8" w14:textId="77777777" w:rsidR="00B7727E" w:rsidRPr="00FD603A" w:rsidRDefault="00866E9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Epítetos</w:t>
      </w:r>
      <w:r w:rsidR="00D63197" w:rsidRPr="00FD603A">
        <w:rPr>
          <w:rFonts w:ascii="Times New Roman" w:eastAsia="Times New Roman" w:hAnsi="Times New Roman" w:cs="Times New Roman"/>
          <w:lang w:eastAsia="es-ES"/>
        </w:rPr>
        <w:t xml:space="preserve">. </w:t>
      </w:r>
      <w:r w:rsidR="00B7727E" w:rsidRPr="00FD603A">
        <w:rPr>
          <w:rFonts w:ascii="Times New Roman" w:eastAsia="Times New Roman" w:hAnsi="Times New Roman" w:cs="Times New Roman"/>
          <w:lang w:eastAsia="es-ES"/>
        </w:rPr>
        <w:t xml:space="preserve">En cuanto a los epítetos </w:t>
      </w:r>
      <w:r w:rsidR="00416B2C" w:rsidRPr="00FD603A">
        <w:rPr>
          <w:rFonts w:ascii="Times New Roman" w:eastAsia="Times New Roman" w:hAnsi="Times New Roman" w:cs="Times New Roman"/>
          <w:lang w:eastAsia="es-ES"/>
        </w:rPr>
        <w:t>caracterizadores</w:t>
      </w:r>
      <w:r w:rsidR="00B7727E" w:rsidRPr="00FD603A">
        <w:rPr>
          <w:rFonts w:ascii="Times New Roman" w:eastAsia="Times New Roman" w:hAnsi="Times New Roman" w:cs="Times New Roman"/>
          <w:lang w:eastAsia="es-ES"/>
        </w:rPr>
        <w:t xml:space="preserve"> de cua</w:t>
      </w:r>
      <w:r w:rsidR="00416B2C" w:rsidRPr="00FD603A">
        <w:rPr>
          <w:rFonts w:ascii="Times New Roman" w:eastAsia="Times New Roman" w:hAnsi="Times New Roman" w:cs="Times New Roman"/>
          <w:lang w:eastAsia="es-ES"/>
        </w:rPr>
        <w:t xml:space="preserve">lidades objetivas y subjetivas  en </w:t>
      </w:r>
      <w:r w:rsidR="00B7727E" w:rsidRPr="00FD603A">
        <w:rPr>
          <w:rFonts w:ascii="Times New Roman" w:eastAsia="Times New Roman" w:hAnsi="Times New Roman" w:cs="Times New Roman"/>
          <w:lang w:eastAsia="es-ES"/>
        </w:rPr>
        <w:t xml:space="preserve">el difunto, </w:t>
      </w:r>
      <w:r w:rsidR="000A2307" w:rsidRPr="00FD603A">
        <w:rPr>
          <w:rFonts w:ascii="Times New Roman" w:eastAsia="Times New Roman" w:hAnsi="Times New Roman" w:cs="Times New Roman"/>
          <w:lang w:eastAsia="es-ES"/>
        </w:rPr>
        <w:t>también constituye</w:t>
      </w:r>
      <w:r w:rsidR="00CA56D1" w:rsidRPr="00FD603A">
        <w:rPr>
          <w:rFonts w:ascii="Times New Roman" w:eastAsia="Times New Roman" w:hAnsi="Times New Roman" w:cs="Times New Roman"/>
          <w:lang w:eastAsia="es-ES"/>
        </w:rPr>
        <w:t>n</w:t>
      </w:r>
      <w:r w:rsidR="00B7727E" w:rsidRPr="00FD603A">
        <w:rPr>
          <w:rFonts w:ascii="Times New Roman" w:eastAsia="Times New Roman" w:hAnsi="Times New Roman" w:cs="Times New Roman"/>
          <w:lang w:eastAsia="es-ES"/>
        </w:rPr>
        <w:t xml:space="preserve"> una variable de contraste</w:t>
      </w:r>
      <w:r w:rsidR="00893128" w:rsidRPr="00FD603A">
        <w:rPr>
          <w:rFonts w:ascii="Times New Roman" w:eastAsia="Times New Roman" w:hAnsi="Times New Roman" w:cs="Times New Roman"/>
          <w:lang w:eastAsia="es-ES"/>
        </w:rPr>
        <w:t>, por cuanto é</w:t>
      </w:r>
      <w:r w:rsidR="00B7727E" w:rsidRPr="00FD603A">
        <w:rPr>
          <w:rFonts w:ascii="Times New Roman" w:eastAsia="Times New Roman" w:hAnsi="Times New Roman" w:cs="Times New Roman"/>
          <w:lang w:eastAsia="es-ES"/>
        </w:rPr>
        <w:t>stos no aparecen en los avisos</w:t>
      </w:r>
      <w:r w:rsidR="008E69F3" w:rsidRPr="00FD603A">
        <w:rPr>
          <w:rFonts w:ascii="Times New Roman" w:eastAsia="Times New Roman" w:hAnsi="Times New Roman" w:cs="Times New Roman"/>
          <w:lang w:eastAsia="es-ES"/>
        </w:rPr>
        <w:t xml:space="preserve"> </w:t>
      </w:r>
      <w:r w:rsidR="00737166" w:rsidRPr="00FD603A">
        <w:rPr>
          <w:rFonts w:ascii="Times New Roman" w:eastAsia="Times New Roman" w:hAnsi="Times New Roman" w:cs="Times New Roman"/>
          <w:lang w:eastAsia="es-ES"/>
        </w:rPr>
        <w:t>de la i</w:t>
      </w:r>
      <w:r w:rsidR="005974C5" w:rsidRPr="00FD603A">
        <w:rPr>
          <w:rFonts w:ascii="Times New Roman" w:eastAsia="Times New Roman" w:hAnsi="Times New Roman" w:cs="Times New Roman"/>
          <w:lang w:eastAsia="es-ES"/>
        </w:rPr>
        <w:t>nstituciones privadas</w:t>
      </w:r>
      <w:r w:rsidR="00416B2C" w:rsidRPr="00FD603A">
        <w:rPr>
          <w:rFonts w:ascii="Times New Roman" w:eastAsia="Times New Roman" w:hAnsi="Times New Roman" w:cs="Times New Roman"/>
          <w:lang w:eastAsia="es-ES"/>
        </w:rPr>
        <w:t xml:space="preserve">, pero si </w:t>
      </w:r>
      <w:r w:rsidR="005974C5" w:rsidRPr="00FD603A">
        <w:rPr>
          <w:rFonts w:ascii="Times New Roman" w:eastAsia="Times New Roman" w:hAnsi="Times New Roman" w:cs="Times New Roman"/>
          <w:lang w:eastAsia="es-ES"/>
        </w:rPr>
        <w:t>en la</w:t>
      </w:r>
      <w:r w:rsidR="00B7727E" w:rsidRPr="00FD603A">
        <w:rPr>
          <w:rFonts w:ascii="Times New Roman" w:eastAsia="Times New Roman" w:hAnsi="Times New Roman" w:cs="Times New Roman"/>
          <w:lang w:eastAsia="es-ES"/>
        </w:rPr>
        <w:t xml:space="preserve">s </w:t>
      </w:r>
      <w:r w:rsidR="005974C5" w:rsidRPr="00FD603A">
        <w:rPr>
          <w:rFonts w:ascii="Times New Roman" w:eastAsia="Times New Roman" w:hAnsi="Times New Roman" w:cs="Times New Roman"/>
          <w:lang w:eastAsia="es-ES"/>
        </w:rPr>
        <w:t>públicas</w:t>
      </w:r>
      <w:r w:rsidRPr="00FD603A">
        <w:rPr>
          <w:rFonts w:ascii="Times New Roman" w:eastAsia="Times New Roman" w:hAnsi="Times New Roman" w:cs="Times New Roman"/>
          <w:lang w:eastAsia="es-ES"/>
        </w:rPr>
        <w:t>-gubernamentales</w:t>
      </w:r>
      <w:r w:rsidR="00CA56D1" w:rsidRPr="00FD603A">
        <w:rPr>
          <w:rFonts w:ascii="Times New Roman" w:eastAsia="Times New Roman" w:hAnsi="Times New Roman" w:cs="Times New Roman"/>
          <w:lang w:eastAsia="es-ES"/>
        </w:rPr>
        <w:t>. Veamos algunos ejemplos</w:t>
      </w:r>
      <w:r w:rsidR="008C796D" w:rsidRPr="00FD603A">
        <w:rPr>
          <w:rFonts w:ascii="Times New Roman" w:eastAsia="Times New Roman" w:hAnsi="Times New Roman" w:cs="Times New Roman"/>
          <w:lang w:eastAsia="es-ES"/>
        </w:rPr>
        <w:t xml:space="preserve"> cuyos adjetivos calificativos, dedicados al difunto y a la patria, se </w:t>
      </w:r>
      <w:r w:rsidR="0006323C" w:rsidRPr="00FD603A">
        <w:rPr>
          <w:rFonts w:ascii="Times New Roman" w:eastAsia="Times New Roman" w:hAnsi="Times New Roman" w:cs="Times New Roman"/>
          <w:lang w:eastAsia="es-ES"/>
        </w:rPr>
        <w:t>presentan en negritas, y el aspecto retórico que se encuentra en las figuras</w:t>
      </w:r>
      <w:r w:rsidR="00837499" w:rsidRPr="00FD603A">
        <w:rPr>
          <w:rFonts w:ascii="Times New Roman" w:eastAsia="Times New Roman" w:hAnsi="Times New Roman" w:cs="Times New Roman"/>
          <w:lang w:eastAsia="es-ES"/>
        </w:rPr>
        <w:t>:</w:t>
      </w:r>
      <w:r w:rsidR="0006323C" w:rsidRPr="00FD603A">
        <w:rPr>
          <w:rFonts w:ascii="Times New Roman" w:eastAsia="Times New Roman" w:hAnsi="Times New Roman" w:cs="Times New Roman"/>
          <w:lang w:eastAsia="es-ES"/>
        </w:rPr>
        <w:t xml:space="preserve"> “</w:t>
      </w:r>
      <w:r w:rsidR="0006323C" w:rsidRPr="00FD603A">
        <w:rPr>
          <w:rFonts w:ascii="Times New Roman" w:eastAsia="Times New Roman" w:hAnsi="Times New Roman" w:cs="Times New Roman"/>
          <w:i/>
          <w:lang w:eastAsia="es-ES"/>
        </w:rPr>
        <w:t>inagotable espíritu</w:t>
      </w:r>
      <w:r w:rsidR="0006323C" w:rsidRPr="00FD603A">
        <w:rPr>
          <w:rFonts w:ascii="Times New Roman" w:eastAsia="Times New Roman" w:hAnsi="Times New Roman" w:cs="Times New Roman"/>
          <w:lang w:eastAsia="es-ES"/>
        </w:rPr>
        <w:t>”</w:t>
      </w:r>
      <w:r w:rsidR="001C0B28" w:rsidRPr="00FD603A">
        <w:rPr>
          <w:rFonts w:ascii="Times New Roman" w:eastAsia="Times New Roman" w:hAnsi="Times New Roman" w:cs="Times New Roman"/>
          <w:lang w:eastAsia="es-ES"/>
        </w:rPr>
        <w:t>, “</w:t>
      </w:r>
      <w:r w:rsidR="001C0B28" w:rsidRPr="00FD603A">
        <w:rPr>
          <w:rFonts w:ascii="Times New Roman" w:eastAsia="Times New Roman" w:hAnsi="Times New Roman" w:cs="Times New Roman"/>
          <w:i/>
          <w:lang w:eastAsia="es-ES"/>
        </w:rPr>
        <w:t>despertó la conciencia política</w:t>
      </w:r>
      <w:r w:rsidR="001C0B28" w:rsidRPr="00FD603A">
        <w:rPr>
          <w:rFonts w:ascii="Times New Roman" w:eastAsia="Times New Roman" w:hAnsi="Times New Roman" w:cs="Times New Roman"/>
          <w:lang w:eastAsia="es-ES"/>
        </w:rPr>
        <w:t>” , “</w:t>
      </w:r>
      <w:r w:rsidR="001C0B28" w:rsidRPr="00FD603A">
        <w:rPr>
          <w:rFonts w:ascii="Times New Roman" w:eastAsia="Times New Roman" w:hAnsi="Times New Roman" w:cs="Times New Roman"/>
          <w:i/>
          <w:lang w:eastAsia="es-ES"/>
        </w:rPr>
        <w:t>conciencia política</w:t>
      </w:r>
      <w:r w:rsidR="001C0B28" w:rsidRPr="00FD603A">
        <w:rPr>
          <w:rFonts w:ascii="Times New Roman" w:eastAsia="Times New Roman" w:hAnsi="Times New Roman" w:cs="Times New Roman"/>
          <w:lang w:eastAsia="es-ES"/>
        </w:rPr>
        <w:t>”</w:t>
      </w:r>
      <w:r w:rsidR="00837499" w:rsidRPr="00FD603A">
        <w:rPr>
          <w:rFonts w:ascii="Times New Roman" w:eastAsia="Times New Roman" w:hAnsi="Times New Roman" w:cs="Times New Roman"/>
          <w:lang w:eastAsia="es-ES"/>
        </w:rPr>
        <w:t xml:space="preserve">, </w:t>
      </w:r>
      <w:r w:rsidR="00031B34" w:rsidRPr="00FD603A">
        <w:rPr>
          <w:rFonts w:ascii="Times New Roman" w:eastAsia="Times New Roman" w:hAnsi="Times New Roman" w:cs="Times New Roman"/>
          <w:lang w:eastAsia="es-ES"/>
        </w:rPr>
        <w:t xml:space="preserve"> </w:t>
      </w:r>
      <w:r w:rsidR="001C0B28" w:rsidRPr="00FD603A">
        <w:rPr>
          <w:rFonts w:ascii="Times New Roman" w:eastAsia="Times New Roman" w:hAnsi="Times New Roman" w:cs="Times New Roman"/>
          <w:lang w:eastAsia="es-ES"/>
        </w:rPr>
        <w:t>“</w:t>
      </w:r>
      <w:r w:rsidR="001C0B28" w:rsidRPr="00FD603A">
        <w:rPr>
          <w:rFonts w:ascii="Times New Roman" w:eastAsia="Times New Roman" w:hAnsi="Times New Roman" w:cs="Times New Roman"/>
          <w:i/>
          <w:lang w:eastAsia="es-ES"/>
        </w:rPr>
        <w:t>construcción de una patria</w:t>
      </w:r>
      <w:r w:rsidR="001C0B28" w:rsidRPr="00FD603A">
        <w:rPr>
          <w:rFonts w:ascii="Times New Roman" w:eastAsia="Times New Roman" w:hAnsi="Times New Roman" w:cs="Times New Roman"/>
          <w:lang w:eastAsia="es-ES"/>
        </w:rPr>
        <w:t>”</w:t>
      </w:r>
      <w:r w:rsidR="00991484" w:rsidRPr="00FD603A">
        <w:rPr>
          <w:rFonts w:ascii="Times New Roman" w:eastAsia="Times New Roman" w:hAnsi="Times New Roman" w:cs="Times New Roman"/>
          <w:lang w:eastAsia="es-ES"/>
        </w:rPr>
        <w:t xml:space="preserve">, </w:t>
      </w:r>
      <w:r w:rsidR="00991484" w:rsidRPr="00FD603A">
        <w:rPr>
          <w:rFonts w:ascii="Times New Roman" w:eastAsia="Times New Roman" w:hAnsi="Times New Roman" w:cs="Times New Roman"/>
          <w:i/>
          <w:lang w:eastAsia="es-ES"/>
        </w:rPr>
        <w:t>luchador incansable</w:t>
      </w:r>
      <w:r w:rsidR="00837499" w:rsidRPr="00FD603A">
        <w:rPr>
          <w:rFonts w:ascii="Times New Roman" w:eastAsia="Times New Roman" w:hAnsi="Times New Roman" w:cs="Times New Roman"/>
          <w:lang w:eastAsia="es-ES"/>
        </w:rPr>
        <w:t>. Tenemos los siguientes ejemplos</w:t>
      </w:r>
      <w:r w:rsidR="00437506" w:rsidRPr="00FD603A">
        <w:rPr>
          <w:rFonts w:ascii="Times New Roman" w:eastAsia="Times New Roman" w:hAnsi="Times New Roman" w:cs="Times New Roman"/>
          <w:lang w:eastAsia="es-ES"/>
        </w:rPr>
        <w:t xml:space="preserve"> (epítetos en negritas)</w:t>
      </w:r>
      <w:r w:rsidR="00837499" w:rsidRPr="00FD603A">
        <w:rPr>
          <w:rFonts w:ascii="Times New Roman" w:eastAsia="Times New Roman" w:hAnsi="Times New Roman" w:cs="Times New Roman"/>
          <w:lang w:eastAsia="es-ES"/>
        </w:rPr>
        <w:t>:</w:t>
      </w:r>
    </w:p>
    <w:p w14:paraId="1CE826D1" w14:textId="77777777" w:rsidR="00B7727E" w:rsidRPr="00FD603A" w:rsidRDefault="00ED2BE9" w:rsidP="00FD603A">
      <w:pPr>
        <w:spacing w:before="120" w:after="120" w:line="240" w:lineRule="auto"/>
        <w:contextualSpacing/>
        <w:rPr>
          <w:rFonts w:ascii="Times New Roman" w:eastAsia="Times New Roman" w:hAnsi="Times New Roman" w:cs="Times New Roman"/>
          <w:i/>
          <w:color w:val="00B0F0"/>
          <w:lang w:eastAsia="es-ES"/>
        </w:rPr>
      </w:pPr>
      <w:r w:rsidRPr="00FD603A">
        <w:rPr>
          <w:rFonts w:ascii="Times New Roman" w:eastAsia="Times New Roman" w:hAnsi="Times New Roman" w:cs="Times New Roman"/>
          <w:i/>
          <w:lang w:eastAsia="es-ES"/>
        </w:rPr>
        <w:t xml:space="preserve">        </w:t>
      </w:r>
      <w:r w:rsidR="00031B34" w:rsidRPr="00FD603A">
        <w:rPr>
          <w:rFonts w:ascii="Times New Roman" w:eastAsia="Times New Roman" w:hAnsi="Times New Roman" w:cs="Times New Roman"/>
          <w:i/>
          <w:lang w:eastAsia="es-ES"/>
        </w:rPr>
        <w:t xml:space="preserve">     “</w:t>
      </w:r>
      <w:r w:rsidRPr="00FD603A">
        <w:rPr>
          <w:rFonts w:ascii="Times New Roman" w:eastAsia="Times New Roman" w:hAnsi="Times New Roman" w:cs="Times New Roman"/>
          <w:i/>
          <w:lang w:eastAsia="es-ES"/>
        </w:rPr>
        <w:t xml:space="preserve">  </w:t>
      </w:r>
      <w:r w:rsidR="00B7727E" w:rsidRPr="00FD603A">
        <w:rPr>
          <w:rFonts w:ascii="Times New Roman" w:eastAsia="Times New Roman" w:hAnsi="Times New Roman" w:cs="Times New Roman"/>
          <w:i/>
          <w:lang w:eastAsia="es-ES"/>
        </w:rPr>
        <w:t xml:space="preserve">Soldado de la patria, quien con su </w:t>
      </w:r>
      <w:r w:rsidR="00B7727E" w:rsidRPr="00FD603A">
        <w:rPr>
          <w:rFonts w:ascii="Times New Roman" w:eastAsia="Times New Roman" w:hAnsi="Times New Roman" w:cs="Times New Roman"/>
          <w:b/>
          <w:i/>
          <w:lang w:eastAsia="es-ES"/>
        </w:rPr>
        <w:t>inagotable</w:t>
      </w:r>
      <w:r w:rsidR="00B7727E" w:rsidRPr="00FD603A">
        <w:rPr>
          <w:rFonts w:ascii="Times New Roman" w:eastAsia="Times New Roman" w:hAnsi="Times New Roman" w:cs="Times New Roman"/>
          <w:i/>
          <w:lang w:eastAsia="es-ES"/>
        </w:rPr>
        <w:t xml:space="preserve"> espíritu </w:t>
      </w:r>
      <w:r w:rsidR="00B7727E" w:rsidRPr="00FD603A">
        <w:rPr>
          <w:rFonts w:ascii="Times New Roman" w:eastAsia="Times New Roman" w:hAnsi="Times New Roman" w:cs="Times New Roman"/>
          <w:b/>
          <w:i/>
          <w:lang w:eastAsia="es-ES"/>
        </w:rPr>
        <w:t>luchador</w:t>
      </w:r>
      <w:r w:rsidR="00B7727E" w:rsidRPr="00FD603A">
        <w:rPr>
          <w:rFonts w:ascii="Times New Roman" w:eastAsia="Times New Roman" w:hAnsi="Times New Roman" w:cs="Times New Roman"/>
          <w:i/>
          <w:lang w:eastAsia="es-ES"/>
        </w:rPr>
        <w:t xml:space="preserve"> y</w:t>
      </w:r>
      <w:r w:rsidR="00031B34" w:rsidRPr="00FD603A">
        <w:rPr>
          <w:rFonts w:ascii="Times New Roman" w:eastAsia="Times New Roman" w:hAnsi="Times New Roman" w:cs="Times New Roman"/>
          <w:i/>
          <w:color w:val="00B0F0"/>
          <w:lang w:eastAsia="es-ES"/>
        </w:rPr>
        <w:t xml:space="preserve"> </w:t>
      </w:r>
      <w:r w:rsidR="00735EDD" w:rsidRPr="00FD603A">
        <w:rPr>
          <w:rFonts w:ascii="Times New Roman" w:eastAsia="Times New Roman" w:hAnsi="Times New Roman" w:cs="Times New Roman"/>
          <w:i/>
          <w:color w:val="00B0F0"/>
          <w:lang w:eastAsia="es-ES"/>
        </w:rPr>
        <w:t xml:space="preserve"> </w:t>
      </w:r>
      <w:r w:rsidR="00B7727E" w:rsidRPr="00FD603A">
        <w:rPr>
          <w:rFonts w:ascii="Times New Roman" w:eastAsia="Times New Roman" w:hAnsi="Times New Roman" w:cs="Times New Roman"/>
          <w:b/>
          <w:i/>
          <w:lang w:eastAsia="es-ES"/>
        </w:rPr>
        <w:t>revolucionario</w:t>
      </w:r>
      <w:r w:rsidR="00B7727E" w:rsidRPr="00FD603A">
        <w:rPr>
          <w:rFonts w:ascii="Times New Roman" w:eastAsia="Times New Roman" w:hAnsi="Times New Roman" w:cs="Times New Roman"/>
          <w:i/>
          <w:lang w:eastAsia="es-ES"/>
        </w:rPr>
        <w:t xml:space="preserve"> </w:t>
      </w:r>
      <w:r w:rsidRPr="00FD603A">
        <w:rPr>
          <w:rFonts w:ascii="Times New Roman" w:eastAsia="Times New Roman" w:hAnsi="Times New Roman" w:cs="Times New Roman"/>
          <w:i/>
          <w:lang w:eastAsia="es-ES"/>
        </w:rPr>
        <w:t xml:space="preserve"> </w:t>
      </w:r>
      <w:r w:rsidR="00B7727E" w:rsidRPr="00FD603A">
        <w:rPr>
          <w:rFonts w:ascii="Times New Roman" w:eastAsia="Times New Roman" w:hAnsi="Times New Roman" w:cs="Times New Roman"/>
          <w:i/>
          <w:lang w:eastAsia="es-ES"/>
        </w:rPr>
        <w:t xml:space="preserve">despertó la conciencia </w:t>
      </w:r>
      <w:r w:rsidR="00934824" w:rsidRPr="00FD603A">
        <w:rPr>
          <w:rFonts w:ascii="Times New Roman" w:eastAsia="Times New Roman" w:hAnsi="Times New Roman" w:cs="Times New Roman"/>
          <w:i/>
          <w:lang w:eastAsia="es-ES"/>
        </w:rPr>
        <w:t>política</w:t>
      </w:r>
      <w:r w:rsidR="000A2307" w:rsidRPr="00FD603A">
        <w:rPr>
          <w:rFonts w:ascii="Times New Roman" w:eastAsia="Times New Roman" w:hAnsi="Times New Roman" w:cs="Times New Roman"/>
          <w:i/>
          <w:lang w:eastAsia="es-ES"/>
        </w:rPr>
        <w:t xml:space="preserve"> de todo el pueblo venezolano</w:t>
      </w:r>
      <w:r w:rsidR="00735EDD" w:rsidRPr="00FD603A">
        <w:rPr>
          <w:rFonts w:ascii="Times New Roman" w:eastAsia="Times New Roman" w:hAnsi="Times New Roman" w:cs="Times New Roman"/>
          <w:i/>
          <w:lang w:eastAsia="es-ES"/>
        </w:rPr>
        <w:t>”</w:t>
      </w:r>
      <w:r w:rsidR="000A2307" w:rsidRPr="00FD603A">
        <w:rPr>
          <w:rFonts w:ascii="Times New Roman" w:eastAsia="Times New Roman" w:hAnsi="Times New Roman" w:cs="Times New Roman"/>
          <w:i/>
          <w:lang w:eastAsia="es-ES"/>
        </w:rPr>
        <w:t>.</w:t>
      </w:r>
      <w:r w:rsidR="000B1A9D" w:rsidRPr="00FD603A">
        <w:rPr>
          <w:rFonts w:ascii="Times New Roman" w:eastAsia="Times New Roman" w:hAnsi="Times New Roman" w:cs="Times New Roman"/>
          <w:i/>
          <w:lang w:eastAsia="es-ES"/>
        </w:rPr>
        <w:t xml:space="preserve"> </w:t>
      </w:r>
      <w:r w:rsidR="000B1A9D" w:rsidRPr="00FD603A">
        <w:rPr>
          <w:rFonts w:ascii="Times New Roman" w:eastAsia="Times New Roman" w:hAnsi="Times New Roman" w:cs="Times New Roman"/>
          <w:lang w:eastAsia="es-ES"/>
        </w:rPr>
        <w:t xml:space="preserve">EN, Covelac, 15-3-2013. </w:t>
      </w:r>
      <w:r w:rsidR="003F0E7B" w:rsidRPr="00FD603A">
        <w:rPr>
          <w:rFonts w:ascii="Times New Roman" w:eastAsia="Times New Roman" w:hAnsi="Times New Roman" w:cs="Times New Roman"/>
          <w:lang w:eastAsia="es-ES"/>
        </w:rPr>
        <w:t>pág.</w:t>
      </w:r>
      <w:r w:rsidR="000B1A9D" w:rsidRPr="00FD603A">
        <w:rPr>
          <w:rFonts w:ascii="Times New Roman" w:eastAsia="Times New Roman" w:hAnsi="Times New Roman" w:cs="Times New Roman"/>
          <w:lang w:eastAsia="es-ES"/>
        </w:rPr>
        <w:t xml:space="preserve"> 8.</w:t>
      </w:r>
    </w:p>
    <w:p w14:paraId="1125CE92" w14:textId="77777777" w:rsidR="00ED2BE9" w:rsidRPr="00FD603A" w:rsidRDefault="00ED2BE9"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735EDD" w:rsidRPr="00FD603A">
        <w:rPr>
          <w:rFonts w:ascii="Times New Roman" w:eastAsia="Times New Roman" w:hAnsi="Times New Roman" w:cs="Times New Roman"/>
          <w:i/>
          <w:lang w:eastAsia="es-ES"/>
        </w:rPr>
        <w:t>“</w:t>
      </w:r>
      <w:r w:rsidR="009A0C4C" w:rsidRPr="00FD603A">
        <w:rPr>
          <w:rFonts w:ascii="Times New Roman" w:eastAsia="Times New Roman" w:hAnsi="Times New Roman" w:cs="Times New Roman"/>
          <w:i/>
          <w:lang w:eastAsia="es-ES"/>
        </w:rPr>
        <w:t xml:space="preserve">Quien con su </w:t>
      </w:r>
      <w:r w:rsidR="009A0C4C" w:rsidRPr="00FD603A">
        <w:rPr>
          <w:rFonts w:ascii="Times New Roman" w:eastAsia="Times New Roman" w:hAnsi="Times New Roman" w:cs="Times New Roman"/>
          <w:b/>
          <w:i/>
          <w:lang w:eastAsia="es-ES"/>
        </w:rPr>
        <w:t>incansable</w:t>
      </w:r>
      <w:r w:rsidR="009A0C4C" w:rsidRPr="00FD603A">
        <w:rPr>
          <w:rFonts w:ascii="Times New Roman" w:eastAsia="Times New Roman" w:hAnsi="Times New Roman" w:cs="Times New Roman"/>
          <w:i/>
          <w:lang w:eastAsia="es-ES"/>
        </w:rPr>
        <w:t xml:space="preserve"> lucha impulsó el despertar de un</w:t>
      </w:r>
      <w:r w:rsidR="00F37D4D" w:rsidRPr="00FD603A">
        <w:rPr>
          <w:rFonts w:ascii="Times New Roman" w:eastAsia="Times New Roman" w:hAnsi="Times New Roman" w:cs="Times New Roman"/>
          <w:i/>
          <w:lang w:eastAsia="es-ES"/>
        </w:rPr>
        <w:t xml:space="preserve"> </w:t>
      </w:r>
      <w:r w:rsidR="009A0C4C" w:rsidRPr="00FD603A">
        <w:rPr>
          <w:rFonts w:ascii="Times New Roman" w:eastAsia="Times New Roman" w:hAnsi="Times New Roman" w:cs="Times New Roman"/>
          <w:i/>
          <w:lang w:eastAsia="es-ES"/>
        </w:rPr>
        <w:t xml:space="preserve">pueblo y lo encaminó a la </w:t>
      </w:r>
    </w:p>
    <w:p w14:paraId="7272806E" w14:textId="77777777" w:rsidR="00ED2BE9" w:rsidRPr="00FD603A" w:rsidRDefault="00ED2BE9"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9A0C4C" w:rsidRPr="00FD603A">
        <w:rPr>
          <w:rFonts w:ascii="Times New Roman" w:eastAsia="Times New Roman" w:hAnsi="Times New Roman" w:cs="Times New Roman"/>
          <w:i/>
          <w:lang w:eastAsia="es-ES"/>
        </w:rPr>
        <w:t xml:space="preserve">construcción de una patria </w:t>
      </w:r>
      <w:r w:rsidR="009A0C4C" w:rsidRPr="00FD603A">
        <w:rPr>
          <w:rFonts w:ascii="Times New Roman" w:eastAsia="Times New Roman" w:hAnsi="Times New Roman" w:cs="Times New Roman"/>
          <w:b/>
          <w:i/>
          <w:lang w:eastAsia="es-ES"/>
        </w:rPr>
        <w:t>libre</w:t>
      </w:r>
      <w:r w:rsidR="009A0C4C" w:rsidRPr="00FD603A">
        <w:rPr>
          <w:rFonts w:ascii="Times New Roman" w:eastAsia="Times New Roman" w:hAnsi="Times New Roman" w:cs="Times New Roman"/>
          <w:i/>
          <w:lang w:eastAsia="es-ES"/>
        </w:rPr>
        <w:t xml:space="preserve"> y </w:t>
      </w:r>
      <w:r w:rsidR="009A0C4C" w:rsidRPr="00FD603A">
        <w:rPr>
          <w:rFonts w:ascii="Times New Roman" w:eastAsia="Times New Roman" w:hAnsi="Times New Roman" w:cs="Times New Roman"/>
          <w:b/>
          <w:i/>
          <w:lang w:eastAsia="es-ES"/>
        </w:rPr>
        <w:t>soberana</w:t>
      </w:r>
      <w:r w:rsidR="00735EDD" w:rsidRPr="00FD603A">
        <w:rPr>
          <w:rFonts w:ascii="Times New Roman" w:eastAsia="Times New Roman" w:hAnsi="Times New Roman" w:cs="Times New Roman"/>
          <w:b/>
          <w:i/>
          <w:lang w:eastAsia="es-ES"/>
        </w:rPr>
        <w:t>”</w:t>
      </w:r>
      <w:r w:rsidR="009A0C4C" w:rsidRPr="00FD603A">
        <w:rPr>
          <w:rFonts w:ascii="Times New Roman" w:eastAsia="Times New Roman" w:hAnsi="Times New Roman" w:cs="Times New Roman"/>
          <w:i/>
          <w:lang w:eastAsia="es-ES"/>
        </w:rPr>
        <w:t>.</w:t>
      </w:r>
      <w:r w:rsidR="006C1B5D" w:rsidRPr="00FD603A">
        <w:rPr>
          <w:rFonts w:ascii="Times New Roman" w:eastAsia="Times New Roman" w:hAnsi="Times New Roman" w:cs="Times New Roman"/>
          <w:i/>
          <w:lang w:eastAsia="es-ES"/>
        </w:rPr>
        <w:t xml:space="preserve"> </w:t>
      </w:r>
      <w:r w:rsidR="006C1B5D" w:rsidRPr="00FD603A">
        <w:rPr>
          <w:rFonts w:ascii="Times New Roman" w:eastAsia="Times New Roman" w:hAnsi="Times New Roman" w:cs="Times New Roman"/>
          <w:lang w:eastAsia="es-ES"/>
        </w:rPr>
        <w:t xml:space="preserve">EN, Siete 89 publicidad, 8-03-2015, </w:t>
      </w:r>
      <w:r w:rsidR="003F0E7B" w:rsidRPr="00FD603A">
        <w:rPr>
          <w:rFonts w:ascii="Times New Roman" w:eastAsia="Times New Roman" w:hAnsi="Times New Roman" w:cs="Times New Roman"/>
          <w:lang w:eastAsia="es-ES"/>
        </w:rPr>
        <w:t>pág.</w:t>
      </w:r>
      <w:r w:rsidR="006C1B5D" w:rsidRPr="00FD603A">
        <w:rPr>
          <w:rFonts w:ascii="Times New Roman" w:eastAsia="Times New Roman" w:hAnsi="Times New Roman" w:cs="Times New Roman"/>
          <w:lang w:eastAsia="es-ES"/>
        </w:rPr>
        <w:t xml:space="preserve"> 8</w:t>
      </w:r>
    </w:p>
    <w:p w14:paraId="2DB5E5CC" w14:textId="77777777" w:rsidR="00F278E3" w:rsidRPr="00FD603A" w:rsidRDefault="00D63197"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F</w:t>
      </w:r>
      <w:r w:rsidR="00D56B0D" w:rsidRPr="00FD603A">
        <w:rPr>
          <w:rFonts w:ascii="Times New Roman" w:eastAsia="Times New Roman" w:hAnsi="Times New Roman" w:cs="Times New Roman"/>
          <w:i/>
          <w:lang w:eastAsia="es-ES"/>
        </w:rPr>
        <w:t>rase de cierre de los obituarios</w:t>
      </w:r>
      <w:r w:rsidR="00893128" w:rsidRPr="00FD603A">
        <w:rPr>
          <w:rFonts w:ascii="Times New Roman" w:eastAsia="Times New Roman" w:hAnsi="Times New Roman" w:cs="Times New Roman"/>
          <w:lang w:eastAsia="es-ES"/>
        </w:rPr>
        <w:t xml:space="preserve">. </w:t>
      </w:r>
      <w:r w:rsidR="00B5662B" w:rsidRPr="00FD603A">
        <w:rPr>
          <w:rFonts w:ascii="Times New Roman" w:eastAsia="Times New Roman" w:hAnsi="Times New Roman" w:cs="Times New Roman"/>
          <w:lang w:eastAsia="es-ES"/>
        </w:rPr>
        <w:t xml:space="preserve">Los avisos de </w:t>
      </w:r>
      <w:r w:rsidR="00E4242E" w:rsidRPr="00FD603A">
        <w:rPr>
          <w:rFonts w:ascii="Times New Roman" w:eastAsia="Times New Roman" w:hAnsi="Times New Roman" w:cs="Times New Roman"/>
          <w:lang w:eastAsia="es-ES"/>
        </w:rPr>
        <w:t>las IPR</w:t>
      </w:r>
      <w:r w:rsidR="00B82E28" w:rsidRPr="00FD603A">
        <w:rPr>
          <w:rFonts w:ascii="Times New Roman" w:eastAsia="Times New Roman" w:hAnsi="Times New Roman" w:cs="Times New Roman"/>
          <w:lang w:eastAsia="es-ES"/>
        </w:rPr>
        <w:t xml:space="preserve"> solo</w:t>
      </w:r>
      <w:r w:rsidR="00B5662B" w:rsidRPr="00FD603A">
        <w:rPr>
          <w:rFonts w:ascii="Times New Roman" w:eastAsia="Times New Roman" w:hAnsi="Times New Roman" w:cs="Times New Roman"/>
          <w:lang w:eastAsia="es-ES"/>
        </w:rPr>
        <w:t xml:space="preserve"> </w:t>
      </w:r>
      <w:r w:rsidR="00B82E28" w:rsidRPr="00FD603A">
        <w:rPr>
          <w:rFonts w:ascii="Times New Roman" w:eastAsia="Times New Roman" w:hAnsi="Times New Roman" w:cs="Times New Roman"/>
          <w:lang w:eastAsia="es-ES"/>
        </w:rPr>
        <w:t>incluyen en sus párrafos de cierre</w:t>
      </w:r>
      <w:r w:rsidR="00B5662B" w:rsidRPr="00FD603A">
        <w:rPr>
          <w:rFonts w:ascii="Times New Roman" w:eastAsia="Times New Roman" w:hAnsi="Times New Roman" w:cs="Times New Roman"/>
          <w:lang w:eastAsia="es-ES"/>
        </w:rPr>
        <w:t xml:space="preserve"> </w:t>
      </w:r>
      <w:r w:rsidR="00EB1EA6" w:rsidRPr="00FD603A">
        <w:rPr>
          <w:rFonts w:ascii="Times New Roman" w:eastAsia="Times New Roman" w:hAnsi="Times New Roman" w:cs="Times New Roman"/>
          <w:lang w:eastAsia="es-ES"/>
        </w:rPr>
        <w:t xml:space="preserve">frases </w:t>
      </w:r>
      <w:r w:rsidR="00D56B0D" w:rsidRPr="00FD603A">
        <w:rPr>
          <w:rFonts w:ascii="Times New Roman" w:eastAsia="Times New Roman" w:hAnsi="Times New Roman" w:cs="Times New Roman"/>
          <w:lang w:eastAsia="es-ES"/>
        </w:rPr>
        <w:t xml:space="preserve">usuales </w:t>
      </w:r>
      <w:r w:rsidR="00EB1EA6" w:rsidRPr="00FD603A">
        <w:rPr>
          <w:rFonts w:ascii="Times New Roman" w:eastAsia="Times New Roman" w:hAnsi="Times New Roman" w:cs="Times New Roman"/>
          <w:lang w:eastAsia="es-ES"/>
        </w:rPr>
        <w:t xml:space="preserve">como: </w:t>
      </w:r>
      <w:r w:rsidR="001C0B28" w:rsidRPr="00FD603A">
        <w:rPr>
          <w:rFonts w:ascii="Times New Roman" w:eastAsia="Times New Roman" w:hAnsi="Times New Roman" w:cs="Times New Roman"/>
          <w:lang w:eastAsia="es-ES"/>
        </w:rPr>
        <w:t>“</w:t>
      </w:r>
      <w:r w:rsidR="00EB1EA6" w:rsidRPr="00FD603A">
        <w:rPr>
          <w:rFonts w:ascii="Times New Roman" w:eastAsia="Times New Roman" w:hAnsi="Times New Roman" w:cs="Times New Roman"/>
          <w:lang w:eastAsia="es-ES"/>
        </w:rPr>
        <w:t>Paz a sus restos</w:t>
      </w:r>
      <w:r w:rsidR="001C0B28" w:rsidRPr="00FD603A">
        <w:rPr>
          <w:rFonts w:ascii="Times New Roman" w:eastAsia="Times New Roman" w:hAnsi="Times New Roman" w:cs="Times New Roman"/>
          <w:lang w:eastAsia="es-ES"/>
        </w:rPr>
        <w:t>”</w:t>
      </w:r>
      <w:r w:rsidR="00EB1EA6" w:rsidRPr="00FD603A">
        <w:rPr>
          <w:rFonts w:ascii="Times New Roman" w:eastAsia="Times New Roman" w:hAnsi="Times New Roman" w:cs="Times New Roman"/>
          <w:lang w:eastAsia="es-ES"/>
        </w:rPr>
        <w:t xml:space="preserve">, </w:t>
      </w:r>
      <w:r w:rsidR="001C0B28" w:rsidRPr="00FD603A">
        <w:rPr>
          <w:rFonts w:ascii="Times New Roman" w:eastAsia="Times New Roman" w:hAnsi="Times New Roman" w:cs="Times New Roman"/>
          <w:lang w:eastAsia="es-ES"/>
        </w:rPr>
        <w:t>“</w:t>
      </w:r>
      <w:r w:rsidR="00EB1EA6" w:rsidRPr="00FD603A">
        <w:rPr>
          <w:rFonts w:ascii="Times New Roman" w:eastAsia="Times New Roman" w:hAnsi="Times New Roman" w:cs="Times New Roman"/>
          <w:lang w:eastAsia="es-ES"/>
        </w:rPr>
        <w:t>P</w:t>
      </w:r>
      <w:r w:rsidR="00B5662B" w:rsidRPr="00FD603A">
        <w:rPr>
          <w:rFonts w:ascii="Times New Roman" w:eastAsia="Times New Roman" w:hAnsi="Times New Roman" w:cs="Times New Roman"/>
          <w:lang w:eastAsia="es-ES"/>
        </w:rPr>
        <w:t>az a su alma</w:t>
      </w:r>
      <w:r w:rsidR="001C0B28" w:rsidRPr="00FD603A">
        <w:rPr>
          <w:rFonts w:ascii="Times New Roman" w:eastAsia="Times New Roman" w:hAnsi="Times New Roman" w:cs="Times New Roman"/>
          <w:lang w:eastAsia="es-ES"/>
        </w:rPr>
        <w:t>”</w:t>
      </w:r>
      <w:r w:rsidR="00F37D4D" w:rsidRPr="00FD603A">
        <w:rPr>
          <w:rFonts w:ascii="Times New Roman" w:eastAsia="Times New Roman" w:hAnsi="Times New Roman" w:cs="Times New Roman"/>
          <w:lang w:eastAsia="es-ES"/>
        </w:rPr>
        <w:t xml:space="preserve">, </w:t>
      </w:r>
      <w:r w:rsidR="001C0B28" w:rsidRPr="00FD603A">
        <w:rPr>
          <w:rFonts w:ascii="Times New Roman" w:eastAsia="Times New Roman" w:hAnsi="Times New Roman" w:cs="Times New Roman"/>
          <w:lang w:eastAsia="es-ES"/>
        </w:rPr>
        <w:t>“</w:t>
      </w:r>
      <w:r w:rsidR="00F37D4D" w:rsidRPr="00FD603A">
        <w:rPr>
          <w:rFonts w:ascii="Times New Roman" w:eastAsia="Times New Roman" w:hAnsi="Times New Roman" w:cs="Times New Roman"/>
          <w:lang w:eastAsia="es-ES"/>
        </w:rPr>
        <w:t>Nuestras condolencias</w:t>
      </w:r>
      <w:r w:rsidR="001C0B28" w:rsidRPr="00FD603A">
        <w:rPr>
          <w:rFonts w:ascii="Times New Roman" w:eastAsia="Times New Roman" w:hAnsi="Times New Roman" w:cs="Times New Roman"/>
          <w:lang w:eastAsia="es-ES"/>
        </w:rPr>
        <w:t>”</w:t>
      </w:r>
      <w:r w:rsidR="00454CA3" w:rsidRPr="00FD603A">
        <w:rPr>
          <w:rFonts w:ascii="Times New Roman" w:eastAsia="Times New Roman" w:hAnsi="Times New Roman" w:cs="Times New Roman"/>
          <w:lang w:eastAsia="es-ES"/>
        </w:rPr>
        <w:t xml:space="preserve">, </w:t>
      </w:r>
      <w:r w:rsidR="001C0B28" w:rsidRPr="00FD603A">
        <w:rPr>
          <w:rFonts w:ascii="Times New Roman" w:eastAsia="Times New Roman" w:hAnsi="Times New Roman" w:cs="Times New Roman"/>
          <w:lang w:eastAsia="es-ES"/>
        </w:rPr>
        <w:t>“</w:t>
      </w:r>
      <w:r w:rsidR="00454CA3" w:rsidRPr="00FD603A">
        <w:rPr>
          <w:rFonts w:ascii="Times New Roman" w:eastAsia="Times New Roman" w:hAnsi="Times New Roman" w:cs="Times New Roman"/>
          <w:lang w:eastAsia="es-ES"/>
        </w:rPr>
        <w:t>Rogamos a Dios por su eterno descanso</w:t>
      </w:r>
      <w:r w:rsidR="001C0B28" w:rsidRPr="00FD603A">
        <w:rPr>
          <w:rFonts w:ascii="Times New Roman" w:eastAsia="Times New Roman" w:hAnsi="Times New Roman" w:cs="Times New Roman"/>
          <w:lang w:eastAsia="es-ES"/>
        </w:rPr>
        <w:t>”</w:t>
      </w:r>
      <w:r w:rsidR="00B5662B" w:rsidRPr="00FD603A">
        <w:rPr>
          <w:rFonts w:ascii="Times New Roman" w:eastAsia="Times New Roman" w:hAnsi="Times New Roman" w:cs="Times New Roman"/>
          <w:lang w:eastAsia="es-ES"/>
        </w:rPr>
        <w:t xml:space="preserve"> y </w:t>
      </w:r>
      <w:r w:rsidR="001C0B28" w:rsidRPr="00FD603A">
        <w:rPr>
          <w:rFonts w:ascii="Times New Roman" w:eastAsia="Times New Roman" w:hAnsi="Times New Roman" w:cs="Times New Roman"/>
          <w:lang w:eastAsia="es-ES"/>
        </w:rPr>
        <w:t>“</w:t>
      </w:r>
      <w:r w:rsidR="00B5662B" w:rsidRPr="00FD603A">
        <w:rPr>
          <w:rFonts w:ascii="Times New Roman" w:eastAsia="Times New Roman" w:hAnsi="Times New Roman" w:cs="Times New Roman"/>
          <w:lang w:eastAsia="es-ES"/>
        </w:rPr>
        <w:t>Que Dios lo acoja en su gloria</w:t>
      </w:r>
      <w:r w:rsidR="001C0B28" w:rsidRPr="00FD603A">
        <w:rPr>
          <w:rFonts w:ascii="Times New Roman" w:eastAsia="Times New Roman" w:hAnsi="Times New Roman" w:cs="Times New Roman"/>
          <w:lang w:eastAsia="es-ES"/>
        </w:rPr>
        <w:t>”</w:t>
      </w:r>
      <w:r w:rsidR="00B82E28" w:rsidRPr="00FD603A">
        <w:rPr>
          <w:rFonts w:ascii="Times New Roman" w:eastAsia="Times New Roman" w:hAnsi="Times New Roman" w:cs="Times New Roman"/>
          <w:lang w:eastAsia="es-ES"/>
        </w:rPr>
        <w:t>, en</w:t>
      </w:r>
      <w:r w:rsidR="00893128" w:rsidRPr="00FD603A">
        <w:rPr>
          <w:rFonts w:ascii="Times New Roman" w:eastAsia="Times New Roman" w:hAnsi="Times New Roman" w:cs="Times New Roman"/>
          <w:lang w:eastAsia="es-ES"/>
        </w:rPr>
        <w:t xml:space="preserve"> </w:t>
      </w:r>
      <w:r w:rsidR="00D56B0D" w:rsidRPr="00FD603A">
        <w:rPr>
          <w:rFonts w:ascii="Times New Roman" w:eastAsia="Times New Roman" w:hAnsi="Times New Roman" w:cs="Times New Roman"/>
          <w:lang w:eastAsia="es-ES"/>
        </w:rPr>
        <w:t>algunos casos acompañadas</w:t>
      </w:r>
      <w:r w:rsidR="00893128" w:rsidRPr="00FD603A">
        <w:rPr>
          <w:rFonts w:ascii="Times New Roman" w:eastAsia="Times New Roman" w:hAnsi="Times New Roman" w:cs="Times New Roman"/>
          <w:lang w:eastAsia="es-ES"/>
        </w:rPr>
        <w:t xml:space="preserve"> con l</w:t>
      </w:r>
      <w:r w:rsidR="00B82E28" w:rsidRPr="00FD603A">
        <w:rPr>
          <w:rFonts w:ascii="Times New Roman" w:eastAsia="Times New Roman" w:hAnsi="Times New Roman" w:cs="Times New Roman"/>
          <w:lang w:eastAsia="es-ES"/>
        </w:rPr>
        <w:t>a figura de una cruz.</w:t>
      </w:r>
      <w:r w:rsidR="006C5B5C" w:rsidRPr="00FD603A">
        <w:rPr>
          <w:rFonts w:ascii="Times New Roman" w:eastAsia="Times New Roman" w:hAnsi="Times New Roman" w:cs="Times New Roman"/>
          <w:lang w:eastAsia="es-ES"/>
        </w:rPr>
        <w:t xml:space="preserve"> Todo lo cual es parte de una tradición </w:t>
      </w:r>
      <w:r w:rsidR="00735EDD" w:rsidRPr="00FD603A">
        <w:rPr>
          <w:rFonts w:ascii="Times New Roman" w:eastAsia="Times New Roman" w:hAnsi="Times New Roman" w:cs="Times New Roman"/>
          <w:lang w:eastAsia="es-ES"/>
        </w:rPr>
        <w:t>en que la</w:t>
      </w:r>
      <w:r w:rsidR="006C5B5C" w:rsidRPr="00FD603A">
        <w:rPr>
          <w:rFonts w:ascii="Times New Roman" w:eastAsia="Times New Roman" w:hAnsi="Times New Roman" w:cs="Times New Roman"/>
          <w:lang w:eastAsia="es-ES"/>
        </w:rPr>
        <w:t xml:space="preserve"> cortesía exige solicitar el descanso, el reposo, la tranquilidad del difunto</w:t>
      </w:r>
      <w:r w:rsidR="00EB1EA6" w:rsidRPr="00FD603A">
        <w:rPr>
          <w:rFonts w:ascii="Times New Roman" w:eastAsia="Times New Roman" w:hAnsi="Times New Roman" w:cs="Times New Roman"/>
          <w:lang w:eastAsia="es-ES"/>
        </w:rPr>
        <w:t xml:space="preserve">. </w:t>
      </w:r>
      <w:r w:rsidR="00B82E28" w:rsidRPr="00FD603A">
        <w:rPr>
          <w:rFonts w:ascii="Times New Roman" w:eastAsia="Times New Roman" w:hAnsi="Times New Roman" w:cs="Times New Roman"/>
          <w:lang w:eastAsia="es-ES"/>
        </w:rPr>
        <w:t xml:space="preserve">En </w:t>
      </w:r>
      <w:r w:rsidR="0089752B" w:rsidRPr="00FD603A">
        <w:rPr>
          <w:rFonts w:ascii="Times New Roman" w:eastAsia="Times New Roman" w:hAnsi="Times New Roman" w:cs="Times New Roman"/>
          <w:lang w:eastAsia="es-ES"/>
        </w:rPr>
        <w:t xml:space="preserve">tanto que en </w:t>
      </w:r>
      <w:r w:rsidR="00F209F8" w:rsidRPr="00FD603A">
        <w:rPr>
          <w:rFonts w:ascii="Times New Roman" w:eastAsia="Times New Roman" w:hAnsi="Times New Roman" w:cs="Times New Roman"/>
          <w:lang w:eastAsia="es-ES"/>
        </w:rPr>
        <w:t xml:space="preserve">los avisos de entes </w:t>
      </w:r>
      <w:r w:rsidR="00E4242E" w:rsidRPr="00FD603A">
        <w:rPr>
          <w:rFonts w:ascii="Times New Roman" w:eastAsia="Times New Roman" w:hAnsi="Times New Roman" w:cs="Times New Roman"/>
          <w:lang w:eastAsia="es-ES"/>
        </w:rPr>
        <w:t>gubernamentales</w:t>
      </w:r>
      <w:r w:rsidR="00F209F8" w:rsidRPr="00FD603A">
        <w:rPr>
          <w:rFonts w:ascii="Times New Roman" w:eastAsia="Times New Roman" w:hAnsi="Times New Roman" w:cs="Times New Roman"/>
          <w:lang w:eastAsia="es-ES"/>
        </w:rPr>
        <w:t xml:space="preserve"> (Ministerios, Institutos, p.e.), </w:t>
      </w:r>
      <w:r w:rsidR="00B82E28" w:rsidRPr="00FD603A">
        <w:rPr>
          <w:rFonts w:ascii="Times New Roman" w:eastAsia="Times New Roman" w:hAnsi="Times New Roman" w:cs="Times New Roman"/>
          <w:lang w:eastAsia="es-ES"/>
        </w:rPr>
        <w:t>la</w:t>
      </w:r>
      <w:r w:rsidR="00D56B0D" w:rsidRPr="00FD603A">
        <w:rPr>
          <w:rFonts w:ascii="Times New Roman" w:eastAsia="Times New Roman" w:hAnsi="Times New Roman" w:cs="Times New Roman"/>
          <w:lang w:eastAsia="es-ES"/>
        </w:rPr>
        <w:t>s</w:t>
      </w:r>
      <w:r w:rsidR="00B82E28" w:rsidRPr="00FD603A">
        <w:rPr>
          <w:rFonts w:ascii="Times New Roman" w:eastAsia="Times New Roman" w:hAnsi="Times New Roman" w:cs="Times New Roman"/>
          <w:lang w:eastAsia="es-ES"/>
        </w:rPr>
        <w:t xml:space="preserve"> frase</w:t>
      </w:r>
      <w:r w:rsidR="00D56B0D" w:rsidRPr="00FD603A">
        <w:rPr>
          <w:rFonts w:ascii="Times New Roman" w:eastAsia="Times New Roman" w:hAnsi="Times New Roman" w:cs="Times New Roman"/>
          <w:lang w:eastAsia="es-ES"/>
        </w:rPr>
        <w:t>s</w:t>
      </w:r>
      <w:r w:rsidR="00B82E28" w:rsidRPr="00FD603A">
        <w:rPr>
          <w:rFonts w:ascii="Times New Roman" w:eastAsia="Times New Roman" w:hAnsi="Times New Roman" w:cs="Times New Roman"/>
          <w:lang w:eastAsia="es-ES"/>
        </w:rPr>
        <w:t xml:space="preserve"> de cierre</w:t>
      </w:r>
      <w:r w:rsidR="00D56B0D" w:rsidRPr="00FD603A">
        <w:rPr>
          <w:rFonts w:ascii="Times New Roman" w:eastAsia="Times New Roman" w:hAnsi="Times New Roman" w:cs="Times New Roman"/>
          <w:lang w:eastAsia="es-ES"/>
        </w:rPr>
        <w:t xml:space="preserve">, </w:t>
      </w:r>
      <w:r w:rsidR="00E4242E" w:rsidRPr="00FD603A">
        <w:rPr>
          <w:rFonts w:ascii="Times New Roman" w:eastAsia="Times New Roman" w:hAnsi="Times New Roman" w:cs="Times New Roman"/>
          <w:lang w:eastAsia="es-ES"/>
        </w:rPr>
        <w:t xml:space="preserve">son </w:t>
      </w:r>
      <w:r w:rsidR="00D56B0D" w:rsidRPr="00FD603A">
        <w:rPr>
          <w:rFonts w:ascii="Times New Roman" w:eastAsia="Times New Roman" w:hAnsi="Times New Roman" w:cs="Times New Roman"/>
          <w:lang w:eastAsia="es-ES"/>
        </w:rPr>
        <w:t>de carácter partidario y triunfalista,</w:t>
      </w:r>
      <w:r w:rsidR="00B82E28" w:rsidRPr="00FD603A">
        <w:rPr>
          <w:rFonts w:ascii="Times New Roman" w:eastAsia="Times New Roman" w:hAnsi="Times New Roman" w:cs="Times New Roman"/>
          <w:lang w:eastAsia="es-ES"/>
        </w:rPr>
        <w:t xml:space="preserve"> </w:t>
      </w:r>
      <w:r w:rsidR="008C796D" w:rsidRPr="00FD603A">
        <w:rPr>
          <w:rFonts w:ascii="Times New Roman" w:eastAsia="Times New Roman" w:hAnsi="Times New Roman" w:cs="Times New Roman"/>
          <w:lang w:eastAsia="es-ES"/>
        </w:rPr>
        <w:t>tales como las que ilustran el punto</w:t>
      </w:r>
      <w:r w:rsidR="00B82E28" w:rsidRPr="00FD603A">
        <w:rPr>
          <w:rFonts w:ascii="Times New Roman" w:eastAsia="Times New Roman" w:hAnsi="Times New Roman" w:cs="Times New Roman"/>
          <w:lang w:eastAsia="es-ES"/>
        </w:rPr>
        <w:t xml:space="preserve">: </w:t>
      </w:r>
    </w:p>
    <w:p w14:paraId="363D9FA6" w14:textId="77777777" w:rsidR="00991484" w:rsidRPr="00FD603A" w:rsidRDefault="008C796D"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B82E28" w:rsidRPr="00FD603A">
        <w:rPr>
          <w:rFonts w:ascii="Times New Roman" w:eastAsia="Times New Roman" w:hAnsi="Times New Roman" w:cs="Times New Roman"/>
          <w:i/>
          <w:lang w:eastAsia="es-ES"/>
        </w:rPr>
        <w:t>¡Hasta la victoria siempre!</w:t>
      </w:r>
      <w:r w:rsidR="00991484" w:rsidRPr="00FD603A">
        <w:rPr>
          <w:rFonts w:ascii="Times New Roman" w:eastAsia="Times New Roman" w:hAnsi="Times New Roman" w:cs="Times New Roman"/>
          <w:i/>
          <w:lang w:eastAsia="es-ES"/>
        </w:rPr>
        <w:t xml:space="preserve"> Venceremos </w:t>
      </w:r>
      <w:r w:rsidR="00991484" w:rsidRPr="00FD603A">
        <w:rPr>
          <w:rFonts w:ascii="Times New Roman" w:eastAsia="Times New Roman" w:hAnsi="Times New Roman" w:cs="Times New Roman"/>
          <w:lang w:eastAsia="es-ES"/>
        </w:rPr>
        <w:t xml:space="preserve">EN, Vadel Hermanos editores, 8-3-2015, </w:t>
      </w:r>
      <w:r w:rsidR="003F0E7B" w:rsidRPr="00FD603A">
        <w:rPr>
          <w:rFonts w:ascii="Times New Roman" w:eastAsia="Times New Roman" w:hAnsi="Times New Roman" w:cs="Times New Roman"/>
          <w:lang w:eastAsia="es-ES"/>
        </w:rPr>
        <w:t>pág.</w:t>
      </w:r>
      <w:r w:rsidR="00991484" w:rsidRPr="00FD603A">
        <w:rPr>
          <w:rFonts w:ascii="Times New Roman" w:eastAsia="Times New Roman" w:hAnsi="Times New Roman" w:cs="Times New Roman"/>
          <w:lang w:eastAsia="es-ES"/>
        </w:rPr>
        <w:t xml:space="preserve"> 15</w:t>
      </w:r>
    </w:p>
    <w:p w14:paraId="7522634A" w14:textId="77777777" w:rsidR="008E69F3" w:rsidRPr="00FD603A" w:rsidRDefault="00B82E28"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991484" w:rsidRPr="00FD603A">
        <w:rPr>
          <w:rFonts w:ascii="Times New Roman" w:eastAsia="Times New Roman" w:hAnsi="Times New Roman" w:cs="Times New Roman"/>
          <w:lang w:eastAsia="es-ES"/>
        </w:rPr>
        <w:t xml:space="preserve">        </w:t>
      </w:r>
      <w:r w:rsidR="00991484" w:rsidRPr="00FD603A">
        <w:rPr>
          <w:rFonts w:ascii="Times New Roman" w:eastAsia="Times New Roman" w:hAnsi="Times New Roman" w:cs="Times New Roman"/>
          <w:i/>
          <w:lang w:eastAsia="es-ES"/>
        </w:rPr>
        <w:t>Todos somos Chávez</w:t>
      </w:r>
      <w:r w:rsidR="00F278E3" w:rsidRPr="00FD603A">
        <w:rPr>
          <w:rFonts w:ascii="Times New Roman" w:eastAsia="Times New Roman" w:hAnsi="Times New Roman" w:cs="Times New Roman"/>
          <w:i/>
          <w:lang w:eastAsia="es-ES"/>
        </w:rPr>
        <w:t>¡</w:t>
      </w:r>
      <w:r w:rsidR="00991484"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Hasta la victoria siempre, amado Comandante!</w:t>
      </w:r>
      <w:r w:rsidR="00991484" w:rsidRPr="00FD603A">
        <w:rPr>
          <w:rFonts w:ascii="Times New Roman" w:eastAsia="Times New Roman" w:hAnsi="Times New Roman" w:cs="Times New Roman"/>
          <w:i/>
          <w:lang w:eastAsia="es-ES"/>
        </w:rPr>
        <w:t xml:space="preserve"> </w:t>
      </w:r>
      <w:r w:rsidR="00991484" w:rsidRPr="00FD603A">
        <w:rPr>
          <w:rFonts w:ascii="Times New Roman" w:eastAsia="Times New Roman" w:hAnsi="Times New Roman" w:cs="Times New Roman"/>
          <w:lang w:eastAsia="es-ES"/>
        </w:rPr>
        <w:t xml:space="preserve">EN, Consejo Bolivariano </w:t>
      </w:r>
      <w:r w:rsidR="00C4500C" w:rsidRPr="00FD603A">
        <w:rPr>
          <w:rFonts w:ascii="Times New Roman" w:eastAsia="Times New Roman" w:hAnsi="Times New Roman" w:cs="Times New Roman"/>
          <w:lang w:eastAsia="es-ES"/>
        </w:rPr>
        <w:t>de Industriales, Empresarios y M</w:t>
      </w:r>
      <w:r w:rsidR="00991484" w:rsidRPr="00FD603A">
        <w:rPr>
          <w:rFonts w:ascii="Times New Roman" w:eastAsia="Times New Roman" w:hAnsi="Times New Roman" w:cs="Times New Roman"/>
          <w:lang w:eastAsia="es-ES"/>
        </w:rPr>
        <w:t xml:space="preserve">icroempresarios. 8-3-2015, </w:t>
      </w:r>
      <w:r w:rsidR="00331D39" w:rsidRPr="00FD603A">
        <w:rPr>
          <w:rFonts w:ascii="Times New Roman" w:eastAsia="Times New Roman" w:hAnsi="Times New Roman" w:cs="Times New Roman"/>
          <w:lang w:eastAsia="es-ES"/>
        </w:rPr>
        <w:t xml:space="preserve">Defunciones, </w:t>
      </w:r>
      <w:r w:rsidR="003F0E7B" w:rsidRPr="00FD603A">
        <w:rPr>
          <w:rFonts w:ascii="Times New Roman" w:eastAsia="Times New Roman" w:hAnsi="Times New Roman" w:cs="Times New Roman"/>
          <w:lang w:eastAsia="es-ES"/>
        </w:rPr>
        <w:t>pág.</w:t>
      </w:r>
      <w:r w:rsidR="00991484" w:rsidRPr="00FD603A">
        <w:rPr>
          <w:rFonts w:ascii="Times New Roman" w:eastAsia="Times New Roman" w:hAnsi="Times New Roman" w:cs="Times New Roman"/>
          <w:lang w:eastAsia="es-ES"/>
        </w:rPr>
        <w:t xml:space="preserve"> 14</w:t>
      </w:r>
    </w:p>
    <w:p w14:paraId="434812BB" w14:textId="77777777" w:rsidR="00F37D4D" w:rsidRPr="00FD603A" w:rsidRDefault="008C796D"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37D4D" w:rsidRPr="00FD603A">
        <w:rPr>
          <w:rFonts w:ascii="Times New Roman" w:eastAsia="Times New Roman" w:hAnsi="Times New Roman" w:cs="Times New Roman"/>
          <w:i/>
          <w:lang w:eastAsia="es-ES"/>
        </w:rPr>
        <w:t>¡Hasta Siempre Comandante!</w:t>
      </w:r>
      <w:r w:rsidR="006D116A" w:rsidRPr="00FD603A">
        <w:rPr>
          <w:rFonts w:ascii="Times New Roman" w:eastAsia="Times New Roman" w:hAnsi="Times New Roman" w:cs="Times New Roman"/>
          <w:i/>
          <w:lang w:eastAsia="es-ES"/>
        </w:rPr>
        <w:t xml:space="preserve"> </w:t>
      </w:r>
      <w:r w:rsidR="006D116A" w:rsidRPr="00FD603A">
        <w:rPr>
          <w:rFonts w:ascii="Times New Roman" w:eastAsia="Times New Roman" w:hAnsi="Times New Roman" w:cs="Times New Roman"/>
          <w:lang w:eastAsia="es-ES"/>
        </w:rPr>
        <w:t xml:space="preserve">EN, Jordanesia Alimentos, </w:t>
      </w:r>
      <w:r w:rsidR="00331D39" w:rsidRPr="00FD603A">
        <w:rPr>
          <w:rFonts w:ascii="Times New Roman" w:eastAsia="Times New Roman" w:hAnsi="Times New Roman" w:cs="Times New Roman"/>
          <w:lang w:eastAsia="es-ES"/>
        </w:rPr>
        <w:t xml:space="preserve">Defunciones, </w:t>
      </w:r>
      <w:r w:rsidR="006D116A" w:rsidRPr="00FD603A">
        <w:rPr>
          <w:rFonts w:ascii="Times New Roman" w:eastAsia="Times New Roman" w:hAnsi="Times New Roman" w:cs="Times New Roman"/>
          <w:lang w:eastAsia="es-ES"/>
        </w:rPr>
        <w:t xml:space="preserve">8-3-2015, </w:t>
      </w:r>
      <w:r w:rsidR="003F0E7B" w:rsidRPr="00FD603A">
        <w:rPr>
          <w:rFonts w:ascii="Times New Roman" w:eastAsia="Times New Roman" w:hAnsi="Times New Roman" w:cs="Times New Roman"/>
          <w:lang w:eastAsia="es-ES"/>
        </w:rPr>
        <w:t>pág.</w:t>
      </w:r>
      <w:r w:rsidR="006D116A" w:rsidRPr="00FD603A">
        <w:rPr>
          <w:rFonts w:ascii="Times New Roman" w:eastAsia="Times New Roman" w:hAnsi="Times New Roman" w:cs="Times New Roman"/>
          <w:lang w:eastAsia="es-ES"/>
        </w:rPr>
        <w:t xml:space="preserve"> 10</w:t>
      </w:r>
    </w:p>
    <w:p w14:paraId="3F036BB9" w14:textId="77777777" w:rsidR="00F278E3" w:rsidRPr="00FD603A" w:rsidRDefault="008C796D"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991484" w:rsidRPr="00FD603A">
        <w:rPr>
          <w:rFonts w:ascii="Times New Roman" w:eastAsia="Times New Roman" w:hAnsi="Times New Roman" w:cs="Times New Roman"/>
          <w:i/>
          <w:lang w:eastAsia="es-ES"/>
        </w:rPr>
        <w:t xml:space="preserve">Su memoria vivirá por siempre. </w:t>
      </w:r>
      <w:r w:rsidR="00991484" w:rsidRPr="00FD603A">
        <w:rPr>
          <w:rFonts w:ascii="Times New Roman" w:eastAsia="Times New Roman" w:hAnsi="Times New Roman" w:cs="Times New Roman"/>
          <w:lang w:eastAsia="es-ES"/>
        </w:rPr>
        <w:t>EN, Productos Lacteos Llano Oriental, S.A.</w:t>
      </w:r>
      <w:r w:rsidR="00331D39" w:rsidRPr="00FD603A">
        <w:rPr>
          <w:rFonts w:ascii="Times New Roman" w:eastAsia="Times New Roman" w:hAnsi="Times New Roman" w:cs="Times New Roman"/>
          <w:lang w:eastAsia="es-ES"/>
        </w:rPr>
        <w:t xml:space="preserve"> Defunciones, </w:t>
      </w:r>
      <w:r w:rsidR="00991484" w:rsidRPr="00FD603A">
        <w:rPr>
          <w:rFonts w:ascii="Times New Roman" w:eastAsia="Times New Roman" w:hAnsi="Times New Roman" w:cs="Times New Roman"/>
          <w:lang w:eastAsia="es-ES"/>
        </w:rPr>
        <w:t xml:space="preserve"> 8-3-2015, pag. 4</w:t>
      </w:r>
    </w:p>
    <w:p w14:paraId="01485F3E" w14:textId="77777777" w:rsidR="00B82E28" w:rsidRPr="00FD603A" w:rsidRDefault="008C796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B82E28" w:rsidRPr="00FD603A">
        <w:rPr>
          <w:rFonts w:ascii="Times New Roman" w:eastAsia="Times New Roman" w:hAnsi="Times New Roman" w:cs="Times New Roman"/>
          <w:lang w:eastAsia="es-ES"/>
        </w:rPr>
        <w:t xml:space="preserve">Otros avisos </w:t>
      </w:r>
      <w:r w:rsidR="000A2307" w:rsidRPr="00FD603A">
        <w:rPr>
          <w:rFonts w:ascii="Times New Roman" w:eastAsia="Times New Roman" w:hAnsi="Times New Roman" w:cs="Times New Roman"/>
          <w:lang w:eastAsia="es-ES"/>
        </w:rPr>
        <w:t xml:space="preserve">de </w:t>
      </w:r>
      <w:r w:rsidR="00D56B0D" w:rsidRPr="00FD603A">
        <w:rPr>
          <w:rFonts w:ascii="Times New Roman" w:eastAsia="Times New Roman" w:hAnsi="Times New Roman" w:cs="Times New Roman"/>
          <w:lang w:eastAsia="es-ES"/>
        </w:rPr>
        <w:t>i</w:t>
      </w:r>
      <w:r w:rsidR="000A2307" w:rsidRPr="00FD603A">
        <w:rPr>
          <w:rFonts w:ascii="Times New Roman" w:eastAsia="Times New Roman" w:hAnsi="Times New Roman" w:cs="Times New Roman"/>
          <w:lang w:eastAsia="es-ES"/>
        </w:rPr>
        <w:t>nstituciones</w:t>
      </w:r>
      <w:r w:rsidR="00D56B0D" w:rsidRPr="00FD603A">
        <w:rPr>
          <w:rFonts w:ascii="Times New Roman" w:eastAsia="Times New Roman" w:hAnsi="Times New Roman" w:cs="Times New Roman"/>
          <w:lang w:eastAsia="es-ES"/>
        </w:rPr>
        <w:t xml:space="preserve"> </w:t>
      </w:r>
      <w:r w:rsidR="00E4242E" w:rsidRPr="00FD603A">
        <w:rPr>
          <w:rFonts w:ascii="Times New Roman" w:eastAsia="Times New Roman" w:hAnsi="Times New Roman" w:cs="Times New Roman"/>
          <w:lang w:eastAsia="es-ES"/>
        </w:rPr>
        <w:t>gubernamentales</w:t>
      </w:r>
      <w:r w:rsidR="000A2307" w:rsidRPr="00FD603A">
        <w:rPr>
          <w:rFonts w:ascii="Times New Roman" w:eastAsia="Times New Roman" w:hAnsi="Times New Roman" w:cs="Times New Roman"/>
          <w:lang w:eastAsia="es-ES"/>
        </w:rPr>
        <w:t xml:space="preserve"> </w:t>
      </w:r>
      <w:r w:rsidR="00B82E28" w:rsidRPr="00FD603A">
        <w:rPr>
          <w:rFonts w:ascii="Times New Roman" w:eastAsia="Times New Roman" w:hAnsi="Times New Roman" w:cs="Times New Roman"/>
          <w:lang w:eastAsia="es-ES"/>
        </w:rPr>
        <w:t xml:space="preserve">colocaron frases pronunciadas por </w:t>
      </w:r>
      <w:r w:rsidR="008E69F3" w:rsidRPr="00FD603A">
        <w:rPr>
          <w:rFonts w:ascii="Times New Roman" w:eastAsia="Times New Roman" w:hAnsi="Times New Roman" w:cs="Times New Roman"/>
          <w:lang w:eastAsia="es-ES"/>
        </w:rPr>
        <w:t>Chávez</w:t>
      </w:r>
      <w:r w:rsidR="00893128" w:rsidRPr="00FD603A">
        <w:rPr>
          <w:rFonts w:ascii="Times New Roman" w:eastAsia="Times New Roman" w:hAnsi="Times New Roman" w:cs="Times New Roman"/>
          <w:lang w:eastAsia="es-ES"/>
        </w:rPr>
        <w:t xml:space="preserve">, </w:t>
      </w:r>
      <w:r w:rsidR="00F209F8" w:rsidRPr="00FD603A">
        <w:rPr>
          <w:rFonts w:ascii="Times New Roman" w:eastAsia="Times New Roman" w:hAnsi="Times New Roman" w:cs="Times New Roman"/>
          <w:lang w:eastAsia="es-ES"/>
        </w:rPr>
        <w:t xml:space="preserve">tales </w:t>
      </w:r>
      <w:r w:rsidR="00893128" w:rsidRPr="00FD603A">
        <w:rPr>
          <w:rFonts w:ascii="Times New Roman" w:eastAsia="Times New Roman" w:hAnsi="Times New Roman" w:cs="Times New Roman"/>
          <w:lang w:eastAsia="es-ES"/>
        </w:rPr>
        <w:t>como</w:t>
      </w:r>
      <w:r w:rsidR="00F278E3" w:rsidRPr="00FD603A">
        <w:rPr>
          <w:rFonts w:ascii="Times New Roman" w:eastAsia="Times New Roman" w:hAnsi="Times New Roman" w:cs="Times New Roman"/>
          <w:lang w:eastAsia="es-ES"/>
        </w:rPr>
        <w:t xml:space="preserve">: </w:t>
      </w:r>
    </w:p>
    <w:p w14:paraId="507A887E" w14:textId="77777777" w:rsidR="008C796D" w:rsidRPr="00FD603A" w:rsidRDefault="008C796D"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 xml:space="preserve">“Me consumiré gustosamente al servicio del pueblo y, sobre todo del sufriente y </w:t>
      </w:r>
      <w:r w:rsidR="003C3711" w:rsidRPr="00FD603A">
        <w:rPr>
          <w:rFonts w:ascii="Times New Roman" w:eastAsia="Times New Roman" w:hAnsi="Times New Roman" w:cs="Times New Roman"/>
          <w:i/>
          <w:lang w:eastAsia="es-ES"/>
        </w:rPr>
        <w:t>más</w:t>
      </w:r>
      <w:r w:rsidR="00F278E3" w:rsidRPr="00FD603A">
        <w:rPr>
          <w:rFonts w:ascii="Times New Roman" w:eastAsia="Times New Roman" w:hAnsi="Times New Roman" w:cs="Times New Roman"/>
          <w:i/>
          <w:lang w:eastAsia="es-ES"/>
        </w:rPr>
        <w:t xml:space="preserve"> </w:t>
      </w:r>
    </w:p>
    <w:p w14:paraId="07D321BF" w14:textId="77777777" w:rsidR="00F278E3" w:rsidRPr="00FD603A" w:rsidRDefault="008C796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 xml:space="preserve">         </w:t>
      </w:r>
      <w:r w:rsidR="00C4500C" w:rsidRPr="00FD603A">
        <w:rPr>
          <w:rFonts w:ascii="Times New Roman" w:eastAsia="Times New Roman" w:hAnsi="Times New Roman" w:cs="Times New Roman"/>
          <w:i/>
          <w:lang w:eastAsia="es-ES"/>
        </w:rPr>
        <w:t xml:space="preserve">necesitado” </w:t>
      </w:r>
      <w:r w:rsidR="00C4500C" w:rsidRPr="00FD603A">
        <w:rPr>
          <w:rFonts w:ascii="Times New Roman" w:eastAsia="Times New Roman" w:hAnsi="Times New Roman" w:cs="Times New Roman"/>
          <w:lang w:eastAsia="es-ES"/>
        </w:rPr>
        <w:t>EU, Insumos Ferroviarios INFERCA, C.A. 9-3-2013. Cuerpo 3, pag. 15.</w:t>
      </w:r>
    </w:p>
    <w:p w14:paraId="49C23E67" w14:textId="77777777" w:rsidR="008C796D" w:rsidRPr="00FD603A" w:rsidRDefault="008C796D"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 xml:space="preserve">Por Cristo, el </w:t>
      </w:r>
      <w:r w:rsidR="00934824" w:rsidRPr="00FD603A">
        <w:rPr>
          <w:rFonts w:ascii="Times New Roman" w:eastAsia="Times New Roman" w:hAnsi="Times New Roman" w:cs="Times New Roman"/>
          <w:i/>
          <w:lang w:eastAsia="es-ES"/>
        </w:rPr>
        <w:t>más</w:t>
      </w:r>
      <w:r w:rsidR="00F278E3" w:rsidRPr="00FD603A">
        <w:rPr>
          <w:rFonts w:ascii="Times New Roman" w:eastAsia="Times New Roman" w:hAnsi="Times New Roman" w:cs="Times New Roman"/>
          <w:i/>
          <w:lang w:eastAsia="es-ES"/>
        </w:rPr>
        <w:t xml:space="preserve"> grande socialista de la historia, por todos los dolores, por todos </w:t>
      </w:r>
    </w:p>
    <w:p w14:paraId="3BE0E117" w14:textId="77777777" w:rsidR="008C796D" w:rsidRPr="00FD603A" w:rsidRDefault="008C796D"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 xml:space="preserve">los amores, por todas las esperanzas, haré cumplir con los mandatos supremos de </w:t>
      </w:r>
      <w:r w:rsidRPr="00FD603A">
        <w:rPr>
          <w:rFonts w:ascii="Times New Roman" w:eastAsia="Times New Roman" w:hAnsi="Times New Roman" w:cs="Times New Roman"/>
          <w:i/>
          <w:lang w:eastAsia="es-ES"/>
        </w:rPr>
        <w:t xml:space="preserve"> </w:t>
      </w:r>
    </w:p>
    <w:p w14:paraId="3D2809DF" w14:textId="77777777" w:rsidR="008C796D" w:rsidRPr="00FD603A" w:rsidRDefault="008C796D"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 xml:space="preserve">esta maravillosa Constitución, aún a costa de mi propia vida” </w:t>
      </w:r>
    </w:p>
    <w:p w14:paraId="440F73AC" w14:textId="77777777" w:rsidR="00F008B2" w:rsidRPr="00FD603A" w:rsidRDefault="008C796D" w:rsidP="00FD603A">
      <w:pPr>
        <w:spacing w:before="120" w:after="120" w:line="240" w:lineRule="auto"/>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       </w:t>
      </w:r>
      <w:r w:rsidR="00F278E3" w:rsidRPr="00FD603A">
        <w:rPr>
          <w:rFonts w:ascii="Times New Roman" w:eastAsia="Times New Roman" w:hAnsi="Times New Roman" w:cs="Times New Roman"/>
          <w:i/>
          <w:lang w:eastAsia="es-ES"/>
        </w:rPr>
        <w:t>(</w:t>
      </w:r>
      <w:r w:rsidR="00F278E3" w:rsidRPr="00FD603A">
        <w:rPr>
          <w:rFonts w:ascii="Times New Roman" w:eastAsia="Times New Roman" w:hAnsi="Times New Roman" w:cs="Times New Roman"/>
          <w:lang w:eastAsia="es-ES"/>
        </w:rPr>
        <w:t xml:space="preserve">Presidente </w:t>
      </w:r>
      <w:r w:rsidR="003C3711" w:rsidRPr="00FD603A">
        <w:rPr>
          <w:rFonts w:ascii="Times New Roman" w:eastAsia="Times New Roman" w:hAnsi="Times New Roman" w:cs="Times New Roman"/>
          <w:lang w:eastAsia="es-ES"/>
        </w:rPr>
        <w:t>Chávez</w:t>
      </w:r>
      <w:r w:rsidR="00F278E3" w:rsidRPr="00FD603A">
        <w:rPr>
          <w:rFonts w:ascii="Times New Roman" w:eastAsia="Times New Roman" w:hAnsi="Times New Roman" w:cs="Times New Roman"/>
          <w:lang w:eastAsia="es-ES"/>
        </w:rPr>
        <w:t xml:space="preserve"> durante el juramento por un tercer mandato el 10 de enero de 2007</w:t>
      </w:r>
      <w:r w:rsidR="00C4500C" w:rsidRPr="00FD603A">
        <w:rPr>
          <w:rFonts w:ascii="Times New Roman" w:eastAsia="Times New Roman" w:hAnsi="Times New Roman" w:cs="Times New Roman"/>
          <w:lang w:eastAsia="es-ES"/>
        </w:rPr>
        <w:t>) En EU, Asociación civil de Acción Social del Ministerio del Poder popular para el Transporte terrestres. 7-3-2013</w:t>
      </w:r>
      <w:r w:rsidR="00F278E3" w:rsidRPr="00FD603A">
        <w:rPr>
          <w:rFonts w:ascii="Times New Roman" w:eastAsia="Times New Roman" w:hAnsi="Times New Roman" w:cs="Times New Roman"/>
          <w:i/>
          <w:lang w:eastAsia="es-ES"/>
        </w:rPr>
        <w:t>.</w:t>
      </w:r>
      <w:r w:rsidR="00F008B2" w:rsidRPr="00FD603A">
        <w:rPr>
          <w:rFonts w:ascii="Times New Roman" w:eastAsia="Times New Roman" w:hAnsi="Times New Roman" w:cs="Times New Roman"/>
          <w:i/>
          <w:lang w:eastAsia="es-ES"/>
        </w:rPr>
        <w:t xml:space="preserve"> </w:t>
      </w:r>
    </w:p>
    <w:p w14:paraId="1FD56826" w14:textId="77777777" w:rsidR="006D067D" w:rsidRPr="00FD603A" w:rsidRDefault="003F3078"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lastRenderedPageBreak/>
        <w:t xml:space="preserve">       </w:t>
      </w:r>
      <w:r w:rsidR="003C3711" w:rsidRPr="00FD603A">
        <w:rPr>
          <w:rFonts w:ascii="Times New Roman" w:eastAsia="Times New Roman" w:hAnsi="Times New Roman" w:cs="Times New Roman"/>
          <w:lang w:eastAsia="es-ES"/>
        </w:rPr>
        <w:t xml:space="preserve">Algunos </w:t>
      </w:r>
      <w:r w:rsidR="00E4242E" w:rsidRPr="00FD603A">
        <w:rPr>
          <w:rFonts w:ascii="Times New Roman" w:eastAsia="Times New Roman" w:hAnsi="Times New Roman" w:cs="Times New Roman"/>
          <w:lang w:eastAsia="es-ES"/>
        </w:rPr>
        <w:t xml:space="preserve">de </w:t>
      </w:r>
      <w:r w:rsidR="003C3711" w:rsidRPr="00FD603A">
        <w:rPr>
          <w:rFonts w:ascii="Times New Roman" w:eastAsia="Times New Roman" w:hAnsi="Times New Roman" w:cs="Times New Roman"/>
          <w:lang w:eastAsia="es-ES"/>
        </w:rPr>
        <w:t xml:space="preserve">avisos </w:t>
      </w:r>
      <w:r w:rsidR="00F008B2" w:rsidRPr="00FD603A">
        <w:rPr>
          <w:rFonts w:ascii="Times New Roman" w:eastAsia="Times New Roman" w:hAnsi="Times New Roman" w:cs="Times New Roman"/>
          <w:lang w:eastAsia="es-ES"/>
        </w:rPr>
        <w:t xml:space="preserve">de este grupo </w:t>
      </w:r>
      <w:r w:rsidR="003C3711" w:rsidRPr="00FD603A">
        <w:rPr>
          <w:rFonts w:ascii="Times New Roman" w:eastAsia="Times New Roman" w:hAnsi="Times New Roman" w:cs="Times New Roman"/>
          <w:lang w:eastAsia="es-ES"/>
        </w:rPr>
        <w:t>e</w:t>
      </w:r>
      <w:r w:rsidR="004641FD" w:rsidRPr="00FD603A">
        <w:rPr>
          <w:rFonts w:ascii="Times New Roman" w:eastAsia="Times New Roman" w:hAnsi="Times New Roman" w:cs="Times New Roman"/>
          <w:lang w:eastAsia="es-ES"/>
        </w:rPr>
        <w:t>nvían</w:t>
      </w:r>
      <w:r w:rsidR="006D067D" w:rsidRPr="00FD603A">
        <w:rPr>
          <w:rFonts w:ascii="Times New Roman" w:eastAsia="Times New Roman" w:hAnsi="Times New Roman" w:cs="Times New Roman"/>
          <w:lang w:eastAsia="es-ES"/>
        </w:rPr>
        <w:t xml:space="preserve"> un men</w:t>
      </w:r>
      <w:r w:rsidR="004641FD" w:rsidRPr="00FD603A">
        <w:rPr>
          <w:rFonts w:ascii="Times New Roman" w:eastAsia="Times New Roman" w:hAnsi="Times New Roman" w:cs="Times New Roman"/>
          <w:lang w:eastAsia="es-ES"/>
        </w:rPr>
        <w:t xml:space="preserve">saje a </w:t>
      </w:r>
      <w:r w:rsidR="006D067D" w:rsidRPr="00FD603A">
        <w:rPr>
          <w:rFonts w:ascii="Times New Roman" w:eastAsia="Times New Roman" w:hAnsi="Times New Roman" w:cs="Times New Roman"/>
          <w:lang w:eastAsia="es-ES"/>
        </w:rPr>
        <w:t xml:space="preserve">seguidores, </w:t>
      </w:r>
      <w:r w:rsidR="003C3711" w:rsidRPr="00FD603A">
        <w:rPr>
          <w:rFonts w:ascii="Times New Roman" w:eastAsia="Times New Roman" w:hAnsi="Times New Roman" w:cs="Times New Roman"/>
          <w:lang w:eastAsia="es-ES"/>
        </w:rPr>
        <w:t>a través del uso de frases</w:t>
      </w:r>
      <w:r w:rsidR="006D067D" w:rsidRPr="00FD603A">
        <w:rPr>
          <w:rFonts w:ascii="Times New Roman" w:eastAsia="Times New Roman" w:hAnsi="Times New Roman" w:cs="Times New Roman"/>
          <w:lang w:eastAsia="es-ES"/>
        </w:rPr>
        <w:t xml:space="preserve"> </w:t>
      </w:r>
      <w:r w:rsidR="00F209F8" w:rsidRPr="00FD603A">
        <w:rPr>
          <w:rFonts w:ascii="Times New Roman" w:eastAsia="Times New Roman" w:hAnsi="Times New Roman" w:cs="Times New Roman"/>
          <w:lang w:eastAsia="es-ES"/>
        </w:rPr>
        <w:t xml:space="preserve">que </w:t>
      </w:r>
      <w:r w:rsidR="00E4242E" w:rsidRPr="00FD603A">
        <w:rPr>
          <w:rFonts w:ascii="Times New Roman" w:eastAsia="Times New Roman" w:hAnsi="Times New Roman" w:cs="Times New Roman"/>
          <w:lang w:eastAsia="es-ES"/>
        </w:rPr>
        <w:t xml:space="preserve">invitan </w:t>
      </w:r>
      <w:r w:rsidR="004641FD" w:rsidRPr="00FD603A">
        <w:rPr>
          <w:rFonts w:ascii="Times New Roman" w:eastAsia="Times New Roman" w:hAnsi="Times New Roman" w:cs="Times New Roman"/>
          <w:lang w:eastAsia="es-ES"/>
        </w:rPr>
        <w:t>“</w:t>
      </w:r>
      <w:r w:rsidR="006D067D" w:rsidRPr="00FD603A">
        <w:rPr>
          <w:rFonts w:ascii="Times New Roman" w:eastAsia="Times New Roman" w:hAnsi="Times New Roman" w:cs="Times New Roman"/>
          <w:lang w:eastAsia="es-ES"/>
        </w:rPr>
        <w:t>a</w:t>
      </w:r>
      <w:r w:rsidR="004641FD" w:rsidRPr="00FD603A">
        <w:rPr>
          <w:rFonts w:ascii="Times New Roman" w:eastAsia="Times New Roman" w:hAnsi="Times New Roman" w:cs="Times New Roman"/>
          <w:lang w:eastAsia="es-ES"/>
        </w:rPr>
        <w:t xml:space="preserve"> mantener </w:t>
      </w:r>
      <w:r w:rsidR="006D067D" w:rsidRPr="00FD603A">
        <w:rPr>
          <w:rFonts w:ascii="Times New Roman" w:eastAsia="Times New Roman" w:hAnsi="Times New Roman" w:cs="Times New Roman"/>
          <w:lang w:eastAsia="es-ES"/>
        </w:rPr>
        <w:t>la lucha por la profundización de la Revolución Bolivariana”</w:t>
      </w:r>
      <w:r w:rsidR="00F008B2" w:rsidRPr="00FD603A">
        <w:rPr>
          <w:rFonts w:ascii="Times New Roman" w:eastAsia="Times New Roman" w:hAnsi="Times New Roman" w:cs="Times New Roman"/>
          <w:lang w:eastAsia="es-ES"/>
        </w:rPr>
        <w:t>. Así como enviar un mensaje al difunto y a los que deben continuar su “legado”, como por ejemplo:</w:t>
      </w:r>
    </w:p>
    <w:p w14:paraId="59094B67" w14:textId="77777777" w:rsidR="00F008B2" w:rsidRPr="00FD603A" w:rsidRDefault="00F008B2" w:rsidP="00FD603A">
      <w:pPr>
        <w:spacing w:before="120" w:after="120" w:line="240" w:lineRule="auto"/>
        <w:ind w:left="284"/>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 xml:space="preserve">“Señor Presidente: Muchas Gracias al sector avícola venezolano! Esperamos seguir contando con el apoyo de los Poderes Públicos para continuar hacia adelante en la búsqueda de la Seguridad y Soberanía Alimentaria de nuestra nación y así seguir construyendo </w:t>
      </w:r>
      <w:r w:rsidR="00331D39" w:rsidRPr="00FD603A">
        <w:rPr>
          <w:rFonts w:ascii="Times New Roman" w:eastAsia="Times New Roman" w:hAnsi="Times New Roman" w:cs="Times New Roman"/>
          <w:i/>
          <w:lang w:eastAsia="es-ES"/>
        </w:rPr>
        <w:t>en el mejoramiento de la calidad de vida de nuestro pueblo”</w:t>
      </w:r>
      <w:r w:rsidRPr="00FD603A">
        <w:rPr>
          <w:rFonts w:ascii="Times New Roman" w:eastAsia="Times New Roman" w:hAnsi="Times New Roman" w:cs="Times New Roman"/>
          <w:i/>
          <w:lang w:eastAsia="es-ES"/>
        </w:rPr>
        <w:t>.</w:t>
      </w:r>
      <w:r w:rsidRPr="00FD603A">
        <w:rPr>
          <w:rFonts w:ascii="Times New Roman" w:eastAsia="Times New Roman" w:hAnsi="Times New Roman" w:cs="Times New Roman"/>
          <w:lang w:eastAsia="es-ES"/>
        </w:rPr>
        <w:t xml:space="preserve">  </w:t>
      </w:r>
      <w:r w:rsidR="00331D39" w:rsidRPr="00FD603A">
        <w:rPr>
          <w:rFonts w:ascii="Times New Roman" w:eastAsia="Times New Roman" w:hAnsi="Times New Roman" w:cs="Times New Roman"/>
          <w:lang w:eastAsia="es-ES"/>
        </w:rPr>
        <w:t xml:space="preserve"> EN, PYMI </w:t>
      </w:r>
      <w:r w:rsidR="003F0E7B" w:rsidRPr="00FD603A">
        <w:rPr>
          <w:rFonts w:ascii="Times New Roman" w:eastAsia="Times New Roman" w:hAnsi="Times New Roman" w:cs="Times New Roman"/>
          <w:lang w:eastAsia="es-ES"/>
        </w:rPr>
        <w:t>Avícola</w:t>
      </w:r>
      <w:r w:rsidR="00331D39" w:rsidRPr="00FD603A">
        <w:rPr>
          <w:rFonts w:ascii="Times New Roman" w:eastAsia="Times New Roman" w:hAnsi="Times New Roman" w:cs="Times New Roman"/>
          <w:lang w:eastAsia="es-ES"/>
        </w:rPr>
        <w:t>, 12-3-2013, Defunciones, pág. 11</w:t>
      </w:r>
      <w:r w:rsidR="00C4500C" w:rsidRPr="00FD603A">
        <w:rPr>
          <w:rFonts w:ascii="Times New Roman" w:eastAsia="Times New Roman" w:hAnsi="Times New Roman" w:cs="Times New Roman"/>
          <w:lang w:eastAsia="es-ES"/>
        </w:rPr>
        <w:t>.</w:t>
      </w:r>
    </w:p>
    <w:p w14:paraId="549E80D7" w14:textId="77777777" w:rsidR="00735EDD" w:rsidRPr="00FD603A" w:rsidRDefault="001E23A4"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F209F8" w:rsidRPr="00FD603A">
        <w:rPr>
          <w:rFonts w:ascii="Times New Roman" w:eastAsia="Times New Roman" w:hAnsi="Times New Roman" w:cs="Times New Roman"/>
          <w:lang w:eastAsia="es-ES"/>
        </w:rPr>
        <w:t>Só</w:t>
      </w:r>
      <w:r w:rsidR="00E73448" w:rsidRPr="00FD603A">
        <w:rPr>
          <w:rFonts w:ascii="Times New Roman" w:eastAsia="Times New Roman" w:hAnsi="Times New Roman" w:cs="Times New Roman"/>
          <w:lang w:eastAsia="es-ES"/>
        </w:rPr>
        <w:t>lo la nota de duelo</w:t>
      </w:r>
      <w:r w:rsidR="00D56B0D" w:rsidRPr="00FD603A">
        <w:rPr>
          <w:rFonts w:ascii="Times New Roman" w:eastAsia="Times New Roman" w:hAnsi="Times New Roman" w:cs="Times New Roman"/>
          <w:lang w:eastAsia="es-ES"/>
        </w:rPr>
        <w:t xml:space="preserve"> publicada</w:t>
      </w:r>
      <w:r w:rsidR="00893128" w:rsidRPr="00FD603A">
        <w:rPr>
          <w:rFonts w:ascii="Times New Roman" w:eastAsia="Times New Roman" w:hAnsi="Times New Roman" w:cs="Times New Roman"/>
          <w:lang w:eastAsia="es-ES"/>
        </w:rPr>
        <w:t xml:space="preserve"> por</w:t>
      </w:r>
      <w:r w:rsidR="00E73448" w:rsidRPr="00FD603A">
        <w:rPr>
          <w:rFonts w:ascii="Times New Roman" w:eastAsia="Times New Roman" w:hAnsi="Times New Roman" w:cs="Times New Roman"/>
          <w:lang w:eastAsia="es-ES"/>
        </w:rPr>
        <w:t xml:space="preserve"> la FAPUV</w:t>
      </w:r>
      <w:r w:rsidR="002E24D3" w:rsidRPr="00FD603A">
        <w:rPr>
          <w:rFonts w:ascii="Times New Roman" w:eastAsia="Times New Roman" w:hAnsi="Times New Roman" w:cs="Times New Roman"/>
          <w:lang w:eastAsia="es-ES"/>
        </w:rPr>
        <w:t xml:space="preserve"> </w:t>
      </w:r>
      <w:r w:rsidR="0089752B" w:rsidRPr="00FD603A">
        <w:rPr>
          <w:rFonts w:ascii="Times New Roman" w:eastAsia="Times New Roman" w:hAnsi="Times New Roman" w:cs="Times New Roman"/>
          <w:lang w:eastAsia="es-ES"/>
        </w:rPr>
        <w:t>(</w:t>
      </w:r>
      <w:r w:rsidR="00DD3F4E" w:rsidRPr="00FD603A">
        <w:rPr>
          <w:rFonts w:ascii="Times New Roman" w:eastAsia="Times New Roman" w:hAnsi="Times New Roman" w:cs="Times New Roman"/>
          <w:lang w:eastAsia="es-ES"/>
        </w:rPr>
        <w:t>Federación</w:t>
      </w:r>
      <w:r w:rsidR="007F518C" w:rsidRPr="00FD603A">
        <w:rPr>
          <w:rFonts w:ascii="Times New Roman" w:eastAsia="Times New Roman" w:hAnsi="Times New Roman" w:cs="Times New Roman"/>
          <w:lang w:eastAsia="es-ES"/>
        </w:rPr>
        <w:t xml:space="preserve"> </w:t>
      </w:r>
      <w:r w:rsidR="00AC2A5D" w:rsidRPr="00FD603A">
        <w:rPr>
          <w:rFonts w:ascii="Times New Roman" w:eastAsia="Times New Roman" w:hAnsi="Times New Roman" w:cs="Times New Roman"/>
          <w:lang w:eastAsia="es-ES"/>
        </w:rPr>
        <w:t xml:space="preserve">de </w:t>
      </w:r>
      <w:r w:rsidR="00DD3F4E" w:rsidRPr="00FD603A">
        <w:rPr>
          <w:rFonts w:ascii="Times New Roman" w:eastAsia="Times New Roman" w:hAnsi="Times New Roman" w:cs="Times New Roman"/>
          <w:lang w:eastAsia="es-ES"/>
        </w:rPr>
        <w:t>Asociación</w:t>
      </w:r>
      <w:r w:rsidR="00AC2A5D" w:rsidRPr="00FD603A">
        <w:rPr>
          <w:rFonts w:ascii="Times New Roman" w:eastAsia="Times New Roman" w:hAnsi="Times New Roman" w:cs="Times New Roman"/>
          <w:lang w:eastAsia="es-ES"/>
        </w:rPr>
        <w:t xml:space="preserve"> de Profesores Universitarios de Venezuela)</w:t>
      </w:r>
      <w:r w:rsidR="00E73448" w:rsidRPr="00FD603A">
        <w:rPr>
          <w:rFonts w:ascii="Times New Roman" w:eastAsia="Times New Roman" w:hAnsi="Times New Roman" w:cs="Times New Roman"/>
          <w:lang w:eastAsia="es-ES"/>
        </w:rPr>
        <w:t xml:space="preserve">, </w:t>
      </w:r>
      <w:r w:rsidR="00893128" w:rsidRPr="00FD603A">
        <w:rPr>
          <w:rFonts w:ascii="Times New Roman" w:eastAsia="Times New Roman" w:hAnsi="Times New Roman" w:cs="Times New Roman"/>
          <w:lang w:eastAsia="es-ES"/>
        </w:rPr>
        <w:t>incluye un párrafo final haciendo</w:t>
      </w:r>
      <w:r w:rsidR="005212A7" w:rsidRPr="00FD603A">
        <w:rPr>
          <w:rFonts w:ascii="Times New Roman" w:eastAsia="Times New Roman" w:hAnsi="Times New Roman" w:cs="Times New Roman"/>
          <w:lang w:eastAsia="es-ES"/>
        </w:rPr>
        <w:t xml:space="preserve"> un llamado a la solidaridad entr</w:t>
      </w:r>
      <w:r w:rsidR="0089752B" w:rsidRPr="00FD603A">
        <w:rPr>
          <w:rFonts w:ascii="Times New Roman" w:eastAsia="Times New Roman" w:hAnsi="Times New Roman" w:cs="Times New Roman"/>
          <w:lang w:eastAsia="es-ES"/>
        </w:rPr>
        <w:t>e los venezolanos e insta a la c</w:t>
      </w:r>
      <w:r w:rsidR="005212A7" w:rsidRPr="00FD603A">
        <w:rPr>
          <w:rFonts w:ascii="Times New Roman" w:eastAsia="Times New Roman" w:hAnsi="Times New Roman" w:cs="Times New Roman"/>
          <w:lang w:eastAsia="es-ES"/>
        </w:rPr>
        <w:t xml:space="preserve">omunidad universitaria nacional a dar su mejor contribución para que </w:t>
      </w:r>
      <w:r w:rsidR="00F209F8" w:rsidRPr="00FD603A">
        <w:rPr>
          <w:rFonts w:ascii="Times New Roman" w:eastAsia="Times New Roman" w:hAnsi="Times New Roman" w:cs="Times New Roman"/>
          <w:lang w:eastAsia="es-ES"/>
        </w:rPr>
        <w:t>“</w:t>
      </w:r>
      <w:r w:rsidR="005212A7" w:rsidRPr="00FD603A">
        <w:rPr>
          <w:rFonts w:ascii="Times New Roman" w:eastAsia="Times New Roman" w:hAnsi="Times New Roman" w:cs="Times New Roman"/>
          <w:lang w:eastAsia="es-ES"/>
        </w:rPr>
        <w:t>reine la</w:t>
      </w:r>
      <w:r w:rsidR="006566DB" w:rsidRPr="00FD603A">
        <w:rPr>
          <w:rFonts w:ascii="Times New Roman" w:eastAsia="Times New Roman" w:hAnsi="Times New Roman" w:cs="Times New Roman"/>
          <w:lang w:eastAsia="es-ES"/>
        </w:rPr>
        <w:t xml:space="preserve"> paz y el respeto a la C</w:t>
      </w:r>
      <w:r w:rsidR="005212A7" w:rsidRPr="00FD603A">
        <w:rPr>
          <w:rFonts w:ascii="Times New Roman" w:eastAsia="Times New Roman" w:hAnsi="Times New Roman" w:cs="Times New Roman"/>
          <w:lang w:eastAsia="es-ES"/>
        </w:rPr>
        <w:t>onstitución</w:t>
      </w:r>
      <w:r w:rsidR="00F209F8" w:rsidRPr="00FD603A">
        <w:rPr>
          <w:rFonts w:ascii="Times New Roman" w:eastAsia="Times New Roman" w:hAnsi="Times New Roman" w:cs="Times New Roman"/>
          <w:lang w:eastAsia="es-ES"/>
        </w:rPr>
        <w:t>”</w:t>
      </w:r>
      <w:r w:rsidR="005212A7" w:rsidRPr="00FD603A">
        <w:rPr>
          <w:rFonts w:ascii="Times New Roman" w:eastAsia="Times New Roman" w:hAnsi="Times New Roman" w:cs="Times New Roman"/>
          <w:lang w:eastAsia="es-ES"/>
        </w:rPr>
        <w:t>.</w:t>
      </w:r>
      <w:r w:rsidR="0089752B" w:rsidRPr="00FD603A">
        <w:rPr>
          <w:rFonts w:ascii="Times New Roman" w:eastAsia="Times New Roman" w:hAnsi="Times New Roman" w:cs="Times New Roman"/>
          <w:lang w:eastAsia="es-ES"/>
        </w:rPr>
        <w:t xml:space="preserve"> Si se compara esta nota con las anteriores</w:t>
      </w:r>
      <w:r w:rsidR="006566DB" w:rsidRPr="00FD603A">
        <w:rPr>
          <w:rFonts w:ascii="Times New Roman" w:eastAsia="Times New Roman" w:hAnsi="Times New Roman" w:cs="Times New Roman"/>
          <w:lang w:eastAsia="es-ES"/>
        </w:rPr>
        <w:t>,</w:t>
      </w:r>
      <w:r w:rsidR="0089752B" w:rsidRPr="00FD603A">
        <w:rPr>
          <w:rFonts w:ascii="Times New Roman" w:eastAsia="Times New Roman" w:hAnsi="Times New Roman" w:cs="Times New Roman"/>
          <w:lang w:eastAsia="es-ES"/>
        </w:rPr>
        <w:t xml:space="preserve"> presentadas </w:t>
      </w:r>
      <w:r w:rsidR="006566DB" w:rsidRPr="00FD603A">
        <w:rPr>
          <w:rFonts w:ascii="Times New Roman" w:eastAsia="Times New Roman" w:hAnsi="Times New Roman" w:cs="Times New Roman"/>
          <w:lang w:eastAsia="es-ES"/>
        </w:rPr>
        <w:t>por los partidarios del difunto</w:t>
      </w:r>
      <w:r w:rsidR="0089752B" w:rsidRPr="00FD603A">
        <w:rPr>
          <w:rFonts w:ascii="Times New Roman" w:eastAsia="Times New Roman" w:hAnsi="Times New Roman" w:cs="Times New Roman"/>
          <w:lang w:eastAsia="es-ES"/>
        </w:rPr>
        <w:t xml:space="preserve"> que manejan la estructura del sistema de gobierno, </w:t>
      </w:r>
      <w:r w:rsidR="006566DB" w:rsidRPr="00FD603A">
        <w:rPr>
          <w:rFonts w:ascii="Times New Roman" w:eastAsia="Times New Roman" w:hAnsi="Times New Roman" w:cs="Times New Roman"/>
          <w:lang w:eastAsia="es-ES"/>
        </w:rPr>
        <w:t>se</w:t>
      </w:r>
      <w:r w:rsidR="0089752B" w:rsidRPr="00FD603A">
        <w:rPr>
          <w:rFonts w:ascii="Times New Roman" w:eastAsia="Times New Roman" w:hAnsi="Times New Roman" w:cs="Times New Roman"/>
          <w:lang w:eastAsia="es-ES"/>
        </w:rPr>
        <w:t xml:space="preserve"> marca una clara diferencia </w:t>
      </w:r>
      <w:r w:rsidR="006566DB" w:rsidRPr="00FD603A">
        <w:rPr>
          <w:rFonts w:ascii="Times New Roman" w:eastAsia="Times New Roman" w:hAnsi="Times New Roman" w:cs="Times New Roman"/>
          <w:lang w:eastAsia="es-ES"/>
        </w:rPr>
        <w:t xml:space="preserve">con </w:t>
      </w:r>
      <w:r w:rsidR="0089752B" w:rsidRPr="00FD603A">
        <w:rPr>
          <w:rFonts w:ascii="Times New Roman" w:eastAsia="Times New Roman" w:hAnsi="Times New Roman" w:cs="Times New Roman"/>
          <w:lang w:eastAsia="es-ES"/>
        </w:rPr>
        <w:t>el deseo final del obituario de la FAPUV</w:t>
      </w:r>
      <w:r w:rsidR="0054450F" w:rsidRPr="00FD603A">
        <w:rPr>
          <w:rFonts w:ascii="Times New Roman" w:eastAsia="Times New Roman" w:hAnsi="Times New Roman" w:cs="Times New Roman"/>
          <w:lang w:eastAsia="es-ES"/>
        </w:rPr>
        <w:t xml:space="preserve"> (Federación de Asociaciones de Profesores Universitarios de Venezuela) </w:t>
      </w:r>
      <w:r w:rsidR="0089752B" w:rsidRPr="00FD603A">
        <w:rPr>
          <w:rFonts w:ascii="Times New Roman" w:eastAsia="Times New Roman" w:hAnsi="Times New Roman" w:cs="Times New Roman"/>
          <w:lang w:eastAsia="es-ES"/>
        </w:rPr>
        <w:t xml:space="preserve"> </w:t>
      </w:r>
      <w:r w:rsidR="0054450F" w:rsidRPr="00FD603A">
        <w:rPr>
          <w:rFonts w:ascii="Times New Roman" w:eastAsia="Times New Roman" w:hAnsi="Times New Roman" w:cs="Times New Roman"/>
          <w:lang w:eastAsia="es-ES"/>
        </w:rPr>
        <w:t>y</w:t>
      </w:r>
      <w:r w:rsidR="0089752B" w:rsidRPr="00FD603A">
        <w:rPr>
          <w:rFonts w:ascii="Times New Roman" w:eastAsia="Times New Roman" w:hAnsi="Times New Roman" w:cs="Times New Roman"/>
          <w:lang w:eastAsia="es-ES"/>
        </w:rPr>
        <w:t xml:space="preserve"> los de PDVSA y otras instituciones gubernamentales: </w:t>
      </w:r>
      <w:r w:rsidR="00F209F8" w:rsidRPr="00FD603A">
        <w:rPr>
          <w:rFonts w:ascii="Times New Roman" w:eastAsia="Times New Roman" w:hAnsi="Times New Roman" w:cs="Times New Roman"/>
          <w:lang w:eastAsia="es-ES"/>
        </w:rPr>
        <w:t>“</w:t>
      </w:r>
      <w:r w:rsidR="00624759" w:rsidRPr="00FD603A">
        <w:rPr>
          <w:rFonts w:ascii="Times New Roman" w:eastAsia="Times New Roman" w:hAnsi="Times New Roman" w:cs="Times New Roman"/>
          <w:lang w:eastAsia="es-ES"/>
        </w:rPr>
        <w:t>¡Chávez somos todos!</w:t>
      </w:r>
      <w:r w:rsidR="00F209F8" w:rsidRPr="00FD603A">
        <w:rPr>
          <w:rFonts w:ascii="Times New Roman" w:eastAsia="Times New Roman" w:hAnsi="Times New Roman" w:cs="Times New Roman"/>
          <w:lang w:eastAsia="es-ES"/>
        </w:rPr>
        <w:t>”</w:t>
      </w:r>
      <w:r w:rsidR="006566DB" w:rsidRPr="00FD603A">
        <w:rPr>
          <w:rFonts w:ascii="Times New Roman" w:eastAsia="Times New Roman" w:hAnsi="Times New Roman" w:cs="Times New Roman"/>
          <w:lang w:eastAsia="es-ES"/>
        </w:rPr>
        <w:t>.  En esta frase se está significando la idea de que aunque H</w:t>
      </w:r>
      <w:r w:rsidR="0054450F" w:rsidRPr="00FD603A">
        <w:rPr>
          <w:rFonts w:ascii="Times New Roman" w:eastAsia="Times New Roman" w:hAnsi="Times New Roman" w:cs="Times New Roman"/>
          <w:lang w:eastAsia="es-ES"/>
        </w:rPr>
        <w:t>ugo Chávez</w:t>
      </w:r>
      <w:r w:rsidR="006566DB" w:rsidRPr="00FD603A">
        <w:rPr>
          <w:rFonts w:ascii="Times New Roman" w:eastAsia="Times New Roman" w:hAnsi="Times New Roman" w:cs="Times New Roman"/>
          <w:lang w:eastAsia="es-ES"/>
        </w:rPr>
        <w:t xml:space="preserve"> haya muerto, está vivo en sus seguidores y por lo tanto sus ideas</w:t>
      </w:r>
      <w:r w:rsidRPr="00FD603A">
        <w:rPr>
          <w:rFonts w:ascii="Times New Roman" w:eastAsia="Times New Roman" w:hAnsi="Times New Roman" w:cs="Times New Roman"/>
          <w:lang w:eastAsia="es-ES"/>
        </w:rPr>
        <w:t>, acciones</w:t>
      </w:r>
      <w:r w:rsidR="006566DB" w:rsidRPr="00FD603A">
        <w:rPr>
          <w:rFonts w:ascii="Times New Roman" w:eastAsia="Times New Roman" w:hAnsi="Times New Roman" w:cs="Times New Roman"/>
          <w:lang w:eastAsia="es-ES"/>
        </w:rPr>
        <w:t xml:space="preserve"> y modo de gobern</w:t>
      </w:r>
      <w:r w:rsidR="00D6503B" w:rsidRPr="00FD603A">
        <w:rPr>
          <w:rFonts w:ascii="Times New Roman" w:eastAsia="Times New Roman" w:hAnsi="Times New Roman" w:cs="Times New Roman"/>
          <w:lang w:eastAsia="es-ES"/>
        </w:rPr>
        <w:t>ar seguirá</w:t>
      </w:r>
      <w:r w:rsidR="006566DB" w:rsidRPr="00FD603A">
        <w:rPr>
          <w:rFonts w:ascii="Times New Roman" w:eastAsia="Times New Roman" w:hAnsi="Times New Roman" w:cs="Times New Roman"/>
          <w:lang w:eastAsia="es-ES"/>
        </w:rPr>
        <w:t>n. Ta</w:t>
      </w:r>
      <w:r w:rsidR="00155BBD" w:rsidRPr="00FD603A">
        <w:rPr>
          <w:rFonts w:ascii="Times New Roman" w:eastAsia="Times New Roman" w:hAnsi="Times New Roman" w:cs="Times New Roman"/>
          <w:lang w:eastAsia="es-ES"/>
        </w:rPr>
        <w:t>l frase confronta a la que dice:</w:t>
      </w:r>
      <w:r w:rsidR="006566DB" w:rsidRPr="00FD603A">
        <w:rPr>
          <w:rFonts w:ascii="Times New Roman" w:eastAsia="Times New Roman" w:hAnsi="Times New Roman" w:cs="Times New Roman"/>
          <w:lang w:eastAsia="es-ES"/>
        </w:rPr>
        <w:t xml:space="preserve"> </w:t>
      </w:r>
      <w:r w:rsidR="00F209F8" w:rsidRPr="00FD603A">
        <w:rPr>
          <w:rFonts w:ascii="Times New Roman" w:eastAsia="Times New Roman" w:hAnsi="Times New Roman" w:cs="Times New Roman"/>
          <w:lang w:eastAsia="es-ES"/>
        </w:rPr>
        <w:t>“P</w:t>
      </w:r>
      <w:r w:rsidR="00624759" w:rsidRPr="00FD603A">
        <w:rPr>
          <w:rFonts w:ascii="Times New Roman" w:eastAsia="Times New Roman" w:hAnsi="Times New Roman" w:cs="Times New Roman"/>
          <w:lang w:eastAsia="es-ES"/>
        </w:rPr>
        <w:t>az y respeto a la Constitución</w:t>
      </w:r>
      <w:r w:rsidR="00F209F8" w:rsidRPr="00FD603A">
        <w:rPr>
          <w:rFonts w:ascii="Times New Roman" w:eastAsia="Times New Roman" w:hAnsi="Times New Roman" w:cs="Times New Roman"/>
          <w:lang w:eastAsia="es-ES"/>
        </w:rPr>
        <w:t>”</w:t>
      </w:r>
      <w:r w:rsidR="00624759" w:rsidRPr="00FD603A">
        <w:rPr>
          <w:rFonts w:ascii="Times New Roman" w:eastAsia="Times New Roman" w:hAnsi="Times New Roman" w:cs="Times New Roman"/>
          <w:lang w:eastAsia="es-ES"/>
        </w:rPr>
        <w:t>.</w:t>
      </w:r>
      <w:r w:rsidR="00F209F8" w:rsidRPr="00FD603A">
        <w:rPr>
          <w:rFonts w:ascii="Times New Roman" w:eastAsia="Times New Roman" w:hAnsi="Times New Roman" w:cs="Times New Roman"/>
          <w:lang w:eastAsia="es-ES"/>
        </w:rPr>
        <w:t xml:space="preserve"> </w:t>
      </w:r>
      <w:r w:rsidR="00D6503B" w:rsidRPr="00FD603A">
        <w:rPr>
          <w:rFonts w:ascii="Times New Roman" w:eastAsia="Times New Roman" w:hAnsi="Times New Roman" w:cs="Times New Roman"/>
          <w:lang w:eastAsia="es-ES"/>
        </w:rPr>
        <w:t xml:space="preserve"> </w:t>
      </w:r>
      <w:r w:rsidR="00F209F8" w:rsidRPr="00FD603A">
        <w:rPr>
          <w:rFonts w:ascii="Times New Roman" w:eastAsia="Times New Roman" w:hAnsi="Times New Roman" w:cs="Times New Roman"/>
          <w:lang w:eastAsia="es-ES"/>
        </w:rPr>
        <w:t xml:space="preserve">A pesar de la imposición tradicional en relación con los modos de presentar condolencias, </w:t>
      </w:r>
      <w:r w:rsidR="009567A3" w:rsidRPr="00FD603A">
        <w:rPr>
          <w:rFonts w:ascii="Times New Roman" w:eastAsia="Times New Roman" w:hAnsi="Times New Roman" w:cs="Times New Roman"/>
          <w:lang w:eastAsia="es-ES"/>
        </w:rPr>
        <w:t>las diferencias políticas dejan mostrar sus deseos y sentimientos.</w:t>
      </w:r>
      <w:r w:rsidR="00B23772" w:rsidRPr="00FD603A">
        <w:rPr>
          <w:rFonts w:ascii="Times New Roman" w:eastAsia="Times New Roman" w:hAnsi="Times New Roman" w:cs="Times New Roman"/>
          <w:lang w:eastAsia="es-ES"/>
        </w:rPr>
        <w:t xml:space="preserve">          </w:t>
      </w:r>
    </w:p>
    <w:p w14:paraId="5FC18A73" w14:textId="77777777" w:rsidR="00C4500C" w:rsidRPr="00FD603A" w:rsidRDefault="0054450F" w:rsidP="00FD603A">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 xml:space="preserve">Otros </w:t>
      </w:r>
      <w:r w:rsidR="00735EDD" w:rsidRPr="00FD603A">
        <w:rPr>
          <w:rFonts w:ascii="Times New Roman" w:eastAsia="Times New Roman" w:hAnsi="Times New Roman" w:cs="Times New Roman"/>
          <w:b/>
          <w:lang w:eastAsia="es-ES"/>
        </w:rPr>
        <w:t>p</w:t>
      </w:r>
      <w:r w:rsidR="00D6503B" w:rsidRPr="00FD603A">
        <w:rPr>
          <w:rFonts w:ascii="Times New Roman" w:eastAsia="Times New Roman" w:hAnsi="Times New Roman" w:cs="Times New Roman"/>
          <w:b/>
          <w:lang w:eastAsia="es-ES"/>
        </w:rPr>
        <w:t xml:space="preserve">rocesos identificados en los avisos </w:t>
      </w:r>
      <w:r w:rsidR="00735EDD" w:rsidRPr="00FD603A">
        <w:rPr>
          <w:rFonts w:ascii="Times New Roman" w:eastAsia="Times New Roman" w:hAnsi="Times New Roman" w:cs="Times New Roman"/>
          <w:b/>
          <w:lang w:eastAsia="es-ES"/>
        </w:rPr>
        <w:t>de g</w:t>
      </w:r>
      <w:r w:rsidRPr="00FD603A">
        <w:rPr>
          <w:rFonts w:ascii="Times New Roman" w:eastAsia="Times New Roman" w:hAnsi="Times New Roman" w:cs="Times New Roman"/>
          <w:b/>
          <w:lang w:eastAsia="es-ES"/>
        </w:rPr>
        <w:t>obierno</w:t>
      </w:r>
    </w:p>
    <w:p w14:paraId="1EE94F85" w14:textId="77777777" w:rsidR="004759EA" w:rsidRPr="00FD603A" w:rsidRDefault="00ED7D2B" w:rsidP="00FD603A">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i/>
          <w:lang w:eastAsia="es-ES"/>
        </w:rPr>
        <w:t xml:space="preserve">Exaltación del </w:t>
      </w:r>
      <w:r w:rsidR="003C3711" w:rsidRPr="00FD603A">
        <w:rPr>
          <w:rFonts w:ascii="Times New Roman" w:eastAsia="Times New Roman" w:hAnsi="Times New Roman" w:cs="Times New Roman"/>
          <w:i/>
          <w:lang w:eastAsia="es-ES"/>
        </w:rPr>
        <w:t>difunto</w:t>
      </w:r>
      <w:r w:rsidR="003C3711" w:rsidRPr="00FD603A">
        <w:rPr>
          <w:rFonts w:ascii="Times New Roman" w:eastAsia="Times New Roman" w:hAnsi="Times New Roman" w:cs="Times New Roman"/>
          <w:b/>
          <w:lang w:eastAsia="es-ES"/>
        </w:rPr>
        <w:t>.</w:t>
      </w:r>
      <w:r w:rsidR="003C3711" w:rsidRPr="00FD603A">
        <w:rPr>
          <w:rFonts w:ascii="Times New Roman" w:eastAsia="Times New Roman" w:hAnsi="Times New Roman" w:cs="Times New Roman"/>
          <w:lang w:eastAsia="es-ES"/>
        </w:rPr>
        <w:t xml:space="preserve"> </w:t>
      </w:r>
      <w:r w:rsidR="0054450F" w:rsidRPr="00FD603A">
        <w:rPr>
          <w:rFonts w:ascii="Times New Roman" w:eastAsia="Times New Roman" w:hAnsi="Times New Roman" w:cs="Times New Roman"/>
          <w:lang w:eastAsia="es-ES"/>
        </w:rPr>
        <w:t>Estos</w:t>
      </w:r>
      <w:r w:rsidR="005608F9" w:rsidRPr="00FD603A">
        <w:rPr>
          <w:rFonts w:ascii="Times New Roman" w:eastAsia="Times New Roman" w:hAnsi="Times New Roman" w:cs="Times New Roman"/>
          <w:lang w:eastAsia="es-ES"/>
        </w:rPr>
        <w:t xml:space="preserve"> obituarios tienen como uno de sus objetivos la exaltación de la figura del difunto en sus diversas facetas, c</w:t>
      </w:r>
      <w:r w:rsidR="003C3711" w:rsidRPr="00FD603A">
        <w:rPr>
          <w:rFonts w:ascii="Times New Roman" w:eastAsia="Times New Roman" w:hAnsi="Times New Roman" w:cs="Times New Roman"/>
          <w:lang w:eastAsia="es-ES"/>
        </w:rPr>
        <w:t xml:space="preserve">omo quedó evidenciado </w:t>
      </w:r>
      <w:r w:rsidR="005608F9" w:rsidRPr="00FD603A">
        <w:rPr>
          <w:rFonts w:ascii="Times New Roman" w:eastAsia="Times New Roman" w:hAnsi="Times New Roman" w:cs="Times New Roman"/>
          <w:lang w:eastAsia="es-ES"/>
        </w:rPr>
        <w:t>en los epítetos</w:t>
      </w:r>
      <w:r w:rsidR="00AF42EB" w:rsidRPr="00FD603A">
        <w:rPr>
          <w:rFonts w:ascii="Times New Roman" w:eastAsia="Times New Roman" w:hAnsi="Times New Roman" w:cs="Times New Roman"/>
          <w:lang w:eastAsia="es-ES"/>
        </w:rPr>
        <w:t xml:space="preserve"> y en la mezcla de rasgos objetivos y subjetivos que aparecen en </w:t>
      </w:r>
      <w:r w:rsidR="005608F9" w:rsidRPr="00FD603A">
        <w:rPr>
          <w:rFonts w:ascii="Times New Roman" w:eastAsia="Times New Roman" w:hAnsi="Times New Roman" w:cs="Times New Roman"/>
          <w:lang w:eastAsia="es-ES"/>
        </w:rPr>
        <w:t>las frases de cierre de sus partidarios</w:t>
      </w:r>
      <w:r w:rsidR="001E23A4" w:rsidRPr="00FD603A">
        <w:rPr>
          <w:rFonts w:ascii="Times New Roman" w:eastAsia="Times New Roman" w:hAnsi="Times New Roman" w:cs="Times New Roman"/>
          <w:lang w:eastAsia="es-ES"/>
        </w:rPr>
        <w:t>: “hombre que todo lo dió</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 xml:space="preserve">, </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soldado de la patria</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 xml:space="preserve">, </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político que despertó la conciencia del pueblo</w:t>
      </w:r>
      <w:r w:rsidR="00AF42EB" w:rsidRPr="00FD603A">
        <w:rPr>
          <w:rFonts w:ascii="Times New Roman" w:eastAsia="Times New Roman" w:hAnsi="Times New Roman" w:cs="Times New Roman"/>
          <w:lang w:eastAsia="es-ES"/>
        </w:rPr>
        <w:t>”, “padre</w:t>
      </w:r>
      <w:r w:rsidR="003C3711" w:rsidRPr="00FD603A">
        <w:rPr>
          <w:rFonts w:ascii="Times New Roman" w:eastAsia="Times New Roman" w:hAnsi="Times New Roman" w:cs="Times New Roman"/>
          <w:lang w:eastAsia="es-ES"/>
        </w:rPr>
        <w:t xml:space="preserve"> amoroso</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 xml:space="preserve">, </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luchador incansable</w:t>
      </w:r>
      <w:r w:rsidR="00AF42EB" w:rsidRPr="00FD603A">
        <w:rPr>
          <w:rFonts w:ascii="Times New Roman" w:eastAsia="Times New Roman" w:hAnsi="Times New Roman" w:cs="Times New Roman"/>
          <w:lang w:eastAsia="es-ES"/>
        </w:rPr>
        <w:t>”</w:t>
      </w:r>
      <w:r w:rsidR="003C3711" w:rsidRPr="00FD603A">
        <w:rPr>
          <w:rFonts w:ascii="Times New Roman" w:eastAsia="Times New Roman" w:hAnsi="Times New Roman" w:cs="Times New Roman"/>
          <w:lang w:eastAsia="es-ES"/>
        </w:rPr>
        <w:t xml:space="preserve">. </w:t>
      </w:r>
      <w:r w:rsidR="00501EF5" w:rsidRPr="00FD603A">
        <w:rPr>
          <w:rFonts w:ascii="Times New Roman" w:eastAsia="Times New Roman" w:hAnsi="Times New Roman" w:cs="Times New Roman"/>
          <w:lang w:eastAsia="es-ES"/>
        </w:rPr>
        <w:t>Así mismo, se e</w:t>
      </w:r>
      <w:r w:rsidR="00D63197" w:rsidRPr="00FD603A">
        <w:rPr>
          <w:rFonts w:ascii="Times New Roman" w:eastAsia="Times New Roman" w:hAnsi="Times New Roman" w:cs="Times New Roman"/>
          <w:lang w:eastAsia="es-ES"/>
        </w:rPr>
        <w:t xml:space="preserve">numeran las diversas obras de </w:t>
      </w:r>
      <w:r w:rsidR="00501EF5" w:rsidRPr="00FD603A">
        <w:rPr>
          <w:rFonts w:ascii="Times New Roman" w:eastAsia="Times New Roman" w:hAnsi="Times New Roman" w:cs="Times New Roman"/>
          <w:lang w:eastAsia="es-ES"/>
        </w:rPr>
        <w:t xml:space="preserve">gestión de gobierno, endosadas a la sola </w:t>
      </w:r>
      <w:r w:rsidR="00D63197" w:rsidRPr="00FD603A">
        <w:rPr>
          <w:rFonts w:ascii="Times New Roman" w:eastAsia="Times New Roman" w:hAnsi="Times New Roman" w:cs="Times New Roman"/>
          <w:lang w:eastAsia="es-ES"/>
        </w:rPr>
        <w:t xml:space="preserve">intención y </w:t>
      </w:r>
      <w:r w:rsidR="00501EF5" w:rsidRPr="00FD603A">
        <w:rPr>
          <w:rFonts w:ascii="Times New Roman" w:eastAsia="Times New Roman" w:hAnsi="Times New Roman" w:cs="Times New Roman"/>
          <w:lang w:eastAsia="es-ES"/>
        </w:rPr>
        <w:t>obra del difunto.</w:t>
      </w:r>
    </w:p>
    <w:p w14:paraId="779C70D0" w14:textId="77777777" w:rsidR="00FF72CD" w:rsidRPr="00FD603A" w:rsidRDefault="00FF72C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Sentimientos de apego y negación de la muerte</w:t>
      </w:r>
      <w:r w:rsidR="00331D39" w:rsidRPr="00FD603A">
        <w:rPr>
          <w:rFonts w:ascii="Times New Roman" w:eastAsia="Times New Roman" w:hAnsi="Times New Roman" w:cs="Times New Roman"/>
          <w:i/>
          <w:lang w:eastAsia="es-ES"/>
        </w:rPr>
        <w:t>.</w:t>
      </w:r>
      <w:r w:rsidRPr="00FD603A">
        <w:rPr>
          <w:rFonts w:ascii="Times New Roman" w:eastAsia="Times New Roman" w:hAnsi="Times New Roman" w:cs="Times New Roman"/>
          <w:lang w:eastAsia="es-ES"/>
        </w:rPr>
        <w:t xml:space="preserve"> En el aviso publicado por  PDVSA (el organismo que maneja la industria petrolera del país), se resalta la obra de Chávez </w:t>
      </w:r>
      <w:r w:rsidR="00E4242E" w:rsidRPr="00FD603A">
        <w:rPr>
          <w:rFonts w:ascii="Times New Roman" w:eastAsia="Times New Roman" w:hAnsi="Times New Roman" w:cs="Times New Roman"/>
          <w:lang w:eastAsia="es-ES"/>
        </w:rPr>
        <w:t xml:space="preserve">y </w:t>
      </w:r>
      <w:r w:rsidR="003F3078" w:rsidRPr="00FD603A">
        <w:rPr>
          <w:rFonts w:ascii="Times New Roman" w:eastAsia="Times New Roman" w:hAnsi="Times New Roman" w:cs="Times New Roman"/>
          <w:lang w:eastAsia="es-ES"/>
        </w:rPr>
        <w:t xml:space="preserve">se </w:t>
      </w:r>
      <w:r w:rsidR="00E4242E" w:rsidRPr="00FD603A">
        <w:rPr>
          <w:rFonts w:ascii="Times New Roman" w:eastAsia="Times New Roman" w:hAnsi="Times New Roman" w:cs="Times New Roman"/>
          <w:lang w:eastAsia="es-ES"/>
        </w:rPr>
        <w:t>niega</w:t>
      </w:r>
      <w:r w:rsidRPr="00FD603A">
        <w:rPr>
          <w:rFonts w:ascii="Times New Roman" w:eastAsia="Times New Roman" w:hAnsi="Times New Roman" w:cs="Times New Roman"/>
          <w:lang w:eastAsia="es-ES"/>
        </w:rPr>
        <w:t xml:space="preserve"> la condición propia del evento a celebrar:</w:t>
      </w:r>
      <w:r w:rsidR="001E23A4"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“No se </w:t>
      </w:r>
      <w:r w:rsidR="001E23A4" w:rsidRPr="00FD603A">
        <w:rPr>
          <w:rFonts w:ascii="Times New Roman" w:eastAsia="Times New Roman" w:hAnsi="Times New Roman" w:cs="Times New Roman"/>
          <w:lang w:eastAsia="es-ES"/>
        </w:rPr>
        <w:t xml:space="preserve">ha ido, sigue entre nosotros”. </w:t>
      </w:r>
      <w:r w:rsidRPr="00FD603A">
        <w:rPr>
          <w:rFonts w:ascii="Times New Roman" w:eastAsia="Times New Roman" w:hAnsi="Times New Roman" w:cs="Times New Roman"/>
          <w:lang w:eastAsia="es-ES"/>
        </w:rPr>
        <w:t>Se coloca así, nuevamente un lazo que crea cercanía</w:t>
      </w:r>
      <w:r w:rsidR="00B23772" w:rsidRPr="00FD603A">
        <w:rPr>
          <w:rFonts w:ascii="Times New Roman" w:eastAsia="Times New Roman" w:hAnsi="Times New Roman" w:cs="Times New Roman"/>
          <w:lang w:eastAsia="es-ES"/>
        </w:rPr>
        <w:t>, acuerdos, alguna familiaridad, la importancia de su presencia.</w:t>
      </w:r>
    </w:p>
    <w:p w14:paraId="47A0D10D" w14:textId="77777777" w:rsidR="00FF72CD" w:rsidRPr="00FD603A" w:rsidRDefault="00FF72C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Polarización.</w:t>
      </w:r>
      <w:r w:rsidRPr="00FD603A">
        <w:rPr>
          <w:rFonts w:ascii="Times New Roman" w:eastAsia="Times New Roman" w:hAnsi="Times New Roman" w:cs="Times New Roman"/>
          <w:lang w:eastAsia="es-ES"/>
        </w:rPr>
        <w:t xml:space="preserve"> El uso de palabras como “nuestro Comandante”, “nuestro Presidente” apuntalan el mensaje hacia sus seguidores, haciendo uso del discurso propio de</w:t>
      </w:r>
      <w:r w:rsidR="00E4242E" w:rsidRPr="00FD603A">
        <w:rPr>
          <w:rFonts w:ascii="Times New Roman" w:eastAsia="Times New Roman" w:hAnsi="Times New Roman" w:cs="Times New Roman"/>
          <w:lang w:eastAsia="es-ES"/>
        </w:rPr>
        <w:t xml:space="preserve"> la revolución al presentar a Chávez</w:t>
      </w:r>
      <w:r w:rsidRPr="00FD603A">
        <w:rPr>
          <w:rFonts w:ascii="Times New Roman" w:eastAsia="Times New Roman" w:hAnsi="Times New Roman" w:cs="Times New Roman"/>
          <w:lang w:eastAsia="es-ES"/>
        </w:rPr>
        <w:t xml:space="preserve"> como hombre del pueblo, cercano, familiar y padre de todos sus seguidores, que fue capaz de decir que usaría todas sus fuerzas, para servir a su “pueblo”: “Me consumiré gustosamente al servicio del pueblo y, sobre todo del sufriente y más necesitado”.  E</w:t>
      </w:r>
      <w:r w:rsidR="00B23772" w:rsidRPr="00FD603A">
        <w:rPr>
          <w:rFonts w:ascii="Times New Roman" w:eastAsia="Times New Roman" w:hAnsi="Times New Roman" w:cs="Times New Roman"/>
          <w:lang w:eastAsia="es-ES"/>
        </w:rPr>
        <w:t>s decir, que el</w:t>
      </w:r>
      <w:r w:rsidRPr="00FD603A">
        <w:rPr>
          <w:rFonts w:ascii="Times New Roman" w:eastAsia="Times New Roman" w:hAnsi="Times New Roman" w:cs="Times New Roman"/>
          <w:lang w:eastAsia="es-ES"/>
        </w:rPr>
        <w:t xml:space="preserve"> presidente</w:t>
      </w:r>
      <w:r w:rsidR="00B23772" w:rsidRPr="00FD603A">
        <w:rPr>
          <w:rFonts w:ascii="Times New Roman" w:eastAsia="Times New Roman" w:hAnsi="Times New Roman" w:cs="Times New Roman"/>
          <w:lang w:eastAsia="es-ES"/>
        </w:rPr>
        <w:t xml:space="preserve">, en este caso está visto como solo </w:t>
      </w:r>
      <w:r w:rsidRPr="00FD603A">
        <w:rPr>
          <w:rFonts w:ascii="Times New Roman" w:eastAsia="Times New Roman" w:hAnsi="Times New Roman" w:cs="Times New Roman"/>
          <w:lang w:eastAsia="es-ES"/>
        </w:rPr>
        <w:t xml:space="preserve">para </w:t>
      </w:r>
      <w:r w:rsidR="00B23772" w:rsidRPr="00FD603A">
        <w:rPr>
          <w:rFonts w:ascii="Times New Roman" w:eastAsia="Times New Roman" w:hAnsi="Times New Roman" w:cs="Times New Roman"/>
          <w:lang w:eastAsia="es-ES"/>
        </w:rPr>
        <w:t>una</w:t>
      </w:r>
      <w:r w:rsidRPr="00FD603A">
        <w:rPr>
          <w:rFonts w:ascii="Times New Roman" w:eastAsia="Times New Roman" w:hAnsi="Times New Roman" w:cs="Times New Roman"/>
          <w:lang w:eastAsia="es-ES"/>
        </w:rPr>
        <w:t xml:space="preserve"> parte de la población, </w:t>
      </w:r>
      <w:r w:rsidR="00B23772" w:rsidRPr="00FD603A">
        <w:rPr>
          <w:rFonts w:ascii="Times New Roman" w:eastAsia="Times New Roman" w:hAnsi="Times New Roman" w:cs="Times New Roman"/>
          <w:lang w:eastAsia="es-ES"/>
        </w:rPr>
        <w:t>no como</w:t>
      </w:r>
      <w:r w:rsidRPr="00FD603A">
        <w:rPr>
          <w:rFonts w:ascii="Times New Roman" w:eastAsia="Times New Roman" w:hAnsi="Times New Roman" w:cs="Times New Roman"/>
          <w:lang w:eastAsia="es-ES"/>
        </w:rPr>
        <w:t xml:space="preserve"> el presidente de todos los venezolanos y venezolanas.</w:t>
      </w:r>
    </w:p>
    <w:p w14:paraId="7F80B25D" w14:textId="77777777" w:rsidR="00FF72CD" w:rsidRPr="00FD603A" w:rsidRDefault="00FF72CD"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La formalidad</w:t>
      </w:r>
      <w:r w:rsidR="00331D39" w:rsidRPr="00FD603A">
        <w:rPr>
          <w:rFonts w:ascii="Times New Roman" w:eastAsia="Times New Roman" w:hAnsi="Times New Roman" w:cs="Times New Roman"/>
          <w:b/>
          <w:lang w:eastAsia="es-ES"/>
        </w:rPr>
        <w:t>.</w:t>
      </w:r>
      <w:r w:rsidRPr="00FD603A">
        <w:rPr>
          <w:rFonts w:ascii="Times New Roman" w:eastAsia="Times New Roman" w:hAnsi="Times New Roman" w:cs="Times New Roman"/>
          <w:lang w:eastAsia="es-ES"/>
        </w:rPr>
        <w:t xml:space="preserve"> Obviamente, ni los epítetos ni el apego están presentes en los discursos de entidades estatales autónomas, que han sostenido una posición crítica que es parte de su tarea social,</w:t>
      </w:r>
      <w:r w:rsidR="00AD0103" w:rsidRPr="00FD603A">
        <w:rPr>
          <w:rFonts w:ascii="Times New Roman" w:eastAsia="Times New Roman" w:hAnsi="Times New Roman" w:cs="Times New Roman"/>
          <w:lang w:eastAsia="es-ES"/>
        </w:rPr>
        <w:t xml:space="preserve"> tales como las Universidades. </w:t>
      </w:r>
      <w:r w:rsidRPr="00FD603A">
        <w:rPr>
          <w:rFonts w:ascii="Times New Roman" w:eastAsia="Times New Roman" w:hAnsi="Times New Roman" w:cs="Times New Roman"/>
          <w:lang w:eastAsia="es-ES"/>
        </w:rPr>
        <w:t>Se trata en esos casos de obituarios oficiales, que cumplen con el deber de anunciar la muerte de un presidente.  Nada más.</w:t>
      </w:r>
    </w:p>
    <w:p w14:paraId="0747A767" w14:textId="77777777" w:rsidR="0054450F" w:rsidRPr="00FD603A" w:rsidRDefault="00ED7D2B"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i/>
          <w:lang w:eastAsia="es-ES"/>
        </w:rPr>
        <w:t>Lazos emocionales</w:t>
      </w:r>
      <w:r w:rsidR="00263FE0" w:rsidRPr="00FD603A">
        <w:rPr>
          <w:rFonts w:ascii="Times New Roman" w:eastAsia="Times New Roman" w:hAnsi="Times New Roman" w:cs="Times New Roman"/>
          <w:i/>
          <w:lang w:eastAsia="es-ES"/>
        </w:rPr>
        <w:t xml:space="preserve"> y c</w:t>
      </w:r>
      <w:r w:rsidR="00501EF5" w:rsidRPr="00FD603A">
        <w:rPr>
          <w:rFonts w:ascii="Times New Roman" w:eastAsia="Times New Roman" w:hAnsi="Times New Roman" w:cs="Times New Roman"/>
          <w:i/>
          <w:lang w:eastAsia="es-ES"/>
        </w:rPr>
        <w:t>ompromiso político</w:t>
      </w:r>
      <w:r w:rsidR="003C3711" w:rsidRPr="00FD603A">
        <w:rPr>
          <w:rFonts w:ascii="Times New Roman" w:eastAsia="Times New Roman" w:hAnsi="Times New Roman" w:cs="Times New Roman"/>
          <w:i/>
          <w:lang w:eastAsia="es-ES"/>
        </w:rPr>
        <w:t>.</w:t>
      </w:r>
      <w:r w:rsidR="00501EF5" w:rsidRPr="00FD603A">
        <w:rPr>
          <w:rFonts w:ascii="Times New Roman" w:eastAsia="Times New Roman" w:hAnsi="Times New Roman" w:cs="Times New Roman"/>
          <w:lang w:eastAsia="es-ES"/>
        </w:rPr>
        <w:t xml:space="preserve"> En</w:t>
      </w:r>
      <w:r w:rsidR="0054450F" w:rsidRPr="00FD603A">
        <w:rPr>
          <w:rFonts w:ascii="Times New Roman" w:eastAsia="Times New Roman" w:hAnsi="Times New Roman" w:cs="Times New Roman"/>
          <w:lang w:eastAsia="es-ES"/>
        </w:rPr>
        <w:t xml:space="preserve"> los avisos </w:t>
      </w:r>
      <w:r w:rsidR="00D63197" w:rsidRPr="00FD603A">
        <w:rPr>
          <w:rFonts w:ascii="Times New Roman" w:eastAsia="Times New Roman" w:hAnsi="Times New Roman" w:cs="Times New Roman"/>
          <w:lang w:eastAsia="es-ES"/>
        </w:rPr>
        <w:t>s</w:t>
      </w:r>
      <w:r w:rsidR="00501EF5" w:rsidRPr="00FD603A">
        <w:rPr>
          <w:rFonts w:ascii="Times New Roman" w:eastAsia="Times New Roman" w:hAnsi="Times New Roman" w:cs="Times New Roman"/>
          <w:lang w:eastAsia="es-ES"/>
        </w:rPr>
        <w:t xml:space="preserve">e resalta </w:t>
      </w:r>
      <w:r w:rsidR="008E28B8" w:rsidRPr="00FD603A">
        <w:rPr>
          <w:rFonts w:ascii="Times New Roman" w:eastAsia="Times New Roman" w:hAnsi="Times New Roman" w:cs="Times New Roman"/>
          <w:lang w:eastAsia="es-ES"/>
        </w:rPr>
        <w:t xml:space="preserve">desde la posición de quienes publicaron esos obituarios, </w:t>
      </w:r>
      <w:r w:rsidR="00501EF5" w:rsidRPr="00FD603A">
        <w:rPr>
          <w:rFonts w:ascii="Times New Roman" w:eastAsia="Times New Roman" w:hAnsi="Times New Roman" w:cs="Times New Roman"/>
          <w:lang w:eastAsia="es-ES"/>
        </w:rPr>
        <w:t xml:space="preserve">el compromiso político y emocional del </w:t>
      </w:r>
      <w:r w:rsidR="00D63197" w:rsidRPr="00FD603A">
        <w:rPr>
          <w:rFonts w:ascii="Times New Roman" w:eastAsia="Times New Roman" w:hAnsi="Times New Roman" w:cs="Times New Roman"/>
          <w:lang w:eastAsia="es-ES"/>
        </w:rPr>
        <w:t>“</w:t>
      </w:r>
      <w:r w:rsidR="00501EF5" w:rsidRPr="00FD603A">
        <w:rPr>
          <w:rFonts w:ascii="Times New Roman" w:eastAsia="Times New Roman" w:hAnsi="Times New Roman" w:cs="Times New Roman"/>
          <w:lang w:eastAsia="es-ES"/>
        </w:rPr>
        <w:t>pueblo</w:t>
      </w:r>
      <w:r w:rsidR="00D63197" w:rsidRPr="00FD603A">
        <w:rPr>
          <w:rFonts w:ascii="Times New Roman" w:eastAsia="Times New Roman" w:hAnsi="Times New Roman" w:cs="Times New Roman"/>
          <w:lang w:eastAsia="es-ES"/>
        </w:rPr>
        <w:t>”</w:t>
      </w:r>
      <w:r w:rsidR="00501EF5" w:rsidRPr="00FD603A">
        <w:rPr>
          <w:rFonts w:ascii="Times New Roman" w:eastAsia="Times New Roman" w:hAnsi="Times New Roman" w:cs="Times New Roman"/>
          <w:lang w:eastAsia="es-ES"/>
        </w:rPr>
        <w:t xml:space="preserve"> con el proyecto político chavista. </w:t>
      </w:r>
      <w:r w:rsidR="008E28B8" w:rsidRPr="00FD603A">
        <w:rPr>
          <w:rFonts w:ascii="Times New Roman" w:eastAsia="Times New Roman" w:hAnsi="Times New Roman" w:cs="Times New Roman"/>
          <w:lang w:eastAsia="es-ES"/>
        </w:rPr>
        <w:t>La estrategia</w:t>
      </w:r>
      <w:r w:rsidR="00501EF5" w:rsidRPr="00FD603A">
        <w:rPr>
          <w:rFonts w:ascii="Times New Roman" w:eastAsia="Times New Roman" w:hAnsi="Times New Roman" w:cs="Times New Roman"/>
          <w:lang w:eastAsia="es-ES"/>
        </w:rPr>
        <w:t xml:space="preserve"> </w:t>
      </w:r>
      <w:r w:rsidR="008E28B8" w:rsidRPr="00FD603A">
        <w:rPr>
          <w:rFonts w:ascii="Times New Roman" w:eastAsia="Times New Roman" w:hAnsi="Times New Roman" w:cs="Times New Roman"/>
          <w:lang w:eastAsia="es-ES"/>
        </w:rPr>
        <w:t>para lograr es</w:t>
      </w:r>
      <w:r w:rsidR="00501EF5" w:rsidRPr="00FD603A">
        <w:rPr>
          <w:rFonts w:ascii="Times New Roman" w:eastAsia="Times New Roman" w:hAnsi="Times New Roman" w:cs="Times New Roman"/>
          <w:lang w:eastAsia="es-ES"/>
        </w:rPr>
        <w:t>o, es la cita textual de discursos pronunciados por Chávez en diversos momentos</w:t>
      </w:r>
      <w:r w:rsidR="008E28B8" w:rsidRPr="00FD603A">
        <w:rPr>
          <w:rFonts w:ascii="Times New Roman" w:eastAsia="Times New Roman" w:hAnsi="Times New Roman" w:cs="Times New Roman"/>
          <w:lang w:eastAsia="es-ES"/>
        </w:rPr>
        <w:t xml:space="preserve"> de su vida</w:t>
      </w:r>
      <w:r w:rsidR="003F3078" w:rsidRPr="00FD603A">
        <w:rPr>
          <w:rFonts w:ascii="Times New Roman" w:eastAsia="Times New Roman" w:hAnsi="Times New Roman" w:cs="Times New Roman"/>
          <w:lang w:eastAsia="es-ES"/>
        </w:rPr>
        <w:t>,</w:t>
      </w:r>
      <w:r w:rsidR="00501EF5" w:rsidRPr="00FD603A">
        <w:rPr>
          <w:rFonts w:ascii="Times New Roman" w:eastAsia="Times New Roman" w:hAnsi="Times New Roman" w:cs="Times New Roman"/>
          <w:lang w:eastAsia="es-ES"/>
        </w:rPr>
        <w:t xml:space="preserve"> que son descontextualizados </w:t>
      </w:r>
      <w:r w:rsidR="008E28B8" w:rsidRPr="00FD603A">
        <w:rPr>
          <w:rFonts w:ascii="Times New Roman" w:eastAsia="Times New Roman" w:hAnsi="Times New Roman" w:cs="Times New Roman"/>
          <w:lang w:eastAsia="es-ES"/>
        </w:rPr>
        <w:t xml:space="preserve">a fin de </w:t>
      </w:r>
      <w:r w:rsidR="00501EF5" w:rsidRPr="00FD603A">
        <w:rPr>
          <w:rFonts w:ascii="Times New Roman" w:eastAsia="Times New Roman" w:hAnsi="Times New Roman" w:cs="Times New Roman"/>
          <w:lang w:eastAsia="es-ES"/>
        </w:rPr>
        <w:t>reforzar los lazos de solidaridad, fi</w:t>
      </w:r>
      <w:r w:rsidR="00D63197" w:rsidRPr="00FD603A">
        <w:rPr>
          <w:rFonts w:ascii="Times New Roman" w:eastAsia="Times New Roman" w:hAnsi="Times New Roman" w:cs="Times New Roman"/>
          <w:lang w:eastAsia="es-ES"/>
        </w:rPr>
        <w:t xml:space="preserve">delidad y amor entre </w:t>
      </w:r>
      <w:r w:rsidR="008E28B8" w:rsidRPr="00FD603A">
        <w:rPr>
          <w:rFonts w:ascii="Times New Roman" w:eastAsia="Times New Roman" w:hAnsi="Times New Roman" w:cs="Times New Roman"/>
          <w:lang w:eastAsia="es-ES"/>
        </w:rPr>
        <w:t>“</w:t>
      </w:r>
      <w:r w:rsidR="00D63197" w:rsidRPr="00FD603A">
        <w:rPr>
          <w:rFonts w:ascii="Times New Roman" w:eastAsia="Times New Roman" w:hAnsi="Times New Roman" w:cs="Times New Roman"/>
          <w:lang w:eastAsia="es-ES"/>
        </w:rPr>
        <w:t>pueblo</w:t>
      </w:r>
      <w:r w:rsidR="008E28B8" w:rsidRPr="00FD603A">
        <w:rPr>
          <w:rFonts w:ascii="Times New Roman" w:eastAsia="Times New Roman" w:hAnsi="Times New Roman" w:cs="Times New Roman"/>
          <w:lang w:eastAsia="es-ES"/>
        </w:rPr>
        <w:t>”</w:t>
      </w:r>
      <w:r w:rsidR="00D63197" w:rsidRPr="00FD603A">
        <w:rPr>
          <w:rFonts w:ascii="Times New Roman" w:eastAsia="Times New Roman" w:hAnsi="Times New Roman" w:cs="Times New Roman"/>
          <w:lang w:eastAsia="es-ES"/>
        </w:rPr>
        <w:t xml:space="preserve"> y</w:t>
      </w:r>
      <w:r w:rsidR="00501EF5" w:rsidRPr="00FD603A">
        <w:rPr>
          <w:rFonts w:ascii="Times New Roman" w:eastAsia="Times New Roman" w:hAnsi="Times New Roman" w:cs="Times New Roman"/>
          <w:lang w:eastAsia="es-ES"/>
        </w:rPr>
        <w:t xml:space="preserve"> </w:t>
      </w:r>
      <w:r w:rsidR="008E28B8" w:rsidRPr="00FD603A">
        <w:rPr>
          <w:rFonts w:ascii="Times New Roman" w:eastAsia="Times New Roman" w:hAnsi="Times New Roman" w:cs="Times New Roman"/>
          <w:lang w:eastAsia="es-ES"/>
        </w:rPr>
        <w:t>“</w:t>
      </w:r>
      <w:r w:rsidR="00501EF5" w:rsidRPr="00FD603A">
        <w:rPr>
          <w:rFonts w:ascii="Times New Roman" w:eastAsia="Times New Roman" w:hAnsi="Times New Roman" w:cs="Times New Roman"/>
          <w:lang w:eastAsia="es-ES"/>
        </w:rPr>
        <w:t>revolución</w:t>
      </w:r>
      <w:r w:rsidR="008E28B8" w:rsidRPr="00FD603A">
        <w:rPr>
          <w:rFonts w:ascii="Times New Roman" w:eastAsia="Times New Roman" w:hAnsi="Times New Roman" w:cs="Times New Roman"/>
          <w:lang w:eastAsia="es-ES"/>
        </w:rPr>
        <w:t>”</w:t>
      </w:r>
      <w:r w:rsidR="00501EF5" w:rsidRPr="00FD603A">
        <w:rPr>
          <w:rFonts w:ascii="Times New Roman" w:eastAsia="Times New Roman" w:hAnsi="Times New Roman" w:cs="Times New Roman"/>
          <w:lang w:eastAsia="es-ES"/>
        </w:rPr>
        <w:t xml:space="preserve">. </w:t>
      </w:r>
      <w:r w:rsidR="008E28B8" w:rsidRPr="00FD603A">
        <w:rPr>
          <w:rFonts w:ascii="Times New Roman" w:eastAsia="Times New Roman" w:hAnsi="Times New Roman" w:cs="Times New Roman"/>
          <w:lang w:eastAsia="es-ES"/>
        </w:rPr>
        <w:t xml:space="preserve"> Un ejemplo usado para </w:t>
      </w:r>
      <w:r w:rsidR="00D63197" w:rsidRPr="00FD603A">
        <w:rPr>
          <w:rFonts w:ascii="Times New Roman" w:eastAsia="Times New Roman" w:hAnsi="Times New Roman" w:cs="Times New Roman"/>
          <w:lang w:eastAsia="es-ES"/>
        </w:rPr>
        <w:t>resaltar</w:t>
      </w:r>
      <w:r w:rsidR="008E28B8" w:rsidRPr="00FD603A">
        <w:rPr>
          <w:rFonts w:ascii="Times New Roman" w:eastAsia="Times New Roman" w:hAnsi="Times New Roman" w:cs="Times New Roman"/>
          <w:lang w:eastAsia="es-ES"/>
        </w:rPr>
        <w:t xml:space="preserve"> es</w:t>
      </w:r>
      <w:r w:rsidR="00501EF5" w:rsidRPr="00FD603A">
        <w:rPr>
          <w:rFonts w:ascii="Times New Roman" w:eastAsia="Times New Roman" w:hAnsi="Times New Roman" w:cs="Times New Roman"/>
          <w:lang w:eastAsia="es-ES"/>
        </w:rPr>
        <w:t>a idea-fuerza</w:t>
      </w:r>
      <w:r w:rsidR="008E28B8" w:rsidRPr="00FD603A">
        <w:rPr>
          <w:rFonts w:ascii="Times New Roman" w:eastAsia="Times New Roman" w:hAnsi="Times New Roman" w:cs="Times New Roman"/>
          <w:lang w:eastAsia="es-ES"/>
        </w:rPr>
        <w:t>, es la siguiente frase</w:t>
      </w:r>
      <w:r w:rsidR="00DD605C" w:rsidRPr="00FD603A">
        <w:rPr>
          <w:rFonts w:ascii="Times New Roman" w:eastAsia="Times New Roman" w:hAnsi="Times New Roman" w:cs="Times New Roman"/>
          <w:lang w:eastAsia="es-ES"/>
        </w:rPr>
        <w:t>, utilizada en</w:t>
      </w:r>
      <w:r w:rsidR="0054450F" w:rsidRPr="00FD603A">
        <w:rPr>
          <w:rFonts w:ascii="Times New Roman" w:eastAsia="Times New Roman" w:hAnsi="Times New Roman" w:cs="Times New Roman"/>
          <w:lang w:eastAsia="es-ES"/>
        </w:rPr>
        <w:t xml:space="preserve"> los </w:t>
      </w:r>
      <w:r w:rsidR="00AD0103" w:rsidRPr="00FD603A">
        <w:rPr>
          <w:rFonts w:ascii="Times New Roman" w:eastAsia="Times New Roman" w:hAnsi="Times New Roman" w:cs="Times New Roman"/>
          <w:lang w:eastAsia="es-ES"/>
        </w:rPr>
        <w:t>cierres de pésame</w:t>
      </w:r>
      <w:r w:rsidR="00D63197" w:rsidRPr="00FD603A">
        <w:rPr>
          <w:rFonts w:ascii="Times New Roman" w:eastAsia="Times New Roman" w:hAnsi="Times New Roman" w:cs="Times New Roman"/>
          <w:lang w:eastAsia="es-ES"/>
        </w:rPr>
        <w:t>: “</w:t>
      </w:r>
      <w:r w:rsidR="00501EF5" w:rsidRPr="00FD603A">
        <w:rPr>
          <w:rFonts w:ascii="Times New Roman" w:eastAsia="Times New Roman" w:hAnsi="Times New Roman" w:cs="Times New Roman"/>
          <w:lang w:eastAsia="es-ES"/>
        </w:rPr>
        <w:t>Chávez murió por su pueblo, su obra está sembrada en todos, e</w:t>
      </w:r>
      <w:r w:rsidR="0054450F" w:rsidRPr="00FD603A">
        <w:rPr>
          <w:rFonts w:ascii="Times New Roman" w:eastAsia="Times New Roman" w:hAnsi="Times New Roman" w:cs="Times New Roman"/>
          <w:lang w:eastAsia="es-ES"/>
        </w:rPr>
        <w:t>n consecuencia</w:t>
      </w:r>
      <w:r w:rsidR="0054450F" w:rsidRPr="00FD603A">
        <w:rPr>
          <w:rFonts w:ascii="Times New Roman" w:eastAsia="Times New Roman" w:hAnsi="Times New Roman" w:cs="Times New Roman"/>
          <w:i/>
          <w:lang w:eastAsia="es-ES"/>
        </w:rPr>
        <w:t xml:space="preserve"> Chávez</w:t>
      </w:r>
      <w:r w:rsidR="00D63197" w:rsidRPr="00FD603A">
        <w:rPr>
          <w:rFonts w:ascii="Times New Roman" w:eastAsia="Times New Roman" w:hAnsi="Times New Roman" w:cs="Times New Roman"/>
          <w:i/>
          <w:lang w:eastAsia="es-ES"/>
        </w:rPr>
        <w:t xml:space="preserve"> vive en todo</w:t>
      </w:r>
      <w:r w:rsidR="00B23772" w:rsidRPr="00FD603A">
        <w:rPr>
          <w:rFonts w:ascii="Times New Roman" w:eastAsia="Times New Roman" w:hAnsi="Times New Roman" w:cs="Times New Roman"/>
          <w:i/>
          <w:lang w:eastAsia="es-ES"/>
        </w:rPr>
        <w:t>s</w:t>
      </w:r>
      <w:r w:rsidR="00D63197" w:rsidRPr="00FD603A">
        <w:rPr>
          <w:rFonts w:ascii="Times New Roman" w:eastAsia="Times New Roman" w:hAnsi="Times New Roman" w:cs="Times New Roman"/>
          <w:i/>
          <w:lang w:eastAsia="es-ES"/>
        </w:rPr>
        <w:t>.</w:t>
      </w:r>
      <w:r w:rsidR="00501EF5" w:rsidRPr="00FD603A">
        <w:rPr>
          <w:rFonts w:ascii="Times New Roman" w:eastAsia="Times New Roman" w:hAnsi="Times New Roman" w:cs="Times New Roman"/>
          <w:i/>
          <w:lang w:eastAsia="es-ES"/>
        </w:rPr>
        <w:t xml:space="preserve"> </w:t>
      </w:r>
      <w:r w:rsidR="0054450F" w:rsidRPr="00FD603A">
        <w:rPr>
          <w:rFonts w:ascii="Times New Roman" w:eastAsia="Times New Roman" w:hAnsi="Times New Roman" w:cs="Times New Roman"/>
          <w:i/>
          <w:lang w:eastAsia="es-ES"/>
        </w:rPr>
        <w:t>Chávez</w:t>
      </w:r>
      <w:r w:rsidR="00501EF5" w:rsidRPr="00FD603A">
        <w:rPr>
          <w:rFonts w:ascii="Times New Roman" w:eastAsia="Times New Roman" w:hAnsi="Times New Roman" w:cs="Times New Roman"/>
          <w:i/>
          <w:lang w:eastAsia="es-ES"/>
        </w:rPr>
        <w:t xml:space="preserve"> sigue vivo</w:t>
      </w:r>
      <w:r w:rsidR="00D63197" w:rsidRPr="00FD603A">
        <w:rPr>
          <w:rFonts w:ascii="Times New Roman" w:eastAsia="Times New Roman" w:hAnsi="Times New Roman" w:cs="Times New Roman"/>
          <w:i/>
          <w:lang w:eastAsia="es-ES"/>
        </w:rPr>
        <w:t>”</w:t>
      </w:r>
      <w:r w:rsidR="00501EF5" w:rsidRPr="00FD603A">
        <w:rPr>
          <w:rFonts w:ascii="Times New Roman" w:eastAsia="Times New Roman" w:hAnsi="Times New Roman" w:cs="Times New Roman"/>
          <w:i/>
          <w:lang w:eastAsia="es-ES"/>
        </w:rPr>
        <w:t>.</w:t>
      </w:r>
      <w:r w:rsidR="00501EF5" w:rsidRPr="00FD603A">
        <w:rPr>
          <w:rFonts w:ascii="Times New Roman" w:eastAsia="Times New Roman" w:hAnsi="Times New Roman" w:cs="Times New Roman"/>
          <w:lang w:eastAsia="es-ES"/>
        </w:rPr>
        <w:t xml:space="preserve"> </w:t>
      </w:r>
    </w:p>
    <w:p w14:paraId="62EDD995" w14:textId="77777777" w:rsidR="00D12041" w:rsidRPr="00FD603A" w:rsidRDefault="00DD605C" w:rsidP="00FD603A">
      <w:pPr>
        <w:spacing w:before="120" w:after="120" w:line="240" w:lineRule="auto"/>
        <w:contextualSpacing/>
        <w:rPr>
          <w:rFonts w:ascii="Times New Roman" w:eastAsia="Times New Roman" w:hAnsi="Times New Roman" w:cs="Times New Roman"/>
          <w:color w:val="FF0000"/>
          <w:lang w:eastAsia="es-ES"/>
        </w:rPr>
      </w:pPr>
      <w:r w:rsidRPr="00FD603A">
        <w:rPr>
          <w:rFonts w:ascii="Times New Roman" w:eastAsia="Times New Roman" w:hAnsi="Times New Roman" w:cs="Times New Roman"/>
          <w:lang w:eastAsia="es-ES"/>
        </w:rPr>
        <w:t xml:space="preserve">Al usar esas frases,  dichas </w:t>
      </w:r>
      <w:r w:rsidR="00E84EF7" w:rsidRPr="00FD603A">
        <w:rPr>
          <w:rFonts w:ascii="Times New Roman" w:eastAsia="Times New Roman" w:hAnsi="Times New Roman" w:cs="Times New Roman"/>
          <w:lang w:eastAsia="es-ES"/>
        </w:rPr>
        <w:t xml:space="preserve">instituciones </w:t>
      </w:r>
      <w:r w:rsidR="003D0CD9" w:rsidRPr="00FD603A">
        <w:rPr>
          <w:rFonts w:ascii="Times New Roman" w:eastAsia="Times New Roman" w:hAnsi="Times New Roman" w:cs="Times New Roman"/>
          <w:lang w:eastAsia="es-ES"/>
        </w:rPr>
        <w:t xml:space="preserve">y los declarantes cuyos nombres indican su lugar en ellas, </w:t>
      </w:r>
      <w:r w:rsidRPr="00FD603A">
        <w:rPr>
          <w:rFonts w:ascii="Times New Roman" w:eastAsia="Times New Roman" w:hAnsi="Times New Roman" w:cs="Times New Roman"/>
          <w:lang w:eastAsia="es-ES"/>
        </w:rPr>
        <w:t>buscaban</w:t>
      </w:r>
      <w:r w:rsidR="00E84EF7" w:rsidRPr="00FD603A">
        <w:rPr>
          <w:rFonts w:ascii="Times New Roman" w:eastAsia="Times New Roman" w:hAnsi="Times New Roman" w:cs="Times New Roman"/>
          <w:lang w:eastAsia="es-ES"/>
        </w:rPr>
        <w:t xml:space="preserve"> convencer, recordar o imponer una frase a</w:t>
      </w:r>
      <w:r w:rsidRPr="00FD603A">
        <w:rPr>
          <w:rFonts w:ascii="Times New Roman" w:eastAsia="Times New Roman" w:hAnsi="Times New Roman" w:cs="Times New Roman"/>
          <w:lang w:eastAsia="es-ES"/>
        </w:rPr>
        <w:t xml:space="preserve">l grupo social </w:t>
      </w:r>
      <w:r w:rsidR="00E84EF7"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al cual citan, pero también indicando </w:t>
      </w:r>
      <w:r w:rsidR="003D0CD9" w:rsidRPr="00FD603A">
        <w:rPr>
          <w:rFonts w:ascii="Times New Roman" w:eastAsia="Times New Roman" w:hAnsi="Times New Roman" w:cs="Times New Roman"/>
          <w:lang w:eastAsia="es-ES"/>
        </w:rPr>
        <w:t xml:space="preserve">el posible poder que ellas podrían significar. </w:t>
      </w:r>
      <w:r w:rsidR="00D12041" w:rsidRPr="00FD603A">
        <w:rPr>
          <w:rFonts w:ascii="Times New Roman" w:eastAsia="Times New Roman" w:hAnsi="Times New Roman" w:cs="Times New Roman"/>
          <w:lang w:eastAsia="es-ES"/>
        </w:rPr>
        <w:t>El ejemplo</w:t>
      </w:r>
      <w:r w:rsidR="003D0CD9" w:rsidRPr="00FD603A">
        <w:rPr>
          <w:rFonts w:ascii="Times New Roman" w:eastAsia="Times New Roman" w:hAnsi="Times New Roman" w:cs="Times New Roman"/>
          <w:lang w:eastAsia="es-ES"/>
        </w:rPr>
        <w:t xml:space="preserve"> </w:t>
      </w:r>
      <w:r w:rsidR="00AD0103" w:rsidRPr="00FD603A">
        <w:rPr>
          <w:rFonts w:ascii="Times New Roman" w:eastAsia="Times New Roman" w:hAnsi="Times New Roman" w:cs="Times New Roman"/>
          <w:lang w:eastAsia="es-ES"/>
        </w:rPr>
        <w:t>más</w:t>
      </w:r>
      <w:r w:rsidR="003D0CD9" w:rsidRPr="00FD603A">
        <w:rPr>
          <w:rFonts w:ascii="Times New Roman" w:eastAsia="Times New Roman" w:hAnsi="Times New Roman" w:cs="Times New Roman"/>
          <w:lang w:eastAsia="es-ES"/>
        </w:rPr>
        <w:t xml:space="preserve"> interesante </w:t>
      </w:r>
      <w:r w:rsidR="00D12041" w:rsidRPr="00FD603A">
        <w:rPr>
          <w:rFonts w:ascii="Times New Roman" w:eastAsia="Times New Roman" w:hAnsi="Times New Roman" w:cs="Times New Roman"/>
          <w:lang w:eastAsia="es-ES"/>
        </w:rPr>
        <w:t xml:space="preserve"> lo representa el cierre</w:t>
      </w:r>
      <w:r w:rsidR="003D0CD9" w:rsidRPr="00FD603A">
        <w:rPr>
          <w:rFonts w:ascii="Times New Roman" w:eastAsia="Times New Roman" w:hAnsi="Times New Roman" w:cs="Times New Roman"/>
          <w:lang w:eastAsia="es-ES"/>
        </w:rPr>
        <w:t xml:space="preserve"> del o</w:t>
      </w:r>
      <w:r w:rsidR="00D12041" w:rsidRPr="00FD603A">
        <w:rPr>
          <w:rFonts w:ascii="Times New Roman" w:eastAsia="Times New Roman" w:hAnsi="Times New Roman" w:cs="Times New Roman"/>
          <w:lang w:eastAsia="es-ES"/>
        </w:rPr>
        <w:t xml:space="preserve">bituario de PDVSA, el cual reza: </w:t>
      </w:r>
    </w:p>
    <w:p w14:paraId="59C107B0" w14:textId="77777777" w:rsidR="00331D39" w:rsidRPr="00FD603A" w:rsidRDefault="00DF3076"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lastRenderedPageBreak/>
        <w:t xml:space="preserve">        </w:t>
      </w:r>
      <w:r w:rsidR="00D12041" w:rsidRPr="00FD603A">
        <w:rPr>
          <w:rFonts w:ascii="Times New Roman" w:eastAsia="Times New Roman" w:hAnsi="Times New Roman" w:cs="Times New Roman"/>
          <w:i/>
          <w:lang w:eastAsia="es-ES"/>
        </w:rPr>
        <w:t>“¡Chávez somos todos!, ¡Chávez vive. La lucha sigue!”</w:t>
      </w:r>
    </w:p>
    <w:p w14:paraId="5D50CD9E" w14:textId="77777777" w:rsidR="00263FE0" w:rsidRPr="00FD603A" w:rsidRDefault="0054450F" w:rsidP="00FD603A">
      <w:pPr>
        <w:spacing w:before="120" w:after="120" w:line="240" w:lineRule="auto"/>
        <w:contextualSpacing/>
        <w:jc w:val="both"/>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Alcance del mensaje publicado en formato Obituario</w:t>
      </w:r>
    </w:p>
    <w:p w14:paraId="7FED08B3" w14:textId="77777777" w:rsidR="00E84EF7" w:rsidRPr="00FD603A" w:rsidRDefault="00E84EF7" w:rsidP="00FD603A">
      <w:pPr>
        <w:spacing w:before="120" w:after="120" w:line="240" w:lineRule="auto"/>
        <w:contextualSpacing/>
        <w:rPr>
          <w:rFonts w:ascii="Times New Roman" w:eastAsia="Times New Roman" w:hAnsi="Times New Roman" w:cs="Times New Roman"/>
          <w:b/>
          <w:lang w:eastAsia="es-ES"/>
        </w:rPr>
      </w:pPr>
      <w:r w:rsidRPr="00FD603A">
        <w:rPr>
          <w:rFonts w:ascii="Times New Roman" w:eastAsia="Times New Roman" w:hAnsi="Times New Roman" w:cs="Times New Roman"/>
          <w:lang w:eastAsia="es-ES"/>
        </w:rPr>
        <w:t>Datos de 2010, obtenidos a través de la edición digital de la página</w:t>
      </w:r>
      <w:r w:rsidR="003D0CD9" w:rsidRPr="00FD603A">
        <w:rPr>
          <w:rFonts w:ascii="Times New Roman" w:eastAsia="Times New Roman" w:hAnsi="Times New Roman" w:cs="Times New Roman"/>
          <w:lang w:eastAsia="es-ES"/>
        </w:rPr>
        <w:t xml:space="preserve"> web</w:t>
      </w:r>
      <w:r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i/>
          <w:lang w:eastAsia="es-ES"/>
        </w:rPr>
        <w:t>Producto</w:t>
      </w:r>
      <w:r w:rsidRPr="00FD603A">
        <w:rPr>
          <w:rFonts w:ascii="Times New Roman" w:eastAsia="Times New Roman" w:hAnsi="Times New Roman" w:cs="Times New Roman"/>
          <w:lang w:eastAsia="es-ES"/>
        </w:rPr>
        <w:t xml:space="preserve"> indican que los periódicos de mayor circulación nacional son </w:t>
      </w:r>
      <w:r w:rsidRPr="00FD603A">
        <w:rPr>
          <w:rFonts w:ascii="Times New Roman" w:eastAsia="Times New Roman" w:hAnsi="Times New Roman" w:cs="Times New Roman"/>
          <w:i/>
          <w:lang w:eastAsia="es-ES"/>
        </w:rPr>
        <w:t>Ultimas Noticias</w:t>
      </w:r>
      <w:r w:rsidRPr="00FD603A">
        <w:rPr>
          <w:rFonts w:ascii="Times New Roman" w:eastAsia="Times New Roman" w:hAnsi="Times New Roman" w:cs="Times New Roman"/>
          <w:lang w:eastAsia="es-ES"/>
        </w:rPr>
        <w:t xml:space="preserve"> y </w:t>
      </w:r>
      <w:r w:rsidRPr="00FD603A">
        <w:rPr>
          <w:rFonts w:ascii="Times New Roman" w:eastAsia="Times New Roman" w:hAnsi="Times New Roman" w:cs="Times New Roman"/>
          <w:i/>
          <w:lang w:eastAsia="es-ES"/>
        </w:rPr>
        <w:t>Meridiano</w:t>
      </w:r>
      <w:r w:rsidRPr="00FD603A">
        <w:rPr>
          <w:rFonts w:ascii="Times New Roman" w:eastAsia="Times New Roman" w:hAnsi="Times New Roman" w:cs="Times New Roman"/>
          <w:lang w:eastAsia="es-ES"/>
        </w:rPr>
        <w:t>, claramente dirigidos a segmentos populares de la población. Mientras esos periódicos</w:t>
      </w:r>
      <w:r w:rsidR="00D12041" w:rsidRPr="00FD603A">
        <w:rPr>
          <w:rFonts w:ascii="Times New Roman" w:eastAsia="Times New Roman" w:hAnsi="Times New Roman" w:cs="Times New Roman"/>
          <w:lang w:eastAsia="es-ES"/>
        </w:rPr>
        <w:t xml:space="preserve"> </w:t>
      </w:r>
      <w:r w:rsidR="00263FE0" w:rsidRPr="00FD603A">
        <w:rPr>
          <w:rFonts w:ascii="Times New Roman" w:eastAsia="Times New Roman" w:hAnsi="Times New Roman" w:cs="Times New Roman"/>
          <w:lang w:eastAsia="es-ES"/>
        </w:rPr>
        <w:t>tenían</w:t>
      </w:r>
      <w:r w:rsidRPr="00FD603A">
        <w:rPr>
          <w:rFonts w:ascii="Times New Roman" w:eastAsia="Times New Roman" w:hAnsi="Times New Roman" w:cs="Times New Roman"/>
          <w:lang w:eastAsia="es-ES"/>
        </w:rPr>
        <w:t xml:space="preserve"> un tiraje</w:t>
      </w:r>
      <w:r w:rsidR="00AD0103" w:rsidRPr="00FD603A">
        <w:rPr>
          <w:rFonts w:ascii="Times New Roman" w:eastAsia="Times New Roman" w:hAnsi="Times New Roman" w:cs="Times New Roman"/>
          <w:lang w:eastAsia="es-ES"/>
        </w:rPr>
        <w:t xml:space="preserve"> para la fecha</w:t>
      </w:r>
      <w:r w:rsidRPr="00FD603A">
        <w:rPr>
          <w:rFonts w:ascii="Times New Roman" w:eastAsia="Times New Roman" w:hAnsi="Times New Roman" w:cs="Times New Roman"/>
          <w:lang w:eastAsia="es-ES"/>
        </w:rPr>
        <w:t xml:space="preserve"> que </w:t>
      </w:r>
      <w:r w:rsidR="00041908" w:rsidRPr="00FD603A">
        <w:rPr>
          <w:rFonts w:ascii="Times New Roman" w:eastAsia="Times New Roman" w:hAnsi="Times New Roman" w:cs="Times New Roman"/>
          <w:lang w:eastAsia="es-ES"/>
        </w:rPr>
        <w:t>sobrepasa</w:t>
      </w:r>
      <w:r w:rsidR="00263FE0" w:rsidRPr="00FD603A">
        <w:rPr>
          <w:rFonts w:ascii="Times New Roman" w:eastAsia="Times New Roman" w:hAnsi="Times New Roman" w:cs="Times New Roman"/>
          <w:lang w:eastAsia="es-ES"/>
        </w:rPr>
        <w:t>ba</w:t>
      </w:r>
      <w:r w:rsidR="00041908" w:rsidRPr="00FD603A">
        <w:rPr>
          <w:rFonts w:ascii="Times New Roman" w:eastAsia="Times New Roman" w:hAnsi="Times New Roman" w:cs="Times New Roman"/>
          <w:lang w:eastAsia="es-ES"/>
        </w:rPr>
        <w:t xml:space="preserve"> los 200.000</w:t>
      </w:r>
      <w:r w:rsidR="00DF3076" w:rsidRPr="00FD603A">
        <w:rPr>
          <w:rFonts w:ascii="Times New Roman" w:eastAsia="Times New Roman" w:hAnsi="Times New Roman" w:cs="Times New Roman"/>
          <w:lang w:eastAsia="es-ES"/>
        </w:rPr>
        <w:t xml:space="preserve"> ejemplares,</w:t>
      </w:r>
      <w:r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i/>
          <w:lang w:eastAsia="es-ES"/>
        </w:rPr>
        <w:t>El Nacional</w:t>
      </w:r>
      <w:r w:rsidRPr="00FD603A">
        <w:rPr>
          <w:rFonts w:ascii="Times New Roman" w:eastAsia="Times New Roman" w:hAnsi="Times New Roman" w:cs="Times New Roman"/>
          <w:lang w:eastAsia="es-ES"/>
        </w:rPr>
        <w:t xml:space="preserve"> y </w:t>
      </w:r>
      <w:r w:rsidRPr="00FD603A">
        <w:rPr>
          <w:rFonts w:ascii="Times New Roman" w:eastAsia="Times New Roman" w:hAnsi="Times New Roman" w:cs="Times New Roman"/>
          <w:i/>
          <w:lang w:eastAsia="es-ES"/>
        </w:rPr>
        <w:t>El Universal</w:t>
      </w:r>
      <w:r w:rsidR="00041908" w:rsidRPr="00FD603A">
        <w:rPr>
          <w:rFonts w:ascii="Times New Roman" w:eastAsia="Times New Roman" w:hAnsi="Times New Roman" w:cs="Times New Roman"/>
          <w:lang w:eastAsia="es-ES"/>
        </w:rPr>
        <w:t xml:space="preserve"> están sobre los 80.000</w:t>
      </w:r>
      <w:r w:rsidRPr="00FD603A">
        <w:rPr>
          <w:rFonts w:ascii="Times New Roman" w:eastAsia="Times New Roman" w:hAnsi="Times New Roman" w:cs="Times New Roman"/>
          <w:lang w:eastAsia="es-ES"/>
        </w:rPr>
        <w:t xml:space="preserve"> ejemplares diarios y van dirigidos a </w:t>
      </w:r>
      <w:r w:rsidR="00041908" w:rsidRPr="00FD603A">
        <w:rPr>
          <w:rFonts w:ascii="Times New Roman" w:eastAsia="Times New Roman" w:hAnsi="Times New Roman" w:cs="Times New Roman"/>
          <w:lang w:eastAsia="es-ES"/>
        </w:rPr>
        <w:t>otro</w:t>
      </w:r>
      <w:r w:rsidRPr="00FD603A">
        <w:rPr>
          <w:rFonts w:ascii="Times New Roman" w:eastAsia="Times New Roman" w:hAnsi="Times New Roman" w:cs="Times New Roman"/>
          <w:lang w:eastAsia="es-ES"/>
        </w:rPr>
        <w:t xml:space="preserve"> segmento social.</w:t>
      </w:r>
      <w:r w:rsidR="00392224" w:rsidRPr="00FD603A">
        <w:rPr>
          <w:rFonts w:ascii="Times New Roman" w:eastAsia="Times New Roman" w:hAnsi="Times New Roman" w:cs="Times New Roman"/>
          <w:lang w:eastAsia="es-ES"/>
        </w:rPr>
        <w:t xml:space="preserve"> </w:t>
      </w:r>
    </w:p>
    <w:p w14:paraId="4373C738" w14:textId="77777777" w:rsidR="00E84EF7" w:rsidRPr="00FD603A" w:rsidRDefault="00DF3076"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E84EF7" w:rsidRPr="00FD603A">
        <w:rPr>
          <w:rFonts w:ascii="Times New Roman" w:eastAsia="Times New Roman" w:hAnsi="Times New Roman" w:cs="Times New Roman"/>
          <w:lang w:eastAsia="es-ES"/>
        </w:rPr>
        <w:t xml:space="preserve">Con </w:t>
      </w:r>
      <w:r w:rsidR="00D12041" w:rsidRPr="00FD603A">
        <w:rPr>
          <w:rFonts w:ascii="Times New Roman" w:eastAsia="Times New Roman" w:hAnsi="Times New Roman" w:cs="Times New Roman"/>
          <w:lang w:eastAsia="es-ES"/>
        </w:rPr>
        <w:t>lo</w:t>
      </w:r>
      <w:r w:rsidR="008F1BB1" w:rsidRPr="00FD603A">
        <w:rPr>
          <w:rFonts w:ascii="Times New Roman" w:eastAsia="Times New Roman" w:hAnsi="Times New Roman" w:cs="Times New Roman"/>
          <w:lang w:eastAsia="es-ES"/>
        </w:rPr>
        <w:t xml:space="preserve"> anterior,</w:t>
      </w:r>
      <w:r w:rsidR="00E84EF7" w:rsidRPr="00FD603A">
        <w:rPr>
          <w:rFonts w:ascii="Times New Roman" w:eastAsia="Times New Roman" w:hAnsi="Times New Roman" w:cs="Times New Roman"/>
          <w:lang w:eastAsia="es-ES"/>
        </w:rPr>
        <w:t xml:space="preserve"> nos referimos</w:t>
      </w:r>
      <w:r w:rsidR="00392224" w:rsidRPr="00FD603A">
        <w:rPr>
          <w:rFonts w:ascii="Times New Roman" w:eastAsia="Times New Roman" w:hAnsi="Times New Roman" w:cs="Times New Roman"/>
          <w:lang w:eastAsia="es-ES"/>
        </w:rPr>
        <w:t xml:space="preserve"> tangencialmente</w:t>
      </w:r>
      <w:r w:rsidR="00E84EF7" w:rsidRPr="00FD603A">
        <w:rPr>
          <w:rFonts w:ascii="Times New Roman" w:eastAsia="Times New Roman" w:hAnsi="Times New Roman" w:cs="Times New Roman"/>
          <w:lang w:eastAsia="es-ES"/>
        </w:rPr>
        <w:t xml:space="preserve"> al complejo entramado de relaciones sociales que se evidencian</w:t>
      </w:r>
      <w:r w:rsidR="00041908" w:rsidRPr="00FD603A">
        <w:rPr>
          <w:rFonts w:ascii="Times New Roman" w:eastAsia="Times New Roman" w:hAnsi="Times New Roman" w:cs="Times New Roman"/>
          <w:lang w:eastAsia="es-ES"/>
        </w:rPr>
        <w:t xml:space="preserve"> entre quienes publican, qué</w:t>
      </w:r>
      <w:r w:rsidR="008F1BB1" w:rsidRPr="00FD603A">
        <w:rPr>
          <w:rFonts w:ascii="Times New Roman" w:eastAsia="Times New Roman" w:hAnsi="Times New Roman" w:cs="Times New Roman"/>
          <w:lang w:eastAsia="es-ES"/>
        </w:rPr>
        <w:t xml:space="preserve"> publican y donde lo hacen</w:t>
      </w:r>
      <w:r w:rsidR="00E84EF7" w:rsidRPr="00FD603A">
        <w:rPr>
          <w:rFonts w:ascii="Times New Roman" w:eastAsia="Times New Roman" w:hAnsi="Times New Roman" w:cs="Times New Roman"/>
          <w:lang w:eastAsia="es-ES"/>
        </w:rPr>
        <w:t>. Estos obituarios</w:t>
      </w:r>
      <w:r w:rsidR="008F1BB1" w:rsidRPr="00FD603A">
        <w:rPr>
          <w:rFonts w:ascii="Times New Roman" w:eastAsia="Times New Roman" w:hAnsi="Times New Roman" w:cs="Times New Roman"/>
          <w:lang w:eastAsia="es-ES"/>
        </w:rPr>
        <w:t xml:space="preserve"> en una mirada macrotextual</w:t>
      </w:r>
      <w:r w:rsidR="00E84EF7" w:rsidRPr="00FD603A">
        <w:rPr>
          <w:rFonts w:ascii="Times New Roman" w:eastAsia="Times New Roman" w:hAnsi="Times New Roman" w:cs="Times New Roman"/>
          <w:lang w:eastAsia="es-ES"/>
        </w:rPr>
        <w:t xml:space="preserve"> </w:t>
      </w:r>
      <w:r w:rsidR="003A769C" w:rsidRPr="00FD603A">
        <w:rPr>
          <w:rFonts w:ascii="Times New Roman" w:eastAsia="Times New Roman" w:hAnsi="Times New Roman" w:cs="Times New Roman"/>
          <w:lang w:eastAsia="es-ES"/>
        </w:rPr>
        <w:t>tienen</w:t>
      </w:r>
      <w:r w:rsidR="00E84EF7" w:rsidRPr="00FD603A">
        <w:rPr>
          <w:rFonts w:ascii="Times New Roman" w:eastAsia="Times New Roman" w:hAnsi="Times New Roman" w:cs="Times New Roman"/>
          <w:lang w:eastAsia="es-ES"/>
        </w:rPr>
        <w:t xml:space="preserve"> </w:t>
      </w:r>
      <w:r w:rsidR="008F1BB1" w:rsidRPr="00FD603A">
        <w:rPr>
          <w:rFonts w:ascii="Times New Roman" w:eastAsia="Times New Roman" w:hAnsi="Times New Roman" w:cs="Times New Roman"/>
          <w:lang w:eastAsia="es-ES"/>
        </w:rPr>
        <w:t>otras</w:t>
      </w:r>
      <w:r w:rsidR="00E84EF7" w:rsidRPr="00FD603A">
        <w:rPr>
          <w:rFonts w:ascii="Times New Roman" w:eastAsia="Times New Roman" w:hAnsi="Times New Roman" w:cs="Times New Roman"/>
          <w:lang w:eastAsia="es-ES"/>
        </w:rPr>
        <w:t xml:space="preserve"> funciones:</w:t>
      </w:r>
    </w:p>
    <w:p w14:paraId="4BAE837D" w14:textId="77777777" w:rsidR="00E84EF7" w:rsidRPr="00FD603A" w:rsidRDefault="00E84EF7" w:rsidP="00FD603A">
      <w:pPr>
        <w:pStyle w:val="ListParagraph"/>
        <w:numPr>
          <w:ilvl w:val="0"/>
          <w:numId w:val="5"/>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Más allá de la función manifiesta de expresar una condolencia sincera, es</w:t>
      </w:r>
      <w:r w:rsidR="00041908" w:rsidRPr="00FD603A">
        <w:rPr>
          <w:rFonts w:ascii="Times New Roman" w:eastAsia="Times New Roman" w:hAnsi="Times New Roman" w:cs="Times New Roman"/>
          <w:lang w:eastAsia="es-ES"/>
        </w:rPr>
        <w:t xml:space="preserve">tá la de  </w:t>
      </w:r>
      <w:r w:rsidRPr="00FD603A">
        <w:rPr>
          <w:rFonts w:ascii="Times New Roman" w:eastAsia="Times New Roman" w:hAnsi="Times New Roman" w:cs="Times New Roman"/>
          <w:lang w:eastAsia="es-ES"/>
        </w:rPr>
        <w:t xml:space="preserve"> hacerse evidente ante un hecho importante como </w:t>
      </w:r>
      <w:r w:rsidR="00041908" w:rsidRPr="00FD603A">
        <w:rPr>
          <w:rFonts w:ascii="Times New Roman" w:eastAsia="Times New Roman" w:hAnsi="Times New Roman" w:cs="Times New Roman"/>
          <w:lang w:eastAsia="es-ES"/>
        </w:rPr>
        <w:t>fue la muerte del p</w:t>
      </w:r>
      <w:r w:rsidRPr="00FD603A">
        <w:rPr>
          <w:rFonts w:ascii="Times New Roman" w:eastAsia="Times New Roman" w:hAnsi="Times New Roman" w:cs="Times New Roman"/>
          <w:lang w:eastAsia="es-ES"/>
        </w:rPr>
        <w:t>residente Chávez.</w:t>
      </w:r>
    </w:p>
    <w:p w14:paraId="00F72B94" w14:textId="77777777" w:rsidR="008F1BB1" w:rsidRPr="00FD603A" w:rsidRDefault="00AD0103" w:rsidP="00FD603A">
      <w:pPr>
        <w:pStyle w:val="ListParagraph"/>
        <w:numPr>
          <w:ilvl w:val="0"/>
          <w:numId w:val="5"/>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Los avisos de entes privados </w:t>
      </w:r>
      <w:r w:rsidR="008F1BB1" w:rsidRPr="00FD603A">
        <w:rPr>
          <w:rFonts w:ascii="Times New Roman" w:eastAsia="Times New Roman" w:hAnsi="Times New Roman" w:cs="Times New Roman"/>
          <w:lang w:eastAsia="es-ES"/>
        </w:rPr>
        <w:t xml:space="preserve">cumplen con la función expresiva de la cortesía al anunciar su condolencia de manera estereotipada, lo cual resulta mucho más adecuado que no aparecer, a pesar de las diferencias políticas que se hicieron evidentes </w:t>
      </w:r>
      <w:r w:rsidR="0054450F" w:rsidRPr="00FD603A">
        <w:rPr>
          <w:rFonts w:ascii="Times New Roman" w:eastAsia="Times New Roman" w:hAnsi="Times New Roman" w:cs="Times New Roman"/>
          <w:lang w:eastAsia="es-ES"/>
        </w:rPr>
        <w:t>durante</w:t>
      </w:r>
      <w:r w:rsidR="008F1BB1" w:rsidRPr="00FD603A">
        <w:rPr>
          <w:rFonts w:ascii="Times New Roman" w:eastAsia="Times New Roman" w:hAnsi="Times New Roman" w:cs="Times New Roman"/>
          <w:lang w:eastAsia="es-ES"/>
        </w:rPr>
        <w:t xml:space="preserve"> la gestión </w:t>
      </w:r>
      <w:r w:rsidR="00041908" w:rsidRPr="00FD603A">
        <w:rPr>
          <w:rFonts w:ascii="Times New Roman" w:eastAsia="Times New Roman" w:hAnsi="Times New Roman" w:cs="Times New Roman"/>
          <w:lang w:eastAsia="es-ES"/>
        </w:rPr>
        <w:t xml:space="preserve">de </w:t>
      </w:r>
      <w:r w:rsidR="008F1BB1" w:rsidRPr="00FD603A">
        <w:rPr>
          <w:rFonts w:ascii="Times New Roman" w:eastAsia="Times New Roman" w:hAnsi="Times New Roman" w:cs="Times New Roman"/>
          <w:lang w:eastAsia="es-ES"/>
        </w:rPr>
        <w:t>Chávez</w:t>
      </w:r>
      <w:r w:rsidRPr="00FD603A">
        <w:rPr>
          <w:rFonts w:ascii="Times New Roman" w:eastAsia="Times New Roman" w:hAnsi="Times New Roman" w:cs="Times New Roman"/>
          <w:lang w:eastAsia="es-ES"/>
        </w:rPr>
        <w:t xml:space="preserve"> en los diversos grupos que hacen vida en el país</w:t>
      </w:r>
      <w:r w:rsidR="008F1BB1" w:rsidRPr="00FD603A">
        <w:rPr>
          <w:rFonts w:ascii="Times New Roman" w:eastAsia="Times New Roman" w:hAnsi="Times New Roman" w:cs="Times New Roman"/>
          <w:lang w:eastAsia="es-ES"/>
        </w:rPr>
        <w:t>.</w:t>
      </w:r>
    </w:p>
    <w:p w14:paraId="254F8616" w14:textId="77777777" w:rsidR="00E84EF7" w:rsidRPr="00FD603A" w:rsidRDefault="00041908" w:rsidP="00FD603A">
      <w:pPr>
        <w:pStyle w:val="ListParagraph"/>
        <w:numPr>
          <w:ilvl w:val="0"/>
          <w:numId w:val="5"/>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Una tercera función es la de r</w:t>
      </w:r>
      <w:r w:rsidR="003A769C" w:rsidRPr="00FD603A">
        <w:rPr>
          <w:rFonts w:ascii="Times New Roman" w:eastAsia="Times New Roman" w:hAnsi="Times New Roman" w:cs="Times New Roman"/>
          <w:lang w:eastAsia="es-ES"/>
        </w:rPr>
        <w:t>eafirmar el dis</w:t>
      </w:r>
      <w:r w:rsidR="0054450F" w:rsidRPr="00FD603A">
        <w:rPr>
          <w:rFonts w:ascii="Times New Roman" w:eastAsia="Times New Roman" w:hAnsi="Times New Roman" w:cs="Times New Roman"/>
          <w:lang w:eastAsia="es-ES"/>
        </w:rPr>
        <w:t xml:space="preserve">curso de un colectivo político </w:t>
      </w:r>
      <w:r w:rsidRPr="00FD603A">
        <w:rPr>
          <w:rFonts w:ascii="Times New Roman" w:eastAsia="Times New Roman" w:hAnsi="Times New Roman" w:cs="Times New Roman"/>
          <w:lang w:eastAsia="es-ES"/>
        </w:rPr>
        <w:t>liderado</w:t>
      </w:r>
      <w:r w:rsidR="003A769C" w:rsidRPr="00FD603A">
        <w:rPr>
          <w:rFonts w:ascii="Times New Roman" w:eastAsia="Times New Roman" w:hAnsi="Times New Roman" w:cs="Times New Roman"/>
          <w:lang w:eastAsia="es-ES"/>
        </w:rPr>
        <w:t xml:space="preserve"> por el difunto</w:t>
      </w:r>
      <w:r w:rsidR="00392224" w:rsidRPr="00FD603A">
        <w:rPr>
          <w:rFonts w:ascii="Times New Roman" w:eastAsia="Times New Roman" w:hAnsi="Times New Roman" w:cs="Times New Roman"/>
          <w:lang w:eastAsia="es-ES"/>
        </w:rPr>
        <w:t xml:space="preserve"> ante otros grupos sociales y políticos </w:t>
      </w:r>
      <w:r w:rsidR="00AD0103" w:rsidRPr="00FD603A">
        <w:rPr>
          <w:rFonts w:ascii="Times New Roman" w:eastAsia="Times New Roman" w:hAnsi="Times New Roman" w:cs="Times New Roman"/>
          <w:lang w:eastAsia="es-ES"/>
        </w:rPr>
        <w:t>nacionales</w:t>
      </w:r>
      <w:r w:rsidR="00F3500E" w:rsidRPr="00FD603A">
        <w:rPr>
          <w:rFonts w:ascii="Times New Roman" w:eastAsia="Times New Roman" w:hAnsi="Times New Roman" w:cs="Times New Roman"/>
          <w:lang w:eastAsia="es-ES"/>
        </w:rPr>
        <w:t>,</w:t>
      </w:r>
      <w:r w:rsidR="00392224" w:rsidRPr="00FD603A">
        <w:rPr>
          <w:rFonts w:ascii="Times New Roman" w:eastAsia="Times New Roman" w:hAnsi="Times New Roman" w:cs="Times New Roman"/>
          <w:lang w:eastAsia="es-ES"/>
        </w:rPr>
        <w:t xml:space="preserve"> que claramente tienen acceso a este tipo de medios.</w:t>
      </w:r>
    </w:p>
    <w:p w14:paraId="76D7D21B" w14:textId="77777777" w:rsidR="00F3500E" w:rsidRPr="00FD603A" w:rsidRDefault="00F3500E" w:rsidP="00FD603A">
      <w:pPr>
        <w:pStyle w:val="ListParagraph"/>
        <w:numPr>
          <w:ilvl w:val="0"/>
          <w:numId w:val="5"/>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Otra función es la de reafirmar la posición política de quienes firman el obituario y tienen la capacidad de gastar una alta suma de dinero, tanto en periódicos como </w:t>
      </w:r>
      <w:r w:rsidRPr="00FD603A">
        <w:rPr>
          <w:rFonts w:ascii="Times New Roman" w:eastAsia="Times New Roman" w:hAnsi="Times New Roman" w:cs="Times New Roman"/>
          <w:i/>
          <w:lang w:eastAsia="es-ES"/>
        </w:rPr>
        <w:t>El Universal</w:t>
      </w:r>
      <w:r w:rsidRPr="00FD603A">
        <w:rPr>
          <w:rFonts w:ascii="Times New Roman" w:eastAsia="Times New Roman" w:hAnsi="Times New Roman" w:cs="Times New Roman"/>
          <w:lang w:eastAsia="es-ES"/>
        </w:rPr>
        <w:t xml:space="preserve"> y </w:t>
      </w:r>
      <w:r w:rsidRPr="00FD603A">
        <w:rPr>
          <w:rFonts w:ascii="Times New Roman" w:eastAsia="Times New Roman" w:hAnsi="Times New Roman" w:cs="Times New Roman"/>
          <w:i/>
          <w:lang w:eastAsia="es-ES"/>
        </w:rPr>
        <w:t>El Nacional</w:t>
      </w:r>
      <w:r w:rsidRPr="00FD603A">
        <w:rPr>
          <w:rFonts w:ascii="Times New Roman" w:eastAsia="Times New Roman" w:hAnsi="Times New Roman" w:cs="Times New Roman"/>
          <w:lang w:eastAsia="es-ES"/>
        </w:rPr>
        <w:t xml:space="preserve">, pero también </w:t>
      </w:r>
      <w:r w:rsidRPr="00FD603A">
        <w:rPr>
          <w:rFonts w:ascii="Times New Roman" w:eastAsia="Times New Roman" w:hAnsi="Times New Roman" w:cs="Times New Roman"/>
          <w:i/>
          <w:lang w:eastAsia="es-ES"/>
        </w:rPr>
        <w:t>Ultimas Noticias</w:t>
      </w:r>
      <w:r w:rsidRPr="00FD603A">
        <w:rPr>
          <w:rFonts w:ascii="Times New Roman" w:eastAsia="Times New Roman" w:hAnsi="Times New Roman" w:cs="Times New Roman"/>
          <w:lang w:eastAsia="es-ES"/>
        </w:rPr>
        <w:t xml:space="preserve"> y </w:t>
      </w:r>
      <w:r w:rsidRPr="00FD603A">
        <w:rPr>
          <w:rFonts w:ascii="Times New Roman" w:eastAsia="Times New Roman" w:hAnsi="Times New Roman" w:cs="Times New Roman"/>
          <w:i/>
          <w:lang w:eastAsia="es-ES"/>
        </w:rPr>
        <w:t xml:space="preserve">Meridiano, </w:t>
      </w:r>
      <w:r w:rsidRPr="00FD603A">
        <w:rPr>
          <w:rFonts w:ascii="Times New Roman" w:eastAsia="Times New Roman" w:hAnsi="Times New Roman" w:cs="Times New Roman"/>
          <w:lang w:eastAsia="es-ES"/>
        </w:rPr>
        <w:t xml:space="preserve">así  como  otros diarios de menor difusión. </w:t>
      </w:r>
    </w:p>
    <w:p w14:paraId="50A45287" w14:textId="77777777" w:rsidR="0055114B" w:rsidRPr="00FD603A" w:rsidRDefault="0055114B" w:rsidP="00FD603A">
      <w:pPr>
        <w:spacing w:before="120" w:after="120" w:line="240" w:lineRule="auto"/>
        <w:contextualSpacing/>
        <w:rPr>
          <w:rFonts w:ascii="Times New Roman" w:eastAsia="Times New Roman" w:hAnsi="Times New Roman" w:cs="Times New Roman"/>
          <w:lang w:eastAsia="es-ES"/>
        </w:rPr>
      </w:pPr>
    </w:p>
    <w:p w14:paraId="4AFED8E3" w14:textId="77777777" w:rsidR="0055114B" w:rsidRPr="00FD603A" w:rsidRDefault="0055114B" w:rsidP="00FD603A">
      <w:pPr>
        <w:spacing w:before="120" w:after="120" w:line="240" w:lineRule="auto"/>
        <w:contextualSpacing/>
        <w:jc w:val="center"/>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Sobre las visitas de adiós al difunto presidente</w:t>
      </w:r>
    </w:p>
    <w:p w14:paraId="2DD3601F" w14:textId="77777777" w:rsidR="004F38FF" w:rsidRPr="00FD603A" w:rsidRDefault="00331D39" w:rsidP="00FD603A">
      <w:pPr>
        <w:spacing w:before="120" w:after="120" w:line="240" w:lineRule="auto"/>
        <w:contextualSpacing/>
        <w:rPr>
          <w:rFonts w:ascii="Times New Roman" w:eastAsia="Times New Roman" w:hAnsi="Times New Roman" w:cs="Times New Roman"/>
          <w:color w:val="548DD4" w:themeColor="text2" w:themeTint="99"/>
          <w:lang w:eastAsia="es-ES"/>
        </w:rPr>
      </w:pPr>
      <w:r w:rsidRPr="00FD603A">
        <w:rPr>
          <w:rFonts w:ascii="Times New Roman" w:eastAsia="Times New Roman" w:hAnsi="Times New Roman" w:cs="Times New Roman"/>
          <w:lang w:eastAsia="es-ES"/>
        </w:rPr>
        <w:t xml:space="preserve">A seis días de la muerte de Hugo </w:t>
      </w:r>
      <w:r w:rsidR="004A7236" w:rsidRPr="00FD603A">
        <w:rPr>
          <w:rFonts w:ascii="Times New Roman" w:eastAsia="Times New Roman" w:hAnsi="Times New Roman" w:cs="Times New Roman"/>
          <w:lang w:eastAsia="es-ES"/>
        </w:rPr>
        <w:t>Chávez</w:t>
      </w:r>
      <w:r w:rsidRPr="00FD603A">
        <w:rPr>
          <w:rFonts w:ascii="Times New Roman" w:eastAsia="Times New Roman" w:hAnsi="Times New Roman" w:cs="Times New Roman"/>
          <w:lang w:eastAsia="es-ES"/>
        </w:rPr>
        <w:t xml:space="preserve">, planificamos </w:t>
      </w:r>
      <w:r w:rsidR="000774B3" w:rsidRPr="00FD603A">
        <w:rPr>
          <w:rFonts w:ascii="Times New Roman" w:eastAsia="Times New Roman" w:hAnsi="Times New Roman" w:cs="Times New Roman"/>
          <w:lang w:eastAsia="es-ES"/>
        </w:rPr>
        <w:t>utilizar la</w:t>
      </w:r>
      <w:r w:rsidRPr="00FD603A">
        <w:rPr>
          <w:rFonts w:ascii="Times New Roman" w:eastAsia="Times New Roman" w:hAnsi="Times New Roman" w:cs="Times New Roman"/>
          <w:lang w:eastAsia="es-ES"/>
        </w:rPr>
        <w:t xml:space="preserve"> observación </w:t>
      </w:r>
      <w:r w:rsidR="000774B3" w:rsidRPr="00FD603A">
        <w:rPr>
          <w:rFonts w:ascii="Times New Roman" w:eastAsia="Times New Roman" w:hAnsi="Times New Roman" w:cs="Times New Roman"/>
          <w:lang w:eastAsia="es-ES"/>
        </w:rPr>
        <w:t xml:space="preserve">como método en </w:t>
      </w:r>
      <w:r w:rsidRPr="00FD603A">
        <w:rPr>
          <w:rFonts w:ascii="Times New Roman" w:eastAsia="Times New Roman" w:hAnsi="Times New Roman" w:cs="Times New Roman"/>
          <w:lang w:eastAsia="es-ES"/>
        </w:rPr>
        <w:t xml:space="preserve">el lugar donde se rendían las exequias al </w:t>
      </w:r>
      <w:r w:rsidR="005E18D2" w:rsidRPr="00FD603A">
        <w:rPr>
          <w:rFonts w:ascii="Times New Roman" w:eastAsia="Times New Roman" w:hAnsi="Times New Roman" w:cs="Times New Roman"/>
          <w:lang w:eastAsia="es-ES"/>
        </w:rPr>
        <w:t>difunto</w:t>
      </w:r>
      <w:r w:rsidR="000774B3" w:rsidRPr="00FD603A">
        <w:rPr>
          <w:rFonts w:ascii="Times New Roman" w:eastAsia="Times New Roman" w:hAnsi="Times New Roman" w:cs="Times New Roman"/>
          <w:lang w:eastAsia="es-ES"/>
        </w:rPr>
        <w:t xml:space="preserve"> para así, comparar las expresiones de condolenci</w:t>
      </w:r>
      <w:r w:rsidR="004F38FF" w:rsidRPr="00FD603A">
        <w:rPr>
          <w:rFonts w:ascii="Times New Roman" w:eastAsia="Times New Roman" w:hAnsi="Times New Roman" w:cs="Times New Roman"/>
          <w:lang w:eastAsia="es-ES"/>
        </w:rPr>
        <w:t>a en este caso con la de los obi</w:t>
      </w:r>
      <w:r w:rsidR="000774B3" w:rsidRPr="00FD603A">
        <w:rPr>
          <w:rFonts w:ascii="Times New Roman" w:eastAsia="Times New Roman" w:hAnsi="Times New Roman" w:cs="Times New Roman"/>
          <w:lang w:eastAsia="es-ES"/>
        </w:rPr>
        <w:t>tuarios</w:t>
      </w:r>
      <w:r w:rsidRPr="00FD603A">
        <w:rPr>
          <w:rFonts w:ascii="Times New Roman" w:eastAsia="Times New Roman" w:hAnsi="Times New Roman" w:cs="Times New Roman"/>
          <w:lang w:eastAsia="es-ES"/>
        </w:rPr>
        <w:t xml:space="preserve">. </w:t>
      </w:r>
      <w:r w:rsidR="004F38FF" w:rsidRPr="00FD603A">
        <w:rPr>
          <w:rFonts w:ascii="Times New Roman" w:eastAsia="Times New Roman" w:hAnsi="Times New Roman" w:cs="Times New Roman"/>
          <w:lang w:eastAsia="es-ES"/>
        </w:rPr>
        <w:t>Esta observación fue par</w:t>
      </w:r>
      <w:r w:rsidR="00052C59" w:rsidRPr="00FD603A">
        <w:rPr>
          <w:rFonts w:ascii="Times New Roman" w:eastAsia="Times New Roman" w:hAnsi="Times New Roman" w:cs="Times New Roman"/>
          <w:lang w:eastAsia="es-ES"/>
        </w:rPr>
        <w:t>ti</w:t>
      </w:r>
      <w:r w:rsidR="004F38FF" w:rsidRPr="00FD603A">
        <w:rPr>
          <w:rFonts w:ascii="Times New Roman" w:eastAsia="Times New Roman" w:hAnsi="Times New Roman" w:cs="Times New Roman"/>
          <w:lang w:eastAsia="es-ES"/>
        </w:rPr>
        <w:t>cipativa y directa, con grupos naturales</w:t>
      </w:r>
      <w:r w:rsidR="00C72442" w:rsidRPr="00FD603A">
        <w:rPr>
          <w:rFonts w:ascii="Times New Roman" w:eastAsia="Times New Roman" w:hAnsi="Times New Roman" w:cs="Times New Roman"/>
          <w:lang w:eastAsia="es-ES"/>
        </w:rPr>
        <w:t xml:space="preserve"> (la gente iba con familiares y amigos</w:t>
      </w:r>
      <w:r w:rsidR="004F38FF" w:rsidRPr="00FD603A">
        <w:rPr>
          <w:rFonts w:ascii="Times New Roman" w:eastAsia="Times New Roman" w:hAnsi="Times New Roman" w:cs="Times New Roman"/>
          <w:lang w:eastAsia="es-ES"/>
        </w:rPr>
        <w:t xml:space="preserve"> a ver al difunto) , puesto que era su conducta, su conversación, lo que nos interesaba. No hicimos una guía pues no se quería sufrir el riesgo de perder hechos y aspectos </w:t>
      </w:r>
      <w:r w:rsidR="00C72442" w:rsidRPr="00FD603A">
        <w:rPr>
          <w:rFonts w:ascii="Times New Roman" w:eastAsia="Times New Roman" w:hAnsi="Times New Roman" w:cs="Times New Roman"/>
          <w:lang w:eastAsia="es-ES"/>
        </w:rPr>
        <w:t>sino el carácter significante o no de las manifestaciones de la gente.</w:t>
      </w:r>
      <w:r w:rsidR="004F38FF" w:rsidRPr="00FD603A">
        <w:rPr>
          <w:rFonts w:ascii="Times New Roman" w:eastAsia="Times New Roman" w:hAnsi="Times New Roman" w:cs="Times New Roman"/>
          <w:lang w:eastAsia="es-ES"/>
        </w:rPr>
        <w:t xml:space="preserve"> </w:t>
      </w:r>
    </w:p>
    <w:p w14:paraId="211B4F11" w14:textId="77777777" w:rsidR="00BC2E08" w:rsidRPr="00FD603A" w:rsidRDefault="00DE5331"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color w:val="FF0000"/>
          <w:lang w:eastAsia="es-ES"/>
        </w:rPr>
        <w:t xml:space="preserve">     </w:t>
      </w:r>
      <w:r w:rsidR="000774B3" w:rsidRPr="00FD603A">
        <w:rPr>
          <w:rFonts w:ascii="Times New Roman" w:eastAsia="Times New Roman" w:hAnsi="Times New Roman" w:cs="Times New Roman"/>
          <w:lang w:eastAsia="es-ES"/>
        </w:rPr>
        <w:t>Los actos fúnebres</w:t>
      </w:r>
      <w:r w:rsidR="00331D39" w:rsidRPr="00FD603A">
        <w:rPr>
          <w:rFonts w:ascii="Times New Roman" w:eastAsia="Times New Roman" w:hAnsi="Times New Roman" w:cs="Times New Roman"/>
          <w:lang w:eastAsia="es-ES"/>
        </w:rPr>
        <w:t xml:space="preserve"> </w:t>
      </w:r>
      <w:r w:rsidR="005D3C94" w:rsidRPr="00FD603A">
        <w:rPr>
          <w:rFonts w:ascii="Times New Roman" w:eastAsia="Times New Roman" w:hAnsi="Times New Roman" w:cs="Times New Roman"/>
          <w:lang w:eastAsia="es-ES"/>
        </w:rPr>
        <w:t xml:space="preserve">se </w:t>
      </w:r>
      <w:r w:rsidR="00331D39" w:rsidRPr="00FD603A">
        <w:rPr>
          <w:rFonts w:ascii="Times New Roman" w:eastAsia="Times New Roman" w:hAnsi="Times New Roman" w:cs="Times New Roman"/>
          <w:lang w:eastAsia="es-ES"/>
        </w:rPr>
        <w:t>realiz</w:t>
      </w:r>
      <w:r w:rsidR="004F38FF" w:rsidRPr="00FD603A">
        <w:rPr>
          <w:rFonts w:ascii="Times New Roman" w:eastAsia="Times New Roman" w:hAnsi="Times New Roman" w:cs="Times New Roman"/>
          <w:lang w:eastAsia="es-ES"/>
        </w:rPr>
        <w:t>a</w:t>
      </w:r>
      <w:r w:rsidR="005D3C94" w:rsidRPr="00FD603A">
        <w:rPr>
          <w:rFonts w:ascii="Times New Roman" w:eastAsia="Times New Roman" w:hAnsi="Times New Roman" w:cs="Times New Roman"/>
          <w:lang w:eastAsia="es-ES"/>
        </w:rPr>
        <w:t>ron</w:t>
      </w:r>
      <w:r w:rsidR="004F38FF" w:rsidRPr="00FD603A">
        <w:rPr>
          <w:rFonts w:ascii="Times New Roman" w:eastAsia="Times New Roman" w:hAnsi="Times New Roman" w:cs="Times New Roman"/>
          <w:lang w:eastAsia="es-ES"/>
        </w:rPr>
        <w:t xml:space="preserve"> </w:t>
      </w:r>
      <w:r w:rsidR="00331D39" w:rsidRPr="00FD603A">
        <w:rPr>
          <w:rFonts w:ascii="Times New Roman" w:eastAsia="Times New Roman" w:hAnsi="Times New Roman" w:cs="Times New Roman"/>
          <w:lang w:eastAsia="es-ES"/>
        </w:rPr>
        <w:t>en la Ac</w:t>
      </w:r>
      <w:r w:rsidR="00263FE0" w:rsidRPr="00FD603A">
        <w:rPr>
          <w:rFonts w:ascii="Times New Roman" w:eastAsia="Times New Roman" w:hAnsi="Times New Roman" w:cs="Times New Roman"/>
          <w:lang w:eastAsia="es-ES"/>
        </w:rPr>
        <w:t>ademia Militar ubicada</w:t>
      </w:r>
      <w:r w:rsidR="00331D39" w:rsidRPr="00FD603A">
        <w:rPr>
          <w:rFonts w:ascii="Times New Roman" w:eastAsia="Times New Roman" w:hAnsi="Times New Roman" w:cs="Times New Roman"/>
          <w:lang w:eastAsia="es-ES"/>
        </w:rPr>
        <w:t xml:space="preserve"> dentro de la zona militar de Caracas, denominada Fuerte Tiuna, centro del poder militar y del Ministerio de la Defensa de Venezuela. </w:t>
      </w:r>
      <w:r w:rsidR="004F38FF" w:rsidRPr="00FD603A">
        <w:rPr>
          <w:rFonts w:ascii="Times New Roman" w:eastAsia="Times New Roman" w:hAnsi="Times New Roman" w:cs="Times New Roman"/>
          <w:b/>
          <w:lang w:eastAsia="es-ES"/>
        </w:rPr>
        <w:t xml:space="preserve"> </w:t>
      </w:r>
      <w:r w:rsidR="00331D39" w:rsidRPr="00FD603A">
        <w:rPr>
          <w:rFonts w:ascii="Times New Roman" w:eastAsia="Times New Roman" w:hAnsi="Times New Roman" w:cs="Times New Roman"/>
          <w:lang w:eastAsia="es-ES"/>
        </w:rPr>
        <w:t>Los primeros días reinó el desorden en cuanto a la forma de permanecer y entrar al recinto, pero en los días sucesivos se fue montando una estructura</w:t>
      </w:r>
      <w:r w:rsidR="00263FE0" w:rsidRPr="00FD603A">
        <w:rPr>
          <w:rFonts w:ascii="Times New Roman" w:eastAsia="Times New Roman" w:hAnsi="Times New Roman" w:cs="Times New Roman"/>
          <w:lang w:eastAsia="es-ES"/>
        </w:rPr>
        <w:t xml:space="preserve"> oficial</w:t>
      </w:r>
      <w:r w:rsidR="00331D39" w:rsidRPr="00FD603A">
        <w:rPr>
          <w:rFonts w:ascii="Times New Roman" w:eastAsia="Times New Roman" w:hAnsi="Times New Roman" w:cs="Times New Roman"/>
          <w:lang w:eastAsia="es-ES"/>
        </w:rPr>
        <w:t xml:space="preserve"> que permitió a los asistentes </w:t>
      </w:r>
      <w:r w:rsidR="003717FD" w:rsidRPr="00FD603A">
        <w:rPr>
          <w:rFonts w:ascii="Times New Roman" w:eastAsia="Times New Roman" w:hAnsi="Times New Roman" w:cs="Times New Roman"/>
          <w:lang w:eastAsia="es-ES"/>
        </w:rPr>
        <w:t>cubrir su</w:t>
      </w:r>
      <w:r w:rsidR="00F94961" w:rsidRPr="00FD603A">
        <w:rPr>
          <w:rFonts w:ascii="Times New Roman" w:eastAsia="Times New Roman" w:hAnsi="Times New Roman" w:cs="Times New Roman"/>
          <w:lang w:eastAsia="es-ES"/>
        </w:rPr>
        <w:t>s</w:t>
      </w:r>
      <w:r w:rsidR="003717FD" w:rsidRPr="00FD603A">
        <w:rPr>
          <w:rFonts w:ascii="Times New Roman" w:eastAsia="Times New Roman" w:hAnsi="Times New Roman" w:cs="Times New Roman"/>
          <w:lang w:eastAsia="es-ES"/>
        </w:rPr>
        <w:t xml:space="preserve"> </w:t>
      </w:r>
      <w:r w:rsidR="00F94961" w:rsidRPr="00FD603A">
        <w:rPr>
          <w:rFonts w:ascii="Times New Roman" w:eastAsia="Times New Roman" w:hAnsi="Times New Roman" w:cs="Times New Roman"/>
          <w:lang w:eastAsia="es-ES"/>
        </w:rPr>
        <w:t>necesidades básica</w:t>
      </w:r>
      <w:r w:rsidR="001E23A4" w:rsidRPr="00FD603A">
        <w:rPr>
          <w:rFonts w:ascii="Times New Roman" w:eastAsia="Times New Roman" w:hAnsi="Times New Roman" w:cs="Times New Roman"/>
          <w:lang w:eastAsia="es-ES"/>
        </w:rPr>
        <w:t>s,</w:t>
      </w:r>
      <w:r w:rsidR="00F94961" w:rsidRPr="00FD603A">
        <w:rPr>
          <w:rFonts w:ascii="Times New Roman" w:eastAsia="Times New Roman" w:hAnsi="Times New Roman" w:cs="Times New Roman"/>
          <w:lang w:eastAsia="es-ES"/>
        </w:rPr>
        <w:t xml:space="preserve"> como </w:t>
      </w:r>
      <w:r w:rsidR="00331D39" w:rsidRPr="00FD603A">
        <w:rPr>
          <w:rFonts w:ascii="Times New Roman" w:eastAsia="Times New Roman" w:hAnsi="Times New Roman" w:cs="Times New Roman"/>
          <w:lang w:eastAsia="es-ES"/>
        </w:rPr>
        <w:t>comer</w:t>
      </w:r>
      <w:r w:rsidR="00F94961" w:rsidRPr="00FD603A">
        <w:rPr>
          <w:rFonts w:ascii="Times New Roman" w:eastAsia="Times New Roman" w:hAnsi="Times New Roman" w:cs="Times New Roman"/>
          <w:lang w:eastAsia="es-ES"/>
        </w:rPr>
        <w:t xml:space="preserve"> e ir al baño</w:t>
      </w:r>
      <w:r w:rsidR="00331D39" w:rsidRPr="00FD603A">
        <w:rPr>
          <w:rFonts w:ascii="Times New Roman" w:eastAsia="Times New Roman" w:hAnsi="Times New Roman" w:cs="Times New Roman"/>
          <w:lang w:eastAsia="es-ES"/>
        </w:rPr>
        <w:t xml:space="preserve">, distraerse escuchando música </w:t>
      </w:r>
      <w:r w:rsidR="001A69B8" w:rsidRPr="00FD603A">
        <w:rPr>
          <w:rFonts w:ascii="Times New Roman" w:eastAsia="Times New Roman" w:hAnsi="Times New Roman" w:cs="Times New Roman"/>
          <w:lang w:eastAsia="es-ES"/>
        </w:rPr>
        <w:t>y hasta bailar</w:t>
      </w:r>
      <w:r w:rsidR="00331D39" w:rsidRPr="00FD603A">
        <w:rPr>
          <w:rFonts w:ascii="Times New Roman" w:eastAsia="Times New Roman" w:hAnsi="Times New Roman" w:cs="Times New Roman"/>
          <w:lang w:eastAsia="es-ES"/>
        </w:rPr>
        <w:t xml:space="preserve"> a lo largo de</w:t>
      </w:r>
      <w:r w:rsidR="00263FE0" w:rsidRPr="00FD603A">
        <w:rPr>
          <w:rFonts w:ascii="Times New Roman" w:eastAsia="Times New Roman" w:hAnsi="Times New Roman" w:cs="Times New Roman"/>
          <w:lang w:eastAsia="es-ES"/>
        </w:rPr>
        <w:t xml:space="preserve">l camino a la Academia Militar. </w:t>
      </w:r>
      <w:r w:rsidR="00BC2E08" w:rsidRPr="00FD603A">
        <w:rPr>
          <w:rFonts w:ascii="Times New Roman" w:eastAsia="Times New Roman" w:hAnsi="Times New Roman" w:cs="Times New Roman"/>
          <w:lang w:eastAsia="es-ES"/>
        </w:rPr>
        <w:t xml:space="preserve">No dudamos de la espontaneidad de estas manifestaciones de afecto; pero </w:t>
      </w:r>
      <w:r w:rsidR="001C7DDE" w:rsidRPr="00FD603A">
        <w:rPr>
          <w:rFonts w:ascii="Times New Roman" w:eastAsia="Times New Roman" w:hAnsi="Times New Roman" w:cs="Times New Roman"/>
          <w:lang w:eastAsia="es-ES"/>
        </w:rPr>
        <w:t>también</w:t>
      </w:r>
      <w:r w:rsidR="00BC2E08" w:rsidRPr="00FD603A">
        <w:rPr>
          <w:rFonts w:ascii="Times New Roman" w:eastAsia="Times New Roman" w:hAnsi="Times New Roman" w:cs="Times New Roman"/>
          <w:lang w:eastAsia="es-ES"/>
        </w:rPr>
        <w:t xml:space="preserve"> debemos señalar que </w:t>
      </w:r>
      <w:r w:rsidR="00263FE0" w:rsidRPr="00FD603A">
        <w:rPr>
          <w:rFonts w:ascii="Times New Roman" w:eastAsia="Times New Roman" w:hAnsi="Times New Roman" w:cs="Times New Roman"/>
          <w:lang w:eastAsia="es-ES"/>
        </w:rPr>
        <w:t xml:space="preserve">por días, </w:t>
      </w:r>
      <w:r w:rsidR="00BC2E08" w:rsidRPr="00FD603A">
        <w:rPr>
          <w:rFonts w:ascii="Times New Roman" w:eastAsia="Times New Roman" w:hAnsi="Times New Roman" w:cs="Times New Roman"/>
          <w:lang w:eastAsia="es-ES"/>
        </w:rPr>
        <w:t xml:space="preserve">aparecieron avisos a </w:t>
      </w:r>
      <w:r w:rsidR="001C7DDE" w:rsidRPr="00FD603A">
        <w:rPr>
          <w:rFonts w:ascii="Times New Roman" w:eastAsia="Times New Roman" w:hAnsi="Times New Roman" w:cs="Times New Roman"/>
          <w:lang w:eastAsia="es-ES"/>
        </w:rPr>
        <w:t>página</w:t>
      </w:r>
      <w:r w:rsidR="00263FE0" w:rsidRPr="00FD603A">
        <w:rPr>
          <w:rFonts w:ascii="Times New Roman" w:eastAsia="Times New Roman" w:hAnsi="Times New Roman" w:cs="Times New Roman"/>
          <w:lang w:eastAsia="es-ES"/>
        </w:rPr>
        <w:t xml:space="preserve"> entera en la prensa</w:t>
      </w:r>
      <w:r w:rsidR="001C7DDE" w:rsidRPr="00FD603A">
        <w:rPr>
          <w:rFonts w:ascii="Times New Roman" w:eastAsia="Times New Roman" w:hAnsi="Times New Roman" w:cs="Times New Roman"/>
          <w:lang w:eastAsia="es-ES"/>
        </w:rPr>
        <w:t>, firmados por el Gobierno Bolivariano de Venezuela, donde se instaba a la gente a tomar las calles:</w:t>
      </w:r>
    </w:p>
    <w:p w14:paraId="2FB515CB" w14:textId="77777777" w:rsidR="001C7DDE" w:rsidRPr="00FD603A" w:rsidRDefault="001C7DDE" w:rsidP="00FD603A">
      <w:pPr>
        <w:spacing w:before="120" w:after="120" w:line="240" w:lineRule="auto"/>
        <w:ind w:left="567"/>
        <w:contextualSpacing/>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 xml:space="preserve">Pueblo a la calle en honor a nuestro líder, porque Chávez somos todos. Libertador del siglo XXI, Cristo de los pobres que vive y vivirá por siempre en el corazón de los venezolanos, latinoamericanos y del mundo. Hoy tenemos patria. </w:t>
      </w:r>
      <w:r w:rsidRPr="00FD603A">
        <w:rPr>
          <w:rFonts w:ascii="Times New Roman" w:eastAsia="Times New Roman" w:hAnsi="Times New Roman" w:cs="Times New Roman"/>
          <w:lang w:eastAsia="es-ES"/>
        </w:rPr>
        <w:t>EN, Cuerpo Ciudadano, 6-3-2015, pág. 7.</w:t>
      </w:r>
    </w:p>
    <w:p w14:paraId="5111E5AF" w14:textId="77777777" w:rsidR="00331D39" w:rsidRPr="00FD603A" w:rsidRDefault="001E23A4"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331D39" w:rsidRPr="00FD603A">
        <w:rPr>
          <w:rFonts w:ascii="Times New Roman" w:eastAsia="Times New Roman" w:hAnsi="Times New Roman" w:cs="Times New Roman"/>
          <w:lang w:eastAsia="es-ES"/>
        </w:rPr>
        <w:t xml:space="preserve">La </w:t>
      </w:r>
      <w:r w:rsidR="00F94961" w:rsidRPr="00FD603A">
        <w:rPr>
          <w:rFonts w:ascii="Times New Roman" w:eastAsia="Times New Roman" w:hAnsi="Times New Roman" w:cs="Times New Roman"/>
          <w:lang w:eastAsia="es-ES"/>
        </w:rPr>
        <w:t>observadora</w:t>
      </w:r>
      <w:r w:rsidRPr="00FD603A">
        <w:rPr>
          <w:rFonts w:ascii="Times New Roman" w:eastAsia="Times New Roman" w:hAnsi="Times New Roman" w:cs="Times New Roman"/>
          <w:lang w:eastAsia="es-ES"/>
        </w:rPr>
        <w:t xml:space="preserve"> Y. Acosta</w:t>
      </w:r>
      <w:r w:rsidR="00F94961" w:rsidRPr="00FD603A">
        <w:rPr>
          <w:rFonts w:ascii="Times New Roman" w:eastAsia="Times New Roman" w:hAnsi="Times New Roman" w:cs="Times New Roman"/>
          <w:lang w:eastAsia="es-ES"/>
        </w:rPr>
        <w:t xml:space="preserve"> </w:t>
      </w:r>
      <w:r w:rsidR="00331D39" w:rsidRPr="00FD603A">
        <w:rPr>
          <w:rFonts w:ascii="Times New Roman" w:eastAsia="Times New Roman" w:hAnsi="Times New Roman" w:cs="Times New Roman"/>
          <w:lang w:eastAsia="es-ES"/>
        </w:rPr>
        <w:t xml:space="preserve"> asistió el día 11 de marzo y comenzó hacer la fila desde el </w:t>
      </w:r>
      <w:r w:rsidR="002333BE" w:rsidRPr="00FD603A">
        <w:rPr>
          <w:rFonts w:ascii="Times New Roman" w:eastAsia="Times New Roman" w:hAnsi="Times New Roman" w:cs="Times New Roman"/>
          <w:lang w:eastAsia="es-ES"/>
        </w:rPr>
        <w:t xml:space="preserve">lugar de inicio del camino: cerca del </w:t>
      </w:r>
      <w:r w:rsidRPr="00FD603A">
        <w:rPr>
          <w:rFonts w:ascii="Times New Roman" w:eastAsia="Times New Roman" w:hAnsi="Times New Roman" w:cs="Times New Roman"/>
          <w:lang w:eastAsia="es-ES"/>
        </w:rPr>
        <w:t xml:space="preserve">Terminal </w:t>
      </w:r>
      <w:r w:rsidR="00331D39" w:rsidRPr="00FD603A">
        <w:rPr>
          <w:rFonts w:ascii="Times New Roman" w:eastAsia="Times New Roman" w:hAnsi="Times New Roman" w:cs="Times New Roman"/>
          <w:lang w:eastAsia="es-ES"/>
        </w:rPr>
        <w:t>de</w:t>
      </w:r>
      <w:r w:rsidR="002333BE" w:rsidRPr="00FD603A">
        <w:rPr>
          <w:rFonts w:ascii="Times New Roman" w:eastAsia="Times New Roman" w:hAnsi="Times New Roman" w:cs="Times New Roman"/>
          <w:lang w:eastAsia="es-ES"/>
        </w:rPr>
        <w:t xml:space="preserve"> autobuses </w:t>
      </w:r>
      <w:r w:rsidR="00331D39" w:rsidRPr="00FD603A">
        <w:rPr>
          <w:rFonts w:ascii="Times New Roman" w:eastAsia="Times New Roman" w:hAnsi="Times New Roman" w:cs="Times New Roman"/>
          <w:lang w:eastAsia="es-ES"/>
        </w:rPr>
        <w:t>La Bandera, ubicado exactamente a 2,9 Kilómetros de la Academia Militar. Ese recorrido fue realizado a p</w:t>
      </w:r>
      <w:r w:rsidR="001A69B8" w:rsidRPr="00FD603A">
        <w:rPr>
          <w:rFonts w:ascii="Times New Roman" w:eastAsia="Times New Roman" w:hAnsi="Times New Roman" w:cs="Times New Roman"/>
          <w:lang w:eastAsia="es-ES"/>
        </w:rPr>
        <w:t>aso muy lento desde las 10:30</w:t>
      </w:r>
      <w:r w:rsidR="002333BE" w:rsidRPr="00FD603A">
        <w:rPr>
          <w:rFonts w:ascii="Times New Roman" w:eastAsia="Times New Roman" w:hAnsi="Times New Roman" w:cs="Times New Roman"/>
          <w:lang w:eastAsia="es-ES"/>
        </w:rPr>
        <w:t xml:space="preserve"> </w:t>
      </w:r>
      <w:r w:rsidR="001A69B8" w:rsidRPr="00FD603A">
        <w:rPr>
          <w:rFonts w:ascii="Times New Roman" w:eastAsia="Times New Roman" w:hAnsi="Times New Roman" w:cs="Times New Roman"/>
          <w:lang w:eastAsia="es-ES"/>
        </w:rPr>
        <w:t>a</w:t>
      </w:r>
      <w:r w:rsidR="002333BE" w:rsidRPr="00FD603A">
        <w:rPr>
          <w:rFonts w:ascii="Times New Roman" w:eastAsia="Times New Roman" w:hAnsi="Times New Roman" w:cs="Times New Roman"/>
          <w:lang w:eastAsia="es-ES"/>
        </w:rPr>
        <w:t>.</w:t>
      </w:r>
      <w:r w:rsidR="001A69B8" w:rsidRPr="00FD603A">
        <w:rPr>
          <w:rFonts w:ascii="Times New Roman" w:eastAsia="Times New Roman" w:hAnsi="Times New Roman" w:cs="Times New Roman"/>
          <w:lang w:eastAsia="es-ES"/>
        </w:rPr>
        <w:t>m</w:t>
      </w:r>
      <w:r w:rsidR="002333BE" w:rsidRPr="00FD603A">
        <w:rPr>
          <w:rFonts w:ascii="Times New Roman" w:eastAsia="Times New Roman" w:hAnsi="Times New Roman" w:cs="Times New Roman"/>
          <w:lang w:eastAsia="es-ES"/>
        </w:rPr>
        <w:t>.</w:t>
      </w:r>
      <w:r w:rsidR="00331D39" w:rsidRPr="00FD603A">
        <w:rPr>
          <w:rFonts w:ascii="Times New Roman" w:eastAsia="Times New Roman" w:hAnsi="Times New Roman" w:cs="Times New Roman"/>
          <w:lang w:eastAsia="es-ES"/>
        </w:rPr>
        <w:t xml:space="preserve"> hasta las 5:30</w:t>
      </w:r>
      <w:r w:rsidR="00152D23" w:rsidRPr="00FD603A">
        <w:rPr>
          <w:rFonts w:ascii="Times New Roman" w:eastAsia="Times New Roman" w:hAnsi="Times New Roman" w:cs="Times New Roman"/>
          <w:lang w:eastAsia="es-ES"/>
        </w:rPr>
        <w:t xml:space="preserve"> </w:t>
      </w:r>
      <w:r w:rsidR="00331D39" w:rsidRPr="00FD603A">
        <w:rPr>
          <w:rFonts w:ascii="Times New Roman" w:eastAsia="Times New Roman" w:hAnsi="Times New Roman" w:cs="Times New Roman"/>
          <w:lang w:eastAsia="es-ES"/>
        </w:rPr>
        <w:t xml:space="preserve">pm, hora en la cual </w:t>
      </w:r>
      <w:r w:rsidR="002333BE" w:rsidRPr="00FD603A">
        <w:rPr>
          <w:rFonts w:ascii="Times New Roman" w:eastAsia="Times New Roman" w:hAnsi="Times New Roman" w:cs="Times New Roman"/>
          <w:lang w:eastAsia="es-ES"/>
        </w:rPr>
        <w:t>llegó</w:t>
      </w:r>
      <w:r w:rsidR="00331D39" w:rsidRPr="00FD603A">
        <w:rPr>
          <w:rFonts w:ascii="Times New Roman" w:eastAsia="Times New Roman" w:hAnsi="Times New Roman" w:cs="Times New Roman"/>
          <w:lang w:eastAsia="es-ES"/>
        </w:rPr>
        <w:t xml:space="preserve"> frente al féretro. </w:t>
      </w:r>
    </w:p>
    <w:p w14:paraId="36A55BB8" w14:textId="77777777" w:rsidR="001A69B8" w:rsidRPr="00FD603A" w:rsidRDefault="002333B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A69B8" w:rsidRPr="00FD603A">
        <w:rPr>
          <w:rFonts w:ascii="Times New Roman" w:eastAsia="Times New Roman" w:hAnsi="Times New Roman" w:cs="Times New Roman"/>
          <w:lang w:eastAsia="es-ES"/>
        </w:rPr>
        <w:t>En su recorrido intentó establecer conversaciones con las personas y grupos presentes, pero no</w:t>
      </w:r>
      <w:r w:rsidRPr="00FD603A">
        <w:rPr>
          <w:rFonts w:ascii="Times New Roman" w:eastAsia="Times New Roman" w:hAnsi="Times New Roman" w:cs="Times New Roman"/>
          <w:lang w:eastAsia="es-ES"/>
        </w:rPr>
        <w:t xml:space="preserve"> fue</w:t>
      </w:r>
      <w:r w:rsidR="001A69B8" w:rsidRPr="00FD603A">
        <w:rPr>
          <w:rFonts w:ascii="Times New Roman" w:eastAsia="Times New Roman" w:hAnsi="Times New Roman" w:cs="Times New Roman"/>
          <w:lang w:eastAsia="es-ES"/>
        </w:rPr>
        <w:t xml:space="preserve"> fácil. En primer l</w:t>
      </w:r>
      <w:r w:rsidR="005E18D2" w:rsidRPr="00FD603A">
        <w:rPr>
          <w:rFonts w:ascii="Times New Roman" w:eastAsia="Times New Roman" w:hAnsi="Times New Roman" w:cs="Times New Roman"/>
          <w:lang w:eastAsia="es-ES"/>
        </w:rPr>
        <w:t>u</w:t>
      </w:r>
      <w:r w:rsidR="001A69B8" w:rsidRPr="00FD603A">
        <w:rPr>
          <w:rFonts w:ascii="Times New Roman" w:eastAsia="Times New Roman" w:hAnsi="Times New Roman" w:cs="Times New Roman"/>
          <w:lang w:eastAsia="es-ES"/>
        </w:rPr>
        <w:t xml:space="preserve">gar, porque fue percibida como ajena al grupo presente. </w:t>
      </w:r>
      <w:r w:rsidR="00DE2A7C" w:rsidRPr="00FD603A">
        <w:rPr>
          <w:rFonts w:ascii="Times New Roman" w:eastAsia="Times New Roman" w:hAnsi="Times New Roman" w:cs="Times New Roman"/>
          <w:lang w:eastAsia="es-ES"/>
        </w:rPr>
        <w:t>Estar sola, no hablar con el</w:t>
      </w:r>
      <w:r w:rsidR="00152D23" w:rsidRPr="00FD603A">
        <w:rPr>
          <w:rFonts w:ascii="Times New Roman" w:eastAsia="Times New Roman" w:hAnsi="Times New Roman" w:cs="Times New Roman"/>
          <w:lang w:eastAsia="es-ES"/>
        </w:rPr>
        <w:t xml:space="preserve"> mismo</w:t>
      </w:r>
      <w:r w:rsidR="00DE2A7C" w:rsidRPr="00FD603A">
        <w:rPr>
          <w:rFonts w:ascii="Times New Roman" w:eastAsia="Times New Roman" w:hAnsi="Times New Roman" w:cs="Times New Roman"/>
          <w:lang w:eastAsia="es-ES"/>
        </w:rPr>
        <w:t xml:space="preserve"> acento y tono</w:t>
      </w:r>
      <w:r w:rsidR="00152D23" w:rsidRPr="00FD603A">
        <w:rPr>
          <w:rFonts w:ascii="Times New Roman" w:eastAsia="Times New Roman" w:hAnsi="Times New Roman" w:cs="Times New Roman"/>
          <w:lang w:eastAsia="es-ES"/>
        </w:rPr>
        <w:t>,</w:t>
      </w:r>
      <w:r w:rsidR="00DE2A7C" w:rsidRPr="00FD603A">
        <w:rPr>
          <w:rFonts w:ascii="Times New Roman" w:eastAsia="Times New Roman" w:hAnsi="Times New Roman" w:cs="Times New Roman"/>
          <w:lang w:eastAsia="es-ES"/>
        </w:rPr>
        <w:t xml:space="preserve"> inmediatamente indicaba su condición “extraña”, no obstante ella siguió</w:t>
      </w:r>
      <w:r w:rsidR="00AF43E6" w:rsidRPr="00FD603A">
        <w:rPr>
          <w:rFonts w:ascii="Times New Roman" w:eastAsia="Times New Roman" w:hAnsi="Times New Roman" w:cs="Times New Roman"/>
          <w:lang w:eastAsia="es-ES"/>
        </w:rPr>
        <w:t xml:space="preserve"> y de hecho, cuando alguien quiso</w:t>
      </w:r>
      <w:r w:rsidR="00DE2A7C" w:rsidRPr="00FD603A">
        <w:rPr>
          <w:rFonts w:ascii="Times New Roman" w:eastAsia="Times New Roman" w:hAnsi="Times New Roman" w:cs="Times New Roman"/>
          <w:lang w:eastAsia="es-ES"/>
        </w:rPr>
        <w:t xml:space="preserve"> adelantarla en la fila de espera</w:t>
      </w:r>
      <w:r w:rsidR="00152D23" w:rsidRPr="00FD603A">
        <w:rPr>
          <w:rFonts w:ascii="Times New Roman" w:eastAsia="Times New Roman" w:hAnsi="Times New Roman" w:cs="Times New Roman"/>
          <w:lang w:eastAsia="es-ES"/>
        </w:rPr>
        <w:t>,</w:t>
      </w:r>
      <w:r w:rsidR="00F94961" w:rsidRPr="00FD603A">
        <w:rPr>
          <w:rFonts w:ascii="Times New Roman" w:eastAsia="Times New Roman" w:hAnsi="Times New Roman" w:cs="Times New Roman"/>
          <w:lang w:eastAsia="es-ES"/>
        </w:rPr>
        <w:t xml:space="preserve"> a cuatro horas de recorrido</w:t>
      </w:r>
      <w:r w:rsidR="00DE2A7C" w:rsidRPr="00FD603A">
        <w:rPr>
          <w:rFonts w:ascii="Times New Roman" w:eastAsia="Times New Roman" w:hAnsi="Times New Roman" w:cs="Times New Roman"/>
          <w:lang w:eastAsia="es-ES"/>
        </w:rPr>
        <w:t>, fue defendida por algunas de las mujeres presentes</w:t>
      </w:r>
      <w:r w:rsidR="00DE2A7C" w:rsidRPr="00FD603A">
        <w:rPr>
          <w:rFonts w:ascii="Times New Roman" w:eastAsia="Times New Roman" w:hAnsi="Times New Roman" w:cs="Times New Roman"/>
          <w:color w:val="548DD4" w:themeColor="text2" w:themeTint="99"/>
          <w:lang w:eastAsia="es-ES"/>
        </w:rPr>
        <w:t xml:space="preserve">. </w:t>
      </w:r>
      <w:r w:rsidR="001A69B8" w:rsidRPr="00FD603A">
        <w:rPr>
          <w:rFonts w:ascii="Times New Roman" w:eastAsia="Times New Roman" w:hAnsi="Times New Roman" w:cs="Times New Roman"/>
          <w:lang w:eastAsia="es-ES"/>
        </w:rPr>
        <w:t>Una de las accio</w:t>
      </w:r>
      <w:r w:rsidR="00152D23" w:rsidRPr="00FD603A">
        <w:rPr>
          <w:rFonts w:ascii="Times New Roman" w:eastAsia="Times New Roman" w:hAnsi="Times New Roman" w:cs="Times New Roman"/>
          <w:lang w:eastAsia="es-ES"/>
        </w:rPr>
        <w:t>nes que delataban su diferencia</w:t>
      </w:r>
      <w:r w:rsidR="001A69B8" w:rsidRPr="00FD603A">
        <w:rPr>
          <w:rFonts w:ascii="Times New Roman" w:eastAsia="Times New Roman" w:hAnsi="Times New Roman" w:cs="Times New Roman"/>
          <w:lang w:eastAsia="es-ES"/>
        </w:rPr>
        <w:t xml:space="preserve"> era el desconocimiento </w:t>
      </w:r>
      <w:r w:rsidR="001A69B8" w:rsidRPr="00FD603A">
        <w:rPr>
          <w:rFonts w:ascii="Times New Roman" w:eastAsia="Times New Roman" w:hAnsi="Times New Roman" w:cs="Times New Roman"/>
          <w:lang w:eastAsia="es-ES"/>
        </w:rPr>
        <w:lastRenderedPageBreak/>
        <w:t xml:space="preserve">de los coros y canciones que se cantaban en el lugar, </w:t>
      </w:r>
      <w:r w:rsidR="00C72442" w:rsidRPr="00FD603A">
        <w:rPr>
          <w:rFonts w:ascii="Times New Roman" w:eastAsia="Times New Roman" w:hAnsi="Times New Roman" w:cs="Times New Roman"/>
          <w:lang w:eastAsia="es-ES"/>
        </w:rPr>
        <w:t>eso sin duda,</w:t>
      </w:r>
      <w:r w:rsidR="001A69B8" w:rsidRPr="00FD603A">
        <w:rPr>
          <w:rFonts w:ascii="Times New Roman" w:eastAsia="Times New Roman" w:hAnsi="Times New Roman" w:cs="Times New Roman"/>
          <w:lang w:eastAsia="es-ES"/>
        </w:rPr>
        <w:t xml:space="preserve"> y su apariencia</w:t>
      </w:r>
      <w:r w:rsidR="00152D23" w:rsidRPr="00FD603A">
        <w:rPr>
          <w:rFonts w:ascii="Times New Roman" w:eastAsia="Times New Roman" w:hAnsi="Times New Roman" w:cs="Times New Roman"/>
          <w:lang w:eastAsia="es-ES"/>
        </w:rPr>
        <w:t>,</w:t>
      </w:r>
      <w:r w:rsidR="001A69B8" w:rsidRPr="00FD603A">
        <w:rPr>
          <w:rFonts w:ascii="Times New Roman" w:eastAsia="Times New Roman" w:hAnsi="Times New Roman" w:cs="Times New Roman"/>
          <w:lang w:eastAsia="es-ES"/>
        </w:rPr>
        <w:t xml:space="preserve"> </w:t>
      </w:r>
      <w:r w:rsidR="00DE2A7C" w:rsidRPr="00FD603A">
        <w:rPr>
          <w:rFonts w:ascii="Times New Roman" w:eastAsia="Times New Roman" w:hAnsi="Times New Roman" w:cs="Times New Roman"/>
          <w:lang w:eastAsia="es-ES"/>
        </w:rPr>
        <w:t xml:space="preserve">fue </w:t>
      </w:r>
      <w:r w:rsidR="001A69B8" w:rsidRPr="00FD603A">
        <w:rPr>
          <w:rFonts w:ascii="Times New Roman" w:eastAsia="Times New Roman" w:hAnsi="Times New Roman" w:cs="Times New Roman"/>
          <w:lang w:eastAsia="es-ES"/>
        </w:rPr>
        <w:t>percibid</w:t>
      </w:r>
      <w:r w:rsidR="00DE2A7C" w:rsidRPr="00FD603A">
        <w:rPr>
          <w:rFonts w:ascii="Times New Roman" w:eastAsia="Times New Roman" w:hAnsi="Times New Roman" w:cs="Times New Roman"/>
          <w:lang w:eastAsia="es-ES"/>
        </w:rPr>
        <w:t>o</w:t>
      </w:r>
      <w:r w:rsidR="001A69B8" w:rsidRPr="00FD603A">
        <w:rPr>
          <w:rFonts w:ascii="Times New Roman" w:eastAsia="Times New Roman" w:hAnsi="Times New Roman" w:cs="Times New Roman"/>
          <w:lang w:eastAsia="es-ES"/>
        </w:rPr>
        <w:t xml:space="preserve"> como diferen</w:t>
      </w:r>
      <w:r w:rsidR="00DE2A7C" w:rsidRPr="00FD603A">
        <w:rPr>
          <w:rFonts w:ascii="Times New Roman" w:eastAsia="Times New Roman" w:hAnsi="Times New Roman" w:cs="Times New Roman"/>
          <w:lang w:eastAsia="es-ES"/>
        </w:rPr>
        <w:t>cia</w:t>
      </w:r>
      <w:r w:rsidR="001A69B8" w:rsidRPr="00FD603A">
        <w:rPr>
          <w:rFonts w:ascii="Times New Roman" w:eastAsia="Times New Roman" w:hAnsi="Times New Roman" w:cs="Times New Roman"/>
          <w:lang w:eastAsia="es-ES"/>
        </w:rPr>
        <w:t>. Debemos r</w:t>
      </w:r>
      <w:r w:rsidRPr="00FD603A">
        <w:rPr>
          <w:rFonts w:ascii="Times New Roman" w:eastAsia="Times New Roman" w:hAnsi="Times New Roman" w:cs="Times New Roman"/>
          <w:lang w:eastAsia="es-ES"/>
        </w:rPr>
        <w:t>esaltar, que ambas investigadora</w:t>
      </w:r>
      <w:r w:rsidR="001A69B8" w:rsidRPr="00FD603A">
        <w:rPr>
          <w:rFonts w:ascii="Times New Roman" w:eastAsia="Times New Roman" w:hAnsi="Times New Roman" w:cs="Times New Roman"/>
          <w:lang w:eastAsia="es-ES"/>
        </w:rPr>
        <w:t xml:space="preserve">s han realizado </w:t>
      </w:r>
      <w:r w:rsidR="00152D23" w:rsidRPr="00FD603A">
        <w:rPr>
          <w:rFonts w:ascii="Times New Roman" w:eastAsia="Times New Roman" w:hAnsi="Times New Roman" w:cs="Times New Roman"/>
          <w:lang w:eastAsia="es-ES"/>
        </w:rPr>
        <w:t xml:space="preserve">sin dificultad, </w:t>
      </w:r>
      <w:r w:rsidR="001A69B8" w:rsidRPr="00FD603A">
        <w:rPr>
          <w:rFonts w:ascii="Times New Roman" w:eastAsia="Times New Roman" w:hAnsi="Times New Roman" w:cs="Times New Roman"/>
          <w:lang w:eastAsia="es-ES"/>
        </w:rPr>
        <w:t>por años</w:t>
      </w:r>
      <w:r w:rsidR="00152D23" w:rsidRPr="00FD603A">
        <w:rPr>
          <w:rFonts w:ascii="Times New Roman" w:eastAsia="Times New Roman" w:hAnsi="Times New Roman" w:cs="Times New Roman"/>
          <w:lang w:eastAsia="es-ES"/>
        </w:rPr>
        <w:t>,</w:t>
      </w:r>
      <w:r w:rsidR="001A69B8" w:rsidRPr="00FD603A">
        <w:rPr>
          <w:rFonts w:ascii="Times New Roman" w:eastAsia="Times New Roman" w:hAnsi="Times New Roman" w:cs="Times New Roman"/>
          <w:lang w:eastAsia="es-ES"/>
        </w:rPr>
        <w:t xml:space="preserve"> trabajos de campo en comunidades pobres, pero en esta ocasión </w:t>
      </w:r>
      <w:r w:rsidRPr="00FD603A">
        <w:rPr>
          <w:rFonts w:ascii="Times New Roman" w:eastAsia="Times New Roman" w:hAnsi="Times New Roman" w:cs="Times New Roman"/>
          <w:lang w:eastAsia="es-ES"/>
        </w:rPr>
        <w:t>pensamos</w:t>
      </w:r>
      <w:r w:rsidR="001A69B8" w:rsidRPr="00FD603A">
        <w:rPr>
          <w:rFonts w:ascii="Times New Roman" w:eastAsia="Times New Roman" w:hAnsi="Times New Roman" w:cs="Times New Roman"/>
          <w:lang w:eastAsia="es-ES"/>
        </w:rPr>
        <w:t xml:space="preserve"> que la profunda polarización que vive el país dificulta la recolección de información cuando se perciben </w:t>
      </w:r>
      <w:r w:rsidRPr="00FD603A">
        <w:rPr>
          <w:rFonts w:ascii="Times New Roman" w:eastAsia="Times New Roman" w:hAnsi="Times New Roman" w:cs="Times New Roman"/>
          <w:lang w:eastAsia="es-ES"/>
        </w:rPr>
        <w:t xml:space="preserve">o se crean </w:t>
      </w:r>
      <w:r w:rsidR="001A69B8" w:rsidRPr="00FD603A">
        <w:rPr>
          <w:rFonts w:ascii="Times New Roman" w:eastAsia="Times New Roman" w:hAnsi="Times New Roman" w:cs="Times New Roman"/>
          <w:lang w:eastAsia="es-ES"/>
        </w:rPr>
        <w:t>diferencias entre los grupos.</w:t>
      </w:r>
    </w:p>
    <w:p w14:paraId="00BC5FF7" w14:textId="77777777" w:rsidR="005A1BF7" w:rsidRPr="00FD603A" w:rsidRDefault="002333B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A lo largo del recorrido, se pu</w:t>
      </w:r>
      <w:r w:rsidR="005A1BF7" w:rsidRPr="00FD603A">
        <w:rPr>
          <w:rFonts w:ascii="Times New Roman" w:eastAsia="Times New Roman" w:hAnsi="Times New Roman" w:cs="Times New Roman"/>
          <w:lang w:eastAsia="es-ES"/>
        </w:rPr>
        <w:t>do observar lo siguiente:</w:t>
      </w:r>
    </w:p>
    <w:p w14:paraId="55BA2A18" w14:textId="77777777" w:rsidR="005A1BF7" w:rsidRPr="00FD603A" w:rsidRDefault="005A1BF7"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Venta de comida y objetos con imágenes</w:t>
      </w:r>
      <w:r w:rsidR="005E18D2" w:rsidRPr="00FD603A">
        <w:rPr>
          <w:rFonts w:ascii="Times New Roman" w:eastAsia="Times New Roman" w:hAnsi="Times New Roman" w:cs="Times New Roman"/>
          <w:lang w:eastAsia="es-ES"/>
        </w:rPr>
        <w:t xml:space="preserve"> de Chávez:</w:t>
      </w:r>
      <w:r w:rsidR="002333BE" w:rsidRPr="00FD603A">
        <w:rPr>
          <w:rFonts w:ascii="Times New Roman" w:eastAsia="Times New Roman" w:hAnsi="Times New Roman" w:cs="Times New Roman"/>
          <w:lang w:eastAsia="es-ES"/>
        </w:rPr>
        <w:t xml:space="preserve"> camisas, camiset</w:t>
      </w:r>
      <w:r w:rsidRPr="00FD603A">
        <w:rPr>
          <w:rFonts w:ascii="Times New Roman" w:eastAsia="Times New Roman" w:hAnsi="Times New Roman" w:cs="Times New Roman"/>
          <w:lang w:eastAsia="es-ES"/>
        </w:rPr>
        <w:t xml:space="preserve">as, tazas, CDs con canciones alegóricas al proyecto político, gorras y fotografías </w:t>
      </w:r>
      <w:r w:rsidR="00152D23" w:rsidRPr="00FD603A">
        <w:rPr>
          <w:rFonts w:ascii="Times New Roman" w:eastAsia="Times New Roman" w:hAnsi="Times New Roman" w:cs="Times New Roman"/>
          <w:lang w:eastAsia="es-ES"/>
        </w:rPr>
        <w:t xml:space="preserve">del difunto, en </w:t>
      </w:r>
      <w:r w:rsidRPr="00FD603A">
        <w:rPr>
          <w:rFonts w:ascii="Times New Roman" w:eastAsia="Times New Roman" w:hAnsi="Times New Roman" w:cs="Times New Roman"/>
          <w:lang w:eastAsia="es-ES"/>
        </w:rPr>
        <w:t>diferentes tamaños e indumentarias (</w:t>
      </w:r>
      <w:r w:rsidR="005E18D2" w:rsidRPr="00FD603A">
        <w:rPr>
          <w:rFonts w:ascii="Times New Roman" w:eastAsia="Times New Roman" w:hAnsi="Times New Roman" w:cs="Times New Roman"/>
          <w:lang w:eastAsia="es-ES"/>
        </w:rPr>
        <w:t>Chávez</w:t>
      </w:r>
      <w:r w:rsidRPr="00FD603A">
        <w:rPr>
          <w:rFonts w:ascii="Times New Roman" w:eastAsia="Times New Roman" w:hAnsi="Times New Roman" w:cs="Times New Roman"/>
          <w:lang w:eastAsia="es-ES"/>
        </w:rPr>
        <w:t xml:space="preserve"> vestido de militar, de civil, de indígena).</w:t>
      </w:r>
    </w:p>
    <w:p w14:paraId="61EDD0BB" w14:textId="77777777" w:rsidR="005A1BF7" w:rsidRPr="00FD603A" w:rsidRDefault="005A1BF7"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A lo largo del recorrido se contaron al menos 4 tarimas con música y cantantes en vivo</w:t>
      </w:r>
      <w:r w:rsidR="002333BE"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de diferentes géneros: criolla-regional, moderna, hiphop. Lo que hacía </w:t>
      </w:r>
      <w:r w:rsidR="00EE6BB6" w:rsidRPr="00FD603A">
        <w:rPr>
          <w:rFonts w:ascii="Times New Roman" w:eastAsia="Times New Roman" w:hAnsi="Times New Roman" w:cs="Times New Roman"/>
          <w:lang w:eastAsia="es-ES"/>
        </w:rPr>
        <w:t>más</w:t>
      </w:r>
      <w:r w:rsidRPr="00FD603A">
        <w:rPr>
          <w:rFonts w:ascii="Times New Roman" w:eastAsia="Times New Roman" w:hAnsi="Times New Roman" w:cs="Times New Roman"/>
          <w:lang w:eastAsia="es-ES"/>
        </w:rPr>
        <w:t xml:space="preserve"> alegre la estancia ya que la gente cantaba y bailaba.</w:t>
      </w:r>
      <w:r w:rsidR="001C7DDE" w:rsidRPr="00FD603A">
        <w:rPr>
          <w:rFonts w:ascii="Times New Roman" w:eastAsia="Times New Roman" w:hAnsi="Times New Roman" w:cs="Times New Roman"/>
          <w:lang w:eastAsia="es-ES"/>
        </w:rPr>
        <w:t xml:space="preserve"> Se coreaba con frecuencia</w:t>
      </w:r>
      <w:r w:rsidR="00152D23" w:rsidRPr="00FD603A">
        <w:rPr>
          <w:rFonts w:ascii="Times New Roman" w:eastAsia="Times New Roman" w:hAnsi="Times New Roman" w:cs="Times New Roman"/>
          <w:lang w:eastAsia="es-ES"/>
        </w:rPr>
        <w:t>,</w:t>
      </w:r>
      <w:r w:rsidR="00C51552" w:rsidRPr="00FD603A">
        <w:rPr>
          <w:rFonts w:ascii="Times New Roman" w:eastAsia="Times New Roman" w:hAnsi="Times New Roman" w:cs="Times New Roman"/>
          <w:lang w:eastAsia="es-ES"/>
        </w:rPr>
        <w:t xml:space="preserve"> a gritos</w:t>
      </w:r>
      <w:r w:rsidR="00152D23" w:rsidRPr="00FD603A">
        <w:rPr>
          <w:rFonts w:ascii="Times New Roman" w:eastAsia="Times New Roman" w:hAnsi="Times New Roman" w:cs="Times New Roman"/>
          <w:lang w:eastAsia="es-ES"/>
        </w:rPr>
        <w:t>,</w:t>
      </w:r>
      <w:r w:rsidR="00C51552" w:rsidRPr="00FD603A">
        <w:rPr>
          <w:rFonts w:ascii="Times New Roman" w:eastAsia="Times New Roman" w:hAnsi="Times New Roman" w:cs="Times New Roman"/>
          <w:lang w:eastAsia="es-ES"/>
        </w:rPr>
        <w:t xml:space="preserve"> </w:t>
      </w:r>
      <w:r w:rsidR="00F4310E" w:rsidRPr="00FD603A">
        <w:rPr>
          <w:rFonts w:ascii="Times New Roman" w:eastAsia="Times New Roman" w:hAnsi="Times New Roman" w:cs="Times New Roman"/>
          <w:lang w:eastAsia="es-ES"/>
        </w:rPr>
        <w:t xml:space="preserve"> “Chávez vive, la lucha sigue”, pero también, algunas personas gritaban “Eramos chavistas, ahora maduristas”.</w:t>
      </w:r>
    </w:p>
    <w:p w14:paraId="7B6D7E75" w14:textId="77777777" w:rsidR="005A1BF7" w:rsidRPr="00FD603A" w:rsidRDefault="005A1BF7"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A pesar de la seguridad policial y estar en los alrededores de zona militar, mucha gente llegaba a interceptar las filas en </w:t>
      </w:r>
      <w:r w:rsidR="002333BE" w:rsidRPr="00FD603A">
        <w:rPr>
          <w:rFonts w:ascii="Times New Roman" w:eastAsia="Times New Roman" w:hAnsi="Times New Roman" w:cs="Times New Roman"/>
          <w:lang w:eastAsia="es-ES"/>
        </w:rPr>
        <w:t>diferentes puntos del recorrido,</w:t>
      </w:r>
      <w:r w:rsidRPr="00FD603A">
        <w:rPr>
          <w:rFonts w:ascii="Times New Roman" w:eastAsia="Times New Roman" w:hAnsi="Times New Roman" w:cs="Times New Roman"/>
          <w:lang w:eastAsia="es-ES"/>
        </w:rPr>
        <w:t xml:space="preserve"> lo que generó varias escaramuzas de conflictos y violencia. En consecuencia, </w:t>
      </w:r>
      <w:r w:rsidR="005E18D2" w:rsidRPr="00FD603A">
        <w:rPr>
          <w:rFonts w:ascii="Times New Roman" w:eastAsia="Times New Roman" w:hAnsi="Times New Roman" w:cs="Times New Roman"/>
          <w:lang w:eastAsia="es-ES"/>
        </w:rPr>
        <w:t>las</w:t>
      </w:r>
      <w:r w:rsidRPr="00FD603A">
        <w:rPr>
          <w:rFonts w:ascii="Times New Roman" w:eastAsia="Times New Roman" w:hAnsi="Times New Roman" w:cs="Times New Roman"/>
          <w:lang w:eastAsia="es-ES"/>
        </w:rPr>
        <w:t xml:space="preserve"> personas debían mantener cierta vigilancia para evitar ese tipo de </w:t>
      </w:r>
      <w:r w:rsidR="005E18D2" w:rsidRPr="00FD603A">
        <w:rPr>
          <w:rFonts w:ascii="Times New Roman" w:eastAsia="Times New Roman" w:hAnsi="Times New Roman" w:cs="Times New Roman"/>
          <w:lang w:eastAsia="es-ES"/>
        </w:rPr>
        <w:t xml:space="preserve">acciones que demoraban más </w:t>
      </w:r>
      <w:r w:rsidR="002333BE" w:rsidRPr="00FD603A">
        <w:rPr>
          <w:rFonts w:ascii="Times New Roman" w:eastAsia="Times New Roman" w:hAnsi="Times New Roman" w:cs="Times New Roman"/>
          <w:lang w:eastAsia="es-ES"/>
        </w:rPr>
        <w:t>el recorrido.</w:t>
      </w:r>
      <w:r w:rsidR="005E18D2" w:rsidRPr="00FD603A">
        <w:rPr>
          <w:rFonts w:ascii="Times New Roman" w:eastAsia="Times New Roman" w:hAnsi="Times New Roman" w:cs="Times New Roman"/>
          <w:lang w:eastAsia="es-ES"/>
        </w:rPr>
        <w:t xml:space="preserve"> </w:t>
      </w:r>
    </w:p>
    <w:p w14:paraId="32993741" w14:textId="77777777" w:rsidR="005A1BF7"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La observadora tuvo la impresión </w:t>
      </w:r>
      <w:r w:rsidR="002333BE" w:rsidRPr="00FD603A">
        <w:rPr>
          <w:rFonts w:ascii="Times New Roman" w:eastAsia="Times New Roman" w:hAnsi="Times New Roman" w:cs="Times New Roman"/>
          <w:lang w:eastAsia="es-ES"/>
        </w:rPr>
        <w:t xml:space="preserve">de </w:t>
      </w:r>
      <w:r w:rsidRPr="00FD603A">
        <w:rPr>
          <w:rFonts w:ascii="Times New Roman" w:eastAsia="Times New Roman" w:hAnsi="Times New Roman" w:cs="Times New Roman"/>
          <w:lang w:eastAsia="es-ES"/>
        </w:rPr>
        <w:t>que las personas que allí estaban, eran en su mayoría de e</w:t>
      </w:r>
      <w:r w:rsidR="00DE2A7C" w:rsidRPr="00FD603A">
        <w:rPr>
          <w:rFonts w:ascii="Times New Roman" w:eastAsia="Times New Roman" w:hAnsi="Times New Roman" w:cs="Times New Roman"/>
          <w:lang w:eastAsia="es-ES"/>
        </w:rPr>
        <w:t xml:space="preserve">stratos sociales bajos y medios. </w:t>
      </w:r>
      <w:r w:rsidRPr="00FD603A">
        <w:rPr>
          <w:rFonts w:ascii="Times New Roman" w:eastAsia="Times New Roman" w:hAnsi="Times New Roman" w:cs="Times New Roman"/>
          <w:lang w:eastAsia="es-ES"/>
        </w:rPr>
        <w:t xml:space="preserve"> </w:t>
      </w:r>
      <w:r w:rsidR="00152D23" w:rsidRPr="00FD603A">
        <w:rPr>
          <w:rFonts w:ascii="Times New Roman" w:eastAsia="Times New Roman" w:hAnsi="Times New Roman" w:cs="Times New Roman"/>
          <w:lang w:eastAsia="es-ES"/>
        </w:rPr>
        <w:t>Muchos e</w:t>
      </w:r>
      <w:r w:rsidR="00140958" w:rsidRPr="00FD603A">
        <w:rPr>
          <w:rFonts w:ascii="Times New Roman" w:eastAsia="Times New Roman" w:hAnsi="Times New Roman" w:cs="Times New Roman"/>
          <w:lang w:eastAsia="es-ES"/>
        </w:rPr>
        <w:t>ran de piel morena</w:t>
      </w:r>
      <w:r w:rsidRPr="00FD603A">
        <w:rPr>
          <w:rFonts w:ascii="Times New Roman" w:eastAsia="Times New Roman" w:hAnsi="Times New Roman" w:cs="Times New Roman"/>
          <w:lang w:eastAsia="es-ES"/>
        </w:rPr>
        <w:t xml:space="preserve"> </w:t>
      </w:r>
      <w:r w:rsidR="00140958" w:rsidRPr="00FD603A">
        <w:rPr>
          <w:rFonts w:ascii="Times New Roman" w:eastAsia="Times New Roman" w:hAnsi="Times New Roman" w:cs="Times New Roman"/>
          <w:lang w:eastAsia="es-ES"/>
        </w:rPr>
        <w:t xml:space="preserve">oscura </w:t>
      </w:r>
      <w:r w:rsidRPr="00FD603A">
        <w:rPr>
          <w:rFonts w:ascii="Times New Roman" w:eastAsia="Times New Roman" w:hAnsi="Times New Roman" w:cs="Times New Roman"/>
          <w:lang w:eastAsia="es-ES"/>
        </w:rPr>
        <w:t xml:space="preserve">y </w:t>
      </w:r>
      <w:r w:rsidR="00DE2A7C" w:rsidRPr="00FD603A">
        <w:rPr>
          <w:rFonts w:ascii="Times New Roman" w:eastAsia="Times New Roman" w:hAnsi="Times New Roman" w:cs="Times New Roman"/>
          <w:lang w:eastAsia="es-ES"/>
        </w:rPr>
        <w:t>en su mayoría</w:t>
      </w:r>
      <w:r w:rsidRPr="00FD603A">
        <w:rPr>
          <w:rFonts w:ascii="Times New Roman" w:eastAsia="Times New Roman" w:hAnsi="Times New Roman" w:cs="Times New Roman"/>
          <w:lang w:eastAsia="es-ES"/>
        </w:rPr>
        <w:t xml:space="preserve"> gente </w:t>
      </w:r>
      <w:r w:rsidR="00DE2A7C" w:rsidRPr="00FD603A">
        <w:rPr>
          <w:rFonts w:ascii="Times New Roman" w:eastAsia="Times New Roman" w:hAnsi="Times New Roman" w:cs="Times New Roman"/>
          <w:lang w:eastAsia="es-ES"/>
        </w:rPr>
        <w:t>de edad mayor</w:t>
      </w:r>
      <w:r w:rsidR="002333BE"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w:t>
      </w:r>
      <w:r w:rsidR="001C7DDE" w:rsidRPr="00FD603A">
        <w:rPr>
          <w:rFonts w:ascii="Times New Roman" w:eastAsia="Times New Roman" w:hAnsi="Times New Roman" w:cs="Times New Roman"/>
          <w:lang w:eastAsia="es-ES"/>
        </w:rPr>
        <w:t>algunas</w:t>
      </w:r>
      <w:r w:rsidRPr="00FD603A">
        <w:rPr>
          <w:rFonts w:ascii="Times New Roman" w:eastAsia="Times New Roman" w:hAnsi="Times New Roman" w:cs="Times New Roman"/>
          <w:lang w:eastAsia="es-ES"/>
        </w:rPr>
        <w:t xml:space="preserve"> con discapacidades físicas.</w:t>
      </w:r>
      <w:r w:rsidR="00F94961" w:rsidRPr="00FD603A">
        <w:rPr>
          <w:rFonts w:ascii="Times New Roman" w:eastAsia="Times New Roman" w:hAnsi="Times New Roman" w:cs="Times New Roman"/>
          <w:lang w:eastAsia="es-ES"/>
        </w:rPr>
        <w:t xml:space="preserve"> Vestí</w:t>
      </w:r>
      <w:r w:rsidR="002333BE" w:rsidRPr="00FD603A">
        <w:rPr>
          <w:rFonts w:ascii="Times New Roman" w:eastAsia="Times New Roman" w:hAnsi="Times New Roman" w:cs="Times New Roman"/>
          <w:lang w:eastAsia="es-ES"/>
        </w:rPr>
        <w:t>an</w:t>
      </w:r>
      <w:r w:rsidR="0016491C" w:rsidRPr="00FD603A">
        <w:rPr>
          <w:rFonts w:ascii="Times New Roman" w:eastAsia="Times New Roman" w:hAnsi="Times New Roman" w:cs="Times New Roman"/>
          <w:lang w:eastAsia="es-ES"/>
        </w:rPr>
        <w:t xml:space="preserve"> con ropas alusivas a Chávez, de color rojo y con su imagen.</w:t>
      </w:r>
    </w:p>
    <w:p w14:paraId="3AE9900E" w14:textId="77777777" w:rsidR="00EE6BB6"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Entre los relatos escuchados, se hacía referencia a la emoción</w:t>
      </w:r>
      <w:r w:rsidR="001C7DDE" w:rsidRPr="00FD603A">
        <w:rPr>
          <w:rFonts w:ascii="Times New Roman" w:eastAsia="Times New Roman" w:hAnsi="Times New Roman" w:cs="Times New Roman"/>
          <w:lang w:eastAsia="es-ES"/>
        </w:rPr>
        <w:t xml:space="preserve"> por “acompañar” al comandante y </w:t>
      </w:r>
      <w:r w:rsidRPr="00FD603A">
        <w:rPr>
          <w:rFonts w:ascii="Times New Roman" w:eastAsia="Times New Roman" w:hAnsi="Times New Roman" w:cs="Times New Roman"/>
          <w:lang w:eastAsia="es-ES"/>
        </w:rPr>
        <w:t>a la necesidad de despedirse de él.</w:t>
      </w:r>
    </w:p>
    <w:p w14:paraId="2D4841F4" w14:textId="77777777" w:rsidR="00EE6BB6"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La gente fue </w:t>
      </w:r>
      <w:r w:rsidR="001C7DDE" w:rsidRPr="00FD603A">
        <w:rPr>
          <w:rFonts w:ascii="Times New Roman" w:eastAsia="Times New Roman" w:hAnsi="Times New Roman" w:cs="Times New Roman"/>
          <w:lang w:eastAsia="es-ES"/>
        </w:rPr>
        <w:t xml:space="preserve">de manera individual pero </w:t>
      </w:r>
      <w:r w:rsidRPr="00FD603A">
        <w:rPr>
          <w:rFonts w:ascii="Times New Roman" w:eastAsia="Times New Roman" w:hAnsi="Times New Roman" w:cs="Times New Roman"/>
          <w:lang w:eastAsia="es-ES"/>
        </w:rPr>
        <w:t>también en pequeño grupo, lo cual servía para turnarse en la fila, traer comida, marcar el espacio mientras se iba al baño o a comprar algo. Varias personas relataron que</w:t>
      </w:r>
      <w:r w:rsidR="00F94961" w:rsidRPr="00FD603A">
        <w:rPr>
          <w:rFonts w:ascii="Times New Roman" w:eastAsia="Times New Roman" w:hAnsi="Times New Roman" w:cs="Times New Roman"/>
          <w:lang w:eastAsia="es-ES"/>
        </w:rPr>
        <w:t xml:space="preserve"> tenían</w:t>
      </w:r>
      <w:r w:rsidRPr="00FD603A">
        <w:rPr>
          <w:rFonts w:ascii="Times New Roman" w:eastAsia="Times New Roman" w:hAnsi="Times New Roman" w:cs="Times New Roman"/>
          <w:lang w:eastAsia="es-ES"/>
        </w:rPr>
        <w:t xml:space="preserve"> 2 o 3 días allí esperando</w:t>
      </w:r>
      <w:r w:rsidR="001C7DDE" w:rsidRPr="00FD603A">
        <w:rPr>
          <w:rFonts w:ascii="Times New Roman" w:eastAsia="Times New Roman" w:hAnsi="Times New Roman" w:cs="Times New Roman"/>
          <w:lang w:eastAsia="es-ES"/>
        </w:rPr>
        <w:t xml:space="preserve"> para</w:t>
      </w:r>
      <w:r w:rsidR="00FB303E" w:rsidRPr="00FD603A">
        <w:rPr>
          <w:rFonts w:ascii="Times New Roman" w:eastAsia="Times New Roman" w:hAnsi="Times New Roman" w:cs="Times New Roman"/>
          <w:lang w:eastAsia="es-ES"/>
        </w:rPr>
        <w:t xml:space="preserve"> ver a</w:t>
      </w:r>
      <w:r w:rsidRPr="00FD603A">
        <w:rPr>
          <w:rFonts w:ascii="Times New Roman" w:eastAsia="Times New Roman" w:hAnsi="Times New Roman" w:cs="Times New Roman"/>
          <w:lang w:eastAsia="es-ES"/>
        </w:rPr>
        <w:t xml:space="preserve">l </w:t>
      </w:r>
      <w:r w:rsidR="001C7DDE" w:rsidRPr="00FD603A">
        <w:rPr>
          <w:rFonts w:ascii="Times New Roman" w:eastAsia="Times New Roman" w:hAnsi="Times New Roman" w:cs="Times New Roman"/>
          <w:lang w:eastAsia="es-ES"/>
        </w:rPr>
        <w:t>“comandante”</w:t>
      </w:r>
      <w:r w:rsidRPr="00FD603A">
        <w:rPr>
          <w:rFonts w:ascii="Times New Roman" w:eastAsia="Times New Roman" w:hAnsi="Times New Roman" w:cs="Times New Roman"/>
          <w:lang w:eastAsia="es-ES"/>
        </w:rPr>
        <w:t>.</w:t>
      </w:r>
    </w:p>
    <w:p w14:paraId="4816F173" w14:textId="77777777" w:rsidR="005E18D2" w:rsidRPr="00FD603A" w:rsidRDefault="005E18D2"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Los empleados públicos y otras</w:t>
      </w:r>
      <w:r w:rsidR="001C7DDE" w:rsidRPr="00FD603A">
        <w:rPr>
          <w:rFonts w:ascii="Times New Roman" w:eastAsia="Times New Roman" w:hAnsi="Times New Roman" w:cs="Times New Roman"/>
          <w:lang w:eastAsia="es-ES"/>
        </w:rPr>
        <w:t xml:space="preserve"> pocas</w:t>
      </w:r>
      <w:r w:rsidRPr="00FD603A">
        <w:rPr>
          <w:rFonts w:ascii="Times New Roman" w:eastAsia="Times New Roman" w:hAnsi="Times New Roman" w:cs="Times New Roman"/>
          <w:lang w:eastAsia="es-ES"/>
        </w:rPr>
        <w:t xml:space="preserve"> personas entraban sin hacer la fila, </w:t>
      </w:r>
      <w:r w:rsidR="00FB303E" w:rsidRPr="00FD603A">
        <w:rPr>
          <w:rFonts w:ascii="Times New Roman" w:eastAsia="Times New Roman" w:hAnsi="Times New Roman" w:cs="Times New Roman"/>
          <w:lang w:eastAsia="es-ES"/>
        </w:rPr>
        <w:t xml:space="preserve">en su mayoría </w:t>
      </w:r>
      <w:r w:rsidRPr="00FD603A">
        <w:rPr>
          <w:rFonts w:ascii="Times New Roman" w:eastAsia="Times New Roman" w:hAnsi="Times New Roman" w:cs="Times New Roman"/>
          <w:lang w:eastAsia="es-ES"/>
        </w:rPr>
        <w:t xml:space="preserve">llegaban en autobuses y </w:t>
      </w:r>
      <w:r w:rsidR="00152D23" w:rsidRPr="00FD603A">
        <w:rPr>
          <w:rFonts w:ascii="Times New Roman" w:eastAsia="Times New Roman" w:hAnsi="Times New Roman" w:cs="Times New Roman"/>
          <w:lang w:eastAsia="es-ES"/>
        </w:rPr>
        <w:t>desembarcaban</w:t>
      </w:r>
      <w:r w:rsidRPr="00FD603A">
        <w:rPr>
          <w:rFonts w:ascii="Times New Roman" w:eastAsia="Times New Roman" w:hAnsi="Times New Roman" w:cs="Times New Roman"/>
          <w:lang w:eastAsia="es-ES"/>
        </w:rPr>
        <w:t xml:space="preserve"> directamente al lado de la Academia Militar.</w:t>
      </w:r>
    </w:p>
    <w:p w14:paraId="3339B161" w14:textId="77777777" w:rsidR="00EE6BB6"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Una vez </w:t>
      </w:r>
      <w:r w:rsidR="00744EE0" w:rsidRPr="00FD603A">
        <w:rPr>
          <w:rFonts w:ascii="Times New Roman" w:eastAsia="Times New Roman" w:hAnsi="Times New Roman" w:cs="Times New Roman"/>
          <w:lang w:eastAsia="es-ES"/>
        </w:rPr>
        <w:t>cerca de</w:t>
      </w:r>
      <w:r w:rsidRPr="00FD603A">
        <w:rPr>
          <w:rFonts w:ascii="Times New Roman" w:eastAsia="Times New Roman" w:hAnsi="Times New Roman" w:cs="Times New Roman"/>
          <w:lang w:eastAsia="es-ES"/>
        </w:rPr>
        <w:t xml:space="preserve"> la Academia Militar, se avanzaba </w:t>
      </w:r>
      <w:r w:rsidR="005E18D2" w:rsidRPr="00FD603A">
        <w:rPr>
          <w:rFonts w:ascii="Times New Roman" w:eastAsia="Times New Roman" w:hAnsi="Times New Roman" w:cs="Times New Roman"/>
          <w:lang w:eastAsia="es-ES"/>
        </w:rPr>
        <w:t>más</w:t>
      </w:r>
      <w:r w:rsidR="00FB303E" w:rsidRPr="00FD603A">
        <w:rPr>
          <w:rFonts w:ascii="Times New Roman" w:eastAsia="Times New Roman" w:hAnsi="Times New Roman" w:cs="Times New Roman"/>
          <w:lang w:eastAsia="es-ES"/>
        </w:rPr>
        <w:t xml:space="preserve"> rápido,</w:t>
      </w:r>
      <w:r w:rsidRPr="00FD603A">
        <w:rPr>
          <w:rFonts w:ascii="Times New Roman" w:eastAsia="Times New Roman" w:hAnsi="Times New Roman" w:cs="Times New Roman"/>
          <w:lang w:eastAsia="es-ES"/>
        </w:rPr>
        <w:t xml:space="preserve"> debido a cordones que marcaban el paso e impedían q</w:t>
      </w:r>
      <w:r w:rsidR="00FB303E" w:rsidRPr="00FD603A">
        <w:rPr>
          <w:rFonts w:ascii="Times New Roman" w:eastAsia="Times New Roman" w:hAnsi="Times New Roman" w:cs="Times New Roman"/>
          <w:lang w:eastAsia="es-ES"/>
        </w:rPr>
        <w:t>ue llegara gente a interceptar</w:t>
      </w:r>
      <w:r w:rsidRPr="00FD603A">
        <w:rPr>
          <w:rFonts w:ascii="Times New Roman" w:eastAsia="Times New Roman" w:hAnsi="Times New Roman" w:cs="Times New Roman"/>
          <w:lang w:eastAsia="es-ES"/>
        </w:rPr>
        <w:t xml:space="preserve"> las filas. </w:t>
      </w:r>
    </w:p>
    <w:p w14:paraId="47569F98" w14:textId="77777777" w:rsidR="00EE6BB6"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Se entraba al recinto en dos filas, una a cada lado del féretro. </w:t>
      </w:r>
      <w:r w:rsidR="005E18D2" w:rsidRPr="00FD603A">
        <w:rPr>
          <w:rFonts w:ascii="Times New Roman" w:eastAsia="Times New Roman" w:hAnsi="Times New Roman" w:cs="Times New Roman"/>
          <w:lang w:eastAsia="es-ES"/>
        </w:rPr>
        <w:t>Había</w:t>
      </w:r>
      <w:r w:rsidRPr="00FD603A">
        <w:rPr>
          <w:rFonts w:ascii="Times New Roman" w:eastAsia="Times New Roman" w:hAnsi="Times New Roman" w:cs="Times New Roman"/>
          <w:lang w:eastAsia="es-ES"/>
        </w:rPr>
        <w:t xml:space="preserve"> mucha custodia militar. Estaba prohibido detenerse, tocar el féretro</w:t>
      </w:r>
      <w:r w:rsidR="00FB303E" w:rsidRPr="00FD603A">
        <w:rPr>
          <w:rFonts w:ascii="Times New Roman" w:eastAsia="Times New Roman" w:hAnsi="Times New Roman" w:cs="Times New Roman"/>
          <w:lang w:eastAsia="es-ES"/>
        </w:rPr>
        <w:t>, y</w:t>
      </w:r>
      <w:r w:rsidRPr="00FD603A">
        <w:rPr>
          <w:rFonts w:ascii="Times New Roman" w:eastAsia="Times New Roman" w:hAnsi="Times New Roman" w:cs="Times New Roman"/>
          <w:lang w:eastAsia="es-ES"/>
        </w:rPr>
        <w:t xml:space="preserve"> tomar fotografías. Se iba a paso lento y se miraba a su interior lo que los 5 segundos</w:t>
      </w:r>
      <w:r w:rsidR="00FB303E" w:rsidRPr="00FD603A">
        <w:rPr>
          <w:rFonts w:ascii="Times New Roman" w:eastAsia="Times New Roman" w:hAnsi="Times New Roman" w:cs="Times New Roman"/>
          <w:lang w:eastAsia="es-ES"/>
        </w:rPr>
        <w:t xml:space="preserve"> (dirigidos por los guardías) </w:t>
      </w:r>
      <w:r w:rsidRPr="00FD603A">
        <w:rPr>
          <w:rFonts w:ascii="Times New Roman" w:eastAsia="Times New Roman" w:hAnsi="Times New Roman" w:cs="Times New Roman"/>
          <w:lang w:eastAsia="es-ES"/>
        </w:rPr>
        <w:t>permitía</w:t>
      </w:r>
      <w:r w:rsidR="00FB303E" w:rsidRPr="00FD603A">
        <w:rPr>
          <w:rFonts w:ascii="Times New Roman" w:eastAsia="Times New Roman" w:hAnsi="Times New Roman" w:cs="Times New Roman"/>
          <w:lang w:eastAsia="es-ES"/>
        </w:rPr>
        <w:t>n</w:t>
      </w:r>
      <w:r w:rsidRPr="00FD603A">
        <w:rPr>
          <w:rFonts w:ascii="Times New Roman" w:eastAsia="Times New Roman" w:hAnsi="Times New Roman" w:cs="Times New Roman"/>
          <w:lang w:eastAsia="es-ES"/>
        </w:rPr>
        <w:t xml:space="preserve">. </w:t>
      </w:r>
      <w:r w:rsidR="00FB303E" w:rsidRPr="00FD603A">
        <w:rPr>
          <w:rFonts w:ascii="Times New Roman" w:eastAsia="Times New Roman" w:hAnsi="Times New Roman" w:cs="Times New Roman"/>
          <w:lang w:eastAsia="es-ES"/>
        </w:rPr>
        <w:t>Previamente habíamos visto imágenes en el canal de TV oficial, con personas llorando sobre el féretro, lo cual de ninguna manera estuvo permitido frente al ataúd.</w:t>
      </w:r>
    </w:p>
    <w:p w14:paraId="61355D63" w14:textId="77777777" w:rsidR="00EE6BB6" w:rsidRPr="00FD603A" w:rsidRDefault="00EE6BB6"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Al salir del recinto, se hizo el recorrido </w:t>
      </w:r>
      <w:r w:rsidR="00152D23" w:rsidRPr="00FD603A">
        <w:rPr>
          <w:rFonts w:ascii="Times New Roman" w:eastAsia="Times New Roman" w:hAnsi="Times New Roman" w:cs="Times New Roman"/>
          <w:lang w:eastAsia="es-ES"/>
        </w:rPr>
        <w:t>de regreso</w:t>
      </w:r>
      <w:r w:rsidRPr="00FD603A">
        <w:rPr>
          <w:rFonts w:ascii="Times New Roman" w:eastAsia="Times New Roman" w:hAnsi="Times New Roman" w:cs="Times New Roman"/>
          <w:lang w:eastAsia="es-ES"/>
        </w:rPr>
        <w:t xml:space="preserve"> en 2 horas.</w:t>
      </w:r>
      <w:r w:rsidR="00033427" w:rsidRPr="00FD603A">
        <w:rPr>
          <w:rFonts w:ascii="Times New Roman" w:eastAsia="Times New Roman" w:hAnsi="Times New Roman" w:cs="Times New Roman"/>
          <w:lang w:eastAsia="es-ES"/>
        </w:rPr>
        <w:t xml:space="preserve"> En ese momento la observadora se dio cuenta </w:t>
      </w:r>
      <w:r w:rsidR="00F94961" w:rsidRPr="00FD603A">
        <w:rPr>
          <w:rFonts w:ascii="Times New Roman" w:eastAsia="Times New Roman" w:hAnsi="Times New Roman" w:cs="Times New Roman"/>
          <w:lang w:eastAsia="es-ES"/>
        </w:rPr>
        <w:t>que</w:t>
      </w:r>
      <w:r w:rsidR="00033427" w:rsidRPr="00FD603A">
        <w:rPr>
          <w:rFonts w:ascii="Times New Roman" w:eastAsia="Times New Roman" w:hAnsi="Times New Roman" w:cs="Times New Roman"/>
          <w:lang w:eastAsia="es-ES"/>
        </w:rPr>
        <w:t xml:space="preserve"> había personas que salían con bolsas de alimentos recibidos durante las vueltas del camión</w:t>
      </w:r>
      <w:r w:rsidR="00152D23" w:rsidRPr="00FD603A">
        <w:rPr>
          <w:rFonts w:ascii="Times New Roman" w:eastAsia="Times New Roman" w:hAnsi="Times New Roman" w:cs="Times New Roman"/>
          <w:lang w:eastAsia="es-ES"/>
        </w:rPr>
        <w:t xml:space="preserve"> que lanzaba frutas y botellas de agua</w:t>
      </w:r>
      <w:r w:rsidR="00033427" w:rsidRPr="00FD603A">
        <w:rPr>
          <w:rFonts w:ascii="Times New Roman" w:eastAsia="Times New Roman" w:hAnsi="Times New Roman" w:cs="Times New Roman"/>
          <w:lang w:eastAsia="es-ES"/>
        </w:rPr>
        <w:t>.</w:t>
      </w:r>
    </w:p>
    <w:p w14:paraId="574C90A1" w14:textId="77777777" w:rsidR="00FB303E" w:rsidRPr="00FD603A" w:rsidRDefault="00FB303E" w:rsidP="00FD603A">
      <w:pPr>
        <w:pStyle w:val="ListParagraph"/>
        <w:numPr>
          <w:ilvl w:val="0"/>
          <w:numId w:val="7"/>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Al llegar al sector clase media de la ciudad, donde vive la </w:t>
      </w:r>
      <w:r w:rsidR="00F94961" w:rsidRPr="00FD603A">
        <w:rPr>
          <w:rFonts w:ascii="Times New Roman" w:eastAsia="Times New Roman" w:hAnsi="Times New Roman" w:cs="Times New Roman"/>
          <w:lang w:eastAsia="es-ES"/>
        </w:rPr>
        <w:t>observadora</w:t>
      </w:r>
      <w:r w:rsidRPr="00FD603A">
        <w:rPr>
          <w:rFonts w:ascii="Times New Roman" w:eastAsia="Times New Roman" w:hAnsi="Times New Roman" w:cs="Times New Roman"/>
          <w:lang w:eastAsia="es-ES"/>
        </w:rPr>
        <w:t>, su camiseta roja, su cabello despeinado por el tiempo a la intemperie</w:t>
      </w:r>
      <w:r w:rsidR="00152D23" w:rsidRPr="00FD603A">
        <w:rPr>
          <w:rFonts w:ascii="Times New Roman" w:eastAsia="Times New Roman" w:hAnsi="Times New Roman" w:cs="Times New Roman"/>
          <w:lang w:eastAsia="es-ES"/>
        </w:rPr>
        <w:t xml:space="preserve"> y su rostro quemado por el sol</w:t>
      </w:r>
      <w:r w:rsidR="00B06A9B" w:rsidRPr="00FD603A">
        <w:rPr>
          <w:rFonts w:ascii="Times New Roman" w:eastAsia="Times New Roman" w:hAnsi="Times New Roman" w:cs="Times New Roman"/>
          <w:lang w:eastAsia="es-ES"/>
        </w:rPr>
        <w:t>, recibió las miradas adustas y despreciativas de las personas que pasaban por el sector. Otro ejemplo de la polarización sociopolítica del país.</w:t>
      </w:r>
    </w:p>
    <w:p w14:paraId="2F555F62" w14:textId="77777777" w:rsidR="0055114B" w:rsidRPr="00FD603A" w:rsidRDefault="0016491C"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Dos cosas resaltan en la observación. En primer lugar la solidaridad expresada por los asistentes hacia </w:t>
      </w:r>
      <w:r w:rsidR="005E18D2" w:rsidRPr="00FD603A">
        <w:rPr>
          <w:rFonts w:ascii="Times New Roman" w:eastAsia="Times New Roman" w:hAnsi="Times New Roman" w:cs="Times New Roman"/>
          <w:lang w:eastAsia="es-ES"/>
        </w:rPr>
        <w:t>Chávez</w:t>
      </w:r>
      <w:r w:rsidR="00F4310E" w:rsidRPr="00FD603A">
        <w:rPr>
          <w:rFonts w:ascii="Times New Roman" w:eastAsia="Times New Roman" w:hAnsi="Times New Roman" w:cs="Times New Roman"/>
          <w:lang w:eastAsia="es-ES"/>
        </w:rPr>
        <w:t xml:space="preserve"> y en los</w:t>
      </w:r>
      <w:r w:rsidR="005E18D2" w:rsidRPr="00FD603A">
        <w:rPr>
          <w:rFonts w:ascii="Times New Roman" w:eastAsia="Times New Roman" w:hAnsi="Times New Roman" w:cs="Times New Roman"/>
          <w:lang w:eastAsia="es-ES"/>
        </w:rPr>
        <w:t xml:space="preserve"> pequeño</w:t>
      </w:r>
      <w:r w:rsidR="00F4310E" w:rsidRPr="00FD603A">
        <w:rPr>
          <w:rFonts w:ascii="Times New Roman" w:eastAsia="Times New Roman" w:hAnsi="Times New Roman" w:cs="Times New Roman"/>
          <w:lang w:eastAsia="es-ES"/>
        </w:rPr>
        <w:t>s</w:t>
      </w:r>
      <w:r w:rsidRPr="00FD603A">
        <w:rPr>
          <w:rFonts w:ascii="Times New Roman" w:eastAsia="Times New Roman" w:hAnsi="Times New Roman" w:cs="Times New Roman"/>
          <w:lang w:eastAsia="es-ES"/>
        </w:rPr>
        <w:t xml:space="preserve"> grupo</w:t>
      </w:r>
      <w:r w:rsidR="00F4310E" w:rsidRPr="00FD603A">
        <w:rPr>
          <w:rFonts w:ascii="Times New Roman" w:eastAsia="Times New Roman" w:hAnsi="Times New Roman" w:cs="Times New Roman"/>
          <w:lang w:eastAsia="es-ES"/>
        </w:rPr>
        <w:t>s</w:t>
      </w:r>
      <w:r w:rsidRPr="00FD603A">
        <w:rPr>
          <w:rFonts w:ascii="Times New Roman" w:eastAsia="Times New Roman" w:hAnsi="Times New Roman" w:cs="Times New Roman"/>
          <w:lang w:eastAsia="es-ES"/>
        </w:rPr>
        <w:t xml:space="preserve"> que se organizaba</w:t>
      </w:r>
      <w:r w:rsidR="00F4310E" w:rsidRPr="00FD603A">
        <w:rPr>
          <w:rFonts w:ascii="Times New Roman" w:eastAsia="Times New Roman" w:hAnsi="Times New Roman" w:cs="Times New Roman"/>
          <w:lang w:eastAsia="es-ES"/>
        </w:rPr>
        <w:t>n</w:t>
      </w:r>
      <w:r w:rsidRPr="00FD603A">
        <w:rPr>
          <w:rFonts w:ascii="Times New Roman" w:eastAsia="Times New Roman" w:hAnsi="Times New Roman" w:cs="Times New Roman"/>
          <w:lang w:eastAsia="es-ES"/>
        </w:rPr>
        <w:t xml:space="preserve"> para asistir </w:t>
      </w:r>
      <w:r w:rsidR="00F4310E" w:rsidRPr="00FD603A">
        <w:rPr>
          <w:rFonts w:ascii="Times New Roman" w:eastAsia="Times New Roman" w:hAnsi="Times New Roman" w:cs="Times New Roman"/>
          <w:lang w:eastAsia="es-ES"/>
        </w:rPr>
        <w:t>a la visita, algunos de los cuales vernían de lugares fuera de la Capital. E</w:t>
      </w:r>
      <w:r w:rsidRPr="00FD603A">
        <w:rPr>
          <w:rFonts w:ascii="Times New Roman" w:eastAsia="Times New Roman" w:hAnsi="Times New Roman" w:cs="Times New Roman"/>
          <w:lang w:eastAsia="es-ES"/>
        </w:rPr>
        <w:t xml:space="preserve">n segundo lugar, la puesta en escena por parte del gobierno, que </w:t>
      </w:r>
      <w:r w:rsidR="005E18D2" w:rsidRPr="00FD603A">
        <w:rPr>
          <w:rFonts w:ascii="Times New Roman" w:eastAsia="Times New Roman" w:hAnsi="Times New Roman" w:cs="Times New Roman"/>
          <w:lang w:eastAsia="es-ES"/>
        </w:rPr>
        <w:t>incluía</w:t>
      </w:r>
      <w:r w:rsidRPr="00FD603A">
        <w:rPr>
          <w:rFonts w:ascii="Times New Roman" w:eastAsia="Times New Roman" w:hAnsi="Times New Roman" w:cs="Times New Roman"/>
          <w:lang w:eastAsia="es-ES"/>
        </w:rPr>
        <w:t xml:space="preserve"> la custodia</w:t>
      </w:r>
      <w:r w:rsidR="005E18D2" w:rsidRPr="00FD603A">
        <w:rPr>
          <w:rFonts w:ascii="Times New Roman" w:eastAsia="Times New Roman" w:hAnsi="Times New Roman" w:cs="Times New Roman"/>
          <w:lang w:eastAsia="es-ES"/>
        </w:rPr>
        <w:t xml:space="preserve"> del lugar</w:t>
      </w:r>
      <w:r w:rsidRPr="00FD603A">
        <w:rPr>
          <w:rFonts w:ascii="Times New Roman" w:eastAsia="Times New Roman" w:hAnsi="Times New Roman" w:cs="Times New Roman"/>
          <w:lang w:eastAsia="es-ES"/>
        </w:rPr>
        <w:t xml:space="preserve">, el proveer alimentos y bebidas a los asistentes, los cuales eran repartidos en un </w:t>
      </w:r>
      <w:r w:rsidR="005E18D2" w:rsidRPr="00FD603A">
        <w:rPr>
          <w:rFonts w:ascii="Times New Roman" w:eastAsia="Times New Roman" w:hAnsi="Times New Roman" w:cs="Times New Roman"/>
          <w:lang w:eastAsia="es-ES"/>
        </w:rPr>
        <w:t>camión</w:t>
      </w:r>
      <w:r w:rsidRPr="00FD603A">
        <w:rPr>
          <w:rFonts w:ascii="Times New Roman" w:eastAsia="Times New Roman" w:hAnsi="Times New Roman" w:cs="Times New Roman"/>
          <w:lang w:eastAsia="es-ES"/>
        </w:rPr>
        <w:t xml:space="preserve"> que daba vueltas una y otra vez por las </w:t>
      </w:r>
      <w:r w:rsidR="00152D23" w:rsidRPr="00FD603A">
        <w:rPr>
          <w:rFonts w:ascii="Times New Roman" w:eastAsia="Times New Roman" w:hAnsi="Times New Roman" w:cs="Times New Roman"/>
          <w:lang w:eastAsia="es-ES"/>
        </w:rPr>
        <w:t xml:space="preserve">diversas </w:t>
      </w:r>
      <w:r w:rsidRPr="00FD603A">
        <w:rPr>
          <w:rFonts w:ascii="Times New Roman" w:eastAsia="Times New Roman" w:hAnsi="Times New Roman" w:cs="Times New Roman"/>
          <w:lang w:eastAsia="es-ES"/>
        </w:rPr>
        <w:t>zonas, lanzando fr</w:t>
      </w:r>
      <w:r w:rsidR="005E18D2" w:rsidRPr="00FD603A">
        <w:rPr>
          <w:rFonts w:ascii="Times New Roman" w:eastAsia="Times New Roman" w:hAnsi="Times New Roman" w:cs="Times New Roman"/>
          <w:lang w:eastAsia="es-ES"/>
        </w:rPr>
        <w:t>utas y envases con agua y jugos</w:t>
      </w:r>
      <w:r w:rsidR="00152D23" w:rsidRPr="00FD603A">
        <w:rPr>
          <w:rFonts w:ascii="Times New Roman" w:eastAsia="Times New Roman" w:hAnsi="Times New Roman" w:cs="Times New Roman"/>
          <w:lang w:eastAsia="es-ES"/>
        </w:rPr>
        <w:t>. Y el tercero</w:t>
      </w:r>
      <w:r w:rsidR="001B41BA" w:rsidRPr="00FD603A">
        <w:rPr>
          <w:rFonts w:ascii="Times New Roman" w:eastAsia="Times New Roman" w:hAnsi="Times New Roman" w:cs="Times New Roman"/>
          <w:lang w:eastAsia="es-ES"/>
        </w:rPr>
        <w:t xml:space="preserve"> fue</w:t>
      </w:r>
      <w:r w:rsidR="005E18D2" w:rsidRPr="00FD603A">
        <w:rPr>
          <w:rFonts w:ascii="Times New Roman" w:eastAsia="Times New Roman" w:hAnsi="Times New Roman" w:cs="Times New Roman"/>
          <w:lang w:eastAsia="es-ES"/>
        </w:rPr>
        <w:t xml:space="preserve"> el montar tarimas con música, corneta y pantallas gigantes muy modernas. En estas </w:t>
      </w:r>
      <w:r w:rsidR="001B41BA" w:rsidRPr="00FD603A">
        <w:rPr>
          <w:rFonts w:ascii="Times New Roman" w:eastAsia="Times New Roman" w:hAnsi="Times New Roman" w:cs="Times New Roman"/>
          <w:lang w:eastAsia="es-ES"/>
        </w:rPr>
        <w:t xml:space="preserve">además, </w:t>
      </w:r>
      <w:r w:rsidR="005E18D2" w:rsidRPr="00FD603A">
        <w:rPr>
          <w:rFonts w:ascii="Times New Roman" w:eastAsia="Times New Roman" w:hAnsi="Times New Roman" w:cs="Times New Roman"/>
          <w:lang w:eastAsia="es-ES"/>
        </w:rPr>
        <w:t>se proyectaban momentos de la vida de Chávez con discursos claves.</w:t>
      </w:r>
    </w:p>
    <w:p w14:paraId="793905D8" w14:textId="77777777" w:rsidR="00744EE0" w:rsidRPr="00FD603A" w:rsidRDefault="00744EE0" w:rsidP="00FD603A">
      <w:pPr>
        <w:spacing w:before="120" w:after="120" w:line="240" w:lineRule="auto"/>
        <w:contextualSpacing/>
        <w:rPr>
          <w:rFonts w:ascii="Times New Roman" w:eastAsia="Times New Roman" w:hAnsi="Times New Roman" w:cs="Times New Roman"/>
          <w:lang w:eastAsia="es-ES"/>
        </w:rPr>
      </w:pPr>
    </w:p>
    <w:p w14:paraId="1BA2281B" w14:textId="77777777" w:rsidR="00C00B0D" w:rsidRPr="00FD603A" w:rsidRDefault="00C00B0D" w:rsidP="00FD603A">
      <w:pPr>
        <w:spacing w:before="120" w:after="120" w:line="240" w:lineRule="auto"/>
        <w:contextualSpacing/>
        <w:rPr>
          <w:rFonts w:ascii="Times New Roman" w:eastAsia="Times New Roman" w:hAnsi="Times New Roman" w:cs="Times New Roman"/>
          <w:lang w:eastAsia="es-ES"/>
        </w:rPr>
      </w:pPr>
    </w:p>
    <w:p w14:paraId="36E9585E" w14:textId="77777777" w:rsidR="00C00B0D" w:rsidRPr="00FD603A" w:rsidRDefault="00C00B0D" w:rsidP="00FD603A">
      <w:pPr>
        <w:spacing w:before="120" w:after="120" w:line="240" w:lineRule="auto"/>
        <w:contextualSpacing/>
        <w:rPr>
          <w:rFonts w:ascii="Times New Roman" w:eastAsia="Times New Roman" w:hAnsi="Times New Roman" w:cs="Times New Roman"/>
          <w:lang w:eastAsia="es-ES"/>
        </w:rPr>
      </w:pPr>
    </w:p>
    <w:p w14:paraId="30EFEFB5" w14:textId="77777777" w:rsidR="00C00B0D" w:rsidRPr="00FD603A" w:rsidRDefault="00C00B0D" w:rsidP="00FD603A">
      <w:pPr>
        <w:spacing w:before="120" w:after="120" w:line="240" w:lineRule="auto"/>
        <w:contextualSpacing/>
        <w:rPr>
          <w:rFonts w:ascii="Times New Roman" w:eastAsia="Times New Roman" w:hAnsi="Times New Roman" w:cs="Times New Roman"/>
          <w:lang w:eastAsia="es-ES"/>
        </w:rPr>
      </w:pPr>
    </w:p>
    <w:p w14:paraId="7FCBB942" w14:textId="77777777" w:rsidR="00923E06" w:rsidRPr="00FD603A" w:rsidRDefault="00624759" w:rsidP="00FD603A">
      <w:pPr>
        <w:spacing w:before="120" w:after="120" w:line="240" w:lineRule="auto"/>
        <w:contextualSpacing/>
        <w:jc w:val="center"/>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Conclusiones</w:t>
      </w:r>
    </w:p>
    <w:p w14:paraId="458F1642" w14:textId="77777777" w:rsidR="00744EE0" w:rsidRPr="00FD603A" w:rsidRDefault="00744EE0" w:rsidP="00FD603A">
      <w:pPr>
        <w:spacing w:before="120" w:after="120" w:line="240" w:lineRule="auto"/>
        <w:contextualSpacing/>
        <w:jc w:val="center"/>
        <w:rPr>
          <w:rFonts w:ascii="Times New Roman" w:eastAsia="Times New Roman" w:hAnsi="Times New Roman" w:cs="Times New Roman"/>
          <w:b/>
          <w:lang w:eastAsia="es-ES"/>
        </w:rPr>
      </w:pPr>
    </w:p>
    <w:p w14:paraId="1D55B06E" w14:textId="77777777" w:rsidR="00962385" w:rsidRPr="00FD603A" w:rsidRDefault="00F3500E" w:rsidP="00FD603A">
      <w:pPr>
        <w:spacing w:before="120" w:after="120"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656FE" w:rsidRPr="00FD603A">
        <w:rPr>
          <w:rFonts w:ascii="Times New Roman" w:eastAsia="Times New Roman" w:hAnsi="Times New Roman" w:cs="Times New Roman"/>
          <w:lang w:eastAsia="es-ES"/>
        </w:rPr>
        <w:t xml:space="preserve">El aviso necrológico es un documento que cumple varias funciones como bien queda reflejado en este trabajo. </w:t>
      </w:r>
      <w:r w:rsidR="002775DF" w:rsidRPr="00FD603A">
        <w:rPr>
          <w:rFonts w:ascii="Times New Roman" w:eastAsia="Times New Roman" w:hAnsi="Times New Roman" w:cs="Times New Roman"/>
          <w:lang w:eastAsia="es-ES"/>
        </w:rPr>
        <w:t>Es una expresión de duelo que incluye</w:t>
      </w:r>
      <w:r w:rsidR="00421E6E" w:rsidRPr="00FD603A">
        <w:rPr>
          <w:rFonts w:ascii="Times New Roman" w:eastAsia="Times New Roman" w:hAnsi="Times New Roman" w:cs="Times New Roman"/>
          <w:lang w:eastAsia="es-ES"/>
        </w:rPr>
        <w:t>,</w:t>
      </w:r>
      <w:r w:rsidR="002775DF" w:rsidRPr="00FD603A">
        <w:rPr>
          <w:rFonts w:ascii="Times New Roman" w:eastAsia="Times New Roman" w:hAnsi="Times New Roman" w:cs="Times New Roman"/>
          <w:lang w:eastAsia="es-ES"/>
        </w:rPr>
        <w:t xml:space="preserve"> además</w:t>
      </w:r>
      <w:r w:rsidR="00EB325D" w:rsidRPr="00FD603A">
        <w:rPr>
          <w:rFonts w:ascii="Times New Roman" w:eastAsia="Times New Roman" w:hAnsi="Times New Roman" w:cs="Times New Roman"/>
          <w:lang w:eastAsia="es-ES"/>
        </w:rPr>
        <w:t xml:space="preserve">, </w:t>
      </w:r>
      <w:r w:rsidR="002775DF" w:rsidRPr="00FD603A">
        <w:rPr>
          <w:rFonts w:ascii="Times New Roman" w:eastAsia="Times New Roman" w:hAnsi="Times New Roman" w:cs="Times New Roman"/>
          <w:lang w:eastAsia="es-ES"/>
        </w:rPr>
        <w:t>una dimensión económica</w:t>
      </w:r>
      <w:r w:rsidR="00EB325D" w:rsidRPr="00FD603A">
        <w:rPr>
          <w:rFonts w:ascii="Times New Roman" w:eastAsia="Times New Roman" w:hAnsi="Times New Roman" w:cs="Times New Roman"/>
          <w:lang w:eastAsia="es-ES"/>
        </w:rPr>
        <w:t>, y en este caso también política</w:t>
      </w:r>
      <w:r w:rsidR="002775DF" w:rsidRPr="00FD603A">
        <w:rPr>
          <w:rFonts w:ascii="Times New Roman" w:eastAsia="Times New Roman" w:hAnsi="Times New Roman" w:cs="Times New Roman"/>
          <w:lang w:eastAsia="es-ES"/>
        </w:rPr>
        <w:t>. El análisis aquí presentado nos permitió</w:t>
      </w:r>
      <w:r w:rsidR="00962385" w:rsidRPr="00FD603A">
        <w:rPr>
          <w:rFonts w:ascii="Times New Roman" w:eastAsia="Times New Roman" w:hAnsi="Times New Roman" w:cs="Times New Roman"/>
          <w:lang w:eastAsia="es-ES"/>
        </w:rPr>
        <w:t>:</w:t>
      </w:r>
    </w:p>
    <w:p w14:paraId="7B5E2640" w14:textId="77777777" w:rsidR="00645290" w:rsidRPr="00FD603A" w:rsidRDefault="006D067D" w:rsidP="00FD603A">
      <w:pPr>
        <w:pStyle w:val="ListParagraph"/>
        <w:numPr>
          <w:ilvl w:val="0"/>
          <w:numId w:val="4"/>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I</w:t>
      </w:r>
      <w:r w:rsidR="002775DF" w:rsidRPr="00FD603A">
        <w:rPr>
          <w:rFonts w:ascii="Times New Roman" w:eastAsia="Times New Roman" w:hAnsi="Times New Roman" w:cs="Times New Roman"/>
          <w:lang w:eastAsia="es-ES"/>
        </w:rPr>
        <w:t xml:space="preserve">dentificar las instituciones </w:t>
      </w:r>
      <w:r w:rsidR="00EB325D" w:rsidRPr="00FD603A">
        <w:rPr>
          <w:rFonts w:ascii="Times New Roman" w:eastAsia="Times New Roman" w:hAnsi="Times New Roman" w:cs="Times New Roman"/>
          <w:lang w:eastAsia="es-ES"/>
        </w:rPr>
        <w:t>que se hi</w:t>
      </w:r>
      <w:r w:rsidRPr="00FD603A">
        <w:rPr>
          <w:rFonts w:ascii="Times New Roman" w:eastAsia="Times New Roman" w:hAnsi="Times New Roman" w:cs="Times New Roman"/>
          <w:lang w:eastAsia="es-ES"/>
        </w:rPr>
        <w:t>c</w:t>
      </w:r>
      <w:r w:rsidR="00EB325D" w:rsidRPr="00FD603A">
        <w:rPr>
          <w:rFonts w:ascii="Times New Roman" w:eastAsia="Times New Roman" w:hAnsi="Times New Roman" w:cs="Times New Roman"/>
          <w:lang w:eastAsia="es-ES"/>
        </w:rPr>
        <w:t>ieron</w:t>
      </w:r>
      <w:r w:rsidRPr="00FD603A">
        <w:rPr>
          <w:rFonts w:ascii="Times New Roman" w:eastAsia="Times New Roman" w:hAnsi="Times New Roman" w:cs="Times New Roman"/>
          <w:lang w:eastAsia="es-ES"/>
        </w:rPr>
        <w:t xml:space="preserve"> presentes</w:t>
      </w:r>
      <w:r w:rsidR="00EB325D" w:rsidRPr="00FD603A">
        <w:rPr>
          <w:rFonts w:ascii="Times New Roman" w:eastAsia="Times New Roman" w:hAnsi="Times New Roman" w:cs="Times New Roman"/>
          <w:lang w:eastAsia="es-ES"/>
        </w:rPr>
        <w:t>,</w:t>
      </w:r>
      <w:r w:rsidRPr="00FD603A">
        <w:rPr>
          <w:rFonts w:ascii="Times New Roman" w:eastAsia="Times New Roman" w:hAnsi="Times New Roman" w:cs="Times New Roman"/>
          <w:lang w:eastAsia="es-ES"/>
        </w:rPr>
        <w:t xml:space="preserve"> tanto </w:t>
      </w:r>
      <w:r w:rsidR="00D04C17" w:rsidRPr="00FD603A">
        <w:rPr>
          <w:rFonts w:ascii="Times New Roman" w:eastAsia="Times New Roman" w:hAnsi="Times New Roman" w:cs="Times New Roman"/>
          <w:lang w:eastAsia="es-ES"/>
        </w:rPr>
        <w:t>públicas</w:t>
      </w:r>
      <w:r w:rsidR="009B180D" w:rsidRPr="00FD603A">
        <w:rPr>
          <w:rFonts w:ascii="Times New Roman" w:eastAsia="Times New Roman" w:hAnsi="Times New Roman" w:cs="Times New Roman"/>
          <w:lang w:eastAsia="es-ES"/>
        </w:rPr>
        <w:t xml:space="preserve"> como</w:t>
      </w:r>
      <w:r w:rsidR="002775DF" w:rsidRPr="00FD603A">
        <w:rPr>
          <w:rFonts w:ascii="Times New Roman" w:eastAsia="Times New Roman" w:hAnsi="Times New Roman" w:cs="Times New Roman"/>
          <w:lang w:eastAsia="es-ES"/>
        </w:rPr>
        <w:t xml:space="preserve"> privadas</w:t>
      </w:r>
      <w:r w:rsidR="00EB325D" w:rsidRPr="00FD603A">
        <w:rPr>
          <w:rFonts w:ascii="Times New Roman" w:eastAsia="Times New Roman" w:hAnsi="Times New Roman" w:cs="Times New Roman"/>
          <w:lang w:eastAsia="es-ES"/>
        </w:rPr>
        <w:t>,</w:t>
      </w:r>
      <w:r w:rsidR="002775DF" w:rsidRPr="00FD603A">
        <w:rPr>
          <w:rFonts w:ascii="Times New Roman" w:eastAsia="Times New Roman" w:hAnsi="Times New Roman" w:cs="Times New Roman"/>
          <w:lang w:eastAsia="es-ES"/>
        </w:rPr>
        <w:t xml:space="preserve"> </w:t>
      </w:r>
      <w:r w:rsidR="00D04C17" w:rsidRPr="00FD603A">
        <w:rPr>
          <w:rFonts w:ascii="Times New Roman" w:eastAsia="Times New Roman" w:hAnsi="Times New Roman" w:cs="Times New Roman"/>
          <w:lang w:eastAsia="es-ES"/>
        </w:rPr>
        <w:t>así</w:t>
      </w:r>
      <w:r w:rsidR="002775DF" w:rsidRPr="00FD603A">
        <w:rPr>
          <w:rFonts w:ascii="Times New Roman" w:eastAsia="Times New Roman" w:hAnsi="Times New Roman" w:cs="Times New Roman"/>
          <w:lang w:eastAsia="es-ES"/>
        </w:rPr>
        <w:t xml:space="preserve"> como individualidades que expresaron sus condolencias a través de </w:t>
      </w:r>
      <w:r w:rsidR="00B54BBB" w:rsidRPr="00FD603A">
        <w:rPr>
          <w:rFonts w:ascii="Times New Roman" w:eastAsia="Times New Roman" w:hAnsi="Times New Roman" w:cs="Times New Roman"/>
          <w:lang w:eastAsia="es-ES"/>
        </w:rPr>
        <w:t>los obituarios</w:t>
      </w:r>
      <w:r w:rsidR="00E97C1F" w:rsidRPr="00FD603A">
        <w:rPr>
          <w:rFonts w:ascii="Times New Roman" w:eastAsia="Times New Roman" w:hAnsi="Times New Roman" w:cs="Times New Roman"/>
          <w:lang w:eastAsia="es-ES"/>
        </w:rPr>
        <w:t xml:space="preserve">. </w:t>
      </w:r>
      <w:r w:rsidR="009B180D" w:rsidRPr="00FD603A">
        <w:rPr>
          <w:rFonts w:ascii="Times New Roman" w:eastAsia="Times New Roman" w:hAnsi="Times New Roman" w:cs="Times New Roman"/>
          <w:lang w:eastAsia="es-ES"/>
        </w:rPr>
        <w:t>Identificamos también</w:t>
      </w:r>
      <w:r w:rsidRPr="00FD603A">
        <w:rPr>
          <w:rFonts w:ascii="Times New Roman" w:eastAsia="Times New Roman" w:hAnsi="Times New Roman" w:cs="Times New Roman"/>
          <w:lang w:eastAsia="es-ES"/>
        </w:rPr>
        <w:t xml:space="preserve"> los ausentes: los partidos políticos</w:t>
      </w:r>
      <w:r w:rsidR="00B54BBB" w:rsidRPr="00FD603A">
        <w:rPr>
          <w:rFonts w:ascii="Times New Roman" w:eastAsia="Times New Roman" w:hAnsi="Times New Roman" w:cs="Times New Roman"/>
          <w:lang w:eastAsia="es-ES"/>
        </w:rPr>
        <w:t xml:space="preserve">, de los cuales solo </w:t>
      </w:r>
      <w:r w:rsidR="00C838B5" w:rsidRPr="00FD603A">
        <w:rPr>
          <w:rFonts w:ascii="Times New Roman" w:eastAsia="Times New Roman" w:hAnsi="Times New Roman" w:cs="Times New Roman"/>
          <w:lang w:eastAsia="es-ES"/>
        </w:rPr>
        <w:t>dos</w:t>
      </w:r>
      <w:r w:rsidR="00B54BBB" w:rsidRPr="00FD603A">
        <w:rPr>
          <w:rFonts w:ascii="Times New Roman" w:eastAsia="Times New Roman" w:hAnsi="Times New Roman" w:cs="Times New Roman"/>
          <w:lang w:eastAsia="es-ES"/>
        </w:rPr>
        <w:t>, el partido COPEY (socialcristiano)</w:t>
      </w:r>
      <w:r w:rsidRPr="00FD603A">
        <w:rPr>
          <w:rFonts w:ascii="Times New Roman" w:eastAsia="Times New Roman" w:hAnsi="Times New Roman" w:cs="Times New Roman"/>
          <w:lang w:eastAsia="es-ES"/>
        </w:rPr>
        <w:t xml:space="preserve"> </w:t>
      </w:r>
      <w:r w:rsidR="00C838B5" w:rsidRPr="00FD603A">
        <w:rPr>
          <w:rFonts w:ascii="Times New Roman" w:eastAsia="Times New Roman" w:hAnsi="Times New Roman" w:cs="Times New Roman"/>
          <w:lang w:eastAsia="es-ES"/>
        </w:rPr>
        <w:t>y OPINA publicaron un</w:t>
      </w:r>
      <w:r w:rsidRPr="00FD603A">
        <w:rPr>
          <w:rFonts w:ascii="Times New Roman" w:eastAsia="Times New Roman" w:hAnsi="Times New Roman" w:cs="Times New Roman"/>
          <w:lang w:eastAsia="es-ES"/>
        </w:rPr>
        <w:t xml:space="preserve"> </w:t>
      </w:r>
      <w:r w:rsidR="00D12041" w:rsidRPr="00FD603A">
        <w:rPr>
          <w:rFonts w:ascii="Times New Roman" w:eastAsia="Times New Roman" w:hAnsi="Times New Roman" w:cs="Times New Roman"/>
          <w:lang w:eastAsia="es-ES"/>
        </w:rPr>
        <w:t>obituario</w:t>
      </w:r>
      <w:r w:rsidR="00033427" w:rsidRPr="00FD603A">
        <w:rPr>
          <w:rFonts w:ascii="Times New Roman" w:eastAsia="Times New Roman" w:hAnsi="Times New Roman" w:cs="Times New Roman"/>
          <w:lang w:eastAsia="es-ES"/>
        </w:rPr>
        <w:t xml:space="preserve"> cada uno</w:t>
      </w:r>
      <w:r w:rsidR="00B54BBB" w:rsidRPr="00FD603A">
        <w:rPr>
          <w:rFonts w:ascii="Times New Roman" w:eastAsia="Times New Roman" w:hAnsi="Times New Roman" w:cs="Times New Roman"/>
          <w:lang w:eastAsia="es-ES"/>
        </w:rPr>
        <w:t>. I</w:t>
      </w:r>
      <w:r w:rsidR="00624759" w:rsidRPr="00FD603A">
        <w:rPr>
          <w:rFonts w:ascii="Times New Roman" w:eastAsia="Times New Roman" w:hAnsi="Times New Roman" w:cs="Times New Roman"/>
          <w:lang w:eastAsia="es-ES"/>
        </w:rPr>
        <w:t xml:space="preserve">nstituciones </w:t>
      </w:r>
      <w:r w:rsidR="006925B6" w:rsidRPr="00FD603A">
        <w:rPr>
          <w:rFonts w:ascii="Times New Roman" w:eastAsia="Times New Roman" w:hAnsi="Times New Roman" w:cs="Times New Roman"/>
          <w:lang w:eastAsia="es-ES"/>
        </w:rPr>
        <w:t xml:space="preserve">económicas </w:t>
      </w:r>
      <w:r w:rsidR="00624759" w:rsidRPr="00FD603A">
        <w:rPr>
          <w:rFonts w:ascii="Times New Roman" w:eastAsia="Times New Roman" w:hAnsi="Times New Roman" w:cs="Times New Roman"/>
          <w:lang w:eastAsia="es-ES"/>
        </w:rPr>
        <w:t>como Fedecá</w:t>
      </w:r>
      <w:r w:rsidRPr="00FD603A">
        <w:rPr>
          <w:rFonts w:ascii="Times New Roman" w:eastAsia="Times New Roman" w:hAnsi="Times New Roman" w:cs="Times New Roman"/>
          <w:lang w:eastAsia="es-ES"/>
        </w:rPr>
        <w:t>maras, la máxima repr</w:t>
      </w:r>
      <w:r w:rsidR="009B180D" w:rsidRPr="00FD603A">
        <w:rPr>
          <w:rFonts w:ascii="Times New Roman" w:eastAsia="Times New Roman" w:hAnsi="Times New Roman" w:cs="Times New Roman"/>
          <w:lang w:eastAsia="es-ES"/>
        </w:rPr>
        <w:t>esentante del sector privado d</w:t>
      </w:r>
      <w:r w:rsidR="006925B6" w:rsidRPr="00FD603A">
        <w:rPr>
          <w:rFonts w:ascii="Times New Roman" w:eastAsia="Times New Roman" w:hAnsi="Times New Roman" w:cs="Times New Roman"/>
          <w:lang w:eastAsia="es-ES"/>
        </w:rPr>
        <w:t>el país, se</w:t>
      </w:r>
      <w:r w:rsidRPr="00FD603A">
        <w:rPr>
          <w:rFonts w:ascii="Times New Roman" w:eastAsia="Times New Roman" w:hAnsi="Times New Roman" w:cs="Times New Roman"/>
          <w:lang w:eastAsia="es-ES"/>
        </w:rPr>
        <w:t xml:space="preserve"> limitaron a realizar pronunciamientos verbales</w:t>
      </w:r>
      <w:r w:rsidR="00EB325D" w:rsidRPr="00FD603A">
        <w:rPr>
          <w:rFonts w:ascii="Times New Roman" w:eastAsia="Times New Roman" w:hAnsi="Times New Roman" w:cs="Times New Roman"/>
          <w:lang w:eastAsia="es-ES"/>
        </w:rPr>
        <w:t xml:space="preserve"> </w:t>
      </w:r>
      <w:r w:rsidR="001E5414" w:rsidRPr="00FD603A">
        <w:rPr>
          <w:rFonts w:ascii="Times New Roman" w:eastAsia="Times New Roman" w:hAnsi="Times New Roman" w:cs="Times New Roman"/>
          <w:lang w:eastAsia="es-ES"/>
        </w:rPr>
        <w:t>a través de ruedas de prensa</w:t>
      </w:r>
      <w:r w:rsidRPr="00FD603A">
        <w:rPr>
          <w:rFonts w:ascii="Times New Roman" w:eastAsia="Times New Roman" w:hAnsi="Times New Roman" w:cs="Times New Roman"/>
          <w:lang w:eastAsia="es-ES"/>
        </w:rPr>
        <w:t>.</w:t>
      </w:r>
      <w:r w:rsidR="008F1BB1" w:rsidRPr="00FD603A">
        <w:rPr>
          <w:rFonts w:ascii="Times New Roman" w:eastAsia="Times New Roman" w:hAnsi="Times New Roman" w:cs="Times New Roman"/>
          <w:lang w:eastAsia="es-ES"/>
        </w:rPr>
        <w:t xml:space="preserve"> </w:t>
      </w:r>
      <w:r w:rsidR="00D12041" w:rsidRPr="00FD603A">
        <w:rPr>
          <w:rFonts w:ascii="Times New Roman" w:eastAsia="Times New Roman" w:hAnsi="Times New Roman" w:cs="Times New Roman"/>
          <w:lang w:eastAsia="es-ES"/>
        </w:rPr>
        <w:t>Así</w:t>
      </w:r>
      <w:r w:rsidR="008F1BB1" w:rsidRPr="00FD603A">
        <w:rPr>
          <w:rFonts w:ascii="Times New Roman" w:eastAsia="Times New Roman" w:hAnsi="Times New Roman" w:cs="Times New Roman"/>
          <w:lang w:eastAsia="es-ES"/>
        </w:rPr>
        <w:t xml:space="preserve"> como el grueso d</w:t>
      </w:r>
      <w:r w:rsidR="00D12041" w:rsidRPr="00FD603A">
        <w:rPr>
          <w:rFonts w:ascii="Times New Roman" w:eastAsia="Times New Roman" w:hAnsi="Times New Roman" w:cs="Times New Roman"/>
          <w:lang w:eastAsia="es-ES"/>
        </w:rPr>
        <w:t>e los ent</w:t>
      </w:r>
      <w:r w:rsidR="008F1BB1" w:rsidRPr="00FD603A">
        <w:rPr>
          <w:rFonts w:ascii="Times New Roman" w:eastAsia="Times New Roman" w:hAnsi="Times New Roman" w:cs="Times New Roman"/>
          <w:lang w:eastAsia="es-ES"/>
        </w:rPr>
        <w:t>es públicos</w:t>
      </w:r>
      <w:r w:rsidR="00D12041" w:rsidRPr="00FD603A">
        <w:rPr>
          <w:rFonts w:ascii="Times New Roman" w:eastAsia="Times New Roman" w:hAnsi="Times New Roman" w:cs="Times New Roman"/>
          <w:lang w:eastAsia="es-ES"/>
        </w:rPr>
        <w:t xml:space="preserve"> gubernamentales</w:t>
      </w:r>
      <w:r w:rsidR="008F1BB1" w:rsidRPr="00FD603A">
        <w:rPr>
          <w:rFonts w:ascii="Times New Roman" w:eastAsia="Times New Roman" w:hAnsi="Times New Roman" w:cs="Times New Roman"/>
          <w:lang w:eastAsia="es-ES"/>
        </w:rPr>
        <w:t xml:space="preserve">, que </w:t>
      </w:r>
      <w:r w:rsidR="00EB325D" w:rsidRPr="00FD603A">
        <w:rPr>
          <w:rFonts w:ascii="Times New Roman" w:eastAsia="Times New Roman" w:hAnsi="Times New Roman" w:cs="Times New Roman"/>
          <w:lang w:eastAsia="es-ES"/>
        </w:rPr>
        <w:t>fueron</w:t>
      </w:r>
      <w:r w:rsidR="008F1BB1" w:rsidRPr="00FD603A">
        <w:rPr>
          <w:rFonts w:ascii="Times New Roman" w:eastAsia="Times New Roman" w:hAnsi="Times New Roman" w:cs="Times New Roman"/>
          <w:lang w:eastAsia="es-ES"/>
        </w:rPr>
        <w:t xml:space="preserve"> representados por pocas voces</w:t>
      </w:r>
      <w:r w:rsidR="0087458D" w:rsidRPr="00FD603A">
        <w:rPr>
          <w:rFonts w:ascii="Times New Roman" w:eastAsia="Times New Roman" w:hAnsi="Times New Roman" w:cs="Times New Roman"/>
          <w:lang w:eastAsia="es-ES"/>
        </w:rPr>
        <w:t xml:space="preserve">, </w:t>
      </w:r>
      <w:r w:rsidR="008F1BB1" w:rsidRPr="00FD603A">
        <w:rPr>
          <w:rFonts w:ascii="Times New Roman" w:eastAsia="Times New Roman" w:hAnsi="Times New Roman" w:cs="Times New Roman"/>
          <w:lang w:eastAsia="es-ES"/>
        </w:rPr>
        <w:t>con mensajes repetidos y preparados desde las altas esferas del poder.</w:t>
      </w:r>
      <w:r w:rsidR="00B54BBB" w:rsidRPr="00FD603A">
        <w:rPr>
          <w:rFonts w:ascii="Times New Roman" w:eastAsia="Times New Roman" w:hAnsi="Times New Roman" w:cs="Times New Roman"/>
          <w:lang w:eastAsia="es-ES"/>
        </w:rPr>
        <w:t xml:space="preserve">  Un solo Ministerio publicó sus condolencias (Ministerio del Poder popular para el Transporte Terrestre)</w:t>
      </w:r>
      <w:r w:rsidR="00A35D73" w:rsidRPr="00FD603A">
        <w:rPr>
          <w:rFonts w:ascii="Times New Roman" w:eastAsia="Times New Roman" w:hAnsi="Times New Roman" w:cs="Times New Roman"/>
          <w:lang w:eastAsia="es-ES"/>
        </w:rPr>
        <w:t xml:space="preserve"> de esta manera.</w:t>
      </w:r>
    </w:p>
    <w:p w14:paraId="65EE7197" w14:textId="77777777" w:rsidR="006D067D" w:rsidRPr="00FD603A" w:rsidRDefault="006925B6" w:rsidP="00FD603A">
      <w:pPr>
        <w:pStyle w:val="ListParagraph"/>
        <w:numPr>
          <w:ilvl w:val="0"/>
          <w:numId w:val="4"/>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L</w:t>
      </w:r>
      <w:r w:rsidR="00624759" w:rsidRPr="00FD603A">
        <w:rPr>
          <w:rFonts w:ascii="Times New Roman" w:eastAsia="Times New Roman" w:hAnsi="Times New Roman" w:cs="Times New Roman"/>
          <w:lang w:eastAsia="es-ES"/>
        </w:rPr>
        <w:t>as instituciones p</w:t>
      </w:r>
      <w:r w:rsidR="002775DF" w:rsidRPr="00FD603A">
        <w:rPr>
          <w:rFonts w:ascii="Times New Roman" w:eastAsia="Times New Roman" w:hAnsi="Times New Roman" w:cs="Times New Roman"/>
          <w:lang w:eastAsia="es-ES"/>
        </w:rPr>
        <w:t xml:space="preserve">rivadas </w:t>
      </w:r>
      <w:r w:rsidR="009B180D" w:rsidRPr="00FD603A">
        <w:rPr>
          <w:rFonts w:ascii="Times New Roman" w:eastAsia="Times New Roman" w:hAnsi="Times New Roman" w:cs="Times New Roman"/>
          <w:lang w:eastAsia="es-ES"/>
        </w:rPr>
        <w:t xml:space="preserve">tuvieron mayor presencia en relación a la frecuencia </w:t>
      </w:r>
      <w:r w:rsidR="002775DF" w:rsidRPr="00FD603A">
        <w:rPr>
          <w:rFonts w:ascii="Times New Roman" w:eastAsia="Times New Roman" w:hAnsi="Times New Roman" w:cs="Times New Roman"/>
          <w:lang w:eastAsia="es-ES"/>
        </w:rPr>
        <w:t xml:space="preserve">pero lo hicieron con un lenguaje objetivo y parco, respondiendo a los </w:t>
      </w:r>
      <w:r w:rsidR="00EB325D" w:rsidRPr="00FD603A">
        <w:rPr>
          <w:rFonts w:ascii="Times New Roman" w:eastAsia="Times New Roman" w:hAnsi="Times New Roman" w:cs="Times New Roman"/>
          <w:lang w:eastAsia="es-ES"/>
        </w:rPr>
        <w:t xml:space="preserve">estereotipos </w:t>
      </w:r>
      <w:r w:rsidR="00B54BBB" w:rsidRPr="00FD603A">
        <w:rPr>
          <w:rFonts w:ascii="Times New Roman" w:eastAsia="Times New Roman" w:hAnsi="Times New Roman" w:cs="Times New Roman"/>
          <w:lang w:eastAsia="es-ES"/>
        </w:rPr>
        <w:t>clásicos en este género</w:t>
      </w:r>
      <w:r w:rsidR="0087458D" w:rsidRPr="00FD603A">
        <w:rPr>
          <w:rFonts w:ascii="Times New Roman" w:eastAsia="Times New Roman" w:hAnsi="Times New Roman" w:cs="Times New Roman"/>
          <w:lang w:eastAsia="es-ES"/>
        </w:rPr>
        <w:t>, demostrando así que cumplían con el deber de indicar que la institución representada respondía a una necesidad protocolar, pero sin comprometer las ideas de sus dirigentes</w:t>
      </w:r>
      <w:r w:rsidR="002775DF" w:rsidRPr="00FD603A">
        <w:rPr>
          <w:rFonts w:ascii="Times New Roman" w:eastAsia="Times New Roman" w:hAnsi="Times New Roman" w:cs="Times New Roman"/>
          <w:lang w:eastAsia="es-ES"/>
        </w:rPr>
        <w:t xml:space="preserve">. Aquí se hicieron presentes diferentes sectores de la economía (bancario, publicidad, salud, </w:t>
      </w:r>
      <w:r w:rsidR="009F42EA" w:rsidRPr="00FD603A">
        <w:rPr>
          <w:rFonts w:ascii="Times New Roman" w:eastAsia="Times New Roman" w:hAnsi="Times New Roman" w:cs="Times New Roman"/>
          <w:lang w:eastAsia="es-ES"/>
        </w:rPr>
        <w:t xml:space="preserve">líneas </w:t>
      </w:r>
      <w:r w:rsidR="002775DF" w:rsidRPr="00FD603A">
        <w:rPr>
          <w:rFonts w:ascii="Times New Roman" w:eastAsia="Times New Roman" w:hAnsi="Times New Roman" w:cs="Times New Roman"/>
          <w:lang w:eastAsia="es-ES"/>
        </w:rPr>
        <w:t>aé</w:t>
      </w:r>
      <w:r w:rsidR="009F42EA" w:rsidRPr="00FD603A">
        <w:rPr>
          <w:rFonts w:ascii="Times New Roman" w:eastAsia="Times New Roman" w:hAnsi="Times New Roman" w:cs="Times New Roman"/>
          <w:lang w:eastAsia="es-ES"/>
        </w:rPr>
        <w:t>reas), la cultura, la política e instituciones</w:t>
      </w:r>
      <w:r w:rsidR="002775DF" w:rsidRPr="00FD603A">
        <w:rPr>
          <w:rFonts w:ascii="Times New Roman" w:eastAsia="Times New Roman" w:hAnsi="Times New Roman" w:cs="Times New Roman"/>
          <w:lang w:eastAsia="es-ES"/>
        </w:rPr>
        <w:t xml:space="preserve"> académicas</w:t>
      </w:r>
      <w:r w:rsidR="0087458D" w:rsidRPr="00FD603A">
        <w:rPr>
          <w:rFonts w:ascii="Times New Roman" w:eastAsia="Times New Roman" w:hAnsi="Times New Roman" w:cs="Times New Roman"/>
          <w:lang w:eastAsia="es-ES"/>
        </w:rPr>
        <w:t>, con pocas excepciones partidarias</w:t>
      </w:r>
      <w:r w:rsidR="002775DF" w:rsidRPr="00FD603A">
        <w:rPr>
          <w:rFonts w:ascii="Times New Roman" w:eastAsia="Times New Roman" w:hAnsi="Times New Roman" w:cs="Times New Roman"/>
          <w:lang w:eastAsia="es-ES"/>
        </w:rPr>
        <w:t xml:space="preserve">. </w:t>
      </w:r>
    </w:p>
    <w:p w14:paraId="07888FF1" w14:textId="77777777" w:rsidR="006D067D" w:rsidRPr="00FD603A" w:rsidRDefault="00D04C17" w:rsidP="00FD603A">
      <w:pPr>
        <w:pStyle w:val="ListParagraph"/>
        <w:numPr>
          <w:ilvl w:val="0"/>
          <w:numId w:val="4"/>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Por el contrario, los avisos </w:t>
      </w:r>
      <w:r w:rsidR="006D067D" w:rsidRPr="00FD603A">
        <w:rPr>
          <w:rFonts w:ascii="Times New Roman" w:eastAsia="Times New Roman" w:hAnsi="Times New Roman" w:cs="Times New Roman"/>
          <w:lang w:eastAsia="es-ES"/>
        </w:rPr>
        <w:t xml:space="preserve">y mensajes </w:t>
      </w:r>
      <w:r w:rsidRPr="00FD603A">
        <w:rPr>
          <w:rFonts w:ascii="Times New Roman" w:eastAsia="Times New Roman" w:hAnsi="Times New Roman" w:cs="Times New Roman"/>
          <w:lang w:eastAsia="es-ES"/>
        </w:rPr>
        <w:t>de los entes públicos</w:t>
      </w:r>
      <w:r w:rsidR="001E5414" w:rsidRPr="00FD603A">
        <w:rPr>
          <w:rFonts w:ascii="Times New Roman" w:eastAsia="Times New Roman" w:hAnsi="Times New Roman" w:cs="Times New Roman"/>
          <w:lang w:eastAsia="es-ES"/>
        </w:rPr>
        <w:t xml:space="preserve"> de</w:t>
      </w:r>
      <w:r w:rsidR="00A35D73" w:rsidRPr="00FD603A">
        <w:rPr>
          <w:rFonts w:ascii="Times New Roman" w:eastAsia="Times New Roman" w:hAnsi="Times New Roman" w:cs="Times New Roman"/>
          <w:lang w:eastAsia="es-ES"/>
        </w:rPr>
        <w:t>l</w:t>
      </w:r>
      <w:r w:rsidR="001E5414" w:rsidRPr="00FD603A">
        <w:rPr>
          <w:rFonts w:ascii="Times New Roman" w:eastAsia="Times New Roman" w:hAnsi="Times New Roman" w:cs="Times New Roman"/>
          <w:lang w:eastAsia="es-ES"/>
        </w:rPr>
        <w:t xml:space="preserve"> Gobierno</w:t>
      </w:r>
      <w:r w:rsidRPr="00FD603A">
        <w:rPr>
          <w:rFonts w:ascii="Times New Roman" w:eastAsia="Times New Roman" w:hAnsi="Times New Roman" w:cs="Times New Roman"/>
          <w:lang w:eastAsia="es-ES"/>
        </w:rPr>
        <w:t xml:space="preserve"> responden a relaciones políticas y emocionales entre </w:t>
      </w:r>
      <w:r w:rsidR="009F42EA" w:rsidRPr="00FD603A">
        <w:rPr>
          <w:rFonts w:ascii="Times New Roman" w:eastAsia="Times New Roman" w:hAnsi="Times New Roman" w:cs="Times New Roman"/>
          <w:lang w:eastAsia="es-ES"/>
        </w:rPr>
        <w:t xml:space="preserve">sus directivos y </w:t>
      </w:r>
      <w:r w:rsidRPr="00FD603A">
        <w:rPr>
          <w:rFonts w:ascii="Times New Roman" w:eastAsia="Times New Roman" w:hAnsi="Times New Roman" w:cs="Times New Roman"/>
          <w:lang w:eastAsia="es-ES"/>
        </w:rPr>
        <w:t>el difunto presidente, el proyecto que lideraba y sus seguidores.</w:t>
      </w:r>
      <w:r w:rsidR="006D067D"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Estos avisos</w:t>
      </w:r>
      <w:r w:rsidR="0087458D" w:rsidRPr="00FD603A">
        <w:rPr>
          <w:rFonts w:ascii="Times New Roman" w:eastAsia="Times New Roman" w:hAnsi="Times New Roman" w:cs="Times New Roman"/>
          <w:lang w:eastAsia="es-ES"/>
        </w:rPr>
        <w:t>, como ya hemos mostrado,</w:t>
      </w:r>
      <w:r w:rsidRPr="00FD603A">
        <w:rPr>
          <w:rFonts w:ascii="Times New Roman" w:eastAsia="Times New Roman" w:hAnsi="Times New Roman" w:cs="Times New Roman"/>
          <w:lang w:eastAsia="es-ES"/>
        </w:rPr>
        <w:t xml:space="preserve"> se caracteriza</w:t>
      </w:r>
      <w:r w:rsidR="009B180D" w:rsidRPr="00FD603A">
        <w:rPr>
          <w:rFonts w:ascii="Times New Roman" w:eastAsia="Times New Roman" w:hAnsi="Times New Roman" w:cs="Times New Roman"/>
          <w:lang w:eastAsia="es-ES"/>
        </w:rPr>
        <w:t>ro</w:t>
      </w:r>
      <w:r w:rsidRPr="00FD603A">
        <w:rPr>
          <w:rFonts w:ascii="Times New Roman" w:eastAsia="Times New Roman" w:hAnsi="Times New Roman" w:cs="Times New Roman"/>
          <w:lang w:eastAsia="es-ES"/>
        </w:rPr>
        <w:t xml:space="preserve">n por incluir referencias de la vida </w:t>
      </w:r>
      <w:r w:rsidR="006D067D" w:rsidRPr="00FD603A">
        <w:rPr>
          <w:rFonts w:ascii="Times New Roman" w:eastAsia="Times New Roman" w:hAnsi="Times New Roman" w:cs="Times New Roman"/>
          <w:lang w:eastAsia="es-ES"/>
        </w:rPr>
        <w:t>pública</w:t>
      </w:r>
      <w:r w:rsidRPr="00FD603A">
        <w:rPr>
          <w:rFonts w:ascii="Times New Roman" w:eastAsia="Times New Roman" w:hAnsi="Times New Roman" w:cs="Times New Roman"/>
          <w:lang w:eastAsia="es-ES"/>
        </w:rPr>
        <w:t xml:space="preserve"> y privada de Chávez, destacando los aspectos</w:t>
      </w:r>
      <w:r w:rsidR="004641FD" w:rsidRPr="00FD603A">
        <w:rPr>
          <w:rFonts w:ascii="Times New Roman" w:eastAsia="Times New Roman" w:hAnsi="Times New Roman" w:cs="Times New Roman"/>
          <w:lang w:eastAsia="es-ES"/>
        </w:rPr>
        <w:t xml:space="preserve"> emocionales y subjetivos del difunto</w:t>
      </w:r>
      <w:r w:rsidRPr="00FD603A">
        <w:rPr>
          <w:rFonts w:ascii="Times New Roman" w:eastAsia="Times New Roman" w:hAnsi="Times New Roman" w:cs="Times New Roman"/>
          <w:lang w:eastAsia="es-ES"/>
        </w:rPr>
        <w:t xml:space="preserve">. </w:t>
      </w:r>
    </w:p>
    <w:p w14:paraId="1D06BB1D" w14:textId="77777777" w:rsidR="009C35D8" w:rsidRPr="00FD603A" w:rsidRDefault="00031544" w:rsidP="00FD603A">
      <w:pPr>
        <w:pStyle w:val="ListParagraph"/>
        <w:numPr>
          <w:ilvl w:val="0"/>
          <w:numId w:val="4"/>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Más</w:t>
      </w:r>
      <w:r w:rsidR="006D067D" w:rsidRPr="00FD603A">
        <w:rPr>
          <w:rFonts w:ascii="Times New Roman" w:eastAsia="Times New Roman" w:hAnsi="Times New Roman" w:cs="Times New Roman"/>
          <w:lang w:eastAsia="es-ES"/>
        </w:rPr>
        <w:t xml:space="preserve"> allá de la función de expresión sincera de condolencias, el aviso necrológico se convierte en este caso en un instrumento de lucha política y </w:t>
      </w:r>
      <w:r w:rsidR="0087458D" w:rsidRPr="00FD603A">
        <w:rPr>
          <w:rFonts w:ascii="Times New Roman" w:eastAsia="Times New Roman" w:hAnsi="Times New Roman" w:cs="Times New Roman"/>
          <w:lang w:eastAsia="es-ES"/>
        </w:rPr>
        <w:t xml:space="preserve">en </w:t>
      </w:r>
      <w:r w:rsidR="006D067D" w:rsidRPr="00FD603A">
        <w:rPr>
          <w:rFonts w:ascii="Times New Roman" w:eastAsia="Times New Roman" w:hAnsi="Times New Roman" w:cs="Times New Roman"/>
          <w:lang w:eastAsia="es-ES"/>
        </w:rPr>
        <w:t>un recurso de reafirmación de un grupo</w:t>
      </w:r>
      <w:r w:rsidR="007039E6" w:rsidRPr="00FD603A">
        <w:rPr>
          <w:rFonts w:ascii="Times New Roman" w:eastAsia="Times New Roman" w:hAnsi="Times New Roman" w:cs="Times New Roman"/>
          <w:lang w:eastAsia="es-ES"/>
        </w:rPr>
        <w:t xml:space="preserve"> sobre otros</w:t>
      </w:r>
      <w:r w:rsidR="0087458D" w:rsidRPr="00FD603A">
        <w:rPr>
          <w:rFonts w:ascii="Times New Roman" w:eastAsia="Times New Roman" w:hAnsi="Times New Roman" w:cs="Times New Roman"/>
          <w:lang w:eastAsia="es-ES"/>
        </w:rPr>
        <w:t>,</w:t>
      </w:r>
      <w:r w:rsidR="001E5414" w:rsidRPr="00FD603A">
        <w:rPr>
          <w:rFonts w:ascii="Times New Roman" w:eastAsia="Times New Roman" w:hAnsi="Times New Roman" w:cs="Times New Roman"/>
          <w:lang w:eastAsia="es-ES"/>
        </w:rPr>
        <w:t xml:space="preserve"> así como de ciertos personeros</w:t>
      </w:r>
      <w:r w:rsidR="006D067D" w:rsidRPr="00FD603A">
        <w:rPr>
          <w:rFonts w:ascii="Times New Roman" w:eastAsia="Times New Roman" w:hAnsi="Times New Roman" w:cs="Times New Roman"/>
          <w:lang w:eastAsia="es-ES"/>
        </w:rPr>
        <w:t xml:space="preserve"> y </w:t>
      </w:r>
      <w:r w:rsidR="00744EE0" w:rsidRPr="00FD603A">
        <w:rPr>
          <w:rFonts w:ascii="Times New Roman" w:eastAsia="Times New Roman" w:hAnsi="Times New Roman" w:cs="Times New Roman"/>
          <w:lang w:eastAsia="es-ES"/>
        </w:rPr>
        <w:t xml:space="preserve">de </w:t>
      </w:r>
      <w:r w:rsidR="006D067D" w:rsidRPr="00FD603A">
        <w:rPr>
          <w:rFonts w:ascii="Times New Roman" w:eastAsia="Times New Roman" w:hAnsi="Times New Roman" w:cs="Times New Roman"/>
          <w:lang w:eastAsia="es-ES"/>
        </w:rPr>
        <w:t>un proyecto político</w:t>
      </w:r>
      <w:r w:rsidR="009F42EA" w:rsidRPr="00FD603A">
        <w:rPr>
          <w:rFonts w:ascii="Times New Roman" w:eastAsia="Times New Roman" w:hAnsi="Times New Roman" w:cs="Times New Roman"/>
          <w:lang w:eastAsia="es-ES"/>
        </w:rPr>
        <w:t>,</w:t>
      </w:r>
      <w:r w:rsidR="006925B6"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que env</w:t>
      </w:r>
      <w:r w:rsidR="007039E6" w:rsidRPr="00FD603A">
        <w:rPr>
          <w:rFonts w:ascii="Times New Roman" w:eastAsia="Times New Roman" w:hAnsi="Times New Roman" w:cs="Times New Roman"/>
          <w:lang w:eastAsia="es-ES"/>
        </w:rPr>
        <w:t>ió</w:t>
      </w:r>
      <w:r w:rsidR="006D067D" w:rsidRPr="00FD603A">
        <w:rPr>
          <w:rFonts w:ascii="Times New Roman" w:eastAsia="Times New Roman" w:hAnsi="Times New Roman" w:cs="Times New Roman"/>
          <w:lang w:eastAsia="es-ES"/>
        </w:rPr>
        <w:t xml:space="preserve"> a sus seguidores</w:t>
      </w:r>
      <w:r w:rsidR="006925B6" w:rsidRPr="00FD603A">
        <w:rPr>
          <w:rFonts w:ascii="Times New Roman" w:eastAsia="Times New Roman" w:hAnsi="Times New Roman" w:cs="Times New Roman"/>
          <w:lang w:eastAsia="es-ES"/>
        </w:rPr>
        <w:t xml:space="preserve"> </w:t>
      </w:r>
      <w:r w:rsidR="007039E6" w:rsidRPr="00FD603A">
        <w:rPr>
          <w:rFonts w:ascii="Times New Roman" w:eastAsia="Times New Roman" w:hAnsi="Times New Roman" w:cs="Times New Roman"/>
          <w:lang w:eastAsia="es-ES"/>
        </w:rPr>
        <w:t xml:space="preserve">un mensaje </w:t>
      </w:r>
      <w:r w:rsidR="006925B6" w:rsidRPr="00FD603A">
        <w:rPr>
          <w:rFonts w:ascii="Times New Roman" w:eastAsia="Times New Roman" w:hAnsi="Times New Roman" w:cs="Times New Roman"/>
          <w:lang w:eastAsia="es-ES"/>
        </w:rPr>
        <w:t xml:space="preserve">de cohesión, </w:t>
      </w:r>
      <w:r w:rsidR="009B180D" w:rsidRPr="00FD603A">
        <w:rPr>
          <w:rFonts w:ascii="Times New Roman" w:eastAsia="Times New Roman" w:hAnsi="Times New Roman" w:cs="Times New Roman"/>
          <w:lang w:eastAsia="es-ES"/>
        </w:rPr>
        <w:t>identidad</w:t>
      </w:r>
      <w:r w:rsidR="006925B6" w:rsidRPr="00FD603A">
        <w:rPr>
          <w:rFonts w:ascii="Times New Roman" w:eastAsia="Times New Roman" w:hAnsi="Times New Roman" w:cs="Times New Roman"/>
          <w:lang w:eastAsia="es-ES"/>
        </w:rPr>
        <w:t xml:space="preserve"> y compromiso con </w:t>
      </w:r>
      <w:r w:rsidR="0087458D" w:rsidRPr="00FD603A">
        <w:rPr>
          <w:rFonts w:ascii="Times New Roman" w:eastAsia="Times New Roman" w:hAnsi="Times New Roman" w:cs="Times New Roman"/>
          <w:lang w:eastAsia="es-ES"/>
        </w:rPr>
        <w:t>el</w:t>
      </w:r>
      <w:r w:rsidR="006925B6" w:rsidRPr="00FD603A">
        <w:rPr>
          <w:rFonts w:ascii="Times New Roman" w:eastAsia="Times New Roman" w:hAnsi="Times New Roman" w:cs="Times New Roman"/>
          <w:lang w:eastAsia="es-ES"/>
        </w:rPr>
        <w:t xml:space="preserve"> proyecto político</w:t>
      </w:r>
      <w:r w:rsidR="0087458D" w:rsidRPr="00FD603A">
        <w:rPr>
          <w:rFonts w:ascii="Times New Roman" w:eastAsia="Times New Roman" w:hAnsi="Times New Roman" w:cs="Times New Roman"/>
          <w:lang w:eastAsia="es-ES"/>
        </w:rPr>
        <w:t xml:space="preserve"> del difunto</w:t>
      </w:r>
      <w:r w:rsidR="009B180D" w:rsidRPr="00FD603A">
        <w:rPr>
          <w:rFonts w:ascii="Times New Roman" w:eastAsia="Times New Roman" w:hAnsi="Times New Roman" w:cs="Times New Roman"/>
          <w:lang w:eastAsia="es-ES"/>
        </w:rPr>
        <w:t>.</w:t>
      </w:r>
      <w:r w:rsidR="009F42EA" w:rsidRPr="00FD603A">
        <w:rPr>
          <w:rFonts w:ascii="Times New Roman" w:eastAsia="Times New Roman" w:hAnsi="Times New Roman" w:cs="Times New Roman"/>
          <w:lang w:eastAsia="es-ES"/>
        </w:rPr>
        <w:t xml:space="preserve"> Así como también</w:t>
      </w:r>
      <w:r w:rsidR="00E17FA5" w:rsidRPr="00FD603A">
        <w:rPr>
          <w:rFonts w:ascii="Times New Roman" w:eastAsia="Times New Roman" w:hAnsi="Times New Roman" w:cs="Times New Roman"/>
          <w:lang w:eastAsia="es-ES"/>
        </w:rPr>
        <w:t xml:space="preserve"> a</w:t>
      </w:r>
      <w:r w:rsidR="009F42EA" w:rsidRPr="00FD603A">
        <w:rPr>
          <w:rFonts w:ascii="Times New Roman" w:eastAsia="Times New Roman" w:hAnsi="Times New Roman" w:cs="Times New Roman"/>
          <w:lang w:eastAsia="es-ES"/>
        </w:rPr>
        <w:t xml:space="preserve"> empresas con las cuales el gobierno está endeudado</w:t>
      </w:r>
      <w:r w:rsidR="00744EE0" w:rsidRPr="00FD603A">
        <w:rPr>
          <w:rFonts w:ascii="Times New Roman" w:eastAsia="Times New Roman" w:hAnsi="Times New Roman" w:cs="Times New Roman"/>
          <w:color w:val="548DD4" w:themeColor="text2" w:themeTint="99"/>
          <w:lang w:eastAsia="es-ES"/>
        </w:rPr>
        <w:t>,</w:t>
      </w:r>
      <w:r w:rsidR="007039E6" w:rsidRPr="00FD603A">
        <w:rPr>
          <w:rFonts w:ascii="Times New Roman" w:eastAsia="Times New Roman" w:hAnsi="Times New Roman" w:cs="Times New Roman"/>
          <w:lang w:eastAsia="es-ES"/>
        </w:rPr>
        <w:t xml:space="preserve"> </w:t>
      </w:r>
      <w:r w:rsidR="00033427" w:rsidRPr="00FD603A">
        <w:rPr>
          <w:rFonts w:ascii="Times New Roman" w:eastAsia="Times New Roman" w:hAnsi="Times New Roman" w:cs="Times New Roman"/>
          <w:lang w:eastAsia="es-ES"/>
        </w:rPr>
        <w:t>que</w:t>
      </w:r>
      <w:r w:rsidR="007039E6" w:rsidRPr="00FD603A">
        <w:rPr>
          <w:rFonts w:ascii="Times New Roman" w:eastAsia="Times New Roman" w:hAnsi="Times New Roman" w:cs="Times New Roman"/>
          <w:lang w:eastAsia="es-ES"/>
        </w:rPr>
        <w:t xml:space="preserve"> manifestaban su incondicionalidad con el proyecto político del difunto.</w:t>
      </w:r>
    </w:p>
    <w:p w14:paraId="2645019B" w14:textId="77777777" w:rsidR="00BC2E08" w:rsidRPr="00FD603A" w:rsidRDefault="00BC2E08" w:rsidP="00FD603A">
      <w:pPr>
        <w:pStyle w:val="ListParagraph"/>
        <w:numPr>
          <w:ilvl w:val="0"/>
          <w:numId w:val="4"/>
        </w:numPr>
        <w:spacing w:before="120" w:after="120" w:line="240" w:lineRule="auto"/>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En relación a las expresiones más espontaneas de sus seguidores </w:t>
      </w:r>
      <w:r w:rsidR="00744EE0" w:rsidRPr="00FD603A">
        <w:rPr>
          <w:rFonts w:ascii="Times New Roman" w:eastAsia="Times New Roman" w:hAnsi="Times New Roman" w:cs="Times New Roman"/>
          <w:lang w:eastAsia="es-ES"/>
        </w:rPr>
        <w:t>al</w:t>
      </w:r>
      <w:r w:rsidRPr="00FD603A">
        <w:rPr>
          <w:rFonts w:ascii="Times New Roman" w:eastAsia="Times New Roman" w:hAnsi="Times New Roman" w:cs="Times New Roman"/>
          <w:lang w:eastAsia="es-ES"/>
        </w:rPr>
        <w:t xml:space="preserve"> </w:t>
      </w:r>
      <w:r w:rsidR="00744EE0" w:rsidRPr="00FD603A">
        <w:rPr>
          <w:rFonts w:ascii="Times New Roman" w:eastAsia="Times New Roman" w:hAnsi="Times New Roman" w:cs="Times New Roman"/>
          <w:lang w:eastAsia="es-ES"/>
        </w:rPr>
        <w:t>ir a pasar junto al</w:t>
      </w:r>
      <w:r w:rsidRPr="00FD603A">
        <w:rPr>
          <w:rFonts w:ascii="Times New Roman" w:eastAsia="Times New Roman" w:hAnsi="Times New Roman" w:cs="Times New Roman"/>
          <w:color w:val="548DD4" w:themeColor="text2" w:themeTint="99"/>
          <w:lang w:eastAsia="es-ES"/>
        </w:rPr>
        <w:t xml:space="preserve"> </w:t>
      </w:r>
      <w:r w:rsidRPr="00FD603A">
        <w:rPr>
          <w:rFonts w:ascii="Times New Roman" w:eastAsia="Times New Roman" w:hAnsi="Times New Roman" w:cs="Times New Roman"/>
          <w:lang w:eastAsia="es-ES"/>
        </w:rPr>
        <w:t>féretro</w:t>
      </w:r>
      <w:r w:rsidR="00B448D6" w:rsidRPr="00FD603A">
        <w:rPr>
          <w:rFonts w:ascii="Times New Roman" w:eastAsia="Times New Roman" w:hAnsi="Times New Roman" w:cs="Times New Roman"/>
          <w:lang w:eastAsia="es-ES"/>
        </w:rPr>
        <w:t xml:space="preserve"> y despedirse de “su presidente”</w:t>
      </w:r>
      <w:r w:rsidRPr="00FD603A">
        <w:rPr>
          <w:rFonts w:ascii="Times New Roman" w:eastAsia="Times New Roman" w:hAnsi="Times New Roman" w:cs="Times New Roman"/>
          <w:lang w:eastAsia="es-ES"/>
        </w:rPr>
        <w:t xml:space="preserve">, </w:t>
      </w:r>
      <w:r w:rsidR="00744EE0" w:rsidRPr="00FD603A">
        <w:rPr>
          <w:rFonts w:ascii="Times New Roman" w:eastAsia="Times New Roman" w:hAnsi="Times New Roman" w:cs="Times New Roman"/>
          <w:lang w:eastAsia="es-ES"/>
        </w:rPr>
        <w:t>son</w:t>
      </w:r>
      <w:r w:rsidR="00F4310E" w:rsidRPr="00FD603A">
        <w:rPr>
          <w:rFonts w:ascii="Times New Roman" w:eastAsia="Times New Roman" w:hAnsi="Times New Roman" w:cs="Times New Roman"/>
          <w:lang w:eastAsia="es-ES"/>
        </w:rPr>
        <w:t xml:space="preserve"> mas emotivas y mucho más cercanas a la vida cotidiana de las personas que las manifestaron,</w:t>
      </w:r>
      <w:r w:rsidR="00B448D6" w:rsidRPr="00FD603A">
        <w:rPr>
          <w:rFonts w:ascii="Times New Roman" w:eastAsia="Times New Roman" w:hAnsi="Times New Roman" w:cs="Times New Roman"/>
          <w:lang w:eastAsia="es-ES"/>
        </w:rPr>
        <w:t xml:space="preserve"> demuestran el compromiso y afecto de sus seguidores,</w:t>
      </w:r>
      <w:r w:rsidR="00F4310E" w:rsidRPr="00FD603A">
        <w:rPr>
          <w:rFonts w:ascii="Times New Roman" w:eastAsia="Times New Roman" w:hAnsi="Times New Roman" w:cs="Times New Roman"/>
          <w:lang w:eastAsia="es-ES"/>
        </w:rPr>
        <w:t xml:space="preserve"> a la vez que se dejaban conducir por la estructura organizacional impuesta</w:t>
      </w:r>
      <w:r w:rsidR="0081301E" w:rsidRPr="00FD603A">
        <w:rPr>
          <w:rFonts w:ascii="Times New Roman" w:eastAsia="Times New Roman" w:hAnsi="Times New Roman" w:cs="Times New Roman"/>
          <w:lang w:eastAsia="es-ES"/>
        </w:rPr>
        <w:t>.</w:t>
      </w:r>
      <w:r w:rsidR="00F4310E" w:rsidRPr="00FD603A">
        <w:rPr>
          <w:rFonts w:ascii="Times New Roman" w:eastAsia="Times New Roman" w:hAnsi="Times New Roman" w:cs="Times New Roman"/>
          <w:lang w:eastAsia="es-ES"/>
        </w:rPr>
        <w:t xml:space="preserve"> </w:t>
      </w:r>
    </w:p>
    <w:p w14:paraId="405B6862" w14:textId="77777777" w:rsidR="00013607" w:rsidRPr="00FD603A" w:rsidRDefault="00013607" w:rsidP="00FD603A">
      <w:pPr>
        <w:spacing w:before="120" w:after="120" w:line="240" w:lineRule="auto"/>
        <w:contextualSpacing/>
        <w:rPr>
          <w:rFonts w:ascii="Times New Roman" w:eastAsia="Times New Roman" w:hAnsi="Times New Roman" w:cs="Times New Roman"/>
          <w:lang w:eastAsia="es-ES"/>
        </w:rPr>
      </w:pPr>
    </w:p>
    <w:p w14:paraId="0DC03F9C" w14:textId="77777777" w:rsidR="008C147B" w:rsidRPr="00FD603A" w:rsidRDefault="008C147B" w:rsidP="00FD603A">
      <w:pPr>
        <w:spacing w:before="120" w:after="120" w:line="240" w:lineRule="auto"/>
        <w:contextualSpacing/>
        <w:rPr>
          <w:rFonts w:ascii="Times New Roman" w:eastAsia="Times New Roman" w:hAnsi="Times New Roman" w:cs="Times New Roman"/>
          <w:lang w:eastAsia="es-ES"/>
        </w:rPr>
      </w:pPr>
    </w:p>
    <w:p w14:paraId="23550C81" w14:textId="77777777" w:rsidR="008C147B" w:rsidRPr="00FD603A" w:rsidRDefault="008C147B" w:rsidP="00FD603A">
      <w:pPr>
        <w:spacing w:before="120" w:after="120" w:line="240" w:lineRule="auto"/>
        <w:contextualSpacing/>
        <w:rPr>
          <w:rFonts w:ascii="Times New Roman" w:eastAsia="Times New Roman" w:hAnsi="Times New Roman" w:cs="Times New Roman"/>
          <w:lang w:eastAsia="es-ES"/>
        </w:rPr>
      </w:pPr>
    </w:p>
    <w:p w14:paraId="10CD799F"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35BF8A8D"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10330922"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10F222E3"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34312785"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5CC5F6FA"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31A0B09C"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7CA417B3"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3E2E35B9"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0DCFD240"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78C1A522"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37E8F8EC"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7FA23B0A" w14:textId="77777777" w:rsidR="005E2A0E" w:rsidRPr="00FD603A" w:rsidRDefault="005E2A0E" w:rsidP="00FD603A">
      <w:pPr>
        <w:spacing w:before="120" w:after="120" w:line="240" w:lineRule="auto"/>
        <w:contextualSpacing/>
        <w:rPr>
          <w:rFonts w:ascii="Times New Roman" w:eastAsia="Times New Roman" w:hAnsi="Times New Roman" w:cs="Times New Roman"/>
          <w:lang w:eastAsia="es-ES"/>
        </w:rPr>
      </w:pPr>
    </w:p>
    <w:p w14:paraId="0DBFEF83" w14:textId="77777777" w:rsidR="00A35D73" w:rsidRPr="00FD603A" w:rsidRDefault="00A35D73" w:rsidP="00FD603A">
      <w:pPr>
        <w:spacing w:before="120" w:after="120" w:line="240" w:lineRule="auto"/>
        <w:contextualSpacing/>
        <w:rPr>
          <w:rFonts w:ascii="Times New Roman" w:eastAsia="Times New Roman" w:hAnsi="Times New Roman" w:cs="Times New Roman"/>
          <w:lang w:eastAsia="es-ES"/>
        </w:rPr>
      </w:pPr>
    </w:p>
    <w:p w14:paraId="17543841" w14:textId="77777777" w:rsidR="00D927C6" w:rsidRPr="00FD603A" w:rsidRDefault="00D927C6" w:rsidP="00FD603A">
      <w:pPr>
        <w:spacing w:before="120" w:after="120" w:line="240" w:lineRule="auto"/>
        <w:contextualSpacing/>
        <w:jc w:val="center"/>
        <w:rPr>
          <w:rFonts w:ascii="Times New Roman" w:eastAsia="Times New Roman" w:hAnsi="Times New Roman" w:cs="Times New Roman"/>
          <w:b/>
          <w:lang w:eastAsia="es-ES"/>
        </w:rPr>
      </w:pPr>
      <w:r w:rsidRPr="00FD603A">
        <w:rPr>
          <w:rFonts w:ascii="Times New Roman" w:eastAsia="Times New Roman" w:hAnsi="Times New Roman" w:cs="Times New Roman"/>
          <w:b/>
          <w:lang w:eastAsia="es-ES"/>
        </w:rPr>
        <w:t>Referencias</w:t>
      </w:r>
    </w:p>
    <w:p w14:paraId="14FEC9EB" w14:textId="77777777" w:rsidR="00DD7E68" w:rsidRPr="00FD603A" w:rsidRDefault="00DF3076" w:rsidP="00FD603A">
      <w:pPr>
        <w:spacing w:after="0" w:line="240" w:lineRule="auto"/>
        <w:ind w:left="284" w:hanging="284"/>
        <w:contextualSpacing/>
        <w:rPr>
          <w:rFonts w:ascii="Times New Roman" w:eastAsiaTheme="minorHAnsi" w:hAnsi="Times New Roman"/>
          <w:lang w:eastAsia="en-US"/>
        </w:rPr>
      </w:pPr>
      <w:r w:rsidRPr="00FD603A">
        <w:rPr>
          <w:rFonts w:ascii="Times New Roman" w:eastAsiaTheme="minorHAnsi" w:hAnsi="Times New Roman"/>
          <w:lang w:eastAsia="en-US"/>
        </w:rPr>
        <w:t xml:space="preserve"> </w:t>
      </w:r>
      <w:r w:rsidR="00DD7E68" w:rsidRPr="00FD603A">
        <w:rPr>
          <w:rFonts w:ascii="Times New Roman" w:eastAsiaTheme="minorHAnsi" w:hAnsi="Times New Roman"/>
          <w:lang w:eastAsia="en-US"/>
        </w:rPr>
        <w:t>Bardin, L. (1977) L’Analise de Contenu. Paris: Press Universitaire de France.</w:t>
      </w:r>
    </w:p>
    <w:p w14:paraId="0D94E79C" w14:textId="77777777" w:rsidR="00D927C6" w:rsidRPr="00FD603A" w:rsidRDefault="00DF3076" w:rsidP="00FD603A">
      <w:pPr>
        <w:spacing w:after="0" w:line="240" w:lineRule="auto"/>
        <w:ind w:left="284" w:hanging="284"/>
        <w:contextualSpacing/>
        <w:rPr>
          <w:rFonts w:ascii="Times New Roman" w:eastAsiaTheme="minorHAnsi" w:hAnsi="Times New Roman"/>
          <w:lang w:eastAsia="en-US"/>
        </w:rPr>
      </w:pPr>
      <w:r w:rsidRPr="00FD603A">
        <w:rPr>
          <w:rFonts w:ascii="Times New Roman" w:eastAsiaTheme="minorHAnsi" w:hAnsi="Times New Roman"/>
          <w:lang w:eastAsia="en-US"/>
        </w:rPr>
        <w:t xml:space="preserve"> </w:t>
      </w:r>
      <w:r w:rsidR="00D927C6" w:rsidRPr="00FD603A">
        <w:rPr>
          <w:rFonts w:ascii="Times New Roman" w:eastAsiaTheme="minorHAnsi" w:hAnsi="Times New Roman"/>
          <w:lang w:eastAsia="en-US"/>
        </w:rPr>
        <w:t xml:space="preserve">Barrera, L. (1999). Poder y no poder: </w:t>
      </w:r>
      <w:r w:rsidR="00771AD0" w:rsidRPr="00FD603A">
        <w:rPr>
          <w:rFonts w:ascii="Times New Roman" w:eastAsiaTheme="minorHAnsi" w:hAnsi="Times New Roman"/>
          <w:lang w:eastAsia="en-US"/>
        </w:rPr>
        <w:t>El aviso necrológico como medio de autoidentidad grupal. Cad. Est. Ling.,</w:t>
      </w:r>
      <w:r w:rsidR="00B71799" w:rsidRPr="00FD603A">
        <w:rPr>
          <w:rFonts w:ascii="Times New Roman" w:eastAsiaTheme="minorHAnsi" w:hAnsi="Times New Roman"/>
          <w:lang w:eastAsia="en-US"/>
        </w:rPr>
        <w:t xml:space="preserve"> Campinas, (37): 11-32</w:t>
      </w:r>
      <w:r w:rsidR="0053510A" w:rsidRPr="00FD603A">
        <w:rPr>
          <w:rFonts w:ascii="Times New Roman" w:eastAsiaTheme="minorHAnsi" w:hAnsi="Times New Roman"/>
          <w:lang w:eastAsia="en-US"/>
        </w:rPr>
        <w:t>, Jul/Dic</w:t>
      </w:r>
    </w:p>
    <w:p w14:paraId="2485F7BB" w14:textId="77777777" w:rsidR="00042227" w:rsidRPr="00FD603A" w:rsidRDefault="00DF3076" w:rsidP="00FD603A">
      <w:pPr>
        <w:spacing w:after="0" w:line="240" w:lineRule="auto"/>
        <w:ind w:left="284" w:hanging="284"/>
        <w:contextualSpacing/>
        <w:rPr>
          <w:rFonts w:ascii="Times New Roman" w:eastAsiaTheme="minorHAnsi" w:hAnsi="Times New Roman"/>
          <w:lang w:eastAsia="en-US"/>
        </w:rPr>
      </w:pPr>
      <w:r w:rsidRPr="00FD603A">
        <w:rPr>
          <w:rFonts w:ascii="Times New Roman" w:eastAsiaTheme="minorHAnsi" w:hAnsi="Times New Roman"/>
          <w:lang w:eastAsia="en-US"/>
        </w:rPr>
        <w:t xml:space="preserve"> </w:t>
      </w:r>
      <w:r w:rsidR="00042227" w:rsidRPr="00FD603A">
        <w:rPr>
          <w:rFonts w:ascii="Times New Roman" w:eastAsiaTheme="minorHAnsi" w:hAnsi="Times New Roman"/>
          <w:lang w:eastAsia="en-US"/>
        </w:rPr>
        <w:t xml:space="preserve">Bisbal, M. (2012). Datos sobre Cadenas de Chávez. AGB Panamericana de Medición de Venezuela. </w:t>
      </w:r>
    </w:p>
    <w:p w14:paraId="427D9348" w14:textId="77777777" w:rsidR="0057030F" w:rsidRPr="00FD603A" w:rsidRDefault="0057030F" w:rsidP="00FD603A">
      <w:pPr>
        <w:spacing w:after="0" w:line="240" w:lineRule="auto"/>
        <w:ind w:left="284" w:hanging="284"/>
        <w:contextualSpacing/>
        <w:rPr>
          <w:rFonts w:ascii="Times New Roman" w:eastAsiaTheme="minorHAnsi" w:hAnsi="Times New Roman"/>
          <w:lang w:eastAsia="en-US"/>
        </w:rPr>
      </w:pPr>
      <w:r w:rsidRPr="00FD603A">
        <w:rPr>
          <w:rFonts w:ascii="Times New Roman" w:eastAsiaTheme="minorHAnsi" w:hAnsi="Times New Roman"/>
          <w:lang w:eastAsia="en-US"/>
        </w:rPr>
        <w:t>Bolívar, A. (2007). El análisis interaccional del discurso. Del texto a la dinámica social. En A. Bolívar (Comp.) Análisis del discurso. Por qué y para qué</w:t>
      </w:r>
      <w:r w:rsidR="00B71799" w:rsidRPr="00FD603A">
        <w:rPr>
          <w:rFonts w:ascii="Times New Roman" w:eastAsiaTheme="minorHAnsi" w:hAnsi="Times New Roman"/>
          <w:lang w:eastAsia="en-US"/>
        </w:rPr>
        <w:t xml:space="preserve"> (p. 248-277)</w:t>
      </w:r>
      <w:r w:rsidRPr="00FD603A">
        <w:rPr>
          <w:rFonts w:ascii="Times New Roman" w:eastAsiaTheme="minorHAnsi" w:hAnsi="Times New Roman"/>
          <w:lang w:eastAsia="en-US"/>
        </w:rPr>
        <w:t xml:space="preserve">. Caracas. Los Libros de El Nacional. </w:t>
      </w:r>
    </w:p>
    <w:p w14:paraId="6687FC88" w14:textId="77777777" w:rsidR="00DC49BA" w:rsidRPr="00FD603A" w:rsidRDefault="00C84DEB" w:rsidP="00FD603A">
      <w:pPr>
        <w:spacing w:after="0" w:line="240" w:lineRule="auto"/>
        <w:ind w:left="284" w:hanging="284"/>
        <w:contextualSpacing/>
        <w:rPr>
          <w:rFonts w:ascii="Times New Roman" w:eastAsiaTheme="minorHAnsi" w:hAnsi="Times New Roman"/>
          <w:lang w:eastAsia="en-US"/>
        </w:rPr>
      </w:pPr>
      <w:r w:rsidRPr="00FD603A">
        <w:rPr>
          <w:rFonts w:ascii="Times New Roman" w:eastAsiaTheme="minorHAnsi" w:hAnsi="Times New Roman"/>
          <w:lang w:eastAsia="en-US"/>
        </w:rPr>
        <w:t>Kinnier, R.; Metha, A.; Buki, L y Rawa, P.</w:t>
      </w:r>
      <w:r w:rsidR="004F6F2C" w:rsidRPr="00FD603A">
        <w:rPr>
          <w:rFonts w:ascii="Times New Roman" w:eastAsiaTheme="minorHAnsi" w:hAnsi="Times New Roman"/>
          <w:lang w:eastAsia="en-US"/>
        </w:rPr>
        <w:t xml:space="preserve">(1994) . </w:t>
      </w:r>
      <w:r w:rsidR="004F6F2C" w:rsidRPr="00FD603A">
        <w:rPr>
          <w:rFonts w:ascii="Times New Roman" w:eastAsiaTheme="minorHAnsi" w:hAnsi="Times New Roman"/>
          <w:lang w:val="en-US" w:eastAsia="en-US"/>
        </w:rPr>
        <w:t xml:space="preserve">Manifest Values of Eminent Psychologist: A content Analysis of their Obituaries. </w:t>
      </w:r>
      <w:r w:rsidR="004F6F2C" w:rsidRPr="00FD603A">
        <w:rPr>
          <w:rFonts w:ascii="Times New Roman" w:eastAsiaTheme="minorHAnsi" w:hAnsi="Times New Roman"/>
          <w:lang w:eastAsia="en-US"/>
        </w:rPr>
        <w:t xml:space="preserve">Current Psychology: Developmental, Learning, Personality, Social, </w:t>
      </w:r>
      <w:r w:rsidR="00B71799" w:rsidRPr="00FD603A">
        <w:rPr>
          <w:rFonts w:ascii="Times New Roman" w:eastAsiaTheme="minorHAnsi" w:hAnsi="Times New Roman"/>
          <w:lang w:eastAsia="en-US"/>
        </w:rPr>
        <w:t>13 (</w:t>
      </w:r>
      <w:r w:rsidR="004F6F2C" w:rsidRPr="00FD603A">
        <w:rPr>
          <w:rFonts w:ascii="Times New Roman" w:eastAsiaTheme="minorHAnsi" w:hAnsi="Times New Roman"/>
          <w:lang w:eastAsia="en-US"/>
        </w:rPr>
        <w:t>1</w:t>
      </w:r>
      <w:r w:rsidR="00B71799" w:rsidRPr="00FD603A">
        <w:rPr>
          <w:rFonts w:ascii="Times New Roman" w:eastAsiaTheme="minorHAnsi" w:hAnsi="Times New Roman"/>
          <w:lang w:eastAsia="en-US"/>
        </w:rPr>
        <w:t>)</w:t>
      </w:r>
      <w:r w:rsidR="004F6F2C" w:rsidRPr="00FD603A">
        <w:rPr>
          <w:rFonts w:ascii="Times New Roman" w:eastAsiaTheme="minorHAnsi" w:hAnsi="Times New Roman"/>
          <w:lang w:eastAsia="en-US"/>
        </w:rPr>
        <w:t xml:space="preserve"> 88-94</w:t>
      </w:r>
      <w:r w:rsidR="00E01749" w:rsidRPr="00FD603A">
        <w:rPr>
          <w:rFonts w:ascii="Times New Roman" w:eastAsiaTheme="minorHAnsi" w:hAnsi="Times New Roman"/>
          <w:lang w:eastAsia="en-US"/>
        </w:rPr>
        <w:t>.</w:t>
      </w:r>
    </w:p>
    <w:p w14:paraId="09EFE346" w14:textId="77777777" w:rsidR="00E01749" w:rsidRPr="00FD603A" w:rsidRDefault="00E01749" w:rsidP="00FD603A">
      <w:pPr>
        <w:spacing w:after="0" w:line="240" w:lineRule="auto"/>
        <w:ind w:left="284" w:hanging="284"/>
        <w:contextualSpacing/>
        <w:rPr>
          <w:rFonts w:ascii="Times New Roman" w:eastAsiaTheme="minorHAnsi" w:hAnsi="Times New Roman"/>
          <w:lang w:val="en-US" w:eastAsia="en-US"/>
        </w:rPr>
      </w:pPr>
      <w:r w:rsidRPr="00FD603A">
        <w:rPr>
          <w:rFonts w:ascii="Times New Roman" w:eastAsiaTheme="minorHAnsi" w:hAnsi="Times New Roman"/>
          <w:lang w:eastAsia="en-US"/>
        </w:rPr>
        <w:t>Montero, M. (2</w:t>
      </w:r>
      <w:r w:rsidR="00DC49BA" w:rsidRPr="00FD603A">
        <w:rPr>
          <w:rFonts w:ascii="Times New Roman" w:eastAsiaTheme="minorHAnsi" w:hAnsi="Times New Roman"/>
          <w:lang w:eastAsia="en-US"/>
        </w:rPr>
        <w:t>008) Discurso político y efecto “bumerang”. Discursos presidenciales y emociones.</w:t>
      </w:r>
      <w:r w:rsidR="00A40CF8" w:rsidRPr="00FD603A">
        <w:rPr>
          <w:rFonts w:ascii="Times New Roman" w:eastAsiaTheme="minorHAnsi" w:hAnsi="Times New Roman"/>
          <w:lang w:eastAsia="en-US"/>
        </w:rPr>
        <w:t xml:space="preserve"> Conferencia presentada en el IV Congreso Nacional de Psicología. Bogotá, Colombia. </w:t>
      </w:r>
      <w:proofErr w:type="spellStart"/>
      <w:r w:rsidR="00A40CF8" w:rsidRPr="00FD603A">
        <w:rPr>
          <w:rFonts w:ascii="Times New Roman" w:eastAsiaTheme="minorHAnsi" w:hAnsi="Times New Roman"/>
          <w:lang w:val="en-US" w:eastAsia="en-US"/>
        </w:rPr>
        <w:t>En</w:t>
      </w:r>
      <w:proofErr w:type="spellEnd"/>
      <w:r w:rsidR="00A40CF8" w:rsidRPr="00FD603A">
        <w:rPr>
          <w:rFonts w:ascii="Times New Roman" w:eastAsiaTheme="minorHAnsi" w:hAnsi="Times New Roman"/>
          <w:lang w:val="en-US" w:eastAsia="en-US"/>
        </w:rPr>
        <w:t xml:space="preserve"> </w:t>
      </w:r>
      <w:proofErr w:type="spellStart"/>
      <w:r w:rsidR="00A40CF8" w:rsidRPr="00FD603A">
        <w:rPr>
          <w:rFonts w:ascii="Times New Roman" w:eastAsiaTheme="minorHAnsi" w:hAnsi="Times New Roman"/>
          <w:lang w:val="en-US" w:eastAsia="en-US"/>
        </w:rPr>
        <w:t>prensa</w:t>
      </w:r>
      <w:proofErr w:type="spellEnd"/>
    </w:p>
    <w:p w14:paraId="52EE9D31" w14:textId="77777777" w:rsidR="004F6F2C" w:rsidRPr="00FD603A" w:rsidRDefault="00013607" w:rsidP="00FD603A">
      <w:pPr>
        <w:spacing w:after="0" w:line="240" w:lineRule="auto"/>
        <w:ind w:left="284" w:hanging="284"/>
        <w:contextualSpacing/>
        <w:jc w:val="both"/>
        <w:rPr>
          <w:rFonts w:ascii="Times New Roman" w:eastAsiaTheme="minorHAnsi" w:hAnsi="Times New Roman"/>
          <w:lang w:val="en-US" w:eastAsia="en-US"/>
        </w:rPr>
      </w:pPr>
      <w:r w:rsidRPr="00FD603A">
        <w:rPr>
          <w:rFonts w:ascii="Times New Roman" w:eastAsiaTheme="minorHAnsi" w:hAnsi="Times New Roman"/>
          <w:lang w:val="en-US" w:eastAsia="en-US"/>
        </w:rPr>
        <w:t xml:space="preserve"> </w:t>
      </w:r>
      <w:proofErr w:type="spellStart"/>
      <w:r w:rsidR="004F6F2C" w:rsidRPr="00FD603A">
        <w:rPr>
          <w:rFonts w:ascii="Times New Roman" w:eastAsiaTheme="minorHAnsi" w:hAnsi="Times New Roman"/>
          <w:lang w:val="en-US" w:eastAsia="en-US"/>
        </w:rPr>
        <w:t>Rodler</w:t>
      </w:r>
      <w:proofErr w:type="spellEnd"/>
      <w:r w:rsidR="004F6F2C" w:rsidRPr="00FD603A">
        <w:rPr>
          <w:rFonts w:ascii="Times New Roman" w:eastAsiaTheme="minorHAnsi" w:hAnsi="Times New Roman"/>
          <w:lang w:val="en-US" w:eastAsia="en-US"/>
        </w:rPr>
        <w:t xml:space="preserve">, Ch.; </w:t>
      </w:r>
      <w:proofErr w:type="spellStart"/>
      <w:r w:rsidR="004F6F2C" w:rsidRPr="00FD603A">
        <w:rPr>
          <w:rFonts w:ascii="Times New Roman" w:eastAsiaTheme="minorHAnsi" w:hAnsi="Times New Roman"/>
          <w:lang w:val="en-US" w:eastAsia="en-US"/>
        </w:rPr>
        <w:t>Kirchler</w:t>
      </w:r>
      <w:proofErr w:type="spellEnd"/>
      <w:r w:rsidR="004F6F2C" w:rsidRPr="00FD603A">
        <w:rPr>
          <w:rFonts w:ascii="Times New Roman" w:eastAsiaTheme="minorHAnsi" w:hAnsi="Times New Roman"/>
          <w:lang w:val="en-US" w:eastAsia="en-US"/>
        </w:rPr>
        <w:t xml:space="preserve">, E; </w:t>
      </w:r>
      <w:proofErr w:type="spellStart"/>
      <w:r w:rsidR="004F6F2C" w:rsidRPr="00FD603A">
        <w:rPr>
          <w:rFonts w:ascii="Times New Roman" w:eastAsiaTheme="minorHAnsi" w:hAnsi="Times New Roman"/>
          <w:lang w:val="en-US" w:eastAsia="en-US"/>
        </w:rPr>
        <w:t>Holzl</w:t>
      </w:r>
      <w:proofErr w:type="spellEnd"/>
      <w:r w:rsidR="004F6F2C" w:rsidRPr="00FD603A">
        <w:rPr>
          <w:rFonts w:ascii="Times New Roman" w:eastAsiaTheme="minorHAnsi" w:hAnsi="Times New Roman"/>
          <w:lang w:val="en-US" w:eastAsia="en-US"/>
        </w:rPr>
        <w:t>, E. (2001). Gender Stereo</w:t>
      </w:r>
      <w:r w:rsidR="00360F25" w:rsidRPr="00FD603A">
        <w:rPr>
          <w:rFonts w:ascii="Times New Roman" w:eastAsiaTheme="minorHAnsi" w:hAnsi="Times New Roman"/>
          <w:lang w:val="en-US" w:eastAsia="en-US"/>
        </w:rPr>
        <w:t>types of Leaders: An analysis of</w:t>
      </w:r>
      <w:r w:rsidR="004F6F2C" w:rsidRPr="00FD603A">
        <w:rPr>
          <w:rFonts w:ascii="Times New Roman" w:eastAsiaTheme="minorHAnsi" w:hAnsi="Times New Roman"/>
          <w:lang w:val="en-US" w:eastAsia="en-US"/>
        </w:rPr>
        <w:t xml:space="preserve"> the Contents of Obituaries from 1974 – 1998. Sex Roles, </w:t>
      </w:r>
      <w:r w:rsidR="00B71799" w:rsidRPr="00FD603A">
        <w:rPr>
          <w:rFonts w:ascii="Times New Roman" w:eastAsiaTheme="minorHAnsi" w:hAnsi="Times New Roman"/>
          <w:lang w:val="en-US" w:eastAsia="en-US"/>
        </w:rPr>
        <w:t>45</w:t>
      </w:r>
      <w:r w:rsidR="004F6F2C" w:rsidRPr="00FD603A">
        <w:rPr>
          <w:rFonts w:ascii="Times New Roman" w:eastAsiaTheme="minorHAnsi" w:hAnsi="Times New Roman"/>
          <w:lang w:val="en-US" w:eastAsia="en-US"/>
        </w:rPr>
        <w:t xml:space="preserve"> </w:t>
      </w:r>
      <w:r w:rsidR="00B71799" w:rsidRPr="00FD603A">
        <w:rPr>
          <w:rFonts w:ascii="Times New Roman" w:eastAsiaTheme="minorHAnsi" w:hAnsi="Times New Roman"/>
          <w:lang w:val="en-US" w:eastAsia="en-US"/>
        </w:rPr>
        <w:t>(</w:t>
      </w:r>
      <w:r w:rsidR="004F6F2C" w:rsidRPr="00FD603A">
        <w:rPr>
          <w:rFonts w:ascii="Times New Roman" w:eastAsiaTheme="minorHAnsi" w:hAnsi="Times New Roman"/>
          <w:lang w:val="en-US" w:eastAsia="en-US"/>
        </w:rPr>
        <w:t>11/12</w:t>
      </w:r>
      <w:r w:rsidR="00B71799" w:rsidRPr="00FD603A">
        <w:rPr>
          <w:rFonts w:ascii="Times New Roman" w:eastAsiaTheme="minorHAnsi" w:hAnsi="Times New Roman"/>
          <w:lang w:val="en-US" w:eastAsia="en-US"/>
        </w:rPr>
        <w:t>)</w:t>
      </w:r>
      <w:r w:rsidR="004F6F2C" w:rsidRPr="00FD603A">
        <w:rPr>
          <w:rFonts w:ascii="Times New Roman" w:eastAsiaTheme="minorHAnsi" w:hAnsi="Times New Roman"/>
          <w:lang w:val="en-US" w:eastAsia="en-US"/>
        </w:rPr>
        <w:t xml:space="preserve">, </w:t>
      </w:r>
      <w:r w:rsidR="00253576" w:rsidRPr="00FD603A">
        <w:rPr>
          <w:rFonts w:ascii="Times New Roman" w:eastAsiaTheme="minorHAnsi" w:hAnsi="Times New Roman"/>
          <w:lang w:val="en-US" w:eastAsia="en-US"/>
        </w:rPr>
        <w:t>827- 843.</w:t>
      </w:r>
    </w:p>
    <w:p w14:paraId="27113373" w14:textId="77777777" w:rsidR="004F6F2C" w:rsidRPr="00FD603A" w:rsidRDefault="00C61918" w:rsidP="00FD603A">
      <w:pPr>
        <w:spacing w:after="0" w:line="240" w:lineRule="auto"/>
        <w:ind w:left="284" w:hanging="284"/>
        <w:contextualSpacing/>
        <w:jc w:val="both"/>
        <w:rPr>
          <w:rFonts w:ascii="Times New Roman" w:eastAsiaTheme="minorHAnsi" w:hAnsi="Times New Roman"/>
          <w:lang w:eastAsia="en-US"/>
        </w:rPr>
      </w:pPr>
      <w:r w:rsidRPr="00FD603A">
        <w:rPr>
          <w:rFonts w:ascii="Times New Roman" w:eastAsiaTheme="minorHAnsi" w:hAnsi="Times New Roman"/>
          <w:lang w:val="en-US" w:eastAsia="en-US"/>
        </w:rPr>
        <w:t xml:space="preserve">Searle, </w:t>
      </w:r>
      <w:r w:rsidR="00DD7E68" w:rsidRPr="00FD603A">
        <w:rPr>
          <w:rFonts w:ascii="Times New Roman" w:eastAsiaTheme="minorHAnsi" w:hAnsi="Times New Roman"/>
          <w:lang w:val="en-US" w:eastAsia="en-US"/>
        </w:rPr>
        <w:t>J. R. (</w:t>
      </w:r>
      <w:r w:rsidRPr="00FD603A">
        <w:rPr>
          <w:rFonts w:ascii="Times New Roman" w:eastAsiaTheme="minorHAnsi" w:hAnsi="Times New Roman"/>
          <w:lang w:val="en-US" w:eastAsia="en-US"/>
        </w:rPr>
        <w:t>1979</w:t>
      </w:r>
      <w:r w:rsidR="002E24D3" w:rsidRPr="00FD603A">
        <w:rPr>
          <w:rFonts w:ascii="Times New Roman" w:eastAsiaTheme="minorHAnsi" w:hAnsi="Times New Roman"/>
          <w:lang w:val="en-US" w:eastAsia="en-US"/>
        </w:rPr>
        <w:t>) E</w:t>
      </w:r>
      <w:r w:rsidRPr="00FD603A">
        <w:rPr>
          <w:rFonts w:ascii="Times New Roman" w:eastAsiaTheme="minorHAnsi" w:hAnsi="Times New Roman"/>
          <w:lang w:val="en-US" w:eastAsia="en-US"/>
        </w:rPr>
        <w:t>x</w:t>
      </w:r>
      <w:r w:rsidR="002E24D3" w:rsidRPr="00FD603A">
        <w:rPr>
          <w:rFonts w:ascii="Times New Roman" w:eastAsiaTheme="minorHAnsi" w:hAnsi="Times New Roman"/>
          <w:lang w:val="en-US" w:eastAsia="en-US"/>
        </w:rPr>
        <w:t xml:space="preserve">pression and Meaning: Studies in the theory of Speech Acts. </w:t>
      </w:r>
      <w:r w:rsidR="002E24D3" w:rsidRPr="00FD603A">
        <w:rPr>
          <w:rFonts w:ascii="Times New Roman" w:eastAsiaTheme="minorHAnsi" w:hAnsi="Times New Roman"/>
          <w:lang w:eastAsia="en-US"/>
        </w:rPr>
        <w:t>Cambridge: Cambridge University Press.</w:t>
      </w:r>
    </w:p>
    <w:p w14:paraId="59EF83AA" w14:textId="77777777" w:rsidR="00360F25" w:rsidRPr="00FD603A" w:rsidRDefault="00360F25" w:rsidP="00FD603A">
      <w:pPr>
        <w:spacing w:after="0" w:line="240" w:lineRule="auto"/>
        <w:ind w:left="284" w:hanging="284"/>
        <w:contextualSpacing/>
        <w:jc w:val="both"/>
        <w:rPr>
          <w:rFonts w:ascii="Times New Roman" w:eastAsiaTheme="minorHAnsi" w:hAnsi="Times New Roman"/>
          <w:lang w:eastAsia="en-US"/>
        </w:rPr>
      </w:pPr>
      <w:r w:rsidRPr="00FD603A">
        <w:rPr>
          <w:rFonts w:ascii="Times New Roman" w:eastAsiaTheme="minorHAnsi" w:hAnsi="Times New Roman"/>
          <w:lang w:eastAsia="en-US"/>
        </w:rPr>
        <w:t>Van D</w:t>
      </w:r>
      <w:r w:rsidR="004B7A6F" w:rsidRPr="00FD603A">
        <w:rPr>
          <w:rFonts w:ascii="Times New Roman" w:eastAsiaTheme="minorHAnsi" w:hAnsi="Times New Roman"/>
          <w:lang w:eastAsia="en-US"/>
        </w:rPr>
        <w:t>i</w:t>
      </w:r>
      <w:r w:rsidRPr="00FD603A">
        <w:rPr>
          <w:rFonts w:ascii="Times New Roman" w:eastAsiaTheme="minorHAnsi" w:hAnsi="Times New Roman"/>
          <w:lang w:eastAsia="en-US"/>
        </w:rPr>
        <w:t>jk, T. (1997</w:t>
      </w:r>
      <w:r w:rsidR="004B7A6F" w:rsidRPr="00FD603A">
        <w:rPr>
          <w:rFonts w:ascii="Times New Roman" w:eastAsiaTheme="minorHAnsi" w:hAnsi="Times New Roman"/>
          <w:lang w:eastAsia="en-US"/>
        </w:rPr>
        <w:t>a</w:t>
      </w:r>
      <w:r w:rsidRPr="00FD603A">
        <w:rPr>
          <w:rFonts w:ascii="Times New Roman" w:eastAsiaTheme="minorHAnsi" w:hAnsi="Times New Roman"/>
          <w:lang w:eastAsia="en-US"/>
        </w:rPr>
        <w:t>) El discurso como interacc</w:t>
      </w:r>
      <w:r w:rsidR="004B7A6F" w:rsidRPr="00FD603A">
        <w:rPr>
          <w:rFonts w:ascii="Times New Roman" w:eastAsiaTheme="minorHAnsi" w:hAnsi="Times New Roman"/>
          <w:lang w:eastAsia="en-US"/>
        </w:rPr>
        <w:t>ión en la sociedad. En T. Van D</w:t>
      </w:r>
      <w:r w:rsidRPr="00FD603A">
        <w:rPr>
          <w:rFonts w:ascii="Times New Roman" w:eastAsiaTheme="minorHAnsi" w:hAnsi="Times New Roman"/>
          <w:lang w:eastAsia="en-US"/>
        </w:rPr>
        <w:t>i</w:t>
      </w:r>
      <w:r w:rsidR="004B7A6F" w:rsidRPr="00FD603A">
        <w:rPr>
          <w:rFonts w:ascii="Times New Roman" w:eastAsiaTheme="minorHAnsi" w:hAnsi="Times New Roman"/>
          <w:lang w:eastAsia="en-US"/>
        </w:rPr>
        <w:t>j</w:t>
      </w:r>
      <w:r w:rsidRPr="00FD603A">
        <w:rPr>
          <w:rFonts w:ascii="Times New Roman" w:eastAsiaTheme="minorHAnsi" w:hAnsi="Times New Roman"/>
          <w:lang w:eastAsia="en-US"/>
        </w:rPr>
        <w:t>k (Coord.) El discurso como estructura y proceso (Pp. 21-66). Barcelona, España: Gedisa.</w:t>
      </w:r>
    </w:p>
    <w:p w14:paraId="549AF623" w14:textId="77777777" w:rsidR="004B7A6F" w:rsidRPr="00FD603A" w:rsidRDefault="00013607" w:rsidP="00FD603A">
      <w:pPr>
        <w:spacing w:after="0" w:line="240" w:lineRule="auto"/>
        <w:ind w:left="284" w:hanging="284"/>
        <w:contextualSpacing/>
        <w:jc w:val="both"/>
        <w:rPr>
          <w:rFonts w:ascii="Times New Roman" w:eastAsiaTheme="minorHAnsi" w:hAnsi="Times New Roman"/>
          <w:lang w:eastAsia="en-US"/>
        </w:rPr>
      </w:pPr>
      <w:r w:rsidRPr="00FD603A">
        <w:rPr>
          <w:rFonts w:ascii="Times New Roman" w:eastAsiaTheme="minorHAnsi" w:hAnsi="Times New Roman"/>
          <w:lang w:eastAsia="en-US"/>
        </w:rPr>
        <w:t xml:space="preserve"> </w:t>
      </w:r>
      <w:r w:rsidR="004B7A6F" w:rsidRPr="00FD603A">
        <w:rPr>
          <w:rFonts w:ascii="Times New Roman" w:eastAsiaTheme="minorHAnsi" w:hAnsi="Times New Roman"/>
          <w:lang w:eastAsia="en-US"/>
        </w:rPr>
        <w:t>Van Dijk, T. (1997b) El discurso como interacción en la sociedad. En Van Dijk (Coord.) El discurso como interacción social</w:t>
      </w:r>
      <w:r w:rsidR="00B71799" w:rsidRPr="00FD603A">
        <w:rPr>
          <w:rFonts w:ascii="Times New Roman" w:eastAsiaTheme="minorHAnsi" w:hAnsi="Times New Roman"/>
          <w:lang w:eastAsia="en-US"/>
        </w:rPr>
        <w:t xml:space="preserve"> </w:t>
      </w:r>
      <w:r w:rsidR="004B7A6F" w:rsidRPr="00FD603A">
        <w:rPr>
          <w:rFonts w:ascii="Times New Roman" w:eastAsiaTheme="minorHAnsi" w:hAnsi="Times New Roman"/>
          <w:lang w:eastAsia="en-US"/>
        </w:rPr>
        <w:t>(Pp. 19-66). Barcelona, España: Gedisa.</w:t>
      </w:r>
    </w:p>
    <w:p w14:paraId="57E16D56" w14:textId="77777777" w:rsidR="00AC7381" w:rsidRPr="00FD603A" w:rsidRDefault="00B47FAE" w:rsidP="00FD603A">
      <w:pPr>
        <w:spacing w:after="0" w:line="240" w:lineRule="auto"/>
        <w:ind w:left="284" w:hanging="284"/>
        <w:contextualSpacing/>
        <w:jc w:val="both"/>
        <w:rPr>
          <w:rFonts w:ascii="Times New Roman" w:eastAsiaTheme="minorHAnsi" w:hAnsi="Times New Roman"/>
          <w:lang w:eastAsia="en-US"/>
        </w:rPr>
      </w:pPr>
      <w:r w:rsidRPr="00FD603A">
        <w:rPr>
          <w:rFonts w:ascii="Times New Roman" w:eastAsiaTheme="minorHAnsi" w:hAnsi="Times New Roman"/>
          <w:lang w:eastAsia="en-US"/>
        </w:rPr>
        <w:t>Van Dijk, T. (1997). Racismo y análisis crítico de los medios. Barcelona</w:t>
      </w:r>
      <w:r w:rsidR="00A35D73" w:rsidRPr="00FD603A">
        <w:rPr>
          <w:rFonts w:ascii="Times New Roman" w:eastAsiaTheme="minorHAnsi" w:hAnsi="Times New Roman"/>
          <w:lang w:eastAsia="en-US"/>
        </w:rPr>
        <w:t>, España: Paidós.</w:t>
      </w:r>
    </w:p>
    <w:p w14:paraId="7E2C6729" w14:textId="77777777" w:rsidR="004B7A6F" w:rsidRPr="00FD603A" w:rsidRDefault="00191C3F" w:rsidP="00FD603A">
      <w:pPr>
        <w:spacing w:before="120" w:after="120" w:line="240" w:lineRule="auto"/>
        <w:contextualSpacing/>
        <w:rPr>
          <w:rFonts w:ascii="Times New Roman" w:eastAsia="Times New Roman" w:hAnsi="Times New Roman" w:cs="Times New Roman"/>
          <w:lang w:val="es-ES" w:eastAsia="es-ES"/>
        </w:rPr>
      </w:pPr>
      <w:r w:rsidRPr="00FD603A">
        <w:rPr>
          <w:rFonts w:ascii="Times New Roman" w:eastAsia="Times New Roman" w:hAnsi="Times New Roman" w:cs="Times New Roman"/>
          <w:lang w:val="es-ES" w:eastAsia="es-ES"/>
        </w:rPr>
        <w:t>Referencia Digital:</w:t>
      </w:r>
    </w:p>
    <w:p w14:paraId="087E97D1" w14:textId="77777777" w:rsidR="00191C3F" w:rsidRPr="00FD603A" w:rsidRDefault="00191C3F" w:rsidP="00FD603A">
      <w:pPr>
        <w:spacing w:before="120" w:after="120" w:line="240" w:lineRule="auto"/>
        <w:contextualSpacing/>
        <w:rPr>
          <w:rFonts w:ascii="Times New Roman" w:eastAsia="Times New Roman" w:hAnsi="Times New Roman" w:cs="Times New Roman"/>
          <w:lang w:val="es-ES" w:eastAsia="es-ES"/>
        </w:rPr>
      </w:pPr>
      <w:proofErr w:type="spellStart"/>
      <w:r w:rsidRPr="00FD603A">
        <w:rPr>
          <w:rFonts w:ascii="Times New Roman" w:eastAsia="Times New Roman" w:hAnsi="Times New Roman" w:cs="Times New Roman"/>
          <w:lang w:val="es-ES" w:eastAsia="es-ES"/>
        </w:rPr>
        <w:t>Pag</w:t>
      </w:r>
      <w:proofErr w:type="spellEnd"/>
      <w:r w:rsidRPr="00FD603A">
        <w:rPr>
          <w:rFonts w:ascii="Times New Roman" w:eastAsia="Times New Roman" w:hAnsi="Times New Roman" w:cs="Times New Roman"/>
          <w:lang w:val="es-ES" w:eastAsia="es-ES"/>
        </w:rPr>
        <w:t xml:space="preserve"> web </w:t>
      </w:r>
      <w:r w:rsidRPr="00FD603A">
        <w:rPr>
          <w:rFonts w:ascii="Times New Roman" w:eastAsia="Times New Roman" w:hAnsi="Times New Roman" w:cs="Times New Roman"/>
          <w:i/>
          <w:lang w:val="es-ES" w:eastAsia="es-ES"/>
        </w:rPr>
        <w:t>Producto</w:t>
      </w:r>
      <w:r w:rsidRPr="00FD603A">
        <w:rPr>
          <w:rFonts w:ascii="Times New Roman" w:eastAsia="Times New Roman" w:hAnsi="Times New Roman" w:cs="Times New Roman"/>
          <w:lang w:val="es-ES" w:eastAsia="es-ES"/>
        </w:rPr>
        <w:t xml:space="preserve">. De Caracas para Venezuela. Disponible en: </w:t>
      </w:r>
      <w:hyperlink r:id="rId13" w:history="1">
        <w:r w:rsidRPr="00FD603A">
          <w:rPr>
            <w:rStyle w:val="Hyperlink"/>
            <w:rFonts w:ascii="Times New Roman" w:eastAsia="Times New Roman" w:hAnsi="Times New Roman" w:cs="Times New Roman"/>
            <w:color w:val="auto"/>
            <w:lang w:val="es-ES" w:eastAsia="es-ES"/>
          </w:rPr>
          <w:t>http://www3.producto.com.ve/articulo.php?art=723</w:t>
        </w:r>
      </w:hyperlink>
      <w:r w:rsidRPr="00FD603A">
        <w:rPr>
          <w:rFonts w:ascii="Times New Roman" w:eastAsia="Times New Roman" w:hAnsi="Times New Roman" w:cs="Times New Roman"/>
          <w:lang w:val="es-ES" w:eastAsia="es-ES"/>
        </w:rPr>
        <w:t>. En fecha: 6-2-2014</w:t>
      </w:r>
    </w:p>
    <w:p w14:paraId="7B92F394" w14:textId="77777777" w:rsidR="00AF43E6" w:rsidRPr="00FD603A" w:rsidRDefault="00AF43E6" w:rsidP="00FD603A">
      <w:pPr>
        <w:spacing w:before="120" w:after="120" w:line="240" w:lineRule="auto"/>
        <w:contextualSpacing/>
        <w:jc w:val="both"/>
        <w:rPr>
          <w:rFonts w:ascii="Times New Roman" w:eastAsia="Times New Roman" w:hAnsi="Times New Roman" w:cs="Times New Roman"/>
          <w:lang w:val="es-ES" w:eastAsia="es-ES"/>
        </w:rPr>
      </w:pPr>
    </w:p>
    <w:p w14:paraId="4F977FFB" w14:textId="77777777" w:rsidR="00AF43E6" w:rsidRPr="00FD603A" w:rsidRDefault="00AF43E6" w:rsidP="00FD603A">
      <w:pPr>
        <w:spacing w:before="120" w:after="120" w:line="240" w:lineRule="auto"/>
        <w:contextualSpacing/>
        <w:jc w:val="both"/>
        <w:rPr>
          <w:rFonts w:ascii="Times New Roman" w:eastAsia="Times New Roman" w:hAnsi="Times New Roman" w:cs="Times New Roman"/>
          <w:lang w:val="es-ES" w:eastAsia="es-ES"/>
        </w:rPr>
      </w:pPr>
    </w:p>
    <w:p w14:paraId="0215ACE9" w14:textId="77777777" w:rsidR="00AF43E6" w:rsidRPr="00FD603A" w:rsidRDefault="00AF43E6" w:rsidP="00FD603A">
      <w:pPr>
        <w:spacing w:before="120" w:after="120" w:line="240" w:lineRule="auto"/>
        <w:contextualSpacing/>
        <w:jc w:val="both"/>
        <w:rPr>
          <w:rFonts w:ascii="Times New Roman" w:eastAsia="Times New Roman" w:hAnsi="Times New Roman" w:cs="Times New Roman"/>
          <w:lang w:val="es-ES" w:eastAsia="es-ES"/>
        </w:rPr>
      </w:pPr>
    </w:p>
    <w:p w14:paraId="14970944" w14:textId="77777777" w:rsidR="00AF43E6" w:rsidRPr="00FD603A" w:rsidRDefault="00AF43E6" w:rsidP="00FD603A">
      <w:pPr>
        <w:spacing w:before="120" w:after="120" w:line="240" w:lineRule="auto"/>
        <w:contextualSpacing/>
        <w:jc w:val="both"/>
        <w:rPr>
          <w:rFonts w:ascii="Times New Roman" w:eastAsia="Times New Roman" w:hAnsi="Times New Roman" w:cs="Times New Roman"/>
          <w:lang w:val="es-ES" w:eastAsia="es-ES"/>
        </w:rPr>
      </w:pPr>
    </w:p>
    <w:p w14:paraId="014B260A" w14:textId="77777777" w:rsidR="00595908" w:rsidRPr="00FD603A" w:rsidRDefault="004A0A54"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Ta</w:t>
      </w:r>
      <w:r w:rsidR="00595908" w:rsidRPr="00FD603A">
        <w:rPr>
          <w:rFonts w:ascii="Times New Roman" w:eastAsia="Times New Roman" w:hAnsi="Times New Roman" w:cs="Times New Roman"/>
          <w:lang w:eastAsia="es-ES"/>
        </w:rPr>
        <w:t>bla</w:t>
      </w:r>
      <w:r w:rsidR="005E2A0E" w:rsidRPr="00FD603A">
        <w:rPr>
          <w:rFonts w:ascii="Times New Roman" w:eastAsia="Times New Roman" w:hAnsi="Times New Roman" w:cs="Times New Roman"/>
          <w:lang w:eastAsia="es-ES"/>
        </w:rPr>
        <w:t xml:space="preserve"> 1</w:t>
      </w:r>
      <w:r w:rsidR="00FB682D" w:rsidRPr="00FD603A">
        <w:rPr>
          <w:rFonts w:ascii="Times New Roman" w:eastAsia="Times New Roman" w:hAnsi="Times New Roman" w:cs="Times New Roman"/>
          <w:lang w:eastAsia="es-ES"/>
        </w:rPr>
        <w:t xml:space="preserve"> </w:t>
      </w:r>
    </w:p>
    <w:p w14:paraId="3AFEF7D1" w14:textId="77777777" w:rsidR="00FB682D" w:rsidRPr="00FD603A" w:rsidRDefault="00FB682D"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Número de avisos publicados en los periódicos EN y EU.</w:t>
      </w:r>
    </w:p>
    <w:p w14:paraId="6275F0E1"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tbl>
      <w:tblPr>
        <w:tblStyle w:val="MediumList1-Accent3"/>
        <w:tblW w:w="4842" w:type="dxa"/>
        <w:tblLook w:val="04A0" w:firstRow="1" w:lastRow="0" w:firstColumn="1" w:lastColumn="0" w:noHBand="0" w:noVBand="1"/>
      </w:tblPr>
      <w:tblGrid>
        <w:gridCol w:w="1595"/>
        <w:gridCol w:w="1615"/>
        <w:gridCol w:w="1632"/>
      </w:tblGrid>
      <w:tr w:rsidR="00FB682D" w:rsidRPr="00FD603A" w14:paraId="045C128E" w14:textId="77777777" w:rsidTr="00F4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Borders>
              <w:top w:val="single" w:sz="4" w:space="0" w:color="auto"/>
            </w:tcBorders>
          </w:tcPr>
          <w:p w14:paraId="61A6D8E1" w14:textId="77777777" w:rsidR="00FB682D" w:rsidRPr="00FD603A" w:rsidRDefault="00FB682D" w:rsidP="00FD603A">
            <w:pPr>
              <w:spacing w:after="120"/>
              <w:contextualSpacing/>
              <w:jc w:val="both"/>
              <w:rPr>
                <w:rFonts w:ascii="Times New Roman" w:eastAsia="Times New Roman" w:hAnsi="Times New Roman" w:cs="Times New Roman"/>
                <w:b w:val="0"/>
                <w:color w:val="auto"/>
                <w:lang w:eastAsia="es-ES"/>
              </w:rPr>
            </w:pPr>
            <w:r w:rsidRPr="00FD603A">
              <w:rPr>
                <w:rFonts w:ascii="Times New Roman" w:eastAsia="Times New Roman" w:hAnsi="Times New Roman" w:cs="Times New Roman"/>
                <w:b w:val="0"/>
                <w:color w:val="auto"/>
                <w:lang w:eastAsia="es-ES"/>
              </w:rPr>
              <w:t>Día</w:t>
            </w:r>
          </w:p>
        </w:tc>
        <w:tc>
          <w:tcPr>
            <w:tcW w:w="1615" w:type="dxa"/>
            <w:tcBorders>
              <w:top w:val="single" w:sz="4" w:space="0" w:color="auto"/>
            </w:tcBorders>
          </w:tcPr>
          <w:p w14:paraId="58DB1437" w14:textId="77777777" w:rsidR="00FB682D" w:rsidRPr="00FD603A" w:rsidRDefault="00FB682D" w:rsidP="00FD603A">
            <w:pPr>
              <w:spacing w:after="12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FD603A">
              <w:rPr>
                <w:rFonts w:ascii="Times New Roman" w:eastAsia="Times New Roman" w:hAnsi="Times New Roman" w:cs="Times New Roman"/>
                <w:color w:val="auto"/>
                <w:lang w:eastAsia="es-ES"/>
              </w:rPr>
              <w:t>El Nacional</w:t>
            </w:r>
          </w:p>
        </w:tc>
        <w:tc>
          <w:tcPr>
            <w:tcW w:w="1632" w:type="dxa"/>
            <w:tcBorders>
              <w:top w:val="single" w:sz="4" w:space="0" w:color="auto"/>
            </w:tcBorders>
          </w:tcPr>
          <w:p w14:paraId="67A37212" w14:textId="77777777" w:rsidR="00FB682D" w:rsidRPr="00FD603A" w:rsidRDefault="00FB682D" w:rsidP="00FD603A">
            <w:pPr>
              <w:spacing w:after="12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FD603A">
              <w:rPr>
                <w:rFonts w:ascii="Times New Roman" w:eastAsia="Times New Roman" w:hAnsi="Times New Roman" w:cs="Times New Roman"/>
                <w:color w:val="auto"/>
                <w:lang w:eastAsia="es-ES"/>
              </w:rPr>
              <w:t>El Universal</w:t>
            </w:r>
          </w:p>
        </w:tc>
      </w:tr>
      <w:tr w:rsidR="00FB682D" w:rsidRPr="00FD603A" w14:paraId="0065CDA3" w14:textId="77777777"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5B408848"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6/05/2013</w:t>
            </w:r>
          </w:p>
        </w:tc>
        <w:tc>
          <w:tcPr>
            <w:tcW w:w="1615" w:type="dxa"/>
            <w:shd w:val="clear" w:color="auto" w:fill="auto"/>
          </w:tcPr>
          <w:p w14:paraId="55B922EC"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10</w:t>
            </w:r>
          </w:p>
        </w:tc>
        <w:tc>
          <w:tcPr>
            <w:tcW w:w="1632" w:type="dxa"/>
            <w:shd w:val="clear" w:color="auto" w:fill="auto"/>
          </w:tcPr>
          <w:p w14:paraId="3A7D9FBC"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8</w:t>
            </w:r>
          </w:p>
        </w:tc>
      </w:tr>
      <w:tr w:rsidR="00FB682D" w:rsidRPr="00FD603A" w14:paraId="7514FA94" w14:textId="77777777"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5C8E8DA0"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7/03/2013</w:t>
            </w:r>
          </w:p>
        </w:tc>
        <w:tc>
          <w:tcPr>
            <w:tcW w:w="1615" w:type="dxa"/>
            <w:shd w:val="clear" w:color="auto" w:fill="auto"/>
          </w:tcPr>
          <w:p w14:paraId="63DC21CB"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48</w:t>
            </w:r>
          </w:p>
        </w:tc>
        <w:tc>
          <w:tcPr>
            <w:tcW w:w="1632" w:type="dxa"/>
            <w:shd w:val="clear" w:color="auto" w:fill="auto"/>
          </w:tcPr>
          <w:p w14:paraId="0F095BD7"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84</w:t>
            </w:r>
          </w:p>
        </w:tc>
      </w:tr>
      <w:tr w:rsidR="00FB682D" w:rsidRPr="00FD603A" w14:paraId="18F3A920" w14:textId="77777777"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40DDF7CD"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8/03/2013</w:t>
            </w:r>
          </w:p>
        </w:tc>
        <w:tc>
          <w:tcPr>
            <w:tcW w:w="1615" w:type="dxa"/>
            <w:shd w:val="clear" w:color="auto" w:fill="auto"/>
          </w:tcPr>
          <w:p w14:paraId="1E784D04"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102</w:t>
            </w:r>
          </w:p>
        </w:tc>
        <w:tc>
          <w:tcPr>
            <w:tcW w:w="1632" w:type="dxa"/>
            <w:shd w:val="clear" w:color="auto" w:fill="auto"/>
          </w:tcPr>
          <w:p w14:paraId="082F4841"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166</w:t>
            </w:r>
          </w:p>
        </w:tc>
      </w:tr>
      <w:tr w:rsidR="00FB682D" w:rsidRPr="00FD603A" w14:paraId="62A09470" w14:textId="77777777"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56ABFD5A"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9/03/2013</w:t>
            </w:r>
          </w:p>
        </w:tc>
        <w:tc>
          <w:tcPr>
            <w:tcW w:w="1615" w:type="dxa"/>
            <w:shd w:val="clear" w:color="auto" w:fill="auto"/>
          </w:tcPr>
          <w:p w14:paraId="1F233F89"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29</w:t>
            </w:r>
          </w:p>
        </w:tc>
        <w:tc>
          <w:tcPr>
            <w:tcW w:w="1632" w:type="dxa"/>
            <w:shd w:val="clear" w:color="auto" w:fill="auto"/>
          </w:tcPr>
          <w:p w14:paraId="26493C71"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42</w:t>
            </w:r>
          </w:p>
        </w:tc>
      </w:tr>
      <w:tr w:rsidR="00FB682D" w:rsidRPr="00FD603A" w14:paraId="08108CA1" w14:textId="77777777"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456B8147"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10/03/2013</w:t>
            </w:r>
          </w:p>
        </w:tc>
        <w:tc>
          <w:tcPr>
            <w:tcW w:w="1615" w:type="dxa"/>
            <w:shd w:val="clear" w:color="auto" w:fill="auto"/>
          </w:tcPr>
          <w:p w14:paraId="484B4C8C"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7</w:t>
            </w:r>
          </w:p>
        </w:tc>
        <w:tc>
          <w:tcPr>
            <w:tcW w:w="1632" w:type="dxa"/>
            <w:shd w:val="clear" w:color="auto" w:fill="auto"/>
          </w:tcPr>
          <w:p w14:paraId="0BC462D7"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24</w:t>
            </w:r>
          </w:p>
        </w:tc>
      </w:tr>
      <w:tr w:rsidR="00FB682D" w:rsidRPr="00FD603A" w14:paraId="3FC244F9" w14:textId="77777777"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7DEFAAA4"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11/03/2013</w:t>
            </w:r>
          </w:p>
        </w:tc>
        <w:tc>
          <w:tcPr>
            <w:tcW w:w="1615" w:type="dxa"/>
            <w:shd w:val="clear" w:color="auto" w:fill="auto"/>
          </w:tcPr>
          <w:p w14:paraId="6E725195"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4</w:t>
            </w:r>
          </w:p>
        </w:tc>
        <w:tc>
          <w:tcPr>
            <w:tcW w:w="1632" w:type="dxa"/>
            <w:shd w:val="clear" w:color="auto" w:fill="auto"/>
          </w:tcPr>
          <w:p w14:paraId="32B0B2A5"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10</w:t>
            </w:r>
          </w:p>
        </w:tc>
      </w:tr>
      <w:tr w:rsidR="00FB682D" w:rsidRPr="00FD603A" w14:paraId="2E14FA67" w14:textId="77777777"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1ADCE6EA"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12/03/2013</w:t>
            </w:r>
          </w:p>
        </w:tc>
        <w:tc>
          <w:tcPr>
            <w:tcW w:w="1615" w:type="dxa"/>
            <w:shd w:val="clear" w:color="auto" w:fill="auto"/>
          </w:tcPr>
          <w:p w14:paraId="27936C69"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17</w:t>
            </w:r>
          </w:p>
        </w:tc>
        <w:tc>
          <w:tcPr>
            <w:tcW w:w="1632" w:type="dxa"/>
            <w:shd w:val="clear" w:color="auto" w:fill="auto"/>
          </w:tcPr>
          <w:p w14:paraId="5DB2C3F8"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33</w:t>
            </w:r>
          </w:p>
        </w:tc>
      </w:tr>
      <w:tr w:rsidR="00FB682D" w:rsidRPr="00FD603A" w14:paraId="40B56BAB" w14:textId="77777777"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14:paraId="75D71E2D"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13/03/2013</w:t>
            </w:r>
          </w:p>
        </w:tc>
        <w:tc>
          <w:tcPr>
            <w:tcW w:w="1615" w:type="dxa"/>
            <w:shd w:val="clear" w:color="auto" w:fill="auto"/>
          </w:tcPr>
          <w:p w14:paraId="58AD9F9B"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11</w:t>
            </w:r>
          </w:p>
        </w:tc>
        <w:tc>
          <w:tcPr>
            <w:tcW w:w="1632" w:type="dxa"/>
            <w:shd w:val="clear" w:color="auto" w:fill="auto"/>
          </w:tcPr>
          <w:p w14:paraId="17D0CF82" w14:textId="77777777" w:rsidR="00FB682D" w:rsidRPr="00FD603A" w:rsidRDefault="00FB682D" w:rsidP="00FD603A">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17</w:t>
            </w:r>
          </w:p>
        </w:tc>
      </w:tr>
      <w:tr w:rsidR="00FB682D" w:rsidRPr="00FD603A" w14:paraId="50C862BA" w14:textId="77777777"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Borders>
              <w:bottom w:val="single" w:sz="4" w:space="0" w:color="auto"/>
            </w:tcBorders>
            <w:shd w:val="clear" w:color="auto" w:fill="auto"/>
          </w:tcPr>
          <w:p w14:paraId="0AF056DE" w14:textId="77777777" w:rsidR="00FB682D" w:rsidRPr="00FD603A" w:rsidRDefault="00FB682D" w:rsidP="00FD603A">
            <w:pPr>
              <w:spacing w:after="120"/>
              <w:contextualSpacing/>
              <w:jc w:val="both"/>
              <w:rPr>
                <w:rFonts w:ascii="Times New Roman" w:eastAsia="Times New Roman" w:hAnsi="Times New Roman" w:cs="Times New Roman"/>
                <w:b w:val="0"/>
                <w:lang w:eastAsia="es-ES"/>
              </w:rPr>
            </w:pPr>
            <w:r w:rsidRPr="00FD603A">
              <w:rPr>
                <w:rFonts w:ascii="Times New Roman" w:eastAsia="Times New Roman" w:hAnsi="Times New Roman" w:cs="Times New Roman"/>
                <w:b w:val="0"/>
                <w:lang w:eastAsia="es-ES"/>
              </w:rPr>
              <w:t>Número total</w:t>
            </w:r>
          </w:p>
        </w:tc>
        <w:tc>
          <w:tcPr>
            <w:tcW w:w="1615" w:type="dxa"/>
            <w:tcBorders>
              <w:bottom w:val="single" w:sz="4" w:space="0" w:color="auto"/>
            </w:tcBorders>
            <w:shd w:val="clear" w:color="auto" w:fill="auto"/>
          </w:tcPr>
          <w:p w14:paraId="41412AA9"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228</w:t>
            </w:r>
          </w:p>
        </w:tc>
        <w:tc>
          <w:tcPr>
            <w:tcW w:w="1632" w:type="dxa"/>
            <w:tcBorders>
              <w:bottom w:val="single" w:sz="4" w:space="0" w:color="auto"/>
            </w:tcBorders>
            <w:shd w:val="clear" w:color="auto" w:fill="auto"/>
          </w:tcPr>
          <w:p w14:paraId="7C0E6F15" w14:textId="77777777" w:rsidR="00FB682D" w:rsidRPr="00FD603A" w:rsidRDefault="00FB682D" w:rsidP="00FD603A">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384</w:t>
            </w:r>
          </w:p>
        </w:tc>
      </w:tr>
    </w:tbl>
    <w:p w14:paraId="32805B34" w14:textId="77777777" w:rsidR="00595908" w:rsidRPr="00FD603A" w:rsidRDefault="00595908" w:rsidP="00FD603A">
      <w:pPr>
        <w:spacing w:before="120" w:after="120" w:line="240" w:lineRule="auto"/>
        <w:contextualSpacing/>
        <w:jc w:val="both"/>
        <w:rPr>
          <w:rFonts w:ascii="Times New Roman" w:eastAsia="Times New Roman" w:hAnsi="Times New Roman" w:cs="Times New Roman"/>
          <w:lang w:eastAsia="es-ES"/>
        </w:rPr>
      </w:pPr>
    </w:p>
    <w:p w14:paraId="0137A75F" w14:textId="77777777" w:rsidR="00595908" w:rsidRPr="00FD603A" w:rsidRDefault="00595908" w:rsidP="00FD603A">
      <w:pPr>
        <w:spacing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br w:type="page"/>
      </w:r>
    </w:p>
    <w:p w14:paraId="4F1C93F2" w14:textId="77777777" w:rsidR="00FB682D" w:rsidRPr="00FD603A" w:rsidRDefault="00FB682D" w:rsidP="00FD603A">
      <w:pPr>
        <w:spacing w:before="120" w:after="120" w:line="240" w:lineRule="auto"/>
        <w:contextualSpacing/>
        <w:jc w:val="both"/>
        <w:rPr>
          <w:rFonts w:ascii="Times New Roman" w:eastAsia="Times New Roman" w:hAnsi="Times New Roman" w:cs="Times New Roman"/>
          <w:lang w:eastAsia="es-ES"/>
        </w:rPr>
      </w:pPr>
    </w:p>
    <w:p w14:paraId="166479BE" w14:textId="77777777" w:rsidR="00595908" w:rsidRPr="00FD603A" w:rsidRDefault="006B3C5B"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Tabla 2</w:t>
      </w:r>
      <w:r w:rsidR="00BF736A" w:rsidRPr="00FD603A">
        <w:rPr>
          <w:rFonts w:ascii="Times New Roman" w:eastAsia="Times New Roman" w:hAnsi="Times New Roman" w:cs="Times New Roman"/>
          <w:lang w:eastAsia="es-ES"/>
        </w:rPr>
        <w:t xml:space="preserve"> </w:t>
      </w:r>
    </w:p>
    <w:p w14:paraId="279F3043" w14:textId="77777777" w:rsidR="006B3C5B" w:rsidRPr="00FD603A" w:rsidRDefault="00BF736A"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Categorías y subcategorías de análisis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035"/>
      </w:tblGrid>
      <w:tr w:rsidR="006B3C5B" w:rsidRPr="00FD603A" w14:paraId="14AE9B0C" w14:textId="77777777" w:rsidTr="00FC7B65">
        <w:tc>
          <w:tcPr>
            <w:tcW w:w="2943" w:type="dxa"/>
            <w:tcBorders>
              <w:top w:val="single" w:sz="4" w:space="0" w:color="auto"/>
              <w:bottom w:val="single" w:sz="4" w:space="0" w:color="auto"/>
            </w:tcBorders>
            <w:shd w:val="clear" w:color="auto" w:fill="auto"/>
          </w:tcPr>
          <w:p w14:paraId="210B43B2" w14:textId="77777777" w:rsidR="006B3C5B" w:rsidRPr="00FD603A" w:rsidRDefault="006B3C5B"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CATEGORIA</w:t>
            </w:r>
          </w:p>
        </w:tc>
        <w:tc>
          <w:tcPr>
            <w:tcW w:w="6035" w:type="dxa"/>
            <w:tcBorders>
              <w:top w:val="single" w:sz="4" w:space="0" w:color="auto"/>
              <w:bottom w:val="single" w:sz="4" w:space="0" w:color="auto"/>
            </w:tcBorders>
            <w:shd w:val="clear" w:color="auto" w:fill="auto"/>
          </w:tcPr>
          <w:p w14:paraId="4830D6D6" w14:textId="77777777" w:rsidR="006B3C5B" w:rsidRPr="00FD603A" w:rsidRDefault="006B3C5B"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SUBCATEGORIAS  </w:t>
            </w:r>
          </w:p>
        </w:tc>
      </w:tr>
      <w:tr w:rsidR="006B3C5B" w:rsidRPr="00FD603A" w14:paraId="38647EC2" w14:textId="77777777" w:rsidTr="00F45DD2">
        <w:tc>
          <w:tcPr>
            <w:tcW w:w="2943" w:type="dxa"/>
            <w:tcBorders>
              <w:top w:val="single" w:sz="4" w:space="0" w:color="auto"/>
            </w:tcBorders>
          </w:tcPr>
          <w:p w14:paraId="097EE3E5" w14:textId="77777777" w:rsidR="006B3C5B" w:rsidRPr="00FD603A" w:rsidRDefault="008E5416"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FRECUENCIA </w:t>
            </w:r>
          </w:p>
        </w:tc>
        <w:tc>
          <w:tcPr>
            <w:tcW w:w="6035" w:type="dxa"/>
            <w:tcBorders>
              <w:top w:val="single" w:sz="4" w:space="0" w:color="auto"/>
            </w:tcBorders>
          </w:tcPr>
          <w:p w14:paraId="63F97512" w14:textId="77777777" w:rsidR="006B3C5B" w:rsidRPr="00FD603A" w:rsidRDefault="008E5416"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Tipos de aviso</w:t>
            </w:r>
          </w:p>
          <w:p w14:paraId="740D2C2C" w14:textId="77777777" w:rsidR="006B3C5B" w:rsidRPr="00FD603A" w:rsidRDefault="006B3C5B"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Número de avisos, medidas y costos de publicación</w:t>
            </w:r>
          </w:p>
        </w:tc>
      </w:tr>
      <w:tr w:rsidR="006B3C5B" w:rsidRPr="00FD603A" w14:paraId="267E7071" w14:textId="77777777" w:rsidTr="00F45DD2">
        <w:tc>
          <w:tcPr>
            <w:tcW w:w="2943" w:type="dxa"/>
          </w:tcPr>
          <w:p w14:paraId="025FAC2D" w14:textId="77777777" w:rsidR="006B3C5B" w:rsidRPr="00FD603A" w:rsidRDefault="00E364C9" w:rsidP="00FD603A">
            <w:pPr>
              <w:spacing w:after="120"/>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ESTRUCTURA  </w:t>
            </w:r>
            <w:r w:rsidR="006B3C5B" w:rsidRPr="00FD603A">
              <w:rPr>
                <w:rFonts w:ascii="Times New Roman" w:eastAsia="Times New Roman" w:hAnsi="Times New Roman" w:cs="Times New Roman"/>
                <w:lang w:eastAsia="es-ES"/>
              </w:rPr>
              <w:t>DEL AVISO</w:t>
            </w:r>
          </w:p>
        </w:tc>
        <w:tc>
          <w:tcPr>
            <w:tcW w:w="6035" w:type="dxa"/>
          </w:tcPr>
          <w:p w14:paraId="2B5CE9B4" w14:textId="77777777" w:rsidR="006B3C5B" w:rsidRPr="00FD603A" w:rsidRDefault="006B3C5B"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Anunciante, formato del aviso,  introducción-intención, presentación del difunto, epítetos, frases de cierre</w:t>
            </w:r>
          </w:p>
        </w:tc>
      </w:tr>
      <w:tr w:rsidR="006B3C5B" w:rsidRPr="00FD603A" w14:paraId="28A5141A" w14:textId="77777777" w:rsidTr="00F45DD2">
        <w:tc>
          <w:tcPr>
            <w:tcW w:w="2943" w:type="dxa"/>
          </w:tcPr>
          <w:p w14:paraId="5BAC658F" w14:textId="77777777" w:rsidR="006B3C5B" w:rsidRPr="00FD603A" w:rsidRDefault="006B3C5B" w:rsidP="00FD603A">
            <w:pPr>
              <w:spacing w:after="120"/>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FUNCIONES DEL OBITUARIO</w:t>
            </w:r>
          </w:p>
        </w:tc>
        <w:tc>
          <w:tcPr>
            <w:tcW w:w="6035" w:type="dxa"/>
          </w:tcPr>
          <w:p w14:paraId="7FC0F5DD" w14:textId="77777777" w:rsidR="006B3C5B" w:rsidRPr="00FD603A" w:rsidRDefault="006B3C5B" w:rsidP="00FD603A">
            <w:pPr>
              <w:spacing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Expresar, anunciar, informar sobre el fallecimiento, enviar un mensaje</w:t>
            </w:r>
          </w:p>
        </w:tc>
      </w:tr>
    </w:tbl>
    <w:p w14:paraId="6000E3D0" w14:textId="77777777" w:rsidR="006B3C5B" w:rsidRPr="00FD603A" w:rsidRDefault="006B3C5B" w:rsidP="00FD603A">
      <w:pPr>
        <w:spacing w:before="120" w:after="120" w:line="240" w:lineRule="auto"/>
        <w:contextualSpacing/>
        <w:jc w:val="both"/>
        <w:rPr>
          <w:rFonts w:ascii="Times New Roman" w:eastAsia="Times New Roman" w:hAnsi="Times New Roman" w:cs="Times New Roman"/>
          <w:color w:val="FF0000"/>
          <w:lang w:eastAsia="es-ES"/>
        </w:rPr>
      </w:pPr>
    </w:p>
    <w:p w14:paraId="1D308F83" w14:textId="77777777" w:rsidR="00595908" w:rsidRPr="00FD603A" w:rsidRDefault="00595908" w:rsidP="00FD603A">
      <w:pPr>
        <w:spacing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br w:type="page"/>
      </w:r>
    </w:p>
    <w:p w14:paraId="6AFE4C1C"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eastAsia="es-ES"/>
        </w:rPr>
      </w:pPr>
    </w:p>
    <w:p w14:paraId="38BABEDD" w14:textId="77777777" w:rsidR="00595908" w:rsidRPr="00FD603A" w:rsidRDefault="005E2A0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595908" w:rsidRPr="00FD603A">
        <w:rPr>
          <w:rFonts w:ascii="Times New Roman" w:eastAsia="Times New Roman" w:hAnsi="Times New Roman" w:cs="Times New Roman"/>
          <w:lang w:eastAsia="es-ES"/>
        </w:rPr>
        <w:t xml:space="preserve">Tabla </w:t>
      </w:r>
      <w:r w:rsidR="00DC0AC9" w:rsidRPr="00FD603A">
        <w:rPr>
          <w:rFonts w:ascii="Times New Roman" w:eastAsia="Times New Roman" w:hAnsi="Times New Roman" w:cs="Times New Roman"/>
          <w:lang w:eastAsia="es-ES"/>
        </w:rPr>
        <w:t>3</w:t>
      </w:r>
    </w:p>
    <w:p w14:paraId="6F390551" w14:textId="77777777" w:rsidR="00FB682D" w:rsidRPr="00FD603A" w:rsidRDefault="005E2A0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FB682D" w:rsidRPr="00FD603A">
        <w:rPr>
          <w:rFonts w:ascii="Times New Roman" w:eastAsia="Times New Roman" w:hAnsi="Times New Roman" w:cs="Times New Roman"/>
          <w:lang w:eastAsia="es-ES"/>
        </w:rPr>
        <w:t>Tipo de emisores que publicaron en los dos principales diarios.</w:t>
      </w:r>
    </w:p>
    <w:p w14:paraId="798DD6E1"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eastAsia="es-ES"/>
        </w:rPr>
      </w:pPr>
    </w:p>
    <w:tbl>
      <w:tblPr>
        <w:tblStyle w:val="TableGrid"/>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522"/>
        <w:gridCol w:w="1446"/>
        <w:gridCol w:w="1158"/>
        <w:gridCol w:w="1093"/>
      </w:tblGrid>
      <w:tr w:rsidR="00FB682D" w:rsidRPr="00FD603A" w14:paraId="7D571BD4" w14:textId="77777777" w:rsidTr="00F45DD2">
        <w:tc>
          <w:tcPr>
            <w:tcW w:w="1570" w:type="dxa"/>
            <w:tcBorders>
              <w:top w:val="single" w:sz="4" w:space="0" w:color="auto"/>
              <w:bottom w:val="single" w:sz="4" w:space="0" w:color="auto"/>
            </w:tcBorders>
          </w:tcPr>
          <w:p w14:paraId="517969A7"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p>
        </w:tc>
        <w:tc>
          <w:tcPr>
            <w:tcW w:w="1522" w:type="dxa"/>
            <w:tcBorders>
              <w:top w:val="single" w:sz="4" w:space="0" w:color="auto"/>
              <w:bottom w:val="single" w:sz="4" w:space="0" w:color="auto"/>
            </w:tcBorders>
          </w:tcPr>
          <w:p w14:paraId="39D70582"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Institución Pública</w:t>
            </w:r>
          </w:p>
        </w:tc>
        <w:tc>
          <w:tcPr>
            <w:tcW w:w="1446" w:type="dxa"/>
            <w:tcBorders>
              <w:top w:val="single" w:sz="4" w:space="0" w:color="auto"/>
              <w:bottom w:val="single" w:sz="4" w:space="0" w:color="auto"/>
            </w:tcBorders>
          </w:tcPr>
          <w:p w14:paraId="08FB1DE7"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Institución Privada</w:t>
            </w:r>
          </w:p>
        </w:tc>
        <w:tc>
          <w:tcPr>
            <w:tcW w:w="1093" w:type="dxa"/>
            <w:tcBorders>
              <w:top w:val="single" w:sz="4" w:space="0" w:color="auto"/>
              <w:bottom w:val="single" w:sz="4" w:space="0" w:color="auto"/>
            </w:tcBorders>
          </w:tcPr>
          <w:p w14:paraId="24B6D9F2"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Individuos</w:t>
            </w:r>
          </w:p>
        </w:tc>
        <w:tc>
          <w:tcPr>
            <w:tcW w:w="1093" w:type="dxa"/>
            <w:tcBorders>
              <w:top w:val="single" w:sz="4" w:space="0" w:color="auto"/>
              <w:bottom w:val="single" w:sz="4" w:space="0" w:color="auto"/>
            </w:tcBorders>
          </w:tcPr>
          <w:p w14:paraId="15D3E724"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TOTAL</w:t>
            </w:r>
          </w:p>
        </w:tc>
      </w:tr>
      <w:tr w:rsidR="00FB682D" w:rsidRPr="00FD603A" w14:paraId="4D0D75AD" w14:textId="77777777" w:rsidTr="00F45DD2">
        <w:tc>
          <w:tcPr>
            <w:tcW w:w="1570" w:type="dxa"/>
            <w:tcBorders>
              <w:top w:val="single" w:sz="4" w:space="0" w:color="auto"/>
            </w:tcBorders>
          </w:tcPr>
          <w:p w14:paraId="11D3865C" w14:textId="77777777" w:rsidR="00FB682D" w:rsidRPr="00FD603A" w:rsidRDefault="00FB682D" w:rsidP="00FD603A">
            <w:pPr>
              <w:spacing w:before="120" w:after="120"/>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EL NACIONAL</w:t>
            </w:r>
          </w:p>
        </w:tc>
        <w:tc>
          <w:tcPr>
            <w:tcW w:w="1522" w:type="dxa"/>
            <w:tcBorders>
              <w:top w:val="single" w:sz="4" w:space="0" w:color="auto"/>
            </w:tcBorders>
          </w:tcPr>
          <w:p w14:paraId="7AD63216"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28</w:t>
            </w:r>
          </w:p>
        </w:tc>
        <w:tc>
          <w:tcPr>
            <w:tcW w:w="1446" w:type="dxa"/>
            <w:tcBorders>
              <w:top w:val="single" w:sz="4" w:space="0" w:color="auto"/>
            </w:tcBorders>
          </w:tcPr>
          <w:p w14:paraId="064C7ED1"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200</w:t>
            </w:r>
          </w:p>
        </w:tc>
        <w:tc>
          <w:tcPr>
            <w:tcW w:w="1093" w:type="dxa"/>
            <w:tcBorders>
              <w:top w:val="single" w:sz="4" w:space="0" w:color="auto"/>
            </w:tcBorders>
          </w:tcPr>
          <w:p w14:paraId="3FA9BF1D"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w:t>
            </w:r>
          </w:p>
        </w:tc>
        <w:tc>
          <w:tcPr>
            <w:tcW w:w="1093" w:type="dxa"/>
            <w:tcBorders>
              <w:top w:val="single" w:sz="4" w:space="0" w:color="auto"/>
            </w:tcBorders>
          </w:tcPr>
          <w:p w14:paraId="6E15954C"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228</w:t>
            </w:r>
          </w:p>
        </w:tc>
      </w:tr>
      <w:tr w:rsidR="00FB682D" w:rsidRPr="00FD603A" w14:paraId="066DEE08" w14:textId="77777777" w:rsidTr="00F45DD2">
        <w:tc>
          <w:tcPr>
            <w:tcW w:w="1570" w:type="dxa"/>
          </w:tcPr>
          <w:p w14:paraId="18684B70" w14:textId="77777777" w:rsidR="00FB682D" w:rsidRPr="00FD603A" w:rsidRDefault="00FB682D" w:rsidP="00FD603A">
            <w:pPr>
              <w:spacing w:before="120" w:after="120"/>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EL UNIVERSAL</w:t>
            </w:r>
          </w:p>
        </w:tc>
        <w:tc>
          <w:tcPr>
            <w:tcW w:w="1522" w:type="dxa"/>
          </w:tcPr>
          <w:p w14:paraId="7422B624"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42</w:t>
            </w:r>
          </w:p>
        </w:tc>
        <w:tc>
          <w:tcPr>
            <w:tcW w:w="1446" w:type="dxa"/>
          </w:tcPr>
          <w:p w14:paraId="72B27497"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330</w:t>
            </w:r>
          </w:p>
        </w:tc>
        <w:tc>
          <w:tcPr>
            <w:tcW w:w="1093" w:type="dxa"/>
          </w:tcPr>
          <w:p w14:paraId="432FCC40" w14:textId="77777777" w:rsidR="00FB682D" w:rsidRPr="00FD603A" w:rsidRDefault="00FB682D" w:rsidP="00FD603A">
            <w:pPr>
              <w:tabs>
                <w:tab w:val="center" w:pos="1014"/>
              </w:tabs>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12</w:t>
            </w:r>
          </w:p>
        </w:tc>
        <w:tc>
          <w:tcPr>
            <w:tcW w:w="1093" w:type="dxa"/>
          </w:tcPr>
          <w:p w14:paraId="1BBB95C9" w14:textId="77777777" w:rsidR="00FB682D" w:rsidRPr="00FD603A" w:rsidRDefault="00FB682D" w:rsidP="00FD603A">
            <w:pPr>
              <w:tabs>
                <w:tab w:val="center" w:pos="1014"/>
              </w:tabs>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384</w:t>
            </w:r>
            <w:r w:rsidRPr="00FD603A">
              <w:rPr>
                <w:rFonts w:ascii="Times New Roman" w:eastAsia="Times New Roman" w:hAnsi="Times New Roman" w:cs="Times New Roman"/>
                <w:lang w:eastAsia="es-ES"/>
              </w:rPr>
              <w:tab/>
            </w:r>
          </w:p>
        </w:tc>
      </w:tr>
      <w:tr w:rsidR="00FB682D" w:rsidRPr="00FD603A" w14:paraId="3E77345F" w14:textId="77777777" w:rsidTr="00F45DD2">
        <w:tc>
          <w:tcPr>
            <w:tcW w:w="1570" w:type="dxa"/>
          </w:tcPr>
          <w:p w14:paraId="42514A40"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TOTALES</w:t>
            </w:r>
          </w:p>
        </w:tc>
        <w:tc>
          <w:tcPr>
            <w:tcW w:w="1522" w:type="dxa"/>
          </w:tcPr>
          <w:p w14:paraId="439A4C92"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82</w:t>
            </w:r>
          </w:p>
        </w:tc>
        <w:tc>
          <w:tcPr>
            <w:tcW w:w="1446" w:type="dxa"/>
          </w:tcPr>
          <w:p w14:paraId="11785648" w14:textId="77777777" w:rsidR="00FB682D" w:rsidRPr="00FD603A" w:rsidRDefault="00FB682D" w:rsidP="00FD603A">
            <w:pPr>
              <w:spacing w:before="120" w:after="120"/>
              <w:contextualSpacing/>
              <w:jc w:val="both"/>
              <w:rPr>
                <w:rFonts w:ascii="Times New Roman" w:eastAsia="Times New Roman" w:hAnsi="Times New Roman" w:cs="Times New Roman"/>
                <w:highlight w:val="yellow"/>
                <w:lang w:eastAsia="es-ES"/>
              </w:rPr>
            </w:pPr>
            <w:r w:rsidRPr="00FD603A">
              <w:rPr>
                <w:rFonts w:ascii="Times New Roman" w:eastAsia="Times New Roman" w:hAnsi="Times New Roman" w:cs="Times New Roman"/>
                <w:lang w:eastAsia="es-ES"/>
              </w:rPr>
              <w:t>530</w:t>
            </w:r>
          </w:p>
        </w:tc>
        <w:tc>
          <w:tcPr>
            <w:tcW w:w="1093" w:type="dxa"/>
          </w:tcPr>
          <w:p w14:paraId="5092C872" w14:textId="77777777" w:rsidR="00FB682D" w:rsidRPr="00FD603A" w:rsidRDefault="00FB682D"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12</w:t>
            </w:r>
          </w:p>
        </w:tc>
        <w:tc>
          <w:tcPr>
            <w:tcW w:w="1093" w:type="dxa"/>
          </w:tcPr>
          <w:p w14:paraId="2A209169" w14:textId="77777777" w:rsidR="00FB682D" w:rsidRPr="00FD603A" w:rsidRDefault="00FB682D" w:rsidP="00FD603A">
            <w:pPr>
              <w:spacing w:before="120" w:after="120"/>
              <w:contextualSpacing/>
              <w:jc w:val="both"/>
              <w:rPr>
                <w:rFonts w:ascii="Times New Roman" w:eastAsia="Times New Roman" w:hAnsi="Times New Roman" w:cs="Times New Roman"/>
                <w:highlight w:val="yellow"/>
                <w:lang w:eastAsia="es-ES"/>
              </w:rPr>
            </w:pPr>
            <w:r w:rsidRPr="00FD603A">
              <w:rPr>
                <w:rFonts w:ascii="Times New Roman" w:eastAsia="Times New Roman" w:hAnsi="Times New Roman" w:cs="Times New Roman"/>
                <w:lang w:eastAsia="es-ES"/>
              </w:rPr>
              <w:t>612</w:t>
            </w:r>
          </w:p>
        </w:tc>
      </w:tr>
    </w:tbl>
    <w:p w14:paraId="7E21086F" w14:textId="77777777" w:rsidR="00FB682D" w:rsidRPr="00FD603A" w:rsidRDefault="00FB682D" w:rsidP="00FD603A">
      <w:pPr>
        <w:spacing w:before="120" w:after="120" w:line="240" w:lineRule="auto"/>
        <w:contextualSpacing/>
        <w:jc w:val="both"/>
        <w:rPr>
          <w:rFonts w:ascii="Times New Roman" w:eastAsia="Times New Roman" w:hAnsi="Times New Roman" w:cs="Times New Roman"/>
          <w:lang w:eastAsia="es-ES"/>
        </w:rPr>
      </w:pPr>
    </w:p>
    <w:p w14:paraId="544D880E"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eastAsia="es-ES"/>
        </w:rPr>
      </w:pPr>
    </w:p>
    <w:p w14:paraId="3D695322" w14:textId="77777777" w:rsidR="00595908" w:rsidRPr="00FD603A" w:rsidRDefault="00595908" w:rsidP="00FD603A">
      <w:pPr>
        <w:spacing w:line="240" w:lineRule="auto"/>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br w:type="page"/>
      </w:r>
    </w:p>
    <w:p w14:paraId="0CA71539"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eastAsia="es-ES"/>
        </w:rPr>
      </w:pPr>
    </w:p>
    <w:p w14:paraId="00E5E555" w14:textId="77777777" w:rsidR="00595908" w:rsidRPr="00FD603A" w:rsidRDefault="00595908"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Tabla</w:t>
      </w:r>
      <w:r w:rsidR="00DC0AC9" w:rsidRPr="00FD603A">
        <w:rPr>
          <w:rFonts w:ascii="Times New Roman" w:eastAsia="Times New Roman" w:hAnsi="Times New Roman" w:cs="Times New Roman"/>
          <w:lang w:eastAsia="es-ES"/>
        </w:rPr>
        <w:t xml:space="preserve"> 4</w:t>
      </w:r>
    </w:p>
    <w:p w14:paraId="0E9B9525" w14:textId="77777777" w:rsidR="00FB682D" w:rsidRPr="00FD603A" w:rsidRDefault="00FB682D"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Tamaño, costo y frecuencia de los avisos necrológicos en EN y EU. </w:t>
      </w:r>
    </w:p>
    <w:p w14:paraId="01B566D1" w14:textId="77777777" w:rsidR="00BF736A" w:rsidRPr="00FD603A" w:rsidRDefault="00BF736A" w:rsidP="00FD603A">
      <w:pPr>
        <w:spacing w:line="240" w:lineRule="auto"/>
        <w:contextualSpacing/>
        <w:jc w:val="both"/>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94"/>
        <w:gridCol w:w="1198"/>
        <w:gridCol w:w="1637"/>
        <w:gridCol w:w="1418"/>
        <w:gridCol w:w="1701"/>
      </w:tblGrid>
      <w:tr w:rsidR="00BF736A" w:rsidRPr="00FD603A" w14:paraId="537E100C" w14:textId="77777777" w:rsidTr="00C00B0D">
        <w:tc>
          <w:tcPr>
            <w:tcW w:w="1591" w:type="dxa"/>
            <w:tcBorders>
              <w:top w:val="single" w:sz="4" w:space="0" w:color="auto"/>
              <w:bottom w:val="single" w:sz="4" w:space="0" w:color="auto"/>
            </w:tcBorders>
          </w:tcPr>
          <w:p w14:paraId="27360BA6" w14:textId="77777777" w:rsidR="007959A9" w:rsidRPr="00FD603A" w:rsidRDefault="007959A9" w:rsidP="00FD603A">
            <w:pPr>
              <w:contextualSpacing/>
              <w:jc w:val="both"/>
              <w:rPr>
                <w:rFonts w:ascii="Times New Roman" w:hAnsi="Times New Roman" w:cs="Times New Roman"/>
              </w:rPr>
            </w:pPr>
          </w:p>
          <w:p w14:paraId="5F69A57A" w14:textId="77777777" w:rsidR="00BF736A" w:rsidRPr="00FD603A" w:rsidRDefault="00BF736A" w:rsidP="00FD603A">
            <w:pPr>
              <w:contextualSpacing/>
              <w:jc w:val="both"/>
              <w:rPr>
                <w:rFonts w:ascii="Times New Roman" w:hAnsi="Times New Roman" w:cs="Times New Roman"/>
              </w:rPr>
            </w:pPr>
            <w:r w:rsidRPr="00FD603A">
              <w:rPr>
                <w:rFonts w:ascii="Times New Roman" w:hAnsi="Times New Roman" w:cs="Times New Roman"/>
              </w:rPr>
              <w:t>EL NACIONAL</w:t>
            </w:r>
          </w:p>
        </w:tc>
        <w:tc>
          <w:tcPr>
            <w:tcW w:w="1494" w:type="dxa"/>
            <w:tcBorders>
              <w:top w:val="single" w:sz="4" w:space="0" w:color="auto"/>
              <w:bottom w:val="nil"/>
            </w:tcBorders>
          </w:tcPr>
          <w:p w14:paraId="72FE1B10" w14:textId="77777777" w:rsidR="00BF736A" w:rsidRPr="00FD603A" w:rsidRDefault="00BF736A" w:rsidP="00FD603A">
            <w:pPr>
              <w:contextualSpacing/>
              <w:jc w:val="both"/>
              <w:rPr>
                <w:rFonts w:ascii="Times New Roman" w:hAnsi="Times New Roman" w:cs="Times New Roman"/>
              </w:rPr>
            </w:pPr>
          </w:p>
        </w:tc>
        <w:tc>
          <w:tcPr>
            <w:tcW w:w="1198" w:type="dxa"/>
            <w:tcBorders>
              <w:top w:val="single" w:sz="4" w:space="0" w:color="auto"/>
              <w:bottom w:val="nil"/>
            </w:tcBorders>
          </w:tcPr>
          <w:p w14:paraId="19611FF6" w14:textId="77777777" w:rsidR="00BF736A" w:rsidRPr="00FD603A" w:rsidRDefault="00BF736A" w:rsidP="00FD603A">
            <w:pPr>
              <w:contextualSpacing/>
              <w:jc w:val="both"/>
              <w:rPr>
                <w:rFonts w:ascii="Times New Roman" w:hAnsi="Times New Roman" w:cs="Times New Roman"/>
              </w:rPr>
            </w:pPr>
          </w:p>
        </w:tc>
        <w:tc>
          <w:tcPr>
            <w:tcW w:w="1637" w:type="dxa"/>
            <w:tcBorders>
              <w:top w:val="single" w:sz="4" w:space="0" w:color="auto"/>
              <w:bottom w:val="single" w:sz="4" w:space="0" w:color="auto"/>
            </w:tcBorders>
          </w:tcPr>
          <w:p w14:paraId="3E13F09E" w14:textId="77777777" w:rsidR="007959A9" w:rsidRPr="00FD603A" w:rsidRDefault="007959A9" w:rsidP="00FD603A">
            <w:pPr>
              <w:contextualSpacing/>
              <w:jc w:val="both"/>
              <w:rPr>
                <w:rFonts w:ascii="Times New Roman" w:hAnsi="Times New Roman" w:cs="Times New Roman"/>
              </w:rPr>
            </w:pPr>
          </w:p>
          <w:p w14:paraId="1E02A57B" w14:textId="77777777" w:rsidR="00BF736A" w:rsidRPr="00FD603A" w:rsidRDefault="00BF736A" w:rsidP="00FD603A">
            <w:pPr>
              <w:contextualSpacing/>
              <w:jc w:val="both"/>
              <w:rPr>
                <w:rFonts w:ascii="Times New Roman" w:hAnsi="Times New Roman" w:cs="Times New Roman"/>
              </w:rPr>
            </w:pPr>
            <w:r w:rsidRPr="00FD603A">
              <w:rPr>
                <w:rFonts w:ascii="Times New Roman" w:hAnsi="Times New Roman" w:cs="Times New Roman"/>
              </w:rPr>
              <w:t>EL</w:t>
            </w:r>
            <w:r w:rsidR="007959A9" w:rsidRPr="00FD603A">
              <w:rPr>
                <w:rFonts w:ascii="Times New Roman" w:hAnsi="Times New Roman" w:cs="Times New Roman"/>
              </w:rPr>
              <w:t xml:space="preserve"> </w:t>
            </w:r>
            <w:r w:rsidRPr="00FD603A">
              <w:rPr>
                <w:rFonts w:ascii="Times New Roman" w:hAnsi="Times New Roman" w:cs="Times New Roman"/>
              </w:rPr>
              <w:t>UNIVERSAL</w:t>
            </w:r>
          </w:p>
        </w:tc>
        <w:tc>
          <w:tcPr>
            <w:tcW w:w="1418" w:type="dxa"/>
            <w:tcBorders>
              <w:top w:val="single" w:sz="4" w:space="0" w:color="auto"/>
              <w:bottom w:val="nil"/>
            </w:tcBorders>
          </w:tcPr>
          <w:p w14:paraId="66932F7B" w14:textId="77777777" w:rsidR="00BF736A" w:rsidRPr="00FD603A" w:rsidRDefault="00BF736A" w:rsidP="00FD603A">
            <w:pPr>
              <w:contextualSpacing/>
              <w:jc w:val="both"/>
            </w:pPr>
          </w:p>
          <w:p w14:paraId="37916CAF" w14:textId="77777777" w:rsidR="005E2A0E" w:rsidRPr="00FD603A" w:rsidRDefault="005E2A0E" w:rsidP="00FD603A">
            <w:pPr>
              <w:contextualSpacing/>
              <w:jc w:val="both"/>
            </w:pPr>
          </w:p>
        </w:tc>
        <w:tc>
          <w:tcPr>
            <w:tcW w:w="1701" w:type="dxa"/>
            <w:tcBorders>
              <w:top w:val="single" w:sz="4" w:space="0" w:color="auto"/>
              <w:bottom w:val="nil"/>
            </w:tcBorders>
          </w:tcPr>
          <w:p w14:paraId="610337BC" w14:textId="77777777" w:rsidR="00BF736A" w:rsidRPr="00FD603A" w:rsidRDefault="00BF736A" w:rsidP="00FD603A">
            <w:pPr>
              <w:contextualSpacing/>
              <w:jc w:val="both"/>
            </w:pPr>
          </w:p>
        </w:tc>
      </w:tr>
      <w:tr w:rsidR="00FB682D" w:rsidRPr="00FD603A" w14:paraId="4D104F53" w14:textId="77777777" w:rsidTr="00C00B0D">
        <w:tc>
          <w:tcPr>
            <w:tcW w:w="1591" w:type="dxa"/>
            <w:tcBorders>
              <w:top w:val="single" w:sz="4" w:space="0" w:color="auto"/>
              <w:bottom w:val="single" w:sz="4" w:space="0" w:color="auto"/>
            </w:tcBorders>
          </w:tcPr>
          <w:p w14:paraId="263A73A7" w14:textId="77777777" w:rsidR="005E2A0E" w:rsidRPr="00FD603A" w:rsidRDefault="005E2A0E" w:rsidP="00FD603A">
            <w:pPr>
              <w:contextualSpacing/>
              <w:jc w:val="both"/>
              <w:rPr>
                <w:rFonts w:ascii="Times New Roman" w:hAnsi="Times New Roman" w:cs="Times New Roman"/>
              </w:rPr>
            </w:pPr>
          </w:p>
          <w:p w14:paraId="2B739899" w14:textId="77777777" w:rsidR="00FB682D" w:rsidRPr="00FD603A" w:rsidRDefault="00FB682D" w:rsidP="00FD603A">
            <w:pPr>
              <w:contextualSpacing/>
              <w:jc w:val="both"/>
              <w:rPr>
                <w:rFonts w:ascii="Times New Roman" w:hAnsi="Times New Roman" w:cs="Times New Roman"/>
              </w:rPr>
            </w:pPr>
            <w:r w:rsidRPr="00FD603A">
              <w:rPr>
                <w:rFonts w:ascii="Times New Roman" w:hAnsi="Times New Roman" w:cs="Times New Roman"/>
              </w:rPr>
              <w:t xml:space="preserve">Tamaño </w:t>
            </w:r>
          </w:p>
        </w:tc>
        <w:tc>
          <w:tcPr>
            <w:tcW w:w="1494" w:type="dxa"/>
            <w:tcBorders>
              <w:top w:val="nil"/>
              <w:bottom w:val="single" w:sz="4" w:space="0" w:color="auto"/>
            </w:tcBorders>
          </w:tcPr>
          <w:p w14:paraId="0CB1F1A3" w14:textId="77777777" w:rsidR="005E2A0E" w:rsidRPr="00FD603A" w:rsidRDefault="005E2A0E" w:rsidP="00FD603A">
            <w:pPr>
              <w:contextualSpacing/>
              <w:jc w:val="both"/>
              <w:rPr>
                <w:rFonts w:ascii="Times New Roman" w:hAnsi="Times New Roman" w:cs="Times New Roman"/>
              </w:rPr>
            </w:pPr>
          </w:p>
          <w:p w14:paraId="218FBBB4" w14:textId="77777777" w:rsidR="00FB682D" w:rsidRPr="00FD603A" w:rsidRDefault="00FC7B65" w:rsidP="00FD603A">
            <w:pPr>
              <w:contextualSpacing/>
              <w:jc w:val="both"/>
              <w:rPr>
                <w:rFonts w:ascii="Times New Roman" w:hAnsi="Times New Roman" w:cs="Times New Roman"/>
              </w:rPr>
            </w:pPr>
            <w:r w:rsidRPr="00FD603A">
              <w:rPr>
                <w:rFonts w:ascii="Times New Roman" w:hAnsi="Times New Roman" w:cs="Times New Roman"/>
              </w:rPr>
              <w:t xml:space="preserve">Costo </w:t>
            </w:r>
            <w:r w:rsidR="00FB682D" w:rsidRPr="00FD603A">
              <w:rPr>
                <w:rFonts w:ascii="Times New Roman" w:hAnsi="Times New Roman" w:cs="Times New Roman"/>
              </w:rPr>
              <w:t>en BsF</w:t>
            </w:r>
          </w:p>
        </w:tc>
        <w:tc>
          <w:tcPr>
            <w:tcW w:w="1198" w:type="dxa"/>
            <w:tcBorders>
              <w:top w:val="nil"/>
              <w:bottom w:val="single" w:sz="4" w:space="0" w:color="auto"/>
            </w:tcBorders>
          </w:tcPr>
          <w:p w14:paraId="2220B8CA" w14:textId="77777777" w:rsidR="005E2A0E" w:rsidRPr="00FD603A" w:rsidRDefault="005E2A0E" w:rsidP="00FD603A">
            <w:pPr>
              <w:contextualSpacing/>
              <w:jc w:val="both"/>
              <w:rPr>
                <w:rFonts w:ascii="Times New Roman" w:hAnsi="Times New Roman" w:cs="Times New Roman"/>
              </w:rPr>
            </w:pPr>
          </w:p>
          <w:p w14:paraId="5C5DF366" w14:textId="77777777" w:rsidR="00FB682D" w:rsidRPr="00FD603A" w:rsidRDefault="00FB682D" w:rsidP="00FD603A">
            <w:pPr>
              <w:contextualSpacing/>
              <w:jc w:val="both"/>
              <w:rPr>
                <w:rFonts w:ascii="Times New Roman" w:hAnsi="Times New Roman" w:cs="Times New Roman"/>
              </w:rPr>
            </w:pPr>
            <w:r w:rsidRPr="00FD603A">
              <w:rPr>
                <w:rFonts w:ascii="Times New Roman" w:hAnsi="Times New Roman" w:cs="Times New Roman"/>
              </w:rPr>
              <w:t>Frecuencia</w:t>
            </w:r>
          </w:p>
        </w:tc>
        <w:tc>
          <w:tcPr>
            <w:tcW w:w="1637" w:type="dxa"/>
            <w:tcBorders>
              <w:top w:val="single" w:sz="4" w:space="0" w:color="auto"/>
              <w:bottom w:val="single" w:sz="4" w:space="0" w:color="auto"/>
            </w:tcBorders>
          </w:tcPr>
          <w:p w14:paraId="1B4F7DFA" w14:textId="77777777" w:rsidR="005E2A0E" w:rsidRPr="00FD603A" w:rsidRDefault="005E2A0E" w:rsidP="00FD603A">
            <w:pPr>
              <w:contextualSpacing/>
              <w:jc w:val="both"/>
              <w:rPr>
                <w:rFonts w:ascii="Times New Roman" w:hAnsi="Times New Roman" w:cs="Times New Roman"/>
              </w:rPr>
            </w:pPr>
          </w:p>
          <w:p w14:paraId="53A0A534" w14:textId="77777777" w:rsidR="00FB682D" w:rsidRPr="00FD603A" w:rsidRDefault="00FB682D" w:rsidP="00FD603A">
            <w:pPr>
              <w:contextualSpacing/>
              <w:jc w:val="both"/>
              <w:rPr>
                <w:rFonts w:ascii="Times New Roman" w:hAnsi="Times New Roman" w:cs="Times New Roman"/>
              </w:rPr>
            </w:pPr>
            <w:r w:rsidRPr="00FD603A">
              <w:rPr>
                <w:rFonts w:ascii="Times New Roman" w:hAnsi="Times New Roman" w:cs="Times New Roman"/>
              </w:rPr>
              <w:t>Tamaño</w:t>
            </w:r>
          </w:p>
        </w:tc>
        <w:tc>
          <w:tcPr>
            <w:tcW w:w="1418" w:type="dxa"/>
            <w:tcBorders>
              <w:top w:val="nil"/>
              <w:bottom w:val="single" w:sz="4" w:space="0" w:color="auto"/>
            </w:tcBorders>
          </w:tcPr>
          <w:p w14:paraId="54EE9D5F" w14:textId="77777777" w:rsidR="005E2A0E" w:rsidRPr="00FD603A" w:rsidRDefault="005E2A0E" w:rsidP="00FD603A">
            <w:pPr>
              <w:contextualSpacing/>
              <w:jc w:val="both"/>
              <w:rPr>
                <w:rFonts w:ascii="Times New Roman" w:hAnsi="Times New Roman" w:cs="Times New Roman"/>
              </w:rPr>
            </w:pPr>
          </w:p>
          <w:p w14:paraId="61182B6A" w14:textId="77777777" w:rsidR="00FB682D" w:rsidRPr="00FD603A" w:rsidRDefault="00C00B0D" w:rsidP="00FD603A">
            <w:pPr>
              <w:contextualSpacing/>
              <w:jc w:val="both"/>
              <w:rPr>
                <w:rFonts w:ascii="Times New Roman" w:hAnsi="Times New Roman" w:cs="Times New Roman"/>
              </w:rPr>
            </w:pPr>
            <w:r w:rsidRPr="00FD603A">
              <w:rPr>
                <w:rFonts w:ascii="Times New Roman" w:hAnsi="Times New Roman" w:cs="Times New Roman"/>
              </w:rPr>
              <w:t xml:space="preserve">Costo </w:t>
            </w:r>
            <w:r w:rsidR="00FB682D" w:rsidRPr="00FD603A">
              <w:rPr>
                <w:rFonts w:ascii="Times New Roman" w:hAnsi="Times New Roman" w:cs="Times New Roman"/>
              </w:rPr>
              <w:t>en BsF</w:t>
            </w:r>
          </w:p>
        </w:tc>
        <w:tc>
          <w:tcPr>
            <w:tcW w:w="1701" w:type="dxa"/>
            <w:tcBorders>
              <w:top w:val="nil"/>
              <w:bottom w:val="single" w:sz="4" w:space="0" w:color="auto"/>
            </w:tcBorders>
          </w:tcPr>
          <w:p w14:paraId="77465C8B" w14:textId="77777777" w:rsidR="005E2A0E" w:rsidRPr="00FD603A" w:rsidRDefault="005E2A0E" w:rsidP="00FD603A">
            <w:pPr>
              <w:contextualSpacing/>
              <w:jc w:val="both"/>
              <w:rPr>
                <w:rFonts w:ascii="Times New Roman" w:hAnsi="Times New Roman" w:cs="Times New Roman"/>
              </w:rPr>
            </w:pPr>
          </w:p>
          <w:p w14:paraId="615934EF" w14:textId="77777777" w:rsidR="00FB682D" w:rsidRPr="00FD603A" w:rsidRDefault="00C00B0D" w:rsidP="00FD603A">
            <w:pPr>
              <w:contextualSpacing/>
              <w:jc w:val="both"/>
              <w:rPr>
                <w:rFonts w:ascii="Times New Roman" w:hAnsi="Times New Roman" w:cs="Times New Roman"/>
              </w:rPr>
            </w:pPr>
            <w:r w:rsidRPr="00FD603A">
              <w:rPr>
                <w:rFonts w:ascii="Times New Roman" w:hAnsi="Times New Roman" w:cs="Times New Roman"/>
              </w:rPr>
              <w:t xml:space="preserve">  </w:t>
            </w:r>
            <w:r w:rsidR="00FB682D" w:rsidRPr="00FD603A">
              <w:rPr>
                <w:rFonts w:ascii="Times New Roman" w:hAnsi="Times New Roman" w:cs="Times New Roman"/>
              </w:rPr>
              <w:t>Frecuencia</w:t>
            </w:r>
          </w:p>
          <w:p w14:paraId="36509927" w14:textId="77777777" w:rsidR="005E2A0E" w:rsidRPr="00FD603A" w:rsidRDefault="005E2A0E" w:rsidP="00FD603A">
            <w:pPr>
              <w:contextualSpacing/>
              <w:jc w:val="both"/>
              <w:rPr>
                <w:rFonts w:ascii="Times New Roman" w:hAnsi="Times New Roman" w:cs="Times New Roman"/>
              </w:rPr>
            </w:pPr>
          </w:p>
        </w:tc>
      </w:tr>
      <w:tr w:rsidR="00FB682D" w:rsidRPr="00FD603A" w14:paraId="10FB990A" w14:textId="77777777" w:rsidTr="00C00B0D">
        <w:tc>
          <w:tcPr>
            <w:tcW w:w="1591" w:type="dxa"/>
            <w:tcBorders>
              <w:top w:val="single" w:sz="4" w:space="0" w:color="auto"/>
            </w:tcBorders>
          </w:tcPr>
          <w:p w14:paraId="05BFFB0C" w14:textId="77777777" w:rsidR="00FB682D" w:rsidRPr="00FD603A" w:rsidRDefault="00FB682D" w:rsidP="00FD603A">
            <w:pPr>
              <w:contextualSpacing/>
              <w:jc w:val="both"/>
            </w:pPr>
            <w:r w:rsidRPr="00FD603A">
              <w:t>9,32 x 7,70</w:t>
            </w:r>
          </w:p>
        </w:tc>
        <w:tc>
          <w:tcPr>
            <w:tcW w:w="1494" w:type="dxa"/>
            <w:tcBorders>
              <w:top w:val="single" w:sz="4" w:space="0" w:color="auto"/>
            </w:tcBorders>
          </w:tcPr>
          <w:p w14:paraId="310EB14F" w14:textId="77777777" w:rsidR="00FB682D" w:rsidRPr="00FD603A" w:rsidRDefault="00FB682D" w:rsidP="00FD603A">
            <w:pPr>
              <w:contextualSpacing/>
              <w:jc w:val="both"/>
            </w:pPr>
            <w:r w:rsidRPr="00FD603A">
              <w:t>620</w:t>
            </w:r>
          </w:p>
        </w:tc>
        <w:tc>
          <w:tcPr>
            <w:tcW w:w="1198" w:type="dxa"/>
            <w:tcBorders>
              <w:top w:val="single" w:sz="4" w:space="0" w:color="auto"/>
            </w:tcBorders>
          </w:tcPr>
          <w:p w14:paraId="1BB4F526" w14:textId="77777777" w:rsidR="00FB682D" w:rsidRPr="00FD603A" w:rsidRDefault="00FB682D" w:rsidP="00FD603A">
            <w:pPr>
              <w:contextualSpacing/>
              <w:jc w:val="both"/>
            </w:pPr>
            <w:r w:rsidRPr="00FD603A">
              <w:t>15</w:t>
            </w:r>
          </w:p>
        </w:tc>
        <w:tc>
          <w:tcPr>
            <w:tcW w:w="1637" w:type="dxa"/>
            <w:tcBorders>
              <w:top w:val="single" w:sz="4" w:space="0" w:color="auto"/>
            </w:tcBorders>
          </w:tcPr>
          <w:p w14:paraId="082D774B" w14:textId="77777777" w:rsidR="00FB682D" w:rsidRPr="00FD603A" w:rsidRDefault="00FB682D" w:rsidP="00FD603A">
            <w:pPr>
              <w:contextualSpacing/>
              <w:jc w:val="both"/>
            </w:pPr>
            <w:r w:rsidRPr="00FD603A">
              <w:t>7 x 6,18</w:t>
            </w:r>
          </w:p>
        </w:tc>
        <w:tc>
          <w:tcPr>
            <w:tcW w:w="1418" w:type="dxa"/>
            <w:tcBorders>
              <w:top w:val="single" w:sz="4" w:space="0" w:color="auto"/>
            </w:tcBorders>
          </w:tcPr>
          <w:p w14:paraId="53462C78" w14:textId="77777777" w:rsidR="00FB682D" w:rsidRPr="00FD603A" w:rsidRDefault="00FB682D" w:rsidP="00FD603A">
            <w:pPr>
              <w:contextualSpacing/>
              <w:jc w:val="both"/>
            </w:pPr>
            <w:r w:rsidRPr="00FD603A">
              <w:t>620</w:t>
            </w:r>
          </w:p>
        </w:tc>
        <w:tc>
          <w:tcPr>
            <w:tcW w:w="1701" w:type="dxa"/>
            <w:tcBorders>
              <w:top w:val="single" w:sz="4" w:space="0" w:color="auto"/>
            </w:tcBorders>
          </w:tcPr>
          <w:p w14:paraId="4624E896" w14:textId="77777777" w:rsidR="00FB682D" w:rsidRPr="00FD603A" w:rsidRDefault="00FB682D" w:rsidP="00FD603A">
            <w:pPr>
              <w:contextualSpacing/>
              <w:jc w:val="both"/>
            </w:pPr>
          </w:p>
        </w:tc>
      </w:tr>
      <w:tr w:rsidR="00FB682D" w:rsidRPr="00FD603A" w14:paraId="4812FB0F" w14:textId="77777777" w:rsidTr="00C00B0D">
        <w:tc>
          <w:tcPr>
            <w:tcW w:w="1591" w:type="dxa"/>
          </w:tcPr>
          <w:p w14:paraId="1F2AC03E" w14:textId="77777777" w:rsidR="00FB682D" w:rsidRPr="00FD603A" w:rsidRDefault="00FB682D" w:rsidP="00FD603A">
            <w:pPr>
              <w:contextualSpacing/>
              <w:jc w:val="both"/>
            </w:pPr>
            <w:r w:rsidRPr="00FD603A">
              <w:t>9,32 x 11.76</w:t>
            </w:r>
          </w:p>
        </w:tc>
        <w:tc>
          <w:tcPr>
            <w:tcW w:w="1494" w:type="dxa"/>
          </w:tcPr>
          <w:p w14:paraId="461DD96C" w14:textId="77777777" w:rsidR="00FB682D" w:rsidRPr="00FD603A" w:rsidRDefault="00FB682D" w:rsidP="00FD603A">
            <w:pPr>
              <w:contextualSpacing/>
              <w:jc w:val="both"/>
            </w:pPr>
            <w:r w:rsidRPr="00FD603A">
              <w:t>920</w:t>
            </w:r>
          </w:p>
        </w:tc>
        <w:tc>
          <w:tcPr>
            <w:tcW w:w="1198" w:type="dxa"/>
          </w:tcPr>
          <w:p w14:paraId="022AE858" w14:textId="77777777" w:rsidR="00FB682D" w:rsidRPr="00FD603A" w:rsidRDefault="00FB682D" w:rsidP="00FD603A">
            <w:pPr>
              <w:contextualSpacing/>
              <w:jc w:val="both"/>
            </w:pPr>
            <w:r w:rsidRPr="00FD603A">
              <w:t>21</w:t>
            </w:r>
          </w:p>
        </w:tc>
        <w:tc>
          <w:tcPr>
            <w:tcW w:w="1637" w:type="dxa"/>
          </w:tcPr>
          <w:p w14:paraId="43201EDB" w14:textId="77777777" w:rsidR="00FB682D" w:rsidRPr="00FD603A" w:rsidRDefault="00FB682D" w:rsidP="00FD603A">
            <w:pPr>
              <w:contextualSpacing/>
              <w:jc w:val="both"/>
            </w:pPr>
            <w:r w:rsidRPr="00FD603A">
              <w:t>7 x 9,45</w:t>
            </w:r>
          </w:p>
        </w:tc>
        <w:tc>
          <w:tcPr>
            <w:tcW w:w="1418" w:type="dxa"/>
          </w:tcPr>
          <w:p w14:paraId="424C9BD1" w14:textId="77777777" w:rsidR="00FB682D" w:rsidRPr="00FD603A" w:rsidRDefault="00FB682D" w:rsidP="00FD603A">
            <w:pPr>
              <w:contextualSpacing/>
              <w:jc w:val="both"/>
            </w:pPr>
            <w:r w:rsidRPr="00FD603A">
              <w:t>920</w:t>
            </w:r>
          </w:p>
        </w:tc>
        <w:tc>
          <w:tcPr>
            <w:tcW w:w="1701" w:type="dxa"/>
          </w:tcPr>
          <w:p w14:paraId="10026CC2" w14:textId="77777777" w:rsidR="00FB682D" w:rsidRPr="00FD603A" w:rsidRDefault="00FB682D" w:rsidP="00FD603A">
            <w:pPr>
              <w:contextualSpacing/>
              <w:jc w:val="both"/>
            </w:pPr>
            <w:r w:rsidRPr="00FD603A">
              <w:t>44</w:t>
            </w:r>
          </w:p>
        </w:tc>
      </w:tr>
      <w:tr w:rsidR="00FB682D" w:rsidRPr="00FD603A" w14:paraId="23BDE763" w14:textId="77777777" w:rsidTr="00C00B0D">
        <w:tc>
          <w:tcPr>
            <w:tcW w:w="1591" w:type="dxa"/>
          </w:tcPr>
          <w:p w14:paraId="1B364B37" w14:textId="77777777" w:rsidR="00FB682D" w:rsidRPr="00FD603A" w:rsidRDefault="00FB682D" w:rsidP="00FD603A">
            <w:pPr>
              <w:contextualSpacing/>
              <w:jc w:val="both"/>
            </w:pPr>
            <w:r w:rsidRPr="00FD603A">
              <w:t>14,19 x 7,70</w:t>
            </w:r>
          </w:p>
        </w:tc>
        <w:tc>
          <w:tcPr>
            <w:tcW w:w="1494" w:type="dxa"/>
          </w:tcPr>
          <w:p w14:paraId="0CF02B84" w14:textId="77777777" w:rsidR="00FB682D" w:rsidRPr="00FD603A" w:rsidRDefault="00FB682D" w:rsidP="00FD603A">
            <w:pPr>
              <w:contextualSpacing/>
              <w:jc w:val="both"/>
            </w:pPr>
            <w:r w:rsidRPr="00FD603A">
              <w:t>920</w:t>
            </w:r>
          </w:p>
        </w:tc>
        <w:tc>
          <w:tcPr>
            <w:tcW w:w="1198" w:type="dxa"/>
          </w:tcPr>
          <w:p w14:paraId="74C212B5" w14:textId="77777777" w:rsidR="00FB682D" w:rsidRPr="00FD603A" w:rsidRDefault="00FB682D" w:rsidP="00FD603A">
            <w:pPr>
              <w:contextualSpacing/>
              <w:jc w:val="both"/>
            </w:pPr>
            <w:r w:rsidRPr="00FD603A">
              <w:t>15</w:t>
            </w:r>
          </w:p>
        </w:tc>
        <w:tc>
          <w:tcPr>
            <w:tcW w:w="1637" w:type="dxa"/>
          </w:tcPr>
          <w:p w14:paraId="5454ACF4" w14:textId="77777777" w:rsidR="00FB682D" w:rsidRPr="00FD603A" w:rsidRDefault="00FB682D" w:rsidP="00FD603A">
            <w:pPr>
              <w:contextualSpacing/>
              <w:jc w:val="both"/>
            </w:pPr>
            <w:r w:rsidRPr="00FD603A">
              <w:t>7 x 16</w:t>
            </w:r>
          </w:p>
        </w:tc>
        <w:tc>
          <w:tcPr>
            <w:tcW w:w="1418" w:type="dxa"/>
          </w:tcPr>
          <w:p w14:paraId="4F7BE894" w14:textId="77777777" w:rsidR="00FB682D" w:rsidRPr="00FD603A" w:rsidRDefault="00FB682D" w:rsidP="00FD603A">
            <w:pPr>
              <w:contextualSpacing/>
              <w:jc w:val="both"/>
            </w:pPr>
            <w:r w:rsidRPr="00FD603A">
              <w:t>2980</w:t>
            </w:r>
          </w:p>
        </w:tc>
        <w:tc>
          <w:tcPr>
            <w:tcW w:w="1701" w:type="dxa"/>
          </w:tcPr>
          <w:p w14:paraId="5F964ABC" w14:textId="77777777" w:rsidR="00FB682D" w:rsidRPr="00FD603A" w:rsidRDefault="00FB682D" w:rsidP="00FD603A">
            <w:pPr>
              <w:contextualSpacing/>
              <w:jc w:val="both"/>
            </w:pPr>
            <w:r w:rsidRPr="00FD603A">
              <w:t>15</w:t>
            </w:r>
          </w:p>
        </w:tc>
      </w:tr>
      <w:tr w:rsidR="00FB682D" w:rsidRPr="00FD603A" w14:paraId="210A440C" w14:textId="77777777" w:rsidTr="00C00B0D">
        <w:tc>
          <w:tcPr>
            <w:tcW w:w="1591" w:type="dxa"/>
          </w:tcPr>
          <w:p w14:paraId="476299AE" w14:textId="77777777" w:rsidR="00FB682D" w:rsidRPr="00FD603A" w:rsidRDefault="00FB682D" w:rsidP="00FD603A">
            <w:pPr>
              <w:contextualSpacing/>
              <w:jc w:val="both"/>
            </w:pPr>
            <w:r w:rsidRPr="00FD603A">
              <w:t>9,32 x 15,81</w:t>
            </w:r>
          </w:p>
        </w:tc>
        <w:tc>
          <w:tcPr>
            <w:tcW w:w="1494" w:type="dxa"/>
          </w:tcPr>
          <w:p w14:paraId="2CAE8473" w14:textId="77777777" w:rsidR="00FB682D" w:rsidRPr="00FD603A" w:rsidRDefault="00FB682D" w:rsidP="00FD603A">
            <w:pPr>
              <w:contextualSpacing/>
              <w:jc w:val="both"/>
            </w:pPr>
            <w:r w:rsidRPr="00FD603A">
              <w:t>2980</w:t>
            </w:r>
          </w:p>
        </w:tc>
        <w:tc>
          <w:tcPr>
            <w:tcW w:w="1198" w:type="dxa"/>
          </w:tcPr>
          <w:p w14:paraId="3E1BFA42" w14:textId="77777777" w:rsidR="00FB682D" w:rsidRPr="00FD603A" w:rsidRDefault="00FB682D" w:rsidP="00FD603A">
            <w:pPr>
              <w:contextualSpacing/>
              <w:jc w:val="both"/>
            </w:pPr>
            <w:r w:rsidRPr="00FD603A">
              <w:t>13</w:t>
            </w:r>
          </w:p>
        </w:tc>
        <w:tc>
          <w:tcPr>
            <w:tcW w:w="1637" w:type="dxa"/>
          </w:tcPr>
          <w:p w14:paraId="525C7E95" w14:textId="77777777" w:rsidR="00FB682D" w:rsidRPr="00FD603A" w:rsidRDefault="00FB682D" w:rsidP="00FD603A">
            <w:pPr>
              <w:contextualSpacing/>
              <w:jc w:val="both"/>
            </w:pPr>
            <w:r w:rsidRPr="00FD603A">
              <w:t>7 x 19,27</w:t>
            </w:r>
          </w:p>
        </w:tc>
        <w:tc>
          <w:tcPr>
            <w:tcW w:w="1418" w:type="dxa"/>
          </w:tcPr>
          <w:p w14:paraId="4170F458" w14:textId="77777777" w:rsidR="00FB682D" w:rsidRPr="00FD603A" w:rsidRDefault="00FB682D" w:rsidP="00FD603A">
            <w:pPr>
              <w:contextualSpacing/>
              <w:jc w:val="both"/>
            </w:pPr>
            <w:r w:rsidRPr="00FD603A">
              <w:t>4580</w:t>
            </w:r>
          </w:p>
        </w:tc>
        <w:tc>
          <w:tcPr>
            <w:tcW w:w="1701" w:type="dxa"/>
          </w:tcPr>
          <w:p w14:paraId="255AA21F" w14:textId="77777777" w:rsidR="00FB682D" w:rsidRPr="00FD603A" w:rsidRDefault="00FB682D" w:rsidP="00FD603A">
            <w:pPr>
              <w:contextualSpacing/>
              <w:jc w:val="both"/>
            </w:pPr>
          </w:p>
        </w:tc>
      </w:tr>
      <w:tr w:rsidR="00FB682D" w:rsidRPr="00FD603A" w14:paraId="1413B326" w14:textId="77777777" w:rsidTr="00C00B0D">
        <w:tc>
          <w:tcPr>
            <w:tcW w:w="1591" w:type="dxa"/>
          </w:tcPr>
          <w:p w14:paraId="21E15076" w14:textId="77777777" w:rsidR="00FB682D" w:rsidRPr="00FD603A" w:rsidRDefault="00FB682D" w:rsidP="00FD603A">
            <w:pPr>
              <w:contextualSpacing/>
              <w:jc w:val="both"/>
            </w:pPr>
            <w:r w:rsidRPr="00FD603A">
              <w:t>19,07 x 7,70</w:t>
            </w:r>
          </w:p>
        </w:tc>
        <w:tc>
          <w:tcPr>
            <w:tcW w:w="1494" w:type="dxa"/>
          </w:tcPr>
          <w:p w14:paraId="5BD87903" w14:textId="77777777" w:rsidR="00FB682D" w:rsidRPr="00FD603A" w:rsidRDefault="00FB682D" w:rsidP="00FD603A">
            <w:pPr>
              <w:contextualSpacing/>
              <w:jc w:val="both"/>
            </w:pPr>
            <w:r w:rsidRPr="00FD603A">
              <w:t>2980</w:t>
            </w:r>
          </w:p>
        </w:tc>
        <w:tc>
          <w:tcPr>
            <w:tcW w:w="1198" w:type="dxa"/>
          </w:tcPr>
          <w:p w14:paraId="1AA74022" w14:textId="77777777" w:rsidR="00FB682D" w:rsidRPr="00FD603A" w:rsidRDefault="00FB682D" w:rsidP="00FD603A">
            <w:pPr>
              <w:contextualSpacing/>
              <w:jc w:val="both"/>
            </w:pPr>
          </w:p>
        </w:tc>
        <w:tc>
          <w:tcPr>
            <w:tcW w:w="1637" w:type="dxa"/>
          </w:tcPr>
          <w:p w14:paraId="1D541C3D" w14:textId="77777777" w:rsidR="00FB682D" w:rsidRPr="00FD603A" w:rsidRDefault="00FB682D" w:rsidP="00FD603A">
            <w:pPr>
              <w:contextualSpacing/>
              <w:jc w:val="both"/>
            </w:pPr>
            <w:r w:rsidRPr="00FD603A">
              <w:t>14,40 x 9,45</w:t>
            </w:r>
          </w:p>
        </w:tc>
        <w:tc>
          <w:tcPr>
            <w:tcW w:w="1418" w:type="dxa"/>
          </w:tcPr>
          <w:p w14:paraId="3ECC195E" w14:textId="77777777" w:rsidR="00FB682D" w:rsidRPr="00FD603A" w:rsidRDefault="00FB682D" w:rsidP="00FD603A">
            <w:pPr>
              <w:contextualSpacing/>
              <w:jc w:val="both"/>
            </w:pPr>
            <w:r w:rsidRPr="00FD603A">
              <w:t>4580</w:t>
            </w:r>
          </w:p>
        </w:tc>
        <w:tc>
          <w:tcPr>
            <w:tcW w:w="1701" w:type="dxa"/>
          </w:tcPr>
          <w:p w14:paraId="36F5F062" w14:textId="77777777" w:rsidR="00FB682D" w:rsidRPr="00FD603A" w:rsidRDefault="00FB682D" w:rsidP="00FD603A">
            <w:pPr>
              <w:contextualSpacing/>
              <w:jc w:val="both"/>
            </w:pPr>
            <w:r w:rsidRPr="00FD603A">
              <w:t>72</w:t>
            </w:r>
          </w:p>
        </w:tc>
      </w:tr>
      <w:tr w:rsidR="00FB682D" w:rsidRPr="00FD603A" w14:paraId="46238522" w14:textId="77777777" w:rsidTr="00C00B0D">
        <w:tc>
          <w:tcPr>
            <w:tcW w:w="1591" w:type="dxa"/>
          </w:tcPr>
          <w:p w14:paraId="52CC8096" w14:textId="77777777" w:rsidR="00FB682D" w:rsidRPr="00FD603A" w:rsidRDefault="00FB682D" w:rsidP="00FD603A">
            <w:pPr>
              <w:contextualSpacing/>
              <w:jc w:val="both"/>
            </w:pPr>
            <w:r w:rsidRPr="00FD603A">
              <w:t>14,19 x 11,76</w:t>
            </w:r>
          </w:p>
        </w:tc>
        <w:tc>
          <w:tcPr>
            <w:tcW w:w="1494" w:type="dxa"/>
          </w:tcPr>
          <w:p w14:paraId="0A6DD4C9" w14:textId="77777777" w:rsidR="00FB682D" w:rsidRPr="00FD603A" w:rsidRDefault="00FB682D" w:rsidP="00FD603A">
            <w:pPr>
              <w:contextualSpacing/>
              <w:jc w:val="both"/>
            </w:pPr>
            <w:r w:rsidRPr="00FD603A">
              <w:t>6100</w:t>
            </w:r>
          </w:p>
        </w:tc>
        <w:tc>
          <w:tcPr>
            <w:tcW w:w="1198" w:type="dxa"/>
          </w:tcPr>
          <w:p w14:paraId="3288D1C7" w14:textId="77777777" w:rsidR="00FB682D" w:rsidRPr="00FD603A" w:rsidRDefault="00FB682D" w:rsidP="00FD603A">
            <w:pPr>
              <w:contextualSpacing/>
              <w:jc w:val="both"/>
            </w:pPr>
            <w:r w:rsidRPr="00FD603A">
              <w:t>28</w:t>
            </w:r>
          </w:p>
        </w:tc>
        <w:tc>
          <w:tcPr>
            <w:tcW w:w="1637" w:type="dxa"/>
          </w:tcPr>
          <w:p w14:paraId="45E47FF5" w14:textId="77777777" w:rsidR="00FB682D" w:rsidRPr="00FD603A" w:rsidRDefault="00FB682D" w:rsidP="00FD603A">
            <w:pPr>
              <w:contextualSpacing/>
              <w:jc w:val="both"/>
            </w:pPr>
            <w:r w:rsidRPr="00FD603A">
              <w:t>14,40 x 12,73</w:t>
            </w:r>
          </w:p>
        </w:tc>
        <w:tc>
          <w:tcPr>
            <w:tcW w:w="1418" w:type="dxa"/>
          </w:tcPr>
          <w:p w14:paraId="6A0DAA7A" w14:textId="77777777" w:rsidR="00FB682D" w:rsidRPr="00FD603A" w:rsidRDefault="00FB682D" w:rsidP="00FD603A">
            <w:pPr>
              <w:contextualSpacing/>
              <w:jc w:val="both"/>
            </w:pPr>
            <w:r w:rsidRPr="00FD603A">
              <w:t>6100</w:t>
            </w:r>
          </w:p>
        </w:tc>
        <w:tc>
          <w:tcPr>
            <w:tcW w:w="1701" w:type="dxa"/>
          </w:tcPr>
          <w:p w14:paraId="2951E74F" w14:textId="77777777" w:rsidR="00FB682D" w:rsidRPr="00FD603A" w:rsidRDefault="00FB682D" w:rsidP="00FD603A">
            <w:pPr>
              <w:contextualSpacing/>
              <w:jc w:val="both"/>
            </w:pPr>
            <w:r w:rsidRPr="00FD603A">
              <w:t>49</w:t>
            </w:r>
          </w:p>
        </w:tc>
      </w:tr>
      <w:tr w:rsidR="00FB682D" w:rsidRPr="00FD603A" w14:paraId="4B8C8DB8" w14:textId="77777777" w:rsidTr="00C00B0D">
        <w:tc>
          <w:tcPr>
            <w:tcW w:w="1591" w:type="dxa"/>
          </w:tcPr>
          <w:p w14:paraId="5BB75579" w14:textId="77777777" w:rsidR="00FB682D" w:rsidRPr="00FD603A" w:rsidRDefault="00FB682D" w:rsidP="00FD603A">
            <w:pPr>
              <w:contextualSpacing/>
              <w:jc w:val="both"/>
            </w:pPr>
            <w:r w:rsidRPr="00FD603A">
              <w:t>14,19 x 15,81</w:t>
            </w:r>
          </w:p>
        </w:tc>
        <w:tc>
          <w:tcPr>
            <w:tcW w:w="1494" w:type="dxa"/>
          </w:tcPr>
          <w:p w14:paraId="2356E0EB" w14:textId="77777777" w:rsidR="00FB682D" w:rsidRPr="00FD603A" w:rsidRDefault="00FB682D" w:rsidP="00FD603A">
            <w:pPr>
              <w:contextualSpacing/>
              <w:jc w:val="both"/>
            </w:pPr>
            <w:r w:rsidRPr="00FD603A">
              <w:t>8820</w:t>
            </w:r>
          </w:p>
        </w:tc>
        <w:tc>
          <w:tcPr>
            <w:tcW w:w="1198" w:type="dxa"/>
          </w:tcPr>
          <w:p w14:paraId="56FF68AB" w14:textId="77777777" w:rsidR="00FB682D" w:rsidRPr="00FD603A" w:rsidRDefault="00FB682D" w:rsidP="00FD603A">
            <w:pPr>
              <w:contextualSpacing/>
              <w:jc w:val="both"/>
            </w:pPr>
            <w:r w:rsidRPr="00FD603A">
              <w:t>16</w:t>
            </w:r>
          </w:p>
        </w:tc>
        <w:tc>
          <w:tcPr>
            <w:tcW w:w="1637" w:type="dxa"/>
          </w:tcPr>
          <w:p w14:paraId="1F5F4509" w14:textId="77777777" w:rsidR="00FB682D" w:rsidRPr="00FD603A" w:rsidRDefault="00FB682D" w:rsidP="00FD603A">
            <w:pPr>
              <w:contextualSpacing/>
              <w:jc w:val="both"/>
            </w:pPr>
            <w:r w:rsidRPr="00FD603A">
              <w:t>14,40 x 16</w:t>
            </w:r>
          </w:p>
        </w:tc>
        <w:tc>
          <w:tcPr>
            <w:tcW w:w="1418" w:type="dxa"/>
          </w:tcPr>
          <w:p w14:paraId="24E826BD" w14:textId="77777777" w:rsidR="00FB682D" w:rsidRPr="00FD603A" w:rsidRDefault="00FB682D" w:rsidP="00FD603A">
            <w:pPr>
              <w:contextualSpacing/>
              <w:jc w:val="both"/>
            </w:pPr>
            <w:r w:rsidRPr="00FD603A">
              <w:t>8820</w:t>
            </w:r>
          </w:p>
        </w:tc>
        <w:tc>
          <w:tcPr>
            <w:tcW w:w="1701" w:type="dxa"/>
          </w:tcPr>
          <w:p w14:paraId="7922EA89" w14:textId="77777777" w:rsidR="00FB682D" w:rsidRPr="00FD603A" w:rsidRDefault="00FB682D" w:rsidP="00FD603A">
            <w:pPr>
              <w:contextualSpacing/>
              <w:jc w:val="both"/>
            </w:pPr>
            <w:r w:rsidRPr="00FD603A">
              <w:t>21</w:t>
            </w:r>
          </w:p>
        </w:tc>
      </w:tr>
      <w:tr w:rsidR="00FB682D" w:rsidRPr="00FD603A" w14:paraId="6CAFDC24" w14:textId="77777777" w:rsidTr="00C00B0D">
        <w:tc>
          <w:tcPr>
            <w:tcW w:w="1591" w:type="dxa"/>
          </w:tcPr>
          <w:p w14:paraId="6A25A0BC" w14:textId="77777777" w:rsidR="00FB682D" w:rsidRPr="00FD603A" w:rsidRDefault="00FB682D" w:rsidP="00FD603A">
            <w:pPr>
              <w:contextualSpacing/>
              <w:jc w:val="both"/>
            </w:pPr>
            <w:r w:rsidRPr="00FD603A">
              <w:t>14,19 x 19,87</w:t>
            </w:r>
          </w:p>
        </w:tc>
        <w:tc>
          <w:tcPr>
            <w:tcW w:w="1494" w:type="dxa"/>
          </w:tcPr>
          <w:p w14:paraId="409444C8" w14:textId="77777777" w:rsidR="00FB682D" w:rsidRPr="00FD603A" w:rsidRDefault="00FB682D" w:rsidP="00FD603A">
            <w:pPr>
              <w:contextualSpacing/>
              <w:jc w:val="both"/>
            </w:pPr>
            <w:r w:rsidRPr="00FD603A">
              <w:t>10580</w:t>
            </w:r>
          </w:p>
        </w:tc>
        <w:tc>
          <w:tcPr>
            <w:tcW w:w="1198" w:type="dxa"/>
          </w:tcPr>
          <w:p w14:paraId="131F897F" w14:textId="77777777" w:rsidR="00FB682D" w:rsidRPr="00FD603A" w:rsidRDefault="00FB682D" w:rsidP="00FD603A">
            <w:pPr>
              <w:contextualSpacing/>
              <w:jc w:val="both"/>
            </w:pPr>
            <w:r w:rsidRPr="00FD603A">
              <w:t>7</w:t>
            </w:r>
          </w:p>
        </w:tc>
        <w:tc>
          <w:tcPr>
            <w:tcW w:w="1637" w:type="dxa"/>
          </w:tcPr>
          <w:p w14:paraId="3BEA82A3" w14:textId="77777777" w:rsidR="00FB682D" w:rsidRPr="00FD603A" w:rsidRDefault="00FB682D" w:rsidP="00FD603A">
            <w:pPr>
              <w:contextualSpacing/>
              <w:jc w:val="both"/>
            </w:pPr>
            <w:r w:rsidRPr="00FD603A">
              <w:t>14,40 x 19,27</w:t>
            </w:r>
          </w:p>
        </w:tc>
        <w:tc>
          <w:tcPr>
            <w:tcW w:w="1418" w:type="dxa"/>
          </w:tcPr>
          <w:p w14:paraId="2EA27537" w14:textId="77777777" w:rsidR="00FB682D" w:rsidRPr="00FD603A" w:rsidRDefault="00FB682D" w:rsidP="00FD603A">
            <w:pPr>
              <w:contextualSpacing/>
              <w:jc w:val="both"/>
            </w:pPr>
            <w:r w:rsidRPr="00FD603A">
              <w:t>10580</w:t>
            </w:r>
          </w:p>
        </w:tc>
        <w:tc>
          <w:tcPr>
            <w:tcW w:w="1701" w:type="dxa"/>
          </w:tcPr>
          <w:p w14:paraId="29779C31" w14:textId="77777777" w:rsidR="00FB682D" w:rsidRPr="00FD603A" w:rsidRDefault="00FB682D" w:rsidP="00FD603A">
            <w:pPr>
              <w:contextualSpacing/>
              <w:jc w:val="both"/>
            </w:pPr>
            <w:r w:rsidRPr="00FD603A">
              <w:t>35</w:t>
            </w:r>
          </w:p>
        </w:tc>
      </w:tr>
      <w:tr w:rsidR="00FB682D" w:rsidRPr="00FD603A" w14:paraId="48350581" w14:textId="77777777" w:rsidTr="00C00B0D">
        <w:tc>
          <w:tcPr>
            <w:tcW w:w="1591" w:type="dxa"/>
          </w:tcPr>
          <w:p w14:paraId="319D30D6" w14:textId="77777777" w:rsidR="00FB682D" w:rsidRPr="00FD603A" w:rsidRDefault="00FB682D" w:rsidP="00FD603A">
            <w:pPr>
              <w:contextualSpacing/>
              <w:jc w:val="both"/>
            </w:pPr>
            <w:r w:rsidRPr="00FD603A">
              <w:t>14,19 x 23,93</w:t>
            </w:r>
          </w:p>
        </w:tc>
        <w:tc>
          <w:tcPr>
            <w:tcW w:w="1494" w:type="dxa"/>
          </w:tcPr>
          <w:p w14:paraId="766760F9" w14:textId="77777777" w:rsidR="00FB682D" w:rsidRPr="00FD603A" w:rsidRDefault="00FB682D" w:rsidP="00FD603A">
            <w:pPr>
              <w:contextualSpacing/>
              <w:jc w:val="both"/>
            </w:pPr>
            <w:r w:rsidRPr="00FD603A">
              <w:t>13430</w:t>
            </w:r>
          </w:p>
        </w:tc>
        <w:tc>
          <w:tcPr>
            <w:tcW w:w="1198" w:type="dxa"/>
          </w:tcPr>
          <w:p w14:paraId="77002B7C" w14:textId="77777777" w:rsidR="00FB682D" w:rsidRPr="00FD603A" w:rsidRDefault="00FB682D" w:rsidP="00FD603A">
            <w:pPr>
              <w:contextualSpacing/>
              <w:jc w:val="both"/>
            </w:pPr>
            <w:r w:rsidRPr="00FD603A">
              <w:t>81</w:t>
            </w:r>
          </w:p>
        </w:tc>
        <w:tc>
          <w:tcPr>
            <w:tcW w:w="1637" w:type="dxa"/>
          </w:tcPr>
          <w:p w14:paraId="5C913E23" w14:textId="77777777" w:rsidR="00FB682D" w:rsidRPr="00FD603A" w:rsidRDefault="00FB682D" w:rsidP="00FD603A">
            <w:pPr>
              <w:contextualSpacing/>
              <w:jc w:val="both"/>
            </w:pPr>
            <w:r w:rsidRPr="00FD603A">
              <w:t>14,78 x 22,55</w:t>
            </w:r>
          </w:p>
        </w:tc>
        <w:tc>
          <w:tcPr>
            <w:tcW w:w="1418" w:type="dxa"/>
          </w:tcPr>
          <w:p w14:paraId="4B09BBED" w14:textId="77777777" w:rsidR="00FB682D" w:rsidRPr="00FD603A" w:rsidRDefault="00FB682D" w:rsidP="00FD603A">
            <w:pPr>
              <w:contextualSpacing/>
              <w:jc w:val="both"/>
            </w:pPr>
            <w:r w:rsidRPr="00FD603A">
              <w:t>12340</w:t>
            </w:r>
          </w:p>
        </w:tc>
        <w:tc>
          <w:tcPr>
            <w:tcW w:w="1701" w:type="dxa"/>
          </w:tcPr>
          <w:p w14:paraId="4F7B4C90" w14:textId="77777777" w:rsidR="00FB682D" w:rsidRPr="00FD603A" w:rsidRDefault="00FB682D" w:rsidP="00FD603A">
            <w:pPr>
              <w:contextualSpacing/>
              <w:jc w:val="both"/>
            </w:pPr>
            <w:r w:rsidRPr="00FD603A">
              <w:t>5</w:t>
            </w:r>
          </w:p>
        </w:tc>
      </w:tr>
      <w:tr w:rsidR="00FB682D" w:rsidRPr="00FD603A" w14:paraId="49202A73" w14:textId="77777777" w:rsidTr="00C00B0D">
        <w:tc>
          <w:tcPr>
            <w:tcW w:w="1591" w:type="dxa"/>
          </w:tcPr>
          <w:p w14:paraId="352113DC" w14:textId="77777777" w:rsidR="00FB682D" w:rsidRPr="00FD603A" w:rsidRDefault="00FB682D" w:rsidP="00FD603A">
            <w:pPr>
              <w:contextualSpacing/>
              <w:jc w:val="both"/>
            </w:pPr>
            <w:r w:rsidRPr="00FD603A">
              <w:t>28,82 x 11,76</w:t>
            </w:r>
          </w:p>
        </w:tc>
        <w:tc>
          <w:tcPr>
            <w:tcW w:w="1494" w:type="dxa"/>
          </w:tcPr>
          <w:p w14:paraId="5103AB46" w14:textId="77777777" w:rsidR="00FB682D" w:rsidRPr="00FD603A" w:rsidRDefault="00FB682D" w:rsidP="00FD603A">
            <w:pPr>
              <w:contextualSpacing/>
              <w:jc w:val="both"/>
            </w:pPr>
            <w:r w:rsidRPr="00FD603A">
              <w:t>13430</w:t>
            </w:r>
          </w:p>
        </w:tc>
        <w:tc>
          <w:tcPr>
            <w:tcW w:w="1198" w:type="dxa"/>
          </w:tcPr>
          <w:p w14:paraId="14CE79CB" w14:textId="77777777" w:rsidR="00FB682D" w:rsidRPr="00FD603A" w:rsidRDefault="00FB682D" w:rsidP="00FD603A">
            <w:pPr>
              <w:contextualSpacing/>
              <w:jc w:val="both"/>
            </w:pPr>
          </w:p>
        </w:tc>
        <w:tc>
          <w:tcPr>
            <w:tcW w:w="1637" w:type="dxa"/>
          </w:tcPr>
          <w:p w14:paraId="502320A9" w14:textId="77777777" w:rsidR="00FB682D" w:rsidRPr="00FD603A" w:rsidRDefault="00FB682D" w:rsidP="00FD603A">
            <w:pPr>
              <w:contextualSpacing/>
              <w:jc w:val="both"/>
            </w:pPr>
            <w:r w:rsidRPr="00FD603A">
              <w:t>14,40 x 25,82</w:t>
            </w:r>
          </w:p>
        </w:tc>
        <w:tc>
          <w:tcPr>
            <w:tcW w:w="1418" w:type="dxa"/>
          </w:tcPr>
          <w:p w14:paraId="6EA8CAE9" w14:textId="77777777" w:rsidR="00FB682D" w:rsidRPr="00FD603A" w:rsidRDefault="00FB682D" w:rsidP="00FD603A">
            <w:pPr>
              <w:contextualSpacing/>
              <w:jc w:val="both"/>
            </w:pPr>
            <w:r w:rsidRPr="00FD603A">
              <w:t>13430</w:t>
            </w:r>
          </w:p>
        </w:tc>
        <w:tc>
          <w:tcPr>
            <w:tcW w:w="1701" w:type="dxa"/>
          </w:tcPr>
          <w:p w14:paraId="5C7D2C7A" w14:textId="77777777" w:rsidR="00FB682D" w:rsidRPr="00FD603A" w:rsidRDefault="00FB682D" w:rsidP="00FD603A">
            <w:pPr>
              <w:contextualSpacing/>
              <w:jc w:val="both"/>
            </w:pPr>
            <w:r w:rsidRPr="00FD603A">
              <w:t>70</w:t>
            </w:r>
          </w:p>
        </w:tc>
      </w:tr>
      <w:tr w:rsidR="00FB682D" w:rsidRPr="00FD603A" w14:paraId="050CEC88" w14:textId="77777777" w:rsidTr="00C00B0D">
        <w:tc>
          <w:tcPr>
            <w:tcW w:w="1591" w:type="dxa"/>
          </w:tcPr>
          <w:p w14:paraId="7209475B" w14:textId="77777777" w:rsidR="00FB682D" w:rsidRPr="00FD603A" w:rsidRDefault="00FB682D" w:rsidP="00FD603A">
            <w:pPr>
              <w:contextualSpacing/>
              <w:jc w:val="both"/>
            </w:pPr>
            <w:r w:rsidRPr="00FD603A">
              <w:t>28,82 x 15,81</w:t>
            </w:r>
          </w:p>
        </w:tc>
        <w:tc>
          <w:tcPr>
            <w:tcW w:w="1494" w:type="dxa"/>
          </w:tcPr>
          <w:p w14:paraId="69035622" w14:textId="77777777" w:rsidR="00FB682D" w:rsidRPr="00FD603A" w:rsidRDefault="00FB682D" w:rsidP="00FD603A">
            <w:pPr>
              <w:contextualSpacing/>
              <w:jc w:val="both"/>
            </w:pPr>
            <w:r w:rsidRPr="00FD603A">
              <w:t>17630</w:t>
            </w:r>
          </w:p>
        </w:tc>
        <w:tc>
          <w:tcPr>
            <w:tcW w:w="1198" w:type="dxa"/>
          </w:tcPr>
          <w:p w14:paraId="400C3BBB" w14:textId="77777777" w:rsidR="00FB682D" w:rsidRPr="00FD603A" w:rsidRDefault="00FB682D" w:rsidP="00FD603A">
            <w:pPr>
              <w:contextualSpacing/>
              <w:jc w:val="both"/>
            </w:pPr>
          </w:p>
        </w:tc>
        <w:tc>
          <w:tcPr>
            <w:tcW w:w="1637" w:type="dxa"/>
          </w:tcPr>
          <w:p w14:paraId="305C458F" w14:textId="77777777" w:rsidR="00FB682D" w:rsidRPr="00FD603A" w:rsidRDefault="00FB682D" w:rsidP="00FD603A">
            <w:pPr>
              <w:contextualSpacing/>
              <w:jc w:val="both"/>
            </w:pPr>
            <w:r w:rsidRPr="00FD603A">
              <w:t>29,20 x 12,73</w:t>
            </w:r>
          </w:p>
        </w:tc>
        <w:tc>
          <w:tcPr>
            <w:tcW w:w="1418" w:type="dxa"/>
          </w:tcPr>
          <w:p w14:paraId="5EE54382" w14:textId="77777777" w:rsidR="00FB682D" w:rsidRPr="00FD603A" w:rsidRDefault="00FB682D" w:rsidP="00FD603A">
            <w:pPr>
              <w:contextualSpacing/>
              <w:jc w:val="both"/>
            </w:pPr>
            <w:r w:rsidRPr="00FD603A">
              <w:t>13430</w:t>
            </w:r>
          </w:p>
        </w:tc>
        <w:tc>
          <w:tcPr>
            <w:tcW w:w="1701" w:type="dxa"/>
          </w:tcPr>
          <w:p w14:paraId="1C5BB3C9" w14:textId="77777777" w:rsidR="00FB682D" w:rsidRPr="00FD603A" w:rsidRDefault="00FB682D" w:rsidP="00FD603A">
            <w:pPr>
              <w:contextualSpacing/>
              <w:jc w:val="both"/>
            </w:pPr>
            <w:r w:rsidRPr="00FD603A">
              <w:t>9</w:t>
            </w:r>
          </w:p>
        </w:tc>
      </w:tr>
      <w:tr w:rsidR="00FB682D" w:rsidRPr="00FD603A" w14:paraId="4008D297" w14:textId="77777777" w:rsidTr="00C00B0D">
        <w:tc>
          <w:tcPr>
            <w:tcW w:w="1591" w:type="dxa"/>
          </w:tcPr>
          <w:p w14:paraId="5BDACDF5" w14:textId="77777777" w:rsidR="00FB682D" w:rsidRPr="00FD603A" w:rsidRDefault="00FB682D" w:rsidP="00FD603A">
            <w:pPr>
              <w:contextualSpacing/>
              <w:jc w:val="both"/>
            </w:pPr>
          </w:p>
        </w:tc>
        <w:tc>
          <w:tcPr>
            <w:tcW w:w="1494" w:type="dxa"/>
          </w:tcPr>
          <w:p w14:paraId="741C24D0" w14:textId="77777777" w:rsidR="00FB682D" w:rsidRPr="00FD603A" w:rsidRDefault="00FB682D" w:rsidP="00FD603A">
            <w:pPr>
              <w:contextualSpacing/>
              <w:jc w:val="both"/>
            </w:pPr>
          </w:p>
        </w:tc>
        <w:tc>
          <w:tcPr>
            <w:tcW w:w="1198" w:type="dxa"/>
          </w:tcPr>
          <w:p w14:paraId="76BD4695" w14:textId="77777777" w:rsidR="00FB682D" w:rsidRPr="00FD603A" w:rsidRDefault="00FB682D" w:rsidP="00FD603A">
            <w:pPr>
              <w:contextualSpacing/>
              <w:jc w:val="both"/>
            </w:pPr>
          </w:p>
        </w:tc>
        <w:tc>
          <w:tcPr>
            <w:tcW w:w="1637" w:type="dxa"/>
          </w:tcPr>
          <w:p w14:paraId="5649A841" w14:textId="77777777" w:rsidR="00FB682D" w:rsidRPr="00FD603A" w:rsidRDefault="00FB682D" w:rsidP="00FD603A">
            <w:pPr>
              <w:contextualSpacing/>
              <w:jc w:val="both"/>
            </w:pPr>
            <w:r w:rsidRPr="00FD603A">
              <w:t>30 x 16</w:t>
            </w:r>
          </w:p>
        </w:tc>
        <w:tc>
          <w:tcPr>
            <w:tcW w:w="1418" w:type="dxa"/>
          </w:tcPr>
          <w:p w14:paraId="62C8B5A1" w14:textId="77777777" w:rsidR="00FB682D" w:rsidRPr="00FD603A" w:rsidRDefault="00FB682D" w:rsidP="00FD603A">
            <w:pPr>
              <w:contextualSpacing/>
              <w:jc w:val="both"/>
            </w:pPr>
            <w:r w:rsidRPr="00FD603A">
              <w:t>17630</w:t>
            </w:r>
          </w:p>
        </w:tc>
        <w:tc>
          <w:tcPr>
            <w:tcW w:w="1701" w:type="dxa"/>
          </w:tcPr>
          <w:p w14:paraId="48ECD088" w14:textId="77777777" w:rsidR="00FB682D" w:rsidRPr="00FD603A" w:rsidRDefault="00FB682D" w:rsidP="00FD603A">
            <w:pPr>
              <w:contextualSpacing/>
              <w:jc w:val="both"/>
            </w:pPr>
            <w:r w:rsidRPr="00FD603A">
              <w:t>7</w:t>
            </w:r>
          </w:p>
        </w:tc>
      </w:tr>
      <w:tr w:rsidR="00FB682D" w:rsidRPr="00FD603A" w14:paraId="43E17D1D" w14:textId="77777777" w:rsidTr="00C00B0D">
        <w:tc>
          <w:tcPr>
            <w:tcW w:w="1591" w:type="dxa"/>
          </w:tcPr>
          <w:p w14:paraId="2D83B4E3" w14:textId="77777777" w:rsidR="00FB682D" w:rsidRPr="00FD603A" w:rsidRDefault="00FB682D" w:rsidP="00FD603A">
            <w:pPr>
              <w:contextualSpacing/>
              <w:jc w:val="both"/>
            </w:pPr>
            <w:r w:rsidRPr="00FD603A">
              <w:t>28,82 x 23,93</w:t>
            </w:r>
          </w:p>
        </w:tc>
        <w:tc>
          <w:tcPr>
            <w:tcW w:w="1494" w:type="dxa"/>
          </w:tcPr>
          <w:p w14:paraId="30BF2DA0" w14:textId="77777777" w:rsidR="00FB682D" w:rsidRPr="00FD603A" w:rsidRDefault="00FB682D" w:rsidP="00FD603A">
            <w:pPr>
              <w:contextualSpacing/>
              <w:jc w:val="both"/>
            </w:pPr>
            <w:r w:rsidRPr="00FD603A">
              <w:t>26870</w:t>
            </w:r>
          </w:p>
        </w:tc>
        <w:tc>
          <w:tcPr>
            <w:tcW w:w="1198" w:type="dxa"/>
          </w:tcPr>
          <w:p w14:paraId="31461FB4" w14:textId="77777777" w:rsidR="00FB682D" w:rsidRPr="00FD603A" w:rsidRDefault="00FB682D" w:rsidP="00FD603A">
            <w:pPr>
              <w:contextualSpacing/>
              <w:jc w:val="both"/>
            </w:pPr>
            <w:r w:rsidRPr="00FD603A">
              <w:t>21</w:t>
            </w:r>
          </w:p>
        </w:tc>
        <w:tc>
          <w:tcPr>
            <w:tcW w:w="1637" w:type="dxa"/>
          </w:tcPr>
          <w:p w14:paraId="6A3B084A" w14:textId="77777777" w:rsidR="00FB682D" w:rsidRPr="00FD603A" w:rsidRDefault="00FB682D" w:rsidP="00FD603A">
            <w:pPr>
              <w:contextualSpacing/>
              <w:jc w:val="both"/>
            </w:pPr>
            <w:r w:rsidRPr="00FD603A">
              <w:t>29,20 x 25,82</w:t>
            </w:r>
          </w:p>
        </w:tc>
        <w:tc>
          <w:tcPr>
            <w:tcW w:w="1418" w:type="dxa"/>
          </w:tcPr>
          <w:p w14:paraId="75B9FF28" w14:textId="77777777" w:rsidR="00FB682D" w:rsidRPr="00FD603A" w:rsidRDefault="00FB682D" w:rsidP="00FD603A">
            <w:pPr>
              <w:contextualSpacing/>
              <w:jc w:val="both"/>
            </w:pPr>
            <w:r w:rsidRPr="00FD603A">
              <w:t>26870</w:t>
            </w:r>
          </w:p>
        </w:tc>
        <w:tc>
          <w:tcPr>
            <w:tcW w:w="1701" w:type="dxa"/>
          </w:tcPr>
          <w:p w14:paraId="7B7EA088" w14:textId="77777777" w:rsidR="00FB682D" w:rsidRPr="00FD603A" w:rsidRDefault="00FB682D" w:rsidP="00FD603A">
            <w:pPr>
              <w:contextualSpacing/>
              <w:jc w:val="both"/>
            </w:pPr>
            <w:r w:rsidRPr="00FD603A">
              <w:t>48</w:t>
            </w:r>
          </w:p>
        </w:tc>
      </w:tr>
      <w:tr w:rsidR="00FB682D" w:rsidRPr="00FD603A" w14:paraId="2FD72BF9" w14:textId="77777777" w:rsidTr="00C00B0D">
        <w:tc>
          <w:tcPr>
            <w:tcW w:w="1591" w:type="dxa"/>
          </w:tcPr>
          <w:p w14:paraId="3C89972E" w14:textId="77777777" w:rsidR="00FB682D" w:rsidRPr="00FD603A" w:rsidRDefault="00FB682D" w:rsidP="00FD603A">
            <w:pPr>
              <w:contextualSpacing/>
              <w:jc w:val="both"/>
            </w:pPr>
            <w:r w:rsidRPr="00FD603A">
              <w:t>28,82 x 48,27</w:t>
            </w:r>
          </w:p>
        </w:tc>
        <w:tc>
          <w:tcPr>
            <w:tcW w:w="1494" w:type="dxa"/>
          </w:tcPr>
          <w:p w14:paraId="05798ACB" w14:textId="77777777" w:rsidR="00FB682D" w:rsidRPr="00FD603A" w:rsidRDefault="00FB682D" w:rsidP="00FD603A">
            <w:pPr>
              <w:contextualSpacing/>
              <w:jc w:val="both"/>
            </w:pPr>
            <w:r w:rsidRPr="00FD603A">
              <w:t>48696</w:t>
            </w:r>
          </w:p>
        </w:tc>
        <w:tc>
          <w:tcPr>
            <w:tcW w:w="1198" w:type="dxa"/>
          </w:tcPr>
          <w:p w14:paraId="22CE4160" w14:textId="77777777" w:rsidR="00FB682D" w:rsidRPr="00FD603A" w:rsidRDefault="00FB682D" w:rsidP="00FD603A">
            <w:pPr>
              <w:contextualSpacing/>
              <w:jc w:val="both"/>
            </w:pPr>
            <w:r w:rsidRPr="00FD603A">
              <w:t>9</w:t>
            </w:r>
          </w:p>
        </w:tc>
        <w:tc>
          <w:tcPr>
            <w:tcW w:w="1637" w:type="dxa"/>
          </w:tcPr>
          <w:p w14:paraId="5DAEB91E" w14:textId="77777777" w:rsidR="00FB682D" w:rsidRPr="00FD603A" w:rsidRDefault="00FB682D" w:rsidP="00FD603A">
            <w:pPr>
              <w:contextualSpacing/>
              <w:jc w:val="both"/>
            </w:pPr>
            <w:r w:rsidRPr="00FD603A">
              <w:t>28,82 x 48,27</w:t>
            </w:r>
          </w:p>
        </w:tc>
        <w:tc>
          <w:tcPr>
            <w:tcW w:w="1418" w:type="dxa"/>
          </w:tcPr>
          <w:p w14:paraId="1300AB6A" w14:textId="77777777" w:rsidR="00FB682D" w:rsidRPr="00FD603A" w:rsidRDefault="00FB682D" w:rsidP="00FD603A">
            <w:pPr>
              <w:contextualSpacing/>
              <w:jc w:val="both"/>
            </w:pPr>
            <w:r w:rsidRPr="00FD603A">
              <w:t>47394</w:t>
            </w:r>
          </w:p>
        </w:tc>
        <w:tc>
          <w:tcPr>
            <w:tcW w:w="1701" w:type="dxa"/>
          </w:tcPr>
          <w:p w14:paraId="1BBCAA1F" w14:textId="77777777" w:rsidR="00FB682D" w:rsidRPr="00FD603A" w:rsidRDefault="00FB682D" w:rsidP="00FD603A">
            <w:pPr>
              <w:contextualSpacing/>
              <w:jc w:val="both"/>
            </w:pPr>
            <w:r w:rsidRPr="00FD603A">
              <w:t>9</w:t>
            </w:r>
          </w:p>
        </w:tc>
      </w:tr>
    </w:tbl>
    <w:p w14:paraId="6CBEB896" w14:textId="77777777" w:rsidR="00595908" w:rsidRPr="00FD603A" w:rsidRDefault="00595908" w:rsidP="00FD603A">
      <w:pPr>
        <w:spacing w:before="120" w:after="120" w:line="240" w:lineRule="auto"/>
        <w:contextualSpacing/>
        <w:jc w:val="both"/>
        <w:rPr>
          <w:rFonts w:ascii="Times New Roman" w:eastAsia="Times New Roman" w:hAnsi="Times New Roman" w:cs="Times New Roman"/>
          <w:lang w:val="es-ES" w:eastAsia="es-ES"/>
        </w:rPr>
      </w:pPr>
    </w:p>
    <w:p w14:paraId="6BBC371E" w14:textId="77777777" w:rsidR="00595908" w:rsidRPr="00FD603A" w:rsidRDefault="00595908" w:rsidP="00FD603A">
      <w:pPr>
        <w:spacing w:line="240" w:lineRule="auto"/>
        <w:contextualSpacing/>
        <w:rPr>
          <w:rFonts w:ascii="Times New Roman" w:eastAsia="Times New Roman" w:hAnsi="Times New Roman" w:cs="Times New Roman"/>
          <w:lang w:val="es-ES" w:eastAsia="es-ES"/>
        </w:rPr>
      </w:pPr>
      <w:r w:rsidRPr="00FD603A">
        <w:rPr>
          <w:rFonts w:ascii="Times New Roman" w:eastAsia="Times New Roman" w:hAnsi="Times New Roman" w:cs="Times New Roman"/>
          <w:lang w:val="es-ES" w:eastAsia="es-ES"/>
        </w:rPr>
        <w:br w:type="page"/>
      </w:r>
    </w:p>
    <w:p w14:paraId="2E9B7801" w14:textId="77777777" w:rsidR="00A40CF8" w:rsidRPr="00FD603A" w:rsidRDefault="00A40CF8" w:rsidP="00FD603A">
      <w:pPr>
        <w:spacing w:before="120" w:after="120" w:line="240" w:lineRule="auto"/>
        <w:contextualSpacing/>
        <w:jc w:val="both"/>
        <w:rPr>
          <w:rFonts w:ascii="Times New Roman" w:eastAsia="Times New Roman" w:hAnsi="Times New Roman" w:cs="Times New Roman"/>
          <w:lang w:val="es-ES" w:eastAsia="es-ES"/>
        </w:rPr>
      </w:pPr>
    </w:p>
    <w:p w14:paraId="1D578CD1" w14:textId="77777777" w:rsidR="00595908" w:rsidRPr="00FD603A" w:rsidRDefault="005E2A0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595908" w:rsidRPr="00FD603A">
        <w:rPr>
          <w:rFonts w:ascii="Times New Roman" w:eastAsia="Times New Roman" w:hAnsi="Times New Roman" w:cs="Times New Roman"/>
          <w:lang w:eastAsia="es-ES"/>
        </w:rPr>
        <w:t>Tabla</w:t>
      </w:r>
      <w:r w:rsidR="00DC0AC9" w:rsidRPr="00FD603A">
        <w:rPr>
          <w:rFonts w:ascii="Times New Roman" w:eastAsia="Times New Roman" w:hAnsi="Times New Roman" w:cs="Times New Roman"/>
          <w:lang w:eastAsia="es-ES"/>
        </w:rPr>
        <w:t xml:space="preserve"> 5</w:t>
      </w:r>
      <w:r w:rsidR="00104E1C" w:rsidRPr="00FD603A">
        <w:rPr>
          <w:rFonts w:ascii="Times New Roman" w:eastAsia="Times New Roman" w:hAnsi="Times New Roman" w:cs="Times New Roman"/>
          <w:lang w:eastAsia="es-ES"/>
        </w:rPr>
        <w:t xml:space="preserve">  </w:t>
      </w:r>
    </w:p>
    <w:p w14:paraId="42C1E838" w14:textId="77777777" w:rsidR="00104E1C" w:rsidRPr="00FD603A" w:rsidRDefault="005E2A0E"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Formato de los Obituarios</w:t>
      </w:r>
    </w:p>
    <w:p w14:paraId="23F69253" w14:textId="77777777" w:rsidR="00A40CF8" w:rsidRPr="00FD603A" w:rsidRDefault="00942B45" w:rsidP="00FD603A">
      <w:pPr>
        <w:spacing w:before="120" w:after="120" w:line="240" w:lineRule="auto"/>
        <w:contextualSpacing/>
        <w:jc w:val="both"/>
        <w:rPr>
          <w:rFonts w:ascii="Times New Roman" w:eastAsia="Times New Roman" w:hAnsi="Times New Roman" w:cs="Times New Roman"/>
          <w:lang w:val="es-ES" w:eastAsia="es-ES"/>
        </w:rPr>
      </w:pPr>
      <w:r w:rsidRPr="00FD603A">
        <w:rPr>
          <w:rFonts w:ascii="Times New Roman" w:eastAsia="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77A576E9" wp14:editId="21CFCE18">
                <wp:simplePos x="0" y="0"/>
                <wp:positionH relativeFrom="column">
                  <wp:posOffset>1231265</wp:posOffset>
                </wp:positionH>
                <wp:positionV relativeFrom="paragraph">
                  <wp:posOffset>310515</wp:posOffset>
                </wp:positionV>
                <wp:extent cx="2530475" cy="3394075"/>
                <wp:effectExtent l="0" t="0" r="22225" b="158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394075"/>
                        </a:xfrm>
                        <a:prstGeom prst="rect">
                          <a:avLst/>
                        </a:prstGeom>
                        <a:solidFill>
                          <a:srgbClr val="FFFFFF"/>
                        </a:solidFill>
                        <a:ln w="9525">
                          <a:solidFill>
                            <a:srgbClr val="000000"/>
                          </a:solidFill>
                          <a:miter lim="800000"/>
                          <a:headEnd/>
                          <a:tailEnd/>
                        </a:ln>
                      </wps:spPr>
                      <wps:txbx>
                        <w:txbxContent>
                          <w:p w14:paraId="648FC396" w14:textId="77777777" w:rsidR="001E23A4" w:rsidRPr="00AD3911" w:rsidRDefault="001E23A4" w:rsidP="00354FC6">
                            <w:pPr>
                              <w:rPr>
                                <w:lang w:val="pt-BR"/>
                              </w:rPr>
                            </w:pPr>
                            <w:r w:rsidRPr="00F1112E">
                              <w:rPr>
                                <w:lang w:val="pt-BR"/>
                              </w:rPr>
                              <w:t xml:space="preserve">  </w:t>
                            </w:r>
                          </w:p>
                          <w:p w14:paraId="7A4F4A0C" w14:textId="77777777" w:rsidR="001E23A4" w:rsidRPr="00AD3911" w:rsidRDefault="001E23A4" w:rsidP="00354FC6">
                            <w:pPr>
                              <w:rPr>
                                <w:lang w:val="pt-BR"/>
                              </w:rPr>
                            </w:pPr>
                          </w:p>
                          <w:p w14:paraId="4ED8B887" w14:textId="77777777" w:rsidR="001E23A4" w:rsidRDefault="001E23A4" w:rsidP="00354FC6">
                            <w:pPr>
                              <w:jc w:val="center"/>
                              <w:rPr>
                                <w:noProof/>
                                <w:lang w:val="pt-BR"/>
                              </w:rPr>
                            </w:pPr>
                          </w:p>
                          <w:p w14:paraId="6B2BEAC8" w14:textId="77777777" w:rsidR="001E23A4" w:rsidRDefault="001E23A4" w:rsidP="00354FC6">
                            <w:pPr>
                              <w:jc w:val="center"/>
                              <w:rPr>
                                <w:noProof/>
                                <w:lang w:val="pt-BR"/>
                              </w:rPr>
                            </w:pPr>
                          </w:p>
                          <w:p w14:paraId="0EDAEF66" w14:textId="77777777" w:rsidR="001E23A4" w:rsidRDefault="001E23A4" w:rsidP="00354FC6">
                            <w:pPr>
                              <w:jc w:val="center"/>
                              <w:rPr>
                                <w:noProof/>
                                <w:lang w:val="pt-BR"/>
                              </w:rPr>
                            </w:pPr>
                          </w:p>
                          <w:p w14:paraId="001ECF89" w14:textId="77777777" w:rsidR="001E23A4" w:rsidRDefault="001E23A4" w:rsidP="00354FC6">
                            <w:pPr>
                              <w:jc w:val="center"/>
                              <w:rPr>
                                <w:noProof/>
                                <w:lang w:val="pt-BR"/>
                              </w:rPr>
                            </w:pPr>
                          </w:p>
                          <w:p w14:paraId="390C6614" w14:textId="77777777" w:rsidR="001E23A4" w:rsidRDefault="001E23A4" w:rsidP="00354FC6">
                            <w:pPr>
                              <w:jc w:val="center"/>
                              <w:rPr>
                                <w:noProof/>
                                <w:lang w:val="pt-BR"/>
                              </w:rPr>
                            </w:pPr>
                            <w:r>
                              <w:rPr>
                                <w:noProof/>
                                <w:lang w:val="pt-BR"/>
                              </w:rPr>
                              <w:t>HCHF</w:t>
                            </w:r>
                          </w:p>
                          <w:p w14:paraId="2BB4E6A8" w14:textId="77777777" w:rsidR="001E23A4" w:rsidRDefault="001E23A4" w:rsidP="00354FC6">
                            <w:pPr>
                              <w:jc w:val="center"/>
                              <w:rPr>
                                <w:noProof/>
                                <w:lang w:val="pt-BR"/>
                              </w:rPr>
                            </w:pPr>
                          </w:p>
                          <w:p w14:paraId="560197A4" w14:textId="77777777" w:rsidR="001E23A4" w:rsidRDefault="001E23A4" w:rsidP="00354FC6">
                            <w:pPr>
                              <w:jc w:val="center"/>
                              <w:rPr>
                                <w:noProof/>
                              </w:rPr>
                            </w:pPr>
                            <w:r>
                              <w:rPr>
                                <w:noProof/>
                              </w:rPr>
                              <w:t>Frase de cierre</w:t>
                            </w:r>
                          </w:p>
                          <w:p w14:paraId="16235BE7" w14:textId="77777777" w:rsidR="001E23A4" w:rsidRDefault="001E23A4" w:rsidP="00354FC6">
                            <w:pPr>
                              <w:jc w:val="center"/>
                            </w:pPr>
                            <w:r>
                              <w:rPr>
                                <w:noProof/>
                              </w:rPr>
                              <w:t>Fecha</w:t>
                            </w:r>
                          </w:p>
                          <w:p w14:paraId="658960EB" w14:textId="77777777" w:rsidR="001E23A4" w:rsidRDefault="001E23A4" w:rsidP="00354FC6"/>
                          <w:p w14:paraId="6257F375" w14:textId="77777777" w:rsidR="001E23A4" w:rsidRDefault="001E23A4" w:rsidP="00354FC6"/>
                          <w:p w14:paraId="6323B268" w14:textId="77777777" w:rsidR="001E23A4" w:rsidRDefault="001E23A4" w:rsidP="0035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576E9" id="_x0000_t202" coordsize="21600,21600" o:spt="202" path="m0,0l0,21600,21600,21600,21600,0xe">
                <v:stroke joinstyle="miter"/>
                <v:path gradientshapeok="t" o:connecttype="rect"/>
              </v:shapetype>
              <v:shape id="Cuadro de texto 2" o:spid="_x0000_s1026" type="#_x0000_t202" style="position:absolute;left:0;text-align:left;margin-left:96.95pt;margin-top:24.45pt;width:199.25pt;height:2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GoGSoCAABOBAAADgAAAGRycy9lMm9Eb2MueG1srFTbbtswDH0fsH8Q9L7Yua2NEafo0mUY0F2A&#10;bh/ASHIsTBY9SYmdfX0pOU2z28swPwiiSB0dHpJe3vSNYQflvEZb8vEo50xZgVLbXcm/ftm8uubM&#10;B7ASDFpV8qPy/Gb18sWyaws1wRqNVI4RiPVF15a8DqEtssyLWjXgR9gqS84KXQOBTLfLpIOO0BuT&#10;TfL8ddahk61Dobyn07vByVcJv6qUCJ+qyqvATMmJW0irS+s2rtlqCcXOQVtrcaIB/8CiAW3p0TPU&#10;HQRge6d/g2q0cOixCiOBTYZVpYVKOVA24/yXbB5qaFXKhcTx7Vkm//9gxcfDZ8e0LPk0v+LMQkNF&#10;Wu9BOmRSsaD6gGwSZepaX1D0Q0vxoX+DPZU7pezbexTfPLO4rsHu1K1z2NUKJNEcx5vZxdUBx0eQ&#10;bfcBJb0G+4AJqK9cEzUkVRihU7mO5xIRDybocDKf5rOrOWeCfNPpYpaTEd+A4ul663x4p7BhcVNy&#10;Rz2Q4OFw78MQ+hQSX/NotNxoY5Lhdtu1cewA1C+b9J3QfwozlnUlX8wn80GBv0Lk6fsTRKMDNb7R&#10;Tcmvz0FQRN3eWkk0oQigzbCn7Iw9CRm1G1QM/banwKjuFuWRJHU4NDgNJG1qdD8466i5S+6/78Ep&#10;zsx7S2VZjGezOA3JmM2vJmS4S8/20gNWEFTJA2fDdh3SBEWOFm+pfJVOwj4zOXGlpk2lOQ1YnIpL&#10;O0U9/wZWjwAAAP//AwBQSwMEFAAGAAgAAAAhACvLss7fAAAACgEAAA8AAABkcnMvZG93bnJldi54&#10;bWxMj0FPwzAMhe9I/IfISFwQS1nLaEvTCSGB2A0GgmvWeG1F45Qk68q/x5zgZD+9p+fP1Xq2g5jQ&#10;h96RgqtFAgKpcaanVsHb68NlDiJETUYPjlDBNwZY16cnlS6NO9ILTtvYCi6hUGoFXYxjKWVoOrQ6&#10;LNyIxN7eeasjS99K4/WRy+0gl0myklb3xBc6PeJ9h83n9mAV5NnT9BE26fN7s9oPRby4mR6/vFLn&#10;Z/PdLYiIc/wLwy8+o0PNTDt3IBPEwLpIC44qyHKeHLgulhmIHS95moGsK/n/hfoHAAD//wMAUEsB&#10;Ai0AFAAGAAgAAAAhAOSZw8D7AAAA4QEAABMAAAAAAAAAAAAAAAAAAAAAAFtDb250ZW50X1R5cGVz&#10;XS54bWxQSwECLQAUAAYACAAAACEAI7Jq4dcAAACUAQAACwAAAAAAAAAAAAAAAAAsAQAAX3JlbHMv&#10;LnJlbHNQSwECLQAUAAYACAAAACEA9bGoGSoCAABOBAAADgAAAAAAAAAAAAAAAAAsAgAAZHJzL2Uy&#10;b0RvYy54bWxQSwECLQAUAAYACAAAACEAK8uyzt8AAAAKAQAADwAAAAAAAAAAAAAAAACCBAAAZHJz&#10;L2Rvd25yZXYueG1sUEsFBgAAAAAEAAQA8wAAAI4FAAAAAA==&#10;">
                <v:textbox>
                  <w:txbxContent>
                    <w:p w14:paraId="648FC396" w14:textId="77777777" w:rsidR="001E23A4" w:rsidRPr="00AD3911" w:rsidRDefault="001E23A4" w:rsidP="00354FC6">
                      <w:pPr>
                        <w:rPr>
                          <w:lang w:val="pt-BR"/>
                        </w:rPr>
                      </w:pPr>
                      <w:r w:rsidRPr="00F1112E">
                        <w:rPr>
                          <w:lang w:val="pt-BR"/>
                        </w:rPr>
                        <w:t xml:space="preserve">  </w:t>
                      </w:r>
                    </w:p>
                    <w:p w14:paraId="7A4F4A0C" w14:textId="77777777" w:rsidR="001E23A4" w:rsidRPr="00AD3911" w:rsidRDefault="001E23A4" w:rsidP="00354FC6">
                      <w:pPr>
                        <w:rPr>
                          <w:lang w:val="pt-BR"/>
                        </w:rPr>
                      </w:pPr>
                    </w:p>
                    <w:p w14:paraId="4ED8B887" w14:textId="77777777" w:rsidR="001E23A4" w:rsidRDefault="001E23A4" w:rsidP="00354FC6">
                      <w:pPr>
                        <w:jc w:val="center"/>
                        <w:rPr>
                          <w:noProof/>
                          <w:lang w:val="pt-BR"/>
                        </w:rPr>
                      </w:pPr>
                    </w:p>
                    <w:p w14:paraId="6B2BEAC8" w14:textId="77777777" w:rsidR="001E23A4" w:rsidRDefault="001E23A4" w:rsidP="00354FC6">
                      <w:pPr>
                        <w:jc w:val="center"/>
                        <w:rPr>
                          <w:noProof/>
                          <w:lang w:val="pt-BR"/>
                        </w:rPr>
                      </w:pPr>
                    </w:p>
                    <w:p w14:paraId="0EDAEF66" w14:textId="77777777" w:rsidR="001E23A4" w:rsidRDefault="001E23A4" w:rsidP="00354FC6">
                      <w:pPr>
                        <w:jc w:val="center"/>
                        <w:rPr>
                          <w:noProof/>
                          <w:lang w:val="pt-BR"/>
                        </w:rPr>
                      </w:pPr>
                    </w:p>
                    <w:p w14:paraId="001ECF89" w14:textId="77777777" w:rsidR="001E23A4" w:rsidRDefault="001E23A4" w:rsidP="00354FC6">
                      <w:pPr>
                        <w:jc w:val="center"/>
                        <w:rPr>
                          <w:noProof/>
                          <w:lang w:val="pt-BR"/>
                        </w:rPr>
                      </w:pPr>
                    </w:p>
                    <w:p w14:paraId="390C6614" w14:textId="77777777" w:rsidR="001E23A4" w:rsidRDefault="001E23A4" w:rsidP="00354FC6">
                      <w:pPr>
                        <w:jc w:val="center"/>
                        <w:rPr>
                          <w:noProof/>
                          <w:lang w:val="pt-BR"/>
                        </w:rPr>
                      </w:pPr>
                      <w:r>
                        <w:rPr>
                          <w:noProof/>
                          <w:lang w:val="pt-BR"/>
                        </w:rPr>
                        <w:t>HCHF</w:t>
                      </w:r>
                    </w:p>
                    <w:p w14:paraId="2BB4E6A8" w14:textId="77777777" w:rsidR="001E23A4" w:rsidRDefault="001E23A4" w:rsidP="00354FC6">
                      <w:pPr>
                        <w:jc w:val="center"/>
                        <w:rPr>
                          <w:noProof/>
                          <w:lang w:val="pt-BR"/>
                        </w:rPr>
                      </w:pPr>
                    </w:p>
                    <w:p w14:paraId="560197A4" w14:textId="77777777" w:rsidR="001E23A4" w:rsidRDefault="001E23A4" w:rsidP="00354FC6">
                      <w:pPr>
                        <w:jc w:val="center"/>
                        <w:rPr>
                          <w:noProof/>
                        </w:rPr>
                      </w:pPr>
                      <w:r>
                        <w:rPr>
                          <w:noProof/>
                        </w:rPr>
                        <w:t>Frase de cierre</w:t>
                      </w:r>
                    </w:p>
                    <w:p w14:paraId="16235BE7" w14:textId="77777777" w:rsidR="001E23A4" w:rsidRDefault="001E23A4" w:rsidP="00354FC6">
                      <w:pPr>
                        <w:jc w:val="center"/>
                      </w:pPr>
                      <w:r>
                        <w:rPr>
                          <w:noProof/>
                        </w:rPr>
                        <w:t>Fecha</w:t>
                      </w:r>
                    </w:p>
                    <w:p w14:paraId="658960EB" w14:textId="77777777" w:rsidR="001E23A4" w:rsidRDefault="001E23A4" w:rsidP="00354FC6"/>
                    <w:p w14:paraId="6257F375" w14:textId="77777777" w:rsidR="001E23A4" w:rsidRDefault="001E23A4" w:rsidP="00354FC6"/>
                    <w:p w14:paraId="6323B268" w14:textId="77777777" w:rsidR="001E23A4" w:rsidRDefault="001E23A4" w:rsidP="00354FC6"/>
                  </w:txbxContent>
                </v:textbox>
              </v:shape>
            </w:pict>
          </mc:Fallback>
        </mc:AlternateContent>
      </w:r>
    </w:p>
    <w:p w14:paraId="455835CC" w14:textId="77777777" w:rsidR="00A40CF8" w:rsidRPr="00FD603A" w:rsidRDefault="00942B45" w:rsidP="00FD603A">
      <w:pPr>
        <w:spacing w:before="120" w:after="120" w:line="240" w:lineRule="auto"/>
        <w:contextualSpacing/>
        <w:jc w:val="both"/>
        <w:rPr>
          <w:rFonts w:ascii="Times New Roman" w:eastAsia="Times New Roman" w:hAnsi="Times New Roman" w:cs="Times New Roman"/>
          <w:lang w:val="es-ES" w:eastAsia="es-ES"/>
        </w:rPr>
      </w:pPr>
      <w:r w:rsidRPr="00FD603A">
        <w:rPr>
          <w:rFonts w:ascii="Times New Roman" w:eastAsia="Times New Roman" w:hAnsi="Times New Roman" w:cs="Times New Roman"/>
          <w:noProof/>
          <w:lang w:val="en-US" w:eastAsia="en-US"/>
        </w:rPr>
        <mc:AlternateContent>
          <mc:Choice Requires="wps">
            <w:drawing>
              <wp:anchor distT="0" distB="0" distL="114300" distR="114300" simplePos="0" relativeHeight="251662336" behindDoc="0" locked="0" layoutInCell="1" allowOverlap="1" wp14:anchorId="3C223587" wp14:editId="076C4879">
                <wp:simplePos x="0" y="0"/>
                <wp:positionH relativeFrom="column">
                  <wp:posOffset>1487170</wp:posOffset>
                </wp:positionH>
                <wp:positionV relativeFrom="paragraph">
                  <wp:posOffset>69850</wp:posOffset>
                </wp:positionV>
                <wp:extent cx="1858010" cy="285115"/>
                <wp:effectExtent l="0" t="0" r="27940" b="19685"/>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A87BD" w14:textId="77777777" w:rsidR="001E23A4" w:rsidRDefault="001E23A4" w:rsidP="00354FC6">
                            <w:r>
                              <w:t>Institución que publica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223587" id="5 Cuadro de texto" o:spid="_x0000_s1027" type="#_x0000_t202" style="position:absolute;left:0;text-align:left;margin-left:117.1pt;margin-top:5.5pt;width:146.3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N/qKECAADZBQAADgAAAGRycy9lMm9Eb2MueG1srFTJbtswEL0X6D8QvDey3Ch1jciB6yBFASMJ&#10;mhQ50xRpCyY5LElbcr++Q0peslxS9EKRmjfbm+XyqtWKbIXzNZiS5mcDSoThUNVmWdJfjzefRpT4&#10;wEzFFBhR0p3w9Gry8cNlY8diCCtQlXAEjRg/bmxJVyHYcZZ5vhKa+TOwwqBQgtMs4NMts8qxBq1r&#10;lQ0Hg4usAVdZB1x4j3+vOyGdJPtSCh7upPQiEFVSjC2k06VzEc9scsnGS8fsquZ9GOwfotCsNuj0&#10;YOqaBUY2rn5lStfcgQcZzjjoDKSsuUg5YDb54EU2DytmRcoFyfH2QJP/f2b57fbekboqaUGJYRpL&#10;VJDZhlUOSCVIEG2ASFJj/RixDxbRof0GLRY7JeztHPjaIyQ7wXQKHtGRlFY6Hb+YLkFFrMPuwD06&#10;IDxaGxUjZIASjrLhqMjzIvrNjtrW+fBdgCbxUlKHtU0RsO3chw66h0RnHlRd3dRKpUfsJzFTjmwZ&#10;doIKeW/8GUoZ0pT04nMx6FI7tRBNH/QXivH1awsYrDLRnUid14cVaemYSLewUyJilPkpJDKfCHkj&#10;Rsa5MIc4EzqiJGb0HsUef4zqPcpdHqiRPIMJB2VdG3AdS8+prdZ7amWH7xvDd3lHCkK7aFPLJWT8&#10;s4Bqh43loJtPb/lNjXzPmQ/3zOFAYl/gkgl3eEgFWCTob5SswP1563/E45yglJIGB7yk/veGOUGJ&#10;+mFwgr7m5+dxI6THefFliA93KlmcSsxGzwA7J8d1Znm6RnxQ+6t0oJ9wF02jVxQxw9F3ScP+Ogvd&#10;2sFdxsV0mkC4AywLc/Ng+X6eYp89tk/M2b7P4wjewn4VsPGLdu+wsT4GppsAsk6zcGS15x/3R5qm&#10;ftfFBXX6TqjjRp78BQAA//8DAFBLAwQUAAYACAAAACEASWq0LOAAAAAJAQAADwAAAGRycy9kb3du&#10;cmV2LnhtbEyPwU7DMBBE70j8g7VI3KjTQCoa4lQVAgkJ5dAU1B7deB1Hje0odtvw9yynctvRPM3O&#10;FKvJ9uyMY+i8EzCfJcDQNV51rhXwtX1/eAYWonRK9t6hgB8MsCpvbwqZK39xGzzXsWUU4kIuBZgY&#10;h5zz0Bi0Msz8gI487UcrI8mx5WqUFwq3PU+TZMGt7Bx9MHLAV4PNsT5ZAUrr7TEzH3rzudP77+qt&#10;Wu/rSoj7u2n9AiziFK8w/NWn6lBSp4M/ORVYLyB9fEoJJWNOmwjI0gVtOdCRLYGXBf+/oPwFAAD/&#10;/wMAUEsBAi0AFAAGAAgAAAAhAOSZw8D7AAAA4QEAABMAAAAAAAAAAAAAAAAAAAAAAFtDb250ZW50&#10;X1R5cGVzXS54bWxQSwECLQAUAAYACAAAACEAI7Jq4dcAAACUAQAACwAAAAAAAAAAAAAAAAAsAQAA&#10;X3JlbHMvLnJlbHNQSwECLQAUAAYACAAAACEAfkN/qKECAADZBQAADgAAAAAAAAAAAAAAAAAsAgAA&#10;ZHJzL2Uyb0RvYy54bWxQSwECLQAUAAYACAAAACEASWq0LOAAAAAJAQAADwAAAAAAAAAAAAAAAAD5&#10;BAAAZHJzL2Rvd25yZXYueG1sUEsFBgAAAAAEAAQA8wAAAAYGAAAAAA==&#10;" fillcolor="white [3201]" strokeweight=".5pt">
                <v:path arrowok="t"/>
                <v:textbox>
                  <w:txbxContent>
                    <w:p w14:paraId="30CA87BD" w14:textId="77777777" w:rsidR="001E23A4" w:rsidRDefault="001E23A4" w:rsidP="00354FC6">
                      <w:r>
                        <w:t>Institución que publica</w:t>
                      </w:r>
                    </w:p>
                  </w:txbxContent>
                </v:textbox>
              </v:shape>
            </w:pict>
          </mc:Fallback>
        </mc:AlternateContent>
      </w:r>
    </w:p>
    <w:p w14:paraId="64149D10" w14:textId="77777777" w:rsidR="00A40CF8" w:rsidRPr="00FD603A" w:rsidRDefault="00942B45" w:rsidP="00FD603A">
      <w:pPr>
        <w:spacing w:before="120" w:after="120" w:line="240" w:lineRule="auto"/>
        <w:contextualSpacing/>
        <w:jc w:val="both"/>
        <w:rPr>
          <w:rFonts w:ascii="Times New Roman" w:eastAsia="Times New Roman" w:hAnsi="Times New Roman" w:cs="Times New Roman"/>
          <w:lang w:val="es-ES" w:eastAsia="es-ES"/>
        </w:rPr>
      </w:pPr>
      <w:r w:rsidRPr="00FD603A">
        <w:rPr>
          <w:rFonts w:ascii="Times New Roman" w:eastAsia="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602507EC" wp14:editId="07ADCAE5">
                <wp:simplePos x="0" y="0"/>
                <wp:positionH relativeFrom="column">
                  <wp:posOffset>1545590</wp:posOffset>
                </wp:positionH>
                <wp:positionV relativeFrom="paragraph">
                  <wp:posOffset>260985</wp:posOffset>
                </wp:positionV>
                <wp:extent cx="1638935" cy="453390"/>
                <wp:effectExtent l="0" t="0" r="18415"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453390"/>
                        </a:xfrm>
                        <a:prstGeom prst="rect">
                          <a:avLst/>
                        </a:prstGeom>
                        <a:solidFill>
                          <a:srgbClr val="FFFFFF"/>
                        </a:solidFill>
                        <a:ln w="9525">
                          <a:solidFill>
                            <a:srgbClr val="000000"/>
                          </a:solidFill>
                          <a:miter lim="800000"/>
                          <a:headEnd/>
                          <a:tailEnd/>
                        </a:ln>
                      </wps:spPr>
                      <wps:txbx>
                        <w:txbxContent>
                          <w:p w14:paraId="229F82EF" w14:textId="77777777" w:rsidR="001E23A4" w:rsidRDefault="001E23A4" w:rsidP="00354FC6">
                            <w:r>
                              <w:t>A QUIEN VA DIRIGID</w:t>
                            </w:r>
                            <w:r w:rsidRPr="00AE7BDB">
                              <w:t xml:space="preserve">A </w:t>
                            </w:r>
                            <w:r>
                              <w:t>LA CONDOLENCIA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07EC" id="Text Box 4" o:spid="_x0000_s1028" type="#_x0000_t202" style="position:absolute;left:0;text-align:left;margin-left:121.7pt;margin-top:20.55pt;width:129.0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d2ky4CAABXBAAADgAAAGRycy9lMm9Eb2MueG1srFTbjtsgEH2v1H9AvDfOdZtYcVbbbFNV2l6k&#10;3X4AxthGBYYCib39+h1wklptn6r6ATHMcJg5Z8bb214rchLOSzAFnU2mlAjDoZKmKei3p8ObNSU+&#10;MFMxBUYU9Fl4ert7/Wrb2VzMoQVVCUcQxPi8swVtQ7B5lnneCs38BKww6KzBaRbQdE1WOdYhulbZ&#10;fDq9yTpwlXXAhfd4ej846S7h17Xg4UtdexGIKijmFtLq0lrGNdttWd44ZlvJz2mwf8hCM2nw0SvU&#10;PQuMHJ38A0pL7sBDHSYcdAZ1LblINWA1s+lv1Ty2zIpUC5Lj7ZUm//9g+efTV0dkhdpRYphGiZ5E&#10;H8g76MkystNZn2PQo8Ww0ONxjIyVevsA/LsnBvYtM424cw66VrAKs5vFm9no6oDjI0jZfYIKn2HH&#10;AAmor52OgEgGQXRU6fmqTEyFxydvFuvNYkUJR99ytVhsknQZyy+3rfPhgwBN4qagDpVP6Oz04EPM&#10;huWXkJQ9KFkdpFLJcE25V46cGHbJIX2pACxyHKYM6Qq6Wc1XAwFjnx9DTNP3NwgtA7a7krqg62sQ&#10;yyNt702VmjEwqYY9pqzMmcdI3UBi6Ms+CTa/yFNC9YzEOhi6G6cRNy24n5R02NkF9T+OzAlK1EeD&#10;4mxmy2UchWQsV2/naLixpxx7mOEIVdBAybDdh2F8jtbJpsWXhnYwcIeC1jJxHZUfsjqnj92bJDhP&#10;WhyPsZ2ifv0Pdi8AAAD//wMAUEsDBBQABgAIAAAAIQDJOPUs4AAAAAoBAAAPAAAAZHJzL2Rvd25y&#10;ZXYueG1sTI/BTsMwEETvSPyDtUhcEHWcJqWEOBVCAsENCoKrG2+TCHsdbDcNf485wXE1TzNv681s&#10;DZvQh8GRBLHIgCG1Tg/USXh7vb9cAwtRkVbGEUr4xgCb5vSkVpV2R3rBaRs7lkooVEpCH+NYcR7a&#10;Hq0KCzcipWzvvFUxnb7j2qtjKreG51m24lYNlBZ6NeJdj+3n9mAlrIvH6SM8LZ/f29XeXMeLq+nh&#10;y0t5fjbf3gCLOMc/GH71kzo0yWnnDqQDMxLyYlkkVEIhBLAElJkoge0SKfISeFPz/y80PwAAAP//&#10;AwBQSwECLQAUAAYACAAAACEA5JnDwPsAAADhAQAAEwAAAAAAAAAAAAAAAAAAAAAAW0NvbnRlbnRf&#10;VHlwZXNdLnhtbFBLAQItABQABgAIAAAAIQAjsmrh1wAAAJQBAAALAAAAAAAAAAAAAAAAACwBAABf&#10;cmVscy8ucmVsc1BLAQItABQABgAIAAAAIQCNR3aTLgIAAFcEAAAOAAAAAAAAAAAAAAAAACwCAABk&#10;cnMvZTJvRG9jLnhtbFBLAQItABQABgAIAAAAIQDJOPUs4AAAAAoBAAAPAAAAAAAAAAAAAAAAAIYE&#10;AABkcnMvZG93bnJldi54bWxQSwUGAAAAAAQABADzAAAAkwUAAAAA&#10;">
                <v:textbox>
                  <w:txbxContent>
                    <w:p w14:paraId="229F82EF" w14:textId="77777777" w:rsidR="001E23A4" w:rsidRDefault="001E23A4" w:rsidP="00354FC6">
                      <w:r>
                        <w:t>A QUIEN VA DIRIGID</w:t>
                      </w:r>
                      <w:r w:rsidRPr="00AE7BDB">
                        <w:t xml:space="preserve">A </w:t>
                      </w:r>
                      <w:r>
                        <w:t>LA CONDOLENCIA</w:t>
                      </w:r>
                    </w:p>
                  </w:txbxContent>
                </v:textbox>
              </v:shape>
            </w:pict>
          </mc:Fallback>
        </mc:AlternateContent>
      </w:r>
    </w:p>
    <w:p w14:paraId="05DA535F" w14:textId="77777777" w:rsidR="00A40CF8" w:rsidRPr="00FD603A" w:rsidRDefault="00A40CF8" w:rsidP="00FD603A">
      <w:pPr>
        <w:spacing w:before="120" w:after="120" w:line="240" w:lineRule="auto"/>
        <w:contextualSpacing/>
        <w:jc w:val="both"/>
        <w:rPr>
          <w:rFonts w:ascii="Times New Roman" w:eastAsia="Times New Roman" w:hAnsi="Times New Roman" w:cs="Times New Roman"/>
          <w:lang w:val="es-ES" w:eastAsia="es-ES"/>
        </w:rPr>
      </w:pPr>
    </w:p>
    <w:p w14:paraId="23BD0DD9" w14:textId="77777777" w:rsidR="00A40CF8" w:rsidRPr="00FD603A" w:rsidRDefault="00942B45" w:rsidP="00FD603A">
      <w:pPr>
        <w:spacing w:before="120" w:after="120" w:line="240" w:lineRule="auto"/>
        <w:contextualSpacing/>
        <w:jc w:val="both"/>
        <w:rPr>
          <w:rFonts w:ascii="Times New Roman" w:eastAsia="Times New Roman" w:hAnsi="Times New Roman" w:cs="Times New Roman"/>
          <w:lang w:val="es-ES" w:eastAsia="es-ES"/>
        </w:rPr>
      </w:pPr>
      <w:r w:rsidRPr="00FD603A">
        <w:rPr>
          <w:rFonts w:ascii="Times New Roman" w:eastAsia="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14D64B8" wp14:editId="011DC329">
                <wp:simplePos x="0" y="0"/>
                <wp:positionH relativeFrom="column">
                  <wp:posOffset>1545590</wp:posOffset>
                </wp:positionH>
                <wp:positionV relativeFrom="paragraph">
                  <wp:posOffset>237490</wp:posOffset>
                </wp:positionV>
                <wp:extent cx="1689735" cy="285115"/>
                <wp:effectExtent l="0" t="0" r="24765" b="19685"/>
                <wp:wrapNone/>
                <wp:docPr id="4"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584F0" w14:textId="77777777" w:rsidR="001E23A4" w:rsidRDefault="001E23A4" w:rsidP="00354FC6">
                            <w:r>
                              <w:t xml:space="preserve">Introducción… intención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4D64B8" id="4 Cuadro de texto" o:spid="_x0000_s1029" type="#_x0000_t202" style="position:absolute;left:0;text-align:left;margin-left:121.7pt;margin-top:18.7pt;width:133.0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U5yaUCAADZBQAADgAAAGRycy9lMm9Eb2MueG1srFRbT9swFH6ftP9g+X2kKS2UihR1RUyTKkCD&#10;iWfXsWmE4+PZbpPu13NsJ6VcXpj24tg537l953J+0daKbIV1FeiC5kcDSoTmUFb6saC/76++TShx&#10;numSKdCioDvh6MXs65fzxkzFENagSmEJGtFu2piCrr030yxzfC1q5o7ACI1CCbZmHp/2MSsta9B6&#10;rbLhYHCSNWBLY4EL5/DvZRLSWbQvpeD+RkonPFEFxdh8PG08V+HMZuds+miZWVe8C4P9QxQ1qzQ6&#10;3Zu6ZJ6Rja3emaorbsGB9Ecc6gykrLiIOWA2+eBNNndrZkTMBclxZk+T+39m+fX21pKqLOiIEs1q&#10;LNGILDastEBKQbxoPQSSGuOmiL0ziPbtd2ix2DFhZ5bAnxxCsgNMUnCIDqS00tbhi+kSVMQ67Pbc&#10;owPCg7WTydnp8ZgSjrLhZJzn4+A3e9E21vkfAmoSLgW1WNsYAdsunU/QHhKcOVBVeVUpFR+hn8RC&#10;WbJl2AnK553xVyilSVPQk+PxIKV2aCGY3uuvFONP7y1gsEoHdyJ2XhdWoCUxEW9+p0TAKP1LSGQ+&#10;EvJBjIxzofdxRnRASczoM4od/iWqzyinPFAjegbt98p1pcEmll5TWz711MqE7xrDpbwDBb5dtbHl&#10;jvvOWkG5w8aykObTGX5VId9L5vwtsziQ2DK4ZPwNHlIBFgm6GyVrsH8/+h/wOCcopaTBAS+o+7Nh&#10;VlCifmqcoLN8NAobIT5G49MhPuyhZHUo0Zt6Adg5Oa4zw+M14L3qr9JC/YC7aB68oohpjr4L6vvr&#10;wqe1g7uMi/k8gnAHGOaX+s7wfp5Cn923D8yars/DCF5DvwrY9E27J2yoj4b5xoOs4iwEnhOrHf+4&#10;P+I0dbsuLKjDd0S9bOTZMwAAAP//AwBQSwMEFAAGAAgAAAAhAMAN3dLiAAAACQEAAA8AAABkcnMv&#10;ZG93bnJldi54bWxMj8FKw0AQhu+C77CM4M1uTBqtMZNSREGQHJpa2uM2u5uEZmdDdtvGt3d70tMw&#10;zMc/358vJ9OzsxpdZwnhcRYBU1Rb2VGD8L35eFgAc16QFL0lhfCjHCyL25tcZNJeaK3OlW9YCCGX&#10;CYTW+yHj3NWtMsLN7KAo3LQdjfBhHRsuR3EJ4abncRQ9cSM6Ch9aMai3VtXH6mQQpNabY9p+6vXX&#10;Tu+35Xu52lcl4v3dtHoF5tXk/2C46gd1KILTwZ5IOtYjxPNkHlCE5DnMAKTRSwrsgLCIE+BFzv83&#10;KH4BAAD//wMAUEsBAi0AFAAGAAgAAAAhAOSZw8D7AAAA4QEAABMAAAAAAAAAAAAAAAAAAAAAAFtD&#10;b250ZW50X1R5cGVzXS54bWxQSwECLQAUAAYACAAAACEAI7Jq4dcAAACUAQAACwAAAAAAAAAAAAAA&#10;AAAsAQAAX3JlbHMvLnJlbHNQSwECLQAUAAYACAAAACEAY4U5yaUCAADZBQAADgAAAAAAAAAAAAAA&#10;AAAsAgAAZHJzL2Uyb0RvYy54bWxQSwECLQAUAAYACAAAACEAwA3d0uIAAAAJAQAADwAAAAAAAAAA&#10;AAAAAAD9BAAAZHJzL2Rvd25yZXYueG1sUEsFBgAAAAAEAAQA8wAAAAwGAAAAAA==&#10;" fillcolor="white [3201]" strokeweight=".5pt">
                <v:path arrowok="t"/>
                <v:textbox>
                  <w:txbxContent>
                    <w:p w14:paraId="220584F0" w14:textId="77777777" w:rsidR="001E23A4" w:rsidRDefault="001E23A4" w:rsidP="00354FC6">
                      <w:r>
                        <w:t xml:space="preserve">Introducción… intención </w:t>
                      </w:r>
                    </w:p>
                  </w:txbxContent>
                </v:textbox>
              </v:shape>
            </w:pict>
          </mc:Fallback>
        </mc:AlternateContent>
      </w:r>
    </w:p>
    <w:p w14:paraId="26C9095D" w14:textId="77777777" w:rsidR="00A40CF8" w:rsidRPr="00FD603A" w:rsidRDefault="00A40CF8" w:rsidP="00FD603A">
      <w:pPr>
        <w:spacing w:before="120" w:after="120" w:line="240" w:lineRule="auto"/>
        <w:contextualSpacing/>
        <w:jc w:val="both"/>
        <w:rPr>
          <w:rFonts w:ascii="Times New Roman" w:eastAsia="Times New Roman" w:hAnsi="Times New Roman" w:cs="Times New Roman"/>
          <w:lang w:val="es-ES" w:eastAsia="es-ES"/>
        </w:rPr>
      </w:pPr>
    </w:p>
    <w:p w14:paraId="0978EBDC" w14:textId="77777777" w:rsidR="00354FC6" w:rsidRPr="00FD603A" w:rsidRDefault="00354FC6" w:rsidP="00FD603A">
      <w:pPr>
        <w:spacing w:before="120" w:after="120" w:line="240" w:lineRule="auto"/>
        <w:contextualSpacing/>
        <w:jc w:val="both"/>
        <w:rPr>
          <w:rFonts w:ascii="Times New Roman" w:eastAsia="Times New Roman" w:hAnsi="Times New Roman" w:cs="Times New Roman"/>
          <w:lang w:eastAsia="es-ES"/>
        </w:rPr>
      </w:pPr>
    </w:p>
    <w:p w14:paraId="7EFD1DCD" w14:textId="77777777" w:rsidR="00104E1C" w:rsidRPr="00FD603A" w:rsidRDefault="00104E1C" w:rsidP="00FD603A">
      <w:pPr>
        <w:spacing w:before="120" w:after="120" w:line="240" w:lineRule="auto"/>
        <w:contextualSpacing/>
        <w:jc w:val="both"/>
        <w:rPr>
          <w:rFonts w:ascii="Times New Roman" w:eastAsia="Times New Roman" w:hAnsi="Times New Roman" w:cs="Times New Roman"/>
          <w:lang w:val="es-ES" w:eastAsia="es-ES"/>
        </w:rPr>
      </w:pPr>
    </w:p>
    <w:p w14:paraId="4F6D3B3B"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p w14:paraId="2C8626B8"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p w14:paraId="318823FB"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p w14:paraId="4ED9246E"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p w14:paraId="7B577E67" w14:textId="77777777" w:rsidR="00595908" w:rsidRPr="00FD603A" w:rsidRDefault="00595908" w:rsidP="00FD603A">
      <w:pPr>
        <w:spacing w:line="240" w:lineRule="auto"/>
        <w:contextualSpacing/>
        <w:rPr>
          <w:rFonts w:ascii="Times New Roman" w:eastAsia="Times New Roman" w:hAnsi="Times New Roman" w:cs="Times New Roman"/>
          <w:lang w:val="es-ES" w:eastAsia="es-ES"/>
        </w:rPr>
      </w:pPr>
      <w:r w:rsidRPr="00FD603A">
        <w:rPr>
          <w:rFonts w:ascii="Times New Roman" w:eastAsia="Times New Roman" w:hAnsi="Times New Roman" w:cs="Times New Roman"/>
          <w:lang w:val="es-ES" w:eastAsia="es-ES"/>
        </w:rPr>
        <w:br w:type="page"/>
      </w:r>
    </w:p>
    <w:p w14:paraId="66992B94" w14:textId="77777777" w:rsidR="004A0A54" w:rsidRPr="00FD603A" w:rsidRDefault="004A0A54" w:rsidP="00FD603A">
      <w:pPr>
        <w:spacing w:before="120" w:after="120" w:line="240" w:lineRule="auto"/>
        <w:contextualSpacing/>
        <w:jc w:val="both"/>
        <w:rPr>
          <w:rFonts w:ascii="Times New Roman" w:eastAsia="Times New Roman" w:hAnsi="Times New Roman" w:cs="Times New Roman"/>
          <w:lang w:val="es-ES" w:eastAsia="es-ES"/>
        </w:rPr>
      </w:pPr>
    </w:p>
    <w:p w14:paraId="1D29B7D7" w14:textId="4FD8493E" w:rsidR="00595908" w:rsidRPr="00FD603A" w:rsidRDefault="00595908" w:rsidP="00FD603A">
      <w:pPr>
        <w:spacing w:before="120" w:after="120" w:line="240" w:lineRule="auto"/>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Tabla 6</w:t>
      </w:r>
    </w:p>
    <w:p w14:paraId="647E7C3C" w14:textId="77777777" w:rsidR="00104E1C" w:rsidRPr="00FD603A" w:rsidRDefault="00104E1C" w:rsidP="00FD603A">
      <w:pPr>
        <w:spacing w:before="120" w:after="120" w:line="240" w:lineRule="auto"/>
        <w:contextualSpacing/>
        <w:jc w:val="both"/>
        <w:rPr>
          <w:rFonts w:ascii="Times New Roman" w:eastAsia="Times New Roman" w:hAnsi="Times New Roman" w:cs="Times New Roman"/>
          <w:i/>
          <w:lang w:eastAsia="es-ES"/>
        </w:rPr>
      </w:pPr>
      <w:r w:rsidRPr="00FD603A">
        <w:rPr>
          <w:rFonts w:ascii="Times New Roman" w:eastAsia="Times New Roman" w:hAnsi="Times New Roman" w:cs="Times New Roman"/>
          <w:i/>
          <w:lang w:eastAsia="es-ES"/>
        </w:rPr>
        <w:t>Modos de presentación del difunto presidente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104E1C" w:rsidRPr="00FD603A" w14:paraId="4EBF2F1C" w14:textId="77777777" w:rsidTr="00FC7B65">
        <w:tc>
          <w:tcPr>
            <w:tcW w:w="4489" w:type="dxa"/>
            <w:tcBorders>
              <w:top w:val="single" w:sz="4" w:space="0" w:color="auto"/>
              <w:bottom w:val="single" w:sz="4" w:space="0" w:color="auto"/>
            </w:tcBorders>
          </w:tcPr>
          <w:p w14:paraId="6370EE6C"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INSTITUCIONES PÚBLICAS</w:t>
            </w:r>
          </w:p>
        </w:tc>
        <w:tc>
          <w:tcPr>
            <w:tcW w:w="4489" w:type="dxa"/>
            <w:tcBorders>
              <w:top w:val="single" w:sz="4" w:space="0" w:color="auto"/>
              <w:bottom w:val="single" w:sz="4" w:space="0" w:color="auto"/>
            </w:tcBorders>
          </w:tcPr>
          <w:p w14:paraId="7E77A343"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INSTITUCIONES PRIVADAS</w:t>
            </w:r>
          </w:p>
        </w:tc>
      </w:tr>
      <w:tr w:rsidR="00104E1C" w:rsidRPr="00FD603A" w14:paraId="17A07354" w14:textId="77777777" w:rsidTr="00FC7B65">
        <w:tc>
          <w:tcPr>
            <w:tcW w:w="4489" w:type="dxa"/>
            <w:tcBorders>
              <w:top w:val="single" w:sz="4" w:space="0" w:color="auto"/>
            </w:tcBorders>
          </w:tcPr>
          <w:p w14:paraId="177F230F"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Nuestro Comandante Presidente</w:t>
            </w:r>
          </w:p>
        </w:tc>
        <w:tc>
          <w:tcPr>
            <w:tcW w:w="4489" w:type="dxa"/>
            <w:tcBorders>
              <w:top w:val="single" w:sz="4" w:space="0" w:color="auto"/>
            </w:tcBorders>
          </w:tcPr>
          <w:p w14:paraId="0370C0C8"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Presidente Hugo Chávez</w:t>
            </w:r>
          </w:p>
        </w:tc>
      </w:tr>
      <w:tr w:rsidR="00104E1C" w:rsidRPr="00FD603A" w14:paraId="156DFBBC" w14:textId="77777777" w:rsidTr="00FC7B65">
        <w:tc>
          <w:tcPr>
            <w:tcW w:w="4489" w:type="dxa"/>
          </w:tcPr>
          <w:p w14:paraId="0175199D"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Nuestro Comandante del Amor</w:t>
            </w:r>
          </w:p>
        </w:tc>
        <w:tc>
          <w:tcPr>
            <w:tcW w:w="4489" w:type="dxa"/>
          </w:tcPr>
          <w:p w14:paraId="04644314"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S</w:t>
            </w:r>
            <w:r w:rsidR="004A0A54" w:rsidRPr="00FD603A">
              <w:rPr>
                <w:rFonts w:ascii="Times New Roman" w:eastAsia="Times New Roman" w:hAnsi="Times New Roman" w:cs="Times New Roman"/>
                <w:lang w:eastAsia="es-ES"/>
              </w:rPr>
              <w:t>eñor Presidente de la Republica</w:t>
            </w:r>
          </w:p>
        </w:tc>
      </w:tr>
      <w:tr w:rsidR="00104E1C" w:rsidRPr="00FD603A" w14:paraId="581F8C00" w14:textId="77777777" w:rsidTr="00FC7B65">
        <w:tc>
          <w:tcPr>
            <w:tcW w:w="4489" w:type="dxa"/>
          </w:tcPr>
          <w:p w14:paraId="375F1360"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Nuestro Presidente</w:t>
            </w:r>
          </w:p>
        </w:tc>
        <w:tc>
          <w:tcPr>
            <w:tcW w:w="4489" w:type="dxa"/>
          </w:tcPr>
          <w:p w14:paraId="55772DA9"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Presidente Constitucional</w:t>
            </w:r>
          </w:p>
        </w:tc>
      </w:tr>
      <w:tr w:rsidR="00104E1C" w:rsidRPr="00FD603A" w14:paraId="2111DA63" w14:textId="77777777" w:rsidTr="00FC7B65">
        <w:tc>
          <w:tcPr>
            <w:tcW w:w="4489" w:type="dxa"/>
          </w:tcPr>
          <w:p w14:paraId="4D4AD383" w14:textId="77777777" w:rsidR="00104E1C" w:rsidRPr="00FD603A" w:rsidRDefault="00104E1C" w:rsidP="00FD603A">
            <w:pPr>
              <w:spacing w:before="120" w:after="120"/>
              <w:contextualSpacing/>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Ciudadano Presidente y Comandante en jefe de </w:t>
            </w:r>
            <w:r w:rsidR="00744EE0" w:rsidRPr="00FD603A">
              <w:rPr>
                <w:rFonts w:ascii="Times New Roman" w:eastAsia="Times New Roman" w:hAnsi="Times New Roman" w:cs="Times New Roman"/>
                <w:lang w:eastAsia="es-ES"/>
              </w:rPr>
              <w:t xml:space="preserve"> </w:t>
            </w:r>
            <w:r w:rsidRPr="00FD603A">
              <w:rPr>
                <w:rFonts w:ascii="Times New Roman" w:eastAsia="Times New Roman" w:hAnsi="Times New Roman" w:cs="Times New Roman"/>
                <w:lang w:eastAsia="es-ES"/>
              </w:rPr>
              <w:t xml:space="preserve">las Fuerzas Armadas </w:t>
            </w:r>
            <w:r w:rsidR="00744EE0" w:rsidRPr="00FD603A">
              <w:rPr>
                <w:rFonts w:ascii="Times New Roman" w:eastAsia="Times New Roman" w:hAnsi="Times New Roman" w:cs="Times New Roman"/>
                <w:lang w:eastAsia="es-ES"/>
              </w:rPr>
              <w:t xml:space="preserve">Nacionales </w:t>
            </w:r>
            <w:r w:rsidRPr="00FD603A">
              <w:rPr>
                <w:rFonts w:ascii="Times New Roman" w:eastAsia="Times New Roman" w:hAnsi="Times New Roman" w:cs="Times New Roman"/>
                <w:lang w:eastAsia="es-ES"/>
              </w:rPr>
              <w:t>Bolivariana</w:t>
            </w:r>
            <w:r w:rsidR="00744EE0" w:rsidRPr="00FD603A">
              <w:rPr>
                <w:rFonts w:ascii="Times New Roman" w:eastAsia="Times New Roman" w:hAnsi="Times New Roman" w:cs="Times New Roman"/>
                <w:lang w:eastAsia="es-ES"/>
              </w:rPr>
              <w:t xml:space="preserve">s </w:t>
            </w:r>
          </w:p>
        </w:tc>
        <w:tc>
          <w:tcPr>
            <w:tcW w:w="4489" w:type="dxa"/>
          </w:tcPr>
          <w:p w14:paraId="4AA11790"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Ciudadano</w:t>
            </w:r>
          </w:p>
        </w:tc>
      </w:tr>
      <w:tr w:rsidR="00104E1C" w:rsidRPr="00FD603A" w14:paraId="7661AFFF" w14:textId="77777777" w:rsidTr="00FC7B65">
        <w:tc>
          <w:tcPr>
            <w:tcW w:w="4489" w:type="dxa"/>
          </w:tcPr>
          <w:p w14:paraId="44F3D118"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Comandante en Jefe HRCHF</w:t>
            </w:r>
          </w:p>
        </w:tc>
        <w:tc>
          <w:tcPr>
            <w:tcW w:w="4489" w:type="dxa"/>
          </w:tcPr>
          <w:p w14:paraId="58A96A59"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 xml:space="preserve">Hugo Rafael Chávez Frías </w:t>
            </w:r>
          </w:p>
        </w:tc>
      </w:tr>
      <w:tr w:rsidR="00104E1C" w:rsidRPr="00FD603A" w14:paraId="03E9E074" w14:textId="77777777" w:rsidTr="00FC7B65">
        <w:tc>
          <w:tcPr>
            <w:tcW w:w="4489" w:type="dxa"/>
          </w:tcPr>
          <w:p w14:paraId="1CA9B769" w14:textId="77777777" w:rsidR="00104E1C" w:rsidRPr="00FD603A" w:rsidRDefault="00104E1C" w:rsidP="00FD603A">
            <w:pPr>
              <w:tabs>
                <w:tab w:val="left" w:pos="1140"/>
              </w:tabs>
              <w:spacing w:before="120" w:after="120"/>
              <w:contextualSpacing/>
              <w:jc w:val="both"/>
              <w:rPr>
                <w:rFonts w:ascii="Times New Roman" w:eastAsia="Times New Roman" w:hAnsi="Times New Roman" w:cs="Times New Roman"/>
                <w:lang w:eastAsia="es-ES"/>
              </w:rPr>
            </w:pPr>
          </w:p>
        </w:tc>
        <w:tc>
          <w:tcPr>
            <w:tcW w:w="4489" w:type="dxa"/>
          </w:tcPr>
          <w:p w14:paraId="35EDEEAB"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Comandante Hugo Chávez</w:t>
            </w:r>
          </w:p>
        </w:tc>
      </w:tr>
      <w:tr w:rsidR="00104E1C" w:rsidRPr="00FD603A" w14:paraId="5244416E" w14:textId="77777777" w:rsidTr="00FC7B65">
        <w:tc>
          <w:tcPr>
            <w:tcW w:w="4489" w:type="dxa"/>
          </w:tcPr>
          <w:p w14:paraId="3E547CCF"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p>
        </w:tc>
        <w:tc>
          <w:tcPr>
            <w:tcW w:w="4489" w:type="dxa"/>
          </w:tcPr>
          <w:p w14:paraId="4A44F3A8"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Presidente de todos los venezolanos</w:t>
            </w:r>
          </w:p>
        </w:tc>
      </w:tr>
      <w:tr w:rsidR="00104E1C" w:rsidRPr="00FD603A" w14:paraId="4DA9F74C" w14:textId="77777777" w:rsidTr="00FC7B65">
        <w:tc>
          <w:tcPr>
            <w:tcW w:w="4489" w:type="dxa"/>
          </w:tcPr>
          <w:p w14:paraId="1F8F0B27"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p>
        </w:tc>
        <w:tc>
          <w:tcPr>
            <w:tcW w:w="4489" w:type="dxa"/>
          </w:tcPr>
          <w:p w14:paraId="4DABAA1D"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Teniente Coronel HRCHF</w:t>
            </w:r>
          </w:p>
        </w:tc>
      </w:tr>
      <w:tr w:rsidR="00104E1C" w:rsidRPr="00FD603A" w14:paraId="0D2A3963" w14:textId="77777777" w:rsidTr="00FC7B65">
        <w:tc>
          <w:tcPr>
            <w:tcW w:w="4489" w:type="dxa"/>
          </w:tcPr>
          <w:p w14:paraId="0C80F382"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p>
        </w:tc>
        <w:tc>
          <w:tcPr>
            <w:tcW w:w="4489" w:type="dxa"/>
          </w:tcPr>
          <w:p w14:paraId="4A0A6DFC"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Primer mandatario Nacional</w:t>
            </w:r>
          </w:p>
        </w:tc>
      </w:tr>
      <w:tr w:rsidR="00104E1C" w:rsidRPr="00FD603A" w14:paraId="0E032BA6" w14:textId="77777777" w:rsidTr="00FC7B65">
        <w:tc>
          <w:tcPr>
            <w:tcW w:w="4489" w:type="dxa"/>
          </w:tcPr>
          <w:p w14:paraId="27E84077" w14:textId="77777777" w:rsidR="00104E1C" w:rsidRPr="00FD603A" w:rsidRDefault="00104E1C" w:rsidP="00FD603A">
            <w:pPr>
              <w:spacing w:before="120" w:after="120"/>
              <w:contextualSpacing/>
              <w:jc w:val="both"/>
              <w:rPr>
                <w:rFonts w:ascii="Times New Roman" w:eastAsia="Times New Roman" w:hAnsi="Times New Roman" w:cs="Times New Roman"/>
                <w:lang w:eastAsia="es-ES"/>
              </w:rPr>
            </w:pPr>
          </w:p>
        </w:tc>
        <w:tc>
          <w:tcPr>
            <w:tcW w:w="4489" w:type="dxa"/>
          </w:tcPr>
          <w:p w14:paraId="13FDE33C" w14:textId="77777777" w:rsidR="00104E1C" w:rsidRPr="00FD603A" w:rsidRDefault="00744EE0" w:rsidP="00FD603A">
            <w:pPr>
              <w:spacing w:before="120" w:after="120"/>
              <w:contextualSpacing/>
              <w:jc w:val="both"/>
              <w:rPr>
                <w:rFonts w:ascii="Times New Roman" w:eastAsia="Times New Roman" w:hAnsi="Times New Roman" w:cs="Times New Roman"/>
                <w:lang w:eastAsia="es-ES"/>
              </w:rPr>
            </w:pPr>
            <w:r w:rsidRPr="00FD603A">
              <w:rPr>
                <w:rFonts w:ascii="Times New Roman" w:eastAsia="Times New Roman" w:hAnsi="Times New Roman" w:cs="Times New Roman"/>
                <w:lang w:eastAsia="es-ES"/>
              </w:rPr>
              <w:t xml:space="preserve">        </w:t>
            </w:r>
            <w:r w:rsidR="00104E1C" w:rsidRPr="00FD603A">
              <w:rPr>
                <w:rFonts w:ascii="Times New Roman" w:eastAsia="Times New Roman" w:hAnsi="Times New Roman" w:cs="Times New Roman"/>
                <w:lang w:eastAsia="es-ES"/>
              </w:rPr>
              <w:t>Excelentísimo Señor Presidente</w:t>
            </w:r>
          </w:p>
        </w:tc>
      </w:tr>
    </w:tbl>
    <w:p w14:paraId="2AAE3149" w14:textId="77777777" w:rsidR="00354FC6" w:rsidRPr="00FD603A" w:rsidRDefault="00354FC6" w:rsidP="00FD603A">
      <w:pPr>
        <w:spacing w:before="120" w:after="120" w:line="240" w:lineRule="auto"/>
        <w:contextualSpacing/>
        <w:jc w:val="both"/>
        <w:rPr>
          <w:rFonts w:ascii="Times New Roman" w:eastAsia="Times New Roman" w:hAnsi="Times New Roman" w:cs="Times New Roman"/>
          <w:color w:val="FF0000"/>
          <w:lang w:eastAsia="es-ES"/>
        </w:rPr>
      </w:pPr>
    </w:p>
    <w:sectPr w:rsidR="00354FC6" w:rsidRPr="00FD603A" w:rsidSect="00FD603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0D4A7" w14:textId="77777777" w:rsidR="00786362" w:rsidRDefault="00786362" w:rsidP="001D158B">
      <w:pPr>
        <w:spacing w:after="0" w:line="240" w:lineRule="auto"/>
      </w:pPr>
      <w:r>
        <w:separator/>
      </w:r>
    </w:p>
  </w:endnote>
  <w:endnote w:type="continuationSeparator" w:id="0">
    <w:p w14:paraId="05F94E6D" w14:textId="77777777" w:rsidR="00786362" w:rsidRDefault="00786362" w:rsidP="001D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F7B4" w14:textId="77777777" w:rsidR="006871B6" w:rsidRDefault="006871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E3E5" w14:textId="77777777" w:rsidR="006871B6" w:rsidRDefault="006871B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8340" w14:textId="77777777" w:rsidR="006871B6" w:rsidRDefault="006871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EC10F" w14:textId="77777777" w:rsidR="00786362" w:rsidRDefault="00786362" w:rsidP="001D158B">
      <w:pPr>
        <w:spacing w:after="0" w:line="240" w:lineRule="auto"/>
      </w:pPr>
      <w:r>
        <w:separator/>
      </w:r>
    </w:p>
  </w:footnote>
  <w:footnote w:type="continuationSeparator" w:id="0">
    <w:p w14:paraId="76EFF79B" w14:textId="77777777" w:rsidR="00786362" w:rsidRDefault="00786362" w:rsidP="001D158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2CE6F" w14:textId="0902315B" w:rsidR="00CF5AC5" w:rsidRPr="00CF5AC5" w:rsidRDefault="00CF5AC5" w:rsidP="00CF5AC5">
    <w:pPr>
      <w:spacing w:after="0" w:line="240" w:lineRule="auto"/>
      <w:jc w:val="center"/>
      <w:rPr>
        <w:rFonts w:ascii="Times New Roman" w:hAnsi="Times New Roman" w:cs="Times New Roman"/>
        <w:b/>
      </w:rPr>
    </w:pPr>
    <w:r w:rsidRPr="00CF5AC5">
      <w:rPr>
        <w:rFonts w:ascii="Times New Roman" w:hAnsi="Times New Roman" w:cs="Times New Roman"/>
        <w:b/>
      </w:rPr>
      <w:t>Montero</w:t>
    </w:r>
    <w:r w:rsidRPr="00CF5AC5">
      <w:rPr>
        <w:rFonts w:ascii="Times New Roman" w:hAnsi="Times New Roman" w:cs="Times New Roman"/>
        <w:b/>
      </w:rPr>
      <w:t xml:space="preserve"> &amp; </w:t>
    </w:r>
    <w:r w:rsidRPr="00CF5AC5">
      <w:rPr>
        <w:rFonts w:ascii="Times New Roman" w:hAnsi="Times New Roman" w:cs="Times New Roman"/>
        <w:b/>
      </w:rPr>
      <w:t>Acosta</w:t>
    </w:r>
  </w:p>
  <w:p w14:paraId="4AE24783" w14:textId="77777777" w:rsidR="00CF5AC5" w:rsidRDefault="00CF5AC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812184"/>
      <w:docPartObj>
        <w:docPartGallery w:val="Page Numbers (Top of Page)"/>
        <w:docPartUnique/>
      </w:docPartObj>
    </w:sdtPr>
    <w:sdtEndPr/>
    <w:sdtContent>
      <w:p w14:paraId="0A00FA4B" w14:textId="77777777" w:rsidR="00EE53AD" w:rsidRPr="00757369" w:rsidRDefault="00EE53AD" w:rsidP="00EE53AD">
        <w:pPr>
          <w:pStyle w:val="Header"/>
          <w:jc w:val="right"/>
          <w:rPr>
            <w:rFonts w:ascii="Times" w:hAnsi="Times"/>
            <w:i/>
            <w:sz w:val="16"/>
            <w:szCs w:val="16"/>
          </w:rPr>
        </w:pPr>
        <w:r>
          <w:rPr>
            <w:noProof/>
            <w:lang w:val="en-US" w:eastAsia="en-US"/>
          </w:rPr>
          <w:drawing>
            <wp:anchor distT="0" distB="0" distL="114300" distR="114300" simplePos="0" relativeHeight="251659264" behindDoc="0" locked="0" layoutInCell="1" allowOverlap="1" wp14:anchorId="691FD9F9" wp14:editId="05FA0B4A">
              <wp:simplePos x="0" y="0"/>
              <wp:positionH relativeFrom="column">
                <wp:posOffset>153035</wp:posOffset>
              </wp:positionH>
              <wp:positionV relativeFrom="paragraph">
                <wp:posOffset>-149225</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628EC2B8" w14:textId="77777777" w:rsidR="00EE53AD" w:rsidRPr="00757369" w:rsidRDefault="00EE53AD" w:rsidP="00EE53AD">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49, No. 1, pp.xx-xx</w:t>
        </w:r>
        <w:r w:rsidRPr="00757369">
          <w:rPr>
            <w:rFonts w:ascii="Times" w:hAnsi="Times"/>
            <w:i/>
            <w:sz w:val="16"/>
            <w:szCs w:val="16"/>
          </w:rPr>
          <w:t xml:space="preserve"> </w:t>
        </w:r>
      </w:p>
      <w:p w14:paraId="19D104E2" w14:textId="77777777" w:rsidR="001E23A4" w:rsidRDefault="006871B6" w:rsidP="00E632BE">
        <w:pPr>
          <w:pStyle w:val="Header"/>
        </w:pPr>
      </w:p>
    </w:sdtContent>
  </w:sdt>
  <w:p w14:paraId="02B50522" w14:textId="77777777" w:rsidR="001E23A4" w:rsidRDefault="001E23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920387"/>
      <w:docPartObj>
        <w:docPartGallery w:val="Page Numbers (Top of Page)"/>
        <w:docPartUnique/>
      </w:docPartObj>
    </w:sdtPr>
    <w:sdtContent>
      <w:p w14:paraId="6E806439" w14:textId="77777777" w:rsidR="00CF5AC5" w:rsidRPr="00757369" w:rsidRDefault="00CF5AC5" w:rsidP="00CF5AC5">
        <w:pPr>
          <w:pStyle w:val="Header"/>
          <w:jc w:val="right"/>
          <w:rPr>
            <w:rFonts w:ascii="Times" w:hAnsi="Times"/>
            <w:i/>
            <w:sz w:val="16"/>
            <w:szCs w:val="16"/>
          </w:rPr>
        </w:pPr>
        <w:r>
          <w:rPr>
            <w:noProof/>
            <w:lang w:val="en-US" w:eastAsia="en-US"/>
          </w:rPr>
          <w:drawing>
            <wp:anchor distT="0" distB="0" distL="114300" distR="114300" simplePos="0" relativeHeight="251661312" behindDoc="0" locked="0" layoutInCell="1" allowOverlap="1" wp14:anchorId="3EAAFDBD" wp14:editId="35453FC7">
              <wp:simplePos x="0" y="0"/>
              <wp:positionH relativeFrom="column">
                <wp:posOffset>166370</wp:posOffset>
              </wp:positionH>
              <wp:positionV relativeFrom="paragraph">
                <wp:posOffset>-222885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4E91C9A1" w14:textId="348D1224" w:rsidR="00CF5AC5" w:rsidRPr="00757369" w:rsidRDefault="00CF5AC5" w:rsidP="00CF5AC5">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sidR="006871B6">
          <w:rPr>
            <w:rFonts w:ascii="Times" w:hAnsi="Times"/>
            <w:i/>
            <w:sz w:val="16"/>
            <w:szCs w:val="16"/>
          </w:rPr>
          <w:t>, 49, No. 2</w:t>
        </w:r>
        <w:bookmarkStart w:id="0" w:name="_GoBack"/>
        <w:bookmarkEnd w:id="0"/>
        <w:r>
          <w:rPr>
            <w:rFonts w:ascii="Times" w:hAnsi="Times"/>
            <w:i/>
            <w:sz w:val="16"/>
            <w:szCs w:val="16"/>
          </w:rPr>
          <w:t>, pp.xx-xx</w:t>
        </w:r>
        <w:r w:rsidRPr="00757369">
          <w:rPr>
            <w:rFonts w:ascii="Times" w:hAnsi="Times"/>
            <w:i/>
            <w:sz w:val="16"/>
            <w:szCs w:val="16"/>
          </w:rPr>
          <w:t xml:space="preserve"> </w:t>
        </w:r>
      </w:p>
      <w:p w14:paraId="49F1071F" w14:textId="77777777" w:rsidR="00CF5AC5" w:rsidRDefault="00CF5AC5" w:rsidP="00CF5AC5">
        <w:pPr>
          <w:pStyle w:val="Header"/>
        </w:pPr>
      </w:p>
    </w:sdtContent>
  </w:sdt>
  <w:p w14:paraId="6BF48105" w14:textId="77777777" w:rsidR="001E23A4" w:rsidRDefault="001E23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1710F"/>
    <w:multiLevelType w:val="hybridMultilevel"/>
    <w:tmpl w:val="C3A876A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3A0A5827"/>
    <w:multiLevelType w:val="hybridMultilevel"/>
    <w:tmpl w:val="B14C5E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80D4F0F"/>
    <w:multiLevelType w:val="hybridMultilevel"/>
    <w:tmpl w:val="D3F4BB1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4C657E6F"/>
    <w:multiLevelType w:val="hybridMultilevel"/>
    <w:tmpl w:val="7C846C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69885604"/>
    <w:multiLevelType w:val="hybridMultilevel"/>
    <w:tmpl w:val="9C366F4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72673426"/>
    <w:multiLevelType w:val="hybridMultilevel"/>
    <w:tmpl w:val="D7F4429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76D47B6E"/>
    <w:multiLevelType w:val="hybridMultilevel"/>
    <w:tmpl w:val="2ADEEED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7A"/>
    <w:rsid w:val="00004A82"/>
    <w:rsid w:val="00013607"/>
    <w:rsid w:val="00016638"/>
    <w:rsid w:val="0002315C"/>
    <w:rsid w:val="00031544"/>
    <w:rsid w:val="00031757"/>
    <w:rsid w:val="00031B34"/>
    <w:rsid w:val="00032B73"/>
    <w:rsid w:val="00033427"/>
    <w:rsid w:val="0004161A"/>
    <w:rsid w:val="00041908"/>
    <w:rsid w:val="00042227"/>
    <w:rsid w:val="00052C59"/>
    <w:rsid w:val="00056157"/>
    <w:rsid w:val="00061A9D"/>
    <w:rsid w:val="00062DD2"/>
    <w:rsid w:val="0006323C"/>
    <w:rsid w:val="000677E3"/>
    <w:rsid w:val="00067D53"/>
    <w:rsid w:val="00073FE4"/>
    <w:rsid w:val="0007512E"/>
    <w:rsid w:val="000774B3"/>
    <w:rsid w:val="00085636"/>
    <w:rsid w:val="00085B83"/>
    <w:rsid w:val="000903CE"/>
    <w:rsid w:val="00097947"/>
    <w:rsid w:val="000A2307"/>
    <w:rsid w:val="000A717D"/>
    <w:rsid w:val="000B1A9D"/>
    <w:rsid w:val="000B4117"/>
    <w:rsid w:val="000B47CD"/>
    <w:rsid w:val="000E0648"/>
    <w:rsid w:val="000E6637"/>
    <w:rsid w:val="000F30FB"/>
    <w:rsid w:val="000F3A75"/>
    <w:rsid w:val="000F5603"/>
    <w:rsid w:val="000F5A53"/>
    <w:rsid w:val="00104E1C"/>
    <w:rsid w:val="00117837"/>
    <w:rsid w:val="00126437"/>
    <w:rsid w:val="00127BE9"/>
    <w:rsid w:val="00130405"/>
    <w:rsid w:val="001340B7"/>
    <w:rsid w:val="001350C9"/>
    <w:rsid w:val="00140958"/>
    <w:rsid w:val="0014328C"/>
    <w:rsid w:val="00146673"/>
    <w:rsid w:val="00152D23"/>
    <w:rsid w:val="00155BBD"/>
    <w:rsid w:val="00161159"/>
    <w:rsid w:val="0016491C"/>
    <w:rsid w:val="001656FE"/>
    <w:rsid w:val="00177CE8"/>
    <w:rsid w:val="0018203D"/>
    <w:rsid w:val="00183D7F"/>
    <w:rsid w:val="0018412A"/>
    <w:rsid w:val="00184FD0"/>
    <w:rsid w:val="0018514D"/>
    <w:rsid w:val="00187A96"/>
    <w:rsid w:val="00191C3F"/>
    <w:rsid w:val="001A03B2"/>
    <w:rsid w:val="001A1F26"/>
    <w:rsid w:val="001A3626"/>
    <w:rsid w:val="001A69B8"/>
    <w:rsid w:val="001A7122"/>
    <w:rsid w:val="001B41BA"/>
    <w:rsid w:val="001C0B28"/>
    <w:rsid w:val="001C3F44"/>
    <w:rsid w:val="001C58D1"/>
    <w:rsid w:val="001C7DDE"/>
    <w:rsid w:val="001D158B"/>
    <w:rsid w:val="001D182F"/>
    <w:rsid w:val="001E23A4"/>
    <w:rsid w:val="001E5414"/>
    <w:rsid w:val="001F3526"/>
    <w:rsid w:val="001F543A"/>
    <w:rsid w:val="001F6BED"/>
    <w:rsid w:val="002014D9"/>
    <w:rsid w:val="00201B08"/>
    <w:rsid w:val="002056F0"/>
    <w:rsid w:val="00205AEE"/>
    <w:rsid w:val="002310F9"/>
    <w:rsid w:val="002333BE"/>
    <w:rsid w:val="0023710B"/>
    <w:rsid w:val="00244140"/>
    <w:rsid w:val="00247A6E"/>
    <w:rsid w:val="00250148"/>
    <w:rsid w:val="00252985"/>
    <w:rsid w:val="00253576"/>
    <w:rsid w:val="00255DEB"/>
    <w:rsid w:val="00263FE0"/>
    <w:rsid w:val="00267F79"/>
    <w:rsid w:val="002775DF"/>
    <w:rsid w:val="00290E5B"/>
    <w:rsid w:val="00291AAB"/>
    <w:rsid w:val="0029243A"/>
    <w:rsid w:val="002B13A1"/>
    <w:rsid w:val="002B4E03"/>
    <w:rsid w:val="002C4D31"/>
    <w:rsid w:val="002D2A66"/>
    <w:rsid w:val="002D6D15"/>
    <w:rsid w:val="002E08C4"/>
    <w:rsid w:val="002E24D3"/>
    <w:rsid w:val="002E363F"/>
    <w:rsid w:val="002F23E0"/>
    <w:rsid w:val="002F3BC5"/>
    <w:rsid w:val="002F4761"/>
    <w:rsid w:val="002F64E8"/>
    <w:rsid w:val="002F7289"/>
    <w:rsid w:val="003031E4"/>
    <w:rsid w:val="00306057"/>
    <w:rsid w:val="00307519"/>
    <w:rsid w:val="00307A67"/>
    <w:rsid w:val="00331D39"/>
    <w:rsid w:val="00344881"/>
    <w:rsid w:val="0035025A"/>
    <w:rsid w:val="00354FC6"/>
    <w:rsid w:val="00360F25"/>
    <w:rsid w:val="003616C6"/>
    <w:rsid w:val="00370133"/>
    <w:rsid w:val="003717FD"/>
    <w:rsid w:val="003727FA"/>
    <w:rsid w:val="0037607E"/>
    <w:rsid w:val="00381880"/>
    <w:rsid w:val="00382E8A"/>
    <w:rsid w:val="003837E5"/>
    <w:rsid w:val="00392224"/>
    <w:rsid w:val="00393B96"/>
    <w:rsid w:val="00394E3C"/>
    <w:rsid w:val="003A4636"/>
    <w:rsid w:val="003A4DE7"/>
    <w:rsid w:val="003A670E"/>
    <w:rsid w:val="003A769C"/>
    <w:rsid w:val="003B4CDF"/>
    <w:rsid w:val="003B5629"/>
    <w:rsid w:val="003C1442"/>
    <w:rsid w:val="003C3711"/>
    <w:rsid w:val="003D0CD9"/>
    <w:rsid w:val="003D382F"/>
    <w:rsid w:val="003E06D9"/>
    <w:rsid w:val="003E11E8"/>
    <w:rsid w:val="003E2792"/>
    <w:rsid w:val="003E4A92"/>
    <w:rsid w:val="003F0E7B"/>
    <w:rsid w:val="003F1604"/>
    <w:rsid w:val="003F3078"/>
    <w:rsid w:val="00403277"/>
    <w:rsid w:val="00403E68"/>
    <w:rsid w:val="004100D3"/>
    <w:rsid w:val="004121DF"/>
    <w:rsid w:val="004138DB"/>
    <w:rsid w:val="00416B2C"/>
    <w:rsid w:val="00421E6E"/>
    <w:rsid w:val="00423BC0"/>
    <w:rsid w:val="004272F7"/>
    <w:rsid w:val="004315A4"/>
    <w:rsid w:val="004337CA"/>
    <w:rsid w:val="00437506"/>
    <w:rsid w:val="00441196"/>
    <w:rsid w:val="004454C3"/>
    <w:rsid w:val="00445E6C"/>
    <w:rsid w:val="004463A9"/>
    <w:rsid w:val="00450A6D"/>
    <w:rsid w:val="00454CA3"/>
    <w:rsid w:val="004558A5"/>
    <w:rsid w:val="004636C7"/>
    <w:rsid w:val="004641FD"/>
    <w:rsid w:val="004759EA"/>
    <w:rsid w:val="00476427"/>
    <w:rsid w:val="004808CD"/>
    <w:rsid w:val="00482847"/>
    <w:rsid w:val="004870E2"/>
    <w:rsid w:val="00492D8F"/>
    <w:rsid w:val="004A0A54"/>
    <w:rsid w:val="004A16EA"/>
    <w:rsid w:val="004A7236"/>
    <w:rsid w:val="004B0DE9"/>
    <w:rsid w:val="004B100B"/>
    <w:rsid w:val="004B12D1"/>
    <w:rsid w:val="004B4106"/>
    <w:rsid w:val="004B4136"/>
    <w:rsid w:val="004B7A6F"/>
    <w:rsid w:val="004C0EA8"/>
    <w:rsid w:val="004D5421"/>
    <w:rsid w:val="004D7AB2"/>
    <w:rsid w:val="004E2EB4"/>
    <w:rsid w:val="004E3FD8"/>
    <w:rsid w:val="004F38FF"/>
    <w:rsid w:val="004F6F2C"/>
    <w:rsid w:val="0050128B"/>
    <w:rsid w:val="00501EF5"/>
    <w:rsid w:val="005034CD"/>
    <w:rsid w:val="00511D2B"/>
    <w:rsid w:val="005123A5"/>
    <w:rsid w:val="005212A7"/>
    <w:rsid w:val="005240B3"/>
    <w:rsid w:val="00527A5A"/>
    <w:rsid w:val="0053030A"/>
    <w:rsid w:val="00531300"/>
    <w:rsid w:val="0053510A"/>
    <w:rsid w:val="005358A2"/>
    <w:rsid w:val="0053625D"/>
    <w:rsid w:val="0054450F"/>
    <w:rsid w:val="0055114B"/>
    <w:rsid w:val="0055200E"/>
    <w:rsid w:val="005546E4"/>
    <w:rsid w:val="00556191"/>
    <w:rsid w:val="00560351"/>
    <w:rsid w:val="005608F9"/>
    <w:rsid w:val="00563DAC"/>
    <w:rsid w:val="0057030F"/>
    <w:rsid w:val="00574827"/>
    <w:rsid w:val="00591692"/>
    <w:rsid w:val="0059313A"/>
    <w:rsid w:val="00595908"/>
    <w:rsid w:val="005974C5"/>
    <w:rsid w:val="00597BB6"/>
    <w:rsid w:val="005A1BF7"/>
    <w:rsid w:val="005B3796"/>
    <w:rsid w:val="005C2A79"/>
    <w:rsid w:val="005C414B"/>
    <w:rsid w:val="005C69D3"/>
    <w:rsid w:val="005C79EF"/>
    <w:rsid w:val="005D3C94"/>
    <w:rsid w:val="005E18D2"/>
    <w:rsid w:val="005E27DF"/>
    <w:rsid w:val="005E2A0E"/>
    <w:rsid w:val="005E6AA3"/>
    <w:rsid w:val="005F19D3"/>
    <w:rsid w:val="005F63CB"/>
    <w:rsid w:val="00603B6C"/>
    <w:rsid w:val="00604779"/>
    <w:rsid w:val="006077DE"/>
    <w:rsid w:val="00610B32"/>
    <w:rsid w:val="00612577"/>
    <w:rsid w:val="00613D06"/>
    <w:rsid w:val="00622075"/>
    <w:rsid w:val="00624759"/>
    <w:rsid w:val="00632312"/>
    <w:rsid w:val="0064002E"/>
    <w:rsid w:val="006421CB"/>
    <w:rsid w:val="00645290"/>
    <w:rsid w:val="00647651"/>
    <w:rsid w:val="006566DB"/>
    <w:rsid w:val="00657D01"/>
    <w:rsid w:val="006813B5"/>
    <w:rsid w:val="006871B6"/>
    <w:rsid w:val="006925B6"/>
    <w:rsid w:val="006A324E"/>
    <w:rsid w:val="006A5CAE"/>
    <w:rsid w:val="006B3A40"/>
    <w:rsid w:val="006B3C5B"/>
    <w:rsid w:val="006B5EE6"/>
    <w:rsid w:val="006C046A"/>
    <w:rsid w:val="006C1B5D"/>
    <w:rsid w:val="006C2142"/>
    <w:rsid w:val="006C391A"/>
    <w:rsid w:val="006C5B5C"/>
    <w:rsid w:val="006D067D"/>
    <w:rsid w:val="006D116A"/>
    <w:rsid w:val="006E112F"/>
    <w:rsid w:val="006E4614"/>
    <w:rsid w:val="006E54A6"/>
    <w:rsid w:val="006F5B57"/>
    <w:rsid w:val="006F5CCB"/>
    <w:rsid w:val="007039E6"/>
    <w:rsid w:val="007048ED"/>
    <w:rsid w:val="00704F79"/>
    <w:rsid w:val="00711E1C"/>
    <w:rsid w:val="00731EFB"/>
    <w:rsid w:val="00735A3E"/>
    <w:rsid w:val="00735C2A"/>
    <w:rsid w:val="00735EDD"/>
    <w:rsid w:val="00737166"/>
    <w:rsid w:val="00742C4A"/>
    <w:rsid w:val="00744EE0"/>
    <w:rsid w:val="007546BC"/>
    <w:rsid w:val="007629B6"/>
    <w:rsid w:val="0076486C"/>
    <w:rsid w:val="007648A6"/>
    <w:rsid w:val="00765019"/>
    <w:rsid w:val="00766494"/>
    <w:rsid w:val="00771AD0"/>
    <w:rsid w:val="00774CAE"/>
    <w:rsid w:val="00781E0A"/>
    <w:rsid w:val="00786362"/>
    <w:rsid w:val="00792B3A"/>
    <w:rsid w:val="007959A9"/>
    <w:rsid w:val="00796315"/>
    <w:rsid w:val="00796752"/>
    <w:rsid w:val="007B3209"/>
    <w:rsid w:val="007B36DC"/>
    <w:rsid w:val="007B4AAA"/>
    <w:rsid w:val="007B6EF0"/>
    <w:rsid w:val="007C4A51"/>
    <w:rsid w:val="007C4B95"/>
    <w:rsid w:val="007D578D"/>
    <w:rsid w:val="007E0992"/>
    <w:rsid w:val="007E0B76"/>
    <w:rsid w:val="007E6061"/>
    <w:rsid w:val="007F518C"/>
    <w:rsid w:val="008012D1"/>
    <w:rsid w:val="00801B5B"/>
    <w:rsid w:val="0080362C"/>
    <w:rsid w:val="00807517"/>
    <w:rsid w:val="0081301E"/>
    <w:rsid w:val="00816073"/>
    <w:rsid w:val="008368F2"/>
    <w:rsid w:val="00837499"/>
    <w:rsid w:val="0084449C"/>
    <w:rsid w:val="008510D5"/>
    <w:rsid w:val="00851193"/>
    <w:rsid w:val="00851B86"/>
    <w:rsid w:val="00851FB4"/>
    <w:rsid w:val="0085293B"/>
    <w:rsid w:val="0086016A"/>
    <w:rsid w:val="0086159D"/>
    <w:rsid w:val="00866E9D"/>
    <w:rsid w:val="0087458D"/>
    <w:rsid w:val="00876A74"/>
    <w:rsid w:val="008778E2"/>
    <w:rsid w:val="00877C89"/>
    <w:rsid w:val="00880CE9"/>
    <w:rsid w:val="008852E5"/>
    <w:rsid w:val="00893128"/>
    <w:rsid w:val="008945A7"/>
    <w:rsid w:val="0089576F"/>
    <w:rsid w:val="0089752B"/>
    <w:rsid w:val="008B00BF"/>
    <w:rsid w:val="008B2A40"/>
    <w:rsid w:val="008B53BE"/>
    <w:rsid w:val="008C0148"/>
    <w:rsid w:val="008C147B"/>
    <w:rsid w:val="008C4480"/>
    <w:rsid w:val="008C796D"/>
    <w:rsid w:val="008D030E"/>
    <w:rsid w:val="008E28B8"/>
    <w:rsid w:val="008E5416"/>
    <w:rsid w:val="008E5AB7"/>
    <w:rsid w:val="008E5F3B"/>
    <w:rsid w:val="008E6704"/>
    <w:rsid w:val="008E69F3"/>
    <w:rsid w:val="008F1BB1"/>
    <w:rsid w:val="008F321E"/>
    <w:rsid w:val="00911AC4"/>
    <w:rsid w:val="00911C4B"/>
    <w:rsid w:val="0091341D"/>
    <w:rsid w:val="0092084C"/>
    <w:rsid w:val="00923E06"/>
    <w:rsid w:val="00934824"/>
    <w:rsid w:val="00934905"/>
    <w:rsid w:val="00936636"/>
    <w:rsid w:val="00937A6D"/>
    <w:rsid w:val="00942B45"/>
    <w:rsid w:val="00946A5E"/>
    <w:rsid w:val="009567A3"/>
    <w:rsid w:val="00962385"/>
    <w:rsid w:val="00967A72"/>
    <w:rsid w:val="00971EA2"/>
    <w:rsid w:val="009739FB"/>
    <w:rsid w:val="0097424D"/>
    <w:rsid w:val="00974407"/>
    <w:rsid w:val="00975A5A"/>
    <w:rsid w:val="009761D7"/>
    <w:rsid w:val="00977D6E"/>
    <w:rsid w:val="009825D6"/>
    <w:rsid w:val="00991484"/>
    <w:rsid w:val="009928EB"/>
    <w:rsid w:val="00996394"/>
    <w:rsid w:val="00996A9F"/>
    <w:rsid w:val="009A0C4C"/>
    <w:rsid w:val="009A71F3"/>
    <w:rsid w:val="009B180D"/>
    <w:rsid w:val="009B3125"/>
    <w:rsid w:val="009B590C"/>
    <w:rsid w:val="009B5C37"/>
    <w:rsid w:val="009B611E"/>
    <w:rsid w:val="009B6ADB"/>
    <w:rsid w:val="009C062C"/>
    <w:rsid w:val="009C35D8"/>
    <w:rsid w:val="009D4926"/>
    <w:rsid w:val="009E77A2"/>
    <w:rsid w:val="009F1418"/>
    <w:rsid w:val="009F1D05"/>
    <w:rsid w:val="009F34BF"/>
    <w:rsid w:val="009F42EA"/>
    <w:rsid w:val="009F4C7F"/>
    <w:rsid w:val="009F59B6"/>
    <w:rsid w:val="00A01046"/>
    <w:rsid w:val="00A11800"/>
    <w:rsid w:val="00A22894"/>
    <w:rsid w:val="00A25A52"/>
    <w:rsid w:val="00A27D73"/>
    <w:rsid w:val="00A35D73"/>
    <w:rsid w:val="00A40CF8"/>
    <w:rsid w:val="00A571C2"/>
    <w:rsid w:val="00A572CC"/>
    <w:rsid w:val="00A61195"/>
    <w:rsid w:val="00A611FE"/>
    <w:rsid w:val="00A6348D"/>
    <w:rsid w:val="00A6492B"/>
    <w:rsid w:val="00A657FE"/>
    <w:rsid w:val="00A70DB9"/>
    <w:rsid w:val="00A753F8"/>
    <w:rsid w:val="00A95EBD"/>
    <w:rsid w:val="00A97D4D"/>
    <w:rsid w:val="00AA01D0"/>
    <w:rsid w:val="00AA61B3"/>
    <w:rsid w:val="00AB49CC"/>
    <w:rsid w:val="00AB4C7C"/>
    <w:rsid w:val="00AC0BB2"/>
    <w:rsid w:val="00AC2A5D"/>
    <w:rsid w:val="00AC5062"/>
    <w:rsid w:val="00AC5B0C"/>
    <w:rsid w:val="00AC7381"/>
    <w:rsid w:val="00AD0103"/>
    <w:rsid w:val="00AD09FC"/>
    <w:rsid w:val="00AD3911"/>
    <w:rsid w:val="00AE391A"/>
    <w:rsid w:val="00AE7BDB"/>
    <w:rsid w:val="00AF044A"/>
    <w:rsid w:val="00AF42EB"/>
    <w:rsid w:val="00AF43E6"/>
    <w:rsid w:val="00B06A9B"/>
    <w:rsid w:val="00B06B22"/>
    <w:rsid w:val="00B128BB"/>
    <w:rsid w:val="00B17325"/>
    <w:rsid w:val="00B20C30"/>
    <w:rsid w:val="00B22F1D"/>
    <w:rsid w:val="00B23772"/>
    <w:rsid w:val="00B262A4"/>
    <w:rsid w:val="00B346FD"/>
    <w:rsid w:val="00B406F0"/>
    <w:rsid w:val="00B42008"/>
    <w:rsid w:val="00B431B4"/>
    <w:rsid w:val="00B43325"/>
    <w:rsid w:val="00B43777"/>
    <w:rsid w:val="00B448D6"/>
    <w:rsid w:val="00B47FAE"/>
    <w:rsid w:val="00B54BBB"/>
    <w:rsid w:val="00B5662B"/>
    <w:rsid w:val="00B600D6"/>
    <w:rsid w:val="00B65A7F"/>
    <w:rsid w:val="00B71799"/>
    <w:rsid w:val="00B7727E"/>
    <w:rsid w:val="00B82E28"/>
    <w:rsid w:val="00B83F7A"/>
    <w:rsid w:val="00B978CE"/>
    <w:rsid w:val="00BA29E3"/>
    <w:rsid w:val="00BB4497"/>
    <w:rsid w:val="00BB454E"/>
    <w:rsid w:val="00BB7530"/>
    <w:rsid w:val="00BC2E08"/>
    <w:rsid w:val="00BC452A"/>
    <w:rsid w:val="00BC77BF"/>
    <w:rsid w:val="00BD21E3"/>
    <w:rsid w:val="00BD43E1"/>
    <w:rsid w:val="00BD468A"/>
    <w:rsid w:val="00BE3034"/>
    <w:rsid w:val="00BE68B4"/>
    <w:rsid w:val="00BF139E"/>
    <w:rsid w:val="00BF197D"/>
    <w:rsid w:val="00BF37AA"/>
    <w:rsid w:val="00BF736A"/>
    <w:rsid w:val="00C00B0D"/>
    <w:rsid w:val="00C03578"/>
    <w:rsid w:val="00C04C7B"/>
    <w:rsid w:val="00C07125"/>
    <w:rsid w:val="00C15FF7"/>
    <w:rsid w:val="00C23631"/>
    <w:rsid w:val="00C23AE1"/>
    <w:rsid w:val="00C245B7"/>
    <w:rsid w:val="00C30131"/>
    <w:rsid w:val="00C30F13"/>
    <w:rsid w:val="00C359A2"/>
    <w:rsid w:val="00C37605"/>
    <w:rsid w:val="00C43212"/>
    <w:rsid w:val="00C4500C"/>
    <w:rsid w:val="00C47F6F"/>
    <w:rsid w:val="00C51552"/>
    <w:rsid w:val="00C57012"/>
    <w:rsid w:val="00C615ED"/>
    <w:rsid w:val="00C61918"/>
    <w:rsid w:val="00C61CD4"/>
    <w:rsid w:val="00C72442"/>
    <w:rsid w:val="00C7482B"/>
    <w:rsid w:val="00C838B5"/>
    <w:rsid w:val="00C846CF"/>
    <w:rsid w:val="00C84DEB"/>
    <w:rsid w:val="00C85610"/>
    <w:rsid w:val="00C8798F"/>
    <w:rsid w:val="00C91342"/>
    <w:rsid w:val="00C93032"/>
    <w:rsid w:val="00C9373C"/>
    <w:rsid w:val="00CA1FE3"/>
    <w:rsid w:val="00CA56D1"/>
    <w:rsid w:val="00CB1056"/>
    <w:rsid w:val="00CB6860"/>
    <w:rsid w:val="00CB6FAA"/>
    <w:rsid w:val="00CC0B80"/>
    <w:rsid w:val="00CC4166"/>
    <w:rsid w:val="00CD2A19"/>
    <w:rsid w:val="00CD3F59"/>
    <w:rsid w:val="00CD5627"/>
    <w:rsid w:val="00CE0317"/>
    <w:rsid w:val="00CF391A"/>
    <w:rsid w:val="00CF5AC5"/>
    <w:rsid w:val="00D043ED"/>
    <w:rsid w:val="00D04C17"/>
    <w:rsid w:val="00D12041"/>
    <w:rsid w:val="00D16792"/>
    <w:rsid w:val="00D23D39"/>
    <w:rsid w:val="00D331F7"/>
    <w:rsid w:val="00D440B6"/>
    <w:rsid w:val="00D5017E"/>
    <w:rsid w:val="00D5653D"/>
    <w:rsid w:val="00D56B0D"/>
    <w:rsid w:val="00D63197"/>
    <w:rsid w:val="00D6503B"/>
    <w:rsid w:val="00D71851"/>
    <w:rsid w:val="00D927C6"/>
    <w:rsid w:val="00D93F99"/>
    <w:rsid w:val="00D940ED"/>
    <w:rsid w:val="00D95110"/>
    <w:rsid w:val="00D96140"/>
    <w:rsid w:val="00DA07F8"/>
    <w:rsid w:val="00DA5749"/>
    <w:rsid w:val="00DB0339"/>
    <w:rsid w:val="00DB220A"/>
    <w:rsid w:val="00DB4CA8"/>
    <w:rsid w:val="00DC0AC9"/>
    <w:rsid w:val="00DC49BA"/>
    <w:rsid w:val="00DD3F4E"/>
    <w:rsid w:val="00DD605C"/>
    <w:rsid w:val="00DD79D0"/>
    <w:rsid w:val="00DD7E68"/>
    <w:rsid w:val="00DE1602"/>
    <w:rsid w:val="00DE2638"/>
    <w:rsid w:val="00DE2A7C"/>
    <w:rsid w:val="00DE5331"/>
    <w:rsid w:val="00DE6E09"/>
    <w:rsid w:val="00DF3076"/>
    <w:rsid w:val="00DF6CE3"/>
    <w:rsid w:val="00DF791D"/>
    <w:rsid w:val="00E01749"/>
    <w:rsid w:val="00E02CB1"/>
    <w:rsid w:val="00E16D10"/>
    <w:rsid w:val="00E17FA5"/>
    <w:rsid w:val="00E20EAF"/>
    <w:rsid w:val="00E21DA0"/>
    <w:rsid w:val="00E21E5E"/>
    <w:rsid w:val="00E25260"/>
    <w:rsid w:val="00E252E4"/>
    <w:rsid w:val="00E252E5"/>
    <w:rsid w:val="00E30178"/>
    <w:rsid w:val="00E364C9"/>
    <w:rsid w:val="00E4242E"/>
    <w:rsid w:val="00E4530F"/>
    <w:rsid w:val="00E516FD"/>
    <w:rsid w:val="00E5339D"/>
    <w:rsid w:val="00E55BCD"/>
    <w:rsid w:val="00E622DC"/>
    <w:rsid w:val="00E632BE"/>
    <w:rsid w:val="00E71C69"/>
    <w:rsid w:val="00E73448"/>
    <w:rsid w:val="00E775FE"/>
    <w:rsid w:val="00E84EF7"/>
    <w:rsid w:val="00E85EAB"/>
    <w:rsid w:val="00E9211B"/>
    <w:rsid w:val="00E93A52"/>
    <w:rsid w:val="00E97C1F"/>
    <w:rsid w:val="00EA51CD"/>
    <w:rsid w:val="00EA7B84"/>
    <w:rsid w:val="00EB1EA6"/>
    <w:rsid w:val="00EB325D"/>
    <w:rsid w:val="00EB45BB"/>
    <w:rsid w:val="00EB69E7"/>
    <w:rsid w:val="00EC19F4"/>
    <w:rsid w:val="00EC4F06"/>
    <w:rsid w:val="00ED0785"/>
    <w:rsid w:val="00ED1BA2"/>
    <w:rsid w:val="00ED295E"/>
    <w:rsid w:val="00ED2BE9"/>
    <w:rsid w:val="00ED7D2B"/>
    <w:rsid w:val="00EE53AD"/>
    <w:rsid w:val="00EE6BB6"/>
    <w:rsid w:val="00EF0B30"/>
    <w:rsid w:val="00EF27CE"/>
    <w:rsid w:val="00F008B2"/>
    <w:rsid w:val="00F050F3"/>
    <w:rsid w:val="00F05AE2"/>
    <w:rsid w:val="00F1112E"/>
    <w:rsid w:val="00F209F8"/>
    <w:rsid w:val="00F211CC"/>
    <w:rsid w:val="00F278E3"/>
    <w:rsid w:val="00F27FBF"/>
    <w:rsid w:val="00F33A1B"/>
    <w:rsid w:val="00F3500E"/>
    <w:rsid w:val="00F37D4D"/>
    <w:rsid w:val="00F4310E"/>
    <w:rsid w:val="00F4340A"/>
    <w:rsid w:val="00F44B70"/>
    <w:rsid w:val="00F45DD2"/>
    <w:rsid w:val="00F50CCC"/>
    <w:rsid w:val="00F61F4E"/>
    <w:rsid w:val="00F66080"/>
    <w:rsid w:val="00F71D9F"/>
    <w:rsid w:val="00F724B0"/>
    <w:rsid w:val="00F758F0"/>
    <w:rsid w:val="00F7763C"/>
    <w:rsid w:val="00F86E2B"/>
    <w:rsid w:val="00F90869"/>
    <w:rsid w:val="00F938C6"/>
    <w:rsid w:val="00F94115"/>
    <w:rsid w:val="00F94961"/>
    <w:rsid w:val="00F94BCF"/>
    <w:rsid w:val="00FA2588"/>
    <w:rsid w:val="00FA279B"/>
    <w:rsid w:val="00FA5B0C"/>
    <w:rsid w:val="00FB0A41"/>
    <w:rsid w:val="00FB1008"/>
    <w:rsid w:val="00FB303E"/>
    <w:rsid w:val="00FB682D"/>
    <w:rsid w:val="00FC4C1D"/>
    <w:rsid w:val="00FC7B65"/>
    <w:rsid w:val="00FD0D6A"/>
    <w:rsid w:val="00FD603A"/>
    <w:rsid w:val="00FD6065"/>
    <w:rsid w:val="00FE0F36"/>
    <w:rsid w:val="00FE1D03"/>
    <w:rsid w:val="00FE3106"/>
    <w:rsid w:val="00FF01A0"/>
    <w:rsid w:val="00FF1088"/>
    <w:rsid w:val="00FF3583"/>
    <w:rsid w:val="00FF72C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A6B3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F7"/>
    <w:rPr>
      <w:rFonts w:ascii="Tahoma" w:hAnsi="Tahoma" w:cs="Tahoma"/>
      <w:sz w:val="16"/>
      <w:szCs w:val="16"/>
    </w:rPr>
  </w:style>
  <w:style w:type="table" w:styleId="TableGrid">
    <w:name w:val="Table Grid"/>
    <w:basedOn w:val="TableNormal"/>
    <w:uiPriority w:val="59"/>
    <w:rsid w:val="006C3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4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5290"/>
  </w:style>
  <w:style w:type="paragraph" w:styleId="ListParagraph">
    <w:name w:val="List Paragraph"/>
    <w:basedOn w:val="Normal"/>
    <w:uiPriority w:val="34"/>
    <w:qFormat/>
    <w:rsid w:val="006A324E"/>
    <w:pPr>
      <w:ind w:left="720"/>
      <w:contextualSpacing/>
    </w:pPr>
  </w:style>
  <w:style w:type="paragraph" w:styleId="Header">
    <w:name w:val="header"/>
    <w:basedOn w:val="Normal"/>
    <w:link w:val="HeaderChar"/>
    <w:uiPriority w:val="99"/>
    <w:unhideWhenUsed/>
    <w:rsid w:val="001D158B"/>
    <w:pPr>
      <w:tabs>
        <w:tab w:val="center" w:pos="4419"/>
        <w:tab w:val="right" w:pos="8838"/>
      </w:tabs>
      <w:spacing w:after="0" w:line="240" w:lineRule="auto"/>
    </w:pPr>
  </w:style>
  <w:style w:type="character" w:customStyle="1" w:styleId="HeaderChar">
    <w:name w:val="Header Char"/>
    <w:basedOn w:val="DefaultParagraphFont"/>
    <w:link w:val="Header"/>
    <w:uiPriority w:val="99"/>
    <w:rsid w:val="001D158B"/>
  </w:style>
  <w:style w:type="paragraph" w:styleId="Footer">
    <w:name w:val="footer"/>
    <w:basedOn w:val="Normal"/>
    <w:link w:val="FooterChar"/>
    <w:uiPriority w:val="99"/>
    <w:unhideWhenUsed/>
    <w:rsid w:val="001D158B"/>
    <w:pPr>
      <w:tabs>
        <w:tab w:val="center" w:pos="4419"/>
        <w:tab w:val="right" w:pos="8838"/>
      </w:tabs>
      <w:spacing w:after="0" w:line="240" w:lineRule="auto"/>
    </w:pPr>
  </w:style>
  <w:style w:type="character" w:customStyle="1" w:styleId="FooterChar">
    <w:name w:val="Footer Char"/>
    <w:basedOn w:val="DefaultParagraphFont"/>
    <w:link w:val="Footer"/>
    <w:uiPriority w:val="99"/>
    <w:rsid w:val="001D158B"/>
  </w:style>
  <w:style w:type="character" w:styleId="CommentReference">
    <w:name w:val="annotation reference"/>
    <w:basedOn w:val="DefaultParagraphFont"/>
    <w:uiPriority w:val="99"/>
    <w:semiHidden/>
    <w:unhideWhenUsed/>
    <w:rsid w:val="00AD3911"/>
    <w:rPr>
      <w:sz w:val="16"/>
      <w:szCs w:val="16"/>
    </w:rPr>
  </w:style>
  <w:style w:type="paragraph" w:styleId="CommentText">
    <w:name w:val="annotation text"/>
    <w:basedOn w:val="Normal"/>
    <w:link w:val="CommentTextChar"/>
    <w:uiPriority w:val="99"/>
    <w:semiHidden/>
    <w:unhideWhenUsed/>
    <w:rsid w:val="00AD3911"/>
    <w:pPr>
      <w:spacing w:line="240" w:lineRule="auto"/>
    </w:pPr>
    <w:rPr>
      <w:sz w:val="20"/>
      <w:szCs w:val="20"/>
    </w:rPr>
  </w:style>
  <w:style w:type="character" w:customStyle="1" w:styleId="CommentTextChar">
    <w:name w:val="Comment Text Char"/>
    <w:basedOn w:val="DefaultParagraphFont"/>
    <w:link w:val="CommentText"/>
    <w:uiPriority w:val="99"/>
    <w:semiHidden/>
    <w:rsid w:val="00AD3911"/>
    <w:rPr>
      <w:sz w:val="20"/>
      <w:szCs w:val="20"/>
    </w:rPr>
  </w:style>
  <w:style w:type="paragraph" w:styleId="CommentSubject">
    <w:name w:val="annotation subject"/>
    <w:basedOn w:val="CommentText"/>
    <w:next w:val="CommentText"/>
    <w:link w:val="CommentSubjectChar"/>
    <w:uiPriority w:val="99"/>
    <w:semiHidden/>
    <w:unhideWhenUsed/>
    <w:rsid w:val="00AD3911"/>
    <w:rPr>
      <w:b/>
      <w:bCs/>
    </w:rPr>
  </w:style>
  <w:style w:type="character" w:customStyle="1" w:styleId="CommentSubjectChar">
    <w:name w:val="Comment Subject Char"/>
    <w:basedOn w:val="CommentTextChar"/>
    <w:link w:val="CommentSubject"/>
    <w:uiPriority w:val="99"/>
    <w:semiHidden/>
    <w:rsid w:val="00AD3911"/>
    <w:rPr>
      <w:b/>
      <w:bCs/>
      <w:sz w:val="20"/>
      <w:szCs w:val="20"/>
    </w:rPr>
  </w:style>
  <w:style w:type="paragraph" w:styleId="Revision">
    <w:name w:val="Revision"/>
    <w:hidden/>
    <w:uiPriority w:val="99"/>
    <w:semiHidden/>
    <w:rsid w:val="00AD3911"/>
    <w:pPr>
      <w:spacing w:after="0" w:line="240" w:lineRule="auto"/>
    </w:pPr>
  </w:style>
  <w:style w:type="character" w:styleId="Emphasis">
    <w:name w:val="Emphasis"/>
    <w:basedOn w:val="DefaultParagraphFont"/>
    <w:uiPriority w:val="20"/>
    <w:qFormat/>
    <w:rsid w:val="00B42008"/>
    <w:rPr>
      <w:i/>
      <w:iCs/>
    </w:rPr>
  </w:style>
  <w:style w:type="character" w:styleId="Hyperlink">
    <w:name w:val="Hyperlink"/>
    <w:basedOn w:val="DefaultParagraphFont"/>
    <w:uiPriority w:val="99"/>
    <w:unhideWhenUsed/>
    <w:rsid w:val="00117837"/>
    <w:rPr>
      <w:color w:val="0000FF" w:themeColor="hyperlink"/>
      <w:u w:val="single"/>
    </w:rPr>
  </w:style>
  <w:style w:type="paragraph" w:styleId="FootnoteText">
    <w:name w:val="footnote text"/>
    <w:basedOn w:val="Normal"/>
    <w:link w:val="FootnoteTextChar"/>
    <w:uiPriority w:val="99"/>
    <w:semiHidden/>
    <w:unhideWhenUsed/>
    <w:rsid w:val="004B41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106"/>
    <w:rPr>
      <w:sz w:val="20"/>
      <w:szCs w:val="20"/>
    </w:rPr>
  </w:style>
  <w:style w:type="character" w:styleId="FootnoteReference">
    <w:name w:val="footnote reference"/>
    <w:basedOn w:val="DefaultParagraphFont"/>
    <w:uiPriority w:val="99"/>
    <w:semiHidden/>
    <w:unhideWhenUsed/>
    <w:rsid w:val="004B4106"/>
    <w:rPr>
      <w:vertAlign w:val="superscript"/>
    </w:rPr>
  </w:style>
  <w:style w:type="table" w:styleId="LightShading-Accent5">
    <w:name w:val="Light Shading Accent 5"/>
    <w:basedOn w:val="TableNormal"/>
    <w:uiPriority w:val="60"/>
    <w:rsid w:val="00F45DD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1">
    <w:name w:val="Lista clara1"/>
    <w:basedOn w:val="TableNormal"/>
    <w:uiPriority w:val="61"/>
    <w:rsid w:val="00F45D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3">
    <w:name w:val="Medium List 1 Accent 3"/>
    <w:basedOn w:val="TableNormal"/>
    <w:uiPriority w:val="65"/>
    <w:rsid w:val="00F45DD2"/>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4086">
      <w:bodyDiv w:val="1"/>
      <w:marLeft w:val="0"/>
      <w:marRight w:val="0"/>
      <w:marTop w:val="0"/>
      <w:marBottom w:val="0"/>
      <w:divBdr>
        <w:top w:val="none" w:sz="0" w:space="0" w:color="auto"/>
        <w:left w:val="none" w:sz="0" w:space="0" w:color="auto"/>
        <w:bottom w:val="none" w:sz="0" w:space="0" w:color="auto"/>
        <w:right w:val="none" w:sz="0" w:space="0" w:color="auto"/>
      </w:divBdr>
    </w:div>
    <w:div w:id="14300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yorelisaco@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watch?v=AhHmKjeCUQk" TargetMode="External"/><Relationship Id="rId11" Type="http://schemas.openxmlformats.org/officeDocument/2006/relationships/hyperlink" Target="http://www.minci.gob.ve/2013/02/%20)%20presentan-primeras-imagenes-del-posoperatorio-del-presidente-chavez" TargetMode="External"/><Relationship Id="rId12" Type="http://schemas.openxmlformats.org/officeDocument/2006/relationships/hyperlink" Target="http://es.wikipedia.org/wiki/Municipio_Libertador_de_Caracas" TargetMode="External"/><Relationship Id="rId13" Type="http://schemas.openxmlformats.org/officeDocument/2006/relationships/hyperlink" Target="http://www3.producto.com.ve/articulo.php?art=723"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monteroster@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DDE9A-9D0B-7E46-9EEF-A3887AFB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7451</Words>
  <Characters>42477</Characters>
  <Application>Microsoft Macintosh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49829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Yorelis Acosta</dc:creator>
  <cp:lastModifiedBy>Edil Torres Rivera</cp:lastModifiedBy>
  <cp:revision>7</cp:revision>
  <dcterms:created xsi:type="dcterms:W3CDTF">2016-04-02T15:31:00Z</dcterms:created>
  <dcterms:modified xsi:type="dcterms:W3CDTF">2016-06-06T04:35:00Z</dcterms:modified>
</cp:coreProperties>
</file>