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31" w:rsidRDefault="007C6D31" w:rsidP="00E35AAD">
      <w:pPr>
        <w:spacing w:after="0" w:line="480" w:lineRule="auto"/>
        <w:jc w:val="center"/>
        <w:rPr>
          <w:rFonts w:ascii="Arial" w:hAnsi="Arial" w:cs="Arial"/>
          <w:sz w:val="24"/>
          <w:szCs w:val="24"/>
        </w:rPr>
      </w:pPr>
    </w:p>
    <w:p w:rsidR="007C6D31" w:rsidRPr="007C6D31" w:rsidRDefault="007C6D31" w:rsidP="00E35AAD">
      <w:pPr>
        <w:spacing w:after="0" w:line="480" w:lineRule="auto"/>
        <w:jc w:val="center"/>
        <w:rPr>
          <w:rFonts w:ascii="Arial" w:hAnsi="Arial" w:cs="Arial"/>
          <w:sz w:val="24"/>
          <w:szCs w:val="24"/>
        </w:rPr>
      </w:pPr>
    </w:p>
    <w:p w:rsidR="006C6333" w:rsidRPr="001F5FFA" w:rsidRDefault="006C6333" w:rsidP="006C6333">
      <w:pPr>
        <w:spacing w:after="0" w:line="480" w:lineRule="auto"/>
        <w:jc w:val="center"/>
        <w:rPr>
          <w:rFonts w:ascii="Times New Roman" w:hAnsi="Times New Roman"/>
          <w:sz w:val="24"/>
          <w:szCs w:val="24"/>
        </w:rPr>
      </w:pPr>
      <w:r w:rsidRPr="001F5FFA">
        <w:rPr>
          <w:rFonts w:ascii="Times New Roman" w:hAnsi="Times New Roman"/>
          <w:sz w:val="24"/>
          <w:szCs w:val="24"/>
        </w:rPr>
        <w:t>Impacto de un entrenamiento docente en el autoconcepto académico y  resultados educativos</w:t>
      </w:r>
    </w:p>
    <w:p w:rsidR="004255E9" w:rsidRPr="001F5FFA" w:rsidRDefault="004255E9" w:rsidP="006C6333">
      <w:pPr>
        <w:spacing w:after="0" w:line="480" w:lineRule="auto"/>
        <w:jc w:val="center"/>
        <w:rPr>
          <w:rFonts w:ascii="Times New Roman" w:hAnsi="Times New Roman"/>
          <w:sz w:val="24"/>
          <w:szCs w:val="24"/>
        </w:rPr>
      </w:pPr>
    </w:p>
    <w:p w:rsidR="004255E9" w:rsidRPr="001F5FFA" w:rsidRDefault="004255E9" w:rsidP="004255E9">
      <w:pPr>
        <w:spacing w:after="0" w:line="240" w:lineRule="auto"/>
        <w:jc w:val="center"/>
        <w:rPr>
          <w:rFonts w:ascii="Times New Roman" w:hAnsi="Times New Roman"/>
          <w:sz w:val="24"/>
          <w:szCs w:val="24"/>
          <w:lang w:val="en-US"/>
        </w:rPr>
      </w:pPr>
      <w:r w:rsidRPr="001F5FFA">
        <w:rPr>
          <w:rFonts w:ascii="Times New Roman" w:hAnsi="Times New Roman"/>
          <w:sz w:val="24"/>
          <w:szCs w:val="24"/>
          <w:lang w:val="en-US"/>
        </w:rPr>
        <w:t>Impact of teacher training on academic self-concept and educational outcomes</w:t>
      </w:r>
    </w:p>
    <w:p w:rsidR="004255E9" w:rsidRPr="001F5FFA" w:rsidRDefault="004255E9" w:rsidP="006C6333">
      <w:pPr>
        <w:spacing w:after="0" w:line="480" w:lineRule="auto"/>
        <w:jc w:val="center"/>
        <w:rPr>
          <w:rFonts w:ascii="Times New Roman" w:hAnsi="Times New Roman"/>
          <w:sz w:val="24"/>
          <w:szCs w:val="24"/>
          <w:lang w:val="en-US"/>
        </w:rPr>
      </w:pPr>
    </w:p>
    <w:p w:rsidR="007C6D31" w:rsidRPr="001F5FFA" w:rsidRDefault="007C6D31" w:rsidP="00E35AAD">
      <w:pPr>
        <w:spacing w:after="0" w:line="480" w:lineRule="auto"/>
        <w:rPr>
          <w:rFonts w:ascii="Times New Roman" w:hAnsi="Times New Roman"/>
          <w:b/>
          <w:sz w:val="24"/>
          <w:szCs w:val="24"/>
          <w:lang w:val="en-US"/>
        </w:rPr>
      </w:pPr>
    </w:p>
    <w:p w:rsidR="007C6D31" w:rsidRPr="001F5FFA" w:rsidRDefault="007C6D31" w:rsidP="00E35AAD">
      <w:pPr>
        <w:spacing w:after="0" w:line="480" w:lineRule="auto"/>
        <w:rPr>
          <w:rFonts w:ascii="Times New Roman" w:hAnsi="Times New Roman"/>
          <w:b/>
          <w:sz w:val="24"/>
          <w:szCs w:val="24"/>
          <w:lang w:val="en-US"/>
        </w:rPr>
      </w:pPr>
    </w:p>
    <w:p w:rsidR="00E35AAD" w:rsidRPr="001F5FFA" w:rsidRDefault="00E35AAD" w:rsidP="00E35AAD">
      <w:pPr>
        <w:spacing w:after="0" w:line="480" w:lineRule="auto"/>
        <w:rPr>
          <w:rFonts w:ascii="Times New Roman" w:hAnsi="Times New Roman"/>
          <w:b/>
          <w:sz w:val="24"/>
          <w:szCs w:val="24"/>
          <w:lang w:val="en-US"/>
        </w:rPr>
      </w:pPr>
      <w:proofErr w:type="spellStart"/>
      <w:r w:rsidRPr="001F5FFA">
        <w:rPr>
          <w:rFonts w:ascii="Times New Roman" w:hAnsi="Times New Roman"/>
          <w:b/>
          <w:sz w:val="24"/>
          <w:szCs w:val="24"/>
          <w:lang w:val="en-US"/>
        </w:rPr>
        <w:t>Autores</w:t>
      </w:r>
      <w:proofErr w:type="spellEnd"/>
      <w:r w:rsidRPr="001F5FFA">
        <w:rPr>
          <w:rFonts w:ascii="Times New Roman" w:hAnsi="Times New Roman"/>
          <w:b/>
          <w:sz w:val="24"/>
          <w:szCs w:val="24"/>
          <w:lang w:val="en-US"/>
        </w:rPr>
        <w:t xml:space="preserve">: </w:t>
      </w:r>
    </w:p>
    <w:p w:rsidR="000D0C65" w:rsidRPr="001F5FFA" w:rsidRDefault="00E35AAD" w:rsidP="000D0C65">
      <w:pPr>
        <w:pStyle w:val="ListParagraph"/>
        <w:numPr>
          <w:ilvl w:val="0"/>
          <w:numId w:val="3"/>
        </w:numPr>
        <w:spacing w:line="480" w:lineRule="auto"/>
        <w:jc w:val="both"/>
      </w:pPr>
      <w:r w:rsidRPr="001F5FFA">
        <w:t>Karla Lobos, Psicóloga, Magister en Psicología Educativa, Doctor en Psicología, Universidad de Concepción de Chile, Docente Facultad de Ciencias Sociales, Universidad</w:t>
      </w:r>
      <w:r w:rsidR="004255E9" w:rsidRPr="001F5FFA">
        <w:t xml:space="preserve"> Santo Tomás, Chile, fono: 56- </w:t>
      </w:r>
      <w:r w:rsidRPr="001F5FFA">
        <w:t xml:space="preserve">41- 2108830, </w:t>
      </w:r>
      <w:hyperlink r:id="rId9" w:history="1">
        <w:r w:rsidR="000D0C65" w:rsidRPr="001F5FFA">
          <w:rPr>
            <w:rStyle w:val="Hyperlink"/>
          </w:rPr>
          <w:t>klobosp@gmail.com</w:t>
        </w:r>
      </w:hyperlink>
    </w:p>
    <w:p w:rsidR="000D0C65" w:rsidRPr="001F5FFA" w:rsidRDefault="00E35AAD" w:rsidP="000D0C65">
      <w:pPr>
        <w:pStyle w:val="ListParagraph"/>
        <w:numPr>
          <w:ilvl w:val="0"/>
          <w:numId w:val="3"/>
        </w:numPr>
        <w:spacing w:line="480" w:lineRule="auto"/>
        <w:jc w:val="both"/>
      </w:pPr>
      <w:r w:rsidRPr="001F5FFA">
        <w:t>Alejandro Díaz Mujica, Psicólogo, Doctor Psicología, Director Doctorado en Psicología Universidad de Concepción, Chile.</w:t>
      </w:r>
    </w:p>
    <w:p w:rsidR="00E35AAD" w:rsidRPr="001F5FFA" w:rsidRDefault="00E35AAD" w:rsidP="000D0C65">
      <w:pPr>
        <w:pStyle w:val="ListParagraph"/>
        <w:numPr>
          <w:ilvl w:val="0"/>
          <w:numId w:val="3"/>
        </w:numPr>
        <w:spacing w:line="480" w:lineRule="auto"/>
        <w:jc w:val="both"/>
      </w:pPr>
      <w:r w:rsidRPr="001F5FFA">
        <w:t>Claudio Bustos Navarrete, Psicólogo, Magister en Estadística, Docente  Universidad del Desarrollo, Concepción, Chile.</w:t>
      </w:r>
    </w:p>
    <w:p w:rsidR="00E35AAD" w:rsidRPr="001F5FFA" w:rsidRDefault="00E35AAD">
      <w:pPr>
        <w:spacing w:after="0" w:line="240" w:lineRule="auto"/>
        <w:rPr>
          <w:rFonts w:ascii="Times New Roman" w:hAnsi="Times New Roman"/>
          <w:sz w:val="24"/>
          <w:szCs w:val="24"/>
        </w:rPr>
      </w:pPr>
      <w:r w:rsidRPr="001F5FFA">
        <w:rPr>
          <w:rFonts w:ascii="Times New Roman" w:hAnsi="Times New Roman"/>
          <w:sz w:val="24"/>
          <w:szCs w:val="24"/>
        </w:rPr>
        <w:br w:type="page"/>
      </w:r>
    </w:p>
    <w:p w:rsidR="007D3817" w:rsidRDefault="007D3817" w:rsidP="004255E9">
      <w:pPr>
        <w:spacing w:after="0" w:line="480" w:lineRule="auto"/>
        <w:jc w:val="center"/>
        <w:rPr>
          <w:rFonts w:ascii="Times New Roman" w:hAnsi="Times New Roman"/>
          <w:sz w:val="24"/>
          <w:szCs w:val="24"/>
          <w:lang w:val="en-US"/>
        </w:rPr>
      </w:pPr>
    </w:p>
    <w:p w:rsidR="004255E9" w:rsidRPr="001F5FFA" w:rsidRDefault="004255E9" w:rsidP="004255E9">
      <w:pPr>
        <w:spacing w:after="0" w:line="480" w:lineRule="auto"/>
        <w:jc w:val="center"/>
        <w:rPr>
          <w:rFonts w:ascii="Times New Roman" w:hAnsi="Times New Roman"/>
          <w:b/>
          <w:sz w:val="24"/>
          <w:szCs w:val="24"/>
          <w:lang w:val="en-US"/>
        </w:rPr>
      </w:pPr>
      <w:r w:rsidRPr="001F5FFA">
        <w:rPr>
          <w:rFonts w:ascii="Times New Roman" w:hAnsi="Times New Roman"/>
          <w:sz w:val="24"/>
          <w:szCs w:val="24"/>
          <w:lang w:val="en-US"/>
        </w:rPr>
        <w:t>Impact of teacher training on academic self-concept and educational outcomes</w:t>
      </w:r>
    </w:p>
    <w:p w:rsidR="00C1587B" w:rsidRPr="001F5FFA" w:rsidRDefault="00C1587B" w:rsidP="004255E9">
      <w:pPr>
        <w:tabs>
          <w:tab w:val="left" w:pos="1465"/>
        </w:tabs>
        <w:spacing w:after="0" w:line="360" w:lineRule="auto"/>
        <w:jc w:val="both"/>
        <w:rPr>
          <w:rFonts w:ascii="Times New Roman" w:hAnsi="Times New Roman"/>
          <w:sz w:val="24"/>
          <w:szCs w:val="24"/>
          <w:lang w:val="en-US"/>
        </w:rPr>
      </w:pPr>
    </w:p>
    <w:p w:rsidR="008E19AB" w:rsidRPr="001F5FFA" w:rsidRDefault="008E19AB" w:rsidP="008E19AB">
      <w:pPr>
        <w:spacing w:after="0" w:line="480" w:lineRule="auto"/>
        <w:jc w:val="both"/>
        <w:rPr>
          <w:rFonts w:ascii="Times New Roman" w:hAnsi="Times New Roman"/>
          <w:sz w:val="24"/>
          <w:szCs w:val="24"/>
          <w:lang w:val="en-US"/>
        </w:rPr>
      </w:pPr>
      <w:bookmarkStart w:id="0" w:name="_Toc426457401"/>
      <w:bookmarkStart w:id="1" w:name="_Toc427535659"/>
      <w:r w:rsidRPr="001F5FFA">
        <w:rPr>
          <w:rFonts w:ascii="Times New Roman" w:hAnsi="Times New Roman"/>
          <w:sz w:val="24"/>
          <w:szCs w:val="24"/>
          <w:lang w:val="en-US"/>
        </w:rPr>
        <w:t>Abstract</w:t>
      </w:r>
    </w:p>
    <w:p w:rsidR="008E19AB" w:rsidRPr="001F5FFA" w:rsidRDefault="00EB6014" w:rsidP="008E19AB">
      <w:pPr>
        <w:spacing w:after="0" w:line="480" w:lineRule="auto"/>
        <w:jc w:val="both"/>
        <w:rPr>
          <w:rFonts w:ascii="Times New Roman" w:hAnsi="Times New Roman"/>
          <w:sz w:val="24"/>
          <w:szCs w:val="24"/>
          <w:lang w:val="en-US"/>
        </w:rPr>
      </w:pPr>
      <w:r w:rsidRPr="001F5FFA">
        <w:rPr>
          <w:rFonts w:ascii="Times New Roman" w:hAnsi="Times New Roman"/>
          <w:sz w:val="24"/>
          <w:szCs w:val="24"/>
          <w:lang w:val="en-US"/>
        </w:rPr>
        <w:t>The present research has</w:t>
      </w:r>
      <w:r w:rsidR="008E19AB" w:rsidRPr="001F5FFA">
        <w:rPr>
          <w:rFonts w:ascii="Times New Roman" w:hAnsi="Times New Roman"/>
          <w:sz w:val="24"/>
          <w:szCs w:val="24"/>
          <w:lang w:val="en-US"/>
        </w:rPr>
        <w:t xml:space="preserve"> as purpose design and evaluate the impact of a </w:t>
      </w:r>
      <w:r w:rsidRPr="001F5FFA">
        <w:rPr>
          <w:rFonts w:ascii="Times New Roman" w:hAnsi="Times New Roman"/>
          <w:sz w:val="24"/>
          <w:szCs w:val="24"/>
          <w:lang w:val="en-US"/>
        </w:rPr>
        <w:t xml:space="preserve">teacher training </w:t>
      </w:r>
      <w:r w:rsidR="008E19AB" w:rsidRPr="001F5FFA">
        <w:rPr>
          <w:rFonts w:ascii="Times New Roman" w:hAnsi="Times New Roman"/>
          <w:sz w:val="24"/>
          <w:szCs w:val="24"/>
          <w:lang w:val="en-US"/>
        </w:rPr>
        <w:t xml:space="preserve">program </w:t>
      </w:r>
      <w:r w:rsidR="007D1A93" w:rsidRPr="001F5FFA">
        <w:rPr>
          <w:rFonts w:ascii="Times New Roman" w:hAnsi="Times New Roman"/>
          <w:sz w:val="24"/>
          <w:szCs w:val="24"/>
          <w:lang w:val="en-US"/>
        </w:rPr>
        <w:t xml:space="preserve">based on </w:t>
      </w:r>
      <w:r w:rsidRPr="001F5FFA">
        <w:rPr>
          <w:rFonts w:ascii="Times New Roman" w:hAnsi="Times New Roman"/>
          <w:sz w:val="24"/>
          <w:szCs w:val="24"/>
          <w:lang w:val="en-US"/>
        </w:rPr>
        <w:t xml:space="preserve">academic self-concept stimulation </w:t>
      </w:r>
      <w:r w:rsidR="008E19AB" w:rsidRPr="001F5FFA">
        <w:rPr>
          <w:rFonts w:ascii="Times New Roman" w:hAnsi="Times New Roman"/>
          <w:sz w:val="24"/>
          <w:szCs w:val="24"/>
          <w:lang w:val="en-US"/>
        </w:rPr>
        <w:t xml:space="preserve">strategies </w:t>
      </w:r>
      <w:r w:rsidRPr="001F5FFA">
        <w:rPr>
          <w:rFonts w:ascii="Times New Roman" w:hAnsi="Times New Roman"/>
          <w:sz w:val="24"/>
          <w:szCs w:val="24"/>
          <w:lang w:val="en-US"/>
        </w:rPr>
        <w:t xml:space="preserve">on </w:t>
      </w:r>
      <w:r w:rsidR="007D1A93" w:rsidRPr="001F5FFA">
        <w:rPr>
          <w:rFonts w:ascii="Times New Roman" w:hAnsi="Times New Roman"/>
          <w:sz w:val="24"/>
          <w:szCs w:val="24"/>
          <w:lang w:val="en-US"/>
        </w:rPr>
        <w:t xml:space="preserve">academic </w:t>
      </w:r>
      <w:r w:rsidR="008E19AB" w:rsidRPr="001F5FFA">
        <w:rPr>
          <w:rFonts w:ascii="Times New Roman" w:hAnsi="Times New Roman"/>
          <w:sz w:val="24"/>
          <w:szCs w:val="24"/>
          <w:lang w:val="en-US"/>
        </w:rPr>
        <w:t xml:space="preserve">self-concept and educational </w:t>
      </w:r>
      <w:proofErr w:type="gramStart"/>
      <w:r w:rsidR="007D1A93" w:rsidRPr="001F5FFA">
        <w:rPr>
          <w:rFonts w:ascii="Times New Roman" w:hAnsi="Times New Roman"/>
          <w:sz w:val="24"/>
          <w:szCs w:val="24"/>
          <w:lang w:val="en-US"/>
        </w:rPr>
        <w:t>outcomes  -</w:t>
      </w:r>
      <w:proofErr w:type="gramEnd"/>
      <w:r w:rsidR="007D1A93" w:rsidRPr="001F5FFA">
        <w:rPr>
          <w:rFonts w:ascii="Times New Roman" w:hAnsi="Times New Roman"/>
          <w:sz w:val="24"/>
          <w:szCs w:val="24"/>
          <w:lang w:val="en-US"/>
        </w:rPr>
        <w:t xml:space="preserve"> ratings and assistance-</w:t>
      </w:r>
      <w:r w:rsidR="008E19AB" w:rsidRPr="001F5FFA">
        <w:rPr>
          <w:rFonts w:ascii="Times New Roman" w:hAnsi="Times New Roman"/>
          <w:sz w:val="24"/>
          <w:szCs w:val="24"/>
          <w:lang w:val="en-US"/>
        </w:rPr>
        <w:t xml:space="preserve"> of their studen</w:t>
      </w:r>
      <w:r w:rsidR="007D1A93" w:rsidRPr="001F5FFA">
        <w:rPr>
          <w:rFonts w:ascii="Times New Roman" w:hAnsi="Times New Roman"/>
          <w:sz w:val="24"/>
          <w:szCs w:val="24"/>
          <w:lang w:val="en-US"/>
        </w:rPr>
        <w:t xml:space="preserve">ts. 36 teachers </w:t>
      </w:r>
      <w:r w:rsidR="008E19AB" w:rsidRPr="001F5FFA">
        <w:rPr>
          <w:rFonts w:ascii="Times New Roman" w:hAnsi="Times New Roman"/>
          <w:sz w:val="24"/>
          <w:szCs w:val="24"/>
          <w:lang w:val="en-US"/>
        </w:rPr>
        <w:t xml:space="preserve">of </w:t>
      </w:r>
      <w:r w:rsidR="007D1A93" w:rsidRPr="001F5FFA">
        <w:rPr>
          <w:rFonts w:ascii="Times New Roman" w:hAnsi="Times New Roman"/>
          <w:sz w:val="24"/>
          <w:szCs w:val="24"/>
          <w:lang w:val="en-US"/>
        </w:rPr>
        <w:t xml:space="preserve">primary level and 814 students, corresponding to their groups, </w:t>
      </w:r>
      <w:r w:rsidR="008E19AB" w:rsidRPr="001F5FFA">
        <w:rPr>
          <w:rFonts w:ascii="Times New Roman" w:hAnsi="Times New Roman"/>
          <w:sz w:val="24"/>
          <w:szCs w:val="24"/>
          <w:lang w:val="en-US"/>
        </w:rPr>
        <w:t xml:space="preserve">participated. </w:t>
      </w:r>
      <w:r w:rsidR="007D1A93" w:rsidRPr="001F5FFA">
        <w:rPr>
          <w:rFonts w:ascii="Times New Roman" w:hAnsi="Times New Roman"/>
          <w:sz w:val="24"/>
          <w:szCs w:val="24"/>
          <w:lang w:val="en-US"/>
        </w:rPr>
        <w:t xml:space="preserve"> A quasi-</w:t>
      </w:r>
      <w:r w:rsidR="008E19AB" w:rsidRPr="001F5FFA">
        <w:rPr>
          <w:rFonts w:ascii="Times New Roman" w:hAnsi="Times New Roman"/>
          <w:sz w:val="24"/>
          <w:szCs w:val="24"/>
          <w:lang w:val="en-US"/>
        </w:rPr>
        <w:t xml:space="preserve">experimental </w:t>
      </w:r>
      <w:r w:rsidR="007D1A93" w:rsidRPr="001F5FFA">
        <w:rPr>
          <w:rFonts w:ascii="Times New Roman" w:hAnsi="Times New Roman"/>
          <w:sz w:val="24"/>
          <w:szCs w:val="24"/>
          <w:lang w:val="en-US"/>
        </w:rPr>
        <w:t xml:space="preserve">design </w:t>
      </w:r>
      <w:r w:rsidR="008E19AB" w:rsidRPr="001F5FFA">
        <w:rPr>
          <w:rFonts w:ascii="Times New Roman" w:hAnsi="Times New Roman"/>
          <w:sz w:val="24"/>
          <w:szCs w:val="24"/>
          <w:lang w:val="en-US"/>
        </w:rPr>
        <w:t xml:space="preserve">with pre and post </w:t>
      </w:r>
      <w:r w:rsidR="007D1A93" w:rsidRPr="001F5FFA">
        <w:rPr>
          <w:rFonts w:ascii="Times New Roman" w:hAnsi="Times New Roman"/>
          <w:sz w:val="24"/>
          <w:szCs w:val="24"/>
          <w:lang w:val="en-US"/>
        </w:rPr>
        <w:t>measures was applied</w:t>
      </w:r>
      <w:r w:rsidR="008E19AB" w:rsidRPr="001F5FFA">
        <w:rPr>
          <w:rFonts w:ascii="Times New Roman" w:hAnsi="Times New Roman"/>
          <w:sz w:val="24"/>
          <w:szCs w:val="24"/>
          <w:lang w:val="en-US"/>
        </w:rPr>
        <w:t xml:space="preserve">. </w:t>
      </w:r>
      <w:r w:rsidR="007D1A93" w:rsidRPr="001F5FFA">
        <w:rPr>
          <w:rFonts w:ascii="Times New Roman" w:hAnsi="Times New Roman"/>
          <w:sz w:val="24"/>
          <w:szCs w:val="24"/>
          <w:lang w:val="en-US"/>
        </w:rPr>
        <w:t xml:space="preserve">After the </w:t>
      </w:r>
      <w:r w:rsidR="008E19AB" w:rsidRPr="001F5FFA">
        <w:rPr>
          <w:rFonts w:ascii="Times New Roman" w:hAnsi="Times New Roman"/>
          <w:sz w:val="24"/>
          <w:szCs w:val="24"/>
          <w:lang w:val="en-US"/>
        </w:rPr>
        <w:t>intervention, teachers in the experimental group</w:t>
      </w:r>
      <w:r w:rsidR="007D1A93" w:rsidRPr="001F5FFA">
        <w:rPr>
          <w:rFonts w:ascii="Times New Roman" w:hAnsi="Times New Roman"/>
          <w:sz w:val="24"/>
          <w:szCs w:val="24"/>
          <w:lang w:val="en-US"/>
        </w:rPr>
        <w:t xml:space="preserve"> </w:t>
      </w:r>
      <w:r w:rsidR="008E19AB" w:rsidRPr="001F5FFA">
        <w:rPr>
          <w:rFonts w:ascii="Times New Roman" w:hAnsi="Times New Roman"/>
          <w:sz w:val="24"/>
          <w:szCs w:val="24"/>
          <w:lang w:val="en-US"/>
        </w:rPr>
        <w:t xml:space="preserve">have greater ability to stimulate the self-concept and their students have a greater perception about their ability to participate in classes, better </w:t>
      </w:r>
      <w:r w:rsidR="007D1A93" w:rsidRPr="001F5FFA">
        <w:rPr>
          <w:rFonts w:ascii="Times New Roman" w:hAnsi="Times New Roman"/>
          <w:sz w:val="24"/>
          <w:szCs w:val="24"/>
          <w:lang w:val="en-US"/>
        </w:rPr>
        <w:t xml:space="preserve">language </w:t>
      </w:r>
      <w:r w:rsidR="008E19AB" w:rsidRPr="001F5FFA">
        <w:rPr>
          <w:rFonts w:ascii="Times New Roman" w:hAnsi="Times New Roman"/>
          <w:sz w:val="24"/>
          <w:szCs w:val="24"/>
          <w:lang w:val="en-US"/>
        </w:rPr>
        <w:t xml:space="preserve">academic performance and </w:t>
      </w:r>
      <w:r w:rsidR="007D1A93" w:rsidRPr="001F5FFA">
        <w:rPr>
          <w:rFonts w:ascii="Times New Roman" w:hAnsi="Times New Roman"/>
          <w:sz w:val="24"/>
          <w:szCs w:val="24"/>
          <w:lang w:val="en-US"/>
        </w:rPr>
        <w:t xml:space="preserve">higher </w:t>
      </w:r>
      <w:r w:rsidR="008E19AB" w:rsidRPr="001F5FFA">
        <w:rPr>
          <w:rFonts w:ascii="Times New Roman" w:hAnsi="Times New Roman"/>
          <w:sz w:val="24"/>
          <w:szCs w:val="24"/>
          <w:lang w:val="en-US"/>
        </w:rPr>
        <w:t>attendance rates</w:t>
      </w:r>
      <w:r w:rsidR="007D1A93" w:rsidRPr="001F5FFA">
        <w:rPr>
          <w:rFonts w:ascii="Times New Roman" w:hAnsi="Times New Roman"/>
          <w:sz w:val="24"/>
          <w:szCs w:val="24"/>
          <w:lang w:val="en-US"/>
        </w:rPr>
        <w:t xml:space="preserve"> than control group</w:t>
      </w:r>
      <w:r w:rsidR="008E19AB" w:rsidRPr="001F5FFA">
        <w:rPr>
          <w:rFonts w:ascii="Times New Roman" w:hAnsi="Times New Roman"/>
          <w:sz w:val="24"/>
          <w:szCs w:val="24"/>
          <w:lang w:val="en-US"/>
        </w:rPr>
        <w:t xml:space="preserve">. The </w:t>
      </w:r>
      <w:proofErr w:type="gramStart"/>
      <w:r w:rsidR="008E19AB" w:rsidRPr="001F5FFA">
        <w:rPr>
          <w:rFonts w:ascii="Times New Roman" w:hAnsi="Times New Roman"/>
          <w:sz w:val="24"/>
          <w:szCs w:val="24"/>
          <w:lang w:val="en-US"/>
        </w:rPr>
        <w:t>scope of these findings are</w:t>
      </w:r>
      <w:proofErr w:type="gramEnd"/>
      <w:r w:rsidR="008E19AB" w:rsidRPr="001F5FFA">
        <w:rPr>
          <w:rFonts w:ascii="Times New Roman" w:hAnsi="Times New Roman"/>
          <w:sz w:val="24"/>
          <w:szCs w:val="24"/>
          <w:lang w:val="en-US"/>
        </w:rPr>
        <w:t xml:space="preserve"> discussed. </w:t>
      </w:r>
    </w:p>
    <w:p w:rsidR="008E19AB" w:rsidRPr="001F5FFA" w:rsidRDefault="008E19AB" w:rsidP="008E19AB">
      <w:pPr>
        <w:spacing w:after="0" w:line="480" w:lineRule="auto"/>
        <w:jc w:val="both"/>
        <w:rPr>
          <w:rFonts w:ascii="Times New Roman" w:hAnsi="Times New Roman"/>
          <w:sz w:val="24"/>
          <w:szCs w:val="24"/>
          <w:lang w:val="en-US"/>
        </w:rPr>
      </w:pPr>
      <w:r w:rsidRPr="001F5FFA">
        <w:rPr>
          <w:rFonts w:ascii="Times New Roman" w:hAnsi="Times New Roman"/>
          <w:sz w:val="24"/>
          <w:szCs w:val="24"/>
          <w:lang w:val="en-US"/>
        </w:rPr>
        <w:t xml:space="preserve">Keywords: Self-concept academic, training, </w:t>
      </w:r>
      <w:r w:rsidR="00E76C2A" w:rsidRPr="001F5FFA">
        <w:rPr>
          <w:rFonts w:ascii="Times New Roman" w:hAnsi="Times New Roman"/>
          <w:sz w:val="24"/>
          <w:szCs w:val="24"/>
          <w:lang w:val="en-US"/>
        </w:rPr>
        <w:t>educational outcomes.</w:t>
      </w:r>
    </w:p>
    <w:p w:rsidR="00E76C2A" w:rsidRPr="001F5FFA" w:rsidRDefault="00E76C2A">
      <w:pPr>
        <w:spacing w:after="0" w:line="240" w:lineRule="auto"/>
        <w:rPr>
          <w:rFonts w:ascii="Times New Roman" w:hAnsi="Times New Roman"/>
          <w:b/>
          <w:sz w:val="24"/>
          <w:szCs w:val="24"/>
          <w:lang w:val="en-US"/>
        </w:rPr>
      </w:pPr>
      <w:r w:rsidRPr="001F5FFA">
        <w:rPr>
          <w:rFonts w:ascii="Times New Roman" w:hAnsi="Times New Roman"/>
          <w:b/>
          <w:sz w:val="24"/>
          <w:szCs w:val="24"/>
          <w:lang w:val="en-US"/>
        </w:rPr>
        <w:br w:type="page"/>
      </w:r>
    </w:p>
    <w:p w:rsidR="007D3817" w:rsidRDefault="007D3817" w:rsidP="004255E9">
      <w:pPr>
        <w:spacing w:after="0" w:line="480" w:lineRule="auto"/>
        <w:jc w:val="center"/>
        <w:rPr>
          <w:rFonts w:ascii="Times New Roman" w:hAnsi="Times New Roman"/>
          <w:sz w:val="24"/>
          <w:szCs w:val="24"/>
        </w:rPr>
      </w:pPr>
    </w:p>
    <w:p w:rsidR="004255E9" w:rsidRPr="001F5FFA" w:rsidRDefault="004255E9" w:rsidP="004255E9">
      <w:pPr>
        <w:spacing w:after="0" w:line="480" w:lineRule="auto"/>
        <w:jc w:val="center"/>
        <w:rPr>
          <w:rFonts w:ascii="Times New Roman" w:hAnsi="Times New Roman"/>
          <w:sz w:val="24"/>
          <w:szCs w:val="24"/>
        </w:rPr>
      </w:pPr>
      <w:r w:rsidRPr="001F5FFA">
        <w:rPr>
          <w:rFonts w:ascii="Times New Roman" w:hAnsi="Times New Roman"/>
          <w:sz w:val="24"/>
          <w:szCs w:val="24"/>
        </w:rPr>
        <w:t>Impacto de un entrenamiento docente en el autoconcepto académico y  resultados educativos</w:t>
      </w:r>
    </w:p>
    <w:p w:rsidR="004255E9" w:rsidRPr="001F5FFA" w:rsidRDefault="004255E9" w:rsidP="006C6333">
      <w:pPr>
        <w:spacing w:after="0" w:line="480" w:lineRule="auto"/>
        <w:jc w:val="both"/>
        <w:rPr>
          <w:rFonts w:ascii="Times New Roman" w:hAnsi="Times New Roman"/>
          <w:sz w:val="24"/>
          <w:szCs w:val="24"/>
        </w:rPr>
      </w:pPr>
    </w:p>
    <w:p w:rsidR="004255E9" w:rsidRPr="001F5FFA" w:rsidRDefault="004255E9" w:rsidP="006C6333">
      <w:pPr>
        <w:spacing w:after="0" w:line="480" w:lineRule="auto"/>
        <w:jc w:val="both"/>
        <w:rPr>
          <w:rFonts w:ascii="Times New Roman" w:hAnsi="Times New Roman"/>
          <w:sz w:val="24"/>
          <w:szCs w:val="24"/>
        </w:rPr>
      </w:pPr>
    </w:p>
    <w:p w:rsidR="006C6333" w:rsidRPr="001F5FFA" w:rsidRDefault="006C6333" w:rsidP="006C6333">
      <w:pPr>
        <w:spacing w:after="0" w:line="480" w:lineRule="auto"/>
        <w:jc w:val="both"/>
        <w:rPr>
          <w:rFonts w:ascii="Times New Roman" w:hAnsi="Times New Roman"/>
          <w:sz w:val="24"/>
          <w:szCs w:val="24"/>
        </w:rPr>
      </w:pPr>
      <w:r w:rsidRPr="001F5FFA">
        <w:rPr>
          <w:rFonts w:ascii="Times New Roman" w:hAnsi="Times New Roman"/>
          <w:sz w:val="24"/>
          <w:szCs w:val="24"/>
        </w:rPr>
        <w:t xml:space="preserve">Resumen </w:t>
      </w:r>
    </w:p>
    <w:p w:rsidR="006C6333" w:rsidRPr="001F5FFA" w:rsidRDefault="006C6333" w:rsidP="006C6333">
      <w:pPr>
        <w:spacing w:after="0" w:line="480" w:lineRule="auto"/>
        <w:jc w:val="both"/>
        <w:rPr>
          <w:rFonts w:ascii="Times New Roman" w:hAnsi="Times New Roman"/>
          <w:sz w:val="24"/>
          <w:szCs w:val="24"/>
        </w:rPr>
      </w:pPr>
      <w:r w:rsidRPr="001F5FFA">
        <w:rPr>
          <w:rFonts w:ascii="Times New Roman" w:eastAsia="Times New Roman" w:hAnsi="Times New Roman"/>
          <w:sz w:val="24"/>
          <w:szCs w:val="24"/>
          <w:lang w:eastAsia="es-ES"/>
        </w:rPr>
        <w:t>La</w:t>
      </w:r>
      <w:r w:rsidRPr="001F5FFA">
        <w:rPr>
          <w:rFonts w:ascii="Times New Roman" w:eastAsia="Times New Roman" w:hAnsi="Times New Roman"/>
          <w:sz w:val="24"/>
          <w:szCs w:val="24"/>
          <w:lang w:val="es-CL" w:eastAsia="es-ES"/>
        </w:rPr>
        <w:t xml:space="preserve"> presente investigación tuvo como finalidad diseñar y evaluar</w:t>
      </w:r>
      <w:r w:rsidRPr="001F5FFA">
        <w:rPr>
          <w:rFonts w:ascii="Times New Roman" w:hAnsi="Times New Roman"/>
          <w:sz w:val="24"/>
          <w:szCs w:val="24"/>
        </w:rPr>
        <w:t xml:space="preserve"> el impacto de un Programa de Entrenamiento Docente en Estrategias de Estimulación del Autoconcepto Académico en el autoconcepto académico y los resultados educativos (calificaciones y asistencia) de sus estudiantes</w:t>
      </w:r>
      <w:r w:rsidRPr="001F5FFA">
        <w:rPr>
          <w:rFonts w:ascii="Times New Roman" w:eastAsia="Times New Roman" w:hAnsi="Times New Roman"/>
          <w:sz w:val="24"/>
          <w:szCs w:val="24"/>
          <w:lang w:val="es-CL" w:eastAsia="es-ES"/>
        </w:rPr>
        <w:t xml:space="preserve">. </w:t>
      </w:r>
      <w:r w:rsidR="00C1587B" w:rsidRPr="001F5FFA">
        <w:rPr>
          <w:rFonts w:ascii="Times New Roman" w:eastAsia="Times New Roman" w:hAnsi="Times New Roman"/>
          <w:sz w:val="24"/>
          <w:szCs w:val="24"/>
          <w:lang w:val="es-CL" w:eastAsia="es-ES"/>
        </w:rPr>
        <w:t xml:space="preserve">Participaron 36 profesores </w:t>
      </w:r>
      <w:r w:rsidRPr="001F5FFA">
        <w:rPr>
          <w:rFonts w:ascii="Times New Roman" w:eastAsia="Times New Roman" w:hAnsi="Times New Roman"/>
          <w:sz w:val="24"/>
          <w:szCs w:val="24"/>
          <w:lang w:val="es-CL" w:eastAsia="es-ES"/>
        </w:rPr>
        <w:t xml:space="preserve"> de 3° y 4° de enseñanza básica y 814 estudiantes correspondientes a sus grupos curso. Su diseño fue cuasi experimental con medidas pre y post aplicación en todas las variables en estudio. Los instrumentos de medida fueron construidos ad hoc y estudiados en sus características psicométricas previamente. Se observó que, posterior a la intervención, los docentes del grupo experimental, con respecto al grupo control, presentan mayor habilidad para estimular el autoconcepto y sus estudiantes tienen una mayor percepción sobre su capacidad para participar en clases, mejor rendimiento académico en Lenguaje e índices de asistencia escolar. Se discuten los alcances de estos hallazgos.</w:t>
      </w:r>
    </w:p>
    <w:p w:rsidR="006C6333" w:rsidRPr="001F5FFA" w:rsidRDefault="006C6333" w:rsidP="006C6333">
      <w:pPr>
        <w:spacing w:after="0" w:line="480" w:lineRule="auto"/>
        <w:jc w:val="both"/>
        <w:rPr>
          <w:rFonts w:ascii="Times New Roman" w:hAnsi="Times New Roman"/>
          <w:sz w:val="24"/>
          <w:szCs w:val="24"/>
        </w:rPr>
      </w:pPr>
      <w:r w:rsidRPr="001F5FFA">
        <w:rPr>
          <w:rFonts w:ascii="Times New Roman" w:eastAsia="Times New Roman" w:hAnsi="Times New Roman"/>
          <w:sz w:val="24"/>
          <w:szCs w:val="24"/>
          <w:lang w:val="es-CL" w:eastAsia="es-ES"/>
        </w:rPr>
        <w:t>Palabras claves: autoconcepto académico,  entrenamiento, resultados educativos.</w:t>
      </w:r>
    </w:p>
    <w:p w:rsidR="006C6333" w:rsidRPr="001F5FFA" w:rsidRDefault="006C6333" w:rsidP="008E19AB">
      <w:pPr>
        <w:spacing w:after="0" w:line="480" w:lineRule="auto"/>
        <w:jc w:val="center"/>
        <w:rPr>
          <w:rFonts w:ascii="Times New Roman" w:hAnsi="Times New Roman"/>
          <w:b/>
          <w:sz w:val="24"/>
          <w:szCs w:val="24"/>
        </w:rPr>
      </w:pPr>
    </w:p>
    <w:p w:rsidR="006C6333" w:rsidRPr="001F5FFA" w:rsidRDefault="006C6333">
      <w:pPr>
        <w:spacing w:after="0" w:line="240" w:lineRule="auto"/>
        <w:rPr>
          <w:rFonts w:ascii="Times New Roman" w:hAnsi="Times New Roman"/>
          <w:b/>
          <w:sz w:val="24"/>
          <w:szCs w:val="24"/>
          <w:lang w:val="es-CL"/>
        </w:rPr>
      </w:pPr>
      <w:r w:rsidRPr="001F5FFA">
        <w:rPr>
          <w:rFonts w:ascii="Times New Roman" w:hAnsi="Times New Roman"/>
          <w:b/>
          <w:sz w:val="24"/>
          <w:szCs w:val="24"/>
          <w:lang w:val="es-CL"/>
        </w:rPr>
        <w:br w:type="page"/>
      </w:r>
    </w:p>
    <w:p w:rsidR="008E19AB" w:rsidRPr="001F5FFA" w:rsidRDefault="008E19AB" w:rsidP="008E19AB">
      <w:pPr>
        <w:spacing w:after="0" w:line="480" w:lineRule="auto"/>
        <w:jc w:val="center"/>
        <w:rPr>
          <w:rFonts w:ascii="Times New Roman" w:hAnsi="Times New Roman"/>
          <w:b/>
          <w:sz w:val="24"/>
          <w:szCs w:val="24"/>
          <w:lang w:val="es-CL"/>
        </w:rPr>
      </w:pPr>
      <w:r w:rsidRPr="001F5FFA">
        <w:rPr>
          <w:rFonts w:ascii="Times New Roman" w:hAnsi="Times New Roman"/>
          <w:b/>
          <w:sz w:val="24"/>
          <w:szCs w:val="24"/>
          <w:lang w:val="es-CL"/>
        </w:rPr>
        <w:lastRenderedPageBreak/>
        <w:t>Introducción</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rPr>
        <w:t>Diversas investigaciones confirman la relación positiva entre autoconcepto académico (AA) y rendimiento académico, logrando establecer un considerable valor predictivo de la primera sobre la segunda (</w:t>
      </w:r>
      <w:r w:rsidR="00EF34BE" w:rsidRPr="001F5FFA">
        <w:rPr>
          <w:rFonts w:ascii="Times New Roman" w:hAnsi="Times New Roman"/>
          <w:sz w:val="24"/>
          <w:szCs w:val="24"/>
        </w:rPr>
        <w:t xml:space="preserve">Bueno, 2004; </w:t>
      </w:r>
      <w:r w:rsidRPr="001F5FFA">
        <w:rPr>
          <w:rFonts w:ascii="Times New Roman" w:hAnsi="Times New Roman"/>
          <w:sz w:val="24"/>
          <w:szCs w:val="24"/>
        </w:rPr>
        <w:t xml:space="preserve">Gallardo, </w:t>
      </w:r>
      <w:proofErr w:type="spellStart"/>
      <w:r w:rsidRPr="001F5FFA">
        <w:rPr>
          <w:rFonts w:ascii="Times New Roman" w:hAnsi="Times New Roman"/>
          <w:sz w:val="24"/>
          <w:szCs w:val="24"/>
        </w:rPr>
        <w:t>Garfella</w:t>
      </w:r>
      <w:proofErr w:type="spellEnd"/>
      <w:r w:rsidRPr="001F5FFA">
        <w:rPr>
          <w:rFonts w:ascii="Times New Roman" w:hAnsi="Times New Roman"/>
          <w:sz w:val="24"/>
          <w:szCs w:val="24"/>
        </w:rPr>
        <w:t xml:space="preserve">, Sánchez, Ros &amp; Serra, 2008; Herrera, Ramírez, Roa &amp; Herrera, 2004; </w:t>
      </w:r>
      <w:r w:rsidRPr="001F5FFA">
        <w:rPr>
          <w:rFonts w:ascii="Times New Roman" w:hAnsi="Times New Roman"/>
          <w:sz w:val="24"/>
          <w:szCs w:val="24"/>
          <w:lang w:val="es-CL"/>
        </w:rPr>
        <w:t>Green</w:t>
      </w:r>
      <w:r w:rsidR="002A3D36" w:rsidRPr="001F5FFA">
        <w:rPr>
          <w:rFonts w:ascii="Times New Roman" w:hAnsi="Times New Roman"/>
          <w:sz w:val="24"/>
          <w:szCs w:val="24"/>
          <w:lang w:val="es-CL"/>
        </w:rPr>
        <w:t xml:space="preserve">, </w:t>
      </w:r>
      <w:proofErr w:type="spellStart"/>
      <w:r w:rsidR="002A3D36" w:rsidRPr="001F5FFA">
        <w:rPr>
          <w:rFonts w:ascii="Times New Roman" w:hAnsi="Times New Roman"/>
          <w:sz w:val="24"/>
          <w:szCs w:val="24"/>
          <w:lang w:val="es-CL"/>
        </w:rPr>
        <w:t>Marsh</w:t>
      </w:r>
      <w:proofErr w:type="spellEnd"/>
      <w:r w:rsidR="002A3D36" w:rsidRPr="001F5FFA">
        <w:rPr>
          <w:rFonts w:ascii="Times New Roman" w:hAnsi="Times New Roman"/>
          <w:sz w:val="24"/>
          <w:szCs w:val="24"/>
          <w:lang w:val="es-CL"/>
        </w:rPr>
        <w:t xml:space="preserve"> &amp; </w:t>
      </w:r>
      <w:proofErr w:type="spellStart"/>
      <w:r w:rsidR="002A3D36" w:rsidRPr="001F5FFA">
        <w:rPr>
          <w:rFonts w:ascii="Times New Roman" w:hAnsi="Times New Roman"/>
          <w:sz w:val="24"/>
          <w:szCs w:val="24"/>
          <w:lang w:val="es-CL"/>
        </w:rPr>
        <w:t>O`mara</w:t>
      </w:r>
      <w:proofErr w:type="spellEnd"/>
      <w:r w:rsidRPr="001F5FFA">
        <w:rPr>
          <w:rFonts w:ascii="Times New Roman" w:hAnsi="Times New Roman"/>
          <w:bCs/>
          <w:sz w:val="24"/>
          <w:szCs w:val="24"/>
          <w:lang w:val="es-CL"/>
        </w:rPr>
        <w:t xml:space="preserve">, </w:t>
      </w:r>
      <w:r w:rsidR="00EF34BE" w:rsidRPr="001F5FFA">
        <w:rPr>
          <w:rFonts w:ascii="Times New Roman" w:hAnsi="Times New Roman"/>
          <w:sz w:val="24"/>
          <w:szCs w:val="24"/>
        </w:rPr>
        <w:t xml:space="preserve">2006; </w:t>
      </w:r>
      <w:proofErr w:type="spellStart"/>
      <w:r w:rsidR="002A3D36" w:rsidRPr="001F5FFA">
        <w:rPr>
          <w:rFonts w:ascii="Times New Roman" w:hAnsi="Times New Roman"/>
          <w:sz w:val="24"/>
          <w:szCs w:val="24"/>
        </w:rPr>
        <w:t>Marsh</w:t>
      </w:r>
      <w:proofErr w:type="spellEnd"/>
      <w:r w:rsidR="002A3D36" w:rsidRPr="001F5FFA">
        <w:rPr>
          <w:rFonts w:ascii="Times New Roman" w:hAnsi="Times New Roman"/>
          <w:sz w:val="24"/>
          <w:szCs w:val="24"/>
        </w:rPr>
        <w:t xml:space="preserve"> &amp; Martin, 2011; </w:t>
      </w:r>
      <w:proofErr w:type="spellStart"/>
      <w:r w:rsidR="002A3D36" w:rsidRPr="001F5FFA">
        <w:rPr>
          <w:rFonts w:ascii="Times New Roman" w:hAnsi="Times New Roman"/>
          <w:sz w:val="24"/>
          <w:szCs w:val="24"/>
        </w:rPr>
        <w:t>Miñano</w:t>
      </w:r>
      <w:proofErr w:type="spellEnd"/>
      <w:r w:rsidR="002A3D36" w:rsidRPr="001F5FFA">
        <w:rPr>
          <w:rFonts w:ascii="Times New Roman" w:hAnsi="Times New Roman"/>
          <w:sz w:val="24"/>
          <w:szCs w:val="24"/>
        </w:rPr>
        <w:t xml:space="preserve"> &amp; Castejón, 2011; </w:t>
      </w:r>
      <w:proofErr w:type="spellStart"/>
      <w:r w:rsidRPr="001F5FFA">
        <w:rPr>
          <w:rFonts w:ascii="Times New Roman" w:hAnsi="Times New Roman"/>
          <w:sz w:val="24"/>
          <w:szCs w:val="24"/>
          <w:lang w:val="es-CL"/>
        </w:rPr>
        <w:t>O´m</w:t>
      </w:r>
      <w:r w:rsidR="00711C41" w:rsidRPr="001F5FFA">
        <w:rPr>
          <w:rFonts w:ascii="Times New Roman" w:hAnsi="Times New Roman"/>
          <w:sz w:val="24"/>
          <w:szCs w:val="24"/>
          <w:lang w:val="es-CL"/>
        </w:rPr>
        <w:t>ara</w:t>
      </w:r>
      <w:proofErr w:type="spellEnd"/>
      <w:r w:rsidR="00711C41" w:rsidRPr="001F5FFA">
        <w:rPr>
          <w:rFonts w:ascii="Times New Roman" w:hAnsi="Times New Roman"/>
          <w:sz w:val="24"/>
          <w:szCs w:val="24"/>
          <w:lang w:val="es-CL"/>
        </w:rPr>
        <w:t xml:space="preserve">, </w:t>
      </w:r>
      <w:proofErr w:type="spellStart"/>
      <w:r w:rsidR="00711C41" w:rsidRPr="001F5FFA">
        <w:rPr>
          <w:rFonts w:ascii="Times New Roman" w:hAnsi="Times New Roman"/>
          <w:sz w:val="24"/>
          <w:szCs w:val="24"/>
          <w:lang w:val="es-CL"/>
        </w:rPr>
        <w:t>Marsh</w:t>
      </w:r>
      <w:proofErr w:type="spellEnd"/>
      <w:r w:rsidR="00711C41" w:rsidRPr="001F5FFA">
        <w:rPr>
          <w:rFonts w:ascii="Times New Roman" w:hAnsi="Times New Roman"/>
          <w:sz w:val="24"/>
          <w:szCs w:val="24"/>
          <w:lang w:val="es-CL"/>
        </w:rPr>
        <w:t xml:space="preserve">, </w:t>
      </w:r>
      <w:proofErr w:type="spellStart"/>
      <w:r w:rsidR="00711C41" w:rsidRPr="001F5FFA">
        <w:rPr>
          <w:rFonts w:ascii="Times New Roman" w:hAnsi="Times New Roman"/>
          <w:sz w:val="24"/>
          <w:szCs w:val="24"/>
          <w:lang w:val="es-CL"/>
        </w:rPr>
        <w:t>Craven</w:t>
      </w:r>
      <w:proofErr w:type="spellEnd"/>
      <w:r w:rsidR="00711C41" w:rsidRPr="001F5FFA">
        <w:rPr>
          <w:rFonts w:ascii="Times New Roman" w:hAnsi="Times New Roman"/>
          <w:sz w:val="24"/>
          <w:szCs w:val="24"/>
          <w:lang w:val="es-CL"/>
        </w:rPr>
        <w:t xml:space="preserve"> &amp; </w:t>
      </w:r>
      <w:proofErr w:type="spellStart"/>
      <w:r w:rsidR="00711C41" w:rsidRPr="001F5FFA">
        <w:rPr>
          <w:rFonts w:ascii="Times New Roman" w:hAnsi="Times New Roman"/>
          <w:sz w:val="24"/>
          <w:szCs w:val="24"/>
          <w:lang w:val="es-CL"/>
        </w:rPr>
        <w:t>Debus</w:t>
      </w:r>
      <w:proofErr w:type="spellEnd"/>
      <w:r w:rsidR="00711C41" w:rsidRPr="001F5FFA">
        <w:rPr>
          <w:rFonts w:ascii="Times New Roman" w:hAnsi="Times New Roman"/>
          <w:sz w:val="24"/>
          <w:szCs w:val="24"/>
          <w:lang w:val="es-CL"/>
        </w:rPr>
        <w:t>, 2012</w:t>
      </w:r>
      <w:r w:rsidRPr="001F5FFA">
        <w:rPr>
          <w:rFonts w:ascii="Times New Roman" w:hAnsi="Times New Roman"/>
          <w:sz w:val="24"/>
          <w:szCs w:val="24"/>
          <w:lang w:val="es-CL"/>
        </w:rPr>
        <w:t>). A</w:t>
      </w:r>
      <w:r w:rsidRPr="001F5FFA">
        <w:rPr>
          <w:rFonts w:ascii="Times New Roman" w:hAnsi="Times New Roman"/>
          <w:sz w:val="24"/>
          <w:szCs w:val="24"/>
        </w:rPr>
        <w:t>demás, el AA facilita otros resultados deseables para el plano escolar (</w:t>
      </w:r>
      <w:proofErr w:type="spellStart"/>
      <w:r w:rsidR="00711C41" w:rsidRPr="001F5FFA">
        <w:rPr>
          <w:rFonts w:ascii="Times New Roman" w:hAnsi="Times New Roman"/>
          <w:sz w:val="24"/>
          <w:szCs w:val="24"/>
        </w:rPr>
        <w:t>Miñano</w:t>
      </w:r>
      <w:proofErr w:type="spellEnd"/>
      <w:r w:rsidR="00711C41" w:rsidRPr="001F5FFA">
        <w:rPr>
          <w:rFonts w:ascii="Times New Roman" w:hAnsi="Times New Roman"/>
          <w:sz w:val="24"/>
          <w:szCs w:val="24"/>
        </w:rPr>
        <w:t xml:space="preserve">, &amp; Castejón, 2011; </w:t>
      </w:r>
      <w:proofErr w:type="spellStart"/>
      <w:r w:rsidR="00711C41" w:rsidRPr="001F5FFA">
        <w:rPr>
          <w:rFonts w:ascii="Times New Roman" w:hAnsi="Times New Roman"/>
          <w:sz w:val="24"/>
          <w:szCs w:val="24"/>
        </w:rPr>
        <w:t>Urhahne</w:t>
      </w:r>
      <w:proofErr w:type="spellEnd"/>
      <w:r w:rsidR="00711C41" w:rsidRPr="001F5FFA">
        <w:rPr>
          <w:rFonts w:ascii="Times New Roman" w:hAnsi="Times New Roman"/>
          <w:sz w:val="24"/>
          <w:szCs w:val="24"/>
        </w:rPr>
        <w:t xml:space="preserve">, Chao, </w:t>
      </w:r>
      <w:proofErr w:type="spellStart"/>
      <w:r w:rsidR="00711C41" w:rsidRPr="001F5FFA">
        <w:rPr>
          <w:rFonts w:ascii="Times New Roman" w:hAnsi="Times New Roman"/>
          <w:sz w:val="24"/>
          <w:szCs w:val="24"/>
        </w:rPr>
        <w:t>Florineth</w:t>
      </w:r>
      <w:proofErr w:type="spellEnd"/>
      <w:r w:rsidR="00711C41" w:rsidRPr="001F5FFA">
        <w:rPr>
          <w:rFonts w:ascii="Times New Roman" w:hAnsi="Times New Roman"/>
          <w:sz w:val="24"/>
          <w:szCs w:val="24"/>
        </w:rPr>
        <w:t>,</w:t>
      </w:r>
      <w:r w:rsidR="00D61E77" w:rsidRPr="001F5FFA">
        <w:rPr>
          <w:rFonts w:ascii="Times New Roman" w:hAnsi="Times New Roman"/>
          <w:sz w:val="24"/>
          <w:szCs w:val="24"/>
        </w:rPr>
        <w:t xml:space="preserve"> </w:t>
      </w:r>
      <w:proofErr w:type="spellStart"/>
      <w:r w:rsidR="00D61E77" w:rsidRPr="001F5FFA">
        <w:rPr>
          <w:rFonts w:ascii="Times New Roman" w:hAnsi="Times New Roman"/>
          <w:sz w:val="24"/>
          <w:szCs w:val="24"/>
        </w:rPr>
        <w:t>Luttenberger</w:t>
      </w:r>
      <w:proofErr w:type="spellEnd"/>
      <w:r w:rsidR="00D61E77" w:rsidRPr="001F5FFA">
        <w:rPr>
          <w:rFonts w:ascii="Times New Roman" w:hAnsi="Times New Roman"/>
          <w:sz w:val="24"/>
          <w:szCs w:val="24"/>
        </w:rPr>
        <w:t xml:space="preserve"> &amp; </w:t>
      </w:r>
      <w:proofErr w:type="spellStart"/>
      <w:r w:rsidR="00D61E77" w:rsidRPr="001F5FFA">
        <w:rPr>
          <w:rFonts w:ascii="Times New Roman" w:hAnsi="Times New Roman"/>
          <w:sz w:val="24"/>
          <w:szCs w:val="24"/>
        </w:rPr>
        <w:t>Paechter</w:t>
      </w:r>
      <w:proofErr w:type="spellEnd"/>
      <w:r w:rsidR="00D61E77" w:rsidRPr="001F5FFA">
        <w:rPr>
          <w:rFonts w:ascii="Times New Roman" w:hAnsi="Times New Roman"/>
          <w:sz w:val="24"/>
          <w:szCs w:val="24"/>
        </w:rPr>
        <w:t>, 2011)</w:t>
      </w:r>
      <w:r w:rsidR="00711C41" w:rsidRPr="001F5FFA">
        <w:rPr>
          <w:rFonts w:ascii="Times New Roman" w:hAnsi="Times New Roman"/>
          <w:sz w:val="24"/>
          <w:szCs w:val="24"/>
        </w:rPr>
        <w:t xml:space="preserve"> </w:t>
      </w:r>
      <w:r w:rsidRPr="001F5FFA">
        <w:rPr>
          <w:rFonts w:ascii="Times New Roman" w:hAnsi="Times New Roman"/>
          <w:sz w:val="24"/>
          <w:szCs w:val="24"/>
        </w:rPr>
        <w:t xml:space="preserve"> como: </w:t>
      </w:r>
      <w:r w:rsidRPr="001F5FFA">
        <w:rPr>
          <w:rFonts w:ascii="Times New Roman" w:eastAsia="Times New Roman" w:hAnsi="Times New Roman"/>
          <w:sz w:val="24"/>
          <w:szCs w:val="24"/>
          <w:lang w:eastAsia="es-ES"/>
        </w:rPr>
        <w:t>mayor calidad en la ejecución de trabajos, mayor responsabilidad en los compromisos de aul</w:t>
      </w:r>
      <w:r w:rsidR="002A3D36" w:rsidRPr="001F5FFA">
        <w:rPr>
          <w:rFonts w:ascii="Times New Roman" w:eastAsia="Times New Roman" w:hAnsi="Times New Roman"/>
          <w:sz w:val="24"/>
          <w:szCs w:val="24"/>
          <w:lang w:eastAsia="es-ES"/>
        </w:rPr>
        <w:t>a  mayor ajuste social (Esnaola</w:t>
      </w:r>
      <w:r w:rsidRPr="001F5FFA">
        <w:rPr>
          <w:rFonts w:ascii="Times New Roman" w:eastAsia="Times New Roman" w:hAnsi="Times New Roman"/>
          <w:sz w:val="24"/>
          <w:szCs w:val="24"/>
          <w:lang w:val="es-CL" w:eastAsia="es-ES"/>
        </w:rPr>
        <w:t>,</w:t>
      </w:r>
      <w:r w:rsidR="002A3D36" w:rsidRPr="001F5FFA">
        <w:rPr>
          <w:rFonts w:ascii="Times New Roman" w:eastAsia="Times New Roman" w:hAnsi="Times New Roman"/>
          <w:sz w:val="24"/>
          <w:szCs w:val="24"/>
          <w:lang w:val="es-CL" w:eastAsia="es-ES"/>
        </w:rPr>
        <w:t xml:space="preserve"> </w:t>
      </w:r>
      <w:proofErr w:type="spellStart"/>
      <w:r w:rsidR="002A3D36" w:rsidRPr="001F5FFA">
        <w:rPr>
          <w:rFonts w:ascii="Times New Roman" w:eastAsia="Times New Roman" w:hAnsi="Times New Roman"/>
          <w:sz w:val="24"/>
          <w:szCs w:val="24"/>
          <w:lang w:val="es-CL" w:eastAsia="es-ES"/>
        </w:rPr>
        <w:t>Goñi</w:t>
      </w:r>
      <w:proofErr w:type="spellEnd"/>
      <w:r w:rsidR="002A3D36" w:rsidRPr="001F5FFA">
        <w:rPr>
          <w:rFonts w:ascii="Times New Roman" w:eastAsia="Times New Roman" w:hAnsi="Times New Roman"/>
          <w:sz w:val="24"/>
          <w:szCs w:val="24"/>
          <w:lang w:val="es-CL" w:eastAsia="es-ES"/>
        </w:rPr>
        <w:t xml:space="preserve"> &amp; Madariaga,</w:t>
      </w:r>
      <w:r w:rsidRPr="001F5FFA">
        <w:rPr>
          <w:rFonts w:ascii="Times New Roman" w:eastAsia="Times New Roman" w:hAnsi="Times New Roman"/>
          <w:sz w:val="24"/>
          <w:szCs w:val="24"/>
          <w:lang w:eastAsia="es-ES"/>
        </w:rPr>
        <w:t xml:space="preserve"> 2008) y motivación al logro</w:t>
      </w:r>
      <w:r w:rsidR="002A3D36" w:rsidRPr="001F5FFA">
        <w:rPr>
          <w:rFonts w:ascii="Times New Roman" w:hAnsi="Times New Roman"/>
          <w:sz w:val="24"/>
          <w:szCs w:val="24"/>
        </w:rPr>
        <w:t xml:space="preserve"> (Carbonero</w:t>
      </w:r>
      <w:r w:rsidRPr="001F5FFA">
        <w:rPr>
          <w:rFonts w:ascii="Times New Roman" w:hAnsi="Times New Roman"/>
          <w:sz w:val="24"/>
          <w:szCs w:val="24"/>
        </w:rPr>
        <w:t>,</w:t>
      </w:r>
      <w:r w:rsidR="002A3D36" w:rsidRPr="001F5FFA">
        <w:rPr>
          <w:rFonts w:ascii="Times New Roman" w:hAnsi="Times New Roman"/>
          <w:sz w:val="24"/>
          <w:szCs w:val="24"/>
        </w:rPr>
        <w:t xml:space="preserve"> Martín-Antón, </w:t>
      </w:r>
      <w:proofErr w:type="spellStart"/>
      <w:r w:rsidR="002A3D36" w:rsidRPr="001F5FFA">
        <w:rPr>
          <w:rFonts w:ascii="Times New Roman" w:hAnsi="Times New Roman"/>
          <w:sz w:val="24"/>
          <w:szCs w:val="24"/>
        </w:rPr>
        <w:t>Reoyo</w:t>
      </w:r>
      <w:proofErr w:type="spellEnd"/>
      <w:r w:rsidR="002A3D36" w:rsidRPr="001F5FFA">
        <w:rPr>
          <w:rFonts w:ascii="Times New Roman" w:hAnsi="Times New Roman"/>
          <w:sz w:val="24"/>
          <w:szCs w:val="24"/>
        </w:rPr>
        <w:t xml:space="preserve"> &amp; Román</w:t>
      </w:r>
      <w:r w:rsidRPr="001F5FFA">
        <w:rPr>
          <w:rFonts w:ascii="Times New Roman" w:hAnsi="Times New Roman"/>
          <w:sz w:val="24"/>
          <w:szCs w:val="24"/>
        </w:rPr>
        <w:t xml:space="preserve"> 2010).</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rPr>
        <w:t>El AA se define como la autopercepción del estudiante acerca de su propia competencia frente a las actividades escolares. (</w:t>
      </w:r>
      <w:proofErr w:type="spellStart"/>
      <w:r w:rsidRPr="001F5FFA">
        <w:rPr>
          <w:rFonts w:ascii="Times New Roman" w:hAnsi="Times New Roman"/>
          <w:sz w:val="24"/>
          <w:szCs w:val="24"/>
        </w:rPr>
        <w:t>Marsh</w:t>
      </w:r>
      <w:proofErr w:type="spellEnd"/>
      <w:r w:rsidRPr="001F5FFA">
        <w:rPr>
          <w:rFonts w:ascii="Times New Roman" w:hAnsi="Times New Roman"/>
          <w:sz w:val="24"/>
          <w:szCs w:val="24"/>
        </w:rPr>
        <w:t xml:space="preserve"> &amp; Martin, 2011; </w:t>
      </w:r>
      <w:r w:rsidRPr="001F5FFA">
        <w:rPr>
          <w:rFonts w:ascii="Times New Roman" w:eastAsia="Times New Roman" w:hAnsi="Times New Roman"/>
          <w:sz w:val="24"/>
          <w:szCs w:val="24"/>
          <w:lang w:eastAsia="es-ES"/>
        </w:rPr>
        <w:t>Esnaola et al.</w:t>
      </w:r>
      <w:r w:rsidRPr="001F5FFA">
        <w:rPr>
          <w:rFonts w:ascii="Times New Roman" w:eastAsia="Times New Roman" w:hAnsi="Times New Roman"/>
          <w:sz w:val="24"/>
          <w:szCs w:val="24"/>
          <w:lang w:val="es-CL" w:eastAsia="es-ES"/>
        </w:rPr>
        <w:t xml:space="preserve">, 2008; </w:t>
      </w:r>
      <w:r w:rsidR="002A3D36" w:rsidRPr="001F5FFA">
        <w:rPr>
          <w:rFonts w:ascii="Times New Roman" w:hAnsi="Times New Roman"/>
          <w:sz w:val="24"/>
          <w:szCs w:val="24"/>
        </w:rPr>
        <w:t>Guay</w:t>
      </w:r>
      <w:r w:rsidRPr="001F5FFA">
        <w:rPr>
          <w:rFonts w:ascii="Times New Roman" w:hAnsi="Times New Roman"/>
          <w:sz w:val="24"/>
          <w:szCs w:val="24"/>
        </w:rPr>
        <w:t>,</w:t>
      </w:r>
      <w:r w:rsidR="002A3D36" w:rsidRPr="001F5FFA">
        <w:rPr>
          <w:rFonts w:ascii="Times New Roman" w:hAnsi="Times New Roman"/>
          <w:sz w:val="24"/>
          <w:szCs w:val="24"/>
        </w:rPr>
        <w:t xml:space="preserve"> </w:t>
      </w:r>
      <w:proofErr w:type="spellStart"/>
      <w:r w:rsidR="002A3D36" w:rsidRPr="001F5FFA">
        <w:rPr>
          <w:rFonts w:ascii="Times New Roman" w:hAnsi="Times New Roman"/>
          <w:sz w:val="24"/>
          <w:szCs w:val="24"/>
        </w:rPr>
        <w:t>Boivin</w:t>
      </w:r>
      <w:proofErr w:type="spellEnd"/>
      <w:r w:rsidR="002A3D36" w:rsidRPr="001F5FFA">
        <w:rPr>
          <w:rFonts w:ascii="Times New Roman" w:hAnsi="Times New Roman"/>
          <w:sz w:val="24"/>
          <w:szCs w:val="24"/>
        </w:rPr>
        <w:t xml:space="preserve"> &amp; </w:t>
      </w:r>
      <w:proofErr w:type="spellStart"/>
      <w:r w:rsidR="002A3D36" w:rsidRPr="001F5FFA">
        <w:rPr>
          <w:rFonts w:ascii="Times New Roman" w:hAnsi="Times New Roman"/>
          <w:sz w:val="24"/>
          <w:szCs w:val="24"/>
        </w:rPr>
        <w:t>Marsh</w:t>
      </w:r>
      <w:proofErr w:type="spellEnd"/>
      <w:r w:rsidR="002A3D36" w:rsidRPr="001F5FFA">
        <w:rPr>
          <w:rFonts w:ascii="Times New Roman" w:hAnsi="Times New Roman"/>
          <w:sz w:val="24"/>
          <w:szCs w:val="24"/>
        </w:rPr>
        <w:t>,</w:t>
      </w:r>
      <w:r w:rsidRPr="001F5FFA">
        <w:rPr>
          <w:rFonts w:ascii="Times New Roman" w:hAnsi="Times New Roman"/>
          <w:sz w:val="24"/>
          <w:szCs w:val="24"/>
        </w:rPr>
        <w:t xml:space="preserve"> 2003; </w:t>
      </w:r>
      <w:proofErr w:type="spellStart"/>
      <w:r w:rsidRPr="001F5FFA">
        <w:rPr>
          <w:rFonts w:ascii="Times New Roman" w:hAnsi="Times New Roman"/>
          <w:sz w:val="24"/>
          <w:szCs w:val="24"/>
        </w:rPr>
        <w:t>Salum</w:t>
      </w:r>
      <w:proofErr w:type="spellEnd"/>
      <w:r w:rsidRPr="001F5FFA">
        <w:rPr>
          <w:rFonts w:ascii="Times New Roman" w:hAnsi="Times New Roman"/>
          <w:sz w:val="24"/>
          <w:szCs w:val="24"/>
        </w:rPr>
        <w:t>, Marín &amp; Reyes, 2011)</w:t>
      </w:r>
      <w:bookmarkEnd w:id="0"/>
      <w:bookmarkEnd w:id="1"/>
      <w:r w:rsidR="00EF34BE" w:rsidRPr="001F5FFA">
        <w:rPr>
          <w:rFonts w:ascii="Times New Roman" w:hAnsi="Times New Roman"/>
          <w:sz w:val="24"/>
          <w:szCs w:val="24"/>
        </w:rPr>
        <w:t>. Su desarrollo resulta</w:t>
      </w:r>
      <w:r w:rsidRPr="001F5FFA">
        <w:rPr>
          <w:rFonts w:ascii="Times New Roman" w:hAnsi="Times New Roman"/>
          <w:sz w:val="24"/>
          <w:szCs w:val="24"/>
        </w:rPr>
        <w:t xml:space="preserve"> de las intervencio</w:t>
      </w:r>
      <w:r w:rsidR="00EF34BE" w:rsidRPr="001F5FFA">
        <w:rPr>
          <w:rFonts w:ascii="Times New Roman" w:hAnsi="Times New Roman"/>
          <w:sz w:val="24"/>
          <w:szCs w:val="24"/>
        </w:rPr>
        <w:t>nes tempranas que realizan otro</w:t>
      </w:r>
      <w:r w:rsidRPr="001F5FFA">
        <w:rPr>
          <w:rFonts w:ascii="Times New Roman" w:hAnsi="Times New Roman"/>
          <w:sz w:val="24"/>
          <w:szCs w:val="24"/>
        </w:rPr>
        <w:t>s</w:t>
      </w:r>
      <w:r w:rsidR="00EF34BE" w:rsidRPr="001F5FFA">
        <w:rPr>
          <w:rFonts w:ascii="Times New Roman" w:hAnsi="Times New Roman"/>
          <w:sz w:val="24"/>
          <w:szCs w:val="24"/>
        </w:rPr>
        <w:t xml:space="preserve"> significativos</w:t>
      </w:r>
      <w:r w:rsidRPr="001F5FFA">
        <w:rPr>
          <w:rFonts w:ascii="Times New Roman" w:hAnsi="Times New Roman"/>
          <w:sz w:val="24"/>
          <w:szCs w:val="24"/>
        </w:rPr>
        <w:t xml:space="preserve"> en los estudiantes, </w:t>
      </w:r>
      <w:r w:rsidR="00EF34BE" w:rsidRPr="001F5FFA">
        <w:rPr>
          <w:rFonts w:ascii="Times New Roman" w:hAnsi="Times New Roman"/>
          <w:sz w:val="24"/>
          <w:szCs w:val="24"/>
        </w:rPr>
        <w:t xml:space="preserve">ayudándolos a </w:t>
      </w:r>
      <w:r w:rsidRPr="001F5FFA">
        <w:rPr>
          <w:rFonts w:ascii="Times New Roman" w:hAnsi="Times New Roman"/>
          <w:sz w:val="24"/>
          <w:szCs w:val="24"/>
        </w:rPr>
        <w:t xml:space="preserve"> </w:t>
      </w:r>
      <w:r w:rsidR="00EF34BE" w:rsidRPr="001F5FFA">
        <w:rPr>
          <w:rFonts w:ascii="Times New Roman" w:hAnsi="Times New Roman"/>
          <w:sz w:val="24"/>
          <w:szCs w:val="24"/>
        </w:rPr>
        <w:t>mejorar los métodos auto evaluativos que tienen acerca de sus capacidades</w:t>
      </w:r>
      <w:r w:rsidRPr="001F5FFA">
        <w:rPr>
          <w:rFonts w:ascii="Times New Roman" w:hAnsi="Times New Roman"/>
          <w:sz w:val="24"/>
          <w:szCs w:val="24"/>
        </w:rPr>
        <w:t xml:space="preserve"> (</w:t>
      </w:r>
      <w:r w:rsidRPr="001F5FFA">
        <w:rPr>
          <w:rFonts w:ascii="Times New Roman" w:hAnsi="Times New Roman"/>
          <w:sz w:val="24"/>
          <w:szCs w:val="24"/>
          <w:lang w:val="es-CL"/>
        </w:rPr>
        <w:t>Guay</w:t>
      </w:r>
      <w:r w:rsidRPr="001F5FFA">
        <w:rPr>
          <w:rFonts w:ascii="Times New Roman" w:hAnsi="Times New Roman"/>
          <w:sz w:val="24"/>
          <w:szCs w:val="24"/>
        </w:rPr>
        <w:t xml:space="preserve"> et al., 2003; </w:t>
      </w:r>
      <w:proofErr w:type="spellStart"/>
      <w:r w:rsidRPr="001F5FFA">
        <w:rPr>
          <w:rFonts w:ascii="Times New Roman" w:hAnsi="Times New Roman"/>
          <w:sz w:val="24"/>
          <w:szCs w:val="24"/>
        </w:rPr>
        <w:t>Salum</w:t>
      </w:r>
      <w:proofErr w:type="spellEnd"/>
      <w:r w:rsidRPr="001F5FFA">
        <w:rPr>
          <w:rFonts w:ascii="Times New Roman" w:hAnsi="Times New Roman"/>
          <w:sz w:val="24"/>
          <w:szCs w:val="24"/>
        </w:rPr>
        <w:t>, Marín &amp; Reyes, 2011). En e</w:t>
      </w:r>
      <w:r w:rsidRPr="001F5FFA">
        <w:rPr>
          <w:rFonts w:ascii="Times New Roman" w:hAnsi="Times New Roman"/>
          <w:sz w:val="24"/>
          <w:szCs w:val="24"/>
          <w:lang w:val="es-CL"/>
        </w:rPr>
        <w:t xml:space="preserve">l plano escolar, los otros significativos son los compañeros y profesores (Cerrillo, 2003; García, 2009; Barraza &amp; Gutiérrez, 2011, </w:t>
      </w:r>
      <w:proofErr w:type="spellStart"/>
      <w:r w:rsidRPr="001F5FFA">
        <w:rPr>
          <w:rFonts w:ascii="Times New Roman" w:hAnsi="Times New Roman"/>
          <w:bCs/>
          <w:sz w:val="24"/>
          <w:szCs w:val="24"/>
        </w:rPr>
        <w:t>McInerney</w:t>
      </w:r>
      <w:proofErr w:type="spellEnd"/>
      <w:r w:rsidRPr="001F5FFA">
        <w:rPr>
          <w:rFonts w:ascii="Times New Roman" w:hAnsi="Times New Roman"/>
          <w:bCs/>
          <w:sz w:val="24"/>
          <w:szCs w:val="24"/>
        </w:rPr>
        <w:t xml:space="preserve">, </w:t>
      </w:r>
      <w:proofErr w:type="spellStart"/>
      <w:r w:rsidRPr="001F5FFA">
        <w:rPr>
          <w:rFonts w:ascii="Times New Roman" w:hAnsi="Times New Roman"/>
          <w:bCs/>
          <w:sz w:val="24"/>
          <w:szCs w:val="24"/>
        </w:rPr>
        <w:t>Dowson</w:t>
      </w:r>
      <w:proofErr w:type="spellEnd"/>
      <w:r w:rsidRPr="001F5FFA">
        <w:rPr>
          <w:rFonts w:ascii="Times New Roman" w:hAnsi="Times New Roman"/>
          <w:bCs/>
          <w:sz w:val="24"/>
          <w:szCs w:val="24"/>
        </w:rPr>
        <w:t xml:space="preserve">, </w:t>
      </w:r>
      <w:proofErr w:type="spellStart"/>
      <w:r w:rsidRPr="001F5FFA">
        <w:rPr>
          <w:rFonts w:ascii="Times New Roman" w:hAnsi="Times New Roman"/>
          <w:bCs/>
          <w:sz w:val="24"/>
          <w:szCs w:val="24"/>
          <w:lang w:val="es-CL"/>
        </w:rPr>
        <w:t>Seeshing</w:t>
      </w:r>
      <w:proofErr w:type="spellEnd"/>
      <w:r w:rsidRPr="001F5FFA">
        <w:rPr>
          <w:rFonts w:ascii="Times New Roman" w:hAnsi="Times New Roman"/>
          <w:bCs/>
          <w:sz w:val="24"/>
          <w:szCs w:val="24"/>
          <w:lang w:val="es-CL"/>
        </w:rPr>
        <w:t>,</w:t>
      </w:r>
      <w:r w:rsidRPr="001F5FFA">
        <w:rPr>
          <w:rFonts w:ascii="Times New Roman" w:hAnsi="Times New Roman"/>
          <w:bCs/>
          <w:sz w:val="24"/>
          <w:szCs w:val="24"/>
        </w:rPr>
        <w:t xml:space="preserve"> </w:t>
      </w:r>
      <w:proofErr w:type="spellStart"/>
      <w:r w:rsidRPr="001F5FFA">
        <w:rPr>
          <w:rFonts w:ascii="Times New Roman" w:hAnsi="Times New Roman"/>
          <w:bCs/>
          <w:sz w:val="24"/>
          <w:szCs w:val="24"/>
        </w:rPr>
        <w:t>Yeung</w:t>
      </w:r>
      <w:proofErr w:type="spellEnd"/>
      <w:r w:rsidRPr="001F5FFA">
        <w:rPr>
          <w:rFonts w:ascii="Times New Roman" w:hAnsi="Times New Roman"/>
          <w:bCs/>
          <w:sz w:val="24"/>
          <w:szCs w:val="24"/>
        </w:rPr>
        <w:t xml:space="preserve"> &amp; </w:t>
      </w:r>
      <w:proofErr w:type="spellStart"/>
      <w:r w:rsidRPr="001F5FFA">
        <w:rPr>
          <w:rFonts w:ascii="Times New Roman" w:hAnsi="Times New Roman"/>
          <w:bCs/>
          <w:sz w:val="24"/>
          <w:szCs w:val="24"/>
        </w:rPr>
        <w:t>Genevieve</w:t>
      </w:r>
      <w:proofErr w:type="spellEnd"/>
      <w:r w:rsidRPr="001F5FFA">
        <w:rPr>
          <w:rFonts w:ascii="Times New Roman" w:hAnsi="Times New Roman"/>
          <w:bCs/>
          <w:sz w:val="24"/>
          <w:szCs w:val="24"/>
        </w:rPr>
        <w:t xml:space="preserve">, 2000), </w:t>
      </w:r>
      <w:r w:rsidRPr="001F5FFA">
        <w:rPr>
          <w:rFonts w:ascii="Times New Roman" w:hAnsi="Times New Roman"/>
          <w:sz w:val="24"/>
          <w:szCs w:val="24"/>
        </w:rPr>
        <w:t xml:space="preserve">siendo la retroalimentación de </w:t>
      </w:r>
      <w:r w:rsidRPr="001F5FFA">
        <w:rPr>
          <w:rFonts w:ascii="Times New Roman" w:hAnsi="Times New Roman"/>
          <w:vanish/>
          <w:sz w:val="24"/>
          <w:szCs w:val="24"/>
        </w:rPr>
        <w:t>teachers is probably the most salient reinforcer regarding student proficiency in academic work.</w:t>
      </w:r>
      <w:r w:rsidR="007D1A93" w:rsidRPr="001F5FFA">
        <w:rPr>
          <w:rFonts w:ascii="Times New Roman" w:hAnsi="Times New Roman"/>
          <w:sz w:val="24"/>
          <w:szCs w:val="24"/>
        </w:rPr>
        <w:t>los estos</w:t>
      </w:r>
      <w:r w:rsidRPr="001F5FFA">
        <w:rPr>
          <w:rFonts w:ascii="Times New Roman" w:hAnsi="Times New Roman"/>
          <w:sz w:val="24"/>
          <w:szCs w:val="24"/>
        </w:rPr>
        <w:t xml:space="preserve">, el refuerzo más destacado por los estudiantes en relación con la aptitud en el trabajo académico </w:t>
      </w:r>
      <w:r w:rsidRPr="001F5FFA">
        <w:rPr>
          <w:rFonts w:ascii="Times New Roman" w:hAnsi="Times New Roman"/>
          <w:bCs/>
          <w:sz w:val="24"/>
          <w:szCs w:val="24"/>
        </w:rPr>
        <w:t>(</w:t>
      </w:r>
      <w:proofErr w:type="spellStart"/>
      <w:r w:rsidRPr="001F5FFA">
        <w:rPr>
          <w:rFonts w:ascii="Times New Roman" w:hAnsi="Times New Roman"/>
          <w:sz w:val="24"/>
          <w:szCs w:val="24"/>
        </w:rPr>
        <w:t>Ginsberg</w:t>
      </w:r>
      <w:proofErr w:type="spellEnd"/>
      <w:r w:rsidRPr="001F5FFA">
        <w:rPr>
          <w:rFonts w:ascii="Times New Roman" w:hAnsi="Times New Roman"/>
          <w:sz w:val="24"/>
          <w:szCs w:val="24"/>
        </w:rPr>
        <w:t xml:space="preserve">, 2007; </w:t>
      </w:r>
      <w:proofErr w:type="spellStart"/>
      <w:r w:rsidRPr="001F5FFA">
        <w:rPr>
          <w:rFonts w:ascii="Times New Roman" w:hAnsi="Times New Roman"/>
          <w:sz w:val="24"/>
          <w:szCs w:val="24"/>
        </w:rPr>
        <w:t>Marsh</w:t>
      </w:r>
      <w:proofErr w:type="spellEnd"/>
      <w:r w:rsidRPr="001F5FFA">
        <w:rPr>
          <w:rFonts w:ascii="Times New Roman" w:hAnsi="Times New Roman"/>
          <w:sz w:val="24"/>
          <w:szCs w:val="24"/>
        </w:rPr>
        <w:t xml:space="preserve"> &amp; </w:t>
      </w:r>
      <w:proofErr w:type="spellStart"/>
      <w:r w:rsidRPr="001F5FFA">
        <w:rPr>
          <w:rFonts w:ascii="Times New Roman" w:hAnsi="Times New Roman"/>
          <w:sz w:val="24"/>
          <w:szCs w:val="24"/>
        </w:rPr>
        <w:t>Craven</w:t>
      </w:r>
      <w:proofErr w:type="spellEnd"/>
      <w:r w:rsidRPr="001F5FFA">
        <w:rPr>
          <w:rFonts w:ascii="Times New Roman" w:hAnsi="Times New Roman"/>
          <w:sz w:val="24"/>
          <w:szCs w:val="24"/>
        </w:rPr>
        <w:t>, 2006;</w:t>
      </w:r>
      <w:r w:rsidRPr="001F5FFA">
        <w:rPr>
          <w:rFonts w:ascii="Times New Roman" w:hAnsi="Times New Roman"/>
          <w:bCs/>
          <w:sz w:val="24"/>
          <w:szCs w:val="24"/>
        </w:rPr>
        <w:t xml:space="preserve"> </w:t>
      </w:r>
      <w:proofErr w:type="spellStart"/>
      <w:r w:rsidRPr="001F5FFA">
        <w:rPr>
          <w:rFonts w:ascii="Times New Roman" w:hAnsi="Times New Roman"/>
          <w:bCs/>
          <w:sz w:val="24"/>
          <w:szCs w:val="24"/>
        </w:rPr>
        <w:t>McInerney</w:t>
      </w:r>
      <w:proofErr w:type="spellEnd"/>
      <w:r w:rsidRPr="001F5FFA">
        <w:rPr>
          <w:rFonts w:ascii="Times New Roman" w:hAnsi="Times New Roman"/>
          <w:bCs/>
          <w:sz w:val="24"/>
          <w:szCs w:val="24"/>
        </w:rPr>
        <w:t xml:space="preserve"> et al., 2000</w:t>
      </w:r>
      <w:r w:rsidR="002A3D36" w:rsidRPr="001F5FFA">
        <w:rPr>
          <w:rFonts w:ascii="Times New Roman" w:hAnsi="Times New Roman"/>
          <w:bCs/>
          <w:sz w:val="24"/>
          <w:szCs w:val="24"/>
        </w:rPr>
        <w:t>)</w:t>
      </w:r>
      <w:r w:rsidRPr="001F5FFA">
        <w:rPr>
          <w:rFonts w:ascii="Times New Roman" w:hAnsi="Times New Roman"/>
          <w:sz w:val="24"/>
          <w:szCs w:val="24"/>
        </w:rPr>
        <w:t xml:space="preserve"> Diversas investigaciones han caracterizado prácticas docentes que estimulan ambientes favorables para el aprendizaje (Álvarez, 2008; Catalán</w:t>
      </w:r>
      <w:r w:rsidR="002A3D36" w:rsidRPr="001F5FFA">
        <w:rPr>
          <w:rFonts w:ascii="Times New Roman" w:hAnsi="Times New Roman"/>
          <w:sz w:val="24"/>
          <w:szCs w:val="24"/>
        </w:rPr>
        <w:t xml:space="preserve">, </w:t>
      </w:r>
      <w:r w:rsidRPr="001F5FFA">
        <w:rPr>
          <w:rFonts w:ascii="Times New Roman" w:hAnsi="Times New Roman"/>
          <w:sz w:val="24"/>
          <w:szCs w:val="24"/>
        </w:rPr>
        <w:t xml:space="preserve">2011; </w:t>
      </w:r>
      <w:proofErr w:type="spellStart"/>
      <w:r w:rsidRPr="001F5FFA">
        <w:rPr>
          <w:rFonts w:ascii="Times New Roman" w:hAnsi="Times New Roman"/>
          <w:sz w:val="24"/>
          <w:szCs w:val="24"/>
        </w:rPr>
        <w:t>Ginsb</w:t>
      </w:r>
      <w:r w:rsidR="002A3D36" w:rsidRPr="001F5FFA">
        <w:rPr>
          <w:rFonts w:ascii="Times New Roman" w:hAnsi="Times New Roman"/>
          <w:sz w:val="24"/>
          <w:szCs w:val="24"/>
        </w:rPr>
        <w:t>erg</w:t>
      </w:r>
      <w:proofErr w:type="spellEnd"/>
      <w:r w:rsidR="002A3D36" w:rsidRPr="001F5FFA">
        <w:rPr>
          <w:rFonts w:ascii="Times New Roman" w:hAnsi="Times New Roman"/>
          <w:sz w:val="24"/>
          <w:szCs w:val="24"/>
        </w:rPr>
        <w:t xml:space="preserve">, 2007; </w:t>
      </w:r>
      <w:proofErr w:type="spellStart"/>
      <w:r w:rsidR="002A3D36" w:rsidRPr="001F5FFA">
        <w:rPr>
          <w:rFonts w:ascii="Times New Roman" w:hAnsi="Times New Roman"/>
          <w:sz w:val="24"/>
          <w:szCs w:val="24"/>
        </w:rPr>
        <w:t>Marsh</w:t>
      </w:r>
      <w:proofErr w:type="spellEnd"/>
      <w:r w:rsidR="002A3D36" w:rsidRPr="001F5FFA">
        <w:rPr>
          <w:rFonts w:ascii="Times New Roman" w:hAnsi="Times New Roman"/>
          <w:sz w:val="24"/>
          <w:szCs w:val="24"/>
        </w:rPr>
        <w:t xml:space="preserve"> &amp; </w:t>
      </w:r>
      <w:proofErr w:type="spellStart"/>
      <w:r w:rsidR="002A3D36" w:rsidRPr="001F5FFA">
        <w:rPr>
          <w:rFonts w:ascii="Times New Roman" w:hAnsi="Times New Roman"/>
          <w:sz w:val="24"/>
          <w:szCs w:val="24"/>
        </w:rPr>
        <w:t>Craven</w:t>
      </w:r>
      <w:proofErr w:type="spellEnd"/>
      <w:r w:rsidR="002A3D36" w:rsidRPr="001F5FFA">
        <w:rPr>
          <w:rFonts w:ascii="Times New Roman" w:hAnsi="Times New Roman"/>
          <w:sz w:val="24"/>
          <w:szCs w:val="24"/>
        </w:rPr>
        <w:t>, 2006;</w:t>
      </w:r>
      <w:r w:rsidRPr="001F5FFA">
        <w:rPr>
          <w:rFonts w:ascii="Times New Roman" w:hAnsi="Times New Roman"/>
          <w:sz w:val="24"/>
          <w:szCs w:val="24"/>
        </w:rPr>
        <w:t xml:space="preserve"> </w:t>
      </w:r>
      <w:proofErr w:type="spellStart"/>
      <w:r w:rsidRPr="001F5FFA">
        <w:rPr>
          <w:rFonts w:ascii="Times New Roman" w:hAnsi="Times New Roman"/>
          <w:sz w:val="24"/>
          <w:szCs w:val="24"/>
          <w:lang w:val="es-CL"/>
        </w:rPr>
        <w:t>Salum</w:t>
      </w:r>
      <w:proofErr w:type="spellEnd"/>
      <w:r w:rsidRPr="001F5FFA">
        <w:rPr>
          <w:rFonts w:ascii="Times New Roman" w:hAnsi="Times New Roman"/>
          <w:sz w:val="24"/>
          <w:szCs w:val="24"/>
          <w:lang w:val="es-CL"/>
        </w:rPr>
        <w:t>,</w:t>
      </w:r>
      <w:r w:rsidR="002A3D36" w:rsidRPr="001F5FFA">
        <w:rPr>
          <w:rFonts w:ascii="Times New Roman" w:hAnsi="Times New Roman"/>
          <w:sz w:val="24"/>
          <w:szCs w:val="24"/>
          <w:lang w:val="es-CL"/>
        </w:rPr>
        <w:t xml:space="preserve"> </w:t>
      </w:r>
      <w:proofErr w:type="spellStart"/>
      <w:r w:rsidR="002A3D36" w:rsidRPr="001F5FFA">
        <w:rPr>
          <w:rFonts w:ascii="Times New Roman" w:hAnsi="Times New Roman"/>
          <w:sz w:val="24"/>
          <w:szCs w:val="24"/>
          <w:lang w:val="es-CL"/>
        </w:rPr>
        <w:t>Marin</w:t>
      </w:r>
      <w:proofErr w:type="spellEnd"/>
      <w:r w:rsidR="002A3D36" w:rsidRPr="001F5FFA">
        <w:rPr>
          <w:rFonts w:ascii="Times New Roman" w:hAnsi="Times New Roman"/>
          <w:sz w:val="24"/>
          <w:szCs w:val="24"/>
          <w:lang w:val="es-CL"/>
        </w:rPr>
        <w:t xml:space="preserve"> &amp; Reyes,</w:t>
      </w:r>
      <w:r w:rsidRPr="001F5FFA">
        <w:rPr>
          <w:rFonts w:ascii="Times New Roman" w:hAnsi="Times New Roman"/>
          <w:sz w:val="24"/>
          <w:szCs w:val="24"/>
        </w:rPr>
        <w:t xml:space="preserve"> 2011; García, 2009</w:t>
      </w:r>
      <w:r w:rsidR="002A3D36" w:rsidRPr="001F5FFA">
        <w:rPr>
          <w:rFonts w:ascii="Times New Roman" w:hAnsi="Times New Roman"/>
          <w:sz w:val="24"/>
          <w:szCs w:val="24"/>
        </w:rPr>
        <w:t>).</w:t>
      </w:r>
      <w:r w:rsidRPr="001F5FFA">
        <w:rPr>
          <w:rFonts w:ascii="Times New Roman" w:hAnsi="Times New Roman"/>
          <w:sz w:val="24"/>
          <w:szCs w:val="24"/>
        </w:rPr>
        <w:t xml:space="preserve"> </w:t>
      </w:r>
    </w:p>
    <w:p w:rsidR="004D46D8" w:rsidRPr="001F5FFA" w:rsidRDefault="00B56CF2" w:rsidP="000E54C7">
      <w:pPr>
        <w:spacing w:after="0" w:line="480" w:lineRule="auto"/>
        <w:jc w:val="both"/>
        <w:rPr>
          <w:rFonts w:ascii="Times New Roman" w:hAnsi="Times New Roman"/>
          <w:sz w:val="24"/>
          <w:szCs w:val="24"/>
        </w:rPr>
      </w:pPr>
      <w:r w:rsidRPr="001F5FFA">
        <w:rPr>
          <w:rFonts w:ascii="Times New Roman" w:hAnsi="Times New Roman"/>
          <w:sz w:val="24"/>
          <w:szCs w:val="24"/>
        </w:rPr>
        <w:lastRenderedPageBreak/>
        <w:t>Dos variables de</w:t>
      </w:r>
      <w:r w:rsidR="001171B6" w:rsidRPr="001F5FFA">
        <w:rPr>
          <w:rFonts w:ascii="Times New Roman" w:hAnsi="Times New Roman"/>
          <w:sz w:val="24"/>
          <w:szCs w:val="24"/>
        </w:rPr>
        <w:t xml:space="preserve"> relevancia para el desarrollo del AA son la alabanza o elogio, y los mensajes instructivos. La expresiones de alabanza o elogio representan mensajes alentadores ante el desarrollo de capacidades, comportamientos o procedimiento que muestra el estudiante (Catalán, 2011). El elogio, como práctica habitual del profesor, es un elemento predictor de mayor efectividad en las intervenciones de mejora del AA (</w:t>
      </w:r>
      <w:proofErr w:type="spellStart"/>
      <w:r w:rsidR="001171B6" w:rsidRPr="001F5FFA">
        <w:rPr>
          <w:rFonts w:ascii="Times New Roman" w:hAnsi="Times New Roman"/>
          <w:sz w:val="24"/>
          <w:szCs w:val="24"/>
        </w:rPr>
        <w:t>Ginsberg</w:t>
      </w:r>
      <w:proofErr w:type="spellEnd"/>
      <w:r w:rsidR="001171B6" w:rsidRPr="001F5FFA">
        <w:rPr>
          <w:rFonts w:ascii="Times New Roman" w:hAnsi="Times New Roman"/>
          <w:sz w:val="24"/>
          <w:szCs w:val="24"/>
        </w:rPr>
        <w:t xml:space="preserve">, 2007; </w:t>
      </w:r>
      <w:proofErr w:type="spellStart"/>
      <w:r w:rsidR="001171B6" w:rsidRPr="001F5FFA">
        <w:rPr>
          <w:rFonts w:ascii="Times New Roman" w:hAnsi="Times New Roman"/>
          <w:sz w:val="24"/>
          <w:szCs w:val="24"/>
        </w:rPr>
        <w:t>Marsh</w:t>
      </w:r>
      <w:proofErr w:type="spellEnd"/>
      <w:r w:rsidR="001171B6" w:rsidRPr="001F5FFA">
        <w:rPr>
          <w:rFonts w:ascii="Times New Roman" w:hAnsi="Times New Roman"/>
          <w:sz w:val="24"/>
          <w:szCs w:val="24"/>
        </w:rPr>
        <w:t xml:space="preserve"> &amp; </w:t>
      </w:r>
      <w:proofErr w:type="spellStart"/>
      <w:r w:rsidR="001171B6" w:rsidRPr="001F5FFA">
        <w:rPr>
          <w:rFonts w:ascii="Times New Roman" w:hAnsi="Times New Roman"/>
          <w:sz w:val="24"/>
          <w:szCs w:val="24"/>
        </w:rPr>
        <w:t>Craven</w:t>
      </w:r>
      <w:proofErr w:type="spellEnd"/>
      <w:r w:rsidR="001171B6" w:rsidRPr="001F5FFA">
        <w:rPr>
          <w:rFonts w:ascii="Times New Roman" w:hAnsi="Times New Roman"/>
          <w:sz w:val="24"/>
          <w:szCs w:val="24"/>
        </w:rPr>
        <w:t xml:space="preserve">, 2006, </w:t>
      </w:r>
      <w:proofErr w:type="spellStart"/>
      <w:r w:rsidR="001171B6" w:rsidRPr="001F5FFA">
        <w:rPr>
          <w:rFonts w:ascii="Times New Roman" w:hAnsi="Times New Roman"/>
          <w:sz w:val="24"/>
          <w:szCs w:val="24"/>
          <w:lang w:val="es-CL"/>
        </w:rPr>
        <w:t>Salum</w:t>
      </w:r>
      <w:proofErr w:type="spellEnd"/>
      <w:r w:rsidR="001171B6" w:rsidRPr="001F5FFA">
        <w:rPr>
          <w:rFonts w:ascii="Times New Roman" w:hAnsi="Times New Roman"/>
          <w:sz w:val="24"/>
          <w:szCs w:val="24"/>
        </w:rPr>
        <w:t xml:space="preserve"> </w:t>
      </w:r>
      <w:r w:rsidR="001171B6" w:rsidRPr="001F5FFA">
        <w:rPr>
          <w:rFonts w:ascii="Times New Roman" w:hAnsi="Times New Roman"/>
          <w:sz w:val="24"/>
          <w:szCs w:val="24"/>
          <w:lang w:val="es-CL"/>
        </w:rPr>
        <w:t>et</w:t>
      </w:r>
      <w:r w:rsidR="001171B6" w:rsidRPr="001F5FFA">
        <w:rPr>
          <w:rFonts w:ascii="Times New Roman" w:hAnsi="Times New Roman"/>
          <w:sz w:val="24"/>
          <w:szCs w:val="24"/>
        </w:rPr>
        <w:t xml:space="preserve"> </w:t>
      </w:r>
      <w:r w:rsidR="001171B6" w:rsidRPr="001F5FFA">
        <w:rPr>
          <w:rFonts w:ascii="Times New Roman" w:hAnsi="Times New Roman"/>
          <w:sz w:val="24"/>
          <w:szCs w:val="24"/>
          <w:lang w:val="es-CL"/>
        </w:rPr>
        <w:t>al.,</w:t>
      </w:r>
      <w:r w:rsidR="001171B6" w:rsidRPr="001F5FFA">
        <w:rPr>
          <w:rFonts w:ascii="Times New Roman" w:hAnsi="Times New Roman"/>
          <w:sz w:val="24"/>
          <w:szCs w:val="24"/>
        </w:rPr>
        <w:t xml:space="preserve"> 2011; García, 2009). Por otra parte, los mensajes instructivo</w:t>
      </w:r>
      <w:r w:rsidR="00363BF6" w:rsidRPr="001F5FFA">
        <w:rPr>
          <w:rFonts w:ascii="Times New Roman" w:hAnsi="Times New Roman"/>
          <w:sz w:val="24"/>
          <w:szCs w:val="24"/>
        </w:rPr>
        <w:t>s</w:t>
      </w:r>
      <w:r w:rsidRPr="001F5FFA">
        <w:rPr>
          <w:rFonts w:ascii="Times New Roman" w:hAnsi="Times New Roman"/>
          <w:sz w:val="24"/>
          <w:szCs w:val="24"/>
        </w:rPr>
        <w:t xml:space="preserve"> son indicaciones </w:t>
      </w:r>
      <w:r w:rsidR="001171B6" w:rsidRPr="001F5FFA">
        <w:rPr>
          <w:rFonts w:ascii="Times New Roman" w:hAnsi="Times New Roman"/>
          <w:sz w:val="24"/>
          <w:szCs w:val="24"/>
        </w:rPr>
        <w:t xml:space="preserve">acerca del desempeño del estudiante, que requieren detalle y precisión, a diferencia del aliento que puede ser menos específico </w:t>
      </w:r>
      <w:r w:rsidRPr="001F5FFA">
        <w:rPr>
          <w:rFonts w:ascii="Times New Roman" w:hAnsi="Times New Roman"/>
          <w:sz w:val="24"/>
          <w:szCs w:val="24"/>
        </w:rPr>
        <w:t xml:space="preserve">y que señalan al estudiante lo que hizo bien (o no) y  cómo mejorar </w:t>
      </w:r>
      <w:r w:rsidR="001171B6" w:rsidRPr="001F5FFA">
        <w:rPr>
          <w:rFonts w:ascii="Times New Roman" w:hAnsi="Times New Roman"/>
          <w:sz w:val="24"/>
          <w:szCs w:val="24"/>
        </w:rPr>
        <w:t>(Álvarez, 2008; Catalán, 2011).</w:t>
      </w:r>
    </w:p>
    <w:p w:rsidR="004D46D8" w:rsidRPr="001F5FFA" w:rsidRDefault="008C6BFE" w:rsidP="000E54C7">
      <w:pPr>
        <w:spacing w:after="0" w:line="480" w:lineRule="auto"/>
        <w:jc w:val="both"/>
        <w:rPr>
          <w:rFonts w:ascii="Times New Roman" w:hAnsi="Times New Roman"/>
          <w:sz w:val="24"/>
          <w:szCs w:val="24"/>
        </w:rPr>
      </w:pPr>
      <w:r w:rsidRPr="001F5FFA">
        <w:rPr>
          <w:rFonts w:ascii="Times New Roman" w:hAnsi="Times New Roman"/>
          <w:sz w:val="24"/>
          <w:szCs w:val="24"/>
        </w:rPr>
        <w:t>Diver</w:t>
      </w:r>
      <w:r w:rsidR="00B56CF2" w:rsidRPr="001F5FFA">
        <w:rPr>
          <w:rFonts w:ascii="Times New Roman" w:hAnsi="Times New Roman"/>
          <w:sz w:val="24"/>
          <w:szCs w:val="24"/>
        </w:rPr>
        <w:t>sos estudios y meta análisis han</w:t>
      </w:r>
      <w:r w:rsidRPr="001F5FFA">
        <w:rPr>
          <w:rFonts w:ascii="Times New Roman" w:hAnsi="Times New Roman"/>
          <w:sz w:val="24"/>
          <w:szCs w:val="24"/>
        </w:rPr>
        <w:t xml:space="preserve"> buscado establecer factores de</w:t>
      </w:r>
      <w:r w:rsidR="001171B6" w:rsidRPr="001F5FFA">
        <w:rPr>
          <w:rFonts w:ascii="Times New Roman" w:hAnsi="Times New Roman"/>
          <w:sz w:val="24"/>
          <w:szCs w:val="24"/>
        </w:rPr>
        <w:t xml:space="preserve"> efectividad de las intervenciones en autoconcepto </w:t>
      </w:r>
      <w:r w:rsidR="001171B6" w:rsidRPr="001F5FFA">
        <w:rPr>
          <w:rFonts w:ascii="Times New Roman" w:hAnsi="Times New Roman"/>
          <w:sz w:val="24"/>
          <w:szCs w:val="24"/>
          <w:lang w:val="es-CL"/>
        </w:rPr>
        <w:t>(</w:t>
      </w:r>
      <w:r w:rsidR="00FE2D45" w:rsidRPr="001F5FFA">
        <w:rPr>
          <w:rFonts w:ascii="Times New Roman" w:hAnsi="Times New Roman"/>
          <w:sz w:val="24"/>
          <w:szCs w:val="24"/>
          <w:lang w:val="es-CL"/>
        </w:rPr>
        <w:t>Green</w:t>
      </w:r>
      <w:r w:rsidR="00FE2D45" w:rsidRPr="001F5FFA">
        <w:rPr>
          <w:rFonts w:ascii="Times New Roman" w:hAnsi="Times New Roman"/>
          <w:sz w:val="24"/>
          <w:szCs w:val="24"/>
        </w:rPr>
        <w:t xml:space="preserve"> </w:t>
      </w:r>
      <w:r w:rsidR="00FE2D45" w:rsidRPr="001F5FFA">
        <w:rPr>
          <w:rFonts w:ascii="Times New Roman" w:hAnsi="Times New Roman"/>
          <w:sz w:val="24"/>
          <w:szCs w:val="24"/>
          <w:lang w:val="es-CL"/>
        </w:rPr>
        <w:t>et</w:t>
      </w:r>
      <w:r w:rsidR="00FE2D45" w:rsidRPr="001F5FFA">
        <w:rPr>
          <w:rFonts w:ascii="Times New Roman" w:hAnsi="Times New Roman"/>
          <w:sz w:val="24"/>
          <w:szCs w:val="24"/>
        </w:rPr>
        <w:t xml:space="preserve"> </w:t>
      </w:r>
      <w:r w:rsidR="00FE2D45" w:rsidRPr="001F5FFA">
        <w:rPr>
          <w:rFonts w:ascii="Times New Roman" w:hAnsi="Times New Roman"/>
          <w:sz w:val="24"/>
          <w:szCs w:val="24"/>
          <w:lang w:val="es-CL"/>
        </w:rPr>
        <w:t>al</w:t>
      </w:r>
      <w:r w:rsidR="00FE2D45" w:rsidRPr="001F5FFA">
        <w:rPr>
          <w:rFonts w:ascii="Times New Roman" w:hAnsi="Times New Roman"/>
          <w:sz w:val="24"/>
          <w:szCs w:val="24"/>
        </w:rPr>
        <w:t xml:space="preserve">., 2006; </w:t>
      </w:r>
      <w:proofErr w:type="spellStart"/>
      <w:r w:rsidR="001171B6" w:rsidRPr="001F5FFA">
        <w:rPr>
          <w:rFonts w:ascii="Times New Roman" w:hAnsi="Times New Roman"/>
          <w:sz w:val="24"/>
          <w:szCs w:val="24"/>
          <w:lang w:val="es-CL"/>
        </w:rPr>
        <w:t>Hartie</w:t>
      </w:r>
      <w:proofErr w:type="spellEnd"/>
      <w:r w:rsidR="001171B6" w:rsidRPr="001F5FFA">
        <w:rPr>
          <w:rFonts w:ascii="Times New Roman" w:hAnsi="Times New Roman"/>
          <w:sz w:val="24"/>
          <w:szCs w:val="24"/>
          <w:lang w:val="es-CL"/>
        </w:rPr>
        <w:t xml:space="preserve">, 1992; </w:t>
      </w:r>
      <w:proofErr w:type="spellStart"/>
      <w:r w:rsidR="001171B6" w:rsidRPr="001F5FFA">
        <w:rPr>
          <w:rFonts w:ascii="Times New Roman" w:hAnsi="Times New Roman"/>
          <w:sz w:val="24"/>
          <w:szCs w:val="24"/>
          <w:lang w:val="es-CL"/>
        </w:rPr>
        <w:t>Haney</w:t>
      </w:r>
      <w:proofErr w:type="spellEnd"/>
      <w:r w:rsidR="001171B6" w:rsidRPr="001F5FFA">
        <w:rPr>
          <w:rFonts w:ascii="Times New Roman" w:hAnsi="Times New Roman"/>
          <w:sz w:val="24"/>
          <w:szCs w:val="24"/>
          <w:lang w:val="es-CL"/>
        </w:rPr>
        <w:t xml:space="preserve"> &amp; </w:t>
      </w:r>
      <w:proofErr w:type="spellStart"/>
      <w:r w:rsidR="001171B6" w:rsidRPr="001F5FFA">
        <w:rPr>
          <w:rFonts w:ascii="Times New Roman" w:hAnsi="Times New Roman"/>
          <w:sz w:val="24"/>
          <w:szCs w:val="24"/>
          <w:lang w:val="es-CL"/>
        </w:rPr>
        <w:t>Durlak</w:t>
      </w:r>
      <w:proofErr w:type="spellEnd"/>
      <w:r w:rsidR="001171B6" w:rsidRPr="001F5FFA">
        <w:rPr>
          <w:rFonts w:ascii="Times New Roman" w:hAnsi="Times New Roman"/>
          <w:sz w:val="24"/>
          <w:szCs w:val="24"/>
          <w:lang w:val="es-CL"/>
        </w:rPr>
        <w:t xml:space="preserve"> 1998; </w:t>
      </w:r>
      <w:r w:rsidRPr="001F5FFA">
        <w:rPr>
          <w:rFonts w:ascii="Times New Roman" w:hAnsi="Times New Roman"/>
          <w:sz w:val="24"/>
          <w:szCs w:val="24"/>
        </w:rPr>
        <w:t xml:space="preserve">Hui-Ju, 2010; </w:t>
      </w:r>
      <w:proofErr w:type="spellStart"/>
      <w:r w:rsidR="00FE2D45" w:rsidRPr="001F5FFA">
        <w:rPr>
          <w:rFonts w:ascii="Times New Roman" w:hAnsi="Times New Roman"/>
          <w:sz w:val="24"/>
          <w:szCs w:val="24"/>
        </w:rPr>
        <w:t>Isiksal</w:t>
      </w:r>
      <w:proofErr w:type="spellEnd"/>
      <w:r w:rsidR="00FE2D45" w:rsidRPr="001F5FFA">
        <w:rPr>
          <w:rFonts w:ascii="Times New Roman" w:hAnsi="Times New Roman"/>
          <w:sz w:val="24"/>
          <w:szCs w:val="24"/>
        </w:rPr>
        <w:t>, 2010</w:t>
      </w:r>
      <w:r w:rsidR="001171B6" w:rsidRPr="001F5FFA">
        <w:rPr>
          <w:rFonts w:ascii="Times New Roman" w:hAnsi="Times New Roman"/>
          <w:sz w:val="24"/>
          <w:szCs w:val="24"/>
          <w:lang w:val="es-CL"/>
        </w:rPr>
        <w:t xml:space="preserve">; </w:t>
      </w:r>
      <w:proofErr w:type="spellStart"/>
      <w:r w:rsidRPr="001F5FFA">
        <w:rPr>
          <w:rFonts w:ascii="Times New Roman" w:hAnsi="Times New Roman"/>
          <w:sz w:val="24"/>
          <w:szCs w:val="24"/>
        </w:rPr>
        <w:t>Marsh</w:t>
      </w:r>
      <w:proofErr w:type="spellEnd"/>
      <w:r w:rsidRPr="001F5FFA">
        <w:rPr>
          <w:rFonts w:ascii="Times New Roman" w:hAnsi="Times New Roman"/>
          <w:sz w:val="24"/>
          <w:szCs w:val="24"/>
        </w:rPr>
        <w:t xml:space="preserve"> &amp; Martin, 2011; </w:t>
      </w:r>
      <w:proofErr w:type="spellStart"/>
      <w:r w:rsidR="001171B6" w:rsidRPr="001F5FFA">
        <w:rPr>
          <w:rFonts w:ascii="Times New Roman" w:hAnsi="Times New Roman"/>
          <w:sz w:val="24"/>
          <w:szCs w:val="24"/>
        </w:rPr>
        <w:t>O’Mara</w:t>
      </w:r>
      <w:proofErr w:type="spellEnd"/>
      <w:r w:rsidR="001171B6" w:rsidRPr="001F5FFA">
        <w:rPr>
          <w:rFonts w:ascii="Times New Roman" w:hAnsi="Times New Roman"/>
          <w:sz w:val="24"/>
          <w:szCs w:val="24"/>
        </w:rPr>
        <w:t>, 2003</w:t>
      </w:r>
      <w:r w:rsidR="002A3D36" w:rsidRPr="001F5FFA">
        <w:rPr>
          <w:rFonts w:ascii="Times New Roman" w:hAnsi="Times New Roman"/>
          <w:sz w:val="24"/>
          <w:szCs w:val="24"/>
        </w:rPr>
        <w:t xml:space="preserve">;  </w:t>
      </w:r>
      <w:proofErr w:type="spellStart"/>
      <w:r w:rsidR="002A3D36" w:rsidRPr="001F5FFA">
        <w:rPr>
          <w:rFonts w:ascii="Times New Roman" w:hAnsi="Times New Roman"/>
          <w:sz w:val="24"/>
          <w:szCs w:val="24"/>
        </w:rPr>
        <w:t>O’Mara</w:t>
      </w:r>
      <w:proofErr w:type="spellEnd"/>
      <w:r w:rsidR="002A3D36" w:rsidRPr="001F5FFA">
        <w:rPr>
          <w:rFonts w:ascii="Times New Roman" w:hAnsi="Times New Roman"/>
          <w:sz w:val="24"/>
          <w:szCs w:val="24"/>
        </w:rPr>
        <w:t xml:space="preserve">, </w:t>
      </w:r>
      <w:proofErr w:type="spellStart"/>
      <w:r w:rsidR="002A3D36" w:rsidRPr="001F5FFA">
        <w:rPr>
          <w:rFonts w:ascii="Times New Roman" w:hAnsi="Times New Roman"/>
          <w:sz w:val="24"/>
          <w:szCs w:val="24"/>
        </w:rPr>
        <w:t>Marsh</w:t>
      </w:r>
      <w:proofErr w:type="spellEnd"/>
      <w:r w:rsidR="002A3D36" w:rsidRPr="001F5FFA">
        <w:rPr>
          <w:rFonts w:ascii="Times New Roman" w:hAnsi="Times New Roman"/>
          <w:sz w:val="24"/>
          <w:szCs w:val="24"/>
        </w:rPr>
        <w:t xml:space="preserve">, </w:t>
      </w:r>
      <w:proofErr w:type="spellStart"/>
      <w:r w:rsidR="002A3D36" w:rsidRPr="001F5FFA">
        <w:rPr>
          <w:rFonts w:ascii="Times New Roman" w:hAnsi="Times New Roman"/>
          <w:sz w:val="24"/>
          <w:szCs w:val="24"/>
        </w:rPr>
        <w:t>Craven</w:t>
      </w:r>
      <w:proofErr w:type="spellEnd"/>
      <w:r w:rsidR="002A3D36" w:rsidRPr="001F5FFA">
        <w:rPr>
          <w:rFonts w:ascii="Times New Roman" w:hAnsi="Times New Roman"/>
          <w:sz w:val="24"/>
          <w:szCs w:val="24"/>
        </w:rPr>
        <w:t xml:space="preserve"> &amp;</w:t>
      </w:r>
      <w:r w:rsidR="00FE2D45" w:rsidRPr="001F5FFA">
        <w:rPr>
          <w:rFonts w:ascii="Times New Roman" w:hAnsi="Times New Roman"/>
          <w:sz w:val="24"/>
          <w:szCs w:val="24"/>
        </w:rPr>
        <w:t xml:space="preserve"> </w:t>
      </w:r>
      <w:proofErr w:type="spellStart"/>
      <w:r w:rsidR="00FE2D45" w:rsidRPr="001F5FFA">
        <w:rPr>
          <w:rFonts w:ascii="Times New Roman" w:hAnsi="Times New Roman"/>
          <w:sz w:val="24"/>
          <w:szCs w:val="24"/>
        </w:rPr>
        <w:t>Debus</w:t>
      </w:r>
      <w:proofErr w:type="spellEnd"/>
      <w:r w:rsidR="00FE2D45" w:rsidRPr="001F5FFA">
        <w:rPr>
          <w:rFonts w:ascii="Times New Roman" w:hAnsi="Times New Roman"/>
          <w:sz w:val="24"/>
          <w:szCs w:val="24"/>
        </w:rPr>
        <w:t>, 2005; 2006</w:t>
      </w:r>
      <w:r w:rsidR="00955668" w:rsidRPr="001F5FFA">
        <w:rPr>
          <w:rFonts w:ascii="Times New Roman" w:hAnsi="Times New Roman"/>
          <w:sz w:val="24"/>
          <w:szCs w:val="24"/>
        </w:rPr>
        <w:t>). Estos estudios revelan</w:t>
      </w:r>
      <w:r w:rsidR="001171B6" w:rsidRPr="001F5FFA">
        <w:rPr>
          <w:rFonts w:ascii="Times New Roman" w:hAnsi="Times New Roman"/>
          <w:sz w:val="24"/>
          <w:szCs w:val="24"/>
        </w:rPr>
        <w:t xml:space="preserve"> un </w:t>
      </w:r>
      <w:r w:rsidR="001171B6" w:rsidRPr="001F5FFA">
        <w:rPr>
          <w:rFonts w:ascii="Times New Roman" w:hAnsi="Times New Roman"/>
          <w:sz w:val="24"/>
          <w:szCs w:val="24"/>
          <w:lang w:val="es-CL"/>
        </w:rPr>
        <w:t>mayor tamaño del efecto cuando (a) las intervenciones u</w:t>
      </w:r>
      <w:r w:rsidR="001171B6" w:rsidRPr="001F5FFA">
        <w:rPr>
          <w:rFonts w:ascii="Times New Roman" w:hAnsi="Times New Roman"/>
          <w:sz w:val="24"/>
          <w:szCs w:val="24"/>
        </w:rPr>
        <w:t>san un enfoque multidimensional en vez de unidimensional; (b) el</w:t>
      </w:r>
      <w:r w:rsidR="001171B6" w:rsidRPr="001F5FFA">
        <w:rPr>
          <w:rFonts w:ascii="Times New Roman" w:hAnsi="Times New Roman"/>
          <w:sz w:val="24"/>
          <w:szCs w:val="24"/>
          <w:lang w:val="es-CL"/>
        </w:rPr>
        <w:t xml:space="preserve"> foco de la intervención es solo el autoconcepto y no otras variabl</w:t>
      </w:r>
      <w:r w:rsidR="00B56CF2" w:rsidRPr="001F5FFA">
        <w:rPr>
          <w:rFonts w:ascii="Times New Roman" w:hAnsi="Times New Roman"/>
          <w:sz w:val="24"/>
          <w:szCs w:val="24"/>
          <w:lang w:val="es-CL"/>
        </w:rPr>
        <w:t>es; (c) los grupos son aleatorios</w:t>
      </w:r>
      <w:r w:rsidR="001171B6" w:rsidRPr="001F5FFA">
        <w:rPr>
          <w:rFonts w:ascii="Times New Roman" w:hAnsi="Times New Roman"/>
          <w:sz w:val="24"/>
          <w:szCs w:val="24"/>
          <w:lang w:val="es-CL"/>
        </w:rPr>
        <w:t xml:space="preserve">  y se cuenta con grupo de control; (c) se u</w:t>
      </w:r>
      <w:proofErr w:type="spellStart"/>
      <w:r w:rsidR="001171B6" w:rsidRPr="001F5FFA">
        <w:rPr>
          <w:rFonts w:ascii="Times New Roman" w:hAnsi="Times New Roman"/>
          <w:sz w:val="24"/>
          <w:szCs w:val="24"/>
        </w:rPr>
        <w:t>tiliza</w:t>
      </w:r>
      <w:proofErr w:type="spellEnd"/>
      <w:r w:rsidR="001171B6" w:rsidRPr="001F5FFA">
        <w:rPr>
          <w:rFonts w:ascii="Times New Roman" w:hAnsi="Times New Roman"/>
          <w:sz w:val="24"/>
          <w:szCs w:val="24"/>
        </w:rPr>
        <w:t xml:space="preserve"> </w:t>
      </w:r>
      <w:r w:rsidR="001171B6" w:rsidRPr="001F5FFA">
        <w:rPr>
          <w:rFonts w:ascii="Times New Roman" w:hAnsi="Times New Roman"/>
          <w:sz w:val="24"/>
          <w:szCs w:val="24"/>
          <w:lang w:val="es-CL"/>
        </w:rPr>
        <w:t xml:space="preserve">la alabanza y las técnicas de retroalimentación; (d) están centradas en la práctica o entrenamiento; (e) la intervención es ejecutada </w:t>
      </w:r>
      <w:r w:rsidR="001171B6" w:rsidRPr="001F5FFA">
        <w:rPr>
          <w:rFonts w:ascii="Times New Roman" w:hAnsi="Times New Roman"/>
          <w:sz w:val="24"/>
          <w:szCs w:val="24"/>
        </w:rPr>
        <w:t xml:space="preserve">por profesores y no por otros profesionales; (f) se emplean procedimientos </w:t>
      </w:r>
      <w:r w:rsidR="00672C8F" w:rsidRPr="001F5FFA">
        <w:rPr>
          <w:rFonts w:ascii="Times New Roman" w:hAnsi="Times New Roman"/>
          <w:sz w:val="24"/>
          <w:szCs w:val="24"/>
        </w:rPr>
        <w:t>estandarizados</w:t>
      </w:r>
      <w:r w:rsidR="001171B6" w:rsidRPr="001F5FFA">
        <w:rPr>
          <w:rFonts w:ascii="Times New Roman" w:hAnsi="Times New Roman"/>
          <w:sz w:val="24"/>
          <w:szCs w:val="24"/>
        </w:rPr>
        <w:t xml:space="preserve"> y (g)  </w:t>
      </w:r>
      <w:r w:rsidR="001171B6" w:rsidRPr="001F5FFA">
        <w:rPr>
          <w:rFonts w:ascii="Times New Roman" w:hAnsi="Times New Roman"/>
          <w:sz w:val="24"/>
          <w:szCs w:val="24"/>
          <w:lang w:val="es-CL"/>
        </w:rPr>
        <w:t xml:space="preserve">son intervenciones </w:t>
      </w:r>
      <w:proofErr w:type="spellStart"/>
      <w:r w:rsidR="001171B6" w:rsidRPr="001F5FFA">
        <w:rPr>
          <w:rFonts w:ascii="Times New Roman" w:hAnsi="Times New Roman"/>
          <w:sz w:val="24"/>
          <w:szCs w:val="24"/>
          <w:lang w:val="es-CL"/>
        </w:rPr>
        <w:t>reparatorias</w:t>
      </w:r>
      <w:proofErr w:type="spellEnd"/>
      <w:r w:rsidR="001171B6" w:rsidRPr="001F5FFA">
        <w:rPr>
          <w:rFonts w:ascii="Times New Roman" w:hAnsi="Times New Roman"/>
          <w:sz w:val="24"/>
          <w:szCs w:val="24"/>
          <w:lang w:val="es-CL"/>
        </w:rPr>
        <w:t>, con respecto a las preventivas.</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rPr>
        <w:t xml:space="preserve">Diseñar recursos educativos, que permitan a los docentes activar los mecanismos psicológicos de estimulación del AA de sus estudiantes en la interacción cotidiana del aula, permite pasar de los tradicionales modelos teóricos a prácticos y de modelos descriptivos correlaciónales a diseños experimentales, escasos y necesarios en </w:t>
      </w:r>
      <w:r w:rsidRPr="001F5FFA">
        <w:rPr>
          <w:rFonts w:ascii="Times New Roman" w:hAnsi="Times New Roman"/>
          <w:sz w:val="24"/>
          <w:szCs w:val="24"/>
        </w:rPr>
        <w:lastRenderedPageBreak/>
        <w:t>Latinoamérica (</w:t>
      </w:r>
      <w:r w:rsidR="0072598C" w:rsidRPr="001F5FFA">
        <w:rPr>
          <w:rFonts w:ascii="Times New Roman" w:hAnsi="Times New Roman"/>
          <w:sz w:val="24"/>
          <w:szCs w:val="24"/>
        </w:rPr>
        <w:t>Cornejo &amp; Redondo, 2007</w:t>
      </w:r>
      <w:r w:rsidRPr="001F5FFA">
        <w:rPr>
          <w:rFonts w:ascii="Times New Roman" w:hAnsi="Times New Roman"/>
          <w:sz w:val="24"/>
          <w:szCs w:val="24"/>
        </w:rPr>
        <w:t xml:space="preserve">) para que puedan convertirse en aportes reales a la mejora educativa. </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rPr>
        <w:t xml:space="preserve">El objetivo de esta investigación es </w:t>
      </w:r>
      <w:r w:rsidR="00B902B9" w:rsidRPr="001F5FFA">
        <w:rPr>
          <w:rFonts w:ascii="Times New Roman" w:hAnsi="Times New Roman"/>
          <w:sz w:val="24"/>
          <w:szCs w:val="24"/>
        </w:rPr>
        <w:t xml:space="preserve">evaluar </w:t>
      </w:r>
      <w:r w:rsidRPr="001F5FFA">
        <w:rPr>
          <w:rFonts w:ascii="Times New Roman" w:hAnsi="Times New Roman"/>
          <w:sz w:val="24"/>
          <w:szCs w:val="24"/>
        </w:rPr>
        <w:t>el impacto de un programa de entrenamiento en las habilidades de los profesores para estimular el AA y el efecto de la aplicación de estas estrategias por parte del docente en el autoconcepto académico y resultados de aprendizaje de sus estudiantes, en centros educativos chilenos de alta vulnerabilidad social.</w:t>
      </w:r>
    </w:p>
    <w:p w:rsidR="004D46D8" w:rsidRPr="001F5FFA" w:rsidRDefault="001171B6" w:rsidP="000E54C7">
      <w:pPr>
        <w:spacing w:after="0" w:line="480" w:lineRule="auto"/>
        <w:jc w:val="center"/>
        <w:rPr>
          <w:rFonts w:ascii="Times New Roman" w:hAnsi="Times New Roman"/>
          <w:sz w:val="24"/>
          <w:szCs w:val="24"/>
        </w:rPr>
      </w:pPr>
      <w:r w:rsidRPr="001F5FFA">
        <w:rPr>
          <w:rFonts w:ascii="Times New Roman" w:hAnsi="Times New Roman"/>
          <w:b/>
          <w:sz w:val="24"/>
          <w:szCs w:val="24"/>
        </w:rPr>
        <w:t>Método</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i/>
          <w:sz w:val="24"/>
          <w:szCs w:val="24"/>
        </w:rPr>
        <w:t>Participantes</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lang w:val="es-CL"/>
        </w:rPr>
        <w:t>La población corre</w:t>
      </w:r>
      <w:r w:rsidR="000643F2" w:rsidRPr="001F5FFA">
        <w:rPr>
          <w:rFonts w:ascii="Times New Roman" w:hAnsi="Times New Roman"/>
          <w:sz w:val="24"/>
          <w:szCs w:val="24"/>
          <w:lang w:val="es-CL"/>
        </w:rPr>
        <w:t>sponde a docentes y</w:t>
      </w:r>
      <w:r w:rsidRPr="001F5FFA">
        <w:rPr>
          <w:rFonts w:ascii="Times New Roman" w:hAnsi="Times New Roman"/>
          <w:sz w:val="24"/>
          <w:szCs w:val="24"/>
          <w:lang w:val="es-CL"/>
        </w:rPr>
        <w:t xml:space="preserve"> </w:t>
      </w:r>
      <w:r w:rsidRPr="001F5FFA">
        <w:rPr>
          <w:rFonts w:ascii="Times New Roman" w:hAnsi="Times New Roman"/>
          <w:sz w:val="24"/>
          <w:szCs w:val="24"/>
        </w:rPr>
        <w:t>estudiantes, de tercer y cuarto a</w:t>
      </w:r>
      <w:r w:rsidR="00363BF6" w:rsidRPr="001F5FFA">
        <w:rPr>
          <w:rFonts w:ascii="Times New Roman" w:hAnsi="Times New Roman"/>
          <w:sz w:val="24"/>
          <w:szCs w:val="24"/>
        </w:rPr>
        <w:t>ño básico de educación primaria</w:t>
      </w:r>
      <w:r w:rsidR="00824793" w:rsidRPr="001F5FFA">
        <w:rPr>
          <w:rFonts w:ascii="Times New Roman" w:hAnsi="Times New Roman"/>
          <w:sz w:val="24"/>
          <w:szCs w:val="24"/>
        </w:rPr>
        <w:t xml:space="preserve"> de centros </w:t>
      </w:r>
      <w:r w:rsidR="000643F2" w:rsidRPr="001F5FFA">
        <w:rPr>
          <w:rFonts w:ascii="Times New Roman" w:hAnsi="Times New Roman"/>
          <w:sz w:val="24"/>
          <w:szCs w:val="24"/>
        </w:rPr>
        <w:t>públicos</w:t>
      </w:r>
      <w:r w:rsidRPr="001F5FFA">
        <w:rPr>
          <w:rFonts w:ascii="Times New Roman" w:hAnsi="Times New Roman"/>
          <w:sz w:val="24"/>
          <w:szCs w:val="24"/>
        </w:rPr>
        <w:t xml:space="preserve"> de la </w:t>
      </w:r>
      <w:r w:rsidR="000643F2" w:rsidRPr="001F5FFA">
        <w:rPr>
          <w:rFonts w:ascii="Times New Roman" w:hAnsi="Times New Roman"/>
          <w:sz w:val="24"/>
          <w:szCs w:val="24"/>
        </w:rPr>
        <w:t>Provincia de Concepción, Chile</w:t>
      </w:r>
      <w:r w:rsidRPr="001F5FFA">
        <w:rPr>
          <w:rFonts w:ascii="Times New Roman" w:hAnsi="Times New Roman"/>
          <w:sz w:val="24"/>
          <w:szCs w:val="24"/>
        </w:rPr>
        <w:t xml:space="preserve">, </w:t>
      </w:r>
      <w:r w:rsidR="00672C8F" w:rsidRPr="001F5FFA">
        <w:rPr>
          <w:rFonts w:ascii="Times New Roman" w:hAnsi="Times New Roman"/>
          <w:sz w:val="24"/>
          <w:szCs w:val="24"/>
        </w:rPr>
        <w:t>con a</w:t>
      </w:r>
      <w:r w:rsidRPr="001F5FFA">
        <w:rPr>
          <w:rFonts w:ascii="Times New Roman" w:hAnsi="Times New Roman"/>
          <w:sz w:val="24"/>
          <w:szCs w:val="24"/>
        </w:rPr>
        <w:t xml:space="preserve">ltos índices de vulnerabilidad social, superior a 50% y bajos resultados académicos </w:t>
      </w:r>
      <w:r w:rsidR="00B902B9" w:rsidRPr="001F5FFA">
        <w:rPr>
          <w:rFonts w:ascii="Times New Roman" w:hAnsi="Times New Roman"/>
          <w:sz w:val="24"/>
          <w:szCs w:val="24"/>
        </w:rPr>
        <w:t xml:space="preserve">en pruebas nacionales estandarizadas </w:t>
      </w:r>
      <w:r w:rsidR="002F2FCD" w:rsidRPr="001F5FFA">
        <w:rPr>
          <w:rFonts w:ascii="Times New Roman" w:hAnsi="Times New Roman"/>
          <w:sz w:val="24"/>
          <w:szCs w:val="24"/>
        </w:rPr>
        <w:t>(Agencia de Calidad de la Educación Gobierno de Chile, 2015)</w:t>
      </w:r>
      <w:r w:rsidR="00FE2D45" w:rsidRPr="001F5FFA">
        <w:rPr>
          <w:rFonts w:ascii="Times New Roman" w:hAnsi="Times New Roman"/>
          <w:sz w:val="24"/>
          <w:szCs w:val="24"/>
        </w:rPr>
        <w:t>.</w:t>
      </w:r>
      <w:r w:rsidRPr="001F5FFA">
        <w:rPr>
          <w:rFonts w:ascii="Times New Roman" w:hAnsi="Times New Roman"/>
          <w:color w:val="FF0000"/>
          <w:sz w:val="24"/>
          <w:szCs w:val="24"/>
        </w:rPr>
        <w:t xml:space="preserve"> </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rPr>
        <w:t>La muestra estuvo compuesta por 36 profesores y 814 estudiantes correspondientes a sus grupo</w:t>
      </w:r>
      <w:r w:rsidR="000643F2" w:rsidRPr="001F5FFA">
        <w:rPr>
          <w:rFonts w:ascii="Times New Roman" w:hAnsi="Times New Roman"/>
          <w:sz w:val="24"/>
          <w:szCs w:val="24"/>
        </w:rPr>
        <w:t>s cursos</w:t>
      </w:r>
      <w:r w:rsidR="00B902B9" w:rsidRPr="001F5FFA">
        <w:rPr>
          <w:rFonts w:ascii="Times New Roman" w:hAnsi="Times New Roman"/>
          <w:sz w:val="24"/>
          <w:szCs w:val="24"/>
        </w:rPr>
        <w:t xml:space="preserve"> completos</w:t>
      </w:r>
      <w:r w:rsidR="000643F2" w:rsidRPr="001F5FFA">
        <w:rPr>
          <w:rFonts w:ascii="Times New Roman" w:hAnsi="Times New Roman"/>
          <w:sz w:val="24"/>
          <w:szCs w:val="24"/>
        </w:rPr>
        <w:t>, de 17 escuelas</w:t>
      </w:r>
      <w:r w:rsidRPr="001F5FFA">
        <w:rPr>
          <w:rFonts w:ascii="Times New Roman" w:hAnsi="Times New Roman"/>
          <w:sz w:val="24"/>
          <w:szCs w:val="24"/>
        </w:rPr>
        <w:t xml:space="preserve">. En el grupo experimental participaron 21 docentes, con sus </w:t>
      </w:r>
      <w:r w:rsidR="00E377A6" w:rsidRPr="001F5FFA">
        <w:rPr>
          <w:rFonts w:ascii="Times New Roman" w:hAnsi="Times New Roman"/>
          <w:sz w:val="24"/>
          <w:szCs w:val="24"/>
        </w:rPr>
        <w:t xml:space="preserve">443 alumnos, y 15 docentes en grupo </w:t>
      </w:r>
      <w:r w:rsidRPr="001F5FFA">
        <w:rPr>
          <w:rFonts w:ascii="Times New Roman" w:hAnsi="Times New Roman"/>
          <w:sz w:val="24"/>
          <w:szCs w:val="24"/>
        </w:rPr>
        <w:t xml:space="preserve">control, con 376 </w:t>
      </w:r>
      <w:r w:rsidR="00E377A6" w:rsidRPr="001F5FFA">
        <w:rPr>
          <w:rFonts w:ascii="Times New Roman" w:hAnsi="Times New Roman"/>
          <w:sz w:val="24"/>
          <w:szCs w:val="24"/>
        </w:rPr>
        <w:t>alumnos. La edad promedio de</w:t>
      </w:r>
      <w:r w:rsidRPr="001F5FFA">
        <w:rPr>
          <w:rFonts w:ascii="Times New Roman" w:hAnsi="Times New Roman"/>
          <w:sz w:val="24"/>
          <w:szCs w:val="24"/>
        </w:rPr>
        <w:t xml:space="preserve"> docentes fue de 45</w:t>
      </w:r>
      <w:r w:rsidR="00E377A6" w:rsidRPr="001F5FFA">
        <w:rPr>
          <w:rFonts w:ascii="Times New Roman" w:hAnsi="Times New Roman"/>
          <w:sz w:val="24"/>
          <w:szCs w:val="24"/>
        </w:rPr>
        <w:t xml:space="preserve">.3 años (DE=12.4); cada uno </w:t>
      </w:r>
      <w:r w:rsidRPr="001F5FFA">
        <w:rPr>
          <w:rFonts w:ascii="Times New Roman" w:hAnsi="Times New Roman"/>
          <w:sz w:val="24"/>
          <w:szCs w:val="24"/>
        </w:rPr>
        <w:t>atendía a una media de 22.8</w:t>
      </w:r>
      <w:r w:rsidR="0072598C" w:rsidRPr="001F5FFA">
        <w:rPr>
          <w:rFonts w:ascii="Times New Roman" w:hAnsi="Times New Roman"/>
          <w:sz w:val="24"/>
          <w:szCs w:val="24"/>
        </w:rPr>
        <w:t xml:space="preserve"> alumnos en su curso</w:t>
      </w:r>
      <w:r w:rsidRPr="001F5FFA">
        <w:rPr>
          <w:rFonts w:ascii="Times New Roman" w:hAnsi="Times New Roman"/>
          <w:sz w:val="24"/>
          <w:szCs w:val="24"/>
        </w:rPr>
        <w:t>. Por su parte, l</w:t>
      </w:r>
      <w:r w:rsidRPr="001F5FFA">
        <w:rPr>
          <w:rFonts w:ascii="Times New Roman" w:eastAsia="DejaVu Sans" w:hAnsi="Times New Roman"/>
          <w:sz w:val="24"/>
          <w:szCs w:val="24"/>
          <w:lang w:eastAsia="zh-CN" w:bidi="hi-IN"/>
        </w:rPr>
        <w:t xml:space="preserve">a edad promedio de los estudiantes fue de 9,11 años (DE=1.08), de ellos 391 (50.38%) son mujeres y 385 (49,61%) hombres. </w:t>
      </w:r>
      <w:bookmarkStart w:id="2" w:name="_Toc424596671"/>
      <w:bookmarkStart w:id="3" w:name="_Toc426457418"/>
      <w:bookmarkEnd w:id="2"/>
      <w:bookmarkEnd w:id="3"/>
      <w:r w:rsidR="00E377A6" w:rsidRPr="001F5FFA">
        <w:rPr>
          <w:rFonts w:ascii="Times New Roman" w:hAnsi="Times New Roman"/>
          <w:sz w:val="24"/>
          <w:szCs w:val="24"/>
        </w:rPr>
        <w:t xml:space="preserve"> </w:t>
      </w:r>
      <w:r w:rsidRPr="001F5FFA">
        <w:rPr>
          <w:rFonts w:ascii="Times New Roman" w:hAnsi="Times New Roman"/>
          <w:sz w:val="24"/>
          <w:szCs w:val="24"/>
          <w:lang w:val="es-CL"/>
        </w:rPr>
        <w:t>El tipo de muestreo fue no probabilístico, por conveniencia</w:t>
      </w:r>
      <w:r w:rsidR="00B902B9" w:rsidRPr="001F5FFA">
        <w:rPr>
          <w:rFonts w:ascii="Times New Roman" w:hAnsi="Times New Roman"/>
          <w:sz w:val="24"/>
          <w:szCs w:val="24"/>
          <w:lang w:val="es-CL"/>
        </w:rPr>
        <w:t xml:space="preserve">, </w:t>
      </w:r>
      <w:r w:rsidR="00E377A6" w:rsidRPr="001F5FFA">
        <w:rPr>
          <w:rFonts w:ascii="Times New Roman" w:hAnsi="Times New Roman"/>
          <w:sz w:val="24"/>
          <w:szCs w:val="24"/>
          <w:lang w:val="es-CL"/>
        </w:rPr>
        <w:t>y</w:t>
      </w:r>
      <w:r w:rsidRPr="001F5FFA">
        <w:rPr>
          <w:rFonts w:ascii="Times New Roman" w:hAnsi="Times New Roman"/>
          <w:sz w:val="24"/>
          <w:szCs w:val="24"/>
          <w:lang w:val="es-CL"/>
        </w:rPr>
        <w:t xml:space="preserve">a que el acceso a las escuelas se realiza mediante convenios entre las </w:t>
      </w:r>
      <w:r w:rsidR="00B56CF2" w:rsidRPr="001F5FFA">
        <w:rPr>
          <w:rFonts w:ascii="Times New Roman" w:hAnsi="Times New Roman"/>
          <w:sz w:val="24"/>
          <w:szCs w:val="24"/>
          <w:lang w:val="es-CL"/>
        </w:rPr>
        <w:t xml:space="preserve">municipalidades </w:t>
      </w:r>
      <w:r w:rsidR="00363BF6" w:rsidRPr="001F5FFA">
        <w:rPr>
          <w:rFonts w:ascii="Times New Roman" w:hAnsi="Times New Roman"/>
          <w:sz w:val="24"/>
          <w:szCs w:val="24"/>
          <w:lang w:val="es-CL"/>
        </w:rPr>
        <w:t xml:space="preserve">y las universidades. </w:t>
      </w:r>
      <w:r w:rsidRPr="001F5FFA">
        <w:rPr>
          <w:rFonts w:ascii="Times New Roman" w:hAnsi="Times New Roman"/>
          <w:sz w:val="24"/>
          <w:szCs w:val="24"/>
          <w:lang w:val="es-CL"/>
        </w:rPr>
        <w:t>Las admin</w:t>
      </w:r>
      <w:r w:rsidR="00363BF6" w:rsidRPr="001F5FFA">
        <w:rPr>
          <w:rFonts w:ascii="Times New Roman" w:hAnsi="Times New Roman"/>
          <w:sz w:val="24"/>
          <w:szCs w:val="24"/>
          <w:lang w:val="es-CL"/>
        </w:rPr>
        <w:t xml:space="preserve">istraciones municipales definen </w:t>
      </w:r>
      <w:r w:rsidRPr="001F5FFA">
        <w:rPr>
          <w:rFonts w:ascii="Times New Roman" w:hAnsi="Times New Roman"/>
          <w:sz w:val="24"/>
          <w:szCs w:val="24"/>
          <w:lang w:val="es-CL"/>
        </w:rPr>
        <w:t>los grupos en los que se autoriza investigar</w:t>
      </w:r>
      <w:r w:rsidR="0072598C" w:rsidRPr="001F5FFA">
        <w:rPr>
          <w:rFonts w:ascii="Times New Roman" w:hAnsi="Times New Roman"/>
          <w:sz w:val="24"/>
          <w:szCs w:val="24"/>
          <w:lang w:val="es-CL"/>
        </w:rPr>
        <w:t xml:space="preserve"> bajo el criterio que no estén participando en otro programa. Se tomaron cursos completos sin elección de estudiantes ni docentes.</w:t>
      </w:r>
    </w:p>
    <w:p w:rsidR="004D46D8" w:rsidRPr="001F5FFA" w:rsidRDefault="001171B6" w:rsidP="000E54C7">
      <w:pPr>
        <w:pStyle w:val="Heading3"/>
        <w:spacing w:before="0" w:after="0"/>
        <w:ind w:firstLine="0"/>
      </w:pPr>
      <w:r w:rsidRPr="001F5FFA">
        <w:rPr>
          <w:b w:val="0"/>
        </w:rPr>
        <w:lastRenderedPageBreak/>
        <w:t>Instrumentos</w:t>
      </w:r>
    </w:p>
    <w:p w:rsidR="004D46D8" w:rsidRPr="001F5FFA" w:rsidRDefault="001171B6" w:rsidP="00B56CF2">
      <w:pPr>
        <w:pStyle w:val="ListParagraph"/>
        <w:numPr>
          <w:ilvl w:val="0"/>
          <w:numId w:val="2"/>
        </w:numPr>
        <w:spacing w:line="480" w:lineRule="auto"/>
        <w:ind w:left="284" w:hanging="284"/>
        <w:jc w:val="both"/>
      </w:pPr>
      <w:r w:rsidRPr="001F5FFA">
        <w:t>Escala de Autoconcepto Académico en la Interacción en Aula</w:t>
      </w:r>
      <w:r w:rsidR="00FE2D45" w:rsidRPr="001F5FFA">
        <w:rPr>
          <w:shd w:val="clear" w:color="auto" w:fill="FFFFFF"/>
          <w:lang w:val="es-CL"/>
        </w:rPr>
        <w:t xml:space="preserve"> (Lobos, Díaz, Bustos, &amp; Pérez, 2015)</w:t>
      </w:r>
      <w:r w:rsidR="00B56CF2" w:rsidRPr="001F5FFA">
        <w:t>: consta de</w:t>
      </w:r>
      <w:r w:rsidRPr="001F5FFA">
        <w:t xml:space="preserve"> 22 ítems que mide</w:t>
      </w:r>
      <w:r w:rsidR="00B56CF2" w:rsidRPr="001F5FFA">
        <w:t>n</w:t>
      </w:r>
      <w:r w:rsidRPr="001F5FFA">
        <w:t xml:space="preserve"> el nivel de </w:t>
      </w:r>
      <w:r w:rsidR="00B56CF2" w:rsidRPr="001F5FFA">
        <w:t>AA</w:t>
      </w:r>
      <w:r w:rsidRPr="001F5FFA">
        <w:t xml:space="preserve"> percibido por el estudiante, </w:t>
      </w:r>
      <w:r w:rsidR="00B56CF2" w:rsidRPr="001F5FFA">
        <w:t>en tres áreas: Participación,</w:t>
      </w:r>
      <w:r w:rsidRPr="001F5FFA">
        <w:t xml:space="preserve"> </w:t>
      </w:r>
      <w:r w:rsidR="000643F2" w:rsidRPr="001F5FFA">
        <w:t xml:space="preserve">Procedimiento </w:t>
      </w:r>
      <w:r w:rsidR="00B56CF2" w:rsidRPr="001F5FFA">
        <w:t>y</w:t>
      </w:r>
      <w:r w:rsidR="000643F2" w:rsidRPr="001F5FFA">
        <w:t xml:space="preserve"> Capacidad. </w:t>
      </w:r>
      <w:r w:rsidRPr="001F5FFA">
        <w:t>Cada ítem se responde en una escala tipo Likert de 6 intervalos, donde 1 corresponde a “nunca” y 6, “siempre”. Lobos, Días, Busto</w:t>
      </w:r>
      <w:r w:rsidR="00B56CF2" w:rsidRPr="001F5FFA">
        <w:t xml:space="preserve">s y Pérez (2015) estudiaron sus </w:t>
      </w:r>
      <w:r w:rsidRPr="001F5FFA">
        <w:t>característic</w:t>
      </w:r>
      <w:r w:rsidR="00B56CF2" w:rsidRPr="001F5FFA">
        <w:t>as psicométricas</w:t>
      </w:r>
      <w:r w:rsidRPr="001F5FFA">
        <w:t xml:space="preserve"> encontrando niveles altos de consistencia interna</w:t>
      </w:r>
      <w:r w:rsidR="00485008" w:rsidRPr="001F5FFA">
        <w:t xml:space="preserve"> en todas las sub escalas (α de </w:t>
      </w:r>
      <w:proofErr w:type="spellStart"/>
      <w:r w:rsidR="00485008" w:rsidRPr="001F5FFA">
        <w:t>Cronbach</w:t>
      </w:r>
      <w:proofErr w:type="spellEnd"/>
      <w:r w:rsidR="00485008" w:rsidRPr="001F5FFA">
        <w:t>&gt;0.8)</w:t>
      </w:r>
      <w:r w:rsidR="00B56CF2" w:rsidRPr="001F5FFA">
        <w:t xml:space="preserve">, validez de dominio y </w:t>
      </w:r>
      <w:r w:rsidRPr="001F5FFA">
        <w:t xml:space="preserve">convergente e </w:t>
      </w:r>
      <w:proofErr w:type="spellStart"/>
      <w:r w:rsidRPr="001F5FFA">
        <w:t>invarianza</w:t>
      </w:r>
      <w:proofErr w:type="spellEnd"/>
      <w:r w:rsidRPr="001F5FFA">
        <w:t xml:space="preserve"> factorial hasta el nivel estricto, ajuste adecuado de los datos al modelo teórico y validez concurrente con la </w:t>
      </w:r>
      <w:proofErr w:type="spellStart"/>
      <w:r w:rsidRPr="001F5FFA">
        <w:t>Subescala</w:t>
      </w:r>
      <w:proofErr w:type="spellEnd"/>
      <w:r w:rsidRPr="001F5FFA">
        <w:t xml:space="preserve"> de Autoestima Escolar Académica (EAEA) del Inventario de Autoestima de </w:t>
      </w:r>
      <w:proofErr w:type="spellStart"/>
      <w:r w:rsidRPr="001F5FFA">
        <w:t>Coopersmith</w:t>
      </w:r>
      <w:proofErr w:type="spellEnd"/>
      <w:r w:rsidRPr="001F5FFA">
        <w:t>, validado para población chilena (</w:t>
      </w:r>
      <w:proofErr w:type="spellStart"/>
      <w:r w:rsidRPr="001F5FFA">
        <w:t>Brinkmann</w:t>
      </w:r>
      <w:proofErr w:type="spellEnd"/>
      <w:r w:rsidRPr="001F5FFA">
        <w:t xml:space="preserve">, </w:t>
      </w:r>
      <w:proofErr w:type="spellStart"/>
      <w:r w:rsidR="000B7568" w:rsidRPr="001F5FFA">
        <w:t>Segure</w:t>
      </w:r>
      <w:proofErr w:type="spellEnd"/>
      <w:r w:rsidR="000B7568" w:rsidRPr="001F5FFA">
        <w:t xml:space="preserve"> &amp; Solar, 198</w:t>
      </w:r>
      <w:r w:rsidR="006F5AD1" w:rsidRPr="001F5FFA">
        <w:t>9</w:t>
      </w:r>
      <w:r w:rsidR="000B7568" w:rsidRPr="001F5FFA">
        <w:t xml:space="preserve">). </w:t>
      </w:r>
    </w:p>
    <w:p w:rsidR="004D46D8" w:rsidRPr="001F5FFA" w:rsidRDefault="001171B6" w:rsidP="00B56CF2">
      <w:pPr>
        <w:pStyle w:val="ListParagraph"/>
        <w:numPr>
          <w:ilvl w:val="0"/>
          <w:numId w:val="2"/>
        </w:numPr>
        <w:spacing w:line="480" w:lineRule="auto"/>
        <w:ind w:left="284" w:hanging="284"/>
        <w:jc w:val="both"/>
      </w:pPr>
      <w:r w:rsidRPr="001F5FFA">
        <w:t>Escala de Reporte de Estrategias de Estimulación del Autoconcepto Académicos</w:t>
      </w:r>
      <w:r w:rsidR="00FE2D45" w:rsidRPr="001F5FFA">
        <w:t xml:space="preserve"> (</w:t>
      </w:r>
      <w:r w:rsidR="007D3817">
        <w:t>Lobos &amp; Díaz, 2015</w:t>
      </w:r>
      <w:r w:rsidR="00317C14" w:rsidRPr="001F5FFA">
        <w:t>)</w:t>
      </w:r>
      <w:r w:rsidR="00B56CF2" w:rsidRPr="001F5FFA">
        <w:t xml:space="preserve">: </w:t>
      </w:r>
      <w:r w:rsidRPr="001F5FFA">
        <w:t>mide el nivel, percibido por los estudiantes, de aplicación del profesor de las estrategias de estimul</w:t>
      </w:r>
      <w:r w:rsidR="00B56CF2" w:rsidRPr="001F5FFA">
        <w:t>ación del AA</w:t>
      </w:r>
      <w:r w:rsidR="00485008" w:rsidRPr="001F5FFA">
        <w:t xml:space="preserve"> en las áreas de</w:t>
      </w:r>
      <w:r w:rsidRPr="001F5FFA">
        <w:t xml:space="preserve"> participación, procedimiento de trabajo y capacidad. </w:t>
      </w:r>
      <w:r w:rsidR="008D4F8A" w:rsidRPr="001F5FFA">
        <w:t xml:space="preserve">Los </w:t>
      </w:r>
      <w:r w:rsidRPr="001F5FFA">
        <w:t>alumnos deben responder una serie de 16 afirmaciones, acer</w:t>
      </w:r>
      <w:r w:rsidR="00B56CF2" w:rsidRPr="001F5FFA">
        <w:t>ca del comportamiento</w:t>
      </w:r>
      <w:r w:rsidRPr="001F5FFA">
        <w:t xml:space="preserve"> del profesor en aula, a través de una escala de 6 intervalos, tipo Likert, en donde 1 equivale a “nunca” y 6, a “siempre”. Las características psicométricas</w:t>
      </w:r>
      <w:r w:rsidR="008D4F8A" w:rsidRPr="001F5FFA">
        <w:t xml:space="preserve"> de la escala</w:t>
      </w:r>
      <w:r w:rsidRPr="001F5FFA">
        <w:t xml:space="preserve"> muestran adecuada consistencia interna, validez de dominio y dimensional, con adecuado nivel de ajuste del modelo a los datos, con </w:t>
      </w:r>
      <w:proofErr w:type="spellStart"/>
      <w:r w:rsidRPr="001F5FFA">
        <w:t>invarianza</w:t>
      </w:r>
      <w:proofErr w:type="spellEnd"/>
      <w:r w:rsidRPr="001F5FFA">
        <w:t xml:space="preserve"> estructural y temporal e </w:t>
      </w:r>
      <w:r w:rsidR="006F5AD1" w:rsidRPr="001F5FFA">
        <w:t>indicios de validez concurrente.</w:t>
      </w:r>
    </w:p>
    <w:p w:rsidR="004D46D8" w:rsidRPr="001F5FFA" w:rsidRDefault="001171B6" w:rsidP="003361B2">
      <w:pPr>
        <w:pStyle w:val="ListParagraph"/>
        <w:numPr>
          <w:ilvl w:val="0"/>
          <w:numId w:val="2"/>
        </w:numPr>
        <w:spacing w:line="480" w:lineRule="auto"/>
        <w:ind w:left="284" w:hanging="284"/>
        <w:jc w:val="both"/>
      </w:pPr>
      <w:r w:rsidRPr="001F5FFA">
        <w:t xml:space="preserve">Resultados educativos: </w:t>
      </w:r>
      <w:r w:rsidR="003361B2" w:rsidRPr="001F5FFA">
        <w:t>Notas</w:t>
      </w:r>
      <w:r w:rsidR="000643F2" w:rsidRPr="001F5FFA">
        <w:t xml:space="preserve"> en las asignatura</w:t>
      </w:r>
      <w:r w:rsidR="007E3909" w:rsidRPr="001F5FFA">
        <w:t>s</w:t>
      </w:r>
      <w:r w:rsidR="000643F2" w:rsidRPr="001F5FFA">
        <w:t xml:space="preserve"> de matemática y lenguaje, </w:t>
      </w:r>
      <w:r w:rsidRPr="001F5FFA">
        <w:t>y la asiste</w:t>
      </w:r>
      <w:r w:rsidR="000643F2" w:rsidRPr="001F5FFA">
        <w:t>ncia a clases</w:t>
      </w:r>
      <w:r w:rsidRPr="001F5FFA">
        <w:t xml:space="preserve"> por semestre </w:t>
      </w:r>
      <w:r w:rsidR="008D4F8A" w:rsidRPr="001F5FFA">
        <w:t>académico</w:t>
      </w:r>
      <w:r w:rsidR="00E377A6" w:rsidRPr="001F5FFA">
        <w:t>, obtenidas de la plataforma SIGE que corresponde al sistem</w:t>
      </w:r>
      <w:r w:rsidR="003361B2" w:rsidRPr="001F5FFA">
        <w:t>a oficial de información</w:t>
      </w:r>
      <w:r w:rsidR="00E377A6" w:rsidRPr="001F5FFA">
        <w:t xml:space="preserve"> de estudiantes  </w:t>
      </w:r>
      <w:r w:rsidR="003361B2" w:rsidRPr="001F5FFA">
        <w:t xml:space="preserve">del </w:t>
      </w:r>
      <w:r w:rsidR="00E377A6" w:rsidRPr="001F5FFA">
        <w:t>Ministerio de Educación en Chile.</w:t>
      </w:r>
    </w:p>
    <w:p w:rsidR="004D46D8" w:rsidRPr="001F5FFA" w:rsidRDefault="001171B6" w:rsidP="000E54C7">
      <w:pPr>
        <w:pStyle w:val="Heading3"/>
        <w:spacing w:before="0" w:after="0"/>
        <w:ind w:firstLine="0"/>
      </w:pPr>
      <w:r w:rsidRPr="001F5FFA">
        <w:rPr>
          <w:b w:val="0"/>
          <w:i/>
        </w:rPr>
        <w:lastRenderedPageBreak/>
        <w:t>Tratamiento</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rPr>
        <w:t>El programa de en</w:t>
      </w:r>
      <w:r w:rsidR="008D4F8A" w:rsidRPr="001F5FFA">
        <w:rPr>
          <w:rFonts w:ascii="Times New Roman" w:hAnsi="Times New Roman"/>
          <w:sz w:val="24"/>
          <w:szCs w:val="24"/>
        </w:rPr>
        <w:t>trenamiento</w:t>
      </w:r>
      <w:r w:rsidRPr="001F5FFA">
        <w:rPr>
          <w:rFonts w:ascii="Times New Roman" w:hAnsi="Times New Roman"/>
          <w:sz w:val="24"/>
          <w:szCs w:val="24"/>
        </w:rPr>
        <w:t xml:space="preserve"> en habilidades de estimulación del AA enmarca acciones de alabanza y mensajes instructivos (</w:t>
      </w:r>
      <w:proofErr w:type="spellStart"/>
      <w:r w:rsidRPr="001F5FFA">
        <w:rPr>
          <w:rFonts w:ascii="Times New Roman" w:hAnsi="Times New Roman"/>
          <w:sz w:val="24"/>
          <w:szCs w:val="24"/>
        </w:rPr>
        <w:t>Marsh</w:t>
      </w:r>
      <w:proofErr w:type="spellEnd"/>
      <w:r w:rsidRPr="001F5FFA">
        <w:rPr>
          <w:rFonts w:ascii="Times New Roman" w:hAnsi="Times New Roman"/>
          <w:sz w:val="24"/>
          <w:szCs w:val="24"/>
        </w:rPr>
        <w:t xml:space="preserve"> &amp; </w:t>
      </w:r>
      <w:proofErr w:type="spellStart"/>
      <w:r w:rsidRPr="001F5FFA">
        <w:rPr>
          <w:rFonts w:ascii="Times New Roman" w:hAnsi="Times New Roman"/>
          <w:sz w:val="24"/>
          <w:szCs w:val="24"/>
        </w:rPr>
        <w:t>Craven</w:t>
      </w:r>
      <w:proofErr w:type="spellEnd"/>
      <w:r w:rsidRPr="001F5FFA">
        <w:rPr>
          <w:rFonts w:ascii="Times New Roman" w:hAnsi="Times New Roman"/>
          <w:sz w:val="24"/>
          <w:szCs w:val="24"/>
        </w:rPr>
        <w:t xml:space="preserve">, 2006; </w:t>
      </w:r>
      <w:proofErr w:type="spellStart"/>
      <w:r w:rsidRPr="001F5FFA">
        <w:rPr>
          <w:rFonts w:ascii="Times New Roman" w:hAnsi="Times New Roman"/>
          <w:sz w:val="24"/>
          <w:szCs w:val="24"/>
        </w:rPr>
        <w:t>Marsh</w:t>
      </w:r>
      <w:proofErr w:type="spellEnd"/>
      <w:r w:rsidRPr="001F5FFA">
        <w:rPr>
          <w:rFonts w:ascii="Times New Roman" w:hAnsi="Times New Roman"/>
          <w:sz w:val="24"/>
          <w:szCs w:val="24"/>
        </w:rPr>
        <w:t xml:space="preserve"> &amp; Martin, 2011; </w:t>
      </w:r>
      <w:proofErr w:type="spellStart"/>
      <w:r w:rsidRPr="001F5FFA">
        <w:rPr>
          <w:rFonts w:ascii="Times New Roman" w:hAnsi="Times New Roman"/>
          <w:sz w:val="24"/>
          <w:szCs w:val="24"/>
        </w:rPr>
        <w:t>O´Mara</w:t>
      </w:r>
      <w:proofErr w:type="spellEnd"/>
      <w:r w:rsidRPr="001F5FFA">
        <w:rPr>
          <w:rFonts w:ascii="Times New Roman" w:hAnsi="Times New Roman"/>
          <w:sz w:val="24"/>
          <w:szCs w:val="24"/>
        </w:rPr>
        <w:t xml:space="preserve">, </w:t>
      </w:r>
      <w:proofErr w:type="spellStart"/>
      <w:r w:rsidRPr="001F5FFA">
        <w:rPr>
          <w:rFonts w:ascii="Times New Roman" w:hAnsi="Times New Roman"/>
          <w:sz w:val="24"/>
          <w:szCs w:val="24"/>
        </w:rPr>
        <w:t>Marsh</w:t>
      </w:r>
      <w:proofErr w:type="spellEnd"/>
      <w:r w:rsidRPr="001F5FFA">
        <w:rPr>
          <w:rFonts w:ascii="Times New Roman" w:hAnsi="Times New Roman"/>
          <w:sz w:val="24"/>
          <w:szCs w:val="24"/>
        </w:rPr>
        <w:t xml:space="preserve">, </w:t>
      </w:r>
      <w:proofErr w:type="spellStart"/>
      <w:r w:rsidRPr="001F5FFA">
        <w:rPr>
          <w:rFonts w:ascii="Times New Roman" w:hAnsi="Times New Roman"/>
          <w:sz w:val="24"/>
          <w:szCs w:val="24"/>
        </w:rPr>
        <w:t>Craven</w:t>
      </w:r>
      <w:proofErr w:type="spellEnd"/>
      <w:r w:rsidRPr="001F5FFA">
        <w:rPr>
          <w:rFonts w:ascii="Times New Roman" w:hAnsi="Times New Roman"/>
          <w:sz w:val="24"/>
          <w:szCs w:val="24"/>
        </w:rPr>
        <w:t xml:space="preserve"> y </w:t>
      </w:r>
      <w:proofErr w:type="spellStart"/>
      <w:r w:rsidRPr="001F5FFA">
        <w:rPr>
          <w:rFonts w:ascii="Times New Roman" w:hAnsi="Times New Roman"/>
          <w:sz w:val="24"/>
          <w:szCs w:val="24"/>
        </w:rPr>
        <w:t>Debus</w:t>
      </w:r>
      <w:proofErr w:type="spellEnd"/>
      <w:r w:rsidRPr="001F5FFA">
        <w:rPr>
          <w:rFonts w:ascii="Times New Roman" w:hAnsi="Times New Roman"/>
          <w:sz w:val="24"/>
          <w:szCs w:val="24"/>
        </w:rPr>
        <w:t>, 2006) que el profesor realiza con sus estudiantes</w:t>
      </w:r>
      <w:r w:rsidR="008D4F8A" w:rsidRPr="001F5FFA">
        <w:rPr>
          <w:rFonts w:ascii="Times New Roman" w:hAnsi="Times New Roman"/>
          <w:sz w:val="24"/>
          <w:szCs w:val="24"/>
        </w:rPr>
        <w:t>,</w:t>
      </w:r>
      <w:r w:rsidRPr="001F5FFA">
        <w:rPr>
          <w:rFonts w:ascii="Times New Roman" w:hAnsi="Times New Roman"/>
          <w:sz w:val="24"/>
          <w:szCs w:val="24"/>
        </w:rPr>
        <w:t xml:space="preserve"> dirigidos a estimular en ellos la mejora de su autoconcepto académico en las facetas de participación, procedimiento y capacidad </w:t>
      </w:r>
      <w:r w:rsidR="00630F9D" w:rsidRPr="001F5FFA">
        <w:rPr>
          <w:rFonts w:ascii="Times New Roman" w:hAnsi="Times New Roman"/>
          <w:sz w:val="24"/>
          <w:szCs w:val="24"/>
        </w:rPr>
        <w:t>(Lobos &amp; D</w:t>
      </w:r>
      <w:r w:rsidR="000A219F" w:rsidRPr="001F5FFA">
        <w:rPr>
          <w:rFonts w:ascii="Times New Roman" w:hAnsi="Times New Roman"/>
          <w:sz w:val="24"/>
          <w:szCs w:val="24"/>
        </w:rPr>
        <w:t>íaz</w:t>
      </w:r>
      <w:r w:rsidR="006F5AD1" w:rsidRPr="001F5FFA">
        <w:rPr>
          <w:rFonts w:ascii="Times New Roman" w:hAnsi="Times New Roman"/>
          <w:sz w:val="24"/>
          <w:szCs w:val="24"/>
        </w:rPr>
        <w:t>, 2015</w:t>
      </w:r>
      <w:r w:rsidR="000A219F" w:rsidRPr="001F5FFA">
        <w:rPr>
          <w:rFonts w:ascii="Times New Roman" w:hAnsi="Times New Roman"/>
          <w:sz w:val="24"/>
          <w:szCs w:val="24"/>
        </w:rPr>
        <w:t>; Lobos et al., 2015</w:t>
      </w:r>
      <w:r w:rsidRPr="001F5FFA">
        <w:rPr>
          <w:rFonts w:ascii="Times New Roman" w:hAnsi="Times New Roman"/>
          <w:sz w:val="24"/>
          <w:szCs w:val="24"/>
        </w:rPr>
        <w:t>). Las estrategias de estimulación a la capacidad son aquellas acciones (verbales, gestuales y lúdicas; privadas y en público) precisas y concretas que utiliza el profesor para indicar aspectos positivos de la habilidad en la realización de actividades; además, incluye desalentar la atribución a falta de capacidad. La estimulación al procedimie</w:t>
      </w:r>
      <w:r w:rsidR="003361B2" w:rsidRPr="001F5FFA">
        <w:rPr>
          <w:rFonts w:ascii="Times New Roman" w:hAnsi="Times New Roman"/>
          <w:sz w:val="24"/>
          <w:szCs w:val="24"/>
        </w:rPr>
        <w:t>nto, aborda la forma de trabajo que utiliza el estudiante</w:t>
      </w:r>
      <w:r w:rsidRPr="001F5FFA">
        <w:rPr>
          <w:rFonts w:ascii="Times New Roman" w:hAnsi="Times New Roman"/>
          <w:sz w:val="24"/>
          <w:szCs w:val="24"/>
        </w:rPr>
        <w:t xml:space="preserve">, enfocándose en conductas como la atención a las instrucciones, organización de materiales, seguimiento de indicaciones, etc. Finalmente, la estimulación a la participación en clases, se centra en lograr la involucración verbal de sus estudiantes en las actividades de la clase, tales como realizar preguntas, opinar, dar respuesta a preguntas del docente, etc. </w:t>
      </w:r>
    </w:p>
    <w:p w:rsidR="004D46D8" w:rsidRPr="001F5FFA" w:rsidRDefault="008D4F8A" w:rsidP="000E54C7">
      <w:pPr>
        <w:spacing w:after="0" w:line="480" w:lineRule="auto"/>
        <w:jc w:val="both"/>
        <w:rPr>
          <w:rFonts w:ascii="Times New Roman" w:hAnsi="Times New Roman"/>
          <w:sz w:val="24"/>
          <w:szCs w:val="24"/>
        </w:rPr>
      </w:pPr>
      <w:r w:rsidRPr="001F5FFA">
        <w:rPr>
          <w:rFonts w:ascii="Times New Roman" w:hAnsi="Times New Roman"/>
          <w:sz w:val="24"/>
          <w:szCs w:val="24"/>
        </w:rPr>
        <w:t>El entrenamiento</w:t>
      </w:r>
      <w:r w:rsidR="003361B2" w:rsidRPr="001F5FFA">
        <w:rPr>
          <w:rFonts w:ascii="Times New Roman" w:hAnsi="Times New Roman"/>
          <w:sz w:val="24"/>
          <w:szCs w:val="24"/>
        </w:rPr>
        <w:t xml:space="preserve"> se ejecutó en dos modalidades. </w:t>
      </w:r>
      <w:r w:rsidRPr="001F5FFA">
        <w:rPr>
          <w:rFonts w:ascii="Times New Roman" w:hAnsi="Times New Roman"/>
          <w:sz w:val="24"/>
          <w:szCs w:val="24"/>
        </w:rPr>
        <w:t>L</w:t>
      </w:r>
      <w:r w:rsidR="001171B6" w:rsidRPr="001F5FFA">
        <w:rPr>
          <w:rFonts w:ascii="Times New Roman" w:hAnsi="Times New Roman"/>
          <w:sz w:val="24"/>
          <w:szCs w:val="24"/>
        </w:rPr>
        <w:t>a primera, ex</w:t>
      </w:r>
      <w:r w:rsidR="003361B2" w:rsidRPr="001F5FFA">
        <w:rPr>
          <w:rFonts w:ascii="Times New Roman" w:hAnsi="Times New Roman"/>
          <w:sz w:val="24"/>
          <w:szCs w:val="24"/>
        </w:rPr>
        <w:t>tra aula, en sesiones de taller</w:t>
      </w:r>
      <w:r w:rsidR="001171B6" w:rsidRPr="001F5FFA">
        <w:rPr>
          <w:rFonts w:ascii="Times New Roman" w:hAnsi="Times New Roman"/>
          <w:sz w:val="24"/>
          <w:szCs w:val="24"/>
        </w:rPr>
        <w:t xml:space="preserve">. La segunda, </w:t>
      </w:r>
      <w:proofErr w:type="spellStart"/>
      <w:r w:rsidR="001171B6" w:rsidRPr="001F5FFA">
        <w:rPr>
          <w:rFonts w:ascii="Times New Roman" w:hAnsi="Times New Roman"/>
          <w:sz w:val="24"/>
          <w:szCs w:val="24"/>
        </w:rPr>
        <w:t>intra</w:t>
      </w:r>
      <w:proofErr w:type="spellEnd"/>
      <w:r w:rsidR="001171B6" w:rsidRPr="001F5FFA">
        <w:rPr>
          <w:rFonts w:ascii="Times New Roman" w:hAnsi="Times New Roman"/>
          <w:sz w:val="24"/>
          <w:szCs w:val="24"/>
        </w:rPr>
        <w:t xml:space="preserve"> aula, implicó acompañamiento individual en sala a la aplicación de estrategias </w:t>
      </w:r>
      <w:r w:rsidR="003361B2" w:rsidRPr="001F5FFA">
        <w:rPr>
          <w:rFonts w:ascii="Times New Roman" w:hAnsi="Times New Roman"/>
          <w:sz w:val="24"/>
          <w:szCs w:val="24"/>
        </w:rPr>
        <w:t>por parte de los docentes participantes</w:t>
      </w:r>
      <w:r w:rsidR="001171B6" w:rsidRPr="001F5FFA">
        <w:rPr>
          <w:rFonts w:ascii="Times New Roman" w:hAnsi="Times New Roman"/>
          <w:sz w:val="24"/>
          <w:szCs w:val="24"/>
        </w:rPr>
        <w:t>.</w:t>
      </w:r>
      <w:r w:rsidR="003361B2" w:rsidRPr="001F5FFA">
        <w:rPr>
          <w:rFonts w:ascii="Times New Roman" w:hAnsi="Times New Roman"/>
          <w:sz w:val="24"/>
          <w:szCs w:val="24"/>
        </w:rPr>
        <w:t xml:space="preserve"> En cuanto a la metodología, el recuerdo evocado, el juego de roles y el modelado fueron las estrategias principales.</w:t>
      </w:r>
    </w:p>
    <w:p w:rsidR="004D46D8" w:rsidRPr="001F5FFA" w:rsidRDefault="001171B6" w:rsidP="000E54C7">
      <w:pPr>
        <w:spacing w:after="0" w:line="480" w:lineRule="auto"/>
        <w:rPr>
          <w:rFonts w:ascii="Times New Roman" w:hAnsi="Times New Roman"/>
          <w:sz w:val="24"/>
          <w:szCs w:val="24"/>
        </w:rPr>
      </w:pPr>
      <w:r w:rsidRPr="001F5FFA">
        <w:rPr>
          <w:rFonts w:ascii="Times New Roman" w:hAnsi="Times New Roman"/>
          <w:i/>
          <w:sz w:val="24"/>
          <w:szCs w:val="24"/>
        </w:rPr>
        <w:t>Procedimiento</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hAnsi="Times New Roman"/>
          <w:sz w:val="24"/>
          <w:szCs w:val="24"/>
        </w:rPr>
        <w:t>Antes del inicio de la intervención</w:t>
      </w:r>
      <w:r w:rsidR="001F5FFA" w:rsidRPr="001F5FFA">
        <w:rPr>
          <w:rFonts w:ascii="Times New Roman" w:hAnsi="Times New Roman"/>
          <w:sz w:val="24"/>
          <w:szCs w:val="24"/>
        </w:rPr>
        <w:t xml:space="preserve"> con docentes</w:t>
      </w:r>
      <w:r w:rsidRPr="001F5FFA">
        <w:rPr>
          <w:rFonts w:ascii="Times New Roman" w:hAnsi="Times New Roman"/>
          <w:sz w:val="24"/>
          <w:szCs w:val="24"/>
        </w:rPr>
        <w:t xml:space="preserve">, se </w:t>
      </w:r>
      <w:r w:rsidR="001F5FFA" w:rsidRPr="001F5FFA">
        <w:rPr>
          <w:rFonts w:ascii="Times New Roman" w:hAnsi="Times New Roman"/>
          <w:sz w:val="24"/>
          <w:szCs w:val="24"/>
        </w:rPr>
        <w:t xml:space="preserve">aplicó </w:t>
      </w:r>
      <w:r w:rsidRPr="001F5FFA">
        <w:rPr>
          <w:rFonts w:ascii="Times New Roman" w:hAnsi="Times New Roman"/>
          <w:sz w:val="24"/>
          <w:szCs w:val="24"/>
        </w:rPr>
        <w:t xml:space="preserve">el pre test a los estudiantes, </w:t>
      </w:r>
      <w:r w:rsidR="001F5FFA" w:rsidRPr="001F5FFA">
        <w:rPr>
          <w:rFonts w:ascii="Times New Roman" w:hAnsi="Times New Roman"/>
          <w:sz w:val="24"/>
          <w:szCs w:val="24"/>
        </w:rPr>
        <w:t xml:space="preserve">previa firma de consentimiento informado, </w:t>
      </w:r>
      <w:r w:rsidRPr="001F5FFA">
        <w:rPr>
          <w:rFonts w:ascii="Times New Roman" w:hAnsi="Times New Roman"/>
          <w:sz w:val="24"/>
          <w:szCs w:val="24"/>
        </w:rPr>
        <w:t>en horario de clases y sin pres</w:t>
      </w:r>
      <w:r w:rsidR="001F5FFA" w:rsidRPr="001F5FFA">
        <w:rPr>
          <w:rFonts w:ascii="Times New Roman" w:hAnsi="Times New Roman"/>
          <w:sz w:val="24"/>
          <w:szCs w:val="24"/>
        </w:rPr>
        <w:t>encia del profesor participante</w:t>
      </w:r>
      <w:r w:rsidR="008D4F8A" w:rsidRPr="001F5FFA">
        <w:rPr>
          <w:rFonts w:ascii="Times New Roman" w:hAnsi="Times New Roman"/>
          <w:sz w:val="24"/>
          <w:szCs w:val="24"/>
        </w:rPr>
        <w:t>.</w:t>
      </w:r>
    </w:p>
    <w:p w:rsidR="004D46D8" w:rsidRPr="001F5FFA" w:rsidRDefault="008D4F8A" w:rsidP="000E54C7">
      <w:pPr>
        <w:spacing w:after="0" w:line="480" w:lineRule="auto"/>
        <w:jc w:val="both"/>
        <w:rPr>
          <w:rFonts w:ascii="Times New Roman" w:hAnsi="Times New Roman"/>
          <w:sz w:val="24"/>
          <w:szCs w:val="24"/>
        </w:rPr>
      </w:pPr>
      <w:r w:rsidRPr="001F5FFA">
        <w:rPr>
          <w:rFonts w:ascii="Times New Roman" w:hAnsi="Times New Roman"/>
          <w:sz w:val="24"/>
          <w:szCs w:val="24"/>
        </w:rPr>
        <w:t xml:space="preserve">La  etapa extra aula </w:t>
      </w:r>
      <w:r w:rsidR="001171B6" w:rsidRPr="001F5FFA">
        <w:rPr>
          <w:rFonts w:ascii="Times New Roman" w:hAnsi="Times New Roman"/>
          <w:sz w:val="24"/>
          <w:szCs w:val="24"/>
        </w:rPr>
        <w:t>tuvo una duración de  diez sesiones</w:t>
      </w:r>
      <w:r w:rsidRPr="001F5FFA">
        <w:rPr>
          <w:rFonts w:ascii="Times New Roman" w:hAnsi="Times New Roman"/>
          <w:sz w:val="24"/>
          <w:szCs w:val="24"/>
        </w:rPr>
        <w:t xml:space="preserve">  de 120 minutos cada una</w:t>
      </w:r>
      <w:r w:rsidR="001171B6" w:rsidRPr="001F5FFA">
        <w:rPr>
          <w:rFonts w:ascii="Times New Roman" w:hAnsi="Times New Roman"/>
          <w:sz w:val="24"/>
          <w:szCs w:val="24"/>
        </w:rPr>
        <w:t>, con una frecuencia de dos sesiones por semana.</w:t>
      </w:r>
      <w:r w:rsidRPr="001F5FFA">
        <w:rPr>
          <w:rFonts w:ascii="Times New Roman" w:hAnsi="Times New Roman"/>
          <w:sz w:val="24"/>
          <w:szCs w:val="24"/>
        </w:rPr>
        <w:t xml:space="preserve"> E</w:t>
      </w:r>
      <w:r w:rsidR="001171B6" w:rsidRPr="001F5FFA">
        <w:rPr>
          <w:rFonts w:ascii="Times New Roman" w:hAnsi="Times New Roman"/>
          <w:sz w:val="24"/>
          <w:szCs w:val="24"/>
        </w:rPr>
        <w:t xml:space="preserve">l entrenamiento </w:t>
      </w:r>
      <w:proofErr w:type="spellStart"/>
      <w:r w:rsidR="001171B6" w:rsidRPr="001F5FFA">
        <w:rPr>
          <w:rFonts w:ascii="Times New Roman" w:hAnsi="Times New Roman"/>
          <w:sz w:val="24"/>
          <w:szCs w:val="24"/>
        </w:rPr>
        <w:t>intra</w:t>
      </w:r>
      <w:proofErr w:type="spellEnd"/>
      <w:r w:rsidR="001171B6" w:rsidRPr="001F5FFA">
        <w:rPr>
          <w:rFonts w:ascii="Times New Roman" w:hAnsi="Times New Roman"/>
          <w:sz w:val="24"/>
          <w:szCs w:val="24"/>
        </w:rPr>
        <w:t xml:space="preserve"> aula se realizó e</w:t>
      </w:r>
      <w:r w:rsidR="003361B2" w:rsidRPr="001F5FFA">
        <w:rPr>
          <w:rFonts w:ascii="Times New Roman" w:hAnsi="Times New Roman"/>
          <w:sz w:val="24"/>
          <w:szCs w:val="24"/>
        </w:rPr>
        <w:t xml:space="preserve">n los </w:t>
      </w:r>
      <w:r w:rsidR="003361B2" w:rsidRPr="001F5FFA">
        <w:rPr>
          <w:rFonts w:ascii="Times New Roman" w:hAnsi="Times New Roman"/>
          <w:sz w:val="24"/>
          <w:szCs w:val="24"/>
        </w:rPr>
        <w:lastRenderedPageBreak/>
        <w:t>mismos centros educativos</w:t>
      </w:r>
      <w:r w:rsidR="001171B6" w:rsidRPr="001F5FFA">
        <w:rPr>
          <w:rFonts w:ascii="Times New Roman" w:hAnsi="Times New Roman"/>
          <w:sz w:val="24"/>
          <w:szCs w:val="24"/>
        </w:rPr>
        <w:t>. Cada acompañamiento tuvo una duración de 90 minutos, con 6 instancias por cada docente. El entrenamiento tuvo una duración de 4 meses.</w:t>
      </w:r>
      <w:r w:rsidR="003361B2" w:rsidRPr="001F5FFA">
        <w:rPr>
          <w:rFonts w:ascii="Times New Roman" w:hAnsi="Times New Roman"/>
          <w:sz w:val="24"/>
          <w:szCs w:val="24"/>
        </w:rPr>
        <w:t xml:space="preserve"> </w:t>
      </w:r>
      <w:r w:rsidR="001171B6" w:rsidRPr="001F5FFA">
        <w:rPr>
          <w:rFonts w:ascii="Times New Roman" w:hAnsi="Times New Roman"/>
          <w:sz w:val="24"/>
          <w:szCs w:val="24"/>
        </w:rPr>
        <w:t>Una vez finalizado el acompañamiento, se les solicitó a los participantes que por un periodo de dos meses y en forma autónoma, aplicaran en sus aulas de jefaturas las estrategias aprendidas. Dur</w:t>
      </w:r>
      <w:r w:rsidR="003361B2" w:rsidRPr="001F5FFA">
        <w:rPr>
          <w:rFonts w:ascii="Times New Roman" w:hAnsi="Times New Roman"/>
          <w:sz w:val="24"/>
          <w:szCs w:val="24"/>
        </w:rPr>
        <w:t>ante este tiempo</w:t>
      </w:r>
      <w:r w:rsidRPr="001F5FFA">
        <w:rPr>
          <w:rFonts w:ascii="Times New Roman" w:hAnsi="Times New Roman"/>
          <w:sz w:val="24"/>
          <w:szCs w:val="24"/>
        </w:rPr>
        <w:t>,</w:t>
      </w:r>
      <w:r w:rsidR="003361B2" w:rsidRPr="001F5FFA">
        <w:rPr>
          <w:rFonts w:ascii="Times New Roman" w:hAnsi="Times New Roman"/>
          <w:sz w:val="24"/>
          <w:szCs w:val="24"/>
        </w:rPr>
        <w:t xml:space="preserve"> no hubo contacto con los investigadores. T</w:t>
      </w:r>
      <w:r w:rsidR="001171B6" w:rsidRPr="001F5FFA">
        <w:rPr>
          <w:rFonts w:ascii="Times New Roman" w:hAnsi="Times New Roman"/>
          <w:sz w:val="24"/>
          <w:szCs w:val="24"/>
        </w:rPr>
        <w:t xml:space="preserve">erminado este periodo, se realizó la aplicación post test de los instrumentos en los mismos centros educativos. </w:t>
      </w:r>
    </w:p>
    <w:p w:rsidR="007D3817" w:rsidRDefault="007D3817" w:rsidP="00485008">
      <w:pPr>
        <w:pStyle w:val="Heading3"/>
        <w:spacing w:before="0" w:after="0"/>
        <w:ind w:firstLine="0"/>
        <w:rPr>
          <w:b w:val="0"/>
          <w:i/>
        </w:rPr>
      </w:pPr>
      <w:bookmarkStart w:id="4" w:name="_Toc424596679"/>
      <w:bookmarkStart w:id="5" w:name="_Toc426457426"/>
      <w:bookmarkEnd w:id="4"/>
      <w:bookmarkEnd w:id="5"/>
    </w:p>
    <w:p w:rsidR="00630F9D" w:rsidRPr="001F5FFA" w:rsidRDefault="001171B6" w:rsidP="00485008">
      <w:pPr>
        <w:pStyle w:val="Heading3"/>
        <w:spacing w:before="0" w:after="0"/>
        <w:ind w:firstLine="0"/>
      </w:pPr>
      <w:r w:rsidRPr="001F5FFA">
        <w:rPr>
          <w:b w:val="0"/>
          <w:i/>
        </w:rPr>
        <w:t>Plan de Análisis</w:t>
      </w:r>
    </w:p>
    <w:p w:rsidR="004D46D8" w:rsidRPr="001F5FFA" w:rsidRDefault="001171B6" w:rsidP="000E54C7">
      <w:pPr>
        <w:widowControl w:val="0"/>
        <w:suppressAutoHyphens/>
        <w:spacing w:after="0" w:line="480" w:lineRule="auto"/>
        <w:jc w:val="both"/>
        <w:rPr>
          <w:rFonts w:ascii="Times New Roman" w:hAnsi="Times New Roman"/>
          <w:sz w:val="24"/>
          <w:szCs w:val="24"/>
        </w:rPr>
      </w:pPr>
      <w:r w:rsidRPr="001F5FFA">
        <w:rPr>
          <w:rFonts w:ascii="Times New Roman" w:eastAsia="Droid Sans Fallback" w:hAnsi="Times New Roman"/>
          <w:sz w:val="24"/>
          <w:szCs w:val="24"/>
          <w:lang w:eastAsia="zh-CN" w:bidi="hi-IN"/>
        </w:rPr>
        <w:t>Para el análisis del efecto de la intervención, se utilizó un modelo multi</w:t>
      </w:r>
      <w:r w:rsidR="003361B2" w:rsidRPr="001F5FFA">
        <w:rPr>
          <w:rFonts w:ascii="Times New Roman" w:eastAsia="Droid Sans Fallback" w:hAnsi="Times New Roman"/>
          <w:sz w:val="24"/>
          <w:szCs w:val="24"/>
          <w:lang w:eastAsia="zh-CN" w:bidi="hi-IN"/>
        </w:rPr>
        <w:t xml:space="preserve">nivel, específicamente el </w:t>
      </w:r>
      <w:r w:rsidRPr="001F5FFA">
        <w:rPr>
          <w:rFonts w:ascii="Times New Roman" w:eastAsia="Droid Sans Fallback" w:hAnsi="Times New Roman"/>
          <w:sz w:val="24"/>
          <w:szCs w:val="24"/>
          <w:lang w:eastAsia="zh-CN" w:bidi="hi-IN"/>
        </w:rPr>
        <w:t xml:space="preserve">de regresión de efectos mixtos con estructura análoga al ANCOVA. </w:t>
      </w:r>
      <w:r w:rsidR="00485008" w:rsidRPr="001F5FFA">
        <w:rPr>
          <w:rFonts w:ascii="Times New Roman" w:eastAsia="Droid Sans Fallback" w:hAnsi="Times New Roman"/>
          <w:sz w:val="24"/>
          <w:szCs w:val="24"/>
          <w:lang w:eastAsia="zh-CN" w:bidi="hi-IN"/>
        </w:rPr>
        <w:t>S</w:t>
      </w:r>
      <w:r w:rsidRPr="001F5FFA">
        <w:rPr>
          <w:rFonts w:ascii="Times New Roman" w:eastAsia="Droid Sans Fallback" w:hAnsi="Times New Roman"/>
          <w:sz w:val="24"/>
          <w:szCs w:val="24"/>
          <w:lang w:eastAsia="zh-CN" w:bidi="hi-IN"/>
        </w:rPr>
        <w:t>e analizó el efecto de la intervención en cada una de las variables dependientes, utilizando como control estadístico el valor del pre test</w:t>
      </w:r>
      <w:r w:rsidR="00630F9D" w:rsidRPr="001F5FFA">
        <w:rPr>
          <w:rFonts w:ascii="Times New Roman" w:eastAsia="Droid Sans Fallback" w:hAnsi="Times New Roman"/>
          <w:sz w:val="24"/>
          <w:szCs w:val="24"/>
          <w:lang w:eastAsia="zh-CN" w:bidi="hi-IN"/>
        </w:rPr>
        <w:t>, así como sexo y edad</w:t>
      </w:r>
      <w:r w:rsidRPr="001F5FFA">
        <w:rPr>
          <w:rFonts w:ascii="Times New Roman" w:eastAsia="Droid Sans Fallback" w:hAnsi="Times New Roman"/>
          <w:sz w:val="24"/>
          <w:szCs w:val="24"/>
          <w:lang w:eastAsia="zh-CN" w:bidi="hi-IN"/>
        </w:rPr>
        <w:t xml:space="preserve">. </w:t>
      </w:r>
      <w:r w:rsidR="00485008" w:rsidRPr="001F5FFA">
        <w:rPr>
          <w:rFonts w:ascii="Times New Roman" w:eastAsia="Droid Sans Fallback" w:hAnsi="Times New Roman"/>
          <w:sz w:val="24"/>
          <w:szCs w:val="24"/>
          <w:lang w:eastAsia="zh-CN" w:bidi="hi-IN"/>
        </w:rPr>
        <w:t>S</w:t>
      </w:r>
      <w:r w:rsidRPr="001F5FFA">
        <w:rPr>
          <w:rFonts w:ascii="Times New Roman" w:eastAsia="Droid Sans Fallback" w:hAnsi="Times New Roman"/>
          <w:sz w:val="24"/>
          <w:szCs w:val="24"/>
          <w:lang w:eastAsia="zh-CN" w:bidi="hi-IN"/>
        </w:rPr>
        <w:t>e controló el efect</w:t>
      </w:r>
      <w:r w:rsidR="003361B2" w:rsidRPr="001F5FFA">
        <w:rPr>
          <w:rFonts w:ascii="Times New Roman" w:eastAsia="Droid Sans Fallback" w:hAnsi="Times New Roman"/>
          <w:sz w:val="24"/>
          <w:szCs w:val="24"/>
          <w:lang w:eastAsia="zh-CN" w:bidi="hi-IN"/>
        </w:rPr>
        <w:t xml:space="preserve">o del colegio y profesor </w:t>
      </w:r>
      <w:r w:rsidRPr="001F5FFA">
        <w:rPr>
          <w:rFonts w:ascii="Times New Roman" w:eastAsia="Droid Sans Fallback" w:hAnsi="Times New Roman"/>
          <w:sz w:val="24"/>
          <w:szCs w:val="24"/>
          <w:lang w:eastAsia="zh-CN" w:bidi="hi-IN"/>
        </w:rPr>
        <w:t xml:space="preserve">del colegio, como efectos aleatorios anidados en un modelo de sólo intercepto. </w:t>
      </w:r>
      <w:r w:rsidR="00485008" w:rsidRPr="001F5FFA">
        <w:rPr>
          <w:rFonts w:ascii="Times New Roman" w:hAnsi="Times New Roman"/>
          <w:sz w:val="24"/>
          <w:szCs w:val="24"/>
        </w:rPr>
        <w:t xml:space="preserve"> </w:t>
      </w:r>
      <w:r w:rsidR="00485008" w:rsidRPr="001F5FFA">
        <w:rPr>
          <w:rFonts w:ascii="Times New Roman" w:eastAsia="Droid Sans Fallback" w:hAnsi="Times New Roman"/>
          <w:sz w:val="24"/>
          <w:szCs w:val="24"/>
          <w:lang w:eastAsia="zh-CN" w:bidi="hi-IN"/>
        </w:rPr>
        <w:t>S</w:t>
      </w:r>
      <w:r w:rsidRPr="001F5FFA">
        <w:rPr>
          <w:rFonts w:ascii="Times New Roman" w:eastAsia="Droid Sans Fallback" w:hAnsi="Times New Roman"/>
          <w:sz w:val="24"/>
          <w:szCs w:val="24"/>
          <w:lang w:eastAsia="zh-CN" w:bidi="hi-IN"/>
        </w:rPr>
        <w:t xml:space="preserve">e revisó el supuesto de </w:t>
      </w:r>
      <w:bookmarkStart w:id="6" w:name="_Toc424596688"/>
      <w:bookmarkStart w:id="7" w:name="_Toc426457435"/>
      <w:bookmarkStart w:id="8" w:name="_Toc427535677"/>
      <w:r w:rsidRPr="001F5FFA">
        <w:rPr>
          <w:rFonts w:ascii="Times New Roman" w:eastAsia="Droid Sans Fallback" w:hAnsi="Times New Roman"/>
          <w:sz w:val="24"/>
          <w:szCs w:val="24"/>
          <w:lang w:eastAsia="zh-CN" w:bidi="hi-IN"/>
        </w:rPr>
        <w:t xml:space="preserve">pendientes paralelas  del ANCOVA. En el caso que no se cumpliera, se realizó un análisis </w:t>
      </w:r>
      <w:r w:rsidR="00485008" w:rsidRPr="001F5FFA">
        <w:rPr>
          <w:rFonts w:ascii="Times New Roman" w:eastAsia="Droid Sans Fallback" w:hAnsi="Times New Roman"/>
          <w:sz w:val="24"/>
          <w:szCs w:val="24"/>
          <w:lang w:eastAsia="zh-CN" w:bidi="hi-IN"/>
        </w:rPr>
        <w:t>de moderación del efecto del nivel de la medición pre sobre la intervención, us</w:t>
      </w:r>
      <w:r w:rsidRPr="001F5FFA">
        <w:rPr>
          <w:rFonts w:ascii="Times New Roman" w:eastAsia="Droid Sans Fallback" w:hAnsi="Times New Roman"/>
          <w:sz w:val="24"/>
          <w:szCs w:val="24"/>
          <w:lang w:eastAsia="zh-CN" w:bidi="hi-IN"/>
        </w:rPr>
        <w:t>ando la técnica J-N de región de significancia (</w:t>
      </w:r>
      <w:proofErr w:type="spellStart"/>
      <w:r w:rsidRPr="001F5FFA">
        <w:rPr>
          <w:rFonts w:ascii="Times New Roman" w:eastAsia="Droid Sans Fallback" w:hAnsi="Times New Roman"/>
          <w:sz w:val="24"/>
          <w:szCs w:val="24"/>
          <w:lang w:eastAsia="zh-CN" w:bidi="hi-IN"/>
        </w:rPr>
        <w:t>Jaccard</w:t>
      </w:r>
      <w:proofErr w:type="spellEnd"/>
      <w:r w:rsidRPr="001F5FFA">
        <w:rPr>
          <w:rFonts w:ascii="Times New Roman" w:eastAsia="Droid Sans Fallback" w:hAnsi="Times New Roman"/>
          <w:sz w:val="24"/>
          <w:szCs w:val="24"/>
          <w:lang w:eastAsia="zh-CN" w:bidi="hi-IN"/>
        </w:rPr>
        <w:t xml:space="preserve"> &amp; </w:t>
      </w:r>
      <w:proofErr w:type="spellStart"/>
      <w:r w:rsidRPr="001F5FFA">
        <w:rPr>
          <w:rFonts w:ascii="Times New Roman" w:eastAsia="Droid Sans Fallback" w:hAnsi="Times New Roman"/>
          <w:sz w:val="24"/>
          <w:szCs w:val="24"/>
          <w:lang w:eastAsia="zh-CN" w:bidi="hi-IN"/>
        </w:rPr>
        <w:t>Turrisi</w:t>
      </w:r>
      <w:proofErr w:type="spellEnd"/>
      <w:r w:rsidRPr="001F5FFA">
        <w:rPr>
          <w:rFonts w:ascii="Times New Roman" w:eastAsia="Droid Sans Fallback" w:hAnsi="Times New Roman"/>
          <w:sz w:val="24"/>
          <w:szCs w:val="24"/>
          <w:lang w:eastAsia="zh-CN" w:bidi="hi-IN"/>
        </w:rPr>
        <w:t xml:space="preserve">, 2003), usando la adaptación para modelos mixtos de Bauer &amp; Curran (2005). </w:t>
      </w:r>
    </w:p>
    <w:p w:rsidR="00630F9D" w:rsidRPr="001F5FFA" w:rsidRDefault="00485008" w:rsidP="000E54C7">
      <w:pPr>
        <w:widowControl w:val="0"/>
        <w:suppressAutoHyphens/>
        <w:spacing w:after="0" w:line="480" w:lineRule="auto"/>
        <w:jc w:val="both"/>
        <w:rPr>
          <w:rFonts w:ascii="Times New Roman" w:hAnsi="Times New Roman"/>
          <w:sz w:val="24"/>
          <w:szCs w:val="24"/>
        </w:rPr>
      </w:pPr>
      <w:r w:rsidRPr="001F5FFA">
        <w:rPr>
          <w:rFonts w:ascii="Times New Roman" w:eastAsia="Droid Sans Fallback" w:hAnsi="Times New Roman"/>
          <w:sz w:val="24"/>
          <w:szCs w:val="24"/>
          <w:lang w:eastAsia="zh-CN" w:bidi="hi-IN"/>
        </w:rPr>
        <w:t>Al presentarse datos perdidos, se utilizaron dos métodos: (1) para escalas incompletas, se utilizó la imputación a la media de la escala (</w:t>
      </w:r>
      <w:proofErr w:type="spellStart"/>
      <w:r w:rsidRPr="001F5FFA">
        <w:rPr>
          <w:rFonts w:ascii="Times New Roman" w:eastAsia="Droid Sans Fallback" w:hAnsi="Times New Roman"/>
          <w:sz w:val="24"/>
          <w:szCs w:val="24"/>
          <w:lang w:eastAsia="zh-CN" w:bidi="hi-IN"/>
        </w:rPr>
        <w:t>Roth</w:t>
      </w:r>
      <w:proofErr w:type="spellEnd"/>
      <w:r w:rsidRPr="001F5FFA">
        <w:rPr>
          <w:rFonts w:ascii="Times New Roman" w:eastAsia="Droid Sans Fallback" w:hAnsi="Times New Roman"/>
          <w:sz w:val="24"/>
          <w:szCs w:val="24"/>
          <w:lang w:eastAsia="zh-CN" w:bidi="hi-IN"/>
        </w:rPr>
        <w:t xml:space="preserve">, </w:t>
      </w:r>
      <w:proofErr w:type="spellStart"/>
      <w:r w:rsidRPr="001F5FFA">
        <w:rPr>
          <w:rFonts w:ascii="Times New Roman" w:eastAsia="Droid Sans Fallback" w:hAnsi="Times New Roman"/>
          <w:sz w:val="24"/>
          <w:szCs w:val="24"/>
          <w:lang w:eastAsia="zh-CN" w:bidi="hi-IN"/>
        </w:rPr>
        <w:t>Switzer</w:t>
      </w:r>
      <w:proofErr w:type="spellEnd"/>
      <w:r w:rsidRPr="001F5FFA">
        <w:rPr>
          <w:rFonts w:ascii="Times New Roman" w:eastAsia="Droid Sans Fallback" w:hAnsi="Times New Roman"/>
          <w:sz w:val="24"/>
          <w:szCs w:val="24"/>
          <w:lang w:eastAsia="zh-CN" w:bidi="hi-IN"/>
        </w:rPr>
        <w:t xml:space="preserve">, &amp; </w:t>
      </w:r>
      <w:proofErr w:type="spellStart"/>
      <w:r w:rsidRPr="001F5FFA">
        <w:rPr>
          <w:rFonts w:ascii="Times New Roman" w:eastAsia="Droid Sans Fallback" w:hAnsi="Times New Roman"/>
          <w:sz w:val="24"/>
          <w:szCs w:val="24"/>
          <w:lang w:eastAsia="zh-CN" w:bidi="hi-IN"/>
        </w:rPr>
        <w:t>Switzer</w:t>
      </w:r>
      <w:proofErr w:type="spellEnd"/>
      <w:r w:rsidRPr="001F5FFA">
        <w:rPr>
          <w:rFonts w:ascii="Times New Roman" w:eastAsia="Droid Sans Fallback" w:hAnsi="Times New Roman"/>
          <w:sz w:val="24"/>
          <w:szCs w:val="24"/>
          <w:lang w:eastAsia="zh-CN" w:bidi="hi-IN"/>
        </w:rPr>
        <w:t xml:space="preserve">, 1999) y (2) para escalas completas sin respuestas, se utilizó imputación múltiple con ecuaciones encadenadas, mediante la librería </w:t>
      </w:r>
      <w:proofErr w:type="spellStart"/>
      <w:r w:rsidRPr="001F5FFA">
        <w:rPr>
          <w:rFonts w:ascii="Times New Roman" w:eastAsia="Droid Sans Fallback" w:hAnsi="Times New Roman"/>
          <w:i/>
          <w:iCs/>
          <w:sz w:val="24"/>
          <w:szCs w:val="24"/>
          <w:lang w:eastAsia="zh-CN" w:bidi="hi-IN"/>
        </w:rPr>
        <w:t>mice</w:t>
      </w:r>
      <w:proofErr w:type="spellEnd"/>
      <w:r w:rsidRPr="001F5FFA">
        <w:rPr>
          <w:rFonts w:ascii="Times New Roman" w:eastAsia="Droid Sans Fallback" w:hAnsi="Times New Roman"/>
          <w:sz w:val="24"/>
          <w:szCs w:val="24"/>
          <w:lang w:eastAsia="zh-CN" w:bidi="hi-IN"/>
        </w:rPr>
        <w:t xml:space="preserve"> de R (Van </w:t>
      </w:r>
      <w:proofErr w:type="spellStart"/>
      <w:r w:rsidRPr="001F5FFA">
        <w:rPr>
          <w:rFonts w:ascii="Times New Roman" w:eastAsia="Droid Sans Fallback" w:hAnsi="Times New Roman"/>
          <w:sz w:val="24"/>
          <w:szCs w:val="24"/>
          <w:lang w:eastAsia="zh-CN" w:bidi="hi-IN"/>
        </w:rPr>
        <w:t>Buuren</w:t>
      </w:r>
      <w:proofErr w:type="spellEnd"/>
      <w:r w:rsidRPr="001F5FFA">
        <w:rPr>
          <w:rFonts w:ascii="Times New Roman" w:eastAsia="Droid Sans Fallback" w:hAnsi="Times New Roman"/>
          <w:sz w:val="24"/>
          <w:szCs w:val="24"/>
          <w:lang w:eastAsia="zh-CN" w:bidi="hi-IN"/>
        </w:rPr>
        <w:t xml:space="preserve"> &amp; </w:t>
      </w:r>
      <w:proofErr w:type="spellStart"/>
      <w:r w:rsidRPr="001F5FFA">
        <w:rPr>
          <w:rFonts w:ascii="Times New Roman" w:eastAsia="Droid Sans Fallback" w:hAnsi="Times New Roman"/>
          <w:sz w:val="24"/>
          <w:szCs w:val="24"/>
          <w:lang w:eastAsia="zh-CN" w:bidi="hi-IN"/>
        </w:rPr>
        <w:t>Groothuis-oudshoorn</w:t>
      </w:r>
      <w:proofErr w:type="spellEnd"/>
      <w:r w:rsidRPr="001F5FFA">
        <w:rPr>
          <w:rFonts w:ascii="Times New Roman" w:eastAsia="Droid Sans Fallback" w:hAnsi="Times New Roman"/>
          <w:sz w:val="24"/>
          <w:szCs w:val="24"/>
          <w:lang w:eastAsia="zh-CN" w:bidi="hi-IN"/>
        </w:rPr>
        <w:t xml:space="preserve">, 2011). Se trabajó con 10 bases imputadas, ocupándose regresiones bayesianas considerando la estructura multinivel de los datos. </w:t>
      </w:r>
      <w:r w:rsidR="00630F9D" w:rsidRPr="001F5FFA">
        <w:rPr>
          <w:rFonts w:ascii="Times New Roman" w:eastAsia="Droid Sans Fallback" w:hAnsi="Times New Roman"/>
          <w:sz w:val="24"/>
          <w:szCs w:val="24"/>
          <w:lang w:eastAsia="zh-CN" w:bidi="hi-IN"/>
        </w:rPr>
        <w:t xml:space="preserve">Se utilizó el método de </w:t>
      </w:r>
      <w:proofErr w:type="spellStart"/>
      <w:r w:rsidR="00630F9D" w:rsidRPr="001F5FFA">
        <w:rPr>
          <w:rFonts w:ascii="Times New Roman" w:eastAsia="Droid Sans Fallback" w:hAnsi="Times New Roman"/>
          <w:sz w:val="24"/>
          <w:szCs w:val="24"/>
          <w:lang w:eastAsia="zh-CN" w:bidi="hi-IN"/>
        </w:rPr>
        <w:t>Meng</w:t>
      </w:r>
      <w:proofErr w:type="spellEnd"/>
      <w:r w:rsidR="00630F9D" w:rsidRPr="001F5FFA">
        <w:rPr>
          <w:rFonts w:ascii="Times New Roman" w:eastAsia="Droid Sans Fallback" w:hAnsi="Times New Roman"/>
          <w:sz w:val="24"/>
          <w:szCs w:val="24"/>
          <w:lang w:eastAsia="zh-CN" w:bidi="hi-IN"/>
        </w:rPr>
        <w:t xml:space="preserve"> &amp; </w:t>
      </w:r>
      <w:proofErr w:type="spellStart"/>
      <w:r w:rsidR="00630F9D" w:rsidRPr="001F5FFA">
        <w:rPr>
          <w:rFonts w:ascii="Times New Roman" w:eastAsia="Droid Sans Fallback" w:hAnsi="Times New Roman"/>
          <w:sz w:val="24"/>
          <w:szCs w:val="24"/>
          <w:lang w:eastAsia="zh-CN" w:bidi="hi-IN"/>
        </w:rPr>
        <w:lastRenderedPageBreak/>
        <w:t>Rubin</w:t>
      </w:r>
      <w:proofErr w:type="spellEnd"/>
      <w:r w:rsidR="00630F9D" w:rsidRPr="001F5FFA">
        <w:rPr>
          <w:rFonts w:ascii="Times New Roman" w:eastAsia="Droid Sans Fallback" w:hAnsi="Times New Roman"/>
          <w:sz w:val="24"/>
          <w:szCs w:val="24"/>
          <w:lang w:eastAsia="zh-CN" w:bidi="hi-IN"/>
        </w:rPr>
        <w:t xml:space="preserve"> (1992) para</w:t>
      </w:r>
      <w:r w:rsidRPr="001F5FFA">
        <w:rPr>
          <w:rFonts w:ascii="Times New Roman" w:eastAsia="Droid Sans Fallback" w:hAnsi="Times New Roman"/>
          <w:sz w:val="24"/>
          <w:szCs w:val="24"/>
          <w:lang w:eastAsia="zh-CN" w:bidi="hi-IN"/>
        </w:rPr>
        <w:t xml:space="preserve"> las pruebas de hipótesis sobre los modelos lineales mixtos</w:t>
      </w:r>
      <w:r w:rsidR="00630F9D" w:rsidRPr="001F5FFA">
        <w:rPr>
          <w:rFonts w:ascii="Times New Roman" w:eastAsia="Droid Sans Fallback" w:hAnsi="Times New Roman"/>
          <w:sz w:val="24"/>
          <w:szCs w:val="24"/>
          <w:lang w:eastAsia="zh-CN" w:bidi="hi-IN"/>
        </w:rPr>
        <w:t xml:space="preserve">, usando el estadístico </w:t>
      </w:r>
      <w:r w:rsidR="00630F9D" w:rsidRPr="001F5FFA">
        <w:rPr>
          <w:rFonts w:ascii="Times New Roman" w:eastAsia="Droid Sans Fallback" w:hAnsi="Times New Roman"/>
          <w:i/>
          <w:iCs/>
          <w:sz w:val="24"/>
          <w:szCs w:val="24"/>
          <w:lang w:eastAsia="zh-CN" w:bidi="hi-IN"/>
        </w:rPr>
        <w:t>D</w:t>
      </w:r>
      <w:r w:rsidR="00630F9D" w:rsidRPr="001F5FFA">
        <w:rPr>
          <w:rFonts w:ascii="Times New Roman" w:eastAsia="Droid Sans Fallback" w:hAnsi="Times New Roman"/>
          <w:sz w:val="24"/>
          <w:szCs w:val="24"/>
          <w:lang w:eastAsia="zh-CN" w:bidi="hi-IN"/>
        </w:rPr>
        <w:t xml:space="preserve"> que se distribuye aproximadamente </w:t>
      </w:r>
      <w:r w:rsidR="00630F9D" w:rsidRPr="001F5FFA">
        <w:rPr>
          <w:rFonts w:ascii="Times New Roman" w:eastAsia="Droid Sans Fallback" w:hAnsi="Times New Roman"/>
          <w:i/>
          <w:iCs/>
          <w:sz w:val="24"/>
          <w:szCs w:val="24"/>
          <w:lang w:eastAsia="zh-CN" w:bidi="hi-IN"/>
        </w:rPr>
        <w:t>F</w:t>
      </w:r>
      <w:r w:rsidR="00630F9D" w:rsidRPr="001F5FFA">
        <w:rPr>
          <w:rFonts w:ascii="Times New Roman" w:eastAsia="Droid Sans Fallback" w:hAnsi="Times New Roman"/>
          <w:sz w:val="24"/>
          <w:szCs w:val="24"/>
          <w:lang w:eastAsia="zh-CN" w:bidi="hi-IN"/>
        </w:rPr>
        <w:t xml:space="preserve">. Se presenta el tamaño del efecto usando la adaptación de la d de Cohen para ANCOVA de </w:t>
      </w:r>
      <w:bookmarkStart w:id="9" w:name="__DdeLink__1672_1130882939"/>
      <w:r w:rsidR="00630F9D" w:rsidRPr="001F5FFA">
        <w:rPr>
          <w:rFonts w:ascii="Times New Roman" w:eastAsia="Droid Sans Fallback" w:hAnsi="Times New Roman"/>
          <w:sz w:val="24"/>
          <w:szCs w:val="24"/>
          <w:lang w:eastAsia="zh-CN" w:bidi="hi-IN"/>
        </w:rPr>
        <w:t xml:space="preserve">Cooper, </w:t>
      </w:r>
      <w:proofErr w:type="spellStart"/>
      <w:r w:rsidR="00630F9D" w:rsidRPr="001F5FFA">
        <w:rPr>
          <w:rFonts w:ascii="Times New Roman" w:eastAsia="Droid Sans Fallback" w:hAnsi="Times New Roman"/>
          <w:sz w:val="24"/>
          <w:szCs w:val="24"/>
          <w:lang w:eastAsia="zh-CN" w:bidi="hi-IN"/>
        </w:rPr>
        <w:t>Hedges</w:t>
      </w:r>
      <w:proofErr w:type="spellEnd"/>
      <w:r w:rsidR="00630F9D" w:rsidRPr="001F5FFA">
        <w:rPr>
          <w:rFonts w:ascii="Times New Roman" w:eastAsia="Droid Sans Fallback" w:hAnsi="Times New Roman"/>
          <w:sz w:val="24"/>
          <w:szCs w:val="24"/>
          <w:lang w:eastAsia="zh-CN" w:bidi="hi-IN"/>
        </w:rPr>
        <w:t xml:space="preserve"> y Valentine</w:t>
      </w:r>
      <w:bookmarkEnd w:id="9"/>
      <w:r w:rsidR="00630F9D" w:rsidRPr="001F5FFA">
        <w:rPr>
          <w:rFonts w:ascii="Times New Roman" w:eastAsia="Droid Sans Fallback" w:hAnsi="Times New Roman"/>
          <w:sz w:val="24"/>
          <w:szCs w:val="24"/>
          <w:lang w:eastAsia="zh-CN" w:bidi="hi-IN"/>
        </w:rPr>
        <w:t xml:space="preserve"> (2009).</w:t>
      </w:r>
    </w:p>
    <w:p w:rsidR="007D3817" w:rsidRDefault="007D3817" w:rsidP="000E54C7">
      <w:pPr>
        <w:pStyle w:val="Heading2"/>
        <w:numPr>
          <w:ilvl w:val="0"/>
          <w:numId w:val="0"/>
        </w:numPr>
        <w:spacing w:before="0" w:after="0"/>
        <w:jc w:val="center"/>
      </w:pPr>
    </w:p>
    <w:p w:rsidR="004D46D8" w:rsidRPr="001F5FFA" w:rsidRDefault="001171B6" w:rsidP="000E54C7">
      <w:pPr>
        <w:pStyle w:val="Heading2"/>
        <w:numPr>
          <w:ilvl w:val="0"/>
          <w:numId w:val="0"/>
        </w:numPr>
        <w:spacing w:before="0" w:after="0"/>
        <w:jc w:val="center"/>
      </w:pPr>
      <w:r w:rsidRPr="001F5FFA">
        <w:t>Resultado</w:t>
      </w:r>
      <w:bookmarkEnd w:id="6"/>
      <w:bookmarkEnd w:id="7"/>
      <w:bookmarkEnd w:id="8"/>
      <w:r w:rsidRPr="001F5FFA">
        <w:rPr>
          <w:i/>
        </w:rPr>
        <w:t>s</w:t>
      </w:r>
    </w:p>
    <w:p w:rsidR="004D46D8" w:rsidRPr="001F5FFA" w:rsidRDefault="001171B6" w:rsidP="000E54C7">
      <w:pPr>
        <w:widowControl w:val="0"/>
        <w:suppressAutoHyphens/>
        <w:spacing w:after="0" w:line="480" w:lineRule="auto"/>
        <w:jc w:val="both"/>
        <w:rPr>
          <w:rFonts w:ascii="Times New Roman" w:hAnsi="Times New Roman"/>
          <w:sz w:val="24"/>
          <w:szCs w:val="24"/>
        </w:rPr>
      </w:pPr>
      <w:r w:rsidRPr="001F5FFA">
        <w:rPr>
          <w:rFonts w:ascii="Times New Roman" w:eastAsia="Droid Sans Fallback" w:hAnsi="Times New Roman"/>
          <w:sz w:val="24"/>
          <w:szCs w:val="24"/>
          <w:lang w:eastAsia="zh-CN" w:bidi="hi-IN"/>
        </w:rPr>
        <w:t xml:space="preserve">Los resultados del reporte de los estudiantes de las estrategias de estimulación del AA por parte de sus docentes en el pre y post </w:t>
      </w:r>
      <w:r w:rsidR="00361FFB" w:rsidRPr="001F5FFA">
        <w:rPr>
          <w:rFonts w:ascii="Times New Roman" w:eastAsia="Droid Sans Fallback" w:hAnsi="Times New Roman"/>
          <w:sz w:val="24"/>
          <w:szCs w:val="24"/>
          <w:lang w:eastAsia="zh-CN" w:bidi="hi-IN"/>
        </w:rPr>
        <w:t>test se presentan en la tabla 1</w:t>
      </w:r>
      <w:r w:rsidRPr="001F5FFA">
        <w:rPr>
          <w:rFonts w:ascii="Times New Roman" w:eastAsia="Droid Sans Fallback" w:hAnsi="Times New Roman"/>
          <w:sz w:val="24"/>
          <w:szCs w:val="24"/>
          <w:lang w:eastAsia="zh-CN" w:bidi="hi-IN"/>
        </w:rPr>
        <w:t xml:space="preserve">. En el pre test muestra que el grupo experimental </w:t>
      </w:r>
      <w:r w:rsidR="00630F9D" w:rsidRPr="001F5FFA">
        <w:rPr>
          <w:rFonts w:ascii="Times New Roman" w:eastAsia="Droid Sans Fallback" w:hAnsi="Times New Roman"/>
          <w:sz w:val="24"/>
          <w:szCs w:val="24"/>
          <w:lang w:eastAsia="zh-CN" w:bidi="hi-IN"/>
        </w:rPr>
        <w:t xml:space="preserve">de docentes </w:t>
      </w:r>
      <w:r w:rsidRPr="001F5FFA">
        <w:rPr>
          <w:rFonts w:ascii="Times New Roman" w:eastAsia="Droid Sans Fallback" w:hAnsi="Times New Roman"/>
          <w:sz w:val="24"/>
          <w:szCs w:val="24"/>
          <w:lang w:eastAsia="zh-CN" w:bidi="hi-IN"/>
        </w:rPr>
        <w:t>parte con puntuaciones más altas que el grupo de control</w:t>
      </w:r>
      <w:r w:rsidR="00630F9D" w:rsidRPr="001F5FFA">
        <w:rPr>
          <w:rFonts w:ascii="Times New Roman" w:eastAsia="Droid Sans Fallback" w:hAnsi="Times New Roman"/>
          <w:sz w:val="24"/>
          <w:szCs w:val="24"/>
          <w:lang w:eastAsia="zh-CN" w:bidi="hi-IN"/>
        </w:rPr>
        <w:t xml:space="preserve">, siendo estas diferencias estadísticamente significativas. </w:t>
      </w:r>
      <w:r w:rsidRPr="001F5FFA">
        <w:rPr>
          <w:rFonts w:ascii="Times New Roman" w:eastAsia="Droid Sans Fallback" w:hAnsi="Times New Roman"/>
          <w:sz w:val="24"/>
          <w:szCs w:val="24"/>
          <w:lang w:eastAsia="zh-CN" w:bidi="hi-IN"/>
        </w:rPr>
        <w:t xml:space="preserve">En el post test, las puntuaciones de los estudiantes del grupo control </w:t>
      </w:r>
      <w:r w:rsidR="00485008" w:rsidRPr="001F5FFA">
        <w:rPr>
          <w:rFonts w:ascii="Times New Roman" w:eastAsia="Droid Sans Fallback" w:hAnsi="Times New Roman"/>
          <w:sz w:val="24"/>
          <w:szCs w:val="24"/>
          <w:lang w:eastAsia="zh-CN" w:bidi="hi-IN"/>
        </w:rPr>
        <w:t xml:space="preserve">del </w:t>
      </w:r>
      <w:r w:rsidRPr="001F5FFA">
        <w:rPr>
          <w:rFonts w:ascii="Times New Roman" w:eastAsia="Droid Sans Fallback" w:hAnsi="Times New Roman"/>
          <w:sz w:val="24"/>
          <w:szCs w:val="24"/>
          <w:lang w:eastAsia="zh-CN" w:bidi="hi-IN"/>
        </w:rPr>
        <w:t>nivel de aplicación de prácticas valorativas de sus docentes se mantiene, en tanto los del experimental suben en todas las dimensiones. En todos las variables, tanto en el pre como en post test la diferencia es estadísticamente significativa entre el grupo control y experimental.</w:t>
      </w:r>
    </w:p>
    <w:p w:rsidR="007D3817" w:rsidRDefault="007D3817" w:rsidP="007D3817">
      <w:pPr>
        <w:spacing w:after="0" w:line="360" w:lineRule="auto"/>
        <w:rPr>
          <w:rFonts w:ascii="Arial" w:eastAsia="Droid Sans Fallback" w:hAnsi="Arial" w:cs="Arial"/>
          <w:sz w:val="20"/>
          <w:szCs w:val="20"/>
          <w:lang w:val="es-CL" w:eastAsia="zh-CN" w:bidi="hi-IN"/>
        </w:rPr>
      </w:pPr>
    </w:p>
    <w:p w:rsidR="007D3817" w:rsidRDefault="007D3817" w:rsidP="007D3817">
      <w:pPr>
        <w:spacing w:after="0" w:line="360" w:lineRule="auto"/>
        <w:rPr>
          <w:rFonts w:ascii="Arial" w:eastAsia="Droid Sans Fallback" w:hAnsi="Arial" w:cs="Arial"/>
          <w:sz w:val="20"/>
          <w:szCs w:val="20"/>
          <w:lang w:val="es-CL" w:eastAsia="zh-CN" w:bidi="hi-IN"/>
        </w:rPr>
      </w:pPr>
    </w:p>
    <w:p w:rsidR="007D3817" w:rsidRPr="007D3817" w:rsidRDefault="007D3817" w:rsidP="007D3817">
      <w:pPr>
        <w:spacing w:after="0" w:line="360" w:lineRule="auto"/>
        <w:rPr>
          <w:rFonts w:ascii="Arial" w:hAnsi="Arial" w:cs="Arial"/>
          <w:lang w:val="es-CL"/>
        </w:rPr>
      </w:pPr>
      <w:r w:rsidRPr="007D3817">
        <w:rPr>
          <w:rFonts w:ascii="Arial" w:eastAsia="Droid Sans Fallback" w:hAnsi="Arial" w:cs="Arial"/>
          <w:sz w:val="20"/>
          <w:szCs w:val="20"/>
          <w:lang w:val="es-CL" w:eastAsia="zh-CN" w:bidi="hi-IN"/>
        </w:rPr>
        <w:t>Tabla 1.</w:t>
      </w:r>
    </w:p>
    <w:p w:rsidR="007D3817" w:rsidRPr="00DE1624" w:rsidRDefault="007D3817" w:rsidP="007D3817">
      <w:pPr>
        <w:widowControl w:val="0"/>
        <w:suppressAutoHyphens/>
        <w:spacing w:before="120" w:after="120" w:line="240" w:lineRule="auto"/>
        <w:jc w:val="both"/>
        <w:rPr>
          <w:rFonts w:ascii="Arial" w:hAnsi="Arial" w:cs="Arial"/>
        </w:rPr>
      </w:pPr>
      <w:r w:rsidRPr="00DE1624">
        <w:rPr>
          <w:rFonts w:ascii="Arial" w:eastAsia="Droid Sans Fallback" w:hAnsi="Arial" w:cs="Arial"/>
          <w:i/>
          <w:sz w:val="20"/>
          <w:szCs w:val="20"/>
          <w:lang w:eastAsia="zh-CN" w:bidi="hi-IN"/>
        </w:rPr>
        <w:t>Descriptivos reporte estudiantes de prácticas valorativas en la medición pre y post test</w:t>
      </w:r>
    </w:p>
    <w:tbl>
      <w:tblPr>
        <w:tblW w:w="8849" w:type="dxa"/>
        <w:tblInd w:w="-30" w:type="dxa"/>
        <w:tblBorders>
          <w:bottom w:val="single" w:sz="4" w:space="0" w:color="00000A"/>
          <w:insideH w:val="single" w:sz="4" w:space="0" w:color="00000A"/>
        </w:tblBorders>
        <w:tblLayout w:type="fixed"/>
        <w:tblCellMar>
          <w:left w:w="30" w:type="dxa"/>
          <w:right w:w="30" w:type="dxa"/>
        </w:tblCellMar>
        <w:tblLook w:val="04A0" w:firstRow="1" w:lastRow="0" w:firstColumn="1" w:lastColumn="0" w:noHBand="0" w:noVBand="1"/>
      </w:tblPr>
      <w:tblGrid>
        <w:gridCol w:w="1372"/>
        <w:gridCol w:w="796"/>
        <w:gridCol w:w="444"/>
        <w:gridCol w:w="709"/>
        <w:gridCol w:w="1417"/>
        <w:gridCol w:w="1276"/>
        <w:gridCol w:w="425"/>
        <w:gridCol w:w="425"/>
        <w:gridCol w:w="1985"/>
      </w:tblGrid>
      <w:tr w:rsidR="007D3817" w:rsidTr="009E2F71">
        <w:trPr>
          <w:trHeight w:val="256"/>
        </w:trPr>
        <w:tc>
          <w:tcPr>
            <w:tcW w:w="1372" w:type="dxa"/>
            <w:tcBorders>
              <w:top w:val="single" w:sz="4" w:space="0" w:color="auto"/>
              <w:bottom w:val="single" w:sz="4" w:space="0" w:color="00000A"/>
            </w:tcBorders>
            <w:shd w:val="clear" w:color="auto" w:fill="auto"/>
            <w:vAlign w:val="bottom"/>
          </w:tcPr>
          <w:p w:rsidR="007D3817" w:rsidRDefault="007D3817" w:rsidP="009E2F71">
            <w:pPr>
              <w:jc w:val="center"/>
              <w:rPr>
                <w:rFonts w:ascii="Times New Roman" w:hAnsi="Times New Roman"/>
                <w:sz w:val="20"/>
                <w:szCs w:val="20"/>
              </w:rPr>
            </w:pPr>
          </w:p>
        </w:tc>
        <w:tc>
          <w:tcPr>
            <w:tcW w:w="796" w:type="dxa"/>
            <w:tcBorders>
              <w:top w:val="single" w:sz="4" w:space="0" w:color="auto"/>
              <w:bottom w:val="single" w:sz="4" w:space="0" w:color="00000A"/>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Control</w:t>
            </w:r>
          </w:p>
        </w:tc>
        <w:tc>
          <w:tcPr>
            <w:tcW w:w="444" w:type="dxa"/>
            <w:tcBorders>
              <w:top w:val="single" w:sz="4" w:space="0" w:color="auto"/>
              <w:bottom w:val="single" w:sz="4" w:space="0" w:color="00000A"/>
            </w:tcBorders>
            <w:shd w:val="clear" w:color="auto" w:fill="auto"/>
            <w:vAlign w:val="bottom"/>
          </w:tcPr>
          <w:p w:rsidR="007D3817" w:rsidRDefault="007D3817" w:rsidP="009E2F71">
            <w:pPr>
              <w:jc w:val="center"/>
              <w:rPr>
                <w:rFonts w:ascii="Times New Roman" w:hAnsi="Times New Roman"/>
                <w:sz w:val="20"/>
                <w:szCs w:val="20"/>
              </w:rPr>
            </w:pPr>
          </w:p>
        </w:tc>
        <w:tc>
          <w:tcPr>
            <w:tcW w:w="709" w:type="dxa"/>
            <w:tcBorders>
              <w:top w:val="single" w:sz="4" w:space="0" w:color="auto"/>
              <w:bottom w:val="single" w:sz="4" w:space="0" w:color="00000A"/>
            </w:tcBorders>
            <w:shd w:val="clear" w:color="auto" w:fill="auto"/>
            <w:vAlign w:val="bottom"/>
          </w:tcPr>
          <w:p w:rsidR="007D3817" w:rsidRDefault="007D3817" w:rsidP="009E2F71">
            <w:pPr>
              <w:rPr>
                <w:rFonts w:ascii="Times New Roman" w:hAnsi="Times New Roman"/>
                <w:sz w:val="20"/>
                <w:szCs w:val="20"/>
              </w:rPr>
            </w:pPr>
          </w:p>
        </w:tc>
        <w:tc>
          <w:tcPr>
            <w:tcW w:w="1417" w:type="dxa"/>
            <w:tcBorders>
              <w:top w:val="single" w:sz="4" w:space="0" w:color="auto"/>
              <w:bottom w:val="single" w:sz="4" w:space="0" w:color="00000A"/>
            </w:tcBorders>
            <w:shd w:val="clear" w:color="auto" w:fill="auto"/>
            <w:vAlign w:val="bottom"/>
          </w:tcPr>
          <w:p w:rsidR="007D3817" w:rsidRDefault="007D3817" w:rsidP="009E2F71">
            <w:pPr>
              <w:rPr>
                <w:rFonts w:ascii="Times New Roman" w:hAnsi="Times New Roman"/>
                <w:sz w:val="20"/>
                <w:szCs w:val="20"/>
              </w:rPr>
            </w:pPr>
          </w:p>
        </w:tc>
        <w:tc>
          <w:tcPr>
            <w:tcW w:w="1276" w:type="dxa"/>
            <w:tcBorders>
              <w:top w:val="single" w:sz="4" w:space="0" w:color="auto"/>
              <w:bottom w:val="single" w:sz="4" w:space="0" w:color="00000A"/>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Experimental</w:t>
            </w:r>
          </w:p>
        </w:tc>
        <w:tc>
          <w:tcPr>
            <w:tcW w:w="425" w:type="dxa"/>
            <w:tcBorders>
              <w:top w:val="single" w:sz="4" w:space="0" w:color="auto"/>
              <w:bottom w:val="single" w:sz="4" w:space="0" w:color="00000A"/>
            </w:tcBorders>
            <w:shd w:val="clear" w:color="auto" w:fill="auto"/>
            <w:vAlign w:val="bottom"/>
          </w:tcPr>
          <w:p w:rsidR="007D3817" w:rsidRDefault="007D3817" w:rsidP="009E2F71">
            <w:pPr>
              <w:rPr>
                <w:rFonts w:ascii="Times New Roman" w:hAnsi="Times New Roman"/>
                <w:sz w:val="20"/>
                <w:szCs w:val="20"/>
              </w:rPr>
            </w:pPr>
          </w:p>
        </w:tc>
        <w:tc>
          <w:tcPr>
            <w:tcW w:w="425" w:type="dxa"/>
            <w:tcBorders>
              <w:top w:val="single" w:sz="4" w:space="0" w:color="auto"/>
              <w:bottom w:val="single" w:sz="4" w:space="0" w:color="00000A"/>
            </w:tcBorders>
            <w:shd w:val="clear" w:color="auto" w:fill="auto"/>
            <w:vAlign w:val="bottom"/>
          </w:tcPr>
          <w:p w:rsidR="007D3817" w:rsidRDefault="007D3817" w:rsidP="009E2F71">
            <w:pPr>
              <w:rPr>
                <w:rFonts w:ascii="Times New Roman" w:hAnsi="Times New Roman"/>
                <w:sz w:val="20"/>
                <w:szCs w:val="20"/>
              </w:rPr>
            </w:pPr>
          </w:p>
        </w:tc>
        <w:tc>
          <w:tcPr>
            <w:tcW w:w="1985" w:type="dxa"/>
            <w:tcBorders>
              <w:top w:val="single" w:sz="4" w:space="0" w:color="auto"/>
              <w:bottom w:val="single" w:sz="4" w:space="0" w:color="00000A"/>
            </w:tcBorders>
            <w:shd w:val="clear" w:color="auto" w:fill="auto"/>
            <w:vAlign w:val="bottom"/>
          </w:tcPr>
          <w:p w:rsidR="007D3817" w:rsidRDefault="007D3817" w:rsidP="009E2F71">
            <w:pPr>
              <w:rPr>
                <w:rFonts w:ascii="Times New Roman" w:hAnsi="Times New Roman"/>
                <w:sz w:val="20"/>
                <w:szCs w:val="20"/>
              </w:rPr>
            </w:pPr>
          </w:p>
        </w:tc>
      </w:tr>
      <w:tr w:rsidR="007D3817" w:rsidTr="009E2F71">
        <w:trPr>
          <w:trHeight w:val="256"/>
        </w:trPr>
        <w:tc>
          <w:tcPr>
            <w:tcW w:w="1372" w:type="dxa"/>
            <w:tcBorders>
              <w:top w:val="single" w:sz="4" w:space="0" w:color="00000A"/>
              <w:bottom w:val="single" w:sz="4" w:space="0" w:color="auto"/>
            </w:tcBorders>
            <w:shd w:val="clear" w:color="auto" w:fill="auto"/>
            <w:vAlign w:val="bottom"/>
          </w:tcPr>
          <w:p w:rsidR="007D3817" w:rsidRDefault="007D3817" w:rsidP="009E2F71">
            <w:pPr>
              <w:rPr>
                <w:rFonts w:ascii="Times New Roman" w:hAnsi="Times New Roman"/>
                <w:sz w:val="20"/>
                <w:szCs w:val="20"/>
              </w:rPr>
            </w:pPr>
          </w:p>
        </w:tc>
        <w:tc>
          <w:tcPr>
            <w:tcW w:w="796"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M</w:t>
            </w:r>
          </w:p>
        </w:tc>
        <w:tc>
          <w:tcPr>
            <w:tcW w:w="444"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p>
        </w:tc>
        <w:tc>
          <w:tcPr>
            <w:tcW w:w="709"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DE</w:t>
            </w:r>
          </w:p>
        </w:tc>
        <w:tc>
          <w:tcPr>
            <w:tcW w:w="1417"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95% IC</w:t>
            </w:r>
          </w:p>
        </w:tc>
        <w:tc>
          <w:tcPr>
            <w:tcW w:w="1276"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M</w:t>
            </w:r>
          </w:p>
        </w:tc>
        <w:tc>
          <w:tcPr>
            <w:tcW w:w="425"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p>
        </w:tc>
        <w:tc>
          <w:tcPr>
            <w:tcW w:w="425"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DE</w:t>
            </w:r>
          </w:p>
        </w:tc>
        <w:tc>
          <w:tcPr>
            <w:tcW w:w="1985" w:type="dxa"/>
            <w:tcBorders>
              <w:top w:val="single" w:sz="4" w:space="0" w:color="00000A"/>
              <w:bottom w:val="single" w:sz="4" w:space="0" w:color="auto"/>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95% IC</w:t>
            </w:r>
          </w:p>
        </w:tc>
      </w:tr>
      <w:tr w:rsidR="007D3817" w:rsidTr="009E2F71">
        <w:trPr>
          <w:trHeight w:val="256"/>
        </w:trPr>
        <w:tc>
          <w:tcPr>
            <w:tcW w:w="1372" w:type="dxa"/>
            <w:tcBorders>
              <w:top w:val="single" w:sz="4" w:space="0" w:color="auto"/>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Pre-test</w:t>
            </w:r>
          </w:p>
        </w:tc>
        <w:tc>
          <w:tcPr>
            <w:tcW w:w="796"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c>
          <w:tcPr>
            <w:tcW w:w="444"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c>
          <w:tcPr>
            <w:tcW w:w="709"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c>
          <w:tcPr>
            <w:tcW w:w="1417"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c>
          <w:tcPr>
            <w:tcW w:w="1276"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c>
          <w:tcPr>
            <w:tcW w:w="425"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c>
          <w:tcPr>
            <w:tcW w:w="425"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c>
          <w:tcPr>
            <w:tcW w:w="1985" w:type="dxa"/>
            <w:tcBorders>
              <w:top w:val="single" w:sz="4" w:space="0" w:color="auto"/>
              <w:bottom w:val="nil"/>
            </w:tcBorders>
            <w:shd w:val="clear" w:color="auto" w:fill="auto"/>
            <w:vAlign w:val="bottom"/>
          </w:tcPr>
          <w:p w:rsidR="007D3817" w:rsidRDefault="007D3817" w:rsidP="009E2F71">
            <w:pPr>
              <w:jc w:val="center"/>
              <w:rPr>
                <w:rFonts w:ascii="Times New Roman" w:hAnsi="Times New Roman"/>
                <w:sz w:val="20"/>
                <w:szCs w:val="20"/>
              </w:rPr>
            </w:pP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 xml:space="preserve">Capacidad  </w:t>
            </w:r>
          </w:p>
        </w:tc>
        <w:tc>
          <w:tcPr>
            <w:tcW w:w="79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4,2</w:t>
            </w:r>
          </w:p>
        </w:tc>
        <w:tc>
          <w:tcPr>
            <w:tcW w:w="444"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1,54</w:t>
            </w:r>
          </w:p>
        </w:tc>
        <w:tc>
          <w:tcPr>
            <w:tcW w:w="1417"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(4,04, 4,35)</w:t>
            </w:r>
          </w:p>
        </w:tc>
        <w:tc>
          <w:tcPr>
            <w:tcW w:w="127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4,51</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1,36</w:t>
            </w:r>
          </w:p>
        </w:tc>
        <w:tc>
          <w:tcPr>
            <w:tcW w:w="198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(4,38, 4,64)</w:t>
            </w: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 xml:space="preserve">Participación </w:t>
            </w:r>
          </w:p>
        </w:tc>
        <w:tc>
          <w:tcPr>
            <w:tcW w:w="79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4,19</w:t>
            </w:r>
          </w:p>
        </w:tc>
        <w:tc>
          <w:tcPr>
            <w:tcW w:w="444"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1,47</w:t>
            </w:r>
          </w:p>
        </w:tc>
        <w:tc>
          <w:tcPr>
            <w:tcW w:w="1417"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(4,04, 4,34)</w:t>
            </w:r>
          </w:p>
        </w:tc>
        <w:tc>
          <w:tcPr>
            <w:tcW w:w="127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4,53</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1,31</w:t>
            </w:r>
          </w:p>
        </w:tc>
        <w:tc>
          <w:tcPr>
            <w:tcW w:w="198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(4,41, 4,66)</w:t>
            </w: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Procedimiento</w:t>
            </w:r>
          </w:p>
        </w:tc>
        <w:tc>
          <w:tcPr>
            <w:tcW w:w="79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4,54</w:t>
            </w:r>
          </w:p>
        </w:tc>
        <w:tc>
          <w:tcPr>
            <w:tcW w:w="444"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1,4</w:t>
            </w:r>
          </w:p>
        </w:tc>
        <w:tc>
          <w:tcPr>
            <w:tcW w:w="1417"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(4,40, 4,69)</w:t>
            </w:r>
          </w:p>
        </w:tc>
        <w:tc>
          <w:tcPr>
            <w:tcW w:w="127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4,85</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1,22</w:t>
            </w:r>
          </w:p>
        </w:tc>
        <w:tc>
          <w:tcPr>
            <w:tcW w:w="198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(4,74, 4,97)</w:t>
            </w: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Total</w:t>
            </w:r>
          </w:p>
        </w:tc>
        <w:tc>
          <w:tcPr>
            <w:tcW w:w="79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4,3</w:t>
            </w:r>
          </w:p>
        </w:tc>
        <w:tc>
          <w:tcPr>
            <w:tcW w:w="444"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1,34</w:t>
            </w:r>
          </w:p>
        </w:tc>
        <w:tc>
          <w:tcPr>
            <w:tcW w:w="1417"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(4,17, 4,44)</w:t>
            </w:r>
          </w:p>
        </w:tc>
        <w:tc>
          <w:tcPr>
            <w:tcW w:w="127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4,63</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1,15</w:t>
            </w:r>
          </w:p>
        </w:tc>
        <w:tc>
          <w:tcPr>
            <w:tcW w:w="198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(4,52, 4,74)</w:t>
            </w: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Post- test</w:t>
            </w:r>
          </w:p>
        </w:tc>
        <w:tc>
          <w:tcPr>
            <w:tcW w:w="796"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c>
          <w:tcPr>
            <w:tcW w:w="444"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c>
          <w:tcPr>
            <w:tcW w:w="709"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c>
          <w:tcPr>
            <w:tcW w:w="1417"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c>
          <w:tcPr>
            <w:tcW w:w="1276"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c>
          <w:tcPr>
            <w:tcW w:w="425"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c>
          <w:tcPr>
            <w:tcW w:w="425"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c>
          <w:tcPr>
            <w:tcW w:w="1985" w:type="dxa"/>
            <w:tcBorders>
              <w:top w:val="nil"/>
              <w:bottom w:val="nil"/>
            </w:tcBorders>
            <w:shd w:val="clear" w:color="auto" w:fill="auto"/>
            <w:vAlign w:val="bottom"/>
          </w:tcPr>
          <w:p w:rsidR="007D3817" w:rsidRDefault="007D3817" w:rsidP="009E2F71">
            <w:pPr>
              <w:rPr>
                <w:rFonts w:ascii="Times New Roman" w:hAnsi="Times New Roman"/>
                <w:sz w:val="20"/>
                <w:szCs w:val="20"/>
              </w:rPr>
            </w:pP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Capacidad</w:t>
            </w:r>
          </w:p>
        </w:tc>
        <w:tc>
          <w:tcPr>
            <w:tcW w:w="79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4,14</w:t>
            </w:r>
          </w:p>
        </w:tc>
        <w:tc>
          <w:tcPr>
            <w:tcW w:w="444"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1,46</w:t>
            </w:r>
          </w:p>
        </w:tc>
        <w:tc>
          <w:tcPr>
            <w:tcW w:w="1417"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(3,98, 4,30)</w:t>
            </w:r>
          </w:p>
        </w:tc>
        <w:tc>
          <w:tcPr>
            <w:tcW w:w="127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4,98</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1,12</w:t>
            </w:r>
          </w:p>
        </w:tc>
        <w:tc>
          <w:tcPr>
            <w:tcW w:w="198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(4,87, 5,09)</w:t>
            </w: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Participación</w:t>
            </w:r>
          </w:p>
        </w:tc>
        <w:tc>
          <w:tcPr>
            <w:tcW w:w="79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4,22</w:t>
            </w:r>
          </w:p>
        </w:tc>
        <w:tc>
          <w:tcPr>
            <w:tcW w:w="444"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1,43</w:t>
            </w:r>
          </w:p>
        </w:tc>
        <w:tc>
          <w:tcPr>
            <w:tcW w:w="1417"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(4,06, 4,38)</w:t>
            </w:r>
          </w:p>
        </w:tc>
        <w:tc>
          <w:tcPr>
            <w:tcW w:w="127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4,9</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1,17</w:t>
            </w:r>
          </w:p>
        </w:tc>
        <w:tc>
          <w:tcPr>
            <w:tcW w:w="198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(4,78, 5,01)</w:t>
            </w:r>
          </w:p>
        </w:tc>
      </w:tr>
      <w:tr w:rsidR="007D3817" w:rsidTr="009E2F71">
        <w:trPr>
          <w:trHeight w:val="256"/>
        </w:trPr>
        <w:tc>
          <w:tcPr>
            <w:tcW w:w="1372" w:type="dxa"/>
            <w:tcBorders>
              <w:top w:val="nil"/>
              <w:bottom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lastRenderedPageBreak/>
              <w:t>Procedimiento</w:t>
            </w:r>
          </w:p>
        </w:tc>
        <w:tc>
          <w:tcPr>
            <w:tcW w:w="79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4,55</w:t>
            </w:r>
          </w:p>
        </w:tc>
        <w:tc>
          <w:tcPr>
            <w:tcW w:w="444"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1,35</w:t>
            </w:r>
          </w:p>
        </w:tc>
        <w:tc>
          <w:tcPr>
            <w:tcW w:w="1417"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(4,40, 4,69)</w:t>
            </w:r>
          </w:p>
        </w:tc>
        <w:tc>
          <w:tcPr>
            <w:tcW w:w="1276"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5,08</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1,11</w:t>
            </w:r>
          </w:p>
        </w:tc>
        <w:tc>
          <w:tcPr>
            <w:tcW w:w="1985" w:type="dxa"/>
            <w:tcBorders>
              <w:top w:val="nil"/>
              <w:bottom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(4,97, 5,19)</w:t>
            </w:r>
          </w:p>
        </w:tc>
      </w:tr>
      <w:tr w:rsidR="007D3817" w:rsidTr="009E2F71">
        <w:trPr>
          <w:trHeight w:val="256"/>
        </w:trPr>
        <w:tc>
          <w:tcPr>
            <w:tcW w:w="1372" w:type="dxa"/>
            <w:tcBorders>
              <w:top w:val="nil"/>
            </w:tcBorders>
            <w:shd w:val="clear" w:color="auto" w:fill="auto"/>
            <w:vAlign w:val="bottom"/>
          </w:tcPr>
          <w:p w:rsidR="007D3817" w:rsidRDefault="007D3817" w:rsidP="009E2F71">
            <w:pPr>
              <w:rPr>
                <w:rFonts w:ascii="Times New Roman" w:hAnsi="Times New Roman"/>
                <w:sz w:val="20"/>
                <w:szCs w:val="20"/>
              </w:rPr>
            </w:pPr>
            <w:r>
              <w:rPr>
                <w:rFonts w:ascii="Times New Roman" w:hAnsi="Times New Roman"/>
                <w:sz w:val="20"/>
                <w:szCs w:val="20"/>
              </w:rPr>
              <w:t>Total</w:t>
            </w:r>
          </w:p>
        </w:tc>
        <w:tc>
          <w:tcPr>
            <w:tcW w:w="796"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4,3</w:t>
            </w:r>
          </w:p>
        </w:tc>
        <w:tc>
          <w:tcPr>
            <w:tcW w:w="444"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a</w:t>
            </w:r>
          </w:p>
        </w:tc>
        <w:tc>
          <w:tcPr>
            <w:tcW w:w="709"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1,23</w:t>
            </w:r>
          </w:p>
        </w:tc>
        <w:tc>
          <w:tcPr>
            <w:tcW w:w="1417"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(4,17, 4,43)</w:t>
            </w:r>
          </w:p>
        </w:tc>
        <w:tc>
          <w:tcPr>
            <w:tcW w:w="1276"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4,98</w:t>
            </w:r>
          </w:p>
        </w:tc>
        <w:tc>
          <w:tcPr>
            <w:tcW w:w="425"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b</w:t>
            </w:r>
          </w:p>
        </w:tc>
        <w:tc>
          <w:tcPr>
            <w:tcW w:w="425"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1,01</w:t>
            </w:r>
          </w:p>
        </w:tc>
        <w:tc>
          <w:tcPr>
            <w:tcW w:w="1985" w:type="dxa"/>
            <w:tcBorders>
              <w:top w:val="nil"/>
            </w:tcBorders>
            <w:shd w:val="clear" w:color="auto" w:fill="auto"/>
            <w:vAlign w:val="bottom"/>
          </w:tcPr>
          <w:p w:rsidR="007D3817" w:rsidRDefault="007D3817" w:rsidP="009E2F71">
            <w:pPr>
              <w:jc w:val="center"/>
              <w:rPr>
                <w:rFonts w:ascii="Times New Roman" w:hAnsi="Times New Roman"/>
                <w:sz w:val="20"/>
                <w:szCs w:val="20"/>
              </w:rPr>
            </w:pPr>
            <w:r>
              <w:rPr>
                <w:rFonts w:ascii="Times New Roman" w:hAnsi="Times New Roman"/>
                <w:sz w:val="20"/>
                <w:szCs w:val="20"/>
              </w:rPr>
              <w:t>(4,88, 5,07)</w:t>
            </w:r>
          </w:p>
        </w:tc>
      </w:tr>
    </w:tbl>
    <w:p w:rsidR="007D3817" w:rsidRDefault="007D3817" w:rsidP="007D3817">
      <w:pPr>
        <w:widowControl w:val="0"/>
        <w:suppressAutoHyphens/>
        <w:spacing w:after="0" w:line="240" w:lineRule="auto"/>
        <w:jc w:val="both"/>
      </w:pPr>
      <w:r>
        <w:rPr>
          <w:rFonts w:ascii="Times New Roman" w:eastAsia="Droid Sans Fallback" w:hAnsi="Times New Roman"/>
          <w:sz w:val="20"/>
          <w:szCs w:val="20"/>
          <w:lang w:eastAsia="zh-CN" w:bidi="hi-IN"/>
        </w:rPr>
        <w:t>Nota: Letras distintas en las medias refleja diferencia estadísticamente significativa (p&lt;0.05), usando modelo lineal jerárquico controlando efectos del colegio y del curso.</w:t>
      </w:r>
    </w:p>
    <w:p w:rsidR="007D3817" w:rsidRPr="001F5FFA" w:rsidRDefault="007D3817" w:rsidP="000E54C7">
      <w:pPr>
        <w:widowControl w:val="0"/>
        <w:suppressAutoHyphens/>
        <w:spacing w:after="0" w:line="480" w:lineRule="auto"/>
        <w:jc w:val="center"/>
        <w:rPr>
          <w:rFonts w:ascii="Times New Roman" w:eastAsia="Droid Sans Fallback" w:hAnsi="Times New Roman"/>
          <w:sz w:val="24"/>
          <w:szCs w:val="24"/>
          <w:lang w:eastAsia="zh-CN" w:bidi="hi-IN"/>
        </w:rPr>
      </w:pPr>
    </w:p>
    <w:p w:rsidR="00732837" w:rsidRPr="001F5FFA" w:rsidRDefault="001171B6" w:rsidP="00732837">
      <w:pPr>
        <w:widowControl w:val="0"/>
        <w:suppressAutoHyphens/>
        <w:spacing w:after="0" w:line="480" w:lineRule="auto"/>
        <w:jc w:val="both"/>
        <w:rPr>
          <w:rFonts w:ascii="Times New Roman" w:eastAsia="Droid Sans Fallback" w:hAnsi="Times New Roman"/>
          <w:sz w:val="24"/>
          <w:szCs w:val="24"/>
          <w:lang w:eastAsia="zh-CN" w:bidi="hi-IN"/>
        </w:rPr>
      </w:pPr>
      <w:r w:rsidRPr="001F5FFA">
        <w:rPr>
          <w:rFonts w:ascii="Times New Roman" w:eastAsia="Droid Sans Fallback" w:hAnsi="Times New Roman"/>
          <w:sz w:val="24"/>
          <w:szCs w:val="24"/>
          <w:lang w:eastAsia="zh-CN" w:bidi="hi-IN"/>
        </w:rPr>
        <w:t xml:space="preserve">En la medición </w:t>
      </w:r>
      <w:r w:rsidR="003361B2" w:rsidRPr="001F5FFA">
        <w:rPr>
          <w:rFonts w:ascii="Times New Roman" w:eastAsia="Droid Sans Fallback" w:hAnsi="Times New Roman"/>
          <w:sz w:val="24"/>
          <w:szCs w:val="24"/>
          <w:lang w:eastAsia="zh-CN" w:bidi="hi-IN"/>
        </w:rPr>
        <w:t>de</w:t>
      </w:r>
      <w:r w:rsidR="00732837" w:rsidRPr="001F5FFA">
        <w:rPr>
          <w:rFonts w:ascii="Times New Roman" w:eastAsia="Droid Sans Fallback" w:hAnsi="Times New Roman"/>
          <w:sz w:val="24"/>
          <w:szCs w:val="24"/>
          <w:lang w:eastAsia="zh-CN" w:bidi="hi-IN"/>
        </w:rPr>
        <w:t xml:space="preserve"> </w:t>
      </w:r>
      <w:r w:rsidR="006B627A" w:rsidRPr="001F5FFA">
        <w:rPr>
          <w:rFonts w:ascii="Times New Roman" w:eastAsia="Droid Sans Fallback" w:hAnsi="Times New Roman"/>
          <w:sz w:val="24"/>
          <w:szCs w:val="24"/>
          <w:lang w:eastAsia="zh-CN" w:bidi="hi-IN"/>
        </w:rPr>
        <w:t>estudiantes (Tabla 2</w:t>
      </w:r>
      <w:r w:rsidR="00831495" w:rsidRPr="001F5FFA">
        <w:rPr>
          <w:rFonts w:ascii="Times New Roman" w:eastAsia="Droid Sans Fallback" w:hAnsi="Times New Roman"/>
          <w:sz w:val="24"/>
          <w:szCs w:val="24"/>
          <w:lang w:eastAsia="zh-CN" w:bidi="hi-IN"/>
        </w:rPr>
        <w:t>) se observa</w:t>
      </w:r>
      <w:r w:rsidRPr="001F5FFA">
        <w:rPr>
          <w:rFonts w:ascii="Times New Roman" w:eastAsia="Droid Sans Fallback" w:hAnsi="Times New Roman"/>
          <w:sz w:val="24"/>
          <w:szCs w:val="24"/>
          <w:lang w:eastAsia="zh-CN" w:bidi="hi-IN"/>
        </w:rPr>
        <w:t xml:space="preserve"> que </w:t>
      </w:r>
      <w:r w:rsidR="00732837" w:rsidRPr="001F5FFA">
        <w:rPr>
          <w:rFonts w:ascii="Times New Roman" w:eastAsia="Droid Sans Fallback" w:hAnsi="Times New Roman"/>
          <w:sz w:val="24"/>
          <w:szCs w:val="24"/>
          <w:lang w:eastAsia="zh-CN" w:bidi="hi-IN"/>
        </w:rPr>
        <w:t xml:space="preserve">para AA </w:t>
      </w:r>
      <w:r w:rsidR="00831495" w:rsidRPr="001F5FFA">
        <w:rPr>
          <w:rFonts w:ascii="Times New Roman" w:eastAsia="Droid Sans Fallback" w:hAnsi="Times New Roman"/>
          <w:sz w:val="24"/>
          <w:szCs w:val="24"/>
          <w:lang w:eastAsia="zh-CN" w:bidi="hi-IN"/>
        </w:rPr>
        <w:t>tanto en el pre</w:t>
      </w:r>
      <w:r w:rsidRPr="001F5FFA">
        <w:rPr>
          <w:rFonts w:ascii="Times New Roman" w:eastAsia="Droid Sans Fallback" w:hAnsi="Times New Roman"/>
          <w:sz w:val="24"/>
          <w:szCs w:val="24"/>
          <w:lang w:eastAsia="zh-CN" w:bidi="hi-IN"/>
        </w:rPr>
        <w:t xml:space="preserve"> como en el post-test no existen diferencias significativas entre el grupo de control y experimen</w:t>
      </w:r>
      <w:r w:rsidR="003361B2" w:rsidRPr="001F5FFA">
        <w:rPr>
          <w:rFonts w:ascii="Times New Roman" w:eastAsia="Droid Sans Fallback" w:hAnsi="Times New Roman"/>
          <w:sz w:val="24"/>
          <w:szCs w:val="24"/>
          <w:lang w:eastAsia="zh-CN" w:bidi="hi-IN"/>
        </w:rPr>
        <w:t xml:space="preserve">tal, indicando que ambos </w:t>
      </w:r>
      <w:r w:rsidRPr="001F5FFA">
        <w:rPr>
          <w:rFonts w:ascii="Times New Roman" w:eastAsia="Droid Sans Fallback" w:hAnsi="Times New Roman"/>
          <w:sz w:val="24"/>
          <w:szCs w:val="24"/>
          <w:lang w:eastAsia="zh-CN" w:bidi="hi-IN"/>
        </w:rPr>
        <w:t>poseen semejantes características al inicio del experimento, así como en su término. Sin em</w:t>
      </w:r>
      <w:r w:rsidR="00831495" w:rsidRPr="001F5FFA">
        <w:rPr>
          <w:rFonts w:ascii="Times New Roman" w:eastAsia="Droid Sans Fallback" w:hAnsi="Times New Roman"/>
          <w:sz w:val="24"/>
          <w:szCs w:val="24"/>
          <w:lang w:eastAsia="zh-CN" w:bidi="hi-IN"/>
        </w:rPr>
        <w:t>bargo, tanto en el pre y</w:t>
      </w:r>
      <w:r w:rsidRPr="001F5FFA">
        <w:rPr>
          <w:rFonts w:ascii="Times New Roman" w:eastAsia="Droid Sans Fallback" w:hAnsi="Times New Roman"/>
          <w:sz w:val="24"/>
          <w:szCs w:val="24"/>
          <w:lang w:eastAsia="zh-CN" w:bidi="hi-IN"/>
        </w:rPr>
        <w:t xml:space="preserve"> post-test la media del grupo experimental muestra mayores puntuaciones que el grupo de control en todas las dimensiones.</w:t>
      </w:r>
      <w:r w:rsidR="00732837" w:rsidRPr="001F5FFA">
        <w:rPr>
          <w:rFonts w:ascii="Times New Roman" w:eastAsia="Droid Sans Fallback" w:hAnsi="Times New Roman"/>
          <w:sz w:val="24"/>
          <w:szCs w:val="24"/>
          <w:lang w:eastAsia="zh-CN" w:bidi="hi-IN"/>
        </w:rPr>
        <w:t xml:space="preserve"> </w:t>
      </w:r>
    </w:p>
    <w:p w:rsidR="004D46D8" w:rsidRDefault="001171B6" w:rsidP="00732837">
      <w:pPr>
        <w:widowControl w:val="0"/>
        <w:suppressAutoHyphens/>
        <w:spacing w:after="0" w:line="480" w:lineRule="auto"/>
        <w:jc w:val="both"/>
        <w:rPr>
          <w:rFonts w:ascii="Times New Roman" w:eastAsia="Droid Sans Fallback" w:hAnsi="Times New Roman"/>
          <w:sz w:val="24"/>
          <w:szCs w:val="24"/>
          <w:lang w:eastAsia="zh-CN" w:bidi="hi-IN"/>
        </w:rPr>
      </w:pPr>
      <w:r w:rsidRPr="001F5FFA">
        <w:rPr>
          <w:rFonts w:ascii="Times New Roman" w:hAnsi="Times New Roman"/>
          <w:sz w:val="24"/>
          <w:szCs w:val="24"/>
        </w:rPr>
        <w:t>En cuanto a los resultados educativos, e</w:t>
      </w:r>
      <w:r w:rsidR="000E54C7" w:rsidRPr="001F5FFA">
        <w:rPr>
          <w:rFonts w:ascii="Times New Roman" w:hAnsi="Times New Roman"/>
          <w:sz w:val="24"/>
          <w:szCs w:val="24"/>
        </w:rPr>
        <w:t xml:space="preserve">n la medición pre-test </w:t>
      </w:r>
      <w:r w:rsidRPr="001F5FFA">
        <w:rPr>
          <w:rFonts w:ascii="Times New Roman" w:hAnsi="Times New Roman"/>
          <w:sz w:val="24"/>
          <w:szCs w:val="24"/>
        </w:rPr>
        <w:t>se observa que no existen diferencias significativas entre el grupo de control y experimental. E</w:t>
      </w:r>
      <w:r w:rsidR="00831495" w:rsidRPr="001F5FFA">
        <w:rPr>
          <w:rFonts w:ascii="Times New Roman" w:eastAsia="Droid Sans Fallback" w:hAnsi="Times New Roman"/>
          <w:sz w:val="24"/>
          <w:szCs w:val="24"/>
          <w:lang w:eastAsia="zh-CN" w:bidi="hi-IN"/>
        </w:rPr>
        <w:t>ntre el pre</w:t>
      </w:r>
      <w:r w:rsidRPr="001F5FFA">
        <w:rPr>
          <w:rFonts w:ascii="Times New Roman" w:eastAsia="Droid Sans Fallback" w:hAnsi="Times New Roman"/>
          <w:sz w:val="24"/>
          <w:szCs w:val="24"/>
          <w:lang w:eastAsia="zh-CN" w:bidi="hi-IN"/>
        </w:rPr>
        <w:t xml:space="preserve"> y post-test el grupo control mantiene las pun</w:t>
      </w:r>
      <w:r w:rsidR="00831495" w:rsidRPr="001F5FFA">
        <w:rPr>
          <w:rFonts w:ascii="Times New Roman" w:eastAsia="Droid Sans Fallback" w:hAnsi="Times New Roman"/>
          <w:sz w:val="24"/>
          <w:szCs w:val="24"/>
          <w:lang w:eastAsia="zh-CN" w:bidi="hi-IN"/>
        </w:rPr>
        <w:t xml:space="preserve">tuaciones en sus notas </w:t>
      </w:r>
      <w:r w:rsidRPr="001F5FFA">
        <w:rPr>
          <w:rFonts w:ascii="Times New Roman" w:eastAsia="Droid Sans Fallback" w:hAnsi="Times New Roman"/>
          <w:sz w:val="24"/>
          <w:szCs w:val="24"/>
          <w:lang w:eastAsia="zh-CN" w:bidi="hi-IN"/>
        </w:rPr>
        <w:t>tanto en la asignatura de lenguaje y comunicación como en matemática, en tanto que la asistencia muestra una disminución de un punto.</w:t>
      </w:r>
      <w:r w:rsidRPr="001F5FFA">
        <w:rPr>
          <w:rFonts w:ascii="Times New Roman" w:hAnsi="Times New Roman"/>
          <w:i/>
          <w:sz w:val="24"/>
          <w:szCs w:val="24"/>
        </w:rPr>
        <w:t xml:space="preserve"> </w:t>
      </w:r>
      <w:r w:rsidRPr="001F5FFA">
        <w:rPr>
          <w:rFonts w:ascii="Times New Roman" w:eastAsia="Droid Sans Fallback" w:hAnsi="Times New Roman"/>
          <w:sz w:val="24"/>
          <w:szCs w:val="24"/>
          <w:lang w:eastAsia="zh-CN" w:bidi="hi-IN"/>
        </w:rPr>
        <w:t xml:space="preserve">En tanto en el grupo experimental, suben las puntuaciones en lenguaje y comunicación, y asistencia a clases. Sin embargo, matemática disminuye sus puntuaciones.  </w:t>
      </w:r>
    </w:p>
    <w:p w:rsidR="007D3817" w:rsidRDefault="007D3817" w:rsidP="007D3817">
      <w:pPr>
        <w:widowControl w:val="0"/>
        <w:suppressAutoHyphens/>
        <w:spacing w:before="120" w:after="120" w:line="240" w:lineRule="auto"/>
        <w:jc w:val="both"/>
        <w:rPr>
          <w:rFonts w:ascii="Arial" w:eastAsia="Droid Sans Fallback" w:hAnsi="Arial" w:cs="Arial"/>
          <w:sz w:val="20"/>
          <w:szCs w:val="20"/>
          <w:lang w:eastAsia="zh-CN" w:bidi="hi-IN"/>
        </w:rPr>
      </w:pPr>
    </w:p>
    <w:p w:rsidR="007D3817" w:rsidRPr="00DE1624" w:rsidRDefault="007D3817" w:rsidP="007D3817">
      <w:pPr>
        <w:widowControl w:val="0"/>
        <w:suppressAutoHyphens/>
        <w:spacing w:before="120" w:after="120" w:line="240" w:lineRule="auto"/>
        <w:jc w:val="both"/>
        <w:rPr>
          <w:rFonts w:ascii="Arial" w:hAnsi="Arial" w:cs="Arial"/>
        </w:rPr>
      </w:pPr>
      <w:bookmarkStart w:id="10" w:name="_GoBack"/>
      <w:bookmarkEnd w:id="10"/>
      <w:r w:rsidRPr="00DE1624">
        <w:rPr>
          <w:rFonts w:ascii="Arial" w:eastAsia="Droid Sans Fallback" w:hAnsi="Arial" w:cs="Arial"/>
          <w:sz w:val="20"/>
          <w:szCs w:val="20"/>
          <w:lang w:eastAsia="zh-CN" w:bidi="hi-IN"/>
        </w:rPr>
        <w:t>Tabla 2.</w:t>
      </w:r>
    </w:p>
    <w:p w:rsidR="007D3817" w:rsidRPr="00DE1624" w:rsidRDefault="007D3817" w:rsidP="007D3817">
      <w:pPr>
        <w:widowControl w:val="0"/>
        <w:suppressAutoHyphens/>
        <w:spacing w:before="120" w:after="120" w:line="240" w:lineRule="auto"/>
        <w:jc w:val="both"/>
        <w:rPr>
          <w:rFonts w:ascii="Arial" w:eastAsia="Droid Sans Fallback" w:hAnsi="Arial" w:cs="Arial"/>
          <w:sz w:val="24"/>
          <w:szCs w:val="24"/>
          <w:lang w:eastAsia="zh-CN" w:bidi="hi-IN"/>
        </w:rPr>
      </w:pPr>
      <w:r w:rsidRPr="00DE1624">
        <w:rPr>
          <w:rFonts w:ascii="Arial" w:eastAsia="Droid Sans Fallback" w:hAnsi="Arial" w:cs="Arial"/>
          <w:i/>
          <w:sz w:val="20"/>
          <w:szCs w:val="20"/>
          <w:lang w:eastAsia="zh-CN" w:bidi="hi-IN"/>
        </w:rPr>
        <w:t>Descriptivos autoconcepto académico de los estudiantes en la medición pre y post test</w:t>
      </w:r>
    </w:p>
    <w:tbl>
      <w:tblPr>
        <w:tblW w:w="9376" w:type="dxa"/>
        <w:tblInd w:w="-30" w:type="dxa"/>
        <w:tblBorders>
          <w:bottom w:val="single" w:sz="4" w:space="0" w:color="00000A"/>
          <w:insideH w:val="single" w:sz="4" w:space="0" w:color="00000A"/>
        </w:tblBorders>
        <w:tblLayout w:type="fixed"/>
        <w:tblCellMar>
          <w:left w:w="30" w:type="dxa"/>
          <w:right w:w="30" w:type="dxa"/>
        </w:tblCellMar>
        <w:tblLook w:val="04A0" w:firstRow="1" w:lastRow="0" w:firstColumn="1" w:lastColumn="0" w:noHBand="0" w:noVBand="1"/>
      </w:tblPr>
      <w:tblGrid>
        <w:gridCol w:w="1903"/>
        <w:gridCol w:w="1094"/>
        <w:gridCol w:w="284"/>
        <w:gridCol w:w="708"/>
        <w:gridCol w:w="1843"/>
        <w:gridCol w:w="567"/>
        <w:gridCol w:w="142"/>
        <w:gridCol w:w="567"/>
        <w:gridCol w:w="567"/>
        <w:gridCol w:w="1701"/>
      </w:tblGrid>
      <w:tr w:rsidR="007D3817" w:rsidRPr="00732837" w:rsidTr="009E2F71">
        <w:trPr>
          <w:trHeight w:val="256"/>
        </w:trPr>
        <w:tc>
          <w:tcPr>
            <w:tcW w:w="1903" w:type="dxa"/>
            <w:tcBorders>
              <w:top w:val="single" w:sz="4" w:space="0" w:color="auto"/>
              <w:bottom w:val="single" w:sz="4" w:space="0" w:color="00000A"/>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1094" w:type="dxa"/>
            <w:tcBorders>
              <w:top w:val="single" w:sz="4" w:space="0" w:color="auto"/>
              <w:bottom w:val="single" w:sz="4" w:space="0" w:color="00000A"/>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Control</w:t>
            </w:r>
          </w:p>
        </w:tc>
        <w:tc>
          <w:tcPr>
            <w:tcW w:w="284" w:type="dxa"/>
            <w:tcBorders>
              <w:top w:val="single" w:sz="4" w:space="0" w:color="auto"/>
              <w:bottom w:val="single" w:sz="4" w:space="0" w:color="00000A"/>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708" w:type="dxa"/>
            <w:tcBorders>
              <w:top w:val="single" w:sz="4" w:space="0" w:color="auto"/>
              <w:bottom w:val="single" w:sz="4" w:space="0" w:color="00000A"/>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1843" w:type="dxa"/>
            <w:tcBorders>
              <w:top w:val="single" w:sz="4" w:space="0" w:color="auto"/>
              <w:bottom w:val="single" w:sz="4" w:space="0" w:color="00000A"/>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1843" w:type="dxa"/>
            <w:gridSpan w:val="4"/>
            <w:tcBorders>
              <w:top w:val="single" w:sz="4" w:space="0" w:color="auto"/>
              <w:bottom w:val="single" w:sz="4" w:space="0" w:color="00000A"/>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Experimental</w:t>
            </w:r>
          </w:p>
        </w:tc>
        <w:tc>
          <w:tcPr>
            <w:tcW w:w="1701" w:type="dxa"/>
            <w:tcBorders>
              <w:top w:val="single" w:sz="4" w:space="0" w:color="auto"/>
              <w:bottom w:val="single" w:sz="4" w:space="0" w:color="00000A"/>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r>
      <w:tr w:rsidR="007D3817" w:rsidRPr="00732837" w:rsidTr="009E2F71">
        <w:trPr>
          <w:trHeight w:val="256"/>
        </w:trPr>
        <w:tc>
          <w:tcPr>
            <w:tcW w:w="1903"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1094"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M</w:t>
            </w:r>
          </w:p>
        </w:tc>
        <w:tc>
          <w:tcPr>
            <w:tcW w:w="284"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708"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DE</w:t>
            </w:r>
          </w:p>
        </w:tc>
        <w:tc>
          <w:tcPr>
            <w:tcW w:w="1843"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95% CI</w:t>
            </w:r>
          </w:p>
        </w:tc>
        <w:tc>
          <w:tcPr>
            <w:tcW w:w="567"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M</w:t>
            </w:r>
          </w:p>
        </w:tc>
        <w:tc>
          <w:tcPr>
            <w:tcW w:w="709" w:type="dxa"/>
            <w:gridSpan w:val="2"/>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567"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DE</w:t>
            </w:r>
          </w:p>
        </w:tc>
        <w:tc>
          <w:tcPr>
            <w:tcW w:w="1701" w:type="dxa"/>
            <w:tcBorders>
              <w:top w:val="single" w:sz="4" w:space="0" w:color="00000A"/>
              <w:bottom w:val="single" w:sz="4" w:space="0" w:color="auto"/>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95% CI</w:t>
            </w:r>
          </w:p>
        </w:tc>
      </w:tr>
      <w:tr w:rsidR="007D3817" w:rsidRPr="00732837" w:rsidTr="009E2F71">
        <w:trPr>
          <w:trHeight w:val="283"/>
        </w:trPr>
        <w:tc>
          <w:tcPr>
            <w:tcW w:w="1903" w:type="dxa"/>
            <w:tcBorders>
              <w:top w:val="single" w:sz="4" w:space="0" w:color="auto"/>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Pre-test</w:t>
            </w:r>
          </w:p>
        </w:tc>
        <w:tc>
          <w:tcPr>
            <w:tcW w:w="1094" w:type="dxa"/>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284" w:type="dxa"/>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708" w:type="dxa"/>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1843" w:type="dxa"/>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567" w:type="dxa"/>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709" w:type="dxa"/>
            <w:gridSpan w:val="2"/>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567" w:type="dxa"/>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c>
          <w:tcPr>
            <w:tcW w:w="1701" w:type="dxa"/>
            <w:tcBorders>
              <w:top w:val="single" w:sz="4" w:space="0" w:color="auto"/>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Capacidad</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4,66</w:t>
            </w:r>
          </w:p>
        </w:tc>
        <w:tc>
          <w:tcPr>
            <w:tcW w:w="28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1,08</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(4,55, 4,77)</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4,86</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1,05</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(4,76, 4,96)</w:t>
            </w: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Participación</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4,2</w:t>
            </w:r>
          </w:p>
        </w:tc>
        <w:tc>
          <w:tcPr>
            <w:tcW w:w="28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1,17</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(4,08, 4,32)</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4,44</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1,19</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(4,33, 4,55)</w:t>
            </w: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Procedimiento</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4,74</w:t>
            </w:r>
          </w:p>
        </w:tc>
        <w:tc>
          <w:tcPr>
            <w:tcW w:w="28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1,06</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(4,64, 4,85)</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4,77</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1,07</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(4,67, 4,87)</w:t>
            </w: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Total</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4,53</w:t>
            </w:r>
          </w:p>
        </w:tc>
        <w:tc>
          <w:tcPr>
            <w:tcW w:w="28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0,96</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(4,43, 4,62)</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4,67</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a</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0,97</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(4,58, 4,76)</w:t>
            </w:r>
          </w:p>
        </w:tc>
      </w:tr>
      <w:tr w:rsidR="007D3817" w:rsidRPr="00732837" w:rsidTr="009E2F71">
        <w:trPr>
          <w:trHeight w:val="283"/>
        </w:trPr>
        <w:tc>
          <w:tcPr>
            <w:tcW w:w="1903" w:type="dxa"/>
            <w:tcBorders>
              <w:top w:val="nil"/>
              <w:bottom w:val="nil"/>
            </w:tcBorders>
            <w:shd w:val="clear" w:color="auto" w:fill="auto"/>
          </w:tcPr>
          <w:p w:rsidR="007D3817" w:rsidRPr="00732837" w:rsidRDefault="007D3817" w:rsidP="009E2F71">
            <w:pPr>
              <w:widowControl w:val="0"/>
              <w:suppressAutoHyphens/>
              <w:spacing w:after="0" w:line="360" w:lineRule="auto"/>
              <w:rPr>
                <w:rFonts w:ascii="Times New Roman" w:hAnsi="Times New Roman"/>
                <w:sz w:val="20"/>
                <w:szCs w:val="20"/>
              </w:rPr>
            </w:pPr>
            <w:r>
              <w:rPr>
                <w:rFonts w:ascii="Times New Roman" w:eastAsia="Droid Sans Fallback" w:hAnsi="Times New Roman"/>
                <w:sz w:val="20"/>
                <w:szCs w:val="20"/>
                <w:lang w:eastAsia="zh-CN" w:bidi="hi-IN"/>
              </w:rPr>
              <w:t xml:space="preserve">  </w:t>
            </w:r>
            <w:r w:rsidRPr="00732837">
              <w:rPr>
                <w:rFonts w:ascii="Times New Roman" w:eastAsia="Droid Sans Fallback" w:hAnsi="Times New Roman"/>
                <w:sz w:val="20"/>
                <w:szCs w:val="20"/>
                <w:lang w:eastAsia="zh-CN" w:bidi="hi-IN"/>
              </w:rPr>
              <w:t>Lenguaje</w:t>
            </w:r>
          </w:p>
        </w:tc>
        <w:tc>
          <w:tcPr>
            <w:tcW w:w="109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5,27</w:t>
            </w:r>
          </w:p>
        </w:tc>
        <w:tc>
          <w:tcPr>
            <w:tcW w:w="28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708"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0,81</w:t>
            </w:r>
          </w:p>
        </w:tc>
        <w:tc>
          <w:tcPr>
            <w:tcW w:w="1843"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(5,19, 5,35)</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5,11</w:t>
            </w:r>
          </w:p>
        </w:tc>
        <w:tc>
          <w:tcPr>
            <w:tcW w:w="709" w:type="dxa"/>
            <w:gridSpan w:val="2"/>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0,84</w:t>
            </w:r>
          </w:p>
        </w:tc>
        <w:tc>
          <w:tcPr>
            <w:tcW w:w="1701"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(5,03, 5,20)</w:t>
            </w:r>
          </w:p>
        </w:tc>
      </w:tr>
      <w:tr w:rsidR="007D3817" w:rsidRPr="00732837" w:rsidTr="009E2F71">
        <w:trPr>
          <w:trHeight w:val="283"/>
        </w:trPr>
        <w:tc>
          <w:tcPr>
            <w:tcW w:w="1903" w:type="dxa"/>
            <w:tcBorders>
              <w:top w:val="nil"/>
              <w:bottom w:val="nil"/>
            </w:tcBorders>
            <w:shd w:val="clear" w:color="auto" w:fill="auto"/>
          </w:tcPr>
          <w:p w:rsidR="007D3817" w:rsidRPr="00732837" w:rsidRDefault="007D3817" w:rsidP="009E2F71">
            <w:pPr>
              <w:widowControl w:val="0"/>
              <w:suppressAutoHyphens/>
              <w:spacing w:after="0" w:line="360" w:lineRule="auto"/>
              <w:rPr>
                <w:rFonts w:ascii="Times New Roman" w:hAnsi="Times New Roman"/>
                <w:sz w:val="20"/>
                <w:szCs w:val="20"/>
              </w:rPr>
            </w:pPr>
            <w:r w:rsidRPr="00732837">
              <w:rPr>
                <w:rFonts w:ascii="Times New Roman" w:eastAsia="Droid Sans Fallback" w:hAnsi="Times New Roman"/>
                <w:sz w:val="20"/>
                <w:szCs w:val="20"/>
                <w:lang w:eastAsia="zh-CN" w:bidi="hi-IN"/>
              </w:rPr>
              <w:t xml:space="preserve">  Matemáticas</w:t>
            </w:r>
          </w:p>
        </w:tc>
        <w:tc>
          <w:tcPr>
            <w:tcW w:w="109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5,35</w:t>
            </w:r>
          </w:p>
        </w:tc>
        <w:tc>
          <w:tcPr>
            <w:tcW w:w="28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eastAsia="Droid Sans Fallback" w:hAnsi="Times New Roman"/>
                <w:sz w:val="20"/>
                <w:szCs w:val="20"/>
                <w:lang w:eastAsia="zh-CN" w:bidi="hi-IN"/>
              </w:rPr>
            </w:pPr>
            <w:r w:rsidRPr="00732837">
              <w:rPr>
                <w:rFonts w:ascii="Times New Roman" w:eastAsia="Droid Sans Fallback" w:hAnsi="Times New Roman"/>
                <w:sz w:val="20"/>
                <w:szCs w:val="20"/>
                <w:lang w:eastAsia="zh-CN" w:bidi="hi-IN"/>
              </w:rPr>
              <w:t>a</w:t>
            </w:r>
          </w:p>
        </w:tc>
        <w:tc>
          <w:tcPr>
            <w:tcW w:w="708"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0,86</w:t>
            </w:r>
          </w:p>
        </w:tc>
        <w:tc>
          <w:tcPr>
            <w:tcW w:w="1843"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(5,27, 5,43)</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5,23</w:t>
            </w:r>
          </w:p>
        </w:tc>
        <w:tc>
          <w:tcPr>
            <w:tcW w:w="709" w:type="dxa"/>
            <w:gridSpan w:val="2"/>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0,86</w:t>
            </w:r>
          </w:p>
        </w:tc>
        <w:tc>
          <w:tcPr>
            <w:tcW w:w="1701"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(5,14, 5,32)</w:t>
            </w:r>
          </w:p>
        </w:tc>
      </w:tr>
      <w:tr w:rsidR="007D3817" w:rsidRPr="00732837" w:rsidTr="009E2F71">
        <w:trPr>
          <w:trHeight w:val="283"/>
        </w:trPr>
        <w:tc>
          <w:tcPr>
            <w:tcW w:w="1903" w:type="dxa"/>
            <w:tcBorders>
              <w:top w:val="nil"/>
              <w:bottom w:val="nil"/>
            </w:tcBorders>
            <w:shd w:val="clear" w:color="auto" w:fill="auto"/>
          </w:tcPr>
          <w:p w:rsidR="007D3817" w:rsidRPr="00732837" w:rsidRDefault="007D3817" w:rsidP="009E2F71">
            <w:pPr>
              <w:widowControl w:val="0"/>
              <w:suppressAutoHyphens/>
              <w:spacing w:after="0" w:line="360" w:lineRule="auto"/>
              <w:rPr>
                <w:rFonts w:ascii="Times New Roman" w:hAnsi="Times New Roman"/>
                <w:sz w:val="20"/>
                <w:szCs w:val="20"/>
              </w:rPr>
            </w:pPr>
            <w:r>
              <w:rPr>
                <w:rFonts w:ascii="Times New Roman" w:eastAsia="Droid Sans Fallback" w:hAnsi="Times New Roman"/>
                <w:sz w:val="20"/>
                <w:szCs w:val="20"/>
                <w:lang w:eastAsia="zh-CN" w:bidi="hi-IN"/>
              </w:rPr>
              <w:t xml:space="preserve">  </w:t>
            </w:r>
            <w:r w:rsidRPr="00732837">
              <w:rPr>
                <w:rFonts w:ascii="Times New Roman" w:eastAsia="Droid Sans Fallback" w:hAnsi="Times New Roman"/>
                <w:sz w:val="20"/>
                <w:szCs w:val="20"/>
                <w:lang w:eastAsia="zh-CN" w:bidi="hi-IN"/>
              </w:rPr>
              <w:t>Asistencia</w:t>
            </w:r>
          </w:p>
        </w:tc>
        <w:tc>
          <w:tcPr>
            <w:tcW w:w="109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91,93</w:t>
            </w:r>
          </w:p>
        </w:tc>
        <w:tc>
          <w:tcPr>
            <w:tcW w:w="28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708"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6,60</w:t>
            </w:r>
          </w:p>
        </w:tc>
        <w:tc>
          <w:tcPr>
            <w:tcW w:w="1843"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(91,59, 92,27)</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90,67</w:t>
            </w:r>
          </w:p>
        </w:tc>
        <w:tc>
          <w:tcPr>
            <w:tcW w:w="709" w:type="dxa"/>
            <w:gridSpan w:val="2"/>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7,99</w:t>
            </w:r>
          </w:p>
        </w:tc>
        <w:tc>
          <w:tcPr>
            <w:tcW w:w="1701"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(90,29, 91,05)</w:t>
            </w: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lastRenderedPageBreak/>
              <w:t>Post-test</w:t>
            </w:r>
          </w:p>
        </w:tc>
        <w:tc>
          <w:tcPr>
            <w:tcW w:w="1094"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284"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708"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184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c>
          <w:tcPr>
            <w:tcW w:w="1701"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Capacidad</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4,71</w:t>
            </w:r>
          </w:p>
        </w:tc>
        <w:tc>
          <w:tcPr>
            <w:tcW w:w="284"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1,01</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(4,59, 4,83)</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4,82</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 xml:space="preserve">a </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0,93</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(4,72, 4,92)</w:t>
            </w: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Participación</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4,19</w:t>
            </w:r>
          </w:p>
        </w:tc>
        <w:tc>
          <w:tcPr>
            <w:tcW w:w="284"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1,25</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(4,04, 4,34)</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4,47</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a</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1,12</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(4,36, 4,58)</w:t>
            </w: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Procedimiento</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4,7</w:t>
            </w:r>
          </w:p>
        </w:tc>
        <w:tc>
          <w:tcPr>
            <w:tcW w:w="284"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1,03</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(4,57, 4,83)</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4,71</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a</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1,05</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(4,60, 4,81)</w:t>
            </w:r>
          </w:p>
        </w:tc>
      </w:tr>
      <w:tr w:rsidR="007D3817" w:rsidRPr="00732837" w:rsidTr="009E2F71">
        <w:trPr>
          <w:trHeight w:val="283"/>
        </w:trPr>
        <w:tc>
          <w:tcPr>
            <w:tcW w:w="1903"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Pr>
                <w:rFonts w:ascii="Times New Roman" w:hAnsi="Times New Roman"/>
                <w:sz w:val="20"/>
                <w:szCs w:val="20"/>
              </w:rPr>
              <w:t xml:space="preserve">  </w:t>
            </w:r>
            <w:r w:rsidRPr="00732837">
              <w:rPr>
                <w:rFonts w:ascii="Times New Roman" w:hAnsi="Times New Roman"/>
                <w:sz w:val="20"/>
                <w:szCs w:val="20"/>
              </w:rPr>
              <w:t>AA Total</w:t>
            </w:r>
          </w:p>
        </w:tc>
        <w:tc>
          <w:tcPr>
            <w:tcW w:w="1094"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4,52</w:t>
            </w:r>
          </w:p>
        </w:tc>
        <w:tc>
          <w:tcPr>
            <w:tcW w:w="284"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a</w:t>
            </w:r>
          </w:p>
        </w:tc>
        <w:tc>
          <w:tcPr>
            <w:tcW w:w="708"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0,9</w:t>
            </w:r>
          </w:p>
        </w:tc>
        <w:tc>
          <w:tcPr>
            <w:tcW w:w="1843"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(4,42, 4,62)</w:t>
            </w:r>
          </w:p>
        </w:tc>
        <w:tc>
          <w:tcPr>
            <w:tcW w:w="709" w:type="dxa"/>
            <w:gridSpan w:val="2"/>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4,65</w:t>
            </w:r>
          </w:p>
        </w:tc>
        <w:tc>
          <w:tcPr>
            <w:tcW w:w="567" w:type="dxa"/>
            <w:tcBorders>
              <w:top w:val="nil"/>
              <w:bottom w:val="nil"/>
            </w:tcBorders>
            <w:shd w:val="clear" w:color="auto" w:fill="auto"/>
            <w:vAlign w:val="bottom"/>
          </w:tcPr>
          <w:p w:rsidR="007D3817" w:rsidRPr="00732837" w:rsidRDefault="007D3817" w:rsidP="009E2F71">
            <w:pPr>
              <w:spacing w:after="0" w:line="360" w:lineRule="auto"/>
              <w:rPr>
                <w:rFonts w:ascii="Times New Roman" w:hAnsi="Times New Roman"/>
                <w:sz w:val="20"/>
                <w:szCs w:val="20"/>
              </w:rPr>
            </w:pPr>
            <w:r w:rsidRPr="00732837">
              <w:rPr>
                <w:rFonts w:ascii="Times New Roman" w:hAnsi="Times New Roman"/>
                <w:sz w:val="20"/>
                <w:szCs w:val="20"/>
              </w:rPr>
              <w:t>a</w:t>
            </w:r>
          </w:p>
        </w:tc>
        <w:tc>
          <w:tcPr>
            <w:tcW w:w="567"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0,89</w:t>
            </w:r>
          </w:p>
        </w:tc>
        <w:tc>
          <w:tcPr>
            <w:tcW w:w="1701" w:type="dxa"/>
            <w:tcBorders>
              <w:top w:val="nil"/>
              <w:bottom w:val="nil"/>
            </w:tcBorders>
            <w:shd w:val="clear" w:color="auto" w:fill="auto"/>
            <w:vAlign w:val="bottom"/>
          </w:tcPr>
          <w:p w:rsidR="007D3817" w:rsidRPr="00732837" w:rsidRDefault="007D3817" w:rsidP="009E2F71">
            <w:pPr>
              <w:spacing w:after="0" w:line="360" w:lineRule="auto"/>
              <w:jc w:val="center"/>
              <w:rPr>
                <w:rFonts w:ascii="Times New Roman" w:hAnsi="Times New Roman"/>
                <w:sz w:val="20"/>
                <w:szCs w:val="20"/>
              </w:rPr>
            </w:pPr>
            <w:r w:rsidRPr="00732837">
              <w:rPr>
                <w:rFonts w:ascii="Times New Roman" w:hAnsi="Times New Roman"/>
                <w:sz w:val="20"/>
                <w:szCs w:val="20"/>
              </w:rPr>
              <w:t>(4,56, 4,74)</w:t>
            </w:r>
          </w:p>
        </w:tc>
      </w:tr>
      <w:tr w:rsidR="007D3817" w:rsidRPr="00732837" w:rsidTr="009E2F71">
        <w:trPr>
          <w:trHeight w:val="283"/>
        </w:trPr>
        <w:tc>
          <w:tcPr>
            <w:tcW w:w="1903" w:type="dxa"/>
            <w:tcBorders>
              <w:top w:val="nil"/>
              <w:bottom w:val="nil"/>
            </w:tcBorders>
            <w:shd w:val="clear" w:color="auto" w:fill="auto"/>
          </w:tcPr>
          <w:p w:rsidR="007D3817" w:rsidRPr="00732837" w:rsidRDefault="007D3817" w:rsidP="009E2F71">
            <w:pPr>
              <w:widowControl w:val="0"/>
              <w:suppressAutoHyphens/>
              <w:spacing w:after="0" w:line="360" w:lineRule="auto"/>
              <w:rPr>
                <w:rFonts w:ascii="Times New Roman" w:hAnsi="Times New Roman"/>
                <w:sz w:val="20"/>
                <w:szCs w:val="20"/>
              </w:rPr>
            </w:pPr>
            <w:r w:rsidRPr="00732837">
              <w:rPr>
                <w:rFonts w:ascii="Times New Roman" w:eastAsia="Droid Sans Fallback" w:hAnsi="Times New Roman"/>
                <w:sz w:val="20"/>
                <w:szCs w:val="20"/>
                <w:lang w:eastAsia="zh-CN" w:bidi="hi-IN"/>
              </w:rPr>
              <w:t xml:space="preserve">  Lenguaje</w:t>
            </w:r>
          </w:p>
        </w:tc>
        <w:tc>
          <w:tcPr>
            <w:tcW w:w="109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5,27</w:t>
            </w:r>
          </w:p>
        </w:tc>
        <w:tc>
          <w:tcPr>
            <w:tcW w:w="28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708"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0,76</w:t>
            </w:r>
          </w:p>
        </w:tc>
        <w:tc>
          <w:tcPr>
            <w:tcW w:w="1843"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(5,20, 5,34)</w:t>
            </w:r>
          </w:p>
        </w:tc>
        <w:tc>
          <w:tcPr>
            <w:tcW w:w="709" w:type="dxa"/>
            <w:gridSpan w:val="2"/>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5,23</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0,86</w:t>
            </w:r>
          </w:p>
        </w:tc>
        <w:tc>
          <w:tcPr>
            <w:tcW w:w="1701"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(5,14, 5,32)</w:t>
            </w:r>
          </w:p>
        </w:tc>
      </w:tr>
      <w:tr w:rsidR="007D3817" w:rsidRPr="00732837" w:rsidTr="009E2F71">
        <w:trPr>
          <w:trHeight w:val="283"/>
        </w:trPr>
        <w:tc>
          <w:tcPr>
            <w:tcW w:w="1903" w:type="dxa"/>
            <w:tcBorders>
              <w:top w:val="nil"/>
              <w:bottom w:val="nil"/>
            </w:tcBorders>
            <w:shd w:val="clear" w:color="auto" w:fill="auto"/>
          </w:tcPr>
          <w:p w:rsidR="007D3817" w:rsidRPr="00732837" w:rsidRDefault="007D3817" w:rsidP="009E2F71">
            <w:pPr>
              <w:widowControl w:val="0"/>
              <w:suppressAutoHyphens/>
              <w:spacing w:after="0" w:line="360" w:lineRule="auto"/>
              <w:rPr>
                <w:rFonts w:ascii="Times New Roman" w:hAnsi="Times New Roman"/>
                <w:sz w:val="20"/>
                <w:szCs w:val="20"/>
              </w:rPr>
            </w:pPr>
            <w:r w:rsidRPr="00732837">
              <w:rPr>
                <w:rFonts w:ascii="Times New Roman" w:eastAsia="Droid Sans Fallback" w:hAnsi="Times New Roman"/>
                <w:sz w:val="20"/>
                <w:szCs w:val="20"/>
                <w:lang w:eastAsia="zh-CN" w:bidi="hi-IN"/>
              </w:rPr>
              <w:t xml:space="preserve">  Matemáticas</w:t>
            </w:r>
          </w:p>
        </w:tc>
        <w:tc>
          <w:tcPr>
            <w:tcW w:w="109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5,34</w:t>
            </w:r>
          </w:p>
        </w:tc>
        <w:tc>
          <w:tcPr>
            <w:tcW w:w="284"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708"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0,81</w:t>
            </w:r>
          </w:p>
        </w:tc>
        <w:tc>
          <w:tcPr>
            <w:tcW w:w="1843"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(5,27, 5,42)</w:t>
            </w:r>
          </w:p>
        </w:tc>
        <w:tc>
          <w:tcPr>
            <w:tcW w:w="709" w:type="dxa"/>
            <w:gridSpan w:val="2"/>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5,12</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iCs/>
                <w:sz w:val="20"/>
                <w:szCs w:val="20"/>
              </w:rPr>
            </w:pPr>
            <w:r w:rsidRPr="00732837">
              <w:rPr>
                <w:rFonts w:ascii="Times New Roman" w:eastAsia="Droid Sans Fallback" w:hAnsi="Times New Roman"/>
                <w:iCs/>
                <w:sz w:val="20"/>
                <w:szCs w:val="20"/>
                <w:lang w:eastAsia="zh-CN" w:bidi="hi-IN"/>
              </w:rPr>
              <w:t>a</w:t>
            </w:r>
          </w:p>
        </w:tc>
        <w:tc>
          <w:tcPr>
            <w:tcW w:w="567"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0,92</w:t>
            </w:r>
          </w:p>
        </w:tc>
        <w:tc>
          <w:tcPr>
            <w:tcW w:w="1701" w:type="dxa"/>
            <w:tcBorders>
              <w:top w:val="nil"/>
              <w:bottom w:val="nil"/>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(5,03, 5,22)</w:t>
            </w:r>
          </w:p>
        </w:tc>
      </w:tr>
      <w:tr w:rsidR="007D3817" w:rsidRPr="00732837" w:rsidTr="009E2F71">
        <w:trPr>
          <w:trHeight w:val="283"/>
        </w:trPr>
        <w:tc>
          <w:tcPr>
            <w:tcW w:w="1903"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rPr>
                <w:rFonts w:ascii="Times New Roman" w:hAnsi="Times New Roman"/>
                <w:sz w:val="20"/>
                <w:szCs w:val="20"/>
              </w:rPr>
            </w:pPr>
            <w:r w:rsidRPr="00732837">
              <w:rPr>
                <w:rFonts w:ascii="Times New Roman" w:eastAsia="Droid Sans Fallback" w:hAnsi="Times New Roman"/>
                <w:sz w:val="20"/>
                <w:szCs w:val="20"/>
                <w:lang w:eastAsia="zh-CN" w:bidi="hi-IN"/>
              </w:rPr>
              <w:t xml:space="preserve">  Asistencia</w:t>
            </w:r>
          </w:p>
        </w:tc>
        <w:tc>
          <w:tcPr>
            <w:tcW w:w="1094"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90,26</w:t>
            </w:r>
          </w:p>
        </w:tc>
        <w:tc>
          <w:tcPr>
            <w:tcW w:w="284"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a</w:t>
            </w:r>
          </w:p>
        </w:tc>
        <w:tc>
          <w:tcPr>
            <w:tcW w:w="708"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8,39</w:t>
            </w:r>
          </w:p>
        </w:tc>
        <w:tc>
          <w:tcPr>
            <w:tcW w:w="1843"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(89,83, 90,69)</w:t>
            </w:r>
          </w:p>
        </w:tc>
        <w:tc>
          <w:tcPr>
            <w:tcW w:w="709" w:type="dxa"/>
            <w:gridSpan w:val="2"/>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92,45</w:t>
            </w:r>
          </w:p>
        </w:tc>
        <w:tc>
          <w:tcPr>
            <w:tcW w:w="567"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iCs/>
                <w:sz w:val="20"/>
                <w:szCs w:val="20"/>
              </w:rPr>
            </w:pPr>
            <w:r w:rsidRPr="00732837">
              <w:rPr>
                <w:rFonts w:ascii="Times New Roman" w:eastAsia="Droid Sans Fallback" w:hAnsi="Times New Roman"/>
                <w:iCs/>
                <w:sz w:val="20"/>
                <w:szCs w:val="20"/>
                <w:lang w:eastAsia="zh-CN" w:bidi="hi-IN"/>
              </w:rPr>
              <w:t>a</w:t>
            </w:r>
          </w:p>
        </w:tc>
        <w:tc>
          <w:tcPr>
            <w:tcW w:w="567"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6,80</w:t>
            </w:r>
          </w:p>
        </w:tc>
        <w:tc>
          <w:tcPr>
            <w:tcW w:w="1701" w:type="dxa"/>
            <w:tcBorders>
              <w:top w:val="nil"/>
              <w:bottom w:val="single" w:sz="4" w:space="0" w:color="auto"/>
            </w:tcBorders>
            <w:shd w:val="clear" w:color="auto" w:fill="auto"/>
          </w:tcPr>
          <w:p w:rsidR="007D3817" w:rsidRPr="00732837" w:rsidRDefault="007D3817" w:rsidP="009E2F71">
            <w:pPr>
              <w:widowControl w:val="0"/>
              <w:suppressAutoHyphens/>
              <w:spacing w:after="0" w:line="360" w:lineRule="auto"/>
              <w:jc w:val="center"/>
              <w:rPr>
                <w:rFonts w:ascii="Times New Roman" w:hAnsi="Times New Roman"/>
                <w:sz w:val="20"/>
                <w:szCs w:val="20"/>
              </w:rPr>
            </w:pPr>
            <w:r w:rsidRPr="00732837">
              <w:rPr>
                <w:rFonts w:ascii="Times New Roman" w:eastAsia="Droid Sans Fallback" w:hAnsi="Times New Roman"/>
                <w:sz w:val="20"/>
                <w:szCs w:val="20"/>
                <w:lang w:eastAsia="zh-CN" w:bidi="hi-IN"/>
              </w:rPr>
              <w:t>(92,13, 2,77)</w:t>
            </w:r>
          </w:p>
        </w:tc>
      </w:tr>
    </w:tbl>
    <w:p w:rsidR="007D3817" w:rsidRDefault="007D3817" w:rsidP="007D3817">
      <w:pPr>
        <w:widowControl w:val="0"/>
        <w:suppressAutoHyphens/>
        <w:spacing w:after="0" w:line="240" w:lineRule="auto"/>
        <w:jc w:val="both"/>
      </w:pPr>
      <w:r>
        <w:rPr>
          <w:rFonts w:ascii="Times New Roman" w:eastAsia="Droid Sans Fallback" w:hAnsi="Times New Roman"/>
          <w:sz w:val="20"/>
          <w:szCs w:val="20"/>
          <w:lang w:eastAsia="zh-CN" w:bidi="hi-IN"/>
        </w:rPr>
        <w:t>Nota: Letras distintas en las medias refleja diferencia estadísticamente significativa (p&lt;0.05), usando modelo lineal jerárquico controlando efectos del colegio y del curso</w:t>
      </w:r>
    </w:p>
    <w:p w:rsidR="007D3817" w:rsidRDefault="007D3817" w:rsidP="007D3817">
      <w:pPr>
        <w:spacing w:after="0" w:line="240" w:lineRule="auto"/>
      </w:pPr>
    </w:p>
    <w:p w:rsidR="007D3817" w:rsidRDefault="007D3817" w:rsidP="007D3817">
      <w:pPr>
        <w:spacing w:after="0" w:line="240" w:lineRule="auto"/>
      </w:pPr>
    </w:p>
    <w:p w:rsidR="000E54C7" w:rsidRPr="001F5FFA" w:rsidRDefault="000E54C7" w:rsidP="000E54C7">
      <w:pPr>
        <w:widowControl w:val="0"/>
        <w:suppressAutoHyphens/>
        <w:spacing w:after="0" w:line="480" w:lineRule="auto"/>
        <w:jc w:val="center"/>
        <w:rPr>
          <w:rFonts w:ascii="Times New Roman" w:eastAsia="Droid Sans Fallback" w:hAnsi="Times New Roman"/>
          <w:sz w:val="24"/>
          <w:szCs w:val="24"/>
          <w:lang w:eastAsia="zh-CN" w:bidi="hi-IN"/>
        </w:rPr>
      </w:pPr>
    </w:p>
    <w:p w:rsidR="004D46D8" w:rsidRPr="001F5FFA" w:rsidRDefault="001171B6" w:rsidP="000E54C7">
      <w:pPr>
        <w:widowControl w:val="0"/>
        <w:suppressAutoHyphens/>
        <w:spacing w:after="0" w:line="480" w:lineRule="auto"/>
        <w:jc w:val="both"/>
        <w:rPr>
          <w:rFonts w:ascii="Times New Roman" w:hAnsi="Times New Roman"/>
          <w:sz w:val="24"/>
          <w:szCs w:val="24"/>
        </w:rPr>
      </w:pPr>
      <w:r w:rsidRPr="001F5FFA">
        <w:rPr>
          <w:rFonts w:ascii="Times New Roman" w:hAnsi="Times New Roman"/>
          <w:sz w:val="24"/>
          <w:szCs w:val="24"/>
        </w:rPr>
        <w:t xml:space="preserve">Al analizar el impacto de la intervención en el uso de estrategias de fomento del AA, controlando el efecto del medida pre-test, el sexo y la edad, se observa que las pendientes de regresión son paralelas en el grupo control y experimental, lo que indica que el efecto del experimento es similar en todos los docentes, independiente de su nivel de habilidad inicial, </w:t>
      </w:r>
      <w:r w:rsidR="00BE2F1E" w:rsidRPr="001F5FFA">
        <w:rPr>
          <w:rFonts w:ascii="Times New Roman" w:hAnsi="Times New Roman"/>
          <w:sz w:val="24"/>
          <w:szCs w:val="24"/>
        </w:rPr>
        <w:t xml:space="preserve">tanto para la escala total </w:t>
      </w:r>
      <w:r w:rsidRPr="001F5FFA">
        <w:rPr>
          <w:rFonts w:ascii="Times New Roman" w:eastAsia="Droid Sans Fallback" w:hAnsi="Times New Roman"/>
          <w:sz w:val="24"/>
          <w:szCs w:val="24"/>
          <w:lang w:eastAsia="zh-CN" w:bidi="hi-IN"/>
        </w:rPr>
        <w:t>D(1,426.39)=1,41, p=0,24</w:t>
      </w:r>
      <w:r w:rsidR="00BE2F1E" w:rsidRPr="001F5FFA">
        <w:rPr>
          <w:rFonts w:ascii="Times New Roman" w:eastAsia="Droid Sans Fallback" w:hAnsi="Times New Roman"/>
          <w:sz w:val="24"/>
          <w:szCs w:val="24"/>
          <w:lang w:eastAsia="zh-CN" w:bidi="hi-IN"/>
        </w:rPr>
        <w:t>, para fomento de la participación, D(1,146.61)=0,41, p=0,52, y en fomento del procedimiento, D(1,94)=1,04, p=0,31</w:t>
      </w:r>
      <w:r w:rsidRPr="001F5FFA">
        <w:rPr>
          <w:rFonts w:ascii="Times New Roman" w:eastAsia="Droid Sans Fallback" w:hAnsi="Times New Roman"/>
          <w:sz w:val="24"/>
          <w:szCs w:val="24"/>
          <w:lang w:eastAsia="zh-CN" w:bidi="hi-IN"/>
        </w:rPr>
        <w:t>. El análisis de ANCOVA muestra que existe una diferencia significativa en el post test entre el grupo experimental y control, controlando el efecto del pre-test</w:t>
      </w:r>
      <w:r w:rsidR="00BE2F1E" w:rsidRPr="001F5FFA">
        <w:rPr>
          <w:rFonts w:ascii="Times New Roman" w:eastAsia="Droid Sans Fallback" w:hAnsi="Times New Roman"/>
          <w:sz w:val="24"/>
          <w:szCs w:val="24"/>
          <w:lang w:eastAsia="zh-CN" w:bidi="hi-IN"/>
        </w:rPr>
        <w:t xml:space="preserve"> para la escala total</w:t>
      </w:r>
      <w:r w:rsidRPr="001F5FFA">
        <w:rPr>
          <w:rFonts w:ascii="Times New Roman" w:eastAsia="Droid Sans Fallback" w:hAnsi="Times New Roman"/>
          <w:sz w:val="24"/>
          <w:szCs w:val="24"/>
          <w:lang w:eastAsia="zh-CN" w:bidi="hi-IN"/>
        </w:rPr>
        <w:t xml:space="preserve">, </w:t>
      </w:r>
      <w:proofErr w:type="gramStart"/>
      <w:r w:rsidRPr="001F5FFA">
        <w:rPr>
          <w:rFonts w:ascii="Times New Roman" w:eastAsia="Droid Sans Fallback" w:hAnsi="Times New Roman"/>
          <w:sz w:val="24"/>
          <w:szCs w:val="24"/>
          <w:lang w:eastAsia="zh-CN" w:bidi="hi-IN"/>
        </w:rPr>
        <w:t>D(</w:t>
      </w:r>
      <w:proofErr w:type="gramEnd"/>
      <w:r w:rsidRPr="001F5FFA">
        <w:rPr>
          <w:rFonts w:ascii="Times New Roman" w:eastAsia="Droid Sans Fallback" w:hAnsi="Times New Roman"/>
          <w:sz w:val="24"/>
          <w:szCs w:val="24"/>
          <w:lang w:eastAsia="zh-CN" w:bidi="hi-IN"/>
        </w:rPr>
        <w:t xml:space="preserve">1,10254,71)=14,96, p&lt;0,001, </w:t>
      </w:r>
      <w:r w:rsidR="00BE2F1E" w:rsidRPr="001F5FFA">
        <w:rPr>
          <w:rFonts w:ascii="Times New Roman" w:eastAsia="Droid Sans Fallback" w:hAnsi="Times New Roman"/>
          <w:sz w:val="24"/>
          <w:szCs w:val="24"/>
          <w:lang w:eastAsia="zh-CN" w:bidi="hi-IN"/>
        </w:rPr>
        <w:t xml:space="preserve">fomento de la participación, </w:t>
      </w:r>
      <w:r w:rsidRPr="001F5FFA">
        <w:rPr>
          <w:rFonts w:ascii="Times New Roman" w:eastAsia="Droid Sans Fallback" w:hAnsi="Times New Roman"/>
          <w:i/>
          <w:iCs/>
          <w:sz w:val="24"/>
          <w:szCs w:val="24"/>
          <w:lang w:eastAsia="zh-CN" w:bidi="hi-IN"/>
        </w:rPr>
        <w:t>d</w:t>
      </w:r>
      <w:r w:rsidRPr="001F5FFA">
        <w:rPr>
          <w:rFonts w:ascii="Times New Roman" w:eastAsia="Droid Sans Fallback" w:hAnsi="Times New Roman"/>
          <w:sz w:val="24"/>
          <w:szCs w:val="24"/>
          <w:lang w:eastAsia="zh-CN" w:bidi="hi-IN"/>
        </w:rPr>
        <w:t>=0.21</w:t>
      </w:r>
      <w:r w:rsidR="00BE2F1E" w:rsidRPr="001F5FFA">
        <w:rPr>
          <w:rFonts w:ascii="Times New Roman" w:eastAsia="Droid Sans Fallback" w:hAnsi="Times New Roman"/>
          <w:sz w:val="24"/>
          <w:szCs w:val="24"/>
          <w:lang w:eastAsia="zh-CN" w:bidi="hi-IN"/>
        </w:rPr>
        <w:t xml:space="preserve">, D(1,1380,93)=12,57, p&lt;0,001, </w:t>
      </w:r>
      <w:r w:rsidR="00BE2F1E" w:rsidRPr="001F5FFA">
        <w:rPr>
          <w:rFonts w:ascii="Times New Roman" w:eastAsia="Droid Sans Fallback" w:hAnsi="Times New Roman"/>
          <w:i/>
          <w:iCs/>
          <w:sz w:val="24"/>
          <w:szCs w:val="24"/>
          <w:lang w:eastAsia="zh-CN" w:bidi="hi-IN"/>
        </w:rPr>
        <w:t>d</w:t>
      </w:r>
      <w:r w:rsidR="00BE2F1E" w:rsidRPr="001F5FFA">
        <w:rPr>
          <w:rFonts w:ascii="Times New Roman" w:eastAsia="Droid Sans Fallback" w:hAnsi="Times New Roman"/>
          <w:sz w:val="24"/>
          <w:szCs w:val="24"/>
          <w:lang w:eastAsia="zh-CN" w:bidi="hi-IN"/>
        </w:rPr>
        <w:t xml:space="preserve">=0.21, así como en procedimiento,  D(1,8616)=10,703, p=0,001, </w:t>
      </w:r>
      <w:r w:rsidR="00BE2F1E" w:rsidRPr="001F5FFA">
        <w:rPr>
          <w:rFonts w:ascii="Times New Roman" w:eastAsia="Droid Sans Fallback" w:hAnsi="Times New Roman"/>
          <w:i/>
          <w:iCs/>
          <w:sz w:val="24"/>
          <w:szCs w:val="24"/>
          <w:lang w:eastAsia="zh-CN" w:bidi="hi-IN"/>
        </w:rPr>
        <w:t>d</w:t>
      </w:r>
      <w:r w:rsidR="00BE2F1E" w:rsidRPr="001F5FFA">
        <w:rPr>
          <w:rFonts w:ascii="Times New Roman" w:eastAsia="Droid Sans Fallback" w:hAnsi="Times New Roman"/>
          <w:sz w:val="24"/>
          <w:szCs w:val="24"/>
          <w:lang w:eastAsia="zh-CN" w:bidi="hi-IN"/>
        </w:rPr>
        <w:t>=0.20.</w:t>
      </w:r>
    </w:p>
    <w:p w:rsidR="004D46D8" w:rsidRPr="001F5FFA" w:rsidRDefault="001171B6" w:rsidP="000E54C7">
      <w:pPr>
        <w:widowControl w:val="0"/>
        <w:suppressAutoHyphens/>
        <w:spacing w:after="0" w:line="480" w:lineRule="auto"/>
        <w:jc w:val="both"/>
        <w:rPr>
          <w:rFonts w:ascii="Times New Roman" w:hAnsi="Times New Roman"/>
          <w:sz w:val="24"/>
          <w:szCs w:val="24"/>
        </w:rPr>
      </w:pPr>
      <w:r w:rsidRPr="001F5FFA">
        <w:rPr>
          <w:rFonts w:ascii="Times New Roman" w:eastAsia="Droid Sans Fallback" w:hAnsi="Times New Roman"/>
          <w:sz w:val="24"/>
          <w:szCs w:val="24"/>
          <w:lang w:eastAsia="zh-CN" w:bidi="hi-IN"/>
        </w:rPr>
        <w:t>En el caso del fomento de la capacidad,</w:t>
      </w:r>
      <w:r w:rsidR="00587279" w:rsidRPr="001F5FFA">
        <w:rPr>
          <w:rFonts w:ascii="Times New Roman" w:eastAsia="Droid Sans Fallback" w:hAnsi="Times New Roman"/>
          <w:sz w:val="24"/>
          <w:szCs w:val="24"/>
          <w:lang w:eastAsia="zh-CN" w:bidi="hi-IN"/>
        </w:rPr>
        <w:t xml:space="preserve"> las pendientes de regresión de la medida pre sobre el post no son </w:t>
      </w:r>
      <w:r w:rsidRPr="001F5FFA">
        <w:rPr>
          <w:rFonts w:ascii="Times New Roman" w:eastAsia="Droid Sans Fallback" w:hAnsi="Times New Roman"/>
          <w:sz w:val="24"/>
          <w:szCs w:val="24"/>
          <w:lang w:eastAsia="zh-CN" w:bidi="hi-IN"/>
        </w:rPr>
        <w:t xml:space="preserve">iguales entre el grupo control y experimental, </w:t>
      </w:r>
      <w:proofErr w:type="gramStart"/>
      <w:r w:rsidRPr="001F5FFA">
        <w:rPr>
          <w:rFonts w:ascii="Times New Roman" w:eastAsia="Droid Sans Fallback" w:hAnsi="Times New Roman"/>
          <w:i/>
          <w:iCs/>
          <w:sz w:val="24"/>
          <w:szCs w:val="24"/>
          <w:lang w:eastAsia="zh-CN" w:bidi="hi-IN"/>
        </w:rPr>
        <w:t>D</w:t>
      </w:r>
      <w:r w:rsidRPr="001F5FFA">
        <w:rPr>
          <w:rFonts w:ascii="Times New Roman" w:eastAsia="Droid Sans Fallback" w:hAnsi="Times New Roman"/>
          <w:sz w:val="24"/>
          <w:szCs w:val="24"/>
          <w:lang w:eastAsia="zh-CN" w:bidi="hi-IN"/>
        </w:rPr>
        <w:t>(</w:t>
      </w:r>
      <w:proofErr w:type="gramEnd"/>
      <w:r w:rsidRPr="001F5FFA">
        <w:rPr>
          <w:rFonts w:ascii="Times New Roman" w:eastAsia="Droid Sans Fallback" w:hAnsi="Times New Roman"/>
          <w:sz w:val="24"/>
          <w:szCs w:val="24"/>
          <w:lang w:eastAsia="zh-CN" w:bidi="hi-IN"/>
        </w:rPr>
        <w:t>1,369.94)=0,028, por lo que se debe re</w:t>
      </w:r>
      <w:r w:rsidR="00485008" w:rsidRPr="001F5FFA">
        <w:rPr>
          <w:rFonts w:ascii="Times New Roman" w:eastAsia="Droid Sans Fallback" w:hAnsi="Times New Roman"/>
          <w:sz w:val="24"/>
          <w:szCs w:val="24"/>
          <w:lang w:eastAsia="zh-CN" w:bidi="hi-IN"/>
        </w:rPr>
        <w:t>alizar un análisis de moderación</w:t>
      </w:r>
      <w:r w:rsidRPr="001F5FFA">
        <w:rPr>
          <w:rFonts w:ascii="Times New Roman" w:eastAsia="Droid Sans Fallback" w:hAnsi="Times New Roman"/>
          <w:sz w:val="24"/>
          <w:szCs w:val="24"/>
          <w:lang w:eastAsia="zh-CN" w:bidi="hi-IN"/>
        </w:rPr>
        <w:t xml:space="preserve">.  </w:t>
      </w:r>
      <w:r w:rsidR="00630F9D" w:rsidRPr="001F5FFA">
        <w:rPr>
          <w:rFonts w:ascii="Times New Roman" w:eastAsia="Droid Sans Fallback" w:hAnsi="Times New Roman"/>
          <w:sz w:val="24"/>
          <w:szCs w:val="24"/>
          <w:lang w:eastAsia="zh-CN" w:bidi="hi-IN"/>
        </w:rPr>
        <w:t>La región de no significación</w:t>
      </w:r>
      <w:r w:rsidRPr="001F5FFA">
        <w:rPr>
          <w:rFonts w:ascii="Times New Roman" w:eastAsia="Droid Sans Fallback" w:hAnsi="Times New Roman"/>
          <w:sz w:val="24"/>
          <w:szCs w:val="24"/>
          <w:lang w:eastAsia="zh-CN" w:bidi="hi-IN"/>
        </w:rPr>
        <w:t xml:space="preserve"> está fuera del rango posible de la escala, lo que indica</w:t>
      </w:r>
      <w:r w:rsidR="00630F9D" w:rsidRPr="001F5FFA">
        <w:rPr>
          <w:rFonts w:ascii="Times New Roman" w:eastAsia="Droid Sans Fallback" w:hAnsi="Times New Roman"/>
          <w:sz w:val="24"/>
          <w:szCs w:val="24"/>
          <w:lang w:eastAsia="zh-CN" w:bidi="hi-IN"/>
        </w:rPr>
        <w:t>ría</w:t>
      </w:r>
      <w:r w:rsidRPr="001F5FFA">
        <w:rPr>
          <w:rFonts w:ascii="Times New Roman" w:eastAsia="Droid Sans Fallback" w:hAnsi="Times New Roman"/>
          <w:sz w:val="24"/>
          <w:szCs w:val="24"/>
          <w:lang w:eastAsia="zh-CN" w:bidi="hi-IN"/>
        </w:rPr>
        <w:t xml:space="preserve"> q</w:t>
      </w:r>
      <w:r w:rsidR="00831495" w:rsidRPr="001F5FFA">
        <w:rPr>
          <w:rFonts w:ascii="Times New Roman" w:eastAsia="Droid Sans Fallback" w:hAnsi="Times New Roman"/>
          <w:sz w:val="24"/>
          <w:szCs w:val="24"/>
          <w:lang w:eastAsia="zh-CN" w:bidi="hi-IN"/>
        </w:rPr>
        <w:t xml:space="preserve">ue el efecto </w:t>
      </w:r>
      <w:r w:rsidRPr="001F5FFA">
        <w:rPr>
          <w:rFonts w:ascii="Times New Roman" w:eastAsia="Droid Sans Fallback" w:hAnsi="Times New Roman"/>
          <w:sz w:val="24"/>
          <w:szCs w:val="24"/>
          <w:lang w:eastAsia="zh-CN" w:bidi="hi-IN"/>
        </w:rPr>
        <w:t>es positivo</w:t>
      </w:r>
      <w:r w:rsidR="00630F9D" w:rsidRPr="001F5FFA">
        <w:rPr>
          <w:rFonts w:ascii="Times New Roman" w:eastAsia="Droid Sans Fallback" w:hAnsi="Times New Roman"/>
          <w:sz w:val="24"/>
          <w:szCs w:val="24"/>
          <w:lang w:eastAsia="zh-CN" w:bidi="hi-IN"/>
        </w:rPr>
        <w:t xml:space="preserve"> para el 100% de los participantes</w:t>
      </w:r>
      <w:r w:rsidR="00587279" w:rsidRPr="001F5FFA">
        <w:rPr>
          <w:rFonts w:ascii="Times New Roman" w:eastAsia="Droid Sans Fallback" w:hAnsi="Times New Roman"/>
          <w:sz w:val="24"/>
          <w:szCs w:val="24"/>
          <w:lang w:eastAsia="zh-CN" w:bidi="hi-IN"/>
        </w:rPr>
        <w:t>. E</w:t>
      </w:r>
      <w:r w:rsidR="00630F9D" w:rsidRPr="001F5FFA">
        <w:rPr>
          <w:rFonts w:ascii="Times New Roman" w:eastAsia="Droid Sans Fallback" w:hAnsi="Times New Roman"/>
          <w:sz w:val="24"/>
          <w:szCs w:val="24"/>
          <w:lang w:eastAsia="zh-CN" w:bidi="hi-IN"/>
        </w:rPr>
        <w:t xml:space="preserve">l efecto de la intervención </w:t>
      </w:r>
      <w:r w:rsidR="00587279" w:rsidRPr="001F5FFA">
        <w:rPr>
          <w:rFonts w:ascii="Times New Roman" w:eastAsia="Droid Sans Fallback" w:hAnsi="Times New Roman"/>
          <w:sz w:val="24"/>
          <w:szCs w:val="24"/>
          <w:lang w:eastAsia="zh-CN" w:bidi="hi-IN"/>
        </w:rPr>
        <w:t xml:space="preserve">está en función inversa de los valores del </w:t>
      </w:r>
      <w:r w:rsidRPr="001F5FFA">
        <w:rPr>
          <w:rFonts w:ascii="Times New Roman" w:eastAsia="Droid Sans Fallback" w:hAnsi="Times New Roman"/>
          <w:sz w:val="24"/>
          <w:szCs w:val="24"/>
          <w:lang w:eastAsia="zh-CN" w:bidi="hi-IN"/>
        </w:rPr>
        <w:t>pre-test.</w:t>
      </w:r>
    </w:p>
    <w:p w:rsidR="004D46D8" w:rsidRPr="001F5FFA" w:rsidRDefault="001171B6" w:rsidP="000E54C7">
      <w:pPr>
        <w:widowControl w:val="0"/>
        <w:suppressAutoHyphens/>
        <w:spacing w:after="0" w:line="480" w:lineRule="auto"/>
        <w:jc w:val="both"/>
        <w:rPr>
          <w:rFonts w:ascii="Times New Roman" w:hAnsi="Times New Roman"/>
          <w:sz w:val="24"/>
          <w:szCs w:val="24"/>
        </w:rPr>
      </w:pPr>
      <w:r w:rsidRPr="001F5FFA">
        <w:rPr>
          <w:rFonts w:ascii="Times New Roman" w:eastAsia="Droid Sans Fallback" w:hAnsi="Times New Roman"/>
          <w:sz w:val="24"/>
          <w:szCs w:val="24"/>
          <w:lang w:eastAsia="zh-CN" w:bidi="hi-IN"/>
        </w:rPr>
        <w:t xml:space="preserve">Al analizar el autoconcepto total, se observa que las pendientes de regresión son </w:t>
      </w:r>
      <w:r w:rsidRPr="001F5FFA">
        <w:rPr>
          <w:rFonts w:ascii="Times New Roman" w:eastAsia="Droid Sans Fallback" w:hAnsi="Times New Roman"/>
          <w:sz w:val="24"/>
          <w:szCs w:val="24"/>
          <w:lang w:eastAsia="zh-CN" w:bidi="hi-IN"/>
        </w:rPr>
        <w:lastRenderedPageBreak/>
        <w:t xml:space="preserve">paralelas entre grupos, </w:t>
      </w:r>
      <w:proofErr w:type="gramStart"/>
      <w:r w:rsidRPr="001F5FFA">
        <w:rPr>
          <w:rFonts w:ascii="Times New Roman" w:eastAsia="Droid Sans Fallback" w:hAnsi="Times New Roman"/>
          <w:sz w:val="24"/>
          <w:szCs w:val="24"/>
          <w:lang w:eastAsia="zh-CN" w:bidi="hi-IN"/>
        </w:rPr>
        <w:t>D(</w:t>
      </w:r>
      <w:proofErr w:type="gramEnd"/>
      <w:r w:rsidRPr="001F5FFA">
        <w:rPr>
          <w:rFonts w:ascii="Times New Roman" w:eastAsia="Droid Sans Fallback" w:hAnsi="Times New Roman"/>
          <w:sz w:val="24"/>
          <w:szCs w:val="24"/>
          <w:lang w:eastAsia="zh-CN" w:bidi="hi-IN"/>
        </w:rPr>
        <w:t xml:space="preserve">1, 108.30)=0,94, p=0.34. El análisis de ANCOVA muestra que no existe una diferencia significativa entre los grupos experimental y control en el post-test, </w:t>
      </w:r>
      <w:proofErr w:type="gramStart"/>
      <w:r w:rsidRPr="001F5FFA">
        <w:rPr>
          <w:rFonts w:ascii="Times New Roman" w:eastAsia="Droid Sans Fallback" w:hAnsi="Times New Roman"/>
          <w:sz w:val="24"/>
          <w:szCs w:val="24"/>
          <w:lang w:eastAsia="zh-CN" w:bidi="hi-IN"/>
        </w:rPr>
        <w:t>D(</w:t>
      </w:r>
      <w:proofErr w:type="gramEnd"/>
      <w:r w:rsidRPr="001F5FFA">
        <w:rPr>
          <w:rFonts w:ascii="Times New Roman" w:eastAsia="Droid Sans Fallback" w:hAnsi="Times New Roman"/>
          <w:sz w:val="24"/>
          <w:szCs w:val="24"/>
          <w:lang w:eastAsia="zh-CN" w:bidi="hi-IN"/>
        </w:rPr>
        <w:t xml:space="preserve">1, 1216.163)=1.52, p=0,21, </w:t>
      </w:r>
      <w:r w:rsidRPr="001F5FFA">
        <w:rPr>
          <w:rFonts w:ascii="Times New Roman" w:eastAsia="Droid Sans Fallback" w:hAnsi="Times New Roman"/>
          <w:i/>
          <w:iCs/>
          <w:sz w:val="24"/>
          <w:szCs w:val="24"/>
          <w:lang w:eastAsia="zh-CN" w:bidi="hi-IN"/>
        </w:rPr>
        <w:t>d</w:t>
      </w:r>
      <w:r w:rsidRPr="001F5FFA">
        <w:rPr>
          <w:rFonts w:ascii="Times New Roman" w:eastAsia="Droid Sans Fallback" w:hAnsi="Times New Roman"/>
          <w:sz w:val="24"/>
          <w:szCs w:val="24"/>
          <w:lang w:eastAsia="zh-CN" w:bidi="hi-IN"/>
        </w:rPr>
        <w:t>=0.07.</w:t>
      </w:r>
      <w:r w:rsidR="00BE2F1E" w:rsidRPr="001F5FFA">
        <w:rPr>
          <w:rFonts w:ascii="Times New Roman" w:hAnsi="Times New Roman"/>
          <w:sz w:val="24"/>
          <w:szCs w:val="24"/>
        </w:rPr>
        <w:t xml:space="preserve"> </w:t>
      </w:r>
      <w:r w:rsidRPr="001F5FFA">
        <w:rPr>
          <w:rFonts w:ascii="Times New Roman" w:eastAsia="Droid Sans Fallback" w:hAnsi="Times New Roman"/>
          <w:sz w:val="24"/>
          <w:szCs w:val="24"/>
          <w:lang w:eastAsia="zh-CN" w:bidi="hi-IN"/>
        </w:rPr>
        <w:t xml:space="preserve">Con respecto a las dimensiones del autoconcepto, se observan pendientes paralelas tanto para la dimensión capacidad, </w:t>
      </w:r>
      <w:proofErr w:type="gramStart"/>
      <w:r w:rsidRPr="001F5FFA">
        <w:rPr>
          <w:rFonts w:ascii="Times New Roman" w:eastAsia="Droid Sans Fallback" w:hAnsi="Times New Roman"/>
          <w:sz w:val="24"/>
          <w:szCs w:val="24"/>
          <w:lang w:eastAsia="zh-CN" w:bidi="hi-IN"/>
        </w:rPr>
        <w:t>D(</w:t>
      </w:r>
      <w:proofErr w:type="gramEnd"/>
      <w:r w:rsidRPr="001F5FFA">
        <w:rPr>
          <w:rFonts w:ascii="Times New Roman" w:eastAsia="Droid Sans Fallback" w:hAnsi="Times New Roman"/>
          <w:sz w:val="24"/>
          <w:szCs w:val="24"/>
          <w:lang w:eastAsia="zh-CN" w:bidi="hi-IN"/>
        </w:rPr>
        <w:t xml:space="preserve">1,86.4)=0.40, p=0.53, y procedimientos de trabajo, D(1,39.62)=0,29, p=0,59. Al realizar el análisis del efecto de la intervención, este resulta no significativo tanto para capacidad, </w:t>
      </w:r>
      <w:proofErr w:type="gramStart"/>
      <w:r w:rsidRPr="001F5FFA">
        <w:rPr>
          <w:rFonts w:ascii="Times New Roman" w:eastAsia="Droid Sans Fallback" w:hAnsi="Times New Roman"/>
          <w:sz w:val="24"/>
          <w:szCs w:val="24"/>
          <w:lang w:eastAsia="zh-CN" w:bidi="hi-IN"/>
        </w:rPr>
        <w:t>D(</w:t>
      </w:r>
      <w:proofErr w:type="gramEnd"/>
      <w:r w:rsidRPr="001F5FFA">
        <w:rPr>
          <w:rFonts w:ascii="Times New Roman" w:eastAsia="Droid Sans Fallback" w:hAnsi="Times New Roman"/>
          <w:sz w:val="24"/>
          <w:szCs w:val="24"/>
          <w:lang w:eastAsia="zh-CN" w:bidi="hi-IN"/>
        </w:rPr>
        <w:t xml:space="preserve">1, 358.39)=0,76, p=0,38, </w:t>
      </w:r>
      <w:r w:rsidRPr="001F5FFA">
        <w:rPr>
          <w:rFonts w:ascii="Times New Roman" w:eastAsia="Droid Sans Fallback" w:hAnsi="Times New Roman"/>
          <w:i/>
          <w:iCs/>
          <w:sz w:val="24"/>
          <w:szCs w:val="24"/>
          <w:lang w:eastAsia="zh-CN" w:bidi="hi-IN"/>
        </w:rPr>
        <w:t>d</w:t>
      </w:r>
      <w:r w:rsidRPr="001F5FFA">
        <w:rPr>
          <w:rFonts w:ascii="Times New Roman" w:eastAsia="Droid Sans Fallback" w:hAnsi="Times New Roman"/>
          <w:sz w:val="24"/>
          <w:szCs w:val="24"/>
          <w:lang w:eastAsia="zh-CN" w:bidi="hi-IN"/>
        </w:rPr>
        <w:t xml:space="preserve">=0,06, como para procedimientos de trabajo,  D(1, 166.373)=0,139, p=0,71, </w:t>
      </w:r>
      <w:r w:rsidRPr="001F5FFA">
        <w:rPr>
          <w:rFonts w:ascii="Times New Roman" w:eastAsia="Droid Sans Fallback" w:hAnsi="Times New Roman"/>
          <w:i/>
          <w:iCs/>
          <w:sz w:val="24"/>
          <w:szCs w:val="24"/>
          <w:lang w:eastAsia="zh-CN" w:bidi="hi-IN"/>
        </w:rPr>
        <w:t>d</w:t>
      </w:r>
      <w:r w:rsidRPr="001F5FFA">
        <w:rPr>
          <w:rFonts w:ascii="Times New Roman" w:eastAsia="Droid Sans Fallback" w:hAnsi="Times New Roman"/>
          <w:sz w:val="24"/>
          <w:szCs w:val="24"/>
          <w:lang w:eastAsia="zh-CN" w:bidi="hi-IN"/>
        </w:rPr>
        <w:t>=0,02 .</w:t>
      </w:r>
    </w:p>
    <w:p w:rsidR="004D46D8" w:rsidRPr="001F5FFA" w:rsidRDefault="001171B6" w:rsidP="000E54C7">
      <w:pPr>
        <w:widowControl w:val="0"/>
        <w:suppressAutoHyphens/>
        <w:spacing w:after="0" w:line="480" w:lineRule="auto"/>
        <w:jc w:val="both"/>
        <w:rPr>
          <w:rFonts w:ascii="Times New Roman" w:eastAsia="Droid Sans Fallback" w:hAnsi="Times New Roman"/>
          <w:sz w:val="24"/>
          <w:szCs w:val="24"/>
          <w:lang w:eastAsia="zh-CN" w:bidi="hi-IN"/>
        </w:rPr>
      </w:pPr>
      <w:r w:rsidRPr="001F5FFA">
        <w:rPr>
          <w:rFonts w:ascii="Times New Roman" w:eastAsia="Droid Sans Fallback" w:hAnsi="Times New Roman"/>
          <w:sz w:val="24"/>
          <w:szCs w:val="24"/>
          <w:lang w:eastAsia="zh-CN" w:bidi="hi-IN"/>
        </w:rPr>
        <w:t xml:space="preserve">En la dimensión Participación del autoconcepto, se observa </w:t>
      </w:r>
      <w:r w:rsidR="00587279" w:rsidRPr="001F5FFA">
        <w:rPr>
          <w:rFonts w:ascii="Times New Roman" w:eastAsia="Droid Sans Fallback" w:hAnsi="Times New Roman"/>
          <w:sz w:val="24"/>
          <w:szCs w:val="24"/>
          <w:lang w:eastAsia="zh-CN" w:bidi="hi-IN"/>
        </w:rPr>
        <w:t xml:space="preserve">pendientes no paralelas  </w:t>
      </w:r>
      <w:r w:rsidRPr="001F5FFA">
        <w:rPr>
          <w:rFonts w:ascii="Times New Roman" w:eastAsia="Droid Sans Fallback" w:hAnsi="Times New Roman"/>
          <w:sz w:val="24"/>
          <w:szCs w:val="24"/>
          <w:lang w:eastAsia="zh-CN" w:bidi="hi-IN"/>
        </w:rPr>
        <w:t xml:space="preserve">entre el grupo control y experimental, </w:t>
      </w:r>
      <w:proofErr w:type="gramStart"/>
      <w:r w:rsidRPr="001F5FFA">
        <w:rPr>
          <w:rFonts w:ascii="Times New Roman" w:eastAsia="Droid Sans Fallback" w:hAnsi="Times New Roman"/>
          <w:i/>
          <w:iCs/>
          <w:sz w:val="24"/>
          <w:szCs w:val="24"/>
          <w:lang w:eastAsia="zh-CN" w:bidi="hi-IN"/>
        </w:rPr>
        <w:t>D</w:t>
      </w:r>
      <w:r w:rsidR="00BE2F1E" w:rsidRPr="001F5FFA">
        <w:rPr>
          <w:rFonts w:ascii="Times New Roman" w:eastAsia="Droid Sans Fallback" w:hAnsi="Times New Roman"/>
          <w:sz w:val="24"/>
          <w:szCs w:val="24"/>
          <w:lang w:eastAsia="zh-CN" w:bidi="hi-IN"/>
        </w:rPr>
        <w:t>(</w:t>
      </w:r>
      <w:proofErr w:type="gramEnd"/>
      <w:r w:rsidR="00BE2F1E" w:rsidRPr="001F5FFA">
        <w:rPr>
          <w:rFonts w:ascii="Times New Roman" w:eastAsia="Droid Sans Fallback" w:hAnsi="Times New Roman"/>
          <w:sz w:val="24"/>
          <w:szCs w:val="24"/>
          <w:lang w:eastAsia="zh-CN" w:bidi="hi-IN"/>
        </w:rPr>
        <w:t xml:space="preserve">1,151.21)=0,048. </w:t>
      </w:r>
      <w:r w:rsidRPr="001F5FFA">
        <w:rPr>
          <w:rFonts w:ascii="Times New Roman" w:eastAsia="Droid Sans Fallback" w:hAnsi="Times New Roman"/>
          <w:sz w:val="24"/>
          <w:szCs w:val="24"/>
          <w:lang w:eastAsia="zh-CN" w:bidi="hi-IN"/>
        </w:rPr>
        <w:t xml:space="preserve"> Al analizar la región de no significación, sólo se puede observar diferencias significativas entre el grupo control y experimental en el rango entre 1 y 3,96 de la medición pre-test. Esto es, se puede observar diferencias significativas en un 33,98% de los participantes.</w:t>
      </w:r>
    </w:p>
    <w:p w:rsidR="004D46D8" w:rsidRPr="001F5FFA" w:rsidRDefault="001171B6" w:rsidP="000E54C7">
      <w:pPr>
        <w:widowControl w:val="0"/>
        <w:suppressAutoHyphens/>
        <w:spacing w:after="0" w:line="480" w:lineRule="auto"/>
        <w:jc w:val="both"/>
        <w:rPr>
          <w:rFonts w:ascii="Times New Roman" w:hAnsi="Times New Roman"/>
          <w:sz w:val="24"/>
          <w:szCs w:val="24"/>
          <w:lang w:val="es-CL"/>
        </w:rPr>
      </w:pPr>
      <w:r w:rsidRPr="001F5FFA">
        <w:rPr>
          <w:rFonts w:ascii="Times New Roman" w:eastAsia="Droid Sans Fallback" w:hAnsi="Times New Roman"/>
          <w:sz w:val="24"/>
          <w:szCs w:val="24"/>
          <w:lang w:eastAsia="zh-CN" w:bidi="hi-IN"/>
        </w:rPr>
        <w:t xml:space="preserve">En el rendimiento de la asignatura de Lenguaje y Comunicación, se observa que los coeficientes de regresión de la medida pre-test sobre el post-test no son iguales entre el grupo control y experimental, </w:t>
      </w:r>
      <w:proofErr w:type="gramStart"/>
      <w:r w:rsidRPr="001F5FFA">
        <w:rPr>
          <w:rFonts w:ascii="Times New Roman" w:eastAsia="Droid Sans Fallback" w:hAnsi="Times New Roman"/>
          <w:i/>
          <w:iCs/>
          <w:sz w:val="24"/>
          <w:szCs w:val="24"/>
          <w:lang w:eastAsia="zh-CN" w:bidi="hi-IN"/>
        </w:rPr>
        <w:t>D</w:t>
      </w:r>
      <w:r w:rsidRPr="001F5FFA">
        <w:rPr>
          <w:rFonts w:ascii="Times New Roman" w:eastAsia="Droid Sans Fallback" w:hAnsi="Times New Roman"/>
          <w:sz w:val="24"/>
          <w:szCs w:val="24"/>
          <w:lang w:eastAsia="zh-CN" w:bidi="hi-IN"/>
        </w:rPr>
        <w:t>(</w:t>
      </w:r>
      <w:proofErr w:type="gramEnd"/>
      <w:r w:rsidRPr="001F5FFA">
        <w:rPr>
          <w:rFonts w:ascii="Times New Roman" w:eastAsia="Droid Sans Fallback" w:hAnsi="Times New Roman"/>
          <w:sz w:val="24"/>
          <w:szCs w:val="24"/>
          <w:lang w:eastAsia="zh-CN" w:bidi="hi-IN"/>
        </w:rPr>
        <w:t xml:space="preserve">1,3,89)=0,049. </w:t>
      </w:r>
      <w:r w:rsidR="00BE2F1E" w:rsidRPr="001F5FFA">
        <w:rPr>
          <w:rFonts w:ascii="Times New Roman" w:eastAsia="Droid Sans Fallback" w:hAnsi="Times New Roman"/>
          <w:sz w:val="24"/>
          <w:szCs w:val="24"/>
          <w:lang w:eastAsia="zh-CN" w:bidi="hi-IN"/>
        </w:rPr>
        <w:t>Si bien en la muestra la intervención tendría efectos positivos con notas sobre 5, a</w:t>
      </w:r>
      <w:r w:rsidRPr="001F5FFA">
        <w:rPr>
          <w:rFonts w:ascii="Times New Roman" w:eastAsia="Droid Sans Fallback" w:hAnsi="Times New Roman"/>
          <w:sz w:val="24"/>
          <w:szCs w:val="24"/>
          <w:lang w:eastAsia="zh-CN" w:bidi="hi-IN"/>
        </w:rPr>
        <w:t>l analizar la región de no significación esta incluye todo el rango de v</w:t>
      </w:r>
      <w:r w:rsidR="00BE2F1E" w:rsidRPr="001F5FFA">
        <w:rPr>
          <w:rFonts w:ascii="Times New Roman" w:eastAsia="Droid Sans Fallback" w:hAnsi="Times New Roman"/>
          <w:sz w:val="24"/>
          <w:szCs w:val="24"/>
          <w:lang w:eastAsia="zh-CN" w:bidi="hi-IN"/>
        </w:rPr>
        <w:t xml:space="preserve">alores plausibles del pre-test, por lo que </w:t>
      </w:r>
      <w:r w:rsidRPr="001F5FFA">
        <w:rPr>
          <w:rFonts w:ascii="Times New Roman" w:eastAsia="Droid Sans Fallback" w:hAnsi="Times New Roman"/>
          <w:sz w:val="24"/>
          <w:szCs w:val="24"/>
          <w:lang w:eastAsia="zh-CN" w:bidi="hi-IN"/>
        </w:rPr>
        <w:t>no se puede observar claramente qué rango del notas d</w:t>
      </w:r>
      <w:r w:rsidR="00BE2F1E" w:rsidRPr="001F5FFA">
        <w:rPr>
          <w:rFonts w:ascii="Times New Roman" w:eastAsia="Droid Sans Fallback" w:hAnsi="Times New Roman"/>
          <w:sz w:val="24"/>
          <w:szCs w:val="24"/>
          <w:lang w:eastAsia="zh-CN" w:bidi="hi-IN"/>
        </w:rPr>
        <w:t>el pre-test</w:t>
      </w:r>
      <w:r w:rsidRPr="001F5FFA">
        <w:rPr>
          <w:rFonts w:ascii="Times New Roman" w:eastAsia="Droid Sans Fallback" w:hAnsi="Times New Roman"/>
          <w:sz w:val="24"/>
          <w:szCs w:val="24"/>
          <w:lang w:eastAsia="zh-CN" w:bidi="hi-IN"/>
        </w:rPr>
        <w:t xml:space="preserve"> </w:t>
      </w:r>
      <w:r w:rsidR="00473444" w:rsidRPr="001F5FFA">
        <w:rPr>
          <w:rFonts w:ascii="Times New Roman" w:eastAsia="Droid Sans Fallback" w:hAnsi="Times New Roman"/>
          <w:sz w:val="24"/>
          <w:szCs w:val="24"/>
          <w:lang w:eastAsia="zh-CN" w:bidi="hi-IN"/>
        </w:rPr>
        <w:t>determina efectos significativos del tratamiento.</w:t>
      </w:r>
    </w:p>
    <w:p w:rsidR="004D46D8" w:rsidRPr="001F5FFA" w:rsidRDefault="001171B6" w:rsidP="000E54C7">
      <w:pPr>
        <w:widowControl w:val="0"/>
        <w:suppressAutoHyphens/>
        <w:spacing w:after="0" w:line="480" w:lineRule="auto"/>
        <w:jc w:val="both"/>
        <w:rPr>
          <w:rFonts w:ascii="Times New Roman" w:hAnsi="Times New Roman"/>
          <w:sz w:val="24"/>
          <w:szCs w:val="24"/>
        </w:rPr>
      </w:pPr>
      <w:r w:rsidRPr="001F5FFA">
        <w:rPr>
          <w:rFonts w:ascii="Times New Roman" w:eastAsia="Droid Sans Fallback" w:hAnsi="Times New Roman"/>
          <w:sz w:val="24"/>
          <w:szCs w:val="24"/>
          <w:lang w:eastAsia="zh-CN" w:bidi="hi-IN"/>
        </w:rPr>
        <w:t xml:space="preserve">En el rendimiento de la asignatura de Matemática, se observa que las pendientes de regresión son paralelas entre grupos, </w:t>
      </w:r>
      <w:proofErr w:type="gramStart"/>
      <w:r w:rsidRPr="001F5FFA">
        <w:rPr>
          <w:rFonts w:ascii="Times New Roman" w:eastAsia="Droid Sans Fallback" w:hAnsi="Times New Roman"/>
          <w:sz w:val="24"/>
          <w:szCs w:val="24"/>
          <w:lang w:eastAsia="zh-CN" w:bidi="hi-IN"/>
        </w:rPr>
        <w:t>D(</w:t>
      </w:r>
      <w:proofErr w:type="gramEnd"/>
      <w:r w:rsidRPr="001F5FFA">
        <w:rPr>
          <w:rFonts w:ascii="Times New Roman" w:eastAsia="Droid Sans Fallback" w:hAnsi="Times New Roman"/>
          <w:sz w:val="24"/>
          <w:szCs w:val="24"/>
          <w:lang w:eastAsia="zh-CN" w:bidi="hi-IN"/>
        </w:rPr>
        <w:t xml:space="preserve">1,615.92)=1,81, p=0,18 y que no existe una diferencia significativa entre los grupos experimental y control en el post-test, D(1, 772651.4)=1,97, p=0,16, </w:t>
      </w:r>
      <w:r w:rsidRPr="001F5FFA">
        <w:rPr>
          <w:rFonts w:ascii="Times New Roman" w:eastAsia="Droid Sans Fallback" w:hAnsi="Times New Roman"/>
          <w:i/>
          <w:iCs/>
          <w:sz w:val="24"/>
          <w:szCs w:val="24"/>
          <w:lang w:eastAsia="zh-CN" w:bidi="hi-IN"/>
        </w:rPr>
        <w:t>d</w:t>
      </w:r>
      <w:r w:rsidRPr="001F5FFA">
        <w:rPr>
          <w:rFonts w:ascii="Times New Roman" w:eastAsia="Droid Sans Fallback" w:hAnsi="Times New Roman"/>
          <w:sz w:val="24"/>
          <w:szCs w:val="24"/>
          <w:lang w:eastAsia="zh-CN" w:bidi="hi-IN"/>
        </w:rPr>
        <w:t>=0.06.</w:t>
      </w:r>
    </w:p>
    <w:p w:rsidR="004D46D8" w:rsidRPr="001F5FFA" w:rsidRDefault="001171B6" w:rsidP="000E54C7">
      <w:pPr>
        <w:widowControl w:val="0"/>
        <w:suppressAutoHyphens/>
        <w:spacing w:after="0" w:line="480" w:lineRule="auto"/>
        <w:jc w:val="both"/>
        <w:rPr>
          <w:rFonts w:ascii="Times New Roman" w:hAnsi="Times New Roman"/>
          <w:sz w:val="24"/>
          <w:szCs w:val="24"/>
        </w:rPr>
      </w:pPr>
      <w:r w:rsidRPr="001F5FFA">
        <w:rPr>
          <w:rFonts w:ascii="Times New Roman" w:eastAsia="Droid Sans Fallback" w:hAnsi="Times New Roman"/>
          <w:sz w:val="24"/>
          <w:szCs w:val="24"/>
          <w:lang w:eastAsia="zh-CN" w:bidi="hi-IN"/>
        </w:rPr>
        <w:t xml:space="preserve">En el caso particular de la asistencia, se modeló con una regresión logística sobre el </w:t>
      </w:r>
      <w:r w:rsidRPr="001F5FFA">
        <w:rPr>
          <w:rFonts w:ascii="Times New Roman" w:eastAsia="Droid Sans Fallback" w:hAnsi="Times New Roman"/>
          <w:sz w:val="24"/>
          <w:szCs w:val="24"/>
          <w:lang w:eastAsia="zh-CN" w:bidi="hi-IN"/>
        </w:rPr>
        <w:lastRenderedPageBreak/>
        <w:t xml:space="preserve">total de días perdidos v/s los días asistidos, ya que la regresión sobre el porcentaje de asistencia presenta una marcada </w:t>
      </w:r>
      <w:proofErr w:type="spellStart"/>
      <w:r w:rsidRPr="001F5FFA">
        <w:rPr>
          <w:rFonts w:ascii="Times New Roman" w:eastAsia="Droid Sans Fallback" w:hAnsi="Times New Roman"/>
          <w:sz w:val="24"/>
          <w:szCs w:val="24"/>
          <w:lang w:eastAsia="zh-CN" w:bidi="hi-IN"/>
        </w:rPr>
        <w:t>heterocedasticidad</w:t>
      </w:r>
      <w:proofErr w:type="spellEnd"/>
      <w:r w:rsidRPr="001F5FFA">
        <w:rPr>
          <w:rFonts w:ascii="Times New Roman" w:eastAsia="Droid Sans Fallback" w:hAnsi="Times New Roman"/>
          <w:sz w:val="24"/>
          <w:szCs w:val="24"/>
          <w:lang w:eastAsia="zh-CN" w:bidi="hi-IN"/>
        </w:rPr>
        <w:t xml:space="preserve">.  En la asistencia, se observa que la pendiente de regresión no son paralelas entre grupos </w:t>
      </w:r>
      <w:proofErr w:type="gramStart"/>
      <w:r w:rsidRPr="001F5FFA">
        <w:rPr>
          <w:rFonts w:ascii="Times New Roman" w:eastAsia="Droid Sans Fallback" w:hAnsi="Times New Roman"/>
          <w:sz w:val="24"/>
          <w:szCs w:val="24"/>
          <w:lang w:eastAsia="zh-CN" w:bidi="hi-IN"/>
        </w:rPr>
        <w:t>D(</w:t>
      </w:r>
      <w:proofErr w:type="gramEnd"/>
      <w:r w:rsidRPr="001F5FFA">
        <w:rPr>
          <w:rFonts w:ascii="Times New Roman" w:eastAsia="Droid Sans Fallback" w:hAnsi="Times New Roman"/>
          <w:sz w:val="24"/>
          <w:szCs w:val="24"/>
          <w:lang w:eastAsia="zh-CN" w:bidi="hi-IN"/>
        </w:rPr>
        <w:t xml:space="preserve">1, 86.247)=36,786, p&lt;0,001. Al analizar la región de no significación, se pueden observar </w:t>
      </w:r>
      <w:r w:rsidR="00D61E77" w:rsidRPr="001F5FFA">
        <w:rPr>
          <w:rFonts w:ascii="Times New Roman" w:eastAsia="Droid Sans Fallback" w:hAnsi="Times New Roman"/>
          <w:sz w:val="24"/>
          <w:szCs w:val="24"/>
          <w:lang w:eastAsia="zh-CN" w:bidi="hi-IN"/>
        </w:rPr>
        <w:t xml:space="preserve">un efecto positivo de </w:t>
      </w:r>
      <w:r w:rsidRPr="001F5FFA">
        <w:rPr>
          <w:rFonts w:ascii="Times New Roman" w:eastAsia="Droid Sans Fallback" w:hAnsi="Times New Roman"/>
          <w:sz w:val="24"/>
          <w:szCs w:val="24"/>
          <w:lang w:eastAsia="zh-CN" w:bidi="hi-IN"/>
        </w:rPr>
        <w:t>la intervención en los niños con menos de 85 días asistidos en el primer semestre. En términos concretos, esto implica que el programa beneficiaría a aproximadamente un 57,87% de los niños.</w:t>
      </w:r>
    </w:p>
    <w:p w:rsidR="008519B8" w:rsidRDefault="008519B8" w:rsidP="008519B8">
      <w:pPr>
        <w:spacing w:after="0" w:line="480" w:lineRule="auto"/>
        <w:jc w:val="center"/>
        <w:rPr>
          <w:rFonts w:ascii="Times New Roman" w:hAnsi="Times New Roman"/>
          <w:b/>
          <w:sz w:val="24"/>
          <w:szCs w:val="24"/>
        </w:rPr>
      </w:pPr>
    </w:p>
    <w:p w:rsidR="004D46D8" w:rsidRPr="008519B8" w:rsidRDefault="001171B6" w:rsidP="008519B8">
      <w:pPr>
        <w:spacing w:after="0" w:line="480" w:lineRule="auto"/>
        <w:jc w:val="center"/>
        <w:rPr>
          <w:rFonts w:ascii="Times New Roman" w:hAnsi="Times New Roman"/>
          <w:b/>
          <w:sz w:val="24"/>
          <w:szCs w:val="24"/>
        </w:rPr>
      </w:pPr>
      <w:r w:rsidRPr="008519B8">
        <w:rPr>
          <w:rFonts w:ascii="Times New Roman" w:hAnsi="Times New Roman"/>
          <w:b/>
          <w:sz w:val="24"/>
          <w:szCs w:val="24"/>
        </w:rPr>
        <w:t>Discusión y Conclusiones</w:t>
      </w:r>
    </w:p>
    <w:p w:rsidR="004D46D8" w:rsidRPr="001F5FFA" w:rsidRDefault="001171B6" w:rsidP="008519B8">
      <w:pPr>
        <w:spacing w:after="0" w:line="480" w:lineRule="auto"/>
        <w:jc w:val="both"/>
        <w:rPr>
          <w:rFonts w:ascii="Times New Roman" w:hAnsi="Times New Roman"/>
          <w:sz w:val="24"/>
          <w:szCs w:val="24"/>
        </w:rPr>
      </w:pPr>
      <w:r w:rsidRPr="001F5FFA">
        <w:rPr>
          <w:rFonts w:ascii="Times New Roman" w:eastAsia="Times New Roman" w:hAnsi="Times New Roman"/>
          <w:sz w:val="24"/>
          <w:szCs w:val="24"/>
          <w:lang w:val="es-CL" w:eastAsia="es-ES"/>
        </w:rPr>
        <w:t xml:space="preserve">Este estudio contribuye de manera importante a nuestra comprensión de cómo un adecuado entrenamiento docente en </w:t>
      </w:r>
      <w:r w:rsidR="009A2FDD" w:rsidRPr="001F5FFA">
        <w:rPr>
          <w:rFonts w:ascii="Times New Roman" w:eastAsia="Times New Roman" w:hAnsi="Times New Roman"/>
          <w:sz w:val="24"/>
          <w:szCs w:val="24"/>
          <w:lang w:val="es-CL" w:eastAsia="es-ES"/>
        </w:rPr>
        <w:t>estrategias de estimulación del autoconcepto académico puede</w:t>
      </w:r>
      <w:r w:rsidRPr="001F5FFA">
        <w:rPr>
          <w:rFonts w:ascii="Times New Roman" w:eastAsia="Times New Roman" w:hAnsi="Times New Roman"/>
          <w:sz w:val="24"/>
          <w:szCs w:val="24"/>
          <w:lang w:val="es-CL" w:eastAsia="es-ES"/>
        </w:rPr>
        <w:t xml:space="preserve"> favorecer</w:t>
      </w:r>
      <w:r w:rsidR="009A2FDD" w:rsidRPr="001F5FFA">
        <w:rPr>
          <w:rFonts w:ascii="Times New Roman" w:eastAsia="Times New Roman" w:hAnsi="Times New Roman"/>
          <w:sz w:val="24"/>
          <w:szCs w:val="24"/>
          <w:lang w:val="es-CL" w:eastAsia="es-ES"/>
        </w:rPr>
        <w:t xml:space="preserve"> un abordaje más efectivo al desempeño académico de los estudiantes</w:t>
      </w:r>
      <w:r w:rsidRPr="001F5FFA">
        <w:rPr>
          <w:rFonts w:ascii="Times New Roman" w:eastAsia="Times New Roman" w:hAnsi="Times New Roman"/>
          <w:sz w:val="24"/>
          <w:szCs w:val="24"/>
          <w:lang w:val="es-CL" w:eastAsia="es-ES"/>
        </w:rPr>
        <w:t>. Desde la visión de los estudiantes, los docentes modifican su habilidad para abordarlos cuando estos realizan actividades académicas tanto en el plano de sus capacidades como en sus procedimientos de trabajo y participación en clases. Reconocen, que al término del estudio, sus docentes muestran un lenguaje positivo y constructivo frente a sus ejecuciones, elogiándolos e indicándoles lo que hicieron bien y/o instruyéndoles a cómo mejorar.</w:t>
      </w:r>
    </w:p>
    <w:p w:rsidR="00723DBA" w:rsidRPr="001F5FFA" w:rsidRDefault="001171B6" w:rsidP="000E54C7">
      <w:pPr>
        <w:spacing w:after="0" w:line="480" w:lineRule="auto"/>
        <w:jc w:val="both"/>
        <w:rPr>
          <w:rFonts w:ascii="Times New Roman" w:eastAsia="Times New Roman" w:hAnsi="Times New Roman"/>
          <w:sz w:val="24"/>
          <w:szCs w:val="24"/>
          <w:lang w:val="es-CL" w:eastAsia="es-ES"/>
        </w:rPr>
      </w:pPr>
      <w:r w:rsidRPr="001F5FFA">
        <w:rPr>
          <w:rFonts w:ascii="Times New Roman" w:eastAsia="Times New Roman" w:hAnsi="Times New Roman"/>
          <w:sz w:val="24"/>
          <w:szCs w:val="24"/>
          <w:lang w:val="es-CL" w:eastAsia="es-ES"/>
        </w:rPr>
        <w:t>Nuestros resultados muestran una posible relación causal entre la</w:t>
      </w:r>
      <w:r w:rsidR="00723DBA" w:rsidRPr="001F5FFA">
        <w:rPr>
          <w:rFonts w:ascii="Times New Roman" w:eastAsia="Times New Roman" w:hAnsi="Times New Roman"/>
          <w:sz w:val="24"/>
          <w:szCs w:val="24"/>
          <w:lang w:val="es-CL" w:eastAsia="es-ES"/>
        </w:rPr>
        <w:t xml:space="preserve"> entrega de estimulación en el</w:t>
      </w:r>
      <w:r w:rsidRPr="001F5FFA">
        <w:rPr>
          <w:rFonts w:ascii="Times New Roman" w:eastAsia="Times New Roman" w:hAnsi="Times New Roman"/>
          <w:sz w:val="24"/>
          <w:szCs w:val="24"/>
          <w:lang w:val="es-CL" w:eastAsia="es-ES"/>
        </w:rPr>
        <w:t xml:space="preserve"> área</w:t>
      </w:r>
      <w:r w:rsidR="00723DBA" w:rsidRPr="001F5FFA">
        <w:rPr>
          <w:rFonts w:ascii="Times New Roman" w:eastAsia="Times New Roman" w:hAnsi="Times New Roman"/>
          <w:sz w:val="24"/>
          <w:szCs w:val="24"/>
          <w:lang w:val="es-CL" w:eastAsia="es-ES"/>
        </w:rPr>
        <w:t xml:space="preserve"> de la participación en clases</w:t>
      </w:r>
      <w:r w:rsidRPr="001F5FFA">
        <w:rPr>
          <w:rFonts w:ascii="Times New Roman" w:eastAsia="Times New Roman" w:hAnsi="Times New Roman"/>
          <w:sz w:val="24"/>
          <w:szCs w:val="24"/>
          <w:lang w:val="es-CL" w:eastAsia="es-ES"/>
        </w:rPr>
        <w:t xml:space="preserve"> y el rendimiento</w:t>
      </w:r>
      <w:r w:rsidR="00723DBA" w:rsidRPr="001F5FFA">
        <w:rPr>
          <w:rFonts w:ascii="Times New Roman" w:eastAsia="Times New Roman" w:hAnsi="Times New Roman"/>
          <w:sz w:val="24"/>
          <w:szCs w:val="24"/>
          <w:lang w:val="es-CL" w:eastAsia="es-ES"/>
        </w:rPr>
        <w:t xml:space="preserve"> en la asignatura del Lenguaje</w:t>
      </w:r>
      <w:r w:rsidRPr="001F5FFA">
        <w:rPr>
          <w:rFonts w:ascii="Times New Roman" w:eastAsia="Times New Roman" w:hAnsi="Times New Roman"/>
          <w:sz w:val="24"/>
          <w:szCs w:val="24"/>
          <w:lang w:val="es-CL" w:eastAsia="es-ES"/>
        </w:rPr>
        <w:t>, la que se debería a (</w:t>
      </w:r>
      <w:r w:rsidR="009A2FDD" w:rsidRPr="001F5FFA">
        <w:rPr>
          <w:rFonts w:ascii="Times New Roman" w:eastAsia="Times New Roman" w:hAnsi="Times New Roman"/>
          <w:sz w:val="24"/>
          <w:szCs w:val="24"/>
          <w:lang w:val="es-CL" w:eastAsia="es-ES"/>
        </w:rPr>
        <w:t>1</w:t>
      </w:r>
      <w:r w:rsidRPr="001F5FFA">
        <w:rPr>
          <w:rFonts w:ascii="Times New Roman" w:eastAsia="Times New Roman" w:hAnsi="Times New Roman"/>
          <w:sz w:val="24"/>
          <w:szCs w:val="24"/>
          <w:lang w:val="es-CL" w:eastAsia="es-ES"/>
        </w:rPr>
        <w:t xml:space="preserve">) </w:t>
      </w:r>
      <w:r w:rsidR="009A2FDD" w:rsidRPr="001F5FFA">
        <w:rPr>
          <w:rFonts w:ascii="Times New Roman" w:eastAsia="Times New Roman" w:hAnsi="Times New Roman"/>
          <w:sz w:val="24"/>
          <w:szCs w:val="24"/>
          <w:lang w:val="es-CL" w:eastAsia="es-ES"/>
        </w:rPr>
        <w:t xml:space="preserve">un </w:t>
      </w:r>
      <w:r w:rsidRPr="001F5FFA">
        <w:rPr>
          <w:rFonts w:ascii="Times New Roman" w:eastAsia="Times New Roman" w:hAnsi="Times New Roman"/>
          <w:sz w:val="24"/>
          <w:szCs w:val="24"/>
          <w:lang w:val="es-CL" w:eastAsia="es-ES"/>
        </w:rPr>
        <w:t xml:space="preserve">uso habitual de las plenarias de discusión como técnica de enseñanza aprendizaje </w:t>
      </w:r>
      <w:r w:rsidR="00BB2CA5" w:rsidRPr="001F5FFA">
        <w:rPr>
          <w:rFonts w:ascii="Times New Roman" w:eastAsia="Times New Roman" w:hAnsi="Times New Roman"/>
          <w:sz w:val="24"/>
          <w:szCs w:val="24"/>
          <w:lang w:val="es-CL" w:eastAsia="es-ES"/>
        </w:rPr>
        <w:t xml:space="preserve"> </w:t>
      </w:r>
      <w:r w:rsidR="00BB2CA5" w:rsidRPr="001F5FFA">
        <w:rPr>
          <w:rFonts w:ascii="Times New Roman" w:hAnsi="Times New Roman"/>
          <w:sz w:val="24"/>
          <w:szCs w:val="24"/>
          <w:lang w:val="es-CL"/>
        </w:rPr>
        <w:t>(</w:t>
      </w:r>
      <w:proofErr w:type="spellStart"/>
      <w:r w:rsidR="00BB2CA5" w:rsidRPr="001F5FFA">
        <w:rPr>
          <w:rFonts w:ascii="Times New Roman" w:hAnsi="Times New Roman"/>
          <w:sz w:val="24"/>
          <w:szCs w:val="24"/>
          <w:lang w:val="es-CL"/>
        </w:rPr>
        <w:t>Lopes</w:t>
      </w:r>
      <w:proofErr w:type="spellEnd"/>
      <w:r w:rsidR="00BB2CA5" w:rsidRPr="001F5FFA">
        <w:rPr>
          <w:rFonts w:ascii="Times New Roman" w:hAnsi="Times New Roman"/>
          <w:sz w:val="24"/>
          <w:szCs w:val="24"/>
          <w:lang w:val="es-CL"/>
        </w:rPr>
        <w:t xml:space="preserve">, </w:t>
      </w:r>
      <w:proofErr w:type="spellStart"/>
      <w:r w:rsidR="00BB2CA5" w:rsidRPr="001F5FFA">
        <w:rPr>
          <w:rFonts w:ascii="Times New Roman" w:hAnsi="Times New Roman"/>
          <w:sz w:val="24"/>
          <w:szCs w:val="24"/>
          <w:lang w:val="es-CL"/>
        </w:rPr>
        <w:t>Spear-Swerling</w:t>
      </w:r>
      <w:proofErr w:type="spellEnd"/>
      <w:r w:rsidR="00BB2CA5" w:rsidRPr="001F5FFA">
        <w:rPr>
          <w:rFonts w:ascii="Times New Roman" w:hAnsi="Times New Roman"/>
          <w:sz w:val="24"/>
          <w:szCs w:val="24"/>
          <w:lang w:val="es-CL"/>
        </w:rPr>
        <w:t xml:space="preserve">, </w:t>
      </w:r>
      <w:proofErr w:type="spellStart"/>
      <w:r w:rsidR="00BB2CA5" w:rsidRPr="001F5FFA">
        <w:rPr>
          <w:rFonts w:ascii="Times New Roman" w:hAnsi="Times New Roman"/>
          <w:sz w:val="24"/>
          <w:szCs w:val="24"/>
          <w:lang w:val="es-CL"/>
        </w:rPr>
        <w:t>Oliviera</w:t>
      </w:r>
      <w:proofErr w:type="spellEnd"/>
      <w:r w:rsidR="00BB2CA5" w:rsidRPr="001F5FFA">
        <w:rPr>
          <w:rFonts w:ascii="Times New Roman" w:hAnsi="Times New Roman"/>
          <w:sz w:val="24"/>
          <w:szCs w:val="24"/>
          <w:lang w:val="es-CL"/>
        </w:rPr>
        <w:t xml:space="preserve">, </w:t>
      </w:r>
      <w:proofErr w:type="spellStart"/>
      <w:r w:rsidR="00BB2CA5" w:rsidRPr="001F5FFA">
        <w:rPr>
          <w:rFonts w:ascii="Times New Roman" w:hAnsi="Times New Roman"/>
          <w:sz w:val="24"/>
          <w:szCs w:val="24"/>
          <w:lang w:val="es-CL"/>
        </w:rPr>
        <w:t>Velasquez</w:t>
      </w:r>
      <w:proofErr w:type="spellEnd"/>
      <w:r w:rsidR="00BB2CA5" w:rsidRPr="001F5FFA">
        <w:rPr>
          <w:rFonts w:ascii="Times New Roman" w:hAnsi="Times New Roman"/>
          <w:sz w:val="24"/>
          <w:szCs w:val="24"/>
          <w:lang w:val="es-CL"/>
        </w:rPr>
        <w:t xml:space="preserve"> &amp; </w:t>
      </w:r>
      <w:proofErr w:type="spellStart"/>
      <w:r w:rsidR="00BB2CA5" w:rsidRPr="001F5FFA">
        <w:rPr>
          <w:rFonts w:ascii="Times New Roman" w:hAnsi="Times New Roman"/>
          <w:sz w:val="24"/>
          <w:szCs w:val="24"/>
          <w:lang w:val="es-CL"/>
        </w:rPr>
        <w:t>Zibulsky</w:t>
      </w:r>
      <w:proofErr w:type="spellEnd"/>
      <w:r w:rsidR="00BB2CA5" w:rsidRPr="001F5FFA">
        <w:rPr>
          <w:rFonts w:ascii="Times New Roman" w:hAnsi="Times New Roman"/>
          <w:sz w:val="24"/>
          <w:szCs w:val="24"/>
          <w:lang w:val="es-CL"/>
        </w:rPr>
        <w:t>, 2014)</w:t>
      </w:r>
      <w:r w:rsidR="00BB2CA5" w:rsidRPr="001F5FFA">
        <w:rPr>
          <w:rFonts w:ascii="Times New Roman" w:eastAsia="Times New Roman" w:hAnsi="Times New Roman"/>
          <w:sz w:val="24"/>
          <w:szCs w:val="24"/>
          <w:lang w:val="es-CL" w:eastAsia="es-ES"/>
        </w:rPr>
        <w:t xml:space="preserve"> </w:t>
      </w:r>
      <w:r w:rsidR="009A2FDD" w:rsidRPr="001F5FFA">
        <w:rPr>
          <w:rFonts w:ascii="Times New Roman" w:eastAsia="Times New Roman" w:hAnsi="Times New Roman"/>
          <w:sz w:val="24"/>
          <w:szCs w:val="24"/>
          <w:lang w:val="es-CL" w:eastAsia="es-ES"/>
        </w:rPr>
        <w:t xml:space="preserve">lo que </w:t>
      </w:r>
      <w:r w:rsidRPr="001F5FFA">
        <w:rPr>
          <w:rFonts w:ascii="Times New Roman" w:eastAsia="Times New Roman" w:hAnsi="Times New Roman"/>
          <w:sz w:val="24"/>
          <w:szCs w:val="24"/>
          <w:lang w:val="es-CL" w:eastAsia="es-ES"/>
        </w:rPr>
        <w:t>da al docente un mayor acercamiento a la forma correcta de elogiar e instruir para la mejora en esta asignatura</w:t>
      </w:r>
      <w:r w:rsidR="00BB2CA5" w:rsidRPr="001F5FFA">
        <w:rPr>
          <w:rFonts w:ascii="Times New Roman" w:hAnsi="Times New Roman"/>
          <w:sz w:val="24"/>
          <w:szCs w:val="24"/>
          <w:lang w:val="es-CL"/>
        </w:rPr>
        <w:t xml:space="preserve"> </w:t>
      </w:r>
      <w:r w:rsidR="009A2FDD" w:rsidRPr="001F5FFA">
        <w:rPr>
          <w:rFonts w:ascii="Times New Roman" w:eastAsia="Times New Roman" w:hAnsi="Times New Roman"/>
          <w:sz w:val="24"/>
          <w:szCs w:val="24"/>
          <w:lang w:val="es-CL" w:eastAsia="es-ES"/>
        </w:rPr>
        <w:t xml:space="preserve"> (2) </w:t>
      </w:r>
      <w:r w:rsidRPr="001F5FFA">
        <w:rPr>
          <w:rFonts w:ascii="Times New Roman" w:eastAsia="Times New Roman" w:hAnsi="Times New Roman"/>
          <w:sz w:val="24"/>
          <w:szCs w:val="24"/>
          <w:lang w:val="es-CL" w:eastAsia="es-ES"/>
        </w:rPr>
        <w:t xml:space="preserve">permitiendo un rápido aprendizaje de las estrategias por parte de los profesores y, por ende, mayor cantidad de </w:t>
      </w:r>
      <w:r w:rsidRPr="001F5FFA">
        <w:rPr>
          <w:rFonts w:ascii="Times New Roman" w:eastAsia="Times New Roman" w:hAnsi="Times New Roman"/>
          <w:sz w:val="24"/>
          <w:szCs w:val="24"/>
          <w:lang w:val="es-CL" w:eastAsia="es-ES"/>
        </w:rPr>
        <w:lastRenderedPageBreak/>
        <w:t>tiempo de aplicación a los estudiantes durante el entrenamiento</w:t>
      </w:r>
      <w:r w:rsidR="009A2FDD" w:rsidRPr="001F5FFA">
        <w:rPr>
          <w:rFonts w:ascii="Times New Roman" w:eastAsia="Times New Roman" w:hAnsi="Times New Roman"/>
          <w:sz w:val="24"/>
          <w:szCs w:val="24"/>
          <w:lang w:val="es-CL" w:eastAsia="es-ES"/>
        </w:rPr>
        <w:t>; (3) la valoración al desempeño en ésta área y las indicaciones de mejora habrían mejorado la percepción de competencia de los estudiantes en esta área</w:t>
      </w:r>
      <w:r w:rsidR="000A219F" w:rsidRPr="001F5FFA">
        <w:rPr>
          <w:rFonts w:ascii="Times New Roman" w:eastAsia="Times New Roman" w:hAnsi="Times New Roman"/>
          <w:sz w:val="24"/>
          <w:szCs w:val="24"/>
          <w:lang w:val="es-CL" w:eastAsia="es-ES"/>
        </w:rPr>
        <w:t>.</w:t>
      </w:r>
    </w:p>
    <w:p w:rsidR="004D46D8" w:rsidRPr="001F5FFA" w:rsidRDefault="00723DBA" w:rsidP="000E54C7">
      <w:pPr>
        <w:spacing w:after="0" w:line="480" w:lineRule="auto"/>
        <w:jc w:val="both"/>
        <w:rPr>
          <w:rFonts w:ascii="Times New Roman" w:hAnsi="Times New Roman"/>
          <w:sz w:val="24"/>
          <w:szCs w:val="24"/>
        </w:rPr>
      </w:pPr>
      <w:r w:rsidRPr="001F5FFA">
        <w:rPr>
          <w:rFonts w:ascii="Times New Roman" w:eastAsia="Times New Roman" w:hAnsi="Times New Roman"/>
          <w:sz w:val="24"/>
          <w:szCs w:val="24"/>
          <w:lang w:val="es-CL" w:eastAsia="es-ES"/>
        </w:rPr>
        <w:t>L</w:t>
      </w:r>
      <w:r w:rsidR="001171B6" w:rsidRPr="001F5FFA">
        <w:rPr>
          <w:rFonts w:ascii="Times New Roman" w:eastAsia="Times New Roman" w:hAnsi="Times New Roman"/>
          <w:sz w:val="24"/>
          <w:szCs w:val="24"/>
          <w:lang w:val="es-CL" w:eastAsia="es-ES"/>
        </w:rPr>
        <w:t>a falta de impacto en las áreas de capa</w:t>
      </w:r>
      <w:r w:rsidR="00831495" w:rsidRPr="001F5FFA">
        <w:rPr>
          <w:rFonts w:ascii="Times New Roman" w:eastAsia="Times New Roman" w:hAnsi="Times New Roman"/>
          <w:sz w:val="24"/>
          <w:szCs w:val="24"/>
          <w:lang w:val="es-CL" w:eastAsia="es-ES"/>
        </w:rPr>
        <w:t>cidad y procedimiento</w:t>
      </w:r>
      <w:r w:rsidR="00BB2CA5" w:rsidRPr="001F5FFA">
        <w:rPr>
          <w:rFonts w:ascii="Times New Roman" w:eastAsia="Times New Roman" w:hAnsi="Times New Roman"/>
          <w:sz w:val="24"/>
          <w:szCs w:val="24"/>
          <w:lang w:val="es-CL" w:eastAsia="es-ES"/>
        </w:rPr>
        <w:t xml:space="preserve"> del AA</w:t>
      </w:r>
      <w:r w:rsidR="001171B6" w:rsidRPr="001F5FFA">
        <w:rPr>
          <w:rFonts w:ascii="Times New Roman" w:eastAsia="Times New Roman" w:hAnsi="Times New Roman"/>
          <w:sz w:val="24"/>
          <w:szCs w:val="24"/>
          <w:lang w:val="es-CL" w:eastAsia="es-ES"/>
        </w:rPr>
        <w:t xml:space="preserve"> queda supeditada a </w:t>
      </w:r>
      <w:r w:rsidR="00BB2CA5" w:rsidRPr="001F5FFA">
        <w:rPr>
          <w:rFonts w:ascii="Times New Roman" w:eastAsia="Times New Roman" w:hAnsi="Times New Roman"/>
          <w:sz w:val="24"/>
          <w:szCs w:val="24"/>
          <w:lang w:val="es-CL" w:eastAsia="es-ES"/>
        </w:rPr>
        <w:t xml:space="preserve">(1) </w:t>
      </w:r>
      <w:r w:rsidR="001171B6" w:rsidRPr="001F5FFA">
        <w:rPr>
          <w:rFonts w:ascii="Times New Roman" w:eastAsia="Times New Roman" w:hAnsi="Times New Roman"/>
          <w:sz w:val="24"/>
          <w:szCs w:val="24"/>
          <w:lang w:val="es-CL" w:eastAsia="es-ES"/>
        </w:rPr>
        <w:t>una mayor complej</w:t>
      </w:r>
      <w:r w:rsidR="00831495" w:rsidRPr="001F5FFA">
        <w:rPr>
          <w:rFonts w:ascii="Times New Roman" w:eastAsia="Times New Roman" w:hAnsi="Times New Roman"/>
          <w:sz w:val="24"/>
          <w:szCs w:val="24"/>
          <w:lang w:val="es-CL" w:eastAsia="es-ES"/>
        </w:rPr>
        <w:t>idad en el aprendizaje de esta</w:t>
      </w:r>
      <w:r w:rsidR="005D5B5A" w:rsidRPr="001F5FFA">
        <w:rPr>
          <w:rFonts w:ascii="Times New Roman" w:eastAsia="Times New Roman" w:hAnsi="Times New Roman"/>
          <w:sz w:val="24"/>
          <w:szCs w:val="24"/>
          <w:lang w:val="es-CL" w:eastAsia="es-ES"/>
        </w:rPr>
        <w:t xml:space="preserve"> estrategia </w:t>
      </w:r>
      <w:r w:rsidR="001171B6" w:rsidRPr="001F5FFA">
        <w:rPr>
          <w:rFonts w:ascii="Times New Roman" w:eastAsia="Times New Roman" w:hAnsi="Times New Roman"/>
          <w:sz w:val="24"/>
          <w:szCs w:val="24"/>
          <w:lang w:val="es-CL" w:eastAsia="es-ES"/>
        </w:rPr>
        <w:t>en compara</w:t>
      </w:r>
      <w:r w:rsidR="005D5B5A" w:rsidRPr="001F5FFA">
        <w:rPr>
          <w:rFonts w:ascii="Times New Roman" w:eastAsia="Times New Roman" w:hAnsi="Times New Roman"/>
          <w:sz w:val="24"/>
          <w:szCs w:val="24"/>
          <w:lang w:val="es-CL" w:eastAsia="es-ES"/>
        </w:rPr>
        <w:t>ción con las de participación</w:t>
      </w:r>
      <w:r w:rsidR="00BB2CA5" w:rsidRPr="001F5FFA">
        <w:rPr>
          <w:rFonts w:ascii="Times New Roman" w:eastAsia="Times New Roman" w:hAnsi="Times New Roman"/>
          <w:sz w:val="24"/>
          <w:szCs w:val="24"/>
          <w:lang w:val="es-CL" w:eastAsia="es-ES"/>
        </w:rPr>
        <w:t xml:space="preserve"> (2) al </w:t>
      </w:r>
      <w:r w:rsidR="005D5B5A" w:rsidRPr="001F5FFA">
        <w:rPr>
          <w:rFonts w:ascii="Times New Roman" w:eastAsia="Times New Roman" w:hAnsi="Times New Roman"/>
          <w:sz w:val="24"/>
          <w:szCs w:val="24"/>
          <w:lang w:val="es-CL" w:eastAsia="es-ES"/>
        </w:rPr>
        <w:t>requeri</w:t>
      </w:r>
      <w:r w:rsidR="00BB2CA5" w:rsidRPr="001F5FFA">
        <w:rPr>
          <w:rFonts w:ascii="Times New Roman" w:eastAsia="Times New Roman" w:hAnsi="Times New Roman"/>
          <w:sz w:val="24"/>
          <w:szCs w:val="24"/>
          <w:lang w:val="es-CL" w:eastAsia="es-ES"/>
        </w:rPr>
        <w:t>r</w:t>
      </w:r>
      <w:r w:rsidR="005D5B5A" w:rsidRPr="001F5FFA">
        <w:rPr>
          <w:rFonts w:ascii="Times New Roman" w:eastAsia="Times New Roman" w:hAnsi="Times New Roman"/>
          <w:sz w:val="24"/>
          <w:szCs w:val="24"/>
          <w:lang w:val="es-CL" w:eastAsia="es-ES"/>
        </w:rPr>
        <w:t xml:space="preserve"> más tiempo provoca una</w:t>
      </w:r>
      <w:r w:rsidR="001171B6" w:rsidRPr="001F5FFA">
        <w:rPr>
          <w:rFonts w:ascii="Times New Roman" w:eastAsia="Times New Roman" w:hAnsi="Times New Roman"/>
          <w:sz w:val="24"/>
          <w:szCs w:val="24"/>
          <w:lang w:val="es-CL" w:eastAsia="es-ES"/>
        </w:rPr>
        <w:t xml:space="preserve"> transferencia al aula</w:t>
      </w:r>
      <w:r w:rsidR="00BB2CA5" w:rsidRPr="001F5FFA">
        <w:rPr>
          <w:rFonts w:ascii="Times New Roman" w:eastAsia="Times New Roman" w:hAnsi="Times New Roman"/>
          <w:sz w:val="24"/>
          <w:szCs w:val="24"/>
          <w:lang w:val="es-CL" w:eastAsia="es-ES"/>
        </w:rPr>
        <w:t xml:space="preserve"> por un periodo menor</w:t>
      </w:r>
      <w:r w:rsidR="005D5B5A" w:rsidRPr="001F5FFA">
        <w:rPr>
          <w:rFonts w:ascii="Times New Roman" w:eastAsia="Times New Roman" w:hAnsi="Times New Roman"/>
          <w:sz w:val="24"/>
          <w:szCs w:val="24"/>
          <w:lang w:val="es-CL" w:eastAsia="es-ES"/>
        </w:rPr>
        <w:t xml:space="preserve"> y a final de año académico</w:t>
      </w:r>
      <w:r w:rsidR="00BB2CA5" w:rsidRPr="001F5FFA">
        <w:rPr>
          <w:rFonts w:ascii="Times New Roman" w:eastAsia="Times New Roman" w:hAnsi="Times New Roman"/>
          <w:sz w:val="24"/>
          <w:szCs w:val="24"/>
          <w:lang w:val="es-CL" w:eastAsia="es-ES"/>
        </w:rPr>
        <w:t xml:space="preserve"> (3)</w:t>
      </w:r>
      <w:r w:rsidR="005D5B5A" w:rsidRPr="001F5FFA">
        <w:rPr>
          <w:rFonts w:ascii="Times New Roman" w:eastAsia="Times New Roman" w:hAnsi="Times New Roman"/>
          <w:sz w:val="24"/>
          <w:szCs w:val="24"/>
          <w:lang w:val="es-CL" w:eastAsia="es-ES"/>
        </w:rPr>
        <w:t xml:space="preserve"> la presencia de otras fuentes de información </w:t>
      </w:r>
      <w:r w:rsidR="00BB2CA5" w:rsidRPr="001F5FFA">
        <w:rPr>
          <w:rFonts w:ascii="Times New Roman" w:eastAsia="Times New Roman" w:hAnsi="Times New Roman"/>
          <w:sz w:val="24"/>
          <w:szCs w:val="24"/>
          <w:lang w:val="es-CL" w:eastAsia="es-ES"/>
        </w:rPr>
        <w:t>para la percepción de a</w:t>
      </w:r>
      <w:r w:rsidR="00831495" w:rsidRPr="001F5FFA">
        <w:rPr>
          <w:rFonts w:ascii="Times New Roman" w:eastAsia="Times New Roman" w:hAnsi="Times New Roman"/>
          <w:sz w:val="24"/>
          <w:szCs w:val="24"/>
          <w:lang w:val="es-CL" w:eastAsia="es-ES"/>
        </w:rPr>
        <w:t>utoeficacia  (notas, ranking</w:t>
      </w:r>
      <w:r w:rsidR="00BB2CA5" w:rsidRPr="001F5FFA">
        <w:rPr>
          <w:rFonts w:ascii="Times New Roman" w:eastAsia="Times New Roman" w:hAnsi="Times New Roman"/>
          <w:sz w:val="24"/>
          <w:szCs w:val="24"/>
          <w:lang w:val="es-CL" w:eastAsia="es-ES"/>
        </w:rPr>
        <w:t>, etc.) al término del período académico (</w:t>
      </w:r>
      <w:proofErr w:type="spellStart"/>
      <w:r w:rsidR="00BB2CA5" w:rsidRPr="001F5FFA">
        <w:rPr>
          <w:rFonts w:ascii="Times New Roman" w:eastAsia="Times New Roman" w:hAnsi="Times New Roman"/>
          <w:sz w:val="24"/>
          <w:szCs w:val="24"/>
          <w:lang w:val="es-CL" w:eastAsia="es-ES"/>
        </w:rPr>
        <w:t>Caprara</w:t>
      </w:r>
      <w:proofErr w:type="spellEnd"/>
      <w:r w:rsidR="00BB2CA5" w:rsidRPr="001F5FFA">
        <w:rPr>
          <w:rFonts w:ascii="Times New Roman" w:eastAsia="Times New Roman" w:hAnsi="Times New Roman"/>
          <w:sz w:val="24"/>
          <w:szCs w:val="24"/>
          <w:lang w:val="es-CL" w:eastAsia="es-ES"/>
        </w:rPr>
        <w:t xml:space="preserve">, </w:t>
      </w:r>
      <w:proofErr w:type="spellStart"/>
      <w:r w:rsidR="00BB2CA5" w:rsidRPr="001F5FFA">
        <w:rPr>
          <w:rFonts w:ascii="Times New Roman" w:eastAsia="Times New Roman" w:hAnsi="Times New Roman"/>
          <w:sz w:val="24"/>
          <w:szCs w:val="24"/>
          <w:lang w:val="es-CL" w:eastAsia="es-ES"/>
        </w:rPr>
        <w:t>Vecchione</w:t>
      </w:r>
      <w:proofErr w:type="spellEnd"/>
      <w:r w:rsidR="00BB2CA5" w:rsidRPr="001F5FFA">
        <w:rPr>
          <w:rFonts w:ascii="Times New Roman" w:eastAsia="Times New Roman" w:hAnsi="Times New Roman"/>
          <w:sz w:val="24"/>
          <w:szCs w:val="24"/>
          <w:lang w:val="es-CL" w:eastAsia="es-ES"/>
        </w:rPr>
        <w:t xml:space="preserve">, Alessandri, </w:t>
      </w:r>
      <w:proofErr w:type="spellStart"/>
      <w:r w:rsidR="00BB2CA5" w:rsidRPr="001F5FFA">
        <w:rPr>
          <w:rFonts w:ascii="Times New Roman" w:eastAsia="Times New Roman" w:hAnsi="Times New Roman"/>
          <w:sz w:val="24"/>
          <w:szCs w:val="24"/>
          <w:lang w:val="es-CL" w:eastAsia="es-ES"/>
        </w:rPr>
        <w:t>Gerbino</w:t>
      </w:r>
      <w:proofErr w:type="spellEnd"/>
      <w:r w:rsidR="00BB2CA5" w:rsidRPr="001F5FFA">
        <w:rPr>
          <w:rFonts w:ascii="Times New Roman" w:eastAsia="Times New Roman" w:hAnsi="Times New Roman"/>
          <w:sz w:val="24"/>
          <w:szCs w:val="24"/>
          <w:lang w:val="es-CL" w:eastAsia="es-ES"/>
        </w:rPr>
        <w:t xml:space="preserve"> &amp; </w:t>
      </w:r>
      <w:proofErr w:type="spellStart"/>
      <w:r w:rsidR="00BB2CA5" w:rsidRPr="001F5FFA">
        <w:rPr>
          <w:rFonts w:ascii="Times New Roman" w:eastAsia="Times New Roman" w:hAnsi="Times New Roman"/>
          <w:sz w:val="24"/>
          <w:szCs w:val="24"/>
          <w:lang w:val="es-CL" w:eastAsia="es-ES"/>
        </w:rPr>
        <w:t>Barbaranelli</w:t>
      </w:r>
      <w:proofErr w:type="spellEnd"/>
      <w:r w:rsidR="00BB2CA5" w:rsidRPr="001F5FFA">
        <w:rPr>
          <w:rFonts w:ascii="Times New Roman" w:eastAsia="Times New Roman" w:hAnsi="Times New Roman"/>
          <w:sz w:val="24"/>
          <w:szCs w:val="24"/>
          <w:lang w:val="es-CL" w:eastAsia="es-ES"/>
        </w:rPr>
        <w:t>, 2011:</w:t>
      </w:r>
      <w:r w:rsidR="00BB2CA5" w:rsidRPr="001F5FFA">
        <w:rPr>
          <w:rFonts w:ascii="Times New Roman" w:hAnsi="Times New Roman"/>
          <w:sz w:val="24"/>
          <w:szCs w:val="24"/>
        </w:rPr>
        <w:t xml:space="preserve"> </w:t>
      </w:r>
      <w:proofErr w:type="spellStart"/>
      <w:r w:rsidR="00BB2CA5" w:rsidRPr="001F5FFA">
        <w:rPr>
          <w:rFonts w:ascii="Times New Roman" w:eastAsia="Times New Roman" w:hAnsi="Times New Roman"/>
          <w:sz w:val="24"/>
          <w:szCs w:val="24"/>
          <w:lang w:val="es-CL" w:eastAsia="es-ES"/>
        </w:rPr>
        <w:t>Diseth</w:t>
      </w:r>
      <w:proofErr w:type="spellEnd"/>
      <w:r w:rsidR="00BB2CA5" w:rsidRPr="001F5FFA">
        <w:rPr>
          <w:rFonts w:ascii="Times New Roman" w:eastAsia="Times New Roman" w:hAnsi="Times New Roman"/>
          <w:sz w:val="24"/>
          <w:szCs w:val="24"/>
          <w:lang w:val="es-CL" w:eastAsia="es-ES"/>
        </w:rPr>
        <w:t>, 2011</w:t>
      </w:r>
      <w:r w:rsidR="00934B0A" w:rsidRPr="001F5FFA">
        <w:rPr>
          <w:rFonts w:ascii="Times New Roman" w:eastAsia="Times New Roman" w:hAnsi="Times New Roman"/>
          <w:sz w:val="24"/>
          <w:szCs w:val="24"/>
          <w:lang w:val="es-CL" w:eastAsia="es-ES"/>
        </w:rPr>
        <w:t xml:space="preserve">, </w:t>
      </w:r>
      <w:proofErr w:type="spellStart"/>
      <w:r w:rsidR="00934B0A" w:rsidRPr="001F5FFA">
        <w:rPr>
          <w:rFonts w:ascii="Times New Roman" w:eastAsia="Times New Roman" w:hAnsi="Times New Roman"/>
          <w:sz w:val="24"/>
          <w:szCs w:val="24"/>
          <w:lang w:val="es-CL" w:eastAsia="es-ES"/>
        </w:rPr>
        <w:t>Paoloni</w:t>
      </w:r>
      <w:proofErr w:type="spellEnd"/>
      <w:r w:rsidR="00934B0A" w:rsidRPr="001F5FFA">
        <w:rPr>
          <w:rFonts w:ascii="Times New Roman" w:eastAsia="Times New Roman" w:hAnsi="Times New Roman"/>
          <w:sz w:val="24"/>
          <w:szCs w:val="24"/>
          <w:lang w:val="es-CL" w:eastAsia="es-ES"/>
        </w:rPr>
        <w:t xml:space="preserve"> &amp; </w:t>
      </w:r>
      <w:proofErr w:type="spellStart"/>
      <w:r w:rsidR="00934B0A" w:rsidRPr="001F5FFA">
        <w:rPr>
          <w:rFonts w:ascii="Times New Roman" w:eastAsia="Times New Roman" w:hAnsi="Times New Roman"/>
          <w:sz w:val="24"/>
          <w:szCs w:val="24"/>
          <w:lang w:val="es-CL" w:eastAsia="es-ES"/>
        </w:rPr>
        <w:t>Bonetto</w:t>
      </w:r>
      <w:proofErr w:type="spellEnd"/>
      <w:r w:rsidR="00934B0A" w:rsidRPr="001F5FFA">
        <w:rPr>
          <w:rFonts w:ascii="Times New Roman" w:eastAsia="Times New Roman" w:hAnsi="Times New Roman"/>
          <w:sz w:val="24"/>
          <w:szCs w:val="24"/>
          <w:lang w:val="es-CL" w:eastAsia="es-ES"/>
        </w:rPr>
        <w:t xml:space="preserve"> 2013</w:t>
      </w:r>
      <w:r w:rsidR="00831495" w:rsidRPr="001F5FFA">
        <w:rPr>
          <w:rFonts w:ascii="Times New Roman" w:eastAsia="Times New Roman" w:hAnsi="Times New Roman"/>
          <w:sz w:val="24"/>
          <w:szCs w:val="24"/>
          <w:lang w:val="es-CL" w:eastAsia="es-ES"/>
        </w:rPr>
        <w:t xml:space="preserve">) </w:t>
      </w:r>
      <w:r w:rsidR="00BB2CA5" w:rsidRPr="001F5FFA">
        <w:rPr>
          <w:rFonts w:ascii="Times New Roman" w:eastAsia="Times New Roman" w:hAnsi="Times New Roman"/>
          <w:sz w:val="24"/>
          <w:szCs w:val="24"/>
          <w:lang w:val="es-CL" w:eastAsia="es-ES"/>
        </w:rPr>
        <w:t>podrían disminuir el im</w:t>
      </w:r>
      <w:r w:rsidR="00831495" w:rsidRPr="001F5FFA">
        <w:rPr>
          <w:rFonts w:ascii="Times New Roman" w:eastAsia="Times New Roman" w:hAnsi="Times New Roman"/>
          <w:sz w:val="24"/>
          <w:szCs w:val="24"/>
          <w:lang w:val="es-CL" w:eastAsia="es-ES"/>
        </w:rPr>
        <w:t>pacto del abordaje del profesor en su AA</w:t>
      </w:r>
      <w:r w:rsidR="00BB2CA5" w:rsidRPr="001F5FFA">
        <w:rPr>
          <w:rFonts w:ascii="Times New Roman" w:eastAsia="Times New Roman" w:hAnsi="Times New Roman"/>
          <w:sz w:val="24"/>
          <w:szCs w:val="24"/>
          <w:lang w:val="es-CL" w:eastAsia="es-ES"/>
        </w:rPr>
        <w:t>.</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eastAsia="Times New Roman" w:hAnsi="Times New Roman"/>
          <w:sz w:val="24"/>
          <w:szCs w:val="24"/>
          <w:lang w:val="es-CL" w:eastAsia="es-ES"/>
        </w:rPr>
        <w:t>Esta investigación sugiere que la aplicación de estrategias de estimulación del autoconcepto académico en el abordaje de las actividades escolares de los estudiantes promueve un vínculo profesor alumno basado en interacciones de reconocimiento</w:t>
      </w:r>
      <w:r w:rsidR="000A219F" w:rsidRPr="001F5FFA">
        <w:rPr>
          <w:rFonts w:ascii="Times New Roman" w:eastAsia="Times New Roman" w:hAnsi="Times New Roman"/>
          <w:sz w:val="24"/>
          <w:szCs w:val="24"/>
          <w:lang w:val="es-CL" w:eastAsia="es-ES"/>
        </w:rPr>
        <w:t xml:space="preserve"> y valoración del otro,  esto podría favorecer la motivación por el aprendizaje y el compromiso con las actividades pedagógicas del estudiante que se vería</w:t>
      </w:r>
      <w:r w:rsidRPr="001F5FFA">
        <w:rPr>
          <w:rFonts w:ascii="Times New Roman" w:eastAsia="Times New Roman" w:hAnsi="Times New Roman"/>
          <w:sz w:val="24"/>
          <w:szCs w:val="24"/>
          <w:lang w:val="es-CL" w:eastAsia="es-ES"/>
        </w:rPr>
        <w:t xml:space="preserve"> reflejado en el </w:t>
      </w:r>
      <w:r w:rsidR="000A219F" w:rsidRPr="001F5FFA">
        <w:rPr>
          <w:rFonts w:ascii="Times New Roman" w:eastAsia="Times New Roman" w:hAnsi="Times New Roman"/>
          <w:sz w:val="24"/>
          <w:szCs w:val="24"/>
          <w:lang w:val="es-CL" w:eastAsia="es-ES"/>
        </w:rPr>
        <w:t xml:space="preserve">fuerte </w:t>
      </w:r>
      <w:r w:rsidRPr="001F5FFA">
        <w:rPr>
          <w:rFonts w:ascii="Times New Roman" w:eastAsia="Times New Roman" w:hAnsi="Times New Roman"/>
          <w:sz w:val="24"/>
          <w:szCs w:val="24"/>
          <w:lang w:val="es-CL" w:eastAsia="es-ES"/>
        </w:rPr>
        <w:t xml:space="preserve">impacto </w:t>
      </w:r>
      <w:r w:rsidR="000A219F" w:rsidRPr="001F5FFA">
        <w:rPr>
          <w:rFonts w:ascii="Times New Roman" w:eastAsia="Times New Roman" w:hAnsi="Times New Roman"/>
          <w:sz w:val="24"/>
          <w:szCs w:val="24"/>
          <w:lang w:val="es-CL" w:eastAsia="es-ES"/>
        </w:rPr>
        <w:t xml:space="preserve">del programa en la </w:t>
      </w:r>
      <w:r w:rsidRPr="001F5FFA">
        <w:rPr>
          <w:rFonts w:ascii="Times New Roman" w:eastAsia="Times New Roman" w:hAnsi="Times New Roman"/>
          <w:sz w:val="24"/>
          <w:szCs w:val="24"/>
          <w:lang w:val="es-CL" w:eastAsia="es-ES"/>
        </w:rPr>
        <w:t>asistencia a cl</w:t>
      </w:r>
      <w:r w:rsidR="000A219F" w:rsidRPr="001F5FFA">
        <w:rPr>
          <w:rFonts w:ascii="Times New Roman" w:eastAsia="Times New Roman" w:hAnsi="Times New Roman"/>
          <w:sz w:val="24"/>
          <w:szCs w:val="24"/>
          <w:lang w:val="es-CL" w:eastAsia="es-ES"/>
        </w:rPr>
        <w:t>ases</w:t>
      </w:r>
      <w:r w:rsidR="00BB2CA5" w:rsidRPr="001F5FFA">
        <w:rPr>
          <w:rFonts w:ascii="Times New Roman" w:eastAsia="Times New Roman" w:hAnsi="Times New Roman"/>
          <w:sz w:val="24"/>
          <w:szCs w:val="24"/>
          <w:lang w:val="es-CL" w:eastAsia="es-ES"/>
        </w:rPr>
        <w:t xml:space="preserve"> (</w:t>
      </w:r>
      <w:proofErr w:type="spellStart"/>
      <w:r w:rsidR="00934B0A" w:rsidRPr="001F5FFA">
        <w:rPr>
          <w:rFonts w:ascii="Times New Roman" w:eastAsia="Times New Roman" w:hAnsi="Times New Roman"/>
          <w:sz w:val="24"/>
          <w:szCs w:val="24"/>
          <w:lang w:val="es-CL" w:eastAsia="es-ES"/>
        </w:rPr>
        <w:t>Deci</w:t>
      </w:r>
      <w:proofErr w:type="spellEnd"/>
      <w:r w:rsidR="00934B0A" w:rsidRPr="001F5FFA">
        <w:rPr>
          <w:rFonts w:ascii="Times New Roman" w:eastAsia="Times New Roman" w:hAnsi="Times New Roman"/>
          <w:sz w:val="24"/>
          <w:szCs w:val="24"/>
          <w:lang w:val="es-CL" w:eastAsia="es-ES"/>
        </w:rPr>
        <w:t xml:space="preserve"> &amp; </w:t>
      </w:r>
      <w:proofErr w:type="spellStart"/>
      <w:r w:rsidR="00934B0A" w:rsidRPr="001F5FFA">
        <w:rPr>
          <w:rFonts w:ascii="Times New Roman" w:eastAsia="Times New Roman" w:hAnsi="Times New Roman"/>
          <w:sz w:val="24"/>
          <w:szCs w:val="24"/>
          <w:lang w:val="es-CL" w:eastAsia="es-ES"/>
        </w:rPr>
        <w:t>Ryan</w:t>
      </w:r>
      <w:proofErr w:type="spellEnd"/>
      <w:r w:rsidR="00934B0A" w:rsidRPr="001F5FFA">
        <w:rPr>
          <w:rFonts w:ascii="Times New Roman" w:eastAsia="Times New Roman" w:hAnsi="Times New Roman"/>
          <w:sz w:val="24"/>
          <w:szCs w:val="24"/>
          <w:lang w:val="es-CL" w:eastAsia="es-ES"/>
        </w:rPr>
        <w:t>, 2013;</w:t>
      </w:r>
      <w:r w:rsidR="00934B0A" w:rsidRPr="001F5FFA">
        <w:rPr>
          <w:rFonts w:ascii="Times New Roman" w:hAnsi="Times New Roman"/>
          <w:sz w:val="24"/>
          <w:szCs w:val="24"/>
        </w:rPr>
        <w:t xml:space="preserve"> </w:t>
      </w:r>
      <w:proofErr w:type="spellStart"/>
      <w:r w:rsidR="00934B0A" w:rsidRPr="001F5FFA">
        <w:rPr>
          <w:rFonts w:ascii="Times New Roman" w:eastAsia="Times New Roman" w:hAnsi="Times New Roman"/>
          <w:sz w:val="24"/>
          <w:szCs w:val="24"/>
          <w:lang w:val="es-CL" w:eastAsia="es-ES"/>
        </w:rPr>
        <w:t>Ratelle</w:t>
      </w:r>
      <w:proofErr w:type="spellEnd"/>
      <w:r w:rsidR="00934B0A" w:rsidRPr="001F5FFA">
        <w:rPr>
          <w:rFonts w:ascii="Times New Roman" w:eastAsia="Times New Roman" w:hAnsi="Times New Roman"/>
          <w:sz w:val="24"/>
          <w:szCs w:val="24"/>
          <w:lang w:val="es-CL" w:eastAsia="es-ES"/>
        </w:rPr>
        <w:t xml:space="preserve"> &amp; </w:t>
      </w:r>
      <w:proofErr w:type="spellStart"/>
      <w:r w:rsidR="00934B0A" w:rsidRPr="001F5FFA">
        <w:rPr>
          <w:rFonts w:ascii="Times New Roman" w:eastAsia="Times New Roman" w:hAnsi="Times New Roman"/>
          <w:sz w:val="24"/>
          <w:szCs w:val="24"/>
          <w:lang w:val="es-CL" w:eastAsia="es-ES"/>
        </w:rPr>
        <w:t>Duchesne</w:t>
      </w:r>
      <w:proofErr w:type="spellEnd"/>
      <w:r w:rsidR="00934B0A" w:rsidRPr="001F5FFA">
        <w:rPr>
          <w:rFonts w:ascii="Times New Roman" w:eastAsia="Times New Roman" w:hAnsi="Times New Roman"/>
          <w:sz w:val="24"/>
          <w:szCs w:val="24"/>
          <w:lang w:val="es-CL" w:eastAsia="es-ES"/>
        </w:rPr>
        <w:t xml:space="preserve">, 2014). </w:t>
      </w:r>
      <w:r w:rsidR="00BB2CA5" w:rsidRPr="001F5FFA">
        <w:rPr>
          <w:rFonts w:ascii="Times New Roman" w:eastAsia="Times New Roman" w:hAnsi="Times New Roman"/>
          <w:sz w:val="24"/>
          <w:szCs w:val="24"/>
          <w:lang w:val="es-CL" w:eastAsia="es-ES"/>
        </w:rPr>
        <w:t xml:space="preserve"> </w:t>
      </w:r>
    </w:p>
    <w:p w:rsidR="004D46D8" w:rsidRPr="001F5FFA" w:rsidRDefault="001171B6" w:rsidP="000E54C7">
      <w:pPr>
        <w:spacing w:after="0" w:line="480" w:lineRule="auto"/>
        <w:jc w:val="both"/>
        <w:rPr>
          <w:rFonts w:ascii="Times New Roman" w:hAnsi="Times New Roman"/>
          <w:sz w:val="24"/>
          <w:szCs w:val="24"/>
        </w:rPr>
      </w:pPr>
      <w:r w:rsidRPr="001F5FFA">
        <w:rPr>
          <w:rFonts w:ascii="Times New Roman" w:eastAsia="Times New Roman" w:hAnsi="Times New Roman"/>
          <w:sz w:val="24"/>
          <w:szCs w:val="24"/>
          <w:lang w:val="es-CL" w:eastAsia="es-ES"/>
        </w:rPr>
        <w:t xml:space="preserve">Estos hallazgos podrían orientar intervenciones destinadas a promover la motivación académica estudiantil desde el desarrollo de </w:t>
      </w:r>
      <w:r w:rsidR="000D0C65" w:rsidRPr="001F5FFA">
        <w:rPr>
          <w:rFonts w:ascii="Times New Roman" w:eastAsia="Times New Roman" w:hAnsi="Times New Roman"/>
          <w:sz w:val="24"/>
          <w:szCs w:val="24"/>
          <w:lang w:val="es-CL" w:eastAsia="es-ES"/>
        </w:rPr>
        <w:t>estrategias de estimulación del AA</w:t>
      </w:r>
      <w:r w:rsidRPr="001F5FFA">
        <w:rPr>
          <w:rFonts w:ascii="Times New Roman" w:eastAsia="Times New Roman" w:hAnsi="Times New Roman"/>
          <w:sz w:val="24"/>
          <w:szCs w:val="24"/>
          <w:lang w:val="es-CL" w:eastAsia="es-ES"/>
        </w:rPr>
        <w:t xml:space="preserve">. Con esto, se facilita respuestas más adaptativas y funcionales en los docentes para enfrentar los fracasos de sus estudiantes, y en éstos, formas de enfrentamiento de mayor compromiso y esfuerzo personal para con sus deberes escolares.  </w:t>
      </w:r>
      <w:r w:rsidR="000D0C65" w:rsidRPr="001F5FFA">
        <w:rPr>
          <w:rFonts w:ascii="Times New Roman" w:eastAsia="Times New Roman" w:hAnsi="Times New Roman"/>
          <w:sz w:val="24"/>
          <w:szCs w:val="24"/>
          <w:lang w:val="es-CL" w:eastAsia="es-ES"/>
        </w:rPr>
        <w:t>La motivación</w:t>
      </w:r>
      <w:r w:rsidR="00723DBA" w:rsidRPr="001F5FFA">
        <w:rPr>
          <w:rFonts w:ascii="Times New Roman" w:eastAsia="Times New Roman" w:hAnsi="Times New Roman"/>
          <w:sz w:val="24"/>
          <w:szCs w:val="24"/>
          <w:lang w:val="es-CL" w:eastAsia="es-ES"/>
        </w:rPr>
        <w:t xml:space="preserve"> del alumno se ve</w:t>
      </w:r>
      <w:r w:rsidR="000D0C65" w:rsidRPr="001F5FFA">
        <w:rPr>
          <w:rFonts w:ascii="Times New Roman" w:eastAsia="Times New Roman" w:hAnsi="Times New Roman"/>
          <w:sz w:val="24"/>
          <w:szCs w:val="24"/>
          <w:lang w:val="es-CL" w:eastAsia="es-ES"/>
        </w:rPr>
        <w:t>ría</w:t>
      </w:r>
      <w:r w:rsidR="00723DBA" w:rsidRPr="001F5FFA">
        <w:rPr>
          <w:rFonts w:ascii="Times New Roman" w:eastAsia="Times New Roman" w:hAnsi="Times New Roman"/>
          <w:sz w:val="24"/>
          <w:szCs w:val="24"/>
          <w:lang w:val="es-CL" w:eastAsia="es-ES"/>
        </w:rPr>
        <w:t xml:space="preserve"> influenciada por el accionar deliberado del docente</w:t>
      </w:r>
      <w:r w:rsidR="00831495" w:rsidRPr="001F5FFA">
        <w:rPr>
          <w:rFonts w:ascii="Times New Roman" w:eastAsia="Times New Roman" w:hAnsi="Times New Roman"/>
          <w:sz w:val="24"/>
          <w:szCs w:val="24"/>
          <w:lang w:val="es-CL" w:eastAsia="es-ES"/>
        </w:rPr>
        <w:t xml:space="preserve"> e</w:t>
      </w:r>
      <w:r w:rsidR="008519B8">
        <w:rPr>
          <w:rFonts w:ascii="Times New Roman" w:eastAsia="Times New Roman" w:hAnsi="Times New Roman"/>
          <w:sz w:val="24"/>
          <w:szCs w:val="24"/>
          <w:lang w:val="es-CL" w:eastAsia="es-ES"/>
        </w:rPr>
        <w:t>n la interacción cotidiana con é</w:t>
      </w:r>
      <w:r w:rsidR="00831495" w:rsidRPr="001F5FFA">
        <w:rPr>
          <w:rFonts w:ascii="Times New Roman" w:eastAsia="Times New Roman" w:hAnsi="Times New Roman"/>
          <w:sz w:val="24"/>
          <w:szCs w:val="24"/>
          <w:lang w:val="es-CL" w:eastAsia="es-ES"/>
        </w:rPr>
        <w:t>l</w:t>
      </w:r>
      <w:r w:rsidR="00723DBA" w:rsidRPr="001F5FFA">
        <w:rPr>
          <w:rFonts w:ascii="Times New Roman" w:eastAsia="Times New Roman" w:hAnsi="Times New Roman"/>
          <w:sz w:val="24"/>
          <w:szCs w:val="24"/>
          <w:lang w:val="es-CL" w:eastAsia="es-ES"/>
        </w:rPr>
        <w:t xml:space="preserve">.   </w:t>
      </w:r>
    </w:p>
    <w:p w:rsidR="00723DBA" w:rsidRPr="001F5FFA" w:rsidRDefault="001171B6" w:rsidP="000E54C7">
      <w:pPr>
        <w:spacing w:after="0" w:line="480" w:lineRule="auto"/>
        <w:jc w:val="both"/>
        <w:rPr>
          <w:rFonts w:ascii="Times New Roman" w:eastAsia="Times New Roman" w:hAnsi="Times New Roman"/>
          <w:sz w:val="24"/>
          <w:szCs w:val="24"/>
          <w:lang w:val="es-CL" w:eastAsia="es-ES"/>
        </w:rPr>
      </w:pPr>
      <w:r w:rsidRPr="001F5FFA">
        <w:rPr>
          <w:rFonts w:ascii="Times New Roman" w:eastAsia="Times New Roman" w:hAnsi="Times New Roman"/>
          <w:sz w:val="24"/>
          <w:szCs w:val="24"/>
          <w:lang w:val="es-CL" w:eastAsia="es-ES"/>
        </w:rPr>
        <w:lastRenderedPageBreak/>
        <w:t xml:space="preserve">La meta cognición como proceso mental efectivo para la toma de conciencia de los niveles de habilidad genuinos y la identificación concreta de ámbitos conductuales a modificar </w:t>
      </w:r>
      <w:r w:rsidR="00934B0A" w:rsidRPr="001F5FFA">
        <w:rPr>
          <w:rFonts w:ascii="Times New Roman" w:eastAsia="Times New Roman" w:hAnsi="Times New Roman"/>
          <w:sz w:val="24"/>
          <w:szCs w:val="24"/>
          <w:lang w:val="es-CL" w:eastAsia="es-ES"/>
        </w:rPr>
        <w:t xml:space="preserve">(Pizano, 2014; Quijano &amp; Aponte, 2011) </w:t>
      </w:r>
      <w:r w:rsidRPr="001F5FFA">
        <w:rPr>
          <w:rFonts w:ascii="Times New Roman" w:eastAsia="Times New Roman" w:hAnsi="Times New Roman"/>
          <w:sz w:val="24"/>
          <w:szCs w:val="24"/>
          <w:lang w:val="es-CL" w:eastAsia="es-ES"/>
        </w:rPr>
        <w:t xml:space="preserve">en el trabajo docente se debe considerar en los diseños de entrenamiento en competencia sobre todo en su etapas iniciales en donde hay mayor probabilidad de sesgos en la comprensión y ejecución de estrategias. El recuerdo evocado y acompañamiento al aula, </w:t>
      </w:r>
      <w:r w:rsidR="00723DBA" w:rsidRPr="001F5FFA">
        <w:rPr>
          <w:rFonts w:ascii="Times New Roman" w:eastAsia="Times New Roman" w:hAnsi="Times New Roman"/>
          <w:sz w:val="24"/>
          <w:szCs w:val="24"/>
          <w:lang w:val="es-CL" w:eastAsia="es-ES"/>
        </w:rPr>
        <w:t>parecen ser efectivas para estos fines.</w:t>
      </w:r>
    </w:p>
    <w:p w:rsidR="001F5FFA" w:rsidRDefault="001171B6" w:rsidP="001F5FFA">
      <w:pPr>
        <w:spacing w:after="0" w:line="480" w:lineRule="auto"/>
        <w:jc w:val="both"/>
        <w:rPr>
          <w:rFonts w:ascii="Times New Roman" w:hAnsi="Times New Roman"/>
          <w:sz w:val="24"/>
          <w:szCs w:val="24"/>
          <w:lang w:val="es-CL"/>
        </w:rPr>
      </w:pPr>
      <w:r w:rsidRPr="001F5FFA">
        <w:rPr>
          <w:rFonts w:ascii="Times New Roman" w:eastAsia="Times New Roman" w:hAnsi="Times New Roman"/>
          <w:sz w:val="24"/>
          <w:szCs w:val="24"/>
          <w:lang w:val="es-CL" w:eastAsia="es-ES"/>
        </w:rPr>
        <w:t>Finalmente, un programa de entr</w:t>
      </w:r>
      <w:r w:rsidR="00831495" w:rsidRPr="001F5FFA">
        <w:rPr>
          <w:rFonts w:ascii="Times New Roman" w:eastAsia="Times New Roman" w:hAnsi="Times New Roman"/>
          <w:sz w:val="24"/>
          <w:szCs w:val="24"/>
          <w:lang w:val="es-CL" w:eastAsia="es-ES"/>
        </w:rPr>
        <w:t>enamiento docente protocolizado y</w:t>
      </w:r>
      <w:r w:rsidRPr="001F5FFA">
        <w:rPr>
          <w:rFonts w:ascii="Times New Roman" w:eastAsia="Times New Roman" w:hAnsi="Times New Roman"/>
          <w:sz w:val="24"/>
          <w:szCs w:val="24"/>
          <w:lang w:val="es-CL" w:eastAsia="es-ES"/>
        </w:rPr>
        <w:t xml:space="preserve"> con instrumentos </w:t>
      </w:r>
      <w:r w:rsidR="00831495" w:rsidRPr="001F5FFA">
        <w:rPr>
          <w:rFonts w:ascii="Times New Roman" w:eastAsia="Times New Roman" w:hAnsi="Times New Roman"/>
          <w:sz w:val="24"/>
          <w:szCs w:val="24"/>
          <w:lang w:val="es-CL" w:eastAsia="es-ES"/>
        </w:rPr>
        <w:t>construidos para su evaluación</w:t>
      </w:r>
      <w:r w:rsidRPr="001F5FFA">
        <w:rPr>
          <w:rFonts w:ascii="Times New Roman" w:eastAsia="Times New Roman" w:hAnsi="Times New Roman"/>
          <w:sz w:val="24"/>
          <w:szCs w:val="24"/>
          <w:lang w:val="es-CL" w:eastAsia="es-ES"/>
        </w:rPr>
        <w:t xml:space="preserve">, responde al desafío de superar los modelos de investigación exploratorios y </w:t>
      </w:r>
      <w:proofErr w:type="spellStart"/>
      <w:r w:rsidRPr="001F5FFA">
        <w:rPr>
          <w:rFonts w:ascii="Times New Roman" w:eastAsia="Times New Roman" w:hAnsi="Times New Roman"/>
          <w:sz w:val="24"/>
          <w:szCs w:val="24"/>
          <w:lang w:val="es-CL" w:eastAsia="es-ES"/>
        </w:rPr>
        <w:t>correlacionales</w:t>
      </w:r>
      <w:proofErr w:type="spellEnd"/>
      <w:r w:rsidRPr="001F5FFA">
        <w:rPr>
          <w:rFonts w:ascii="Times New Roman" w:eastAsia="Times New Roman" w:hAnsi="Times New Roman"/>
          <w:sz w:val="24"/>
          <w:szCs w:val="24"/>
          <w:lang w:val="es-CL" w:eastAsia="es-ES"/>
        </w:rPr>
        <w:t xml:space="preserve"> propios de los contextos latinoamericanos y avanzar hacia enfoques empíricos experimentales que se transformen en reales aportes al desarrollo del conocimiento y la construcción de política educativa.</w:t>
      </w:r>
    </w:p>
    <w:p w:rsidR="001F5FFA" w:rsidRDefault="001F5FFA" w:rsidP="001F5FFA">
      <w:pPr>
        <w:spacing w:after="0" w:line="480" w:lineRule="auto"/>
        <w:jc w:val="both"/>
        <w:rPr>
          <w:rFonts w:ascii="Times New Roman" w:hAnsi="Times New Roman"/>
          <w:sz w:val="24"/>
          <w:szCs w:val="24"/>
          <w:lang w:val="es-CL"/>
        </w:rPr>
      </w:pPr>
    </w:p>
    <w:p w:rsidR="008519B8" w:rsidRDefault="008519B8">
      <w:pPr>
        <w:spacing w:after="0" w:line="240" w:lineRule="auto"/>
        <w:rPr>
          <w:rFonts w:ascii="Times New Roman" w:hAnsi="Times New Roman"/>
          <w:sz w:val="24"/>
          <w:szCs w:val="24"/>
          <w:lang w:val="es-CL"/>
        </w:rPr>
      </w:pPr>
      <w:r>
        <w:rPr>
          <w:rFonts w:ascii="Times New Roman" w:hAnsi="Times New Roman"/>
          <w:sz w:val="24"/>
          <w:szCs w:val="24"/>
          <w:lang w:val="es-CL"/>
        </w:rPr>
        <w:br w:type="page"/>
      </w:r>
    </w:p>
    <w:p w:rsidR="004D46D8" w:rsidRPr="001F5FFA" w:rsidRDefault="001F5FFA" w:rsidP="001F5FFA">
      <w:pPr>
        <w:spacing w:after="0" w:line="480" w:lineRule="auto"/>
        <w:jc w:val="both"/>
        <w:rPr>
          <w:rFonts w:ascii="Times New Roman" w:hAnsi="Times New Roman"/>
          <w:sz w:val="24"/>
          <w:szCs w:val="24"/>
        </w:rPr>
      </w:pPr>
      <w:r>
        <w:rPr>
          <w:rFonts w:ascii="Times New Roman" w:hAnsi="Times New Roman"/>
          <w:sz w:val="24"/>
          <w:szCs w:val="24"/>
          <w:lang w:val="es-CL"/>
        </w:rPr>
        <w:lastRenderedPageBreak/>
        <w:t>R</w:t>
      </w:r>
      <w:proofErr w:type="spellStart"/>
      <w:r w:rsidR="008E19AB" w:rsidRPr="001F5FFA">
        <w:rPr>
          <w:rFonts w:ascii="Times New Roman" w:eastAsiaTheme="minorEastAsia" w:hAnsi="Times New Roman"/>
          <w:b/>
          <w:sz w:val="24"/>
          <w:szCs w:val="24"/>
          <w:lang w:eastAsia="es-CL"/>
        </w:rPr>
        <w:t>eferencias</w:t>
      </w:r>
      <w:proofErr w:type="spellEnd"/>
    </w:p>
    <w:p w:rsidR="002F2FCD" w:rsidRPr="001F5FFA" w:rsidRDefault="002F2FCD" w:rsidP="007C6D31">
      <w:pPr>
        <w:pStyle w:val="NormalWeb"/>
        <w:spacing w:beforeAutospacing="0" w:after="0" w:afterAutospacing="0"/>
        <w:ind w:left="567" w:hanging="567"/>
        <w:jc w:val="both"/>
        <w:rPr>
          <w:bCs/>
        </w:rPr>
      </w:pPr>
      <w:r w:rsidRPr="001F5FFA">
        <w:rPr>
          <w:bCs/>
        </w:rPr>
        <w:t>Agencia de Calidad de la Educación Gobierno de Chile. (2015). Informe técnico SIMCE 2013. Recuperado de  https://s3.amazonaws.com/archivos.agenciaeducacion.cl/documentos-web/Informe_Tecnico_Simce2013.pdf</w:t>
      </w:r>
    </w:p>
    <w:p w:rsidR="004D46D8" w:rsidRPr="001F5FFA" w:rsidRDefault="001171B6" w:rsidP="007C6D31">
      <w:pPr>
        <w:pStyle w:val="NormalWeb"/>
        <w:spacing w:beforeAutospacing="0" w:after="0" w:afterAutospacing="0"/>
        <w:ind w:left="567" w:hanging="567"/>
        <w:jc w:val="both"/>
      </w:pPr>
      <w:r w:rsidRPr="001F5FFA">
        <w:rPr>
          <w:bCs/>
        </w:rPr>
        <w:t xml:space="preserve">Álvarez, F. (2008). ¿Puede la evaluación docente institucional convertirse en estrategia de aprendizaje profesional? </w:t>
      </w:r>
      <w:r w:rsidRPr="001F5FFA">
        <w:rPr>
          <w:bCs/>
          <w:i/>
        </w:rPr>
        <w:t>Revista Iberoamericana de Evaluación Educativa</w:t>
      </w:r>
      <w:r w:rsidRPr="001F5FFA">
        <w:rPr>
          <w:bCs/>
        </w:rPr>
        <w:t>,</w:t>
      </w:r>
      <w:r w:rsidRPr="001F5FFA">
        <w:rPr>
          <w:bCs/>
          <w:i/>
        </w:rPr>
        <w:t xml:space="preserve"> 1</w:t>
      </w:r>
      <w:r w:rsidRPr="001F5FFA">
        <w:rPr>
          <w:bCs/>
        </w:rPr>
        <w:t xml:space="preserve">(2), 93-105. </w:t>
      </w:r>
    </w:p>
    <w:p w:rsidR="004D46D8" w:rsidRPr="001F5FFA" w:rsidRDefault="001171B6" w:rsidP="007C6D31">
      <w:pPr>
        <w:spacing w:after="0" w:line="240" w:lineRule="auto"/>
        <w:ind w:left="567" w:hanging="567"/>
        <w:jc w:val="both"/>
        <w:rPr>
          <w:rFonts w:ascii="Times New Roman" w:hAnsi="Times New Roman"/>
          <w:sz w:val="24"/>
          <w:szCs w:val="24"/>
        </w:rPr>
      </w:pPr>
      <w:r w:rsidRPr="001F5FFA">
        <w:rPr>
          <w:rFonts w:ascii="Times New Roman" w:hAnsi="Times New Roman"/>
          <w:bCs/>
          <w:sz w:val="24"/>
          <w:szCs w:val="24"/>
        </w:rPr>
        <w:t>Barraza, A. &amp; Gutiérrez, D. (2011).</w:t>
      </w:r>
      <w:r w:rsidRPr="001F5FFA">
        <w:rPr>
          <w:rFonts w:ascii="Times New Roman" w:hAnsi="Times New Roman"/>
          <w:b/>
          <w:bCs/>
          <w:sz w:val="24"/>
          <w:szCs w:val="24"/>
          <w:lang w:val="es-CL" w:eastAsia="es-CL"/>
        </w:rPr>
        <w:t xml:space="preserve"> </w:t>
      </w:r>
      <w:r w:rsidRPr="001F5FFA">
        <w:rPr>
          <w:rFonts w:ascii="Times New Roman" w:hAnsi="Times New Roman"/>
          <w:bCs/>
          <w:sz w:val="24"/>
          <w:szCs w:val="24"/>
        </w:rPr>
        <w:t>Perfil descriptivo y variables moduladoras del autoconcepto académico de alumnos de educación media superior.</w:t>
      </w:r>
      <w:r w:rsidRPr="001F5FFA">
        <w:rPr>
          <w:rFonts w:ascii="Times New Roman" w:hAnsi="Times New Roman"/>
          <w:b/>
          <w:bCs/>
          <w:sz w:val="24"/>
          <w:szCs w:val="24"/>
          <w:lang w:val="es-CL" w:eastAsia="es-CL"/>
        </w:rPr>
        <w:t xml:space="preserve"> </w:t>
      </w:r>
      <w:r w:rsidRPr="001F5FFA">
        <w:rPr>
          <w:rFonts w:ascii="Times New Roman" w:hAnsi="Times New Roman"/>
          <w:bCs/>
          <w:i/>
          <w:sz w:val="24"/>
          <w:szCs w:val="24"/>
          <w:lang w:val="es-CL" w:eastAsia="es-CL"/>
        </w:rPr>
        <w:t>Revista de Estudios Clínicos e Investigación Psicológica</w:t>
      </w:r>
      <w:r w:rsidRPr="001F5FFA">
        <w:rPr>
          <w:rFonts w:ascii="Times New Roman" w:hAnsi="Times New Roman"/>
          <w:bCs/>
          <w:sz w:val="24"/>
          <w:szCs w:val="24"/>
          <w:lang w:val="es-CL" w:eastAsia="es-CL"/>
        </w:rPr>
        <w:t xml:space="preserve">, </w:t>
      </w:r>
      <w:r w:rsidRPr="001F5FFA">
        <w:rPr>
          <w:rFonts w:ascii="Times New Roman" w:hAnsi="Times New Roman"/>
          <w:bCs/>
          <w:i/>
          <w:sz w:val="24"/>
          <w:szCs w:val="24"/>
          <w:lang w:val="es-CL" w:eastAsia="es-CL"/>
        </w:rPr>
        <w:t>1</w:t>
      </w:r>
      <w:r w:rsidRPr="001F5FFA">
        <w:rPr>
          <w:rFonts w:ascii="Times New Roman" w:hAnsi="Times New Roman"/>
          <w:bCs/>
          <w:sz w:val="24"/>
          <w:szCs w:val="24"/>
          <w:lang w:val="es-CL" w:eastAsia="es-CL"/>
        </w:rPr>
        <w:t xml:space="preserve">(1), 4-15. </w:t>
      </w:r>
    </w:p>
    <w:p w:rsidR="004D46D8" w:rsidRPr="001F5FFA" w:rsidRDefault="001171B6" w:rsidP="007C6D31">
      <w:pPr>
        <w:widowControl w:val="0"/>
        <w:suppressAutoHyphens/>
        <w:spacing w:after="0" w:line="240" w:lineRule="auto"/>
        <w:ind w:left="567" w:hanging="567"/>
        <w:jc w:val="both"/>
        <w:rPr>
          <w:rFonts w:ascii="Times New Roman" w:eastAsia="Droid Sans Fallback" w:hAnsi="Times New Roman"/>
          <w:sz w:val="24"/>
          <w:szCs w:val="24"/>
          <w:lang w:val="en-US" w:eastAsia="zh-CN" w:bidi="hi-IN"/>
        </w:rPr>
      </w:pPr>
      <w:r w:rsidRPr="007D3817">
        <w:rPr>
          <w:rFonts w:ascii="Times New Roman" w:eastAsia="Droid Sans Fallback" w:hAnsi="Times New Roman"/>
          <w:sz w:val="24"/>
          <w:szCs w:val="24"/>
          <w:lang w:val="es-CL" w:eastAsia="zh-CN" w:bidi="hi-IN"/>
        </w:rPr>
        <w:t xml:space="preserve">Bauer, D. J., &amp; Curran, P. J. (2005). </w:t>
      </w:r>
      <w:proofErr w:type="gramStart"/>
      <w:r w:rsidRPr="001F5FFA">
        <w:rPr>
          <w:rFonts w:ascii="Times New Roman" w:eastAsia="Droid Sans Fallback" w:hAnsi="Times New Roman"/>
          <w:sz w:val="24"/>
          <w:szCs w:val="24"/>
          <w:lang w:val="en-US" w:eastAsia="zh-CN" w:bidi="hi-IN"/>
        </w:rPr>
        <w:t>Probing interactions in fixed and multilevel regression: inferential and graphical techniques.</w:t>
      </w:r>
      <w:proofErr w:type="gramEnd"/>
      <w:r w:rsidRPr="001F5FFA">
        <w:rPr>
          <w:rFonts w:ascii="Times New Roman" w:eastAsia="Droid Sans Fallback" w:hAnsi="Times New Roman"/>
          <w:sz w:val="24"/>
          <w:szCs w:val="24"/>
          <w:lang w:val="en-US" w:eastAsia="zh-CN" w:bidi="hi-IN"/>
        </w:rPr>
        <w:t xml:space="preserve"> </w:t>
      </w:r>
      <w:r w:rsidRPr="001F5FFA">
        <w:rPr>
          <w:rFonts w:ascii="Times New Roman" w:eastAsia="Droid Sans Fallback" w:hAnsi="Times New Roman"/>
          <w:i/>
          <w:sz w:val="24"/>
          <w:szCs w:val="24"/>
          <w:lang w:val="en-US" w:eastAsia="zh-CN" w:bidi="hi-IN"/>
        </w:rPr>
        <w:t>Multivariate Behavioral Research</w:t>
      </w:r>
      <w:r w:rsidRPr="001F5FFA">
        <w:rPr>
          <w:rFonts w:ascii="Times New Roman" w:eastAsia="Droid Sans Fallback" w:hAnsi="Times New Roman"/>
          <w:sz w:val="24"/>
          <w:szCs w:val="24"/>
          <w:lang w:val="en-US" w:eastAsia="zh-CN" w:bidi="hi-IN"/>
        </w:rPr>
        <w:t xml:space="preserve">, </w:t>
      </w:r>
      <w:r w:rsidRPr="001F5FFA">
        <w:rPr>
          <w:rFonts w:ascii="Times New Roman" w:eastAsia="Droid Sans Fallback" w:hAnsi="Times New Roman"/>
          <w:i/>
          <w:sz w:val="24"/>
          <w:szCs w:val="24"/>
          <w:lang w:val="en-US" w:eastAsia="zh-CN" w:bidi="hi-IN"/>
        </w:rPr>
        <w:t>40</w:t>
      </w:r>
      <w:r w:rsidRPr="001F5FFA">
        <w:rPr>
          <w:rFonts w:ascii="Times New Roman" w:eastAsia="Droid Sans Fallback" w:hAnsi="Times New Roman"/>
          <w:sz w:val="24"/>
          <w:szCs w:val="24"/>
          <w:lang w:val="en-US" w:eastAsia="zh-CN" w:bidi="hi-IN"/>
        </w:rPr>
        <w:t xml:space="preserve">(3), 373–400. </w:t>
      </w:r>
      <w:proofErr w:type="gramStart"/>
      <w:r w:rsidRPr="001F5FFA">
        <w:rPr>
          <w:rFonts w:ascii="Times New Roman" w:eastAsia="Droid Sans Fallback" w:hAnsi="Times New Roman"/>
          <w:sz w:val="24"/>
          <w:szCs w:val="24"/>
          <w:lang w:val="en-US" w:eastAsia="zh-CN" w:bidi="hi-IN"/>
        </w:rPr>
        <w:t>doi:</w:t>
      </w:r>
      <w:proofErr w:type="gramEnd"/>
      <w:r w:rsidRPr="001F5FFA">
        <w:rPr>
          <w:rFonts w:ascii="Times New Roman" w:eastAsia="Droid Sans Fallback" w:hAnsi="Times New Roman"/>
          <w:sz w:val="24"/>
          <w:szCs w:val="24"/>
          <w:lang w:val="en-US" w:eastAsia="zh-CN" w:bidi="hi-IN"/>
        </w:rPr>
        <w:t>10.1207/s15327906mbr4003_5</w:t>
      </w:r>
    </w:p>
    <w:p w:rsidR="008C6BFE" w:rsidRPr="001F5FFA" w:rsidRDefault="008C6BFE" w:rsidP="007C6D31">
      <w:pPr>
        <w:widowControl w:val="0"/>
        <w:suppressAutoHyphens/>
        <w:spacing w:after="0" w:line="240" w:lineRule="auto"/>
        <w:ind w:left="567" w:hanging="567"/>
        <w:jc w:val="both"/>
        <w:rPr>
          <w:rFonts w:ascii="Times New Roman" w:eastAsia="Droid Sans Fallback" w:hAnsi="Times New Roman"/>
          <w:sz w:val="24"/>
          <w:szCs w:val="24"/>
          <w:lang w:val="es-CL" w:eastAsia="zh-CN" w:bidi="hi-IN"/>
        </w:rPr>
      </w:pPr>
      <w:proofErr w:type="spellStart"/>
      <w:proofErr w:type="gramStart"/>
      <w:r w:rsidRPr="001F5FFA">
        <w:rPr>
          <w:rFonts w:ascii="Times New Roman" w:eastAsia="Droid Sans Fallback" w:hAnsi="Times New Roman"/>
          <w:sz w:val="24"/>
          <w:szCs w:val="24"/>
          <w:lang w:val="en-US" w:eastAsia="zh-CN" w:bidi="hi-IN"/>
        </w:rPr>
        <w:t>Brinkmann</w:t>
      </w:r>
      <w:proofErr w:type="spellEnd"/>
      <w:r w:rsidRPr="001F5FFA">
        <w:rPr>
          <w:rFonts w:ascii="Times New Roman" w:eastAsia="Droid Sans Fallback" w:hAnsi="Times New Roman"/>
          <w:sz w:val="24"/>
          <w:szCs w:val="24"/>
          <w:lang w:val="en-US" w:eastAsia="zh-CN" w:bidi="hi-IN"/>
        </w:rPr>
        <w:t xml:space="preserve">, H., </w:t>
      </w:r>
      <w:proofErr w:type="spellStart"/>
      <w:r w:rsidRPr="001F5FFA">
        <w:rPr>
          <w:rFonts w:ascii="Times New Roman" w:eastAsia="Droid Sans Fallback" w:hAnsi="Times New Roman"/>
          <w:sz w:val="24"/>
          <w:szCs w:val="24"/>
          <w:lang w:val="en-US" w:eastAsia="zh-CN" w:bidi="hi-IN"/>
        </w:rPr>
        <w:t>Segure</w:t>
      </w:r>
      <w:proofErr w:type="spellEnd"/>
      <w:r w:rsidRPr="001F5FFA">
        <w:rPr>
          <w:rFonts w:ascii="Times New Roman" w:eastAsia="Droid Sans Fallback" w:hAnsi="Times New Roman"/>
          <w:sz w:val="24"/>
          <w:szCs w:val="24"/>
          <w:lang w:val="en-US" w:eastAsia="zh-CN" w:bidi="hi-IN"/>
        </w:rPr>
        <w:t>, T. &amp; Solar M. I. (1989).</w:t>
      </w:r>
      <w:proofErr w:type="gramEnd"/>
      <w:r w:rsidRPr="001F5FFA">
        <w:rPr>
          <w:rFonts w:ascii="Times New Roman" w:eastAsia="Droid Sans Fallback" w:hAnsi="Times New Roman"/>
          <w:sz w:val="24"/>
          <w:szCs w:val="24"/>
          <w:lang w:val="en-US" w:eastAsia="zh-CN" w:bidi="hi-IN"/>
        </w:rPr>
        <w:t xml:space="preserve"> </w:t>
      </w:r>
      <w:r w:rsidRPr="001F5FFA">
        <w:rPr>
          <w:rFonts w:ascii="Times New Roman" w:eastAsia="Droid Sans Fallback" w:hAnsi="Times New Roman"/>
          <w:sz w:val="24"/>
          <w:szCs w:val="24"/>
          <w:lang w:val="es-CL" w:eastAsia="zh-CN" w:bidi="hi-IN"/>
        </w:rPr>
        <w:t xml:space="preserve">Adaptación y estandarización del Inventario de Autoestima de </w:t>
      </w:r>
      <w:proofErr w:type="spellStart"/>
      <w:r w:rsidRPr="001F5FFA">
        <w:rPr>
          <w:rFonts w:ascii="Times New Roman" w:eastAsia="Droid Sans Fallback" w:hAnsi="Times New Roman"/>
          <w:sz w:val="24"/>
          <w:szCs w:val="24"/>
          <w:lang w:val="es-CL" w:eastAsia="zh-CN" w:bidi="hi-IN"/>
        </w:rPr>
        <w:t>Coopersmith</w:t>
      </w:r>
      <w:proofErr w:type="spellEnd"/>
      <w:r w:rsidRPr="001F5FFA">
        <w:rPr>
          <w:rFonts w:ascii="Times New Roman" w:eastAsia="Droid Sans Fallback" w:hAnsi="Times New Roman"/>
          <w:sz w:val="24"/>
          <w:szCs w:val="24"/>
          <w:lang w:val="es-CL" w:eastAsia="zh-CN" w:bidi="hi-IN"/>
        </w:rPr>
        <w:t>, Revista Chilena de Psicología, 10(1): 73-87.</w:t>
      </w:r>
    </w:p>
    <w:p w:rsidR="004D46D8" w:rsidRPr="001F5FFA" w:rsidRDefault="001171B6" w:rsidP="007C6D31">
      <w:pPr>
        <w:pStyle w:val="NormalWeb"/>
        <w:spacing w:beforeAutospacing="0" w:after="0" w:afterAutospacing="0"/>
        <w:ind w:left="567" w:hanging="567"/>
        <w:jc w:val="both"/>
        <w:rPr>
          <w:bCs/>
        </w:rPr>
      </w:pPr>
      <w:r w:rsidRPr="001F5FFA">
        <w:rPr>
          <w:bCs/>
        </w:rPr>
        <w:t xml:space="preserve">Bueno, J. A. (2004). </w:t>
      </w:r>
      <w:r w:rsidRPr="001F5FFA">
        <w:rPr>
          <w:bCs/>
          <w:i/>
        </w:rPr>
        <w:t>La motivación del alumno.</w:t>
      </w:r>
      <w:r w:rsidRPr="001F5FFA">
        <w:rPr>
          <w:bCs/>
        </w:rPr>
        <w:t xml:space="preserve"> Madrid: Instituto Calasanz de Ciencias de la Educación.</w:t>
      </w:r>
    </w:p>
    <w:p w:rsidR="00934B0A" w:rsidRPr="001F5FFA" w:rsidRDefault="00934B0A" w:rsidP="007C6D31">
      <w:pPr>
        <w:spacing w:after="0" w:line="240" w:lineRule="auto"/>
        <w:ind w:left="567" w:hanging="567"/>
        <w:jc w:val="both"/>
        <w:rPr>
          <w:rFonts w:ascii="Times New Roman" w:eastAsia="Times New Roman" w:hAnsi="Times New Roman"/>
          <w:bCs/>
          <w:iCs/>
          <w:sz w:val="24"/>
          <w:szCs w:val="24"/>
          <w:lang w:val="en-US" w:eastAsia="es-CL"/>
        </w:rPr>
      </w:pPr>
      <w:proofErr w:type="spellStart"/>
      <w:r w:rsidRPr="001F5FFA">
        <w:rPr>
          <w:rFonts w:ascii="Times New Roman" w:eastAsia="Times New Roman" w:hAnsi="Times New Roman"/>
          <w:bCs/>
          <w:iCs/>
          <w:sz w:val="24"/>
          <w:szCs w:val="24"/>
          <w:lang w:val="es-CL" w:eastAsia="es-CL"/>
        </w:rPr>
        <w:t>Caprara</w:t>
      </w:r>
      <w:proofErr w:type="spellEnd"/>
      <w:r w:rsidRPr="001F5FFA">
        <w:rPr>
          <w:rFonts w:ascii="Times New Roman" w:eastAsia="Times New Roman" w:hAnsi="Times New Roman"/>
          <w:bCs/>
          <w:iCs/>
          <w:sz w:val="24"/>
          <w:szCs w:val="24"/>
          <w:lang w:val="es-CL" w:eastAsia="es-CL"/>
        </w:rPr>
        <w:t xml:space="preserve">, G., </w:t>
      </w:r>
      <w:proofErr w:type="spellStart"/>
      <w:r w:rsidRPr="001F5FFA">
        <w:rPr>
          <w:rFonts w:ascii="Times New Roman" w:eastAsia="Times New Roman" w:hAnsi="Times New Roman"/>
          <w:bCs/>
          <w:iCs/>
          <w:sz w:val="24"/>
          <w:szCs w:val="24"/>
          <w:lang w:val="es-CL" w:eastAsia="es-CL"/>
        </w:rPr>
        <w:t>Vecchione</w:t>
      </w:r>
      <w:proofErr w:type="spellEnd"/>
      <w:r w:rsidRPr="001F5FFA">
        <w:rPr>
          <w:rFonts w:ascii="Times New Roman" w:eastAsia="Times New Roman" w:hAnsi="Times New Roman"/>
          <w:bCs/>
          <w:iCs/>
          <w:sz w:val="24"/>
          <w:szCs w:val="24"/>
          <w:lang w:val="es-CL" w:eastAsia="es-CL"/>
        </w:rPr>
        <w:t xml:space="preserve">, M., Alessandri, G., </w:t>
      </w:r>
      <w:proofErr w:type="spellStart"/>
      <w:r w:rsidRPr="001F5FFA">
        <w:rPr>
          <w:rFonts w:ascii="Times New Roman" w:eastAsia="Times New Roman" w:hAnsi="Times New Roman"/>
          <w:bCs/>
          <w:iCs/>
          <w:sz w:val="24"/>
          <w:szCs w:val="24"/>
          <w:lang w:val="es-CL" w:eastAsia="es-CL"/>
        </w:rPr>
        <w:t>Gerbino</w:t>
      </w:r>
      <w:proofErr w:type="spellEnd"/>
      <w:r w:rsidRPr="001F5FFA">
        <w:rPr>
          <w:rFonts w:ascii="Times New Roman" w:eastAsia="Times New Roman" w:hAnsi="Times New Roman"/>
          <w:bCs/>
          <w:iCs/>
          <w:sz w:val="24"/>
          <w:szCs w:val="24"/>
          <w:lang w:val="es-CL" w:eastAsia="es-CL"/>
        </w:rPr>
        <w:t xml:space="preserve">, M. &amp; </w:t>
      </w:r>
      <w:proofErr w:type="spellStart"/>
      <w:r w:rsidRPr="001F5FFA">
        <w:rPr>
          <w:rFonts w:ascii="Times New Roman" w:eastAsia="Times New Roman" w:hAnsi="Times New Roman"/>
          <w:bCs/>
          <w:iCs/>
          <w:sz w:val="24"/>
          <w:szCs w:val="24"/>
          <w:lang w:val="es-CL" w:eastAsia="es-CL"/>
        </w:rPr>
        <w:t>Barbaranelli</w:t>
      </w:r>
      <w:proofErr w:type="spellEnd"/>
      <w:r w:rsidRPr="001F5FFA">
        <w:rPr>
          <w:rFonts w:ascii="Times New Roman" w:eastAsia="Times New Roman" w:hAnsi="Times New Roman"/>
          <w:bCs/>
          <w:iCs/>
          <w:sz w:val="24"/>
          <w:szCs w:val="24"/>
          <w:lang w:val="es-CL" w:eastAsia="es-CL"/>
        </w:rPr>
        <w:t xml:space="preserve">, C. (2011). </w:t>
      </w:r>
      <w:r w:rsidRPr="001F5FFA">
        <w:rPr>
          <w:rFonts w:ascii="Times New Roman" w:eastAsia="Times New Roman" w:hAnsi="Times New Roman"/>
          <w:bCs/>
          <w:iCs/>
          <w:sz w:val="24"/>
          <w:szCs w:val="24"/>
          <w:lang w:val="en-US" w:eastAsia="es-CL"/>
        </w:rPr>
        <w:t>The contribution of personality traits and self-efficacy beliefs to academic achievement: a longitudinal study.</w:t>
      </w:r>
      <w:r w:rsidRPr="001F5FFA">
        <w:rPr>
          <w:rFonts w:ascii="Times New Roman" w:eastAsia="Times New Roman" w:hAnsi="Times New Roman"/>
          <w:sz w:val="24"/>
          <w:szCs w:val="24"/>
          <w:lang w:val="en-US" w:eastAsia="es-CL"/>
        </w:rPr>
        <w:t xml:space="preserve"> </w:t>
      </w:r>
      <w:r w:rsidRPr="001F5FFA">
        <w:rPr>
          <w:rFonts w:ascii="Times New Roman" w:eastAsia="Times New Roman" w:hAnsi="Times New Roman"/>
          <w:bCs/>
          <w:i/>
          <w:iCs/>
          <w:sz w:val="24"/>
          <w:szCs w:val="24"/>
          <w:lang w:val="en-US" w:eastAsia="es-CL"/>
        </w:rPr>
        <w:t>British Journal of Educational Psychology, 81</w:t>
      </w:r>
      <w:r w:rsidRPr="001F5FFA">
        <w:rPr>
          <w:rFonts w:ascii="Times New Roman" w:eastAsia="Times New Roman" w:hAnsi="Times New Roman"/>
          <w:bCs/>
          <w:iCs/>
          <w:sz w:val="24"/>
          <w:szCs w:val="24"/>
          <w:lang w:val="en-US" w:eastAsia="es-CL"/>
        </w:rPr>
        <w:t>, 78–96.</w:t>
      </w:r>
    </w:p>
    <w:p w:rsidR="004D46D8" w:rsidRPr="001F5FFA" w:rsidRDefault="001171B6" w:rsidP="007C6D31">
      <w:pPr>
        <w:pStyle w:val="NormalWeb"/>
        <w:spacing w:beforeAutospacing="0" w:after="0" w:afterAutospacing="0"/>
        <w:ind w:left="567" w:hanging="567"/>
        <w:jc w:val="both"/>
        <w:rPr>
          <w:bCs/>
          <w:iCs/>
          <w:lang w:val="es-ES"/>
        </w:rPr>
      </w:pPr>
      <w:proofErr w:type="spellStart"/>
      <w:proofErr w:type="gramStart"/>
      <w:r w:rsidRPr="001F5FFA">
        <w:rPr>
          <w:bCs/>
          <w:iCs/>
          <w:lang w:val="en-US"/>
        </w:rPr>
        <w:t>Carbonero</w:t>
      </w:r>
      <w:proofErr w:type="spellEnd"/>
      <w:r w:rsidRPr="001F5FFA">
        <w:rPr>
          <w:bCs/>
          <w:iCs/>
          <w:lang w:val="en-US"/>
        </w:rPr>
        <w:t>, M., Martín-</w:t>
      </w:r>
      <w:proofErr w:type="spellStart"/>
      <w:r w:rsidRPr="001F5FFA">
        <w:rPr>
          <w:bCs/>
          <w:iCs/>
          <w:lang w:val="en-US"/>
        </w:rPr>
        <w:t>Antón</w:t>
      </w:r>
      <w:proofErr w:type="spellEnd"/>
      <w:r w:rsidRPr="001F5FFA">
        <w:rPr>
          <w:bCs/>
          <w:iCs/>
          <w:lang w:val="en-US"/>
        </w:rPr>
        <w:t xml:space="preserve">, L., </w:t>
      </w:r>
      <w:proofErr w:type="spellStart"/>
      <w:r w:rsidRPr="001F5FFA">
        <w:rPr>
          <w:bCs/>
          <w:iCs/>
          <w:lang w:val="en-US"/>
        </w:rPr>
        <w:t>Reoyo</w:t>
      </w:r>
      <w:proofErr w:type="spellEnd"/>
      <w:r w:rsidRPr="001F5FFA">
        <w:rPr>
          <w:bCs/>
          <w:iCs/>
          <w:lang w:val="en-US"/>
        </w:rPr>
        <w:t xml:space="preserve">, N. &amp; </w:t>
      </w:r>
      <w:proofErr w:type="spellStart"/>
      <w:r w:rsidRPr="001F5FFA">
        <w:rPr>
          <w:bCs/>
          <w:iCs/>
          <w:lang w:val="en-US"/>
        </w:rPr>
        <w:t>Román</w:t>
      </w:r>
      <w:proofErr w:type="spellEnd"/>
      <w:r w:rsidRPr="001F5FFA">
        <w:rPr>
          <w:bCs/>
          <w:iCs/>
          <w:lang w:val="en-US"/>
        </w:rPr>
        <w:t>, J. (2010).</w:t>
      </w:r>
      <w:proofErr w:type="gramEnd"/>
      <w:r w:rsidRPr="001F5FFA">
        <w:rPr>
          <w:bCs/>
          <w:iCs/>
          <w:lang w:val="en-US"/>
        </w:rPr>
        <w:t xml:space="preserve"> </w:t>
      </w:r>
      <w:r w:rsidRPr="001F5FFA">
        <w:rPr>
          <w:bCs/>
          <w:iCs/>
          <w:lang w:val="es-ES"/>
        </w:rPr>
        <w:t>Efecto</w:t>
      </w:r>
      <w:r w:rsidRPr="001F5FFA">
        <w:rPr>
          <w:bCs/>
          <w:iCs/>
        </w:rPr>
        <w:t xml:space="preserve"> de un programa de entrenamiento al profesorado en la motivación, clima de aula y </w:t>
      </w:r>
      <w:r w:rsidRPr="001F5FFA">
        <w:rPr>
          <w:bCs/>
          <w:iCs/>
          <w:lang w:val="es-ES"/>
        </w:rPr>
        <w:t xml:space="preserve">estrategias de aprendizaje de su alumnado. </w:t>
      </w:r>
      <w:r w:rsidRPr="001F5FFA">
        <w:rPr>
          <w:bCs/>
          <w:i/>
          <w:iCs/>
          <w:lang w:val="es-ES"/>
        </w:rPr>
        <w:t>Revista Iberoamericana de Psicología y Salud, 1</w:t>
      </w:r>
      <w:r w:rsidRPr="001F5FFA">
        <w:rPr>
          <w:bCs/>
          <w:iCs/>
          <w:lang w:val="es-ES"/>
        </w:rPr>
        <w:t xml:space="preserve">(2), 117-138. </w:t>
      </w:r>
    </w:p>
    <w:p w:rsidR="00711C41" w:rsidRPr="001F5FFA" w:rsidRDefault="00711C41" w:rsidP="007C6D31">
      <w:pPr>
        <w:pStyle w:val="NormalWeb"/>
        <w:spacing w:beforeAutospacing="0" w:after="0" w:afterAutospacing="0"/>
        <w:ind w:left="567" w:hanging="567"/>
        <w:jc w:val="both"/>
        <w:rPr>
          <w:bCs/>
          <w:iCs/>
          <w:lang w:val="es-ES"/>
        </w:rPr>
      </w:pPr>
      <w:r w:rsidRPr="001F5FFA">
        <w:rPr>
          <w:bCs/>
          <w:iCs/>
          <w:lang w:val="es-ES"/>
        </w:rPr>
        <w:t>Catalán, J. (2011). Psicología educacional, proponiendo rumbos, problemáticas y aportaciones. La Serena: Universidad de la Serena</w:t>
      </w:r>
    </w:p>
    <w:p w:rsidR="004D46D8" w:rsidRPr="001F5FFA" w:rsidRDefault="001171B6" w:rsidP="007C6D31">
      <w:pPr>
        <w:pStyle w:val="NormalWeb"/>
        <w:spacing w:beforeAutospacing="0" w:after="0" w:afterAutospacing="0"/>
        <w:ind w:left="567" w:hanging="567"/>
        <w:jc w:val="both"/>
        <w:rPr>
          <w:lang w:val="en-US"/>
        </w:rPr>
      </w:pPr>
      <w:r w:rsidRPr="001F5FFA">
        <w:rPr>
          <w:bCs/>
        </w:rPr>
        <w:t xml:space="preserve">Cerrillo, M. R. (2003). Mejorar el autoconcepto en alumnos de un entorno desfavorecido. </w:t>
      </w:r>
      <w:proofErr w:type="spellStart"/>
      <w:r w:rsidRPr="001F5FFA">
        <w:rPr>
          <w:bCs/>
          <w:i/>
          <w:iCs/>
          <w:lang w:val="en-US"/>
        </w:rPr>
        <w:t>Revista</w:t>
      </w:r>
      <w:proofErr w:type="spellEnd"/>
      <w:r w:rsidRPr="001F5FFA">
        <w:rPr>
          <w:bCs/>
          <w:i/>
          <w:iCs/>
          <w:lang w:val="en-US"/>
        </w:rPr>
        <w:t xml:space="preserve"> de </w:t>
      </w:r>
      <w:proofErr w:type="spellStart"/>
      <w:r w:rsidRPr="001F5FFA">
        <w:rPr>
          <w:bCs/>
          <w:i/>
          <w:iCs/>
          <w:lang w:val="en-US"/>
        </w:rPr>
        <w:t>Psicodidáctica</w:t>
      </w:r>
      <w:proofErr w:type="spellEnd"/>
      <w:r w:rsidRPr="001F5FFA">
        <w:rPr>
          <w:bCs/>
          <w:i/>
          <w:iCs/>
          <w:lang w:val="en-US"/>
        </w:rPr>
        <w:t>, 14</w:t>
      </w:r>
      <w:r w:rsidRPr="001F5FFA">
        <w:rPr>
          <w:bCs/>
          <w:iCs/>
          <w:lang w:val="en-US"/>
        </w:rPr>
        <w:t>, 71-86.</w:t>
      </w:r>
    </w:p>
    <w:p w:rsidR="004D46D8" w:rsidRPr="001F5FFA" w:rsidRDefault="001171B6" w:rsidP="007C6D31">
      <w:pPr>
        <w:pStyle w:val="NormalWeb"/>
        <w:spacing w:beforeAutospacing="0" w:after="0" w:afterAutospacing="0"/>
        <w:ind w:left="567" w:hanging="567"/>
        <w:jc w:val="both"/>
        <w:rPr>
          <w:rFonts w:eastAsiaTheme="minorEastAsia"/>
          <w:bCs/>
          <w:iCs/>
          <w:lang w:val="en-US"/>
        </w:rPr>
      </w:pPr>
      <w:proofErr w:type="gramStart"/>
      <w:r w:rsidRPr="001F5FFA">
        <w:rPr>
          <w:rFonts w:eastAsiaTheme="minorEastAsia"/>
          <w:bCs/>
          <w:iCs/>
          <w:lang w:val="en-US"/>
        </w:rPr>
        <w:t>Cooper, H., Hedges, L., &amp; Valentine, J. (2009).</w:t>
      </w:r>
      <w:proofErr w:type="gramEnd"/>
      <w:r w:rsidRPr="001F5FFA">
        <w:rPr>
          <w:rFonts w:eastAsiaTheme="minorEastAsia"/>
          <w:bCs/>
          <w:iCs/>
          <w:lang w:val="en-US"/>
        </w:rPr>
        <w:t xml:space="preserve"> </w:t>
      </w:r>
      <w:proofErr w:type="gramStart"/>
      <w:r w:rsidRPr="001F5FFA">
        <w:rPr>
          <w:rFonts w:eastAsiaTheme="minorEastAsia"/>
          <w:bCs/>
          <w:iCs/>
          <w:lang w:val="en-US"/>
        </w:rPr>
        <w:t>The Handbook of Research Synthesis and Meta-Analysis.</w:t>
      </w:r>
      <w:proofErr w:type="gramEnd"/>
      <w:r w:rsidRPr="001F5FFA">
        <w:rPr>
          <w:rFonts w:eastAsiaTheme="minorEastAsia"/>
          <w:bCs/>
          <w:iCs/>
          <w:lang w:val="en-US"/>
        </w:rPr>
        <w:t xml:space="preserve"> New York: Russell Sage Foundation.</w:t>
      </w:r>
    </w:p>
    <w:p w:rsidR="00934B0A" w:rsidRPr="001F5FFA" w:rsidRDefault="00934B0A" w:rsidP="007C6D31">
      <w:pPr>
        <w:spacing w:after="0" w:line="240" w:lineRule="auto"/>
        <w:ind w:left="567" w:hanging="567"/>
        <w:jc w:val="both"/>
        <w:rPr>
          <w:rFonts w:ascii="Times New Roman" w:hAnsi="Times New Roman"/>
          <w:sz w:val="24"/>
          <w:szCs w:val="24"/>
          <w:lang w:val="en-US"/>
        </w:rPr>
      </w:pPr>
      <w:proofErr w:type="spellStart"/>
      <w:proofErr w:type="gramStart"/>
      <w:r w:rsidRPr="001F5FFA">
        <w:rPr>
          <w:rFonts w:ascii="Times New Roman" w:hAnsi="Times New Roman"/>
          <w:sz w:val="24"/>
          <w:szCs w:val="24"/>
          <w:lang w:val="en-US"/>
        </w:rPr>
        <w:t>Deci</w:t>
      </w:r>
      <w:proofErr w:type="spellEnd"/>
      <w:r w:rsidRPr="001F5FFA">
        <w:rPr>
          <w:rFonts w:ascii="Times New Roman" w:hAnsi="Times New Roman"/>
          <w:sz w:val="24"/>
          <w:szCs w:val="24"/>
          <w:lang w:val="en-US"/>
        </w:rPr>
        <w:t>, E. &amp; Ryan, R. (2013).</w:t>
      </w:r>
      <w:proofErr w:type="gramEnd"/>
      <w:r w:rsidRPr="001F5FFA">
        <w:rPr>
          <w:rFonts w:ascii="Times New Roman" w:hAnsi="Times New Roman"/>
          <w:sz w:val="24"/>
          <w:szCs w:val="24"/>
          <w:lang w:val="en-US"/>
        </w:rPr>
        <w:t xml:space="preserve"> Toward a social psychology of assimilation: self-determination theory in cognitive development and education. In B. W. </w:t>
      </w:r>
      <w:proofErr w:type="spellStart"/>
      <w:r w:rsidRPr="001F5FFA">
        <w:rPr>
          <w:rFonts w:ascii="Times New Roman" w:hAnsi="Times New Roman"/>
          <w:sz w:val="24"/>
          <w:szCs w:val="24"/>
          <w:lang w:val="en-US"/>
        </w:rPr>
        <w:t>Sokol</w:t>
      </w:r>
      <w:proofErr w:type="spellEnd"/>
      <w:r w:rsidRPr="001F5FFA">
        <w:rPr>
          <w:rFonts w:ascii="Times New Roman" w:hAnsi="Times New Roman"/>
          <w:sz w:val="24"/>
          <w:szCs w:val="24"/>
          <w:lang w:val="en-US"/>
        </w:rPr>
        <w:t xml:space="preserve">, F. M. E. </w:t>
      </w:r>
      <w:proofErr w:type="spellStart"/>
      <w:r w:rsidRPr="001F5FFA">
        <w:rPr>
          <w:rFonts w:ascii="Times New Roman" w:hAnsi="Times New Roman"/>
          <w:sz w:val="24"/>
          <w:szCs w:val="24"/>
          <w:lang w:val="en-US"/>
        </w:rPr>
        <w:t>Grouzet</w:t>
      </w:r>
      <w:proofErr w:type="spellEnd"/>
      <w:r w:rsidRPr="001F5FFA">
        <w:rPr>
          <w:rFonts w:ascii="Times New Roman" w:hAnsi="Times New Roman"/>
          <w:sz w:val="24"/>
          <w:szCs w:val="24"/>
          <w:lang w:val="en-US"/>
        </w:rPr>
        <w:t xml:space="preserve">, U. Muller (Eds.), </w:t>
      </w:r>
      <w:r w:rsidRPr="001F5FFA">
        <w:rPr>
          <w:rFonts w:ascii="Times New Roman" w:hAnsi="Times New Roman"/>
          <w:i/>
          <w:sz w:val="24"/>
          <w:szCs w:val="24"/>
          <w:lang w:val="en-US"/>
        </w:rPr>
        <w:t>Self-regulation and autonomy: Social and developmental dimensions of human conduct</w:t>
      </w:r>
      <w:r w:rsidRPr="001F5FFA">
        <w:rPr>
          <w:rFonts w:ascii="Times New Roman" w:hAnsi="Times New Roman"/>
          <w:sz w:val="24"/>
          <w:szCs w:val="24"/>
          <w:lang w:val="en-US"/>
        </w:rPr>
        <w:t xml:space="preserve"> (pp. 191-207). New York: Cambridge University Press.</w:t>
      </w:r>
    </w:p>
    <w:p w:rsidR="00934B0A" w:rsidRPr="001F5FFA" w:rsidRDefault="00934B0A" w:rsidP="007C6D31">
      <w:pPr>
        <w:spacing w:after="0" w:line="240" w:lineRule="auto"/>
        <w:ind w:left="567" w:hanging="567"/>
        <w:jc w:val="both"/>
        <w:rPr>
          <w:rFonts w:ascii="Times New Roman" w:hAnsi="Times New Roman"/>
          <w:sz w:val="24"/>
          <w:szCs w:val="24"/>
          <w:lang w:val="en-US"/>
        </w:rPr>
      </w:pPr>
      <w:proofErr w:type="spellStart"/>
      <w:proofErr w:type="gramStart"/>
      <w:r w:rsidRPr="001F5FFA">
        <w:rPr>
          <w:rFonts w:ascii="Times New Roman" w:hAnsi="Times New Roman"/>
          <w:sz w:val="24"/>
          <w:szCs w:val="24"/>
          <w:lang w:val="en-US"/>
        </w:rPr>
        <w:t>Diseth</w:t>
      </w:r>
      <w:proofErr w:type="spellEnd"/>
      <w:r w:rsidRPr="001F5FFA">
        <w:rPr>
          <w:rFonts w:ascii="Times New Roman" w:hAnsi="Times New Roman"/>
          <w:sz w:val="24"/>
          <w:szCs w:val="24"/>
          <w:lang w:val="en-US"/>
        </w:rPr>
        <w:t>, A. (2011).</w:t>
      </w:r>
      <w:proofErr w:type="gramEnd"/>
      <w:r w:rsidRPr="001F5FFA">
        <w:rPr>
          <w:rFonts w:ascii="Times New Roman" w:hAnsi="Times New Roman"/>
          <w:sz w:val="24"/>
          <w:szCs w:val="24"/>
          <w:lang w:val="en-US"/>
        </w:rPr>
        <w:t xml:space="preserve"> </w:t>
      </w:r>
      <w:proofErr w:type="gramStart"/>
      <w:r w:rsidRPr="001F5FFA">
        <w:rPr>
          <w:rFonts w:ascii="Times New Roman" w:hAnsi="Times New Roman"/>
          <w:sz w:val="24"/>
          <w:szCs w:val="24"/>
          <w:lang w:val="en-US"/>
        </w:rPr>
        <w:t>Self-efficacy, goal orientations and learning strategies as mediators between preceding and subsequent academic achievement.</w:t>
      </w:r>
      <w:proofErr w:type="gramEnd"/>
      <w:r w:rsidRPr="001F5FFA">
        <w:rPr>
          <w:rFonts w:ascii="Times New Roman" w:hAnsi="Times New Roman"/>
          <w:sz w:val="24"/>
          <w:szCs w:val="24"/>
          <w:lang w:val="en-US"/>
        </w:rPr>
        <w:t xml:space="preserve"> </w:t>
      </w:r>
      <w:r w:rsidRPr="001F5FFA">
        <w:rPr>
          <w:rFonts w:ascii="Times New Roman" w:hAnsi="Times New Roman"/>
          <w:i/>
          <w:sz w:val="24"/>
          <w:szCs w:val="24"/>
          <w:lang w:val="en-US"/>
        </w:rPr>
        <w:t>Learning and Individual Differences, 21</w:t>
      </w:r>
      <w:r w:rsidRPr="001F5FFA">
        <w:rPr>
          <w:rFonts w:ascii="Times New Roman" w:hAnsi="Times New Roman"/>
          <w:sz w:val="24"/>
          <w:szCs w:val="24"/>
          <w:lang w:val="en-US"/>
        </w:rPr>
        <w:t>, 191–195.</w:t>
      </w:r>
    </w:p>
    <w:p w:rsidR="004D46D8" w:rsidRPr="001F5FFA" w:rsidRDefault="001171B6" w:rsidP="007C6D31">
      <w:pPr>
        <w:spacing w:after="0" w:line="240" w:lineRule="auto"/>
        <w:ind w:left="567" w:hanging="567"/>
        <w:jc w:val="both"/>
        <w:rPr>
          <w:rFonts w:ascii="Times New Roman" w:hAnsi="Times New Roman"/>
          <w:sz w:val="24"/>
          <w:szCs w:val="24"/>
        </w:rPr>
      </w:pPr>
      <w:proofErr w:type="spellStart"/>
      <w:proofErr w:type="gramStart"/>
      <w:r w:rsidRPr="007D3817">
        <w:rPr>
          <w:rFonts w:ascii="Times New Roman" w:hAnsi="Times New Roman"/>
          <w:sz w:val="24"/>
          <w:szCs w:val="24"/>
          <w:lang w:val="en-US"/>
        </w:rPr>
        <w:t>Esnaola</w:t>
      </w:r>
      <w:proofErr w:type="spellEnd"/>
      <w:r w:rsidRPr="007D3817">
        <w:rPr>
          <w:rFonts w:ascii="Times New Roman" w:hAnsi="Times New Roman"/>
          <w:sz w:val="24"/>
          <w:szCs w:val="24"/>
          <w:lang w:val="en-US"/>
        </w:rPr>
        <w:t xml:space="preserve">, J., </w:t>
      </w:r>
      <w:proofErr w:type="spellStart"/>
      <w:r w:rsidRPr="007D3817">
        <w:rPr>
          <w:rFonts w:ascii="Times New Roman" w:hAnsi="Times New Roman"/>
          <w:sz w:val="24"/>
          <w:szCs w:val="24"/>
          <w:lang w:val="en-US"/>
        </w:rPr>
        <w:t>Goñi</w:t>
      </w:r>
      <w:proofErr w:type="spellEnd"/>
      <w:r w:rsidRPr="007D3817">
        <w:rPr>
          <w:rFonts w:ascii="Times New Roman" w:hAnsi="Times New Roman"/>
          <w:sz w:val="24"/>
          <w:szCs w:val="24"/>
          <w:lang w:val="en-US"/>
        </w:rPr>
        <w:t xml:space="preserve">, A. &amp; </w:t>
      </w:r>
      <w:proofErr w:type="spellStart"/>
      <w:r w:rsidRPr="007D3817">
        <w:rPr>
          <w:rFonts w:ascii="Times New Roman" w:hAnsi="Times New Roman"/>
          <w:sz w:val="24"/>
          <w:szCs w:val="24"/>
          <w:lang w:val="en-US"/>
        </w:rPr>
        <w:t>Madariaga</w:t>
      </w:r>
      <w:proofErr w:type="spellEnd"/>
      <w:r w:rsidRPr="007D3817">
        <w:rPr>
          <w:rFonts w:ascii="Times New Roman" w:hAnsi="Times New Roman"/>
          <w:sz w:val="24"/>
          <w:szCs w:val="24"/>
          <w:lang w:val="en-US"/>
        </w:rPr>
        <w:t>, J.M. (2008).</w:t>
      </w:r>
      <w:proofErr w:type="gramEnd"/>
      <w:r w:rsidRPr="007D3817">
        <w:rPr>
          <w:rFonts w:ascii="Times New Roman" w:hAnsi="Times New Roman"/>
          <w:sz w:val="24"/>
          <w:szCs w:val="24"/>
          <w:lang w:val="en-US"/>
        </w:rPr>
        <w:t xml:space="preserve"> </w:t>
      </w:r>
      <w:r w:rsidRPr="001F5FFA">
        <w:rPr>
          <w:rFonts w:ascii="Times New Roman" w:hAnsi="Times New Roman"/>
          <w:sz w:val="24"/>
          <w:szCs w:val="24"/>
        </w:rPr>
        <w:t xml:space="preserve">El autoconcepto: perspectivas de investigación. </w:t>
      </w:r>
      <w:r w:rsidRPr="001F5FFA">
        <w:rPr>
          <w:rFonts w:ascii="Times New Roman" w:hAnsi="Times New Roman"/>
          <w:i/>
          <w:sz w:val="24"/>
          <w:szCs w:val="24"/>
        </w:rPr>
        <w:t xml:space="preserve">Revista </w:t>
      </w:r>
      <w:proofErr w:type="spellStart"/>
      <w:r w:rsidRPr="001F5FFA">
        <w:rPr>
          <w:rFonts w:ascii="Times New Roman" w:hAnsi="Times New Roman"/>
          <w:i/>
          <w:sz w:val="24"/>
          <w:szCs w:val="24"/>
        </w:rPr>
        <w:t>Psicodidáctica</w:t>
      </w:r>
      <w:proofErr w:type="spellEnd"/>
      <w:r w:rsidRPr="001F5FFA">
        <w:rPr>
          <w:rFonts w:ascii="Times New Roman" w:hAnsi="Times New Roman"/>
          <w:sz w:val="24"/>
          <w:szCs w:val="24"/>
        </w:rPr>
        <w:t xml:space="preserve">, </w:t>
      </w:r>
      <w:r w:rsidRPr="001F5FFA">
        <w:rPr>
          <w:rFonts w:ascii="Times New Roman" w:hAnsi="Times New Roman"/>
          <w:i/>
          <w:sz w:val="24"/>
          <w:szCs w:val="24"/>
        </w:rPr>
        <w:t>13</w:t>
      </w:r>
      <w:r w:rsidRPr="001F5FFA">
        <w:rPr>
          <w:rFonts w:ascii="Times New Roman" w:hAnsi="Times New Roman"/>
          <w:sz w:val="24"/>
          <w:szCs w:val="24"/>
        </w:rPr>
        <w:t xml:space="preserve">(1), 69-96. </w:t>
      </w:r>
    </w:p>
    <w:p w:rsidR="004D46D8" w:rsidRPr="001F5FFA" w:rsidRDefault="001171B6" w:rsidP="007C6D31">
      <w:pPr>
        <w:pStyle w:val="NormalWeb"/>
        <w:spacing w:beforeAutospacing="0" w:after="0" w:afterAutospacing="0"/>
        <w:ind w:left="567" w:hanging="567"/>
        <w:jc w:val="both"/>
      </w:pPr>
      <w:r w:rsidRPr="001F5FFA">
        <w:rPr>
          <w:bCs/>
        </w:rPr>
        <w:t xml:space="preserve">Gallardo, B., </w:t>
      </w:r>
      <w:proofErr w:type="spellStart"/>
      <w:r w:rsidRPr="001F5FFA">
        <w:rPr>
          <w:bCs/>
        </w:rPr>
        <w:t>Garfella</w:t>
      </w:r>
      <w:proofErr w:type="spellEnd"/>
      <w:r w:rsidRPr="001F5FFA">
        <w:rPr>
          <w:bCs/>
        </w:rPr>
        <w:t xml:space="preserve">, P., Sánchez, F., Ros, C. &amp; Serra, B. (2008). La influencia del autoconcepto en el rendimiento académico de estudiantes universitarios. </w:t>
      </w:r>
      <w:r w:rsidRPr="001F5FFA">
        <w:rPr>
          <w:bCs/>
          <w:i/>
        </w:rPr>
        <w:t>Revista Española de Orientación y Psicopedagogía, 20</w:t>
      </w:r>
      <w:r w:rsidRPr="001F5FFA">
        <w:rPr>
          <w:bCs/>
        </w:rPr>
        <w:t xml:space="preserve">(1), 16-28. </w:t>
      </w:r>
    </w:p>
    <w:p w:rsidR="004D46D8" w:rsidRPr="001F5FFA" w:rsidRDefault="001171B6" w:rsidP="007C6D31">
      <w:pPr>
        <w:pStyle w:val="NormalWeb"/>
        <w:spacing w:beforeAutospacing="0" w:after="0" w:afterAutospacing="0"/>
        <w:ind w:left="567" w:hanging="567"/>
        <w:jc w:val="both"/>
      </w:pPr>
      <w:r w:rsidRPr="001F5FFA">
        <w:rPr>
          <w:bCs/>
        </w:rPr>
        <w:t xml:space="preserve">García, B. (2009). Dimensiones afectivas de la docencia. </w:t>
      </w:r>
      <w:r w:rsidRPr="001F5FFA">
        <w:rPr>
          <w:bCs/>
          <w:i/>
        </w:rPr>
        <w:t>Revista Digital Universitaria</w:t>
      </w:r>
      <w:r w:rsidRPr="001F5FFA">
        <w:rPr>
          <w:bCs/>
        </w:rPr>
        <w:t xml:space="preserve">, </w:t>
      </w:r>
      <w:r w:rsidRPr="001F5FFA">
        <w:rPr>
          <w:bCs/>
          <w:i/>
        </w:rPr>
        <w:t>10</w:t>
      </w:r>
      <w:r w:rsidRPr="001F5FFA">
        <w:rPr>
          <w:bCs/>
        </w:rPr>
        <w:t xml:space="preserve">(11), 2-13. </w:t>
      </w:r>
    </w:p>
    <w:p w:rsidR="004D46D8" w:rsidRPr="001F5FFA" w:rsidRDefault="001171B6" w:rsidP="007C6D31">
      <w:pPr>
        <w:pStyle w:val="NormalWeb"/>
        <w:spacing w:beforeAutospacing="0" w:after="0" w:afterAutospacing="0"/>
        <w:ind w:left="567" w:hanging="567"/>
        <w:jc w:val="both"/>
        <w:rPr>
          <w:bCs/>
          <w:color w:val="000000"/>
          <w:lang w:val="en-US" w:eastAsia="en-US"/>
        </w:rPr>
      </w:pPr>
      <w:proofErr w:type="spellStart"/>
      <w:r w:rsidRPr="007D3817">
        <w:rPr>
          <w:bCs/>
        </w:rPr>
        <w:lastRenderedPageBreak/>
        <w:t>Ginsberg</w:t>
      </w:r>
      <w:proofErr w:type="spellEnd"/>
      <w:r w:rsidRPr="007D3817">
        <w:rPr>
          <w:bCs/>
        </w:rPr>
        <w:t>, S. (2007).</w:t>
      </w:r>
      <w:r w:rsidRPr="007D3817">
        <w:rPr>
          <w:rFonts w:eastAsia="Calibri"/>
          <w:color w:val="000000"/>
        </w:rPr>
        <w:t xml:space="preserve"> </w:t>
      </w:r>
      <w:r w:rsidRPr="001F5FFA">
        <w:rPr>
          <w:bCs/>
          <w:lang w:val="en-US"/>
        </w:rPr>
        <w:t xml:space="preserve">Teacher transparency: what students can see from Faculty </w:t>
      </w:r>
      <w:proofErr w:type="gramStart"/>
      <w:r w:rsidRPr="001F5FFA">
        <w:rPr>
          <w:bCs/>
          <w:lang w:val="en-US"/>
        </w:rPr>
        <w:t>communication.</w:t>
      </w:r>
      <w:proofErr w:type="gramEnd"/>
      <w:r w:rsidRPr="001F5FFA">
        <w:rPr>
          <w:bCs/>
          <w:lang w:val="en-US"/>
        </w:rPr>
        <w:t xml:space="preserve"> </w:t>
      </w:r>
      <w:proofErr w:type="gramStart"/>
      <w:r w:rsidRPr="001F5FFA">
        <w:rPr>
          <w:bCs/>
          <w:i/>
          <w:iCs/>
          <w:lang w:val="en-US"/>
        </w:rPr>
        <w:t xml:space="preserve">Journal of Cognitive Affective Learning, </w:t>
      </w:r>
      <w:r w:rsidRPr="001F5FFA">
        <w:rPr>
          <w:bCs/>
          <w:lang w:val="en-US"/>
        </w:rPr>
        <w:t>4(1).</w:t>
      </w:r>
      <w:proofErr w:type="gramEnd"/>
      <w:r w:rsidRPr="001F5FFA">
        <w:rPr>
          <w:bCs/>
          <w:lang w:val="en-US"/>
        </w:rPr>
        <w:t xml:space="preserve"> </w:t>
      </w:r>
      <w:proofErr w:type="spellStart"/>
      <w:proofErr w:type="gramStart"/>
      <w:r w:rsidRPr="001F5FFA">
        <w:rPr>
          <w:bCs/>
          <w:lang w:val="en-US"/>
        </w:rPr>
        <w:t>Recuperado</w:t>
      </w:r>
      <w:proofErr w:type="spellEnd"/>
      <w:r w:rsidRPr="001F5FFA">
        <w:rPr>
          <w:bCs/>
          <w:lang w:val="en-US"/>
        </w:rPr>
        <w:t xml:space="preserve"> de http://www.jcal.emory.edu//viewarticle.php?</w:t>
      </w:r>
      <w:proofErr w:type="gramEnd"/>
      <w:r w:rsidRPr="001F5FFA">
        <w:rPr>
          <w:bCs/>
          <w:lang w:val="en-US"/>
        </w:rPr>
        <w:t xml:space="preserve"> </w:t>
      </w:r>
      <w:proofErr w:type="gramStart"/>
      <w:r w:rsidRPr="001F5FFA">
        <w:rPr>
          <w:bCs/>
          <w:lang w:val="en-US"/>
        </w:rPr>
        <w:t>id=</w:t>
      </w:r>
      <w:proofErr w:type="gramEnd"/>
      <w:r w:rsidRPr="001F5FFA">
        <w:rPr>
          <w:bCs/>
          <w:lang w:val="en-US"/>
        </w:rPr>
        <w:t>84&amp;layout=html</w:t>
      </w:r>
    </w:p>
    <w:p w:rsidR="004D46D8" w:rsidRPr="001F5FFA" w:rsidRDefault="001171B6" w:rsidP="007C6D31">
      <w:pPr>
        <w:pStyle w:val="NormalWeb"/>
        <w:spacing w:beforeAutospacing="0" w:after="0" w:afterAutospacing="0"/>
        <w:ind w:left="567" w:hanging="567"/>
        <w:jc w:val="both"/>
        <w:rPr>
          <w:lang w:val="en-US"/>
        </w:rPr>
      </w:pPr>
      <w:r w:rsidRPr="001F5FFA">
        <w:rPr>
          <w:bCs/>
        </w:rPr>
        <w:t xml:space="preserve">Green, J., </w:t>
      </w:r>
      <w:proofErr w:type="spellStart"/>
      <w:r w:rsidRPr="001F5FFA">
        <w:rPr>
          <w:bCs/>
        </w:rPr>
        <w:t>Marsh</w:t>
      </w:r>
      <w:proofErr w:type="spellEnd"/>
      <w:r w:rsidRPr="001F5FFA">
        <w:rPr>
          <w:bCs/>
        </w:rPr>
        <w:t xml:space="preserve">, H. &amp; </w:t>
      </w:r>
      <w:proofErr w:type="spellStart"/>
      <w:r w:rsidRPr="001F5FFA">
        <w:rPr>
          <w:bCs/>
        </w:rPr>
        <w:t>O´Mara</w:t>
      </w:r>
      <w:proofErr w:type="spellEnd"/>
      <w:r w:rsidRPr="001F5FFA">
        <w:rPr>
          <w:bCs/>
        </w:rPr>
        <w:t xml:space="preserve">, A. (2006). </w:t>
      </w:r>
      <w:r w:rsidRPr="001F5FFA">
        <w:rPr>
          <w:bCs/>
          <w:lang w:val="en-US"/>
        </w:rPr>
        <w:t xml:space="preserve">Administering self-concept interventions in schools: no training necessary? </w:t>
      </w:r>
      <w:proofErr w:type="gramStart"/>
      <w:r w:rsidRPr="001F5FFA">
        <w:rPr>
          <w:bCs/>
          <w:lang w:val="en-US"/>
        </w:rPr>
        <w:t>A meta-analysis.</w:t>
      </w:r>
      <w:proofErr w:type="gramEnd"/>
      <w:r w:rsidRPr="001F5FFA">
        <w:rPr>
          <w:bCs/>
          <w:lang w:val="en-US"/>
        </w:rPr>
        <w:t xml:space="preserve"> </w:t>
      </w:r>
      <w:r w:rsidRPr="001F5FFA">
        <w:rPr>
          <w:i/>
          <w:iCs/>
          <w:lang w:val="en-US"/>
        </w:rPr>
        <w:t>International Education Journal</w:t>
      </w:r>
      <w:r w:rsidRPr="001F5FFA">
        <w:rPr>
          <w:lang w:val="en-US"/>
        </w:rPr>
        <w:t xml:space="preserve">, </w:t>
      </w:r>
      <w:r w:rsidRPr="001F5FFA">
        <w:rPr>
          <w:i/>
          <w:lang w:val="en-US"/>
        </w:rPr>
        <w:t>7</w:t>
      </w:r>
      <w:r w:rsidRPr="001F5FFA">
        <w:rPr>
          <w:lang w:val="en-US"/>
        </w:rPr>
        <w:t xml:space="preserve">(4), 524-533. </w:t>
      </w:r>
    </w:p>
    <w:p w:rsidR="004D46D8" w:rsidRPr="001F5FFA" w:rsidRDefault="001171B6" w:rsidP="007C6D31">
      <w:pPr>
        <w:spacing w:after="0" w:line="240" w:lineRule="auto"/>
        <w:ind w:left="567" w:hanging="567"/>
        <w:jc w:val="both"/>
        <w:rPr>
          <w:rFonts w:ascii="Times New Roman" w:hAnsi="Times New Roman"/>
          <w:sz w:val="24"/>
          <w:szCs w:val="24"/>
          <w:lang w:val="en-US"/>
        </w:rPr>
      </w:pPr>
      <w:proofErr w:type="spellStart"/>
      <w:proofErr w:type="gramStart"/>
      <w:r w:rsidRPr="001F5FFA">
        <w:rPr>
          <w:rFonts w:ascii="Times New Roman" w:hAnsi="Times New Roman"/>
          <w:sz w:val="24"/>
          <w:szCs w:val="24"/>
          <w:lang w:val="en-US"/>
        </w:rPr>
        <w:t>Guay</w:t>
      </w:r>
      <w:proofErr w:type="spellEnd"/>
      <w:r w:rsidRPr="001F5FFA">
        <w:rPr>
          <w:rFonts w:ascii="Times New Roman" w:hAnsi="Times New Roman"/>
          <w:sz w:val="24"/>
          <w:szCs w:val="24"/>
          <w:lang w:val="en-US"/>
        </w:rPr>
        <w:t xml:space="preserve">, F., </w:t>
      </w:r>
      <w:proofErr w:type="spellStart"/>
      <w:r w:rsidRPr="001F5FFA">
        <w:rPr>
          <w:rFonts w:ascii="Times New Roman" w:hAnsi="Times New Roman"/>
          <w:sz w:val="24"/>
          <w:szCs w:val="24"/>
          <w:lang w:val="en-US"/>
        </w:rPr>
        <w:t>Boivin</w:t>
      </w:r>
      <w:proofErr w:type="spellEnd"/>
      <w:r w:rsidRPr="001F5FFA">
        <w:rPr>
          <w:rFonts w:ascii="Times New Roman" w:hAnsi="Times New Roman"/>
          <w:sz w:val="24"/>
          <w:szCs w:val="24"/>
          <w:lang w:val="en-US"/>
        </w:rPr>
        <w:t>, M. &amp; Marsh, H. (2003).</w:t>
      </w:r>
      <w:proofErr w:type="gramEnd"/>
      <w:r w:rsidRPr="001F5FFA">
        <w:rPr>
          <w:rFonts w:ascii="Times New Roman" w:hAnsi="Times New Roman"/>
          <w:sz w:val="24"/>
          <w:szCs w:val="24"/>
          <w:lang w:val="en-US"/>
        </w:rPr>
        <w:t xml:space="preserve"> </w:t>
      </w:r>
      <w:r w:rsidRPr="001F5FFA">
        <w:rPr>
          <w:rFonts w:ascii="Times New Roman" w:hAnsi="Times New Roman"/>
          <w:sz w:val="24"/>
          <w:szCs w:val="24"/>
          <w:lang w:val="en-GB"/>
        </w:rPr>
        <w:t xml:space="preserve">Academic self-concept and academic achievement: developmental perspectives on their causal ordering. </w:t>
      </w:r>
      <w:r w:rsidRPr="001F5FFA">
        <w:rPr>
          <w:rFonts w:ascii="Times New Roman" w:hAnsi="Times New Roman"/>
          <w:i/>
          <w:sz w:val="24"/>
          <w:szCs w:val="24"/>
          <w:lang w:val="en-US"/>
        </w:rPr>
        <w:t>Journal of Educational Psychology</w:t>
      </w:r>
      <w:r w:rsidRPr="001F5FFA">
        <w:rPr>
          <w:rFonts w:ascii="Times New Roman" w:hAnsi="Times New Roman"/>
          <w:sz w:val="24"/>
          <w:szCs w:val="24"/>
          <w:lang w:val="en-US"/>
        </w:rPr>
        <w:t xml:space="preserve">, </w:t>
      </w:r>
      <w:r w:rsidRPr="001F5FFA">
        <w:rPr>
          <w:rFonts w:ascii="Times New Roman" w:hAnsi="Times New Roman"/>
          <w:i/>
          <w:sz w:val="24"/>
          <w:szCs w:val="24"/>
          <w:lang w:val="en-US"/>
        </w:rPr>
        <w:t>95</w:t>
      </w:r>
      <w:r w:rsidRPr="001F5FFA">
        <w:rPr>
          <w:rFonts w:ascii="Times New Roman" w:hAnsi="Times New Roman"/>
          <w:sz w:val="24"/>
          <w:szCs w:val="24"/>
          <w:lang w:val="en-US"/>
        </w:rPr>
        <w:t xml:space="preserve">(1), 124-136. </w:t>
      </w:r>
    </w:p>
    <w:p w:rsidR="008C6BFE" w:rsidRPr="001F5FFA" w:rsidRDefault="008C6BFE" w:rsidP="007C6D31">
      <w:pPr>
        <w:spacing w:after="0" w:line="240" w:lineRule="auto"/>
        <w:ind w:left="567" w:hanging="567"/>
        <w:jc w:val="both"/>
        <w:rPr>
          <w:rFonts w:ascii="Times New Roman" w:eastAsia="Times New Roman" w:hAnsi="Times New Roman"/>
          <w:sz w:val="24"/>
          <w:szCs w:val="24"/>
          <w:lang w:val="en-US" w:eastAsia="es-CL"/>
        </w:rPr>
      </w:pPr>
      <w:proofErr w:type="gramStart"/>
      <w:r w:rsidRPr="001F5FFA">
        <w:rPr>
          <w:rFonts w:ascii="Times New Roman" w:eastAsia="Times New Roman" w:hAnsi="Times New Roman"/>
          <w:sz w:val="24"/>
          <w:szCs w:val="24"/>
          <w:lang w:val="en-US" w:eastAsia="es-CL"/>
        </w:rPr>
        <w:t xml:space="preserve">Haney, P. &amp; </w:t>
      </w:r>
      <w:proofErr w:type="spellStart"/>
      <w:r w:rsidRPr="001F5FFA">
        <w:rPr>
          <w:rFonts w:ascii="Times New Roman" w:eastAsia="Times New Roman" w:hAnsi="Times New Roman"/>
          <w:sz w:val="24"/>
          <w:szCs w:val="24"/>
          <w:lang w:val="en-US" w:eastAsia="es-CL"/>
        </w:rPr>
        <w:t>Durlak</w:t>
      </w:r>
      <w:proofErr w:type="spellEnd"/>
      <w:r w:rsidRPr="001F5FFA">
        <w:rPr>
          <w:rFonts w:ascii="Times New Roman" w:eastAsia="Times New Roman" w:hAnsi="Times New Roman"/>
          <w:sz w:val="24"/>
          <w:szCs w:val="24"/>
          <w:lang w:val="en-US" w:eastAsia="es-CL"/>
        </w:rPr>
        <w:t>, J. A. (1998).</w:t>
      </w:r>
      <w:proofErr w:type="gramEnd"/>
      <w:r w:rsidRPr="001F5FFA">
        <w:rPr>
          <w:rFonts w:ascii="Times New Roman" w:eastAsia="Times New Roman" w:hAnsi="Times New Roman"/>
          <w:sz w:val="24"/>
          <w:szCs w:val="24"/>
          <w:lang w:val="en-US" w:eastAsia="es-CL"/>
        </w:rPr>
        <w:t xml:space="preserve"> </w:t>
      </w:r>
      <w:proofErr w:type="gramStart"/>
      <w:r w:rsidRPr="001F5FFA">
        <w:rPr>
          <w:rFonts w:ascii="Times New Roman" w:eastAsia="Times New Roman" w:hAnsi="Times New Roman"/>
          <w:sz w:val="24"/>
          <w:szCs w:val="24"/>
          <w:lang w:val="en-US" w:eastAsia="es-CL"/>
        </w:rPr>
        <w:t>Changing self-esteem in children and adolescents: a meta-analytic review.</w:t>
      </w:r>
      <w:proofErr w:type="gramEnd"/>
      <w:r w:rsidRPr="001F5FFA">
        <w:rPr>
          <w:rFonts w:ascii="Times New Roman" w:eastAsia="Times New Roman" w:hAnsi="Times New Roman"/>
          <w:sz w:val="24"/>
          <w:szCs w:val="24"/>
          <w:lang w:val="en-US" w:eastAsia="es-CL"/>
        </w:rPr>
        <w:t xml:space="preserve"> </w:t>
      </w:r>
      <w:r w:rsidRPr="001F5FFA">
        <w:rPr>
          <w:rFonts w:ascii="Times New Roman" w:eastAsia="Times New Roman" w:hAnsi="Times New Roman"/>
          <w:i/>
          <w:sz w:val="24"/>
          <w:szCs w:val="24"/>
          <w:lang w:val="en-US" w:eastAsia="es-CL"/>
        </w:rPr>
        <w:t>Journal of Clinical Child Psychology, 27</w:t>
      </w:r>
      <w:r w:rsidRPr="001F5FFA">
        <w:rPr>
          <w:rFonts w:ascii="Times New Roman" w:eastAsia="Times New Roman" w:hAnsi="Times New Roman"/>
          <w:sz w:val="24"/>
          <w:szCs w:val="24"/>
          <w:lang w:val="en-US" w:eastAsia="es-CL"/>
        </w:rPr>
        <w:t>, 423-433.</w:t>
      </w:r>
    </w:p>
    <w:p w:rsidR="008C6BFE" w:rsidRPr="001F5FFA" w:rsidRDefault="008C6BFE" w:rsidP="007C6D31">
      <w:pPr>
        <w:spacing w:after="0" w:line="240" w:lineRule="auto"/>
        <w:ind w:left="567" w:hanging="567"/>
        <w:jc w:val="both"/>
        <w:rPr>
          <w:rFonts w:ascii="Times New Roman" w:eastAsia="Times New Roman" w:hAnsi="Times New Roman"/>
          <w:sz w:val="24"/>
          <w:szCs w:val="24"/>
          <w:lang w:val="en-US" w:eastAsia="es-CL"/>
        </w:rPr>
      </w:pPr>
      <w:proofErr w:type="spellStart"/>
      <w:r w:rsidRPr="001F5FFA">
        <w:rPr>
          <w:rFonts w:ascii="Times New Roman" w:eastAsia="Times New Roman" w:hAnsi="Times New Roman"/>
          <w:sz w:val="24"/>
          <w:szCs w:val="24"/>
          <w:lang w:val="en-US" w:eastAsia="es-CL"/>
        </w:rPr>
        <w:t>Hartie</w:t>
      </w:r>
      <w:proofErr w:type="spellEnd"/>
      <w:r w:rsidRPr="001F5FFA">
        <w:rPr>
          <w:rFonts w:ascii="Times New Roman" w:eastAsia="Times New Roman" w:hAnsi="Times New Roman"/>
          <w:sz w:val="24"/>
          <w:szCs w:val="24"/>
          <w:lang w:val="en-US" w:eastAsia="es-CL"/>
        </w:rPr>
        <w:t xml:space="preserve">, J. (1992). </w:t>
      </w:r>
      <w:proofErr w:type="gramStart"/>
      <w:r w:rsidRPr="001F5FFA">
        <w:rPr>
          <w:rFonts w:ascii="Times New Roman" w:eastAsia="Times New Roman" w:hAnsi="Times New Roman"/>
          <w:i/>
          <w:sz w:val="24"/>
          <w:szCs w:val="24"/>
          <w:lang w:val="en-US" w:eastAsia="es-CL"/>
        </w:rPr>
        <w:t>Self-concept</w:t>
      </w:r>
      <w:r w:rsidRPr="001F5FFA">
        <w:rPr>
          <w:rFonts w:ascii="Times New Roman" w:eastAsia="Times New Roman" w:hAnsi="Times New Roman"/>
          <w:sz w:val="24"/>
          <w:szCs w:val="24"/>
          <w:lang w:val="en-US" w:eastAsia="es-CL"/>
        </w:rPr>
        <w:t>.</w:t>
      </w:r>
      <w:proofErr w:type="gramEnd"/>
      <w:r w:rsidRPr="001F5FFA">
        <w:rPr>
          <w:rFonts w:ascii="Times New Roman" w:eastAsia="Times New Roman" w:hAnsi="Times New Roman"/>
          <w:sz w:val="24"/>
          <w:szCs w:val="24"/>
          <w:lang w:val="en-US" w:eastAsia="es-CL"/>
        </w:rPr>
        <w:t xml:space="preserve"> Hillsdale NJ: Lawrence Erlbaum.</w:t>
      </w:r>
    </w:p>
    <w:p w:rsidR="008C6BFE" w:rsidRPr="001F5FFA" w:rsidRDefault="008C6BFE" w:rsidP="007C6D31">
      <w:pPr>
        <w:spacing w:after="0" w:line="240" w:lineRule="auto"/>
        <w:ind w:left="567" w:hanging="567"/>
        <w:jc w:val="both"/>
        <w:rPr>
          <w:rFonts w:ascii="Times New Roman" w:eastAsia="Times New Roman" w:hAnsi="Times New Roman"/>
          <w:bCs/>
          <w:sz w:val="24"/>
          <w:szCs w:val="24"/>
          <w:lang w:val="en-US" w:eastAsia="es-CL"/>
        </w:rPr>
      </w:pPr>
      <w:r w:rsidRPr="001F5FFA">
        <w:rPr>
          <w:rFonts w:ascii="Times New Roman" w:eastAsia="Times New Roman" w:hAnsi="Times New Roman"/>
          <w:vanish/>
          <w:sz w:val="24"/>
          <w:szCs w:val="24"/>
          <w:shd w:val="clear" w:color="auto" w:fill="E6ECF9"/>
          <w:lang w:val="en-US" w:eastAsia="es-CL"/>
        </w:rPr>
        <w:t>Press.</w:t>
      </w:r>
      <w:proofErr w:type="spellStart"/>
      <w:r w:rsidRPr="001F5FFA">
        <w:rPr>
          <w:rFonts w:ascii="Times New Roman" w:eastAsia="Times New Roman" w:hAnsi="Times New Roman"/>
          <w:sz w:val="24"/>
          <w:szCs w:val="24"/>
          <w:lang w:val="en-US" w:eastAsia="es-CL"/>
        </w:rPr>
        <w:t>Hui-Ju</w:t>
      </w:r>
      <w:proofErr w:type="spellEnd"/>
      <w:r w:rsidRPr="001F5FFA">
        <w:rPr>
          <w:rFonts w:ascii="Times New Roman" w:eastAsia="Times New Roman" w:hAnsi="Times New Roman"/>
          <w:sz w:val="24"/>
          <w:szCs w:val="24"/>
          <w:lang w:val="en-US" w:eastAsia="es-CL"/>
        </w:rPr>
        <w:t xml:space="preserve">, L. (2009). </w:t>
      </w:r>
      <w:r w:rsidRPr="001F5FFA">
        <w:rPr>
          <w:rFonts w:ascii="Times New Roman" w:eastAsia="Times New Roman" w:hAnsi="Times New Roman"/>
          <w:bCs/>
          <w:sz w:val="24"/>
          <w:szCs w:val="24"/>
          <w:lang w:val="en-US" w:eastAsia="es-CL"/>
        </w:rPr>
        <w:t xml:space="preserve">Exploring changes in academic self-concept in ability-grouped </w:t>
      </w:r>
      <w:proofErr w:type="spellStart"/>
      <w:proofErr w:type="gramStart"/>
      <w:r w:rsidRPr="001F5FFA">
        <w:rPr>
          <w:rFonts w:ascii="Times New Roman" w:eastAsia="Times New Roman" w:hAnsi="Times New Roman"/>
          <w:bCs/>
          <w:sz w:val="24"/>
          <w:szCs w:val="24"/>
          <w:lang w:val="en-US" w:eastAsia="es-CL"/>
        </w:rPr>
        <w:t>english</w:t>
      </w:r>
      <w:proofErr w:type="spellEnd"/>
      <w:proofErr w:type="gramEnd"/>
      <w:r w:rsidRPr="001F5FFA">
        <w:rPr>
          <w:rFonts w:ascii="Times New Roman" w:eastAsia="Times New Roman" w:hAnsi="Times New Roman"/>
          <w:bCs/>
          <w:sz w:val="24"/>
          <w:szCs w:val="24"/>
          <w:lang w:val="en-US" w:eastAsia="es-CL"/>
        </w:rPr>
        <w:t xml:space="preserve"> classes. </w:t>
      </w:r>
      <w:r w:rsidRPr="001F5FFA">
        <w:rPr>
          <w:rFonts w:ascii="Times New Roman" w:eastAsia="Times New Roman" w:hAnsi="Times New Roman"/>
          <w:bCs/>
          <w:i/>
          <w:sz w:val="24"/>
          <w:szCs w:val="24"/>
          <w:lang w:val="en-US" w:eastAsia="es-CL"/>
        </w:rPr>
        <w:t>Journal of Humanities and Social Sciences</w:t>
      </w:r>
      <w:r w:rsidRPr="001F5FFA">
        <w:rPr>
          <w:rFonts w:ascii="Times New Roman" w:eastAsia="Times New Roman" w:hAnsi="Times New Roman"/>
          <w:bCs/>
          <w:sz w:val="24"/>
          <w:szCs w:val="24"/>
          <w:lang w:val="en-US" w:eastAsia="es-CL"/>
        </w:rPr>
        <w:t>,</w:t>
      </w:r>
      <w:r w:rsidRPr="001F5FFA">
        <w:rPr>
          <w:rFonts w:ascii="Times New Roman" w:eastAsia="Times New Roman" w:hAnsi="Times New Roman"/>
          <w:bCs/>
          <w:i/>
          <w:sz w:val="24"/>
          <w:szCs w:val="24"/>
          <w:lang w:val="en-US" w:eastAsia="es-CL"/>
        </w:rPr>
        <w:t xml:space="preserve"> 2</w:t>
      </w:r>
      <w:r w:rsidRPr="001F5FFA">
        <w:rPr>
          <w:rFonts w:ascii="Times New Roman" w:eastAsia="Times New Roman" w:hAnsi="Times New Roman"/>
          <w:bCs/>
          <w:sz w:val="24"/>
          <w:szCs w:val="24"/>
          <w:lang w:val="en-US" w:eastAsia="es-CL"/>
        </w:rPr>
        <w:t xml:space="preserve"> (2), 411-432. </w:t>
      </w:r>
    </w:p>
    <w:p w:rsidR="004D46D8" w:rsidRPr="001F5FFA" w:rsidRDefault="001171B6" w:rsidP="007C6D31">
      <w:pPr>
        <w:pStyle w:val="NormalWeb"/>
        <w:spacing w:beforeAutospacing="0" w:after="0" w:afterAutospacing="0"/>
        <w:ind w:left="567" w:hanging="567"/>
        <w:jc w:val="both"/>
        <w:rPr>
          <w:rStyle w:val="EnlacedeInternet"/>
          <w:color w:val="00000A"/>
          <w:u w:val="none"/>
          <w:lang w:val="es-ES"/>
        </w:rPr>
      </w:pPr>
      <w:proofErr w:type="gramStart"/>
      <w:r w:rsidRPr="007D3817">
        <w:rPr>
          <w:lang w:val="en-US"/>
        </w:rPr>
        <w:t xml:space="preserve">Herrera, F., </w:t>
      </w:r>
      <w:proofErr w:type="spellStart"/>
      <w:r w:rsidRPr="007D3817">
        <w:rPr>
          <w:lang w:val="en-US"/>
        </w:rPr>
        <w:t>Ramírez</w:t>
      </w:r>
      <w:proofErr w:type="spellEnd"/>
      <w:r w:rsidRPr="007D3817">
        <w:rPr>
          <w:lang w:val="en-US"/>
        </w:rPr>
        <w:t xml:space="preserve">, M., </w:t>
      </w:r>
      <w:proofErr w:type="spellStart"/>
      <w:r w:rsidRPr="007D3817">
        <w:rPr>
          <w:lang w:val="en-US"/>
        </w:rPr>
        <w:t>Roa</w:t>
      </w:r>
      <w:proofErr w:type="spellEnd"/>
      <w:r w:rsidRPr="007D3817">
        <w:rPr>
          <w:lang w:val="en-US"/>
        </w:rPr>
        <w:t>, J.M. &amp; Herrera, I. (2004).</w:t>
      </w:r>
      <w:proofErr w:type="gramEnd"/>
      <w:r w:rsidRPr="007D3817">
        <w:rPr>
          <w:lang w:val="en-US"/>
        </w:rPr>
        <w:t xml:space="preserve"> </w:t>
      </w:r>
      <w:r w:rsidRPr="001F5FFA">
        <w:t xml:space="preserve">¿Cómo interactúan el autoconcepto y el rendimiento académico, en un contexto educativo pluricultural? </w:t>
      </w:r>
      <w:r w:rsidRPr="001F5FFA">
        <w:rPr>
          <w:i/>
        </w:rPr>
        <w:t xml:space="preserve">Revista Iberoamericana de Educación. </w:t>
      </w:r>
      <w:r w:rsidRPr="001F5FFA">
        <w:t>Recuperado de</w:t>
      </w:r>
      <w:r w:rsidRPr="001F5FFA">
        <w:rPr>
          <w:i/>
        </w:rPr>
        <w:t xml:space="preserve"> </w:t>
      </w:r>
      <w:hyperlink r:id="rId10">
        <w:r w:rsidRPr="001F5FFA">
          <w:rPr>
            <w:rStyle w:val="EnlacedeInternet"/>
            <w:color w:val="00000A"/>
            <w:u w:val="none"/>
            <w:lang w:val="es-ES"/>
          </w:rPr>
          <w:t xml:space="preserve">http://www.rieoei.org/delosle </w:t>
        </w:r>
        <w:proofErr w:type="spellStart"/>
        <w:r w:rsidRPr="001F5FFA">
          <w:rPr>
            <w:rStyle w:val="EnlacedeInternet"/>
            <w:color w:val="00000A"/>
            <w:u w:val="none"/>
            <w:lang w:val="es-ES"/>
          </w:rPr>
          <w:t>ctores</w:t>
        </w:r>
        <w:proofErr w:type="spellEnd"/>
        <w:r w:rsidRPr="001F5FFA">
          <w:rPr>
            <w:rStyle w:val="EnlacedeInternet"/>
            <w:color w:val="00000A"/>
            <w:u w:val="none"/>
            <w:lang w:val="es-ES"/>
          </w:rPr>
          <w:t>/627Herrera.PDF</w:t>
        </w:r>
      </w:hyperlink>
    </w:p>
    <w:p w:rsidR="00FE2D45" w:rsidRPr="001F5FFA" w:rsidRDefault="00FE2D45" w:rsidP="007C6D31">
      <w:pPr>
        <w:spacing w:after="0" w:line="240" w:lineRule="auto"/>
        <w:ind w:left="567" w:hanging="567"/>
        <w:jc w:val="both"/>
        <w:rPr>
          <w:rFonts w:ascii="Times New Roman" w:hAnsi="Times New Roman"/>
          <w:sz w:val="24"/>
          <w:szCs w:val="24"/>
          <w:lang w:val="en-US"/>
        </w:rPr>
      </w:pPr>
      <w:proofErr w:type="spellStart"/>
      <w:proofErr w:type="gramStart"/>
      <w:r w:rsidRPr="001F5FFA">
        <w:rPr>
          <w:rFonts w:ascii="Times New Roman" w:hAnsi="Times New Roman"/>
          <w:sz w:val="24"/>
          <w:szCs w:val="24"/>
          <w:lang w:val="en-GB"/>
        </w:rPr>
        <w:t>Isiksal</w:t>
      </w:r>
      <w:proofErr w:type="spellEnd"/>
      <w:r w:rsidRPr="001F5FFA">
        <w:rPr>
          <w:rFonts w:ascii="Times New Roman" w:hAnsi="Times New Roman"/>
          <w:sz w:val="24"/>
          <w:szCs w:val="24"/>
          <w:lang w:val="en-GB"/>
        </w:rPr>
        <w:t>, M. (2010).</w:t>
      </w:r>
      <w:proofErr w:type="gramEnd"/>
      <w:r w:rsidRPr="001F5FFA">
        <w:rPr>
          <w:rFonts w:ascii="Times New Roman" w:hAnsi="Times New Roman"/>
          <w:sz w:val="24"/>
          <w:szCs w:val="24"/>
          <w:lang w:val="en-GB"/>
        </w:rPr>
        <w:t xml:space="preserve"> </w:t>
      </w:r>
      <w:proofErr w:type="gramStart"/>
      <w:r w:rsidRPr="001F5FFA">
        <w:rPr>
          <w:rFonts w:ascii="Times New Roman" w:hAnsi="Times New Roman"/>
          <w:sz w:val="24"/>
          <w:szCs w:val="24"/>
          <w:lang w:val="en-US"/>
        </w:rPr>
        <w:t>A comparative study on undergraduate students' academic motivation and academic self-concept.</w:t>
      </w:r>
      <w:proofErr w:type="gramEnd"/>
      <w:r w:rsidRPr="001F5FFA">
        <w:rPr>
          <w:rFonts w:ascii="Times New Roman" w:hAnsi="Times New Roman"/>
          <w:sz w:val="24"/>
          <w:szCs w:val="24"/>
          <w:lang w:val="en-US"/>
        </w:rPr>
        <w:t xml:space="preserve"> </w:t>
      </w:r>
      <w:r w:rsidRPr="001F5FFA">
        <w:rPr>
          <w:rFonts w:ascii="Times New Roman" w:hAnsi="Times New Roman"/>
          <w:i/>
          <w:sz w:val="24"/>
          <w:szCs w:val="24"/>
          <w:lang w:val="en-US"/>
        </w:rPr>
        <w:t>The Spanish Journal of Psychology</w:t>
      </w:r>
      <w:r w:rsidRPr="001F5FFA">
        <w:rPr>
          <w:rFonts w:ascii="Times New Roman" w:hAnsi="Times New Roman"/>
          <w:sz w:val="24"/>
          <w:szCs w:val="24"/>
          <w:lang w:val="en-US"/>
        </w:rPr>
        <w:t xml:space="preserve">, </w:t>
      </w:r>
      <w:r w:rsidRPr="001F5FFA">
        <w:rPr>
          <w:rFonts w:ascii="Times New Roman" w:hAnsi="Times New Roman"/>
          <w:i/>
          <w:sz w:val="24"/>
          <w:szCs w:val="24"/>
          <w:lang w:val="en-US"/>
        </w:rPr>
        <w:t>13</w:t>
      </w:r>
      <w:r w:rsidRPr="001F5FFA">
        <w:rPr>
          <w:rFonts w:ascii="Times New Roman" w:hAnsi="Times New Roman"/>
          <w:sz w:val="24"/>
          <w:szCs w:val="24"/>
          <w:lang w:val="en-US"/>
        </w:rPr>
        <w:t xml:space="preserve">(2), 572-585. </w:t>
      </w:r>
    </w:p>
    <w:p w:rsidR="004D46D8" w:rsidRPr="001F5FFA" w:rsidRDefault="001171B6" w:rsidP="007C6D31">
      <w:pPr>
        <w:spacing w:after="0" w:line="240" w:lineRule="auto"/>
        <w:ind w:left="567" w:hanging="567"/>
        <w:jc w:val="both"/>
        <w:rPr>
          <w:rFonts w:ascii="Times New Roman" w:eastAsia="Droid Sans Fallback" w:hAnsi="Times New Roman"/>
          <w:sz w:val="24"/>
          <w:szCs w:val="24"/>
          <w:lang w:val="en-US" w:eastAsia="zh-CN" w:bidi="hi-IN"/>
        </w:rPr>
      </w:pPr>
      <w:proofErr w:type="spellStart"/>
      <w:proofErr w:type="gramStart"/>
      <w:r w:rsidRPr="001F5FFA">
        <w:rPr>
          <w:rFonts w:ascii="Times New Roman" w:eastAsia="Droid Sans Fallback" w:hAnsi="Times New Roman"/>
          <w:sz w:val="24"/>
          <w:szCs w:val="24"/>
          <w:lang w:val="en-US" w:eastAsia="zh-CN" w:bidi="hi-IN"/>
        </w:rPr>
        <w:t>Jaccard</w:t>
      </w:r>
      <w:proofErr w:type="spellEnd"/>
      <w:r w:rsidRPr="001F5FFA">
        <w:rPr>
          <w:rFonts w:ascii="Times New Roman" w:eastAsia="Droid Sans Fallback" w:hAnsi="Times New Roman"/>
          <w:sz w:val="24"/>
          <w:szCs w:val="24"/>
          <w:lang w:val="en-US" w:eastAsia="zh-CN" w:bidi="hi-IN"/>
        </w:rPr>
        <w:t xml:space="preserve">, J., &amp; </w:t>
      </w:r>
      <w:proofErr w:type="spellStart"/>
      <w:r w:rsidRPr="001F5FFA">
        <w:rPr>
          <w:rFonts w:ascii="Times New Roman" w:eastAsia="Droid Sans Fallback" w:hAnsi="Times New Roman"/>
          <w:sz w:val="24"/>
          <w:szCs w:val="24"/>
          <w:lang w:val="en-US" w:eastAsia="zh-CN" w:bidi="hi-IN"/>
        </w:rPr>
        <w:t>Turrisi</w:t>
      </w:r>
      <w:proofErr w:type="spellEnd"/>
      <w:r w:rsidRPr="001F5FFA">
        <w:rPr>
          <w:rFonts w:ascii="Times New Roman" w:eastAsia="Droid Sans Fallback" w:hAnsi="Times New Roman"/>
          <w:sz w:val="24"/>
          <w:szCs w:val="24"/>
          <w:lang w:val="en-US" w:eastAsia="zh-CN" w:bidi="hi-IN"/>
        </w:rPr>
        <w:t>, R. (2003).</w:t>
      </w:r>
      <w:proofErr w:type="gramEnd"/>
      <w:r w:rsidRPr="001F5FFA">
        <w:rPr>
          <w:rFonts w:ascii="Times New Roman" w:eastAsia="Droid Sans Fallback" w:hAnsi="Times New Roman"/>
          <w:sz w:val="24"/>
          <w:szCs w:val="24"/>
          <w:lang w:val="en-US" w:eastAsia="zh-CN" w:bidi="hi-IN"/>
        </w:rPr>
        <w:t xml:space="preserve"> </w:t>
      </w:r>
      <w:r w:rsidRPr="001F5FFA">
        <w:rPr>
          <w:rFonts w:ascii="Times New Roman" w:eastAsia="Droid Sans Fallback" w:hAnsi="Times New Roman"/>
          <w:i/>
          <w:sz w:val="24"/>
          <w:szCs w:val="24"/>
          <w:lang w:val="en-US" w:eastAsia="zh-CN" w:bidi="hi-IN"/>
        </w:rPr>
        <w:t>Interaction effects in multiple regression</w:t>
      </w:r>
      <w:r w:rsidRPr="001F5FFA">
        <w:rPr>
          <w:rFonts w:ascii="Times New Roman" w:eastAsia="Droid Sans Fallback" w:hAnsi="Times New Roman"/>
          <w:sz w:val="24"/>
          <w:szCs w:val="24"/>
          <w:lang w:val="en-US" w:eastAsia="zh-CN" w:bidi="hi-IN"/>
        </w:rPr>
        <w:t>. Thousand Oaks: SAGE.</w:t>
      </w:r>
    </w:p>
    <w:p w:rsidR="00FE2D45" w:rsidRPr="001F5FFA" w:rsidRDefault="00FE2D45" w:rsidP="007C6D31">
      <w:pPr>
        <w:suppressAutoHyphens/>
        <w:spacing w:after="0" w:line="240" w:lineRule="auto"/>
        <w:ind w:left="567" w:hanging="567"/>
        <w:jc w:val="both"/>
        <w:rPr>
          <w:rFonts w:ascii="Times New Roman" w:eastAsia="Times New Roman" w:hAnsi="Times New Roman"/>
          <w:color w:val="00000A"/>
          <w:sz w:val="24"/>
          <w:szCs w:val="24"/>
          <w:shd w:val="clear" w:color="auto" w:fill="FFFFFF"/>
          <w:lang w:val="en-US"/>
        </w:rPr>
      </w:pPr>
      <w:proofErr w:type="gramStart"/>
      <w:r w:rsidRPr="007D3817">
        <w:rPr>
          <w:rFonts w:ascii="Times New Roman" w:eastAsia="Times New Roman" w:hAnsi="Times New Roman"/>
          <w:color w:val="00000A"/>
          <w:sz w:val="24"/>
          <w:szCs w:val="24"/>
          <w:shd w:val="clear" w:color="auto" w:fill="FFFFFF"/>
          <w:lang w:val="en-US"/>
        </w:rPr>
        <w:t xml:space="preserve">Lobos, K., </w:t>
      </w:r>
      <w:proofErr w:type="spellStart"/>
      <w:r w:rsidRPr="007D3817">
        <w:rPr>
          <w:rFonts w:ascii="Times New Roman" w:eastAsia="Times New Roman" w:hAnsi="Times New Roman"/>
          <w:color w:val="00000A"/>
          <w:sz w:val="24"/>
          <w:szCs w:val="24"/>
          <w:shd w:val="clear" w:color="auto" w:fill="FFFFFF"/>
          <w:lang w:val="en-US"/>
        </w:rPr>
        <w:t>Díaz</w:t>
      </w:r>
      <w:proofErr w:type="spellEnd"/>
      <w:r w:rsidRPr="007D3817">
        <w:rPr>
          <w:rFonts w:ascii="Times New Roman" w:eastAsia="Times New Roman" w:hAnsi="Times New Roman"/>
          <w:color w:val="00000A"/>
          <w:sz w:val="24"/>
          <w:szCs w:val="24"/>
          <w:shd w:val="clear" w:color="auto" w:fill="FFFFFF"/>
          <w:lang w:val="en-US"/>
        </w:rPr>
        <w:t xml:space="preserve">, A., </w:t>
      </w:r>
      <w:proofErr w:type="spellStart"/>
      <w:r w:rsidRPr="007D3817">
        <w:rPr>
          <w:rFonts w:ascii="Times New Roman" w:eastAsia="Times New Roman" w:hAnsi="Times New Roman"/>
          <w:color w:val="00000A"/>
          <w:sz w:val="24"/>
          <w:szCs w:val="24"/>
          <w:shd w:val="clear" w:color="auto" w:fill="FFFFFF"/>
          <w:lang w:val="en-US"/>
        </w:rPr>
        <w:t>Bustos</w:t>
      </w:r>
      <w:proofErr w:type="spellEnd"/>
      <w:r w:rsidRPr="007D3817">
        <w:rPr>
          <w:rFonts w:ascii="Times New Roman" w:eastAsia="Times New Roman" w:hAnsi="Times New Roman"/>
          <w:color w:val="00000A"/>
          <w:sz w:val="24"/>
          <w:szCs w:val="24"/>
          <w:shd w:val="clear" w:color="auto" w:fill="FFFFFF"/>
          <w:lang w:val="en-US"/>
        </w:rPr>
        <w:t>, C., &amp; Pérez, M.V. (2015).</w:t>
      </w:r>
      <w:proofErr w:type="gramEnd"/>
      <w:r w:rsidRPr="007D3817">
        <w:rPr>
          <w:rFonts w:ascii="Times New Roman" w:eastAsia="Times New Roman" w:hAnsi="Times New Roman"/>
          <w:color w:val="00000A"/>
          <w:sz w:val="24"/>
          <w:szCs w:val="24"/>
          <w:shd w:val="clear" w:color="auto" w:fill="FFFFFF"/>
          <w:lang w:val="en-US"/>
        </w:rPr>
        <w:t xml:space="preserve"> </w:t>
      </w:r>
      <w:r w:rsidRPr="001F5FFA">
        <w:rPr>
          <w:rFonts w:ascii="Times New Roman" w:eastAsia="Times New Roman" w:hAnsi="Times New Roman"/>
          <w:color w:val="00000A"/>
          <w:sz w:val="24"/>
          <w:szCs w:val="24"/>
          <w:shd w:val="clear" w:color="auto" w:fill="FFFFFF"/>
          <w:lang w:val="en-US"/>
        </w:rPr>
        <w:t xml:space="preserve">Construction and psychometric characteristics of the Self-Concept Scale of Interaction in the Classroom, </w:t>
      </w:r>
      <w:proofErr w:type="spellStart"/>
      <w:r w:rsidRPr="001F5FFA">
        <w:rPr>
          <w:rFonts w:ascii="Times New Roman" w:eastAsia="Times New Roman" w:hAnsi="Times New Roman"/>
          <w:i/>
          <w:color w:val="00000A"/>
          <w:sz w:val="24"/>
          <w:szCs w:val="24"/>
          <w:shd w:val="clear" w:color="auto" w:fill="FFFFFF"/>
          <w:lang w:val="en-US"/>
        </w:rPr>
        <w:t>Psicothema</w:t>
      </w:r>
      <w:proofErr w:type="spellEnd"/>
      <w:r w:rsidRPr="001F5FFA">
        <w:rPr>
          <w:rFonts w:ascii="Times New Roman" w:eastAsia="Times New Roman" w:hAnsi="Times New Roman"/>
          <w:i/>
          <w:color w:val="00000A"/>
          <w:sz w:val="24"/>
          <w:szCs w:val="24"/>
          <w:shd w:val="clear" w:color="auto" w:fill="FFFFFF"/>
          <w:lang w:val="en-US"/>
        </w:rPr>
        <w:t>, 27</w:t>
      </w:r>
      <w:r w:rsidRPr="001F5FFA">
        <w:rPr>
          <w:rFonts w:ascii="Times New Roman" w:eastAsia="Times New Roman" w:hAnsi="Times New Roman"/>
          <w:color w:val="00000A"/>
          <w:sz w:val="24"/>
          <w:szCs w:val="24"/>
          <w:shd w:val="clear" w:color="auto" w:fill="FFFFFF"/>
          <w:lang w:val="en-US"/>
        </w:rPr>
        <w:t>(2), 152-158</w:t>
      </w:r>
    </w:p>
    <w:p w:rsidR="007E3909" w:rsidRPr="001F5FFA" w:rsidRDefault="007E3909" w:rsidP="007C6D31">
      <w:pPr>
        <w:suppressAutoHyphens/>
        <w:spacing w:after="0" w:line="240" w:lineRule="auto"/>
        <w:ind w:left="567" w:hanging="567"/>
        <w:jc w:val="both"/>
        <w:rPr>
          <w:rFonts w:ascii="Times New Roman" w:eastAsia="Times New Roman" w:hAnsi="Times New Roman"/>
          <w:sz w:val="24"/>
          <w:szCs w:val="24"/>
          <w:shd w:val="clear" w:color="auto" w:fill="FFFFFF"/>
          <w:lang w:val="es-CL"/>
        </w:rPr>
      </w:pPr>
      <w:r w:rsidRPr="001F5FFA">
        <w:rPr>
          <w:rFonts w:ascii="Times New Roman" w:eastAsia="Times New Roman" w:hAnsi="Times New Roman"/>
          <w:sz w:val="24"/>
          <w:szCs w:val="24"/>
          <w:shd w:val="clear" w:color="auto" w:fill="FFFFFF"/>
          <w:lang w:val="es-CL"/>
        </w:rPr>
        <w:t>Lobos</w:t>
      </w:r>
      <w:r w:rsidR="0031126F" w:rsidRPr="001F5FFA">
        <w:rPr>
          <w:rFonts w:ascii="Times New Roman" w:eastAsia="Times New Roman" w:hAnsi="Times New Roman"/>
          <w:sz w:val="24"/>
          <w:szCs w:val="24"/>
          <w:shd w:val="clear" w:color="auto" w:fill="FFFFFF"/>
          <w:lang w:val="es-CL"/>
        </w:rPr>
        <w:t>, K. &amp; Díaz, A.</w:t>
      </w:r>
      <w:r w:rsidRPr="001F5FFA">
        <w:rPr>
          <w:rFonts w:ascii="Times New Roman" w:eastAsia="Times New Roman" w:hAnsi="Times New Roman"/>
          <w:sz w:val="24"/>
          <w:szCs w:val="24"/>
          <w:shd w:val="clear" w:color="auto" w:fill="FFFFFF"/>
          <w:lang w:val="es-CL"/>
        </w:rPr>
        <w:t xml:space="preserve"> (2015).</w:t>
      </w:r>
      <w:r w:rsidR="0031126F" w:rsidRPr="001F5FFA">
        <w:rPr>
          <w:rFonts w:ascii="Times New Roman" w:hAnsi="Times New Roman"/>
          <w:sz w:val="24"/>
          <w:szCs w:val="24"/>
        </w:rPr>
        <w:t xml:space="preserve"> </w:t>
      </w:r>
      <w:r w:rsidR="00824793" w:rsidRPr="001F5FFA">
        <w:rPr>
          <w:rFonts w:ascii="Times New Roman" w:eastAsia="Times New Roman" w:hAnsi="Times New Roman"/>
          <w:sz w:val="24"/>
          <w:szCs w:val="24"/>
          <w:shd w:val="clear" w:color="auto" w:fill="FFFFFF"/>
          <w:lang w:val="es-CL"/>
        </w:rPr>
        <w:t>Diseño de un</w:t>
      </w:r>
      <w:r w:rsidR="0031126F" w:rsidRPr="001F5FFA">
        <w:rPr>
          <w:rFonts w:ascii="Times New Roman" w:eastAsia="Times New Roman" w:hAnsi="Times New Roman"/>
          <w:sz w:val="24"/>
          <w:szCs w:val="24"/>
          <w:shd w:val="clear" w:color="auto" w:fill="FFFFFF"/>
          <w:lang w:val="es-CL"/>
        </w:rPr>
        <w:t xml:space="preserve"> entrenamiento docente en prácticas valorativas pedagógicas y su impacto en la habilidad del profesorado para estimular el Autoconcepto académico de los estudiantes</w:t>
      </w:r>
      <w:r w:rsidRPr="001F5FFA">
        <w:rPr>
          <w:rFonts w:ascii="Times New Roman" w:eastAsia="Times New Roman" w:hAnsi="Times New Roman"/>
          <w:sz w:val="24"/>
          <w:szCs w:val="24"/>
          <w:shd w:val="clear" w:color="auto" w:fill="FFFFFF"/>
          <w:lang w:val="es-CL"/>
        </w:rPr>
        <w:t xml:space="preserve">. </w:t>
      </w:r>
      <w:r w:rsidR="0031126F" w:rsidRPr="001F5FFA">
        <w:rPr>
          <w:rFonts w:ascii="Times New Roman" w:eastAsia="Times New Roman" w:hAnsi="Times New Roman"/>
          <w:sz w:val="24"/>
          <w:szCs w:val="24"/>
          <w:shd w:val="clear" w:color="auto" w:fill="FFFFFF"/>
          <w:lang w:val="es-CL"/>
        </w:rPr>
        <w:t xml:space="preserve">En </w:t>
      </w:r>
      <w:r w:rsidR="0031126F" w:rsidRPr="001F5FFA">
        <w:rPr>
          <w:rFonts w:ascii="Times New Roman" w:hAnsi="Times New Roman"/>
          <w:sz w:val="24"/>
          <w:szCs w:val="24"/>
          <w:shd w:val="clear" w:color="auto" w:fill="FFFFFF"/>
          <w:lang w:val="es-CL"/>
        </w:rPr>
        <w:t xml:space="preserve">S. </w:t>
      </w:r>
      <w:proofErr w:type="spellStart"/>
      <w:r w:rsidR="0031126F" w:rsidRPr="001F5FFA">
        <w:rPr>
          <w:rFonts w:ascii="Times New Roman" w:hAnsi="Times New Roman"/>
          <w:sz w:val="24"/>
          <w:szCs w:val="24"/>
          <w:shd w:val="clear" w:color="auto" w:fill="FFFFFF"/>
          <w:lang w:val="es-CL"/>
        </w:rPr>
        <w:t>Blumen</w:t>
      </w:r>
      <w:proofErr w:type="spellEnd"/>
      <w:r w:rsidR="0031126F" w:rsidRPr="001F5FFA">
        <w:rPr>
          <w:rFonts w:ascii="Times New Roman" w:hAnsi="Times New Roman"/>
          <w:sz w:val="24"/>
          <w:szCs w:val="24"/>
          <w:shd w:val="clear" w:color="auto" w:fill="FFFFFF"/>
          <w:lang w:val="es-CL"/>
        </w:rPr>
        <w:t xml:space="preserve"> (Presidencia) </w:t>
      </w:r>
      <w:r w:rsidR="0031126F" w:rsidRPr="001F5FFA">
        <w:rPr>
          <w:rFonts w:ascii="Times New Roman" w:hAnsi="Times New Roman"/>
          <w:sz w:val="24"/>
          <w:szCs w:val="24"/>
          <w:shd w:val="clear" w:color="auto" w:fill="FFFFFF"/>
        </w:rPr>
        <w:t>XXXV Congreso Interamericano de Psicología</w:t>
      </w:r>
      <w:proofErr w:type="gramStart"/>
      <w:r w:rsidR="0031126F" w:rsidRPr="001F5FFA">
        <w:rPr>
          <w:rFonts w:ascii="Times New Roman" w:hAnsi="Times New Roman"/>
          <w:sz w:val="24"/>
          <w:szCs w:val="24"/>
          <w:shd w:val="clear" w:color="auto" w:fill="FFFFFF"/>
        </w:rPr>
        <w:t>,.</w:t>
      </w:r>
      <w:proofErr w:type="gramEnd"/>
      <w:r w:rsidR="0031126F" w:rsidRPr="001F5FFA">
        <w:rPr>
          <w:rFonts w:ascii="Times New Roman" w:hAnsi="Times New Roman"/>
          <w:sz w:val="24"/>
          <w:szCs w:val="24"/>
          <w:shd w:val="clear" w:color="auto" w:fill="FFFFFF"/>
        </w:rPr>
        <w:t xml:space="preserve"> Congreso llevado a cabo en Lima, Perú.</w:t>
      </w:r>
    </w:p>
    <w:p w:rsidR="00BE3E21" w:rsidRPr="001F5FFA" w:rsidRDefault="006F5AD1" w:rsidP="007C6D31">
      <w:pPr>
        <w:suppressAutoHyphens/>
        <w:spacing w:after="0" w:line="240" w:lineRule="auto"/>
        <w:ind w:left="567" w:hanging="567"/>
        <w:jc w:val="both"/>
        <w:rPr>
          <w:rFonts w:ascii="Times New Roman" w:eastAsia="Times New Roman" w:hAnsi="Times New Roman"/>
          <w:color w:val="00000A"/>
          <w:sz w:val="24"/>
          <w:szCs w:val="24"/>
          <w:shd w:val="clear" w:color="auto" w:fill="FFFFFF"/>
          <w:lang w:val="es-CL"/>
        </w:rPr>
      </w:pPr>
      <w:r w:rsidRPr="001F5FFA">
        <w:rPr>
          <w:rFonts w:ascii="Times New Roman" w:eastAsia="Times New Roman" w:hAnsi="Times New Roman"/>
          <w:color w:val="00000A"/>
          <w:sz w:val="24"/>
          <w:szCs w:val="24"/>
          <w:shd w:val="clear" w:color="auto" w:fill="FFFFFF"/>
          <w:lang w:val="es-CL"/>
        </w:rPr>
        <w:t>Lobos</w:t>
      </w:r>
      <w:r w:rsidR="00E35AAD" w:rsidRPr="001F5FFA">
        <w:rPr>
          <w:rFonts w:ascii="Times New Roman" w:eastAsia="Times New Roman" w:hAnsi="Times New Roman"/>
          <w:color w:val="00000A"/>
          <w:sz w:val="24"/>
          <w:szCs w:val="24"/>
          <w:shd w:val="clear" w:color="auto" w:fill="FFFFFF"/>
          <w:lang w:val="es-CL"/>
        </w:rPr>
        <w:t>, K., Díaz, A.,</w:t>
      </w:r>
      <w:r w:rsidR="00BE3E21" w:rsidRPr="001F5FFA">
        <w:rPr>
          <w:rFonts w:ascii="Times New Roman" w:eastAsia="Times New Roman" w:hAnsi="Times New Roman"/>
          <w:color w:val="00000A"/>
          <w:sz w:val="24"/>
          <w:szCs w:val="24"/>
          <w:shd w:val="clear" w:color="auto" w:fill="FFFFFF"/>
          <w:lang w:val="es-CL"/>
        </w:rPr>
        <w:t xml:space="preserve"> Bustos, C. </w:t>
      </w:r>
      <w:r w:rsidR="00E35AAD" w:rsidRPr="001F5FFA">
        <w:rPr>
          <w:rFonts w:ascii="Times New Roman" w:eastAsia="Times New Roman" w:hAnsi="Times New Roman"/>
          <w:color w:val="00000A"/>
          <w:sz w:val="24"/>
          <w:szCs w:val="24"/>
          <w:shd w:val="clear" w:color="auto" w:fill="FFFFFF"/>
          <w:lang w:val="es-CL"/>
        </w:rPr>
        <w:t xml:space="preserve">&amp; </w:t>
      </w:r>
      <w:proofErr w:type="spellStart"/>
      <w:r w:rsidR="00E35AAD" w:rsidRPr="001F5FFA">
        <w:rPr>
          <w:rFonts w:ascii="Times New Roman" w:eastAsia="Times New Roman" w:hAnsi="Times New Roman"/>
          <w:color w:val="00000A"/>
          <w:sz w:val="24"/>
          <w:szCs w:val="24"/>
          <w:shd w:val="clear" w:color="auto" w:fill="FFFFFF"/>
          <w:lang w:val="es-CL"/>
        </w:rPr>
        <w:t>Nuñez</w:t>
      </w:r>
      <w:proofErr w:type="spellEnd"/>
      <w:r w:rsidR="00E35AAD" w:rsidRPr="001F5FFA">
        <w:rPr>
          <w:rFonts w:ascii="Times New Roman" w:eastAsia="Times New Roman" w:hAnsi="Times New Roman"/>
          <w:color w:val="00000A"/>
          <w:sz w:val="24"/>
          <w:szCs w:val="24"/>
          <w:shd w:val="clear" w:color="auto" w:fill="FFFFFF"/>
          <w:lang w:val="es-CL"/>
        </w:rPr>
        <w:t xml:space="preserve">, J.C. </w:t>
      </w:r>
      <w:r w:rsidR="00BE3E21" w:rsidRPr="001F5FFA">
        <w:rPr>
          <w:rFonts w:ascii="Times New Roman" w:eastAsia="Times New Roman" w:hAnsi="Times New Roman"/>
          <w:color w:val="00000A"/>
          <w:sz w:val="24"/>
          <w:szCs w:val="24"/>
          <w:shd w:val="clear" w:color="auto" w:fill="FFFFFF"/>
          <w:lang w:val="es-CL"/>
        </w:rPr>
        <w:t xml:space="preserve">(2016). </w:t>
      </w:r>
      <w:r w:rsidR="00BE3E21" w:rsidRPr="001F5FFA">
        <w:rPr>
          <w:rFonts w:ascii="Times New Roman" w:eastAsia="Times New Roman" w:hAnsi="Times New Roman"/>
          <w:color w:val="00000A"/>
          <w:sz w:val="24"/>
          <w:szCs w:val="24"/>
          <w:shd w:val="clear" w:color="auto" w:fill="FFFFFF"/>
          <w:lang w:val="en-US"/>
        </w:rPr>
        <w:t xml:space="preserve">Construction and psychometric characteristics of the academic self-concept stimulation strategies scale. </w:t>
      </w:r>
      <w:r w:rsidR="00BE3E21" w:rsidRPr="001F5FFA">
        <w:rPr>
          <w:rFonts w:ascii="Times New Roman" w:eastAsia="Times New Roman" w:hAnsi="Times New Roman"/>
          <w:color w:val="00000A"/>
          <w:sz w:val="24"/>
          <w:szCs w:val="24"/>
          <w:shd w:val="clear" w:color="auto" w:fill="FFFFFF"/>
          <w:lang w:val="es-CL"/>
        </w:rPr>
        <w:t>Manuscrito enviado para publicación.</w:t>
      </w:r>
    </w:p>
    <w:p w:rsidR="00934B0A" w:rsidRPr="001F5FFA" w:rsidRDefault="00934B0A" w:rsidP="007C6D31">
      <w:pPr>
        <w:spacing w:after="0" w:line="240" w:lineRule="auto"/>
        <w:ind w:left="567" w:hanging="567"/>
        <w:jc w:val="both"/>
        <w:rPr>
          <w:rFonts w:ascii="Times New Roman" w:hAnsi="Times New Roman"/>
          <w:color w:val="FF0000"/>
          <w:sz w:val="24"/>
          <w:szCs w:val="24"/>
          <w:lang w:val="en-US"/>
        </w:rPr>
      </w:pPr>
      <w:proofErr w:type="spellStart"/>
      <w:r w:rsidRPr="001F5FFA">
        <w:rPr>
          <w:rFonts w:ascii="Times New Roman" w:hAnsi="Times New Roman"/>
          <w:sz w:val="24"/>
          <w:szCs w:val="24"/>
          <w:lang w:val="es-CL"/>
        </w:rPr>
        <w:t>Lopes</w:t>
      </w:r>
      <w:proofErr w:type="spellEnd"/>
      <w:r w:rsidRPr="001F5FFA">
        <w:rPr>
          <w:rFonts w:ascii="Times New Roman" w:hAnsi="Times New Roman"/>
          <w:sz w:val="24"/>
          <w:szCs w:val="24"/>
          <w:lang w:val="es-CL"/>
        </w:rPr>
        <w:t xml:space="preserve">, J., </w:t>
      </w:r>
      <w:proofErr w:type="spellStart"/>
      <w:r w:rsidRPr="001F5FFA">
        <w:rPr>
          <w:rFonts w:ascii="Times New Roman" w:hAnsi="Times New Roman"/>
          <w:sz w:val="24"/>
          <w:szCs w:val="24"/>
          <w:lang w:val="es-CL"/>
        </w:rPr>
        <w:t>Spear-Swerling</w:t>
      </w:r>
      <w:proofErr w:type="spellEnd"/>
      <w:r w:rsidRPr="001F5FFA">
        <w:rPr>
          <w:rFonts w:ascii="Times New Roman" w:hAnsi="Times New Roman"/>
          <w:sz w:val="24"/>
          <w:szCs w:val="24"/>
          <w:lang w:val="es-CL"/>
        </w:rPr>
        <w:t xml:space="preserve">, L., </w:t>
      </w:r>
      <w:proofErr w:type="spellStart"/>
      <w:r w:rsidRPr="001F5FFA">
        <w:rPr>
          <w:rFonts w:ascii="Times New Roman" w:hAnsi="Times New Roman"/>
          <w:sz w:val="24"/>
          <w:szCs w:val="24"/>
          <w:lang w:val="es-CL"/>
        </w:rPr>
        <w:t>Oliviera</w:t>
      </w:r>
      <w:proofErr w:type="spellEnd"/>
      <w:r w:rsidRPr="001F5FFA">
        <w:rPr>
          <w:rFonts w:ascii="Times New Roman" w:hAnsi="Times New Roman"/>
          <w:sz w:val="24"/>
          <w:szCs w:val="24"/>
          <w:lang w:val="es-CL"/>
        </w:rPr>
        <w:t xml:space="preserve">, C., </w:t>
      </w:r>
      <w:proofErr w:type="spellStart"/>
      <w:r w:rsidRPr="001F5FFA">
        <w:rPr>
          <w:rFonts w:ascii="Times New Roman" w:hAnsi="Times New Roman"/>
          <w:sz w:val="24"/>
          <w:szCs w:val="24"/>
          <w:lang w:val="es-CL"/>
        </w:rPr>
        <w:t>Velasquez</w:t>
      </w:r>
      <w:proofErr w:type="spellEnd"/>
      <w:r w:rsidRPr="001F5FFA">
        <w:rPr>
          <w:rFonts w:ascii="Times New Roman" w:hAnsi="Times New Roman"/>
          <w:sz w:val="24"/>
          <w:szCs w:val="24"/>
          <w:lang w:val="es-CL"/>
        </w:rPr>
        <w:t xml:space="preserve">, M. G. &amp; </w:t>
      </w:r>
      <w:proofErr w:type="spellStart"/>
      <w:r w:rsidRPr="001F5FFA">
        <w:rPr>
          <w:rFonts w:ascii="Times New Roman" w:hAnsi="Times New Roman"/>
          <w:sz w:val="24"/>
          <w:szCs w:val="24"/>
          <w:lang w:val="es-CL"/>
        </w:rPr>
        <w:t>Zibulsky</w:t>
      </w:r>
      <w:proofErr w:type="spellEnd"/>
      <w:r w:rsidRPr="001F5FFA">
        <w:rPr>
          <w:rFonts w:ascii="Times New Roman" w:hAnsi="Times New Roman"/>
          <w:sz w:val="24"/>
          <w:szCs w:val="24"/>
          <w:lang w:val="es-CL"/>
        </w:rPr>
        <w:t xml:space="preserve">, J. (2014). </w:t>
      </w:r>
      <w:proofErr w:type="spellStart"/>
      <w:r w:rsidRPr="001F5FFA">
        <w:rPr>
          <w:rFonts w:ascii="Times New Roman" w:hAnsi="Times New Roman"/>
          <w:sz w:val="24"/>
          <w:szCs w:val="24"/>
          <w:lang w:val="es-CL"/>
        </w:rPr>
        <w:t>Conhecimiento</w:t>
      </w:r>
      <w:proofErr w:type="spellEnd"/>
      <w:r w:rsidRPr="001F5FFA">
        <w:rPr>
          <w:rFonts w:ascii="Times New Roman" w:hAnsi="Times New Roman"/>
          <w:sz w:val="24"/>
          <w:szCs w:val="24"/>
          <w:lang w:val="es-CL"/>
        </w:rPr>
        <w:t xml:space="preserve"> disciplinar efectivo, </w:t>
      </w:r>
      <w:proofErr w:type="spellStart"/>
      <w:r w:rsidRPr="001F5FFA">
        <w:rPr>
          <w:rFonts w:ascii="Times New Roman" w:hAnsi="Times New Roman"/>
          <w:sz w:val="24"/>
          <w:szCs w:val="24"/>
          <w:lang w:val="es-CL"/>
        </w:rPr>
        <w:t>conhecimiento</w:t>
      </w:r>
      <w:proofErr w:type="spellEnd"/>
      <w:r w:rsidRPr="001F5FFA">
        <w:rPr>
          <w:rFonts w:ascii="Times New Roman" w:hAnsi="Times New Roman"/>
          <w:sz w:val="24"/>
          <w:szCs w:val="24"/>
          <w:lang w:val="es-CL"/>
        </w:rPr>
        <w:t xml:space="preserve"> </w:t>
      </w:r>
      <w:proofErr w:type="spellStart"/>
      <w:r w:rsidRPr="001F5FFA">
        <w:rPr>
          <w:rFonts w:ascii="Times New Roman" w:hAnsi="Times New Roman"/>
          <w:sz w:val="24"/>
          <w:szCs w:val="24"/>
          <w:lang w:val="es-CL"/>
        </w:rPr>
        <w:t>percebido</w:t>
      </w:r>
      <w:proofErr w:type="spellEnd"/>
      <w:r w:rsidRPr="001F5FFA">
        <w:rPr>
          <w:rFonts w:ascii="Times New Roman" w:hAnsi="Times New Roman"/>
          <w:sz w:val="24"/>
          <w:szCs w:val="24"/>
          <w:lang w:val="es-CL"/>
        </w:rPr>
        <w:t xml:space="preserve">, </w:t>
      </w:r>
      <w:proofErr w:type="spellStart"/>
      <w:r w:rsidRPr="001F5FFA">
        <w:rPr>
          <w:rFonts w:ascii="Times New Roman" w:hAnsi="Times New Roman"/>
          <w:sz w:val="24"/>
          <w:szCs w:val="24"/>
          <w:lang w:val="es-CL"/>
        </w:rPr>
        <w:t>experiência</w:t>
      </w:r>
      <w:proofErr w:type="spellEnd"/>
      <w:r w:rsidRPr="001F5FFA">
        <w:rPr>
          <w:rFonts w:ascii="Times New Roman" w:hAnsi="Times New Roman"/>
          <w:sz w:val="24"/>
          <w:szCs w:val="24"/>
          <w:lang w:val="es-CL"/>
        </w:rPr>
        <w:t xml:space="preserve"> </w:t>
      </w:r>
      <w:proofErr w:type="spellStart"/>
      <w:r w:rsidRPr="001F5FFA">
        <w:rPr>
          <w:rFonts w:ascii="Times New Roman" w:hAnsi="Times New Roman"/>
          <w:sz w:val="24"/>
          <w:szCs w:val="24"/>
          <w:lang w:val="es-CL"/>
        </w:rPr>
        <w:t>profissional</w:t>
      </w:r>
      <w:proofErr w:type="spellEnd"/>
      <w:r w:rsidRPr="001F5FFA">
        <w:rPr>
          <w:rFonts w:ascii="Times New Roman" w:hAnsi="Times New Roman"/>
          <w:sz w:val="24"/>
          <w:szCs w:val="24"/>
          <w:lang w:val="es-CL"/>
        </w:rPr>
        <w:t xml:space="preserve"> e </w:t>
      </w:r>
      <w:proofErr w:type="spellStart"/>
      <w:r w:rsidRPr="001F5FFA">
        <w:rPr>
          <w:rFonts w:ascii="Times New Roman" w:hAnsi="Times New Roman"/>
          <w:sz w:val="24"/>
          <w:szCs w:val="24"/>
          <w:lang w:val="es-CL"/>
        </w:rPr>
        <w:t>formação</w:t>
      </w:r>
      <w:proofErr w:type="spellEnd"/>
      <w:r w:rsidRPr="001F5FFA">
        <w:rPr>
          <w:rFonts w:ascii="Times New Roman" w:hAnsi="Times New Roman"/>
          <w:sz w:val="24"/>
          <w:szCs w:val="24"/>
          <w:lang w:val="es-CL"/>
        </w:rPr>
        <w:t xml:space="preserve"> dos </w:t>
      </w:r>
      <w:proofErr w:type="spellStart"/>
      <w:r w:rsidRPr="001F5FFA">
        <w:rPr>
          <w:rFonts w:ascii="Times New Roman" w:hAnsi="Times New Roman"/>
          <w:sz w:val="24"/>
          <w:szCs w:val="24"/>
          <w:lang w:val="es-CL"/>
        </w:rPr>
        <w:t>professores</w:t>
      </w:r>
      <w:proofErr w:type="spellEnd"/>
      <w:r w:rsidRPr="001F5FFA">
        <w:rPr>
          <w:rFonts w:ascii="Times New Roman" w:hAnsi="Times New Roman"/>
          <w:sz w:val="24"/>
          <w:szCs w:val="24"/>
          <w:lang w:val="es-CL"/>
        </w:rPr>
        <w:t xml:space="preserve"> para o </w:t>
      </w:r>
      <w:proofErr w:type="spellStart"/>
      <w:r w:rsidRPr="001F5FFA">
        <w:rPr>
          <w:rFonts w:ascii="Times New Roman" w:hAnsi="Times New Roman"/>
          <w:sz w:val="24"/>
          <w:szCs w:val="24"/>
          <w:lang w:val="es-CL"/>
        </w:rPr>
        <w:t>ensino</w:t>
      </w:r>
      <w:proofErr w:type="spellEnd"/>
      <w:r w:rsidRPr="001F5FFA">
        <w:rPr>
          <w:rFonts w:ascii="Times New Roman" w:hAnsi="Times New Roman"/>
          <w:sz w:val="24"/>
          <w:szCs w:val="24"/>
          <w:lang w:val="es-CL"/>
        </w:rPr>
        <w:t xml:space="preserve"> da </w:t>
      </w:r>
      <w:proofErr w:type="spellStart"/>
      <w:r w:rsidRPr="001F5FFA">
        <w:rPr>
          <w:rFonts w:ascii="Times New Roman" w:hAnsi="Times New Roman"/>
          <w:sz w:val="24"/>
          <w:szCs w:val="24"/>
          <w:lang w:val="es-CL"/>
        </w:rPr>
        <w:t>leitura</w:t>
      </w:r>
      <w:proofErr w:type="spellEnd"/>
      <w:r w:rsidRPr="001F5FFA">
        <w:rPr>
          <w:rFonts w:ascii="Times New Roman" w:hAnsi="Times New Roman"/>
          <w:sz w:val="24"/>
          <w:szCs w:val="24"/>
          <w:lang w:val="es-CL"/>
        </w:rPr>
        <w:t xml:space="preserve">: </w:t>
      </w:r>
      <w:proofErr w:type="spellStart"/>
      <w:r w:rsidRPr="001F5FFA">
        <w:rPr>
          <w:rFonts w:ascii="Times New Roman" w:hAnsi="Times New Roman"/>
          <w:sz w:val="24"/>
          <w:szCs w:val="24"/>
          <w:lang w:val="es-CL"/>
        </w:rPr>
        <w:t>um</w:t>
      </w:r>
      <w:proofErr w:type="spellEnd"/>
      <w:r w:rsidRPr="001F5FFA">
        <w:rPr>
          <w:rFonts w:ascii="Times New Roman" w:hAnsi="Times New Roman"/>
          <w:sz w:val="24"/>
          <w:szCs w:val="24"/>
          <w:lang w:val="es-CL"/>
        </w:rPr>
        <w:t xml:space="preserve"> </w:t>
      </w:r>
      <w:proofErr w:type="spellStart"/>
      <w:r w:rsidRPr="001F5FFA">
        <w:rPr>
          <w:rFonts w:ascii="Times New Roman" w:hAnsi="Times New Roman"/>
          <w:sz w:val="24"/>
          <w:szCs w:val="24"/>
          <w:lang w:val="es-CL"/>
        </w:rPr>
        <w:t>estudo</w:t>
      </w:r>
      <w:proofErr w:type="spellEnd"/>
      <w:r w:rsidRPr="001F5FFA">
        <w:rPr>
          <w:rFonts w:ascii="Times New Roman" w:hAnsi="Times New Roman"/>
          <w:sz w:val="24"/>
          <w:szCs w:val="24"/>
          <w:lang w:val="es-CL"/>
        </w:rPr>
        <w:t xml:space="preserve"> </w:t>
      </w:r>
      <w:proofErr w:type="spellStart"/>
      <w:r w:rsidRPr="001F5FFA">
        <w:rPr>
          <w:rFonts w:ascii="Times New Roman" w:hAnsi="Times New Roman"/>
          <w:sz w:val="24"/>
          <w:szCs w:val="24"/>
          <w:lang w:val="es-CL"/>
        </w:rPr>
        <w:t>com</w:t>
      </w:r>
      <w:proofErr w:type="spellEnd"/>
      <w:r w:rsidRPr="001F5FFA">
        <w:rPr>
          <w:rFonts w:ascii="Times New Roman" w:hAnsi="Times New Roman"/>
          <w:sz w:val="24"/>
          <w:szCs w:val="24"/>
          <w:lang w:val="es-CL"/>
        </w:rPr>
        <w:t xml:space="preserve"> </w:t>
      </w:r>
      <w:proofErr w:type="spellStart"/>
      <w:r w:rsidRPr="001F5FFA">
        <w:rPr>
          <w:rFonts w:ascii="Times New Roman" w:hAnsi="Times New Roman"/>
          <w:sz w:val="24"/>
          <w:szCs w:val="24"/>
          <w:lang w:val="es-CL"/>
        </w:rPr>
        <w:t>professores</w:t>
      </w:r>
      <w:proofErr w:type="spellEnd"/>
      <w:r w:rsidRPr="001F5FFA">
        <w:rPr>
          <w:rFonts w:ascii="Times New Roman" w:hAnsi="Times New Roman"/>
          <w:sz w:val="24"/>
          <w:szCs w:val="24"/>
          <w:lang w:val="es-CL"/>
        </w:rPr>
        <w:t xml:space="preserve"> portugueses e americanos do 1º ciclo do </w:t>
      </w:r>
      <w:proofErr w:type="spellStart"/>
      <w:r w:rsidRPr="001F5FFA">
        <w:rPr>
          <w:rFonts w:ascii="Times New Roman" w:hAnsi="Times New Roman"/>
          <w:sz w:val="24"/>
          <w:szCs w:val="24"/>
          <w:lang w:val="es-CL"/>
        </w:rPr>
        <w:t>ensino</w:t>
      </w:r>
      <w:proofErr w:type="spellEnd"/>
      <w:r w:rsidRPr="001F5FFA">
        <w:rPr>
          <w:rFonts w:ascii="Times New Roman" w:hAnsi="Times New Roman"/>
          <w:sz w:val="24"/>
          <w:szCs w:val="24"/>
          <w:lang w:val="es-CL"/>
        </w:rPr>
        <w:t xml:space="preserve"> básico. </w:t>
      </w:r>
      <w:proofErr w:type="spellStart"/>
      <w:r w:rsidRPr="001F5FFA">
        <w:rPr>
          <w:rFonts w:ascii="Times New Roman" w:hAnsi="Times New Roman"/>
          <w:i/>
          <w:sz w:val="24"/>
          <w:szCs w:val="24"/>
          <w:lang w:val="en-US"/>
        </w:rPr>
        <w:t>Revista</w:t>
      </w:r>
      <w:proofErr w:type="spellEnd"/>
      <w:r w:rsidRPr="001F5FFA">
        <w:rPr>
          <w:rFonts w:ascii="Times New Roman" w:hAnsi="Times New Roman"/>
          <w:i/>
          <w:sz w:val="24"/>
          <w:szCs w:val="24"/>
          <w:lang w:val="en-US"/>
        </w:rPr>
        <w:t xml:space="preserve"> </w:t>
      </w:r>
      <w:proofErr w:type="spellStart"/>
      <w:r w:rsidRPr="001F5FFA">
        <w:rPr>
          <w:rFonts w:ascii="Times New Roman" w:hAnsi="Times New Roman"/>
          <w:i/>
          <w:sz w:val="24"/>
          <w:szCs w:val="24"/>
          <w:lang w:val="en-US"/>
        </w:rPr>
        <w:t>Psicodidáctica</w:t>
      </w:r>
      <w:proofErr w:type="spellEnd"/>
      <w:r w:rsidRPr="001F5FFA">
        <w:rPr>
          <w:rFonts w:ascii="Times New Roman" w:hAnsi="Times New Roman"/>
          <w:i/>
          <w:sz w:val="24"/>
          <w:szCs w:val="24"/>
          <w:lang w:val="en-US"/>
        </w:rPr>
        <w:t>, 19</w:t>
      </w:r>
      <w:r w:rsidRPr="001F5FFA">
        <w:rPr>
          <w:rFonts w:ascii="Times New Roman" w:hAnsi="Times New Roman"/>
          <w:sz w:val="24"/>
          <w:szCs w:val="24"/>
          <w:lang w:val="en-US"/>
        </w:rPr>
        <w:t>(1), 45 – 65.</w:t>
      </w:r>
    </w:p>
    <w:p w:rsidR="004D46D8" w:rsidRPr="001F5FFA" w:rsidRDefault="001171B6" w:rsidP="007C6D31">
      <w:pPr>
        <w:spacing w:after="0" w:line="240" w:lineRule="auto"/>
        <w:ind w:left="567" w:hanging="567"/>
        <w:rPr>
          <w:rFonts w:ascii="Times New Roman" w:hAnsi="Times New Roman"/>
          <w:sz w:val="24"/>
          <w:szCs w:val="24"/>
          <w:lang w:val="en-US"/>
        </w:rPr>
      </w:pPr>
      <w:proofErr w:type="gramStart"/>
      <w:r w:rsidRPr="001F5FFA">
        <w:rPr>
          <w:rFonts w:ascii="Times New Roman" w:hAnsi="Times New Roman"/>
          <w:bCs/>
          <w:sz w:val="24"/>
          <w:szCs w:val="24"/>
          <w:lang w:val="en-US"/>
        </w:rPr>
        <w:t>Marsh, H. &amp; Craven, R. (2006).</w:t>
      </w:r>
      <w:proofErr w:type="gramEnd"/>
      <w:r w:rsidRPr="001F5FFA">
        <w:rPr>
          <w:rFonts w:ascii="Times New Roman" w:hAnsi="Times New Roman"/>
          <w:sz w:val="24"/>
          <w:szCs w:val="24"/>
          <w:lang w:val="en-US" w:eastAsia="es-CL"/>
        </w:rPr>
        <w:t xml:space="preserve"> </w:t>
      </w:r>
      <w:proofErr w:type="gramStart"/>
      <w:r w:rsidRPr="001F5FFA">
        <w:rPr>
          <w:rFonts w:ascii="Times New Roman" w:hAnsi="Times New Roman"/>
          <w:sz w:val="24"/>
          <w:szCs w:val="24"/>
          <w:lang w:val="en-US" w:eastAsia="es-CL"/>
        </w:rPr>
        <w:t>Reciprocal effects of self- concept and performance from a multidimensional perspective.</w:t>
      </w:r>
      <w:proofErr w:type="gramEnd"/>
      <w:r w:rsidRPr="001F5FFA">
        <w:rPr>
          <w:rFonts w:ascii="Times New Roman" w:hAnsi="Times New Roman"/>
          <w:sz w:val="24"/>
          <w:szCs w:val="24"/>
          <w:lang w:val="en-US" w:eastAsia="es-CL"/>
        </w:rPr>
        <w:t xml:space="preserve">  </w:t>
      </w:r>
      <w:r w:rsidRPr="001F5FFA">
        <w:rPr>
          <w:rFonts w:ascii="Times New Roman" w:hAnsi="Times New Roman"/>
          <w:i/>
          <w:sz w:val="24"/>
          <w:szCs w:val="24"/>
          <w:lang w:val="en-US" w:eastAsia="es-CL"/>
        </w:rPr>
        <w:t>Perspectives on Psychological Science, 1</w:t>
      </w:r>
      <w:r w:rsidRPr="001F5FFA">
        <w:rPr>
          <w:rFonts w:ascii="Times New Roman" w:hAnsi="Times New Roman"/>
          <w:sz w:val="24"/>
          <w:szCs w:val="24"/>
          <w:lang w:val="en-US" w:eastAsia="es-CL"/>
        </w:rPr>
        <w:t xml:space="preserve">(2), 133-163. </w:t>
      </w:r>
    </w:p>
    <w:p w:rsidR="004D46D8" w:rsidRPr="001F5FFA" w:rsidRDefault="001171B6" w:rsidP="007C6D31">
      <w:pPr>
        <w:spacing w:after="0" w:line="240" w:lineRule="auto"/>
        <w:ind w:left="567" w:hanging="567"/>
        <w:jc w:val="both"/>
        <w:rPr>
          <w:rFonts w:ascii="Times New Roman" w:hAnsi="Times New Roman"/>
          <w:sz w:val="24"/>
          <w:szCs w:val="24"/>
          <w:lang w:val="en-US"/>
        </w:rPr>
      </w:pPr>
      <w:proofErr w:type="gramStart"/>
      <w:r w:rsidRPr="001F5FFA">
        <w:rPr>
          <w:rFonts w:ascii="Times New Roman" w:hAnsi="Times New Roman"/>
          <w:bCs/>
          <w:sz w:val="24"/>
          <w:szCs w:val="24"/>
          <w:lang w:val="en-US"/>
        </w:rPr>
        <w:t>Marsh, H. &amp; Martin, A. (2011).</w:t>
      </w:r>
      <w:proofErr w:type="gramEnd"/>
      <w:r w:rsidRPr="001F5FFA">
        <w:rPr>
          <w:rFonts w:ascii="Times New Roman" w:hAnsi="Times New Roman"/>
          <w:bCs/>
          <w:sz w:val="24"/>
          <w:szCs w:val="24"/>
          <w:lang w:val="en-US"/>
        </w:rPr>
        <w:t xml:space="preserve"> </w:t>
      </w:r>
      <w:r w:rsidRPr="001F5FFA">
        <w:rPr>
          <w:rFonts w:ascii="Times New Roman" w:hAnsi="Times New Roman"/>
          <w:bCs/>
          <w:sz w:val="24"/>
          <w:szCs w:val="24"/>
          <w:lang w:val="en-US" w:eastAsia="es-CL"/>
        </w:rPr>
        <w:t xml:space="preserve">Academic self-concept and academic achievement: relations and causal ordering. </w:t>
      </w:r>
      <w:r w:rsidRPr="001F5FFA">
        <w:rPr>
          <w:rFonts w:ascii="Times New Roman" w:hAnsi="Times New Roman"/>
          <w:i/>
          <w:sz w:val="24"/>
          <w:szCs w:val="24"/>
          <w:lang w:val="en-US" w:eastAsia="es-CL"/>
        </w:rPr>
        <w:t>British Journal of Educational Psychology</w:t>
      </w:r>
      <w:r w:rsidRPr="001F5FFA">
        <w:rPr>
          <w:rFonts w:ascii="Times New Roman" w:hAnsi="Times New Roman"/>
          <w:sz w:val="24"/>
          <w:szCs w:val="24"/>
          <w:lang w:val="en-US" w:eastAsia="es-CL"/>
        </w:rPr>
        <w:t xml:space="preserve">, </w:t>
      </w:r>
      <w:r w:rsidRPr="001F5FFA">
        <w:rPr>
          <w:rFonts w:ascii="Times New Roman" w:hAnsi="Times New Roman"/>
          <w:i/>
          <w:sz w:val="24"/>
          <w:szCs w:val="24"/>
          <w:lang w:val="en-US" w:eastAsia="es-CL"/>
        </w:rPr>
        <w:t>81</w:t>
      </w:r>
      <w:hyperlink r:id="rId11">
        <w:r w:rsidRPr="001F5FFA">
          <w:rPr>
            <w:rStyle w:val="EnlacedeInternet"/>
            <w:rFonts w:ascii="Times New Roman" w:hAnsi="Times New Roman"/>
            <w:color w:val="auto"/>
            <w:sz w:val="24"/>
            <w:szCs w:val="24"/>
            <w:u w:val="none"/>
            <w:lang w:val="en-US" w:eastAsia="es-CL"/>
          </w:rPr>
          <w:t xml:space="preserve">, 59-77. </w:t>
        </w:r>
      </w:hyperlink>
    </w:p>
    <w:p w:rsidR="004D46D8" w:rsidRPr="001F5FFA" w:rsidRDefault="001171B6" w:rsidP="007C6D31">
      <w:pPr>
        <w:spacing w:after="0" w:line="240" w:lineRule="auto"/>
        <w:ind w:left="567" w:hanging="567"/>
        <w:jc w:val="both"/>
        <w:rPr>
          <w:rFonts w:ascii="Times New Roman" w:hAnsi="Times New Roman"/>
          <w:sz w:val="24"/>
          <w:szCs w:val="24"/>
        </w:rPr>
      </w:pPr>
      <w:proofErr w:type="spellStart"/>
      <w:r w:rsidRPr="001F5FFA">
        <w:rPr>
          <w:rFonts w:ascii="Times New Roman" w:hAnsi="Times New Roman"/>
          <w:bCs/>
          <w:sz w:val="24"/>
          <w:szCs w:val="24"/>
          <w:lang w:val="en-GB"/>
        </w:rPr>
        <w:t>McInerney</w:t>
      </w:r>
      <w:proofErr w:type="spellEnd"/>
      <w:r w:rsidRPr="001F5FFA">
        <w:rPr>
          <w:rFonts w:ascii="Times New Roman" w:hAnsi="Times New Roman"/>
          <w:bCs/>
          <w:sz w:val="24"/>
          <w:szCs w:val="24"/>
          <w:lang w:val="en-GB"/>
        </w:rPr>
        <w:t xml:space="preserve">, D., Dowson, M., </w:t>
      </w:r>
      <w:proofErr w:type="spellStart"/>
      <w:r w:rsidRPr="001F5FFA">
        <w:rPr>
          <w:rFonts w:ascii="Times New Roman" w:hAnsi="Times New Roman"/>
          <w:bCs/>
          <w:sz w:val="24"/>
          <w:szCs w:val="24"/>
          <w:lang w:val="en-GB"/>
        </w:rPr>
        <w:t>Seeshing</w:t>
      </w:r>
      <w:proofErr w:type="spellEnd"/>
      <w:r w:rsidRPr="001F5FFA">
        <w:rPr>
          <w:rFonts w:ascii="Times New Roman" w:hAnsi="Times New Roman"/>
          <w:bCs/>
          <w:sz w:val="24"/>
          <w:szCs w:val="24"/>
          <w:lang w:val="en-GB"/>
        </w:rPr>
        <w:t xml:space="preserve">, A. &amp; Genevieve, </w:t>
      </w:r>
      <w:proofErr w:type="spellStart"/>
      <w:r w:rsidRPr="001F5FFA">
        <w:rPr>
          <w:rFonts w:ascii="Times New Roman" w:hAnsi="Times New Roman"/>
          <w:bCs/>
          <w:sz w:val="24"/>
          <w:szCs w:val="24"/>
          <w:lang w:val="en-GB"/>
        </w:rPr>
        <w:t>N</w:t>
      </w:r>
      <w:r w:rsidRPr="001F5FFA">
        <w:rPr>
          <w:rStyle w:val="google-src-text1"/>
          <w:rFonts w:ascii="Times New Roman" w:hAnsi="Times New Roman"/>
          <w:bCs/>
          <w:sz w:val="24"/>
          <w:szCs w:val="24"/>
          <w:lang w:val="en-GB"/>
        </w:rPr>
        <w:t>Nelson</w:t>
      </w:r>
      <w:proofErr w:type="spellEnd"/>
      <w:proofErr w:type="gramStart"/>
      <w:r w:rsidRPr="001F5FFA">
        <w:rPr>
          <w:rStyle w:val="google-src-text1"/>
          <w:rFonts w:ascii="Times New Roman" w:hAnsi="Times New Roman"/>
          <w:bCs/>
          <w:sz w:val="24"/>
          <w:szCs w:val="24"/>
          <w:lang w:val="en-GB"/>
        </w:rPr>
        <w:t>,</w:t>
      </w:r>
      <w:r w:rsidRPr="001F5FFA">
        <w:rPr>
          <w:rFonts w:ascii="Times New Roman" w:hAnsi="Times New Roman"/>
          <w:sz w:val="24"/>
          <w:szCs w:val="24"/>
          <w:lang w:val="en-GB"/>
        </w:rPr>
        <w:t>.</w:t>
      </w:r>
      <w:proofErr w:type="gramEnd"/>
      <w:r w:rsidRPr="001F5FFA">
        <w:rPr>
          <w:rFonts w:ascii="Times New Roman" w:hAnsi="Times New Roman"/>
          <w:sz w:val="24"/>
          <w:szCs w:val="24"/>
          <w:lang w:val="en-GB"/>
        </w:rPr>
        <w:t xml:space="preserve"> </w:t>
      </w:r>
      <w:r w:rsidRPr="001F5FFA">
        <w:rPr>
          <w:rFonts w:ascii="Times New Roman" w:hAnsi="Times New Roman"/>
          <w:sz w:val="24"/>
          <w:szCs w:val="24"/>
          <w:lang w:val="en-US"/>
        </w:rPr>
        <w:t xml:space="preserve">(2000). Self-esteem, academic interest and academic performance: the influence of significant others. </w:t>
      </w:r>
      <w:r w:rsidRPr="001F5FFA">
        <w:rPr>
          <w:rFonts w:ascii="Times New Roman" w:hAnsi="Times New Roman"/>
          <w:bCs/>
          <w:sz w:val="24"/>
          <w:szCs w:val="24"/>
          <w:lang w:val="es-CL"/>
        </w:rPr>
        <w:t>Centro de Investigación</w:t>
      </w:r>
      <w:r w:rsidRPr="001F5FFA">
        <w:rPr>
          <w:rFonts w:ascii="Times New Roman" w:hAnsi="Times New Roman"/>
          <w:sz w:val="24"/>
          <w:szCs w:val="24"/>
          <w:lang w:val="es-CL"/>
        </w:rPr>
        <w:t>, </w:t>
      </w:r>
      <w:r w:rsidRPr="001F5FFA">
        <w:rPr>
          <w:rFonts w:ascii="Times New Roman" w:hAnsi="Times New Roman"/>
          <w:bCs/>
          <w:sz w:val="24"/>
          <w:szCs w:val="24"/>
          <w:lang w:val="es-CL"/>
        </w:rPr>
        <w:t xml:space="preserve">Universidad de Western </w:t>
      </w:r>
      <w:proofErr w:type="spellStart"/>
      <w:r w:rsidRPr="001F5FFA">
        <w:rPr>
          <w:rFonts w:ascii="Times New Roman" w:hAnsi="Times New Roman"/>
          <w:bCs/>
          <w:sz w:val="24"/>
          <w:szCs w:val="24"/>
          <w:lang w:val="es-CL"/>
        </w:rPr>
        <w:t>Sydney</w:t>
      </w:r>
      <w:proofErr w:type="spellEnd"/>
      <w:r w:rsidRPr="001F5FFA">
        <w:rPr>
          <w:rFonts w:ascii="Times New Roman" w:hAnsi="Times New Roman"/>
          <w:sz w:val="24"/>
          <w:szCs w:val="24"/>
          <w:lang w:val="es-CL"/>
        </w:rPr>
        <w:t>, </w:t>
      </w:r>
      <w:r w:rsidRPr="001F5FFA">
        <w:rPr>
          <w:rFonts w:ascii="Times New Roman" w:hAnsi="Times New Roman"/>
          <w:bCs/>
          <w:sz w:val="24"/>
          <w:szCs w:val="24"/>
          <w:lang w:val="es-CL"/>
        </w:rPr>
        <w:t>Australia</w:t>
      </w:r>
      <w:r w:rsidRPr="001F5FFA">
        <w:rPr>
          <w:rFonts w:ascii="Times New Roman" w:hAnsi="Times New Roman"/>
          <w:bCs/>
          <w:i/>
          <w:iCs/>
          <w:sz w:val="24"/>
          <w:szCs w:val="24"/>
          <w:lang w:val="es-CL"/>
        </w:rPr>
        <w:t xml:space="preserve">. </w:t>
      </w:r>
    </w:p>
    <w:p w:rsidR="004D46D8" w:rsidRPr="001F5FFA" w:rsidRDefault="001171B6" w:rsidP="007C6D31">
      <w:pPr>
        <w:spacing w:after="0" w:line="240" w:lineRule="auto"/>
        <w:ind w:left="567" w:hanging="567"/>
        <w:jc w:val="both"/>
        <w:rPr>
          <w:rFonts w:ascii="Times New Roman" w:hAnsi="Times New Roman"/>
          <w:bCs/>
          <w:color w:val="222222"/>
          <w:sz w:val="24"/>
          <w:szCs w:val="24"/>
          <w:highlight w:val="white"/>
          <w:lang w:val="es-CL" w:eastAsia="es-CL"/>
        </w:rPr>
      </w:pPr>
      <w:proofErr w:type="spellStart"/>
      <w:r w:rsidRPr="007D3817">
        <w:rPr>
          <w:rFonts w:ascii="Times New Roman" w:hAnsi="Times New Roman"/>
          <w:sz w:val="24"/>
          <w:szCs w:val="24"/>
          <w:lang w:val="es-CL" w:eastAsia="es-CL"/>
        </w:rPr>
        <w:t>Meng</w:t>
      </w:r>
      <w:proofErr w:type="spellEnd"/>
      <w:r w:rsidRPr="007D3817">
        <w:rPr>
          <w:rFonts w:ascii="Times New Roman" w:hAnsi="Times New Roman"/>
          <w:sz w:val="24"/>
          <w:szCs w:val="24"/>
          <w:lang w:val="es-CL" w:eastAsia="es-CL"/>
        </w:rPr>
        <w:t xml:space="preserve">, X.-L., &amp; </w:t>
      </w:r>
      <w:proofErr w:type="spellStart"/>
      <w:r w:rsidRPr="007D3817">
        <w:rPr>
          <w:rFonts w:ascii="Times New Roman" w:hAnsi="Times New Roman"/>
          <w:sz w:val="24"/>
          <w:szCs w:val="24"/>
          <w:lang w:val="es-CL" w:eastAsia="es-CL"/>
        </w:rPr>
        <w:t>Rubin</w:t>
      </w:r>
      <w:proofErr w:type="spellEnd"/>
      <w:r w:rsidRPr="007D3817">
        <w:rPr>
          <w:rFonts w:ascii="Times New Roman" w:hAnsi="Times New Roman"/>
          <w:sz w:val="24"/>
          <w:szCs w:val="24"/>
          <w:lang w:val="es-CL" w:eastAsia="es-CL"/>
        </w:rPr>
        <w:t xml:space="preserve">, D. B. (1992). </w:t>
      </w:r>
      <w:proofErr w:type="gramStart"/>
      <w:r w:rsidRPr="001F5FFA">
        <w:rPr>
          <w:rFonts w:ascii="Times New Roman" w:hAnsi="Times New Roman"/>
          <w:sz w:val="24"/>
          <w:szCs w:val="24"/>
          <w:lang w:val="en-US" w:eastAsia="es-CL"/>
        </w:rPr>
        <w:t>Performing likelihood ratio tests with multiply-imputed Data Sets.</w:t>
      </w:r>
      <w:proofErr w:type="gramEnd"/>
      <w:r w:rsidRPr="001F5FFA">
        <w:rPr>
          <w:rFonts w:ascii="Times New Roman" w:hAnsi="Times New Roman"/>
          <w:sz w:val="24"/>
          <w:szCs w:val="24"/>
          <w:lang w:val="en-US" w:eastAsia="es-CL"/>
        </w:rPr>
        <w:t xml:space="preserve"> </w:t>
      </w:r>
      <w:proofErr w:type="spellStart"/>
      <w:r w:rsidRPr="001F5FFA">
        <w:rPr>
          <w:rFonts w:ascii="Times New Roman" w:hAnsi="Times New Roman"/>
          <w:i/>
          <w:sz w:val="24"/>
          <w:szCs w:val="24"/>
          <w:lang w:val="es-CL" w:eastAsia="es-CL"/>
        </w:rPr>
        <w:t>Biometrika</w:t>
      </w:r>
      <w:proofErr w:type="spellEnd"/>
      <w:r w:rsidRPr="001F5FFA">
        <w:rPr>
          <w:rFonts w:ascii="Times New Roman" w:hAnsi="Times New Roman"/>
          <w:sz w:val="24"/>
          <w:szCs w:val="24"/>
          <w:lang w:val="es-CL" w:eastAsia="es-CL"/>
        </w:rPr>
        <w:t xml:space="preserve">, </w:t>
      </w:r>
      <w:r w:rsidRPr="001F5FFA">
        <w:rPr>
          <w:rFonts w:ascii="Times New Roman" w:hAnsi="Times New Roman"/>
          <w:i/>
          <w:sz w:val="24"/>
          <w:szCs w:val="24"/>
          <w:lang w:val="es-CL" w:eastAsia="es-CL"/>
        </w:rPr>
        <w:t>79</w:t>
      </w:r>
      <w:r w:rsidRPr="001F5FFA">
        <w:rPr>
          <w:rFonts w:ascii="Times New Roman" w:hAnsi="Times New Roman"/>
          <w:sz w:val="24"/>
          <w:szCs w:val="24"/>
          <w:lang w:val="es-CL" w:eastAsia="es-CL"/>
        </w:rPr>
        <w:t xml:space="preserve">(1), 103. </w:t>
      </w:r>
      <w:proofErr w:type="gramStart"/>
      <w:r w:rsidRPr="001F5FFA">
        <w:rPr>
          <w:rFonts w:ascii="Times New Roman" w:hAnsi="Times New Roman"/>
          <w:sz w:val="24"/>
          <w:szCs w:val="24"/>
          <w:lang w:val="es-CL" w:eastAsia="es-CL"/>
        </w:rPr>
        <w:t>doi:</w:t>
      </w:r>
      <w:proofErr w:type="gramEnd"/>
      <w:r w:rsidRPr="001F5FFA">
        <w:rPr>
          <w:rFonts w:ascii="Times New Roman" w:hAnsi="Times New Roman"/>
          <w:sz w:val="24"/>
          <w:szCs w:val="24"/>
          <w:lang w:val="es-CL" w:eastAsia="es-CL"/>
        </w:rPr>
        <w:t>10.2307/2337151</w:t>
      </w:r>
    </w:p>
    <w:p w:rsidR="004D46D8" w:rsidRPr="001F5FFA" w:rsidRDefault="001171B6" w:rsidP="007C6D31">
      <w:pPr>
        <w:spacing w:after="0" w:line="240" w:lineRule="auto"/>
        <w:ind w:left="567" w:hanging="567"/>
        <w:jc w:val="both"/>
        <w:rPr>
          <w:rFonts w:ascii="Times New Roman" w:hAnsi="Times New Roman"/>
          <w:sz w:val="24"/>
          <w:szCs w:val="24"/>
          <w:lang w:val="es-CL"/>
        </w:rPr>
      </w:pPr>
      <w:proofErr w:type="spellStart"/>
      <w:r w:rsidRPr="001F5FFA">
        <w:rPr>
          <w:rFonts w:ascii="Times New Roman" w:hAnsi="Times New Roman"/>
          <w:sz w:val="24"/>
          <w:szCs w:val="24"/>
          <w:lang w:val="es-CL"/>
        </w:rPr>
        <w:lastRenderedPageBreak/>
        <w:t>Miñano</w:t>
      </w:r>
      <w:proofErr w:type="spellEnd"/>
      <w:r w:rsidRPr="001F5FFA">
        <w:rPr>
          <w:rFonts w:ascii="Times New Roman" w:hAnsi="Times New Roman"/>
          <w:sz w:val="24"/>
          <w:szCs w:val="24"/>
          <w:lang w:val="es-CL"/>
        </w:rPr>
        <w:t xml:space="preserve">, P. </w:t>
      </w:r>
      <w:r w:rsidRPr="001F5FFA">
        <w:rPr>
          <w:rFonts w:ascii="Times New Roman" w:hAnsi="Times New Roman"/>
          <w:bCs/>
          <w:color w:val="222222"/>
          <w:sz w:val="24"/>
          <w:szCs w:val="24"/>
          <w:shd w:val="clear" w:color="auto" w:fill="FFFFFF"/>
          <w:lang w:val="es-CL"/>
        </w:rPr>
        <w:t>&amp;</w:t>
      </w:r>
      <w:r w:rsidRPr="001F5FFA">
        <w:rPr>
          <w:rFonts w:ascii="Times New Roman" w:hAnsi="Times New Roman"/>
          <w:sz w:val="24"/>
          <w:szCs w:val="24"/>
          <w:lang w:val="es-CL"/>
        </w:rPr>
        <w:t xml:space="preserve"> Castejón, J. L. (2011). Variables cognitivas y motivacionales en el rendimiento académico en Lengua y Matemáticas: un modelo estructural. </w:t>
      </w:r>
      <w:r w:rsidRPr="001F5FFA">
        <w:rPr>
          <w:rFonts w:ascii="Times New Roman" w:hAnsi="Times New Roman"/>
          <w:i/>
          <w:iCs/>
          <w:sz w:val="24"/>
          <w:szCs w:val="24"/>
          <w:lang w:val="es-CL"/>
        </w:rPr>
        <w:t xml:space="preserve">Revista de </w:t>
      </w:r>
      <w:proofErr w:type="spellStart"/>
      <w:r w:rsidRPr="001F5FFA">
        <w:rPr>
          <w:rFonts w:ascii="Times New Roman" w:hAnsi="Times New Roman"/>
          <w:i/>
          <w:iCs/>
          <w:sz w:val="24"/>
          <w:szCs w:val="24"/>
          <w:lang w:val="es-CL"/>
        </w:rPr>
        <w:t>Psicodidáctica</w:t>
      </w:r>
      <w:proofErr w:type="spellEnd"/>
      <w:r w:rsidRPr="001F5FFA">
        <w:rPr>
          <w:rFonts w:ascii="Times New Roman" w:hAnsi="Times New Roman"/>
          <w:i/>
          <w:iCs/>
          <w:sz w:val="24"/>
          <w:szCs w:val="24"/>
          <w:lang w:val="es-CL"/>
        </w:rPr>
        <w:t>,</w:t>
      </w:r>
      <w:r w:rsidRPr="001F5FFA">
        <w:rPr>
          <w:rFonts w:ascii="Times New Roman" w:hAnsi="Times New Roman"/>
          <w:sz w:val="24"/>
          <w:szCs w:val="24"/>
          <w:lang w:val="es-CL"/>
        </w:rPr>
        <w:t xml:space="preserve"> </w:t>
      </w:r>
      <w:r w:rsidRPr="001F5FFA">
        <w:rPr>
          <w:rFonts w:ascii="Times New Roman" w:hAnsi="Times New Roman"/>
          <w:i/>
          <w:sz w:val="24"/>
          <w:szCs w:val="24"/>
          <w:lang w:val="es-CL"/>
        </w:rPr>
        <w:t>16</w:t>
      </w:r>
      <w:r w:rsidRPr="001F5FFA">
        <w:rPr>
          <w:rFonts w:ascii="Times New Roman" w:hAnsi="Times New Roman"/>
          <w:sz w:val="24"/>
          <w:szCs w:val="24"/>
          <w:lang w:val="es-CL"/>
        </w:rPr>
        <w:t xml:space="preserve"> (2), 203-230.</w:t>
      </w:r>
    </w:p>
    <w:p w:rsidR="00EF34BE" w:rsidRPr="001F5FFA" w:rsidRDefault="00EF34BE" w:rsidP="007C6D31">
      <w:pPr>
        <w:spacing w:after="0" w:line="240" w:lineRule="auto"/>
        <w:ind w:left="567" w:hanging="567"/>
        <w:jc w:val="both"/>
        <w:rPr>
          <w:rFonts w:ascii="Times New Roman" w:hAnsi="Times New Roman"/>
          <w:bCs/>
          <w:iCs/>
          <w:sz w:val="24"/>
          <w:szCs w:val="24"/>
          <w:lang w:val="en-US" w:eastAsia="es-CL"/>
        </w:rPr>
      </w:pPr>
      <w:proofErr w:type="spellStart"/>
      <w:r w:rsidRPr="007D3817">
        <w:rPr>
          <w:rFonts w:ascii="Times New Roman" w:hAnsi="Times New Roman"/>
          <w:bCs/>
          <w:iCs/>
          <w:sz w:val="24"/>
          <w:szCs w:val="24"/>
          <w:lang w:val="es-CL" w:eastAsia="es-CL"/>
        </w:rPr>
        <w:t>O´Mara</w:t>
      </w:r>
      <w:proofErr w:type="spellEnd"/>
      <w:r w:rsidRPr="007D3817">
        <w:rPr>
          <w:rFonts w:ascii="Times New Roman" w:hAnsi="Times New Roman"/>
          <w:bCs/>
          <w:iCs/>
          <w:sz w:val="24"/>
          <w:szCs w:val="24"/>
          <w:lang w:val="es-CL" w:eastAsia="es-CL"/>
        </w:rPr>
        <w:t xml:space="preserve">, A. (2003). </w:t>
      </w:r>
      <w:proofErr w:type="spellStart"/>
      <w:r w:rsidRPr="007D3817">
        <w:rPr>
          <w:rFonts w:ascii="Times New Roman" w:hAnsi="Times New Roman"/>
          <w:bCs/>
          <w:iCs/>
          <w:sz w:val="24"/>
          <w:szCs w:val="24"/>
          <w:lang w:val="es-CL" w:eastAsia="es-CL"/>
        </w:rPr>
        <w:t>Evaluating</w:t>
      </w:r>
      <w:proofErr w:type="spellEnd"/>
      <w:r w:rsidRPr="007D3817">
        <w:rPr>
          <w:rFonts w:ascii="Times New Roman" w:hAnsi="Times New Roman"/>
          <w:bCs/>
          <w:iCs/>
          <w:sz w:val="24"/>
          <w:szCs w:val="24"/>
          <w:lang w:val="es-CL" w:eastAsia="es-CL"/>
        </w:rPr>
        <w:t xml:space="preserve"> </w:t>
      </w:r>
      <w:proofErr w:type="spellStart"/>
      <w:r w:rsidRPr="007D3817">
        <w:rPr>
          <w:rFonts w:ascii="Times New Roman" w:hAnsi="Times New Roman"/>
          <w:bCs/>
          <w:iCs/>
          <w:sz w:val="24"/>
          <w:szCs w:val="24"/>
          <w:lang w:val="es-CL" w:eastAsia="es-CL"/>
        </w:rPr>
        <w:t>self</w:t>
      </w:r>
      <w:proofErr w:type="spellEnd"/>
      <w:r w:rsidRPr="007D3817">
        <w:rPr>
          <w:rFonts w:ascii="Times New Roman" w:hAnsi="Times New Roman"/>
          <w:bCs/>
          <w:iCs/>
          <w:sz w:val="24"/>
          <w:szCs w:val="24"/>
          <w:lang w:val="es-CL" w:eastAsia="es-CL"/>
        </w:rPr>
        <w:t xml:space="preserve">-concept </w:t>
      </w:r>
      <w:proofErr w:type="spellStart"/>
      <w:r w:rsidRPr="007D3817">
        <w:rPr>
          <w:rFonts w:ascii="Times New Roman" w:hAnsi="Times New Roman"/>
          <w:bCs/>
          <w:iCs/>
          <w:sz w:val="24"/>
          <w:szCs w:val="24"/>
          <w:lang w:val="es-CL" w:eastAsia="es-CL"/>
        </w:rPr>
        <w:t>interventions</w:t>
      </w:r>
      <w:proofErr w:type="spellEnd"/>
      <w:r w:rsidRPr="007D3817">
        <w:rPr>
          <w:rFonts w:ascii="Times New Roman" w:hAnsi="Times New Roman"/>
          <w:bCs/>
          <w:iCs/>
          <w:sz w:val="24"/>
          <w:szCs w:val="24"/>
          <w:lang w:val="es-CL" w:eastAsia="es-CL"/>
        </w:rPr>
        <w:t xml:space="preserve"> </w:t>
      </w:r>
      <w:proofErr w:type="spellStart"/>
      <w:r w:rsidRPr="007D3817">
        <w:rPr>
          <w:rFonts w:ascii="Times New Roman" w:hAnsi="Times New Roman"/>
          <w:bCs/>
          <w:iCs/>
          <w:sz w:val="24"/>
          <w:szCs w:val="24"/>
          <w:lang w:val="es-CL" w:eastAsia="es-CL"/>
        </w:rPr>
        <w:t>from</w:t>
      </w:r>
      <w:proofErr w:type="spellEnd"/>
      <w:r w:rsidRPr="007D3817">
        <w:rPr>
          <w:rFonts w:ascii="Times New Roman" w:hAnsi="Times New Roman"/>
          <w:bCs/>
          <w:iCs/>
          <w:sz w:val="24"/>
          <w:szCs w:val="24"/>
          <w:lang w:val="es-CL" w:eastAsia="es-CL"/>
        </w:rPr>
        <w:t xml:space="preserve"> a multidimensional </w:t>
      </w:r>
      <w:proofErr w:type="spellStart"/>
      <w:r w:rsidRPr="007D3817">
        <w:rPr>
          <w:rFonts w:ascii="Times New Roman" w:hAnsi="Times New Roman"/>
          <w:bCs/>
          <w:iCs/>
          <w:sz w:val="24"/>
          <w:szCs w:val="24"/>
          <w:lang w:val="es-CL" w:eastAsia="es-CL"/>
        </w:rPr>
        <w:t>perspective</w:t>
      </w:r>
      <w:proofErr w:type="spellEnd"/>
      <w:r w:rsidRPr="007D3817">
        <w:rPr>
          <w:rFonts w:ascii="Times New Roman" w:hAnsi="Times New Roman"/>
          <w:bCs/>
          <w:iCs/>
          <w:sz w:val="24"/>
          <w:szCs w:val="24"/>
          <w:lang w:val="es-CL" w:eastAsia="es-CL"/>
        </w:rPr>
        <w:t>: a meta-</w:t>
      </w:r>
      <w:proofErr w:type="spellStart"/>
      <w:r w:rsidRPr="007D3817">
        <w:rPr>
          <w:rFonts w:ascii="Times New Roman" w:hAnsi="Times New Roman"/>
          <w:bCs/>
          <w:iCs/>
          <w:sz w:val="24"/>
          <w:szCs w:val="24"/>
          <w:lang w:val="es-CL" w:eastAsia="es-CL"/>
        </w:rPr>
        <w:t>analysis</w:t>
      </w:r>
      <w:proofErr w:type="spellEnd"/>
      <w:r w:rsidRPr="007D3817">
        <w:rPr>
          <w:rFonts w:ascii="Times New Roman" w:hAnsi="Times New Roman"/>
          <w:bCs/>
          <w:iCs/>
          <w:sz w:val="24"/>
          <w:szCs w:val="24"/>
          <w:lang w:val="es-CL" w:eastAsia="es-CL"/>
        </w:rPr>
        <w:t xml:space="preserve">. </w:t>
      </w:r>
      <w:proofErr w:type="gramStart"/>
      <w:r w:rsidRPr="001F5FFA">
        <w:rPr>
          <w:rFonts w:ascii="Times New Roman" w:hAnsi="Times New Roman"/>
          <w:bCs/>
          <w:iCs/>
          <w:sz w:val="24"/>
          <w:szCs w:val="24"/>
          <w:lang w:val="en-US" w:eastAsia="es-CL"/>
        </w:rPr>
        <w:t>SELF Research Centre, University of Western Sydney.</w:t>
      </w:r>
      <w:proofErr w:type="gramEnd"/>
    </w:p>
    <w:p w:rsidR="00FE2D45" w:rsidRPr="001F5FFA" w:rsidRDefault="00FE2D45" w:rsidP="007C6D31">
      <w:pPr>
        <w:spacing w:after="0" w:line="240" w:lineRule="auto"/>
        <w:ind w:left="567" w:hanging="567"/>
        <w:jc w:val="both"/>
        <w:rPr>
          <w:rFonts w:ascii="Times New Roman" w:hAnsi="Times New Roman"/>
          <w:sz w:val="24"/>
          <w:szCs w:val="24"/>
          <w:lang w:val="es-CL"/>
        </w:rPr>
      </w:pPr>
      <w:r w:rsidRPr="007D3817">
        <w:rPr>
          <w:rFonts w:ascii="Times New Roman" w:hAnsi="Times New Roman"/>
          <w:bCs/>
          <w:sz w:val="24"/>
          <w:szCs w:val="24"/>
          <w:lang w:val="en-US"/>
        </w:rPr>
        <w:t xml:space="preserve">O´Mara, A., Marsh, H., Craven, R. &amp; Debus, R. (2005). </w:t>
      </w:r>
      <w:r w:rsidRPr="001F5FFA">
        <w:rPr>
          <w:rFonts w:ascii="Times New Roman" w:hAnsi="Times New Roman"/>
          <w:bCs/>
          <w:sz w:val="24"/>
          <w:szCs w:val="24"/>
          <w:lang w:val="en-US"/>
        </w:rPr>
        <w:t>Self-Concept intervention research in school settings: a multivariate, multilevel model meta-analysis</w:t>
      </w:r>
      <w:r w:rsidRPr="001F5FFA">
        <w:rPr>
          <w:rFonts w:ascii="Times New Roman" w:hAnsi="Times New Roman"/>
          <w:bCs/>
          <w:i/>
          <w:iCs/>
          <w:sz w:val="24"/>
          <w:szCs w:val="24"/>
          <w:lang w:val="en-US" w:eastAsia="es-CL"/>
        </w:rPr>
        <w:t xml:space="preserve"> </w:t>
      </w:r>
      <w:r w:rsidRPr="001F5FFA">
        <w:rPr>
          <w:rFonts w:ascii="Times New Roman" w:hAnsi="Times New Roman"/>
          <w:bCs/>
          <w:iCs/>
          <w:sz w:val="24"/>
          <w:szCs w:val="24"/>
          <w:lang w:val="en-US" w:eastAsia="es-CL"/>
        </w:rPr>
        <w:t xml:space="preserve">SELF Research Centre, University of Western Sydney, Australia. </w:t>
      </w:r>
      <w:r w:rsidRPr="001F5FFA">
        <w:rPr>
          <w:rFonts w:ascii="Times New Roman" w:hAnsi="Times New Roman"/>
          <w:bCs/>
          <w:iCs/>
          <w:sz w:val="24"/>
          <w:szCs w:val="24"/>
          <w:lang w:val="es-CL" w:eastAsia="es-CL"/>
        </w:rPr>
        <w:t>Recuperado de: http://www.aare.edu.au/data/publications/2005/oma05401.pdf</w:t>
      </w:r>
    </w:p>
    <w:p w:rsidR="004D46D8" w:rsidRPr="001F5FFA" w:rsidRDefault="001171B6" w:rsidP="007C6D31">
      <w:pPr>
        <w:spacing w:after="0" w:line="240" w:lineRule="auto"/>
        <w:ind w:left="567" w:hanging="567"/>
        <w:jc w:val="both"/>
        <w:rPr>
          <w:rFonts w:ascii="Times New Roman" w:hAnsi="Times New Roman"/>
          <w:sz w:val="24"/>
          <w:szCs w:val="24"/>
          <w:lang w:val="en-US"/>
        </w:rPr>
      </w:pPr>
      <w:proofErr w:type="spellStart"/>
      <w:r w:rsidRPr="001F5FFA">
        <w:rPr>
          <w:rFonts w:ascii="Times New Roman" w:hAnsi="Times New Roman"/>
          <w:sz w:val="24"/>
          <w:szCs w:val="24"/>
          <w:lang w:val="es-CL"/>
        </w:rPr>
        <w:t>O´Mara</w:t>
      </w:r>
      <w:proofErr w:type="spellEnd"/>
      <w:r w:rsidRPr="001F5FFA">
        <w:rPr>
          <w:rFonts w:ascii="Times New Roman" w:hAnsi="Times New Roman"/>
          <w:sz w:val="24"/>
          <w:szCs w:val="24"/>
          <w:lang w:val="es-CL"/>
        </w:rPr>
        <w:t xml:space="preserve">, A., </w:t>
      </w:r>
      <w:proofErr w:type="spellStart"/>
      <w:r w:rsidRPr="001F5FFA">
        <w:rPr>
          <w:rFonts w:ascii="Times New Roman" w:hAnsi="Times New Roman"/>
          <w:sz w:val="24"/>
          <w:szCs w:val="24"/>
          <w:lang w:val="es-CL"/>
        </w:rPr>
        <w:t>Marsh</w:t>
      </w:r>
      <w:proofErr w:type="spellEnd"/>
      <w:r w:rsidRPr="001F5FFA">
        <w:rPr>
          <w:rFonts w:ascii="Times New Roman" w:hAnsi="Times New Roman"/>
          <w:sz w:val="24"/>
          <w:szCs w:val="24"/>
          <w:lang w:val="es-CL"/>
        </w:rPr>
        <w:t xml:space="preserve">, </w:t>
      </w:r>
      <w:r w:rsidR="00FE2D45" w:rsidRPr="001F5FFA">
        <w:rPr>
          <w:rFonts w:ascii="Times New Roman" w:hAnsi="Times New Roman"/>
          <w:sz w:val="24"/>
          <w:szCs w:val="24"/>
          <w:lang w:val="es-CL"/>
        </w:rPr>
        <w:t xml:space="preserve">H., </w:t>
      </w:r>
      <w:proofErr w:type="spellStart"/>
      <w:r w:rsidR="00FE2D45" w:rsidRPr="001F5FFA">
        <w:rPr>
          <w:rFonts w:ascii="Times New Roman" w:hAnsi="Times New Roman"/>
          <w:sz w:val="24"/>
          <w:szCs w:val="24"/>
          <w:lang w:val="es-CL"/>
        </w:rPr>
        <w:t>Craven</w:t>
      </w:r>
      <w:proofErr w:type="spellEnd"/>
      <w:r w:rsidR="00FE2D45" w:rsidRPr="001F5FFA">
        <w:rPr>
          <w:rFonts w:ascii="Times New Roman" w:hAnsi="Times New Roman"/>
          <w:sz w:val="24"/>
          <w:szCs w:val="24"/>
          <w:lang w:val="es-CL"/>
        </w:rPr>
        <w:t xml:space="preserve">, R. &amp; </w:t>
      </w:r>
      <w:proofErr w:type="spellStart"/>
      <w:r w:rsidR="00FE2D45" w:rsidRPr="001F5FFA">
        <w:rPr>
          <w:rFonts w:ascii="Times New Roman" w:hAnsi="Times New Roman"/>
          <w:sz w:val="24"/>
          <w:szCs w:val="24"/>
          <w:lang w:val="es-CL"/>
        </w:rPr>
        <w:t>Debus</w:t>
      </w:r>
      <w:proofErr w:type="spellEnd"/>
      <w:r w:rsidR="00FE2D45" w:rsidRPr="001F5FFA">
        <w:rPr>
          <w:rFonts w:ascii="Times New Roman" w:hAnsi="Times New Roman"/>
          <w:sz w:val="24"/>
          <w:szCs w:val="24"/>
          <w:lang w:val="es-CL"/>
        </w:rPr>
        <w:t>, R. (2006</w:t>
      </w:r>
      <w:r w:rsidRPr="001F5FFA">
        <w:rPr>
          <w:rFonts w:ascii="Times New Roman" w:hAnsi="Times New Roman"/>
          <w:sz w:val="24"/>
          <w:szCs w:val="24"/>
          <w:lang w:val="es-CL"/>
        </w:rPr>
        <w:t xml:space="preserve">). </w:t>
      </w:r>
      <w:r w:rsidRPr="001F5FFA">
        <w:rPr>
          <w:rFonts w:ascii="Times New Roman" w:hAnsi="Times New Roman"/>
          <w:sz w:val="24"/>
          <w:szCs w:val="24"/>
          <w:lang w:val="en-US"/>
        </w:rPr>
        <w:t xml:space="preserve">Do self-concept interventions make a difference? </w:t>
      </w:r>
      <w:proofErr w:type="gramStart"/>
      <w:r w:rsidRPr="001F5FFA">
        <w:rPr>
          <w:rFonts w:ascii="Times New Roman" w:hAnsi="Times New Roman"/>
          <w:sz w:val="24"/>
          <w:szCs w:val="24"/>
          <w:lang w:val="en-US"/>
        </w:rPr>
        <w:t xml:space="preserve">A synergistic blend of construct validation and meta-analysis, </w:t>
      </w:r>
      <w:r w:rsidRPr="001F5FFA">
        <w:rPr>
          <w:rFonts w:ascii="Times New Roman" w:hAnsi="Times New Roman"/>
          <w:i/>
          <w:sz w:val="24"/>
          <w:szCs w:val="24"/>
          <w:lang w:val="en-US"/>
        </w:rPr>
        <w:t xml:space="preserve">Educational Psychologist, 41 </w:t>
      </w:r>
      <w:r w:rsidRPr="001F5FFA">
        <w:rPr>
          <w:rFonts w:ascii="Times New Roman" w:hAnsi="Times New Roman"/>
          <w:sz w:val="24"/>
          <w:szCs w:val="24"/>
          <w:lang w:val="en-US"/>
        </w:rPr>
        <w:t>(3), 181-206.</w:t>
      </w:r>
      <w:proofErr w:type="gramEnd"/>
    </w:p>
    <w:p w:rsidR="00934B0A" w:rsidRPr="001F5FFA" w:rsidRDefault="00934B0A" w:rsidP="007C6D31">
      <w:pPr>
        <w:autoSpaceDE w:val="0"/>
        <w:autoSpaceDN w:val="0"/>
        <w:adjustRightInd w:val="0"/>
        <w:spacing w:after="0" w:line="240" w:lineRule="auto"/>
        <w:ind w:left="567" w:hanging="567"/>
        <w:jc w:val="both"/>
        <w:rPr>
          <w:rFonts w:ascii="Times New Roman" w:eastAsia="Times New Roman" w:hAnsi="Times New Roman"/>
          <w:color w:val="000000"/>
          <w:sz w:val="24"/>
          <w:szCs w:val="24"/>
        </w:rPr>
      </w:pPr>
      <w:proofErr w:type="spellStart"/>
      <w:r w:rsidRPr="001F5FFA">
        <w:rPr>
          <w:rFonts w:ascii="Times New Roman" w:eastAsia="Times New Roman" w:hAnsi="Times New Roman"/>
          <w:color w:val="000000"/>
          <w:sz w:val="24"/>
          <w:szCs w:val="24"/>
        </w:rPr>
        <w:t>Paoloni</w:t>
      </w:r>
      <w:proofErr w:type="spellEnd"/>
      <w:r w:rsidRPr="001F5FFA">
        <w:rPr>
          <w:rFonts w:ascii="Times New Roman" w:eastAsia="Times New Roman" w:hAnsi="Times New Roman"/>
          <w:color w:val="000000"/>
          <w:sz w:val="24"/>
          <w:szCs w:val="24"/>
        </w:rPr>
        <w:t xml:space="preserve">, P. &amp; </w:t>
      </w:r>
      <w:proofErr w:type="spellStart"/>
      <w:r w:rsidRPr="001F5FFA">
        <w:rPr>
          <w:rFonts w:ascii="Times New Roman" w:eastAsia="Times New Roman" w:hAnsi="Times New Roman"/>
          <w:color w:val="000000"/>
          <w:sz w:val="24"/>
          <w:szCs w:val="24"/>
        </w:rPr>
        <w:t>Bonetto</w:t>
      </w:r>
      <w:proofErr w:type="spellEnd"/>
      <w:r w:rsidRPr="001F5FFA">
        <w:rPr>
          <w:rFonts w:ascii="Times New Roman" w:eastAsia="Times New Roman" w:hAnsi="Times New Roman"/>
          <w:color w:val="000000"/>
          <w:sz w:val="24"/>
          <w:szCs w:val="24"/>
        </w:rPr>
        <w:t xml:space="preserve">, V. (2013l).Creencias de autoeficacia y rendimiento académico en estudiantes universitarios. </w:t>
      </w:r>
      <w:r w:rsidRPr="001F5FFA">
        <w:rPr>
          <w:rFonts w:ascii="Times New Roman" w:eastAsia="Times New Roman" w:hAnsi="Times New Roman"/>
          <w:i/>
          <w:iCs/>
          <w:color w:val="000000"/>
          <w:sz w:val="24"/>
          <w:szCs w:val="24"/>
        </w:rPr>
        <w:t>Revista Psicología Científica</w:t>
      </w:r>
      <w:r w:rsidRPr="001F5FFA">
        <w:rPr>
          <w:rFonts w:ascii="Times New Roman" w:eastAsia="Times New Roman" w:hAnsi="Times New Roman"/>
          <w:color w:val="000000"/>
          <w:sz w:val="24"/>
          <w:szCs w:val="24"/>
        </w:rPr>
        <w:t xml:space="preserve">, 15(5). </w:t>
      </w:r>
    </w:p>
    <w:p w:rsidR="00934B0A" w:rsidRPr="001F5FFA" w:rsidRDefault="00934B0A" w:rsidP="007C6D31">
      <w:pPr>
        <w:spacing w:after="0" w:line="240" w:lineRule="auto"/>
        <w:ind w:left="567" w:hanging="567"/>
        <w:jc w:val="both"/>
        <w:rPr>
          <w:rFonts w:ascii="Times New Roman" w:eastAsia="Times New Roman" w:hAnsi="Times New Roman"/>
          <w:bCs/>
          <w:sz w:val="24"/>
          <w:szCs w:val="24"/>
          <w:lang w:val="es-CL" w:eastAsia="es-CL"/>
        </w:rPr>
      </w:pPr>
      <w:r w:rsidRPr="001F5FFA">
        <w:rPr>
          <w:rFonts w:ascii="Times New Roman" w:eastAsia="Times New Roman" w:hAnsi="Times New Roman"/>
          <w:bCs/>
          <w:sz w:val="24"/>
          <w:szCs w:val="24"/>
          <w:lang w:val="es-CL" w:eastAsia="es-CL"/>
        </w:rPr>
        <w:t>Pizano, G. (2014). Las estrategias de aprendizaje y su relevancia en</w:t>
      </w:r>
      <w:r w:rsidR="008519B8">
        <w:rPr>
          <w:rFonts w:ascii="Times New Roman" w:eastAsia="Times New Roman" w:hAnsi="Times New Roman"/>
          <w:bCs/>
          <w:sz w:val="24"/>
          <w:szCs w:val="24"/>
          <w:lang w:val="es-CL" w:eastAsia="es-CL"/>
        </w:rPr>
        <w:t xml:space="preserve"> el rendimiento académico de </w:t>
      </w:r>
      <w:r w:rsidRPr="001F5FFA">
        <w:rPr>
          <w:rFonts w:ascii="Times New Roman" w:eastAsia="Times New Roman" w:hAnsi="Times New Roman"/>
          <w:bCs/>
          <w:sz w:val="24"/>
          <w:szCs w:val="24"/>
          <w:lang w:val="es-CL" w:eastAsia="es-CL"/>
        </w:rPr>
        <w:t xml:space="preserve">alumnos. </w:t>
      </w:r>
      <w:r w:rsidRPr="001F5FFA">
        <w:rPr>
          <w:rFonts w:ascii="Times New Roman" w:eastAsia="Times New Roman" w:hAnsi="Times New Roman"/>
          <w:bCs/>
          <w:i/>
          <w:sz w:val="24"/>
          <w:szCs w:val="24"/>
          <w:lang w:val="es-CL" w:eastAsia="es-CL"/>
        </w:rPr>
        <w:t>Investigación Educativa</w:t>
      </w:r>
      <w:r w:rsidR="001F5FFA">
        <w:rPr>
          <w:rFonts w:ascii="Times New Roman" w:eastAsia="Times New Roman" w:hAnsi="Times New Roman"/>
          <w:bCs/>
          <w:sz w:val="24"/>
          <w:szCs w:val="24"/>
          <w:lang w:val="es-CL" w:eastAsia="es-CL"/>
        </w:rPr>
        <w:t>, 8(14), 27 - 30. Recuperado de h</w:t>
      </w:r>
      <w:r w:rsidRPr="001F5FFA">
        <w:rPr>
          <w:rFonts w:ascii="Times New Roman" w:eastAsia="Times New Roman" w:hAnsi="Times New Roman"/>
          <w:bCs/>
          <w:sz w:val="24"/>
          <w:szCs w:val="24"/>
          <w:lang w:val="es-CL" w:eastAsia="es-CL"/>
        </w:rPr>
        <w:t>ttp://revistasinvestigacion.unmsm.edu.pe/index.php/educa/article/view/7093/626</w:t>
      </w:r>
      <w:r w:rsidR="008519B8">
        <w:rPr>
          <w:rFonts w:ascii="Times New Roman" w:eastAsia="Times New Roman" w:hAnsi="Times New Roman"/>
          <w:bCs/>
          <w:sz w:val="24"/>
          <w:szCs w:val="24"/>
          <w:lang w:val="es-CL" w:eastAsia="es-CL"/>
        </w:rPr>
        <w:t>8</w:t>
      </w:r>
    </w:p>
    <w:p w:rsidR="00426CB6" w:rsidRPr="001F5FFA" w:rsidRDefault="00426CB6" w:rsidP="007C6D31">
      <w:pPr>
        <w:autoSpaceDE w:val="0"/>
        <w:autoSpaceDN w:val="0"/>
        <w:adjustRightInd w:val="0"/>
        <w:spacing w:after="0" w:line="240" w:lineRule="auto"/>
        <w:ind w:left="567" w:hanging="567"/>
        <w:jc w:val="both"/>
        <w:rPr>
          <w:rFonts w:ascii="Times New Roman" w:hAnsi="Times New Roman"/>
          <w:sz w:val="24"/>
          <w:szCs w:val="24"/>
          <w:lang w:val="en-US"/>
        </w:rPr>
      </w:pPr>
      <w:r w:rsidRPr="001F5FFA">
        <w:rPr>
          <w:rFonts w:ascii="Times New Roman" w:hAnsi="Times New Roman"/>
          <w:sz w:val="24"/>
          <w:szCs w:val="24"/>
          <w:lang w:val="es-CL"/>
        </w:rPr>
        <w:t xml:space="preserve">Quijano, M. C. &amp; Aponte, M. (2011) El efecto de autogeneración como estrategia de rehabilitación de la memoria. </w:t>
      </w:r>
      <w:proofErr w:type="spellStart"/>
      <w:proofErr w:type="gramStart"/>
      <w:r w:rsidRPr="001F5FFA">
        <w:rPr>
          <w:rFonts w:ascii="Times New Roman" w:hAnsi="Times New Roman"/>
          <w:i/>
          <w:sz w:val="24"/>
          <w:szCs w:val="24"/>
          <w:lang w:val="en-US"/>
        </w:rPr>
        <w:t>Psychologia</w:t>
      </w:r>
      <w:proofErr w:type="spellEnd"/>
      <w:r w:rsidRPr="001F5FFA">
        <w:rPr>
          <w:rFonts w:ascii="Times New Roman" w:hAnsi="Times New Roman"/>
          <w:i/>
          <w:sz w:val="24"/>
          <w:szCs w:val="24"/>
          <w:lang w:val="en-US"/>
        </w:rPr>
        <w:t>.</w:t>
      </w:r>
      <w:proofErr w:type="gramEnd"/>
      <w:r w:rsidRPr="001F5FFA">
        <w:rPr>
          <w:rFonts w:ascii="Times New Roman" w:hAnsi="Times New Roman"/>
          <w:i/>
          <w:sz w:val="24"/>
          <w:szCs w:val="24"/>
          <w:lang w:val="en-US"/>
        </w:rPr>
        <w:t xml:space="preserve"> </w:t>
      </w:r>
      <w:proofErr w:type="spellStart"/>
      <w:r w:rsidRPr="001F5FFA">
        <w:rPr>
          <w:rFonts w:ascii="Times New Roman" w:hAnsi="Times New Roman"/>
          <w:i/>
          <w:sz w:val="24"/>
          <w:szCs w:val="24"/>
          <w:lang w:val="en-US"/>
        </w:rPr>
        <w:t>Avances</w:t>
      </w:r>
      <w:proofErr w:type="spellEnd"/>
      <w:r w:rsidRPr="001F5FFA">
        <w:rPr>
          <w:rFonts w:ascii="Times New Roman" w:hAnsi="Times New Roman"/>
          <w:i/>
          <w:sz w:val="24"/>
          <w:szCs w:val="24"/>
          <w:lang w:val="en-US"/>
        </w:rPr>
        <w:t xml:space="preserve"> de la </w:t>
      </w:r>
      <w:proofErr w:type="spellStart"/>
      <w:r w:rsidRPr="001F5FFA">
        <w:rPr>
          <w:rFonts w:ascii="Times New Roman" w:hAnsi="Times New Roman"/>
          <w:i/>
          <w:sz w:val="24"/>
          <w:szCs w:val="24"/>
          <w:lang w:val="en-US"/>
        </w:rPr>
        <w:t>Disciplina</w:t>
      </w:r>
      <w:proofErr w:type="spellEnd"/>
      <w:r w:rsidRPr="001F5FFA">
        <w:rPr>
          <w:rFonts w:ascii="Times New Roman" w:hAnsi="Times New Roman"/>
          <w:sz w:val="24"/>
          <w:szCs w:val="24"/>
          <w:lang w:val="en-US"/>
        </w:rPr>
        <w:t>, 5(2), 107-120.</w:t>
      </w:r>
    </w:p>
    <w:p w:rsidR="00426CB6" w:rsidRPr="001F5FFA" w:rsidRDefault="00426CB6" w:rsidP="007C6D31">
      <w:pPr>
        <w:autoSpaceDE w:val="0"/>
        <w:autoSpaceDN w:val="0"/>
        <w:adjustRightInd w:val="0"/>
        <w:spacing w:after="0" w:line="240" w:lineRule="auto"/>
        <w:ind w:left="567" w:hanging="567"/>
        <w:jc w:val="both"/>
        <w:rPr>
          <w:rFonts w:ascii="Times New Roman" w:hAnsi="Times New Roman"/>
          <w:sz w:val="24"/>
          <w:szCs w:val="24"/>
          <w:lang w:val="en-US"/>
        </w:rPr>
      </w:pPr>
      <w:proofErr w:type="spellStart"/>
      <w:r w:rsidRPr="001F5FFA">
        <w:rPr>
          <w:rFonts w:ascii="Times New Roman" w:hAnsi="Times New Roman"/>
          <w:sz w:val="24"/>
          <w:szCs w:val="24"/>
          <w:lang w:val="en-US"/>
        </w:rPr>
        <w:t>Ratelle</w:t>
      </w:r>
      <w:proofErr w:type="spellEnd"/>
      <w:r w:rsidRPr="001F5FFA">
        <w:rPr>
          <w:rFonts w:ascii="Times New Roman" w:hAnsi="Times New Roman"/>
          <w:sz w:val="24"/>
          <w:szCs w:val="24"/>
          <w:lang w:val="en-US"/>
        </w:rPr>
        <w:t xml:space="preserve">, C. &amp; Duchesne, S. (2014). Trajectories of psychological need satisfaction from early to late adolescence as a predictor of adjustment in school. </w:t>
      </w:r>
      <w:r w:rsidRPr="001F5FFA">
        <w:rPr>
          <w:rFonts w:ascii="Times New Roman" w:hAnsi="Times New Roman"/>
          <w:i/>
          <w:sz w:val="24"/>
          <w:szCs w:val="24"/>
          <w:lang w:val="en-US"/>
        </w:rPr>
        <w:t>Contemporary Educational Psychology, 39,</w:t>
      </w:r>
      <w:r w:rsidRPr="001F5FFA">
        <w:rPr>
          <w:rFonts w:ascii="Times New Roman" w:hAnsi="Times New Roman"/>
          <w:sz w:val="24"/>
          <w:szCs w:val="24"/>
          <w:lang w:val="en-US"/>
        </w:rPr>
        <w:t xml:space="preserve"> 388–400.</w:t>
      </w:r>
    </w:p>
    <w:p w:rsidR="004D46D8" w:rsidRPr="001F5FFA" w:rsidRDefault="001171B6" w:rsidP="007C6D31">
      <w:pPr>
        <w:spacing w:after="0" w:line="240" w:lineRule="auto"/>
        <w:ind w:left="567" w:hanging="567"/>
        <w:jc w:val="both"/>
        <w:rPr>
          <w:rFonts w:ascii="Times New Roman" w:hAnsi="Times New Roman"/>
          <w:sz w:val="24"/>
          <w:szCs w:val="24"/>
          <w:lang w:val="en-US"/>
        </w:rPr>
      </w:pPr>
      <w:proofErr w:type="gramStart"/>
      <w:r w:rsidRPr="001F5FFA">
        <w:rPr>
          <w:rFonts w:ascii="Times New Roman" w:hAnsi="Times New Roman"/>
          <w:sz w:val="24"/>
          <w:szCs w:val="24"/>
          <w:lang w:val="en-US"/>
        </w:rPr>
        <w:t>Roth, P., Switzer, F., &amp; Switzer, D. (1999).</w:t>
      </w:r>
      <w:proofErr w:type="gramEnd"/>
      <w:r w:rsidRPr="001F5FFA">
        <w:rPr>
          <w:rFonts w:ascii="Times New Roman" w:hAnsi="Times New Roman"/>
          <w:sz w:val="24"/>
          <w:szCs w:val="24"/>
          <w:lang w:val="en-US"/>
        </w:rPr>
        <w:t xml:space="preserve"> </w:t>
      </w:r>
      <w:proofErr w:type="gramStart"/>
      <w:r w:rsidRPr="001F5FFA">
        <w:rPr>
          <w:rFonts w:ascii="Times New Roman" w:hAnsi="Times New Roman"/>
          <w:sz w:val="24"/>
          <w:szCs w:val="24"/>
          <w:lang w:val="en-US"/>
        </w:rPr>
        <w:t>Missing Data in Multiple Item Scales: A Monte Carlo Analysis of Missing Data Techniques.</w:t>
      </w:r>
      <w:proofErr w:type="gramEnd"/>
      <w:r w:rsidRPr="001F5FFA">
        <w:rPr>
          <w:rFonts w:ascii="Times New Roman" w:hAnsi="Times New Roman"/>
          <w:sz w:val="24"/>
          <w:szCs w:val="24"/>
          <w:lang w:val="en-US"/>
        </w:rPr>
        <w:t xml:space="preserve"> </w:t>
      </w:r>
      <w:r w:rsidRPr="001F5FFA">
        <w:rPr>
          <w:rFonts w:ascii="Times New Roman" w:hAnsi="Times New Roman"/>
          <w:i/>
          <w:sz w:val="24"/>
          <w:szCs w:val="24"/>
          <w:lang w:val="en-US"/>
        </w:rPr>
        <w:t>Organizational Research Methods</w:t>
      </w:r>
      <w:r w:rsidRPr="001F5FFA">
        <w:rPr>
          <w:rFonts w:ascii="Times New Roman" w:hAnsi="Times New Roman"/>
          <w:sz w:val="24"/>
          <w:szCs w:val="24"/>
          <w:lang w:val="en-US"/>
        </w:rPr>
        <w:t xml:space="preserve">, </w:t>
      </w:r>
      <w:r w:rsidRPr="001F5FFA">
        <w:rPr>
          <w:rFonts w:ascii="Times New Roman" w:hAnsi="Times New Roman"/>
          <w:i/>
          <w:sz w:val="24"/>
          <w:szCs w:val="24"/>
          <w:lang w:val="en-US"/>
        </w:rPr>
        <w:t>2</w:t>
      </w:r>
      <w:r w:rsidRPr="001F5FFA">
        <w:rPr>
          <w:rFonts w:ascii="Times New Roman" w:hAnsi="Times New Roman"/>
          <w:sz w:val="24"/>
          <w:szCs w:val="24"/>
          <w:lang w:val="en-US"/>
        </w:rPr>
        <w:t xml:space="preserve">(3), 211–232. </w:t>
      </w:r>
      <w:proofErr w:type="gramStart"/>
      <w:r w:rsidRPr="001F5FFA">
        <w:rPr>
          <w:rFonts w:ascii="Times New Roman" w:hAnsi="Times New Roman"/>
          <w:sz w:val="24"/>
          <w:szCs w:val="24"/>
          <w:lang w:val="en-US"/>
        </w:rPr>
        <w:t>doi:</w:t>
      </w:r>
      <w:proofErr w:type="gramEnd"/>
      <w:r w:rsidRPr="001F5FFA">
        <w:rPr>
          <w:rFonts w:ascii="Times New Roman" w:hAnsi="Times New Roman"/>
          <w:sz w:val="24"/>
          <w:szCs w:val="24"/>
          <w:lang w:val="en-US"/>
        </w:rPr>
        <w:t>10.1177/109442819923001</w:t>
      </w:r>
    </w:p>
    <w:p w:rsidR="004D46D8" w:rsidRPr="001F5FFA" w:rsidRDefault="001171B6" w:rsidP="007C6D31">
      <w:pPr>
        <w:spacing w:after="0" w:line="240" w:lineRule="auto"/>
        <w:ind w:left="567" w:hanging="567"/>
        <w:jc w:val="both"/>
        <w:rPr>
          <w:rFonts w:ascii="Times New Roman" w:hAnsi="Times New Roman"/>
          <w:sz w:val="24"/>
          <w:szCs w:val="24"/>
        </w:rPr>
      </w:pPr>
      <w:proofErr w:type="spellStart"/>
      <w:proofErr w:type="gramStart"/>
      <w:r w:rsidRPr="001F5FFA">
        <w:rPr>
          <w:rFonts w:ascii="Times New Roman" w:hAnsi="Times New Roman"/>
          <w:sz w:val="24"/>
          <w:szCs w:val="24"/>
          <w:lang w:val="en-US"/>
        </w:rPr>
        <w:t>Salum</w:t>
      </w:r>
      <w:proofErr w:type="spellEnd"/>
      <w:r w:rsidRPr="001F5FFA">
        <w:rPr>
          <w:rFonts w:ascii="Times New Roman" w:hAnsi="Times New Roman"/>
          <w:sz w:val="24"/>
          <w:szCs w:val="24"/>
          <w:lang w:val="en-US"/>
        </w:rPr>
        <w:t xml:space="preserve">, A., </w:t>
      </w:r>
      <w:proofErr w:type="spellStart"/>
      <w:r w:rsidRPr="001F5FFA">
        <w:rPr>
          <w:rFonts w:ascii="Times New Roman" w:hAnsi="Times New Roman"/>
          <w:sz w:val="24"/>
          <w:szCs w:val="24"/>
          <w:lang w:val="en-US"/>
        </w:rPr>
        <w:t>Marín</w:t>
      </w:r>
      <w:proofErr w:type="spellEnd"/>
      <w:r w:rsidRPr="001F5FFA">
        <w:rPr>
          <w:rFonts w:ascii="Times New Roman" w:hAnsi="Times New Roman"/>
          <w:sz w:val="24"/>
          <w:szCs w:val="24"/>
          <w:lang w:val="en-US"/>
        </w:rPr>
        <w:t xml:space="preserve">, R. &amp; Reyes, C. </w:t>
      </w:r>
      <w:r w:rsidRPr="001F5FFA">
        <w:rPr>
          <w:rFonts w:ascii="Times New Roman" w:hAnsi="Times New Roman"/>
          <w:bCs/>
          <w:sz w:val="24"/>
          <w:szCs w:val="24"/>
          <w:lang w:val="en-US"/>
        </w:rPr>
        <w:t>(2011).</w:t>
      </w:r>
      <w:proofErr w:type="gramEnd"/>
      <w:r w:rsidRPr="001F5FFA">
        <w:rPr>
          <w:rFonts w:ascii="Times New Roman" w:hAnsi="Times New Roman"/>
          <w:bCs/>
          <w:sz w:val="24"/>
          <w:szCs w:val="24"/>
          <w:lang w:val="en-US"/>
        </w:rPr>
        <w:t xml:space="preserve"> </w:t>
      </w:r>
      <w:r w:rsidRPr="001F5FFA">
        <w:rPr>
          <w:rFonts w:ascii="Times New Roman" w:hAnsi="Times New Roman"/>
          <w:bCs/>
          <w:sz w:val="24"/>
          <w:szCs w:val="24"/>
          <w:lang w:val="es-CL"/>
        </w:rPr>
        <w:t>Relevancia de las dimensiones del autoconcepto en estudiantes de escuelas secundarias de ciudad Victoria, Tamaulipas, México.</w:t>
      </w:r>
      <w:r w:rsidRPr="001F5FFA">
        <w:rPr>
          <w:rFonts w:ascii="Times New Roman" w:hAnsi="Times New Roman"/>
          <w:sz w:val="24"/>
          <w:szCs w:val="24"/>
          <w:lang w:val="es-CL" w:eastAsia="es-CL"/>
        </w:rPr>
        <w:t xml:space="preserve"> </w:t>
      </w:r>
      <w:r w:rsidRPr="001F5FFA">
        <w:rPr>
          <w:rFonts w:ascii="Times New Roman" w:hAnsi="Times New Roman"/>
          <w:bCs/>
          <w:i/>
          <w:sz w:val="24"/>
          <w:szCs w:val="24"/>
          <w:lang w:val="es-CL"/>
        </w:rPr>
        <w:t>Revista Electrónica de Psicología Iztacala,</w:t>
      </w:r>
      <w:r w:rsidRPr="001F5FFA">
        <w:rPr>
          <w:rFonts w:ascii="Times New Roman" w:hAnsi="Times New Roman"/>
          <w:bCs/>
          <w:sz w:val="24"/>
          <w:szCs w:val="24"/>
          <w:lang w:val="es-CL"/>
        </w:rPr>
        <w:t xml:space="preserve"> </w:t>
      </w:r>
      <w:r w:rsidRPr="001F5FFA">
        <w:rPr>
          <w:rFonts w:ascii="Times New Roman" w:hAnsi="Times New Roman"/>
          <w:bCs/>
          <w:i/>
          <w:iCs/>
          <w:sz w:val="24"/>
          <w:szCs w:val="24"/>
          <w:lang w:val="es-CL"/>
        </w:rPr>
        <w:t>14</w:t>
      </w:r>
      <w:r w:rsidRPr="001F5FFA">
        <w:rPr>
          <w:rFonts w:ascii="Times New Roman" w:hAnsi="Times New Roman"/>
          <w:bCs/>
          <w:sz w:val="24"/>
          <w:szCs w:val="24"/>
          <w:lang w:val="es-CL"/>
        </w:rPr>
        <w:t xml:space="preserve">(2), 255-272. </w:t>
      </w:r>
    </w:p>
    <w:p w:rsidR="004D46D8" w:rsidRPr="007D3817" w:rsidRDefault="001171B6" w:rsidP="007C6D31">
      <w:pPr>
        <w:spacing w:after="0" w:line="240" w:lineRule="auto"/>
        <w:ind w:left="567" w:hanging="567"/>
        <w:jc w:val="both"/>
        <w:rPr>
          <w:rFonts w:ascii="Times New Roman" w:hAnsi="Times New Roman"/>
          <w:sz w:val="24"/>
          <w:szCs w:val="24"/>
          <w:lang w:val="en-US"/>
        </w:rPr>
      </w:pPr>
      <w:proofErr w:type="spellStart"/>
      <w:r w:rsidRPr="001F5FFA">
        <w:rPr>
          <w:rFonts w:ascii="Times New Roman" w:hAnsi="Times New Roman"/>
          <w:sz w:val="24"/>
          <w:szCs w:val="24"/>
          <w:lang w:val="es-CL"/>
        </w:rPr>
        <w:t>Shavelson</w:t>
      </w:r>
      <w:proofErr w:type="spellEnd"/>
      <w:r w:rsidRPr="001F5FFA">
        <w:rPr>
          <w:rFonts w:ascii="Times New Roman" w:hAnsi="Times New Roman"/>
          <w:sz w:val="24"/>
          <w:szCs w:val="24"/>
          <w:lang w:val="es-CL"/>
        </w:rPr>
        <w:t xml:space="preserve">, R., </w:t>
      </w:r>
      <w:proofErr w:type="spellStart"/>
      <w:r w:rsidRPr="001F5FFA">
        <w:rPr>
          <w:rFonts w:ascii="Times New Roman" w:hAnsi="Times New Roman"/>
          <w:sz w:val="24"/>
          <w:szCs w:val="24"/>
          <w:lang w:val="es-CL"/>
        </w:rPr>
        <w:t>Hubner</w:t>
      </w:r>
      <w:proofErr w:type="spellEnd"/>
      <w:r w:rsidRPr="001F5FFA">
        <w:rPr>
          <w:rFonts w:ascii="Times New Roman" w:hAnsi="Times New Roman"/>
          <w:sz w:val="24"/>
          <w:szCs w:val="24"/>
          <w:lang w:val="es-CL"/>
        </w:rPr>
        <w:t xml:space="preserve">, J. &amp; </w:t>
      </w:r>
      <w:proofErr w:type="spellStart"/>
      <w:r w:rsidRPr="001F5FFA">
        <w:rPr>
          <w:rFonts w:ascii="Times New Roman" w:hAnsi="Times New Roman"/>
          <w:sz w:val="24"/>
          <w:szCs w:val="24"/>
          <w:lang w:val="es-CL"/>
        </w:rPr>
        <w:t>Stanton</w:t>
      </w:r>
      <w:proofErr w:type="spellEnd"/>
      <w:r w:rsidRPr="001F5FFA">
        <w:rPr>
          <w:rFonts w:ascii="Times New Roman" w:hAnsi="Times New Roman"/>
          <w:sz w:val="24"/>
          <w:szCs w:val="24"/>
          <w:lang w:val="es-CL"/>
        </w:rPr>
        <w:t xml:space="preserve">, G. (1976). </w:t>
      </w:r>
      <w:r w:rsidRPr="001F5FFA">
        <w:rPr>
          <w:rFonts w:ascii="Times New Roman" w:hAnsi="Times New Roman"/>
          <w:sz w:val="24"/>
          <w:szCs w:val="24"/>
          <w:lang w:val="en-GB"/>
        </w:rPr>
        <w:t xml:space="preserve">Self-concept: validation of construct interpretations. </w:t>
      </w:r>
      <w:r w:rsidRPr="007D3817">
        <w:rPr>
          <w:rFonts w:ascii="Times New Roman" w:hAnsi="Times New Roman"/>
          <w:i/>
          <w:sz w:val="24"/>
          <w:szCs w:val="24"/>
          <w:lang w:val="en-US"/>
        </w:rPr>
        <w:t>Review of Educational Research, 46,</w:t>
      </w:r>
      <w:r w:rsidRPr="007D3817">
        <w:rPr>
          <w:rFonts w:ascii="Times New Roman" w:hAnsi="Times New Roman"/>
          <w:sz w:val="24"/>
          <w:szCs w:val="24"/>
          <w:lang w:val="en-US"/>
        </w:rPr>
        <w:t xml:space="preserve"> 407-441. </w:t>
      </w:r>
    </w:p>
    <w:p w:rsidR="00711C41" w:rsidRPr="001F5FFA" w:rsidRDefault="00711C41" w:rsidP="007C6D31">
      <w:pPr>
        <w:spacing w:after="0" w:line="240" w:lineRule="auto"/>
        <w:ind w:left="567" w:hanging="567"/>
        <w:jc w:val="both"/>
        <w:rPr>
          <w:rFonts w:ascii="Times New Roman" w:hAnsi="Times New Roman"/>
          <w:sz w:val="24"/>
          <w:szCs w:val="24"/>
          <w:lang w:val="en-US"/>
        </w:rPr>
      </w:pPr>
      <w:proofErr w:type="spellStart"/>
      <w:proofErr w:type="gramStart"/>
      <w:r w:rsidRPr="001F5FFA">
        <w:rPr>
          <w:rFonts w:ascii="Times New Roman" w:hAnsi="Times New Roman"/>
          <w:sz w:val="24"/>
          <w:szCs w:val="24"/>
          <w:lang w:val="en-US"/>
        </w:rPr>
        <w:t>Urhahne</w:t>
      </w:r>
      <w:proofErr w:type="spellEnd"/>
      <w:r w:rsidRPr="001F5FFA">
        <w:rPr>
          <w:rFonts w:ascii="Times New Roman" w:hAnsi="Times New Roman"/>
          <w:sz w:val="24"/>
          <w:szCs w:val="24"/>
          <w:lang w:val="en-US"/>
        </w:rPr>
        <w:t xml:space="preserve">, D., Chao, S.H., </w:t>
      </w:r>
      <w:proofErr w:type="spellStart"/>
      <w:r w:rsidRPr="001F5FFA">
        <w:rPr>
          <w:rFonts w:ascii="Times New Roman" w:hAnsi="Times New Roman"/>
          <w:sz w:val="24"/>
          <w:szCs w:val="24"/>
          <w:lang w:val="en-US"/>
        </w:rPr>
        <w:t>Florineth</w:t>
      </w:r>
      <w:proofErr w:type="spellEnd"/>
      <w:r w:rsidRPr="001F5FFA">
        <w:rPr>
          <w:rFonts w:ascii="Times New Roman" w:hAnsi="Times New Roman"/>
          <w:sz w:val="24"/>
          <w:szCs w:val="24"/>
          <w:lang w:val="en-US"/>
        </w:rPr>
        <w:t xml:space="preserve">, M.L., </w:t>
      </w:r>
      <w:proofErr w:type="spellStart"/>
      <w:r w:rsidRPr="001F5FFA">
        <w:rPr>
          <w:rFonts w:ascii="Times New Roman" w:hAnsi="Times New Roman"/>
          <w:sz w:val="24"/>
          <w:szCs w:val="24"/>
          <w:lang w:val="en-US"/>
        </w:rPr>
        <w:t>Luttenberger</w:t>
      </w:r>
      <w:proofErr w:type="spellEnd"/>
      <w:r w:rsidRPr="001F5FFA">
        <w:rPr>
          <w:rFonts w:ascii="Times New Roman" w:hAnsi="Times New Roman"/>
          <w:sz w:val="24"/>
          <w:szCs w:val="24"/>
          <w:lang w:val="en-US"/>
        </w:rPr>
        <w:t xml:space="preserve">, S. &amp; </w:t>
      </w:r>
      <w:proofErr w:type="spellStart"/>
      <w:r w:rsidRPr="001F5FFA">
        <w:rPr>
          <w:rFonts w:ascii="Times New Roman" w:hAnsi="Times New Roman"/>
          <w:sz w:val="24"/>
          <w:szCs w:val="24"/>
          <w:lang w:val="en-US"/>
        </w:rPr>
        <w:t>Paechter</w:t>
      </w:r>
      <w:proofErr w:type="spellEnd"/>
      <w:r w:rsidRPr="001F5FFA">
        <w:rPr>
          <w:rFonts w:ascii="Times New Roman" w:hAnsi="Times New Roman"/>
          <w:sz w:val="24"/>
          <w:szCs w:val="24"/>
          <w:lang w:val="en-US"/>
        </w:rPr>
        <w:t>, M. (2011).</w:t>
      </w:r>
      <w:proofErr w:type="gramEnd"/>
      <w:r w:rsidRPr="001F5FFA">
        <w:rPr>
          <w:rFonts w:ascii="Times New Roman" w:hAnsi="Times New Roman"/>
          <w:sz w:val="24"/>
          <w:szCs w:val="24"/>
          <w:lang w:val="en-US"/>
        </w:rPr>
        <w:t xml:space="preserve"> </w:t>
      </w:r>
      <w:proofErr w:type="gramStart"/>
      <w:r w:rsidRPr="001F5FFA">
        <w:rPr>
          <w:rFonts w:ascii="Times New Roman" w:hAnsi="Times New Roman"/>
          <w:sz w:val="24"/>
          <w:szCs w:val="24"/>
          <w:lang w:val="en-US"/>
        </w:rPr>
        <w:t>Academic self-concept, learning motivation and test anxiety of the underestimated student.</w:t>
      </w:r>
      <w:proofErr w:type="gramEnd"/>
      <w:r w:rsidRPr="001F5FFA">
        <w:rPr>
          <w:rFonts w:ascii="Times New Roman" w:hAnsi="Times New Roman"/>
          <w:sz w:val="24"/>
          <w:szCs w:val="24"/>
          <w:lang w:val="en-US"/>
        </w:rPr>
        <w:t xml:space="preserve"> British Journal of Educational Psychology, 81, 161–177.</w:t>
      </w:r>
    </w:p>
    <w:p w:rsidR="00AC1B61" w:rsidRPr="001F5FFA" w:rsidRDefault="007C48FC" w:rsidP="007C6D31">
      <w:pPr>
        <w:spacing w:after="0" w:line="240" w:lineRule="auto"/>
        <w:ind w:left="567" w:hanging="567"/>
        <w:jc w:val="both"/>
        <w:rPr>
          <w:rFonts w:ascii="Times New Roman" w:hAnsi="Times New Roman"/>
          <w:sz w:val="24"/>
          <w:szCs w:val="24"/>
          <w:lang w:val="en-US"/>
        </w:rPr>
      </w:pPr>
      <w:proofErr w:type="gramStart"/>
      <w:r w:rsidRPr="001F5FFA">
        <w:rPr>
          <w:rFonts w:ascii="Times New Roman" w:hAnsi="Times New Roman"/>
          <w:sz w:val="24"/>
          <w:szCs w:val="24"/>
          <w:lang w:val="en-US"/>
        </w:rPr>
        <w:t xml:space="preserve">Van </w:t>
      </w:r>
      <w:proofErr w:type="spellStart"/>
      <w:r w:rsidRPr="001F5FFA">
        <w:rPr>
          <w:rFonts w:ascii="Times New Roman" w:hAnsi="Times New Roman"/>
          <w:sz w:val="24"/>
          <w:szCs w:val="24"/>
          <w:lang w:val="en-US"/>
        </w:rPr>
        <w:t>Buuren</w:t>
      </w:r>
      <w:proofErr w:type="spellEnd"/>
      <w:r w:rsidRPr="001F5FFA">
        <w:rPr>
          <w:rFonts w:ascii="Times New Roman" w:hAnsi="Times New Roman"/>
          <w:sz w:val="24"/>
          <w:szCs w:val="24"/>
          <w:lang w:val="en-US"/>
        </w:rPr>
        <w:t xml:space="preserve">, S. </w:t>
      </w:r>
      <w:r w:rsidR="00AC1B61" w:rsidRPr="001F5FFA">
        <w:rPr>
          <w:rFonts w:ascii="Times New Roman" w:hAnsi="Times New Roman"/>
          <w:sz w:val="24"/>
          <w:szCs w:val="24"/>
          <w:lang w:val="en-US"/>
        </w:rPr>
        <w:t xml:space="preserve">&amp; </w:t>
      </w:r>
      <w:proofErr w:type="spellStart"/>
      <w:r w:rsidR="00AC1B61" w:rsidRPr="001F5FFA">
        <w:rPr>
          <w:rFonts w:ascii="Times New Roman" w:hAnsi="Times New Roman"/>
          <w:sz w:val="24"/>
          <w:szCs w:val="24"/>
          <w:lang w:val="en-US"/>
        </w:rPr>
        <w:t>Groothuis-Oudshoorn</w:t>
      </w:r>
      <w:proofErr w:type="spellEnd"/>
      <w:r w:rsidR="00AC1B61" w:rsidRPr="001F5FFA">
        <w:rPr>
          <w:rFonts w:ascii="Times New Roman" w:hAnsi="Times New Roman"/>
          <w:sz w:val="24"/>
          <w:szCs w:val="24"/>
          <w:lang w:val="en-US"/>
        </w:rPr>
        <w:t>, K. (2011).</w:t>
      </w:r>
      <w:proofErr w:type="gramEnd"/>
      <w:r w:rsidR="00AC1B61" w:rsidRPr="001F5FFA">
        <w:rPr>
          <w:rFonts w:ascii="Times New Roman" w:hAnsi="Times New Roman"/>
          <w:sz w:val="24"/>
          <w:szCs w:val="24"/>
          <w:lang w:val="en-US"/>
        </w:rPr>
        <w:t xml:space="preserve"> </w:t>
      </w:r>
      <w:proofErr w:type="gramStart"/>
      <w:r w:rsidR="00AC1B61" w:rsidRPr="001F5FFA">
        <w:rPr>
          <w:rFonts w:ascii="Times New Roman" w:hAnsi="Times New Roman"/>
          <w:sz w:val="24"/>
          <w:szCs w:val="24"/>
          <w:lang w:val="en-US"/>
        </w:rPr>
        <w:t>Multivariate Imputation by Chained Equations.</w:t>
      </w:r>
      <w:proofErr w:type="gramEnd"/>
      <w:r w:rsidR="00AC1B61" w:rsidRPr="001F5FFA">
        <w:rPr>
          <w:rFonts w:ascii="Times New Roman" w:hAnsi="Times New Roman"/>
          <w:sz w:val="24"/>
          <w:szCs w:val="24"/>
          <w:lang w:val="en-US"/>
        </w:rPr>
        <w:t xml:space="preserve"> Journal </w:t>
      </w:r>
      <w:proofErr w:type="gramStart"/>
      <w:r w:rsidR="00AC1B61" w:rsidRPr="001F5FFA">
        <w:rPr>
          <w:rFonts w:ascii="Times New Roman" w:hAnsi="Times New Roman"/>
          <w:sz w:val="24"/>
          <w:szCs w:val="24"/>
          <w:lang w:val="en-US"/>
        </w:rPr>
        <w:t>Of</w:t>
      </w:r>
      <w:proofErr w:type="gramEnd"/>
      <w:r w:rsidR="00AC1B61" w:rsidRPr="001F5FFA">
        <w:rPr>
          <w:rFonts w:ascii="Times New Roman" w:hAnsi="Times New Roman"/>
          <w:sz w:val="24"/>
          <w:szCs w:val="24"/>
          <w:lang w:val="en-US"/>
        </w:rPr>
        <w:t xml:space="preserve"> Statistical Software, 45(3), 1–67. </w:t>
      </w:r>
      <w:proofErr w:type="spellStart"/>
      <w:r w:rsidRPr="001F5FFA">
        <w:rPr>
          <w:rFonts w:ascii="Times New Roman" w:hAnsi="Times New Roman"/>
          <w:sz w:val="24"/>
          <w:szCs w:val="24"/>
          <w:lang w:val="en-US"/>
        </w:rPr>
        <w:t>Recuperado</w:t>
      </w:r>
      <w:proofErr w:type="spellEnd"/>
      <w:r w:rsidRPr="001F5FFA">
        <w:rPr>
          <w:rFonts w:ascii="Times New Roman" w:hAnsi="Times New Roman"/>
          <w:sz w:val="24"/>
          <w:szCs w:val="24"/>
          <w:lang w:val="en-US"/>
        </w:rPr>
        <w:t xml:space="preserve"> de </w:t>
      </w:r>
      <w:r w:rsidR="00AC1B61" w:rsidRPr="001F5FFA">
        <w:rPr>
          <w:rFonts w:ascii="Times New Roman" w:hAnsi="Times New Roman"/>
          <w:sz w:val="24"/>
          <w:szCs w:val="24"/>
          <w:lang w:val="en-US"/>
        </w:rPr>
        <w:t>http://doi.org/10.1177/0962280206074463</w:t>
      </w:r>
    </w:p>
    <w:p w:rsidR="000E54C7" w:rsidRDefault="000E54C7" w:rsidP="007D3817">
      <w:pPr>
        <w:spacing w:after="0" w:line="360" w:lineRule="auto"/>
      </w:pPr>
    </w:p>
    <w:sectPr w:rsidR="000E54C7" w:rsidSect="007C6D31">
      <w:headerReference w:type="default" r:id="rId12"/>
      <w:pgSz w:w="11907" w:h="16839" w:code="9"/>
      <w:pgMar w:top="1417" w:right="1701" w:bottom="1417" w:left="1701"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2E" w:rsidRDefault="002D612E" w:rsidP="007C6D31">
      <w:pPr>
        <w:spacing w:after="0" w:line="240" w:lineRule="auto"/>
      </w:pPr>
      <w:r>
        <w:separator/>
      </w:r>
    </w:p>
  </w:endnote>
  <w:endnote w:type="continuationSeparator" w:id="0">
    <w:p w:rsidR="002D612E" w:rsidRDefault="002D612E" w:rsidP="007C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2E" w:rsidRDefault="002D612E" w:rsidP="007C6D31">
      <w:pPr>
        <w:spacing w:after="0" w:line="240" w:lineRule="auto"/>
      </w:pPr>
      <w:r>
        <w:separator/>
      </w:r>
    </w:p>
  </w:footnote>
  <w:footnote w:type="continuationSeparator" w:id="0">
    <w:p w:rsidR="002D612E" w:rsidRDefault="002D612E" w:rsidP="007C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31" w:rsidRDefault="007C6D31" w:rsidP="007C6D31">
    <w:pPr>
      <w:pStyle w:val="Header"/>
      <w:rPr>
        <w:rFonts w:ascii="Times New Roman" w:hAnsi="Times New Roman"/>
        <w:sz w:val="20"/>
        <w:szCs w:val="20"/>
        <w:lang w:val="es-CL"/>
      </w:rPr>
    </w:pPr>
  </w:p>
  <w:p w:rsidR="007C6D31" w:rsidRDefault="007C6D31" w:rsidP="007C6D31">
    <w:pPr>
      <w:pStyle w:val="Header"/>
      <w:rPr>
        <w:rFonts w:ascii="Times New Roman" w:hAnsi="Times New Roman"/>
        <w:sz w:val="20"/>
        <w:szCs w:val="20"/>
        <w:lang w:val="es-CL"/>
      </w:rPr>
    </w:pPr>
  </w:p>
  <w:p w:rsidR="007C6D31" w:rsidRPr="00CD73BA" w:rsidRDefault="007C6D31" w:rsidP="007C6D31">
    <w:pPr>
      <w:pStyle w:val="Header"/>
      <w:rPr>
        <w:rFonts w:ascii="Times New Roman" w:hAnsi="Times New Roman"/>
        <w:sz w:val="20"/>
        <w:szCs w:val="20"/>
        <w:lang w:val="es-CL"/>
      </w:rPr>
    </w:pPr>
    <w:r w:rsidRPr="00CD73BA">
      <w:rPr>
        <w:rFonts w:ascii="Times New Roman" w:hAnsi="Times New Roman"/>
        <w:sz w:val="20"/>
        <w:szCs w:val="20"/>
        <w:lang w:val="es-CL"/>
      </w:rPr>
      <w:t>Estrat</w:t>
    </w:r>
    <w:r>
      <w:rPr>
        <w:rFonts w:ascii="Times New Roman" w:hAnsi="Times New Roman"/>
        <w:sz w:val="20"/>
        <w:szCs w:val="20"/>
        <w:lang w:val="es-CL"/>
      </w:rPr>
      <w:t>egias Docentes, Autoconcepto y R</w:t>
    </w:r>
    <w:r w:rsidRPr="00CD73BA">
      <w:rPr>
        <w:rFonts w:ascii="Times New Roman" w:hAnsi="Times New Roman"/>
        <w:sz w:val="20"/>
        <w:szCs w:val="20"/>
        <w:lang w:val="es-CL"/>
      </w:rPr>
      <w:t>esultados Educativos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6AE1"/>
    <w:multiLevelType w:val="hybridMultilevel"/>
    <w:tmpl w:val="2592CF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EE41F3A"/>
    <w:multiLevelType w:val="multilevel"/>
    <w:tmpl w:val="3B5805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9174540"/>
    <w:multiLevelType w:val="multilevel"/>
    <w:tmpl w:val="D0481480"/>
    <w:lvl w:ilvl="0">
      <w:start w:val="1"/>
      <w:numFmt w:val="none"/>
      <w:suff w:val="nothing"/>
      <w:lvlText w:val=""/>
      <w:lvlJc w:val="left"/>
      <w:pPr>
        <w:tabs>
          <w:tab w:val="num" w:pos="432"/>
        </w:tabs>
        <w:ind w:left="432" w:hanging="432"/>
      </w:pPr>
    </w:lvl>
    <w:lvl w:ilvl="1">
      <w:start w:val="1"/>
      <w:numFmt w:val="decimal"/>
      <w:pStyle w:val="Heading2"/>
      <w:lvlText w:val="%2"/>
      <w:lvlJc w:val="left"/>
      <w:pPr>
        <w:ind w:left="1428"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D8"/>
    <w:rsid w:val="000643F2"/>
    <w:rsid w:val="00082783"/>
    <w:rsid w:val="000A219F"/>
    <w:rsid w:val="000B5154"/>
    <w:rsid w:val="000B7568"/>
    <w:rsid w:val="000D0C65"/>
    <w:rsid w:val="000E54C7"/>
    <w:rsid w:val="001171B6"/>
    <w:rsid w:val="00191518"/>
    <w:rsid w:val="001F5FFA"/>
    <w:rsid w:val="002A3D36"/>
    <w:rsid w:val="002D612E"/>
    <w:rsid w:val="002F2FCD"/>
    <w:rsid w:val="0031126F"/>
    <w:rsid w:val="00317C14"/>
    <w:rsid w:val="003361B2"/>
    <w:rsid w:val="00361FFB"/>
    <w:rsid w:val="00363BF6"/>
    <w:rsid w:val="004255E9"/>
    <w:rsid w:val="00426CB6"/>
    <w:rsid w:val="00427D56"/>
    <w:rsid w:val="00473444"/>
    <w:rsid w:val="00485008"/>
    <w:rsid w:val="004D46D8"/>
    <w:rsid w:val="004E4BA3"/>
    <w:rsid w:val="00587279"/>
    <w:rsid w:val="005D5B5A"/>
    <w:rsid w:val="00630F9D"/>
    <w:rsid w:val="00672C8F"/>
    <w:rsid w:val="006B627A"/>
    <w:rsid w:val="006C6333"/>
    <w:rsid w:val="006F5AD1"/>
    <w:rsid w:val="00711C41"/>
    <w:rsid w:val="00723DBA"/>
    <w:rsid w:val="0072598C"/>
    <w:rsid w:val="00732837"/>
    <w:rsid w:val="007C48FC"/>
    <w:rsid w:val="007C6D31"/>
    <w:rsid w:val="007D1A93"/>
    <w:rsid w:val="007D3817"/>
    <w:rsid w:val="007E3909"/>
    <w:rsid w:val="00824793"/>
    <w:rsid w:val="00831495"/>
    <w:rsid w:val="0083646C"/>
    <w:rsid w:val="008519B8"/>
    <w:rsid w:val="008C6BFE"/>
    <w:rsid w:val="008D4F8A"/>
    <w:rsid w:val="008D718B"/>
    <w:rsid w:val="008E19AB"/>
    <w:rsid w:val="00934B0A"/>
    <w:rsid w:val="00955668"/>
    <w:rsid w:val="009A2FDD"/>
    <w:rsid w:val="009C2B63"/>
    <w:rsid w:val="00AB3F34"/>
    <w:rsid w:val="00AC1B61"/>
    <w:rsid w:val="00B56CF2"/>
    <w:rsid w:val="00B902B9"/>
    <w:rsid w:val="00BB2CA5"/>
    <w:rsid w:val="00BE2F1E"/>
    <w:rsid w:val="00BE3E21"/>
    <w:rsid w:val="00C1587B"/>
    <w:rsid w:val="00D61E77"/>
    <w:rsid w:val="00DB228E"/>
    <w:rsid w:val="00DE1624"/>
    <w:rsid w:val="00E35AAD"/>
    <w:rsid w:val="00E377A6"/>
    <w:rsid w:val="00E76C2A"/>
    <w:rsid w:val="00EB6014"/>
    <w:rsid w:val="00EF34BE"/>
    <w:rsid w:val="00FE2D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92"/>
    <w:pPr>
      <w:spacing w:after="200" w:line="276" w:lineRule="auto"/>
    </w:pPr>
    <w:rPr>
      <w:sz w:val="22"/>
      <w:szCs w:val="22"/>
      <w:lang w:val="es-ES" w:eastAsia="en-US"/>
    </w:rPr>
  </w:style>
  <w:style w:type="paragraph" w:styleId="Heading1">
    <w:name w:val="heading 1"/>
    <w:basedOn w:val="Normal"/>
    <w:next w:val="Normal"/>
    <w:link w:val="Heading1Char"/>
    <w:qFormat/>
    <w:rsid w:val="00D42CCD"/>
    <w:pPr>
      <w:spacing w:before="240" w:after="240" w:line="480" w:lineRule="auto"/>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D42CCD"/>
    <w:pPr>
      <w:numPr>
        <w:ilvl w:val="1"/>
        <w:numId w:val="1"/>
      </w:numPr>
      <w:spacing w:before="240" w:after="240" w:line="480" w:lineRule="auto"/>
      <w:ind w:left="0" w:firstLine="0"/>
      <w:jc w:val="both"/>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D42CCD"/>
    <w:pPr>
      <w:spacing w:before="240" w:after="240" w:line="480" w:lineRule="auto"/>
      <w:ind w:firstLine="708"/>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442657"/>
    <w:pPr>
      <w:spacing w:before="240" w:after="240" w:line="480" w:lineRule="auto"/>
      <w:ind w:left="708" w:firstLine="708"/>
      <w:jc w:val="both"/>
      <w:outlineLvl w:val="3"/>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qFormat/>
    <w:rsid w:val="006C2551"/>
    <w:rPr>
      <w:vertAlign w:val="superscript"/>
    </w:rPr>
  </w:style>
  <w:style w:type="character" w:styleId="CommentReference">
    <w:name w:val="annotation reference"/>
    <w:qFormat/>
    <w:rsid w:val="006C2551"/>
    <w:rPr>
      <w:sz w:val="16"/>
      <w:szCs w:val="16"/>
    </w:rPr>
  </w:style>
  <w:style w:type="character" w:customStyle="1" w:styleId="CommentTextChar">
    <w:name w:val="Comment Text Char"/>
    <w:link w:val="CommentText"/>
    <w:qFormat/>
    <w:rsid w:val="006C2551"/>
    <w:rPr>
      <w:rFonts w:ascii="Times New Roman" w:eastAsia="Times New Roman" w:hAnsi="Times New Roman" w:cs="Times New Roman"/>
      <w:sz w:val="20"/>
      <w:szCs w:val="20"/>
      <w:lang w:eastAsia="es-ES"/>
    </w:rPr>
  </w:style>
  <w:style w:type="character" w:customStyle="1" w:styleId="BalloonTextChar">
    <w:name w:val="Balloon Text Char"/>
    <w:link w:val="BalloonText"/>
    <w:uiPriority w:val="99"/>
    <w:semiHidden/>
    <w:qFormat/>
    <w:rsid w:val="006C2551"/>
    <w:rPr>
      <w:rFonts w:ascii="Tahoma" w:hAnsi="Tahoma" w:cs="Tahoma"/>
      <w:sz w:val="16"/>
      <w:szCs w:val="16"/>
    </w:rPr>
  </w:style>
  <w:style w:type="character" w:customStyle="1" w:styleId="HeaderChar">
    <w:name w:val="Header Char"/>
    <w:link w:val="Header"/>
    <w:qFormat/>
    <w:rsid w:val="00622798"/>
    <w:rPr>
      <w:sz w:val="22"/>
      <w:szCs w:val="22"/>
      <w:lang w:eastAsia="en-US"/>
    </w:rPr>
  </w:style>
  <w:style w:type="character" w:customStyle="1" w:styleId="google-src-text1">
    <w:name w:val="google-src-text1"/>
    <w:qFormat/>
    <w:rsid w:val="00C94AF8"/>
    <w:rPr>
      <w:vanish w:val="0"/>
    </w:rPr>
  </w:style>
  <w:style w:type="character" w:customStyle="1" w:styleId="NoSpacingChar">
    <w:name w:val="No Spacing Char"/>
    <w:link w:val="NoSpacing"/>
    <w:qFormat/>
    <w:rsid w:val="009F7316"/>
    <w:rPr>
      <w:rFonts w:eastAsia="Times New Roman"/>
      <w:sz w:val="22"/>
      <w:szCs w:val="22"/>
      <w:lang w:val="es-ES" w:eastAsia="en-US"/>
    </w:rPr>
  </w:style>
  <w:style w:type="character" w:customStyle="1" w:styleId="Heading1Char">
    <w:name w:val="Heading 1 Char"/>
    <w:link w:val="Heading1"/>
    <w:qFormat/>
    <w:rsid w:val="00D42CCD"/>
    <w:rPr>
      <w:rFonts w:ascii="Times New Roman" w:hAnsi="Times New Roman"/>
      <w:b/>
      <w:sz w:val="24"/>
      <w:szCs w:val="24"/>
      <w:lang w:val="es-ES" w:eastAsia="en-US"/>
    </w:rPr>
  </w:style>
  <w:style w:type="character" w:customStyle="1" w:styleId="EnlacedeInternet">
    <w:name w:val="Enlace de Internet"/>
    <w:basedOn w:val="DefaultParagraphFont"/>
    <w:uiPriority w:val="99"/>
    <w:unhideWhenUsed/>
    <w:rsid w:val="00C50849"/>
    <w:rPr>
      <w:color w:val="0000FF" w:themeColor="hyperlink"/>
      <w:u w:val="single"/>
    </w:rPr>
  </w:style>
  <w:style w:type="character" w:customStyle="1" w:styleId="FooterChar">
    <w:name w:val="Footer Char"/>
    <w:basedOn w:val="DefaultParagraphFont"/>
    <w:link w:val="Footer"/>
    <w:uiPriority w:val="99"/>
    <w:qFormat/>
    <w:rsid w:val="002506A7"/>
    <w:rPr>
      <w:sz w:val="22"/>
      <w:szCs w:val="22"/>
      <w:lang w:val="es-ES" w:eastAsia="en-US"/>
    </w:rPr>
  </w:style>
  <w:style w:type="character" w:customStyle="1" w:styleId="CommentSubjectChar">
    <w:name w:val="Comment Subject Char"/>
    <w:basedOn w:val="CommentTextChar"/>
    <w:link w:val="CommentSubject"/>
    <w:uiPriority w:val="99"/>
    <w:semiHidden/>
    <w:qFormat/>
    <w:rsid w:val="00051CA1"/>
    <w:rPr>
      <w:rFonts w:ascii="Times New Roman" w:eastAsia="Times New Roman" w:hAnsi="Times New Roman" w:cs="Times New Roman"/>
      <w:b/>
      <w:bCs/>
      <w:sz w:val="20"/>
      <w:szCs w:val="20"/>
      <w:lang w:val="es-ES" w:eastAsia="en-US"/>
    </w:rPr>
  </w:style>
  <w:style w:type="character" w:customStyle="1" w:styleId="Heading2Char">
    <w:name w:val="Heading 2 Char"/>
    <w:basedOn w:val="DefaultParagraphFont"/>
    <w:link w:val="Heading2"/>
    <w:uiPriority w:val="9"/>
    <w:qFormat/>
    <w:rsid w:val="00D42CCD"/>
    <w:rPr>
      <w:rFonts w:ascii="Times New Roman" w:hAnsi="Times New Roman"/>
      <w:b/>
      <w:sz w:val="24"/>
      <w:szCs w:val="24"/>
      <w:lang w:val="es-ES" w:eastAsia="en-US"/>
    </w:rPr>
  </w:style>
  <w:style w:type="character" w:customStyle="1" w:styleId="Heading3Char">
    <w:name w:val="Heading 3 Char"/>
    <w:basedOn w:val="DefaultParagraphFont"/>
    <w:link w:val="Heading3"/>
    <w:uiPriority w:val="9"/>
    <w:qFormat/>
    <w:rsid w:val="00D42CCD"/>
    <w:rPr>
      <w:rFonts w:ascii="Times New Roman" w:hAnsi="Times New Roman"/>
      <w:b/>
      <w:sz w:val="24"/>
      <w:szCs w:val="24"/>
      <w:lang w:val="es-ES" w:eastAsia="en-US"/>
    </w:rPr>
  </w:style>
  <w:style w:type="character" w:customStyle="1" w:styleId="apple-converted-space">
    <w:name w:val="apple-converted-space"/>
    <w:basedOn w:val="DefaultParagraphFont"/>
    <w:qFormat/>
    <w:rsid w:val="0009797F"/>
  </w:style>
  <w:style w:type="character" w:customStyle="1" w:styleId="Heading4Char">
    <w:name w:val="Heading 4 Char"/>
    <w:basedOn w:val="DefaultParagraphFont"/>
    <w:link w:val="Heading4"/>
    <w:uiPriority w:val="9"/>
    <w:qFormat/>
    <w:rsid w:val="00442657"/>
    <w:rPr>
      <w:rFonts w:ascii="Times New Roman" w:hAnsi="Times New Roman"/>
      <w:b/>
      <w:sz w:val="24"/>
      <w:szCs w:val="24"/>
      <w:lang w:val="es-ES" w:eastAsia="en-US"/>
    </w:rPr>
  </w:style>
  <w:style w:type="character" w:customStyle="1" w:styleId="Tabla1Car">
    <w:name w:val="Tabla 1 Car"/>
    <w:basedOn w:val="DefaultParagraphFont"/>
    <w:link w:val="Tabla1"/>
    <w:qFormat/>
    <w:rsid w:val="00BF5EFA"/>
    <w:rPr>
      <w:rFonts w:ascii="Times New Roman" w:hAnsi="Times New Roman"/>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i w:val="0"/>
      <w:color w:val="00000A"/>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i/>
    </w:rPr>
  </w:style>
  <w:style w:type="character" w:customStyle="1" w:styleId="ListLabel14">
    <w:name w:val="ListLabel 14"/>
    <w:qFormat/>
    <w:rPr>
      <w:i/>
    </w:rPr>
  </w:style>
  <w:style w:type="character" w:customStyle="1" w:styleId="ListLabel15">
    <w:name w:val="ListLabel 15"/>
    <w:qFormat/>
    <w:rPr>
      <w:i/>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i w:val="0"/>
      <w:color w:val="00000A"/>
    </w:rPr>
  </w:style>
  <w:style w:type="character" w:customStyle="1" w:styleId="ListLabel59">
    <w:name w:val="ListLabel 59"/>
    <w:qFormat/>
    <w:rPr>
      <w:i/>
    </w:rPr>
  </w:style>
  <w:style w:type="character" w:customStyle="1" w:styleId="ListLabel60">
    <w:name w:val="ListLabel 60"/>
    <w:qFormat/>
    <w:rPr>
      <w:i/>
    </w:rPr>
  </w:style>
  <w:style w:type="character" w:customStyle="1" w:styleId="ListLabel61">
    <w:name w:val="ListLabel 61"/>
    <w:qFormat/>
    <w:rPr>
      <w:i/>
    </w:rPr>
  </w:style>
  <w:style w:type="character" w:customStyle="1" w:styleId="ListLabel62">
    <w:name w:val="ListLabel 62"/>
    <w:qFormat/>
    <w:rPr>
      <w:i/>
    </w:rPr>
  </w:style>
  <w:style w:type="character" w:customStyle="1" w:styleId="ListLabel63">
    <w:name w:val="ListLabel 63"/>
    <w:qFormat/>
    <w:rPr>
      <w:i/>
    </w:rPr>
  </w:style>
  <w:style w:type="character" w:customStyle="1" w:styleId="ListLabel64">
    <w:name w:val="ListLabel 64"/>
    <w:qFormat/>
    <w:rPr>
      <w:i/>
    </w:rPr>
  </w:style>
  <w:style w:type="character" w:customStyle="1" w:styleId="ListLabel65">
    <w:name w:val="ListLabel 65"/>
    <w:qFormat/>
    <w:rPr>
      <w:i/>
    </w:rPr>
  </w:style>
  <w:style w:type="character" w:customStyle="1" w:styleId="ListLabel66">
    <w:name w:val="ListLabel 66"/>
    <w:qFormat/>
    <w:rPr>
      <w:i/>
    </w:rPr>
  </w:style>
  <w:style w:type="character" w:customStyle="1" w:styleId="ListLabel67">
    <w:name w:val="ListLabel 67"/>
    <w:qFormat/>
    <w:rPr>
      <w:i w:val="0"/>
      <w:color w:val="00000A"/>
    </w:rPr>
  </w:style>
  <w:style w:type="character" w:customStyle="1" w:styleId="ListLabel68">
    <w:name w:val="ListLabel 68"/>
    <w:qFormat/>
    <w:rPr>
      <w:i/>
    </w:rPr>
  </w:style>
  <w:style w:type="character" w:customStyle="1" w:styleId="ListLabel69">
    <w:name w:val="ListLabel 69"/>
    <w:qFormat/>
    <w:rPr>
      <w:i/>
    </w:rPr>
  </w:style>
  <w:style w:type="character" w:customStyle="1" w:styleId="ListLabel70">
    <w:name w:val="ListLabel 70"/>
    <w:qFormat/>
    <w:rPr>
      <w:i/>
    </w:rPr>
  </w:style>
  <w:style w:type="character" w:customStyle="1" w:styleId="ListLabel71">
    <w:name w:val="ListLabel 71"/>
    <w:qFormat/>
    <w:rPr>
      <w:i/>
    </w:rPr>
  </w:style>
  <w:style w:type="character" w:customStyle="1" w:styleId="ListLabel72">
    <w:name w:val="ListLabel 72"/>
    <w:qFormat/>
    <w:rPr>
      <w:i/>
    </w:rPr>
  </w:style>
  <w:style w:type="character" w:customStyle="1" w:styleId="ListLabel73">
    <w:name w:val="ListLabel 73"/>
    <w:qFormat/>
    <w:rPr>
      <w:i/>
    </w:rPr>
  </w:style>
  <w:style w:type="character" w:customStyle="1" w:styleId="ListLabel74">
    <w:name w:val="ListLabel 74"/>
    <w:qFormat/>
    <w:rPr>
      <w:i/>
    </w:rPr>
  </w:style>
  <w:style w:type="character" w:customStyle="1" w:styleId="ListLabel75">
    <w:name w:val="ListLabel 75"/>
    <w:qFormat/>
    <w:rPr>
      <w:i/>
    </w:rPr>
  </w:style>
  <w:style w:type="character" w:customStyle="1" w:styleId="ListLabel76">
    <w:name w:val="ListLabel 76"/>
    <w:qFormat/>
    <w:rPr>
      <w:i w:val="0"/>
      <w:color w:val="00000A"/>
    </w:rPr>
  </w:style>
  <w:style w:type="character" w:customStyle="1" w:styleId="ListLabel77">
    <w:name w:val="ListLabel 77"/>
    <w:qFormat/>
    <w:rPr>
      <w:i/>
    </w:rPr>
  </w:style>
  <w:style w:type="character" w:customStyle="1" w:styleId="ListLabel78">
    <w:name w:val="ListLabel 78"/>
    <w:qFormat/>
    <w:rPr>
      <w:i/>
    </w:rPr>
  </w:style>
  <w:style w:type="character" w:customStyle="1" w:styleId="ListLabel79">
    <w:name w:val="ListLabel 79"/>
    <w:qFormat/>
    <w:rPr>
      <w:i/>
    </w:rPr>
  </w:style>
  <w:style w:type="character" w:customStyle="1" w:styleId="ListLabel80">
    <w:name w:val="ListLabel 80"/>
    <w:qFormat/>
    <w:rPr>
      <w:i/>
    </w:rPr>
  </w:style>
  <w:style w:type="character" w:customStyle="1" w:styleId="ListLabel81">
    <w:name w:val="ListLabel 81"/>
    <w:qFormat/>
    <w:rPr>
      <w:i/>
    </w:rPr>
  </w:style>
  <w:style w:type="character" w:customStyle="1" w:styleId="ListLabel82">
    <w:name w:val="ListLabel 82"/>
    <w:qFormat/>
    <w:rPr>
      <w:i/>
    </w:rPr>
  </w:style>
  <w:style w:type="character" w:customStyle="1" w:styleId="ListLabel83">
    <w:name w:val="ListLabel 83"/>
    <w:qFormat/>
    <w:rPr>
      <w:i/>
    </w:rPr>
  </w:style>
  <w:style w:type="character" w:customStyle="1" w:styleId="ListLabel84">
    <w:name w:val="ListLabel 84"/>
    <w:qFormat/>
    <w:rPr>
      <w:i/>
    </w:rPr>
  </w:style>
  <w:style w:type="character" w:customStyle="1" w:styleId="ListLabel85">
    <w:name w:val="ListLabel 85"/>
    <w:qFormat/>
    <w:rPr>
      <w:i w:val="0"/>
      <w:color w:val="00000A"/>
    </w:rPr>
  </w:style>
  <w:style w:type="character" w:customStyle="1" w:styleId="ListLabel86">
    <w:name w:val="ListLabel 86"/>
    <w:qFormat/>
    <w:rPr>
      <w:i/>
    </w:rPr>
  </w:style>
  <w:style w:type="character" w:customStyle="1" w:styleId="ListLabel87">
    <w:name w:val="ListLabel 87"/>
    <w:qFormat/>
    <w:rPr>
      <w:i/>
    </w:rPr>
  </w:style>
  <w:style w:type="character" w:customStyle="1" w:styleId="ListLabel88">
    <w:name w:val="ListLabel 88"/>
    <w:qFormat/>
    <w:rPr>
      <w:i/>
    </w:rPr>
  </w:style>
  <w:style w:type="character" w:customStyle="1" w:styleId="ListLabel89">
    <w:name w:val="ListLabel 89"/>
    <w:qFormat/>
    <w:rPr>
      <w:i/>
    </w:rPr>
  </w:style>
  <w:style w:type="character" w:customStyle="1" w:styleId="ListLabel90">
    <w:name w:val="ListLabel 90"/>
    <w:qFormat/>
    <w:rPr>
      <w:i/>
    </w:rPr>
  </w:style>
  <w:style w:type="character" w:customStyle="1" w:styleId="ListLabel91">
    <w:name w:val="ListLabel 91"/>
    <w:qFormat/>
    <w:rPr>
      <w:i/>
    </w:rPr>
  </w:style>
  <w:style w:type="character" w:customStyle="1" w:styleId="ListLabel92">
    <w:name w:val="ListLabel 92"/>
    <w:qFormat/>
    <w:rPr>
      <w:i/>
    </w:rPr>
  </w:style>
  <w:style w:type="character" w:customStyle="1" w:styleId="ListLabel93">
    <w:name w:val="ListLabel 93"/>
    <w:qFormat/>
    <w:rPr>
      <w:i/>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paragraph" w:customStyle="1" w:styleId="Encabezado">
    <w:name w:val="Encabezado"/>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next w:val="Normal"/>
    <w:uiPriority w:val="35"/>
    <w:unhideWhenUsed/>
    <w:qFormat/>
    <w:rsid w:val="00D42CCD"/>
    <w:pPr>
      <w:spacing w:line="240" w:lineRule="auto"/>
    </w:pPr>
    <w:rPr>
      <w:b/>
      <w:bCs/>
      <w:color w:val="4F81BD" w:themeColor="accent1"/>
      <w:sz w:val="18"/>
      <w:szCs w:val="18"/>
    </w:rPr>
  </w:style>
  <w:style w:type="paragraph" w:customStyle="1" w:styleId="ndice">
    <w:name w:val="Índice"/>
    <w:basedOn w:val="Normal"/>
    <w:qFormat/>
    <w:pPr>
      <w:suppressLineNumbers/>
    </w:pPr>
  </w:style>
  <w:style w:type="paragraph" w:customStyle="1" w:styleId="Estilop5Arial12ptAzuloscuroIzquierda0cmPrimeraln">
    <w:name w:val="Estilo p5 + Arial 12 pt Azul oscuro Izquierda:  0 cm Primera lín..."/>
    <w:basedOn w:val="Normal"/>
    <w:autoRedefine/>
    <w:qFormat/>
    <w:rsid w:val="006C2551"/>
    <w:pPr>
      <w:widowControl w:val="0"/>
      <w:tabs>
        <w:tab w:val="left" w:pos="1580"/>
      </w:tabs>
      <w:spacing w:before="120" w:after="0" w:line="240" w:lineRule="atLeast"/>
      <w:jc w:val="both"/>
    </w:pPr>
    <w:rPr>
      <w:rFonts w:ascii="Arial" w:eastAsia="Times New Roman" w:hAnsi="Arial" w:cs="Arial"/>
      <w:color w:val="000080"/>
      <w:w w:val="102"/>
      <w:sz w:val="16"/>
      <w:szCs w:val="16"/>
      <w:lang w:eastAsia="es-ES"/>
    </w:rPr>
  </w:style>
  <w:style w:type="paragraph" w:styleId="CommentText">
    <w:name w:val="annotation text"/>
    <w:basedOn w:val="Normal"/>
    <w:link w:val="CommentTextChar"/>
    <w:qFormat/>
    <w:rsid w:val="006C2551"/>
    <w:pPr>
      <w:spacing w:after="0" w:line="240" w:lineRule="auto"/>
    </w:pPr>
    <w:rPr>
      <w:rFonts w:ascii="Times New Roman" w:eastAsia="Times New Roman" w:hAnsi="Times New Roman"/>
      <w:sz w:val="20"/>
      <w:szCs w:val="20"/>
      <w:lang w:eastAsia="es-ES"/>
    </w:rPr>
  </w:style>
  <w:style w:type="paragraph" w:styleId="BalloonText">
    <w:name w:val="Balloon Text"/>
    <w:basedOn w:val="Normal"/>
    <w:link w:val="BalloonTextChar"/>
    <w:uiPriority w:val="99"/>
    <w:semiHidden/>
    <w:unhideWhenUsed/>
    <w:qFormat/>
    <w:rsid w:val="006C2551"/>
    <w:pPr>
      <w:spacing w:after="0" w:line="240" w:lineRule="auto"/>
    </w:pPr>
    <w:rPr>
      <w:rFonts w:ascii="Tahoma" w:hAnsi="Tahoma" w:cs="Tahoma"/>
      <w:sz w:val="16"/>
      <w:szCs w:val="16"/>
    </w:rPr>
  </w:style>
  <w:style w:type="paragraph" w:styleId="ListParagraph">
    <w:name w:val="List Paragraph"/>
    <w:basedOn w:val="Normal"/>
    <w:uiPriority w:val="34"/>
    <w:qFormat/>
    <w:rsid w:val="00622798"/>
    <w:pPr>
      <w:spacing w:after="0" w:line="240" w:lineRule="auto"/>
      <w:ind w:left="720"/>
    </w:pPr>
    <w:rPr>
      <w:rFonts w:ascii="Times New Roman" w:eastAsia="Times New Roman" w:hAnsi="Times New Roman"/>
      <w:sz w:val="24"/>
      <w:szCs w:val="24"/>
      <w:lang w:eastAsia="es-ES"/>
    </w:rPr>
  </w:style>
  <w:style w:type="paragraph" w:styleId="Header">
    <w:name w:val="header"/>
    <w:basedOn w:val="Normal"/>
    <w:link w:val="HeaderChar"/>
    <w:unhideWhenUsed/>
    <w:rsid w:val="00622798"/>
    <w:pPr>
      <w:tabs>
        <w:tab w:val="center" w:pos="4419"/>
        <w:tab w:val="right" w:pos="8838"/>
      </w:tabs>
    </w:pPr>
  </w:style>
  <w:style w:type="paragraph" w:styleId="NormalWeb">
    <w:name w:val="Normal (Web)"/>
    <w:basedOn w:val="Normal"/>
    <w:uiPriority w:val="99"/>
    <w:unhideWhenUsed/>
    <w:qFormat/>
    <w:rsid w:val="00C717D2"/>
    <w:pPr>
      <w:spacing w:beforeAutospacing="1" w:afterAutospacing="1" w:line="240" w:lineRule="auto"/>
    </w:pPr>
    <w:rPr>
      <w:rFonts w:ascii="Times New Roman" w:eastAsia="Times New Roman" w:hAnsi="Times New Roman"/>
      <w:sz w:val="24"/>
      <w:szCs w:val="24"/>
      <w:lang w:val="es-CL" w:eastAsia="es-CL"/>
    </w:rPr>
  </w:style>
  <w:style w:type="paragraph" w:styleId="NoSpacing">
    <w:name w:val="No Spacing"/>
    <w:link w:val="NoSpacingChar"/>
    <w:qFormat/>
    <w:rsid w:val="009F7316"/>
    <w:rPr>
      <w:rFonts w:eastAsia="Times New Roman"/>
      <w:sz w:val="22"/>
      <w:szCs w:val="22"/>
      <w:lang w:val="es-ES" w:eastAsia="en-US"/>
    </w:rPr>
  </w:style>
  <w:style w:type="paragraph" w:styleId="TOC1">
    <w:name w:val="toc 1"/>
    <w:basedOn w:val="Normal"/>
    <w:next w:val="Normal"/>
    <w:autoRedefine/>
    <w:uiPriority w:val="39"/>
    <w:unhideWhenUsed/>
    <w:rsid w:val="00332049"/>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32049"/>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332049"/>
    <w:pPr>
      <w:spacing w:after="0"/>
      <w:ind w:left="440"/>
    </w:pPr>
    <w:rPr>
      <w:rFonts w:asciiTheme="minorHAnsi" w:hAnsiTheme="minorHAnsi"/>
      <w:i/>
      <w:iCs/>
      <w:sz w:val="20"/>
      <w:szCs w:val="20"/>
    </w:rPr>
  </w:style>
  <w:style w:type="paragraph" w:styleId="Footer">
    <w:name w:val="footer"/>
    <w:basedOn w:val="Normal"/>
    <w:link w:val="FooterChar"/>
    <w:uiPriority w:val="99"/>
    <w:unhideWhenUsed/>
    <w:rsid w:val="002506A7"/>
    <w:pPr>
      <w:tabs>
        <w:tab w:val="center" w:pos="4419"/>
        <w:tab w:val="right" w:pos="8838"/>
      </w:tabs>
    </w:pPr>
  </w:style>
  <w:style w:type="paragraph" w:styleId="CommentSubject">
    <w:name w:val="annotation subject"/>
    <w:basedOn w:val="CommentText"/>
    <w:link w:val="CommentSubjectChar"/>
    <w:uiPriority w:val="99"/>
    <w:semiHidden/>
    <w:unhideWhenUsed/>
    <w:qFormat/>
    <w:rsid w:val="00051CA1"/>
    <w:pPr>
      <w:spacing w:after="200"/>
    </w:pPr>
    <w:rPr>
      <w:rFonts w:ascii="Calibri" w:eastAsia="Calibri" w:hAnsi="Calibri"/>
      <w:b/>
      <w:bCs/>
      <w:lang w:eastAsia="en-US"/>
    </w:rPr>
  </w:style>
  <w:style w:type="paragraph" w:styleId="Revision">
    <w:name w:val="Revision"/>
    <w:uiPriority w:val="99"/>
    <w:semiHidden/>
    <w:qFormat/>
    <w:rsid w:val="00A240EB"/>
    <w:rPr>
      <w:sz w:val="22"/>
      <w:szCs w:val="22"/>
      <w:lang w:val="es-ES" w:eastAsia="en-US"/>
    </w:rPr>
  </w:style>
  <w:style w:type="paragraph" w:styleId="TOCHeading">
    <w:name w:val="TOC Heading"/>
    <w:basedOn w:val="Heading1"/>
    <w:next w:val="Normal"/>
    <w:uiPriority w:val="39"/>
    <w:unhideWhenUsed/>
    <w:qFormat/>
    <w:rsid w:val="00D42CCD"/>
    <w:pPr>
      <w:keepLines/>
      <w:spacing w:before="480" w:after="0" w:line="276" w:lineRule="auto"/>
    </w:pPr>
    <w:rPr>
      <w:rFonts w:asciiTheme="majorHAnsi" w:eastAsiaTheme="majorEastAsia" w:hAnsiTheme="majorHAnsi" w:cstheme="majorBidi"/>
      <w:color w:val="365F91" w:themeColor="accent1" w:themeShade="BF"/>
      <w:sz w:val="28"/>
      <w:szCs w:val="28"/>
      <w:lang w:eastAsia="es-CL"/>
    </w:rPr>
  </w:style>
  <w:style w:type="paragraph" w:styleId="Index1">
    <w:name w:val="index 1"/>
    <w:basedOn w:val="Normal"/>
    <w:next w:val="Normal"/>
    <w:autoRedefine/>
    <w:uiPriority w:val="99"/>
    <w:unhideWhenUsed/>
    <w:qFormat/>
    <w:rsid w:val="00F924B2"/>
    <w:pPr>
      <w:spacing w:after="0"/>
      <w:ind w:left="220" w:hanging="220"/>
    </w:pPr>
    <w:rPr>
      <w:rFonts w:asciiTheme="minorHAnsi" w:hAnsiTheme="minorHAnsi"/>
      <w:sz w:val="18"/>
      <w:szCs w:val="18"/>
    </w:rPr>
  </w:style>
  <w:style w:type="paragraph" w:styleId="Index2">
    <w:name w:val="index 2"/>
    <w:basedOn w:val="Normal"/>
    <w:next w:val="Normal"/>
    <w:autoRedefine/>
    <w:uiPriority w:val="99"/>
    <w:unhideWhenUsed/>
    <w:qFormat/>
    <w:rsid w:val="00925E1D"/>
    <w:pPr>
      <w:spacing w:after="0"/>
      <w:ind w:left="440" w:hanging="220"/>
    </w:pPr>
    <w:rPr>
      <w:rFonts w:asciiTheme="minorHAnsi" w:hAnsiTheme="minorHAnsi"/>
      <w:sz w:val="18"/>
      <w:szCs w:val="18"/>
    </w:rPr>
  </w:style>
  <w:style w:type="paragraph" w:styleId="Index3">
    <w:name w:val="index 3"/>
    <w:basedOn w:val="Normal"/>
    <w:next w:val="Normal"/>
    <w:autoRedefine/>
    <w:uiPriority w:val="99"/>
    <w:unhideWhenUsed/>
    <w:qFormat/>
    <w:rsid w:val="00925E1D"/>
    <w:pPr>
      <w:spacing w:after="0"/>
      <w:ind w:left="660" w:hanging="220"/>
    </w:pPr>
    <w:rPr>
      <w:rFonts w:asciiTheme="minorHAnsi" w:hAnsiTheme="minorHAnsi"/>
      <w:sz w:val="18"/>
      <w:szCs w:val="18"/>
    </w:rPr>
  </w:style>
  <w:style w:type="paragraph" w:styleId="Index4">
    <w:name w:val="index 4"/>
    <w:basedOn w:val="Normal"/>
    <w:next w:val="Normal"/>
    <w:autoRedefine/>
    <w:uiPriority w:val="99"/>
    <w:unhideWhenUsed/>
    <w:qFormat/>
    <w:rsid w:val="00925E1D"/>
    <w:pPr>
      <w:spacing w:after="0"/>
      <w:ind w:left="880" w:hanging="220"/>
    </w:pPr>
    <w:rPr>
      <w:rFonts w:asciiTheme="minorHAnsi" w:hAnsiTheme="minorHAnsi"/>
      <w:sz w:val="18"/>
      <w:szCs w:val="18"/>
    </w:rPr>
  </w:style>
  <w:style w:type="paragraph" w:styleId="Index5">
    <w:name w:val="index 5"/>
    <w:basedOn w:val="Normal"/>
    <w:next w:val="Normal"/>
    <w:autoRedefine/>
    <w:uiPriority w:val="99"/>
    <w:unhideWhenUsed/>
    <w:qFormat/>
    <w:rsid w:val="00925E1D"/>
    <w:pPr>
      <w:spacing w:after="0"/>
      <w:ind w:left="1100" w:hanging="220"/>
    </w:pPr>
    <w:rPr>
      <w:rFonts w:asciiTheme="minorHAnsi" w:hAnsiTheme="minorHAnsi"/>
      <w:sz w:val="18"/>
      <w:szCs w:val="18"/>
    </w:rPr>
  </w:style>
  <w:style w:type="paragraph" w:styleId="Index6">
    <w:name w:val="index 6"/>
    <w:basedOn w:val="Normal"/>
    <w:next w:val="Normal"/>
    <w:autoRedefine/>
    <w:uiPriority w:val="99"/>
    <w:unhideWhenUsed/>
    <w:qFormat/>
    <w:rsid w:val="00925E1D"/>
    <w:pPr>
      <w:spacing w:after="0"/>
      <w:ind w:left="1320" w:hanging="220"/>
    </w:pPr>
    <w:rPr>
      <w:rFonts w:asciiTheme="minorHAnsi" w:hAnsiTheme="minorHAnsi"/>
      <w:sz w:val="18"/>
      <w:szCs w:val="18"/>
    </w:rPr>
  </w:style>
  <w:style w:type="paragraph" w:styleId="Index7">
    <w:name w:val="index 7"/>
    <w:basedOn w:val="Normal"/>
    <w:next w:val="Normal"/>
    <w:autoRedefine/>
    <w:uiPriority w:val="99"/>
    <w:unhideWhenUsed/>
    <w:qFormat/>
    <w:rsid w:val="00925E1D"/>
    <w:pPr>
      <w:spacing w:after="0"/>
      <w:ind w:left="1540" w:hanging="220"/>
    </w:pPr>
    <w:rPr>
      <w:rFonts w:asciiTheme="minorHAnsi" w:hAnsiTheme="minorHAnsi"/>
      <w:sz w:val="18"/>
      <w:szCs w:val="18"/>
    </w:rPr>
  </w:style>
  <w:style w:type="paragraph" w:styleId="Index8">
    <w:name w:val="index 8"/>
    <w:basedOn w:val="Normal"/>
    <w:next w:val="Normal"/>
    <w:autoRedefine/>
    <w:uiPriority w:val="99"/>
    <w:unhideWhenUsed/>
    <w:qFormat/>
    <w:rsid w:val="00925E1D"/>
    <w:pPr>
      <w:spacing w:after="0"/>
      <w:ind w:left="1760" w:hanging="220"/>
    </w:pPr>
    <w:rPr>
      <w:rFonts w:asciiTheme="minorHAnsi" w:hAnsiTheme="minorHAnsi"/>
      <w:sz w:val="18"/>
      <w:szCs w:val="18"/>
    </w:rPr>
  </w:style>
  <w:style w:type="paragraph" w:styleId="Index9">
    <w:name w:val="index 9"/>
    <w:basedOn w:val="Normal"/>
    <w:next w:val="Normal"/>
    <w:autoRedefine/>
    <w:uiPriority w:val="99"/>
    <w:unhideWhenUsed/>
    <w:qFormat/>
    <w:rsid w:val="00925E1D"/>
    <w:pPr>
      <w:spacing w:after="0"/>
      <w:ind w:left="1980" w:hanging="220"/>
    </w:pPr>
    <w:rPr>
      <w:rFonts w:asciiTheme="minorHAnsi" w:hAnsiTheme="minorHAnsi"/>
      <w:sz w:val="18"/>
      <w:szCs w:val="18"/>
    </w:rPr>
  </w:style>
  <w:style w:type="paragraph" w:styleId="IndexHeading">
    <w:name w:val="index heading"/>
    <w:basedOn w:val="Normal"/>
    <w:uiPriority w:val="99"/>
    <w:unhideWhenUsed/>
    <w:qFormat/>
    <w:rsid w:val="00925E1D"/>
    <w:pPr>
      <w:pBdr>
        <w:top w:val="double" w:sz="6" w:space="0" w:color="00000A" w:shadow="1"/>
        <w:left w:val="double" w:sz="6" w:space="0" w:color="00000A" w:shadow="1"/>
        <w:bottom w:val="double" w:sz="6" w:space="0" w:color="00000A" w:shadow="1"/>
        <w:right w:val="double" w:sz="6" w:space="0" w:color="00000A" w:shadow="1"/>
      </w:pBdr>
      <w:spacing w:before="240" w:after="120"/>
      <w:jc w:val="center"/>
    </w:pPr>
    <w:rPr>
      <w:rFonts w:asciiTheme="majorHAnsi" w:hAnsiTheme="majorHAnsi"/>
      <w:b/>
      <w:bCs/>
    </w:rPr>
  </w:style>
  <w:style w:type="paragraph" w:styleId="TOC4">
    <w:name w:val="toc 4"/>
    <w:basedOn w:val="Normal"/>
    <w:next w:val="Normal"/>
    <w:autoRedefine/>
    <w:uiPriority w:val="39"/>
    <w:unhideWhenUsed/>
    <w:rsid w:val="008216CB"/>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8216C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8216C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8216C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8216C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8216CB"/>
    <w:pPr>
      <w:spacing w:after="0"/>
      <w:ind w:left="1760"/>
    </w:pPr>
    <w:rPr>
      <w:rFonts w:asciiTheme="minorHAnsi" w:hAnsiTheme="minorHAnsi"/>
      <w:sz w:val="18"/>
      <w:szCs w:val="18"/>
    </w:rPr>
  </w:style>
  <w:style w:type="paragraph" w:customStyle="1" w:styleId="Tabla1">
    <w:name w:val="Tabla 1"/>
    <w:basedOn w:val="Normal"/>
    <w:link w:val="Tabla1Car"/>
    <w:qFormat/>
    <w:rsid w:val="00BF5EFA"/>
    <w:pPr>
      <w:spacing w:after="0" w:line="360" w:lineRule="auto"/>
    </w:pPr>
    <w:rPr>
      <w:rFonts w:ascii="Times New Roman" w:hAnsi="Times New Roman"/>
      <w:sz w:val="20"/>
      <w:szCs w:val="20"/>
      <w:lang w:val="es-CL"/>
    </w:rPr>
  </w:style>
  <w:style w:type="paragraph" w:customStyle="1" w:styleId="Contenidodelatabla">
    <w:name w:val="Contenido de la tabla"/>
    <w:basedOn w:val="Normal"/>
    <w:qFormat/>
  </w:style>
  <w:style w:type="paragraph" w:customStyle="1" w:styleId="Encabezadodelatabla">
    <w:name w:val="Encabezado de la tabla"/>
    <w:basedOn w:val="Contenidodelatabla"/>
    <w:qFormat/>
  </w:style>
  <w:style w:type="table" w:styleId="TableGrid">
    <w:name w:val="Table Grid"/>
    <w:basedOn w:val="TableNormal"/>
    <w:uiPriority w:val="59"/>
    <w:rsid w:val="00622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uiPriority w:val="59"/>
    <w:rsid w:val="005272D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eNormal"/>
    <w:uiPriority w:val="59"/>
    <w:rsid w:val="00C16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0C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92"/>
    <w:pPr>
      <w:spacing w:after="200" w:line="276" w:lineRule="auto"/>
    </w:pPr>
    <w:rPr>
      <w:sz w:val="22"/>
      <w:szCs w:val="22"/>
      <w:lang w:val="es-ES" w:eastAsia="en-US"/>
    </w:rPr>
  </w:style>
  <w:style w:type="paragraph" w:styleId="Heading1">
    <w:name w:val="heading 1"/>
    <w:basedOn w:val="Normal"/>
    <w:next w:val="Normal"/>
    <w:link w:val="Heading1Char"/>
    <w:qFormat/>
    <w:rsid w:val="00D42CCD"/>
    <w:pPr>
      <w:spacing w:before="240" w:after="240" w:line="480" w:lineRule="auto"/>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D42CCD"/>
    <w:pPr>
      <w:numPr>
        <w:ilvl w:val="1"/>
        <w:numId w:val="1"/>
      </w:numPr>
      <w:spacing w:before="240" w:after="240" w:line="480" w:lineRule="auto"/>
      <w:ind w:left="0" w:firstLine="0"/>
      <w:jc w:val="both"/>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D42CCD"/>
    <w:pPr>
      <w:spacing w:before="240" w:after="240" w:line="480" w:lineRule="auto"/>
      <w:ind w:firstLine="708"/>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442657"/>
    <w:pPr>
      <w:spacing w:before="240" w:after="240" w:line="480" w:lineRule="auto"/>
      <w:ind w:left="708" w:firstLine="708"/>
      <w:jc w:val="both"/>
      <w:outlineLvl w:val="3"/>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qFormat/>
    <w:rsid w:val="006C2551"/>
    <w:rPr>
      <w:vertAlign w:val="superscript"/>
    </w:rPr>
  </w:style>
  <w:style w:type="character" w:styleId="CommentReference">
    <w:name w:val="annotation reference"/>
    <w:qFormat/>
    <w:rsid w:val="006C2551"/>
    <w:rPr>
      <w:sz w:val="16"/>
      <w:szCs w:val="16"/>
    </w:rPr>
  </w:style>
  <w:style w:type="character" w:customStyle="1" w:styleId="CommentTextChar">
    <w:name w:val="Comment Text Char"/>
    <w:link w:val="CommentText"/>
    <w:qFormat/>
    <w:rsid w:val="006C2551"/>
    <w:rPr>
      <w:rFonts w:ascii="Times New Roman" w:eastAsia="Times New Roman" w:hAnsi="Times New Roman" w:cs="Times New Roman"/>
      <w:sz w:val="20"/>
      <w:szCs w:val="20"/>
      <w:lang w:eastAsia="es-ES"/>
    </w:rPr>
  </w:style>
  <w:style w:type="character" w:customStyle="1" w:styleId="BalloonTextChar">
    <w:name w:val="Balloon Text Char"/>
    <w:link w:val="BalloonText"/>
    <w:uiPriority w:val="99"/>
    <w:semiHidden/>
    <w:qFormat/>
    <w:rsid w:val="006C2551"/>
    <w:rPr>
      <w:rFonts w:ascii="Tahoma" w:hAnsi="Tahoma" w:cs="Tahoma"/>
      <w:sz w:val="16"/>
      <w:szCs w:val="16"/>
    </w:rPr>
  </w:style>
  <w:style w:type="character" w:customStyle="1" w:styleId="HeaderChar">
    <w:name w:val="Header Char"/>
    <w:link w:val="Header"/>
    <w:qFormat/>
    <w:rsid w:val="00622798"/>
    <w:rPr>
      <w:sz w:val="22"/>
      <w:szCs w:val="22"/>
      <w:lang w:eastAsia="en-US"/>
    </w:rPr>
  </w:style>
  <w:style w:type="character" w:customStyle="1" w:styleId="google-src-text1">
    <w:name w:val="google-src-text1"/>
    <w:qFormat/>
    <w:rsid w:val="00C94AF8"/>
    <w:rPr>
      <w:vanish w:val="0"/>
    </w:rPr>
  </w:style>
  <w:style w:type="character" w:customStyle="1" w:styleId="NoSpacingChar">
    <w:name w:val="No Spacing Char"/>
    <w:link w:val="NoSpacing"/>
    <w:qFormat/>
    <w:rsid w:val="009F7316"/>
    <w:rPr>
      <w:rFonts w:eastAsia="Times New Roman"/>
      <w:sz w:val="22"/>
      <w:szCs w:val="22"/>
      <w:lang w:val="es-ES" w:eastAsia="en-US"/>
    </w:rPr>
  </w:style>
  <w:style w:type="character" w:customStyle="1" w:styleId="Heading1Char">
    <w:name w:val="Heading 1 Char"/>
    <w:link w:val="Heading1"/>
    <w:qFormat/>
    <w:rsid w:val="00D42CCD"/>
    <w:rPr>
      <w:rFonts w:ascii="Times New Roman" w:hAnsi="Times New Roman"/>
      <w:b/>
      <w:sz w:val="24"/>
      <w:szCs w:val="24"/>
      <w:lang w:val="es-ES" w:eastAsia="en-US"/>
    </w:rPr>
  </w:style>
  <w:style w:type="character" w:customStyle="1" w:styleId="EnlacedeInternet">
    <w:name w:val="Enlace de Internet"/>
    <w:basedOn w:val="DefaultParagraphFont"/>
    <w:uiPriority w:val="99"/>
    <w:unhideWhenUsed/>
    <w:rsid w:val="00C50849"/>
    <w:rPr>
      <w:color w:val="0000FF" w:themeColor="hyperlink"/>
      <w:u w:val="single"/>
    </w:rPr>
  </w:style>
  <w:style w:type="character" w:customStyle="1" w:styleId="FooterChar">
    <w:name w:val="Footer Char"/>
    <w:basedOn w:val="DefaultParagraphFont"/>
    <w:link w:val="Footer"/>
    <w:uiPriority w:val="99"/>
    <w:qFormat/>
    <w:rsid w:val="002506A7"/>
    <w:rPr>
      <w:sz w:val="22"/>
      <w:szCs w:val="22"/>
      <w:lang w:val="es-ES" w:eastAsia="en-US"/>
    </w:rPr>
  </w:style>
  <w:style w:type="character" w:customStyle="1" w:styleId="CommentSubjectChar">
    <w:name w:val="Comment Subject Char"/>
    <w:basedOn w:val="CommentTextChar"/>
    <w:link w:val="CommentSubject"/>
    <w:uiPriority w:val="99"/>
    <w:semiHidden/>
    <w:qFormat/>
    <w:rsid w:val="00051CA1"/>
    <w:rPr>
      <w:rFonts w:ascii="Times New Roman" w:eastAsia="Times New Roman" w:hAnsi="Times New Roman" w:cs="Times New Roman"/>
      <w:b/>
      <w:bCs/>
      <w:sz w:val="20"/>
      <w:szCs w:val="20"/>
      <w:lang w:val="es-ES" w:eastAsia="en-US"/>
    </w:rPr>
  </w:style>
  <w:style w:type="character" w:customStyle="1" w:styleId="Heading2Char">
    <w:name w:val="Heading 2 Char"/>
    <w:basedOn w:val="DefaultParagraphFont"/>
    <w:link w:val="Heading2"/>
    <w:uiPriority w:val="9"/>
    <w:qFormat/>
    <w:rsid w:val="00D42CCD"/>
    <w:rPr>
      <w:rFonts w:ascii="Times New Roman" w:hAnsi="Times New Roman"/>
      <w:b/>
      <w:sz w:val="24"/>
      <w:szCs w:val="24"/>
      <w:lang w:val="es-ES" w:eastAsia="en-US"/>
    </w:rPr>
  </w:style>
  <w:style w:type="character" w:customStyle="1" w:styleId="Heading3Char">
    <w:name w:val="Heading 3 Char"/>
    <w:basedOn w:val="DefaultParagraphFont"/>
    <w:link w:val="Heading3"/>
    <w:uiPriority w:val="9"/>
    <w:qFormat/>
    <w:rsid w:val="00D42CCD"/>
    <w:rPr>
      <w:rFonts w:ascii="Times New Roman" w:hAnsi="Times New Roman"/>
      <w:b/>
      <w:sz w:val="24"/>
      <w:szCs w:val="24"/>
      <w:lang w:val="es-ES" w:eastAsia="en-US"/>
    </w:rPr>
  </w:style>
  <w:style w:type="character" w:customStyle="1" w:styleId="apple-converted-space">
    <w:name w:val="apple-converted-space"/>
    <w:basedOn w:val="DefaultParagraphFont"/>
    <w:qFormat/>
    <w:rsid w:val="0009797F"/>
  </w:style>
  <w:style w:type="character" w:customStyle="1" w:styleId="Heading4Char">
    <w:name w:val="Heading 4 Char"/>
    <w:basedOn w:val="DefaultParagraphFont"/>
    <w:link w:val="Heading4"/>
    <w:uiPriority w:val="9"/>
    <w:qFormat/>
    <w:rsid w:val="00442657"/>
    <w:rPr>
      <w:rFonts w:ascii="Times New Roman" w:hAnsi="Times New Roman"/>
      <w:b/>
      <w:sz w:val="24"/>
      <w:szCs w:val="24"/>
      <w:lang w:val="es-ES" w:eastAsia="en-US"/>
    </w:rPr>
  </w:style>
  <w:style w:type="character" w:customStyle="1" w:styleId="Tabla1Car">
    <w:name w:val="Tabla 1 Car"/>
    <w:basedOn w:val="DefaultParagraphFont"/>
    <w:link w:val="Tabla1"/>
    <w:qFormat/>
    <w:rsid w:val="00BF5EFA"/>
    <w:rPr>
      <w:rFonts w:ascii="Times New Roman" w:hAnsi="Times New Roman"/>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i w:val="0"/>
      <w:color w:val="00000A"/>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i/>
    </w:rPr>
  </w:style>
  <w:style w:type="character" w:customStyle="1" w:styleId="ListLabel14">
    <w:name w:val="ListLabel 14"/>
    <w:qFormat/>
    <w:rPr>
      <w:i/>
    </w:rPr>
  </w:style>
  <w:style w:type="character" w:customStyle="1" w:styleId="ListLabel15">
    <w:name w:val="ListLabel 15"/>
    <w:qFormat/>
    <w:rPr>
      <w:i/>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i w:val="0"/>
      <w:color w:val="00000A"/>
    </w:rPr>
  </w:style>
  <w:style w:type="character" w:customStyle="1" w:styleId="ListLabel59">
    <w:name w:val="ListLabel 59"/>
    <w:qFormat/>
    <w:rPr>
      <w:i/>
    </w:rPr>
  </w:style>
  <w:style w:type="character" w:customStyle="1" w:styleId="ListLabel60">
    <w:name w:val="ListLabel 60"/>
    <w:qFormat/>
    <w:rPr>
      <w:i/>
    </w:rPr>
  </w:style>
  <w:style w:type="character" w:customStyle="1" w:styleId="ListLabel61">
    <w:name w:val="ListLabel 61"/>
    <w:qFormat/>
    <w:rPr>
      <w:i/>
    </w:rPr>
  </w:style>
  <w:style w:type="character" w:customStyle="1" w:styleId="ListLabel62">
    <w:name w:val="ListLabel 62"/>
    <w:qFormat/>
    <w:rPr>
      <w:i/>
    </w:rPr>
  </w:style>
  <w:style w:type="character" w:customStyle="1" w:styleId="ListLabel63">
    <w:name w:val="ListLabel 63"/>
    <w:qFormat/>
    <w:rPr>
      <w:i/>
    </w:rPr>
  </w:style>
  <w:style w:type="character" w:customStyle="1" w:styleId="ListLabel64">
    <w:name w:val="ListLabel 64"/>
    <w:qFormat/>
    <w:rPr>
      <w:i/>
    </w:rPr>
  </w:style>
  <w:style w:type="character" w:customStyle="1" w:styleId="ListLabel65">
    <w:name w:val="ListLabel 65"/>
    <w:qFormat/>
    <w:rPr>
      <w:i/>
    </w:rPr>
  </w:style>
  <w:style w:type="character" w:customStyle="1" w:styleId="ListLabel66">
    <w:name w:val="ListLabel 66"/>
    <w:qFormat/>
    <w:rPr>
      <w:i/>
    </w:rPr>
  </w:style>
  <w:style w:type="character" w:customStyle="1" w:styleId="ListLabel67">
    <w:name w:val="ListLabel 67"/>
    <w:qFormat/>
    <w:rPr>
      <w:i w:val="0"/>
      <w:color w:val="00000A"/>
    </w:rPr>
  </w:style>
  <w:style w:type="character" w:customStyle="1" w:styleId="ListLabel68">
    <w:name w:val="ListLabel 68"/>
    <w:qFormat/>
    <w:rPr>
      <w:i/>
    </w:rPr>
  </w:style>
  <w:style w:type="character" w:customStyle="1" w:styleId="ListLabel69">
    <w:name w:val="ListLabel 69"/>
    <w:qFormat/>
    <w:rPr>
      <w:i/>
    </w:rPr>
  </w:style>
  <w:style w:type="character" w:customStyle="1" w:styleId="ListLabel70">
    <w:name w:val="ListLabel 70"/>
    <w:qFormat/>
    <w:rPr>
      <w:i/>
    </w:rPr>
  </w:style>
  <w:style w:type="character" w:customStyle="1" w:styleId="ListLabel71">
    <w:name w:val="ListLabel 71"/>
    <w:qFormat/>
    <w:rPr>
      <w:i/>
    </w:rPr>
  </w:style>
  <w:style w:type="character" w:customStyle="1" w:styleId="ListLabel72">
    <w:name w:val="ListLabel 72"/>
    <w:qFormat/>
    <w:rPr>
      <w:i/>
    </w:rPr>
  </w:style>
  <w:style w:type="character" w:customStyle="1" w:styleId="ListLabel73">
    <w:name w:val="ListLabel 73"/>
    <w:qFormat/>
    <w:rPr>
      <w:i/>
    </w:rPr>
  </w:style>
  <w:style w:type="character" w:customStyle="1" w:styleId="ListLabel74">
    <w:name w:val="ListLabel 74"/>
    <w:qFormat/>
    <w:rPr>
      <w:i/>
    </w:rPr>
  </w:style>
  <w:style w:type="character" w:customStyle="1" w:styleId="ListLabel75">
    <w:name w:val="ListLabel 75"/>
    <w:qFormat/>
    <w:rPr>
      <w:i/>
    </w:rPr>
  </w:style>
  <w:style w:type="character" w:customStyle="1" w:styleId="ListLabel76">
    <w:name w:val="ListLabel 76"/>
    <w:qFormat/>
    <w:rPr>
      <w:i w:val="0"/>
      <w:color w:val="00000A"/>
    </w:rPr>
  </w:style>
  <w:style w:type="character" w:customStyle="1" w:styleId="ListLabel77">
    <w:name w:val="ListLabel 77"/>
    <w:qFormat/>
    <w:rPr>
      <w:i/>
    </w:rPr>
  </w:style>
  <w:style w:type="character" w:customStyle="1" w:styleId="ListLabel78">
    <w:name w:val="ListLabel 78"/>
    <w:qFormat/>
    <w:rPr>
      <w:i/>
    </w:rPr>
  </w:style>
  <w:style w:type="character" w:customStyle="1" w:styleId="ListLabel79">
    <w:name w:val="ListLabel 79"/>
    <w:qFormat/>
    <w:rPr>
      <w:i/>
    </w:rPr>
  </w:style>
  <w:style w:type="character" w:customStyle="1" w:styleId="ListLabel80">
    <w:name w:val="ListLabel 80"/>
    <w:qFormat/>
    <w:rPr>
      <w:i/>
    </w:rPr>
  </w:style>
  <w:style w:type="character" w:customStyle="1" w:styleId="ListLabel81">
    <w:name w:val="ListLabel 81"/>
    <w:qFormat/>
    <w:rPr>
      <w:i/>
    </w:rPr>
  </w:style>
  <w:style w:type="character" w:customStyle="1" w:styleId="ListLabel82">
    <w:name w:val="ListLabel 82"/>
    <w:qFormat/>
    <w:rPr>
      <w:i/>
    </w:rPr>
  </w:style>
  <w:style w:type="character" w:customStyle="1" w:styleId="ListLabel83">
    <w:name w:val="ListLabel 83"/>
    <w:qFormat/>
    <w:rPr>
      <w:i/>
    </w:rPr>
  </w:style>
  <w:style w:type="character" w:customStyle="1" w:styleId="ListLabel84">
    <w:name w:val="ListLabel 84"/>
    <w:qFormat/>
    <w:rPr>
      <w:i/>
    </w:rPr>
  </w:style>
  <w:style w:type="character" w:customStyle="1" w:styleId="ListLabel85">
    <w:name w:val="ListLabel 85"/>
    <w:qFormat/>
    <w:rPr>
      <w:i w:val="0"/>
      <w:color w:val="00000A"/>
    </w:rPr>
  </w:style>
  <w:style w:type="character" w:customStyle="1" w:styleId="ListLabel86">
    <w:name w:val="ListLabel 86"/>
    <w:qFormat/>
    <w:rPr>
      <w:i/>
    </w:rPr>
  </w:style>
  <w:style w:type="character" w:customStyle="1" w:styleId="ListLabel87">
    <w:name w:val="ListLabel 87"/>
    <w:qFormat/>
    <w:rPr>
      <w:i/>
    </w:rPr>
  </w:style>
  <w:style w:type="character" w:customStyle="1" w:styleId="ListLabel88">
    <w:name w:val="ListLabel 88"/>
    <w:qFormat/>
    <w:rPr>
      <w:i/>
    </w:rPr>
  </w:style>
  <w:style w:type="character" w:customStyle="1" w:styleId="ListLabel89">
    <w:name w:val="ListLabel 89"/>
    <w:qFormat/>
    <w:rPr>
      <w:i/>
    </w:rPr>
  </w:style>
  <w:style w:type="character" w:customStyle="1" w:styleId="ListLabel90">
    <w:name w:val="ListLabel 90"/>
    <w:qFormat/>
    <w:rPr>
      <w:i/>
    </w:rPr>
  </w:style>
  <w:style w:type="character" w:customStyle="1" w:styleId="ListLabel91">
    <w:name w:val="ListLabel 91"/>
    <w:qFormat/>
    <w:rPr>
      <w:i/>
    </w:rPr>
  </w:style>
  <w:style w:type="character" w:customStyle="1" w:styleId="ListLabel92">
    <w:name w:val="ListLabel 92"/>
    <w:qFormat/>
    <w:rPr>
      <w:i/>
    </w:rPr>
  </w:style>
  <w:style w:type="character" w:customStyle="1" w:styleId="ListLabel93">
    <w:name w:val="ListLabel 93"/>
    <w:qFormat/>
    <w:rPr>
      <w:i/>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paragraph" w:customStyle="1" w:styleId="Encabezado">
    <w:name w:val="Encabezado"/>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next w:val="Normal"/>
    <w:uiPriority w:val="35"/>
    <w:unhideWhenUsed/>
    <w:qFormat/>
    <w:rsid w:val="00D42CCD"/>
    <w:pPr>
      <w:spacing w:line="240" w:lineRule="auto"/>
    </w:pPr>
    <w:rPr>
      <w:b/>
      <w:bCs/>
      <w:color w:val="4F81BD" w:themeColor="accent1"/>
      <w:sz w:val="18"/>
      <w:szCs w:val="18"/>
    </w:rPr>
  </w:style>
  <w:style w:type="paragraph" w:customStyle="1" w:styleId="ndice">
    <w:name w:val="Índice"/>
    <w:basedOn w:val="Normal"/>
    <w:qFormat/>
    <w:pPr>
      <w:suppressLineNumbers/>
    </w:pPr>
  </w:style>
  <w:style w:type="paragraph" w:customStyle="1" w:styleId="Estilop5Arial12ptAzuloscuroIzquierda0cmPrimeraln">
    <w:name w:val="Estilo p5 + Arial 12 pt Azul oscuro Izquierda:  0 cm Primera lín..."/>
    <w:basedOn w:val="Normal"/>
    <w:autoRedefine/>
    <w:qFormat/>
    <w:rsid w:val="006C2551"/>
    <w:pPr>
      <w:widowControl w:val="0"/>
      <w:tabs>
        <w:tab w:val="left" w:pos="1580"/>
      </w:tabs>
      <w:spacing w:before="120" w:after="0" w:line="240" w:lineRule="atLeast"/>
      <w:jc w:val="both"/>
    </w:pPr>
    <w:rPr>
      <w:rFonts w:ascii="Arial" w:eastAsia="Times New Roman" w:hAnsi="Arial" w:cs="Arial"/>
      <w:color w:val="000080"/>
      <w:w w:val="102"/>
      <w:sz w:val="16"/>
      <w:szCs w:val="16"/>
      <w:lang w:eastAsia="es-ES"/>
    </w:rPr>
  </w:style>
  <w:style w:type="paragraph" w:styleId="CommentText">
    <w:name w:val="annotation text"/>
    <w:basedOn w:val="Normal"/>
    <w:link w:val="CommentTextChar"/>
    <w:qFormat/>
    <w:rsid w:val="006C2551"/>
    <w:pPr>
      <w:spacing w:after="0" w:line="240" w:lineRule="auto"/>
    </w:pPr>
    <w:rPr>
      <w:rFonts w:ascii="Times New Roman" w:eastAsia="Times New Roman" w:hAnsi="Times New Roman"/>
      <w:sz w:val="20"/>
      <w:szCs w:val="20"/>
      <w:lang w:eastAsia="es-ES"/>
    </w:rPr>
  </w:style>
  <w:style w:type="paragraph" w:styleId="BalloonText">
    <w:name w:val="Balloon Text"/>
    <w:basedOn w:val="Normal"/>
    <w:link w:val="BalloonTextChar"/>
    <w:uiPriority w:val="99"/>
    <w:semiHidden/>
    <w:unhideWhenUsed/>
    <w:qFormat/>
    <w:rsid w:val="006C2551"/>
    <w:pPr>
      <w:spacing w:after="0" w:line="240" w:lineRule="auto"/>
    </w:pPr>
    <w:rPr>
      <w:rFonts w:ascii="Tahoma" w:hAnsi="Tahoma" w:cs="Tahoma"/>
      <w:sz w:val="16"/>
      <w:szCs w:val="16"/>
    </w:rPr>
  </w:style>
  <w:style w:type="paragraph" w:styleId="ListParagraph">
    <w:name w:val="List Paragraph"/>
    <w:basedOn w:val="Normal"/>
    <w:uiPriority w:val="34"/>
    <w:qFormat/>
    <w:rsid w:val="00622798"/>
    <w:pPr>
      <w:spacing w:after="0" w:line="240" w:lineRule="auto"/>
      <w:ind w:left="720"/>
    </w:pPr>
    <w:rPr>
      <w:rFonts w:ascii="Times New Roman" w:eastAsia="Times New Roman" w:hAnsi="Times New Roman"/>
      <w:sz w:val="24"/>
      <w:szCs w:val="24"/>
      <w:lang w:eastAsia="es-ES"/>
    </w:rPr>
  </w:style>
  <w:style w:type="paragraph" w:styleId="Header">
    <w:name w:val="header"/>
    <w:basedOn w:val="Normal"/>
    <w:link w:val="HeaderChar"/>
    <w:unhideWhenUsed/>
    <w:rsid w:val="00622798"/>
    <w:pPr>
      <w:tabs>
        <w:tab w:val="center" w:pos="4419"/>
        <w:tab w:val="right" w:pos="8838"/>
      </w:tabs>
    </w:pPr>
  </w:style>
  <w:style w:type="paragraph" w:styleId="NormalWeb">
    <w:name w:val="Normal (Web)"/>
    <w:basedOn w:val="Normal"/>
    <w:uiPriority w:val="99"/>
    <w:unhideWhenUsed/>
    <w:qFormat/>
    <w:rsid w:val="00C717D2"/>
    <w:pPr>
      <w:spacing w:beforeAutospacing="1" w:afterAutospacing="1" w:line="240" w:lineRule="auto"/>
    </w:pPr>
    <w:rPr>
      <w:rFonts w:ascii="Times New Roman" w:eastAsia="Times New Roman" w:hAnsi="Times New Roman"/>
      <w:sz w:val="24"/>
      <w:szCs w:val="24"/>
      <w:lang w:val="es-CL" w:eastAsia="es-CL"/>
    </w:rPr>
  </w:style>
  <w:style w:type="paragraph" w:styleId="NoSpacing">
    <w:name w:val="No Spacing"/>
    <w:link w:val="NoSpacingChar"/>
    <w:qFormat/>
    <w:rsid w:val="009F7316"/>
    <w:rPr>
      <w:rFonts w:eastAsia="Times New Roman"/>
      <w:sz w:val="22"/>
      <w:szCs w:val="22"/>
      <w:lang w:val="es-ES" w:eastAsia="en-US"/>
    </w:rPr>
  </w:style>
  <w:style w:type="paragraph" w:styleId="TOC1">
    <w:name w:val="toc 1"/>
    <w:basedOn w:val="Normal"/>
    <w:next w:val="Normal"/>
    <w:autoRedefine/>
    <w:uiPriority w:val="39"/>
    <w:unhideWhenUsed/>
    <w:rsid w:val="00332049"/>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32049"/>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332049"/>
    <w:pPr>
      <w:spacing w:after="0"/>
      <w:ind w:left="440"/>
    </w:pPr>
    <w:rPr>
      <w:rFonts w:asciiTheme="minorHAnsi" w:hAnsiTheme="minorHAnsi"/>
      <w:i/>
      <w:iCs/>
      <w:sz w:val="20"/>
      <w:szCs w:val="20"/>
    </w:rPr>
  </w:style>
  <w:style w:type="paragraph" w:styleId="Footer">
    <w:name w:val="footer"/>
    <w:basedOn w:val="Normal"/>
    <w:link w:val="FooterChar"/>
    <w:uiPriority w:val="99"/>
    <w:unhideWhenUsed/>
    <w:rsid w:val="002506A7"/>
    <w:pPr>
      <w:tabs>
        <w:tab w:val="center" w:pos="4419"/>
        <w:tab w:val="right" w:pos="8838"/>
      </w:tabs>
    </w:pPr>
  </w:style>
  <w:style w:type="paragraph" w:styleId="CommentSubject">
    <w:name w:val="annotation subject"/>
    <w:basedOn w:val="CommentText"/>
    <w:link w:val="CommentSubjectChar"/>
    <w:uiPriority w:val="99"/>
    <w:semiHidden/>
    <w:unhideWhenUsed/>
    <w:qFormat/>
    <w:rsid w:val="00051CA1"/>
    <w:pPr>
      <w:spacing w:after="200"/>
    </w:pPr>
    <w:rPr>
      <w:rFonts w:ascii="Calibri" w:eastAsia="Calibri" w:hAnsi="Calibri"/>
      <w:b/>
      <w:bCs/>
      <w:lang w:eastAsia="en-US"/>
    </w:rPr>
  </w:style>
  <w:style w:type="paragraph" w:styleId="Revision">
    <w:name w:val="Revision"/>
    <w:uiPriority w:val="99"/>
    <w:semiHidden/>
    <w:qFormat/>
    <w:rsid w:val="00A240EB"/>
    <w:rPr>
      <w:sz w:val="22"/>
      <w:szCs w:val="22"/>
      <w:lang w:val="es-ES" w:eastAsia="en-US"/>
    </w:rPr>
  </w:style>
  <w:style w:type="paragraph" w:styleId="TOCHeading">
    <w:name w:val="TOC Heading"/>
    <w:basedOn w:val="Heading1"/>
    <w:next w:val="Normal"/>
    <w:uiPriority w:val="39"/>
    <w:unhideWhenUsed/>
    <w:qFormat/>
    <w:rsid w:val="00D42CCD"/>
    <w:pPr>
      <w:keepLines/>
      <w:spacing w:before="480" w:after="0" w:line="276" w:lineRule="auto"/>
    </w:pPr>
    <w:rPr>
      <w:rFonts w:asciiTheme="majorHAnsi" w:eastAsiaTheme="majorEastAsia" w:hAnsiTheme="majorHAnsi" w:cstheme="majorBidi"/>
      <w:color w:val="365F91" w:themeColor="accent1" w:themeShade="BF"/>
      <w:sz w:val="28"/>
      <w:szCs w:val="28"/>
      <w:lang w:eastAsia="es-CL"/>
    </w:rPr>
  </w:style>
  <w:style w:type="paragraph" w:styleId="Index1">
    <w:name w:val="index 1"/>
    <w:basedOn w:val="Normal"/>
    <w:next w:val="Normal"/>
    <w:autoRedefine/>
    <w:uiPriority w:val="99"/>
    <w:unhideWhenUsed/>
    <w:qFormat/>
    <w:rsid w:val="00F924B2"/>
    <w:pPr>
      <w:spacing w:after="0"/>
      <w:ind w:left="220" w:hanging="220"/>
    </w:pPr>
    <w:rPr>
      <w:rFonts w:asciiTheme="minorHAnsi" w:hAnsiTheme="minorHAnsi"/>
      <w:sz w:val="18"/>
      <w:szCs w:val="18"/>
    </w:rPr>
  </w:style>
  <w:style w:type="paragraph" w:styleId="Index2">
    <w:name w:val="index 2"/>
    <w:basedOn w:val="Normal"/>
    <w:next w:val="Normal"/>
    <w:autoRedefine/>
    <w:uiPriority w:val="99"/>
    <w:unhideWhenUsed/>
    <w:qFormat/>
    <w:rsid w:val="00925E1D"/>
    <w:pPr>
      <w:spacing w:after="0"/>
      <w:ind w:left="440" w:hanging="220"/>
    </w:pPr>
    <w:rPr>
      <w:rFonts w:asciiTheme="minorHAnsi" w:hAnsiTheme="minorHAnsi"/>
      <w:sz w:val="18"/>
      <w:szCs w:val="18"/>
    </w:rPr>
  </w:style>
  <w:style w:type="paragraph" w:styleId="Index3">
    <w:name w:val="index 3"/>
    <w:basedOn w:val="Normal"/>
    <w:next w:val="Normal"/>
    <w:autoRedefine/>
    <w:uiPriority w:val="99"/>
    <w:unhideWhenUsed/>
    <w:qFormat/>
    <w:rsid w:val="00925E1D"/>
    <w:pPr>
      <w:spacing w:after="0"/>
      <w:ind w:left="660" w:hanging="220"/>
    </w:pPr>
    <w:rPr>
      <w:rFonts w:asciiTheme="minorHAnsi" w:hAnsiTheme="minorHAnsi"/>
      <w:sz w:val="18"/>
      <w:szCs w:val="18"/>
    </w:rPr>
  </w:style>
  <w:style w:type="paragraph" w:styleId="Index4">
    <w:name w:val="index 4"/>
    <w:basedOn w:val="Normal"/>
    <w:next w:val="Normal"/>
    <w:autoRedefine/>
    <w:uiPriority w:val="99"/>
    <w:unhideWhenUsed/>
    <w:qFormat/>
    <w:rsid w:val="00925E1D"/>
    <w:pPr>
      <w:spacing w:after="0"/>
      <w:ind w:left="880" w:hanging="220"/>
    </w:pPr>
    <w:rPr>
      <w:rFonts w:asciiTheme="minorHAnsi" w:hAnsiTheme="minorHAnsi"/>
      <w:sz w:val="18"/>
      <w:szCs w:val="18"/>
    </w:rPr>
  </w:style>
  <w:style w:type="paragraph" w:styleId="Index5">
    <w:name w:val="index 5"/>
    <w:basedOn w:val="Normal"/>
    <w:next w:val="Normal"/>
    <w:autoRedefine/>
    <w:uiPriority w:val="99"/>
    <w:unhideWhenUsed/>
    <w:qFormat/>
    <w:rsid w:val="00925E1D"/>
    <w:pPr>
      <w:spacing w:after="0"/>
      <w:ind w:left="1100" w:hanging="220"/>
    </w:pPr>
    <w:rPr>
      <w:rFonts w:asciiTheme="minorHAnsi" w:hAnsiTheme="minorHAnsi"/>
      <w:sz w:val="18"/>
      <w:szCs w:val="18"/>
    </w:rPr>
  </w:style>
  <w:style w:type="paragraph" w:styleId="Index6">
    <w:name w:val="index 6"/>
    <w:basedOn w:val="Normal"/>
    <w:next w:val="Normal"/>
    <w:autoRedefine/>
    <w:uiPriority w:val="99"/>
    <w:unhideWhenUsed/>
    <w:qFormat/>
    <w:rsid w:val="00925E1D"/>
    <w:pPr>
      <w:spacing w:after="0"/>
      <w:ind w:left="1320" w:hanging="220"/>
    </w:pPr>
    <w:rPr>
      <w:rFonts w:asciiTheme="minorHAnsi" w:hAnsiTheme="minorHAnsi"/>
      <w:sz w:val="18"/>
      <w:szCs w:val="18"/>
    </w:rPr>
  </w:style>
  <w:style w:type="paragraph" w:styleId="Index7">
    <w:name w:val="index 7"/>
    <w:basedOn w:val="Normal"/>
    <w:next w:val="Normal"/>
    <w:autoRedefine/>
    <w:uiPriority w:val="99"/>
    <w:unhideWhenUsed/>
    <w:qFormat/>
    <w:rsid w:val="00925E1D"/>
    <w:pPr>
      <w:spacing w:after="0"/>
      <w:ind w:left="1540" w:hanging="220"/>
    </w:pPr>
    <w:rPr>
      <w:rFonts w:asciiTheme="minorHAnsi" w:hAnsiTheme="minorHAnsi"/>
      <w:sz w:val="18"/>
      <w:szCs w:val="18"/>
    </w:rPr>
  </w:style>
  <w:style w:type="paragraph" w:styleId="Index8">
    <w:name w:val="index 8"/>
    <w:basedOn w:val="Normal"/>
    <w:next w:val="Normal"/>
    <w:autoRedefine/>
    <w:uiPriority w:val="99"/>
    <w:unhideWhenUsed/>
    <w:qFormat/>
    <w:rsid w:val="00925E1D"/>
    <w:pPr>
      <w:spacing w:after="0"/>
      <w:ind w:left="1760" w:hanging="220"/>
    </w:pPr>
    <w:rPr>
      <w:rFonts w:asciiTheme="minorHAnsi" w:hAnsiTheme="minorHAnsi"/>
      <w:sz w:val="18"/>
      <w:szCs w:val="18"/>
    </w:rPr>
  </w:style>
  <w:style w:type="paragraph" w:styleId="Index9">
    <w:name w:val="index 9"/>
    <w:basedOn w:val="Normal"/>
    <w:next w:val="Normal"/>
    <w:autoRedefine/>
    <w:uiPriority w:val="99"/>
    <w:unhideWhenUsed/>
    <w:qFormat/>
    <w:rsid w:val="00925E1D"/>
    <w:pPr>
      <w:spacing w:after="0"/>
      <w:ind w:left="1980" w:hanging="220"/>
    </w:pPr>
    <w:rPr>
      <w:rFonts w:asciiTheme="minorHAnsi" w:hAnsiTheme="minorHAnsi"/>
      <w:sz w:val="18"/>
      <w:szCs w:val="18"/>
    </w:rPr>
  </w:style>
  <w:style w:type="paragraph" w:styleId="IndexHeading">
    <w:name w:val="index heading"/>
    <w:basedOn w:val="Normal"/>
    <w:uiPriority w:val="99"/>
    <w:unhideWhenUsed/>
    <w:qFormat/>
    <w:rsid w:val="00925E1D"/>
    <w:pPr>
      <w:pBdr>
        <w:top w:val="double" w:sz="6" w:space="0" w:color="00000A" w:shadow="1"/>
        <w:left w:val="double" w:sz="6" w:space="0" w:color="00000A" w:shadow="1"/>
        <w:bottom w:val="double" w:sz="6" w:space="0" w:color="00000A" w:shadow="1"/>
        <w:right w:val="double" w:sz="6" w:space="0" w:color="00000A" w:shadow="1"/>
      </w:pBdr>
      <w:spacing w:before="240" w:after="120"/>
      <w:jc w:val="center"/>
    </w:pPr>
    <w:rPr>
      <w:rFonts w:asciiTheme="majorHAnsi" w:hAnsiTheme="majorHAnsi"/>
      <w:b/>
      <w:bCs/>
    </w:rPr>
  </w:style>
  <w:style w:type="paragraph" w:styleId="TOC4">
    <w:name w:val="toc 4"/>
    <w:basedOn w:val="Normal"/>
    <w:next w:val="Normal"/>
    <w:autoRedefine/>
    <w:uiPriority w:val="39"/>
    <w:unhideWhenUsed/>
    <w:rsid w:val="008216CB"/>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8216C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8216C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8216C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8216C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8216CB"/>
    <w:pPr>
      <w:spacing w:after="0"/>
      <w:ind w:left="1760"/>
    </w:pPr>
    <w:rPr>
      <w:rFonts w:asciiTheme="minorHAnsi" w:hAnsiTheme="minorHAnsi"/>
      <w:sz w:val="18"/>
      <w:szCs w:val="18"/>
    </w:rPr>
  </w:style>
  <w:style w:type="paragraph" w:customStyle="1" w:styleId="Tabla1">
    <w:name w:val="Tabla 1"/>
    <w:basedOn w:val="Normal"/>
    <w:link w:val="Tabla1Car"/>
    <w:qFormat/>
    <w:rsid w:val="00BF5EFA"/>
    <w:pPr>
      <w:spacing w:after="0" w:line="360" w:lineRule="auto"/>
    </w:pPr>
    <w:rPr>
      <w:rFonts w:ascii="Times New Roman" w:hAnsi="Times New Roman"/>
      <w:sz w:val="20"/>
      <w:szCs w:val="20"/>
      <w:lang w:val="es-CL"/>
    </w:rPr>
  </w:style>
  <w:style w:type="paragraph" w:customStyle="1" w:styleId="Contenidodelatabla">
    <w:name w:val="Contenido de la tabla"/>
    <w:basedOn w:val="Normal"/>
    <w:qFormat/>
  </w:style>
  <w:style w:type="paragraph" w:customStyle="1" w:styleId="Encabezadodelatabla">
    <w:name w:val="Encabezado de la tabla"/>
    <w:basedOn w:val="Contenidodelatabla"/>
    <w:qFormat/>
  </w:style>
  <w:style w:type="table" w:styleId="TableGrid">
    <w:name w:val="Table Grid"/>
    <w:basedOn w:val="TableNormal"/>
    <w:uiPriority w:val="59"/>
    <w:rsid w:val="00622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uiPriority w:val="59"/>
    <w:rsid w:val="005272D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eNormal"/>
    <w:uiPriority w:val="59"/>
    <w:rsid w:val="00C16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0C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v.es/RELIEVE/v18n1/RELIEVEv18n1_1.htm" TargetMode="External"/><Relationship Id="rId5" Type="http://schemas.openxmlformats.org/officeDocument/2006/relationships/settings" Target="settings.xml"/><Relationship Id="rId10" Type="http://schemas.openxmlformats.org/officeDocument/2006/relationships/hyperlink" Target="http://www.rieoei.org/delosle%20ctores/627Herrera.PDF" TargetMode="External"/><Relationship Id="rId4" Type="http://schemas.microsoft.com/office/2007/relationships/stylesWithEffects" Target="stylesWithEffects.xml"/><Relationship Id="rId9" Type="http://schemas.openxmlformats.org/officeDocument/2006/relationships/hyperlink" Target="mailto:klobosp@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C785-A2B9-41C7-87F2-407A43E3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5418</Words>
  <Characters>29803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admin.besschile</dc:creator>
  <cp:lastModifiedBy>Karla</cp:lastModifiedBy>
  <cp:revision>3</cp:revision>
  <cp:lastPrinted>2015-07-14T04:14:00Z</cp:lastPrinted>
  <dcterms:created xsi:type="dcterms:W3CDTF">2017-05-29T19:58:00Z</dcterms:created>
  <dcterms:modified xsi:type="dcterms:W3CDTF">2017-05-29T20:19:00Z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