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AD8" w:rsidRDefault="00177AD8" w:rsidP="009D3DBE">
      <w:pPr>
        <w:spacing w:line="240" w:lineRule="auto"/>
      </w:pPr>
      <w:r>
        <w:t>Running head:  Colonization and trauma</w:t>
      </w:r>
    </w:p>
    <w:p w:rsidR="009D3DBE" w:rsidRDefault="00177AD8" w:rsidP="009D3DBE">
      <w:pPr>
        <w:pStyle w:val="Title"/>
        <w:spacing w:line="240" w:lineRule="auto"/>
      </w:pPr>
      <w:r>
        <w:t>The trauma of colonization: A psycho-historical analysis of one aboriginal community in the North American “North-West”</w:t>
      </w:r>
    </w:p>
    <w:p w:rsidR="00177AD8" w:rsidRDefault="00177AD8" w:rsidP="009D3DBE">
      <w:pPr>
        <w:pStyle w:val="Title"/>
        <w:spacing w:line="240" w:lineRule="auto"/>
      </w:pPr>
      <w:r>
        <w:t xml:space="preserve">  </w:t>
      </w:r>
    </w:p>
    <w:p w:rsidR="00177AD8" w:rsidRDefault="009F0D61" w:rsidP="009D3DBE">
      <w:pPr>
        <w:pStyle w:val="AuthorList"/>
        <w:spacing w:line="240" w:lineRule="auto"/>
      </w:pPr>
      <w:r>
        <w:fldChar w:fldCharType="begin"/>
      </w:r>
      <w:r w:rsidR="00177AD8">
        <w:instrText xml:space="preserve"> ADDIN EN.MANUSCRIPTWIZARD.AUTHORS &lt;EndNoteManuscriptWizard&gt;&lt;Author&gt;&lt;FirstName&gt;Lloyd Hawkeye&lt;/FirstName&gt;&lt;LastName&gt;Robertson&lt;/LastName&gt;&lt;Degrees&gt;Ph.D.&lt;/Degrees&gt;&lt;Affiliation&gt;Northlands College&lt;/Affiliation&gt;&lt;Address&gt;Box 647&amp;#xD;La Ronge, Sask. CANADA&amp;#xD;S0J 1L0&lt;/Address&gt;&lt;Email&gt;lloyd@hawkeyeassociates.ca&lt;/Email&gt;&lt;Telephone&gt;306.425.4915&lt;/Telephone&gt;&lt;/Author&gt;&lt;/EndNoteManuscriptWizard&gt;</w:instrText>
      </w:r>
      <w:r>
        <w:fldChar w:fldCharType="separate"/>
      </w:r>
      <w:r w:rsidR="00177AD8" w:rsidRPr="00CA3260">
        <w:t>Lloyd Hawkeye Robertson</w:t>
      </w:r>
      <w:r>
        <w:fldChar w:fldCharType="end"/>
      </w:r>
      <w:r w:rsidR="00177AD8">
        <w:rPr>
          <w:rStyle w:val="FootnoteReference"/>
        </w:rPr>
        <w:footnoteReference w:id="1"/>
      </w:r>
      <w:r w:rsidR="00177AD8">
        <w:br/>
        <w:t>Athabasca University, Canada</w:t>
      </w:r>
    </w:p>
    <w:p w:rsidR="00177AD8" w:rsidRDefault="00177AD8" w:rsidP="009D3DBE">
      <w:pPr>
        <w:spacing w:line="240" w:lineRule="auto"/>
      </w:pPr>
    </w:p>
    <w:p w:rsidR="00177AD8" w:rsidRDefault="00177AD8" w:rsidP="009D3DBE">
      <w:pPr>
        <w:spacing w:line="240" w:lineRule="auto"/>
      </w:pPr>
    </w:p>
    <w:p w:rsidR="00177AD8" w:rsidRPr="00275303" w:rsidRDefault="00177AD8" w:rsidP="009D3DBE">
      <w:pPr>
        <w:spacing w:line="240" w:lineRule="auto"/>
      </w:pPr>
      <w:r w:rsidRPr="00275303">
        <w:rPr>
          <w:b/>
        </w:rPr>
        <w:t>Keywords:</w:t>
      </w:r>
      <w:r w:rsidRPr="00275303">
        <w:t xml:space="preserve"> Historic Trauma, Residential School Syndrome, community development, self, aboriginal, colonization</w:t>
      </w:r>
    </w:p>
    <w:p w:rsidR="00177AD8" w:rsidRDefault="00177AD8" w:rsidP="009D3DBE">
      <w:pPr>
        <w:spacing w:line="240" w:lineRule="auto"/>
      </w:pPr>
    </w:p>
    <w:p w:rsidR="00177AD8" w:rsidRPr="00275303" w:rsidRDefault="00177AD8" w:rsidP="009D3DBE">
      <w:pPr>
        <w:spacing w:line="240" w:lineRule="auto"/>
        <w:rPr>
          <w:lang w:val="es-CL"/>
        </w:rPr>
      </w:pPr>
      <w:r w:rsidRPr="00275303">
        <w:rPr>
          <w:b/>
          <w:lang w:val="es-CL"/>
        </w:rPr>
        <w:t>Palabras claves</w:t>
      </w:r>
      <w:r w:rsidRPr="00275303">
        <w:rPr>
          <w:lang w:val="es-CL"/>
        </w:rPr>
        <w:t>: Trauma Histórico, Síndrome de Escuela Residencial, desarrollo comunitario, si mismo,  aborigen, colonización.</w:t>
      </w:r>
    </w:p>
    <w:p w:rsidR="00177AD8" w:rsidRDefault="00177AD8" w:rsidP="009D3DBE">
      <w:pPr>
        <w:pStyle w:val="Heading1"/>
        <w:spacing w:line="240" w:lineRule="auto"/>
        <w:jc w:val="left"/>
      </w:pPr>
    </w:p>
    <w:p w:rsidR="00177AD8" w:rsidRDefault="00177AD8" w:rsidP="009D3DBE">
      <w:pPr>
        <w:suppressAutoHyphens w:val="0"/>
        <w:spacing w:line="240" w:lineRule="auto"/>
        <w:rPr>
          <w:rFonts w:cs="Arial"/>
          <w:b/>
          <w:bCs/>
          <w:szCs w:val="32"/>
        </w:rPr>
      </w:pPr>
      <w:r>
        <w:br w:type="page"/>
      </w:r>
    </w:p>
    <w:p w:rsidR="00747BE3" w:rsidRDefault="004A13C1" w:rsidP="009D3DBE">
      <w:pPr>
        <w:pStyle w:val="Heading1"/>
        <w:spacing w:line="240" w:lineRule="auto"/>
      </w:pPr>
      <w:r>
        <w:lastRenderedPageBreak/>
        <w:t>Abstract</w:t>
      </w:r>
    </w:p>
    <w:p w:rsidR="00747BE3" w:rsidRDefault="00C205B4" w:rsidP="009D3DBE">
      <w:pPr>
        <w:pStyle w:val="AbstractText"/>
        <w:spacing w:line="240" w:lineRule="auto"/>
      </w:pPr>
      <w:r w:rsidRPr="00275303">
        <w:t>This article examines two models of mass trauma as applied to the social conditions and history of an aboriginal community in the borea</w:t>
      </w:r>
      <w:r w:rsidR="00D37716">
        <w:t>l forest of northern Canada. A</w:t>
      </w:r>
      <w:r w:rsidR="001B02E0">
        <w:t xml:space="preserve"> psycho-historical</w:t>
      </w:r>
      <w:r w:rsidR="00D37716">
        <w:t xml:space="preserve"> </w:t>
      </w:r>
      <w:r w:rsidRPr="00275303">
        <w:t xml:space="preserve">examination of the colonial history of the community failed to uncover evidence of Historic Trauma as pathology </w:t>
      </w:r>
      <w:r w:rsidR="00194CD9" w:rsidRPr="00275303">
        <w:t xml:space="preserve">linked to the general process of colonization in the Americas. While evidence emerged of a syndrome linked to attendance at regionally specific Indian residential schools, it was not clear whether this syndrome was distinct from Post Traumatic Stress Disorder. It is suggested that the intergenerational transfer of </w:t>
      </w:r>
      <w:r w:rsidR="00B93148" w:rsidRPr="00275303">
        <w:t xml:space="preserve">this </w:t>
      </w:r>
      <w:r w:rsidR="00194CD9" w:rsidRPr="00275303">
        <w:t>symptom</w:t>
      </w:r>
      <w:r w:rsidR="00B93148" w:rsidRPr="00275303">
        <w:t>a</w:t>
      </w:r>
      <w:r w:rsidR="00194CD9" w:rsidRPr="00275303">
        <w:t>tology</w:t>
      </w:r>
      <w:r w:rsidR="009D4808" w:rsidRPr="00275303">
        <w:t xml:space="preserve"> would involve mechanisms of culture that impact self</w:t>
      </w:r>
      <w:r w:rsidR="009E3414">
        <w:t>-</w:t>
      </w:r>
      <w:r w:rsidR="009D4808" w:rsidRPr="00275303">
        <w:t xml:space="preserve">construction. Community development is proposed as a </w:t>
      </w:r>
      <w:r w:rsidR="00B93148" w:rsidRPr="00275303">
        <w:t>method for improving l</w:t>
      </w:r>
      <w:r w:rsidR="009D4808" w:rsidRPr="00275303">
        <w:t xml:space="preserve">ocal cultures. The </w:t>
      </w:r>
      <w:r w:rsidR="003872D7" w:rsidRPr="00275303">
        <w:t>use</w:t>
      </w:r>
      <w:r w:rsidR="009D4808" w:rsidRPr="00275303">
        <w:t xml:space="preserve"> of psycho-historical analysis </w:t>
      </w:r>
      <w:r w:rsidR="007E3811" w:rsidRPr="00275303">
        <w:t>is recommended for</w:t>
      </w:r>
      <w:r w:rsidR="00243B48" w:rsidRPr="00275303">
        <w:t xml:space="preserve"> future research</w:t>
      </w:r>
      <w:r w:rsidR="009D4808" w:rsidRPr="00275303">
        <w:t xml:space="preserve">. </w:t>
      </w:r>
    </w:p>
    <w:p w:rsidR="00275303" w:rsidRPr="00275303" w:rsidRDefault="00275303" w:rsidP="009D3DBE">
      <w:pPr>
        <w:pStyle w:val="Heading1"/>
        <w:spacing w:line="240" w:lineRule="auto"/>
      </w:pPr>
      <w:proofErr w:type="spellStart"/>
      <w:r>
        <w:t>Abstracto</w:t>
      </w:r>
      <w:proofErr w:type="spellEnd"/>
    </w:p>
    <w:p w:rsidR="009E39F9" w:rsidRPr="00275303" w:rsidRDefault="009E39F9" w:rsidP="009D3DBE">
      <w:pPr>
        <w:spacing w:line="240" w:lineRule="auto"/>
        <w:rPr>
          <w:lang w:val="es-CL"/>
        </w:rPr>
      </w:pPr>
      <w:r w:rsidRPr="00275303">
        <w:rPr>
          <w:lang w:val="es-CL"/>
        </w:rPr>
        <w:t>Este artículo examina  dos modelos de trauma masivo aplicados a las condiciones sociales e historia de una comunidad indígena en los bosques boreales del norte de Canadá</w:t>
      </w:r>
      <w:r w:rsidR="009A5A0B" w:rsidRPr="00275303">
        <w:rPr>
          <w:lang w:val="es-CL"/>
        </w:rPr>
        <w:t>.</w:t>
      </w:r>
      <w:r w:rsidRPr="00275303">
        <w:rPr>
          <w:lang w:val="es-CL"/>
        </w:rPr>
        <w:t xml:space="preserve">  Este examen  de la historia colonial de la comunidad no descubrió evidencia de trauma histórico como patología relacionada al proceso general de colonización de las Américas. Lo que si emergió fue evidencia de un síndrome relacionado con la asistencia a escuelas indígenas residenciales en regiones específicas.  No está claro si este síndrome es distinto al trastorno de estrés postraumático.  Se sugiere que el traspaso inter-generacional de esta sintomatología incluiría mecanismos culturales que influyen en su autoconstrucción.  Desarrollo comunitario se  propone como método para mejorar las culturas locales.  El uso de análisis </w:t>
      </w:r>
      <w:proofErr w:type="spellStart"/>
      <w:r w:rsidRPr="00275303">
        <w:rPr>
          <w:lang w:val="es-CL"/>
        </w:rPr>
        <w:t>psico</w:t>
      </w:r>
      <w:proofErr w:type="spellEnd"/>
      <w:r w:rsidRPr="00275303">
        <w:rPr>
          <w:lang w:val="es-CL"/>
        </w:rPr>
        <w:t xml:space="preserve">  histórico se recomienda para investigaciones futuras.  </w:t>
      </w:r>
    </w:p>
    <w:p w:rsidR="00747BE3" w:rsidRDefault="00747BE3" w:rsidP="009D3DBE">
      <w:pPr>
        <w:pStyle w:val="Heading1"/>
        <w:spacing w:line="240" w:lineRule="auto"/>
        <w:ind w:left="1440" w:right="1440"/>
        <w:sectPr w:rsidR="00747BE3">
          <w:headerReference w:type="default" r:id="rId8"/>
          <w:pgSz w:w="12240" w:h="15840" w:code="1"/>
          <w:pgMar w:top="1440" w:right="1440" w:bottom="1440" w:left="1440" w:header="720" w:footer="720" w:gutter="0"/>
          <w:cols w:space="720"/>
          <w:docGrid w:linePitch="360"/>
        </w:sectPr>
      </w:pPr>
    </w:p>
    <w:p w:rsidR="009D3DBE" w:rsidRDefault="00241EE7" w:rsidP="009D3DBE">
      <w:pPr>
        <w:pStyle w:val="Heading1"/>
        <w:spacing w:line="240" w:lineRule="auto"/>
        <w:ind w:left="1440" w:right="1440"/>
      </w:pPr>
      <w:r w:rsidRPr="0080075E">
        <w:lastRenderedPageBreak/>
        <w:t xml:space="preserve">The trauma of colonization: A psycho-historical analysis of </w:t>
      </w:r>
      <w:r w:rsidR="00D80058" w:rsidRPr="0080075E">
        <w:t>one aboriginal community</w:t>
      </w:r>
      <w:r w:rsidRPr="0080075E">
        <w:t xml:space="preserve"> in the North American “North-West”</w:t>
      </w:r>
    </w:p>
    <w:p w:rsidR="00241EE7" w:rsidRPr="0080075E" w:rsidRDefault="00241EE7" w:rsidP="009D3DBE">
      <w:pPr>
        <w:pStyle w:val="Heading1"/>
        <w:spacing w:line="240" w:lineRule="auto"/>
        <w:ind w:left="1440" w:right="1440"/>
      </w:pPr>
      <w:r w:rsidRPr="0080075E">
        <w:t xml:space="preserve"> </w:t>
      </w:r>
    </w:p>
    <w:p w:rsidR="00093085" w:rsidRDefault="00CA3260" w:rsidP="009D3DBE">
      <w:pPr>
        <w:pStyle w:val="BodyText"/>
        <w:spacing w:line="240" w:lineRule="auto"/>
        <w:rPr>
          <w:lang w:val="en-GB"/>
        </w:rPr>
      </w:pPr>
      <w:r>
        <w:rPr>
          <w:lang w:val="en-GB"/>
        </w:rPr>
        <w:t>The colonization of the American continent</w:t>
      </w:r>
      <w:r w:rsidR="00495700">
        <w:rPr>
          <w:lang w:val="en-GB"/>
        </w:rPr>
        <w:t>s</w:t>
      </w:r>
      <w:r>
        <w:rPr>
          <w:lang w:val="en-GB"/>
        </w:rPr>
        <w:t xml:space="preserve"> by European empires led to the collapse of traditional indigenous economies with great loss of life. It has been proposed that </w:t>
      </w:r>
      <w:r w:rsidR="00030F74">
        <w:rPr>
          <w:lang w:val="en-GB"/>
        </w:rPr>
        <w:t>this colonization constituted</w:t>
      </w:r>
      <w:r>
        <w:rPr>
          <w:lang w:val="en-GB"/>
        </w:rPr>
        <w:t xml:space="preserve"> a form of genocide leading to a collective form of PTSD</w:t>
      </w:r>
      <w:r w:rsidR="004F1BCE">
        <w:rPr>
          <w:lang w:val="en-GB"/>
        </w:rPr>
        <w:t xml:space="preserve"> similar to that experienced by the Jews who faced extermination during the holocaust </w:t>
      </w:r>
      <w:r w:rsidR="009F0D61">
        <w:rPr>
          <w:lang w:val="en-GB"/>
        </w:rPr>
        <w:fldChar w:fldCharType="begin"/>
      </w:r>
      <w:r w:rsidR="00624FC3">
        <w:rPr>
          <w:lang w:val="en-GB"/>
        </w:rPr>
        <w:instrText xml:space="preserve"> ADDIN EN.CITE &lt;EndNote&gt;&lt;Cite&gt;&lt;Author&gt;Duran&lt;/Author&gt;&lt;Year&gt;1995&lt;/Year&gt;&lt;RecNum&gt;50&lt;/RecNum&gt;&lt;record&gt;&lt;rec-number&gt;50&lt;/rec-number&gt;&lt;foreign-keys&gt;&lt;key app="EN" db-id="srsae2xpqxfwa8expf752ff70ez5fett22za"&gt;50&lt;/key&gt;&lt;/foreign-keys&gt;&lt;ref-type name="Book"&gt;6&lt;/ref-type&gt;&lt;contributors&gt;&lt;authors&gt;&lt;author&gt;Duran, Eduaro&lt;/author&gt;&lt;author&gt;Duran, Bonnie&lt;/author&gt;&lt;/authors&gt;&lt;/contributors&gt;&lt;titles&gt;&lt;title&gt;Native American postcolonial psychology&lt;/title&gt;&lt;/titles&gt;&lt;keywords&gt;&lt;keyword&gt;religion&lt;/keyword&gt;&lt;keyword&gt;aboriginal&lt;/keyword&gt;&lt;keyword&gt;PTSD&lt;/keyword&gt;&lt;/keywords&gt;&lt;dates&gt;&lt;year&gt;1995&lt;/year&gt;&lt;/dates&gt;&lt;pub-location&gt;Albany, NY, US&lt;/pub-location&gt;&lt;publisher&gt;State of New York Press&lt;/publisher&gt;&lt;urls&gt;&lt;/urls&gt;&lt;/record&gt;&lt;/Cite&gt;&lt;Cite&gt;&lt;Author&gt;Mitchell&lt;/Author&gt;&lt;Year&gt;2005&lt;/Year&gt;&lt;RecNum&gt;594&lt;/RecNum&gt;&lt;record&gt;&lt;rec-number&gt;594&lt;/rec-number&gt;&lt;foreign-keys&gt;&lt;key app="EN" db-id="srsae2xpqxfwa8expf752ff70ez5fett22za"&gt;594&lt;/key&gt;&lt;/foreign-keys&gt;&lt;ref-type name="Journal Article"&gt;17&lt;/ref-type&gt;&lt;contributors&gt;&lt;authors&gt;&lt;author&gt;Mitchell, Terry L.&lt;/author&gt;&lt;author&gt;Maracle, Dawn T.&lt;/author&gt;&lt;/authors&gt;&lt;/contributors&gt;&lt;titles&gt;&lt;title&gt;Healing the generations: Post-traumatic stress and the health status of aboriginal populations in Canada&lt;/title&gt;&lt;secondary-title&gt;Journal of Aboriginal Health&lt;/secondary-title&gt;&lt;/titles&gt;&lt;pages&gt;14-23&lt;/pages&gt;&lt;volume&gt;2&lt;/volume&gt;&lt;number&gt;1&lt;/number&gt;&lt;keywords&gt;&lt;keyword&gt;aboriginal&lt;/keyword&gt;&lt;keyword&gt;health&lt;/keyword&gt;&lt;keyword&gt;PTSD&lt;/keyword&gt;&lt;/keywords&gt;&lt;dates&gt;&lt;year&gt;2005&lt;/year&gt;&lt;pub-dates&gt;&lt;date&gt;March&lt;/date&gt;&lt;/pub-dates&gt;&lt;/dates&gt;&lt;publisher&gt;National Aboriginal Health Organization&lt;/publisher&gt;&lt;urls&gt;&lt;/urls&gt;&lt;/record&gt;&lt;/Cite&gt;&lt;/EndNote&gt;</w:instrText>
      </w:r>
      <w:r w:rsidR="009F0D61">
        <w:rPr>
          <w:lang w:val="en-GB"/>
        </w:rPr>
        <w:fldChar w:fldCharType="separate"/>
      </w:r>
      <w:r w:rsidR="00252499">
        <w:rPr>
          <w:noProof/>
          <w:lang w:val="en-GB"/>
        </w:rPr>
        <w:t>(Duran &amp; Duran, 1995; Mitchell &amp; Maracle, 2005)</w:t>
      </w:r>
      <w:r w:rsidR="009F0D61">
        <w:rPr>
          <w:lang w:val="en-GB"/>
        </w:rPr>
        <w:fldChar w:fldCharType="end"/>
      </w:r>
      <w:r w:rsidR="00B730BE">
        <w:rPr>
          <w:lang w:val="en-GB"/>
        </w:rPr>
        <w:t>.</w:t>
      </w:r>
      <w:r>
        <w:rPr>
          <w:lang w:val="en-GB"/>
        </w:rPr>
        <w:t xml:space="preserve"> </w:t>
      </w:r>
      <w:r w:rsidR="00465CBF">
        <w:rPr>
          <w:rFonts w:eastAsia="Arial"/>
        </w:rPr>
        <w:t xml:space="preserve">The symptoms Brave </w:t>
      </w:r>
      <w:r>
        <w:t>Heart</w:t>
      </w:r>
      <w:r w:rsidR="00256EB1">
        <w:t xml:space="preserve"> </w:t>
      </w:r>
      <w:r w:rsidR="009F0D61">
        <w:fldChar w:fldCharType="begin"/>
      </w:r>
      <w:r w:rsidR="00624FC3">
        <w:instrText xml:space="preserve"> ADDIN EN.CITE &lt;EndNote&gt;&lt;Cite ExcludeAuth="1"&gt;&lt;Author&gt;Brave Heart&lt;/Author&gt;&lt;Year&gt;2003&lt;/Year&gt;&lt;RecNum&gt;219&lt;/RecNum&gt;&lt;record&gt;&lt;rec-number&gt;219&lt;/rec-number&gt;&lt;foreign-keys&gt;&lt;key app="EN" db-id="srsae2xpqxfwa8expf752ff70ez5fett22za"&gt;219&lt;/key&gt;&lt;/foreign-keys&gt;&lt;ref-type name="Journal Article"&gt;17&lt;/ref-type&gt;&lt;contributors&gt;&lt;authors&gt;&lt;author&gt;Brave Heart, Maria Yellow Horse&lt;/author&gt;&lt;/authors&gt;&lt;/contributors&gt;&lt;auth-address&gt;Takini Network Inc., Rapid City, South Dakota 57702, USA.&lt;/auth-address&gt;&lt;titles&gt;&lt;title&gt;The historical trauma response among natives and its relationship with substance abuse: A Lakota illustration&lt;/title&gt;&lt;secondary-title&gt;Journal of Psychoactive Drugs&lt;/secondary-title&gt;&lt;/titles&gt;&lt;pages&gt;7-13&lt;/pages&gt;&lt;volume&gt;35&lt;/volume&gt;&lt;number&gt;1&lt;/number&gt;&lt;keywords&gt;&lt;keyword&gt;PTSD&lt;/keyword&gt;&lt;keyword&gt;aboriginal&lt;/keyword&gt;&lt;keyword&gt;Residential school syndrome&lt;/keyword&gt;&lt;/keywords&gt;&lt;dates&gt;&lt;year&gt;2003&lt;/year&gt;&lt;pub-dates&gt;&lt;date&gt;Jan-Mar&lt;/date&gt;&lt;/pub-dates&gt;&lt;/dates&gt;&lt;accession-num&gt;12733753&lt;/accession-num&gt;&lt;urls&gt;&lt;/urls&gt;&lt;/record&gt;&lt;/Cite&gt;&lt;/EndNote&gt;</w:instrText>
      </w:r>
      <w:r w:rsidR="009F0D61">
        <w:fldChar w:fldCharType="separate"/>
      </w:r>
      <w:r w:rsidR="00252499">
        <w:rPr>
          <w:noProof/>
        </w:rPr>
        <w:t>(2003)</w:t>
      </w:r>
      <w:r w:rsidR="009F0D61">
        <w:fldChar w:fldCharType="end"/>
      </w:r>
      <w:r>
        <w:t xml:space="preserve"> </w:t>
      </w:r>
      <w:r w:rsidR="00084689">
        <w:rPr>
          <w:rFonts w:eastAsia="Arial"/>
        </w:rPr>
        <w:t>proposed for this H</w:t>
      </w:r>
      <w:r w:rsidR="00A35B4A">
        <w:rPr>
          <w:rFonts w:eastAsia="Arial"/>
        </w:rPr>
        <w:t xml:space="preserve">istoric </w:t>
      </w:r>
      <w:r w:rsidR="00084689">
        <w:rPr>
          <w:rFonts w:eastAsia="Arial"/>
        </w:rPr>
        <w:t>T</w:t>
      </w:r>
      <w:r w:rsidR="00465CBF">
        <w:rPr>
          <w:rFonts w:eastAsia="Arial"/>
        </w:rPr>
        <w:t>rauma</w:t>
      </w:r>
      <w:r w:rsidR="00084689">
        <w:rPr>
          <w:rFonts w:eastAsia="Arial"/>
        </w:rPr>
        <w:t xml:space="preserve"> (HT)</w:t>
      </w:r>
      <w:r w:rsidR="00465CBF">
        <w:rPr>
          <w:rFonts w:eastAsia="Arial"/>
        </w:rPr>
        <w:t xml:space="preserve"> include depression, suicid</w:t>
      </w:r>
      <w:r w:rsidR="003D6D07">
        <w:rPr>
          <w:rFonts w:eastAsia="Arial"/>
        </w:rPr>
        <w:t>al</w:t>
      </w:r>
      <w:r w:rsidR="00465CBF">
        <w:rPr>
          <w:rFonts w:eastAsia="Arial"/>
        </w:rPr>
        <w:t xml:space="preserve"> ideation</w:t>
      </w:r>
      <w:r w:rsidR="00931102">
        <w:rPr>
          <w:rFonts w:eastAsia="Arial"/>
        </w:rPr>
        <w:t xml:space="preserve">, </w:t>
      </w:r>
      <w:r w:rsidR="00465CBF">
        <w:t>anxiety, low self-esteem, anger, detachment from one’</w:t>
      </w:r>
      <w:r w:rsidR="00CC1C8B">
        <w:t>s emotions</w:t>
      </w:r>
      <w:r w:rsidR="003D6D07">
        <w:t>,</w:t>
      </w:r>
      <w:r w:rsidR="00CC1C8B">
        <w:t xml:space="preserve"> and subs</w:t>
      </w:r>
      <w:r w:rsidR="00EB34E4">
        <w:t xml:space="preserve">tance abuse, with this </w:t>
      </w:r>
      <w:r w:rsidR="00651AF5">
        <w:t>symptomatology</w:t>
      </w:r>
      <w:r w:rsidR="00CC1C8B">
        <w:t xml:space="preserve"> “</w:t>
      </w:r>
      <w:r w:rsidR="00F411D4" w:rsidRPr="00245EB9">
        <w:t xml:space="preserve">continuously being acted out and recreated in contemporary Aboriginal culture" </w:t>
      </w:r>
      <w:r w:rsidR="009F0D61">
        <w:fldChar w:fldCharType="begin"/>
      </w:r>
      <w:r w:rsidR="00624FC3">
        <w:instrText xml:space="preserve"> ADDIN EN.CITE &lt;EndNote&gt;&lt;Cite&gt;&lt;Author&gt;Wesley-Esquimaux&lt;/Author&gt;&lt;Year&gt;2004&lt;/Year&gt;&lt;RecNum&gt;204&lt;/RecNum&gt;&lt;Suffix&gt; p. 3&lt;/Suffix&gt;&lt;record&gt;&lt;rec-number&gt;204&lt;/rec-number&gt;&lt;foreign-keys&gt;&lt;key app="EN" db-id="srsae2xpqxfwa8expf752ff70ez5fett22za"&gt;204&lt;/key&gt;&lt;/foreign-keys&gt;&lt;ref-type name="Book"&gt;6&lt;/ref-type&gt;&lt;contributors&gt;&lt;authors&gt;&lt;author&gt;Wesley-Esquimaux, Cynthia C.&lt;/author&gt;&lt;author&gt;Smolewski, Magdalena&lt;/author&gt;&lt;/authors&gt;&lt;/contributors&gt;&lt;titles&gt;&lt;title&gt;Historic trauma and aboriginal healing&lt;/title&gt;&lt;secondary-title&gt;Aboriginal Healing Foundation Research Series&lt;/secondary-title&gt;&lt;/titles&gt;&lt;keywords&gt;&lt;keyword&gt;aboriginal&lt;/keyword&gt;&lt;keyword&gt;Residential school syndrome&lt;/keyword&gt;&lt;/keywords&gt;&lt;dates&gt;&lt;year&gt;2004&lt;/year&gt;&lt;/dates&gt;&lt;pub-location&gt;Ottawa, ON&lt;/pub-location&gt;&lt;publisher&gt;Aboriginal Healing Foundation&lt;/publisher&gt;&lt;urls&gt;&lt;/urls&gt;&lt;/record&gt;&lt;/Cite&gt;&lt;/EndNote&gt;</w:instrText>
      </w:r>
      <w:r w:rsidR="009F0D61">
        <w:fldChar w:fldCharType="separate"/>
      </w:r>
      <w:r w:rsidR="00B730BE">
        <w:rPr>
          <w:noProof/>
        </w:rPr>
        <w:t>(Wesley-Esquimaux &amp; Smolewski, 2004 p. 3)</w:t>
      </w:r>
      <w:r w:rsidR="009F0D61">
        <w:fldChar w:fldCharType="end"/>
      </w:r>
      <w:r w:rsidR="00CC1C8B">
        <w:t xml:space="preserve">. </w:t>
      </w:r>
      <w:r w:rsidR="003B74BF">
        <w:t xml:space="preserve">Treatment for HT has occurred in group settings where the assumed trauma is </w:t>
      </w:r>
      <w:r w:rsidR="00C057BE">
        <w:t>induced, remembered</w:t>
      </w:r>
      <w:r w:rsidR="000603ED">
        <w:t>,</w:t>
      </w:r>
      <w:r w:rsidR="00C057BE">
        <w:t xml:space="preserve"> or taught </w:t>
      </w:r>
      <w:r w:rsidR="003B74BF">
        <w:t xml:space="preserve">with subsequent “healing” found in group support and </w:t>
      </w:r>
      <w:r w:rsidR="00C057BE">
        <w:t>the a</w:t>
      </w:r>
      <w:r w:rsidR="003B74BF">
        <w:t xml:space="preserve">pplication of a system of beliefs identified as Aboriginal or Native Spirituality </w:t>
      </w:r>
      <w:r w:rsidR="009F0D61">
        <w:fldChar w:fldCharType="begin"/>
      </w:r>
      <w:r w:rsidR="00624FC3">
        <w:instrText xml:space="preserve"> ADDIN EN.CITE &lt;EndNote&gt;&lt;Cite&gt;&lt;Author&gt;Brave Heart&lt;/Author&gt;&lt;Year&gt;2003&lt;/Year&gt;&lt;RecNum&gt;219&lt;/RecNum&gt;&lt;record&gt;&lt;rec-number&gt;219&lt;/rec-number&gt;&lt;foreign-keys&gt;&lt;key app="EN" db-id="srsae2xpqxfwa8expf752ff70ez5fett22za"&gt;219&lt;/key&gt;&lt;/foreign-keys&gt;&lt;ref-type name="Journal Article"&gt;17&lt;/ref-type&gt;&lt;contributors&gt;&lt;authors&gt;&lt;author&gt;Brave Heart, Maria Yellow Horse&lt;/author&gt;&lt;/authors&gt;&lt;/contributors&gt;&lt;auth-address&gt;Takini Network Inc., Rapid City, South Dakota 57702, USA.&lt;/auth-address&gt;&lt;titles&gt;&lt;title&gt;The historical trauma response among natives and its relationship with substance abuse: A Lakota illustration&lt;/title&gt;&lt;secondary-title&gt;Journal of Psychoactive Drugs&lt;/secondary-title&gt;&lt;/titles&gt;&lt;pages&gt;7-13&lt;/pages&gt;&lt;volume&gt;35&lt;/volume&gt;&lt;number&gt;1&lt;/number&gt;&lt;keywords&gt;&lt;keyword&gt;PTSD&lt;/keyword&gt;&lt;keyword&gt;aboriginal&lt;/keyword&gt;&lt;keyword&gt;Residential school syndrome&lt;/keyword&gt;&lt;/keywords&gt;&lt;dates&gt;&lt;year&gt;2003&lt;/year&gt;&lt;pub-dates&gt;&lt;date&gt;Jan-Mar&lt;/date&gt;&lt;/pub-dates&gt;&lt;/dates&gt;&lt;accession-num&gt;12733753&lt;/accession-num&gt;&lt;urls&gt;&lt;/urls&gt;&lt;/record&gt;&lt;/Cite&gt;&lt;Cite&gt;&lt;Author&gt;Robertson&lt;/Author&gt;&lt;Year&gt;2011&lt;/Year&gt;&lt;RecNum&gt;821&lt;/RecNum&gt;&lt;record&gt;&lt;rec-number&gt;821&lt;/rec-number&gt;&lt;foreign-keys&gt;&lt;key app="EN" db-id="srsae2xpqxfwa8expf752ff70ez5fett22za"&gt;821&lt;/key&gt;&lt;/foreign-keys&gt;&lt;ref-type name="Journal Article"&gt;17&lt;/ref-type&gt;&lt;contributors&gt;&lt;authors&gt;&lt;author&gt;Robertson, Lloyd Hawkeye&lt;/author&gt;&lt;/authors&gt;&lt;/contributors&gt;&lt;titles&gt;&lt;title&gt;An application of PLAR to the development of the aboriginal self: One college’s experience&lt;/title&gt;&lt;secondary-title&gt;International Review of Research in Open and Distance Learning&lt;/secondary-title&gt;&lt;/titles&gt;&lt;pages&gt;96-108&lt;/pages&gt;&lt;volume&gt;12&lt;/volume&gt;&lt;number&gt;1&lt;/number&gt;&lt;keywords&gt;&lt;keyword&gt;Self&lt;/keyword&gt;&lt;keyword&gt;aboriginal&lt;/keyword&gt;&lt;keyword&gt;PLAR&lt;/keyword&gt;&lt;/keywords&gt;&lt;dates&gt;&lt;year&gt;2011&lt;/year&gt;&lt;/dates&gt;&lt;urls&gt;&lt;/urls&gt;&lt;/record&gt;&lt;/Cite&gt;&lt;/EndNote&gt;</w:instrText>
      </w:r>
      <w:r w:rsidR="009F0D61">
        <w:fldChar w:fldCharType="separate"/>
      </w:r>
      <w:r w:rsidR="00123432">
        <w:rPr>
          <w:noProof/>
        </w:rPr>
        <w:t>(Brave Heart, 2003; Robertson, 2011)</w:t>
      </w:r>
      <w:r w:rsidR="009F0D61">
        <w:fldChar w:fldCharType="end"/>
      </w:r>
      <w:r w:rsidR="003A05AB">
        <w:t xml:space="preserve">. </w:t>
      </w:r>
      <w:r w:rsidR="00AC27AA">
        <w:t xml:space="preserve"> </w:t>
      </w:r>
      <w:r w:rsidR="001A7E40">
        <w:t>R</w:t>
      </w:r>
      <w:r w:rsidR="00AC27AA">
        <w:t>ecogni</w:t>
      </w:r>
      <w:r w:rsidR="001A7E40">
        <w:t xml:space="preserve">zing a need </w:t>
      </w:r>
      <w:r w:rsidR="00D80058">
        <w:t>for</w:t>
      </w:r>
      <w:r w:rsidR="001A7E40">
        <w:t xml:space="preserve"> verif</w:t>
      </w:r>
      <w:r w:rsidR="00D80058">
        <w:t>ication</w:t>
      </w:r>
      <w:r w:rsidR="00AD7AE3">
        <w:t xml:space="preserve"> of this thesis</w:t>
      </w:r>
      <w:r w:rsidR="001A7E40">
        <w:t xml:space="preserve">, </w:t>
      </w:r>
      <w:r w:rsidR="00FF7448">
        <w:t xml:space="preserve">Brave Heart and her colleagues </w:t>
      </w:r>
      <w:r w:rsidR="000339DA">
        <w:t>issued a call for research into the presence of</w:t>
      </w:r>
      <w:r w:rsidR="00AC27AA">
        <w:t xml:space="preserve"> </w:t>
      </w:r>
      <w:r w:rsidR="000339DA">
        <w:t xml:space="preserve">HT in </w:t>
      </w:r>
      <w:r w:rsidR="001B02E0">
        <w:t xml:space="preserve">local </w:t>
      </w:r>
      <w:r w:rsidR="000339DA">
        <w:t xml:space="preserve">indigenous peoples throughout the Americas </w:t>
      </w:r>
      <w:r w:rsidR="009F0D61">
        <w:fldChar w:fldCharType="begin"/>
      </w:r>
      <w:r w:rsidR="00624FC3">
        <w:instrText xml:space="preserve"> ADDIN EN.CITE &lt;EndNote&gt;&lt;Cite&gt;&lt;Author&gt;Brave Heart&lt;/Author&gt;&lt;Year&gt;2011&lt;/Year&gt;&lt;RecNum&gt;934&lt;/RecNum&gt;&lt;record&gt;&lt;rec-number&gt;934&lt;/rec-number&gt;&lt;foreign-keys&gt;&lt;key app="EN" db-id="srsae2xpqxfwa8expf752ff70ez5fett22za"&gt;934&lt;/key&gt;&lt;/foreign-keys&gt;&lt;ref-type name="Journal Article"&gt;17&lt;/ref-type&gt;&lt;contributors&gt;&lt;authors&gt;&lt;author&gt;Brave Heart, Maria Yellow Horse&lt;/author&gt;&lt;author&gt;Josephine Chase&lt;/author&gt;&lt;author&gt;Jennifer Elkins&lt;/author&gt;&lt;author&gt;Deborah B. Altschul&lt;/author&gt;&lt;/authors&gt;&lt;/contributors&gt;&lt;titles&gt;&lt;title&gt;Historical Trauma among indigenous peoples of the Americas: Concepts, research, and clinical considerations&lt;/title&gt;&lt;secondary-title&gt;Journal of Psychoactive Drugs&lt;/secondary-title&gt;&lt;/titles&gt;&lt;pages&gt;282-290&lt;/pages&gt;&lt;volume&gt;43&lt;/volume&gt;&lt;number&gt;4&lt;/number&gt;&lt;keywords&gt;&lt;keyword&gt;Historic trauma&lt;/keyword&gt;&lt;keyword&gt;aboriginal&lt;/keyword&gt;&lt;/keywords&gt;&lt;dates&gt;&lt;year&gt;2011&lt;/year&gt;&lt;/dates&gt;&lt;urls&gt;&lt;/urls&gt;&lt;electronic-resource-num&gt;DOI: 10.1080/02791072.2011.628913&lt;/electronic-resource-num&gt;&lt;/record&gt;&lt;/Cite&gt;&lt;/EndNote&gt;</w:instrText>
      </w:r>
      <w:r w:rsidR="009F0D61">
        <w:fldChar w:fldCharType="separate"/>
      </w:r>
      <w:r w:rsidR="00B730BE">
        <w:rPr>
          <w:noProof/>
        </w:rPr>
        <w:t>(Brave Heart, Chase, Elkins, &amp; Altschul, 2011)</w:t>
      </w:r>
      <w:r w:rsidR="009F0D61">
        <w:fldChar w:fldCharType="end"/>
      </w:r>
      <w:r w:rsidR="00FF7448">
        <w:t>.</w:t>
      </w:r>
      <w:r w:rsidR="008F3797">
        <w:rPr>
          <w:lang w:val="en-GB"/>
        </w:rPr>
        <w:t xml:space="preserve"> </w:t>
      </w:r>
      <w:r w:rsidR="00925554">
        <w:rPr>
          <w:lang w:val="en-GB"/>
        </w:rPr>
        <w:t xml:space="preserve">If </w:t>
      </w:r>
      <w:r w:rsidR="008F3797">
        <w:rPr>
          <w:lang w:val="en-GB"/>
        </w:rPr>
        <w:t xml:space="preserve">HT </w:t>
      </w:r>
      <w:r w:rsidR="00925554">
        <w:rPr>
          <w:lang w:val="en-GB"/>
        </w:rPr>
        <w:t xml:space="preserve">as </w:t>
      </w:r>
      <w:r w:rsidR="00093085">
        <w:rPr>
          <w:lang w:val="en-GB"/>
        </w:rPr>
        <w:t>pathology</w:t>
      </w:r>
      <w:r w:rsidR="00925554">
        <w:rPr>
          <w:lang w:val="en-GB"/>
        </w:rPr>
        <w:t xml:space="preserve"> does not exist, or does not exist universally among the colonized, </w:t>
      </w:r>
      <w:r w:rsidR="00F72B2D">
        <w:rPr>
          <w:lang w:val="en-GB"/>
        </w:rPr>
        <w:t xml:space="preserve">then therapists must be prepared to look </w:t>
      </w:r>
      <w:r w:rsidR="00D42FBF">
        <w:rPr>
          <w:lang w:val="en-GB"/>
        </w:rPr>
        <w:t>to</w:t>
      </w:r>
      <w:r w:rsidR="001B02E0">
        <w:rPr>
          <w:lang w:val="en-GB"/>
        </w:rPr>
        <w:t xml:space="preserve"> alternate treatment</w:t>
      </w:r>
      <w:r w:rsidR="00D42FBF">
        <w:rPr>
          <w:lang w:val="en-GB"/>
        </w:rPr>
        <w:t>s</w:t>
      </w:r>
      <w:r w:rsidR="001B02E0">
        <w:rPr>
          <w:lang w:val="en-GB"/>
        </w:rPr>
        <w:t xml:space="preserve"> </w:t>
      </w:r>
      <w:r w:rsidR="00F72B2D">
        <w:rPr>
          <w:lang w:val="en-GB"/>
        </w:rPr>
        <w:t>for conditions such as depression, anxiety, pathological anger, and low self-esteem.</w:t>
      </w:r>
    </w:p>
    <w:p w:rsidR="00651AF5" w:rsidRDefault="00495700" w:rsidP="009D3DBE">
      <w:pPr>
        <w:pStyle w:val="BodyText"/>
        <w:spacing w:line="240" w:lineRule="auto"/>
        <w:rPr>
          <w:lang w:val="en-GB"/>
        </w:rPr>
      </w:pPr>
      <w:r>
        <w:rPr>
          <w:lang w:val="en-GB"/>
        </w:rPr>
        <w:t>Although colonization was a continental universal, the relationship between colo</w:t>
      </w:r>
      <w:r w:rsidR="00896FCF">
        <w:rPr>
          <w:lang w:val="en-GB"/>
        </w:rPr>
        <w:t xml:space="preserve">nizers and indigenous peoples varied. </w:t>
      </w:r>
      <w:r w:rsidR="00CA3260">
        <w:rPr>
          <w:lang w:val="en-GB"/>
        </w:rPr>
        <w:t xml:space="preserve">One might </w:t>
      </w:r>
      <w:r w:rsidR="00896FCF">
        <w:rPr>
          <w:lang w:val="en-GB"/>
        </w:rPr>
        <w:t>expect</w:t>
      </w:r>
      <w:r w:rsidR="00CA3260">
        <w:rPr>
          <w:lang w:val="en-GB"/>
        </w:rPr>
        <w:t xml:space="preserve"> that the effects of colonization would be different with respect to the Mayans and Iroquois who were military allies of the Spanish and British respectively, than to </w:t>
      </w:r>
      <w:r w:rsidR="00BB383B">
        <w:rPr>
          <w:lang w:val="en-GB"/>
        </w:rPr>
        <w:t>the survivors of those Amerindian populations</w:t>
      </w:r>
      <w:r w:rsidR="00896FCF">
        <w:rPr>
          <w:lang w:val="en-GB"/>
        </w:rPr>
        <w:t xml:space="preserve"> such as the </w:t>
      </w:r>
      <w:proofErr w:type="spellStart"/>
      <w:r w:rsidR="00896FCF">
        <w:rPr>
          <w:lang w:val="en-GB"/>
        </w:rPr>
        <w:t>Arawak</w:t>
      </w:r>
      <w:proofErr w:type="spellEnd"/>
      <w:r w:rsidR="00896FCF">
        <w:rPr>
          <w:lang w:val="en-GB"/>
        </w:rPr>
        <w:t xml:space="preserve"> and Huron who were</w:t>
      </w:r>
      <w:r w:rsidR="00CA3260">
        <w:rPr>
          <w:lang w:val="en-GB"/>
        </w:rPr>
        <w:t xml:space="preserve"> </w:t>
      </w:r>
      <w:r w:rsidR="00BB383B">
        <w:rPr>
          <w:lang w:val="en-GB"/>
        </w:rPr>
        <w:t>subjected to</w:t>
      </w:r>
      <w:r w:rsidR="00CA3260">
        <w:rPr>
          <w:lang w:val="en-GB"/>
        </w:rPr>
        <w:t xml:space="preserve"> genocide. </w:t>
      </w:r>
      <w:r w:rsidR="00084689">
        <w:rPr>
          <w:lang w:val="en-GB"/>
        </w:rPr>
        <w:t>For the HT</w:t>
      </w:r>
      <w:r w:rsidR="0059636A">
        <w:rPr>
          <w:lang w:val="en-GB"/>
        </w:rPr>
        <w:t xml:space="preserve"> hypothesis to hold, the impact of colonization had to be sufficie</w:t>
      </w:r>
      <w:r w:rsidR="00EE51BC">
        <w:rPr>
          <w:lang w:val="en-GB"/>
        </w:rPr>
        <w:t>nt to produce psychological trauma</w:t>
      </w:r>
      <w:r w:rsidR="0059636A">
        <w:rPr>
          <w:lang w:val="en-GB"/>
        </w:rPr>
        <w:t xml:space="preserve"> in the existent population </w:t>
      </w:r>
      <w:r w:rsidR="006A43A7">
        <w:rPr>
          <w:lang w:val="en-GB"/>
        </w:rPr>
        <w:t>irrespective of the specific</w:t>
      </w:r>
      <w:r w:rsidR="0059636A">
        <w:rPr>
          <w:lang w:val="en-GB"/>
        </w:rPr>
        <w:t xml:space="preserve"> relationship between colonizers and colonized. It is </w:t>
      </w:r>
      <w:r w:rsidR="00EE51BC">
        <w:rPr>
          <w:lang w:val="en-GB"/>
        </w:rPr>
        <w:t xml:space="preserve">then </w:t>
      </w:r>
      <w:r w:rsidR="0059636A">
        <w:rPr>
          <w:lang w:val="en-GB"/>
        </w:rPr>
        <w:t xml:space="preserve">necessary to demonstrate </w:t>
      </w:r>
      <w:r w:rsidR="00B01246">
        <w:rPr>
          <w:lang w:val="en-GB"/>
        </w:rPr>
        <w:t xml:space="preserve">a </w:t>
      </w:r>
      <w:r w:rsidR="00E2601B">
        <w:rPr>
          <w:lang w:val="en-GB"/>
        </w:rPr>
        <w:t xml:space="preserve">historical </w:t>
      </w:r>
      <w:r w:rsidR="00B01246">
        <w:rPr>
          <w:lang w:val="en-GB"/>
        </w:rPr>
        <w:t xml:space="preserve">causal </w:t>
      </w:r>
      <w:r w:rsidR="00E2601B">
        <w:rPr>
          <w:lang w:val="en-GB"/>
        </w:rPr>
        <w:t xml:space="preserve">link between the process of colonization and the </w:t>
      </w:r>
      <w:r w:rsidR="00B01246">
        <w:rPr>
          <w:lang w:val="en-GB"/>
        </w:rPr>
        <w:t xml:space="preserve">suggested </w:t>
      </w:r>
      <w:r w:rsidR="00651AF5">
        <w:rPr>
          <w:lang w:val="en-GB"/>
        </w:rPr>
        <w:t>symptomatology</w:t>
      </w:r>
      <w:r w:rsidR="00B01246">
        <w:rPr>
          <w:lang w:val="en-GB"/>
        </w:rPr>
        <w:t xml:space="preserve"> </w:t>
      </w:r>
      <w:r w:rsidR="00695FFA">
        <w:rPr>
          <w:lang w:val="en-GB"/>
        </w:rPr>
        <w:t>in modern aboriginal people</w:t>
      </w:r>
      <w:r w:rsidR="00AC27AA">
        <w:rPr>
          <w:lang w:val="en-GB"/>
        </w:rPr>
        <w:t>.</w:t>
      </w:r>
      <w:r w:rsidR="00AC71F8">
        <w:rPr>
          <w:lang w:val="en-GB"/>
        </w:rPr>
        <w:t xml:space="preserve"> </w:t>
      </w:r>
      <w:r w:rsidR="00751290">
        <w:t xml:space="preserve">The HT hypothesis would be confirmed </w:t>
      </w:r>
      <w:r w:rsidR="00BA5240">
        <w:t xml:space="preserve">if </w:t>
      </w:r>
      <w:r w:rsidR="00F6467B">
        <w:t xml:space="preserve">a </w:t>
      </w:r>
      <w:r w:rsidR="00B01246">
        <w:rPr>
          <w:lang w:val="en-GB"/>
        </w:rPr>
        <w:t>psycho-historical analysis</w:t>
      </w:r>
      <w:r w:rsidR="00BA5240">
        <w:rPr>
          <w:lang w:val="en-GB"/>
        </w:rPr>
        <w:t xml:space="preserve"> </w:t>
      </w:r>
      <w:r w:rsidR="00F6467B">
        <w:rPr>
          <w:lang w:val="en-GB"/>
        </w:rPr>
        <w:t>involving</w:t>
      </w:r>
      <w:r w:rsidR="00BA5240">
        <w:rPr>
          <w:lang w:val="en-GB"/>
        </w:rPr>
        <w:t xml:space="preserve"> a contextual overview of the colonization experienced by a people, the subsequent trajectory of their experience, and the mental health effects and concerns connected to that experience</w:t>
      </w:r>
      <w:r w:rsidR="00F6467B">
        <w:rPr>
          <w:lang w:val="en-GB"/>
        </w:rPr>
        <w:t xml:space="preserve"> demonstrated the suggested intergenerational </w:t>
      </w:r>
      <w:r w:rsidR="00651AF5">
        <w:rPr>
          <w:lang w:val="en-GB"/>
        </w:rPr>
        <w:t>symptoma</w:t>
      </w:r>
      <w:r w:rsidR="002173C8">
        <w:rPr>
          <w:lang w:val="en-GB"/>
        </w:rPr>
        <w:t>tology</w:t>
      </w:r>
      <w:r w:rsidR="00F6467B">
        <w:rPr>
          <w:lang w:val="en-GB"/>
        </w:rPr>
        <w:t xml:space="preserve"> </w:t>
      </w:r>
      <w:r w:rsidR="00B01246">
        <w:rPr>
          <w:lang w:val="en-GB"/>
        </w:rPr>
        <w:t xml:space="preserve">on a divergent </w:t>
      </w:r>
      <w:r w:rsidR="00F6467B">
        <w:rPr>
          <w:lang w:val="en-GB"/>
        </w:rPr>
        <w:t xml:space="preserve">and representative </w:t>
      </w:r>
      <w:r w:rsidR="00B01246">
        <w:rPr>
          <w:lang w:val="en-GB"/>
        </w:rPr>
        <w:t>sample of Amerindian communities</w:t>
      </w:r>
      <w:r w:rsidR="00F6467B">
        <w:rPr>
          <w:lang w:val="en-GB"/>
        </w:rPr>
        <w:t xml:space="preserve">. </w:t>
      </w:r>
      <w:r w:rsidR="00DE000F">
        <w:rPr>
          <w:lang w:val="en-GB"/>
        </w:rPr>
        <w:t>This paper begins that study by examining one such community.</w:t>
      </w:r>
    </w:p>
    <w:p w:rsidR="009D3DBE" w:rsidRDefault="009D3DBE" w:rsidP="009D3DBE">
      <w:pPr>
        <w:pStyle w:val="BodyText"/>
        <w:spacing w:line="240" w:lineRule="auto"/>
        <w:rPr>
          <w:lang w:val="en-GB"/>
        </w:rPr>
      </w:pPr>
    </w:p>
    <w:p w:rsidR="00651AF5" w:rsidRDefault="00651AF5" w:rsidP="009D3DBE">
      <w:pPr>
        <w:pStyle w:val="Heading1"/>
        <w:spacing w:line="240" w:lineRule="auto"/>
      </w:pPr>
      <w:r w:rsidRPr="00651AF5">
        <w:t>Method</w:t>
      </w:r>
      <w:r w:rsidR="00D37716">
        <w:t>ology</w:t>
      </w:r>
    </w:p>
    <w:p w:rsidR="00D42FBF" w:rsidRDefault="00FC3D1A" w:rsidP="009D3DBE">
      <w:pPr>
        <w:pStyle w:val="BodyText"/>
        <w:spacing w:line="240" w:lineRule="auto"/>
      </w:pPr>
      <w:r>
        <w:t>This study</w:t>
      </w:r>
      <w:r w:rsidR="00047524">
        <w:t xml:space="preserve"> examine</w:t>
      </w:r>
      <w:r>
        <w:t>s</w:t>
      </w:r>
      <w:r w:rsidR="00047524">
        <w:t xml:space="preserve"> HT as a </w:t>
      </w:r>
      <w:r w:rsidR="00047524">
        <w:rPr>
          <w:i/>
        </w:rPr>
        <w:t xml:space="preserve">psychological </w:t>
      </w:r>
      <w:r w:rsidR="00047524">
        <w:t>tr</w:t>
      </w:r>
      <w:r w:rsidR="000826CE">
        <w:t>auma</w:t>
      </w:r>
      <w:r>
        <w:t xml:space="preserve"> </w:t>
      </w:r>
      <w:r w:rsidR="00743576">
        <w:t>using the symptoms listed by Brave Heart (2003)</w:t>
      </w:r>
      <w:r w:rsidR="00047524">
        <w:t xml:space="preserve">.  </w:t>
      </w:r>
      <w:r w:rsidR="00D06872">
        <w:t>HT</w:t>
      </w:r>
      <w:r w:rsidR="00C7167B">
        <w:t xml:space="preserve"> has</w:t>
      </w:r>
      <w:r>
        <w:t xml:space="preserve"> also</w:t>
      </w:r>
      <w:r w:rsidR="00C7167B">
        <w:t xml:space="preserve"> </w:t>
      </w:r>
      <w:r w:rsidR="00743576">
        <w:t xml:space="preserve">been </w:t>
      </w:r>
      <w:r w:rsidR="000572D8">
        <w:t>used</w:t>
      </w:r>
      <w:r w:rsidR="00047524">
        <w:t xml:space="preserve"> as a synonym for</w:t>
      </w:r>
      <w:r w:rsidR="000572D8">
        <w:t xml:space="preserve"> postcolonial </w:t>
      </w:r>
      <w:r w:rsidR="00047524">
        <w:t xml:space="preserve"> distress</w:t>
      </w:r>
      <w:r w:rsidR="00D06872">
        <w:t xml:space="preserve"> creating a spectrum of possible meanings</w:t>
      </w:r>
      <w:r w:rsidR="00047524">
        <w:t xml:space="preserve"> </w:t>
      </w:r>
      <w:r w:rsidR="009F0D61">
        <w:fldChar w:fldCharType="begin"/>
      </w:r>
      <w:r w:rsidR="00624FC3">
        <w:instrText xml:space="preserve"> ADDIN EN.CITE &lt;EndNote&gt;&lt;Cite&gt;&lt;Author&gt;Kirmayer&lt;/Author&gt;&lt;Year&gt;2014&lt;/Year&gt;&lt;RecNum&gt;1209&lt;/RecNum&gt;&lt;record&gt;&lt;rec-number&gt;1209&lt;/rec-number&gt;&lt;foreign-keys&gt;&lt;key app="EN" db-id="srsae2xpqxfwa8expf752ff70ez5fett22za"&gt;1209&lt;/key&gt;&lt;/foreign-keys&gt;&lt;ref-type name="Journal Article"&gt;17&lt;/ref-type&gt;&lt;contributors&gt;&lt;authors&gt;&lt;author&gt;Laurence J. Kirmayer&lt;/author&gt;&lt;author&gt;Joseph P. Gone&lt;/author&gt;&lt;author&gt;Joshua Moses&lt;/author&gt;&lt;/authors&gt;&lt;/contributors&gt;&lt;titles&gt;&lt;title&gt;Rethinking historical trauma&lt;/title&gt;&lt;secondary-title&gt;Transcultural Psychiatry&lt;/secondary-title&gt;&lt;/titles&gt;&lt;periodical&gt;&lt;full-title&gt;Transcultural psychiatry&lt;/full-title&gt;&lt;/periodical&gt;&lt;pages&gt;299-319&lt;/pages&gt;&lt;volume&gt;51&lt;/volume&gt;&lt;number&gt;3&lt;/number&gt;&lt;keywords&gt;&lt;keyword&gt;historic trauma&lt;/keyword&gt;&lt;keyword&gt;aboriginal&lt;/keyword&gt;&lt;keyword&gt;trauma&lt;/keyword&gt;&lt;/keywords&gt;&lt;dates&gt;&lt;year&gt;2014&lt;/year&gt;&lt;/dates&gt;&lt;urls&gt;&lt;/urls&gt;&lt;electronic-resource-num&gt;10.1177/1363461514536358&lt;/electronic-resource-num&gt;&lt;/record&gt;&lt;/Cite&gt;&lt;/EndNote&gt;</w:instrText>
      </w:r>
      <w:r w:rsidR="009F0D61">
        <w:fldChar w:fldCharType="separate"/>
      </w:r>
      <w:r w:rsidR="00047524">
        <w:rPr>
          <w:noProof/>
        </w:rPr>
        <w:t>(Kirmayer, Gone, &amp; Moses, 2014)</w:t>
      </w:r>
      <w:r w:rsidR="009F0D61">
        <w:fldChar w:fldCharType="end"/>
      </w:r>
      <w:r>
        <w:t>, but in this paper it is understood as a form o</w:t>
      </w:r>
      <w:r w:rsidR="000826CE">
        <w:t>f</w:t>
      </w:r>
      <w:r>
        <w:t xml:space="preserve"> PTSD</w:t>
      </w:r>
      <w:r w:rsidR="000826CE">
        <w:t xml:space="preserve"> similar to that faced by victims of the holocaust</w:t>
      </w:r>
      <w:r w:rsidR="00047524">
        <w:t xml:space="preserve">.  </w:t>
      </w:r>
      <w:r w:rsidR="00D42FBF">
        <w:t>The research question framing this study was</w:t>
      </w:r>
      <w:r w:rsidR="004438FA">
        <w:t>,</w:t>
      </w:r>
      <w:r w:rsidR="00D42FBF">
        <w:t xml:space="preserve"> “Does HT as conceptualized by Brave Heart (2003) </w:t>
      </w:r>
      <w:proofErr w:type="gramStart"/>
      <w:r w:rsidR="00D42FBF">
        <w:t>apply</w:t>
      </w:r>
      <w:proofErr w:type="gramEnd"/>
      <w:r w:rsidR="00D42FBF">
        <w:t xml:space="preserve"> to the community of Stanley Mission in northern Saskatchewan?” </w:t>
      </w:r>
      <w:r w:rsidR="00D42FBF">
        <w:rPr>
          <w:lang w:val="en-GB"/>
        </w:rPr>
        <w:t xml:space="preserve">This community </w:t>
      </w:r>
      <w:r w:rsidR="00D42FBF">
        <w:t>was selected for examination based on its profile suggesting the symptomatology outlined by the proponents of HT, and by the author’</w:t>
      </w:r>
      <w:r w:rsidR="000718F5">
        <w:t>s familiarity with it</w:t>
      </w:r>
      <w:r w:rsidR="00D42FBF">
        <w:t xml:space="preserve">. </w:t>
      </w:r>
      <w:r w:rsidR="00CF500D">
        <w:t>The following ancillary</w:t>
      </w:r>
      <w:r w:rsidR="00443702">
        <w:t xml:space="preserve"> research</w:t>
      </w:r>
      <w:r w:rsidR="000718F5">
        <w:t xml:space="preserve"> question</w:t>
      </w:r>
      <w:r w:rsidR="00443702">
        <w:t>s f</w:t>
      </w:r>
      <w:r w:rsidR="00D42FBF">
        <w:t>ollow</w:t>
      </w:r>
      <w:r w:rsidR="000718F5">
        <w:t xml:space="preserve">: 1) </w:t>
      </w:r>
      <w:r w:rsidR="00F56CFD">
        <w:t>Did</w:t>
      </w:r>
      <w:r w:rsidR="000718F5">
        <w:t xml:space="preserve"> historical instances occur that were potentially traumatizing for</w:t>
      </w:r>
      <w:r w:rsidR="00443702">
        <w:t xml:space="preserve"> the entire ancestral community; 2</w:t>
      </w:r>
      <w:r w:rsidR="000718F5">
        <w:t xml:space="preserve">) </w:t>
      </w:r>
      <w:r w:rsidR="00F56CFD">
        <w:t>Were</w:t>
      </w:r>
      <w:r w:rsidR="000718F5">
        <w:t xml:space="preserve"> there mechanisms or pathways by which this trauma could have been transmitt</w:t>
      </w:r>
      <w:r w:rsidR="00F56CFD">
        <w:t>ed inter-</w:t>
      </w:r>
      <w:r w:rsidR="00F56CFD">
        <w:lastRenderedPageBreak/>
        <w:t>generationally</w:t>
      </w:r>
      <w:r w:rsidR="00443702">
        <w:t>; and</w:t>
      </w:r>
      <w:r w:rsidR="00F56CFD">
        <w:t xml:space="preserve"> 3) Are there community members who present with symptoms that match those proposed for the HT model?</w:t>
      </w:r>
    </w:p>
    <w:p w:rsidR="00747BE3" w:rsidRDefault="004438FA" w:rsidP="009D3DBE">
      <w:pPr>
        <w:pStyle w:val="BodyText"/>
        <w:spacing w:line="240" w:lineRule="auto"/>
        <w:rPr>
          <w:lang w:val="en-GB"/>
        </w:rPr>
      </w:pPr>
      <w:r>
        <w:t xml:space="preserve">Laverty’s </w:t>
      </w:r>
      <w:r w:rsidR="009F0D61">
        <w:rPr>
          <w:lang w:val="en-CA"/>
        </w:rPr>
        <w:fldChar w:fldCharType="begin"/>
      </w:r>
      <w:r w:rsidR="00624FC3">
        <w:rPr>
          <w:lang w:val="en-CA"/>
        </w:rPr>
        <w:instrText xml:space="preserve"> ADDIN EN.CITE &lt;EndNote&gt;&lt;Cite ExcludeAuth="1"&gt;&lt;Author&gt;Laverty&lt;/Author&gt;&lt;Year&gt;2003&lt;/Year&gt;&lt;RecNum&gt;254&lt;/RecNum&gt;&lt;record&gt;&lt;rec-number&gt;254&lt;/rec-number&gt;&lt;foreign-keys&gt;&lt;key app="EN" db-id="srsae2xpqxfwa8expf752ff70ez5fett22za"&gt;254&lt;/key&gt;&lt;/foreign-keys&gt;&lt;ref-type name="Electronic Article"&gt;43&lt;/ref-type&gt;&lt;contributors&gt;&lt;authors&gt;&lt;author&gt;Laverty, Susann M.&lt;/author&gt;&lt;/authors&gt;&lt;/contributors&gt;&lt;titles&gt;&lt;title&gt;Hermeneutic phenomenology and phenomenology: A comparison of methodological and historical considerations&lt;/title&gt;&lt;secondary-title&gt;International Journal of Qualitative Methods&lt;/secondary-title&gt;&lt;/titles&gt;&lt;number&gt;2(3)&lt;/number&gt;&lt;keywords&gt;&lt;keyword&gt;hermeneutics&lt;/keyword&gt;&lt;keyword&gt;phenomenology&lt;/keyword&gt;&lt;/keywords&gt;&lt;dates&gt;&lt;year&gt;2003&lt;/year&gt;&lt;pub-dates&gt;&lt;date&gt;February 18, 2005&lt;/date&gt;&lt;/pub-dates&gt;&lt;/dates&gt;&lt;urls&gt;&lt;related-urls&gt;&lt;url&gt;http://www.ualberta.ca/~iiqm/backissues/2_3final/pdf/laverty.pdf&lt;/url&gt;&lt;/related-urls&gt;&lt;/urls&gt;&lt;/record&gt;&lt;/Cite&gt;&lt;/EndNote&gt;</w:instrText>
      </w:r>
      <w:r w:rsidR="009F0D61">
        <w:rPr>
          <w:lang w:val="en-CA"/>
        </w:rPr>
        <w:fldChar w:fldCharType="separate"/>
      </w:r>
      <w:r>
        <w:rPr>
          <w:noProof/>
          <w:lang w:val="en-CA"/>
        </w:rPr>
        <w:t>(2003)</w:t>
      </w:r>
      <w:r w:rsidR="009F0D61">
        <w:rPr>
          <w:lang w:val="en-CA"/>
        </w:rPr>
        <w:fldChar w:fldCharType="end"/>
      </w:r>
      <w:r>
        <w:rPr>
          <w:lang w:val="en-CA"/>
        </w:rPr>
        <w:t xml:space="preserve"> </w:t>
      </w:r>
      <w:r>
        <w:t xml:space="preserve"> advice that </w:t>
      </w:r>
      <w:r w:rsidR="009C5B4A" w:rsidRPr="009C5B4A">
        <w:rPr>
          <w:lang w:val="en-CA"/>
        </w:rPr>
        <w:t xml:space="preserve">"A methodology is not a correct method to follow, but a creative </w:t>
      </w:r>
      <w:r w:rsidR="00032E2D">
        <w:rPr>
          <w:lang w:val="en-CA"/>
        </w:rPr>
        <w:t xml:space="preserve">approach to understanding </w:t>
      </w:r>
      <w:r w:rsidR="009C5B4A" w:rsidRPr="009C5B4A">
        <w:rPr>
          <w:lang w:val="en-CA"/>
        </w:rPr>
        <w:t>whatever approaches are responsive to particul</w:t>
      </w:r>
      <w:r>
        <w:rPr>
          <w:lang w:val="en-CA"/>
        </w:rPr>
        <w:t>ar questions and subject matter</w:t>
      </w:r>
      <w:r w:rsidR="009C5B4A" w:rsidRPr="009C5B4A">
        <w:rPr>
          <w:lang w:val="en-CA"/>
        </w:rPr>
        <w:t xml:space="preserve">" </w:t>
      </w:r>
      <w:r>
        <w:rPr>
          <w:lang w:val="en-CA"/>
        </w:rPr>
        <w:t>(</w:t>
      </w:r>
      <w:r w:rsidR="009C5B4A" w:rsidRPr="009C5B4A">
        <w:rPr>
          <w:lang w:val="en-CA"/>
        </w:rPr>
        <w:t>p. 16</w:t>
      </w:r>
      <w:r>
        <w:rPr>
          <w:lang w:val="en-CA"/>
        </w:rPr>
        <w:t>),</w:t>
      </w:r>
      <w:r w:rsidR="009C5B4A">
        <w:rPr>
          <w:lang w:val="en-CA"/>
        </w:rPr>
        <w:t xml:space="preserve"> </w:t>
      </w:r>
      <w:r w:rsidR="00BA79E5">
        <w:rPr>
          <w:lang w:val="en-CA"/>
        </w:rPr>
        <w:t xml:space="preserve">has been echoed by other qualitative researchers </w:t>
      </w:r>
      <w:r w:rsidR="009F0D61">
        <w:rPr>
          <w:lang w:val="en-CA"/>
        </w:rPr>
        <w:fldChar w:fldCharType="begin">
          <w:fldData xml:space="preserve">PEVuZE5vdGU+PENpdGU+PEF1dGhvcj5QYXR0b248L0F1dGhvcj48WWVhcj4yMDAyPC9ZZWFyPjxS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==
</w:fldData>
        </w:fldChar>
      </w:r>
      <w:r w:rsidR="00624FC3">
        <w:rPr>
          <w:lang w:val="en-CA"/>
        </w:rPr>
        <w:instrText xml:space="preserve"> ADDIN EN.CITE </w:instrText>
      </w:r>
      <w:r w:rsidR="009F0D61">
        <w:rPr>
          <w:lang w:val="en-CA"/>
        </w:rPr>
        <w:fldChar w:fldCharType="begin">
          <w:fldData xml:space="preserve">PEVuZE5vdGU+PENpdGU+PEF1dGhvcj5QYXR0b248L0F1dGhvcj48WWVhcj4yMDAyPC9ZZWFyPjxS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==
</w:fldData>
        </w:fldChar>
      </w:r>
      <w:r w:rsidR="00624FC3">
        <w:rPr>
          <w:lang w:val="en-CA"/>
        </w:rPr>
        <w:instrText xml:space="preserve"> ADDIN EN.CITE.DATA </w:instrText>
      </w:r>
      <w:r w:rsidR="009F0D61">
        <w:rPr>
          <w:lang w:val="en-CA"/>
        </w:rPr>
      </w:r>
      <w:r w:rsidR="009F0D61">
        <w:rPr>
          <w:lang w:val="en-CA"/>
        </w:rPr>
        <w:fldChar w:fldCharType="end"/>
      </w:r>
      <w:r w:rsidR="009F0D61">
        <w:rPr>
          <w:lang w:val="en-CA"/>
        </w:rPr>
      </w:r>
      <w:r w:rsidR="009F0D61">
        <w:rPr>
          <w:lang w:val="en-CA"/>
        </w:rPr>
        <w:fldChar w:fldCharType="separate"/>
      </w:r>
      <w:r w:rsidR="00BA79E5">
        <w:rPr>
          <w:noProof/>
          <w:lang w:val="en-CA"/>
        </w:rPr>
        <w:t>(Chang, 2010; Miles &amp; Huberman, 1994; Patton, 2002)</w:t>
      </w:r>
      <w:r w:rsidR="009F0D61">
        <w:rPr>
          <w:lang w:val="en-CA"/>
        </w:rPr>
        <w:fldChar w:fldCharType="end"/>
      </w:r>
      <w:r w:rsidR="00BA79E5">
        <w:rPr>
          <w:lang w:val="en-CA"/>
        </w:rPr>
        <w:t>. Accordingly, a research methodology was devised tha</w:t>
      </w:r>
      <w:r>
        <w:rPr>
          <w:lang w:val="en-CA"/>
        </w:rPr>
        <w:t>t reflected the unique research needs of the study. In keeping with t</w:t>
      </w:r>
      <w:r w:rsidR="00E405B3">
        <w:rPr>
          <w:lang w:val="en-CA"/>
        </w:rPr>
        <w:t xml:space="preserve">he </w:t>
      </w:r>
      <w:r w:rsidR="005F5024">
        <w:t>hermeneutic</w:t>
      </w:r>
      <w:r w:rsidR="006C0B94">
        <w:t xml:space="preserve">al </w:t>
      </w:r>
      <w:r w:rsidR="00E405B3">
        <w:t xml:space="preserve">notion that </w:t>
      </w:r>
      <w:r w:rsidR="006C0B94">
        <w:t>text</w:t>
      </w:r>
      <w:r w:rsidR="00E405B3">
        <w:t xml:space="preserve">s must be interpreted </w:t>
      </w:r>
      <w:r w:rsidR="006C0B94">
        <w:t>within the</w:t>
      </w:r>
      <w:r w:rsidR="00E405B3">
        <w:t>ir</w:t>
      </w:r>
      <w:r w:rsidR="006C0B94">
        <w:t xml:space="preserve"> </w:t>
      </w:r>
      <w:r w:rsidR="00E405B3">
        <w:t>historical contexts</w:t>
      </w:r>
      <w:r w:rsidR="006C0B94">
        <w:t xml:space="preserve"> </w:t>
      </w:r>
      <w:r w:rsidR="009F0D61">
        <w:rPr>
          <w:lang w:val="en-CA"/>
        </w:rPr>
        <w:fldChar w:fldCharType="begin">
          <w:fldData xml:space="preserve">PEVuZE5vdGU+PENpdGU+PEF1dGhvcj5XaWxzb248L0F1dGhvcj48WWVhcj4xOTkxPC9ZZWFyPjxS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</w:fldData>
        </w:fldChar>
      </w:r>
      <w:r w:rsidR="00624FC3">
        <w:rPr>
          <w:lang w:val="en-CA"/>
        </w:rPr>
        <w:instrText xml:space="preserve"> ADDIN EN.CITE </w:instrText>
      </w:r>
      <w:r w:rsidR="009F0D61">
        <w:rPr>
          <w:lang w:val="en-CA"/>
        </w:rPr>
        <w:fldChar w:fldCharType="begin">
          <w:fldData xml:space="preserve">PEVuZE5vdGU+PENpdGU+PEF1dGhvcj5XaWxzb248L0F1dGhvcj48WWVhcj4xOTkxPC9ZZWFyPjxS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</w:fldData>
        </w:fldChar>
      </w:r>
      <w:r w:rsidR="00624FC3">
        <w:rPr>
          <w:lang w:val="en-CA"/>
        </w:rPr>
        <w:instrText xml:space="preserve"> ADDIN EN.CITE.DATA </w:instrText>
      </w:r>
      <w:r w:rsidR="009F0D61">
        <w:rPr>
          <w:lang w:val="en-CA"/>
        </w:rPr>
      </w:r>
      <w:r w:rsidR="009F0D61">
        <w:rPr>
          <w:lang w:val="en-CA"/>
        </w:rPr>
        <w:fldChar w:fldCharType="end"/>
      </w:r>
      <w:r w:rsidR="009F0D61">
        <w:rPr>
          <w:lang w:val="en-CA"/>
        </w:rPr>
      </w:r>
      <w:r w:rsidR="009F0D61">
        <w:rPr>
          <w:lang w:val="en-CA"/>
        </w:rPr>
        <w:fldChar w:fldCharType="separate"/>
      </w:r>
      <w:r w:rsidR="00133031">
        <w:rPr>
          <w:noProof/>
          <w:lang w:val="en-CA"/>
        </w:rPr>
        <w:t>(Cushman, 1995; Packer, 1989; Wilson &amp; Hutchinson, 1991)</w:t>
      </w:r>
      <w:r w:rsidR="009F0D61">
        <w:rPr>
          <w:lang w:val="en-CA"/>
        </w:rPr>
        <w:fldChar w:fldCharType="end"/>
      </w:r>
      <w:r w:rsidR="00FB4294">
        <w:rPr>
          <w:lang w:val="en-CA"/>
        </w:rPr>
        <w:t xml:space="preserve">, </w:t>
      </w:r>
      <w:r w:rsidR="00E405B3">
        <w:rPr>
          <w:lang w:val="en-CA"/>
        </w:rPr>
        <w:t>the colonial trading systems that impacted the Cree in this study</w:t>
      </w:r>
      <w:r w:rsidR="00EC40B5">
        <w:rPr>
          <w:lang w:val="en-CA"/>
        </w:rPr>
        <w:t xml:space="preserve"> were examined using the relevant conceptualizations</w:t>
      </w:r>
      <w:r>
        <w:rPr>
          <w:lang w:val="en-CA"/>
        </w:rPr>
        <w:t xml:space="preserve"> of the period. The evolution of the economic and political</w:t>
      </w:r>
      <w:r w:rsidR="00443702">
        <w:rPr>
          <w:lang w:val="en-CA"/>
        </w:rPr>
        <w:t xml:space="preserve"> status of the Cree in question</w:t>
      </w:r>
      <w:r w:rsidR="00EC40B5">
        <w:rPr>
          <w:lang w:val="en-CA"/>
        </w:rPr>
        <w:t xml:space="preserve"> was traced within this context culminating in an attempt by Canada to assimilate indigenous populations using religiously based “Indian Residential Schools.” An account of a community </w:t>
      </w:r>
      <w:r w:rsidR="00443702">
        <w:rPr>
          <w:lang w:val="en-CA"/>
        </w:rPr>
        <w:t xml:space="preserve">development attempt that </w:t>
      </w:r>
      <w:r>
        <w:rPr>
          <w:lang w:val="en-CA"/>
        </w:rPr>
        <w:t>followed a series o</w:t>
      </w:r>
      <w:r w:rsidR="0067026F">
        <w:rPr>
          <w:lang w:val="en-CA"/>
        </w:rPr>
        <w:t xml:space="preserve">f youth suicides is made using </w:t>
      </w:r>
      <w:r w:rsidR="00443702">
        <w:rPr>
          <w:lang w:val="en-CA"/>
        </w:rPr>
        <w:t>auto</w:t>
      </w:r>
      <w:r w:rsidR="001D21E9">
        <w:rPr>
          <w:lang w:val="en-CA"/>
        </w:rPr>
        <w:t>-</w:t>
      </w:r>
      <w:r w:rsidR="00443702">
        <w:rPr>
          <w:lang w:val="en-CA"/>
        </w:rPr>
        <w:t>ethnographic</w:t>
      </w:r>
      <w:r w:rsidR="0067026F">
        <w:rPr>
          <w:lang w:val="en-CA"/>
        </w:rPr>
        <w:t xml:space="preserve"> methods </w:t>
      </w:r>
      <w:r w:rsidR="009F0D61">
        <w:rPr>
          <w:lang w:val="en-CA"/>
        </w:rPr>
        <w:fldChar w:fldCharType="begin"/>
      </w:r>
      <w:r w:rsidR="00624FC3">
        <w:rPr>
          <w:lang w:val="en-CA"/>
        </w:rPr>
        <w:instrText xml:space="preserve"> ADDIN EN.CITE &lt;EndNote&gt;&lt;Cite&gt;&lt;Author&gt;Ellis&lt;/Author&gt;&lt;Year&gt;2000&lt;/Year&gt;&lt;RecNum&gt;461&lt;/RecNum&gt;&lt;record&gt;&lt;rec-number&gt;461&lt;/rec-number&gt;&lt;foreign-keys&gt;&lt;key app="EN" db-id="srsae2xpqxfwa8expf752ff70ez5fett22za"&gt;461&lt;/key&gt;&lt;/foreign-keys&gt;&lt;ref-type name="Book Section"&gt;5&lt;/ref-type&gt;&lt;contributors&gt;&lt;authors&gt;&lt;author&gt;Ellis, C.&lt;/author&gt;&lt;author&gt;Bochner, Arthur P.&lt;/author&gt;&lt;/authors&gt;&lt;secondary-authors&gt;&lt;author&gt;Denzin, Norman K.&lt;/author&gt;&lt;author&gt;Lincoln, Yvonna S.&lt;/author&gt;&lt;/secondary-authors&gt;&lt;/contributors&gt;&lt;titles&gt;&lt;title&gt;&lt;style face="normal" font="Times New Roman" size="100%"&gt;Autoethnography, personal narrative, reflexivity&lt;/style&gt;&lt;/title&gt;&lt;secondary-title&gt;Handbook of qualitative research&lt;/secondary-title&gt;&lt;/titles&gt;&lt;pages&gt;733-768&lt;/pages&gt;&lt;keywords&gt;&lt;keyword&gt;qualitative research&lt;/keyword&gt;&lt;/keywords&gt;&lt;dates&gt;&lt;year&gt;2000&lt;/year&gt;&lt;/dates&gt;&lt;pub-location&gt;Thousand Oaks, CA, US&lt;/pub-location&gt;&lt;publisher&gt;Sage&lt;/publisher&gt;&lt;urls&gt;&lt;/urls&gt;&lt;/record&gt;&lt;/Cite&gt;&lt;Cite&gt;&lt;Author&gt;Fetterman&lt;/Author&gt;&lt;Year&gt;1998&lt;/Year&gt;&lt;RecNum&gt;460&lt;/RecNum&gt;&lt;record&gt;&lt;rec-number&gt;460&lt;/rec-number&gt;&lt;foreign-keys&gt;&lt;key app="EN" db-id="srsae2xpqxfwa8expf752ff70ez5fett22za"&gt;460&lt;/key&gt;&lt;/foreign-keys&gt;&lt;ref-type name="Book"&gt;6&lt;/ref-type&gt;&lt;contributors&gt;&lt;authors&gt;&lt;author&gt;Fetterman, D.M.&lt;/author&gt;&lt;/authors&gt;&lt;/contributors&gt;&lt;titles&gt;&lt;title&gt;&lt;style face="italic" font="default" size="100%"&gt;Ethnography: Step by step&lt;/style&gt;&lt;style face="normal" font="default" size="100%"&gt; &lt;/style&gt;&lt;/title&gt;&lt;/titles&gt;&lt;edition&gt;2&lt;/edition&gt;&lt;keywords&gt;&lt;keyword&gt;qualitative research&lt;/keyword&gt;&lt;/keywords&gt;&lt;dates&gt;&lt;year&gt;1998&lt;/year&gt;&lt;/dates&gt;&lt;pub-location&gt;Thousand Oakes, CA, US&lt;/pub-location&gt;&lt;publisher&gt;Sage&lt;/publisher&gt;&lt;urls&gt;&lt;/urls&gt;&lt;/record&gt;&lt;/Cite&gt;&lt;/EndNote&gt;</w:instrText>
      </w:r>
      <w:r w:rsidR="009F0D61">
        <w:rPr>
          <w:lang w:val="en-CA"/>
        </w:rPr>
        <w:fldChar w:fldCharType="separate"/>
      </w:r>
      <w:r w:rsidR="0067026F">
        <w:rPr>
          <w:noProof/>
          <w:lang w:val="en-CA"/>
        </w:rPr>
        <w:t>(Ellis &amp; Bochner, 2000; Fetterman, 1998)</w:t>
      </w:r>
      <w:r w:rsidR="009F0D61">
        <w:rPr>
          <w:lang w:val="en-CA"/>
        </w:rPr>
        <w:fldChar w:fldCharType="end"/>
      </w:r>
      <w:r w:rsidR="0067026F">
        <w:rPr>
          <w:lang w:val="en-CA"/>
        </w:rPr>
        <w:t xml:space="preserve">. </w:t>
      </w:r>
      <w:r w:rsidR="0067026F">
        <w:rPr>
          <w:lang w:val="en-GB"/>
        </w:rPr>
        <w:t xml:space="preserve">Finally, data is drawn from the author’s private practice in the community relating mental health concerns to historical events. </w:t>
      </w:r>
      <w:r w:rsidR="0067026F">
        <w:rPr>
          <w:lang w:val="en-CA"/>
        </w:rPr>
        <w:t xml:space="preserve"> </w:t>
      </w:r>
      <w:r w:rsidR="00133031">
        <w:rPr>
          <w:lang w:val="en-CA"/>
        </w:rPr>
        <w:t xml:space="preserve">While such </w:t>
      </w:r>
      <w:r>
        <w:rPr>
          <w:lang w:val="en-CA"/>
        </w:rPr>
        <w:t xml:space="preserve">case study analysis has been important in the establishment of psychology as a discipline </w:t>
      </w:r>
      <w:r w:rsidR="009F0D61">
        <w:rPr>
          <w:lang w:val="en-CA"/>
        </w:rPr>
        <w:fldChar w:fldCharType="begin"/>
      </w:r>
      <w:r w:rsidR="00624FC3">
        <w:rPr>
          <w:lang w:val="en-CA"/>
        </w:rPr>
        <w:instrText xml:space="preserve"> ADDIN EN.CITE &lt;EndNote&gt;&lt;Cite&gt;&lt;Author&gt;Jung&lt;/Author&gt;&lt;Year&gt;1981&lt;/Year&gt;&lt;RecNum&gt;1211&lt;/RecNum&gt;&lt;record&gt;&lt;rec-number&gt;1211&lt;/rec-number&gt;&lt;foreign-keys&gt;&lt;key app="EN" db-id="srsae2xpqxfwa8expf752ff70ez5fett22za"&gt;1211&lt;/key&gt;&lt;/foreign-keys&gt;&lt;ref-type name="Book"&gt;6&lt;/ref-type&gt;&lt;contributors&gt;&lt;authors&gt;&lt;author&gt;Jung, Carl Gustav&lt;/author&gt;&lt;/authors&gt;&lt;/contributors&gt;&lt;titles&gt;&lt;title&gt;The archetypes and the collective unconscious&lt;/title&gt;&lt;/titles&gt;&lt;dates&gt;&lt;year&gt;1981&lt;/year&gt;&lt;/dates&gt;&lt;publisher&gt;Princeton University Press&lt;/publisher&gt;&lt;isbn&gt;0691018332&lt;/isbn&gt;&lt;urls&gt;&lt;/urls&gt;&lt;/record&gt;&lt;/Cite&gt;&lt;Cite&gt;&lt;Author&gt;Freud&lt;/Author&gt;&lt;Year&gt;1978&lt;/Year&gt;&lt;RecNum&gt;1210&lt;/RecNum&gt;&lt;record&gt;&lt;rec-number&gt;1210&lt;/rec-number&gt;&lt;foreign-keys&gt;&lt;key app="EN" db-id="srsae2xpqxfwa8expf752ff70ez5fett22za"&gt;1210&lt;/key&gt;&lt;/foreign-keys&gt;&lt;ref-type name="Book"&gt;6&lt;/ref-type&gt;&lt;contributors&gt;&lt;authors&gt;&lt;author&gt;Freud, Sigmund&lt;/author&gt;&lt;/authors&gt;&lt;/contributors&gt;&lt;titles&gt;&lt;title&gt;The interpretation of dreams&lt;/title&gt;&lt;/titles&gt;&lt;dates&gt;&lt;year&gt;1978&lt;/year&gt;&lt;/dates&gt;&lt;publisher&gt;Hayes Barton Press&lt;/publisher&gt;&lt;isbn&gt;1593776942&lt;/isbn&gt;&lt;urls&gt;&lt;/urls&gt;&lt;/record&gt;&lt;/Cite&gt;&lt;Cite&gt;&lt;Author&gt;Adler&lt;/Author&gt;&lt;Year&gt;1927/1957&lt;/Year&gt;&lt;RecNum&gt;79&lt;/RecNum&gt;&lt;record&gt;&lt;rec-number&gt;79&lt;/rec-number&gt;&lt;foreign-keys&gt;&lt;key app="EN" db-id="srsae2xpqxfwa8expf752ff70ez5fett22za"&gt;79&lt;/key&gt;&lt;/foreign-keys&gt;&lt;ref-type name="Book"&gt;6&lt;/ref-type&gt;&lt;contributors&gt;&lt;authors&gt;&lt;author&gt;Adler, Alfred&lt;/author&gt;&lt;/authors&gt;&lt;subsidiary-authors&gt;&lt;author&gt;Beran Wolfe&lt;/author&gt;&lt;/subsidiary-authors&gt;&lt;/contributors&gt;&lt;titles&gt;&lt;title&gt;Understanding human nature&lt;/title&gt;&lt;/titles&gt;&lt;keywords&gt;&lt;keyword&gt;adler&lt;/keyword&gt;&lt;keyword&gt;self&lt;/keyword&gt;&lt;keyword&gt;language&lt;/keyword&gt;&lt;/keywords&gt;&lt;dates&gt;&lt;year&gt;1927/1957&lt;/year&gt;&lt;/dates&gt;&lt;pub-location&gt;New York&lt;/pub-location&gt;&lt;publisher&gt;Fawcett&lt;/publisher&gt;&lt;orig-pub&gt;1927&lt;/orig-pub&gt;&lt;urls&gt;&lt;/urls&gt;&lt;/record&gt;&lt;/Cite&gt;&lt;/EndNote&gt;</w:instrText>
      </w:r>
      <w:r w:rsidR="009F0D61">
        <w:rPr>
          <w:lang w:val="en-CA"/>
        </w:rPr>
        <w:fldChar w:fldCharType="separate"/>
      </w:r>
      <w:r w:rsidR="00B57E69">
        <w:rPr>
          <w:noProof/>
          <w:lang w:val="en-CA"/>
        </w:rPr>
        <w:t>(Adler, 1927/1957; Freud, 1978; Jung, 1981)</w:t>
      </w:r>
      <w:r w:rsidR="009F0D61">
        <w:rPr>
          <w:lang w:val="en-CA"/>
        </w:rPr>
        <w:fldChar w:fldCharType="end"/>
      </w:r>
      <w:r w:rsidR="00B57E69">
        <w:rPr>
          <w:lang w:val="en-CA"/>
        </w:rPr>
        <w:t xml:space="preserve">, no attempt is made to generalize these case descriptions beyond the subject community. </w:t>
      </w:r>
      <w:r w:rsidR="00B356C9">
        <w:rPr>
          <w:lang w:val="en-GB"/>
        </w:rPr>
        <w:t>This paper concludes</w:t>
      </w:r>
      <w:r w:rsidR="00CA3260">
        <w:rPr>
          <w:lang w:val="en-GB"/>
        </w:rPr>
        <w:t xml:space="preserve"> with a </w:t>
      </w:r>
      <w:r w:rsidR="00B356C9">
        <w:rPr>
          <w:lang w:val="en-GB"/>
        </w:rPr>
        <w:t>discussion</w:t>
      </w:r>
      <w:r w:rsidR="00CA3260">
        <w:rPr>
          <w:lang w:val="en-GB"/>
        </w:rPr>
        <w:t xml:space="preserve"> of the </w:t>
      </w:r>
      <w:r w:rsidR="001D21E9">
        <w:rPr>
          <w:lang w:val="en-GB"/>
        </w:rPr>
        <w:t>fitness of</w:t>
      </w:r>
      <w:r w:rsidR="00B356C9">
        <w:rPr>
          <w:lang w:val="en-GB"/>
        </w:rPr>
        <w:t xml:space="preserve"> HT </w:t>
      </w:r>
      <w:r w:rsidR="001D21E9">
        <w:rPr>
          <w:lang w:val="en-GB"/>
        </w:rPr>
        <w:t>as a psychological pathol</w:t>
      </w:r>
      <w:r w:rsidR="00221236">
        <w:rPr>
          <w:lang w:val="en-GB"/>
        </w:rPr>
        <w:t>ogy</w:t>
      </w:r>
      <w:r w:rsidR="00D2234D">
        <w:rPr>
          <w:lang w:val="en-GB"/>
        </w:rPr>
        <w:t>.</w:t>
      </w:r>
    </w:p>
    <w:p w:rsidR="009D3DBE" w:rsidRDefault="009D3DBE" w:rsidP="009D3DBE">
      <w:pPr>
        <w:pStyle w:val="BodyText"/>
        <w:spacing w:line="240" w:lineRule="auto"/>
      </w:pPr>
    </w:p>
    <w:p w:rsidR="00747BE3" w:rsidRDefault="00437A58" w:rsidP="009D3DBE">
      <w:pPr>
        <w:pStyle w:val="Heading1"/>
        <w:spacing w:line="240" w:lineRule="auto"/>
      </w:pPr>
      <w:r>
        <w:t>C</w:t>
      </w:r>
      <w:r w:rsidR="005D171C">
        <w:t>olony within a C</w:t>
      </w:r>
      <w:r w:rsidR="0051066B">
        <w:t xml:space="preserve">olony: </w:t>
      </w:r>
      <w:r>
        <w:t>The</w:t>
      </w:r>
      <w:r w:rsidR="0051066B">
        <w:t xml:space="preserve"> </w:t>
      </w:r>
      <w:r w:rsidR="005D171C">
        <w:t>H</w:t>
      </w:r>
      <w:r w:rsidR="000F295D">
        <w:t xml:space="preserve">istorical </w:t>
      </w:r>
      <w:r w:rsidR="005D171C">
        <w:t>C</w:t>
      </w:r>
      <w:r w:rsidR="000F295D">
        <w:t>ontext</w:t>
      </w:r>
    </w:p>
    <w:p w:rsidR="00D2234D" w:rsidRDefault="0079048D" w:rsidP="009D3DBE">
      <w:pPr>
        <w:pStyle w:val="BodyText"/>
        <w:spacing w:line="240" w:lineRule="auto"/>
      </w:pPr>
      <w:r>
        <w:t>The 1744 map of America reproduced in Figure 1 shows Canada as a French colony consisting of the lands drained by the St. Lawrence River</w:t>
      </w:r>
      <w:r w:rsidR="00A83B41">
        <w:t xml:space="preserve">. It also </w:t>
      </w:r>
      <w:r w:rsidR="00C77A7D">
        <w:t>m</w:t>
      </w:r>
      <w:r w:rsidR="00A83B41">
        <w:t>arks</w:t>
      </w:r>
      <w:r>
        <w:t xml:space="preserve"> the north-west corner of the </w:t>
      </w:r>
      <w:r w:rsidR="001D21E9">
        <w:t xml:space="preserve">American </w:t>
      </w:r>
      <w:r>
        <w:t xml:space="preserve">supercontinent as unexplored. </w:t>
      </w:r>
      <w:r w:rsidR="00B47C0D">
        <w:t>Geography did not indicate</w:t>
      </w:r>
      <w:r w:rsidR="00A43432">
        <w:t xml:space="preserve"> that the North-West would be added to Canada</w:t>
      </w:r>
      <w:r w:rsidR="007E3811">
        <w:t xml:space="preserve"> -</w:t>
      </w:r>
      <w:r w:rsidR="00006B9E">
        <w:t xml:space="preserve"> i</w:t>
      </w:r>
      <w:r w:rsidR="003448F2">
        <w:t>ts</w:t>
      </w:r>
      <w:r w:rsidR="00B47C0D">
        <w:t xml:space="preserve"> n</w:t>
      </w:r>
      <w:r w:rsidR="001800AE">
        <w:t xml:space="preserve">atural trade </w:t>
      </w:r>
      <w:r>
        <w:t xml:space="preserve">routes run north and south. </w:t>
      </w:r>
      <w:r w:rsidR="00631CCE">
        <w:t>The</w:t>
      </w:r>
      <w:r>
        <w:t xml:space="preserve"> population base of Canada, centered on the metropolitan centers of Montreal and</w:t>
      </w:r>
      <w:r w:rsidR="003448F2">
        <w:t xml:space="preserve"> later </w:t>
      </w:r>
      <w:r>
        <w:t xml:space="preserve">Toronto, is </w:t>
      </w:r>
      <w:r w:rsidR="001800AE">
        <w:t xml:space="preserve">separated </w:t>
      </w:r>
      <w:r>
        <w:t xml:space="preserve">from the North-West </w:t>
      </w:r>
      <w:r w:rsidR="001800AE">
        <w:t>by a thousand kilometers of rock and boreal forest aptly called “the shield.”</w:t>
      </w:r>
      <w:r>
        <w:t xml:space="preserve"> </w:t>
      </w:r>
      <w:r w:rsidR="00BD7A73">
        <w:t xml:space="preserve">The conditions of colonization </w:t>
      </w:r>
      <w:r w:rsidR="006F6DC0">
        <w:t xml:space="preserve">were dictated </w:t>
      </w:r>
      <w:r w:rsidR="001C4491">
        <w:t xml:space="preserve">by </w:t>
      </w:r>
      <w:r w:rsidR="006F6DC0">
        <w:t xml:space="preserve">the history of Canada which was itself a colony at the time. </w:t>
      </w:r>
    </w:p>
    <w:p w:rsidR="00747BE3" w:rsidRDefault="00B43F1C" w:rsidP="009D3DBE">
      <w:pPr>
        <w:spacing w:line="240" w:lineRule="auto"/>
        <w:rPr>
          <w:noProof/>
          <w:lang w:val="en-CA" w:eastAsia="en-CA"/>
        </w:rPr>
      </w:pPr>
      <w:r w:rsidRPr="00B43F1C">
        <w:rPr>
          <w:noProof/>
        </w:rPr>
        <w:lastRenderedPageBreak/>
        <w:drawing>
          <wp:inline distT="0" distB="0" distL="0" distR="0">
            <wp:extent cx="5943600" cy="4648200"/>
            <wp:effectExtent l="19050" t="0" r="0" b="0"/>
            <wp:docPr id="1" name="Picture 1" descr="http://upload.wikimedia.org/wikipedia/en/4/4a/Bowen_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4/4a/Bowen_America.png"/>
                    <pic:cNvPicPr>
                      <a:picLocks noChangeAspect="1" noChangeArrowheads="1"/>
                    </pic:cNvPicPr>
                  </pic:nvPicPr>
                  <pic:blipFill>
                    <a:blip r:embed="rId9" cstate="print"/>
                    <a:srcRect/>
                    <a:stretch>
                      <a:fillRect/>
                    </a:stretch>
                  </pic:blipFill>
                  <pic:spPr bwMode="auto">
                    <a:xfrm>
                      <a:off x="0" y="0"/>
                      <a:ext cx="5943600" cy="4648200"/>
                    </a:xfrm>
                    <a:prstGeom prst="rect">
                      <a:avLst/>
                    </a:prstGeom>
                    <a:noFill/>
                    <a:ln w="9525">
                      <a:noFill/>
                      <a:miter lim="800000"/>
                      <a:headEnd/>
                      <a:tailEnd/>
                    </a:ln>
                  </pic:spPr>
                </pic:pic>
              </a:graphicData>
            </a:graphic>
          </wp:inline>
        </w:drawing>
      </w:r>
    </w:p>
    <w:p w:rsidR="0051066B" w:rsidRDefault="0051066B" w:rsidP="009D3DBE">
      <w:pPr>
        <w:pStyle w:val="Caption"/>
        <w:spacing w:line="240" w:lineRule="auto"/>
      </w:pPr>
      <w:r>
        <w:t xml:space="preserve">Figure 1: </w:t>
      </w:r>
      <w:r w:rsidRPr="000E7C1F">
        <w:t>Map of America, 1744</w:t>
      </w:r>
    </w:p>
    <w:p w:rsidR="009D3DBE" w:rsidRDefault="009D3DBE" w:rsidP="009D3DBE">
      <w:pPr>
        <w:pStyle w:val="Heading2"/>
        <w:spacing w:line="240" w:lineRule="auto"/>
      </w:pPr>
    </w:p>
    <w:p w:rsidR="00221236" w:rsidRDefault="00221236" w:rsidP="009D3DBE">
      <w:pPr>
        <w:pStyle w:val="Heading2"/>
        <w:spacing w:line="240" w:lineRule="auto"/>
      </w:pPr>
      <w:r>
        <w:t>The Montreal Trading System: A Metropolitan-hinterland understanding</w:t>
      </w:r>
    </w:p>
    <w:p w:rsidR="00221236" w:rsidRDefault="00221236" w:rsidP="009D3DBE">
      <w:pPr>
        <w:pStyle w:val="BodyText"/>
        <w:spacing w:line="240" w:lineRule="auto"/>
      </w:pPr>
      <w:r>
        <w:t xml:space="preserve">Urban areas necessarily draw upon the foodstuffs, raw materials and human resources of a surrounding region. Advances in transportation and communication permit some metropolitan centers to dominate a constellation of lesser centers which feed wealth, talent, and goods to the center </w:t>
      </w:r>
      <w:r w:rsidR="009F0D61">
        <w:fldChar w:fldCharType="begin"/>
      </w:r>
      <w:r w:rsidR="00624FC3">
        <w:instrText xml:space="preserve"> ADDIN EN.CITE &lt;EndNote&gt;&lt;Cite&gt;&lt;Author&gt;Borchert&lt;/Author&gt;&lt;Year&gt;1967&lt;/Year&gt;&lt;RecNum&gt;928&lt;/RecNum&gt;&lt;record&gt;&lt;rec-number&gt;928&lt;/rec-number&gt;&lt;foreign-keys&gt;&lt;key app="EN" db-id="srsae2xpqxfwa8expf752ff70ez5fett22za"&gt;928&lt;/key&gt;&lt;/foreign-keys&gt;&lt;ref-type name="Journal Article"&gt;17&lt;/ref-type&gt;&lt;contributors&gt;&lt;authors&gt;&lt;author&gt;John R. Borchert&lt;/author&gt;&lt;/authors&gt;&lt;/contributors&gt;&lt;titles&gt;&lt;title&gt;American Metropolitan Evolution&lt;/title&gt;&lt;secondary-title&gt;Geographical Review&lt;/secondary-title&gt;&lt;/titles&gt;&lt;pages&gt;301-332&lt;/pages&gt;&lt;volume&gt;57&lt;/volume&gt;&lt;number&gt;3&lt;/number&gt;&lt;keywords&gt;&lt;keyword&gt;hinterland&lt;/keyword&gt;&lt;keyword&gt;capitalism&lt;/keyword&gt;&lt;/keywords&gt;&lt;dates&gt;&lt;year&gt;1967&lt;/year&gt;&lt;/dates&gt;&lt;urls&gt;&lt;/urls&gt;&lt;/record&gt;&lt;/Cite&gt;&lt;/EndNote&gt;</w:instrText>
      </w:r>
      <w:r w:rsidR="009F0D61">
        <w:fldChar w:fldCharType="separate"/>
      </w:r>
      <w:r>
        <w:rPr>
          <w:noProof/>
        </w:rPr>
        <w:t>(Borchert, 1967)</w:t>
      </w:r>
      <w:r w:rsidR="009F0D61">
        <w:fldChar w:fldCharType="end"/>
      </w:r>
      <w:r>
        <w:t xml:space="preserve">.  While these centers may be seen as a metaphor for the economic elites that control their economies, certain benefits including education, jobs and culture accrue to ordinary citizens who live in such places. While colonization may be seen as an attempt to create new and distant economic hinterlands, the interests of resultant colonial economic elites were not identical with those of the colonizing country. </w:t>
      </w:r>
    </w:p>
    <w:p w:rsidR="00BE795A" w:rsidRDefault="00553552" w:rsidP="009D3DBE">
      <w:pPr>
        <w:pStyle w:val="BodyText"/>
        <w:spacing w:line="240" w:lineRule="auto"/>
      </w:pPr>
      <w:r>
        <w:t>The port city of Montreal, in a strategic location where goods from ocean going ships had to be loaded onto barges for transport to the interior, became the metropolitan center of Canada. Its trading system was in competition with a smaller system based in New York that was part of the British Empire. Britain kept the bo</w:t>
      </w:r>
      <w:r w:rsidR="00DA7033">
        <w:t xml:space="preserve">undaries of Canada intact after </w:t>
      </w:r>
      <w:r w:rsidR="00E110B1">
        <w:t>a</w:t>
      </w:r>
      <w:r w:rsidR="0068331E">
        <w:t xml:space="preserve">cquiring the colony </w:t>
      </w:r>
      <w:r w:rsidR="00EB34E4">
        <w:t xml:space="preserve">from France </w:t>
      </w:r>
      <w:r>
        <w:t>in 1763</w:t>
      </w:r>
      <w:r w:rsidR="00303416">
        <w:t>,</w:t>
      </w:r>
      <w:r w:rsidR="00E110B1">
        <w:t xml:space="preserve"> </w:t>
      </w:r>
      <w:r w:rsidR="00C5416A">
        <w:t>precipitat</w:t>
      </w:r>
      <w:r w:rsidR="00522F34">
        <w:t>ing</w:t>
      </w:r>
      <w:r>
        <w:t xml:space="preserve"> the</w:t>
      </w:r>
      <w:r w:rsidR="00303416">
        <w:t xml:space="preserve"> </w:t>
      </w:r>
      <w:r>
        <w:t>1776 rebe</w:t>
      </w:r>
      <w:r w:rsidR="00E110B1">
        <w:t>llion of its Atlantic colonies</w:t>
      </w:r>
      <w:r w:rsidR="00DA7033">
        <w:t>. The area</w:t>
      </w:r>
      <w:r>
        <w:t xml:space="preserve"> south of the Great Lakes </w:t>
      </w:r>
      <w:r w:rsidR="00DA7033">
        <w:t xml:space="preserve">ceded </w:t>
      </w:r>
      <w:r>
        <w:t>to the new United States of America</w:t>
      </w:r>
      <w:r w:rsidR="00DA7033">
        <w:t xml:space="preserve"> contained </w:t>
      </w:r>
      <w:r w:rsidR="00167D3E">
        <w:t>80% of Canada’s arable land</w:t>
      </w:r>
      <w:r w:rsidR="00DA7033">
        <w:t>, but</w:t>
      </w:r>
      <w:r w:rsidR="003F69B0">
        <w:t xml:space="preserve"> i</w:t>
      </w:r>
      <w:r w:rsidR="00167D3E">
        <w:t>t was not until the mid-19</w:t>
      </w:r>
      <w:r w:rsidR="00167D3E" w:rsidRPr="00167D3E">
        <w:rPr>
          <w:vertAlign w:val="superscript"/>
        </w:rPr>
        <w:t>th</w:t>
      </w:r>
      <w:r w:rsidR="00167D3E">
        <w:t xml:space="preserve"> century that trade from this region </w:t>
      </w:r>
      <w:r w:rsidR="00DA7033">
        <w:t xml:space="preserve">was effectively redirected </w:t>
      </w:r>
      <w:r w:rsidR="00167D3E">
        <w:t>to New York using a combination of railways, canals</w:t>
      </w:r>
      <w:r w:rsidR="002471CB">
        <w:t>,</w:t>
      </w:r>
      <w:r w:rsidR="00167D3E">
        <w:t xml:space="preserve"> tariffs</w:t>
      </w:r>
      <w:r w:rsidR="00303416">
        <w:t>,</w:t>
      </w:r>
      <w:r w:rsidR="00167D3E">
        <w:t xml:space="preserve"> </w:t>
      </w:r>
      <w:r w:rsidR="00222EB9">
        <w:t xml:space="preserve">and a second war </w:t>
      </w:r>
      <w:r w:rsidR="009F0D61">
        <w:fldChar w:fldCharType="begin"/>
      </w:r>
      <w:r w:rsidR="00624FC3">
        <w:instrText xml:space="preserve"> ADDIN EN.CITE &lt;EndNote&gt;&lt;Cite&gt;&lt;Author&gt;Borchert&lt;/Author&gt;&lt;Year&gt;1967&lt;/Year&gt;&lt;RecNum&gt;928&lt;/RecNum&gt;&lt;record&gt;&lt;rec-number&gt;928&lt;/rec-number&gt;&lt;foreign-keys&gt;&lt;key app="EN" db-id="srsae2xpqxfwa8expf752ff70ez5fett22za"&gt;928&lt;/key&gt;&lt;/foreign-keys&gt;&lt;ref-type name="Journal Article"&gt;17&lt;/ref-type&gt;&lt;contributors&gt;&lt;authors&gt;&lt;author&gt;John R. Borchert&lt;/author&gt;&lt;/authors&gt;&lt;/contributors&gt;&lt;titles&gt;&lt;title&gt;American Metropolitan Evolution&lt;/title&gt;&lt;secondary-title&gt;Geographical Review&lt;/secondary-title&gt;&lt;/titles&gt;&lt;pages&gt;301-332&lt;/pages&gt;&lt;volume&gt;57&lt;/volume&gt;&lt;number&gt;3&lt;/number&gt;&lt;keywords&gt;&lt;keyword&gt;hinterland&lt;/keyword&gt;&lt;keyword&gt;capitalism&lt;/keyword&gt;&lt;/keywords&gt;&lt;dates&gt;&lt;year&gt;1967&lt;/year&gt;&lt;/dates&gt;&lt;urls&gt;&lt;/urls&gt;&lt;/record&gt;&lt;/Cite&gt;&lt;Cite&gt;&lt;Author&gt;Herstein&lt;/Author&gt;&lt;Year&gt;1970&lt;/Year&gt;&lt;RecNum&gt;330&lt;/RecNum&gt;&lt;record&gt;&lt;rec-number&gt;330&lt;/rec-number&gt;&lt;foreign-keys&gt;&lt;key app="EN" db-id="srsae2xpqxfwa8expf752ff70ez5fett22za"&gt;330&lt;/key&gt;&lt;/foreign-keys&gt;&lt;ref-type name="Book"&gt;6&lt;/ref-type&gt;&lt;contributors&gt;&lt;authors&gt;&lt;author&gt;Herstein, Harvey H.&lt;/author&gt;&lt;author&gt;Hughes, Laurie James &lt;/author&gt;&lt;author&gt;Kirbyson, Ronald C.&lt;/author&gt;&lt;/authors&gt;&lt;/contributors&gt;&lt;titles&gt;&lt;title&gt;Challenge and survival: The history of Canada&lt;/title&gt;&lt;/titles&gt;&lt;pages&gt;466&lt;/pages&gt;&lt;keywords&gt;&lt;keyword&gt;aboriginal&lt;/keyword&gt;&lt;keyword&gt;history&lt;/keyword&gt;&lt;/keywords&gt;&lt;dates&gt;&lt;year&gt;1970&lt;/year&gt;&lt;/dates&gt;&lt;pub-location&gt;Scarborough, ON.&lt;/pub-location&gt;&lt;publisher&gt;Prentice-Hall&lt;/publisher&gt;&lt;urls&gt;&lt;/urls&gt;&lt;/record&gt;&lt;/Cite&gt;&lt;/EndNote&gt;</w:instrText>
      </w:r>
      <w:r w:rsidR="009F0D61">
        <w:fldChar w:fldCharType="separate"/>
      </w:r>
      <w:r w:rsidR="00C5416A">
        <w:rPr>
          <w:noProof/>
        </w:rPr>
        <w:t xml:space="preserve">(Borchert, 1967; </w:t>
      </w:r>
      <w:r w:rsidR="00C5416A">
        <w:rPr>
          <w:noProof/>
        </w:rPr>
        <w:lastRenderedPageBreak/>
        <w:t>Herstein, Hughes, &amp; Kirbyson, 1970)</w:t>
      </w:r>
      <w:r w:rsidR="009F0D61">
        <w:fldChar w:fldCharType="end"/>
      </w:r>
      <w:r w:rsidR="00167D3E">
        <w:t xml:space="preserve">. </w:t>
      </w:r>
      <w:r w:rsidR="00DA7033">
        <w:t>T</w:t>
      </w:r>
      <w:r w:rsidR="00BE795A">
        <w:t>he</w:t>
      </w:r>
      <w:r w:rsidR="00522F34">
        <w:t xml:space="preserve"> Canadian economic elite decided</w:t>
      </w:r>
      <w:r w:rsidR="00BE795A">
        <w:t xml:space="preserve"> to create a substitute hinterland out of the territory marked “unexplored” in Figure 1. </w:t>
      </w:r>
    </w:p>
    <w:p w:rsidR="009D3DBE" w:rsidRDefault="009D3DBE" w:rsidP="009D3DBE">
      <w:pPr>
        <w:pStyle w:val="BodyText"/>
        <w:spacing w:line="240" w:lineRule="auto"/>
      </w:pPr>
    </w:p>
    <w:p w:rsidR="007C7FAA" w:rsidRDefault="008843CE" w:rsidP="009D3DBE">
      <w:pPr>
        <w:pStyle w:val="Heading2"/>
        <w:spacing w:line="240" w:lineRule="auto"/>
        <w:rPr>
          <w:lang w:val="en-GB"/>
        </w:rPr>
      </w:pPr>
      <w:r>
        <w:t xml:space="preserve"> </w:t>
      </w:r>
      <w:r w:rsidR="002471CB">
        <w:t xml:space="preserve">The </w:t>
      </w:r>
      <w:r w:rsidR="00DA5A70">
        <w:t xml:space="preserve">Cree in the </w:t>
      </w:r>
      <w:r w:rsidR="002471CB">
        <w:t>North-W</w:t>
      </w:r>
      <w:r w:rsidR="00705966">
        <w:t>e</w:t>
      </w:r>
      <w:r w:rsidR="0058199A">
        <w:t xml:space="preserve">st </w:t>
      </w:r>
      <w:r w:rsidR="002E6911">
        <w:t>P</w:t>
      </w:r>
      <w:r w:rsidR="0058199A">
        <w:t xml:space="preserve">rior to Canadian </w:t>
      </w:r>
      <w:r w:rsidR="002E6911">
        <w:t>E</w:t>
      </w:r>
      <w:r w:rsidR="0058199A">
        <w:t>xpansion</w:t>
      </w:r>
    </w:p>
    <w:p w:rsidR="00C838E8" w:rsidRDefault="00546E5E" w:rsidP="009D3DBE">
      <w:pPr>
        <w:pStyle w:val="BodyText"/>
        <w:spacing w:line="240" w:lineRule="auto"/>
        <w:rPr>
          <w:lang w:val="en-GB"/>
        </w:rPr>
      </w:pPr>
      <w:r>
        <w:rPr>
          <w:lang w:val="en-GB"/>
        </w:rPr>
        <w:t xml:space="preserve">After the establishment of the first British posts on Hudson Bay, </w:t>
      </w:r>
      <w:r w:rsidR="002471CB">
        <w:rPr>
          <w:lang w:val="en-GB"/>
        </w:rPr>
        <w:t>the</w:t>
      </w:r>
      <w:r w:rsidR="009547D0">
        <w:rPr>
          <w:lang w:val="en-GB"/>
        </w:rPr>
        <w:t xml:space="preserve"> economy of the </w:t>
      </w:r>
      <w:r w:rsidR="00AD7324">
        <w:rPr>
          <w:lang w:val="en-GB"/>
        </w:rPr>
        <w:t xml:space="preserve">indigenous </w:t>
      </w:r>
      <w:r w:rsidR="009547D0">
        <w:rPr>
          <w:lang w:val="en-GB"/>
        </w:rPr>
        <w:t xml:space="preserve">Cree </w:t>
      </w:r>
      <w:r w:rsidR="00AD7324">
        <w:rPr>
          <w:lang w:val="en-GB"/>
        </w:rPr>
        <w:t xml:space="preserve">population became centred on harvesting furs and </w:t>
      </w:r>
      <w:r w:rsidR="00DA5A70">
        <w:rPr>
          <w:lang w:val="en-GB"/>
        </w:rPr>
        <w:t xml:space="preserve">reselling </w:t>
      </w:r>
      <w:r w:rsidR="00AD0238">
        <w:rPr>
          <w:lang w:val="en-GB"/>
        </w:rPr>
        <w:t xml:space="preserve">European </w:t>
      </w:r>
      <w:r w:rsidR="00DA5A70">
        <w:rPr>
          <w:lang w:val="en-GB"/>
        </w:rPr>
        <w:t>goods</w:t>
      </w:r>
      <w:r w:rsidR="00AD7324">
        <w:rPr>
          <w:lang w:val="en-GB"/>
        </w:rPr>
        <w:t xml:space="preserve"> to other Amerindian peoples</w:t>
      </w:r>
      <w:r w:rsidR="009D0F95">
        <w:rPr>
          <w:lang w:val="en-GB"/>
        </w:rPr>
        <w:t xml:space="preserve"> </w:t>
      </w:r>
      <w:r w:rsidR="009F0D61">
        <w:rPr>
          <w:lang w:val="en-GB"/>
        </w:rPr>
        <w:fldChar w:fldCharType="begin"/>
      </w:r>
      <w:r w:rsidR="00624FC3">
        <w:rPr>
          <w:lang w:val="en-GB"/>
        </w:rPr>
        <w:instrText xml:space="preserve"> ADDIN EN.CITE &lt;EndNote&gt;&lt;Cite&gt;&lt;Author&gt;Ray&lt;/Author&gt;&lt;Year&gt;1974&lt;/Year&gt;&lt;RecNum&gt;932&lt;/RecNum&gt;&lt;record&gt;&lt;rec-number&gt;932&lt;/rec-number&gt;&lt;foreign-keys&gt;&lt;key app="EN" db-id="srsae2xpqxfwa8expf752ff70ez5fett22za"&gt;932&lt;/key&gt;&lt;/foreign-keys&gt;&lt;ref-type name="Book"&gt;6&lt;/ref-type&gt;&lt;contributors&gt;&lt;authors&gt;&lt;author&gt;Arthur J. Ray&lt;/author&gt;&lt;/authors&gt;&lt;/contributors&gt;&lt;titles&gt;&lt;title&gt;Indians in the fur trade: Their role as hunters, trapper and middlemen in the lands southwest of Hudson Bay 1660 - 1870&lt;/title&gt;&lt;/titles&gt;&lt;keywords&gt;&lt;keyword&gt;aboriginal&lt;/keyword&gt;&lt;keyword&gt;colonialism&lt;/keyword&gt;&lt;/keywords&gt;&lt;dates&gt;&lt;year&gt;1974&lt;/year&gt;&lt;/dates&gt;&lt;pub-location&gt;Toronto&lt;/pub-location&gt;&lt;publisher&gt;University of Toronto Press&lt;/publisher&gt;&lt;urls&gt;&lt;/urls&gt;&lt;/record&gt;&lt;/Cite&gt;&lt;/EndNote&gt;</w:instrText>
      </w:r>
      <w:r w:rsidR="009F0D61">
        <w:rPr>
          <w:lang w:val="en-GB"/>
        </w:rPr>
        <w:fldChar w:fldCharType="separate"/>
      </w:r>
      <w:r w:rsidR="0009787E">
        <w:rPr>
          <w:noProof/>
          <w:lang w:val="en-GB"/>
        </w:rPr>
        <w:t>(Ray, 1974)</w:t>
      </w:r>
      <w:r w:rsidR="009F0D61">
        <w:rPr>
          <w:lang w:val="en-GB"/>
        </w:rPr>
        <w:fldChar w:fldCharType="end"/>
      </w:r>
      <w:r w:rsidR="00273544">
        <w:rPr>
          <w:lang w:val="en-GB"/>
        </w:rPr>
        <w:t xml:space="preserve">. </w:t>
      </w:r>
      <w:r w:rsidR="00253E6A">
        <w:rPr>
          <w:lang w:val="en-GB"/>
        </w:rPr>
        <w:t>Armed with rifles obtained in trade</w:t>
      </w:r>
      <w:r w:rsidR="002712BD">
        <w:rPr>
          <w:lang w:val="en-GB"/>
        </w:rPr>
        <w:t>,</w:t>
      </w:r>
      <w:r w:rsidR="00253E6A">
        <w:rPr>
          <w:lang w:val="en-GB"/>
        </w:rPr>
        <w:t xml:space="preserve"> the Cree pushed west of </w:t>
      </w:r>
      <w:r>
        <w:rPr>
          <w:lang w:val="en-GB"/>
        </w:rPr>
        <w:t xml:space="preserve">their subarctic </w:t>
      </w:r>
      <w:r w:rsidR="00DA5A70">
        <w:rPr>
          <w:lang w:val="en-GB"/>
        </w:rPr>
        <w:t xml:space="preserve">homeland </w:t>
      </w:r>
      <w:r>
        <w:rPr>
          <w:lang w:val="en-GB"/>
        </w:rPr>
        <w:t>displacing t</w:t>
      </w:r>
      <w:r w:rsidR="00253E6A">
        <w:rPr>
          <w:lang w:val="en-GB"/>
        </w:rPr>
        <w:t xml:space="preserve">he </w:t>
      </w:r>
      <w:proofErr w:type="spellStart"/>
      <w:r w:rsidR="00253E6A">
        <w:rPr>
          <w:lang w:val="en-GB"/>
        </w:rPr>
        <w:t>Dene</w:t>
      </w:r>
      <w:proofErr w:type="spellEnd"/>
      <w:r w:rsidR="00253E6A">
        <w:rPr>
          <w:lang w:val="en-GB"/>
        </w:rPr>
        <w:t xml:space="preserve"> </w:t>
      </w:r>
      <w:r>
        <w:rPr>
          <w:lang w:val="en-GB"/>
        </w:rPr>
        <w:t>from over a thousand kilometres of bore</w:t>
      </w:r>
      <w:r w:rsidR="00C838E8">
        <w:rPr>
          <w:lang w:val="en-GB"/>
        </w:rPr>
        <w:t xml:space="preserve">al forest. </w:t>
      </w:r>
      <w:r w:rsidR="00DA5A70">
        <w:rPr>
          <w:lang w:val="en-GB"/>
        </w:rPr>
        <w:t>I</w:t>
      </w:r>
      <w:r w:rsidR="00C838E8">
        <w:rPr>
          <w:lang w:val="en-GB"/>
        </w:rPr>
        <w:t>n the late 18</w:t>
      </w:r>
      <w:r w:rsidR="00C838E8" w:rsidRPr="00C838E8">
        <w:rPr>
          <w:vertAlign w:val="superscript"/>
          <w:lang w:val="en-GB"/>
        </w:rPr>
        <w:t>th</w:t>
      </w:r>
      <w:r w:rsidR="00C838E8">
        <w:rPr>
          <w:lang w:val="en-GB"/>
        </w:rPr>
        <w:t xml:space="preserve"> century</w:t>
      </w:r>
      <w:r>
        <w:rPr>
          <w:lang w:val="en-GB"/>
        </w:rPr>
        <w:t xml:space="preserve"> they expanded south driving the Blackfeet and</w:t>
      </w:r>
      <w:r w:rsidR="00C46FA4">
        <w:rPr>
          <w:lang w:val="en-GB"/>
        </w:rPr>
        <w:t xml:space="preserve"> Sioux out of much of the northern plains</w:t>
      </w:r>
      <w:r w:rsidR="00AE7A12">
        <w:rPr>
          <w:lang w:val="en-GB"/>
        </w:rPr>
        <w:t xml:space="preserve"> </w:t>
      </w:r>
      <w:r w:rsidR="009F0D61">
        <w:rPr>
          <w:lang w:val="en-GB"/>
        </w:rPr>
        <w:fldChar w:fldCharType="begin"/>
      </w:r>
      <w:r w:rsidR="00624FC3">
        <w:rPr>
          <w:lang w:val="en-GB"/>
        </w:rPr>
        <w:instrText xml:space="preserve"> ADDIN EN.CITE &lt;EndNote&gt;&lt;Cite&gt;&lt;Author&gt;Ray&lt;/Author&gt;&lt;Year&gt;1974&lt;/Year&gt;&lt;RecNum&gt;932&lt;/RecNum&gt;&lt;record&gt;&lt;rec-number&gt;932&lt;/rec-number&gt;&lt;foreign-keys&gt;&lt;key app="EN" db-id="srsae2xpqxfwa8expf752ff70ez5fett22za"&gt;932&lt;/key&gt;&lt;/foreign-keys&gt;&lt;ref-type name="Book"&gt;6&lt;/ref-type&gt;&lt;contributors&gt;&lt;authors&gt;&lt;author&gt;Arthur J. Ray&lt;/author&gt;&lt;/authors&gt;&lt;/contributors&gt;&lt;titles&gt;&lt;title&gt;Indians in the fur trade: Their role as hunters, trapper and middlemen in the lands southwest of Hudson Bay 1660 - 1870&lt;/title&gt;&lt;/titles&gt;&lt;keywords&gt;&lt;keyword&gt;aboriginal&lt;/keyword&gt;&lt;keyword&gt;colonialism&lt;/keyword&gt;&lt;/keywords&gt;&lt;dates&gt;&lt;year&gt;1974&lt;/year&gt;&lt;/dates&gt;&lt;pub-location&gt;Toronto&lt;/pub-location&gt;&lt;publisher&gt;University of Toronto Press&lt;/publisher&gt;&lt;urls&gt;&lt;/urls&gt;&lt;/record&gt;&lt;/Cite&gt;&lt;Cite&gt;&lt;Author&gt;Ewers&lt;/Author&gt;&lt;Year&gt;1968&lt;/Year&gt;&lt;RecNum&gt;935&lt;/RecNum&gt;&lt;record&gt;&lt;rec-number&gt;935&lt;/rec-number&gt;&lt;foreign-keys&gt;&lt;key app="EN" db-id="srsae2xpqxfwa8expf752ff70ez5fett22za"&gt;935&lt;/key&gt;&lt;/foreign-keys&gt;&lt;ref-type name="Book"&gt;6&lt;/ref-type&gt;&lt;contributors&gt;&lt;authors&gt;&lt;author&gt;John C. Ewers&lt;/author&gt;&lt;/authors&gt;&lt;/contributors&gt;&lt;titles&gt;&lt;title&gt;Indian Life on the Upper Missouri&lt;/title&gt;&lt;/titles&gt;&lt;keywords&gt;&lt;keyword&gt;aboriginal&lt;/keyword&gt;&lt;/keywords&gt;&lt;dates&gt;&lt;year&gt;1968&lt;/year&gt;&lt;/dates&gt;&lt;pub-location&gt;Norman, OK, USA&lt;/pub-location&gt;&lt;publisher&gt;University of Oklahoma Press&lt;/publisher&gt;&lt;urls&gt;&lt;/urls&gt;&lt;/record&gt;&lt;/Cite&gt;&lt;/EndNote&gt;</w:instrText>
      </w:r>
      <w:r w:rsidR="009F0D61">
        <w:rPr>
          <w:lang w:val="en-GB"/>
        </w:rPr>
        <w:fldChar w:fldCharType="separate"/>
      </w:r>
      <w:r w:rsidR="00AE7A12">
        <w:rPr>
          <w:noProof/>
          <w:lang w:val="en-GB"/>
        </w:rPr>
        <w:t>(Ewers, 1968; Ray, 1974)</w:t>
      </w:r>
      <w:r w:rsidR="009F0D61">
        <w:rPr>
          <w:lang w:val="en-GB"/>
        </w:rPr>
        <w:fldChar w:fldCharType="end"/>
      </w:r>
      <w:r w:rsidR="00C46FA4">
        <w:rPr>
          <w:lang w:val="en-GB"/>
        </w:rPr>
        <w:t xml:space="preserve">. </w:t>
      </w:r>
      <w:r w:rsidR="00273544">
        <w:rPr>
          <w:lang w:val="en-GB"/>
        </w:rPr>
        <w:t>Those Cree that settled on the plains adopted much of the buffalo</w:t>
      </w:r>
      <w:r w:rsidR="00633958">
        <w:rPr>
          <w:lang w:val="en-GB"/>
        </w:rPr>
        <w:t>-</w:t>
      </w:r>
      <w:r w:rsidR="00273544">
        <w:rPr>
          <w:lang w:val="en-GB"/>
        </w:rPr>
        <w:t>based culture of their Siouxian (Assiniboine) allie</w:t>
      </w:r>
      <w:r w:rsidR="0017355C">
        <w:rPr>
          <w:lang w:val="en-GB"/>
        </w:rPr>
        <w:t>s</w:t>
      </w:r>
      <w:r w:rsidR="009D0F95">
        <w:rPr>
          <w:lang w:val="en-GB"/>
        </w:rPr>
        <w:t>.</w:t>
      </w:r>
    </w:p>
    <w:p w:rsidR="002047BD" w:rsidRDefault="00622CD2" w:rsidP="009D3DBE">
      <w:pPr>
        <w:pStyle w:val="BodyText"/>
        <w:spacing w:line="240" w:lineRule="auto"/>
        <w:rPr>
          <w:bCs/>
        </w:rPr>
      </w:pPr>
      <w:r>
        <w:rPr>
          <w:lang w:val="en-GB"/>
        </w:rPr>
        <w:t xml:space="preserve">Woodland Cree </w:t>
      </w:r>
      <w:r w:rsidR="00AC486C">
        <w:rPr>
          <w:lang w:val="en-GB"/>
        </w:rPr>
        <w:t xml:space="preserve">bands were autonomous </w:t>
      </w:r>
      <w:r w:rsidR="00DA5A70">
        <w:rPr>
          <w:lang w:val="en-GB"/>
        </w:rPr>
        <w:t xml:space="preserve">largely </w:t>
      </w:r>
      <w:r w:rsidR="00AC486C">
        <w:rPr>
          <w:lang w:val="en-GB"/>
        </w:rPr>
        <w:t>family units</w:t>
      </w:r>
      <w:r w:rsidR="004F5D71">
        <w:rPr>
          <w:lang w:val="en-GB"/>
        </w:rPr>
        <w:t xml:space="preserve"> </w:t>
      </w:r>
      <w:r>
        <w:rPr>
          <w:lang w:val="en-GB"/>
        </w:rPr>
        <w:t>of 50 to 150 people with i</w:t>
      </w:r>
      <w:r w:rsidR="00BB6A34">
        <w:rPr>
          <w:lang w:val="en-GB"/>
        </w:rPr>
        <w:t xml:space="preserve">ndividuals free to </w:t>
      </w:r>
      <w:r>
        <w:rPr>
          <w:lang w:val="en-GB"/>
        </w:rPr>
        <w:t>move between</w:t>
      </w:r>
      <w:r w:rsidR="004F5D71">
        <w:rPr>
          <w:lang w:val="en-GB"/>
        </w:rPr>
        <w:t xml:space="preserve"> bands</w:t>
      </w:r>
      <w:r>
        <w:rPr>
          <w:lang w:val="en-GB"/>
        </w:rPr>
        <w:t xml:space="preserve"> or to form new ones</w:t>
      </w:r>
      <w:r w:rsidR="003F69B0">
        <w:rPr>
          <w:lang w:val="en-GB"/>
        </w:rPr>
        <w:t xml:space="preserve">. </w:t>
      </w:r>
      <w:r w:rsidR="00AC486C">
        <w:rPr>
          <w:lang w:val="en-GB"/>
        </w:rPr>
        <w:t>Initially</w:t>
      </w:r>
      <w:r w:rsidR="00303416">
        <w:rPr>
          <w:lang w:val="en-GB"/>
        </w:rPr>
        <w:t>,</w:t>
      </w:r>
      <w:r w:rsidR="00AC486C">
        <w:rPr>
          <w:lang w:val="en-GB"/>
        </w:rPr>
        <w:t xml:space="preserve"> the Cree </w:t>
      </w:r>
      <w:r w:rsidR="003F69B0">
        <w:rPr>
          <w:lang w:val="en-GB"/>
        </w:rPr>
        <w:t>were affected by pandemics</w:t>
      </w:r>
      <w:r w:rsidR="00AC486C">
        <w:rPr>
          <w:lang w:val="en-GB"/>
        </w:rPr>
        <w:t xml:space="preserve"> as were other American peoples</w:t>
      </w:r>
      <w:r w:rsidR="00D249B1">
        <w:rPr>
          <w:lang w:val="en-GB"/>
        </w:rPr>
        <w:t>, but in the early 19</w:t>
      </w:r>
      <w:r w:rsidR="00D249B1" w:rsidRPr="00D249B1">
        <w:rPr>
          <w:vertAlign w:val="superscript"/>
          <w:lang w:val="en-GB"/>
        </w:rPr>
        <w:t>th</w:t>
      </w:r>
      <w:r w:rsidR="00D249B1">
        <w:rPr>
          <w:lang w:val="en-GB"/>
        </w:rPr>
        <w:t xml:space="preserve"> century</w:t>
      </w:r>
      <w:r w:rsidR="00303416">
        <w:rPr>
          <w:lang w:val="en-GB"/>
        </w:rPr>
        <w:t>,</w:t>
      </w:r>
      <w:r w:rsidR="00D249B1">
        <w:rPr>
          <w:lang w:val="en-GB"/>
        </w:rPr>
        <w:t xml:space="preserve"> </w:t>
      </w:r>
      <w:r w:rsidR="0058199A">
        <w:rPr>
          <w:lang w:val="en-GB"/>
        </w:rPr>
        <w:t xml:space="preserve">the </w:t>
      </w:r>
      <w:r w:rsidR="00C74C2F">
        <w:rPr>
          <w:lang w:val="en-GB"/>
        </w:rPr>
        <w:t xml:space="preserve">Hudson Bay </w:t>
      </w:r>
      <w:r w:rsidR="0017355C">
        <w:rPr>
          <w:lang w:val="en-GB"/>
        </w:rPr>
        <w:t>Company</w:t>
      </w:r>
      <w:r w:rsidR="00C74C2F">
        <w:rPr>
          <w:lang w:val="en-GB"/>
        </w:rPr>
        <w:t xml:space="preserve"> began a </w:t>
      </w:r>
      <w:r w:rsidR="0068331E">
        <w:rPr>
          <w:lang w:val="en-GB"/>
        </w:rPr>
        <w:t xml:space="preserve">successful </w:t>
      </w:r>
      <w:r w:rsidR="00C74C2F">
        <w:rPr>
          <w:lang w:val="en-GB"/>
        </w:rPr>
        <w:t>campaign of vaccinati</w:t>
      </w:r>
      <w:r w:rsidR="00225B4D">
        <w:rPr>
          <w:lang w:val="en-GB"/>
        </w:rPr>
        <w:t>on</w:t>
      </w:r>
      <w:r w:rsidR="00D249B1">
        <w:rPr>
          <w:lang w:val="en-GB"/>
        </w:rPr>
        <w:t xml:space="preserve"> </w:t>
      </w:r>
      <w:r w:rsidR="009F0D61">
        <w:rPr>
          <w:lang w:val="en-GB"/>
        </w:rPr>
        <w:fldChar w:fldCharType="begin"/>
      </w:r>
      <w:r w:rsidR="00624FC3">
        <w:rPr>
          <w:lang w:val="en-GB"/>
        </w:rPr>
        <w:instrText xml:space="preserve"> ADDIN EN.CITE &lt;EndNote&gt;&lt;Cite&gt;&lt;Author&gt;Denig&lt;/Author&gt;&lt;Year&gt;1856/1961&lt;/Year&gt;&lt;RecNum&gt;947&lt;/RecNum&gt;&lt;record&gt;&lt;rec-number&gt;947&lt;/rec-number&gt;&lt;foreign-keys&gt;&lt;key app="EN" db-id="srsae2xpqxfwa8expf752ff70ez5fett22za"&gt;947&lt;/key&gt;&lt;/foreign-keys&gt;&lt;ref-type name="Book"&gt;6&lt;/ref-type&gt;&lt;contributors&gt;&lt;authors&gt;&lt;author&gt;Edwin Thomson Denig&lt;/author&gt;&lt;/authors&gt;&lt;secondary-authors&gt;&lt;author&gt;John C. Ewers&lt;/author&gt;&lt;/secondary-authors&gt;&lt;/contributors&gt;&lt;titles&gt;&lt;title&gt;Five Indian Tribes of the Upper Missouri&lt;/title&gt;&lt;/titles&gt;&lt;keywords&gt;&lt;keyword&gt;aboriginal&lt;/keyword&gt;&lt;keyword&gt;history&lt;/keyword&gt;&lt;/keywords&gt;&lt;dates&gt;&lt;year&gt;1856/1961&lt;/year&gt;&lt;/dates&gt;&lt;pub-location&gt;Norman, OK&lt;/pub-location&gt;&lt;publisher&gt;University of Oklahoma Press&lt;/publisher&gt;&lt;orig-pub&gt;Five Indian Tribes of the Upper Missouri&lt;/orig-pub&gt;&lt;urls&gt;&lt;/urls&gt;&lt;/record&gt;&lt;/Cite&gt;&lt;Cite&gt;&lt;Author&gt;Ray&lt;/Author&gt;&lt;Year&gt;1974&lt;/Year&gt;&lt;RecNum&gt;932&lt;/RecNum&gt;&lt;record&gt;&lt;rec-number&gt;932&lt;/rec-number&gt;&lt;foreign-keys&gt;&lt;key app="EN" db-id="srsae2xpqxfwa8expf752ff70ez5fett22za"&gt;932&lt;/key&gt;&lt;/foreign-keys&gt;&lt;ref-type name="Book"&gt;6&lt;/ref-type&gt;&lt;contributors&gt;&lt;authors&gt;&lt;author&gt;Arthur J. Ray&lt;/author&gt;&lt;/authors&gt;&lt;/contributors&gt;&lt;titles&gt;&lt;title&gt;Indians in the fur trade: Their role as hunters, trapper and middlemen in the lands southwest of Hudson Bay 1660 - 1870&lt;/title&gt;&lt;/titles&gt;&lt;keywords&gt;&lt;keyword&gt;aboriginal&lt;/keyword&gt;&lt;keyword&gt;colonialism&lt;/keyword&gt;&lt;/keywords&gt;&lt;dates&gt;&lt;year&gt;1974&lt;/year&gt;&lt;/dates&gt;&lt;pub-location&gt;Toronto&lt;/pub-location&gt;&lt;publisher&gt;University of Toronto Press&lt;/publisher&gt;&lt;urls&gt;&lt;/urls&gt;&lt;/record&gt;&lt;/Cite&gt;&lt;/EndNote&gt;</w:instrText>
      </w:r>
      <w:r w:rsidR="009F0D61">
        <w:rPr>
          <w:lang w:val="en-GB"/>
        </w:rPr>
        <w:fldChar w:fldCharType="separate"/>
      </w:r>
      <w:r w:rsidR="00D249B1">
        <w:rPr>
          <w:noProof/>
          <w:lang w:val="en-GB"/>
        </w:rPr>
        <w:t>(Denig, 1856/1961; Ray, 1974)</w:t>
      </w:r>
      <w:r w:rsidR="009F0D61">
        <w:rPr>
          <w:lang w:val="en-GB"/>
        </w:rPr>
        <w:fldChar w:fldCharType="end"/>
      </w:r>
      <w:r w:rsidR="00D249B1">
        <w:rPr>
          <w:lang w:val="en-GB"/>
        </w:rPr>
        <w:t>.</w:t>
      </w:r>
      <w:r>
        <w:rPr>
          <w:lang w:val="en-GB"/>
        </w:rPr>
        <w:t xml:space="preserve"> </w:t>
      </w:r>
      <w:r w:rsidR="00D62850">
        <w:rPr>
          <w:lang w:val="en-GB"/>
        </w:rPr>
        <w:t>In 1851</w:t>
      </w:r>
      <w:r w:rsidR="00303416">
        <w:rPr>
          <w:lang w:val="en-GB"/>
        </w:rPr>
        <w:t>,</w:t>
      </w:r>
      <w:r w:rsidR="00D62850">
        <w:rPr>
          <w:lang w:val="en-GB"/>
        </w:rPr>
        <w:t xml:space="preserve"> t</w:t>
      </w:r>
      <w:r w:rsidR="00460BCB">
        <w:rPr>
          <w:lang w:val="en-GB"/>
        </w:rPr>
        <w:t xml:space="preserve">he Anglican </w:t>
      </w:r>
      <w:r w:rsidR="00957F09">
        <w:rPr>
          <w:lang w:val="en-GB"/>
        </w:rPr>
        <w:t>Church</w:t>
      </w:r>
      <w:r w:rsidR="00460BCB">
        <w:rPr>
          <w:lang w:val="en-GB"/>
        </w:rPr>
        <w:t xml:space="preserve"> </w:t>
      </w:r>
      <w:r w:rsidR="00847762">
        <w:rPr>
          <w:lang w:val="en-GB"/>
        </w:rPr>
        <w:t xml:space="preserve">began </w:t>
      </w:r>
      <w:r w:rsidR="00460BCB">
        <w:rPr>
          <w:lang w:val="en-GB"/>
        </w:rPr>
        <w:t>construct</w:t>
      </w:r>
      <w:r w:rsidR="00847762">
        <w:rPr>
          <w:lang w:val="en-GB"/>
        </w:rPr>
        <w:t>ing a parsonage,</w:t>
      </w:r>
      <w:r w:rsidR="00460BCB">
        <w:rPr>
          <w:lang w:val="en-GB"/>
        </w:rPr>
        <w:t xml:space="preserve"> school</w:t>
      </w:r>
      <w:r w:rsidR="00847762">
        <w:rPr>
          <w:lang w:val="en-GB"/>
        </w:rPr>
        <w:t xml:space="preserve"> and church</w:t>
      </w:r>
      <w:r w:rsidR="00460BCB">
        <w:rPr>
          <w:lang w:val="en-GB"/>
        </w:rPr>
        <w:t xml:space="preserve"> </w:t>
      </w:r>
      <w:r w:rsidR="00847762">
        <w:rPr>
          <w:lang w:val="en-GB"/>
        </w:rPr>
        <w:t xml:space="preserve">on the north shore of the Churchill River </w:t>
      </w:r>
      <w:r w:rsidR="00D62850">
        <w:rPr>
          <w:lang w:val="en-GB"/>
        </w:rPr>
        <w:t>in what is now northern Saskatchewan</w:t>
      </w:r>
      <w:r w:rsidR="00303416">
        <w:rPr>
          <w:lang w:val="en-GB"/>
        </w:rPr>
        <w:t>,</w:t>
      </w:r>
      <w:r w:rsidR="00D62850">
        <w:rPr>
          <w:lang w:val="en-GB"/>
        </w:rPr>
        <w:t xml:space="preserve"> </w:t>
      </w:r>
      <w:r w:rsidR="00847762">
        <w:rPr>
          <w:lang w:val="en-GB"/>
        </w:rPr>
        <w:t>and t</w:t>
      </w:r>
      <w:r w:rsidR="00460BCB">
        <w:rPr>
          <w:lang w:val="en-GB"/>
        </w:rPr>
        <w:t xml:space="preserve">he Hudson Bay </w:t>
      </w:r>
      <w:r w:rsidR="00957F09">
        <w:rPr>
          <w:lang w:val="en-GB"/>
        </w:rPr>
        <w:t>Company</w:t>
      </w:r>
      <w:r w:rsidR="00460BCB">
        <w:rPr>
          <w:lang w:val="en-GB"/>
        </w:rPr>
        <w:t xml:space="preserve"> established a trading post on the </w:t>
      </w:r>
      <w:r w:rsidR="00847762">
        <w:rPr>
          <w:lang w:val="en-GB"/>
        </w:rPr>
        <w:t>opposite</w:t>
      </w:r>
      <w:r w:rsidR="00460BCB">
        <w:rPr>
          <w:lang w:val="en-GB"/>
        </w:rPr>
        <w:t xml:space="preserve"> shore.</w:t>
      </w:r>
      <w:r w:rsidR="00957F09">
        <w:rPr>
          <w:lang w:val="en-GB"/>
        </w:rPr>
        <w:t xml:space="preserve"> Cree families </w:t>
      </w:r>
      <w:r w:rsidR="00D62850">
        <w:rPr>
          <w:lang w:val="en-GB"/>
        </w:rPr>
        <w:t>joined the settlement</w:t>
      </w:r>
      <w:r w:rsidR="00560CAB">
        <w:rPr>
          <w:lang w:val="en-GB"/>
        </w:rPr>
        <w:t xml:space="preserve"> forming the community</w:t>
      </w:r>
      <w:r w:rsidR="00850344">
        <w:rPr>
          <w:lang w:val="en-GB"/>
        </w:rPr>
        <w:t xml:space="preserve"> </w:t>
      </w:r>
      <w:r w:rsidR="005B3BBE">
        <w:rPr>
          <w:lang w:val="en-GB"/>
        </w:rPr>
        <w:t>of this study</w:t>
      </w:r>
      <w:r w:rsidR="00560CAB">
        <w:rPr>
          <w:lang w:val="en-GB"/>
        </w:rPr>
        <w:t xml:space="preserve">. They </w:t>
      </w:r>
      <w:r w:rsidR="00D62850">
        <w:rPr>
          <w:lang w:val="en-GB"/>
        </w:rPr>
        <w:t>adopted</w:t>
      </w:r>
      <w:r w:rsidR="00957F09">
        <w:rPr>
          <w:lang w:val="en-GB"/>
        </w:rPr>
        <w:t xml:space="preserve"> Christianity and eventually provid</w:t>
      </w:r>
      <w:r w:rsidR="00D62850">
        <w:rPr>
          <w:lang w:val="en-GB"/>
        </w:rPr>
        <w:t>ed</w:t>
      </w:r>
      <w:r w:rsidR="00957F09">
        <w:rPr>
          <w:lang w:val="en-GB"/>
        </w:rPr>
        <w:t xml:space="preserve"> Saskatchewan with its first aboriginal priest and bishop</w:t>
      </w:r>
      <w:r w:rsidR="003935FE">
        <w:rPr>
          <w:lang w:val="en-GB"/>
        </w:rPr>
        <w:t xml:space="preserve"> </w:t>
      </w:r>
      <w:r w:rsidR="009F0D61">
        <w:rPr>
          <w:lang w:val="en-GB"/>
        </w:rPr>
        <w:fldChar w:fldCharType="begin"/>
      </w:r>
      <w:r w:rsidR="00624FC3">
        <w:rPr>
          <w:lang w:val="en-GB"/>
        </w:rPr>
        <w:instrText xml:space="preserve"> ADDIN EN.CITE &lt;EndNote&gt;&lt;Cite&gt;&lt;Author&gt;LeClair&lt;/Author&gt;&lt;Year&gt;2009&lt;/Year&gt;&lt;RecNum&gt;939&lt;/RecNum&gt;&lt;record&gt;&lt;rec-number&gt;939&lt;/rec-number&gt;&lt;foreign-keys&gt;&lt;key app="EN" db-id="srsae2xpqxfwa8expf752ff70ez5fett22za"&gt;939&lt;/key&gt;&lt;/foreign-keys&gt;&lt;ref-type name="Web Page"&gt;12&lt;/ref-type&gt;&lt;contributors&gt;&lt;authors&gt;&lt;author&gt;John LeClair&lt;/author&gt;&lt;/authors&gt;&lt;/contributors&gt;&lt;titles&gt;&lt;title&gt;Tawow Amachewespinawinihk&lt;/title&gt;&lt;/titles&gt;&lt;volume&gt;2014&lt;/volume&gt;&lt;number&gt;February 17&lt;/number&gt;&lt;keywords&gt;&lt;keyword&gt;aboriginal&lt;/keyword&gt;&lt;/keywords&gt;&lt;dates&gt;&lt;year&gt;2009&lt;/year&gt;&lt;/dates&gt;&lt;pub-location&gt;Stanley Mission&lt;/pub-location&gt;&lt;urls&gt;&lt;related-urls&gt;&lt;url&gt;&lt;style face="underline" font="default" size="100%"&gt;&amp;lt;http://www.oocities.org/stanleymission00/Index.htm&amp;gt;&lt;/style&gt;&lt;/url&gt;&lt;/related-urls&gt;&lt;/urls&gt;&lt;custom1&gt;2014&lt;/custom1&gt;&lt;custom2&gt;February 17&lt;/custom2&gt;&lt;/record&gt;&lt;/Cite&gt;&lt;/EndNote&gt;</w:instrText>
      </w:r>
      <w:r w:rsidR="009F0D61">
        <w:rPr>
          <w:lang w:val="en-GB"/>
        </w:rPr>
        <w:fldChar w:fldCharType="separate"/>
      </w:r>
      <w:r w:rsidR="003935FE">
        <w:rPr>
          <w:noProof/>
          <w:lang w:val="en-GB"/>
        </w:rPr>
        <w:t>(LeClair, 2009)</w:t>
      </w:r>
      <w:r w:rsidR="009F0D61">
        <w:rPr>
          <w:lang w:val="en-GB"/>
        </w:rPr>
        <w:fldChar w:fldCharType="end"/>
      </w:r>
      <w:r w:rsidR="00957F09">
        <w:rPr>
          <w:lang w:val="en-GB"/>
        </w:rPr>
        <w:t>.</w:t>
      </w:r>
    </w:p>
    <w:p w:rsidR="00726CD0" w:rsidRDefault="001C4491" w:rsidP="009D3DBE">
      <w:pPr>
        <w:pStyle w:val="BodyText"/>
        <w:spacing w:line="240" w:lineRule="auto"/>
        <w:rPr>
          <w:lang w:val="en-GB"/>
        </w:rPr>
      </w:pPr>
      <w:r>
        <w:rPr>
          <w:lang w:val="en-GB"/>
        </w:rPr>
        <w:t>After purchasing</w:t>
      </w:r>
      <w:r w:rsidR="00C475B5">
        <w:rPr>
          <w:lang w:val="en-GB"/>
        </w:rPr>
        <w:t xml:space="preserve"> </w:t>
      </w:r>
      <w:r w:rsidR="009B60D9">
        <w:rPr>
          <w:lang w:val="en-GB"/>
        </w:rPr>
        <w:t xml:space="preserve">the </w:t>
      </w:r>
      <w:r w:rsidR="00C475B5">
        <w:rPr>
          <w:lang w:val="en-GB"/>
        </w:rPr>
        <w:t>Hudson Bay Company</w:t>
      </w:r>
      <w:r w:rsidR="00560CAB">
        <w:rPr>
          <w:lang w:val="en-GB"/>
        </w:rPr>
        <w:t>’s governmental interest in the North-West</w:t>
      </w:r>
      <w:r w:rsidR="006356FD">
        <w:rPr>
          <w:lang w:val="en-GB"/>
        </w:rPr>
        <w:t xml:space="preserve"> </w:t>
      </w:r>
      <w:r>
        <w:rPr>
          <w:lang w:val="en-GB"/>
        </w:rPr>
        <w:t xml:space="preserve">in 1869 </w:t>
      </w:r>
      <w:r w:rsidR="009F0D61">
        <w:fldChar w:fldCharType="begin"/>
      </w:r>
      <w:r w:rsidR="00624FC3">
        <w:instrText xml:space="preserve"> ADDIN EN.CITE &lt;EndNote&gt;&lt;Cite&gt;&lt;Author&gt;Adams&lt;/Author&gt;&lt;Year&gt;1885&lt;/Year&gt;&lt;RecNum&gt;940&lt;/RecNum&gt;&lt;record&gt;&lt;rec-number&gt;940&lt;/rec-number&gt;&lt;foreign-keys&gt;&lt;key app="EN" db-id="srsae2xpqxfwa8expf752ff70ez5fett22za"&gt;940&lt;/key&gt;&lt;/foreign-keys&gt;&lt;ref-type name="Book"&gt;6&lt;/ref-type&gt;&lt;contributors&gt;&lt;authors&gt;&lt;author&gt;Adams, G Mercer&lt;/author&gt;&lt;/authors&gt;&lt;/contributors&gt;&lt;titles&gt;&lt;title&gt;The North-West: Its history and its troubles&lt;/title&gt;&lt;/titles&gt;&lt;keywords&gt;&lt;keyword&gt;Metis&lt;/keyword&gt;&lt;keyword&gt;aboriginal&lt;/keyword&gt;&lt;/keywords&gt;&lt;dates&gt;&lt;year&gt;1885&lt;/year&gt;&lt;/dates&gt;&lt;pub-location&gt;Toronto&lt;/pub-location&gt;&lt;publisher&gt;Rose Publishing&lt;/publisher&gt;&lt;urls&gt;&lt;/urls&gt;&lt;/record&gt;&lt;/Cite&gt;&lt;/EndNote&gt;</w:instrText>
      </w:r>
      <w:r w:rsidR="009F0D61">
        <w:fldChar w:fldCharType="separate"/>
      </w:r>
      <w:r>
        <w:rPr>
          <w:noProof/>
        </w:rPr>
        <w:t>(Adams, 1885)</w:t>
      </w:r>
      <w:r w:rsidR="009F0D61">
        <w:fldChar w:fldCharType="end"/>
      </w:r>
      <w:r>
        <w:t>, Canada</w:t>
      </w:r>
      <w:r w:rsidR="006356FD">
        <w:t xml:space="preserve"> used</w:t>
      </w:r>
      <w:r w:rsidR="00D47165">
        <w:rPr>
          <w:lang w:val="en-GB"/>
        </w:rPr>
        <w:t xml:space="preserve"> immigration,</w:t>
      </w:r>
      <w:r w:rsidR="00945C6D">
        <w:rPr>
          <w:lang w:val="en-GB"/>
        </w:rPr>
        <w:t xml:space="preserve"> tariffs and railway</w:t>
      </w:r>
      <w:r w:rsidR="00054EEE">
        <w:rPr>
          <w:lang w:val="en-GB"/>
        </w:rPr>
        <w:t>s</w:t>
      </w:r>
      <w:r w:rsidR="00945C6D">
        <w:rPr>
          <w:lang w:val="en-GB"/>
        </w:rPr>
        <w:t xml:space="preserve"> </w:t>
      </w:r>
      <w:r w:rsidR="00D47165">
        <w:rPr>
          <w:lang w:val="en-GB"/>
        </w:rPr>
        <w:t xml:space="preserve">to establish a farming population whose </w:t>
      </w:r>
      <w:r w:rsidR="00945C6D">
        <w:rPr>
          <w:lang w:val="en-GB"/>
        </w:rPr>
        <w:t xml:space="preserve">trade </w:t>
      </w:r>
      <w:r w:rsidR="00D47165">
        <w:rPr>
          <w:lang w:val="en-GB"/>
        </w:rPr>
        <w:t xml:space="preserve">was </w:t>
      </w:r>
      <w:r w:rsidR="00945C6D">
        <w:rPr>
          <w:lang w:val="en-GB"/>
        </w:rPr>
        <w:t>directed to</w:t>
      </w:r>
      <w:r>
        <w:rPr>
          <w:lang w:val="en-GB"/>
        </w:rPr>
        <w:t xml:space="preserve"> itself</w:t>
      </w:r>
      <w:r w:rsidR="00054EEE">
        <w:rPr>
          <w:lang w:val="en-GB"/>
        </w:rPr>
        <w:t xml:space="preserve">. </w:t>
      </w:r>
      <w:r w:rsidR="008D563F">
        <w:rPr>
          <w:lang w:val="en-GB"/>
        </w:rPr>
        <w:t>Canada’s</w:t>
      </w:r>
      <w:r w:rsidR="00407122">
        <w:rPr>
          <w:lang w:val="en-GB"/>
        </w:rPr>
        <w:t xml:space="preserve"> national plan</w:t>
      </w:r>
      <w:r w:rsidR="006356FD">
        <w:rPr>
          <w:lang w:val="en-GB"/>
        </w:rPr>
        <w:t xml:space="preserve"> also</w:t>
      </w:r>
      <w:r w:rsidR="00407122">
        <w:rPr>
          <w:lang w:val="en-GB"/>
        </w:rPr>
        <w:t xml:space="preserve"> involved pacifying</w:t>
      </w:r>
      <w:r w:rsidR="005340F6">
        <w:rPr>
          <w:lang w:val="en-GB"/>
        </w:rPr>
        <w:t xml:space="preserve"> and resettling</w:t>
      </w:r>
      <w:r w:rsidR="00407122">
        <w:rPr>
          <w:lang w:val="en-GB"/>
        </w:rPr>
        <w:t xml:space="preserve"> the Amerindian population</w:t>
      </w:r>
      <w:r w:rsidR="005340F6">
        <w:rPr>
          <w:lang w:val="en-GB"/>
        </w:rPr>
        <w:t xml:space="preserve"> through a process of treaty-making</w:t>
      </w:r>
      <w:r w:rsidR="00CB7822">
        <w:rPr>
          <w:lang w:val="en-GB"/>
        </w:rPr>
        <w:t xml:space="preserve"> </w:t>
      </w:r>
      <w:r w:rsidR="009F0D61">
        <w:rPr>
          <w:lang w:val="en-GB"/>
        </w:rPr>
        <w:fldChar w:fldCharType="begin"/>
      </w:r>
      <w:r w:rsidR="00624FC3">
        <w:rPr>
          <w:lang w:val="en-GB"/>
        </w:rPr>
        <w:instrText xml:space="preserve"> ADDIN EN.CITE &lt;EndNote&gt;&lt;Cite&gt;&lt;Author&gt;Morris&lt;/Author&gt;&lt;Year&gt;1880/1979&lt;/Year&gt;&lt;RecNum&gt;513&lt;/RecNum&gt;&lt;record&gt;&lt;rec-number&gt;513&lt;/rec-number&gt;&lt;foreign-keys&gt;&lt;key app="EN" db-id="srsae2xpqxfwa8expf752ff70ez5fett22za"&gt;513&lt;/key&gt;&lt;/foreign-keys&gt;&lt;ref-type name="Book"&gt;6&lt;/ref-type&gt;&lt;contributors&gt;&lt;authors&gt;&lt;author&gt;Morris, Alexander&lt;/author&gt;&lt;/authors&gt;&lt;/contributors&gt;&lt;titles&gt;&lt;title&gt;The treaties of Canada with the Indians&lt;/title&gt;&lt;/titles&gt;&lt;keywords&gt;&lt;keyword&gt;aboriginal&lt;/keyword&gt;&lt;/keywords&gt;&lt;dates&gt;&lt;year&gt;1880/1979&lt;/year&gt;&lt;/dates&gt;&lt;pub-location&gt;Toronto&lt;/pub-location&gt;&lt;publisher&gt;Belfords, Clarke &amp;amp; Co.&lt;/publisher&gt;&lt;urls&gt;&lt;/urls&gt;&lt;/record&gt;&lt;/Cite&gt;&lt;/EndNote&gt;</w:instrText>
      </w:r>
      <w:r w:rsidR="009F0D61">
        <w:rPr>
          <w:lang w:val="en-GB"/>
        </w:rPr>
        <w:fldChar w:fldCharType="separate"/>
      </w:r>
      <w:r w:rsidR="00AE19C4">
        <w:rPr>
          <w:noProof/>
          <w:lang w:val="en-GB"/>
        </w:rPr>
        <w:t>(Morris, 1880/1979)</w:t>
      </w:r>
      <w:r w:rsidR="009F0D61">
        <w:rPr>
          <w:lang w:val="en-GB"/>
        </w:rPr>
        <w:fldChar w:fldCharType="end"/>
      </w:r>
      <w:r w:rsidR="00407122">
        <w:rPr>
          <w:lang w:val="en-GB"/>
        </w:rPr>
        <w:t>. These were not treaties negotiated between independent nations as the Canadian government viewed the inhabitants of the North</w:t>
      </w:r>
      <w:r w:rsidR="008D563F">
        <w:rPr>
          <w:lang w:val="en-GB"/>
        </w:rPr>
        <w:t>-We</w:t>
      </w:r>
      <w:r w:rsidR="00407122">
        <w:rPr>
          <w:lang w:val="en-GB"/>
        </w:rPr>
        <w:t xml:space="preserve">st to </w:t>
      </w:r>
      <w:r w:rsidR="002508FE">
        <w:rPr>
          <w:lang w:val="en-GB"/>
        </w:rPr>
        <w:t xml:space="preserve">already </w:t>
      </w:r>
      <w:r w:rsidR="00407122">
        <w:rPr>
          <w:lang w:val="en-GB"/>
        </w:rPr>
        <w:t xml:space="preserve">be </w:t>
      </w:r>
      <w:r w:rsidR="00C90F65">
        <w:rPr>
          <w:lang w:val="en-GB"/>
        </w:rPr>
        <w:t>their subjects</w:t>
      </w:r>
      <w:r w:rsidR="00AE19C4">
        <w:rPr>
          <w:lang w:val="en-GB"/>
        </w:rPr>
        <w:t xml:space="preserve"> </w:t>
      </w:r>
      <w:r w:rsidR="009F0D61">
        <w:rPr>
          <w:lang w:val="en-GB"/>
        </w:rPr>
        <w:fldChar w:fldCharType="begin"/>
      </w:r>
      <w:r w:rsidR="00624FC3">
        <w:rPr>
          <w:lang w:val="en-GB"/>
        </w:rPr>
        <w:instrText xml:space="preserve"> ADDIN EN.CITE &lt;EndNote&gt;&lt;Cite&gt;&lt;Author&gt;Morton&lt;/Author&gt;&lt;Year&gt;1939&lt;/Year&gt;&lt;RecNum&gt;944&lt;/RecNum&gt;&lt;record&gt;&lt;rec-number&gt;944&lt;/rec-number&gt;&lt;foreign-keys&gt;&lt;key app="EN" db-id="srsae2xpqxfwa8expf752ff70ez5fett22za"&gt;944&lt;/key&gt;&lt;/foreign-keys&gt;&lt;ref-type name="Book"&gt;6&lt;/ref-type&gt;&lt;contributors&gt;&lt;authors&gt;&lt;author&gt;Morton, A. S.&lt;/author&gt;&lt;/authors&gt;&lt;/contributors&gt;&lt;titles&gt;&lt;title&gt;A History of the Canadian West to 1870 - 71&lt;/title&gt;&lt;/titles&gt;&lt;dates&gt;&lt;year&gt;1939&lt;/year&gt;&lt;/dates&gt;&lt;pub-location&gt;Toronto&lt;/pub-location&gt;&lt;publisher&gt;Nelson and Sons&lt;/publisher&gt;&lt;urls&gt;&lt;/urls&gt;&lt;/record&gt;&lt;/Cite&gt;&lt;/EndNote&gt;</w:instrText>
      </w:r>
      <w:r w:rsidR="009F0D61">
        <w:rPr>
          <w:lang w:val="en-GB"/>
        </w:rPr>
        <w:fldChar w:fldCharType="separate"/>
      </w:r>
      <w:r w:rsidR="00AE19C4">
        <w:rPr>
          <w:noProof/>
          <w:lang w:val="en-GB"/>
        </w:rPr>
        <w:t>(Morton, 1939)</w:t>
      </w:r>
      <w:r w:rsidR="009F0D61">
        <w:rPr>
          <w:lang w:val="en-GB"/>
        </w:rPr>
        <w:fldChar w:fldCharType="end"/>
      </w:r>
      <w:r w:rsidR="00C90F65">
        <w:rPr>
          <w:lang w:val="en-GB"/>
        </w:rPr>
        <w:t>.</w:t>
      </w:r>
      <w:r w:rsidR="00332D55">
        <w:rPr>
          <w:lang w:val="en-GB"/>
        </w:rPr>
        <w:t xml:space="preserve"> </w:t>
      </w:r>
      <w:r w:rsidR="005340F6">
        <w:rPr>
          <w:lang w:val="en-GB"/>
        </w:rPr>
        <w:t xml:space="preserve">In this unequal process, </w:t>
      </w:r>
      <w:r w:rsidR="00332D55">
        <w:rPr>
          <w:lang w:val="en-GB"/>
        </w:rPr>
        <w:t>Canada would select an area they wished to pacify and invite band le</w:t>
      </w:r>
      <w:r w:rsidR="005340F6">
        <w:rPr>
          <w:lang w:val="en-GB"/>
        </w:rPr>
        <w:t>aders that happened to be in that</w:t>
      </w:r>
      <w:r w:rsidR="00332D55">
        <w:rPr>
          <w:lang w:val="en-GB"/>
        </w:rPr>
        <w:t xml:space="preserve"> area, regardless of their tribal affiliation, to sign the agreement. Signatories were granted a reserve</w:t>
      </w:r>
      <w:r w:rsidR="002508FE">
        <w:rPr>
          <w:lang w:val="en-GB"/>
        </w:rPr>
        <w:t xml:space="preserve"> in which to live</w:t>
      </w:r>
      <w:r w:rsidR="00332D55">
        <w:rPr>
          <w:lang w:val="en-GB"/>
        </w:rPr>
        <w:t>, the size of which was based on a per capita allocation</w:t>
      </w:r>
      <w:r w:rsidR="00303416">
        <w:rPr>
          <w:lang w:val="en-GB"/>
        </w:rPr>
        <w:t>,</w:t>
      </w:r>
      <w:r w:rsidR="005340F6">
        <w:rPr>
          <w:lang w:val="en-GB"/>
        </w:rPr>
        <w:t xml:space="preserve"> and </w:t>
      </w:r>
      <w:r w:rsidR="00303416">
        <w:rPr>
          <w:lang w:val="en-GB"/>
        </w:rPr>
        <w:t xml:space="preserve">they </w:t>
      </w:r>
      <w:r w:rsidR="00332D55">
        <w:rPr>
          <w:lang w:val="en-GB"/>
        </w:rPr>
        <w:t xml:space="preserve">were </w:t>
      </w:r>
      <w:r w:rsidR="00C90F65">
        <w:rPr>
          <w:lang w:val="en-GB"/>
        </w:rPr>
        <w:t>promise</w:t>
      </w:r>
      <w:r w:rsidR="002508FE">
        <w:rPr>
          <w:lang w:val="en-GB"/>
        </w:rPr>
        <w:t>d</w:t>
      </w:r>
      <w:r w:rsidR="00C90F65">
        <w:rPr>
          <w:lang w:val="en-GB"/>
        </w:rPr>
        <w:t xml:space="preserve"> education, </w:t>
      </w:r>
      <w:r w:rsidR="005340F6">
        <w:rPr>
          <w:lang w:val="en-GB"/>
        </w:rPr>
        <w:t xml:space="preserve">farming, </w:t>
      </w:r>
      <w:r w:rsidR="00C90F65">
        <w:rPr>
          <w:lang w:val="en-GB"/>
        </w:rPr>
        <w:t>health care</w:t>
      </w:r>
      <w:r w:rsidR="00332D55">
        <w:rPr>
          <w:lang w:val="en-GB"/>
        </w:rPr>
        <w:t xml:space="preserve"> and assistance in time of famine. </w:t>
      </w:r>
      <w:r w:rsidR="00C90F65">
        <w:rPr>
          <w:lang w:val="en-GB"/>
        </w:rPr>
        <w:t xml:space="preserve"> </w:t>
      </w:r>
      <w:r w:rsidR="00971F18">
        <w:rPr>
          <w:lang w:val="en-GB"/>
        </w:rPr>
        <w:t xml:space="preserve">Although a number of Cree bands joined the </w:t>
      </w:r>
      <w:r w:rsidR="00793840">
        <w:rPr>
          <w:lang w:val="en-GB"/>
        </w:rPr>
        <w:t>Métis</w:t>
      </w:r>
      <w:r w:rsidR="00971F18">
        <w:rPr>
          <w:lang w:val="en-GB"/>
        </w:rPr>
        <w:t xml:space="preserve"> in a rebellion in 1885, the people of </w:t>
      </w:r>
      <w:r w:rsidR="00225B4D">
        <w:rPr>
          <w:lang w:val="en-GB"/>
        </w:rPr>
        <w:t>Stanley Mission</w:t>
      </w:r>
      <w:r w:rsidR="00971F18">
        <w:rPr>
          <w:lang w:val="en-GB"/>
        </w:rPr>
        <w:t xml:space="preserve"> remained neutral. I</w:t>
      </w:r>
      <w:r w:rsidR="003417AC">
        <w:rPr>
          <w:lang w:val="en-GB"/>
        </w:rPr>
        <w:t>n</w:t>
      </w:r>
      <w:r w:rsidR="00726CD0">
        <w:rPr>
          <w:lang w:val="en-GB"/>
        </w:rPr>
        <w:t xml:space="preserve"> 1889</w:t>
      </w:r>
      <w:r w:rsidR="00303416">
        <w:rPr>
          <w:lang w:val="en-GB"/>
        </w:rPr>
        <w:t>,</w:t>
      </w:r>
      <w:r w:rsidR="00726CD0">
        <w:rPr>
          <w:lang w:val="en-GB"/>
        </w:rPr>
        <w:t xml:space="preserve"> </w:t>
      </w:r>
      <w:r w:rsidR="003417AC">
        <w:rPr>
          <w:lang w:val="en-GB"/>
        </w:rPr>
        <w:t xml:space="preserve">they were added to Treaty #6 </w:t>
      </w:r>
      <w:r w:rsidR="00726CD0">
        <w:rPr>
          <w:lang w:val="en-GB"/>
        </w:rPr>
        <w:t xml:space="preserve">as part of the </w:t>
      </w:r>
      <w:r w:rsidR="003417AC">
        <w:rPr>
          <w:lang w:val="en-GB"/>
        </w:rPr>
        <w:t xml:space="preserve">larger </w:t>
      </w:r>
      <w:r w:rsidR="00726CD0">
        <w:rPr>
          <w:lang w:val="en-GB"/>
        </w:rPr>
        <w:t xml:space="preserve">Lac La </w:t>
      </w:r>
      <w:proofErr w:type="spellStart"/>
      <w:r w:rsidR="00726CD0">
        <w:rPr>
          <w:lang w:val="en-GB"/>
        </w:rPr>
        <w:t>Ronge</w:t>
      </w:r>
      <w:proofErr w:type="spellEnd"/>
      <w:r w:rsidR="00726CD0">
        <w:rPr>
          <w:lang w:val="en-GB"/>
        </w:rPr>
        <w:t xml:space="preserve"> Band.</w:t>
      </w:r>
      <w:r w:rsidR="00474C93">
        <w:rPr>
          <w:lang w:val="en-GB"/>
        </w:rPr>
        <w:t xml:space="preserve"> R</w:t>
      </w:r>
      <w:r w:rsidR="004E3A01">
        <w:rPr>
          <w:lang w:val="en-GB"/>
        </w:rPr>
        <w:t>egulations under the Indian Act after 1885</w:t>
      </w:r>
      <w:r w:rsidR="004167AE">
        <w:rPr>
          <w:lang w:val="en-GB"/>
        </w:rPr>
        <w:t>,</w:t>
      </w:r>
      <w:r w:rsidR="004E3A01">
        <w:rPr>
          <w:lang w:val="en-GB"/>
        </w:rPr>
        <w:t xml:space="preserve"> res</w:t>
      </w:r>
      <w:r w:rsidR="00474C93">
        <w:rPr>
          <w:lang w:val="en-GB"/>
        </w:rPr>
        <w:t>tricting</w:t>
      </w:r>
      <w:r w:rsidR="00A603C0">
        <w:rPr>
          <w:lang w:val="en-GB"/>
        </w:rPr>
        <w:t xml:space="preserve"> travel between reserves and</w:t>
      </w:r>
      <w:r w:rsidR="004E3A01">
        <w:rPr>
          <w:lang w:val="en-GB"/>
        </w:rPr>
        <w:t xml:space="preserve"> </w:t>
      </w:r>
      <w:r w:rsidR="00474C93">
        <w:rPr>
          <w:lang w:val="en-GB"/>
        </w:rPr>
        <w:t>Amerindians working off-reserve</w:t>
      </w:r>
      <w:r w:rsidR="004167AE">
        <w:rPr>
          <w:lang w:val="en-GB"/>
        </w:rPr>
        <w:t>,</w:t>
      </w:r>
      <w:r w:rsidR="004E3A01">
        <w:rPr>
          <w:lang w:val="en-GB"/>
        </w:rPr>
        <w:t xml:space="preserve"> </w:t>
      </w:r>
      <w:r w:rsidR="00AD7324">
        <w:rPr>
          <w:lang w:val="en-GB"/>
        </w:rPr>
        <w:t>were</w:t>
      </w:r>
      <w:r w:rsidR="004E3A01">
        <w:rPr>
          <w:lang w:val="en-GB"/>
        </w:rPr>
        <w:t xml:space="preserve"> not </w:t>
      </w:r>
      <w:r w:rsidR="00A603C0">
        <w:rPr>
          <w:lang w:val="en-GB"/>
        </w:rPr>
        <w:t>enforce</w:t>
      </w:r>
      <w:r w:rsidR="00AD7324">
        <w:rPr>
          <w:lang w:val="en-GB"/>
        </w:rPr>
        <w:t xml:space="preserve">d </w:t>
      </w:r>
      <w:r w:rsidR="002E6911">
        <w:rPr>
          <w:lang w:val="en-GB"/>
        </w:rPr>
        <w:t>consistently as the community</w:t>
      </w:r>
      <w:r w:rsidR="00AD7324">
        <w:rPr>
          <w:lang w:val="en-GB"/>
        </w:rPr>
        <w:t xml:space="preserve"> was not </w:t>
      </w:r>
      <w:r>
        <w:rPr>
          <w:lang w:val="en-GB"/>
        </w:rPr>
        <w:t>desig</w:t>
      </w:r>
      <w:r w:rsidR="00AD7324">
        <w:rPr>
          <w:lang w:val="en-GB"/>
        </w:rPr>
        <w:t>nated as a reserve until 1920.</w:t>
      </w:r>
    </w:p>
    <w:p w:rsidR="009D3DBE" w:rsidRDefault="009D3DBE" w:rsidP="009D3DBE">
      <w:pPr>
        <w:pStyle w:val="BodyText"/>
        <w:spacing w:line="240" w:lineRule="auto"/>
        <w:rPr>
          <w:lang w:val="en-GB"/>
        </w:rPr>
      </w:pPr>
    </w:p>
    <w:p w:rsidR="00681939" w:rsidRDefault="00681939" w:rsidP="009D3DBE">
      <w:pPr>
        <w:pStyle w:val="Heading2"/>
        <w:spacing w:line="240" w:lineRule="auto"/>
      </w:pPr>
      <w:r>
        <w:t xml:space="preserve">The Role of Indian Residential Schools in the process of </w:t>
      </w:r>
      <w:r w:rsidR="005D171C">
        <w:t>C</w:t>
      </w:r>
      <w:r>
        <w:t>olonization</w:t>
      </w:r>
    </w:p>
    <w:p w:rsidR="00582D86" w:rsidRDefault="004E3A01" w:rsidP="009D3DBE">
      <w:pPr>
        <w:pStyle w:val="BodyText"/>
        <w:spacing w:line="240" w:lineRule="auto"/>
      </w:pPr>
      <w:r>
        <w:rPr>
          <w:rFonts w:eastAsia="Arial"/>
        </w:rPr>
        <w:t>T</w:t>
      </w:r>
      <w:r w:rsidR="00355FA6">
        <w:rPr>
          <w:rFonts w:eastAsia="Arial"/>
        </w:rPr>
        <w:t xml:space="preserve">he Canadian government </w:t>
      </w:r>
      <w:r w:rsidR="00253D35">
        <w:rPr>
          <w:rFonts w:eastAsia="Arial"/>
        </w:rPr>
        <w:t xml:space="preserve">contracted with </w:t>
      </w:r>
      <w:r w:rsidR="00D37415">
        <w:rPr>
          <w:rFonts w:eastAsia="Arial"/>
        </w:rPr>
        <w:t>Christian religious denominations</w:t>
      </w:r>
      <w:r w:rsidR="00253D35">
        <w:rPr>
          <w:rFonts w:eastAsia="Arial"/>
        </w:rPr>
        <w:t xml:space="preserve"> </w:t>
      </w:r>
      <w:r w:rsidR="00355FA6">
        <w:rPr>
          <w:rFonts w:eastAsia="Arial"/>
        </w:rPr>
        <w:t xml:space="preserve">to provide education to aboriginal children in the North-West </w:t>
      </w:r>
      <w:r w:rsidR="00253D35">
        <w:rPr>
          <w:rFonts w:eastAsia="Arial"/>
        </w:rPr>
        <w:t>at residential s</w:t>
      </w:r>
      <w:r w:rsidR="00355FA6">
        <w:rPr>
          <w:rFonts w:eastAsia="Arial"/>
        </w:rPr>
        <w:t>chools</w:t>
      </w:r>
      <w:r w:rsidR="006055A1">
        <w:rPr>
          <w:rFonts w:eastAsia="Arial"/>
        </w:rPr>
        <w:t xml:space="preserve"> </w:t>
      </w:r>
      <w:r w:rsidR="00253D35">
        <w:rPr>
          <w:rFonts w:eastAsia="Arial"/>
        </w:rPr>
        <w:t>in which students would reside separate from their families</w:t>
      </w:r>
      <w:r w:rsidR="00717B13">
        <w:rPr>
          <w:szCs w:val="28"/>
        </w:rPr>
        <w:t xml:space="preserve">. </w:t>
      </w:r>
      <w:r w:rsidR="00355FA6">
        <w:rPr>
          <w:rFonts w:eastAsia="Arial"/>
        </w:rPr>
        <w:t xml:space="preserve"> </w:t>
      </w:r>
      <w:r w:rsidR="002E6911">
        <w:rPr>
          <w:rFonts w:eastAsia="Arial"/>
        </w:rPr>
        <w:t>While t</w:t>
      </w:r>
      <w:r w:rsidR="002E6911">
        <w:rPr>
          <w:szCs w:val="28"/>
        </w:rPr>
        <w:t>he government paid for</w:t>
      </w:r>
      <w:r w:rsidR="006D5C51">
        <w:rPr>
          <w:szCs w:val="28"/>
        </w:rPr>
        <w:t xml:space="preserve"> construction</w:t>
      </w:r>
      <w:r w:rsidR="002E6911">
        <w:rPr>
          <w:szCs w:val="28"/>
        </w:rPr>
        <w:t xml:space="preserve">, </w:t>
      </w:r>
      <w:r w:rsidR="00A603C0">
        <w:rPr>
          <w:szCs w:val="28"/>
        </w:rPr>
        <w:t xml:space="preserve">the </w:t>
      </w:r>
      <w:r w:rsidR="006D5C51">
        <w:rPr>
          <w:szCs w:val="28"/>
        </w:rPr>
        <w:t xml:space="preserve">churches </w:t>
      </w:r>
      <w:r w:rsidR="00A603C0">
        <w:rPr>
          <w:szCs w:val="28"/>
        </w:rPr>
        <w:t xml:space="preserve">were to </w:t>
      </w:r>
      <w:r w:rsidR="006D5C51">
        <w:rPr>
          <w:szCs w:val="28"/>
        </w:rPr>
        <w:t xml:space="preserve">be responsible for operational costs. </w:t>
      </w:r>
      <w:r w:rsidR="00D37415" w:rsidRPr="00D37415">
        <w:rPr>
          <w:szCs w:val="28"/>
        </w:rPr>
        <w:t xml:space="preserve">Although </w:t>
      </w:r>
      <w:r w:rsidR="00D37415">
        <w:rPr>
          <w:szCs w:val="28"/>
        </w:rPr>
        <w:t xml:space="preserve">the Canadian government initially </w:t>
      </w:r>
      <w:r w:rsidR="00D37415" w:rsidRPr="00D37415">
        <w:rPr>
          <w:szCs w:val="28"/>
        </w:rPr>
        <w:t xml:space="preserve">planned for </w:t>
      </w:r>
      <w:r w:rsidR="00D37415">
        <w:rPr>
          <w:szCs w:val="28"/>
        </w:rPr>
        <w:t xml:space="preserve">just </w:t>
      </w:r>
      <w:r w:rsidR="00D37415" w:rsidRPr="00D37415">
        <w:rPr>
          <w:szCs w:val="28"/>
        </w:rPr>
        <w:t xml:space="preserve">three </w:t>
      </w:r>
      <w:r w:rsidR="00D37415">
        <w:rPr>
          <w:szCs w:val="28"/>
        </w:rPr>
        <w:t xml:space="preserve">such </w:t>
      </w:r>
      <w:r w:rsidR="00D37415" w:rsidRPr="00D37415">
        <w:rPr>
          <w:szCs w:val="28"/>
        </w:rPr>
        <w:t xml:space="preserve">schools, </w:t>
      </w:r>
      <w:r w:rsidR="00D37415">
        <w:rPr>
          <w:szCs w:val="28"/>
        </w:rPr>
        <w:t>in practice</w:t>
      </w:r>
      <w:r w:rsidR="004167AE">
        <w:rPr>
          <w:szCs w:val="28"/>
        </w:rPr>
        <w:t>,</w:t>
      </w:r>
      <w:r w:rsidR="00D37415" w:rsidRPr="00D37415">
        <w:rPr>
          <w:szCs w:val="28"/>
        </w:rPr>
        <w:t xml:space="preserve"> </w:t>
      </w:r>
      <w:r w:rsidR="00D37415">
        <w:rPr>
          <w:szCs w:val="28"/>
        </w:rPr>
        <w:t xml:space="preserve">a </w:t>
      </w:r>
      <w:r w:rsidR="00D37415" w:rsidRPr="00D37415">
        <w:rPr>
          <w:szCs w:val="28"/>
        </w:rPr>
        <w:t>church would build a school and then demand fund</w:t>
      </w:r>
      <w:r w:rsidR="00A603C0">
        <w:rPr>
          <w:szCs w:val="28"/>
        </w:rPr>
        <w:t>ing</w:t>
      </w:r>
      <w:r w:rsidR="00745264">
        <w:rPr>
          <w:szCs w:val="28"/>
        </w:rPr>
        <w:t xml:space="preserve"> with the result that</w:t>
      </w:r>
      <w:r w:rsidR="005B3BBE">
        <w:rPr>
          <w:szCs w:val="28"/>
        </w:rPr>
        <w:t xml:space="preserve"> eighty were in operation</w:t>
      </w:r>
      <w:r w:rsidR="00A603C0">
        <w:rPr>
          <w:szCs w:val="28"/>
        </w:rPr>
        <w:t xml:space="preserve"> by</w:t>
      </w:r>
      <w:r w:rsidR="00D37415" w:rsidRPr="00D37415">
        <w:rPr>
          <w:szCs w:val="28"/>
        </w:rPr>
        <w:t xml:space="preserve"> 1931</w:t>
      </w:r>
      <w:r w:rsidR="00FB00BC">
        <w:rPr>
          <w:szCs w:val="28"/>
        </w:rPr>
        <w:t>.</w:t>
      </w:r>
      <w:r w:rsidR="00D37415" w:rsidRPr="00D37415">
        <w:rPr>
          <w:szCs w:val="28"/>
        </w:rPr>
        <w:t xml:space="preserve"> </w:t>
      </w:r>
      <w:r w:rsidR="00CF0797">
        <w:rPr>
          <w:rFonts w:eastAsia="Arial"/>
        </w:rPr>
        <w:t>The educational goals of these institutions were to Christianize the population and to teach the boys agriculture,</w:t>
      </w:r>
      <w:r w:rsidR="005B3BBE">
        <w:rPr>
          <w:rFonts w:eastAsia="Arial"/>
        </w:rPr>
        <w:t xml:space="preserve"> animal husbandry</w:t>
      </w:r>
      <w:r w:rsidR="004167AE">
        <w:rPr>
          <w:rFonts w:eastAsia="Arial"/>
        </w:rPr>
        <w:t>,</w:t>
      </w:r>
      <w:r w:rsidR="005B3BBE">
        <w:rPr>
          <w:rFonts w:eastAsia="Arial"/>
        </w:rPr>
        <w:t xml:space="preserve"> or other</w:t>
      </w:r>
      <w:r w:rsidR="00CF0797">
        <w:rPr>
          <w:rFonts w:eastAsia="Arial"/>
        </w:rPr>
        <w:t xml:space="preserve"> skills appropriate to the new economy. The girls were taught homemaking. </w:t>
      </w:r>
      <w:r w:rsidR="002508FE">
        <w:rPr>
          <w:rFonts w:eastAsia="Arial"/>
        </w:rPr>
        <w:t>Initially</w:t>
      </w:r>
      <w:r w:rsidR="004167AE">
        <w:rPr>
          <w:rFonts w:eastAsia="Arial"/>
        </w:rPr>
        <w:t>,</w:t>
      </w:r>
      <w:r w:rsidR="002508FE">
        <w:rPr>
          <w:rFonts w:eastAsia="Arial"/>
        </w:rPr>
        <w:t xml:space="preserve"> children </w:t>
      </w:r>
      <w:r w:rsidR="002508FE">
        <w:rPr>
          <w:rFonts w:eastAsia="Arial"/>
        </w:rPr>
        <w:lastRenderedPageBreak/>
        <w:t xml:space="preserve">from </w:t>
      </w:r>
      <w:r w:rsidR="00850344">
        <w:rPr>
          <w:rFonts w:eastAsia="Arial"/>
        </w:rPr>
        <w:t>Stanley Mission</w:t>
      </w:r>
      <w:r w:rsidR="00CF0797">
        <w:rPr>
          <w:rFonts w:eastAsia="Arial"/>
        </w:rPr>
        <w:t xml:space="preserve"> </w:t>
      </w:r>
      <w:r w:rsidR="002508FE">
        <w:rPr>
          <w:rFonts w:eastAsia="Arial"/>
        </w:rPr>
        <w:t>were sent to a</w:t>
      </w:r>
      <w:r w:rsidR="00CF0797">
        <w:rPr>
          <w:rFonts w:eastAsia="Arial"/>
        </w:rPr>
        <w:t xml:space="preserve"> residential school </w:t>
      </w:r>
      <w:r w:rsidR="00355FA6">
        <w:rPr>
          <w:rFonts w:eastAsia="Arial"/>
        </w:rPr>
        <w:t>320 kilometers to the south</w:t>
      </w:r>
      <w:r w:rsidR="00745264">
        <w:rPr>
          <w:rFonts w:eastAsia="Arial"/>
        </w:rPr>
        <w:t xml:space="preserve">. </w:t>
      </w:r>
      <w:r w:rsidR="00355FA6">
        <w:rPr>
          <w:rFonts w:eastAsia="Arial"/>
        </w:rPr>
        <w:t>In</w:t>
      </w:r>
      <w:r w:rsidR="00B31665">
        <w:t xml:space="preserve"> 1905</w:t>
      </w:r>
      <w:r w:rsidR="00DA0AA8">
        <w:t xml:space="preserve"> a new </w:t>
      </w:r>
      <w:r w:rsidR="00CF0797">
        <w:t xml:space="preserve">residential </w:t>
      </w:r>
      <w:r w:rsidR="00DA0AA8">
        <w:t>school was built</w:t>
      </w:r>
      <w:r w:rsidR="00355FA6">
        <w:t xml:space="preserve"> in La </w:t>
      </w:r>
      <w:proofErr w:type="spellStart"/>
      <w:r w:rsidR="00355FA6">
        <w:t>Ronge</w:t>
      </w:r>
      <w:proofErr w:type="spellEnd"/>
      <w:r w:rsidR="00355FA6">
        <w:t>, some 80 kilometers distant</w:t>
      </w:r>
      <w:r w:rsidR="00DA0AA8">
        <w:t>,</w:t>
      </w:r>
      <w:r w:rsidR="00582D86">
        <w:t xml:space="preserve"> and</w:t>
      </w:r>
      <w:r w:rsidR="00DA0AA8">
        <w:t xml:space="preserve"> the Church relocated its mission headquarters to that community</w:t>
      </w:r>
      <w:r w:rsidR="00582D86">
        <w:t xml:space="preserve"> </w:t>
      </w:r>
      <w:r w:rsidR="009F0D61">
        <w:fldChar w:fldCharType="begin"/>
      </w:r>
      <w:r w:rsidR="00624FC3">
        <w:instrText xml:space="preserve"> ADDIN EN.CITE &lt;EndNote&gt;&lt;Cite&gt;&lt;Author&gt;Anglican Church of Canada&lt;/Author&gt;&lt;Year&gt;2014&lt;/Year&gt;&lt;RecNum&gt;930&lt;/RecNum&gt;&lt;record&gt;&lt;rec-number&gt;930&lt;/rec-number&gt;&lt;foreign-keys&gt;&lt;key app="EN" db-id="srsae2xpqxfwa8expf752ff70ez5fett22za"&gt;930&lt;/key&gt;&lt;/foreign-keys&gt;&lt;ref-type name="Web Page"&gt;12&lt;/ref-type&gt;&lt;contributors&gt;&lt;authors&gt;&lt;author&gt;Anglican Church of Canada,&lt;/author&gt;&lt;/authors&gt;&lt;secondary-authors&gt;&lt;author&gt;Brian Bukowski (webmaster)&lt;/author&gt;&lt;/secondary-authors&gt;&lt;/contributors&gt;&lt;titles&gt;&lt;title&gt;All Saints School &lt;/title&gt;&lt;secondary-title&gt;Anglican Indian and Eskimo Residential Schools&lt;/secondary-title&gt;&lt;/titles&gt;&lt;volume&gt;2014&lt;/volume&gt;&lt;number&gt;Feb. 7&lt;/number&gt;&lt;keywords&gt;&lt;keyword&gt;residential school syndrome&lt;/keyword&gt;&lt;keyword&gt;religion&lt;/keyword&gt;&lt;keyword&gt;aboriginal&lt;/keyword&gt;&lt;/keywords&gt;&lt;dates&gt;&lt;year&gt;2014&lt;/year&gt;&lt;/dates&gt;&lt;publisher&gt;Anglican Church of Canada&lt;/publisher&gt;&lt;urls&gt;&lt;related-urls&gt;&lt;url&gt;&lt;style face="normal" font="default" size="11"&gt;http://www.anglican.ca/relationships/histories/all-saints-school-sk&lt;/style&gt;&lt;/url&gt;&lt;/related-urls&gt;&lt;/urls&gt;&lt;/record&gt;&lt;/Cite&gt;&lt;/EndNote&gt;</w:instrText>
      </w:r>
      <w:r w:rsidR="009F0D61">
        <w:fldChar w:fldCharType="separate"/>
      </w:r>
      <w:r w:rsidR="00745264">
        <w:rPr>
          <w:noProof/>
        </w:rPr>
        <w:t>(Anglican Church of Canada, 2014)</w:t>
      </w:r>
      <w:r w:rsidR="009F0D61">
        <w:fldChar w:fldCharType="end"/>
      </w:r>
      <w:r w:rsidR="00355FA6">
        <w:t>.</w:t>
      </w:r>
      <w:r w:rsidR="00DA0AA8">
        <w:t xml:space="preserve"> </w:t>
      </w:r>
      <w:r w:rsidR="00355FA6">
        <w:t xml:space="preserve"> </w:t>
      </w:r>
    </w:p>
    <w:p w:rsidR="0079676A" w:rsidRPr="001508CB" w:rsidRDefault="003E71F8" w:rsidP="009D3DBE">
      <w:pPr>
        <w:pStyle w:val="BodyText"/>
        <w:spacing w:line="240" w:lineRule="auto"/>
        <w:rPr>
          <w:rFonts w:ascii="Arial" w:eastAsia="Arial" w:hAnsi="Arial" w:cs="Arial"/>
          <w:vanish/>
        </w:rPr>
      </w:pPr>
      <w:r>
        <w:t xml:space="preserve">The churches’ plan to pay for </w:t>
      </w:r>
      <w:r w:rsidR="00122AF9">
        <w:t>school</w:t>
      </w:r>
      <w:r w:rsidR="000E00A8">
        <w:t xml:space="preserve"> maintenance</w:t>
      </w:r>
      <w:r w:rsidR="00122AF9">
        <w:t xml:space="preserve"> </w:t>
      </w:r>
      <w:r>
        <w:t>costs</w:t>
      </w:r>
      <w:r w:rsidR="00122AF9">
        <w:t xml:space="preserve"> </w:t>
      </w:r>
      <w:r w:rsidR="0075612E">
        <w:t xml:space="preserve">through the </w:t>
      </w:r>
      <w:r w:rsidR="0075612E" w:rsidRPr="00CF0797">
        <w:rPr>
          <w:lang w:val="en-CA"/>
        </w:rPr>
        <w:t>labour</w:t>
      </w:r>
      <w:r>
        <w:t xml:space="preserve"> of the</w:t>
      </w:r>
      <w:r w:rsidR="0075612E">
        <w:t xml:space="preserve"> st</w:t>
      </w:r>
      <w:r w:rsidR="00CF0797">
        <w:t xml:space="preserve">udents </w:t>
      </w:r>
      <w:r w:rsidR="000E00A8">
        <w:t>was unsuccessful, and this</w:t>
      </w:r>
      <w:r w:rsidR="003E7A65">
        <w:t xml:space="preserve"> </w:t>
      </w:r>
      <w:r>
        <w:t>result</w:t>
      </w:r>
      <w:r w:rsidR="000E00A8">
        <w:t>ed</w:t>
      </w:r>
      <w:r>
        <w:t xml:space="preserve"> in cutbacks to diet and </w:t>
      </w:r>
      <w:r w:rsidR="001B21ED">
        <w:t>health care</w:t>
      </w:r>
      <w:r w:rsidR="000E00A8">
        <w:t xml:space="preserve">. A </w:t>
      </w:r>
      <w:r w:rsidR="00122AF9">
        <w:t xml:space="preserve">1941 </w:t>
      </w:r>
      <w:r w:rsidR="000E00A8">
        <w:t xml:space="preserve">study found </w:t>
      </w:r>
      <w:r w:rsidR="00122AF9">
        <w:t xml:space="preserve">that </w:t>
      </w:r>
      <w:r w:rsidR="00A95788">
        <w:t xml:space="preserve">half </w:t>
      </w:r>
      <w:r w:rsidR="001B21ED">
        <w:t xml:space="preserve">the </w:t>
      </w:r>
      <w:r w:rsidR="001B21ED">
        <w:rPr>
          <w:rFonts w:eastAsia="Arial"/>
        </w:rPr>
        <w:t xml:space="preserve">children who entered residential schools </w:t>
      </w:r>
      <w:r w:rsidR="00A927F8">
        <w:rPr>
          <w:rFonts w:eastAsia="Arial"/>
        </w:rPr>
        <w:t xml:space="preserve">prior to that date </w:t>
      </w:r>
      <w:r w:rsidR="001B21ED">
        <w:rPr>
          <w:rFonts w:eastAsia="Arial"/>
        </w:rPr>
        <w:t xml:space="preserve">did not survive to adulthood </w:t>
      </w:r>
      <w:r w:rsidR="009F0D61">
        <w:rPr>
          <w:rFonts w:eastAsia="Arial"/>
        </w:rPr>
        <w:fldChar w:fldCharType="begin"/>
      </w:r>
      <w:r w:rsidR="00624FC3">
        <w:rPr>
          <w:rFonts w:eastAsia="Arial"/>
        </w:rPr>
        <w:instrText xml:space="preserve"> ADDIN EN.CITE &lt;EndNote&gt;&lt;Cite&gt;&lt;Author&gt;Barman&lt;/Author&gt;&lt;Year&gt;1986&lt;/Year&gt;&lt;RecNum&gt;37&lt;/RecNum&gt;&lt;record&gt;&lt;rec-number&gt;37&lt;/rec-number&gt;&lt;foreign-keys&gt;&lt;key app="EN" db-id="srsae2xpqxfwa8expf752ff70ez5fett22za"&gt;37&lt;/key&gt;&lt;/foreign-keys&gt;&lt;ref-type name="Book"&gt;6&lt;/ref-type&gt;&lt;contributors&gt;&lt;authors&gt;&lt;author&gt;Barman, J.&lt;/author&gt;&lt;author&gt;Hebra, Y.&lt;/author&gt;&lt;author&gt;McCaskill, D.&lt;/author&gt;&lt;/authors&gt;&lt;/contributors&gt;&lt;titles&gt;&lt;title&gt;Indian education in Canada: The legacy&lt;/title&gt;&lt;/titles&gt;&lt;volume&gt;1&lt;/volume&gt;&lt;keywords&gt;&lt;keyword&gt;aboriginal&lt;/keyword&gt;&lt;keyword&gt;Residential school syndrome&lt;/keyword&gt;&lt;/keywords&gt;&lt;dates&gt;&lt;year&gt;1986&lt;/year&gt;&lt;/dates&gt;&lt;pub-location&gt;Vancouver, BC&lt;/pub-location&gt;&lt;publisher&gt;University of British Columbia Press&lt;/publisher&gt;&lt;urls&gt;&lt;/urls&gt;&lt;/record&gt;&lt;/Cite&gt;&lt;/EndNote&gt;</w:instrText>
      </w:r>
      <w:r w:rsidR="009F0D61">
        <w:rPr>
          <w:rFonts w:eastAsia="Arial"/>
        </w:rPr>
        <w:fldChar w:fldCharType="separate"/>
      </w:r>
      <w:r w:rsidR="000826CE">
        <w:rPr>
          <w:rFonts w:eastAsia="Arial"/>
          <w:noProof/>
        </w:rPr>
        <w:t>(Barman, Hebra, &amp; McCaskill, 1986)</w:t>
      </w:r>
      <w:r w:rsidR="009F0D61">
        <w:rPr>
          <w:rFonts w:eastAsia="Arial"/>
        </w:rPr>
        <w:fldChar w:fldCharType="end"/>
      </w:r>
      <w:r w:rsidR="001B21ED">
        <w:rPr>
          <w:rFonts w:eastAsia="Arial"/>
        </w:rPr>
        <w:t xml:space="preserve">. </w:t>
      </w:r>
      <w:r w:rsidR="001B21ED">
        <w:rPr>
          <w:rFonts w:ascii="Arial" w:eastAsia="Arial" w:hAnsi="Arial" w:cs="Arial"/>
        </w:rPr>
        <w:t xml:space="preserve"> </w:t>
      </w:r>
      <w:r w:rsidR="001B21ED">
        <w:t>The Anglican</w:t>
      </w:r>
      <w:r w:rsidR="009B60D9">
        <w:t xml:space="preserve"> Church attempted to replace its</w:t>
      </w:r>
      <w:r w:rsidR="001B21ED">
        <w:t xml:space="preserve"> shortfall </w:t>
      </w:r>
      <w:r w:rsidR="00A95788">
        <w:t>in funding with</w:t>
      </w:r>
      <w:r w:rsidR="001B21ED">
        <w:t xml:space="preserve"> appeals for donations</w:t>
      </w:r>
      <w:r w:rsidR="009B60D9">
        <w:t>,</w:t>
      </w:r>
      <w:r w:rsidR="00A927F8">
        <w:t xml:space="preserve"> and for much of the first half of the 20</w:t>
      </w:r>
      <w:r w:rsidR="00A927F8" w:rsidRPr="00A927F8">
        <w:rPr>
          <w:vertAlign w:val="superscript"/>
        </w:rPr>
        <w:t>th</w:t>
      </w:r>
      <w:r w:rsidR="00A927F8">
        <w:t xml:space="preserve"> century maintenance of its Indian residential s</w:t>
      </w:r>
      <w:r w:rsidR="001B21ED">
        <w:t>chools took half its national budget</w:t>
      </w:r>
      <w:r w:rsidR="00A95788">
        <w:t xml:space="preserve"> </w:t>
      </w:r>
      <w:r w:rsidR="009F0D61">
        <w:fldChar w:fldCharType="begin"/>
      </w:r>
      <w:r w:rsidR="00624FC3">
        <w:instrText xml:space="preserve"> ADDIN EN.CITE &lt;EndNote&gt;&lt;Cite&gt;&lt;Author&gt;Woods&lt;/Author&gt;&lt;Year&gt;2012&lt;/Year&gt;&lt;RecNum&gt;857&lt;/RecNum&gt;&lt;record&gt;&lt;rec-number&gt;857&lt;/rec-number&gt;&lt;foreign-keys&gt;&lt;key app="EN" db-id="srsae2xpqxfwa8expf752ff70ez5fett22za"&gt;857&lt;/key&gt;&lt;/foreign-keys&gt;&lt;ref-type name="Thesis"&gt;32&lt;/ref-type&gt;&lt;contributors&gt;&lt;authors&gt;&lt;author&gt;Eric Taylor Woods &lt;/author&gt;&lt;/authors&gt;&lt;tertiary-authors&gt;&lt;author&gt;John Hutchinson&lt;/author&gt;&lt;author&gt;Eric Kaufmann &lt;/author&gt;&lt;/tertiary-authors&gt;&lt;/contributors&gt;&lt;titles&gt;&lt;title&gt;The Anglican Church of Canada and the Indian Residential Schools: A Meaning-Centred Analysis of the Long Road to Apology &lt;/title&gt;&lt;secondary-title&gt;Department of Government &lt;/secondary-title&gt;&lt;/titles&gt;&lt;volume&gt;Ph.D.&lt;/volume&gt;&lt;keywords&gt;&lt;keyword&gt;residential school syndrome&lt;/keyword&gt;&lt;keyword&gt;aboriginal&lt;/keyword&gt;&lt;keyword&gt;religion&lt;/keyword&gt;&lt;/keywords&gt;&lt;dates&gt;&lt;year&gt;2012&lt;/year&gt;&lt;/dates&gt;&lt;pub-location&gt;London&lt;/pub-location&gt;&lt;publisher&gt;&lt;style face="normal" font="default" size="100%"&gt;London School of Economics and Political Science&lt;/style&gt;&lt;style face="normal" font="default" size="14"&gt; &lt;/style&gt;&lt;/publisher&gt;&lt;urls&gt;&lt;/urls&gt;&lt;/record&gt;&lt;/Cite&gt;&lt;/EndNote&gt;</w:instrText>
      </w:r>
      <w:r w:rsidR="009F0D61">
        <w:fldChar w:fldCharType="separate"/>
      </w:r>
      <w:r w:rsidR="00D37415">
        <w:rPr>
          <w:noProof/>
        </w:rPr>
        <w:t>(Woods, 2012)</w:t>
      </w:r>
      <w:r w:rsidR="009F0D61">
        <w:fldChar w:fldCharType="end"/>
      </w:r>
      <w:r w:rsidR="001B21ED">
        <w:t>.</w:t>
      </w:r>
      <w:r w:rsidR="00A95788">
        <w:t xml:space="preserve"> While this </w:t>
      </w:r>
      <w:r w:rsidR="008C3CCC">
        <w:t xml:space="preserve">on-going fundraising effort </w:t>
      </w:r>
      <w:r w:rsidR="00A95788">
        <w:t xml:space="preserve">may have meant that conditions at the Anglican schools were better for students than at the </w:t>
      </w:r>
      <w:r w:rsidR="004A239C">
        <w:t>larger Catholic system</w:t>
      </w:r>
      <w:r w:rsidR="00A95788">
        <w:t xml:space="preserve">, </w:t>
      </w:r>
      <w:r w:rsidR="00DA63DD">
        <w:t xml:space="preserve">school policies created the conditions for cultural estrangement. </w:t>
      </w:r>
      <w:r w:rsidR="00CF0797">
        <w:t>For example, i</w:t>
      </w:r>
      <w:r w:rsidR="0079676A">
        <w:t>t was only after</w:t>
      </w:r>
      <w:r w:rsidR="0079676A">
        <w:rPr>
          <w:rFonts w:eastAsia="Arial"/>
          <w:color w:val="000000"/>
        </w:rPr>
        <w:t xml:space="preserve"> 1948 </w:t>
      </w:r>
      <w:r w:rsidR="004167AE">
        <w:rPr>
          <w:rFonts w:eastAsia="Arial"/>
          <w:color w:val="000000"/>
        </w:rPr>
        <w:t xml:space="preserve">that </w:t>
      </w:r>
      <w:r w:rsidR="0079676A">
        <w:rPr>
          <w:rFonts w:eastAsia="Arial"/>
          <w:color w:val="000000"/>
        </w:rPr>
        <w:t>children were allowed to spend Christmas with their parents</w:t>
      </w:r>
      <w:r w:rsidR="00A95788">
        <w:rPr>
          <w:rFonts w:eastAsia="Arial"/>
          <w:color w:val="000000"/>
        </w:rPr>
        <w:t xml:space="preserve">, and </w:t>
      </w:r>
      <w:r w:rsidR="0079676A">
        <w:rPr>
          <w:color w:val="000000"/>
        </w:rPr>
        <w:t xml:space="preserve">brothers and sisters in the same institution were not allowed to communicate with each other </w:t>
      </w:r>
      <w:r w:rsidR="009F0D61">
        <w:rPr>
          <w:color w:val="000000"/>
        </w:rPr>
        <w:fldChar w:fldCharType="begin"/>
      </w:r>
      <w:r w:rsidR="00624FC3">
        <w:rPr>
          <w:color w:val="000000"/>
        </w:rPr>
        <w:instrText xml:space="preserve"> ADDIN EN.CITE &lt;EndNote&gt;&lt;Cite&gt;&lt;Author&gt;Barman&lt;/Author&gt;&lt;Year&gt;1986&lt;/Year&gt;&lt;RecNum&gt;37&lt;/RecNum&gt;&lt;record&gt;&lt;rec-number&gt;37&lt;/rec-number&gt;&lt;foreign-keys&gt;&lt;key app="EN" db-id="srsae2xpqxfwa8expf752ff70ez5fett22za"&gt;37&lt;/key&gt;&lt;/foreign-keys&gt;&lt;ref-type name="Book"&gt;6&lt;/ref-type&gt;&lt;contributors&gt;&lt;authors&gt;&lt;author&gt;Barman, J.&lt;/author&gt;&lt;author&gt;Hebra, Y.&lt;/author&gt;&lt;author&gt;McCaskill, D.&lt;/author&gt;&lt;/authors&gt;&lt;/contributors&gt;&lt;titles&gt;&lt;title&gt;Indian education in Canada: The legacy&lt;/title&gt;&lt;/titles&gt;&lt;volume&gt;1&lt;/volume&gt;&lt;keywords&gt;&lt;keyword&gt;aboriginal&lt;/keyword&gt;&lt;keyword&gt;Residential school syndrome&lt;/keyword&gt;&lt;/keywords&gt;&lt;dates&gt;&lt;year&gt;1986&lt;/year&gt;&lt;/dates&gt;&lt;pub-location&gt;Vancouver, BC&lt;/pub-location&gt;&lt;publisher&gt;University of British Columbia Press&lt;/publisher&gt;&lt;urls&gt;&lt;/urls&gt;&lt;/record&gt;&lt;/Cite&gt;&lt;/EndNote&gt;</w:instrText>
      </w:r>
      <w:r w:rsidR="009F0D61">
        <w:rPr>
          <w:color w:val="000000"/>
        </w:rPr>
        <w:fldChar w:fldCharType="separate"/>
      </w:r>
      <w:r w:rsidR="005750F5">
        <w:rPr>
          <w:noProof/>
          <w:color w:val="000000"/>
        </w:rPr>
        <w:t>(Barman, et al., 1986)</w:t>
      </w:r>
      <w:r w:rsidR="009F0D61">
        <w:rPr>
          <w:color w:val="000000"/>
        </w:rPr>
        <w:fldChar w:fldCharType="end"/>
      </w:r>
      <w:r w:rsidR="0079676A">
        <w:rPr>
          <w:color w:val="000000"/>
        </w:rPr>
        <w:t xml:space="preserve">. Corporal punishment </w:t>
      </w:r>
      <w:r>
        <w:rPr>
          <w:color w:val="000000"/>
        </w:rPr>
        <w:t>was used to prevent children from</w:t>
      </w:r>
      <w:r w:rsidR="00DA63DD">
        <w:rPr>
          <w:color w:val="000000"/>
        </w:rPr>
        <w:t xml:space="preserve"> speaking </w:t>
      </w:r>
      <w:r w:rsidR="00A927F8">
        <w:rPr>
          <w:color w:val="000000"/>
        </w:rPr>
        <w:t>their</w:t>
      </w:r>
      <w:r w:rsidR="00DA63DD">
        <w:rPr>
          <w:color w:val="000000"/>
        </w:rPr>
        <w:t xml:space="preserve"> native language</w:t>
      </w:r>
      <w:r w:rsidR="0079676A">
        <w:rPr>
          <w:color w:val="000000"/>
        </w:rPr>
        <w:t xml:space="preserve"> </w:t>
      </w:r>
      <w:r w:rsidR="009F0D61">
        <w:rPr>
          <w:color w:val="000000"/>
        </w:rPr>
        <w:fldChar w:fldCharType="begin"/>
      </w:r>
      <w:r w:rsidR="00624FC3">
        <w:rPr>
          <w:color w:val="000000"/>
        </w:rPr>
        <w:instrText xml:space="preserve"> ADDIN EN.CITE &lt;EndNote&gt;&lt;Cite&gt;&lt;Author&gt;Stout&lt;/Author&gt;&lt;Year&gt;2003&lt;/Year&gt;&lt;RecNum&gt;184&lt;/RecNum&gt;&lt;record&gt;&lt;rec-number&gt;184&lt;/rec-number&gt;&lt;foreign-keys&gt;&lt;key app="EN" db-id="srsae2xpqxfwa8expf752ff70ez5fett22za"&gt;184&lt;/key&gt;&lt;/foreign-keys&gt;&lt;ref-type name="Book"&gt;6&lt;/ref-type&gt;&lt;contributors&gt;&lt;authors&gt;&lt;author&gt;Stout, Madeleine Dion&lt;/author&gt;&lt;author&gt;Kipling, Gregory&lt;/author&gt;&lt;/authors&gt;&lt;/contributors&gt;&lt;titles&gt;&lt;title&gt;Aboriginal people, resilience and the residential school legacy&lt;/title&gt;&lt;secondary-title&gt;The Aboriginal Healing Foundation Research Series&lt;/secondary-title&gt;&lt;/titles&gt;&lt;pages&gt;77&lt;/pages&gt;&lt;keywords&gt;&lt;keyword&gt;aboriginal&lt;/keyword&gt;&lt;keyword&gt;Residential school syndrome&lt;/keyword&gt;&lt;/keywords&gt;&lt;dates&gt;&lt;year&gt;2003&lt;/year&gt;&lt;/dates&gt;&lt;pub-location&gt;Ottawa, ON.&lt;/pub-location&gt;&lt;publisher&gt;Aboriginal Healing Foundation&lt;/publisher&gt;&lt;urls&gt;&lt;/urls&gt;&lt;/record&gt;&lt;/Cite&gt;&lt;/EndNote&gt;</w:instrText>
      </w:r>
      <w:r w:rsidR="009F0D61">
        <w:rPr>
          <w:color w:val="000000"/>
        </w:rPr>
        <w:fldChar w:fldCharType="separate"/>
      </w:r>
      <w:r w:rsidR="0079676A">
        <w:rPr>
          <w:noProof/>
          <w:color w:val="000000"/>
        </w:rPr>
        <w:t>(Stout &amp; Kipling, 2003)</w:t>
      </w:r>
      <w:r w:rsidR="009F0D61">
        <w:rPr>
          <w:color w:val="000000"/>
        </w:rPr>
        <w:fldChar w:fldCharType="end"/>
      </w:r>
      <w:r w:rsidR="009F0D61" w:rsidRPr="009F0D61">
        <w:rPr>
          <w:noProof/>
          <w:color w:val="FFFFFF"/>
        </w:rPr>
        <w:pict>
          <v:shapetype id="_x0000_t202" coordsize="21600,21600" o:spt="202" path="m,l,21600r21600,l21600,xe">
            <v:stroke joinstyle="miter"/>
            <v:path gradientshapeok="t" o:connecttype="rect"/>
          </v:shapetype>
          <v:shape id="Text Box 3" o:spid="_x0000_s1026" type="#_x0000_t202" style="position:absolute;left:0;text-align:left;margin-left:163.25pt;margin-top:164pt;width:108pt;height:24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" filled="f" fillcolor="#bbe0e3" stroked="f">
            <v:textbox>
              <w:txbxContent>
                <w:p w:rsidR="0098264E" w:rsidRDefault="0098264E" w:rsidP="0079676A">
                  <w:pPr>
                    <w:rPr>
                      <w:sz w:val="28"/>
                      <w:szCs w:val="28"/>
                    </w:rPr>
                  </w:pPr>
                  <w:r>
                    <w:rPr>
                      <w:sz w:val="28"/>
                      <w:szCs w:val="28"/>
                    </w:rPr>
                    <w:t xml:space="preserve"> </w:t>
                  </w:r>
                </w:p>
              </w:txbxContent>
            </v:textbox>
          </v:shape>
        </w:pict>
      </w:r>
      <w:r w:rsidR="001508CB">
        <w:rPr>
          <w:color w:val="000000"/>
        </w:rPr>
        <w:t xml:space="preserve">, </w:t>
      </w:r>
      <w:r w:rsidR="0079676A">
        <w:t xml:space="preserve">While sexual abuse was not condoned by the churches, it was widespread. </w:t>
      </w:r>
      <w:r w:rsidR="00DA63DD">
        <w:t xml:space="preserve">Even without </w:t>
      </w:r>
      <w:r w:rsidR="00611BE5">
        <w:t xml:space="preserve">such </w:t>
      </w:r>
      <w:r w:rsidR="00DA63DD">
        <w:t xml:space="preserve">abuse, </w:t>
      </w:r>
      <w:r w:rsidR="00DA63DD">
        <w:rPr>
          <w:szCs w:val="28"/>
        </w:rPr>
        <w:t xml:space="preserve">the process of isolation and cultural estrangement would have affected the normal development of the students’ </w:t>
      </w:r>
      <w:r w:rsidR="00EC4BB4">
        <w:rPr>
          <w:szCs w:val="28"/>
        </w:rPr>
        <w:t>sense of self</w:t>
      </w:r>
      <w:r w:rsidR="00DA63DD">
        <w:rPr>
          <w:szCs w:val="28"/>
        </w:rPr>
        <w:t xml:space="preserve"> </w:t>
      </w:r>
      <w:r w:rsidR="009F0D61">
        <w:rPr>
          <w:szCs w:val="28"/>
        </w:rPr>
        <w:fldChar w:fldCharType="begin"/>
      </w:r>
      <w:r w:rsidR="00624FC3">
        <w:rPr>
          <w:szCs w:val="28"/>
        </w:rPr>
        <w:instrText xml:space="preserve"> ADDIN EN.CITE &lt;EndNote&gt;&lt;Cite&gt;&lt;Author&gt;Robertson&lt;/Author&gt;&lt;Year&gt;2006&lt;/Year&gt;&lt;RecNum&gt;588&lt;/RecNum&gt;&lt;record&gt;&lt;rec-number&gt;588&lt;/rec-number&gt;&lt;foreign-keys&gt;&lt;key app="EN" db-id="srsae2xpqxfwa8expf752ff70ez5fett22za"&gt;588&lt;/key&gt;&lt;/foreign-keys&gt;&lt;ref-type name="Journal Article"&gt;17&lt;/ref-type&gt;&lt;contributors&gt;&lt;authors&gt;&lt;author&gt;Robertson, Lloyd Hawkeye&lt;/author&gt;&lt;/authors&gt;&lt;/contributors&gt;&lt;titles&gt;&lt;title&gt;The residential school experience: Syndrome or historic trauma&lt;/title&gt;&lt;secondary-title&gt;Pimatisiwin: A Journal of Aboriginal and Indigenous Community Health&lt;/secondary-title&gt;&lt;/titles&gt;&lt;pages&gt;1-28&lt;/pages&gt;&lt;volume&gt;4&lt;/volume&gt;&lt;number&gt;1&lt;/number&gt;&lt;keywords&gt;&lt;keyword&gt;aboriginal&lt;/keyword&gt;&lt;keyword&gt;religion&lt;/keyword&gt;&lt;keyword&gt;socialization&lt;/keyword&gt;&lt;keyword&gt;residential school syndrome&lt;/keyword&gt;&lt;/keywords&gt;&lt;dates&gt;&lt;year&gt;2006&lt;/year&gt;&lt;pub-dates&gt;&lt;date&gt;Spring&lt;/date&gt;&lt;/pub-dates&gt;&lt;/dates&gt;&lt;pub-location&gt;Edmonton, AB&lt;/pub-location&gt;&lt;publisher&gt;Native Counselling Services of Alberta&amp;#xD;Alberta ACADRE Network&lt;/publisher&gt;&lt;urls&gt;&lt;/urls&gt;&lt;/record&gt;&lt;/Cite&gt;&lt;/EndNote&gt;</w:instrText>
      </w:r>
      <w:r w:rsidR="009F0D61">
        <w:rPr>
          <w:szCs w:val="28"/>
        </w:rPr>
        <w:fldChar w:fldCharType="separate"/>
      </w:r>
      <w:r w:rsidR="00FF69B5">
        <w:rPr>
          <w:noProof/>
          <w:szCs w:val="28"/>
        </w:rPr>
        <w:t>(Robertson, 2006)</w:t>
      </w:r>
      <w:r w:rsidR="009F0D61">
        <w:rPr>
          <w:szCs w:val="28"/>
        </w:rPr>
        <w:fldChar w:fldCharType="end"/>
      </w:r>
      <w:r w:rsidR="00DA63DD">
        <w:rPr>
          <w:szCs w:val="28"/>
        </w:rPr>
        <w:t>.</w:t>
      </w:r>
    </w:p>
    <w:p w:rsidR="0079676A" w:rsidRDefault="00A34FF1" w:rsidP="009D3DBE">
      <w:pPr>
        <w:pStyle w:val="BodyText"/>
        <w:spacing w:line="240" w:lineRule="auto"/>
      </w:pPr>
      <w:r>
        <w:t>The Canadian government decided to end the Indian Residential School system in 1907, but a</w:t>
      </w:r>
      <w:r w:rsidR="00AF5D68">
        <w:t xml:space="preserve"> </w:t>
      </w:r>
      <w:r w:rsidR="00582D86">
        <w:t>church led po</w:t>
      </w:r>
      <w:r w:rsidR="00AF5D68">
        <w:t xml:space="preserve">litical lobby backed by Amerindian leaders </w:t>
      </w:r>
      <w:r w:rsidR="005441F0">
        <w:t>convinced the</w:t>
      </w:r>
      <w:r w:rsidR="00B31665">
        <w:t xml:space="preserve">m to </w:t>
      </w:r>
      <w:r w:rsidR="005441F0">
        <w:t>reverse their plans</w:t>
      </w:r>
      <w:r w:rsidR="00D13404">
        <w:t xml:space="preserve"> </w:t>
      </w:r>
      <w:r w:rsidR="009F0D61">
        <w:fldChar w:fldCharType="begin"/>
      </w:r>
      <w:r w:rsidR="00624FC3">
        <w:instrText xml:space="preserve"> ADDIN EN.CITE &lt;EndNote&gt;&lt;Cite&gt;&lt;Author&gt;Woods&lt;/Author&gt;&lt;Year&gt;2012&lt;/Year&gt;&lt;RecNum&gt;857&lt;/RecNum&gt;&lt;record&gt;&lt;rec-number&gt;857&lt;/rec-number&gt;&lt;foreign-keys&gt;&lt;key app="EN" db-id="srsae2xpqxfwa8expf752ff70ez5fett22za"&gt;857&lt;/key&gt;&lt;/foreign-keys&gt;&lt;ref-type name="Thesis"&gt;32&lt;/ref-type&gt;&lt;contributors&gt;&lt;authors&gt;&lt;author&gt;Eric Taylor Woods &lt;/author&gt;&lt;/authors&gt;&lt;tertiary-authors&gt;&lt;author&gt;John Hutchinson&lt;/author&gt;&lt;author&gt;Eric Kaufmann &lt;/author&gt;&lt;/tertiary-authors&gt;&lt;/contributors&gt;&lt;titles&gt;&lt;title&gt;The Anglican Church of Canada and the Indian Residential Schools: A Meaning-Centred Analysis of the Long Road to Apology &lt;/title&gt;&lt;secondary-title&gt;Department of Government &lt;/secondary-title&gt;&lt;/titles&gt;&lt;volume&gt;Ph.D.&lt;/volume&gt;&lt;keywords&gt;&lt;keyword&gt;residential school syndrome&lt;/keyword&gt;&lt;keyword&gt;aboriginal&lt;/keyword&gt;&lt;keyword&gt;religion&lt;/keyword&gt;&lt;/keywords&gt;&lt;dates&gt;&lt;year&gt;2012&lt;/year&gt;&lt;/dates&gt;&lt;pub-location&gt;London&lt;/pub-location&gt;&lt;publisher&gt;&lt;style face="normal" font="default" size="100%"&gt;London School of Economics and Political Science&lt;/style&gt;&lt;style face="normal" font="default" size="14"&gt; &lt;/style&gt;&lt;/publisher&gt;&lt;urls&gt;&lt;/urls&gt;&lt;/record&gt;&lt;/Cite&gt;&lt;/EndNote&gt;</w:instrText>
      </w:r>
      <w:r w:rsidR="009F0D61">
        <w:fldChar w:fldCharType="separate"/>
      </w:r>
      <w:r w:rsidR="00D13404">
        <w:rPr>
          <w:noProof/>
        </w:rPr>
        <w:t>(Woods, 2012)</w:t>
      </w:r>
      <w:r w:rsidR="009F0D61">
        <w:fldChar w:fldCharType="end"/>
      </w:r>
      <w:r w:rsidR="00AF5D68">
        <w:t xml:space="preserve">. In </w:t>
      </w:r>
      <w:r w:rsidR="0079676A" w:rsidRPr="00081993">
        <w:t xml:space="preserve">1947 </w:t>
      </w:r>
      <w:r w:rsidR="00AF5D68">
        <w:t>fire</w:t>
      </w:r>
      <w:r w:rsidR="0079676A" w:rsidRPr="00081993">
        <w:t xml:space="preserve"> de</w:t>
      </w:r>
      <w:r w:rsidR="00AF5D68">
        <w:t>stroyed the</w:t>
      </w:r>
      <w:r w:rsidR="0079676A" w:rsidRPr="00081993">
        <w:t xml:space="preserve"> school </w:t>
      </w:r>
      <w:r w:rsidR="0002718C">
        <w:t xml:space="preserve">at La </w:t>
      </w:r>
      <w:proofErr w:type="spellStart"/>
      <w:r w:rsidR="0002718C">
        <w:t>Ronge</w:t>
      </w:r>
      <w:proofErr w:type="spellEnd"/>
      <w:r w:rsidR="0002718C">
        <w:t>, and it was re-established in</w:t>
      </w:r>
      <w:r w:rsidR="009D56AA">
        <w:t xml:space="preserve"> </w:t>
      </w:r>
      <w:r w:rsidR="003E71F8">
        <w:t>a community</w:t>
      </w:r>
      <w:r w:rsidR="00AF5D68">
        <w:t xml:space="preserve"> 240 kilometers </w:t>
      </w:r>
      <w:r w:rsidR="003E71F8">
        <w:t>further</w:t>
      </w:r>
      <w:r w:rsidR="00AF5D68">
        <w:t xml:space="preserve"> south. </w:t>
      </w:r>
      <w:r w:rsidR="00FF1084">
        <w:t>As subsistence trapping, hunting and fishing became less feasible due to scarcity</w:t>
      </w:r>
      <w:r w:rsidR="0002718C">
        <w:t xml:space="preserve"> of supply</w:t>
      </w:r>
      <w:r w:rsidR="00FF1084">
        <w:t xml:space="preserve"> and lack of world demand,</w:t>
      </w:r>
      <w:r w:rsidR="00582D86">
        <w:t xml:space="preserve"> the community became dependent on government welfare. A</w:t>
      </w:r>
      <w:r w:rsidR="009D56AA">
        <w:t xml:space="preserve"> </w:t>
      </w:r>
      <w:r w:rsidR="00FF1084">
        <w:t xml:space="preserve">road was built to the community in 1978. </w:t>
      </w:r>
      <w:r w:rsidR="005A78F1">
        <w:t xml:space="preserve">Despite having a school in their community by this time, many parents continued to send their children to the </w:t>
      </w:r>
      <w:r w:rsidR="0002718C">
        <w:t xml:space="preserve">distant </w:t>
      </w:r>
      <w:r w:rsidR="005A78F1">
        <w:t xml:space="preserve">Indian </w:t>
      </w:r>
      <w:r>
        <w:t>Res</w:t>
      </w:r>
      <w:r w:rsidR="0002718C">
        <w:t xml:space="preserve">idential </w:t>
      </w:r>
      <w:r>
        <w:t>School</w:t>
      </w:r>
      <w:r w:rsidR="005A78F1">
        <w:t xml:space="preserve">. </w:t>
      </w:r>
    </w:p>
    <w:p w:rsidR="0079676A" w:rsidRDefault="002415B0" w:rsidP="009D3DBE">
      <w:pPr>
        <w:pStyle w:val="BodyText"/>
        <w:spacing w:line="240" w:lineRule="auto"/>
      </w:pPr>
      <w:r>
        <w:t>During the 1970s</w:t>
      </w:r>
      <w:r w:rsidR="004167AE">
        <w:t>,</w:t>
      </w:r>
      <w:r>
        <w:t xml:space="preserve"> the Canadian government close</w:t>
      </w:r>
      <w:r w:rsidR="00062050">
        <w:t xml:space="preserve">d </w:t>
      </w:r>
      <w:r>
        <w:t xml:space="preserve">the residential schools in all parts of the country except Saskatchewan and the North-West Territories. Saskatchewan chiefs </w:t>
      </w:r>
      <w:r w:rsidR="00246968">
        <w:t xml:space="preserve">successfully </w:t>
      </w:r>
      <w:r w:rsidR="00062050">
        <w:t xml:space="preserve">lobbied to keep </w:t>
      </w:r>
      <w:r>
        <w:t xml:space="preserve">the schools </w:t>
      </w:r>
      <w:r w:rsidR="00062050">
        <w:t>open under their administration</w:t>
      </w:r>
      <w:r w:rsidR="004167AE">
        <w:t>,</w:t>
      </w:r>
      <w:r w:rsidR="00062050">
        <w:t xml:space="preserve"> </w:t>
      </w:r>
      <w:r w:rsidR="00246968">
        <w:t xml:space="preserve">citing </w:t>
      </w:r>
      <w:r w:rsidR="00E92049">
        <w:t xml:space="preserve">the </w:t>
      </w:r>
      <w:r w:rsidR="00246968">
        <w:t>distinctive learning style</w:t>
      </w:r>
      <w:r w:rsidR="00611BE5">
        <w:t>s</w:t>
      </w:r>
      <w:r w:rsidR="00246968">
        <w:t xml:space="preserve"> and child welfare needs of Amerindian students</w:t>
      </w:r>
      <w:r w:rsidR="00A91C53">
        <w:t xml:space="preserve"> </w:t>
      </w:r>
      <w:r w:rsidR="009F0D61">
        <w:fldChar w:fldCharType="begin"/>
      </w:r>
      <w:r w:rsidR="00624FC3">
        <w:instrText xml:space="preserve"> ADDIN EN.CITE &lt;EndNote&gt;&lt;Cite&gt;&lt;Author&gt;Robertson&lt;/Author&gt;&lt;Year&gt;1988&lt;/Year&gt;&lt;RecNum&gt;328&lt;/RecNum&gt;&lt;record&gt;&lt;rec-number&gt;328&lt;/rec-number&gt;&lt;foreign-keys&gt;&lt;key app="EN" db-id="srsae2xpqxfwa8expf752ff70ez5fett22za"&gt;328&lt;/key&gt;&lt;/foreign-keys&gt;&lt;ref-type name="Report"&gt;27&lt;/ref-type&gt;&lt;contributors&gt;&lt;authors&gt;&lt;author&gt;Robertson, Lloyd Hawkeye&lt;/author&gt;&lt;author&gt;Redman, Perry&lt;/author&gt;&lt;/authors&gt;&lt;/contributors&gt;&lt;titles&gt;&lt;title&gt;A comprehensive Review of Educational Programs and Support Services of the Qu&amp;apos;Appelle Indian Residential School &lt;/title&gt;&lt;/titles&gt;&lt;keywords&gt;&lt;keyword&gt;aboriginal&lt;/keyword&gt;&lt;keyword&gt;Residential schools&lt;/keyword&gt;&lt;/keywords&gt;&lt;dates&gt;&lt;year&gt;1988&lt;/year&gt;&lt;/dates&gt;&lt;pub-location&gt;Regina, SK&lt;/pub-location&gt;&lt;publisher&gt;Qu&amp;apos;Appelle Indian Residential School&lt;/publisher&gt;&lt;urls&gt;&lt;/urls&gt;&lt;/record&gt;&lt;/Cite&gt;&lt;/EndNote&gt;</w:instrText>
      </w:r>
      <w:r w:rsidR="009F0D61">
        <w:fldChar w:fldCharType="separate"/>
      </w:r>
      <w:r w:rsidR="00FF69B5">
        <w:rPr>
          <w:noProof/>
        </w:rPr>
        <w:t>(Robertson &amp; Redman, 1988)</w:t>
      </w:r>
      <w:r w:rsidR="009F0D61">
        <w:fldChar w:fldCharType="end"/>
      </w:r>
      <w:r>
        <w:t xml:space="preserve">. </w:t>
      </w:r>
      <w:r w:rsidR="00E92049">
        <w:t>I</w:t>
      </w:r>
      <w:r w:rsidR="00C10168">
        <w:t xml:space="preserve">nstitutional culture was largely unaffected </w:t>
      </w:r>
      <w:r w:rsidR="00E92049">
        <w:t xml:space="preserve">by this change </w:t>
      </w:r>
      <w:r w:rsidR="00C10168">
        <w:t>with religious instruction, corporal punishment, segregation of sexes</w:t>
      </w:r>
      <w:r w:rsidR="004167AE">
        <w:t>,</w:t>
      </w:r>
      <w:r w:rsidR="00C10168">
        <w:t xml:space="preserve"> and instances of physical and sexual abuse continuing </w:t>
      </w:r>
      <w:r w:rsidR="009F0D61">
        <w:fldChar w:fldCharType="begin"/>
      </w:r>
      <w:r w:rsidR="00624FC3">
        <w:instrText xml:space="preserve"> ADDIN EN.CITE &lt;EndNote&gt;&lt;Cite&gt;&lt;Author&gt;Aboriginal Healing Foundation&lt;/Author&gt;&lt;Year&gt;2006&lt;/Year&gt;&lt;RecNum&gt;590&lt;/RecNum&gt;&lt;record&gt;&lt;rec-number&gt;590&lt;/rec-number&gt;&lt;foreign-keys&gt;&lt;key app="EN" db-id="srsae2xpqxfwa8expf752ff70ez5fett22za"&gt;590&lt;/key&gt;&lt;/foreign-keys&gt;&lt;ref-type name="Report"&gt;27&lt;/ref-type&gt;&lt;contributors&gt;&lt;authors&gt;&lt;author&gt;Aboriginal Healing Foundation,&lt;/author&gt;&lt;/authors&gt;&lt;/contributors&gt;&lt;titles&gt;&lt;title&gt;Final report of the Aboriginal Healing Foundation: Volume II, measuring progress: Program evaluation&lt;/title&gt;&lt;/titles&gt;&lt;volume&gt;II&lt;/volume&gt;&lt;keywords&gt;&lt;keyword&gt;aboriginal&lt;/keyword&gt;&lt;keyword&gt;residential school syndrome&lt;/keyword&gt;&lt;/keywords&gt;&lt;dates&gt;&lt;year&gt;2006&lt;/year&gt;&lt;/dates&gt;&lt;pub-location&gt;Ottawa, ON&lt;/pub-location&gt;&lt;publisher&gt;Aboriginal Healing Foundation&lt;/publisher&gt;&lt;urls&gt;&lt;/urls&gt;&lt;/record&gt;&lt;/Cite&gt;&lt;/EndNote&gt;</w:instrText>
      </w:r>
      <w:r w:rsidR="009F0D61">
        <w:fldChar w:fldCharType="separate"/>
      </w:r>
      <w:r w:rsidR="00246968">
        <w:rPr>
          <w:noProof/>
        </w:rPr>
        <w:t>(Aboriginal Healing Foundation, 2006)</w:t>
      </w:r>
      <w:r w:rsidR="009F0D61">
        <w:fldChar w:fldCharType="end"/>
      </w:r>
      <w:r w:rsidR="00C10168">
        <w:t>.</w:t>
      </w:r>
      <w:r>
        <w:t xml:space="preserve"> </w:t>
      </w:r>
    </w:p>
    <w:p w:rsidR="009D3DBE" w:rsidRPr="0079676A" w:rsidRDefault="009D3DBE" w:rsidP="009D3DBE">
      <w:pPr>
        <w:pStyle w:val="BodyText"/>
        <w:spacing w:line="240" w:lineRule="auto"/>
      </w:pPr>
    </w:p>
    <w:p w:rsidR="0051066B" w:rsidRDefault="0051066B" w:rsidP="009D3DBE">
      <w:pPr>
        <w:pStyle w:val="Heading2"/>
        <w:spacing w:line="240" w:lineRule="auto"/>
      </w:pPr>
      <w:r w:rsidRPr="00245EB9">
        <w:t>Residential School Syndrome as a type of PTSD</w:t>
      </w:r>
    </w:p>
    <w:p w:rsidR="00842D14" w:rsidRPr="00245EB9" w:rsidRDefault="00842D14" w:rsidP="009D3DBE">
      <w:pPr>
        <w:pStyle w:val="BodyText"/>
        <w:spacing w:line="240" w:lineRule="auto"/>
      </w:pPr>
      <w:proofErr w:type="spellStart"/>
      <w:r>
        <w:t>Brasfield</w:t>
      </w:r>
      <w:proofErr w:type="spellEnd"/>
      <w:r>
        <w:t xml:space="preserve"> </w:t>
      </w:r>
      <w:r w:rsidR="009F0D61">
        <w:fldChar w:fldCharType="begin"/>
      </w:r>
      <w:r w:rsidR="00624FC3">
        <w:instrText xml:space="preserve"> ADDIN EN.CITE &lt;EndNote&gt;&lt;Cite ExcludeAuth="1"&gt;&lt;Author&gt;Brasfield&lt;/Author&gt;&lt;Year&gt;2001&lt;/Year&gt;&lt;RecNum&gt;193&lt;/RecNum&gt;&lt;record&gt;&lt;rec-number&gt;193&lt;/rec-number&gt;&lt;foreign-keys&gt;&lt;key app="EN" db-id="srsae2xpqxfwa8expf752ff70ez5fett22za"&gt;193&lt;/key&gt;&lt;/foreign-keys&gt;&lt;ref-type name="Journal Article"&gt;17&lt;/ref-type&gt;&lt;contributors&gt;&lt;authors&gt;&lt;author&gt;Brasfield, Charles R.&lt;/author&gt;&lt;/authors&gt;&lt;/contributors&gt;&lt;titles&gt;&lt;title&gt;Residential School Syndrome&lt;/title&gt;&lt;secondary-title&gt;B.C. Medical Journal&lt;/secondary-title&gt;&lt;/titles&gt;&lt;pages&gt;78-81&lt;/pages&gt;&lt;volume&gt;43&lt;/volume&gt;&lt;number&gt;2&lt;/number&gt;&lt;keywords&gt;&lt;keyword&gt;aboriginal&lt;/keyword&gt;&lt;keyword&gt;residential school syndrome&lt;/keyword&gt;&lt;keyword&gt;PTSD&lt;/keyword&gt;&lt;/keywords&gt;&lt;dates&gt;&lt;year&gt;2001&lt;/year&gt;&lt;/dates&gt;&lt;urls&gt;&lt;/urls&gt;&lt;/record&gt;&lt;/Cite&gt;&lt;/EndNote&gt;</w:instrText>
      </w:r>
      <w:r w:rsidR="009F0D61">
        <w:fldChar w:fldCharType="separate"/>
      </w:r>
      <w:r w:rsidR="00335841">
        <w:rPr>
          <w:noProof/>
        </w:rPr>
        <w:t>(2001)</w:t>
      </w:r>
      <w:r w:rsidR="009F0D61">
        <w:fldChar w:fldCharType="end"/>
      </w:r>
      <w:r>
        <w:t xml:space="preserve"> identified a collection of symptom</w:t>
      </w:r>
      <w:r w:rsidR="009758FB">
        <w:t>s</w:t>
      </w:r>
      <w:r>
        <w:t xml:space="preserve"> </w:t>
      </w:r>
      <w:r w:rsidR="009758FB">
        <w:t>frequently</w:t>
      </w:r>
      <w:r>
        <w:t xml:space="preserve"> occurring in people who had attended </w:t>
      </w:r>
      <w:r w:rsidR="009758FB">
        <w:t xml:space="preserve">Indian </w:t>
      </w:r>
      <w:r>
        <w:t>Residential Schools</w:t>
      </w:r>
      <w:r w:rsidR="009758FB">
        <w:t xml:space="preserve"> including </w:t>
      </w:r>
      <w:r w:rsidRPr="00245EB9">
        <w:t>recurrent intrusive memories, emotional detachment from others</w:t>
      </w:r>
      <w:r w:rsidR="009758FB">
        <w:t xml:space="preserve">, </w:t>
      </w:r>
      <w:r w:rsidRPr="00245EB9">
        <w:t>sleep difficulties, anger management difficulties, impaired concentration</w:t>
      </w:r>
      <w:r w:rsidR="009758FB">
        <w:t xml:space="preserve">, </w:t>
      </w:r>
      <w:r w:rsidRPr="00245EB9">
        <w:t>inadequate parenting skills</w:t>
      </w:r>
      <w:r w:rsidR="009758FB">
        <w:t xml:space="preserve">, and </w:t>
      </w:r>
      <w:r w:rsidRPr="00245EB9">
        <w:t xml:space="preserve">a tendency to </w:t>
      </w:r>
      <w:r w:rsidR="009758FB">
        <w:t>abuse alcohol or sedative drugs.</w:t>
      </w:r>
      <w:r w:rsidRPr="00245EB9">
        <w:t xml:space="preserve"> </w:t>
      </w:r>
      <w:r w:rsidR="009758FB">
        <w:t>He viewed this “Residential School Syndrome” (RSS) to be a form of Post Traumatic Stress Disorder</w:t>
      </w:r>
      <w:r w:rsidR="009B60D9">
        <w:t xml:space="preserve">, but some </w:t>
      </w:r>
      <w:r w:rsidR="00FD793B">
        <w:t xml:space="preserve">clients </w:t>
      </w:r>
      <w:r w:rsidR="009B60D9">
        <w:t xml:space="preserve">with the </w:t>
      </w:r>
      <w:r w:rsidR="00EB34E4">
        <w:t>symptomatology</w:t>
      </w:r>
      <w:r w:rsidR="00FD793B">
        <w:t xml:space="preserve"> had experienced no</w:t>
      </w:r>
      <w:r w:rsidR="009758FB">
        <w:t xml:space="preserve"> </w:t>
      </w:r>
      <w:r w:rsidR="004167AE">
        <w:t xml:space="preserve">identifiable </w:t>
      </w:r>
      <w:r w:rsidR="009758FB">
        <w:t>life threatening triggering incident</w:t>
      </w:r>
      <w:r w:rsidR="004167AE">
        <w:t>s,</w:t>
      </w:r>
      <w:r w:rsidR="00E93DA2">
        <w:t xml:space="preserve"> and some </w:t>
      </w:r>
      <w:r w:rsidR="00FD793B">
        <w:t>had not attended residential school</w:t>
      </w:r>
      <w:r w:rsidR="00E93DA2">
        <w:t xml:space="preserve">. </w:t>
      </w:r>
      <w:r w:rsidR="00637FD5">
        <w:t>Such patterns of behavior cou</w:t>
      </w:r>
      <w:r w:rsidR="006822C5">
        <w:t xml:space="preserve">ld </w:t>
      </w:r>
      <w:r w:rsidR="00637FD5">
        <w:t xml:space="preserve">be transmitted culturally without a requisite traumatic trigger </w:t>
      </w:r>
      <w:r w:rsidR="006822C5">
        <w:t xml:space="preserve"> </w:t>
      </w:r>
      <w:r w:rsidR="009F0D61">
        <w:fldChar w:fldCharType="begin"/>
      </w:r>
      <w:r w:rsidR="00624FC3">
        <w:instrText xml:space="preserve"> ADDIN EN.CITE &lt;EndNote&gt;&lt;Cite&gt;&lt;Author&gt;Robertson&lt;/Author&gt;&lt;Year&gt;2006&lt;/Year&gt;&lt;RecNum&gt;588&lt;/RecNum&gt;&lt;record&gt;&lt;rec-number&gt;588&lt;/rec-number&gt;&lt;foreign-keys&gt;&lt;key app="EN" db-id="srsae2xpqxfwa8expf752ff70ez5fett22za"&gt;588&lt;/key&gt;&lt;/foreign-keys&gt;&lt;ref-type name="Journal Article"&gt;17&lt;/ref-type&gt;&lt;contributors&gt;&lt;authors&gt;&lt;author&gt;Robertson, Lloyd Hawkeye&lt;/author&gt;&lt;/authors&gt;&lt;/contributors&gt;&lt;titles&gt;&lt;title&gt;The residential school experience: Syndrome or historic trauma&lt;/title&gt;&lt;secondary-title&gt;Pimatisiwin: A Journal of Aboriginal and Indigenous Community Health&lt;/secondary-title&gt;&lt;/titles&gt;&lt;pages&gt;1-28&lt;/pages&gt;&lt;volume&gt;4&lt;/volume&gt;&lt;number&gt;1&lt;/number&gt;&lt;keywords&gt;&lt;keyword&gt;aboriginal&lt;/keyword&gt;&lt;keyword&gt;religion&lt;/keyword&gt;&lt;keyword&gt;socialization&lt;/keyword&gt;&lt;keyword&gt;residential school syndrome&lt;/keyword&gt;&lt;/keywords&gt;&lt;dates&gt;&lt;year&gt;2006&lt;/year&gt;&lt;pub-dates&gt;&lt;date&gt;Spring&lt;/date&gt;&lt;/pub-dates&gt;&lt;/dates&gt;&lt;pub-location&gt;Edmonton, AB&lt;/pub-location&gt;&lt;publisher&gt;Native Counselling Services of Alberta&amp;#xD;Alberta ACADRE Network&lt;/publisher&gt;&lt;urls&gt;&lt;/urls&gt;&lt;/record&gt;&lt;/Cite&gt;&lt;/EndNote&gt;</w:instrText>
      </w:r>
      <w:r w:rsidR="009F0D61">
        <w:fldChar w:fldCharType="separate"/>
      </w:r>
      <w:r w:rsidR="00FF69B5">
        <w:rPr>
          <w:noProof/>
        </w:rPr>
        <w:t>(Robertson, 2006)</w:t>
      </w:r>
      <w:r w:rsidR="009F0D61">
        <w:fldChar w:fldCharType="end"/>
      </w:r>
      <w:r w:rsidR="006822C5">
        <w:t xml:space="preserve">.  </w:t>
      </w:r>
      <w:r w:rsidR="00857892">
        <w:t xml:space="preserve"> </w:t>
      </w:r>
    </w:p>
    <w:p w:rsidR="00F411D4" w:rsidRDefault="00335841" w:rsidP="009D3DBE">
      <w:pPr>
        <w:pStyle w:val="BodyText"/>
        <w:spacing w:line="240" w:lineRule="auto"/>
        <w:rPr>
          <w:lang w:val="en-CA" w:eastAsia="en-CA"/>
        </w:rPr>
      </w:pPr>
      <w:r>
        <w:t>Canada’s</w:t>
      </w:r>
      <w:r w:rsidR="00AB3F24">
        <w:t xml:space="preserve"> Aboriginal Healing Foundation</w:t>
      </w:r>
      <w:r w:rsidR="00E01077">
        <w:t xml:space="preserve"> of Canada </w:t>
      </w:r>
      <w:r w:rsidR="009F0D61" w:rsidRPr="00E01077">
        <w:fldChar w:fldCharType="begin"/>
      </w:r>
      <w:r w:rsidR="00624FC3">
        <w:instrText xml:space="preserve"> ADDIN EN.CITE &lt;EndNote&gt;&lt;Cite ExcludeAuth="1"&gt;&lt;Author&gt;Aboriginal Healing Foundation&lt;/Author&gt;&lt;Year&gt;2006&lt;/Year&gt;&lt;RecNum&gt;590&lt;/RecNum&gt;&lt;record&gt;&lt;rec-number&gt;590&lt;/rec-number&gt;&lt;foreign-keys&gt;&lt;key app="EN" db-id="srsae2xpqxfwa8expf752ff70ez5fett22za"&gt;590&lt;/key&gt;&lt;/foreign-keys&gt;&lt;ref-type name="Report"&gt;27&lt;/ref-type&gt;&lt;contributors&gt;&lt;authors&gt;&lt;author&gt;Aboriginal Healing Foundation,&lt;/author&gt;&lt;/authors&gt;&lt;/contributors&gt;&lt;titles&gt;&lt;title&gt;Final report of the Aboriginal Healing Foundation: Volume II, measuring progress: Program evaluation&lt;/title&gt;&lt;/titles&gt;&lt;volume&gt;II&lt;/volume&gt;&lt;keywords&gt;&lt;keyword&gt;aboriginal&lt;/keyword&gt;&lt;keyword&gt;residential school syndrome&lt;/keyword&gt;&lt;/keywords&gt;&lt;dates&gt;&lt;year&gt;2006&lt;/year&gt;&lt;/dates&gt;&lt;pub-location&gt;Ottawa, ON&lt;/pub-location&gt;&lt;publisher&gt;Aboriginal Healing Foundation&lt;/publisher&gt;&lt;urls&gt;&lt;/urls&gt;&lt;/record&gt;&lt;/Cite&gt;&lt;/EndNote&gt;</w:instrText>
      </w:r>
      <w:r w:rsidR="009F0D61" w:rsidRPr="00E01077">
        <w:fldChar w:fldCharType="separate"/>
      </w:r>
      <w:r w:rsidR="00183720">
        <w:rPr>
          <w:noProof/>
        </w:rPr>
        <w:t>(2006)</w:t>
      </w:r>
      <w:r w:rsidR="009F0D61" w:rsidRPr="00E01077">
        <w:fldChar w:fldCharType="end"/>
      </w:r>
      <w:r w:rsidR="007D0676">
        <w:t xml:space="preserve"> </w:t>
      </w:r>
      <w:r w:rsidR="00AB3F24">
        <w:t xml:space="preserve">identified </w:t>
      </w:r>
      <w:r w:rsidR="00B9096C">
        <w:t xml:space="preserve">27,855 individuals </w:t>
      </w:r>
      <w:r w:rsidR="001B3454">
        <w:t xml:space="preserve">(out of a total Amerindian population of 800,000) </w:t>
      </w:r>
      <w:r w:rsidR="00AB4BAD" w:rsidRPr="00E01077">
        <w:t>who had attended residential schools or were descended from those who attended</w:t>
      </w:r>
      <w:r w:rsidR="00E01077">
        <w:t xml:space="preserve"> with “special needs” including </w:t>
      </w:r>
      <w:r w:rsidR="00AB4BAD" w:rsidRPr="00E01077">
        <w:t xml:space="preserve">severe trauma, </w:t>
      </w:r>
      <w:r w:rsidR="00E01077">
        <w:t xml:space="preserve">an </w:t>
      </w:r>
      <w:r w:rsidR="00B31665">
        <w:t xml:space="preserve">inability to </w:t>
      </w:r>
      <w:r w:rsidR="00B31665">
        <w:lastRenderedPageBreak/>
        <w:t xml:space="preserve">engage in </w:t>
      </w:r>
      <w:r w:rsidR="00AB4BAD" w:rsidRPr="00E01077">
        <w:t>group</w:t>
      </w:r>
      <w:r w:rsidR="00B31665">
        <w:t>s</w:t>
      </w:r>
      <w:r w:rsidR="00AB4BAD" w:rsidRPr="00E01077">
        <w:t>, a history of suicide attempts</w:t>
      </w:r>
      <w:r w:rsidR="004167AE">
        <w:t>,</w:t>
      </w:r>
      <w:r w:rsidR="00AB4BAD" w:rsidRPr="00E01077">
        <w:t xml:space="preserve"> or a life-threatening addiction</w:t>
      </w:r>
      <w:r w:rsidR="00B43F1C">
        <w:t>.</w:t>
      </w:r>
      <w:r w:rsidR="003D5CAA">
        <w:t xml:space="preserve"> </w:t>
      </w:r>
      <w:r w:rsidR="00E01077">
        <w:t>Elias</w:t>
      </w:r>
      <w:r w:rsidR="00912419">
        <w:t xml:space="preserve"> et al.</w:t>
      </w:r>
      <w:r w:rsidR="00E01077">
        <w:t xml:space="preserve"> </w:t>
      </w:r>
      <w:r w:rsidR="009F0D61">
        <w:rPr>
          <w:lang w:val="en-CA" w:eastAsia="en-CA"/>
        </w:rPr>
        <w:fldChar w:fldCharType="begin"/>
      </w:r>
      <w:r w:rsidR="00624FC3">
        <w:rPr>
          <w:lang w:val="en-CA" w:eastAsia="en-CA"/>
        </w:rPr>
        <w:instrText xml:space="preserve"> ADDIN EN.CITE &lt;EndNote&gt;&lt;Cite ExcludeAuth="1"&gt;&lt;Author&gt;Elias&lt;/Author&gt;&lt;Year&gt;2012&lt;/Year&gt;&lt;RecNum&gt;859&lt;/RecNum&gt;&lt;record&gt;&lt;rec-number&gt;859&lt;/rec-number&gt;&lt;foreign-keys&gt;&lt;key app="EN" db-id="srsae2xpqxfwa8expf752ff70ez5fett22za"&gt;859&lt;/key&gt;&lt;/foreign-keys&gt;&lt;ref-type name="Journal Article"&gt;17&lt;/ref-type&gt;&lt;contributors&gt;&lt;authors&gt;&lt;author&gt;Brenda Elias&lt;/author&gt;&lt;author&gt;Javier Mignone&lt;/author&gt;&lt;author&gt;Madelyn Hall&lt;/author&gt;&lt;author&gt;Say P. Hong&lt;/author&gt;&lt;author&gt;Lyna Hart&lt;/author&gt;&lt;author&gt;Jitender Sareen&lt;/author&gt;&lt;/authors&gt;&lt;/contributors&gt;&lt;titles&gt;&lt;title&gt;Trauma and suicide behaviour histories among a Canadian indigenous population: An empirical exploration of the potential role of Canada’s residential school system&lt;/title&gt;&lt;secondary-title&gt;Social Science &amp;amp; Medicine &lt;/secondary-title&gt;&lt;/titles&gt;&lt;pages&gt;1560-1579&lt;/pages&gt;&lt;volume&gt;74&lt;/volume&gt;&lt;keywords&gt;&lt;keyword&gt;aboriginal&lt;/keyword&gt;&lt;keyword&gt;residential school syndrome&lt;/keyword&gt;&lt;/keywords&gt;&lt;dates&gt;&lt;year&gt;2012&lt;/year&gt;&lt;/dates&gt;&lt;urls&gt;&lt;/urls&gt;&lt;electronic-resource-num&gt;&lt;style face="normal" font="Times New Roman" size="100%"&gt;10.1016/j.socscimed.2012.01.026&lt;/style&gt;&lt;/electronic-resource-num&gt;&lt;/record&gt;&lt;/Cite&gt;&lt;/EndNote&gt;</w:instrText>
      </w:r>
      <w:r w:rsidR="009F0D61">
        <w:rPr>
          <w:lang w:val="en-CA" w:eastAsia="en-CA"/>
        </w:rPr>
        <w:fldChar w:fldCharType="separate"/>
      </w:r>
      <w:r w:rsidR="00912419">
        <w:rPr>
          <w:noProof/>
          <w:lang w:val="en-CA" w:eastAsia="en-CA"/>
        </w:rPr>
        <w:t>(2012)</w:t>
      </w:r>
      <w:r w:rsidR="009F0D61">
        <w:rPr>
          <w:lang w:val="en-CA" w:eastAsia="en-CA"/>
        </w:rPr>
        <w:fldChar w:fldCharType="end"/>
      </w:r>
      <w:r w:rsidR="003D5CAA">
        <w:rPr>
          <w:lang w:val="en-CA" w:eastAsia="en-CA"/>
        </w:rPr>
        <w:t xml:space="preserve"> found that 39% of on-reserve residents in the North-West reported having a history of abuse with being female, non-partnered, having attended residential school, or having had ancestors who attended such schools as significant correlate</w:t>
      </w:r>
      <w:r w:rsidR="00912419">
        <w:rPr>
          <w:lang w:val="en-CA" w:eastAsia="en-CA"/>
        </w:rPr>
        <w:t>s</w:t>
      </w:r>
      <w:r w:rsidR="003D5CAA">
        <w:rPr>
          <w:lang w:val="en-CA" w:eastAsia="en-CA"/>
        </w:rPr>
        <w:t xml:space="preserve">.  </w:t>
      </w:r>
      <w:r w:rsidR="00AB4BAD">
        <w:rPr>
          <w:lang w:val="en-CA" w:eastAsia="en-CA"/>
        </w:rPr>
        <w:t>Twenty-eight percent of the</w:t>
      </w:r>
      <w:r w:rsidR="00A927F8">
        <w:rPr>
          <w:lang w:val="en-CA" w:eastAsia="en-CA"/>
        </w:rPr>
        <w:t xml:space="preserve"> </w:t>
      </w:r>
      <w:r w:rsidR="001B3454">
        <w:rPr>
          <w:lang w:val="en-CA" w:eastAsia="en-CA"/>
        </w:rPr>
        <w:t>residential attendee sub</w:t>
      </w:r>
      <w:r w:rsidR="00A927F8">
        <w:rPr>
          <w:lang w:val="en-CA" w:eastAsia="en-CA"/>
        </w:rPr>
        <w:t>sample had a history of suicide ideation</w:t>
      </w:r>
      <w:r w:rsidR="00AB4BAD">
        <w:rPr>
          <w:lang w:val="en-CA" w:eastAsia="en-CA"/>
        </w:rPr>
        <w:t xml:space="preserve">. </w:t>
      </w:r>
      <w:r w:rsidR="003D5CAA">
        <w:rPr>
          <w:lang w:val="en-CA" w:eastAsia="en-CA"/>
        </w:rPr>
        <w:t xml:space="preserve"> </w:t>
      </w:r>
      <w:r w:rsidR="00E233BD">
        <w:rPr>
          <w:lang w:val="en-CA" w:eastAsia="en-CA"/>
        </w:rPr>
        <w:t>Although the authors interpreted this result a</w:t>
      </w:r>
      <w:r w:rsidR="00183720">
        <w:rPr>
          <w:lang w:val="en-CA" w:eastAsia="en-CA"/>
        </w:rPr>
        <w:t>s supportive of the HT</w:t>
      </w:r>
      <w:r w:rsidR="001508CB">
        <w:rPr>
          <w:lang w:val="en-CA" w:eastAsia="en-CA"/>
        </w:rPr>
        <w:t xml:space="preserve"> </w:t>
      </w:r>
      <w:r w:rsidR="001B3454">
        <w:rPr>
          <w:lang w:val="en-CA" w:eastAsia="en-CA"/>
        </w:rPr>
        <w:t xml:space="preserve">hypothesis, their study was </w:t>
      </w:r>
      <w:r w:rsidR="00E233BD">
        <w:rPr>
          <w:lang w:val="en-CA" w:eastAsia="en-CA"/>
        </w:rPr>
        <w:t>specific to the effect of Indian residential schools</w:t>
      </w:r>
      <w:r w:rsidR="00EC16DA">
        <w:rPr>
          <w:lang w:val="en-CA" w:eastAsia="en-CA"/>
        </w:rPr>
        <w:t>.</w:t>
      </w:r>
      <w:r w:rsidR="00067E71">
        <w:rPr>
          <w:lang w:val="en-CA" w:eastAsia="en-CA"/>
        </w:rPr>
        <w:t xml:space="preserve"> </w:t>
      </w:r>
    </w:p>
    <w:p w:rsidR="00A447D2" w:rsidRDefault="007851FA" w:rsidP="009D3DBE">
      <w:pPr>
        <w:pStyle w:val="BodyText"/>
        <w:spacing w:line="240" w:lineRule="auto"/>
        <w:rPr>
          <w:lang w:val="en-CA" w:eastAsia="en-CA"/>
        </w:rPr>
      </w:pPr>
      <w:r>
        <w:rPr>
          <w:lang w:val="en-CA" w:eastAsia="en-CA"/>
        </w:rPr>
        <w:t>In summary, two</w:t>
      </w:r>
      <w:r w:rsidR="00CB15D1">
        <w:rPr>
          <w:lang w:val="en-CA" w:eastAsia="en-CA"/>
        </w:rPr>
        <w:t xml:space="preserve"> </w:t>
      </w:r>
      <w:r>
        <w:rPr>
          <w:lang w:val="en-CA" w:eastAsia="en-CA"/>
        </w:rPr>
        <w:t>successive colonisations</w:t>
      </w:r>
      <w:r w:rsidR="00CB15D1">
        <w:rPr>
          <w:lang w:val="en-CA" w:eastAsia="en-CA"/>
        </w:rPr>
        <w:t xml:space="preserve"> </w:t>
      </w:r>
      <w:r>
        <w:rPr>
          <w:lang w:val="en-CA" w:eastAsia="en-CA"/>
        </w:rPr>
        <w:t>occurred in the</w:t>
      </w:r>
      <w:r w:rsidR="00CB15D1">
        <w:rPr>
          <w:lang w:val="en-CA" w:eastAsia="en-CA"/>
        </w:rPr>
        <w:t xml:space="preserve"> North-West </w:t>
      </w:r>
      <w:r w:rsidR="00DE0CF4">
        <w:rPr>
          <w:lang w:val="en-CA" w:eastAsia="en-CA"/>
        </w:rPr>
        <w:t>with the first based on</w:t>
      </w:r>
      <w:r>
        <w:rPr>
          <w:lang w:val="en-CA" w:eastAsia="en-CA"/>
        </w:rPr>
        <w:t xml:space="preserve"> British mercantilism and the second involving Canadian expansion. </w:t>
      </w:r>
      <w:r w:rsidR="004828D9">
        <w:rPr>
          <w:lang w:val="en-CA" w:eastAsia="en-CA"/>
        </w:rPr>
        <w:t>The Cree west of Hudson Bay b</w:t>
      </w:r>
      <w:r w:rsidR="00EC4BB4">
        <w:rPr>
          <w:lang w:val="en-CA" w:eastAsia="en-CA"/>
        </w:rPr>
        <w:t>enefited during the first colonization</w:t>
      </w:r>
      <w:r w:rsidR="004828D9">
        <w:rPr>
          <w:lang w:val="en-CA" w:eastAsia="en-CA"/>
        </w:rPr>
        <w:t xml:space="preserve">. Instead of simply relying on the profits generated from their role as middlemen in the fur trade, they </w:t>
      </w:r>
      <w:r w:rsidR="00B9096C">
        <w:rPr>
          <w:lang w:val="en-CA" w:eastAsia="en-CA"/>
        </w:rPr>
        <w:t xml:space="preserve">greatly expanded their territory. </w:t>
      </w:r>
      <w:r w:rsidR="00DE0CF4">
        <w:rPr>
          <w:lang w:val="en-CA" w:eastAsia="en-CA"/>
        </w:rPr>
        <w:t>They lost this</w:t>
      </w:r>
      <w:r w:rsidR="004828D9">
        <w:rPr>
          <w:lang w:val="en-CA" w:eastAsia="en-CA"/>
        </w:rPr>
        <w:t xml:space="preserve"> privileged position during the period of Canadian expansion and were forced to accept treaties placing them on reserves</w:t>
      </w:r>
      <w:r w:rsidR="00332125">
        <w:rPr>
          <w:lang w:val="en-CA" w:eastAsia="en-CA"/>
        </w:rPr>
        <w:t xml:space="preserve">. </w:t>
      </w:r>
      <w:r w:rsidR="00886B90">
        <w:rPr>
          <w:lang w:val="en-CA" w:eastAsia="en-CA"/>
        </w:rPr>
        <w:t>While no h</w:t>
      </w:r>
      <w:r w:rsidR="004F1BCE">
        <w:rPr>
          <w:lang w:val="en-CA" w:eastAsia="en-CA"/>
        </w:rPr>
        <w:t>istorical incidents comparable to the holocaust that could have</w:t>
      </w:r>
      <w:r w:rsidR="00687351">
        <w:rPr>
          <w:lang w:val="en-CA" w:eastAsia="en-CA"/>
        </w:rPr>
        <w:t xml:space="preserve"> induced Historic Trauma </w:t>
      </w:r>
      <w:r w:rsidR="00886B90">
        <w:rPr>
          <w:lang w:val="en-CA" w:eastAsia="en-CA"/>
        </w:rPr>
        <w:t xml:space="preserve">was found </w:t>
      </w:r>
      <w:r w:rsidR="00687351">
        <w:rPr>
          <w:lang w:val="en-CA" w:eastAsia="en-CA"/>
        </w:rPr>
        <w:t>in the</w:t>
      </w:r>
      <w:r w:rsidR="004F1BCE">
        <w:rPr>
          <w:lang w:val="en-CA" w:eastAsia="en-CA"/>
        </w:rPr>
        <w:t xml:space="preserve"> community</w:t>
      </w:r>
      <w:r w:rsidR="00687351">
        <w:rPr>
          <w:lang w:val="en-CA" w:eastAsia="en-CA"/>
        </w:rPr>
        <w:t xml:space="preserve"> studied</w:t>
      </w:r>
      <w:r w:rsidR="004F1BCE">
        <w:rPr>
          <w:lang w:val="en-CA" w:eastAsia="en-CA"/>
        </w:rPr>
        <w:t>, the operation of Indian Residen</w:t>
      </w:r>
      <w:r w:rsidR="00EC4BB4">
        <w:rPr>
          <w:lang w:val="en-CA" w:eastAsia="en-CA"/>
        </w:rPr>
        <w:t>tial Schools may have induced a</w:t>
      </w:r>
      <w:r w:rsidR="001508CB">
        <w:rPr>
          <w:lang w:val="en-CA" w:eastAsia="en-CA"/>
        </w:rPr>
        <w:t xml:space="preserve"> similar</w:t>
      </w:r>
      <w:r w:rsidR="00167E38">
        <w:rPr>
          <w:lang w:val="en-CA" w:eastAsia="en-CA"/>
        </w:rPr>
        <w:t xml:space="preserve"> symptoma</w:t>
      </w:r>
      <w:r w:rsidR="00EC4BB4">
        <w:rPr>
          <w:lang w:val="en-CA" w:eastAsia="en-CA"/>
        </w:rPr>
        <w:t>tology</w:t>
      </w:r>
      <w:r w:rsidR="00DE0CF4">
        <w:rPr>
          <w:lang w:val="en-CA" w:eastAsia="en-CA"/>
        </w:rPr>
        <w:t xml:space="preserve"> in some students.</w:t>
      </w:r>
    </w:p>
    <w:p w:rsidR="009D3DBE" w:rsidRDefault="009D3DBE" w:rsidP="009D3DBE">
      <w:pPr>
        <w:pStyle w:val="BodyText"/>
        <w:spacing w:line="240" w:lineRule="auto"/>
        <w:rPr>
          <w:lang w:val="en-CA" w:eastAsia="en-CA"/>
        </w:rPr>
      </w:pPr>
    </w:p>
    <w:p w:rsidR="00AB4BAD" w:rsidRDefault="00687351" w:rsidP="009D3DBE">
      <w:pPr>
        <w:pStyle w:val="Heading1"/>
        <w:spacing w:line="240" w:lineRule="auto"/>
        <w:rPr>
          <w:lang w:val="en-CA" w:eastAsia="en-CA"/>
        </w:rPr>
      </w:pPr>
      <w:r>
        <w:rPr>
          <w:lang w:val="en-CA" w:eastAsia="en-CA"/>
        </w:rPr>
        <w:t xml:space="preserve">Community </w:t>
      </w:r>
      <w:r w:rsidR="00886B90">
        <w:rPr>
          <w:lang w:val="en-CA" w:eastAsia="en-CA"/>
        </w:rPr>
        <w:t>M</w:t>
      </w:r>
      <w:r w:rsidR="00E925F7">
        <w:rPr>
          <w:lang w:val="en-CA" w:eastAsia="en-CA"/>
        </w:rPr>
        <w:t xml:space="preserve">ental </w:t>
      </w:r>
      <w:r w:rsidR="00886B90">
        <w:rPr>
          <w:lang w:val="en-CA" w:eastAsia="en-CA"/>
        </w:rPr>
        <w:t>H</w:t>
      </w:r>
      <w:r w:rsidR="00E925F7">
        <w:rPr>
          <w:lang w:val="en-CA" w:eastAsia="en-CA"/>
        </w:rPr>
        <w:t xml:space="preserve">ealth </w:t>
      </w:r>
      <w:r w:rsidR="00886B90">
        <w:rPr>
          <w:lang w:val="en-CA" w:eastAsia="en-CA"/>
        </w:rPr>
        <w:t>I</w:t>
      </w:r>
      <w:r w:rsidR="00E925F7">
        <w:rPr>
          <w:lang w:val="en-CA" w:eastAsia="en-CA"/>
        </w:rPr>
        <w:t xml:space="preserve">ndicators with </w:t>
      </w:r>
      <w:r w:rsidR="00886B90">
        <w:rPr>
          <w:lang w:val="en-CA" w:eastAsia="en-CA"/>
        </w:rPr>
        <w:t>H</w:t>
      </w:r>
      <w:r w:rsidR="00E925F7">
        <w:rPr>
          <w:lang w:val="en-CA" w:eastAsia="en-CA"/>
        </w:rPr>
        <w:t xml:space="preserve">istorical </w:t>
      </w:r>
      <w:r w:rsidR="00886B90">
        <w:rPr>
          <w:lang w:val="en-CA" w:eastAsia="en-CA"/>
        </w:rPr>
        <w:t>C</w:t>
      </w:r>
      <w:r w:rsidR="00E925F7">
        <w:rPr>
          <w:lang w:val="en-CA" w:eastAsia="en-CA"/>
        </w:rPr>
        <w:t>onsideration</w:t>
      </w:r>
      <w:r w:rsidR="008464D6">
        <w:rPr>
          <w:lang w:val="en-CA" w:eastAsia="en-CA"/>
        </w:rPr>
        <w:t>s</w:t>
      </w:r>
    </w:p>
    <w:p w:rsidR="007C1C14" w:rsidRDefault="00AE2EB3" w:rsidP="009D3DBE">
      <w:pPr>
        <w:pStyle w:val="BodyText"/>
        <w:spacing w:line="240" w:lineRule="auto"/>
      </w:pPr>
      <w:r>
        <w:t>In 1992</w:t>
      </w:r>
      <w:r w:rsidR="004167AE">
        <w:t>,</w:t>
      </w:r>
      <w:r>
        <w:t xml:space="preserve"> </w:t>
      </w:r>
      <w:r w:rsidR="001433E2">
        <w:t>a national newspaper labeled</w:t>
      </w:r>
      <w:r>
        <w:t xml:space="preserve"> </w:t>
      </w:r>
      <w:r w:rsidR="00912419">
        <w:t>the community under study as</w:t>
      </w:r>
      <w:r>
        <w:t xml:space="preserve"> the “suicide capital of Canada</w:t>
      </w:r>
      <w:r w:rsidR="001F1EBE">
        <w:t>.</w:t>
      </w:r>
      <w:r>
        <w:t>”</w:t>
      </w:r>
      <w:r w:rsidR="001433E2">
        <w:t xml:space="preserve"> </w:t>
      </w:r>
      <w:r w:rsidR="001F1EBE">
        <w:t xml:space="preserve">According to the director of the clinic </w:t>
      </w:r>
      <w:r w:rsidR="001433E2">
        <w:t>(</w:t>
      </w:r>
      <w:r w:rsidR="001F1EBE">
        <w:t>personal interview</w:t>
      </w:r>
      <w:r w:rsidR="001433E2">
        <w:t>)</w:t>
      </w:r>
      <w:r w:rsidR="001F1EBE">
        <w:t>, f</w:t>
      </w:r>
      <w:r w:rsidR="001433E2">
        <w:t xml:space="preserve">our to twelve </w:t>
      </w:r>
      <w:r>
        <w:t xml:space="preserve">suicide attempts were occurring in this </w:t>
      </w:r>
      <w:r w:rsidR="00687351">
        <w:t>community of 1,1</w:t>
      </w:r>
      <w:r w:rsidR="000D4814">
        <w:t>00 every month with</w:t>
      </w:r>
      <w:r w:rsidR="008464D6">
        <w:t xml:space="preserve"> </w:t>
      </w:r>
      <w:r w:rsidR="001433E2">
        <w:t xml:space="preserve">the majority involving youth age 14 to 25. </w:t>
      </w:r>
      <w:r w:rsidR="00CE1DCB">
        <w:t xml:space="preserve"> </w:t>
      </w:r>
      <w:r w:rsidR="00D84447">
        <w:t xml:space="preserve">While </w:t>
      </w:r>
      <w:r w:rsidR="00C049BC">
        <w:t>the idea of empowerment through comm</w:t>
      </w:r>
      <w:r w:rsidR="00D84447">
        <w:t xml:space="preserve">unity development </w:t>
      </w:r>
      <w:r w:rsidR="00C049BC">
        <w:t xml:space="preserve">had a long history </w:t>
      </w:r>
      <w:r w:rsidR="009F0D61">
        <w:fldChar w:fldCharType="begin"/>
      </w:r>
      <w:r w:rsidR="00624FC3">
        <w:instrText xml:space="preserve"> ADDIN EN.CITE &lt;EndNote&gt;&lt;Cite&gt;&lt;Author&gt;Alinsky&lt;/Author&gt;&lt;Year&gt;1941&lt;/Year&gt;&lt;RecNum&gt;949&lt;/RecNum&gt;&lt;record&gt;&lt;rec-number&gt;949&lt;/rec-number&gt;&lt;foreign-keys&gt;&lt;key app="EN" db-id="srsae2xpqxfwa8expf752ff70ez5fett22za"&gt;949&lt;/key&gt;&lt;/foreign-keys&gt;&lt;ref-type name="Journal Article"&gt;17&lt;/ref-type&gt;&lt;contributors&gt;&lt;authors&gt;&lt;author&gt;Saul D. Alinsky&lt;/author&gt;&lt;/authors&gt;&lt;/contributors&gt;&lt;titles&gt;&lt;title&gt;Community Analysis and Organization&lt;/title&gt;&lt;secondary-title&gt;American Journal of Sociology&lt;/secondary-title&gt;&lt;/titles&gt;&lt;pages&gt;797-808&lt;/pages&gt;&lt;volume&gt;46&lt;/volume&gt;&lt;number&gt;6&lt;/number&gt;&lt;keywords&gt;&lt;keyword&gt;community development&lt;/keyword&gt;&lt;/keywords&gt;&lt;dates&gt;&lt;year&gt;1941&lt;/year&gt;&lt;pub-dates&gt;&lt;date&gt;May&lt;/date&gt;&lt;/pub-dates&gt;&lt;/dates&gt;&lt;urls&gt;&lt;/urls&gt;&lt;/record&gt;&lt;/Cite&gt;&lt;/EndNote&gt;</w:instrText>
      </w:r>
      <w:r w:rsidR="009F0D61">
        <w:fldChar w:fldCharType="separate"/>
      </w:r>
      <w:r w:rsidR="00D84447">
        <w:rPr>
          <w:noProof/>
        </w:rPr>
        <w:t>(Alinsky, 1941)</w:t>
      </w:r>
      <w:r w:rsidR="009F0D61">
        <w:fldChar w:fldCharType="end"/>
      </w:r>
      <w:r w:rsidR="00D84447">
        <w:t xml:space="preserve">, </w:t>
      </w:r>
      <w:r w:rsidR="003E3F18">
        <w:t xml:space="preserve">the federal Canadian bureaucracy of Indian Affairs had an interest in keeping communities dependent. </w:t>
      </w:r>
      <w:r w:rsidR="007C1C14">
        <w:t xml:space="preserve">With each suicide the community waited for the “outside experts,” the doctors, the nurses, the educators, the psychologist, to fix things.  Eventually the community stopped waiting. </w:t>
      </w:r>
    </w:p>
    <w:p w:rsidR="001433E2" w:rsidRDefault="006B7095" w:rsidP="009D3DBE">
      <w:pPr>
        <w:pStyle w:val="BodyText"/>
        <w:spacing w:line="240" w:lineRule="auto"/>
      </w:pPr>
      <w:r>
        <w:t>Following the suicide of a 12 year old girl i</w:t>
      </w:r>
      <w:r w:rsidR="00A615B0">
        <w:t>n 1994</w:t>
      </w:r>
      <w:r>
        <w:t>,</w:t>
      </w:r>
      <w:r w:rsidR="00A615B0">
        <w:t xml:space="preserve"> I was</w:t>
      </w:r>
      <w:r w:rsidR="00C66F1D">
        <w:t xml:space="preserve"> invited to conduct a post-traumatic stress debriefing with clinic staff. </w:t>
      </w:r>
      <w:r w:rsidR="00BA26D5">
        <w:t xml:space="preserve">I had conducted such debriefings </w:t>
      </w:r>
      <w:r w:rsidR="008E4FDA">
        <w:t>in the community before</w:t>
      </w:r>
      <w:r w:rsidR="007C1C14">
        <w:t>. T</w:t>
      </w:r>
      <w:r w:rsidR="00BA26D5">
        <w:t>his time</w:t>
      </w:r>
      <w:r w:rsidR="00605092">
        <w:t>,</w:t>
      </w:r>
      <w:r w:rsidR="00BA26D5">
        <w:t xml:space="preserve"> community members who were not employees came to the clinic visibly </w:t>
      </w:r>
      <w:r w:rsidR="000D4814">
        <w:t>grieving</w:t>
      </w:r>
      <w:r w:rsidR="00AC7873">
        <w:t xml:space="preserve"> and t</w:t>
      </w:r>
      <w:r w:rsidR="000D4814">
        <w:t>hey join</w:t>
      </w:r>
      <w:r w:rsidR="00AC7873">
        <w:t>ed</w:t>
      </w:r>
      <w:r w:rsidR="00BA26D5">
        <w:t xml:space="preserve"> the debriefing. </w:t>
      </w:r>
      <w:r w:rsidR="001B3454">
        <w:t>As m</w:t>
      </w:r>
      <w:r w:rsidR="000D4814">
        <w:t>ore came</w:t>
      </w:r>
      <w:r w:rsidR="0002718C">
        <w:t xml:space="preserve">, </w:t>
      </w:r>
      <w:r>
        <w:t>w</w:t>
      </w:r>
      <w:r w:rsidR="000D4814">
        <w:t>e moved the de-briefing</w:t>
      </w:r>
      <w:r>
        <w:t xml:space="preserve"> to a</w:t>
      </w:r>
      <w:r w:rsidR="00BA26D5">
        <w:t xml:space="preserve"> larger reception area. </w:t>
      </w:r>
      <w:r w:rsidR="00AC7873">
        <w:t>In accordance with cultural tradition, a</w:t>
      </w:r>
      <w:r w:rsidR="000D4814">
        <w:t xml:space="preserve"> </w:t>
      </w:r>
      <w:r w:rsidR="00BA26D5">
        <w:t>“talking circle” format</w:t>
      </w:r>
      <w:r w:rsidR="00AC7873">
        <w:t xml:space="preserve"> allowing</w:t>
      </w:r>
      <w:r w:rsidR="00BA26D5">
        <w:t xml:space="preserve"> everyone in attendance </w:t>
      </w:r>
      <w:r w:rsidR="000D4814">
        <w:t xml:space="preserve">to </w:t>
      </w:r>
      <w:r w:rsidR="0002718C">
        <w:t xml:space="preserve">speak </w:t>
      </w:r>
      <w:r w:rsidR="00BA26D5">
        <w:t xml:space="preserve">their thoughts and feelings </w:t>
      </w:r>
      <w:r w:rsidR="000D4814">
        <w:t xml:space="preserve">with group </w:t>
      </w:r>
      <w:r w:rsidR="00BA26D5">
        <w:t>support</w:t>
      </w:r>
      <w:r w:rsidR="00AC7873">
        <w:t xml:space="preserve"> was used</w:t>
      </w:r>
      <w:r w:rsidR="00BA26D5">
        <w:t xml:space="preserve">. </w:t>
      </w:r>
      <w:r w:rsidR="001B3454">
        <w:t xml:space="preserve">The meeting lasted </w:t>
      </w:r>
      <w:r w:rsidR="00E126DF">
        <w:t>13.5 hours</w:t>
      </w:r>
      <w:r w:rsidR="005F1917">
        <w:t xml:space="preserve"> and </w:t>
      </w:r>
      <w:r w:rsidR="00E126DF">
        <w:t xml:space="preserve">ended with the promise of another in two days time. </w:t>
      </w:r>
      <w:r w:rsidR="007233EC">
        <w:t xml:space="preserve"> </w:t>
      </w:r>
    </w:p>
    <w:p w:rsidR="00E126DF" w:rsidRPr="00D41575" w:rsidRDefault="00E126DF" w:rsidP="009D3DBE">
      <w:pPr>
        <w:pStyle w:val="BodyText"/>
        <w:spacing w:line="240" w:lineRule="auto"/>
      </w:pPr>
      <w:r>
        <w:t xml:space="preserve">Grief turned into action. </w:t>
      </w:r>
      <w:r w:rsidR="00C40E70">
        <w:t xml:space="preserve">Led by a newly formed </w:t>
      </w:r>
      <w:r>
        <w:t>volunteer “</w:t>
      </w:r>
      <w:r w:rsidR="00912419">
        <w:t>steering committee</w:t>
      </w:r>
      <w:r w:rsidR="00C40E70">
        <w:t xml:space="preserve">,” the community held </w:t>
      </w:r>
      <w:r>
        <w:t>a series of bereavement workshops</w:t>
      </w:r>
      <w:r w:rsidR="00C40E70">
        <w:t>, d</w:t>
      </w:r>
      <w:r>
        <w:t>eveloped a volunteer crises intervention team</w:t>
      </w:r>
      <w:r w:rsidR="00C40E70">
        <w:t xml:space="preserve">, and organized group counselling for people experiencing anger, depression and self-esteem issues. They </w:t>
      </w:r>
      <w:r w:rsidR="00912419">
        <w:t>organized a referendum</w:t>
      </w:r>
      <w:r w:rsidR="000D4814">
        <w:t xml:space="preserve"> </w:t>
      </w:r>
      <w:r>
        <w:t>ban</w:t>
      </w:r>
      <w:r w:rsidR="00912419">
        <w:t>ning</w:t>
      </w:r>
      <w:r>
        <w:t xml:space="preserve"> alcohol </w:t>
      </w:r>
      <w:r w:rsidR="000D4814">
        <w:t xml:space="preserve">from the community </w:t>
      </w:r>
      <w:r w:rsidR="006B7095">
        <w:t>and worked with police to</w:t>
      </w:r>
      <w:r>
        <w:t xml:space="preserve"> enforc</w:t>
      </w:r>
      <w:r w:rsidR="000D4814">
        <w:t>e</w:t>
      </w:r>
      <w:r w:rsidR="006B7095">
        <w:t xml:space="preserve"> that ban</w:t>
      </w:r>
      <w:r w:rsidR="00EC16DA">
        <w:t xml:space="preserve">. </w:t>
      </w:r>
      <w:r w:rsidR="007D2154">
        <w:t>They b</w:t>
      </w:r>
      <w:r w:rsidR="00C40E70">
        <w:t>uilt a youth activity center and</w:t>
      </w:r>
      <w:r w:rsidR="001432E6">
        <w:t xml:space="preserve"> </w:t>
      </w:r>
      <w:r w:rsidR="00C40E70">
        <w:t>equipped it with donation</w:t>
      </w:r>
      <w:r w:rsidR="005F1917">
        <w:t>s</w:t>
      </w:r>
      <w:r w:rsidR="00C40E70">
        <w:t xml:space="preserve">. </w:t>
      </w:r>
      <w:r w:rsidR="007D2154">
        <w:t>The</w:t>
      </w:r>
      <w:r w:rsidR="00A615B0">
        <w:t>y</w:t>
      </w:r>
      <w:r w:rsidR="007D2154">
        <w:t xml:space="preserve"> implemented </w:t>
      </w:r>
      <w:r w:rsidR="00C40E70">
        <w:t xml:space="preserve">workshops on sexual abuse prevention </w:t>
      </w:r>
      <w:r w:rsidR="007D2154">
        <w:t xml:space="preserve">in both </w:t>
      </w:r>
      <w:r>
        <w:t>elementary and high schools</w:t>
      </w:r>
      <w:r w:rsidR="007D2154">
        <w:t xml:space="preserve">. </w:t>
      </w:r>
      <w:r w:rsidR="00A615B0">
        <w:t xml:space="preserve"> </w:t>
      </w:r>
      <w:r w:rsidR="007D2154">
        <w:t xml:space="preserve">They </w:t>
      </w:r>
      <w:r w:rsidR="00A7725B">
        <w:t>organized</w:t>
      </w:r>
      <w:r w:rsidR="007D2154">
        <w:t xml:space="preserve"> elders </w:t>
      </w:r>
      <w:r w:rsidR="00A7725B">
        <w:t>to teach</w:t>
      </w:r>
      <w:r w:rsidR="007D2154">
        <w:t xml:space="preserve"> youth survival skills in the boreal forest. They agreed to store all firearms in locke</w:t>
      </w:r>
      <w:r w:rsidR="00EC16DA">
        <w:t>rs built for that purpose at a</w:t>
      </w:r>
      <w:r w:rsidR="007D2154">
        <w:t xml:space="preserve"> local</w:t>
      </w:r>
      <w:r w:rsidR="000D4814">
        <w:t xml:space="preserve"> cooperatively owned store. Parental patrols</w:t>
      </w:r>
      <w:r w:rsidR="007D2154">
        <w:t xml:space="preserve"> enforced a 1</w:t>
      </w:r>
      <w:r w:rsidR="00912419">
        <w:t>0</w:t>
      </w:r>
      <w:r w:rsidR="007D2154">
        <w:t xml:space="preserve">:00 P.M. curfew for all children under the age of 16. They did not have another completed suicide for </w:t>
      </w:r>
      <w:r w:rsidR="00A7725B">
        <w:t xml:space="preserve">a period of </w:t>
      </w:r>
      <w:r w:rsidR="007D2154">
        <w:t>six yea</w:t>
      </w:r>
      <w:r w:rsidR="001F0A74">
        <w:t>rs</w:t>
      </w:r>
      <w:r w:rsidR="00A7725B">
        <w:t xml:space="preserve">, but divisions </w:t>
      </w:r>
      <w:r w:rsidR="001432E6">
        <w:t xml:space="preserve">within the community </w:t>
      </w:r>
      <w:r w:rsidR="00A7725B">
        <w:t>surfaced.</w:t>
      </w:r>
      <w:r w:rsidR="001F0A74">
        <w:t xml:space="preserve"> </w:t>
      </w:r>
    </w:p>
    <w:p w:rsidR="003F79A7" w:rsidRDefault="00A60C8D" w:rsidP="009D3DBE">
      <w:pPr>
        <w:pStyle w:val="BodyText"/>
        <w:spacing w:line="240" w:lineRule="auto"/>
      </w:pPr>
      <w:r>
        <w:t>H</w:t>
      </w:r>
      <w:r w:rsidR="0004181E">
        <w:t>ea</w:t>
      </w:r>
      <w:r>
        <w:t xml:space="preserve">dquartered 80 kilometers </w:t>
      </w:r>
      <w:r w:rsidR="001F0A74">
        <w:t>distant,</w:t>
      </w:r>
      <w:r>
        <w:t xml:space="preserve"> the band’s health department</w:t>
      </w:r>
      <w:r w:rsidR="0004181E">
        <w:t xml:space="preserve"> conducted workshops and sponsored cultural gatherings promoting Native Spirituality</w:t>
      </w:r>
      <w:r>
        <w:t xml:space="preserve"> </w:t>
      </w:r>
      <w:r w:rsidR="001F0A74">
        <w:t xml:space="preserve">using the lens of </w:t>
      </w:r>
      <w:r>
        <w:t>HT</w:t>
      </w:r>
      <w:r w:rsidR="0004181E">
        <w:t xml:space="preserve">. </w:t>
      </w:r>
      <w:r w:rsidR="001E223D">
        <w:t>When the community elders failed to participate</w:t>
      </w:r>
      <w:r w:rsidR="000E0994">
        <w:t>,</w:t>
      </w:r>
      <w:r w:rsidR="001E223D">
        <w:t xml:space="preserve"> t</w:t>
      </w:r>
      <w:r w:rsidR="0004181E">
        <w:t>he</w:t>
      </w:r>
      <w:r w:rsidR="00542EAE">
        <w:t>ir</w:t>
      </w:r>
      <w:r w:rsidR="0004181E">
        <w:t xml:space="preserve"> local elder support worker was threatened with </w:t>
      </w:r>
      <w:r w:rsidR="0004181E">
        <w:lastRenderedPageBreak/>
        <w:t>disciplinary action</w:t>
      </w:r>
      <w:r w:rsidR="00AC7873">
        <w:t>. She said</w:t>
      </w:r>
      <w:r w:rsidR="00E92049">
        <w:t xml:space="preserve"> that her</w:t>
      </w:r>
      <w:r w:rsidR="001432E6">
        <w:t xml:space="preserve"> </w:t>
      </w:r>
      <w:r w:rsidR="00B40A76">
        <w:t>el</w:t>
      </w:r>
      <w:r w:rsidR="0004181E">
        <w:t>ders</w:t>
      </w:r>
      <w:r w:rsidR="001432E6">
        <w:t xml:space="preserve"> </w:t>
      </w:r>
      <w:r w:rsidR="0004181E">
        <w:t>recognized th</w:t>
      </w:r>
      <w:r w:rsidR="00542EAE">
        <w:t xml:space="preserve">eir </w:t>
      </w:r>
      <w:r w:rsidR="0004181E">
        <w:t>people had not always been Christian, but many of the practices promoted by the “traditionalists,” including powwows and sun dances</w:t>
      </w:r>
      <w:r w:rsidR="00542EAE">
        <w:t xml:space="preserve"> came from the plains and</w:t>
      </w:r>
      <w:r w:rsidR="0004181E">
        <w:t xml:space="preserve"> had never been part of the Woodland Cree culture. </w:t>
      </w:r>
    </w:p>
    <w:p w:rsidR="00E925F7" w:rsidRDefault="003F79A7" w:rsidP="009D3DBE">
      <w:pPr>
        <w:pStyle w:val="BodyText"/>
        <w:spacing w:line="240" w:lineRule="auto"/>
      </w:pPr>
      <w:r>
        <w:t xml:space="preserve">At the turn of the century the </w:t>
      </w:r>
      <w:r w:rsidR="008464D6">
        <w:t>steering committee that had been directing the community’s development ceased meeting</w:t>
      </w:r>
      <w:r w:rsidR="00A615B0">
        <w:t xml:space="preserve">. </w:t>
      </w:r>
      <w:r w:rsidR="005D5BFF">
        <w:t>Ominously, i</w:t>
      </w:r>
      <w:r w:rsidR="00DE7EDB">
        <w:t>n 200</w:t>
      </w:r>
      <w:r w:rsidR="005D5BFF">
        <w:t>3</w:t>
      </w:r>
      <w:r w:rsidR="00AF0875">
        <w:t xml:space="preserve"> </w:t>
      </w:r>
      <w:r w:rsidR="00A615B0">
        <w:t xml:space="preserve">a young girl lay dead of alcohol poisoning while other youth </w:t>
      </w:r>
      <w:r w:rsidR="00AF0875">
        <w:t>continued to party</w:t>
      </w:r>
      <w:r w:rsidR="00A615B0">
        <w:t xml:space="preserve"> around her</w:t>
      </w:r>
      <w:r w:rsidR="00AF0875">
        <w:t xml:space="preserve">. </w:t>
      </w:r>
      <w:r w:rsidR="005D5BFF">
        <w:t>Nursing staff reported</w:t>
      </w:r>
      <w:r w:rsidR="008464D6">
        <w:t xml:space="preserve"> (personal interview) </w:t>
      </w:r>
      <w:r w:rsidR="005D5BFF">
        <w:t xml:space="preserve">that suicide attempts had risen to half the frequency reported a decade earlier. </w:t>
      </w:r>
    </w:p>
    <w:p w:rsidR="009D3DBE" w:rsidRDefault="009D3DBE" w:rsidP="009D3DBE">
      <w:pPr>
        <w:pStyle w:val="BodyText"/>
        <w:spacing w:line="240" w:lineRule="auto"/>
      </w:pPr>
    </w:p>
    <w:p w:rsidR="00CE1DCB" w:rsidRDefault="00343A26" w:rsidP="009D3DBE">
      <w:pPr>
        <w:pStyle w:val="Heading2"/>
        <w:spacing w:line="240" w:lineRule="auto"/>
      </w:pPr>
      <w:r>
        <w:t xml:space="preserve">Evidence of Historic Trauma and Residential School Syndrome </w:t>
      </w:r>
      <w:r w:rsidR="00CE1DCB">
        <w:t xml:space="preserve">in one </w:t>
      </w:r>
      <w:r w:rsidR="00EE51BC">
        <w:t>C</w:t>
      </w:r>
      <w:r w:rsidR="00CE1DCB">
        <w:t>aseload</w:t>
      </w:r>
    </w:p>
    <w:p w:rsidR="00C424F9" w:rsidRDefault="003807A4" w:rsidP="009D3DBE">
      <w:pPr>
        <w:pStyle w:val="BodyText"/>
        <w:spacing w:line="240" w:lineRule="auto"/>
      </w:pPr>
      <w:r>
        <w:t xml:space="preserve">Twenty-eight clients regularly travelled </w:t>
      </w:r>
      <w:r w:rsidR="003F79A7">
        <w:t xml:space="preserve">the eighty kilometers </w:t>
      </w:r>
      <w:r>
        <w:t xml:space="preserve">from this community </w:t>
      </w:r>
      <w:r w:rsidR="00C424F9">
        <w:t xml:space="preserve">to where I </w:t>
      </w:r>
      <w:r>
        <w:t>have a private</w:t>
      </w:r>
      <w:r w:rsidR="00C424F9">
        <w:t xml:space="preserve"> practice from the years 2007 to 2014. The majority of these</w:t>
      </w:r>
      <w:r w:rsidR="0002718C">
        <w:t xml:space="preserve"> people (19) presented with</w:t>
      </w:r>
      <w:r w:rsidR="00C424F9">
        <w:t xml:space="preserve"> addict</w:t>
      </w:r>
      <w:r w:rsidR="001F710A">
        <w:t>ions issues while (14) expressed</w:t>
      </w:r>
      <w:r w:rsidR="00C424F9">
        <w:t xml:space="preserve"> relationship concerns. Twelve clients presented concurrent relationship and addictions issues. </w:t>
      </w:r>
      <w:r w:rsidR="00690069">
        <w:t xml:space="preserve"> </w:t>
      </w:r>
      <w:r w:rsidR="001F710A">
        <w:t>While there are</w:t>
      </w:r>
      <w:r w:rsidR="00343A26">
        <w:t xml:space="preserve"> possible causes of addictions and relationship issues that do not have a historical basis</w:t>
      </w:r>
      <w:r w:rsidR="001F710A">
        <w:t xml:space="preserve">, </w:t>
      </w:r>
      <w:r w:rsidR="00343A26">
        <w:t xml:space="preserve">a syndrome of characteristics that are unique to a people with a particular historical reference may </w:t>
      </w:r>
      <w:r w:rsidR="00D2274F">
        <w:t xml:space="preserve">be used to </w:t>
      </w:r>
      <w:r w:rsidR="00343A26">
        <w:t>infer such a causal connection.</w:t>
      </w:r>
    </w:p>
    <w:p w:rsidR="000E0994" w:rsidRDefault="00741351" w:rsidP="009D3DBE">
      <w:pPr>
        <w:pStyle w:val="BodyText"/>
        <w:spacing w:line="240" w:lineRule="auto"/>
      </w:pPr>
      <w:r>
        <w:t>None of these clients presented with the f</w:t>
      </w:r>
      <w:r w:rsidR="009B3D69">
        <w:t xml:space="preserve">ull range of seven symptoms identified by Brave Heart </w:t>
      </w:r>
      <w:r>
        <w:t xml:space="preserve">for HT; however, six </w:t>
      </w:r>
      <w:r w:rsidR="009C35CB">
        <w:t>presented wi</w:t>
      </w:r>
      <w:r>
        <w:t>th four</w:t>
      </w:r>
      <w:r w:rsidR="009C35CB">
        <w:t xml:space="preserve">. All of these six presented with addictions issues. Five of the six presented with anger issues, four with violence. Four of these clients scored in the clinical range on a test of </w:t>
      </w:r>
      <w:proofErr w:type="spellStart"/>
      <w:r w:rsidR="009C35CB">
        <w:t>unipolar</w:t>
      </w:r>
      <w:proofErr w:type="spellEnd"/>
      <w:r w:rsidR="009C35CB">
        <w:t xml:space="preserve"> depression. Three s</w:t>
      </w:r>
      <w:r w:rsidR="00CD4B1F">
        <w:t xml:space="preserve">uffered from anxiety, </w:t>
      </w:r>
      <w:r w:rsidR="009C35CB">
        <w:t xml:space="preserve">and an overlapping three presented with attachment issues. Three experienced suicide ideation. Four of these six individuals had attended Indian residential schools. One of the remaining two was a non-aboriginal who worked in the community briefly and whose ancestors were in Europe during the era of colonization. </w:t>
      </w:r>
    </w:p>
    <w:p w:rsidR="008F5318" w:rsidRDefault="00D20EC3" w:rsidP="009D3DBE">
      <w:pPr>
        <w:pStyle w:val="BodyText"/>
        <w:spacing w:line="240" w:lineRule="auto"/>
      </w:pPr>
      <w:r>
        <w:t>Two symptoms of RSS are the same as HT: addictions and anger. Further overlap is evident in that</w:t>
      </w:r>
      <w:r w:rsidR="00175FC4">
        <w:t xml:space="preserve"> five</w:t>
      </w:r>
      <w:r>
        <w:t xml:space="preserve"> of the symptoms listed for RSS:  intrusive </w:t>
      </w:r>
      <w:r w:rsidR="00175FC4">
        <w:t xml:space="preserve">memories, flashbacks, avoidance, impaired concentration </w:t>
      </w:r>
      <w:r>
        <w:t>and sleep dif</w:t>
      </w:r>
      <w:r w:rsidR="00CD4B1F">
        <w:t>ficulties, are all evidence of anxiety d</w:t>
      </w:r>
      <w:r>
        <w:t xml:space="preserve">isorder. </w:t>
      </w:r>
      <w:r w:rsidR="00175FC4">
        <w:t xml:space="preserve">It </w:t>
      </w:r>
      <w:r w:rsidR="00CD4B1F">
        <w:t>was</w:t>
      </w:r>
      <w:r w:rsidR="00175FC4">
        <w:t xml:space="preserve"> not surprising; therefore, that five of the six people who </w:t>
      </w:r>
      <w:r>
        <w:t xml:space="preserve">displayed a least four symptoms attributed to HT satisfied the criterion of RSS. The one such individual who did not also present as having RSS was the non-aboriginal. </w:t>
      </w:r>
      <w:r w:rsidR="0072711A">
        <w:t xml:space="preserve">The one person who presented as having RSS without HT experienced intrusive memories, flashbacks and sleep disturbances associated with sexual abuse experienced at a residential school. </w:t>
      </w:r>
      <w:r w:rsidR="00B43F1C">
        <w:t xml:space="preserve"> </w:t>
      </w:r>
      <w:r w:rsidR="00FA67C0">
        <w:t xml:space="preserve">Five of the six clients presenting with RSS </w:t>
      </w:r>
      <w:r w:rsidR="00EB34E4">
        <w:t>symptomatology</w:t>
      </w:r>
      <w:r w:rsidR="00FA67C0">
        <w:t xml:space="preserve"> attended Indian Residential Schools, but two of these viewed schools as an escape from abuse </w:t>
      </w:r>
      <w:r w:rsidR="00542EAE">
        <w:t>experienced in their families</w:t>
      </w:r>
      <w:r w:rsidR="00FA67C0">
        <w:t xml:space="preserve">. </w:t>
      </w:r>
      <w:r w:rsidR="000E0994">
        <w:t>T</w:t>
      </w:r>
      <w:r w:rsidR="003372F6">
        <w:t>w</w:t>
      </w:r>
      <w:r w:rsidR="004C271E">
        <w:t>o</w:t>
      </w:r>
      <w:r w:rsidR="00FA67C0">
        <w:t xml:space="preserve"> had been</w:t>
      </w:r>
      <w:r w:rsidR="003372F6">
        <w:t xml:space="preserve"> sexually abused </w:t>
      </w:r>
      <w:r w:rsidR="001432E6">
        <w:t>by residential school</w:t>
      </w:r>
      <w:r w:rsidR="003372F6">
        <w:t xml:space="preserve"> staff</w:t>
      </w:r>
      <w:r w:rsidR="00FA67C0">
        <w:rPr>
          <w:b/>
        </w:rPr>
        <w:t xml:space="preserve"> </w:t>
      </w:r>
      <w:r w:rsidR="00FA67C0">
        <w:t>while one had been abused by fellow students.</w:t>
      </w:r>
    </w:p>
    <w:p w:rsidR="009D3DBE" w:rsidRDefault="009D3DBE" w:rsidP="009D3DBE">
      <w:pPr>
        <w:pStyle w:val="BodyText"/>
        <w:spacing w:line="240" w:lineRule="auto"/>
      </w:pPr>
    </w:p>
    <w:p w:rsidR="008F5318" w:rsidRDefault="008F5318" w:rsidP="009D3DBE">
      <w:pPr>
        <w:pStyle w:val="Heading1"/>
        <w:spacing w:line="240" w:lineRule="auto"/>
      </w:pPr>
      <w:r>
        <w:t>Discussion</w:t>
      </w:r>
    </w:p>
    <w:p w:rsidR="009B3D69" w:rsidRDefault="004C271E" w:rsidP="009D3DBE">
      <w:pPr>
        <w:pStyle w:val="BodyText"/>
        <w:spacing w:line="240" w:lineRule="auto"/>
      </w:pPr>
      <w:r>
        <w:t>T</w:t>
      </w:r>
      <w:r w:rsidR="001B0A68">
        <w:t>he assumption</w:t>
      </w:r>
      <w:r w:rsidR="00E765DF">
        <w:t xml:space="preserve"> that whole communities or cultures suffer from </w:t>
      </w:r>
      <w:r w:rsidR="0092630D">
        <w:t xml:space="preserve">a </w:t>
      </w:r>
      <w:r w:rsidR="00E765DF">
        <w:t xml:space="preserve">pathology </w:t>
      </w:r>
      <w:r>
        <w:t xml:space="preserve">(HT) has led to treatments that include </w:t>
      </w:r>
      <w:r w:rsidR="00E765DF">
        <w:t xml:space="preserve"> “re-introducing” individuals to the memory of historic genocidal events, externalizing blame for current conditions to the colonizers, and practicing a proscribed cultural belief system</w:t>
      </w:r>
      <w:r w:rsidR="00CD4B1F">
        <w:t xml:space="preserve"> </w:t>
      </w:r>
      <w:r w:rsidR="009F0D61">
        <w:fldChar w:fldCharType="begin"/>
      </w:r>
      <w:r w:rsidR="00624FC3">
        <w:instrText xml:space="preserve"> ADDIN EN.CITE &lt;EndNote&gt;&lt;Cite&gt;&lt;Author&gt;Brave Heart&lt;/Author&gt;&lt;Year&gt;2003&lt;/Year&gt;&lt;RecNum&gt;219&lt;/RecNum&gt;&lt;record&gt;&lt;rec-number&gt;219&lt;/rec-number&gt;&lt;foreign-keys&gt;&lt;key app="EN" db-id="srsae2xpqxfwa8expf752ff70ez5fett22za"&gt;219&lt;/key&gt;&lt;/foreign-keys&gt;&lt;ref-type name="Journal Article"&gt;17&lt;/ref-type&gt;&lt;contributors&gt;&lt;authors&gt;&lt;author&gt;Brave Heart, Maria Yellow Horse&lt;/author&gt;&lt;/authors&gt;&lt;/contributors&gt;&lt;auth-address&gt;Takini Network Inc., Rapid City, South Dakota 57702, USA.&lt;/auth-address&gt;&lt;titles&gt;&lt;title&gt;The historical trauma response among natives and its relationship with substance abuse: A Lakota illustration&lt;/title&gt;&lt;secondary-title&gt;Journal of Psychoactive Drugs&lt;/secondary-title&gt;&lt;/titles&gt;&lt;pages&gt;7-13&lt;/pages&gt;&lt;volume&gt;35&lt;/volume&gt;&lt;number&gt;1&lt;/number&gt;&lt;keywords&gt;&lt;keyword&gt;PTSD&lt;/keyword&gt;&lt;keyword&gt;aboriginal&lt;/keyword&gt;&lt;keyword&gt;Residential school syndrome&lt;/keyword&gt;&lt;/keywords&gt;&lt;dates&gt;&lt;year&gt;2003&lt;/year&gt;&lt;pub-dates&gt;&lt;date&gt;Jan-Mar&lt;/date&gt;&lt;/pub-dates&gt;&lt;/dates&gt;&lt;accession-num&gt;12733753&lt;/accession-num&gt;&lt;urls&gt;&lt;/urls&gt;&lt;/record&gt;&lt;/Cite&gt;&lt;Cite&gt;&lt;Author&gt;Robertson&lt;/Author&gt;&lt;Year&gt;2011&lt;/Year&gt;&lt;RecNum&gt;821&lt;/RecNum&gt;&lt;record&gt;&lt;rec-number&gt;821&lt;/rec-number&gt;&lt;foreign-keys&gt;&lt;key app="EN" db-id="srsae2xpqxfwa8expf752ff70ez5fett22za"&gt;821&lt;/key&gt;&lt;/foreign-keys&gt;&lt;ref-type name="Journal Article"&gt;17&lt;/ref-type&gt;&lt;contributors&gt;&lt;authors&gt;&lt;author&gt;Robertson, Lloyd Hawkeye&lt;/author&gt;&lt;/authors&gt;&lt;/contributors&gt;&lt;titles&gt;&lt;title&gt;An application of PLAR to the development of the aboriginal self: One college’s experience&lt;/title&gt;&lt;secondary-title&gt;International Review of Research in Open and Distance Learning&lt;/secondary-title&gt;&lt;/titles&gt;&lt;pages&gt;96-108&lt;/pages&gt;&lt;volume&gt;12&lt;/volume&gt;&lt;number&gt;1&lt;/number&gt;&lt;keywords&gt;&lt;keyword&gt;Self&lt;/keyword&gt;&lt;keyword&gt;aboriginal&lt;/keyword&gt;&lt;keyword&gt;PLAR&lt;/keyword&gt;&lt;/keywords&gt;&lt;dates&gt;&lt;year&gt;2011&lt;/year&gt;&lt;/dates&gt;&lt;urls&gt;&lt;/urls&gt;&lt;/record&gt;&lt;/Cite&gt;&lt;/EndNote&gt;</w:instrText>
      </w:r>
      <w:r w:rsidR="009F0D61">
        <w:fldChar w:fldCharType="separate"/>
      </w:r>
      <w:r w:rsidR="00123432">
        <w:rPr>
          <w:noProof/>
        </w:rPr>
        <w:t>(Brave Heart, 2003; Robertson, 2011)</w:t>
      </w:r>
      <w:r w:rsidR="009F0D61">
        <w:fldChar w:fldCharType="end"/>
      </w:r>
      <w:r w:rsidR="000E16A8">
        <w:t>. Referencing</w:t>
      </w:r>
      <w:r w:rsidR="00CD4B1F">
        <w:t xml:space="preserve"> this paradigm, </w:t>
      </w:r>
      <w:r w:rsidR="00234B40">
        <w:t xml:space="preserve">community elders </w:t>
      </w:r>
      <w:r w:rsidR="00E765DF">
        <w:t xml:space="preserve">were encouraged to embrace a </w:t>
      </w:r>
      <w:r w:rsidR="000E16A8">
        <w:t>Sioux</w:t>
      </w:r>
      <w:r w:rsidR="00481554">
        <w:t>ian</w:t>
      </w:r>
      <w:r w:rsidR="000E16A8">
        <w:t xml:space="preserve"> </w:t>
      </w:r>
      <w:r w:rsidR="00E765DF">
        <w:t>version of Native Spirituality</w:t>
      </w:r>
      <w:r w:rsidR="000E16A8">
        <w:t xml:space="preserve"> adopted by their Plains Cree brethren 250 years previously, but their community had been Christian for 150 years. </w:t>
      </w:r>
      <w:r w:rsidR="007E1E60">
        <w:t>In defense of these elders</w:t>
      </w:r>
      <w:r w:rsidR="00234B40">
        <w:t xml:space="preserve">, </w:t>
      </w:r>
      <w:r w:rsidR="007E1E60">
        <w:t>it is possible to recognize</w:t>
      </w:r>
      <w:r w:rsidR="006B6F5B">
        <w:t xml:space="preserve"> s</w:t>
      </w:r>
      <w:r w:rsidR="009B3D69">
        <w:t xml:space="preserve">pectrum of </w:t>
      </w:r>
      <w:r w:rsidR="006B6F5B">
        <w:t xml:space="preserve">healthy </w:t>
      </w:r>
      <w:r w:rsidR="009B3D69">
        <w:t xml:space="preserve">aboriginal selves </w:t>
      </w:r>
      <w:r w:rsidR="006B6F5B">
        <w:t xml:space="preserve">with varying degrees of acculturation </w:t>
      </w:r>
      <w:r w:rsidR="009F0D61">
        <w:fldChar w:fldCharType="begin"/>
      </w:r>
      <w:r w:rsidR="00624FC3">
        <w:instrText xml:space="preserve"> ADDIN EN.CITE &lt;EndNote&gt;&lt;Cite&gt;&lt;Author&gt;Robertson&lt;/Author&gt;&lt;Year&gt;2014&lt;/Year&gt;&lt;RecNum&gt;959&lt;/RecNum&gt;&lt;record&gt;&lt;rec-number&gt;959&lt;/rec-number&gt;&lt;foreign-keys&gt;&lt;key app="EN" db-id="srsae2xpqxfwa8expf752ff70ez5fett22za"&gt;959&lt;/key&gt;&lt;/foreign-keys&gt;&lt;ref-type name="Journal Article"&gt;17&lt;/ref-type&gt;&lt;contributors&gt;&lt;authors&gt;&lt;author&gt;Robertson, Lloyd Hawkeye&lt;/author&gt;&lt;/authors&gt;&lt;/contributors&gt;&lt;titles&gt;&lt;title&gt;In search of the aboriginal self: Four individual perspectives&lt;/title&gt;&lt;secondary-title&gt;Sage Open&lt;/secondary-title&gt;&lt;/titles&gt;&lt;pages&gt;1-13&lt;/pages&gt;&lt;volume&gt;4&lt;/volume&gt;&lt;number&gt;2&lt;/number&gt;&lt;keywords&gt;&lt;keyword&gt;aboriginal&lt;/keyword&gt;&lt;keyword&gt;Amerindian&lt;/keyword&gt;&lt;keyword&gt;self&lt;/keyword&gt;&lt;keyword&gt;memes&lt;/keyword&gt;&lt;keyword&gt;self-mapping&lt;/keyword&gt;&lt;keyword&gt;culture&lt;/keyword&gt;&lt;/keywords&gt;&lt;dates&gt;&lt;year&gt;2014&lt;/year&gt;&lt;/dates&gt;&lt;urls&gt;&lt;/urls&gt;&lt;electronic-resource-num&gt;10.1177/2158244014534246&lt;/electronic-resource-num&gt;&lt;/record&gt;&lt;/Cite&gt;&lt;Cite&gt;&lt;Author&gt;Berry&lt;/Author&gt;&lt;Year&gt;2002&lt;/Year&gt;&lt;RecNum&gt;123&lt;/RecNum&gt;&lt;record&gt;&lt;rec-number&gt;123&lt;/rec-number&gt;&lt;foreign-keys&gt;&lt;key app="EN" db-id="srsae2xpqxfwa8expf752ff70ez5fett22za"&gt;123&lt;/key&gt;&lt;/foreign-keys&gt;&lt;ref-type name="Book Section"&gt;5&lt;/ref-type&gt;&lt;contributors&gt;&lt;authors&gt;&lt;author&gt;Berry, John W.&lt;/author&gt;&lt;/authors&gt;&lt;secondary-authors&gt;&lt;author&gt;Chun, Kevin M.&lt;/author&gt;&lt;author&gt;Organista, Pamela Balls&lt;/author&gt;&lt;author&gt;Marin, Gerardo&lt;/author&gt;&lt;/secondary-authors&gt;&lt;/contributors&gt;&lt;auth-address&gt;Queens University&lt;/auth-address&gt;&lt;titles&gt;&lt;title&gt;Conceptual approaches to acculturation&lt;/title&gt;&lt;secondary-title&gt;Acculturation: Advances in theory, measurement, and applied research&lt;/secondary-title&gt;&lt;/titles&gt;&lt;pages&gt;17-38&lt;/pages&gt;&lt;keywords&gt;&lt;keyword&gt;culture&lt;/keyword&gt;&lt;keyword&gt;aboriginal&lt;/keyword&gt;&lt;keyword&gt;acculturation&lt;/keyword&gt;&lt;/keywords&gt;&lt;dates&gt;&lt;year&gt;2002&lt;/year&gt;&lt;/dates&gt;&lt;pub-location&gt;Washington, DC, US&lt;/pub-location&gt;&lt;publisher&gt;American Psychological Association&lt;/publisher&gt;&lt;urls&gt;&lt;/urls&gt;&lt;/record&gt;&lt;/Cite&gt;&lt;/EndNote&gt;</w:instrText>
      </w:r>
      <w:r w:rsidR="009F0D61">
        <w:fldChar w:fldCharType="separate"/>
      </w:r>
      <w:r w:rsidR="006B6F5B">
        <w:rPr>
          <w:noProof/>
        </w:rPr>
        <w:t>(Berry, 2002; Robertson, 2014)</w:t>
      </w:r>
      <w:r w:rsidR="009F0D61">
        <w:fldChar w:fldCharType="end"/>
      </w:r>
      <w:r w:rsidR="009B3D69">
        <w:t xml:space="preserve">.    </w:t>
      </w:r>
    </w:p>
    <w:p w:rsidR="0092630D" w:rsidRDefault="001432E6" w:rsidP="009D3DBE">
      <w:pPr>
        <w:pStyle w:val="BodyText"/>
        <w:spacing w:line="240" w:lineRule="auto"/>
      </w:pPr>
      <w:r>
        <w:lastRenderedPageBreak/>
        <w:t>Those using an RSS paradigm</w:t>
      </w:r>
      <w:r w:rsidR="00E765DF">
        <w:t xml:space="preserve"> </w:t>
      </w:r>
      <w:r w:rsidR="00E362E0">
        <w:t xml:space="preserve">typically </w:t>
      </w:r>
      <w:r w:rsidR="00E765DF">
        <w:t>use treatments common to PTSD such as Eye Movement Desensitizatio</w:t>
      </w:r>
      <w:r w:rsidR="00067786">
        <w:t xml:space="preserve">n and Reprocessing, Cognitive  </w:t>
      </w:r>
      <w:r w:rsidR="00E765DF">
        <w:t>Behavioral Therapy</w:t>
      </w:r>
      <w:r w:rsidR="009423A4">
        <w:t>,</w:t>
      </w:r>
      <w:r w:rsidR="00E765DF">
        <w:t xml:space="preserve"> and Narrative Construction</w:t>
      </w:r>
      <w:r w:rsidR="009C284C">
        <w:t xml:space="preserve"> </w:t>
      </w:r>
      <w:r w:rsidR="009F0D61">
        <w:fldChar w:fldCharType="begin"/>
      </w:r>
      <w:r w:rsidR="00624FC3">
        <w:instrText xml:space="preserve"> ADDIN EN.CITE &lt;EndNote&gt;&lt;Cite&gt;&lt;Author&gt;Corrado&lt;/Author&gt;&lt;Year&gt;2003&lt;/Year&gt;&lt;RecNum&gt;185&lt;/RecNum&gt;&lt;record&gt;&lt;rec-number&gt;185&lt;/rec-number&gt;&lt;foreign-keys&gt;&lt;key app="EN" db-id="srsae2xpqxfwa8expf752ff70ez5fett22za"&gt;185&lt;/key&gt;&lt;/foreign-keys&gt;&lt;ref-type name="Report"&gt;27&lt;/ref-type&gt;&lt;contributors&gt;&lt;authors&gt;&lt;author&gt;Corrado, Raymond R.&lt;/author&gt;&lt;author&gt;Cohen, Irwin M.&lt;/author&gt;&lt;/authors&gt;&lt;/contributors&gt;&lt;titles&gt;&lt;title&gt;Mental health profiles for a sample of British Columbia&amp;apos;s survivors of the Canadian residential school system&lt;/title&gt;&lt;secondary-title&gt;Aboriginal Healing Foundation Research Series&lt;/secondary-title&gt;&lt;/titles&gt;&lt;pages&gt;78&lt;/pages&gt;&lt;keywords&gt;&lt;keyword&gt;residential school syndrome&lt;/keyword&gt;&lt;keyword&gt;aboriginal&lt;/keyword&gt;&lt;keyword&gt;mental health&lt;/keyword&gt;&lt;/keywords&gt;&lt;dates&gt;&lt;year&gt;2003&lt;/year&gt;&lt;pub-dates&gt;&lt;date&gt;2003&lt;/date&gt;&lt;/pub-dates&gt;&lt;/dates&gt;&lt;pub-location&gt;Ottawa, ON.&lt;/pub-location&gt;&lt;publisher&gt;Aboriginal Healing Foundation&lt;/publisher&gt;&lt;urls&gt;&lt;/urls&gt;&lt;/record&gt;&lt;/Cite&gt;&lt;/EndNote&gt;</w:instrText>
      </w:r>
      <w:r w:rsidR="009F0D61">
        <w:fldChar w:fldCharType="separate"/>
      </w:r>
      <w:r w:rsidR="00220E35">
        <w:rPr>
          <w:noProof/>
        </w:rPr>
        <w:t>(Corrado &amp; Cohen, 2003)</w:t>
      </w:r>
      <w:r w:rsidR="009F0D61">
        <w:fldChar w:fldCharType="end"/>
      </w:r>
      <w:r w:rsidR="00E765DF">
        <w:t xml:space="preserve">. </w:t>
      </w:r>
      <w:proofErr w:type="spellStart"/>
      <w:r w:rsidR="00E765DF">
        <w:t>Brasfield</w:t>
      </w:r>
      <w:proofErr w:type="spellEnd"/>
      <w:r w:rsidR="00E765DF">
        <w:t xml:space="preserve"> </w:t>
      </w:r>
      <w:r w:rsidR="009C284C">
        <w:t>(2001</w:t>
      </w:r>
      <w:r w:rsidR="00E765DF">
        <w:t>) also recommended a traditional cultural component with the understanding that people with RSS will typically avoid such activities.  This is the reverse of what happens in typical PTSD where avoidant behavior focuses on a triggering stimulus.  Three other features also d</w:t>
      </w:r>
      <w:r w:rsidR="0092630D">
        <w:t>ifferentiate RSS from PTSD: 1) a</w:t>
      </w:r>
      <w:r w:rsidR="00E765DF">
        <w:t xml:space="preserve">lcohol or drug abuse often begins at a very young age and is frequently accompanied by outbursts of anger; 2) the syndrome may present without a triggering life-threatening incident; and 3) the syndrome may be present in people who never attended residential schools but whose parents or grandparents did. </w:t>
      </w:r>
      <w:r w:rsidR="00067786">
        <w:t>In summation, w</w:t>
      </w:r>
      <w:r w:rsidR="0092630D">
        <w:t xml:space="preserve">hile the </w:t>
      </w:r>
      <w:r w:rsidR="00EB34E4">
        <w:t>symptomatology</w:t>
      </w:r>
      <w:r w:rsidR="0092630D">
        <w:t xml:space="preserve"> of the two posit</w:t>
      </w:r>
      <w:r w:rsidR="00A41EDA">
        <w:t>ed conditions is similar in several</w:t>
      </w:r>
      <w:r w:rsidR="0092630D">
        <w:t xml:space="preserve"> respects, </w:t>
      </w:r>
      <w:r>
        <w:t>conceptualization differences imply radically different treatment regimens.</w:t>
      </w:r>
    </w:p>
    <w:p w:rsidR="009D3DBE" w:rsidRDefault="009D3DBE" w:rsidP="009D3DBE">
      <w:pPr>
        <w:pStyle w:val="BodyText"/>
        <w:spacing w:line="240" w:lineRule="auto"/>
      </w:pPr>
    </w:p>
    <w:p w:rsidR="00234B40" w:rsidRDefault="009C284C" w:rsidP="009D3DBE">
      <w:pPr>
        <w:pStyle w:val="Heading2"/>
        <w:spacing w:line="240" w:lineRule="auto"/>
      </w:pPr>
      <w:r>
        <w:t xml:space="preserve">Deconstructing HT and RSS as </w:t>
      </w:r>
      <w:r w:rsidR="00B72AC3">
        <w:t>applied to this Community</w:t>
      </w:r>
      <w:r w:rsidR="00234B40">
        <w:t xml:space="preserve"> </w:t>
      </w:r>
    </w:p>
    <w:p w:rsidR="002D63AE" w:rsidRDefault="00CF500D" w:rsidP="009D3DBE">
      <w:pPr>
        <w:pStyle w:val="BodyText"/>
        <w:spacing w:line="240" w:lineRule="auto"/>
      </w:pPr>
      <w:r>
        <w:rPr>
          <w:lang w:val="en-GB"/>
        </w:rPr>
        <w:t xml:space="preserve">The first ancillary research question would be affirmed if it could be shown </w:t>
      </w:r>
      <w:r w:rsidR="008E4FDA">
        <w:rPr>
          <w:lang w:val="en-GB"/>
        </w:rPr>
        <w:t>that a</w:t>
      </w:r>
      <w:r>
        <w:rPr>
          <w:lang w:val="en-GB"/>
        </w:rPr>
        <w:t xml:space="preserve"> traumatizing colonial incident was sufficient to produce the requisite PTSD-like symptoms</w:t>
      </w:r>
      <w:r w:rsidR="00F17760">
        <w:rPr>
          <w:lang w:val="en-GB"/>
        </w:rPr>
        <w:t xml:space="preserve"> in the general population</w:t>
      </w:r>
      <w:r>
        <w:rPr>
          <w:lang w:val="en-GB"/>
        </w:rPr>
        <w:t xml:space="preserve">. </w:t>
      </w:r>
      <w:r w:rsidR="00087CE9">
        <w:rPr>
          <w:lang w:val="en-GB"/>
        </w:rPr>
        <w:t xml:space="preserve"> </w:t>
      </w:r>
      <w:r w:rsidR="00087CE9">
        <w:t>During the first colo</w:t>
      </w:r>
      <w:r w:rsidR="00FE2452">
        <w:t>nization of the North-West</w:t>
      </w:r>
      <w:r w:rsidR="009423A4">
        <w:t>,</w:t>
      </w:r>
      <w:r w:rsidR="00FE2452">
        <w:t xml:space="preserve"> </w:t>
      </w:r>
      <w:r w:rsidR="00087CE9">
        <w:t>the Cree expanded their wealth and territory an</w:t>
      </w:r>
      <w:r w:rsidR="00C402C4">
        <w:t>d were protected, relative to neighboring peoples</w:t>
      </w:r>
      <w:r w:rsidR="00087CE9">
        <w:t xml:space="preserve">, from epidemics that periodically ravaged </w:t>
      </w:r>
      <w:r w:rsidR="00C402C4">
        <w:t>the region</w:t>
      </w:r>
      <w:r w:rsidR="00087CE9">
        <w:t>. We must infer that the ances</w:t>
      </w:r>
      <w:r w:rsidR="00C402C4">
        <w:t>tors of the community under study</w:t>
      </w:r>
      <w:r w:rsidR="00087CE9">
        <w:t xml:space="preserve"> preferred the area in which they settled to the lands from which they came. During the </w:t>
      </w:r>
      <w:r w:rsidR="00AF0A6E">
        <w:t>Canadian colonization</w:t>
      </w:r>
      <w:r w:rsidR="00087CE9">
        <w:t>, the Cree lost their</w:t>
      </w:r>
      <w:r w:rsidR="00A41EDA">
        <w:t xml:space="preserve"> privileged position relative</w:t>
      </w:r>
      <w:r w:rsidR="00087CE9">
        <w:t xml:space="preserve"> to other aboriginal peoples. Forced settlement on reserve</w:t>
      </w:r>
      <w:r w:rsidR="00C402C4">
        <w:t>s</w:t>
      </w:r>
      <w:r w:rsidR="00087CE9">
        <w:t xml:space="preserve"> during conditions of starvation could have been traumatic</w:t>
      </w:r>
      <w:r w:rsidR="0014229B">
        <w:t>, but</w:t>
      </w:r>
      <w:r w:rsidR="005914D8">
        <w:t xml:space="preserve"> this group of Cree</w:t>
      </w:r>
      <w:r w:rsidR="00087CE9">
        <w:t xml:space="preserve"> had established their community prior to the creation of reserves </w:t>
      </w:r>
      <w:r w:rsidR="0014229B">
        <w:t xml:space="preserve">in an area known for its fish and game, </w:t>
      </w:r>
      <w:r w:rsidR="00087CE9">
        <w:t xml:space="preserve">and the migratory rules restricting travel following the 1885 rebellion </w:t>
      </w:r>
      <w:r w:rsidR="00637FD5">
        <w:t>were not enf</w:t>
      </w:r>
      <w:r w:rsidR="00822A1D">
        <w:t>orced here</w:t>
      </w:r>
      <w:r w:rsidR="00637FD5">
        <w:t>.</w:t>
      </w:r>
      <w:r w:rsidR="00087CE9">
        <w:t xml:space="preserve"> </w:t>
      </w:r>
      <w:r w:rsidR="00B22991">
        <w:t>Further, their conversion to Christianity was voluntary</w:t>
      </w:r>
      <w:r w:rsidR="009423A4">
        <w:t>,</w:t>
      </w:r>
      <w:r w:rsidR="00B22991">
        <w:t xml:space="preserve"> pre-dating the second colonization.</w:t>
      </w:r>
      <w:r w:rsidR="00087CE9">
        <w:t xml:space="preserve"> </w:t>
      </w:r>
      <w:r w:rsidR="009E76E7">
        <w:t xml:space="preserve">Since no event during either colonization was likely to produce trauma in the entire population, the second question about a causal link to the modern community is rendered moot; however, the subsequent operation of Indian </w:t>
      </w:r>
      <w:r>
        <w:t>R</w:t>
      </w:r>
      <w:r w:rsidR="009E76E7">
        <w:t xml:space="preserve">esidential </w:t>
      </w:r>
      <w:r>
        <w:t>S</w:t>
      </w:r>
      <w:r w:rsidR="009E76E7">
        <w:t xml:space="preserve">chools </w:t>
      </w:r>
      <w:r w:rsidR="002D63AE">
        <w:t>produced such</w:t>
      </w:r>
      <w:r w:rsidR="009E76E7">
        <w:t xml:space="preserve"> condit</w:t>
      </w:r>
      <w:r w:rsidR="002D63AE">
        <w:t xml:space="preserve">ions. </w:t>
      </w:r>
    </w:p>
    <w:p w:rsidR="009B3550" w:rsidRDefault="004C0D27" w:rsidP="009D3DBE">
      <w:pPr>
        <w:pStyle w:val="BodyText"/>
        <w:spacing w:line="240" w:lineRule="auto"/>
      </w:pPr>
      <w:r>
        <w:t>A</w:t>
      </w:r>
      <w:r w:rsidR="00C81BFF">
        <w:t xml:space="preserve">ttachment difficulties could </w:t>
      </w:r>
      <w:r w:rsidR="009B3550">
        <w:t xml:space="preserve">be </w:t>
      </w:r>
      <w:r>
        <w:t xml:space="preserve">understood as flowing </w:t>
      </w:r>
      <w:r w:rsidR="00C81BFF">
        <w:t xml:space="preserve">from the experience of being separated from </w:t>
      </w:r>
      <w:r w:rsidR="00E80A29">
        <w:t>one’s family</w:t>
      </w:r>
      <w:r w:rsidR="00C81BFF">
        <w:t xml:space="preserve"> for </w:t>
      </w:r>
      <w:r w:rsidR="00E80A29">
        <w:t>an extensive period of time starting at a young age</w:t>
      </w:r>
      <w:r w:rsidR="00A45B4F">
        <w:t xml:space="preserve"> coupled with </w:t>
      </w:r>
      <w:r w:rsidR="002D63AE">
        <w:t xml:space="preserve">dysfunctional models </w:t>
      </w:r>
      <w:r w:rsidR="00E80A29">
        <w:t>provided by the institution</w:t>
      </w:r>
      <w:r w:rsidR="009B3550">
        <w:t>s themselves</w:t>
      </w:r>
      <w:r w:rsidR="00C81BFF">
        <w:t xml:space="preserve">.  </w:t>
      </w:r>
      <w:r w:rsidR="000551E6">
        <w:t xml:space="preserve">Anger </w:t>
      </w:r>
      <w:r w:rsidR="00E80A29">
        <w:t>and abuse patterns</w:t>
      </w:r>
      <w:r w:rsidR="000551E6">
        <w:t xml:space="preserve"> c</w:t>
      </w:r>
      <w:r w:rsidR="001867FF">
        <w:t xml:space="preserve">ould flow </w:t>
      </w:r>
      <w:r w:rsidR="009B3550">
        <w:t xml:space="preserve">directly </w:t>
      </w:r>
      <w:r w:rsidR="001867FF">
        <w:t>from experience</w:t>
      </w:r>
      <w:r w:rsidR="009B3550">
        <w:t xml:space="preserve">s </w:t>
      </w:r>
      <w:r w:rsidR="00A41EDA">
        <w:t>that were subsequently</w:t>
      </w:r>
      <w:r w:rsidR="000551E6">
        <w:t xml:space="preserve"> normalized and transmitted </w:t>
      </w:r>
      <w:r w:rsidR="009423A4">
        <w:t>across generations</w:t>
      </w:r>
      <w:r w:rsidR="000551E6">
        <w:t xml:space="preserve"> through the process of parentin</w:t>
      </w:r>
      <w:r w:rsidR="00E362E0">
        <w:t xml:space="preserve">g </w:t>
      </w:r>
      <w:r w:rsidR="009F0D61">
        <w:fldChar w:fldCharType="begin"/>
      </w:r>
      <w:r w:rsidR="00624FC3">
        <w:instrText xml:space="preserve"> ADDIN EN.CITE &lt;EndNote&gt;&lt;Cite&gt;&lt;Author&gt;Robertson&lt;/Author&gt;&lt;Year&gt;2006&lt;/Year&gt;&lt;RecNum&gt;588&lt;/RecNum&gt;&lt;record&gt;&lt;rec-number&gt;588&lt;/rec-number&gt;&lt;foreign-keys&gt;&lt;key app="EN" db-id="srsae2xpqxfwa8expf752ff70ez5fett22za"&gt;588&lt;/key&gt;&lt;/foreign-keys&gt;&lt;ref-type name="Journal Article"&gt;17&lt;/ref-type&gt;&lt;contributors&gt;&lt;authors&gt;&lt;author&gt;Robertson, Lloyd Hawkeye&lt;/author&gt;&lt;/authors&gt;&lt;/contributors&gt;&lt;titles&gt;&lt;title&gt;The residential school experience: Syndrome or historic trauma&lt;/title&gt;&lt;secondary-title&gt;Pimatisiwin: A Journal of Aboriginal and Indigenous Community Health&lt;/secondary-title&gt;&lt;/titles&gt;&lt;pages&gt;1-28&lt;/pages&gt;&lt;volume&gt;4&lt;/volume&gt;&lt;number&gt;1&lt;/number&gt;&lt;keywords&gt;&lt;keyword&gt;aboriginal&lt;/keyword&gt;&lt;keyword&gt;religion&lt;/keyword&gt;&lt;keyword&gt;socialization&lt;/keyword&gt;&lt;keyword&gt;residential school syndrome&lt;/keyword&gt;&lt;/keywords&gt;&lt;dates&gt;&lt;year&gt;2006&lt;/year&gt;&lt;pub-dates&gt;&lt;date&gt;Spring&lt;/date&gt;&lt;/pub-dates&gt;&lt;/dates&gt;&lt;pub-location&gt;Edmonton, AB&lt;/pub-location&gt;&lt;publisher&gt;Native Counselling Services of Alberta&amp;#xD;Alberta ACADRE Network&lt;/publisher&gt;&lt;urls&gt;&lt;/urls&gt;&lt;/record&gt;&lt;/Cite&gt;&lt;/EndNote&gt;</w:instrText>
      </w:r>
      <w:r w:rsidR="009F0D61">
        <w:fldChar w:fldCharType="separate"/>
      </w:r>
      <w:r w:rsidR="00FF69B5">
        <w:rPr>
          <w:noProof/>
        </w:rPr>
        <w:t>(Robertson, 2006)</w:t>
      </w:r>
      <w:r w:rsidR="009F0D61">
        <w:fldChar w:fldCharType="end"/>
      </w:r>
      <w:r w:rsidR="00AB7347">
        <w:t>.</w:t>
      </w:r>
      <w:r w:rsidR="003C1195">
        <w:t xml:space="preserve"> </w:t>
      </w:r>
      <w:r w:rsidR="00CA7BF9">
        <w:t xml:space="preserve">Assuming such a mechanism, </w:t>
      </w:r>
      <w:r w:rsidR="000551E6">
        <w:t>it is surprising that only six from a caseload of 28</w:t>
      </w:r>
      <w:r>
        <w:t xml:space="preserve"> drawn from the community</w:t>
      </w:r>
      <w:r w:rsidR="000551E6">
        <w:t xml:space="preserve"> </w:t>
      </w:r>
      <w:r w:rsidR="009B3550">
        <w:t>would exhibit</w:t>
      </w:r>
      <w:r w:rsidR="000551E6">
        <w:t xml:space="preserve"> </w:t>
      </w:r>
      <w:r w:rsidR="009B3550">
        <w:t xml:space="preserve">a majority of symptoms proposed for the syndrome. </w:t>
      </w:r>
      <w:r>
        <w:t xml:space="preserve">Since </w:t>
      </w:r>
      <w:r w:rsidR="009B3550">
        <w:t xml:space="preserve">some of these clients </w:t>
      </w:r>
      <w:r>
        <w:t xml:space="preserve">also </w:t>
      </w:r>
      <w:r w:rsidR="009B3550">
        <w:t>viewed residential schools as a safe haven</w:t>
      </w:r>
      <w:r w:rsidR="001F710A">
        <w:t xml:space="preserve"> from familial abuse</w:t>
      </w:r>
      <w:r>
        <w:t>, w</w:t>
      </w:r>
      <w:r w:rsidR="00DC550F">
        <w:t>e must consider the possibility that neither the HT nor the RSS hypotheses are correct</w:t>
      </w:r>
      <w:r w:rsidR="0092666A">
        <w:t xml:space="preserve">. </w:t>
      </w:r>
      <w:r w:rsidR="00624FC3">
        <w:t xml:space="preserve">While colonialism’s negative effects in the form of dislocation, crime, addictions and other social ills can be readily measured </w:t>
      </w:r>
      <w:r w:rsidR="009F0D61">
        <w:fldChar w:fldCharType="begin">
          <w:fldData xml:space="preserve">PEVuZE5vdGU+PENpdGU+PEF1dGhvcj5FbGlhczwvQXV0aG9yPjxZZWFyPjIwMTI8L1llYXI+PFJl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</w:fldData>
        </w:fldChar>
      </w:r>
      <w:r w:rsidR="00624FC3">
        <w:instrText xml:space="preserve"> ADDIN EN.CITE </w:instrText>
      </w:r>
      <w:r w:rsidR="009F0D61">
        <w:fldChar w:fldCharType="begin">
          <w:fldData xml:space="preserve">PEVuZE5vdGU+PENpdGU+PEF1dGhvcj5FbGlhczwvQXV0aG9yPjxZZWFyPjIwMTI8L1llYXI+PFJl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</w:fldData>
        </w:fldChar>
      </w:r>
      <w:r w:rsidR="00624FC3">
        <w:instrText xml:space="preserve"> ADDIN EN.CITE.DATA </w:instrText>
      </w:r>
      <w:r w:rsidR="009F0D61">
        <w:fldChar w:fldCharType="end"/>
      </w:r>
      <w:r w:rsidR="009F0D61">
        <w:fldChar w:fldCharType="separate"/>
      </w:r>
      <w:r w:rsidR="00624FC3">
        <w:rPr>
          <w:noProof/>
        </w:rPr>
        <w:t>(Elias, et al., 2012; Manson, et al., 2002)</w:t>
      </w:r>
      <w:r w:rsidR="009F0D61">
        <w:fldChar w:fldCharType="end"/>
      </w:r>
      <w:r w:rsidR="00624FC3">
        <w:t xml:space="preserve">, </w:t>
      </w:r>
      <w:r w:rsidR="005C6E75">
        <w:t>such effects were</w:t>
      </w:r>
      <w:r w:rsidR="00624FC3">
        <w:t xml:space="preserve"> documented prior to the conceptualization of HT </w:t>
      </w:r>
      <w:r w:rsidR="005C6E75">
        <w:t>and RSS</w:t>
      </w:r>
      <w:r w:rsidR="00624FC3">
        <w:t xml:space="preserve"> </w:t>
      </w:r>
      <w:r w:rsidR="009F0D61">
        <w:fldChar w:fldCharType="begin"/>
      </w:r>
      <w:r w:rsidR="00624FC3">
        <w:instrText xml:space="preserve"> ADDIN EN.CITE &lt;EndNote&gt;&lt;Cite&gt;&lt;Author&gt;Hill&lt;/Author&gt;&lt;Year&gt;1992&lt;/Year&gt;&lt;RecNum&gt;708&lt;/RecNum&gt;&lt;record&gt;&lt;rec-number&gt;708&lt;/rec-number&gt;&lt;foreign-keys&gt;&lt;key app="EN" db-id="srsae2xpqxfwa8expf752ff70ez5fett22za"&gt;708&lt;/key&gt;&lt;/foreign-keys&gt;&lt;ref-type name="Generic"&gt;13&lt;/ref-type&gt;&lt;contributors&gt;&lt;authors&gt;&lt;author&gt;Diane Hill&lt;/author&gt;&lt;/authors&gt;&lt;/contributors&gt;&lt;titles&gt;&lt;title&gt;&lt;style face="normal" font="Times New Roman" size="100%"&gt;Ethnostress: The disruption of the aboriginal spirit&lt;/style&gt;&lt;/title&gt;&lt;/titles&gt;&lt;keywords&gt;&lt;keyword&gt;PLAR&lt;/keyword&gt;&lt;/keywords&gt;&lt;dates&gt;&lt;year&gt;1992&lt;/year&gt;&lt;/dates&gt;&lt;pub-location&gt;Hagersville, ON&lt;/pub-location&gt;&lt;publisher&gt;Tribal Sovereignty Associates&lt;/publisher&gt;&lt;urls&gt;&lt;/urls&gt;&lt;/record&gt;&lt;/Cite&gt;&lt;Cite&gt;&lt;Author&gt;Cardinal&lt;/Author&gt;&lt;Year&gt;1969&lt;/Year&gt;&lt;RecNum&gt;811&lt;/RecNum&gt;&lt;record&gt;&lt;rec-number&gt;811&lt;/rec-number&gt;&lt;foreign-keys&gt;&lt;key app="EN" db-id="srsae2xpqxfwa8expf752ff70ez5fett22za"&gt;811&lt;/key&gt;&lt;/foreign-keys&gt;&lt;ref-type name="Book"&gt;6&lt;/ref-type&gt;&lt;contributors&gt;&lt;authors&gt;&lt;author&gt;Harold Cardinal&lt;/author&gt;&lt;/authors&gt;&lt;/contributors&gt;&lt;titles&gt;&lt;title&gt;The Unjust Society&lt;/title&gt;&lt;/titles&gt;&lt;keywords&gt;&lt;keyword&gt;aboriginal&lt;/keyword&gt;&lt;keyword&gt;welfare&lt;/keyword&gt;&lt;/keywords&gt;&lt;dates&gt;&lt;year&gt;1969&lt;/year&gt;&lt;/dates&gt;&lt;pub-location&gt;Edmonton, AB&lt;/pub-location&gt;&lt;publisher&gt;M.G. Hunter Ltd.&lt;/publisher&gt;&lt;urls&gt;&lt;/urls&gt;&lt;/record&gt;&lt;/Cite&gt;&lt;Cite&gt;&lt;Author&gt;Barman&lt;/Author&gt;&lt;Year&gt;1986&lt;/Year&gt;&lt;RecNum&gt;37&lt;/RecNum&gt;&lt;record&gt;&lt;rec-number&gt;37&lt;/rec-number&gt;&lt;foreign-keys&gt;&lt;key app="EN" db-id="srsae2xpqxfwa8expf752ff70ez5fett22za"&gt;37&lt;/key&gt;&lt;/foreign-keys&gt;&lt;ref-type name="Book"&gt;6&lt;/ref-type&gt;&lt;contributors&gt;&lt;authors&gt;&lt;author&gt;Barman, J.&lt;/author&gt;&lt;author&gt;Hebra, Y.&lt;/author&gt;&lt;author&gt;McCaskill, D.&lt;/author&gt;&lt;/authors&gt;&lt;/contributors&gt;&lt;titles&gt;&lt;title&gt;Indian education in Canada: The legacy&lt;/title&gt;&lt;/titles&gt;&lt;volume&gt;1&lt;/volume&gt;&lt;keywords&gt;&lt;keyword&gt;aboriginal&lt;/keyword&gt;&lt;keyword&gt;Residential school syndrome&lt;/keyword&gt;&lt;/keywords&gt;&lt;dates&gt;&lt;year&gt;1986&lt;/year&gt;&lt;/dates&gt;&lt;pub-location&gt;Vancouver, BC&lt;/pub-location&gt;&lt;publisher&gt;University of British Columbia Press&lt;/publisher&gt;&lt;urls&gt;&lt;/urls&gt;&lt;/record&gt;&lt;/Cite&gt;&lt;/EndNote&gt;</w:instrText>
      </w:r>
      <w:r w:rsidR="009F0D61">
        <w:fldChar w:fldCharType="separate"/>
      </w:r>
      <w:r w:rsidR="00624FC3">
        <w:rPr>
          <w:noProof/>
        </w:rPr>
        <w:t>(Barman, et al., 1986; Cardinal, 1969; Hill, 1992)</w:t>
      </w:r>
      <w:r w:rsidR="009F0D61">
        <w:fldChar w:fldCharType="end"/>
      </w:r>
      <w:r w:rsidR="00624FC3">
        <w:t xml:space="preserve">. </w:t>
      </w:r>
    </w:p>
    <w:p w:rsidR="000519FA" w:rsidRDefault="000519FA" w:rsidP="009D3DBE">
      <w:pPr>
        <w:pStyle w:val="BodyText"/>
        <w:spacing w:line="240" w:lineRule="auto"/>
      </w:pPr>
      <w:r>
        <w:t xml:space="preserve">Early abuse may lead to complex </w:t>
      </w:r>
      <w:r w:rsidR="00EB34E4">
        <w:t>symptomatology</w:t>
      </w:r>
      <w:r>
        <w:t xml:space="preserve"> regardless of the racial background of the victim </w:t>
      </w:r>
      <w:r w:rsidR="009F0D61">
        <w:fldChar w:fldCharType="begin"/>
      </w:r>
      <w:r w:rsidR="00624FC3">
        <w:instrText xml:space="preserve"> ADDIN EN.CITE &lt;EndNote&gt;&lt;Cite&gt;&lt;Author&gt;Hickling&lt;/Author&gt;&lt;Year&gt;2013&lt;/Year&gt;&lt;RecNum&gt;880&lt;/RecNum&gt;&lt;record&gt;&lt;rec-number&gt;880&lt;/rec-number&gt;&lt;foreign-keys&gt;&lt;key app="EN" db-id="srsae2xpqxfwa8expf752ff70ez5fett22za"&gt;880&lt;/key&gt;&lt;/foreign-keys&gt;&lt;ref-type name="Journal Article"&gt;17&lt;/ref-type&gt;&lt;contributors&gt;&lt;authors&gt;&lt;author&gt;&lt;style face="normal" font="Times New Roman" size="100%"&gt;Edward J. Hickling&lt;/style&gt;&lt;/author&gt;&lt;author&gt;&lt;style face="normal" font="Times New Roman" size="100%"&gt;Scott D. Barnett&lt;/style&gt;&lt;/author&gt;&lt;author&gt;&lt;style face="normal" font="Times New Roman" size="100%"&gt;Susanne Gibbons&lt;/style&gt;&lt;/author&gt;&lt;/authors&gt;&lt;/contributors&gt;&lt;titles&gt;&lt;title&gt;&lt;style face="normal" font="Times New Roman" size="100%"&gt;The Many Presentations of Posttraumatic Stress Disorder: An Empirical Examination of Theoretical Possibilities &lt;/style&gt;&lt;/title&gt;&lt;secondary-title&gt;Sage Open&lt;/secondary-title&gt;&lt;/titles&gt;&lt;pages&gt;1-6&lt;/pages&gt;&lt;volume&gt;3&lt;/volume&gt;&lt;number&gt;1&lt;/number&gt;&lt;keywords&gt;&lt;keyword&gt;PTSD&lt;/keyword&gt;&lt;/keywords&gt;&lt;dates&gt;&lt;year&gt;2013&lt;/year&gt;&lt;/dates&gt;&lt;urls&gt;&lt;related-urls&gt;&lt;url&gt;http://sgo.sagepub.com/content/3/1/2158244013480151.full&lt;/url&gt;&lt;/related-urls&gt;&lt;/urls&gt;&lt;electronic-resource-num&gt;&lt;style face="normal" font="Times New Roman" size="100%"&gt;10.1177/2158244013480151&lt;/style&gt;&lt;/electronic-resource-num&gt;&lt;/record&gt;&lt;/Cite&gt;&lt;/EndNote&gt;</w:instrText>
      </w:r>
      <w:r w:rsidR="009F0D61">
        <w:fldChar w:fldCharType="separate"/>
      </w:r>
      <w:r w:rsidR="00B50869">
        <w:rPr>
          <w:noProof/>
        </w:rPr>
        <w:t>(Hickling, Barnett, &amp; Gibbons, 2013)</w:t>
      </w:r>
      <w:r w:rsidR="009F0D61">
        <w:fldChar w:fldCharType="end"/>
      </w:r>
      <w:r>
        <w:t>.</w:t>
      </w:r>
      <w:r w:rsidR="00B741E5">
        <w:t xml:space="preserve"> </w:t>
      </w:r>
      <w:r>
        <w:t xml:space="preserve"> Since </w:t>
      </w:r>
      <w:r w:rsidR="00B741E5">
        <w:t>five of the six people with a preponderance</w:t>
      </w:r>
      <w:r w:rsidR="00440613">
        <w:t xml:space="preserve"> of RSS symptoms identified as having been sexually or physically abused, </w:t>
      </w:r>
      <w:r>
        <w:t>it is reasonable to suppose that their compl</w:t>
      </w:r>
      <w:r w:rsidR="00B50869">
        <w:t xml:space="preserve">ex of symptoms </w:t>
      </w:r>
      <w:r w:rsidR="009621DB">
        <w:t>may be</w:t>
      </w:r>
      <w:r w:rsidR="00B50869">
        <w:t xml:space="preserve"> related to that</w:t>
      </w:r>
      <w:r>
        <w:t xml:space="preserve"> abuse and not their attendance at residential school</w:t>
      </w:r>
      <w:r w:rsidR="00C40B04">
        <w:t xml:space="preserve"> per se</w:t>
      </w:r>
      <w:r>
        <w:t xml:space="preserve">. </w:t>
      </w:r>
      <w:r w:rsidR="00440613">
        <w:t xml:space="preserve">While such an explanation is clinically plausible and </w:t>
      </w:r>
      <w:r w:rsidR="00440613">
        <w:lastRenderedPageBreak/>
        <w:t xml:space="preserve">negates the necessity of identifying new categories of mental illness, it does not explain the preponderance of </w:t>
      </w:r>
      <w:r w:rsidR="00DE66B0">
        <w:t xml:space="preserve">dysfunctional patterns evidenced in some (but not all) aboriginal communities. </w:t>
      </w:r>
    </w:p>
    <w:p w:rsidR="009D3DBE" w:rsidRDefault="009D3DBE" w:rsidP="009D3DBE">
      <w:pPr>
        <w:pStyle w:val="BodyText"/>
        <w:spacing w:line="240" w:lineRule="auto"/>
      </w:pPr>
    </w:p>
    <w:p w:rsidR="00AA0C38" w:rsidRDefault="00AA0C38" w:rsidP="009D3DBE">
      <w:pPr>
        <w:pStyle w:val="Heading2"/>
        <w:spacing w:line="240" w:lineRule="auto"/>
      </w:pPr>
      <w:r>
        <w:t xml:space="preserve">Community </w:t>
      </w:r>
      <w:r w:rsidR="00822A1D">
        <w:t>D</w:t>
      </w:r>
      <w:r w:rsidR="00F80598">
        <w:t xml:space="preserve">evelopment </w:t>
      </w:r>
      <w:r>
        <w:t xml:space="preserve">and </w:t>
      </w:r>
      <w:r w:rsidR="00822A1D">
        <w:t>M</w:t>
      </w:r>
      <w:r>
        <w:t xml:space="preserve">ental </w:t>
      </w:r>
      <w:r w:rsidR="00822A1D">
        <w:t>H</w:t>
      </w:r>
      <w:r>
        <w:t xml:space="preserve">ealth </w:t>
      </w:r>
    </w:p>
    <w:p w:rsidR="00AA0C38" w:rsidRPr="00AA0C38" w:rsidRDefault="008D674D" w:rsidP="009D3DBE">
      <w:pPr>
        <w:pStyle w:val="BodyText"/>
        <w:spacing w:line="240" w:lineRule="auto"/>
      </w:pPr>
      <w:r>
        <w:t xml:space="preserve">The second colonization </w:t>
      </w:r>
      <w:r w:rsidR="00E15990">
        <w:t xml:space="preserve">of the North-West </w:t>
      </w:r>
      <w:r w:rsidR="004521CF">
        <w:t xml:space="preserve">brought </w:t>
      </w:r>
      <w:r>
        <w:t>a new economic order in which traditional skills and community organization h</w:t>
      </w:r>
      <w:r w:rsidR="004521CF">
        <w:t xml:space="preserve">ad no place. </w:t>
      </w:r>
      <w:r>
        <w:t xml:space="preserve">Indian </w:t>
      </w:r>
      <w:r w:rsidR="00C40B04">
        <w:t>r</w:t>
      </w:r>
      <w:r>
        <w:t xml:space="preserve">esidential </w:t>
      </w:r>
      <w:r w:rsidR="00C40B04">
        <w:t>sc</w:t>
      </w:r>
      <w:r>
        <w:t>hool</w:t>
      </w:r>
      <w:r w:rsidR="004521CF">
        <w:t>s were created as a means of assimilating indigenous children into this economic order</w:t>
      </w:r>
      <w:r w:rsidR="00E15990">
        <w:t xml:space="preserve">. </w:t>
      </w:r>
      <w:r w:rsidR="00086E03">
        <w:t>Eventually the children</w:t>
      </w:r>
      <w:r w:rsidR="00E15990">
        <w:t xml:space="preserve"> who had been separated from early parental influence</w:t>
      </w:r>
      <w:r w:rsidR="00086E03">
        <w:t xml:space="preserve"> were returned to their communities with certain attitudes, values and understandings at variance with their elders. </w:t>
      </w:r>
      <w:r w:rsidR="00B82E36">
        <w:t>While both H</w:t>
      </w:r>
      <w:r w:rsidR="00BA6C97" w:rsidRPr="00D41575">
        <w:t>T</w:t>
      </w:r>
      <w:r w:rsidR="00B82E36">
        <w:t xml:space="preserve"> and RSS rely on the intergenerational transference of maladaptive va</w:t>
      </w:r>
      <w:r w:rsidR="003A017C">
        <w:t>lues, a case could be made that at issue is a lack of intergenerational transfer. When elders in this northern community were asked why they had not taught the youth in their community wilderness survival skills previously</w:t>
      </w:r>
      <w:r w:rsidR="009621DB">
        <w:t>,</w:t>
      </w:r>
      <w:r w:rsidR="003A017C">
        <w:t xml:space="preserve"> they replied </w:t>
      </w:r>
      <w:r w:rsidR="005914D8">
        <w:t>that they had not thought the youth</w:t>
      </w:r>
      <w:r w:rsidR="003A017C">
        <w:t xml:space="preserve"> would be interested</w:t>
      </w:r>
      <w:r w:rsidR="009621DB">
        <w:t>.</w:t>
      </w:r>
      <w:r w:rsidR="003A017C">
        <w:t xml:space="preserve"> </w:t>
      </w:r>
      <w:r w:rsidR="00880453">
        <w:t xml:space="preserve">Since the </w:t>
      </w:r>
      <w:r w:rsidR="00E15332">
        <w:t>self or core identity of the individual may be understood as a cultural construct</w:t>
      </w:r>
      <w:r w:rsidR="00880453">
        <w:t xml:space="preserve"> initially dependent on intergenerational transfer </w:t>
      </w:r>
      <w:r w:rsidR="009F0D61">
        <w:fldChar w:fldCharType="begin"/>
      </w:r>
      <w:r w:rsidR="00624FC3">
        <w:instrText xml:space="preserve"> ADDIN EN.CITE &lt;EndNote&gt;&lt;Cite&gt;&lt;Author&gt;Harter&lt;/Author&gt;&lt;Year&gt;2012&lt;/Year&gt;&lt;RecNum&gt;849&lt;/RecNum&gt;&lt;record&gt;&lt;rec-number&gt;849&lt;/rec-number&gt;&lt;foreign-keys&gt;&lt;key app="EN" db-id="srsae2xpqxfwa8expf752ff70ez5fett22za"&gt;849&lt;/key&gt;&lt;/foreign-keys&gt;&lt;ref-type name="Book"&gt;6&lt;/ref-type&gt;&lt;contributors&gt;&lt;authors&gt;&lt;author&gt;Susan Harter&lt;/author&gt;&lt;/authors&gt;&lt;/contributors&gt;&lt;titles&gt;&lt;title&gt;The construction of the self: Developmental and sociocultural foundations&lt;/title&gt;&lt;/titles&gt;&lt;keywords&gt;&lt;keyword&gt;self&lt;/keyword&gt;&lt;keyword&gt;culture&lt;/keyword&gt;&lt;/keywords&gt;&lt;dates&gt;&lt;year&gt;2012&lt;/year&gt;&lt;/dates&gt;&lt;pub-location&gt;New York&lt;/pub-location&gt;&lt;publisher&gt;Gilford Press&lt;/publisher&gt;&lt;urls&gt;&lt;/urls&gt;&lt;electronic-resource-num&gt; BF723.S24H37&lt;/electronic-resource-num&gt;&lt;/record&gt;&lt;/Cite&gt;&lt;/EndNote&gt;</w:instrText>
      </w:r>
      <w:r w:rsidR="009F0D61">
        <w:fldChar w:fldCharType="separate"/>
      </w:r>
      <w:r w:rsidR="00B50869">
        <w:rPr>
          <w:noProof/>
        </w:rPr>
        <w:t>(Harter, 2012)</w:t>
      </w:r>
      <w:r w:rsidR="009F0D61">
        <w:fldChar w:fldCharType="end"/>
      </w:r>
      <w:r w:rsidR="00814F65">
        <w:t>, communities</w:t>
      </w:r>
      <w:r w:rsidR="00AE1572">
        <w:t xml:space="preserve"> exert a strong</w:t>
      </w:r>
      <w:r w:rsidR="00D27CE6">
        <w:t xml:space="preserve"> influence on which </w:t>
      </w:r>
      <w:r w:rsidR="00A411F6">
        <w:t xml:space="preserve">units of culture or </w:t>
      </w:r>
      <w:r w:rsidR="00D27CE6">
        <w:t>memes are selected</w:t>
      </w:r>
      <w:r w:rsidR="00792007">
        <w:t xml:space="preserve"> in the process of self construction</w:t>
      </w:r>
      <w:r w:rsidR="00D27CE6">
        <w:t xml:space="preserve">. </w:t>
      </w:r>
      <w:r w:rsidR="00D0238D">
        <w:t>Impediments to communi</w:t>
      </w:r>
      <w:r w:rsidR="004521CF">
        <w:t xml:space="preserve">ty could result in </w:t>
      </w:r>
      <w:r w:rsidR="00D0238D">
        <w:t>failed transference of aspects of self essential to viability.</w:t>
      </w:r>
    </w:p>
    <w:p w:rsidR="009F5A8F" w:rsidRPr="00F565BE" w:rsidRDefault="00BF6557" w:rsidP="009D3DBE">
      <w:pPr>
        <w:pStyle w:val="BodyText"/>
        <w:spacing w:line="240" w:lineRule="auto"/>
      </w:pPr>
      <w:r>
        <w:t>As authoritarian church-run institutions</w:t>
      </w:r>
      <w:r w:rsidR="00AE1572">
        <w:t>,</w:t>
      </w:r>
      <w:r>
        <w:t xml:space="preserve"> Indian Residential Schools promoted qualities of passivity, self-effacement and obedience. </w:t>
      </w:r>
      <w:r w:rsidR="001A6731">
        <w:t xml:space="preserve">These qualities were reinforced by a federal bureaucracy that controlled </w:t>
      </w:r>
      <w:r w:rsidR="00792007">
        <w:t>important</w:t>
      </w:r>
      <w:r w:rsidR="001A6731">
        <w:t xml:space="preserve"> aspects of individual life</w:t>
      </w:r>
      <w:r w:rsidR="00B50869">
        <w:t xml:space="preserve">. </w:t>
      </w:r>
      <w:r w:rsidR="00792007">
        <w:t>D</w:t>
      </w:r>
      <w:r w:rsidR="001A6731">
        <w:t>isempowered</w:t>
      </w:r>
      <w:r w:rsidR="00792007">
        <w:t xml:space="preserve"> </w:t>
      </w:r>
      <w:r w:rsidR="00D0238D">
        <w:t xml:space="preserve">communities </w:t>
      </w:r>
      <w:r w:rsidR="00792007">
        <w:t>lead to disempowered</w:t>
      </w:r>
      <w:r w:rsidR="00D0238D">
        <w:t xml:space="preserve"> individuals who are</w:t>
      </w:r>
      <w:r w:rsidR="001A6731">
        <w:t xml:space="preserve"> not predispo</w:t>
      </w:r>
      <w:r w:rsidR="00D0238D">
        <w:t xml:space="preserve">sed to responding to crises in a voluntary self-directed way. In this context, the decision of community members to initiate action following </w:t>
      </w:r>
      <w:r w:rsidR="00822A1D">
        <w:t>a rash of youth suicide has</w:t>
      </w:r>
      <w:r w:rsidR="005959E2">
        <w:t xml:space="preserve"> ad</w:t>
      </w:r>
      <w:r w:rsidR="00D0238D">
        <w:t xml:space="preserve">ded significance. </w:t>
      </w:r>
    </w:p>
    <w:p w:rsidR="00EB1B47" w:rsidRDefault="00AF7557" w:rsidP="009D3DBE">
      <w:pPr>
        <w:pStyle w:val="BodyText"/>
        <w:spacing w:line="240" w:lineRule="auto"/>
      </w:pPr>
      <w:r w:rsidRPr="00065D3A">
        <w:rPr>
          <w:lang w:val="en-GB"/>
        </w:rPr>
        <w:t xml:space="preserve">The self may be described as a theory of who we are that allows us to situate ourselves in past, present and future contexts </w:t>
      </w:r>
      <w:r w:rsidR="009F0D61">
        <w:rPr>
          <w:lang w:val="en-GB"/>
        </w:rPr>
        <w:fldChar w:fldCharType="begin"/>
      </w:r>
      <w:r w:rsidR="00624FC3">
        <w:rPr>
          <w:lang w:val="en-GB"/>
        </w:rPr>
        <w:instrText xml:space="preserve"> ADDIN EN.CITE &lt;EndNote&gt;&lt;Cite&gt;&lt;Author&gt;Seigel&lt;/Author&gt;&lt;Year&gt;2005&lt;/Year&gt;&lt;RecNum&gt;400&lt;/RecNum&gt;&lt;record&gt;&lt;rec-number&gt;400&lt;/rec-number&gt;&lt;foreign-keys&gt;&lt;key app="EN" db-id="srsae2xpqxfwa8expf752ff70ez5fett22za"&gt;400&lt;/key&gt;&lt;/foreign-keys&gt;&lt;ref-type name="Book"&gt;6&lt;/ref-type&gt;&lt;contributors&gt;&lt;authors&gt;&lt;author&gt;Seigel, Jerrold&lt;/author&gt;&lt;/authors&gt;&lt;/contributors&gt;&lt;titles&gt;&lt;title&gt;The idea of the self: Thought and experience in Western Europe since the seventeenth century&lt;/title&gt;&lt;/titles&gt;&lt;keywords&gt;&lt;keyword&gt;self&lt;/keyword&gt;&lt;/keywords&gt;&lt;dates&gt;&lt;year&gt;2005&lt;/year&gt;&lt;/dates&gt;&lt;pub-location&gt;Cambridge, UK&lt;/pub-location&gt;&lt;publisher&gt;Cambridge University Press&lt;/publisher&gt;&lt;urls&gt;&lt;/urls&gt;&lt;/record&gt;&lt;/Cite&gt;&lt;/EndNote&gt;</w:instrText>
      </w:r>
      <w:r w:rsidR="009F0D61">
        <w:rPr>
          <w:lang w:val="en-GB"/>
        </w:rPr>
        <w:fldChar w:fldCharType="separate"/>
      </w:r>
      <w:r w:rsidR="00B50869">
        <w:rPr>
          <w:noProof/>
          <w:lang w:val="en-GB"/>
        </w:rPr>
        <w:t>(Seigel, 2005)</w:t>
      </w:r>
      <w:r w:rsidR="009F0D61">
        <w:rPr>
          <w:lang w:val="en-GB"/>
        </w:rPr>
        <w:fldChar w:fldCharType="end"/>
      </w:r>
      <w:r w:rsidRPr="00065D3A">
        <w:rPr>
          <w:lang w:val="en-GB"/>
        </w:rPr>
        <w:t xml:space="preserve">. </w:t>
      </w:r>
      <w:r w:rsidR="00A661B2" w:rsidRPr="00065D3A">
        <w:rPr>
          <w:lang w:val="en-GB"/>
        </w:rPr>
        <w:t xml:space="preserve">Having </w:t>
      </w:r>
      <w:r w:rsidRPr="00065D3A">
        <w:rPr>
          <w:lang w:val="en-GB"/>
        </w:rPr>
        <w:t xml:space="preserve">a self allows us to mediate our </w:t>
      </w:r>
      <w:r w:rsidR="00A661B2" w:rsidRPr="00065D3A">
        <w:rPr>
          <w:lang w:val="en-GB"/>
        </w:rPr>
        <w:t xml:space="preserve">present </w:t>
      </w:r>
      <w:r w:rsidR="00352683" w:rsidRPr="00065D3A">
        <w:rPr>
          <w:lang w:val="en-GB"/>
        </w:rPr>
        <w:t>behaviour</w:t>
      </w:r>
      <w:r w:rsidR="00A661B2" w:rsidRPr="00065D3A">
        <w:rPr>
          <w:lang w:val="en-GB"/>
        </w:rPr>
        <w:t>, relate to others, and plan future actions based on predictable consequences</w:t>
      </w:r>
      <w:r w:rsidR="00B50869">
        <w:rPr>
          <w:lang w:val="en-GB"/>
        </w:rPr>
        <w:t xml:space="preserve">, and it develops </w:t>
      </w:r>
      <w:r w:rsidR="00A661B2" w:rsidRPr="00065D3A">
        <w:rPr>
          <w:lang w:val="en-GB"/>
        </w:rPr>
        <w:t>over childhood and adolescence</w:t>
      </w:r>
      <w:r w:rsidR="00B50869">
        <w:rPr>
          <w:lang w:val="en-GB"/>
        </w:rPr>
        <w:t xml:space="preserve"> with a</w:t>
      </w:r>
      <w:r w:rsidR="005C7F68" w:rsidRPr="00065D3A">
        <w:rPr>
          <w:lang w:val="en-GB"/>
        </w:rPr>
        <w:t xml:space="preserve"> supportive community</w:t>
      </w:r>
      <w:r w:rsidR="00B50869">
        <w:rPr>
          <w:lang w:val="en-GB"/>
        </w:rPr>
        <w:t xml:space="preserve"> required for its maintenanc</w:t>
      </w:r>
      <w:r w:rsidR="00E40FB5">
        <w:rPr>
          <w:lang w:val="en-GB"/>
        </w:rPr>
        <w:t>e</w:t>
      </w:r>
      <w:r w:rsidR="00B50869">
        <w:t xml:space="preserve"> </w:t>
      </w:r>
      <w:r w:rsidR="009F0D61">
        <w:fldChar w:fldCharType="begin">
          <w:fldData xml:space="preserve">PEVuZE5vdGU+PENpdGU+PEF1dGhvcj5IZXJtYW5zPC9BdXRob3I+PFllYXI+MjAwMTwvWWVhcj48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</w:fldData>
        </w:fldChar>
      </w:r>
      <w:r w:rsidR="00624FC3">
        <w:instrText xml:space="preserve"> ADDIN EN.CITE </w:instrText>
      </w:r>
      <w:r w:rsidR="009F0D61">
        <w:fldChar w:fldCharType="begin">
          <w:fldData xml:space="preserve">PEVuZE5vdGU+PENpdGU+PEF1dGhvcj5IZXJtYW5zPC9BdXRob3I+PFllYXI+MjAwMTwvWWVhcj48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</w:fldData>
        </w:fldChar>
      </w:r>
      <w:r w:rsidR="00624FC3">
        <w:instrText xml:space="preserve"> ADDIN EN.CITE.DATA </w:instrText>
      </w:r>
      <w:r w:rsidR="009F0D61">
        <w:fldChar w:fldCharType="end"/>
      </w:r>
      <w:r w:rsidR="009F0D61">
        <w:fldChar w:fldCharType="separate"/>
      </w:r>
      <w:r w:rsidR="00B50869">
        <w:rPr>
          <w:noProof/>
        </w:rPr>
        <w:t>(Hermans, 2001; Ishiyama, 1995)</w:t>
      </w:r>
      <w:r w:rsidR="009F0D61">
        <w:fldChar w:fldCharType="end"/>
      </w:r>
      <w:r w:rsidR="005C7F68">
        <w:t xml:space="preserve">. </w:t>
      </w:r>
      <w:r w:rsidR="00D8074F">
        <w:t xml:space="preserve">The ethno-stress that may be said to flow from </w:t>
      </w:r>
      <w:r w:rsidR="00EB1B47">
        <w:t xml:space="preserve">colonization </w:t>
      </w:r>
      <w:r w:rsidR="00D8074F">
        <w:t>could disrupt a community’s capacity to validate healthy self-structures.</w:t>
      </w:r>
    </w:p>
    <w:p w:rsidR="00A9686F" w:rsidRDefault="00065D3A" w:rsidP="009D3DBE">
      <w:pPr>
        <w:pStyle w:val="BodyText"/>
        <w:spacing w:line="240" w:lineRule="auto"/>
      </w:pPr>
      <w:r>
        <w:t>All subjects in a</w:t>
      </w:r>
      <w:r w:rsidR="00585DE4">
        <w:t xml:space="preserve"> cross-cultural sample of </w:t>
      </w:r>
      <w:r w:rsidR="004A3DE0">
        <w:t xml:space="preserve">the </w:t>
      </w:r>
      <w:r w:rsidR="00585DE4">
        <w:t xml:space="preserve">selves </w:t>
      </w:r>
      <w:r w:rsidR="004A3DE0">
        <w:t>of people not in therapy</w:t>
      </w:r>
      <w:r w:rsidR="00585DE4">
        <w:t xml:space="preserve"> exhibited </w:t>
      </w:r>
      <w:r>
        <w:t>v</w:t>
      </w:r>
      <w:r w:rsidR="003E3CCE" w:rsidRPr="00065D3A">
        <w:t>olition</w:t>
      </w:r>
      <w:r>
        <w:t>,  a sense of u</w:t>
      </w:r>
      <w:r w:rsidR="003E3CCE" w:rsidRPr="00065D3A">
        <w:t>niqueness</w:t>
      </w:r>
      <w:r>
        <w:t>, c</w:t>
      </w:r>
      <w:r w:rsidR="003E3CCE" w:rsidRPr="00065D3A">
        <w:t>onstancy</w:t>
      </w:r>
      <w:r>
        <w:t>, f</w:t>
      </w:r>
      <w:r w:rsidR="003E3CCE" w:rsidRPr="00065D3A">
        <w:t>eeling</w:t>
      </w:r>
      <w:r>
        <w:t xml:space="preserve"> or a capacity for emoting, c</w:t>
      </w:r>
      <w:r w:rsidR="003E3CCE" w:rsidRPr="00065D3A">
        <w:t>ompetency</w:t>
      </w:r>
      <w:r>
        <w:t>, i</w:t>
      </w:r>
      <w:r w:rsidR="003E3CCE" w:rsidRPr="00065D3A">
        <w:t>ntimacy</w:t>
      </w:r>
      <w:r>
        <w:t xml:space="preserve"> and social i</w:t>
      </w:r>
      <w:r w:rsidR="003E3CCE" w:rsidRPr="00065D3A">
        <w:t>nterest</w:t>
      </w:r>
      <w:r w:rsidR="00AC2F59">
        <w:t xml:space="preserve"> </w:t>
      </w:r>
      <w:r w:rsidR="009F0D61">
        <w:fldChar w:fldCharType="begin"/>
      </w:r>
      <w:r w:rsidR="00624FC3">
        <w:instrText xml:space="preserve"> ADDIN EN.CITE &lt;EndNote&gt;&lt;Cite&gt;&lt;Author&gt;Robertson&lt;/Author&gt;&lt;Year&gt;2010&lt;/Year&gt;&lt;RecNum&gt;770&lt;/RecNum&gt;&lt;record&gt;&lt;rec-number&gt;770&lt;/rec-number&gt;&lt;foreign-keys&gt;&lt;key app="EN" db-id="srsae2xpqxfwa8expf752ff70ez5fett22za"&gt;770&lt;/key&gt;&lt;/foreign-keys&gt;&lt;ref-type name="Journal Article"&gt;17&lt;/ref-type&gt;&lt;contributors&gt;&lt;authors&gt;&lt;author&gt;Robertson, Lloyd Hawkeye&lt;/author&gt;&lt;/authors&gt;&lt;/contributors&gt;&lt;titles&gt;&lt;title&gt;Mapping the self with units of culture&lt;/title&gt;&lt;secondary-title&gt;Psychology&lt;/secondary-title&gt;&lt;/titles&gt;&lt;pages&gt;185-193&lt;/pages&gt;&lt;volume&gt;1&lt;/volume&gt;&lt;number&gt;3&lt;/number&gt;&lt;edition&gt;August&lt;/edition&gt;&lt;keywords&gt;&lt;keyword&gt;self&lt;/keyword&gt;&lt;keyword&gt;memes&lt;/keyword&gt;&lt;keyword&gt;culture&lt;/keyword&gt;&lt;/keywords&gt;&lt;dates&gt;&lt;year&gt;2010&lt;/year&gt;&lt;/dates&gt;&lt;urls&gt;&lt;/urls&gt;&lt;electronic-resource-num&gt;&lt;style face="normal" font="Times New Roman" size="100%"&gt;10.4236/psych.2010.13025&lt;/style&gt;&lt;/electronic-resource-num&gt;&lt;/record&gt;&lt;/Cite&gt;&lt;/EndNote&gt;</w:instrText>
      </w:r>
      <w:r w:rsidR="009F0D61">
        <w:fldChar w:fldCharType="separate"/>
      </w:r>
      <w:r w:rsidR="00FF69B5">
        <w:rPr>
          <w:noProof/>
        </w:rPr>
        <w:t>(Robertson, 2010)</w:t>
      </w:r>
      <w:r w:rsidR="009F0D61">
        <w:fldChar w:fldCharType="end"/>
      </w:r>
      <w:r w:rsidR="00EB1B47">
        <w:t>. In contrast, all seven people seeking coun</w:t>
      </w:r>
      <w:r w:rsidR="000F75CA">
        <w:t>selling who met a majority of the proposed</w:t>
      </w:r>
      <w:r w:rsidR="00EB1B47">
        <w:t xml:space="preserve"> HT </w:t>
      </w:r>
      <w:r w:rsidR="000F75CA">
        <w:t xml:space="preserve">symptomentology </w:t>
      </w:r>
      <w:r w:rsidR="00EB1B47">
        <w:t xml:space="preserve">or </w:t>
      </w:r>
      <w:r w:rsidR="000F75CA">
        <w:t>the RSS conceptualization</w:t>
      </w:r>
      <w:r w:rsidR="00EB1B47">
        <w:t xml:space="preserve"> </w:t>
      </w:r>
      <w:r w:rsidR="00D8074F">
        <w:t>in this survey</w:t>
      </w:r>
      <w:r w:rsidR="004A3DE0">
        <w:t xml:space="preserve"> </w:t>
      </w:r>
      <w:r w:rsidR="00EB1B47">
        <w:t>had deficiencies in one or more of these areas. Five had difficulty establishi</w:t>
      </w:r>
      <w:r w:rsidR="007F76F7">
        <w:t>ng inti</w:t>
      </w:r>
      <w:r w:rsidR="000F75CA">
        <w:t xml:space="preserve">macy. Four </w:t>
      </w:r>
      <w:r w:rsidR="007F76F7">
        <w:t xml:space="preserve">lacked evident social interest, three viewed themselves to be incapable of productive behavior, two lacked volition and two lacked a capacity to recognize their own emotions. </w:t>
      </w:r>
    </w:p>
    <w:p w:rsidR="00DE0CF4" w:rsidRDefault="000F75CA" w:rsidP="009D3DBE">
      <w:pPr>
        <w:pStyle w:val="BodyText"/>
        <w:spacing w:line="240" w:lineRule="auto"/>
      </w:pPr>
      <w:r>
        <w:t>S</w:t>
      </w:r>
      <w:r w:rsidR="00123432">
        <w:t>ome aboriginal communities experience exceptionally high suicide rates while, in others, suicide is virtually unknown</w:t>
      </w:r>
      <w:r>
        <w:t xml:space="preserve"> and this can be attributed to differences in local culture</w:t>
      </w:r>
      <w:r w:rsidR="00123432">
        <w:t xml:space="preserve"> </w:t>
      </w:r>
      <w:r w:rsidR="009F0D61">
        <w:fldChar w:fldCharType="begin"/>
      </w:r>
      <w:r w:rsidR="00624FC3">
        <w:instrText xml:space="preserve"> ADDIN EN.CITE &lt;EndNote&gt;&lt;Cite&gt;&lt;Author&gt;Chandler&lt;/Author&gt;&lt;Year&gt;1998&lt;/Year&gt;&lt;RecNum&gt;922&lt;/RecNum&gt;&lt;record&gt;&lt;rec-number&gt;922&lt;/rec-number&gt;&lt;foreign-keys&gt;&lt;key app="EN" db-id="srsae2xpqxfwa8expf752ff70ez5fett22za"&gt;922&lt;/key&gt;&lt;/foreign-keys&gt;&lt;ref-type name="Journal Article"&gt;17&lt;/ref-type&gt;&lt;contributors&gt;&lt;authors&gt;&lt;author&gt;Chandler, Michael J.&lt;/author&gt;&lt;author&gt;Lalonde, Christopher&lt;/author&gt;&lt;/authors&gt;&lt;/contributors&gt;&lt;titles&gt;&lt;title&gt;Cultural Continuity as a Hedge against Suicide in Canada&amp;apos;s First Nations&lt;/title&gt;&lt;secondary-title&gt;Transcultural Psychiatry&lt;/secondary-title&gt;&lt;/titles&gt;&lt;periodical&gt;&lt;full-title&gt;Transcultural psychiatry&lt;/full-title&gt;&lt;/periodical&gt;&lt;pages&gt;191-219&lt;/pages&gt;&lt;volume&gt;35&lt;/volume&gt;&lt;number&gt;2&lt;/number&gt;&lt;keywords&gt;&lt;keyword&gt;Suicide&lt;/keyword&gt;&lt;keyword&gt;aboriginal&lt;/keyword&gt;&lt;keyword&gt;culture&lt;/keyword&gt;&lt;keyword&gt;cross-cultural counselling&lt;/keyword&gt;&lt;/keywords&gt;&lt;dates&gt;&lt;year&gt;1998&lt;/year&gt;&lt;pub-dates&gt;&lt;date&gt;June 1, 1998&lt;/date&gt;&lt;/pub-dates&gt;&lt;/dates&gt;&lt;urls&gt;&lt;related-urls&gt;&lt;url&gt;http://tps.sagepub.com/content/35/2/191.abstract&lt;/url&gt;&lt;/related-urls&gt;&lt;/urls&gt;&lt;electronic-resource-num&gt;10.1177/136346159803500202&lt;/electronic-resource-num&gt;&lt;/record&gt;&lt;/Cite&gt;&lt;/EndNote&gt;</w:instrText>
      </w:r>
      <w:r w:rsidR="009F0D61">
        <w:fldChar w:fldCharType="separate"/>
      </w:r>
      <w:r w:rsidR="00123432">
        <w:rPr>
          <w:noProof/>
        </w:rPr>
        <w:t>(Chandler &amp; Lalonde, 1998)</w:t>
      </w:r>
      <w:r w:rsidR="009F0D61">
        <w:fldChar w:fldCharType="end"/>
      </w:r>
      <w:r w:rsidR="00123432">
        <w:t xml:space="preserve">. </w:t>
      </w:r>
      <w:r w:rsidR="004F0EEF">
        <w:t xml:space="preserve">The community action stimulated by the rash of youth suicides in this </w:t>
      </w:r>
      <w:r w:rsidR="00C40B04">
        <w:t>example</w:t>
      </w:r>
      <w:r w:rsidR="004F0EEF">
        <w:t xml:space="preserve"> may be seen as an attempt to change the culture of that community</w:t>
      </w:r>
      <w:r w:rsidR="006C6EC4">
        <w:t xml:space="preserve">. </w:t>
      </w:r>
      <w:r w:rsidR="00712CC9">
        <w:t xml:space="preserve"> </w:t>
      </w:r>
      <w:r w:rsidR="006C6EC4">
        <w:t>If c</w:t>
      </w:r>
      <w:r w:rsidR="00BF6557" w:rsidRPr="00D41575">
        <w:t>ommunity development is</w:t>
      </w:r>
      <w:r w:rsidR="006C6EC4">
        <w:t xml:space="preserve"> </w:t>
      </w:r>
      <w:r w:rsidR="00BF6557" w:rsidRPr="00D41575">
        <w:t>a process that generates movement towards self-reliance, meeting community felt needs and stimulating economic, cultural and social change</w:t>
      </w:r>
      <w:r w:rsidR="000D57C5">
        <w:t xml:space="preserve"> </w:t>
      </w:r>
      <w:r w:rsidR="009F0D61">
        <w:fldChar w:fldCharType="begin"/>
      </w:r>
      <w:r w:rsidR="00624FC3">
        <w:instrText xml:space="preserve"> ADDIN EN.CITE &lt;EndNote&gt;&lt;Cite&gt;&lt;Author&gt;Alinsky&lt;/Author&gt;&lt;Year&gt;1941&lt;/Year&gt;&lt;RecNum&gt;949&lt;/RecNum&gt;&lt;record&gt;&lt;rec-number&gt;949&lt;/rec-number&gt;&lt;foreign-keys&gt;&lt;key app="EN" db-id="srsae2xpqxfwa8expf752ff70ez5fett22za"&gt;949&lt;/key&gt;&lt;/foreign-keys&gt;&lt;ref-type name="Journal Article"&gt;17&lt;/ref-type&gt;&lt;contributors&gt;&lt;authors&gt;&lt;author&gt;Saul D. Alinsky&lt;/author&gt;&lt;/authors&gt;&lt;/contributors&gt;&lt;titles&gt;&lt;title&gt;Community Analysis and Organization&lt;/title&gt;&lt;secondary-title&gt;American Journal of Sociology&lt;/secondary-title&gt;&lt;/titles&gt;&lt;pages&gt;797-808&lt;/pages&gt;&lt;volume&gt;46&lt;/volume&gt;&lt;number&gt;6&lt;/number&gt;&lt;keywords&gt;&lt;keyword&gt;community development&lt;/keyword&gt;&lt;/keywords&gt;&lt;dates&gt;&lt;year&gt;1941&lt;/year&gt;&lt;pub-dates&gt;&lt;date&gt;May&lt;/date&gt;&lt;/pub-dates&gt;&lt;/dates&gt;&lt;urls&gt;&lt;/urls&gt;&lt;/record&gt;&lt;/Cite&gt;&lt;/EndNote&gt;</w:instrText>
      </w:r>
      <w:r w:rsidR="009F0D61">
        <w:fldChar w:fldCharType="separate"/>
      </w:r>
      <w:r w:rsidR="000D57C5">
        <w:rPr>
          <w:noProof/>
        </w:rPr>
        <w:t>(Alinsky, 1941)</w:t>
      </w:r>
      <w:r w:rsidR="009F0D61">
        <w:fldChar w:fldCharType="end"/>
      </w:r>
      <w:r w:rsidR="000D57C5">
        <w:t xml:space="preserve">, </w:t>
      </w:r>
      <w:r w:rsidR="00AE10B8">
        <w:t>then such development is concerned with the healthy development of individual selves working together collectively</w:t>
      </w:r>
      <w:r w:rsidR="00BF6557">
        <w:t xml:space="preserve"> </w:t>
      </w:r>
      <w:r w:rsidR="009F0D61">
        <w:fldChar w:fldCharType="begin"/>
      </w:r>
      <w:r w:rsidR="00624FC3">
        <w:instrText xml:space="preserve"> ADDIN EN.CITE &lt;EndNote&gt;&lt;Cite&gt;&lt;Author&gt;Taylor&lt;/Author&gt;&lt;Year&gt;2013&lt;/Year&gt;&lt;RecNum&gt;884&lt;/RecNum&gt;&lt;record&gt;&lt;rec-number&gt;884&lt;/rec-number&gt;&lt;foreign-keys&gt;&lt;key app="EN" db-id="srsae2xpqxfwa8expf752ff70ez5fett22za"&gt;884&lt;/key&gt;&lt;/foreign-keys&gt;&lt;ref-type name="Journal Article"&gt;17&lt;/ref-type&gt;&lt;contributors&gt;&lt;authors&gt;&lt;author&gt;Donald M. Taylor&lt;/author&gt;&lt;author&gt;Roxane de la Sablonniere&lt;/author&gt;&lt;/authors&gt;&lt;/contributors&gt;&lt;titles&gt;&lt;title&gt;Why interventions in dysfunctional communities fail: The need for a truly collective approach&lt;/title&gt;&lt;secondary-title&gt;Canadian Psychology&lt;/secondary-title&gt;&lt;/titles&gt;&lt;pages&gt;22-29&lt;/pages&gt;&lt;volume&gt;54&lt;/volume&gt;&lt;number&gt;1&lt;/number&gt;&lt;keywords&gt;&lt;keyword&gt;community development&lt;/keyword&gt;&lt;keyword&gt;aboriginal&lt;/keyword&gt;&lt;/keywords&gt;&lt;dates&gt;&lt;year&gt;2013&lt;/year&gt;&lt;/dates&gt;&lt;urls&gt;&lt;/urls&gt;&lt;electronic-resource-num&gt;10.1037/a0031124&lt;/electronic-resource-num&gt;&lt;/record&gt;&lt;/Cite&gt;&lt;/EndNote&gt;</w:instrText>
      </w:r>
      <w:r w:rsidR="009F0D61">
        <w:fldChar w:fldCharType="separate"/>
      </w:r>
      <w:r w:rsidR="00AE10B8">
        <w:rPr>
          <w:noProof/>
        </w:rPr>
        <w:t>(Taylor &amp; Sablonniere, 2013)</w:t>
      </w:r>
      <w:r w:rsidR="009F0D61">
        <w:fldChar w:fldCharType="end"/>
      </w:r>
      <w:r w:rsidR="00CD2168">
        <w:t xml:space="preserve">. </w:t>
      </w:r>
      <w:r w:rsidR="00D8074F">
        <w:t>T</w:t>
      </w:r>
      <w:r w:rsidR="00CD2168">
        <w:t xml:space="preserve">he use of outside experts to tell a community how it should develop </w:t>
      </w:r>
      <w:r w:rsidR="00AA4BD5">
        <w:t xml:space="preserve">may </w:t>
      </w:r>
      <w:r w:rsidR="009B047C">
        <w:t>actually impede</w:t>
      </w:r>
      <w:r w:rsidR="00AA4BD5">
        <w:t xml:space="preserve"> </w:t>
      </w:r>
      <w:r w:rsidR="009B047C">
        <w:t>community development</w:t>
      </w:r>
      <w:r w:rsidR="00CD2168">
        <w:t>. E</w:t>
      </w:r>
      <w:r w:rsidR="00681B30">
        <w:t xml:space="preserve">mpowered communities define </w:t>
      </w:r>
      <w:r w:rsidR="00681B30">
        <w:lastRenderedPageBreak/>
        <w:t>their own culture and determine the</w:t>
      </w:r>
      <w:r w:rsidR="00AA4BD5">
        <w:t xml:space="preserve">ir own course of </w:t>
      </w:r>
      <w:r w:rsidR="00681B30">
        <w:t xml:space="preserve">evolution. </w:t>
      </w:r>
      <w:r w:rsidR="00340374">
        <w:t>The o</w:t>
      </w:r>
      <w:r w:rsidR="005E6F52">
        <w:t>utpouring of grief following several years of high youth suicide rates</w:t>
      </w:r>
      <w:r w:rsidR="00AA4BD5">
        <w:t xml:space="preserve"> in this</w:t>
      </w:r>
      <w:r w:rsidR="005E6F52">
        <w:t xml:space="preserve"> community</w:t>
      </w:r>
      <w:r w:rsidR="00AA4BD5">
        <w:t xml:space="preserve"> led to</w:t>
      </w:r>
      <w:r w:rsidR="005E6F52">
        <w:t xml:space="preserve"> action with the implication that this form of community self-directed empowerment had been previously missing. </w:t>
      </w:r>
      <w:r>
        <w:t>Once established, a</w:t>
      </w:r>
      <w:r w:rsidR="005E6F52">
        <w:t xml:space="preserve"> core </w:t>
      </w:r>
      <w:r w:rsidR="00C40B04">
        <w:t xml:space="preserve">group of community minded people </w:t>
      </w:r>
      <w:r w:rsidR="005E6F52">
        <w:t>display</w:t>
      </w:r>
      <w:r w:rsidR="00AA4BD5">
        <w:t>ed</w:t>
      </w:r>
      <w:r w:rsidR="005E6F52">
        <w:t xml:space="preserve"> leadership on a range of issues not necessarily directly connected to the </w:t>
      </w:r>
      <w:r w:rsidR="00340374">
        <w:t>initiating</w:t>
      </w:r>
      <w:r w:rsidR="006C6EC4">
        <w:t xml:space="preserve"> condition.  They were changing a community culture that had included elements </w:t>
      </w:r>
      <w:r w:rsidR="005E6F52">
        <w:t>of alienation, learned helplessness</w:t>
      </w:r>
      <w:r w:rsidR="00C86613">
        <w:t>,</w:t>
      </w:r>
      <w:r w:rsidR="006C6EC4">
        <w:t xml:space="preserve"> and</w:t>
      </w:r>
      <w:r w:rsidR="005E6F52">
        <w:t xml:space="preserve"> lateral violence</w:t>
      </w:r>
      <w:r w:rsidR="007A1ACF">
        <w:t xml:space="preserve">, but they were thwarted, in part, </w:t>
      </w:r>
      <w:r w:rsidR="00FE5971">
        <w:t>by</w:t>
      </w:r>
      <w:r w:rsidR="007A1ACF">
        <w:t xml:space="preserve"> conflict over the direction of that c</w:t>
      </w:r>
      <w:r w:rsidR="00712CC9">
        <w:t>hange. N</w:t>
      </w:r>
      <w:r w:rsidR="00DE0CF4">
        <w:t xml:space="preserve">otions such as </w:t>
      </w:r>
      <w:r w:rsidR="007A1ACF">
        <w:t xml:space="preserve">aboriginal </w:t>
      </w:r>
      <w:r w:rsidR="00DE0CF4">
        <w:t xml:space="preserve">cultural continuity </w:t>
      </w:r>
      <w:r w:rsidR="007A1ACF">
        <w:t xml:space="preserve">should be </w:t>
      </w:r>
      <w:r w:rsidR="00FE5971">
        <w:t>interpreted to allow communities to build</w:t>
      </w:r>
      <w:r w:rsidR="00712CC9">
        <w:t xml:space="preserve"> on their cultures as </w:t>
      </w:r>
      <w:r w:rsidR="00143B1D">
        <w:t xml:space="preserve">presently </w:t>
      </w:r>
      <w:r w:rsidR="00FE5971">
        <w:t>consti</w:t>
      </w:r>
      <w:r w:rsidR="00712CC9">
        <w:t xml:space="preserve">tuted. </w:t>
      </w:r>
    </w:p>
    <w:p w:rsidR="009D3DBE" w:rsidRDefault="009D3DBE" w:rsidP="009D3DBE">
      <w:pPr>
        <w:pStyle w:val="BodyText"/>
        <w:spacing w:line="240" w:lineRule="auto"/>
      </w:pPr>
    </w:p>
    <w:p w:rsidR="00D43DFB" w:rsidRDefault="00F81023" w:rsidP="009D3DBE">
      <w:pPr>
        <w:pStyle w:val="Heading1"/>
        <w:spacing w:line="240" w:lineRule="auto"/>
      </w:pPr>
      <w:r>
        <w:t>Conclusions</w:t>
      </w:r>
    </w:p>
    <w:p w:rsidR="00D10409" w:rsidRDefault="007A0F8F" w:rsidP="009D3DBE">
      <w:pPr>
        <w:pStyle w:val="BodyText"/>
        <w:spacing w:line="240" w:lineRule="auto"/>
      </w:pPr>
      <w:r>
        <w:t>T</w:t>
      </w:r>
      <w:r w:rsidR="00143B1D">
        <w:t xml:space="preserve">his examination of a community's history was unable to find a link between a traumatizing colonizing incident and </w:t>
      </w:r>
      <w:proofErr w:type="gramStart"/>
      <w:r w:rsidR="00000274">
        <w:t>a general</w:t>
      </w:r>
      <w:proofErr w:type="gramEnd"/>
      <w:r w:rsidR="00000274">
        <w:t xml:space="preserve"> community pathology of HT. </w:t>
      </w:r>
      <w:r w:rsidR="00143B1D">
        <w:t xml:space="preserve">While other </w:t>
      </w:r>
      <w:r>
        <w:t xml:space="preserve">qualitative </w:t>
      </w:r>
      <w:r w:rsidR="00143B1D">
        <w:t>interpretations are possible, “</w:t>
      </w:r>
      <w:r w:rsidR="003A43CA">
        <w:rPr>
          <w:lang w:val="en-CA" w:eastAsia="en-CA"/>
        </w:rPr>
        <w:t xml:space="preserve">facts themselves </w:t>
      </w:r>
      <w:r w:rsidR="003A43CA">
        <w:rPr>
          <w:i/>
          <w:iCs/>
          <w:lang w:val="en-CA" w:eastAsia="en-CA"/>
        </w:rPr>
        <w:t>do</w:t>
      </w:r>
      <w:r w:rsidR="003A43CA">
        <w:rPr>
          <w:lang w:val="en-CA" w:eastAsia="en-CA"/>
        </w:rPr>
        <w:t xml:space="preserve"> generate evaluative conclusions” </w:t>
      </w:r>
      <w:r w:rsidR="009F0D61">
        <w:rPr>
          <w:lang w:val="en-CA" w:eastAsia="en-CA"/>
        </w:rPr>
        <w:fldChar w:fldCharType="begin"/>
      </w:r>
      <w:r w:rsidR="00624FC3">
        <w:rPr>
          <w:lang w:val="en-CA" w:eastAsia="en-CA"/>
        </w:rPr>
        <w:instrText xml:space="preserve"> ADDIN EN.CITE &lt;EndNote&gt;&lt;Cite&gt;&lt;Author&gt;Bhaskar&lt;/Author&gt;&lt;Year&gt;1999&lt;/Year&gt;&lt;RecNum&gt;523&lt;/RecNum&gt;&lt;Suffix&gt;`,  para. 12&lt;/Suffix&gt;&lt;record&gt;&lt;rec-number&gt;523&lt;/rec-number&gt;&lt;foreign-keys&gt;&lt;key app="EN" db-id="srsae2xpqxfwa8expf752ff70ez5fett22za"&gt;523&lt;/key&gt;&lt;/foreign-keys&gt;&lt;ref-type name="Web Page"&gt;12&lt;/ref-type&gt;&lt;contributors&gt;&lt;authors&gt;&lt;author&gt;Bhaskar, Roy&lt;/author&gt;&lt;author&gt;Norris, Christopher&lt;/author&gt;&lt;/authors&gt;&lt;/contributors&gt;&lt;titles&gt;&lt;title&gt;Roy Bhaskar Interviewed&lt;/title&gt;&lt;/titles&gt;&lt;volume&gt;2006&lt;/volume&gt;&lt;number&gt;January 20&lt;/number&gt;&lt;keywords&gt;&lt;keyword&gt;miles and Huberman&lt;/keyword&gt;&lt;keyword&gt;qualitative research&lt;/keyword&gt;&lt;/keywords&gt;&lt;dates&gt;&lt;year&gt;1999&lt;/year&gt;&lt;/dates&gt;&lt;publisher&gt;The Website for Critical Realism&lt;/publisher&gt;&lt;urls&gt;&lt;related-urls&gt;&lt;url&gt;http://www.raggedclaws.com/criticalrealism/archive/rbhaskar_rbi.html&lt;/url&gt;&lt;/related-urls&gt;&lt;/urls&gt;&lt;/record&gt;&lt;/Cite&gt;&lt;/EndNote&gt;</w:instrText>
      </w:r>
      <w:r w:rsidR="009F0D61">
        <w:rPr>
          <w:lang w:val="en-CA" w:eastAsia="en-CA"/>
        </w:rPr>
        <w:fldChar w:fldCharType="separate"/>
      </w:r>
      <w:r w:rsidR="00143B1D">
        <w:rPr>
          <w:noProof/>
          <w:lang w:val="en-CA" w:eastAsia="en-CA"/>
        </w:rPr>
        <w:t>(Bhaskar &amp; Norris, 1999,  para. 12)</w:t>
      </w:r>
      <w:r w:rsidR="009F0D61">
        <w:rPr>
          <w:lang w:val="en-CA" w:eastAsia="en-CA"/>
        </w:rPr>
        <w:fldChar w:fldCharType="end"/>
      </w:r>
      <w:r w:rsidR="00143B1D">
        <w:rPr>
          <w:lang w:val="en-CA" w:eastAsia="en-CA"/>
        </w:rPr>
        <w:t>, a</w:t>
      </w:r>
      <w:r w:rsidR="00000274">
        <w:rPr>
          <w:lang w:val="en-CA" w:eastAsia="en-CA"/>
        </w:rPr>
        <w:t xml:space="preserve">nd </w:t>
      </w:r>
      <w:r>
        <w:t>since</w:t>
      </w:r>
      <w:r w:rsidR="00000274">
        <w:t xml:space="preserve"> this interpretation is </w:t>
      </w:r>
      <w:r w:rsidR="00123432">
        <w:t xml:space="preserve">clearly </w:t>
      </w:r>
      <w:r w:rsidR="00000274">
        <w:t>defensible</w:t>
      </w:r>
      <w:r>
        <w:t>, it</w:t>
      </w:r>
      <w:r w:rsidR="00000274">
        <w:t xml:space="preserve"> represents a challenge to the universality HT as a diagnosable psychological t</w:t>
      </w:r>
      <w:r w:rsidR="00143B1D">
        <w:t>rauma.  This does not preclude the possibility that the histories of specific communities could demon</w:t>
      </w:r>
      <w:r w:rsidR="005B14EA">
        <w:t>strate HT effects, but such a</w:t>
      </w:r>
      <w:r w:rsidR="00143B1D">
        <w:t xml:space="preserve"> condition would be specific to t</w:t>
      </w:r>
      <w:r w:rsidR="005B14EA">
        <w:t>hose communities</w:t>
      </w:r>
      <w:r w:rsidR="00143B1D">
        <w:t xml:space="preserve">. </w:t>
      </w:r>
    </w:p>
    <w:p w:rsidR="0048591B" w:rsidRDefault="00EE5F79" w:rsidP="009D3DBE">
      <w:pPr>
        <w:pStyle w:val="BodyText"/>
        <w:spacing w:line="240" w:lineRule="auto"/>
      </w:pPr>
      <w:r>
        <w:t xml:space="preserve">RSS could be considered </w:t>
      </w:r>
      <w:r w:rsidR="005B14EA">
        <w:t xml:space="preserve">such </w:t>
      </w:r>
      <w:r>
        <w:t>a specific local condition,</w:t>
      </w:r>
      <w:r w:rsidR="00853B2C">
        <w:t xml:space="preserve"> idiosyncratic</w:t>
      </w:r>
      <w:r>
        <w:t xml:space="preserve"> </w:t>
      </w:r>
      <w:r w:rsidR="00D10409">
        <w:t xml:space="preserve">to </w:t>
      </w:r>
      <w:r>
        <w:t>specific regi</w:t>
      </w:r>
      <w:r w:rsidR="005B14EA">
        <w:t>ons of Canada</w:t>
      </w:r>
      <w:r w:rsidR="00527A7D">
        <w:t xml:space="preserve">.  </w:t>
      </w:r>
      <w:r w:rsidR="000F2F5B">
        <w:t>This study supported</w:t>
      </w:r>
      <w:r w:rsidR="00243303">
        <w:t xml:space="preserve"> r</w:t>
      </w:r>
      <w:r w:rsidR="00527A7D">
        <w:t xml:space="preserve">esearch </w:t>
      </w:r>
      <w:r w:rsidR="00243303">
        <w:t xml:space="preserve"> showing</w:t>
      </w:r>
      <w:r w:rsidR="00527A7D">
        <w:t xml:space="preserve"> that residential school attendees and their descendents are more </w:t>
      </w:r>
      <w:r w:rsidR="000F2F5B">
        <w:t>likely to experience</w:t>
      </w:r>
      <w:r w:rsidR="00527A7D">
        <w:t xml:space="preserve"> mental health problems</w:t>
      </w:r>
      <w:r w:rsidR="00156D58">
        <w:t xml:space="preserve"> than indigenous non-attendees</w:t>
      </w:r>
      <w:r w:rsidR="00527A7D">
        <w:t xml:space="preserve"> </w:t>
      </w:r>
      <w:r w:rsidR="009F0D61">
        <w:fldChar w:fldCharType="begin"/>
      </w:r>
      <w:r w:rsidR="00624FC3">
        <w:instrText xml:space="preserve"> ADDIN EN.CITE &lt;EndNote&gt;&lt;Cite&gt;&lt;Author&gt;Elias&lt;/Author&gt;&lt;Year&gt;2012&lt;/Year&gt;&lt;RecNum&gt;859&lt;/RecNum&gt;&lt;record&gt;&lt;rec-number&gt;859&lt;/rec-number&gt;&lt;foreign-keys&gt;&lt;key app="EN" db-id="srsae2xpqxfwa8expf752ff70ez5fett22za"&gt;859&lt;/key&gt;&lt;/foreign-keys&gt;&lt;ref-type name="Journal Article"&gt;17&lt;/ref-type&gt;&lt;contributors&gt;&lt;authors&gt;&lt;author&gt;Brenda Elias&lt;/author&gt;&lt;author&gt;Javier Mignone&lt;/author&gt;&lt;author&gt;Madelyn Hall&lt;/author&gt;&lt;author&gt;Say P. Hong&lt;/author&gt;&lt;author&gt;Lyna Hart&lt;/author&gt;&lt;author&gt;Jitender Sareen&lt;/author&gt;&lt;/authors&gt;&lt;/contributors&gt;&lt;titles&gt;&lt;title&gt;Trauma and suicide behaviour histories among a Canadian indigenous population: An empirical exploration of the potential role of Canada’s residential school system&lt;/title&gt;&lt;secondary-title&gt;Social Science &amp;amp; Medicine &lt;/secondary-title&gt;&lt;/titles&gt;&lt;pages&gt;1560-1579&lt;/pages&gt;&lt;volume&gt;74&lt;/volume&gt;&lt;keywords&gt;&lt;keyword&gt;aboriginal&lt;/keyword&gt;&lt;keyword&gt;residential school syndrome&lt;/keyword&gt;&lt;/keywords&gt;&lt;dates&gt;&lt;year&gt;2012&lt;/year&gt;&lt;/dates&gt;&lt;urls&gt;&lt;/urls&gt;&lt;electronic-resource-num&gt;&lt;style face="normal" font="Times New Roman" size="100%"&gt;10.1016/j.socscimed.2012.01.026&lt;/style&gt;&lt;/electronic-resource-num&gt;&lt;/record&gt;&lt;/Cite&gt;&lt;/EndNote&gt;</w:instrText>
      </w:r>
      <w:r w:rsidR="009F0D61">
        <w:fldChar w:fldCharType="separate"/>
      </w:r>
      <w:r w:rsidR="00527A7D">
        <w:rPr>
          <w:noProof/>
        </w:rPr>
        <w:t>(Elias, et al., 2012)</w:t>
      </w:r>
      <w:r w:rsidR="009F0D61">
        <w:fldChar w:fldCharType="end"/>
      </w:r>
      <w:r w:rsidR="000F2F5B">
        <w:t xml:space="preserve">; </w:t>
      </w:r>
      <w:r w:rsidR="00243303">
        <w:t xml:space="preserve"> however, these clients </w:t>
      </w:r>
      <w:r>
        <w:t>experienced physical</w:t>
      </w:r>
      <w:r w:rsidR="00243303">
        <w:t xml:space="preserve"> or sexual abuse</w:t>
      </w:r>
      <w:r>
        <w:t>. Where such abuse exists it is not n</w:t>
      </w:r>
      <w:r w:rsidR="00156D58">
        <w:t>ecessary to postulate an</w:t>
      </w:r>
      <w:r>
        <w:t xml:space="preserve"> </w:t>
      </w:r>
      <w:r w:rsidR="00156D58">
        <w:t>institution-linked diagnostic category separate from PTSD</w:t>
      </w:r>
      <w:r>
        <w:t xml:space="preserve">. </w:t>
      </w:r>
      <w:r>
        <w:rPr>
          <w:color w:val="000000"/>
        </w:rPr>
        <w:t xml:space="preserve"> </w:t>
      </w:r>
      <w:r>
        <w:t>On the o</w:t>
      </w:r>
      <w:r w:rsidR="005224C9">
        <w:t>ther hand</w:t>
      </w:r>
      <w:r w:rsidR="000F2F5B">
        <w:t>,</w:t>
      </w:r>
      <w:r w:rsidR="005224C9">
        <w:t xml:space="preserve"> </w:t>
      </w:r>
      <w:proofErr w:type="spellStart"/>
      <w:r w:rsidR="005224C9">
        <w:t>Brasfield</w:t>
      </w:r>
      <w:proofErr w:type="spellEnd"/>
      <w:r w:rsidR="005224C9">
        <w:t xml:space="preserve"> </w:t>
      </w:r>
      <w:r w:rsidR="009F0D61">
        <w:fldChar w:fldCharType="begin"/>
      </w:r>
      <w:r w:rsidR="00624FC3">
        <w:instrText xml:space="preserve"> ADDIN EN.CITE &lt;EndNote&gt;&lt;Cite ExcludeAuth="1"&gt;&lt;Author&gt;Brasfield&lt;/Author&gt;&lt;Year&gt;2001&lt;/Year&gt;&lt;RecNum&gt;193&lt;/RecNum&gt;&lt;record&gt;&lt;rec-number&gt;193&lt;/rec-number&gt;&lt;foreign-keys&gt;&lt;key app="EN" db-id="srsae2xpqxfwa8expf752ff70ez5fett22za"&gt;193&lt;/key&gt;&lt;/foreign-keys&gt;&lt;ref-type name="Journal Article"&gt;17&lt;/ref-type&gt;&lt;contributors&gt;&lt;authors&gt;&lt;author&gt;Brasfield, Charles R.&lt;/author&gt;&lt;/authors&gt;&lt;/contributors&gt;&lt;titles&gt;&lt;title&gt;Residential School Syndrome&lt;/title&gt;&lt;secondary-title&gt;B.C. Medical Journal&lt;/secondary-title&gt;&lt;/titles&gt;&lt;pages&gt;78-81&lt;/pages&gt;&lt;volume&gt;43&lt;/volume&gt;&lt;number&gt;2&lt;/number&gt;&lt;keywords&gt;&lt;keyword&gt;aboriginal&lt;/keyword&gt;&lt;keyword&gt;residential school syndrome&lt;/keyword&gt;&lt;keyword&gt;PTSD&lt;/keyword&gt;&lt;/keywords&gt;&lt;dates&gt;&lt;year&gt;2001&lt;/year&gt;&lt;/dates&gt;&lt;urls&gt;&lt;/urls&gt;&lt;/record&gt;&lt;/Cite&gt;&lt;/EndNote&gt;</w:instrText>
      </w:r>
      <w:r w:rsidR="009F0D61">
        <w:fldChar w:fldCharType="separate"/>
      </w:r>
      <w:r w:rsidR="005224C9">
        <w:rPr>
          <w:noProof/>
        </w:rPr>
        <w:t>(2001)</w:t>
      </w:r>
      <w:r w:rsidR="009F0D61">
        <w:fldChar w:fldCharType="end"/>
      </w:r>
      <w:r>
        <w:t xml:space="preserve"> </w:t>
      </w:r>
      <w:r w:rsidR="005224C9">
        <w:t xml:space="preserve">found people </w:t>
      </w:r>
      <w:r w:rsidR="000F75CA">
        <w:t>exhibiting the RSS symptomatology</w:t>
      </w:r>
      <w:r>
        <w:t xml:space="preserve"> who had never experienced abuse o</w:t>
      </w:r>
      <w:r w:rsidR="005224C9">
        <w:t>r oth</w:t>
      </w:r>
      <w:r w:rsidR="00243303">
        <w:t>er life-threatening trauma</w:t>
      </w:r>
      <w:r w:rsidR="00D06872">
        <w:t>, and this</w:t>
      </w:r>
      <w:r w:rsidR="000F2F5B">
        <w:t xml:space="preserve">  serve</w:t>
      </w:r>
      <w:r w:rsidR="00D06872">
        <w:t>d</w:t>
      </w:r>
      <w:r w:rsidR="005224C9">
        <w:t xml:space="preserve"> to justify a separate RSS categorization. But such an institutionally-linked diagnosis fails to </w:t>
      </w:r>
      <w:r>
        <w:t xml:space="preserve">account for those who found their residential school experience </w:t>
      </w:r>
      <w:r w:rsidR="005224C9">
        <w:t>to be beneficial or</w:t>
      </w:r>
      <w:r>
        <w:t xml:space="preserve"> a</w:t>
      </w:r>
      <w:r w:rsidR="005224C9">
        <w:t xml:space="preserve"> safe</w:t>
      </w:r>
      <w:r>
        <w:t xml:space="preserve"> haven from dy</w:t>
      </w:r>
      <w:r w:rsidR="007A0F8F">
        <w:t>sfunctional families of origin.</w:t>
      </w:r>
    </w:p>
    <w:p w:rsidR="00AE39C9" w:rsidRDefault="000F2F5B" w:rsidP="009D3DBE">
      <w:pPr>
        <w:pStyle w:val="BodyText"/>
        <w:spacing w:line="240" w:lineRule="auto"/>
      </w:pPr>
      <w:r>
        <w:t>Some</w:t>
      </w:r>
      <w:r w:rsidR="00243303">
        <w:t xml:space="preserve"> behaviors taken as symptoms of both HT and RSS </w:t>
      </w:r>
      <w:r w:rsidR="002009AF">
        <w:t xml:space="preserve">could be </w:t>
      </w:r>
      <w:r w:rsidR="00243303">
        <w:t xml:space="preserve">transmitted by cultural mechanisms </w:t>
      </w:r>
      <w:r w:rsidR="002009AF">
        <w:t>independent of any psychological trauma. For example, a</w:t>
      </w:r>
      <w:r w:rsidR="009B4414">
        <w:t>lthough the use alcohol was not unknown in pre</w:t>
      </w:r>
      <w:r w:rsidR="00BD323E">
        <w:t>-</w:t>
      </w:r>
      <w:r w:rsidR="009B4414">
        <w:t xml:space="preserve">contact aboriginal cultures </w:t>
      </w:r>
      <w:r w:rsidR="009F0D61">
        <w:fldChar w:fldCharType="begin"/>
      </w:r>
      <w:r w:rsidR="00624FC3">
        <w:instrText xml:space="preserve"> ADDIN EN.CITE &lt;EndNote&gt;&lt;Cite&gt;&lt;Author&gt;Korhonen&lt;/Author&gt;&lt;Year&gt;2004&lt;/Year&gt;&lt;RecNum&gt;605&lt;/RecNum&gt;&lt;record&gt;&lt;rec-number&gt;605&lt;/rec-number&gt;&lt;foreign-keys&gt;&lt;key app="EN" db-id="srsae2xpqxfwa8expf752ff70ez5fett22za"&gt;605&lt;/key&gt;&lt;/foreign-keys&gt;&lt;ref-type name="Report"&gt;27&lt;/ref-type&gt;&lt;contributors&gt;&lt;authors&gt;&lt;author&gt;Korhonen, Marja-Liisa&lt;/author&gt;&lt;/authors&gt;&lt;/contributors&gt;&lt;titles&gt;&lt;title&gt;Alcohol problems and approaches: Theories, evidence and northern practice&lt;/title&gt;&lt;/titles&gt;&lt;keywords&gt;&lt;keyword&gt;alcoholism&lt;/keyword&gt;&lt;keyword&gt;aboriginal&lt;/keyword&gt;&lt;/keywords&gt;&lt;dates&gt;&lt;year&gt;2004&lt;/year&gt;&lt;pub-dates&gt;&lt;date&gt;June&lt;/date&gt;&lt;/pub-dates&gt;&lt;/dates&gt;&lt;pub-location&gt;Ottawa, ON&lt;/pub-location&gt;&lt;publisher&gt;Ajunnginiq Centre, National Aboriginal Health Organization&lt;/publisher&gt;&lt;urls&gt;&lt;/urls&gt;&lt;/record&gt;&lt;/Cite&gt;&lt;/EndNote&gt;</w:instrText>
      </w:r>
      <w:r w:rsidR="009F0D61">
        <w:fldChar w:fldCharType="separate"/>
      </w:r>
      <w:r w:rsidR="00527A7D">
        <w:rPr>
          <w:noProof/>
        </w:rPr>
        <w:t>(Korhonen, 2004)</w:t>
      </w:r>
      <w:r w:rsidR="009F0D61">
        <w:fldChar w:fldCharType="end"/>
      </w:r>
      <w:r w:rsidR="00DB47E2">
        <w:t>, its use was intensified as a result of the fur trade’s reliance on the commodity.</w:t>
      </w:r>
      <w:r w:rsidR="002009AF">
        <w:t xml:space="preserve"> Aggressive community drinking may be viewed as resulting from cultural change resulting from the first colonization.</w:t>
      </w:r>
      <w:r w:rsidR="00DB47E2">
        <w:t xml:space="preserve"> Similarly, although </w:t>
      </w:r>
      <w:r w:rsidR="008531F6">
        <w:t xml:space="preserve"> </w:t>
      </w:r>
      <w:r w:rsidR="009B4414">
        <w:t>relationship difficulties were not unknown in pre</w:t>
      </w:r>
      <w:r w:rsidR="00DB47E2">
        <w:t>-</w:t>
      </w:r>
      <w:r w:rsidR="009B4414">
        <w:t xml:space="preserve">contact cultures </w:t>
      </w:r>
      <w:r w:rsidR="009F0D61">
        <w:fldChar w:fldCharType="begin"/>
      </w:r>
      <w:r w:rsidR="00624FC3">
        <w:instrText xml:space="preserve"> ADDIN EN.CITE &lt;EndNote&gt;&lt;Cite&gt;&lt;Author&gt;Denig&lt;/Author&gt;&lt;Year&gt;1856/1961&lt;/Year&gt;&lt;RecNum&gt;947&lt;/RecNum&gt;&lt;record&gt;&lt;rec-number&gt;947&lt;/rec-number&gt;&lt;foreign-keys&gt;&lt;key app="EN" db-id="srsae2xpqxfwa8expf752ff70ez5fett22za"&gt;947&lt;/key&gt;&lt;/foreign-keys&gt;&lt;ref-type name="Book"&gt;6&lt;/ref-type&gt;&lt;contributors&gt;&lt;authors&gt;&lt;author&gt;Edwin Thomson Denig&lt;/author&gt;&lt;/authors&gt;&lt;secondary-authors&gt;&lt;author&gt;John C. Ewers&lt;/author&gt;&lt;/secondary-authors&gt;&lt;/contributors&gt;&lt;titles&gt;&lt;title&gt;Five Indian Tribes of the Upper Missouri&lt;/title&gt;&lt;/titles&gt;&lt;keywords&gt;&lt;keyword&gt;aboriginal&lt;/keyword&gt;&lt;keyword&gt;history&lt;/keyword&gt;&lt;/keywords&gt;&lt;dates&gt;&lt;year&gt;1856/1961&lt;/year&gt;&lt;/dates&gt;&lt;pub-location&gt;Norman, OK&lt;/pub-location&gt;&lt;publisher&gt;University of Oklahoma Press&lt;/publisher&gt;&lt;orig-pub&gt;Five Indian Tribes of the Upper Missouri&lt;/orig-pub&gt;&lt;urls&gt;&lt;/urls&gt;&lt;/record&gt;&lt;/Cite&gt;&lt;/EndNote&gt;</w:instrText>
      </w:r>
      <w:r w:rsidR="009F0D61">
        <w:fldChar w:fldCharType="separate"/>
      </w:r>
      <w:r w:rsidR="00527A7D">
        <w:rPr>
          <w:noProof/>
        </w:rPr>
        <w:t>(Denig, 1856/1961)</w:t>
      </w:r>
      <w:r w:rsidR="009F0D61">
        <w:fldChar w:fldCharType="end"/>
      </w:r>
      <w:r w:rsidR="00DB47E2">
        <w:t xml:space="preserve"> it is likely that dysfunctional patterns of communication and gender relations</w:t>
      </w:r>
      <w:r w:rsidR="008531F6">
        <w:t xml:space="preserve"> were </w:t>
      </w:r>
      <w:r w:rsidR="00DB47E2">
        <w:t>normalized</w:t>
      </w:r>
      <w:r w:rsidR="009B4414">
        <w:t xml:space="preserve"> as a result of the residential school exper</w:t>
      </w:r>
      <w:r w:rsidR="002009AF">
        <w:t>ience. In each case the behavio</w:t>
      </w:r>
      <w:r w:rsidR="009B4414">
        <w:t xml:space="preserve">rs can be related to cultural change wrought by specific colonial practices without postulating new mental illnesses. </w:t>
      </w:r>
      <w:r w:rsidR="00BD323E">
        <w:t>The term "historic trauma," may be</w:t>
      </w:r>
      <w:r>
        <w:t xml:space="preserve"> more appropriately</w:t>
      </w:r>
      <w:r w:rsidR="00BD323E">
        <w:t xml:space="preserve"> used, not as a psycho</w:t>
      </w:r>
      <w:r w:rsidR="00D06872">
        <w:t>logical condition, but as a</w:t>
      </w:r>
      <w:r w:rsidR="00BD323E">
        <w:t xml:space="preserve"> metaphor</w:t>
      </w:r>
      <w:r w:rsidR="007A0F8F">
        <w:t xml:space="preserve"> or idiomatic expression</w:t>
      </w:r>
      <w:r w:rsidR="00BD323E">
        <w:t xml:space="preserve"> for earlier concepts of cultural dislocati</w:t>
      </w:r>
      <w:r w:rsidR="00DB47E2">
        <w:t xml:space="preserve">on and ethno-stress </w:t>
      </w:r>
      <w:r w:rsidR="009F0D61">
        <w:fldChar w:fldCharType="begin">
          <w:fldData xml:space="preserve">PEVuZE5vdGU+PENpdGU+PEF1dGhvcj5LaXJtYXllcjwvQXV0aG9yPjxZZWFyPjIwMTQ8L1llYXI+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</w:fldData>
        </w:fldChar>
      </w:r>
      <w:r w:rsidR="00624FC3">
        <w:instrText xml:space="preserve"> ADDIN EN.CITE </w:instrText>
      </w:r>
      <w:r w:rsidR="009F0D61">
        <w:fldChar w:fldCharType="begin">
          <w:fldData xml:space="preserve">PEVuZE5vdGU+PENpdGU+PEF1dGhvcj5LaXJtYXllcjwvQXV0aG9yPjxZZWFyPjIwMTQ8L1llYXI+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</w:fldData>
        </w:fldChar>
      </w:r>
      <w:r w:rsidR="00624FC3">
        <w:instrText xml:space="preserve"> ADDIN EN.CITE.DATA </w:instrText>
      </w:r>
      <w:r w:rsidR="009F0D61">
        <w:fldChar w:fldCharType="end"/>
      </w:r>
      <w:r w:rsidR="009F0D61">
        <w:fldChar w:fldCharType="separate"/>
      </w:r>
      <w:r w:rsidR="00256EB1">
        <w:rPr>
          <w:noProof/>
        </w:rPr>
        <w:t>(Kirmayer, et al., 2014; Prussing, 2014; Waldram, 2014)</w:t>
      </w:r>
      <w:r w:rsidR="009F0D61">
        <w:fldChar w:fldCharType="end"/>
      </w:r>
      <w:r w:rsidR="009B4414">
        <w:t>.</w:t>
      </w:r>
    </w:p>
    <w:p w:rsidR="00C1200E" w:rsidRDefault="004A4390" w:rsidP="009D3DBE">
      <w:pPr>
        <w:pStyle w:val="BodyText"/>
        <w:spacing w:line="240" w:lineRule="auto"/>
      </w:pPr>
      <w:r>
        <w:t>Since c</w:t>
      </w:r>
      <w:r w:rsidR="00256EB1">
        <w:t>olonialism replaces</w:t>
      </w:r>
      <w:r w:rsidR="00EE5F79">
        <w:t xml:space="preserve"> self-governance</w:t>
      </w:r>
      <w:r w:rsidR="00256EB1">
        <w:t xml:space="preserve"> with external control</w:t>
      </w:r>
      <w:r>
        <w:t>, it follows</w:t>
      </w:r>
      <w:r w:rsidR="00EE5F79">
        <w:t xml:space="preserve"> that the remedy for dysfunctional cultural change wrought by colonialism would involve increased collective self reliance as </w:t>
      </w:r>
      <w:r w:rsidR="00366492">
        <w:t>demonstrated</w:t>
      </w:r>
      <w:r w:rsidR="00EE5F79">
        <w:t xml:space="preserve"> by the community development effort in this example. By setting and</w:t>
      </w:r>
      <w:r w:rsidR="00784BA5">
        <w:t xml:space="preserve"> enforcing</w:t>
      </w:r>
      <w:r>
        <w:t xml:space="preserve"> community</w:t>
      </w:r>
      <w:r w:rsidR="00784BA5">
        <w:t xml:space="preserve"> rules</w:t>
      </w:r>
      <w:r w:rsidR="000F2F5B">
        <w:t>, for example, by establishing an</w:t>
      </w:r>
      <w:r w:rsidR="00EE5F79">
        <w:t xml:space="preserve"> evening </w:t>
      </w:r>
      <w:r w:rsidR="00366492">
        <w:t>curfew</w:t>
      </w:r>
      <w:r w:rsidR="00EE5F79">
        <w:t xml:space="preserve"> for children, the community was settin</w:t>
      </w:r>
      <w:r w:rsidR="00366492">
        <w:t xml:space="preserve">g </w:t>
      </w:r>
      <w:r w:rsidR="00784BA5">
        <w:t xml:space="preserve">new </w:t>
      </w:r>
      <w:r w:rsidR="00366492">
        <w:t xml:space="preserve">normative standards for itself. </w:t>
      </w:r>
      <w:r>
        <w:t>A</w:t>
      </w:r>
      <w:r w:rsidR="00784BA5">
        <w:t xml:space="preserve"> subsequent attempt to </w:t>
      </w:r>
      <w:r w:rsidR="00784BA5">
        <w:lastRenderedPageBreak/>
        <w:t>introduce “cultural healing” using the HT paradigm was perceived as oppressive by community elders</w:t>
      </w:r>
      <w:r>
        <w:t xml:space="preserve"> because it failed to build on the existing community culture</w:t>
      </w:r>
      <w:r w:rsidR="00784BA5">
        <w:t xml:space="preserve">.  </w:t>
      </w:r>
      <w:r w:rsidR="00256EB1">
        <w:t>This suggests the necessity of employing</w:t>
      </w:r>
      <w:r w:rsidR="0075547E">
        <w:t xml:space="preserve"> community development methods </w:t>
      </w:r>
      <w:r w:rsidR="00EE5F79">
        <w:t>building on existing strengths</w:t>
      </w:r>
      <w:r w:rsidR="009F4EFB">
        <w:t xml:space="preserve"> including those obtained through cross-cultural contact while </w:t>
      </w:r>
      <w:r w:rsidR="00C1200E">
        <w:t>ch</w:t>
      </w:r>
      <w:r w:rsidR="00366492">
        <w:t>anging dysfunctional patterns stimulated by that very same contact</w:t>
      </w:r>
      <w:r w:rsidR="00C9754F">
        <w:t>.</w:t>
      </w:r>
      <w:r w:rsidR="00C1200E">
        <w:t xml:space="preserve"> </w:t>
      </w:r>
    </w:p>
    <w:p w:rsidR="00747BE3" w:rsidRDefault="00C2539F" w:rsidP="009D3DBE">
      <w:pPr>
        <w:pStyle w:val="BodyText"/>
        <w:spacing w:line="240" w:lineRule="auto"/>
      </w:pPr>
      <w:r>
        <w:t>This</w:t>
      </w:r>
      <w:r w:rsidR="0012536C">
        <w:t xml:space="preserve"> exploratory study </w:t>
      </w:r>
      <w:r>
        <w:t xml:space="preserve">has </w:t>
      </w:r>
      <w:r w:rsidR="0012536C">
        <w:t>sugge</w:t>
      </w:r>
      <w:r>
        <w:t>sted several</w:t>
      </w:r>
      <w:r w:rsidR="0012536C">
        <w:t xml:space="preserve"> directio</w:t>
      </w:r>
      <w:r>
        <w:t>ns for future research</w:t>
      </w:r>
      <w:r w:rsidR="0012536C">
        <w:t xml:space="preserve">. The notion that each aboriginal </w:t>
      </w:r>
      <w:r w:rsidR="00784BA5">
        <w:t xml:space="preserve">community is </w:t>
      </w:r>
      <w:r w:rsidR="0012536C">
        <w:t>unique in some ways implies th</w:t>
      </w:r>
      <w:r w:rsidR="0012536C">
        <w:rPr>
          <w:color w:val="000000"/>
        </w:rPr>
        <w:t>at each community would benefit from researching its own history, values, issues and concerns in advancing its own cultural evolution with an implied</w:t>
      </w:r>
      <w:r w:rsidR="0012536C">
        <w:t xml:space="preserve"> community-based participatory research focus</w:t>
      </w:r>
      <w:r w:rsidR="00E00304">
        <w:t xml:space="preserve"> </w:t>
      </w:r>
      <w:r w:rsidR="009F0D61">
        <w:fldChar w:fldCharType="begin"/>
      </w:r>
      <w:r w:rsidR="00624FC3">
        <w:instrText xml:space="preserve"> ADDIN EN.CITE &lt;EndNote&gt;&lt;Cite&gt;&lt;Author&gt;O&amp;apos;Toole&lt;/Author&gt;&lt;Year&gt;2003&lt;/Year&gt;&lt;RecNum&gt;1212&lt;/RecNum&gt;&lt;record&gt;&lt;rec-number&gt;1212&lt;/rec-number&gt;&lt;foreign-keys&gt;&lt;key app="EN" db-id="srsae2xpqxfwa8expf752ff70ez5fett22za"&gt;1212&lt;/key&gt;&lt;/foreign-keys&gt;&lt;ref-type name="Journal Article"&gt;17&lt;/ref-type&gt;&lt;contributors&gt;&lt;authors&gt;&lt;author&gt;O&amp;apos;Toole, Thomas P&lt;/author&gt;&lt;author&gt;Aaron, Kaytura Felix&lt;/author&gt;&lt;author&gt;Chin, Marshall H&lt;/author&gt;&lt;author&gt;Horowitz, Carol&lt;/author&gt;&lt;author&gt;Tyson, Frederick&lt;/author&gt;&lt;/authors&gt;&lt;/contributors&gt;&lt;titles&gt;&lt;title&gt;Community-based participatory research&lt;/title&gt;&lt;secondary-title&gt;Journal of General Internal Medicine&lt;/secondary-title&gt;&lt;/titles&gt;&lt;pages&gt;592-594&lt;/pages&gt;&lt;volume&gt;18&lt;/volume&gt;&lt;number&gt;7&lt;/number&gt;&lt;dates&gt;&lt;year&gt;2003&lt;/year&gt;&lt;/dates&gt;&lt;isbn&gt;1525-1497&lt;/isbn&gt;&lt;urls&gt;&lt;/urls&gt;&lt;/record&gt;&lt;/Cite&gt;&lt;/EndNote&gt;</w:instrText>
      </w:r>
      <w:r w:rsidR="009F0D61">
        <w:fldChar w:fldCharType="separate"/>
      </w:r>
      <w:r w:rsidR="00E00304">
        <w:rPr>
          <w:noProof/>
        </w:rPr>
        <w:t>(O'Toole, Aaron, Chin, Horowitz, &amp; Tyson, 2003)</w:t>
      </w:r>
      <w:r w:rsidR="009F0D61">
        <w:fldChar w:fldCharType="end"/>
      </w:r>
      <w:r w:rsidR="00E00304">
        <w:t>.</w:t>
      </w:r>
      <w:r w:rsidR="0012536C">
        <w:t xml:space="preserve"> While</w:t>
      </w:r>
      <w:r w:rsidR="00E00304">
        <w:t xml:space="preserve"> the use of community development in comba</w:t>
      </w:r>
      <w:r w:rsidR="0012536C">
        <w:t xml:space="preserve">ting the </w:t>
      </w:r>
      <w:r w:rsidR="00E00304">
        <w:t>deleterious</w:t>
      </w:r>
      <w:r w:rsidR="0012536C">
        <w:t xml:space="preserve"> effects of colonialism makes intuitive sense</w:t>
      </w:r>
      <w:r w:rsidR="003052B8">
        <w:t>, its affect on</w:t>
      </w:r>
      <w:r w:rsidR="0012536C">
        <w:rPr>
          <w:color w:val="000000"/>
          <w:lang w:val="en-CA" w:eastAsia="en-CA"/>
        </w:rPr>
        <w:t xml:space="preserve"> </w:t>
      </w:r>
      <w:r w:rsidR="00D06872">
        <w:rPr>
          <w:color w:val="000000"/>
          <w:lang w:val="en-CA" w:eastAsia="en-CA"/>
        </w:rPr>
        <w:t xml:space="preserve">individual </w:t>
      </w:r>
      <w:r w:rsidR="0012536C">
        <w:rPr>
          <w:color w:val="000000"/>
          <w:lang w:val="en-CA" w:eastAsia="en-CA"/>
        </w:rPr>
        <w:t xml:space="preserve">mental health requires further research. </w:t>
      </w:r>
    </w:p>
    <w:p w:rsidR="0048591B" w:rsidRDefault="00EE5F79" w:rsidP="009D3DBE">
      <w:pPr>
        <w:spacing w:line="240" w:lineRule="auto"/>
        <w:ind w:firstLine="720"/>
      </w:pPr>
      <w:r>
        <w:rPr>
          <w:color w:val="000000"/>
          <w:lang w:val="en-CA" w:eastAsia="en-CA"/>
        </w:rPr>
        <w:t xml:space="preserve">   </w:t>
      </w:r>
    </w:p>
    <w:p w:rsidR="003052B8" w:rsidRDefault="003052B8" w:rsidP="009D3DBE">
      <w:pPr>
        <w:suppressAutoHyphens w:val="0"/>
        <w:spacing w:line="240" w:lineRule="auto"/>
        <w:rPr>
          <w:rFonts w:cs="Arial"/>
          <w:b/>
          <w:bCs/>
          <w:szCs w:val="32"/>
        </w:rPr>
      </w:pPr>
      <w:r>
        <w:br w:type="page"/>
      </w:r>
    </w:p>
    <w:p w:rsidR="00793396" w:rsidRDefault="00793396" w:rsidP="009D3DBE">
      <w:pPr>
        <w:pStyle w:val="Heading1"/>
        <w:spacing w:line="240" w:lineRule="auto"/>
      </w:pPr>
      <w:r>
        <w:lastRenderedPageBreak/>
        <w:t xml:space="preserve"> </w:t>
      </w:r>
      <w:r w:rsidR="00747BE3">
        <w:t>References</w:t>
      </w:r>
    </w:p>
    <w:p w:rsidR="00624FC3" w:rsidRDefault="009F0D61" w:rsidP="009D3DBE">
      <w:pPr>
        <w:pStyle w:val="References"/>
        <w:spacing w:line="240" w:lineRule="auto"/>
        <w:rPr>
          <w:noProof/>
        </w:rPr>
      </w:pPr>
      <w:r>
        <w:fldChar w:fldCharType="begin"/>
      </w:r>
      <w:r w:rsidR="005750F5">
        <w:instrText xml:space="preserve"> ADDIN EN.REFLIST </w:instrText>
      </w:r>
      <w:r>
        <w:fldChar w:fldCharType="separate"/>
      </w:r>
      <w:r w:rsidR="00624FC3">
        <w:rPr>
          <w:noProof/>
        </w:rPr>
        <w:t xml:space="preserve">Aboriginal Healing Foundation (2006). </w:t>
      </w:r>
      <w:r w:rsidR="00624FC3" w:rsidRPr="00624FC3">
        <w:rPr>
          <w:i/>
          <w:noProof/>
        </w:rPr>
        <w:t>Final report of the Aboriginal Healing Foundation: Volume II, measuring progress: Program evaluation</w:t>
      </w:r>
      <w:r w:rsidR="00624FC3">
        <w:rPr>
          <w:noProof/>
        </w:rPr>
        <w:t>. Ottawa, ON: Aboriginal Healing Foundation.</w:t>
      </w:r>
    </w:p>
    <w:p w:rsidR="00624FC3" w:rsidRDefault="00624FC3" w:rsidP="009D3DBE">
      <w:pPr>
        <w:pStyle w:val="References"/>
        <w:spacing w:line="240" w:lineRule="auto"/>
        <w:rPr>
          <w:noProof/>
        </w:rPr>
      </w:pPr>
      <w:r>
        <w:rPr>
          <w:noProof/>
        </w:rPr>
        <w:t xml:space="preserve">Adams, G. M. (1885). </w:t>
      </w:r>
      <w:r w:rsidRPr="00624FC3">
        <w:rPr>
          <w:i/>
          <w:noProof/>
        </w:rPr>
        <w:t>The North-West: Its history and its troubles</w:t>
      </w:r>
      <w:r>
        <w:rPr>
          <w:noProof/>
        </w:rPr>
        <w:t>. Toronto: Rose Publishing.</w:t>
      </w:r>
    </w:p>
    <w:p w:rsidR="00624FC3" w:rsidRDefault="00624FC3" w:rsidP="009D3DBE">
      <w:pPr>
        <w:pStyle w:val="References"/>
        <w:spacing w:line="240" w:lineRule="auto"/>
        <w:rPr>
          <w:noProof/>
        </w:rPr>
      </w:pPr>
      <w:r>
        <w:rPr>
          <w:noProof/>
        </w:rPr>
        <w:t xml:space="preserve">Adler, A. (1927/1957). </w:t>
      </w:r>
      <w:r w:rsidRPr="00624FC3">
        <w:rPr>
          <w:i/>
          <w:noProof/>
        </w:rPr>
        <w:t>Understanding human nature</w:t>
      </w:r>
      <w:r>
        <w:rPr>
          <w:noProof/>
        </w:rPr>
        <w:t xml:space="preserve"> (B. Wolfe, Trans.). New York: Fawcett.</w:t>
      </w:r>
    </w:p>
    <w:p w:rsidR="00624FC3" w:rsidRDefault="00624FC3" w:rsidP="009D3DBE">
      <w:pPr>
        <w:pStyle w:val="References"/>
        <w:spacing w:line="240" w:lineRule="auto"/>
        <w:rPr>
          <w:noProof/>
        </w:rPr>
      </w:pPr>
      <w:r>
        <w:rPr>
          <w:noProof/>
        </w:rPr>
        <w:t xml:space="preserve">Alinsky, S. D. (1941). Community Analysis and Organization. </w:t>
      </w:r>
      <w:r w:rsidRPr="00624FC3">
        <w:rPr>
          <w:i/>
          <w:noProof/>
        </w:rPr>
        <w:t>American Journal of Sociology, 46</w:t>
      </w:r>
      <w:r>
        <w:rPr>
          <w:noProof/>
        </w:rPr>
        <w:t xml:space="preserve">(6), 797-808. </w:t>
      </w:r>
    </w:p>
    <w:p w:rsidR="00624FC3" w:rsidRPr="00624FC3" w:rsidRDefault="00624FC3" w:rsidP="009D3DBE">
      <w:pPr>
        <w:pStyle w:val="References"/>
        <w:spacing w:line="240" w:lineRule="auto"/>
        <w:rPr>
          <w:noProof/>
          <w:sz w:val="22"/>
        </w:rPr>
      </w:pPr>
      <w:r>
        <w:rPr>
          <w:noProof/>
        </w:rPr>
        <w:t xml:space="preserve">Anglican Church of Canada (2014). All Saints School </w:t>
      </w:r>
      <w:r w:rsidRPr="00624FC3">
        <w:rPr>
          <w:i/>
          <w:noProof/>
        </w:rPr>
        <w:t>Anglican Indian and Eskimo Residential Schools</w:t>
      </w:r>
      <w:r>
        <w:rPr>
          <w:noProof/>
        </w:rPr>
        <w:t xml:space="preserve">  Retrieved Feb. 7, 2014, from </w:t>
      </w:r>
      <w:hyperlink r:id="rId10" w:history="1">
        <w:r w:rsidRPr="00624FC3">
          <w:rPr>
            <w:rStyle w:val="Hyperlink"/>
            <w:noProof/>
            <w:sz w:val="22"/>
          </w:rPr>
          <w:t>http://www.anglican.ca/relationships/histories/all-saints-school-sk</w:t>
        </w:r>
      </w:hyperlink>
    </w:p>
    <w:p w:rsidR="00624FC3" w:rsidRDefault="00624FC3" w:rsidP="009D3DBE">
      <w:pPr>
        <w:pStyle w:val="References"/>
        <w:spacing w:line="240" w:lineRule="auto"/>
        <w:rPr>
          <w:noProof/>
        </w:rPr>
      </w:pPr>
      <w:r>
        <w:rPr>
          <w:noProof/>
        </w:rPr>
        <w:t xml:space="preserve">Barman, J., Hebra, Y., &amp; McCaskill, D. (1986). </w:t>
      </w:r>
      <w:r w:rsidRPr="00624FC3">
        <w:rPr>
          <w:i/>
          <w:noProof/>
        </w:rPr>
        <w:t>Indian education in Canada: The legacy</w:t>
      </w:r>
      <w:r>
        <w:rPr>
          <w:noProof/>
        </w:rPr>
        <w:t xml:space="preserve"> (Vol. 1). Vancouver, BC: University of British Columbia Press.</w:t>
      </w:r>
    </w:p>
    <w:p w:rsidR="00624FC3" w:rsidRDefault="00624FC3" w:rsidP="009D3DBE">
      <w:pPr>
        <w:pStyle w:val="References"/>
        <w:spacing w:line="240" w:lineRule="auto"/>
        <w:rPr>
          <w:noProof/>
        </w:rPr>
      </w:pPr>
      <w:r>
        <w:rPr>
          <w:noProof/>
        </w:rPr>
        <w:t xml:space="preserve">Berry, J. W. (2002). Conceptual approaches to acculturation. In K. M. Chun, P. B. Organista &amp; G. Marin (Eds.), </w:t>
      </w:r>
      <w:r w:rsidRPr="00624FC3">
        <w:rPr>
          <w:i/>
          <w:noProof/>
        </w:rPr>
        <w:t>Acculturation: Advances in theory, measurement, and applied research</w:t>
      </w:r>
      <w:r>
        <w:rPr>
          <w:noProof/>
        </w:rPr>
        <w:t xml:space="preserve"> (pp. 17-38). Washington, DC, US: American Psychological Association.</w:t>
      </w:r>
    </w:p>
    <w:p w:rsidR="00624FC3" w:rsidRDefault="00624FC3" w:rsidP="009D3DBE">
      <w:pPr>
        <w:pStyle w:val="References"/>
        <w:spacing w:line="240" w:lineRule="auto"/>
        <w:rPr>
          <w:noProof/>
        </w:rPr>
      </w:pPr>
      <w:r>
        <w:rPr>
          <w:noProof/>
        </w:rPr>
        <w:t xml:space="preserve">Bhaskar, R., &amp; Norris, C. (1999). Roy Bhaskar Interviewed Retrieved January 20, 2006, from </w:t>
      </w:r>
      <w:hyperlink r:id="rId11" w:history="1">
        <w:r w:rsidRPr="00624FC3">
          <w:rPr>
            <w:rStyle w:val="Hyperlink"/>
            <w:noProof/>
          </w:rPr>
          <w:t>http://www.raggedclaws.com/criticalrealism/archive/rbhaskar_rbi.html</w:t>
        </w:r>
      </w:hyperlink>
    </w:p>
    <w:p w:rsidR="00624FC3" w:rsidRDefault="00624FC3" w:rsidP="009D3DBE">
      <w:pPr>
        <w:pStyle w:val="References"/>
        <w:spacing w:line="240" w:lineRule="auto"/>
        <w:rPr>
          <w:noProof/>
        </w:rPr>
      </w:pPr>
      <w:r>
        <w:rPr>
          <w:noProof/>
        </w:rPr>
        <w:t xml:space="preserve">Borchert, J. R. (1967). American Metropolitan Evolution. </w:t>
      </w:r>
      <w:r w:rsidRPr="00624FC3">
        <w:rPr>
          <w:i/>
          <w:noProof/>
        </w:rPr>
        <w:t>Geographical Review, 57</w:t>
      </w:r>
      <w:r>
        <w:rPr>
          <w:noProof/>
        </w:rPr>
        <w:t xml:space="preserve">(3), 301-332. </w:t>
      </w:r>
    </w:p>
    <w:p w:rsidR="00624FC3" w:rsidRDefault="00624FC3" w:rsidP="009D3DBE">
      <w:pPr>
        <w:pStyle w:val="References"/>
        <w:spacing w:line="240" w:lineRule="auto"/>
        <w:rPr>
          <w:noProof/>
        </w:rPr>
      </w:pPr>
      <w:r>
        <w:rPr>
          <w:noProof/>
        </w:rPr>
        <w:t xml:space="preserve">Brasfield, C. R. (2001). Residential School Syndrome. </w:t>
      </w:r>
      <w:r w:rsidRPr="00624FC3">
        <w:rPr>
          <w:i/>
          <w:noProof/>
        </w:rPr>
        <w:t>B.C. Medical Journal, 43</w:t>
      </w:r>
      <w:r>
        <w:rPr>
          <w:noProof/>
        </w:rPr>
        <w:t xml:space="preserve">(2), 78-81. </w:t>
      </w:r>
    </w:p>
    <w:p w:rsidR="00624FC3" w:rsidRDefault="00624FC3" w:rsidP="009D3DBE">
      <w:pPr>
        <w:pStyle w:val="References"/>
        <w:spacing w:line="240" w:lineRule="auto"/>
        <w:rPr>
          <w:noProof/>
        </w:rPr>
      </w:pPr>
      <w:r>
        <w:rPr>
          <w:noProof/>
        </w:rPr>
        <w:t xml:space="preserve">Brave Heart, M. Y. H. (2003). The historical trauma response among natives and its relationship with substance abuse: A Lakota illustration. </w:t>
      </w:r>
      <w:r w:rsidRPr="00624FC3">
        <w:rPr>
          <w:i/>
          <w:noProof/>
        </w:rPr>
        <w:t>Journal of Psychoactive Drugs, 35</w:t>
      </w:r>
      <w:r>
        <w:rPr>
          <w:noProof/>
        </w:rPr>
        <w:t xml:space="preserve">(1), 7-13. </w:t>
      </w:r>
    </w:p>
    <w:p w:rsidR="00624FC3" w:rsidRPr="00624FC3" w:rsidRDefault="00624FC3" w:rsidP="009D3DBE">
      <w:pPr>
        <w:pStyle w:val="References"/>
        <w:spacing w:line="240" w:lineRule="auto"/>
        <w:rPr>
          <w:i/>
          <w:noProof/>
        </w:rPr>
      </w:pPr>
      <w:r>
        <w:rPr>
          <w:noProof/>
        </w:rPr>
        <w:t xml:space="preserve">Brave Heart, M. Y. H., Chase, J., Elkins, J., &amp; Altschul, D. B. (2011). Historical Trauma among indigenous peoples of the Americas: Concepts, research, and clinical considerations. </w:t>
      </w:r>
      <w:r w:rsidRPr="00624FC3">
        <w:rPr>
          <w:i/>
          <w:noProof/>
        </w:rPr>
        <w:t>Journal of Psychoactive Drugs, 43</w:t>
      </w:r>
      <w:r>
        <w:rPr>
          <w:noProof/>
        </w:rPr>
        <w:t xml:space="preserve">(4), 282-290. </w:t>
      </w:r>
      <w:r w:rsidRPr="00624FC3">
        <w:rPr>
          <w:i/>
          <w:noProof/>
        </w:rPr>
        <w:t xml:space="preserve"> doi:DOI: 10.1080/02791072.2011.628913</w:t>
      </w:r>
    </w:p>
    <w:p w:rsidR="00624FC3" w:rsidRDefault="00624FC3" w:rsidP="009D3DBE">
      <w:pPr>
        <w:pStyle w:val="References"/>
        <w:spacing w:line="240" w:lineRule="auto"/>
        <w:rPr>
          <w:noProof/>
        </w:rPr>
      </w:pPr>
      <w:r>
        <w:rPr>
          <w:noProof/>
        </w:rPr>
        <w:t xml:space="preserve">Cardinal, H. (1969). </w:t>
      </w:r>
      <w:r w:rsidRPr="00624FC3">
        <w:rPr>
          <w:i/>
          <w:noProof/>
        </w:rPr>
        <w:t>The Unjust Society</w:t>
      </w:r>
      <w:r>
        <w:rPr>
          <w:noProof/>
        </w:rPr>
        <w:t>. Edmonton, AB: M.G. Hunter Ltd.</w:t>
      </w:r>
    </w:p>
    <w:p w:rsidR="00624FC3" w:rsidRPr="00624FC3" w:rsidRDefault="00624FC3" w:rsidP="009D3DBE">
      <w:pPr>
        <w:pStyle w:val="References"/>
        <w:spacing w:line="240" w:lineRule="auto"/>
        <w:rPr>
          <w:i/>
          <w:noProof/>
        </w:rPr>
      </w:pPr>
      <w:r>
        <w:rPr>
          <w:noProof/>
        </w:rPr>
        <w:t xml:space="preserve">Chandler, M. J., &amp; Lalonde, C. (1998). Cultural Continuity as a Hedge against Suicide in Canada's First Nations. </w:t>
      </w:r>
      <w:r w:rsidRPr="00624FC3">
        <w:rPr>
          <w:i/>
          <w:noProof/>
        </w:rPr>
        <w:t>Transcultural Psychiatry, 35</w:t>
      </w:r>
      <w:r>
        <w:rPr>
          <w:noProof/>
        </w:rPr>
        <w:t xml:space="preserve">(2), 191-219. </w:t>
      </w:r>
      <w:r w:rsidRPr="00624FC3">
        <w:rPr>
          <w:i/>
          <w:noProof/>
        </w:rPr>
        <w:t xml:space="preserve"> doi:10.1177/136346159803500202</w:t>
      </w:r>
    </w:p>
    <w:p w:rsidR="00624FC3" w:rsidRDefault="00624FC3" w:rsidP="009D3DBE">
      <w:pPr>
        <w:pStyle w:val="References"/>
        <w:spacing w:line="240" w:lineRule="auto"/>
        <w:rPr>
          <w:noProof/>
        </w:rPr>
      </w:pPr>
      <w:r>
        <w:rPr>
          <w:noProof/>
        </w:rPr>
        <w:t xml:space="preserve">Chang, J. (2010). Hermeneutic inquiry: A research approach for postmodern therapists. </w:t>
      </w:r>
      <w:r w:rsidRPr="00624FC3">
        <w:rPr>
          <w:i/>
          <w:noProof/>
        </w:rPr>
        <w:t>Journal of Systemic Therapies, 29</w:t>
      </w:r>
      <w:r>
        <w:rPr>
          <w:noProof/>
        </w:rPr>
        <w:t xml:space="preserve">(1), 19-32. </w:t>
      </w:r>
    </w:p>
    <w:p w:rsidR="00624FC3" w:rsidRDefault="00624FC3" w:rsidP="009D3DBE">
      <w:pPr>
        <w:pStyle w:val="References"/>
        <w:spacing w:line="240" w:lineRule="auto"/>
        <w:rPr>
          <w:noProof/>
        </w:rPr>
      </w:pPr>
      <w:r>
        <w:rPr>
          <w:noProof/>
        </w:rPr>
        <w:t xml:space="preserve">Corrado, R. R., &amp; Cohen, I. M. (2003). </w:t>
      </w:r>
      <w:r w:rsidRPr="00624FC3">
        <w:rPr>
          <w:i/>
          <w:noProof/>
        </w:rPr>
        <w:t>Mental health profiles for a sample of British Columbia's survivors of the Canadian residential school system</w:t>
      </w:r>
      <w:r>
        <w:rPr>
          <w:noProof/>
        </w:rPr>
        <w:t>. Ottawa, ON.: Aboriginal Healing Foundation.</w:t>
      </w:r>
    </w:p>
    <w:p w:rsidR="00624FC3" w:rsidRDefault="00624FC3" w:rsidP="009D3DBE">
      <w:pPr>
        <w:pStyle w:val="References"/>
        <w:spacing w:line="240" w:lineRule="auto"/>
        <w:rPr>
          <w:noProof/>
        </w:rPr>
      </w:pPr>
      <w:r>
        <w:rPr>
          <w:noProof/>
        </w:rPr>
        <w:t xml:space="preserve">Cushman, P. (1995). </w:t>
      </w:r>
      <w:r w:rsidRPr="00624FC3">
        <w:rPr>
          <w:i/>
          <w:noProof/>
        </w:rPr>
        <w:t>Constructing the self, constructing America: A cultural history of psychotherapy</w:t>
      </w:r>
      <w:r>
        <w:rPr>
          <w:noProof/>
        </w:rPr>
        <w:t xml:space="preserve">. Cambridge, MA, US: Perseus </w:t>
      </w:r>
    </w:p>
    <w:p w:rsidR="00624FC3" w:rsidRDefault="00624FC3" w:rsidP="009D3DBE">
      <w:pPr>
        <w:pStyle w:val="References"/>
        <w:spacing w:line="240" w:lineRule="auto"/>
        <w:rPr>
          <w:noProof/>
        </w:rPr>
      </w:pPr>
      <w:r>
        <w:rPr>
          <w:noProof/>
        </w:rPr>
        <w:t xml:space="preserve">Denig, E. T. (1856/1961). </w:t>
      </w:r>
      <w:r w:rsidRPr="00624FC3">
        <w:rPr>
          <w:i/>
          <w:noProof/>
        </w:rPr>
        <w:t>Five Indian Tribes of the Upper Missouri</w:t>
      </w:r>
      <w:r>
        <w:rPr>
          <w:noProof/>
        </w:rPr>
        <w:t>. Norman, OK: University of Oklahoma Press.</w:t>
      </w:r>
    </w:p>
    <w:p w:rsidR="00624FC3" w:rsidRDefault="00624FC3" w:rsidP="009D3DBE">
      <w:pPr>
        <w:pStyle w:val="References"/>
        <w:spacing w:line="240" w:lineRule="auto"/>
        <w:rPr>
          <w:noProof/>
        </w:rPr>
      </w:pPr>
      <w:r>
        <w:rPr>
          <w:noProof/>
        </w:rPr>
        <w:t xml:space="preserve">Duran, E., &amp; Duran, B. (1995). </w:t>
      </w:r>
      <w:r w:rsidRPr="00624FC3">
        <w:rPr>
          <w:i/>
          <w:noProof/>
        </w:rPr>
        <w:t>Native American postcolonial psychology</w:t>
      </w:r>
      <w:r>
        <w:rPr>
          <w:noProof/>
        </w:rPr>
        <w:t>. Albany, NY, US: State of New York Press.</w:t>
      </w:r>
    </w:p>
    <w:p w:rsidR="00624FC3" w:rsidRPr="00624FC3" w:rsidRDefault="00624FC3" w:rsidP="009D3DBE">
      <w:pPr>
        <w:pStyle w:val="References"/>
        <w:spacing w:line="240" w:lineRule="auto"/>
        <w:rPr>
          <w:i/>
          <w:noProof/>
        </w:rPr>
      </w:pPr>
      <w:r>
        <w:rPr>
          <w:noProof/>
        </w:rPr>
        <w:t xml:space="preserve">Elias, B., Mignone, J., Hall, M., Hong, S. P., Hart, L., &amp; Sareen, J. (2012). Trauma and suicide behaviour histories among a Canadian indigenous population: An empirical exploration of the potential role of Canada’s residential school system. </w:t>
      </w:r>
      <w:r w:rsidRPr="00624FC3">
        <w:rPr>
          <w:i/>
          <w:noProof/>
        </w:rPr>
        <w:t>Social Science &amp; Medicine 74</w:t>
      </w:r>
      <w:r>
        <w:rPr>
          <w:noProof/>
        </w:rPr>
        <w:t xml:space="preserve">, 1560-1579. </w:t>
      </w:r>
      <w:r w:rsidRPr="00624FC3">
        <w:rPr>
          <w:i/>
          <w:noProof/>
        </w:rPr>
        <w:t xml:space="preserve"> doi:10.1016/j.socscimed.2012.01.026</w:t>
      </w:r>
    </w:p>
    <w:p w:rsidR="00624FC3" w:rsidRDefault="00624FC3" w:rsidP="009D3DBE">
      <w:pPr>
        <w:pStyle w:val="References"/>
        <w:spacing w:line="240" w:lineRule="auto"/>
        <w:rPr>
          <w:noProof/>
        </w:rPr>
      </w:pPr>
      <w:r>
        <w:rPr>
          <w:noProof/>
        </w:rPr>
        <w:lastRenderedPageBreak/>
        <w:t xml:space="preserve">Ellis, C., &amp; Bochner, A. P. (2000). Autoethnography, personal narrative, reflexivity. In N. K. Denzin &amp; Y. S. Lincoln (Eds.), </w:t>
      </w:r>
      <w:r w:rsidRPr="00624FC3">
        <w:rPr>
          <w:i/>
          <w:noProof/>
        </w:rPr>
        <w:t>Handbook of qualitative research</w:t>
      </w:r>
      <w:r>
        <w:rPr>
          <w:noProof/>
        </w:rPr>
        <w:t xml:space="preserve"> (pp. 733-768). Thousand Oaks, CA, US: Sage.</w:t>
      </w:r>
    </w:p>
    <w:p w:rsidR="00624FC3" w:rsidRDefault="00624FC3" w:rsidP="009D3DBE">
      <w:pPr>
        <w:pStyle w:val="References"/>
        <w:spacing w:line="240" w:lineRule="auto"/>
        <w:rPr>
          <w:noProof/>
        </w:rPr>
      </w:pPr>
      <w:r>
        <w:rPr>
          <w:noProof/>
        </w:rPr>
        <w:t xml:space="preserve">Ewers, J. C. (1968). </w:t>
      </w:r>
      <w:r w:rsidRPr="00624FC3">
        <w:rPr>
          <w:i/>
          <w:noProof/>
        </w:rPr>
        <w:t>Indian Life on the Upper Missouri</w:t>
      </w:r>
      <w:r>
        <w:rPr>
          <w:noProof/>
        </w:rPr>
        <w:t>. Norman, OK, USA: University of Oklahoma Press.</w:t>
      </w:r>
    </w:p>
    <w:p w:rsidR="00624FC3" w:rsidRDefault="00624FC3" w:rsidP="009D3DBE">
      <w:pPr>
        <w:pStyle w:val="References"/>
        <w:spacing w:line="240" w:lineRule="auto"/>
        <w:rPr>
          <w:noProof/>
        </w:rPr>
      </w:pPr>
      <w:r>
        <w:rPr>
          <w:noProof/>
        </w:rPr>
        <w:t xml:space="preserve">Fetterman, D. M. (1998). </w:t>
      </w:r>
      <w:r w:rsidRPr="00624FC3">
        <w:rPr>
          <w:i/>
          <w:noProof/>
        </w:rPr>
        <w:t xml:space="preserve">Ethnography: Step by step </w:t>
      </w:r>
      <w:r>
        <w:rPr>
          <w:noProof/>
        </w:rPr>
        <w:t>(2 ed.). Thousand Oakes, CA, US: Sage.</w:t>
      </w:r>
    </w:p>
    <w:p w:rsidR="00624FC3" w:rsidRDefault="00624FC3" w:rsidP="009D3DBE">
      <w:pPr>
        <w:pStyle w:val="References"/>
        <w:spacing w:line="240" w:lineRule="auto"/>
        <w:rPr>
          <w:noProof/>
        </w:rPr>
      </w:pPr>
      <w:r>
        <w:rPr>
          <w:noProof/>
        </w:rPr>
        <w:t xml:space="preserve">Freud, S. (1978). </w:t>
      </w:r>
      <w:r w:rsidRPr="00624FC3">
        <w:rPr>
          <w:i/>
          <w:noProof/>
        </w:rPr>
        <w:t>The interpretation of dreams</w:t>
      </w:r>
      <w:r>
        <w:rPr>
          <w:noProof/>
        </w:rPr>
        <w:t>: Hayes Barton Press.</w:t>
      </w:r>
    </w:p>
    <w:p w:rsidR="00624FC3" w:rsidRDefault="00624FC3" w:rsidP="009D3DBE">
      <w:pPr>
        <w:pStyle w:val="References"/>
        <w:spacing w:line="240" w:lineRule="auto"/>
        <w:rPr>
          <w:noProof/>
        </w:rPr>
      </w:pPr>
      <w:r>
        <w:rPr>
          <w:noProof/>
        </w:rPr>
        <w:t xml:space="preserve">Harter, S. (2012). </w:t>
      </w:r>
      <w:r w:rsidRPr="00624FC3">
        <w:rPr>
          <w:i/>
          <w:noProof/>
        </w:rPr>
        <w:t>The construction of the self: Developmental and sociocultural foundations</w:t>
      </w:r>
      <w:r>
        <w:rPr>
          <w:noProof/>
        </w:rPr>
        <w:t>. New York: Gilford Press.</w:t>
      </w:r>
    </w:p>
    <w:p w:rsidR="00624FC3" w:rsidRPr="00624FC3" w:rsidRDefault="00624FC3" w:rsidP="009D3DBE">
      <w:pPr>
        <w:pStyle w:val="References"/>
        <w:spacing w:line="240" w:lineRule="auto"/>
        <w:rPr>
          <w:i/>
          <w:noProof/>
          <w:sz w:val="22"/>
        </w:rPr>
      </w:pPr>
      <w:r>
        <w:rPr>
          <w:noProof/>
        </w:rPr>
        <w:t xml:space="preserve">Hermans, H. J. M. (2001). The dialogical self: Toward a theory of personal and cultural positioning. </w:t>
      </w:r>
      <w:r w:rsidRPr="00624FC3">
        <w:rPr>
          <w:i/>
          <w:noProof/>
        </w:rPr>
        <w:t>Culture and Psychology, 7</w:t>
      </w:r>
      <w:r>
        <w:rPr>
          <w:noProof/>
        </w:rPr>
        <w:t xml:space="preserve">(3), 243 - 281. </w:t>
      </w:r>
      <w:r w:rsidRPr="00624FC3">
        <w:rPr>
          <w:i/>
          <w:noProof/>
        </w:rPr>
        <w:t xml:space="preserve"> doi:</w:t>
      </w:r>
      <w:r w:rsidRPr="00624FC3">
        <w:rPr>
          <w:i/>
          <w:noProof/>
          <w:sz w:val="22"/>
        </w:rPr>
        <w:t>10.1177/1354067X0173001</w:t>
      </w:r>
    </w:p>
    <w:p w:rsidR="00624FC3" w:rsidRDefault="00624FC3" w:rsidP="009D3DBE">
      <w:pPr>
        <w:pStyle w:val="References"/>
        <w:spacing w:line="240" w:lineRule="auto"/>
        <w:rPr>
          <w:noProof/>
        </w:rPr>
      </w:pPr>
      <w:r>
        <w:rPr>
          <w:noProof/>
        </w:rPr>
        <w:t xml:space="preserve">Herstein, H. H., Hughes, L. J., &amp; Kirbyson, R. C. (1970). </w:t>
      </w:r>
      <w:r w:rsidRPr="00624FC3">
        <w:rPr>
          <w:i/>
          <w:noProof/>
        </w:rPr>
        <w:t>Challenge and survival: The history of Canada</w:t>
      </w:r>
      <w:r>
        <w:rPr>
          <w:noProof/>
        </w:rPr>
        <w:t>. Scarborough, ON.: Prentice-Hall.</w:t>
      </w:r>
    </w:p>
    <w:p w:rsidR="00624FC3" w:rsidRPr="00624FC3" w:rsidRDefault="00624FC3" w:rsidP="009D3DBE">
      <w:pPr>
        <w:pStyle w:val="References"/>
        <w:spacing w:line="240" w:lineRule="auto"/>
        <w:rPr>
          <w:i/>
          <w:noProof/>
        </w:rPr>
      </w:pPr>
      <w:r>
        <w:rPr>
          <w:noProof/>
        </w:rPr>
        <w:t xml:space="preserve">Hickling, E. J., Barnett, S. D., &amp; Gibbons, S. (2013). The Many Presentations of Posttraumatic Stress Disorder: An Empirical Examination of Theoretical Possibilities </w:t>
      </w:r>
      <w:r w:rsidRPr="00624FC3">
        <w:rPr>
          <w:i/>
          <w:noProof/>
        </w:rPr>
        <w:t>Sage Open, 3</w:t>
      </w:r>
      <w:r>
        <w:rPr>
          <w:noProof/>
        </w:rPr>
        <w:t xml:space="preserve">(1), 1-6. </w:t>
      </w:r>
      <w:r w:rsidRPr="00624FC3">
        <w:rPr>
          <w:i/>
          <w:noProof/>
        </w:rPr>
        <w:t xml:space="preserve"> doi:10.1177/2158244013480151</w:t>
      </w:r>
    </w:p>
    <w:p w:rsidR="00624FC3" w:rsidRDefault="00624FC3" w:rsidP="009D3DBE">
      <w:pPr>
        <w:pStyle w:val="References"/>
        <w:spacing w:line="240" w:lineRule="auto"/>
        <w:rPr>
          <w:noProof/>
        </w:rPr>
      </w:pPr>
      <w:r>
        <w:rPr>
          <w:noProof/>
        </w:rPr>
        <w:t>Hill, D. (1992). Ethnostress: The disruption of the aboriginal spirit. Hagersville, ON: Tribal Sovereignty Associates.</w:t>
      </w:r>
    </w:p>
    <w:p w:rsidR="00624FC3" w:rsidRDefault="00624FC3" w:rsidP="009D3DBE">
      <w:pPr>
        <w:pStyle w:val="References"/>
        <w:spacing w:line="240" w:lineRule="auto"/>
        <w:rPr>
          <w:noProof/>
        </w:rPr>
      </w:pPr>
      <w:r>
        <w:rPr>
          <w:noProof/>
        </w:rPr>
        <w:t xml:space="preserve">Ishiyama, F. I. (1995). Culturally dislocated clients: Self-validation issues and cultural conflict issues and counselling implications. </w:t>
      </w:r>
      <w:r w:rsidRPr="00624FC3">
        <w:rPr>
          <w:i/>
          <w:noProof/>
        </w:rPr>
        <w:t>Canadian Journal of Counselling, 29</w:t>
      </w:r>
      <w:r>
        <w:rPr>
          <w:noProof/>
        </w:rPr>
        <w:t xml:space="preserve">(3), 262-275. </w:t>
      </w:r>
    </w:p>
    <w:p w:rsidR="00624FC3" w:rsidRDefault="00624FC3" w:rsidP="009D3DBE">
      <w:pPr>
        <w:pStyle w:val="References"/>
        <w:spacing w:line="240" w:lineRule="auto"/>
        <w:rPr>
          <w:noProof/>
        </w:rPr>
      </w:pPr>
      <w:r>
        <w:rPr>
          <w:noProof/>
        </w:rPr>
        <w:t xml:space="preserve">Jung, C. G. (1981). </w:t>
      </w:r>
      <w:r w:rsidRPr="00624FC3">
        <w:rPr>
          <w:i/>
          <w:noProof/>
        </w:rPr>
        <w:t>The archetypes and the collective unconscious</w:t>
      </w:r>
      <w:r>
        <w:rPr>
          <w:noProof/>
        </w:rPr>
        <w:t>: Princeton University Press.</w:t>
      </w:r>
    </w:p>
    <w:p w:rsidR="00624FC3" w:rsidRPr="00624FC3" w:rsidRDefault="00624FC3" w:rsidP="009D3DBE">
      <w:pPr>
        <w:pStyle w:val="References"/>
        <w:spacing w:line="240" w:lineRule="auto"/>
        <w:rPr>
          <w:i/>
          <w:noProof/>
        </w:rPr>
      </w:pPr>
      <w:r>
        <w:rPr>
          <w:noProof/>
        </w:rPr>
        <w:t xml:space="preserve">Kirmayer, L. J., Gone, J. P., &amp; Moses, J. (2014). Rethinking historical trauma. </w:t>
      </w:r>
      <w:r w:rsidRPr="00624FC3">
        <w:rPr>
          <w:i/>
          <w:noProof/>
        </w:rPr>
        <w:t>Transcultural Psychiatry, 51</w:t>
      </w:r>
      <w:r>
        <w:rPr>
          <w:noProof/>
        </w:rPr>
        <w:t xml:space="preserve">(3), 299-319. </w:t>
      </w:r>
      <w:r w:rsidRPr="00624FC3">
        <w:rPr>
          <w:i/>
          <w:noProof/>
        </w:rPr>
        <w:t xml:space="preserve"> doi:10.1177/1363461514536358</w:t>
      </w:r>
    </w:p>
    <w:p w:rsidR="00624FC3" w:rsidRDefault="00624FC3" w:rsidP="009D3DBE">
      <w:pPr>
        <w:pStyle w:val="References"/>
        <w:spacing w:line="240" w:lineRule="auto"/>
        <w:rPr>
          <w:noProof/>
        </w:rPr>
      </w:pPr>
      <w:r>
        <w:rPr>
          <w:noProof/>
        </w:rPr>
        <w:t xml:space="preserve">Korhonen, M.-L. (2004). </w:t>
      </w:r>
      <w:r w:rsidRPr="00624FC3">
        <w:rPr>
          <w:i/>
          <w:noProof/>
        </w:rPr>
        <w:t>Alcohol problems and approaches: Theories, evidence and northern practice</w:t>
      </w:r>
      <w:r>
        <w:rPr>
          <w:noProof/>
        </w:rPr>
        <w:t>. Ottawa, ON: Ajunnginiq Centre, National Aboriginal Health Organization.</w:t>
      </w:r>
    </w:p>
    <w:p w:rsidR="00624FC3" w:rsidRDefault="00624FC3" w:rsidP="009D3DBE">
      <w:pPr>
        <w:pStyle w:val="References"/>
        <w:spacing w:line="240" w:lineRule="auto"/>
        <w:rPr>
          <w:noProof/>
        </w:rPr>
      </w:pPr>
      <w:r>
        <w:rPr>
          <w:noProof/>
        </w:rPr>
        <w:t xml:space="preserve">Laverty, S. M. (2003). Hermeneutic phenomenology and phenomenology: A comparison of methodological and historical considerations. </w:t>
      </w:r>
      <w:r w:rsidRPr="00624FC3">
        <w:rPr>
          <w:i/>
          <w:noProof/>
        </w:rPr>
        <w:t xml:space="preserve">International Journal of Qualitative Methods, </w:t>
      </w:r>
      <w:r>
        <w:rPr>
          <w:noProof/>
        </w:rPr>
        <w:t xml:space="preserve">(2(3)). Retrieved from </w:t>
      </w:r>
      <w:hyperlink r:id="rId12" w:history="1">
        <w:r w:rsidRPr="00624FC3">
          <w:rPr>
            <w:rStyle w:val="Hyperlink"/>
            <w:noProof/>
          </w:rPr>
          <w:t>http://www.ualberta.ca/~iiqm/backissues/2_3final/pdf/laverty.pdf</w:t>
        </w:r>
      </w:hyperlink>
    </w:p>
    <w:p w:rsidR="00624FC3" w:rsidRPr="00624FC3" w:rsidRDefault="00624FC3" w:rsidP="009D3DBE">
      <w:pPr>
        <w:pStyle w:val="References"/>
        <w:spacing w:line="240" w:lineRule="auto"/>
        <w:rPr>
          <w:noProof/>
          <w:u w:val="single"/>
        </w:rPr>
      </w:pPr>
      <w:r>
        <w:rPr>
          <w:noProof/>
        </w:rPr>
        <w:t xml:space="preserve">LeClair, J. (2009). Tawow Amachewespinawinihk Retrieved February 17, 2014, from </w:t>
      </w:r>
      <w:r w:rsidRPr="00624FC3">
        <w:rPr>
          <w:noProof/>
          <w:u w:val="single"/>
        </w:rPr>
        <w:t>&lt;</w:t>
      </w:r>
      <w:hyperlink r:id="rId13" w:history="1">
        <w:r w:rsidRPr="00624FC3">
          <w:rPr>
            <w:rStyle w:val="Hyperlink"/>
            <w:noProof/>
          </w:rPr>
          <w:t>http://www.oocities.org/stanleymission00/Index.htm</w:t>
        </w:r>
      </w:hyperlink>
      <w:r w:rsidRPr="00624FC3">
        <w:rPr>
          <w:noProof/>
          <w:u w:val="single"/>
        </w:rPr>
        <w:t>&gt;</w:t>
      </w:r>
    </w:p>
    <w:p w:rsidR="00624FC3" w:rsidRDefault="00624FC3" w:rsidP="009D3DBE">
      <w:pPr>
        <w:pStyle w:val="References"/>
        <w:spacing w:line="240" w:lineRule="auto"/>
        <w:rPr>
          <w:noProof/>
        </w:rPr>
      </w:pPr>
      <w:r>
        <w:rPr>
          <w:noProof/>
        </w:rPr>
        <w:t xml:space="preserve">Manson, S., Beals, J., O'Nell, T., Piasecki, J., Bechtold, D., Keane, E., et al. (2002). Wounded spirits, ailing hearts: PTSD and related disorders among American Indians. In A. J. Marsella, M. J. Friedman, E. T. Gerrity &amp; R. M. Scurfield (Eds.), </w:t>
      </w:r>
      <w:r w:rsidRPr="00624FC3">
        <w:rPr>
          <w:i/>
          <w:noProof/>
        </w:rPr>
        <w:t>Ethnocultural Aspects of Postraumatic Stress Disorder: Issues, Research, and Clinical Applications</w:t>
      </w:r>
      <w:r>
        <w:rPr>
          <w:noProof/>
        </w:rPr>
        <w:t xml:space="preserve"> (pp. 255-284). Washington, DC, US: American Psychological Association.</w:t>
      </w:r>
    </w:p>
    <w:p w:rsidR="00624FC3" w:rsidRDefault="00624FC3" w:rsidP="009D3DBE">
      <w:pPr>
        <w:pStyle w:val="References"/>
        <w:spacing w:line="240" w:lineRule="auto"/>
        <w:rPr>
          <w:noProof/>
        </w:rPr>
      </w:pPr>
      <w:r>
        <w:rPr>
          <w:noProof/>
        </w:rPr>
        <w:t xml:space="preserve">Miles, M. B., &amp; Huberman, A. M. (1994). </w:t>
      </w:r>
      <w:r w:rsidRPr="00624FC3">
        <w:rPr>
          <w:i/>
          <w:noProof/>
        </w:rPr>
        <w:t>Qualitative data analysis: An expanded sourcebook</w:t>
      </w:r>
      <w:r>
        <w:rPr>
          <w:noProof/>
        </w:rPr>
        <w:t xml:space="preserve"> (2 ed.). Thousand Oakes, CA, US: Sage.</w:t>
      </w:r>
    </w:p>
    <w:p w:rsidR="00624FC3" w:rsidRDefault="00624FC3" w:rsidP="009D3DBE">
      <w:pPr>
        <w:pStyle w:val="References"/>
        <w:spacing w:line="240" w:lineRule="auto"/>
        <w:rPr>
          <w:noProof/>
        </w:rPr>
      </w:pPr>
      <w:r>
        <w:rPr>
          <w:noProof/>
        </w:rPr>
        <w:t xml:space="preserve">Mitchell, T. L., &amp; Maracle, D. T. (2005). Healing the generations: Post-traumatic stress and the health status of aboriginal populations in Canada. </w:t>
      </w:r>
      <w:r w:rsidRPr="00624FC3">
        <w:rPr>
          <w:i/>
          <w:noProof/>
        </w:rPr>
        <w:t>Journal of Aboriginal Health, 2</w:t>
      </w:r>
      <w:r>
        <w:rPr>
          <w:noProof/>
        </w:rPr>
        <w:t xml:space="preserve">(1), 14-23. </w:t>
      </w:r>
    </w:p>
    <w:p w:rsidR="00624FC3" w:rsidRDefault="00624FC3" w:rsidP="009D3DBE">
      <w:pPr>
        <w:pStyle w:val="References"/>
        <w:spacing w:line="240" w:lineRule="auto"/>
        <w:rPr>
          <w:noProof/>
        </w:rPr>
      </w:pPr>
      <w:r>
        <w:rPr>
          <w:noProof/>
        </w:rPr>
        <w:t xml:space="preserve">Morris, A. (1880/1979). </w:t>
      </w:r>
      <w:r w:rsidRPr="00624FC3">
        <w:rPr>
          <w:i/>
          <w:noProof/>
        </w:rPr>
        <w:t>The treaties of Canada with the Indians</w:t>
      </w:r>
      <w:r>
        <w:rPr>
          <w:noProof/>
        </w:rPr>
        <w:t>. Toronto: Belfords, Clarke &amp; Co.</w:t>
      </w:r>
    </w:p>
    <w:p w:rsidR="00624FC3" w:rsidRDefault="00624FC3" w:rsidP="009D3DBE">
      <w:pPr>
        <w:pStyle w:val="References"/>
        <w:spacing w:line="240" w:lineRule="auto"/>
        <w:rPr>
          <w:noProof/>
        </w:rPr>
      </w:pPr>
      <w:r>
        <w:rPr>
          <w:noProof/>
        </w:rPr>
        <w:t xml:space="preserve">Morton, A. S. (1939). </w:t>
      </w:r>
      <w:r w:rsidRPr="00624FC3">
        <w:rPr>
          <w:i/>
          <w:noProof/>
        </w:rPr>
        <w:t>A History of the Canadian West to 1870 - 71</w:t>
      </w:r>
      <w:r>
        <w:rPr>
          <w:noProof/>
        </w:rPr>
        <w:t>. Toronto: Nelson and Sons.</w:t>
      </w:r>
    </w:p>
    <w:p w:rsidR="00624FC3" w:rsidRDefault="00624FC3" w:rsidP="009D3DBE">
      <w:pPr>
        <w:pStyle w:val="References"/>
        <w:spacing w:line="240" w:lineRule="auto"/>
        <w:rPr>
          <w:noProof/>
        </w:rPr>
      </w:pPr>
      <w:r>
        <w:rPr>
          <w:noProof/>
        </w:rPr>
        <w:lastRenderedPageBreak/>
        <w:t xml:space="preserve">O'Toole, T. P., Aaron, K. F., Chin, M. H., Horowitz, C., &amp; Tyson, F. (2003). Community-based participatory research. </w:t>
      </w:r>
      <w:r w:rsidRPr="00624FC3">
        <w:rPr>
          <w:i/>
          <w:noProof/>
        </w:rPr>
        <w:t>Journal of General Internal Medicine, 18</w:t>
      </w:r>
      <w:r>
        <w:rPr>
          <w:noProof/>
        </w:rPr>
        <w:t xml:space="preserve">(7), 592-594. </w:t>
      </w:r>
    </w:p>
    <w:p w:rsidR="00624FC3" w:rsidRDefault="00624FC3" w:rsidP="009D3DBE">
      <w:pPr>
        <w:pStyle w:val="References"/>
        <w:spacing w:line="240" w:lineRule="auto"/>
        <w:rPr>
          <w:noProof/>
        </w:rPr>
      </w:pPr>
      <w:r>
        <w:rPr>
          <w:noProof/>
        </w:rPr>
        <w:t xml:space="preserve">Packer, M. J. (1989). Tracing the hermeneutic circle: Articulating an ontical study of moral conflicts. In M. J. Packer &amp; R. B. Addison (Eds.), </w:t>
      </w:r>
      <w:r w:rsidRPr="00624FC3">
        <w:rPr>
          <w:i/>
          <w:noProof/>
        </w:rPr>
        <w:t>Entering the circle: Hermeneutic investigation in psychology</w:t>
      </w:r>
      <w:r>
        <w:rPr>
          <w:noProof/>
        </w:rPr>
        <w:t xml:space="preserve"> (pp. 95-117). New York: State University of New York.</w:t>
      </w:r>
    </w:p>
    <w:p w:rsidR="00624FC3" w:rsidRDefault="00624FC3" w:rsidP="009D3DBE">
      <w:pPr>
        <w:pStyle w:val="References"/>
        <w:spacing w:line="240" w:lineRule="auto"/>
        <w:rPr>
          <w:noProof/>
        </w:rPr>
      </w:pPr>
      <w:r>
        <w:rPr>
          <w:noProof/>
        </w:rPr>
        <w:t xml:space="preserve">Patton, M. Q. (2002). </w:t>
      </w:r>
      <w:r w:rsidRPr="00624FC3">
        <w:rPr>
          <w:i/>
          <w:noProof/>
        </w:rPr>
        <w:t>Qualitative research and evaluation methods</w:t>
      </w:r>
      <w:r>
        <w:rPr>
          <w:noProof/>
        </w:rPr>
        <w:t xml:space="preserve"> (3 ed.). Thousand Oakes, CA, US: Sage.</w:t>
      </w:r>
    </w:p>
    <w:p w:rsidR="00624FC3" w:rsidRPr="00624FC3" w:rsidRDefault="00624FC3" w:rsidP="009D3DBE">
      <w:pPr>
        <w:pStyle w:val="References"/>
        <w:spacing w:line="240" w:lineRule="auto"/>
        <w:rPr>
          <w:i/>
          <w:noProof/>
        </w:rPr>
      </w:pPr>
      <w:r>
        <w:rPr>
          <w:noProof/>
        </w:rPr>
        <w:t xml:space="preserve">Prussing, E. (2014). Historical trauma: Politics of a conceptual framework. </w:t>
      </w:r>
      <w:r w:rsidRPr="00624FC3">
        <w:rPr>
          <w:i/>
          <w:noProof/>
        </w:rPr>
        <w:t>Transcultural Psychiatry, 51</w:t>
      </w:r>
      <w:r>
        <w:rPr>
          <w:noProof/>
        </w:rPr>
        <w:t xml:space="preserve">(3), 436-458. </w:t>
      </w:r>
      <w:r w:rsidRPr="00624FC3">
        <w:rPr>
          <w:i/>
          <w:noProof/>
        </w:rPr>
        <w:t xml:space="preserve"> doi:10.1177/1363461514531316</w:t>
      </w:r>
    </w:p>
    <w:p w:rsidR="00624FC3" w:rsidRDefault="00624FC3" w:rsidP="009D3DBE">
      <w:pPr>
        <w:pStyle w:val="References"/>
        <w:spacing w:line="240" w:lineRule="auto"/>
        <w:rPr>
          <w:noProof/>
        </w:rPr>
      </w:pPr>
      <w:r>
        <w:rPr>
          <w:noProof/>
        </w:rPr>
        <w:t xml:space="preserve">Ray, A. J. (1974). </w:t>
      </w:r>
      <w:r w:rsidRPr="00624FC3">
        <w:rPr>
          <w:i/>
          <w:noProof/>
        </w:rPr>
        <w:t>Indians in the fur trade: Their role as hunters, trapper and middlemen in the lands southwest of Hudson Bay 1660 - 1870</w:t>
      </w:r>
      <w:r>
        <w:rPr>
          <w:noProof/>
        </w:rPr>
        <w:t>. Toronto: University of Toronto Press.</w:t>
      </w:r>
    </w:p>
    <w:p w:rsidR="00624FC3" w:rsidRDefault="00624FC3" w:rsidP="009D3DBE">
      <w:pPr>
        <w:pStyle w:val="References"/>
        <w:spacing w:line="240" w:lineRule="auto"/>
        <w:rPr>
          <w:noProof/>
        </w:rPr>
      </w:pPr>
      <w:r>
        <w:rPr>
          <w:noProof/>
        </w:rPr>
        <w:t xml:space="preserve">Robertson, L. H. (2006). The residential school experience: Syndrome or historic trauma. </w:t>
      </w:r>
      <w:r w:rsidRPr="00624FC3">
        <w:rPr>
          <w:i/>
          <w:noProof/>
        </w:rPr>
        <w:t>Pimatisiwin: A Journal of Aboriginal and Indigenous Community Health, 4</w:t>
      </w:r>
      <w:r>
        <w:rPr>
          <w:noProof/>
        </w:rPr>
        <w:t xml:space="preserve">(1), 1-28. </w:t>
      </w:r>
    </w:p>
    <w:p w:rsidR="00624FC3" w:rsidRPr="00624FC3" w:rsidRDefault="00624FC3" w:rsidP="009D3DBE">
      <w:pPr>
        <w:pStyle w:val="References"/>
        <w:spacing w:line="240" w:lineRule="auto"/>
        <w:rPr>
          <w:i/>
          <w:noProof/>
        </w:rPr>
      </w:pPr>
      <w:r>
        <w:rPr>
          <w:noProof/>
        </w:rPr>
        <w:t xml:space="preserve">Robertson, L. H. (2010). Mapping the self with units of culture. </w:t>
      </w:r>
      <w:r w:rsidRPr="00624FC3">
        <w:rPr>
          <w:i/>
          <w:noProof/>
        </w:rPr>
        <w:t>Psychology, 1</w:t>
      </w:r>
      <w:r>
        <w:rPr>
          <w:noProof/>
        </w:rPr>
        <w:t xml:space="preserve">(3), 185-193. </w:t>
      </w:r>
      <w:r w:rsidRPr="00624FC3">
        <w:rPr>
          <w:i/>
          <w:noProof/>
        </w:rPr>
        <w:t xml:space="preserve"> doi:10.4236/psych.2010.13025</w:t>
      </w:r>
    </w:p>
    <w:p w:rsidR="00624FC3" w:rsidRDefault="00624FC3" w:rsidP="009D3DBE">
      <w:pPr>
        <w:pStyle w:val="References"/>
        <w:spacing w:line="240" w:lineRule="auto"/>
        <w:rPr>
          <w:noProof/>
        </w:rPr>
      </w:pPr>
      <w:r>
        <w:rPr>
          <w:noProof/>
        </w:rPr>
        <w:t xml:space="preserve">Robertson, L. H. (2011). An application of PLAR to the development of the aboriginal self: One college’s experience. </w:t>
      </w:r>
      <w:r w:rsidRPr="00624FC3">
        <w:rPr>
          <w:i/>
          <w:noProof/>
        </w:rPr>
        <w:t>International Review of Research in Open and Distance Learning, 12</w:t>
      </w:r>
      <w:r>
        <w:rPr>
          <w:noProof/>
        </w:rPr>
        <w:t xml:space="preserve">(1), 96-108. </w:t>
      </w:r>
    </w:p>
    <w:p w:rsidR="00624FC3" w:rsidRPr="00624FC3" w:rsidRDefault="00624FC3" w:rsidP="009D3DBE">
      <w:pPr>
        <w:pStyle w:val="References"/>
        <w:spacing w:line="240" w:lineRule="auto"/>
        <w:rPr>
          <w:i/>
          <w:noProof/>
        </w:rPr>
      </w:pPr>
      <w:r>
        <w:rPr>
          <w:noProof/>
        </w:rPr>
        <w:t xml:space="preserve">Robertson, L. H. (2014). In search of the aboriginal self: Four individual perspectives. </w:t>
      </w:r>
      <w:r w:rsidRPr="00624FC3">
        <w:rPr>
          <w:i/>
          <w:noProof/>
        </w:rPr>
        <w:t>Sage Open, 4</w:t>
      </w:r>
      <w:r>
        <w:rPr>
          <w:noProof/>
        </w:rPr>
        <w:t xml:space="preserve">(2), 1-13. </w:t>
      </w:r>
      <w:r w:rsidRPr="00624FC3">
        <w:rPr>
          <w:i/>
          <w:noProof/>
        </w:rPr>
        <w:t xml:space="preserve"> doi:10.1177/2158244014534246</w:t>
      </w:r>
    </w:p>
    <w:p w:rsidR="00624FC3" w:rsidRDefault="00624FC3" w:rsidP="009D3DBE">
      <w:pPr>
        <w:pStyle w:val="References"/>
        <w:spacing w:line="240" w:lineRule="auto"/>
        <w:rPr>
          <w:noProof/>
        </w:rPr>
      </w:pPr>
      <w:r>
        <w:rPr>
          <w:noProof/>
        </w:rPr>
        <w:t xml:space="preserve">Robertson, L. H., &amp; Redman, P. (1988). </w:t>
      </w:r>
      <w:r w:rsidRPr="00624FC3">
        <w:rPr>
          <w:i/>
          <w:noProof/>
        </w:rPr>
        <w:t xml:space="preserve">A comprehensive Review of Educational Programs and Support Services of the Qu'Appelle Indian Residential School </w:t>
      </w:r>
      <w:r>
        <w:rPr>
          <w:noProof/>
        </w:rPr>
        <w:t>Regina, SK: Qu'Appelle Indian Residential School.</w:t>
      </w:r>
    </w:p>
    <w:p w:rsidR="00624FC3" w:rsidRDefault="00624FC3" w:rsidP="009D3DBE">
      <w:pPr>
        <w:pStyle w:val="References"/>
        <w:spacing w:line="240" w:lineRule="auto"/>
        <w:rPr>
          <w:noProof/>
        </w:rPr>
      </w:pPr>
      <w:r>
        <w:rPr>
          <w:noProof/>
        </w:rPr>
        <w:t xml:space="preserve">Seigel, J. (2005). </w:t>
      </w:r>
      <w:r w:rsidRPr="00624FC3">
        <w:rPr>
          <w:i/>
          <w:noProof/>
        </w:rPr>
        <w:t>The idea of the self: Thought and experience in Western Europe since the seventeenth century</w:t>
      </w:r>
      <w:r>
        <w:rPr>
          <w:noProof/>
        </w:rPr>
        <w:t>. Cambridge, UK: Cambridge University Press.</w:t>
      </w:r>
    </w:p>
    <w:p w:rsidR="00624FC3" w:rsidRDefault="00624FC3" w:rsidP="009D3DBE">
      <w:pPr>
        <w:pStyle w:val="References"/>
        <w:spacing w:line="240" w:lineRule="auto"/>
        <w:rPr>
          <w:noProof/>
        </w:rPr>
      </w:pPr>
      <w:r>
        <w:rPr>
          <w:noProof/>
        </w:rPr>
        <w:t xml:space="preserve">Stout, M. D., &amp; Kipling, G. (2003). </w:t>
      </w:r>
      <w:r w:rsidRPr="00624FC3">
        <w:rPr>
          <w:i/>
          <w:noProof/>
        </w:rPr>
        <w:t>Aboriginal people, resilience and the residential school legacy</w:t>
      </w:r>
      <w:r>
        <w:rPr>
          <w:noProof/>
        </w:rPr>
        <w:t>. Ottawa, ON.: Aboriginal Healing Foundation.</w:t>
      </w:r>
    </w:p>
    <w:p w:rsidR="00624FC3" w:rsidRPr="00624FC3" w:rsidRDefault="00624FC3" w:rsidP="009D3DBE">
      <w:pPr>
        <w:pStyle w:val="References"/>
        <w:spacing w:line="240" w:lineRule="auto"/>
        <w:rPr>
          <w:i/>
          <w:noProof/>
        </w:rPr>
      </w:pPr>
      <w:r>
        <w:rPr>
          <w:noProof/>
        </w:rPr>
        <w:t xml:space="preserve">Taylor, D. M., &amp; Sablonniere, R. d. l. (2013). Why interventions in dysfunctional communities fail: The need for a truly collective approach. </w:t>
      </w:r>
      <w:r w:rsidRPr="00624FC3">
        <w:rPr>
          <w:i/>
          <w:noProof/>
        </w:rPr>
        <w:t>Canadian Psychology, 54</w:t>
      </w:r>
      <w:r>
        <w:rPr>
          <w:noProof/>
        </w:rPr>
        <w:t xml:space="preserve">(1), 22-29. </w:t>
      </w:r>
      <w:r w:rsidRPr="00624FC3">
        <w:rPr>
          <w:i/>
          <w:noProof/>
        </w:rPr>
        <w:t xml:space="preserve"> doi:10.1037/a0031124</w:t>
      </w:r>
    </w:p>
    <w:p w:rsidR="00624FC3" w:rsidRPr="00624FC3" w:rsidRDefault="00624FC3" w:rsidP="009D3DBE">
      <w:pPr>
        <w:pStyle w:val="References"/>
        <w:spacing w:line="240" w:lineRule="auto"/>
        <w:rPr>
          <w:i/>
          <w:noProof/>
          <w:sz w:val="22"/>
        </w:rPr>
      </w:pPr>
      <w:r>
        <w:rPr>
          <w:noProof/>
        </w:rPr>
        <w:t xml:space="preserve">Waldram, J. B. (2014). Healing history? Aboriginal healing, historical trauma, and personal responsibility. </w:t>
      </w:r>
      <w:r w:rsidRPr="00624FC3">
        <w:rPr>
          <w:i/>
          <w:noProof/>
        </w:rPr>
        <w:t>Transcultural psychiatry, 51</w:t>
      </w:r>
      <w:r>
        <w:rPr>
          <w:noProof/>
        </w:rPr>
        <w:t xml:space="preserve">(3), 370-386. </w:t>
      </w:r>
      <w:r w:rsidRPr="00624FC3">
        <w:rPr>
          <w:i/>
          <w:noProof/>
        </w:rPr>
        <w:t xml:space="preserve"> doi:</w:t>
      </w:r>
      <w:r w:rsidRPr="00624FC3">
        <w:rPr>
          <w:i/>
          <w:noProof/>
          <w:sz w:val="22"/>
        </w:rPr>
        <w:t>10.1177/1363461513487671</w:t>
      </w:r>
    </w:p>
    <w:p w:rsidR="00624FC3" w:rsidRDefault="00624FC3" w:rsidP="009D3DBE">
      <w:pPr>
        <w:pStyle w:val="References"/>
        <w:spacing w:line="240" w:lineRule="auto"/>
        <w:rPr>
          <w:noProof/>
        </w:rPr>
      </w:pPr>
      <w:r>
        <w:rPr>
          <w:noProof/>
        </w:rPr>
        <w:t xml:space="preserve">Wesley-Esquimaux, C. C., &amp; Smolewski, M. (2004). </w:t>
      </w:r>
      <w:r w:rsidRPr="00624FC3">
        <w:rPr>
          <w:i/>
          <w:noProof/>
        </w:rPr>
        <w:t>Historic trauma and aboriginal healing</w:t>
      </w:r>
      <w:r>
        <w:rPr>
          <w:noProof/>
        </w:rPr>
        <w:t>. Ottawa, ON: Aboriginal Healing Foundation.</w:t>
      </w:r>
    </w:p>
    <w:p w:rsidR="00624FC3" w:rsidRDefault="00624FC3" w:rsidP="009D3DBE">
      <w:pPr>
        <w:pStyle w:val="References"/>
        <w:spacing w:line="240" w:lineRule="auto"/>
        <w:rPr>
          <w:noProof/>
        </w:rPr>
      </w:pPr>
      <w:r>
        <w:rPr>
          <w:noProof/>
        </w:rPr>
        <w:t xml:space="preserve">Wilson, H. S., &amp; Hutchinson, S. A. (1991). Triangulation of qualitative methods: Heideggerian hermeneutics and grounded theory. </w:t>
      </w:r>
      <w:r w:rsidRPr="00624FC3">
        <w:rPr>
          <w:i/>
          <w:noProof/>
        </w:rPr>
        <w:t>Qualitative Health Research, 1</w:t>
      </w:r>
      <w:r>
        <w:rPr>
          <w:noProof/>
        </w:rPr>
        <w:t xml:space="preserve">(2), 263-276. </w:t>
      </w:r>
    </w:p>
    <w:p w:rsidR="00624FC3" w:rsidRDefault="00624FC3" w:rsidP="009D3DBE">
      <w:pPr>
        <w:pStyle w:val="References"/>
        <w:spacing w:line="240" w:lineRule="auto"/>
        <w:rPr>
          <w:noProof/>
        </w:rPr>
      </w:pPr>
      <w:r>
        <w:rPr>
          <w:noProof/>
        </w:rPr>
        <w:t xml:space="preserve">Woods, E. T. (2012). </w:t>
      </w:r>
      <w:r w:rsidRPr="00624FC3">
        <w:rPr>
          <w:i/>
          <w:noProof/>
        </w:rPr>
        <w:t xml:space="preserve">The Anglican Church of Canada and the Indian Residential Schools: A Meaning-Centred Analysis of the Long Road to Apology </w:t>
      </w:r>
      <w:r>
        <w:rPr>
          <w:noProof/>
        </w:rPr>
        <w:t>London School of Economics and Political Science</w:t>
      </w:r>
      <w:r w:rsidRPr="00624FC3">
        <w:rPr>
          <w:noProof/>
          <w:sz w:val="28"/>
        </w:rPr>
        <w:t xml:space="preserve"> </w:t>
      </w:r>
      <w:r>
        <w:rPr>
          <w:noProof/>
        </w:rPr>
        <w:t>London.</w:t>
      </w:r>
    </w:p>
    <w:p w:rsidR="00624FC3" w:rsidRDefault="00624FC3" w:rsidP="009D3DBE">
      <w:pPr>
        <w:pStyle w:val="References"/>
        <w:spacing w:line="240" w:lineRule="auto"/>
        <w:rPr>
          <w:noProof/>
        </w:rPr>
      </w:pPr>
    </w:p>
    <w:p w:rsidR="00747BE3" w:rsidRDefault="009F0D61" w:rsidP="009D3DBE">
      <w:pPr>
        <w:pStyle w:val="References"/>
        <w:spacing w:line="240" w:lineRule="auto"/>
      </w:pPr>
      <w:r>
        <w:fldChar w:fldCharType="end"/>
      </w:r>
    </w:p>
    <w:sectPr w:rsidR="00747BE3" w:rsidSect="00B35A5B">
      <w:headerReference w:type="default" r:id="rId14"/>
      <w:footerReference w:type="default" r:id="rId15"/>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A79" w:rsidRDefault="00157A79">
      <w:r>
        <w:separator/>
      </w:r>
    </w:p>
  </w:endnote>
  <w:endnote w:type="continuationSeparator" w:id="0">
    <w:p w:rsidR="00157A79" w:rsidRDefault="00157A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4E" w:rsidRDefault="005D2BF7">
    <w:r>
      <w:t>Colonization and Trauma</w:t>
    </w:r>
  </w:p>
  <w:p w:rsidR="0098264E" w:rsidRDefault="0098264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A79" w:rsidRDefault="00157A79">
      <w:r>
        <w:separator/>
      </w:r>
    </w:p>
  </w:footnote>
  <w:footnote w:type="continuationSeparator" w:id="0">
    <w:p w:rsidR="00157A79" w:rsidRDefault="00157A79">
      <w:r>
        <w:continuationSeparator/>
      </w:r>
    </w:p>
  </w:footnote>
  <w:footnote w:id="1">
    <w:p w:rsidR="00177AD8" w:rsidRDefault="00177AD8" w:rsidP="00177AD8">
      <w:pPr>
        <w:pStyle w:val="FootnoteText"/>
      </w:pPr>
      <w:r>
        <w:rPr>
          <w:rStyle w:val="FootnoteReference"/>
        </w:rPr>
        <w:footnoteRef/>
      </w:r>
      <w:r>
        <w:t xml:space="preserve"> Correspondence may be addressed to Dr. Robertson at: </w:t>
      </w:r>
      <w:hyperlink r:id="rId1" w:history="1">
        <w:r w:rsidRPr="00F21C29">
          <w:rPr>
            <w:rStyle w:val="Hyperlink"/>
          </w:rPr>
          <w:t>Lloyd@hawkeyeassociates.ca</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4E" w:rsidRDefault="0098264E">
    <w:pPr>
      <w:pStyle w:val="Header"/>
      <w:jc w:val="right"/>
    </w:pPr>
    <w:r>
      <w:tab/>
      <w:t>Colonization and trauma</w:t>
    </w:r>
    <w:r>
      <w:tab/>
    </w:r>
    <w:r w:rsidR="009F0D61">
      <w:rPr>
        <w:rStyle w:val="PageNumber"/>
      </w:rPr>
      <w:fldChar w:fldCharType="begin"/>
    </w:r>
    <w:r>
      <w:rPr>
        <w:rStyle w:val="PageNumber"/>
      </w:rPr>
      <w:instrText xml:space="preserve"> PAGE </w:instrText>
    </w:r>
    <w:r w:rsidR="009F0D61">
      <w:rPr>
        <w:rStyle w:val="PageNumber"/>
      </w:rPr>
      <w:fldChar w:fldCharType="separate"/>
    </w:r>
    <w:r w:rsidR="004E626C">
      <w:rPr>
        <w:rStyle w:val="PageNumber"/>
        <w:noProof/>
      </w:rPr>
      <w:t>2</w:t>
    </w:r>
    <w:r w:rsidR="009F0D61">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4E" w:rsidRDefault="00177AD8">
    <w:pPr>
      <w:pStyle w:val="Header"/>
      <w:jc w:val="right"/>
    </w:pPr>
    <w:r>
      <w:t>Robertson,</w:t>
    </w:r>
    <w:r w:rsidR="0098264E">
      <w:t xml:space="preserve"> Page </w:t>
    </w:r>
    <w:r w:rsidR="009F0D61">
      <w:rPr>
        <w:rStyle w:val="PageNumber"/>
      </w:rPr>
      <w:fldChar w:fldCharType="begin"/>
    </w:r>
    <w:r w:rsidR="0098264E">
      <w:rPr>
        <w:rStyle w:val="PageNumber"/>
      </w:rPr>
      <w:instrText xml:space="preserve"> PAGE </w:instrText>
    </w:r>
    <w:r w:rsidR="009F0D61">
      <w:rPr>
        <w:rStyle w:val="PageNumber"/>
      </w:rPr>
      <w:fldChar w:fldCharType="separate"/>
    </w:r>
    <w:r w:rsidR="004E626C">
      <w:rPr>
        <w:rStyle w:val="PageNumber"/>
        <w:noProof/>
      </w:rPr>
      <w:t>3</w:t>
    </w:r>
    <w:r w:rsidR="009F0D61">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nsid w:val="0DDB2F59"/>
    <w:multiLevelType w:val="hybridMultilevel"/>
    <w:tmpl w:val="447844B4"/>
    <w:lvl w:ilvl="0" w:tplc="03AAFB68">
      <w:start w:val="1"/>
      <w:numFmt w:val="bullet"/>
      <w:lvlText w:val="•"/>
      <w:lvlJc w:val="left"/>
      <w:pPr>
        <w:tabs>
          <w:tab w:val="num" w:pos="720"/>
        </w:tabs>
        <w:ind w:left="720" w:hanging="360"/>
      </w:pPr>
      <w:rPr>
        <w:rFonts w:ascii="Times New Roman" w:hAnsi="Times New Roman" w:hint="default"/>
      </w:rPr>
    </w:lvl>
    <w:lvl w:ilvl="1" w:tplc="7068DF92" w:tentative="1">
      <w:start w:val="1"/>
      <w:numFmt w:val="bullet"/>
      <w:lvlText w:val="•"/>
      <w:lvlJc w:val="left"/>
      <w:pPr>
        <w:tabs>
          <w:tab w:val="num" w:pos="1440"/>
        </w:tabs>
        <w:ind w:left="1440" w:hanging="360"/>
      </w:pPr>
      <w:rPr>
        <w:rFonts w:ascii="Times New Roman" w:hAnsi="Times New Roman" w:hint="default"/>
      </w:rPr>
    </w:lvl>
    <w:lvl w:ilvl="2" w:tplc="A530CE44" w:tentative="1">
      <w:start w:val="1"/>
      <w:numFmt w:val="bullet"/>
      <w:lvlText w:val="•"/>
      <w:lvlJc w:val="left"/>
      <w:pPr>
        <w:tabs>
          <w:tab w:val="num" w:pos="2160"/>
        </w:tabs>
        <w:ind w:left="2160" w:hanging="360"/>
      </w:pPr>
      <w:rPr>
        <w:rFonts w:ascii="Times New Roman" w:hAnsi="Times New Roman" w:hint="default"/>
      </w:rPr>
    </w:lvl>
    <w:lvl w:ilvl="3" w:tplc="8F426BCA" w:tentative="1">
      <w:start w:val="1"/>
      <w:numFmt w:val="bullet"/>
      <w:lvlText w:val="•"/>
      <w:lvlJc w:val="left"/>
      <w:pPr>
        <w:tabs>
          <w:tab w:val="num" w:pos="2880"/>
        </w:tabs>
        <w:ind w:left="2880" w:hanging="360"/>
      </w:pPr>
      <w:rPr>
        <w:rFonts w:ascii="Times New Roman" w:hAnsi="Times New Roman" w:hint="default"/>
      </w:rPr>
    </w:lvl>
    <w:lvl w:ilvl="4" w:tplc="7D36F730" w:tentative="1">
      <w:start w:val="1"/>
      <w:numFmt w:val="bullet"/>
      <w:lvlText w:val="•"/>
      <w:lvlJc w:val="left"/>
      <w:pPr>
        <w:tabs>
          <w:tab w:val="num" w:pos="3600"/>
        </w:tabs>
        <w:ind w:left="3600" w:hanging="360"/>
      </w:pPr>
      <w:rPr>
        <w:rFonts w:ascii="Times New Roman" w:hAnsi="Times New Roman" w:hint="default"/>
      </w:rPr>
    </w:lvl>
    <w:lvl w:ilvl="5" w:tplc="6E5C41C4" w:tentative="1">
      <w:start w:val="1"/>
      <w:numFmt w:val="bullet"/>
      <w:lvlText w:val="•"/>
      <w:lvlJc w:val="left"/>
      <w:pPr>
        <w:tabs>
          <w:tab w:val="num" w:pos="4320"/>
        </w:tabs>
        <w:ind w:left="4320" w:hanging="360"/>
      </w:pPr>
      <w:rPr>
        <w:rFonts w:ascii="Times New Roman" w:hAnsi="Times New Roman" w:hint="default"/>
      </w:rPr>
    </w:lvl>
    <w:lvl w:ilvl="6" w:tplc="6AFA701A" w:tentative="1">
      <w:start w:val="1"/>
      <w:numFmt w:val="bullet"/>
      <w:lvlText w:val="•"/>
      <w:lvlJc w:val="left"/>
      <w:pPr>
        <w:tabs>
          <w:tab w:val="num" w:pos="5040"/>
        </w:tabs>
        <w:ind w:left="5040" w:hanging="360"/>
      </w:pPr>
      <w:rPr>
        <w:rFonts w:ascii="Times New Roman" w:hAnsi="Times New Roman" w:hint="default"/>
      </w:rPr>
    </w:lvl>
    <w:lvl w:ilvl="7" w:tplc="10B66562" w:tentative="1">
      <w:start w:val="1"/>
      <w:numFmt w:val="bullet"/>
      <w:lvlText w:val="•"/>
      <w:lvlJc w:val="left"/>
      <w:pPr>
        <w:tabs>
          <w:tab w:val="num" w:pos="5760"/>
        </w:tabs>
        <w:ind w:left="5760" w:hanging="360"/>
      </w:pPr>
      <w:rPr>
        <w:rFonts w:ascii="Times New Roman" w:hAnsi="Times New Roman" w:hint="default"/>
      </w:rPr>
    </w:lvl>
    <w:lvl w:ilvl="8" w:tplc="CB4472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5E4EA4"/>
    <w:multiLevelType w:val="hybridMultilevel"/>
    <w:tmpl w:val="53BE13CA"/>
    <w:lvl w:ilvl="0" w:tplc="72B283C6">
      <w:start w:val="1"/>
      <w:numFmt w:val="bullet"/>
      <w:lvlText w:val=""/>
      <w:lvlJc w:val="left"/>
      <w:pPr>
        <w:tabs>
          <w:tab w:val="num" w:pos="720"/>
        </w:tabs>
        <w:ind w:left="720" w:hanging="360"/>
      </w:pPr>
      <w:rPr>
        <w:rFonts w:ascii="Wingdings 2" w:hAnsi="Wingdings 2" w:hint="default"/>
      </w:rPr>
    </w:lvl>
    <w:lvl w:ilvl="1" w:tplc="DD88365A" w:tentative="1">
      <w:start w:val="1"/>
      <w:numFmt w:val="bullet"/>
      <w:lvlText w:val=""/>
      <w:lvlJc w:val="left"/>
      <w:pPr>
        <w:tabs>
          <w:tab w:val="num" w:pos="1440"/>
        </w:tabs>
        <w:ind w:left="1440" w:hanging="360"/>
      </w:pPr>
      <w:rPr>
        <w:rFonts w:ascii="Wingdings 2" w:hAnsi="Wingdings 2" w:hint="default"/>
      </w:rPr>
    </w:lvl>
    <w:lvl w:ilvl="2" w:tplc="7F0E9F24" w:tentative="1">
      <w:start w:val="1"/>
      <w:numFmt w:val="bullet"/>
      <w:lvlText w:val=""/>
      <w:lvlJc w:val="left"/>
      <w:pPr>
        <w:tabs>
          <w:tab w:val="num" w:pos="2160"/>
        </w:tabs>
        <w:ind w:left="2160" w:hanging="360"/>
      </w:pPr>
      <w:rPr>
        <w:rFonts w:ascii="Wingdings 2" w:hAnsi="Wingdings 2" w:hint="default"/>
      </w:rPr>
    </w:lvl>
    <w:lvl w:ilvl="3" w:tplc="966E9746" w:tentative="1">
      <w:start w:val="1"/>
      <w:numFmt w:val="bullet"/>
      <w:lvlText w:val=""/>
      <w:lvlJc w:val="left"/>
      <w:pPr>
        <w:tabs>
          <w:tab w:val="num" w:pos="2880"/>
        </w:tabs>
        <w:ind w:left="2880" w:hanging="360"/>
      </w:pPr>
      <w:rPr>
        <w:rFonts w:ascii="Wingdings 2" w:hAnsi="Wingdings 2" w:hint="default"/>
      </w:rPr>
    </w:lvl>
    <w:lvl w:ilvl="4" w:tplc="BE74140C" w:tentative="1">
      <w:start w:val="1"/>
      <w:numFmt w:val="bullet"/>
      <w:lvlText w:val=""/>
      <w:lvlJc w:val="left"/>
      <w:pPr>
        <w:tabs>
          <w:tab w:val="num" w:pos="3600"/>
        </w:tabs>
        <w:ind w:left="3600" w:hanging="360"/>
      </w:pPr>
      <w:rPr>
        <w:rFonts w:ascii="Wingdings 2" w:hAnsi="Wingdings 2" w:hint="default"/>
      </w:rPr>
    </w:lvl>
    <w:lvl w:ilvl="5" w:tplc="8FE86476" w:tentative="1">
      <w:start w:val="1"/>
      <w:numFmt w:val="bullet"/>
      <w:lvlText w:val=""/>
      <w:lvlJc w:val="left"/>
      <w:pPr>
        <w:tabs>
          <w:tab w:val="num" w:pos="4320"/>
        </w:tabs>
        <w:ind w:left="4320" w:hanging="360"/>
      </w:pPr>
      <w:rPr>
        <w:rFonts w:ascii="Wingdings 2" w:hAnsi="Wingdings 2" w:hint="default"/>
      </w:rPr>
    </w:lvl>
    <w:lvl w:ilvl="6" w:tplc="7A56C350" w:tentative="1">
      <w:start w:val="1"/>
      <w:numFmt w:val="bullet"/>
      <w:lvlText w:val=""/>
      <w:lvlJc w:val="left"/>
      <w:pPr>
        <w:tabs>
          <w:tab w:val="num" w:pos="5040"/>
        </w:tabs>
        <w:ind w:left="5040" w:hanging="360"/>
      </w:pPr>
      <w:rPr>
        <w:rFonts w:ascii="Wingdings 2" w:hAnsi="Wingdings 2" w:hint="default"/>
      </w:rPr>
    </w:lvl>
    <w:lvl w:ilvl="7" w:tplc="556EC020" w:tentative="1">
      <w:start w:val="1"/>
      <w:numFmt w:val="bullet"/>
      <w:lvlText w:val=""/>
      <w:lvlJc w:val="left"/>
      <w:pPr>
        <w:tabs>
          <w:tab w:val="num" w:pos="5760"/>
        </w:tabs>
        <w:ind w:left="5760" w:hanging="360"/>
      </w:pPr>
      <w:rPr>
        <w:rFonts w:ascii="Wingdings 2" w:hAnsi="Wingdings 2" w:hint="default"/>
      </w:rPr>
    </w:lvl>
    <w:lvl w:ilvl="8" w:tplc="03B81698" w:tentative="1">
      <w:start w:val="1"/>
      <w:numFmt w:val="bullet"/>
      <w:lvlText w:val=""/>
      <w:lvlJc w:val="left"/>
      <w:pPr>
        <w:tabs>
          <w:tab w:val="num" w:pos="6480"/>
        </w:tabs>
        <w:ind w:left="6480" w:hanging="360"/>
      </w:pPr>
      <w:rPr>
        <w:rFonts w:ascii="Wingdings 2" w:hAnsi="Wingdings 2" w:hint="default"/>
      </w:rPr>
    </w:lvl>
  </w:abstractNum>
  <w:abstractNum w:abstractNumId="3">
    <w:nsid w:val="45F76983"/>
    <w:multiLevelType w:val="hybridMultilevel"/>
    <w:tmpl w:val="406E3A00"/>
    <w:lvl w:ilvl="0" w:tplc="96C6C02A">
      <w:start w:val="1"/>
      <w:numFmt w:val="bullet"/>
      <w:lvlText w:val="•"/>
      <w:lvlJc w:val="left"/>
      <w:pPr>
        <w:tabs>
          <w:tab w:val="num" w:pos="720"/>
        </w:tabs>
        <w:ind w:left="720" w:hanging="360"/>
      </w:pPr>
      <w:rPr>
        <w:rFonts w:ascii="Times New Roman" w:hAnsi="Times New Roman" w:hint="default"/>
      </w:rPr>
    </w:lvl>
    <w:lvl w:ilvl="1" w:tplc="9BAEFE9E" w:tentative="1">
      <w:start w:val="1"/>
      <w:numFmt w:val="bullet"/>
      <w:lvlText w:val="•"/>
      <w:lvlJc w:val="left"/>
      <w:pPr>
        <w:tabs>
          <w:tab w:val="num" w:pos="1440"/>
        </w:tabs>
        <w:ind w:left="1440" w:hanging="360"/>
      </w:pPr>
      <w:rPr>
        <w:rFonts w:ascii="Times New Roman" w:hAnsi="Times New Roman" w:hint="default"/>
      </w:rPr>
    </w:lvl>
    <w:lvl w:ilvl="2" w:tplc="8F7E6D70" w:tentative="1">
      <w:start w:val="1"/>
      <w:numFmt w:val="bullet"/>
      <w:lvlText w:val="•"/>
      <w:lvlJc w:val="left"/>
      <w:pPr>
        <w:tabs>
          <w:tab w:val="num" w:pos="2160"/>
        </w:tabs>
        <w:ind w:left="2160" w:hanging="360"/>
      </w:pPr>
      <w:rPr>
        <w:rFonts w:ascii="Times New Roman" w:hAnsi="Times New Roman" w:hint="default"/>
      </w:rPr>
    </w:lvl>
    <w:lvl w:ilvl="3" w:tplc="C038AAB8" w:tentative="1">
      <w:start w:val="1"/>
      <w:numFmt w:val="bullet"/>
      <w:lvlText w:val="•"/>
      <w:lvlJc w:val="left"/>
      <w:pPr>
        <w:tabs>
          <w:tab w:val="num" w:pos="2880"/>
        </w:tabs>
        <w:ind w:left="2880" w:hanging="360"/>
      </w:pPr>
      <w:rPr>
        <w:rFonts w:ascii="Times New Roman" w:hAnsi="Times New Roman" w:hint="default"/>
      </w:rPr>
    </w:lvl>
    <w:lvl w:ilvl="4" w:tplc="D076F728" w:tentative="1">
      <w:start w:val="1"/>
      <w:numFmt w:val="bullet"/>
      <w:lvlText w:val="•"/>
      <w:lvlJc w:val="left"/>
      <w:pPr>
        <w:tabs>
          <w:tab w:val="num" w:pos="3600"/>
        </w:tabs>
        <w:ind w:left="3600" w:hanging="360"/>
      </w:pPr>
      <w:rPr>
        <w:rFonts w:ascii="Times New Roman" w:hAnsi="Times New Roman" w:hint="default"/>
      </w:rPr>
    </w:lvl>
    <w:lvl w:ilvl="5" w:tplc="6E6EE37A" w:tentative="1">
      <w:start w:val="1"/>
      <w:numFmt w:val="bullet"/>
      <w:lvlText w:val="•"/>
      <w:lvlJc w:val="left"/>
      <w:pPr>
        <w:tabs>
          <w:tab w:val="num" w:pos="4320"/>
        </w:tabs>
        <w:ind w:left="4320" w:hanging="360"/>
      </w:pPr>
      <w:rPr>
        <w:rFonts w:ascii="Times New Roman" w:hAnsi="Times New Roman" w:hint="default"/>
      </w:rPr>
    </w:lvl>
    <w:lvl w:ilvl="6" w:tplc="41F858FC" w:tentative="1">
      <w:start w:val="1"/>
      <w:numFmt w:val="bullet"/>
      <w:lvlText w:val="•"/>
      <w:lvlJc w:val="left"/>
      <w:pPr>
        <w:tabs>
          <w:tab w:val="num" w:pos="5040"/>
        </w:tabs>
        <w:ind w:left="5040" w:hanging="360"/>
      </w:pPr>
      <w:rPr>
        <w:rFonts w:ascii="Times New Roman" w:hAnsi="Times New Roman" w:hint="default"/>
      </w:rPr>
    </w:lvl>
    <w:lvl w:ilvl="7" w:tplc="0E26114C" w:tentative="1">
      <w:start w:val="1"/>
      <w:numFmt w:val="bullet"/>
      <w:lvlText w:val="•"/>
      <w:lvlJc w:val="left"/>
      <w:pPr>
        <w:tabs>
          <w:tab w:val="num" w:pos="5760"/>
        </w:tabs>
        <w:ind w:left="5760" w:hanging="360"/>
      </w:pPr>
      <w:rPr>
        <w:rFonts w:ascii="Times New Roman" w:hAnsi="Times New Roman" w:hint="default"/>
      </w:rPr>
    </w:lvl>
    <w:lvl w:ilvl="8" w:tplc="E3249C7C" w:tentative="1">
      <w:start w:val="1"/>
      <w:numFmt w:val="bullet"/>
      <w:lvlText w:val="•"/>
      <w:lvlJc w:val="left"/>
      <w:pPr>
        <w:tabs>
          <w:tab w:val="num" w:pos="6480"/>
        </w:tabs>
        <w:ind w:left="6480" w:hanging="360"/>
      </w:pPr>
      <w:rPr>
        <w:rFonts w:ascii="Times New Roman" w:hAnsi="Times New Roman" w:hint="default"/>
      </w:rPr>
    </w:lvl>
  </w:abstractNum>
  <w:abstractNum w:abstractNumId="4">
    <w:nsid w:val="559E5F1B"/>
    <w:multiLevelType w:val="hybridMultilevel"/>
    <w:tmpl w:val="BC92A4EA"/>
    <w:lvl w:ilvl="0" w:tplc="5206059A">
      <w:start w:val="1"/>
      <w:numFmt w:val="bullet"/>
      <w:lvlText w:val=""/>
      <w:lvlJc w:val="left"/>
      <w:pPr>
        <w:tabs>
          <w:tab w:val="num" w:pos="720"/>
        </w:tabs>
        <w:ind w:left="720" w:hanging="360"/>
      </w:pPr>
      <w:rPr>
        <w:rFonts w:ascii="Wingdings" w:hAnsi="Wingdings" w:hint="default"/>
      </w:rPr>
    </w:lvl>
    <w:lvl w:ilvl="1" w:tplc="30CC83A4" w:tentative="1">
      <w:start w:val="1"/>
      <w:numFmt w:val="bullet"/>
      <w:lvlText w:val=""/>
      <w:lvlJc w:val="left"/>
      <w:pPr>
        <w:tabs>
          <w:tab w:val="num" w:pos="1440"/>
        </w:tabs>
        <w:ind w:left="1440" w:hanging="360"/>
      </w:pPr>
      <w:rPr>
        <w:rFonts w:ascii="Wingdings" w:hAnsi="Wingdings" w:hint="default"/>
      </w:rPr>
    </w:lvl>
    <w:lvl w:ilvl="2" w:tplc="C030832A" w:tentative="1">
      <w:start w:val="1"/>
      <w:numFmt w:val="bullet"/>
      <w:lvlText w:val=""/>
      <w:lvlJc w:val="left"/>
      <w:pPr>
        <w:tabs>
          <w:tab w:val="num" w:pos="2160"/>
        </w:tabs>
        <w:ind w:left="2160" w:hanging="360"/>
      </w:pPr>
      <w:rPr>
        <w:rFonts w:ascii="Wingdings" w:hAnsi="Wingdings" w:hint="default"/>
      </w:rPr>
    </w:lvl>
    <w:lvl w:ilvl="3" w:tplc="6F5813D2" w:tentative="1">
      <w:start w:val="1"/>
      <w:numFmt w:val="bullet"/>
      <w:lvlText w:val=""/>
      <w:lvlJc w:val="left"/>
      <w:pPr>
        <w:tabs>
          <w:tab w:val="num" w:pos="2880"/>
        </w:tabs>
        <w:ind w:left="2880" w:hanging="360"/>
      </w:pPr>
      <w:rPr>
        <w:rFonts w:ascii="Wingdings" w:hAnsi="Wingdings" w:hint="default"/>
      </w:rPr>
    </w:lvl>
    <w:lvl w:ilvl="4" w:tplc="DF6011E2" w:tentative="1">
      <w:start w:val="1"/>
      <w:numFmt w:val="bullet"/>
      <w:lvlText w:val=""/>
      <w:lvlJc w:val="left"/>
      <w:pPr>
        <w:tabs>
          <w:tab w:val="num" w:pos="3600"/>
        </w:tabs>
        <w:ind w:left="3600" w:hanging="360"/>
      </w:pPr>
      <w:rPr>
        <w:rFonts w:ascii="Wingdings" w:hAnsi="Wingdings" w:hint="default"/>
      </w:rPr>
    </w:lvl>
    <w:lvl w:ilvl="5" w:tplc="4D763396" w:tentative="1">
      <w:start w:val="1"/>
      <w:numFmt w:val="bullet"/>
      <w:lvlText w:val=""/>
      <w:lvlJc w:val="left"/>
      <w:pPr>
        <w:tabs>
          <w:tab w:val="num" w:pos="4320"/>
        </w:tabs>
        <w:ind w:left="4320" w:hanging="360"/>
      </w:pPr>
      <w:rPr>
        <w:rFonts w:ascii="Wingdings" w:hAnsi="Wingdings" w:hint="default"/>
      </w:rPr>
    </w:lvl>
    <w:lvl w:ilvl="6" w:tplc="65A27C28" w:tentative="1">
      <w:start w:val="1"/>
      <w:numFmt w:val="bullet"/>
      <w:lvlText w:val=""/>
      <w:lvlJc w:val="left"/>
      <w:pPr>
        <w:tabs>
          <w:tab w:val="num" w:pos="5040"/>
        </w:tabs>
        <w:ind w:left="5040" w:hanging="360"/>
      </w:pPr>
      <w:rPr>
        <w:rFonts w:ascii="Wingdings" w:hAnsi="Wingdings" w:hint="default"/>
      </w:rPr>
    </w:lvl>
    <w:lvl w:ilvl="7" w:tplc="A55EB0FA" w:tentative="1">
      <w:start w:val="1"/>
      <w:numFmt w:val="bullet"/>
      <w:lvlText w:val=""/>
      <w:lvlJc w:val="left"/>
      <w:pPr>
        <w:tabs>
          <w:tab w:val="num" w:pos="5760"/>
        </w:tabs>
        <w:ind w:left="5760" w:hanging="360"/>
      </w:pPr>
      <w:rPr>
        <w:rFonts w:ascii="Wingdings" w:hAnsi="Wingdings" w:hint="default"/>
      </w:rPr>
    </w:lvl>
    <w:lvl w:ilvl="8" w:tplc="11FA21BA" w:tentative="1">
      <w:start w:val="1"/>
      <w:numFmt w:val="bullet"/>
      <w:lvlText w:val=""/>
      <w:lvlJc w:val="left"/>
      <w:pPr>
        <w:tabs>
          <w:tab w:val="num" w:pos="6480"/>
        </w:tabs>
        <w:ind w:left="6480" w:hanging="360"/>
      </w:pPr>
      <w:rPr>
        <w:rFonts w:ascii="Wingdings" w:hAnsi="Wingdings" w:hint="default"/>
      </w:rPr>
    </w:lvl>
  </w:abstractNum>
  <w:abstractNum w:abstractNumId="5">
    <w:nsid w:val="5D844CB1"/>
    <w:multiLevelType w:val="hybridMultilevel"/>
    <w:tmpl w:val="2E56073E"/>
    <w:lvl w:ilvl="0" w:tplc="88C21844">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65E83216"/>
    <w:multiLevelType w:val="hybridMultilevel"/>
    <w:tmpl w:val="88C6A82E"/>
    <w:lvl w:ilvl="0" w:tplc="66E4C438">
      <w:start w:val="1"/>
      <w:numFmt w:val="bullet"/>
      <w:lvlText w:val=""/>
      <w:lvlJc w:val="left"/>
      <w:pPr>
        <w:tabs>
          <w:tab w:val="num" w:pos="720"/>
        </w:tabs>
        <w:ind w:left="720" w:hanging="360"/>
      </w:pPr>
      <w:rPr>
        <w:rFonts w:ascii="Wingdings 2" w:hAnsi="Wingdings 2" w:hint="default"/>
      </w:rPr>
    </w:lvl>
    <w:lvl w:ilvl="1" w:tplc="1ADA9C6A" w:tentative="1">
      <w:start w:val="1"/>
      <w:numFmt w:val="bullet"/>
      <w:lvlText w:val=""/>
      <w:lvlJc w:val="left"/>
      <w:pPr>
        <w:tabs>
          <w:tab w:val="num" w:pos="1440"/>
        </w:tabs>
        <w:ind w:left="1440" w:hanging="360"/>
      </w:pPr>
      <w:rPr>
        <w:rFonts w:ascii="Wingdings 2" w:hAnsi="Wingdings 2" w:hint="default"/>
      </w:rPr>
    </w:lvl>
    <w:lvl w:ilvl="2" w:tplc="19AC4050" w:tentative="1">
      <w:start w:val="1"/>
      <w:numFmt w:val="bullet"/>
      <w:lvlText w:val=""/>
      <w:lvlJc w:val="left"/>
      <w:pPr>
        <w:tabs>
          <w:tab w:val="num" w:pos="2160"/>
        </w:tabs>
        <w:ind w:left="2160" w:hanging="360"/>
      </w:pPr>
      <w:rPr>
        <w:rFonts w:ascii="Wingdings 2" w:hAnsi="Wingdings 2" w:hint="default"/>
      </w:rPr>
    </w:lvl>
    <w:lvl w:ilvl="3" w:tplc="C3B0B00A" w:tentative="1">
      <w:start w:val="1"/>
      <w:numFmt w:val="bullet"/>
      <w:lvlText w:val=""/>
      <w:lvlJc w:val="left"/>
      <w:pPr>
        <w:tabs>
          <w:tab w:val="num" w:pos="2880"/>
        </w:tabs>
        <w:ind w:left="2880" w:hanging="360"/>
      </w:pPr>
      <w:rPr>
        <w:rFonts w:ascii="Wingdings 2" w:hAnsi="Wingdings 2" w:hint="default"/>
      </w:rPr>
    </w:lvl>
    <w:lvl w:ilvl="4" w:tplc="FDB6D820" w:tentative="1">
      <w:start w:val="1"/>
      <w:numFmt w:val="bullet"/>
      <w:lvlText w:val=""/>
      <w:lvlJc w:val="left"/>
      <w:pPr>
        <w:tabs>
          <w:tab w:val="num" w:pos="3600"/>
        </w:tabs>
        <w:ind w:left="3600" w:hanging="360"/>
      </w:pPr>
      <w:rPr>
        <w:rFonts w:ascii="Wingdings 2" w:hAnsi="Wingdings 2" w:hint="default"/>
      </w:rPr>
    </w:lvl>
    <w:lvl w:ilvl="5" w:tplc="D74ACD30" w:tentative="1">
      <w:start w:val="1"/>
      <w:numFmt w:val="bullet"/>
      <w:lvlText w:val=""/>
      <w:lvlJc w:val="left"/>
      <w:pPr>
        <w:tabs>
          <w:tab w:val="num" w:pos="4320"/>
        </w:tabs>
        <w:ind w:left="4320" w:hanging="360"/>
      </w:pPr>
      <w:rPr>
        <w:rFonts w:ascii="Wingdings 2" w:hAnsi="Wingdings 2" w:hint="default"/>
      </w:rPr>
    </w:lvl>
    <w:lvl w:ilvl="6" w:tplc="325C74A4" w:tentative="1">
      <w:start w:val="1"/>
      <w:numFmt w:val="bullet"/>
      <w:lvlText w:val=""/>
      <w:lvlJc w:val="left"/>
      <w:pPr>
        <w:tabs>
          <w:tab w:val="num" w:pos="5040"/>
        </w:tabs>
        <w:ind w:left="5040" w:hanging="360"/>
      </w:pPr>
      <w:rPr>
        <w:rFonts w:ascii="Wingdings 2" w:hAnsi="Wingdings 2" w:hint="default"/>
      </w:rPr>
    </w:lvl>
    <w:lvl w:ilvl="7" w:tplc="2CE6D944" w:tentative="1">
      <w:start w:val="1"/>
      <w:numFmt w:val="bullet"/>
      <w:lvlText w:val=""/>
      <w:lvlJc w:val="left"/>
      <w:pPr>
        <w:tabs>
          <w:tab w:val="num" w:pos="5760"/>
        </w:tabs>
        <w:ind w:left="5760" w:hanging="360"/>
      </w:pPr>
      <w:rPr>
        <w:rFonts w:ascii="Wingdings 2" w:hAnsi="Wingdings 2" w:hint="default"/>
      </w:rPr>
    </w:lvl>
    <w:lvl w:ilvl="8" w:tplc="C4F2F5EA" w:tentative="1">
      <w:start w:val="1"/>
      <w:numFmt w:val="bullet"/>
      <w:lvlText w:val=""/>
      <w:lvlJc w:val="left"/>
      <w:pPr>
        <w:tabs>
          <w:tab w:val="num" w:pos="6480"/>
        </w:tabs>
        <w:ind w:left="6480" w:hanging="360"/>
      </w:pPr>
      <w:rPr>
        <w:rFonts w:ascii="Wingdings 2" w:hAnsi="Wingdings 2" w:hint="default"/>
      </w:rPr>
    </w:lvl>
  </w:abstractNum>
  <w:abstractNum w:abstractNumId="7">
    <w:nsid w:val="749D6D4C"/>
    <w:multiLevelType w:val="hybridMultilevel"/>
    <w:tmpl w:val="872C2D28"/>
    <w:lvl w:ilvl="0" w:tplc="ACAA9D54">
      <w:start w:val="1"/>
      <w:numFmt w:val="bullet"/>
      <w:lvlText w:val=""/>
      <w:lvlJc w:val="left"/>
      <w:pPr>
        <w:tabs>
          <w:tab w:val="num" w:pos="720"/>
        </w:tabs>
        <w:ind w:left="720" w:hanging="360"/>
      </w:pPr>
      <w:rPr>
        <w:rFonts w:ascii="Wingdings 2" w:hAnsi="Wingdings 2" w:hint="default"/>
      </w:rPr>
    </w:lvl>
    <w:lvl w:ilvl="1" w:tplc="24C85418" w:tentative="1">
      <w:start w:val="1"/>
      <w:numFmt w:val="bullet"/>
      <w:lvlText w:val=""/>
      <w:lvlJc w:val="left"/>
      <w:pPr>
        <w:tabs>
          <w:tab w:val="num" w:pos="1440"/>
        </w:tabs>
        <w:ind w:left="1440" w:hanging="360"/>
      </w:pPr>
      <w:rPr>
        <w:rFonts w:ascii="Wingdings 2" w:hAnsi="Wingdings 2" w:hint="default"/>
      </w:rPr>
    </w:lvl>
    <w:lvl w:ilvl="2" w:tplc="A63A954A" w:tentative="1">
      <w:start w:val="1"/>
      <w:numFmt w:val="bullet"/>
      <w:lvlText w:val=""/>
      <w:lvlJc w:val="left"/>
      <w:pPr>
        <w:tabs>
          <w:tab w:val="num" w:pos="2160"/>
        </w:tabs>
        <w:ind w:left="2160" w:hanging="360"/>
      </w:pPr>
      <w:rPr>
        <w:rFonts w:ascii="Wingdings 2" w:hAnsi="Wingdings 2" w:hint="default"/>
      </w:rPr>
    </w:lvl>
    <w:lvl w:ilvl="3" w:tplc="AF2838E4" w:tentative="1">
      <w:start w:val="1"/>
      <w:numFmt w:val="bullet"/>
      <w:lvlText w:val=""/>
      <w:lvlJc w:val="left"/>
      <w:pPr>
        <w:tabs>
          <w:tab w:val="num" w:pos="2880"/>
        </w:tabs>
        <w:ind w:left="2880" w:hanging="360"/>
      </w:pPr>
      <w:rPr>
        <w:rFonts w:ascii="Wingdings 2" w:hAnsi="Wingdings 2" w:hint="default"/>
      </w:rPr>
    </w:lvl>
    <w:lvl w:ilvl="4" w:tplc="EDA2164E" w:tentative="1">
      <w:start w:val="1"/>
      <w:numFmt w:val="bullet"/>
      <w:lvlText w:val=""/>
      <w:lvlJc w:val="left"/>
      <w:pPr>
        <w:tabs>
          <w:tab w:val="num" w:pos="3600"/>
        </w:tabs>
        <w:ind w:left="3600" w:hanging="360"/>
      </w:pPr>
      <w:rPr>
        <w:rFonts w:ascii="Wingdings 2" w:hAnsi="Wingdings 2" w:hint="default"/>
      </w:rPr>
    </w:lvl>
    <w:lvl w:ilvl="5" w:tplc="20BE7F6A" w:tentative="1">
      <w:start w:val="1"/>
      <w:numFmt w:val="bullet"/>
      <w:lvlText w:val=""/>
      <w:lvlJc w:val="left"/>
      <w:pPr>
        <w:tabs>
          <w:tab w:val="num" w:pos="4320"/>
        </w:tabs>
        <w:ind w:left="4320" w:hanging="360"/>
      </w:pPr>
      <w:rPr>
        <w:rFonts w:ascii="Wingdings 2" w:hAnsi="Wingdings 2" w:hint="default"/>
      </w:rPr>
    </w:lvl>
    <w:lvl w:ilvl="6" w:tplc="7A6AA026" w:tentative="1">
      <w:start w:val="1"/>
      <w:numFmt w:val="bullet"/>
      <w:lvlText w:val=""/>
      <w:lvlJc w:val="left"/>
      <w:pPr>
        <w:tabs>
          <w:tab w:val="num" w:pos="5040"/>
        </w:tabs>
        <w:ind w:left="5040" w:hanging="360"/>
      </w:pPr>
      <w:rPr>
        <w:rFonts w:ascii="Wingdings 2" w:hAnsi="Wingdings 2" w:hint="default"/>
      </w:rPr>
    </w:lvl>
    <w:lvl w:ilvl="7" w:tplc="5EC07180" w:tentative="1">
      <w:start w:val="1"/>
      <w:numFmt w:val="bullet"/>
      <w:lvlText w:val=""/>
      <w:lvlJc w:val="left"/>
      <w:pPr>
        <w:tabs>
          <w:tab w:val="num" w:pos="5760"/>
        </w:tabs>
        <w:ind w:left="5760" w:hanging="360"/>
      </w:pPr>
      <w:rPr>
        <w:rFonts w:ascii="Wingdings 2" w:hAnsi="Wingdings 2" w:hint="default"/>
      </w:rPr>
    </w:lvl>
    <w:lvl w:ilvl="8" w:tplc="DD8CC988"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7"/>
  </w:num>
  <w:num w:numId="3">
    <w:abstractNumId w:val="4"/>
  </w:num>
  <w:num w:numId="4">
    <w:abstractNumId w:val="1"/>
  </w:num>
  <w:num w:numId="5">
    <w:abstractNumId w:val="3"/>
  </w:num>
  <w:num w:numId="6">
    <w:abstractNumId w:val="6"/>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ibraries" w:val="&lt;ENLibraries&gt;&lt;Libraries&gt;&lt;item&gt;LloydData.enl&lt;/item&gt;&lt;/Libraries&gt;&lt;/ENLibraries&gt;"/>
  </w:docVars>
  <w:rsids>
    <w:rsidRoot w:val="0051066B"/>
    <w:rsid w:val="00000274"/>
    <w:rsid w:val="00003784"/>
    <w:rsid w:val="00004E2B"/>
    <w:rsid w:val="00006B9E"/>
    <w:rsid w:val="00012E4A"/>
    <w:rsid w:val="00022092"/>
    <w:rsid w:val="00025B1A"/>
    <w:rsid w:val="0002718C"/>
    <w:rsid w:val="00030F74"/>
    <w:rsid w:val="00032E2D"/>
    <w:rsid w:val="000339DA"/>
    <w:rsid w:val="0004181E"/>
    <w:rsid w:val="00047524"/>
    <w:rsid w:val="00051324"/>
    <w:rsid w:val="000519FA"/>
    <w:rsid w:val="0005446A"/>
    <w:rsid w:val="00054EEE"/>
    <w:rsid w:val="000551E6"/>
    <w:rsid w:val="00056645"/>
    <w:rsid w:val="00056B33"/>
    <w:rsid w:val="000572D8"/>
    <w:rsid w:val="000603ED"/>
    <w:rsid w:val="00061590"/>
    <w:rsid w:val="00062050"/>
    <w:rsid w:val="00065D3A"/>
    <w:rsid w:val="00067786"/>
    <w:rsid w:val="00067E71"/>
    <w:rsid w:val="00067F7B"/>
    <w:rsid w:val="000718F5"/>
    <w:rsid w:val="0008043F"/>
    <w:rsid w:val="000818AB"/>
    <w:rsid w:val="000826CE"/>
    <w:rsid w:val="00083291"/>
    <w:rsid w:val="00084689"/>
    <w:rsid w:val="00086E03"/>
    <w:rsid w:val="000870B9"/>
    <w:rsid w:val="00087CE9"/>
    <w:rsid w:val="00093085"/>
    <w:rsid w:val="00094842"/>
    <w:rsid w:val="0009787E"/>
    <w:rsid w:val="000A44CB"/>
    <w:rsid w:val="000B084C"/>
    <w:rsid w:val="000B7CA3"/>
    <w:rsid w:val="000C29A3"/>
    <w:rsid w:val="000D3085"/>
    <w:rsid w:val="000D4814"/>
    <w:rsid w:val="000D57C5"/>
    <w:rsid w:val="000D6846"/>
    <w:rsid w:val="000D6F00"/>
    <w:rsid w:val="000E00A8"/>
    <w:rsid w:val="000E0994"/>
    <w:rsid w:val="000E16A8"/>
    <w:rsid w:val="000F295D"/>
    <w:rsid w:val="000F2F5B"/>
    <w:rsid w:val="000F35D2"/>
    <w:rsid w:val="000F42CE"/>
    <w:rsid w:val="000F6DA5"/>
    <w:rsid w:val="000F75CA"/>
    <w:rsid w:val="00102FE1"/>
    <w:rsid w:val="00104D81"/>
    <w:rsid w:val="001116DD"/>
    <w:rsid w:val="0011556E"/>
    <w:rsid w:val="0012238F"/>
    <w:rsid w:val="00122AF9"/>
    <w:rsid w:val="00123432"/>
    <w:rsid w:val="0012536C"/>
    <w:rsid w:val="0013168B"/>
    <w:rsid w:val="00133031"/>
    <w:rsid w:val="0014229B"/>
    <w:rsid w:val="001432E6"/>
    <w:rsid w:val="001433E2"/>
    <w:rsid w:val="001433E4"/>
    <w:rsid w:val="00143B1D"/>
    <w:rsid w:val="001458C0"/>
    <w:rsid w:val="00146364"/>
    <w:rsid w:val="001508CB"/>
    <w:rsid w:val="001510E5"/>
    <w:rsid w:val="00152D06"/>
    <w:rsid w:val="00154560"/>
    <w:rsid w:val="00156D58"/>
    <w:rsid w:val="00157A79"/>
    <w:rsid w:val="001621EE"/>
    <w:rsid w:val="00164350"/>
    <w:rsid w:val="00167D3E"/>
    <w:rsid w:val="00167E38"/>
    <w:rsid w:val="0017255B"/>
    <w:rsid w:val="0017355C"/>
    <w:rsid w:val="00175FC4"/>
    <w:rsid w:val="00177AD8"/>
    <w:rsid w:val="001800AE"/>
    <w:rsid w:val="001808A6"/>
    <w:rsid w:val="00183720"/>
    <w:rsid w:val="001867FF"/>
    <w:rsid w:val="00194CD9"/>
    <w:rsid w:val="001A02CB"/>
    <w:rsid w:val="001A184D"/>
    <w:rsid w:val="001A5AD6"/>
    <w:rsid w:val="001A6731"/>
    <w:rsid w:val="001A7E40"/>
    <w:rsid w:val="001B02E0"/>
    <w:rsid w:val="001B0A68"/>
    <w:rsid w:val="001B21ED"/>
    <w:rsid w:val="001B3454"/>
    <w:rsid w:val="001B7523"/>
    <w:rsid w:val="001C02B8"/>
    <w:rsid w:val="001C2275"/>
    <w:rsid w:val="001C2CD8"/>
    <w:rsid w:val="001C4491"/>
    <w:rsid w:val="001C5DD9"/>
    <w:rsid w:val="001D0A2E"/>
    <w:rsid w:val="001D21E9"/>
    <w:rsid w:val="001E1E72"/>
    <w:rsid w:val="001E223D"/>
    <w:rsid w:val="001F0A74"/>
    <w:rsid w:val="001F1EBE"/>
    <w:rsid w:val="001F230F"/>
    <w:rsid w:val="001F4206"/>
    <w:rsid w:val="001F6514"/>
    <w:rsid w:val="001F710A"/>
    <w:rsid w:val="002009AF"/>
    <w:rsid w:val="002047BD"/>
    <w:rsid w:val="00205325"/>
    <w:rsid w:val="002173C8"/>
    <w:rsid w:val="002200D2"/>
    <w:rsid w:val="00220E35"/>
    <w:rsid w:val="00221236"/>
    <w:rsid w:val="00222EB9"/>
    <w:rsid w:val="00225B4D"/>
    <w:rsid w:val="00231104"/>
    <w:rsid w:val="002326A0"/>
    <w:rsid w:val="00234B40"/>
    <w:rsid w:val="002415B0"/>
    <w:rsid w:val="00241EE7"/>
    <w:rsid w:val="00243303"/>
    <w:rsid w:val="00243B48"/>
    <w:rsid w:val="00246968"/>
    <w:rsid w:val="002471CB"/>
    <w:rsid w:val="002508FE"/>
    <w:rsid w:val="00252499"/>
    <w:rsid w:val="00253D35"/>
    <w:rsid w:val="00253E6A"/>
    <w:rsid w:val="00255C8F"/>
    <w:rsid w:val="00256EB1"/>
    <w:rsid w:val="002613B6"/>
    <w:rsid w:val="00261426"/>
    <w:rsid w:val="00261ED6"/>
    <w:rsid w:val="00267AB9"/>
    <w:rsid w:val="002712BD"/>
    <w:rsid w:val="00273309"/>
    <w:rsid w:val="00273544"/>
    <w:rsid w:val="002746D0"/>
    <w:rsid w:val="00275303"/>
    <w:rsid w:val="0028072C"/>
    <w:rsid w:val="00281A66"/>
    <w:rsid w:val="00285137"/>
    <w:rsid w:val="00285A69"/>
    <w:rsid w:val="002A4F64"/>
    <w:rsid w:val="002B2FE6"/>
    <w:rsid w:val="002B707F"/>
    <w:rsid w:val="002B7259"/>
    <w:rsid w:val="002C11C2"/>
    <w:rsid w:val="002C3396"/>
    <w:rsid w:val="002D1198"/>
    <w:rsid w:val="002D633A"/>
    <w:rsid w:val="002D63AE"/>
    <w:rsid w:val="002E38A2"/>
    <w:rsid w:val="002E6911"/>
    <w:rsid w:val="002E6B0C"/>
    <w:rsid w:val="002E6E76"/>
    <w:rsid w:val="002F40A1"/>
    <w:rsid w:val="003002FD"/>
    <w:rsid w:val="00300E38"/>
    <w:rsid w:val="00303416"/>
    <w:rsid w:val="00304354"/>
    <w:rsid w:val="003052B8"/>
    <w:rsid w:val="003070D3"/>
    <w:rsid w:val="003077BE"/>
    <w:rsid w:val="00312572"/>
    <w:rsid w:val="00315873"/>
    <w:rsid w:val="003169E5"/>
    <w:rsid w:val="00327286"/>
    <w:rsid w:val="00332125"/>
    <w:rsid w:val="00332D55"/>
    <w:rsid w:val="00335841"/>
    <w:rsid w:val="00335F46"/>
    <w:rsid w:val="003372F6"/>
    <w:rsid w:val="00340374"/>
    <w:rsid w:val="003417AC"/>
    <w:rsid w:val="003437AE"/>
    <w:rsid w:val="00343A26"/>
    <w:rsid w:val="003448F2"/>
    <w:rsid w:val="00347416"/>
    <w:rsid w:val="00347D7C"/>
    <w:rsid w:val="0035048B"/>
    <w:rsid w:val="00352683"/>
    <w:rsid w:val="003528A2"/>
    <w:rsid w:val="0035571A"/>
    <w:rsid w:val="00355FA6"/>
    <w:rsid w:val="0035772E"/>
    <w:rsid w:val="00363E61"/>
    <w:rsid w:val="00366492"/>
    <w:rsid w:val="00371441"/>
    <w:rsid w:val="0037275C"/>
    <w:rsid w:val="00373886"/>
    <w:rsid w:val="00374AE2"/>
    <w:rsid w:val="00375F4D"/>
    <w:rsid w:val="003807A4"/>
    <w:rsid w:val="00383F71"/>
    <w:rsid w:val="0038663B"/>
    <w:rsid w:val="003872D7"/>
    <w:rsid w:val="0039213D"/>
    <w:rsid w:val="003935FE"/>
    <w:rsid w:val="003A017C"/>
    <w:rsid w:val="003A05AB"/>
    <w:rsid w:val="003A0FC4"/>
    <w:rsid w:val="003A3773"/>
    <w:rsid w:val="003A3BC5"/>
    <w:rsid w:val="003A43CA"/>
    <w:rsid w:val="003B0EDB"/>
    <w:rsid w:val="003B2F3C"/>
    <w:rsid w:val="003B74BF"/>
    <w:rsid w:val="003C062C"/>
    <w:rsid w:val="003C1195"/>
    <w:rsid w:val="003D149B"/>
    <w:rsid w:val="003D5CAA"/>
    <w:rsid w:val="003D6D07"/>
    <w:rsid w:val="003E3CCE"/>
    <w:rsid w:val="003E3F18"/>
    <w:rsid w:val="003E513A"/>
    <w:rsid w:val="003E71F8"/>
    <w:rsid w:val="003E7A65"/>
    <w:rsid w:val="003F511F"/>
    <w:rsid w:val="003F5E67"/>
    <w:rsid w:val="003F69B0"/>
    <w:rsid w:val="003F79A7"/>
    <w:rsid w:val="00403F1F"/>
    <w:rsid w:val="004044E3"/>
    <w:rsid w:val="00407122"/>
    <w:rsid w:val="004118DE"/>
    <w:rsid w:val="00415F6B"/>
    <w:rsid w:val="004167AE"/>
    <w:rsid w:val="00416CED"/>
    <w:rsid w:val="00417D55"/>
    <w:rsid w:val="00422B88"/>
    <w:rsid w:val="0043045D"/>
    <w:rsid w:val="00433EDA"/>
    <w:rsid w:val="00435B2D"/>
    <w:rsid w:val="004379C0"/>
    <w:rsid w:val="00437A58"/>
    <w:rsid w:val="00440613"/>
    <w:rsid w:val="00441FD2"/>
    <w:rsid w:val="00443702"/>
    <w:rsid w:val="004438FA"/>
    <w:rsid w:val="00451561"/>
    <w:rsid w:val="004521CF"/>
    <w:rsid w:val="00453BE3"/>
    <w:rsid w:val="00460BCB"/>
    <w:rsid w:val="00461CA5"/>
    <w:rsid w:val="00465CBF"/>
    <w:rsid w:val="00474C93"/>
    <w:rsid w:val="00475FEC"/>
    <w:rsid w:val="0047665B"/>
    <w:rsid w:val="00481554"/>
    <w:rsid w:val="004828D9"/>
    <w:rsid w:val="00485357"/>
    <w:rsid w:val="00485592"/>
    <w:rsid w:val="0048591B"/>
    <w:rsid w:val="00486FD7"/>
    <w:rsid w:val="00491284"/>
    <w:rsid w:val="00495700"/>
    <w:rsid w:val="004979AD"/>
    <w:rsid w:val="004A13C1"/>
    <w:rsid w:val="004A14D7"/>
    <w:rsid w:val="004A239C"/>
    <w:rsid w:val="004A3DE0"/>
    <w:rsid w:val="004A4390"/>
    <w:rsid w:val="004A4F75"/>
    <w:rsid w:val="004A6228"/>
    <w:rsid w:val="004B632E"/>
    <w:rsid w:val="004B751A"/>
    <w:rsid w:val="004C0D27"/>
    <w:rsid w:val="004C271E"/>
    <w:rsid w:val="004C48C6"/>
    <w:rsid w:val="004D2042"/>
    <w:rsid w:val="004D68BA"/>
    <w:rsid w:val="004E1D2C"/>
    <w:rsid w:val="004E3572"/>
    <w:rsid w:val="004E3A01"/>
    <w:rsid w:val="004E6000"/>
    <w:rsid w:val="004E626C"/>
    <w:rsid w:val="004F048F"/>
    <w:rsid w:val="004F0EEF"/>
    <w:rsid w:val="004F1BCE"/>
    <w:rsid w:val="004F43C0"/>
    <w:rsid w:val="004F5D71"/>
    <w:rsid w:val="005026BD"/>
    <w:rsid w:val="00504BDA"/>
    <w:rsid w:val="00505451"/>
    <w:rsid w:val="0051057C"/>
    <w:rsid w:val="00510638"/>
    <w:rsid w:val="0051066B"/>
    <w:rsid w:val="00510DC4"/>
    <w:rsid w:val="00510E57"/>
    <w:rsid w:val="00512F73"/>
    <w:rsid w:val="0051407E"/>
    <w:rsid w:val="005224C9"/>
    <w:rsid w:val="00522F34"/>
    <w:rsid w:val="005234BB"/>
    <w:rsid w:val="005277EB"/>
    <w:rsid w:val="00527A7D"/>
    <w:rsid w:val="00527DF0"/>
    <w:rsid w:val="005321BC"/>
    <w:rsid w:val="00533971"/>
    <w:rsid w:val="005340F6"/>
    <w:rsid w:val="00535251"/>
    <w:rsid w:val="00535A2D"/>
    <w:rsid w:val="00542EAE"/>
    <w:rsid w:val="005441F0"/>
    <w:rsid w:val="0054589C"/>
    <w:rsid w:val="00546E5E"/>
    <w:rsid w:val="00551738"/>
    <w:rsid w:val="00552A41"/>
    <w:rsid w:val="00552FF1"/>
    <w:rsid w:val="00553552"/>
    <w:rsid w:val="0056044F"/>
    <w:rsid w:val="00560CAB"/>
    <w:rsid w:val="00563227"/>
    <w:rsid w:val="00567745"/>
    <w:rsid w:val="00570758"/>
    <w:rsid w:val="00572759"/>
    <w:rsid w:val="005750F5"/>
    <w:rsid w:val="00577462"/>
    <w:rsid w:val="0058199A"/>
    <w:rsid w:val="00581E20"/>
    <w:rsid w:val="00582D86"/>
    <w:rsid w:val="00584953"/>
    <w:rsid w:val="00585DE4"/>
    <w:rsid w:val="005914D8"/>
    <w:rsid w:val="00592ECA"/>
    <w:rsid w:val="005959E2"/>
    <w:rsid w:val="0059636A"/>
    <w:rsid w:val="00597516"/>
    <w:rsid w:val="005A344C"/>
    <w:rsid w:val="005A709E"/>
    <w:rsid w:val="005A78F1"/>
    <w:rsid w:val="005B0A9E"/>
    <w:rsid w:val="005B14EA"/>
    <w:rsid w:val="005B3BBE"/>
    <w:rsid w:val="005B523E"/>
    <w:rsid w:val="005C330F"/>
    <w:rsid w:val="005C6E75"/>
    <w:rsid w:val="005C7E80"/>
    <w:rsid w:val="005C7F68"/>
    <w:rsid w:val="005D171C"/>
    <w:rsid w:val="005D2BF7"/>
    <w:rsid w:val="005D5BFF"/>
    <w:rsid w:val="005E5A53"/>
    <w:rsid w:val="005E5BE9"/>
    <w:rsid w:val="005E6F52"/>
    <w:rsid w:val="005F0D01"/>
    <w:rsid w:val="005F1380"/>
    <w:rsid w:val="005F1856"/>
    <w:rsid w:val="005F1917"/>
    <w:rsid w:val="005F5024"/>
    <w:rsid w:val="00600DCE"/>
    <w:rsid w:val="00605092"/>
    <w:rsid w:val="006055A1"/>
    <w:rsid w:val="00611BE5"/>
    <w:rsid w:val="0061593F"/>
    <w:rsid w:val="00615C48"/>
    <w:rsid w:val="00615EEC"/>
    <w:rsid w:val="0061721E"/>
    <w:rsid w:val="00617AF9"/>
    <w:rsid w:val="00622CD2"/>
    <w:rsid w:val="00622CEE"/>
    <w:rsid w:val="00622F44"/>
    <w:rsid w:val="00624FC3"/>
    <w:rsid w:val="00631CCE"/>
    <w:rsid w:val="00633958"/>
    <w:rsid w:val="0063510C"/>
    <w:rsid w:val="006356FD"/>
    <w:rsid w:val="00637FD5"/>
    <w:rsid w:val="00645DAF"/>
    <w:rsid w:val="00651AF5"/>
    <w:rsid w:val="00655C0A"/>
    <w:rsid w:val="00664D5E"/>
    <w:rsid w:val="00667FDC"/>
    <w:rsid w:val="0067026F"/>
    <w:rsid w:val="00675DCF"/>
    <w:rsid w:val="00681939"/>
    <w:rsid w:val="00681B30"/>
    <w:rsid w:val="00681E14"/>
    <w:rsid w:val="006822C5"/>
    <w:rsid w:val="00682EE0"/>
    <w:rsid w:val="00682F7B"/>
    <w:rsid w:val="0068331E"/>
    <w:rsid w:val="00687351"/>
    <w:rsid w:val="00687B07"/>
    <w:rsid w:val="0069005C"/>
    <w:rsid w:val="00690069"/>
    <w:rsid w:val="00690E69"/>
    <w:rsid w:val="00692047"/>
    <w:rsid w:val="00695FFA"/>
    <w:rsid w:val="00696E16"/>
    <w:rsid w:val="00697E3F"/>
    <w:rsid w:val="006A43A7"/>
    <w:rsid w:val="006A5059"/>
    <w:rsid w:val="006B20F9"/>
    <w:rsid w:val="006B6F5B"/>
    <w:rsid w:val="006B7095"/>
    <w:rsid w:val="006C0B94"/>
    <w:rsid w:val="006C3072"/>
    <w:rsid w:val="006C4740"/>
    <w:rsid w:val="006C6EC4"/>
    <w:rsid w:val="006D5C51"/>
    <w:rsid w:val="006D664E"/>
    <w:rsid w:val="006E1A55"/>
    <w:rsid w:val="006E6DDA"/>
    <w:rsid w:val="006E6FA7"/>
    <w:rsid w:val="006F1745"/>
    <w:rsid w:val="006F1ACB"/>
    <w:rsid w:val="006F253D"/>
    <w:rsid w:val="006F6DC0"/>
    <w:rsid w:val="006F6F21"/>
    <w:rsid w:val="0070005E"/>
    <w:rsid w:val="00705966"/>
    <w:rsid w:val="00712CC9"/>
    <w:rsid w:val="00715440"/>
    <w:rsid w:val="00715FD6"/>
    <w:rsid w:val="00717B13"/>
    <w:rsid w:val="007206EA"/>
    <w:rsid w:val="007233EC"/>
    <w:rsid w:val="00725D9D"/>
    <w:rsid w:val="00726CD0"/>
    <w:rsid w:val="0072711A"/>
    <w:rsid w:val="00731B37"/>
    <w:rsid w:val="007329D7"/>
    <w:rsid w:val="007350C7"/>
    <w:rsid w:val="00735F33"/>
    <w:rsid w:val="00737D72"/>
    <w:rsid w:val="00741351"/>
    <w:rsid w:val="00741E27"/>
    <w:rsid w:val="00743576"/>
    <w:rsid w:val="00745264"/>
    <w:rsid w:val="00747BE3"/>
    <w:rsid w:val="00751290"/>
    <w:rsid w:val="007550B1"/>
    <w:rsid w:val="0075547E"/>
    <w:rsid w:val="0075612E"/>
    <w:rsid w:val="00756F60"/>
    <w:rsid w:val="007610A0"/>
    <w:rsid w:val="00762867"/>
    <w:rsid w:val="00764CBF"/>
    <w:rsid w:val="00781B23"/>
    <w:rsid w:val="00782A02"/>
    <w:rsid w:val="00784BA5"/>
    <w:rsid w:val="007851FA"/>
    <w:rsid w:val="007878E7"/>
    <w:rsid w:val="0079048D"/>
    <w:rsid w:val="00792007"/>
    <w:rsid w:val="007921BD"/>
    <w:rsid w:val="00793396"/>
    <w:rsid w:val="00793840"/>
    <w:rsid w:val="007953BE"/>
    <w:rsid w:val="0079676A"/>
    <w:rsid w:val="007978B1"/>
    <w:rsid w:val="007A0DF2"/>
    <w:rsid w:val="007A0F8F"/>
    <w:rsid w:val="007A1ACF"/>
    <w:rsid w:val="007A30CA"/>
    <w:rsid w:val="007A3104"/>
    <w:rsid w:val="007A6DBE"/>
    <w:rsid w:val="007B0921"/>
    <w:rsid w:val="007B5DB5"/>
    <w:rsid w:val="007B73B7"/>
    <w:rsid w:val="007C1C14"/>
    <w:rsid w:val="007C5EE0"/>
    <w:rsid w:val="007C72F6"/>
    <w:rsid w:val="007C7FAA"/>
    <w:rsid w:val="007D0676"/>
    <w:rsid w:val="007D1581"/>
    <w:rsid w:val="007D2154"/>
    <w:rsid w:val="007D391C"/>
    <w:rsid w:val="007E1E60"/>
    <w:rsid w:val="007E3811"/>
    <w:rsid w:val="007E3A23"/>
    <w:rsid w:val="007E5B4A"/>
    <w:rsid w:val="007E6DBB"/>
    <w:rsid w:val="007F020B"/>
    <w:rsid w:val="007F08CF"/>
    <w:rsid w:val="007F1382"/>
    <w:rsid w:val="007F46F3"/>
    <w:rsid w:val="007F76F7"/>
    <w:rsid w:val="0080075E"/>
    <w:rsid w:val="00801EFE"/>
    <w:rsid w:val="0080493A"/>
    <w:rsid w:val="00805E49"/>
    <w:rsid w:val="00814F65"/>
    <w:rsid w:val="008220EB"/>
    <w:rsid w:val="00822A1D"/>
    <w:rsid w:val="0082776A"/>
    <w:rsid w:val="0083384D"/>
    <w:rsid w:val="00834F88"/>
    <w:rsid w:val="0084006A"/>
    <w:rsid w:val="00842D14"/>
    <w:rsid w:val="0084457F"/>
    <w:rsid w:val="008464D6"/>
    <w:rsid w:val="00847762"/>
    <w:rsid w:val="00850344"/>
    <w:rsid w:val="008531F6"/>
    <w:rsid w:val="00853B2C"/>
    <w:rsid w:val="008562EA"/>
    <w:rsid w:val="008565FA"/>
    <w:rsid w:val="00857892"/>
    <w:rsid w:val="00861504"/>
    <w:rsid w:val="00862829"/>
    <w:rsid w:val="00863288"/>
    <w:rsid w:val="0086456C"/>
    <w:rsid w:val="00866455"/>
    <w:rsid w:val="008677F0"/>
    <w:rsid w:val="00873719"/>
    <w:rsid w:val="008737BE"/>
    <w:rsid w:val="008741FC"/>
    <w:rsid w:val="008775CE"/>
    <w:rsid w:val="00880453"/>
    <w:rsid w:val="00883AC2"/>
    <w:rsid w:val="0088403F"/>
    <w:rsid w:val="008843CE"/>
    <w:rsid w:val="00885383"/>
    <w:rsid w:val="00886B90"/>
    <w:rsid w:val="008875DD"/>
    <w:rsid w:val="00896FCF"/>
    <w:rsid w:val="008B2723"/>
    <w:rsid w:val="008B32AD"/>
    <w:rsid w:val="008C3CCC"/>
    <w:rsid w:val="008D2D13"/>
    <w:rsid w:val="008D4395"/>
    <w:rsid w:val="008D563F"/>
    <w:rsid w:val="008D674D"/>
    <w:rsid w:val="008D7566"/>
    <w:rsid w:val="008E31A9"/>
    <w:rsid w:val="008E4FDA"/>
    <w:rsid w:val="008F3797"/>
    <w:rsid w:val="008F5318"/>
    <w:rsid w:val="008F602D"/>
    <w:rsid w:val="00906CB6"/>
    <w:rsid w:val="00910577"/>
    <w:rsid w:val="00911F67"/>
    <w:rsid w:val="00912419"/>
    <w:rsid w:val="00914858"/>
    <w:rsid w:val="009162BF"/>
    <w:rsid w:val="009233C0"/>
    <w:rsid w:val="00925554"/>
    <w:rsid w:val="0092630D"/>
    <w:rsid w:val="0092666A"/>
    <w:rsid w:val="009267FC"/>
    <w:rsid w:val="00931102"/>
    <w:rsid w:val="00937A6A"/>
    <w:rsid w:val="00941B27"/>
    <w:rsid w:val="009423A4"/>
    <w:rsid w:val="00944C29"/>
    <w:rsid w:val="00945C6D"/>
    <w:rsid w:val="00946336"/>
    <w:rsid w:val="00952D51"/>
    <w:rsid w:val="00953D8B"/>
    <w:rsid w:val="00954492"/>
    <w:rsid w:val="009547D0"/>
    <w:rsid w:val="00955023"/>
    <w:rsid w:val="009556DE"/>
    <w:rsid w:val="00957F09"/>
    <w:rsid w:val="009621DB"/>
    <w:rsid w:val="00963BD0"/>
    <w:rsid w:val="009709E0"/>
    <w:rsid w:val="00971F18"/>
    <w:rsid w:val="009758FB"/>
    <w:rsid w:val="009768CA"/>
    <w:rsid w:val="0098013F"/>
    <w:rsid w:val="00980C4E"/>
    <w:rsid w:val="0098264E"/>
    <w:rsid w:val="009872ED"/>
    <w:rsid w:val="009A5A0B"/>
    <w:rsid w:val="009A6364"/>
    <w:rsid w:val="009B047C"/>
    <w:rsid w:val="009B1334"/>
    <w:rsid w:val="009B3550"/>
    <w:rsid w:val="009B3D69"/>
    <w:rsid w:val="009B4414"/>
    <w:rsid w:val="009B60D9"/>
    <w:rsid w:val="009B7180"/>
    <w:rsid w:val="009C1769"/>
    <w:rsid w:val="009C284C"/>
    <w:rsid w:val="009C35CB"/>
    <w:rsid w:val="009C5B4A"/>
    <w:rsid w:val="009C729E"/>
    <w:rsid w:val="009D0F95"/>
    <w:rsid w:val="009D17F1"/>
    <w:rsid w:val="009D3DBE"/>
    <w:rsid w:val="009D4808"/>
    <w:rsid w:val="009D56AA"/>
    <w:rsid w:val="009E3414"/>
    <w:rsid w:val="009E39F9"/>
    <w:rsid w:val="009E5606"/>
    <w:rsid w:val="009E76E7"/>
    <w:rsid w:val="009F08DA"/>
    <w:rsid w:val="009F0D61"/>
    <w:rsid w:val="009F192E"/>
    <w:rsid w:val="009F386C"/>
    <w:rsid w:val="009F4EFB"/>
    <w:rsid w:val="009F5A36"/>
    <w:rsid w:val="009F5A8F"/>
    <w:rsid w:val="00A00966"/>
    <w:rsid w:val="00A0111E"/>
    <w:rsid w:val="00A234AB"/>
    <w:rsid w:val="00A270E1"/>
    <w:rsid w:val="00A27659"/>
    <w:rsid w:val="00A34FF1"/>
    <w:rsid w:val="00A35B4A"/>
    <w:rsid w:val="00A411F6"/>
    <w:rsid w:val="00A41EDA"/>
    <w:rsid w:val="00A43432"/>
    <w:rsid w:val="00A447D2"/>
    <w:rsid w:val="00A45B4F"/>
    <w:rsid w:val="00A531ED"/>
    <w:rsid w:val="00A5563E"/>
    <w:rsid w:val="00A569D4"/>
    <w:rsid w:val="00A603C0"/>
    <w:rsid w:val="00A60C8D"/>
    <w:rsid w:val="00A615B0"/>
    <w:rsid w:val="00A661B2"/>
    <w:rsid w:val="00A722AB"/>
    <w:rsid w:val="00A73CE7"/>
    <w:rsid w:val="00A744F5"/>
    <w:rsid w:val="00A745C9"/>
    <w:rsid w:val="00A7725B"/>
    <w:rsid w:val="00A80B4D"/>
    <w:rsid w:val="00A81DA0"/>
    <w:rsid w:val="00A83B41"/>
    <w:rsid w:val="00A9000A"/>
    <w:rsid w:val="00A916C8"/>
    <w:rsid w:val="00A91C53"/>
    <w:rsid w:val="00A921F0"/>
    <w:rsid w:val="00A927F8"/>
    <w:rsid w:val="00A92C20"/>
    <w:rsid w:val="00A952B7"/>
    <w:rsid w:val="00A95788"/>
    <w:rsid w:val="00A9686F"/>
    <w:rsid w:val="00AA0C38"/>
    <w:rsid w:val="00AA4BD5"/>
    <w:rsid w:val="00AB135F"/>
    <w:rsid w:val="00AB13AB"/>
    <w:rsid w:val="00AB2960"/>
    <w:rsid w:val="00AB3F24"/>
    <w:rsid w:val="00AB4BAD"/>
    <w:rsid w:val="00AB4CBB"/>
    <w:rsid w:val="00AB7347"/>
    <w:rsid w:val="00AC27AA"/>
    <w:rsid w:val="00AC2F59"/>
    <w:rsid w:val="00AC486C"/>
    <w:rsid w:val="00AC71F8"/>
    <w:rsid w:val="00AC7873"/>
    <w:rsid w:val="00AD0238"/>
    <w:rsid w:val="00AD2820"/>
    <w:rsid w:val="00AD2B4B"/>
    <w:rsid w:val="00AD7324"/>
    <w:rsid w:val="00AD7AE3"/>
    <w:rsid w:val="00AE0EF3"/>
    <w:rsid w:val="00AE10B8"/>
    <w:rsid w:val="00AE1572"/>
    <w:rsid w:val="00AE19C4"/>
    <w:rsid w:val="00AE2EB3"/>
    <w:rsid w:val="00AE39C9"/>
    <w:rsid w:val="00AE4080"/>
    <w:rsid w:val="00AE7A12"/>
    <w:rsid w:val="00AF0875"/>
    <w:rsid w:val="00AF0A6E"/>
    <w:rsid w:val="00AF1B1F"/>
    <w:rsid w:val="00AF2197"/>
    <w:rsid w:val="00AF2E27"/>
    <w:rsid w:val="00AF4035"/>
    <w:rsid w:val="00AF5D68"/>
    <w:rsid w:val="00AF7557"/>
    <w:rsid w:val="00B01246"/>
    <w:rsid w:val="00B0246C"/>
    <w:rsid w:val="00B029EF"/>
    <w:rsid w:val="00B052EC"/>
    <w:rsid w:val="00B133AB"/>
    <w:rsid w:val="00B16AAC"/>
    <w:rsid w:val="00B17E80"/>
    <w:rsid w:val="00B21D81"/>
    <w:rsid w:val="00B22991"/>
    <w:rsid w:val="00B24A29"/>
    <w:rsid w:val="00B27F45"/>
    <w:rsid w:val="00B31665"/>
    <w:rsid w:val="00B356C9"/>
    <w:rsid w:val="00B35A5B"/>
    <w:rsid w:val="00B40A76"/>
    <w:rsid w:val="00B420CA"/>
    <w:rsid w:val="00B4346C"/>
    <w:rsid w:val="00B43F1C"/>
    <w:rsid w:val="00B448F7"/>
    <w:rsid w:val="00B46294"/>
    <w:rsid w:val="00B47C0D"/>
    <w:rsid w:val="00B50869"/>
    <w:rsid w:val="00B51520"/>
    <w:rsid w:val="00B57E69"/>
    <w:rsid w:val="00B667EC"/>
    <w:rsid w:val="00B72AC3"/>
    <w:rsid w:val="00B730BE"/>
    <w:rsid w:val="00B741E5"/>
    <w:rsid w:val="00B77D87"/>
    <w:rsid w:val="00B81EBE"/>
    <w:rsid w:val="00B82E36"/>
    <w:rsid w:val="00B82F99"/>
    <w:rsid w:val="00B83E8D"/>
    <w:rsid w:val="00B86C36"/>
    <w:rsid w:val="00B9096C"/>
    <w:rsid w:val="00B92E88"/>
    <w:rsid w:val="00B93148"/>
    <w:rsid w:val="00BA15D6"/>
    <w:rsid w:val="00BA26D5"/>
    <w:rsid w:val="00BA2E96"/>
    <w:rsid w:val="00BA5240"/>
    <w:rsid w:val="00BA6C97"/>
    <w:rsid w:val="00BA79E5"/>
    <w:rsid w:val="00BB0D04"/>
    <w:rsid w:val="00BB383B"/>
    <w:rsid w:val="00BB6A34"/>
    <w:rsid w:val="00BC2A29"/>
    <w:rsid w:val="00BC2F8F"/>
    <w:rsid w:val="00BD323E"/>
    <w:rsid w:val="00BD326B"/>
    <w:rsid w:val="00BD3A44"/>
    <w:rsid w:val="00BD7A73"/>
    <w:rsid w:val="00BE1E1C"/>
    <w:rsid w:val="00BE795A"/>
    <w:rsid w:val="00BF1DEF"/>
    <w:rsid w:val="00BF5331"/>
    <w:rsid w:val="00BF6557"/>
    <w:rsid w:val="00C00D95"/>
    <w:rsid w:val="00C01D65"/>
    <w:rsid w:val="00C049BC"/>
    <w:rsid w:val="00C057BE"/>
    <w:rsid w:val="00C10168"/>
    <w:rsid w:val="00C10686"/>
    <w:rsid w:val="00C11F43"/>
    <w:rsid w:val="00C1200E"/>
    <w:rsid w:val="00C178CD"/>
    <w:rsid w:val="00C205B4"/>
    <w:rsid w:val="00C219EB"/>
    <w:rsid w:val="00C2516E"/>
    <w:rsid w:val="00C2539F"/>
    <w:rsid w:val="00C25961"/>
    <w:rsid w:val="00C27D07"/>
    <w:rsid w:val="00C300DA"/>
    <w:rsid w:val="00C33F65"/>
    <w:rsid w:val="00C402C4"/>
    <w:rsid w:val="00C40B04"/>
    <w:rsid w:val="00C40E70"/>
    <w:rsid w:val="00C424F9"/>
    <w:rsid w:val="00C46FA4"/>
    <w:rsid w:val="00C475B5"/>
    <w:rsid w:val="00C5416A"/>
    <w:rsid w:val="00C56236"/>
    <w:rsid w:val="00C57AD0"/>
    <w:rsid w:val="00C61D0C"/>
    <w:rsid w:val="00C63F42"/>
    <w:rsid w:val="00C66F1D"/>
    <w:rsid w:val="00C7167B"/>
    <w:rsid w:val="00C74C2F"/>
    <w:rsid w:val="00C77A7D"/>
    <w:rsid w:val="00C81BFF"/>
    <w:rsid w:val="00C838E8"/>
    <w:rsid w:val="00C8397D"/>
    <w:rsid w:val="00C84275"/>
    <w:rsid w:val="00C86613"/>
    <w:rsid w:val="00C90F65"/>
    <w:rsid w:val="00C918E8"/>
    <w:rsid w:val="00C93750"/>
    <w:rsid w:val="00C94752"/>
    <w:rsid w:val="00C94922"/>
    <w:rsid w:val="00C9754F"/>
    <w:rsid w:val="00CA0D9B"/>
    <w:rsid w:val="00CA3260"/>
    <w:rsid w:val="00CA6FB9"/>
    <w:rsid w:val="00CA7BF9"/>
    <w:rsid w:val="00CB15D1"/>
    <w:rsid w:val="00CB66A3"/>
    <w:rsid w:val="00CB7822"/>
    <w:rsid w:val="00CB7965"/>
    <w:rsid w:val="00CC1C8B"/>
    <w:rsid w:val="00CD2168"/>
    <w:rsid w:val="00CD4B1F"/>
    <w:rsid w:val="00CE0500"/>
    <w:rsid w:val="00CE0BB6"/>
    <w:rsid w:val="00CE0D01"/>
    <w:rsid w:val="00CE1DCB"/>
    <w:rsid w:val="00CE21C6"/>
    <w:rsid w:val="00CE75B5"/>
    <w:rsid w:val="00CF0797"/>
    <w:rsid w:val="00CF26B9"/>
    <w:rsid w:val="00CF500D"/>
    <w:rsid w:val="00D0238D"/>
    <w:rsid w:val="00D05AE3"/>
    <w:rsid w:val="00D05D39"/>
    <w:rsid w:val="00D06872"/>
    <w:rsid w:val="00D10409"/>
    <w:rsid w:val="00D11D44"/>
    <w:rsid w:val="00D13404"/>
    <w:rsid w:val="00D16774"/>
    <w:rsid w:val="00D20EC3"/>
    <w:rsid w:val="00D20EF2"/>
    <w:rsid w:val="00D2234D"/>
    <w:rsid w:val="00D2274F"/>
    <w:rsid w:val="00D242BC"/>
    <w:rsid w:val="00D249B1"/>
    <w:rsid w:val="00D27997"/>
    <w:rsid w:val="00D27CE6"/>
    <w:rsid w:val="00D37415"/>
    <w:rsid w:val="00D37716"/>
    <w:rsid w:val="00D40CB9"/>
    <w:rsid w:val="00D42016"/>
    <w:rsid w:val="00D42F28"/>
    <w:rsid w:val="00D42FBF"/>
    <w:rsid w:val="00D43DFB"/>
    <w:rsid w:val="00D45311"/>
    <w:rsid w:val="00D45BBB"/>
    <w:rsid w:val="00D47165"/>
    <w:rsid w:val="00D500ED"/>
    <w:rsid w:val="00D50228"/>
    <w:rsid w:val="00D55E57"/>
    <w:rsid w:val="00D6054C"/>
    <w:rsid w:val="00D62850"/>
    <w:rsid w:val="00D702C3"/>
    <w:rsid w:val="00D71422"/>
    <w:rsid w:val="00D80058"/>
    <w:rsid w:val="00D8074F"/>
    <w:rsid w:val="00D83F93"/>
    <w:rsid w:val="00D84447"/>
    <w:rsid w:val="00D86F08"/>
    <w:rsid w:val="00D95905"/>
    <w:rsid w:val="00D95DD1"/>
    <w:rsid w:val="00DA0AA8"/>
    <w:rsid w:val="00DA28B2"/>
    <w:rsid w:val="00DA4976"/>
    <w:rsid w:val="00DA542E"/>
    <w:rsid w:val="00DA5A70"/>
    <w:rsid w:val="00DA63DD"/>
    <w:rsid w:val="00DA7033"/>
    <w:rsid w:val="00DA75CD"/>
    <w:rsid w:val="00DB05D2"/>
    <w:rsid w:val="00DB47E2"/>
    <w:rsid w:val="00DB7F42"/>
    <w:rsid w:val="00DC5483"/>
    <w:rsid w:val="00DC550F"/>
    <w:rsid w:val="00DD0B6A"/>
    <w:rsid w:val="00DD3DC9"/>
    <w:rsid w:val="00DD477D"/>
    <w:rsid w:val="00DE000F"/>
    <w:rsid w:val="00DE0CF4"/>
    <w:rsid w:val="00DE3B97"/>
    <w:rsid w:val="00DE66B0"/>
    <w:rsid w:val="00DE7EDB"/>
    <w:rsid w:val="00DF2EB4"/>
    <w:rsid w:val="00E00304"/>
    <w:rsid w:val="00E01077"/>
    <w:rsid w:val="00E0442B"/>
    <w:rsid w:val="00E06EA8"/>
    <w:rsid w:val="00E110B1"/>
    <w:rsid w:val="00E126DF"/>
    <w:rsid w:val="00E15332"/>
    <w:rsid w:val="00E15990"/>
    <w:rsid w:val="00E231D2"/>
    <w:rsid w:val="00E233BD"/>
    <w:rsid w:val="00E24242"/>
    <w:rsid w:val="00E25EE1"/>
    <w:rsid w:val="00E2601B"/>
    <w:rsid w:val="00E362E0"/>
    <w:rsid w:val="00E405B3"/>
    <w:rsid w:val="00E40FB5"/>
    <w:rsid w:val="00E41DFF"/>
    <w:rsid w:val="00E43FF7"/>
    <w:rsid w:val="00E44161"/>
    <w:rsid w:val="00E61A29"/>
    <w:rsid w:val="00E66CE4"/>
    <w:rsid w:val="00E761BC"/>
    <w:rsid w:val="00E765DF"/>
    <w:rsid w:val="00E80A29"/>
    <w:rsid w:val="00E80D20"/>
    <w:rsid w:val="00E81CF1"/>
    <w:rsid w:val="00E9026D"/>
    <w:rsid w:val="00E92049"/>
    <w:rsid w:val="00E925F7"/>
    <w:rsid w:val="00E92E70"/>
    <w:rsid w:val="00E93DA2"/>
    <w:rsid w:val="00E94A33"/>
    <w:rsid w:val="00E96725"/>
    <w:rsid w:val="00E9691D"/>
    <w:rsid w:val="00EA34F3"/>
    <w:rsid w:val="00EB0AEC"/>
    <w:rsid w:val="00EB0B12"/>
    <w:rsid w:val="00EB1068"/>
    <w:rsid w:val="00EB1B47"/>
    <w:rsid w:val="00EB34E4"/>
    <w:rsid w:val="00EB6CFC"/>
    <w:rsid w:val="00EB72E7"/>
    <w:rsid w:val="00EC16DA"/>
    <w:rsid w:val="00EC40B5"/>
    <w:rsid w:val="00EC4A90"/>
    <w:rsid w:val="00EC4BB4"/>
    <w:rsid w:val="00ED3F7D"/>
    <w:rsid w:val="00EE0B04"/>
    <w:rsid w:val="00EE51BC"/>
    <w:rsid w:val="00EE5F79"/>
    <w:rsid w:val="00EE618F"/>
    <w:rsid w:val="00EF1B4B"/>
    <w:rsid w:val="00EF5459"/>
    <w:rsid w:val="00F10C4B"/>
    <w:rsid w:val="00F12794"/>
    <w:rsid w:val="00F12D42"/>
    <w:rsid w:val="00F15A32"/>
    <w:rsid w:val="00F17760"/>
    <w:rsid w:val="00F217C9"/>
    <w:rsid w:val="00F246C6"/>
    <w:rsid w:val="00F258A5"/>
    <w:rsid w:val="00F25901"/>
    <w:rsid w:val="00F3036B"/>
    <w:rsid w:val="00F31FDD"/>
    <w:rsid w:val="00F352DE"/>
    <w:rsid w:val="00F35AD0"/>
    <w:rsid w:val="00F411D4"/>
    <w:rsid w:val="00F43BB3"/>
    <w:rsid w:val="00F468B3"/>
    <w:rsid w:val="00F50208"/>
    <w:rsid w:val="00F556BF"/>
    <w:rsid w:val="00F56B20"/>
    <w:rsid w:val="00F56CFD"/>
    <w:rsid w:val="00F57452"/>
    <w:rsid w:val="00F6467B"/>
    <w:rsid w:val="00F652FC"/>
    <w:rsid w:val="00F65533"/>
    <w:rsid w:val="00F66DFC"/>
    <w:rsid w:val="00F717EA"/>
    <w:rsid w:val="00F7188A"/>
    <w:rsid w:val="00F72B2D"/>
    <w:rsid w:val="00F80598"/>
    <w:rsid w:val="00F81023"/>
    <w:rsid w:val="00F823C8"/>
    <w:rsid w:val="00F837D2"/>
    <w:rsid w:val="00F96031"/>
    <w:rsid w:val="00FA0279"/>
    <w:rsid w:val="00FA5FC7"/>
    <w:rsid w:val="00FA67C0"/>
    <w:rsid w:val="00FA759C"/>
    <w:rsid w:val="00FB00BC"/>
    <w:rsid w:val="00FB07A5"/>
    <w:rsid w:val="00FB3FB0"/>
    <w:rsid w:val="00FB4294"/>
    <w:rsid w:val="00FB5469"/>
    <w:rsid w:val="00FB7987"/>
    <w:rsid w:val="00FC087D"/>
    <w:rsid w:val="00FC3D1A"/>
    <w:rsid w:val="00FD09FB"/>
    <w:rsid w:val="00FD6B02"/>
    <w:rsid w:val="00FD793B"/>
    <w:rsid w:val="00FE044A"/>
    <w:rsid w:val="00FE2452"/>
    <w:rsid w:val="00FE5971"/>
    <w:rsid w:val="00FE6068"/>
    <w:rsid w:val="00FF04EA"/>
    <w:rsid w:val="00FF1084"/>
    <w:rsid w:val="00FF3910"/>
    <w:rsid w:val="00FF69B5"/>
    <w:rsid w:val="00FF7448"/>
    <w:rsid w:val="00FF7F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71C"/>
    <w:pPr>
      <w:suppressAutoHyphens/>
      <w:spacing w:line="480" w:lineRule="auto"/>
    </w:pPr>
    <w:rPr>
      <w:sz w:val="24"/>
      <w:szCs w:val="24"/>
      <w:lang w:val="en-US" w:eastAsia="en-US"/>
    </w:rPr>
  </w:style>
  <w:style w:type="paragraph" w:styleId="Heading1">
    <w:name w:val="heading 1"/>
    <w:basedOn w:val="Normal"/>
    <w:next w:val="BodyText"/>
    <w:qFormat/>
    <w:rsid w:val="00651AF5"/>
    <w:pPr>
      <w:keepNext/>
      <w:keepLines/>
      <w:jc w:val="center"/>
      <w:outlineLvl w:val="0"/>
    </w:pPr>
    <w:rPr>
      <w:rFonts w:cs="Arial"/>
      <w:b/>
      <w:bCs/>
      <w:szCs w:val="32"/>
    </w:rPr>
  </w:style>
  <w:style w:type="paragraph" w:styleId="Heading2">
    <w:name w:val="heading 2"/>
    <w:basedOn w:val="Normal"/>
    <w:next w:val="BodyText"/>
    <w:qFormat/>
    <w:rsid w:val="005D171C"/>
    <w:pPr>
      <w:keepNext/>
      <w:keepLines/>
      <w:outlineLvl w:val="1"/>
    </w:pPr>
    <w:rPr>
      <w:rFonts w:cs="Arial"/>
      <w:b/>
      <w:bCs/>
      <w:iCs/>
      <w:szCs w:val="28"/>
    </w:rPr>
  </w:style>
  <w:style w:type="paragraph" w:styleId="Heading3">
    <w:name w:val="heading 3"/>
    <w:basedOn w:val="Normal"/>
    <w:next w:val="BodyText"/>
    <w:qFormat/>
    <w:rsid w:val="00747BE3"/>
    <w:pPr>
      <w:keepNext/>
      <w:keepLines/>
      <w:outlineLvl w:val="2"/>
    </w:pPr>
    <w:rPr>
      <w:rFonts w:cs="Arial"/>
      <w:bCs/>
      <w:i/>
      <w:szCs w:val="26"/>
    </w:rPr>
  </w:style>
  <w:style w:type="paragraph" w:styleId="Heading4">
    <w:name w:val="heading 4"/>
    <w:basedOn w:val="Normal"/>
    <w:next w:val="BodyText"/>
    <w:qFormat/>
    <w:rsid w:val="00747BE3"/>
    <w:pPr>
      <w:keepNext/>
      <w:keepLines/>
      <w:ind w:left="720"/>
      <w:outlineLvl w:val="3"/>
    </w:pPr>
    <w:rPr>
      <w:bCs/>
      <w:i/>
      <w:szCs w:val="28"/>
    </w:rPr>
  </w:style>
  <w:style w:type="paragraph" w:styleId="Heading5">
    <w:name w:val="heading 5"/>
    <w:basedOn w:val="Normal"/>
    <w:next w:val="Heading1"/>
    <w:qFormat/>
    <w:rsid w:val="00747BE3"/>
    <w:pPr>
      <w:keepNext/>
      <w:keepLines/>
      <w:jc w:val="center"/>
      <w:outlineLvl w:val="4"/>
    </w:pPr>
    <w:rPr>
      <w:bCs/>
      <w:iCs/>
      <w:caps/>
      <w:szCs w:val="26"/>
    </w:rPr>
  </w:style>
  <w:style w:type="paragraph" w:styleId="Heading9">
    <w:name w:val="heading 9"/>
    <w:basedOn w:val="Normal"/>
    <w:next w:val="Normal"/>
    <w:qFormat/>
    <w:rsid w:val="00747BE3"/>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7BE3"/>
    <w:pPr>
      <w:tabs>
        <w:tab w:val="right" w:pos="8640"/>
        <w:tab w:val="right" w:pos="9360"/>
      </w:tabs>
    </w:pPr>
  </w:style>
  <w:style w:type="character" w:styleId="HTMLKeyboard">
    <w:name w:val="HTML Keyboard"/>
    <w:basedOn w:val="DefaultParagraphFont"/>
    <w:rsid w:val="00747BE3"/>
    <w:rPr>
      <w:rFonts w:ascii="Courier New" w:hAnsi="Courier New"/>
      <w:sz w:val="20"/>
      <w:szCs w:val="20"/>
    </w:rPr>
  </w:style>
  <w:style w:type="character" w:styleId="PageNumber">
    <w:name w:val="page number"/>
    <w:basedOn w:val="DefaultParagraphFont"/>
    <w:rsid w:val="00747BE3"/>
  </w:style>
  <w:style w:type="character" w:styleId="LineNumber">
    <w:name w:val="line number"/>
    <w:basedOn w:val="DefaultParagraphFont"/>
    <w:rsid w:val="00781B23"/>
  </w:style>
  <w:style w:type="paragraph" w:styleId="Footer">
    <w:name w:val="footer"/>
    <w:basedOn w:val="Normal"/>
    <w:rsid w:val="00747BE3"/>
    <w:pPr>
      <w:tabs>
        <w:tab w:val="center" w:pos="4320"/>
        <w:tab w:val="right" w:pos="8640"/>
      </w:tabs>
    </w:pPr>
  </w:style>
  <w:style w:type="paragraph" w:styleId="BodyText">
    <w:name w:val="Body Text"/>
    <w:basedOn w:val="Normal"/>
    <w:link w:val="BodyTextChar"/>
    <w:qFormat/>
    <w:rsid w:val="00CD4B1F"/>
    <w:pPr>
      <w:ind w:firstLine="720"/>
    </w:pPr>
  </w:style>
  <w:style w:type="paragraph" w:styleId="Caption">
    <w:name w:val="caption"/>
    <w:basedOn w:val="Normal"/>
    <w:next w:val="Normal"/>
    <w:qFormat/>
    <w:rsid w:val="00747BE3"/>
    <w:pPr>
      <w:keepLines/>
      <w:suppressAutoHyphens w:val="0"/>
    </w:pPr>
    <w:rPr>
      <w:bCs/>
      <w:i/>
      <w:szCs w:val="20"/>
    </w:rPr>
  </w:style>
  <w:style w:type="paragraph" w:styleId="Title">
    <w:name w:val="Title"/>
    <w:basedOn w:val="Normal"/>
    <w:link w:val="TitleChar"/>
    <w:qFormat/>
    <w:rsid w:val="00747BE3"/>
    <w:pPr>
      <w:spacing w:before="3200"/>
      <w:ind w:left="1440" w:right="1440"/>
      <w:jc w:val="center"/>
      <w:outlineLvl w:val="0"/>
    </w:pPr>
    <w:rPr>
      <w:rFonts w:cs="Arial"/>
      <w:bCs/>
      <w:kern w:val="28"/>
      <w:szCs w:val="32"/>
    </w:rPr>
  </w:style>
  <w:style w:type="paragraph" w:customStyle="1" w:styleId="AuthorList">
    <w:name w:val="Author List"/>
    <w:basedOn w:val="Normal"/>
    <w:rsid w:val="00747BE3"/>
    <w:pPr>
      <w:keepLines/>
      <w:jc w:val="center"/>
    </w:pPr>
  </w:style>
  <w:style w:type="paragraph" w:customStyle="1" w:styleId="AbstractText">
    <w:name w:val="Abstract Text"/>
    <w:basedOn w:val="Normal"/>
    <w:rsid w:val="00747BE3"/>
  </w:style>
  <w:style w:type="paragraph" w:customStyle="1" w:styleId="TableHeading">
    <w:name w:val="Table Heading"/>
    <w:basedOn w:val="Normal"/>
    <w:next w:val="Normal"/>
    <w:rsid w:val="00747BE3"/>
    <w:pPr>
      <w:keepNext/>
      <w:keepLines/>
    </w:pPr>
    <w:rPr>
      <w:i/>
    </w:rPr>
  </w:style>
  <w:style w:type="paragraph" w:customStyle="1" w:styleId="TableNumber">
    <w:name w:val="Table Number"/>
    <w:basedOn w:val="Normal"/>
    <w:next w:val="TableHeading"/>
    <w:rsid w:val="00747BE3"/>
    <w:pPr>
      <w:keepNext/>
      <w:keepLines/>
    </w:pPr>
  </w:style>
  <w:style w:type="paragraph" w:customStyle="1" w:styleId="References">
    <w:name w:val="References"/>
    <w:basedOn w:val="Normal"/>
    <w:rsid w:val="00747BE3"/>
    <w:pPr>
      <w:ind w:left="720" w:hanging="720"/>
    </w:pPr>
  </w:style>
  <w:style w:type="character" w:styleId="CommentReference">
    <w:name w:val="annotation reference"/>
    <w:basedOn w:val="DefaultParagraphFont"/>
    <w:semiHidden/>
    <w:rsid w:val="00747BE3"/>
    <w:rPr>
      <w:sz w:val="16"/>
      <w:szCs w:val="16"/>
    </w:rPr>
  </w:style>
  <w:style w:type="paragraph" w:styleId="BodyTextIndent">
    <w:name w:val="Body Text Indent"/>
    <w:basedOn w:val="Normal"/>
    <w:rsid w:val="00747BE3"/>
    <w:pPr>
      <w:ind w:left="720"/>
    </w:pPr>
  </w:style>
  <w:style w:type="paragraph" w:styleId="BlockText">
    <w:name w:val="Block Text"/>
    <w:basedOn w:val="Normal"/>
    <w:rsid w:val="00747BE3"/>
    <w:pPr>
      <w:ind w:left="720"/>
    </w:pPr>
  </w:style>
  <w:style w:type="paragraph" w:styleId="CommentText">
    <w:name w:val="annotation text"/>
    <w:basedOn w:val="Normal"/>
    <w:link w:val="CommentTextChar"/>
    <w:semiHidden/>
    <w:rsid w:val="00747BE3"/>
    <w:rPr>
      <w:sz w:val="20"/>
      <w:szCs w:val="20"/>
    </w:rPr>
  </w:style>
  <w:style w:type="paragraph" w:styleId="BalloonText">
    <w:name w:val="Balloon Text"/>
    <w:basedOn w:val="Normal"/>
    <w:link w:val="BalloonTextChar"/>
    <w:rsid w:val="002B707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B707F"/>
    <w:rPr>
      <w:rFonts w:ascii="Tahoma" w:hAnsi="Tahoma" w:cs="Tahoma"/>
      <w:sz w:val="16"/>
      <w:szCs w:val="16"/>
      <w:lang w:val="en-US" w:eastAsia="en-US"/>
    </w:rPr>
  </w:style>
  <w:style w:type="paragraph" w:styleId="DocumentMap">
    <w:name w:val="Document Map"/>
    <w:basedOn w:val="Normal"/>
    <w:link w:val="DocumentMapChar"/>
    <w:rsid w:val="007A6DBE"/>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7A6DBE"/>
    <w:rPr>
      <w:rFonts w:ascii="Tahoma" w:hAnsi="Tahoma" w:cs="Tahoma"/>
      <w:sz w:val="16"/>
      <w:szCs w:val="16"/>
      <w:lang w:val="en-US" w:eastAsia="en-US"/>
    </w:rPr>
  </w:style>
  <w:style w:type="paragraph" w:styleId="TOC2">
    <w:name w:val="toc 2"/>
    <w:basedOn w:val="Normal"/>
    <w:next w:val="Normal"/>
    <w:autoRedefine/>
    <w:rsid w:val="00510E57"/>
    <w:pPr>
      <w:widowControl w:val="0"/>
      <w:tabs>
        <w:tab w:val="right" w:leader="dot" w:pos="9360"/>
      </w:tabs>
      <w:autoSpaceDE w:val="0"/>
      <w:autoSpaceDN w:val="0"/>
      <w:adjustRightInd w:val="0"/>
      <w:spacing w:line="240" w:lineRule="atLeast"/>
      <w:ind w:left="720" w:right="720"/>
    </w:pPr>
    <w:rPr>
      <w:rFonts w:ascii="Courier New" w:hAnsi="Courier New" w:cs="Courier New"/>
      <w:sz w:val="20"/>
      <w:szCs w:val="20"/>
    </w:rPr>
  </w:style>
  <w:style w:type="character" w:styleId="Hyperlink">
    <w:name w:val="Hyperlink"/>
    <w:basedOn w:val="DefaultParagraphFont"/>
    <w:rsid w:val="006E6DDA"/>
    <w:rPr>
      <w:color w:val="0000FF" w:themeColor="hyperlink"/>
      <w:u w:val="single"/>
    </w:rPr>
  </w:style>
  <w:style w:type="paragraph" w:styleId="ListParagraph">
    <w:name w:val="List Paragraph"/>
    <w:basedOn w:val="Normal"/>
    <w:uiPriority w:val="34"/>
    <w:qFormat/>
    <w:rsid w:val="0005446A"/>
    <w:pPr>
      <w:ind w:left="720"/>
      <w:contextualSpacing/>
    </w:pPr>
  </w:style>
  <w:style w:type="character" w:customStyle="1" w:styleId="BodyTextChar">
    <w:name w:val="Body Text Char"/>
    <w:basedOn w:val="DefaultParagraphFont"/>
    <w:link w:val="BodyText"/>
    <w:rsid w:val="00CD4B1F"/>
    <w:rPr>
      <w:sz w:val="24"/>
      <w:szCs w:val="24"/>
      <w:lang w:val="en-US" w:eastAsia="en-US"/>
    </w:rPr>
  </w:style>
  <w:style w:type="paragraph" w:styleId="FootnoteText">
    <w:name w:val="footnote text"/>
    <w:basedOn w:val="Normal"/>
    <w:link w:val="FootnoteTextChar"/>
    <w:rsid w:val="00D42016"/>
    <w:pPr>
      <w:spacing w:line="240" w:lineRule="auto"/>
    </w:pPr>
    <w:rPr>
      <w:sz w:val="20"/>
      <w:szCs w:val="20"/>
    </w:rPr>
  </w:style>
  <w:style w:type="character" w:customStyle="1" w:styleId="FootnoteTextChar">
    <w:name w:val="Footnote Text Char"/>
    <w:basedOn w:val="DefaultParagraphFont"/>
    <w:link w:val="FootnoteText"/>
    <w:rsid w:val="00D42016"/>
    <w:rPr>
      <w:lang w:val="en-US" w:eastAsia="en-US"/>
    </w:rPr>
  </w:style>
  <w:style w:type="character" w:styleId="FootnoteReference">
    <w:name w:val="footnote reference"/>
    <w:basedOn w:val="DefaultParagraphFont"/>
    <w:rsid w:val="00D42016"/>
    <w:rPr>
      <w:vertAlign w:val="superscript"/>
    </w:rPr>
  </w:style>
  <w:style w:type="paragraph" w:styleId="CommentSubject">
    <w:name w:val="annotation subject"/>
    <w:basedOn w:val="CommentText"/>
    <w:next w:val="CommentText"/>
    <w:link w:val="CommentSubjectChar"/>
    <w:rsid w:val="009E3414"/>
    <w:pPr>
      <w:spacing w:line="240" w:lineRule="auto"/>
    </w:pPr>
    <w:rPr>
      <w:b/>
      <w:bCs/>
    </w:rPr>
  </w:style>
  <w:style w:type="character" w:customStyle="1" w:styleId="CommentTextChar">
    <w:name w:val="Comment Text Char"/>
    <w:basedOn w:val="DefaultParagraphFont"/>
    <w:link w:val="CommentText"/>
    <w:semiHidden/>
    <w:rsid w:val="009E3414"/>
    <w:rPr>
      <w:lang w:val="en-US" w:eastAsia="en-US"/>
    </w:rPr>
  </w:style>
  <w:style w:type="character" w:customStyle="1" w:styleId="CommentSubjectChar">
    <w:name w:val="Comment Subject Char"/>
    <w:basedOn w:val="CommentTextChar"/>
    <w:link w:val="CommentSubject"/>
    <w:rsid w:val="009E3414"/>
    <w:rPr>
      <w:b/>
      <w:bCs/>
      <w:lang w:val="en-US" w:eastAsia="en-US"/>
    </w:rPr>
  </w:style>
  <w:style w:type="character" w:customStyle="1" w:styleId="TitleChar">
    <w:name w:val="Title Char"/>
    <w:basedOn w:val="DefaultParagraphFont"/>
    <w:link w:val="Title"/>
    <w:rsid w:val="00177AD8"/>
    <w:rPr>
      <w:rFonts w:cs="Arial"/>
      <w:bCs/>
      <w:kern w:val="28"/>
      <w:sz w:val="24"/>
      <w:szCs w:val="3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BE3"/>
    <w:pPr>
      <w:suppressAutoHyphens/>
      <w:spacing w:line="480" w:lineRule="auto"/>
    </w:pPr>
    <w:rPr>
      <w:sz w:val="24"/>
      <w:szCs w:val="24"/>
      <w:lang w:val="en-US" w:eastAsia="en-US"/>
    </w:rPr>
  </w:style>
  <w:style w:type="paragraph" w:styleId="Heading1">
    <w:name w:val="heading 1"/>
    <w:basedOn w:val="Normal"/>
    <w:next w:val="BodyText"/>
    <w:qFormat/>
    <w:rsid w:val="00747BE3"/>
    <w:pPr>
      <w:keepNext/>
      <w:keepLines/>
      <w:jc w:val="center"/>
      <w:outlineLvl w:val="0"/>
    </w:pPr>
    <w:rPr>
      <w:rFonts w:cs="Arial"/>
      <w:bCs/>
      <w:szCs w:val="32"/>
    </w:rPr>
  </w:style>
  <w:style w:type="paragraph" w:styleId="Heading2">
    <w:name w:val="heading 2"/>
    <w:basedOn w:val="Normal"/>
    <w:next w:val="BodyText"/>
    <w:qFormat/>
    <w:rsid w:val="00747BE3"/>
    <w:pPr>
      <w:keepNext/>
      <w:keepLines/>
      <w:jc w:val="center"/>
      <w:outlineLvl w:val="1"/>
    </w:pPr>
    <w:rPr>
      <w:rFonts w:cs="Arial"/>
      <w:bCs/>
      <w:i/>
      <w:iCs/>
      <w:szCs w:val="28"/>
    </w:rPr>
  </w:style>
  <w:style w:type="paragraph" w:styleId="Heading3">
    <w:name w:val="heading 3"/>
    <w:basedOn w:val="Normal"/>
    <w:next w:val="BodyText"/>
    <w:qFormat/>
    <w:rsid w:val="00747BE3"/>
    <w:pPr>
      <w:keepNext/>
      <w:keepLines/>
      <w:outlineLvl w:val="2"/>
    </w:pPr>
    <w:rPr>
      <w:rFonts w:cs="Arial"/>
      <w:bCs/>
      <w:i/>
      <w:szCs w:val="26"/>
    </w:rPr>
  </w:style>
  <w:style w:type="paragraph" w:styleId="Heading4">
    <w:name w:val="heading 4"/>
    <w:basedOn w:val="Normal"/>
    <w:next w:val="BodyText"/>
    <w:qFormat/>
    <w:rsid w:val="00747BE3"/>
    <w:pPr>
      <w:keepNext/>
      <w:keepLines/>
      <w:ind w:left="720"/>
      <w:outlineLvl w:val="3"/>
    </w:pPr>
    <w:rPr>
      <w:bCs/>
      <w:i/>
      <w:szCs w:val="28"/>
    </w:rPr>
  </w:style>
  <w:style w:type="paragraph" w:styleId="Heading5">
    <w:name w:val="heading 5"/>
    <w:basedOn w:val="Normal"/>
    <w:next w:val="Heading1"/>
    <w:qFormat/>
    <w:rsid w:val="00747BE3"/>
    <w:pPr>
      <w:keepNext/>
      <w:keepLines/>
      <w:jc w:val="center"/>
      <w:outlineLvl w:val="4"/>
    </w:pPr>
    <w:rPr>
      <w:bCs/>
      <w:iCs/>
      <w:caps/>
      <w:szCs w:val="26"/>
    </w:rPr>
  </w:style>
  <w:style w:type="paragraph" w:styleId="Heading9">
    <w:name w:val="heading 9"/>
    <w:basedOn w:val="Normal"/>
    <w:next w:val="Normal"/>
    <w:qFormat/>
    <w:rsid w:val="00747BE3"/>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7BE3"/>
    <w:pPr>
      <w:tabs>
        <w:tab w:val="right" w:pos="8640"/>
        <w:tab w:val="right" w:pos="9360"/>
      </w:tabs>
    </w:pPr>
  </w:style>
  <w:style w:type="character" w:styleId="HTMLKeyboard">
    <w:name w:val="HTML Keyboard"/>
    <w:basedOn w:val="DefaultParagraphFont"/>
    <w:rsid w:val="00747BE3"/>
    <w:rPr>
      <w:rFonts w:ascii="Courier New" w:hAnsi="Courier New"/>
      <w:sz w:val="20"/>
      <w:szCs w:val="20"/>
    </w:rPr>
  </w:style>
  <w:style w:type="character" w:styleId="PageNumber">
    <w:name w:val="page number"/>
    <w:basedOn w:val="DefaultParagraphFont"/>
    <w:rsid w:val="00747BE3"/>
  </w:style>
  <w:style w:type="character" w:styleId="LineNumber">
    <w:name w:val="line number"/>
    <w:basedOn w:val="DefaultParagraphFont"/>
    <w:rsid w:val="00781B23"/>
  </w:style>
  <w:style w:type="paragraph" w:styleId="Footer">
    <w:name w:val="footer"/>
    <w:basedOn w:val="Normal"/>
    <w:rsid w:val="00747BE3"/>
    <w:pPr>
      <w:tabs>
        <w:tab w:val="center" w:pos="4320"/>
        <w:tab w:val="right" w:pos="8640"/>
      </w:tabs>
    </w:pPr>
  </w:style>
  <w:style w:type="paragraph" w:styleId="BodyText">
    <w:name w:val="Body Text"/>
    <w:basedOn w:val="Normal"/>
    <w:link w:val="BodyTextChar"/>
    <w:qFormat/>
    <w:rsid w:val="00CD4B1F"/>
    <w:pPr>
      <w:ind w:firstLine="720"/>
    </w:pPr>
  </w:style>
  <w:style w:type="paragraph" w:styleId="Caption">
    <w:name w:val="caption"/>
    <w:basedOn w:val="Normal"/>
    <w:next w:val="Normal"/>
    <w:qFormat/>
    <w:rsid w:val="00747BE3"/>
    <w:pPr>
      <w:keepLines/>
      <w:suppressAutoHyphens w:val="0"/>
    </w:pPr>
    <w:rPr>
      <w:bCs/>
      <w:i/>
      <w:szCs w:val="20"/>
    </w:rPr>
  </w:style>
  <w:style w:type="paragraph" w:styleId="Title">
    <w:name w:val="Title"/>
    <w:basedOn w:val="Normal"/>
    <w:qFormat/>
    <w:rsid w:val="00747BE3"/>
    <w:pPr>
      <w:spacing w:before="3200"/>
      <w:ind w:left="1440" w:right="1440"/>
      <w:jc w:val="center"/>
      <w:outlineLvl w:val="0"/>
    </w:pPr>
    <w:rPr>
      <w:rFonts w:cs="Arial"/>
      <w:bCs/>
      <w:kern w:val="28"/>
      <w:szCs w:val="32"/>
    </w:rPr>
  </w:style>
  <w:style w:type="paragraph" w:customStyle="1" w:styleId="AuthorList">
    <w:name w:val="Author List"/>
    <w:basedOn w:val="Normal"/>
    <w:rsid w:val="00747BE3"/>
    <w:pPr>
      <w:keepLines/>
      <w:jc w:val="center"/>
    </w:pPr>
  </w:style>
  <w:style w:type="paragraph" w:customStyle="1" w:styleId="AbstractText">
    <w:name w:val="Abstract Text"/>
    <w:basedOn w:val="Normal"/>
    <w:rsid w:val="00747BE3"/>
  </w:style>
  <w:style w:type="paragraph" w:customStyle="1" w:styleId="TableHeading">
    <w:name w:val="Table Heading"/>
    <w:basedOn w:val="Normal"/>
    <w:next w:val="Normal"/>
    <w:rsid w:val="00747BE3"/>
    <w:pPr>
      <w:keepNext/>
      <w:keepLines/>
    </w:pPr>
    <w:rPr>
      <w:i/>
    </w:rPr>
  </w:style>
  <w:style w:type="paragraph" w:customStyle="1" w:styleId="TableNumber">
    <w:name w:val="Table Number"/>
    <w:basedOn w:val="Normal"/>
    <w:next w:val="TableHeading"/>
    <w:rsid w:val="00747BE3"/>
    <w:pPr>
      <w:keepNext/>
      <w:keepLines/>
    </w:pPr>
  </w:style>
  <w:style w:type="paragraph" w:customStyle="1" w:styleId="References">
    <w:name w:val="References"/>
    <w:basedOn w:val="Normal"/>
    <w:rsid w:val="00747BE3"/>
    <w:pPr>
      <w:ind w:left="720" w:hanging="720"/>
    </w:pPr>
  </w:style>
  <w:style w:type="character" w:styleId="CommentReference">
    <w:name w:val="annotation reference"/>
    <w:basedOn w:val="DefaultParagraphFont"/>
    <w:semiHidden/>
    <w:rsid w:val="00747BE3"/>
    <w:rPr>
      <w:sz w:val="16"/>
      <w:szCs w:val="16"/>
    </w:rPr>
  </w:style>
  <w:style w:type="paragraph" w:styleId="BodyTextIndent">
    <w:name w:val="Body Text Indent"/>
    <w:basedOn w:val="Normal"/>
    <w:rsid w:val="00747BE3"/>
    <w:pPr>
      <w:ind w:left="720"/>
    </w:pPr>
  </w:style>
  <w:style w:type="paragraph" w:styleId="BlockText">
    <w:name w:val="Block Text"/>
    <w:basedOn w:val="Normal"/>
    <w:rsid w:val="00747BE3"/>
    <w:pPr>
      <w:ind w:left="720"/>
    </w:pPr>
  </w:style>
  <w:style w:type="paragraph" w:styleId="CommentText">
    <w:name w:val="annotation text"/>
    <w:basedOn w:val="Normal"/>
    <w:link w:val="CommentTextChar"/>
    <w:semiHidden/>
    <w:rsid w:val="00747BE3"/>
    <w:rPr>
      <w:sz w:val="20"/>
      <w:szCs w:val="20"/>
    </w:rPr>
  </w:style>
  <w:style w:type="paragraph" w:styleId="BalloonText">
    <w:name w:val="Balloon Text"/>
    <w:basedOn w:val="Normal"/>
    <w:link w:val="BalloonTextChar"/>
    <w:rsid w:val="002B707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B707F"/>
    <w:rPr>
      <w:rFonts w:ascii="Tahoma" w:hAnsi="Tahoma" w:cs="Tahoma"/>
      <w:sz w:val="16"/>
      <w:szCs w:val="16"/>
      <w:lang w:val="en-US" w:eastAsia="en-US"/>
    </w:rPr>
  </w:style>
  <w:style w:type="paragraph" w:styleId="DocumentMap">
    <w:name w:val="Document Map"/>
    <w:basedOn w:val="Normal"/>
    <w:link w:val="DocumentMapChar"/>
    <w:rsid w:val="007A6DBE"/>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7A6DBE"/>
    <w:rPr>
      <w:rFonts w:ascii="Tahoma" w:hAnsi="Tahoma" w:cs="Tahoma"/>
      <w:sz w:val="16"/>
      <w:szCs w:val="16"/>
      <w:lang w:val="en-US" w:eastAsia="en-US"/>
    </w:rPr>
  </w:style>
  <w:style w:type="paragraph" w:styleId="TOC2">
    <w:name w:val="toc 2"/>
    <w:basedOn w:val="Normal"/>
    <w:next w:val="Normal"/>
    <w:autoRedefine/>
    <w:rsid w:val="00510E57"/>
    <w:pPr>
      <w:widowControl w:val="0"/>
      <w:tabs>
        <w:tab w:val="right" w:leader="dot" w:pos="9360"/>
      </w:tabs>
      <w:autoSpaceDE w:val="0"/>
      <w:autoSpaceDN w:val="0"/>
      <w:adjustRightInd w:val="0"/>
      <w:spacing w:line="240" w:lineRule="atLeast"/>
      <w:ind w:left="720" w:right="720"/>
    </w:pPr>
    <w:rPr>
      <w:rFonts w:ascii="Courier New" w:hAnsi="Courier New" w:cs="Courier New"/>
      <w:sz w:val="20"/>
      <w:szCs w:val="20"/>
    </w:rPr>
  </w:style>
  <w:style w:type="character" w:styleId="Hyperlink">
    <w:name w:val="Hyperlink"/>
    <w:basedOn w:val="DefaultParagraphFont"/>
    <w:rsid w:val="006E6DDA"/>
    <w:rPr>
      <w:color w:val="0000FF" w:themeColor="hyperlink"/>
      <w:u w:val="single"/>
    </w:rPr>
  </w:style>
  <w:style w:type="paragraph" w:styleId="ListParagraph">
    <w:name w:val="List Paragraph"/>
    <w:basedOn w:val="Normal"/>
    <w:uiPriority w:val="34"/>
    <w:qFormat/>
    <w:rsid w:val="0005446A"/>
    <w:pPr>
      <w:ind w:left="720"/>
      <w:contextualSpacing/>
    </w:pPr>
  </w:style>
  <w:style w:type="character" w:customStyle="1" w:styleId="BodyTextChar">
    <w:name w:val="Body Text Char"/>
    <w:basedOn w:val="DefaultParagraphFont"/>
    <w:link w:val="BodyText"/>
    <w:rsid w:val="00CD4B1F"/>
    <w:rPr>
      <w:sz w:val="24"/>
      <w:szCs w:val="24"/>
      <w:lang w:val="en-US" w:eastAsia="en-US"/>
    </w:rPr>
  </w:style>
  <w:style w:type="paragraph" w:styleId="FootnoteText">
    <w:name w:val="footnote text"/>
    <w:basedOn w:val="Normal"/>
    <w:link w:val="FootnoteTextChar"/>
    <w:rsid w:val="00D42016"/>
    <w:pPr>
      <w:spacing w:line="240" w:lineRule="auto"/>
    </w:pPr>
    <w:rPr>
      <w:sz w:val="20"/>
      <w:szCs w:val="20"/>
    </w:rPr>
  </w:style>
  <w:style w:type="character" w:customStyle="1" w:styleId="FootnoteTextChar">
    <w:name w:val="Footnote Text Char"/>
    <w:basedOn w:val="DefaultParagraphFont"/>
    <w:link w:val="FootnoteText"/>
    <w:rsid w:val="00D42016"/>
    <w:rPr>
      <w:lang w:val="en-US" w:eastAsia="en-US"/>
    </w:rPr>
  </w:style>
  <w:style w:type="character" w:styleId="FootnoteReference">
    <w:name w:val="footnote reference"/>
    <w:basedOn w:val="DefaultParagraphFont"/>
    <w:rsid w:val="00D42016"/>
    <w:rPr>
      <w:vertAlign w:val="superscript"/>
    </w:rPr>
  </w:style>
  <w:style w:type="paragraph" w:styleId="CommentSubject">
    <w:name w:val="annotation subject"/>
    <w:basedOn w:val="CommentText"/>
    <w:next w:val="CommentText"/>
    <w:link w:val="CommentSubjectChar"/>
    <w:rsid w:val="009E3414"/>
    <w:pPr>
      <w:spacing w:line="240" w:lineRule="auto"/>
    </w:pPr>
    <w:rPr>
      <w:b/>
      <w:bCs/>
    </w:rPr>
  </w:style>
  <w:style w:type="character" w:customStyle="1" w:styleId="CommentTextChar">
    <w:name w:val="Comment Text Char"/>
    <w:basedOn w:val="DefaultParagraphFont"/>
    <w:link w:val="CommentText"/>
    <w:semiHidden/>
    <w:rsid w:val="009E3414"/>
    <w:rPr>
      <w:lang w:val="en-US" w:eastAsia="en-US"/>
    </w:rPr>
  </w:style>
  <w:style w:type="character" w:customStyle="1" w:styleId="CommentSubjectChar">
    <w:name w:val="Comment Subject Char"/>
    <w:basedOn w:val="CommentTextChar"/>
    <w:link w:val="CommentSubject"/>
    <w:rsid w:val="009E3414"/>
    <w:rPr>
      <w:b/>
      <w:bCs/>
      <w:lang w:val="en-US" w:eastAsia="en-US"/>
    </w:rPr>
  </w:style>
</w:styles>
</file>

<file path=word/webSettings.xml><?xml version="1.0" encoding="utf-8"?>
<w:webSettings xmlns:r="http://schemas.openxmlformats.org/officeDocument/2006/relationships" xmlns:w="http://schemas.openxmlformats.org/wordprocessingml/2006/main">
  <w:divs>
    <w:div w:id="548147496">
      <w:bodyDiv w:val="1"/>
      <w:marLeft w:val="0"/>
      <w:marRight w:val="0"/>
      <w:marTop w:val="0"/>
      <w:marBottom w:val="0"/>
      <w:divBdr>
        <w:top w:val="none" w:sz="0" w:space="0" w:color="auto"/>
        <w:left w:val="none" w:sz="0" w:space="0" w:color="auto"/>
        <w:bottom w:val="none" w:sz="0" w:space="0" w:color="auto"/>
        <w:right w:val="none" w:sz="0" w:space="0" w:color="auto"/>
      </w:divBdr>
      <w:divsChild>
        <w:div w:id="57947733">
          <w:marLeft w:val="432"/>
          <w:marRight w:val="0"/>
          <w:marTop w:val="120"/>
          <w:marBottom w:val="0"/>
          <w:divBdr>
            <w:top w:val="none" w:sz="0" w:space="0" w:color="auto"/>
            <w:left w:val="none" w:sz="0" w:space="0" w:color="auto"/>
            <w:bottom w:val="none" w:sz="0" w:space="0" w:color="auto"/>
            <w:right w:val="none" w:sz="0" w:space="0" w:color="auto"/>
          </w:divBdr>
        </w:div>
        <w:div w:id="1666782241">
          <w:marLeft w:val="432"/>
          <w:marRight w:val="0"/>
          <w:marTop w:val="120"/>
          <w:marBottom w:val="0"/>
          <w:divBdr>
            <w:top w:val="none" w:sz="0" w:space="0" w:color="auto"/>
            <w:left w:val="none" w:sz="0" w:space="0" w:color="auto"/>
            <w:bottom w:val="none" w:sz="0" w:space="0" w:color="auto"/>
            <w:right w:val="none" w:sz="0" w:space="0" w:color="auto"/>
          </w:divBdr>
        </w:div>
        <w:div w:id="1139225286">
          <w:marLeft w:val="432"/>
          <w:marRight w:val="0"/>
          <w:marTop w:val="120"/>
          <w:marBottom w:val="0"/>
          <w:divBdr>
            <w:top w:val="none" w:sz="0" w:space="0" w:color="auto"/>
            <w:left w:val="none" w:sz="0" w:space="0" w:color="auto"/>
            <w:bottom w:val="none" w:sz="0" w:space="0" w:color="auto"/>
            <w:right w:val="none" w:sz="0" w:space="0" w:color="auto"/>
          </w:divBdr>
        </w:div>
        <w:div w:id="1779134560">
          <w:marLeft w:val="432"/>
          <w:marRight w:val="0"/>
          <w:marTop w:val="120"/>
          <w:marBottom w:val="0"/>
          <w:divBdr>
            <w:top w:val="none" w:sz="0" w:space="0" w:color="auto"/>
            <w:left w:val="none" w:sz="0" w:space="0" w:color="auto"/>
            <w:bottom w:val="none" w:sz="0" w:space="0" w:color="auto"/>
            <w:right w:val="none" w:sz="0" w:space="0" w:color="auto"/>
          </w:divBdr>
        </w:div>
        <w:div w:id="732658765">
          <w:marLeft w:val="432"/>
          <w:marRight w:val="0"/>
          <w:marTop w:val="120"/>
          <w:marBottom w:val="0"/>
          <w:divBdr>
            <w:top w:val="none" w:sz="0" w:space="0" w:color="auto"/>
            <w:left w:val="none" w:sz="0" w:space="0" w:color="auto"/>
            <w:bottom w:val="none" w:sz="0" w:space="0" w:color="auto"/>
            <w:right w:val="none" w:sz="0" w:space="0" w:color="auto"/>
          </w:divBdr>
        </w:div>
        <w:div w:id="1113940073">
          <w:marLeft w:val="432"/>
          <w:marRight w:val="0"/>
          <w:marTop w:val="120"/>
          <w:marBottom w:val="0"/>
          <w:divBdr>
            <w:top w:val="none" w:sz="0" w:space="0" w:color="auto"/>
            <w:left w:val="none" w:sz="0" w:space="0" w:color="auto"/>
            <w:bottom w:val="none" w:sz="0" w:space="0" w:color="auto"/>
            <w:right w:val="none" w:sz="0" w:space="0" w:color="auto"/>
          </w:divBdr>
        </w:div>
        <w:div w:id="1027025043">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ocities.org/stanleymission00/Index.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alberta.ca/~iiqm/backissues/2_3final/pdf/laverty.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ggedclaws.com/criticalrealism/archive/rbhaskar_rbi.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nglican.ca/relationships/histories/all-saints-school-sk"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Lloyd@hawkeyeassociates.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EndNote%20X2\Templates\APA%205t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471CA2-90E8-4AF6-BE38-D0B0D499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5th</Template>
  <TotalTime>273</TotalTime>
  <Pages>1</Pages>
  <Words>14793</Words>
  <Characters>84324</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American Psychological Association 5th Edition</vt:lpstr>
    </vt:vector>
  </TitlesOfParts>
  <Company>ISI ResearchSoft</Company>
  <LinksUpToDate>false</LinksUpToDate>
  <CharactersWithSpaces>98920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Psychological Association 5th Edition</dc:title>
  <dc:creator>Lloyd</dc:creator>
  <cp:lastModifiedBy>Lloyd</cp:lastModifiedBy>
  <cp:revision>10</cp:revision>
  <cp:lastPrinted>2014-03-25T20:56:00Z</cp:lastPrinted>
  <dcterms:created xsi:type="dcterms:W3CDTF">2015-05-24T20:59:00Z</dcterms:created>
  <dcterms:modified xsi:type="dcterms:W3CDTF">2016-04-02T23:24:00Z</dcterms:modified>
</cp:coreProperties>
</file>