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19C" w:rsidRDefault="00CD3CEB">
      <w:r>
        <w:t xml:space="preserve">Repertorio </w:t>
      </w:r>
      <w:proofErr w:type="gramStart"/>
      <w:r>
        <w:t>Socio-Psicológico</w:t>
      </w:r>
      <w:proofErr w:type="gramEnd"/>
      <w:r>
        <w:t xml:space="preserve"> del Conflicto Colombiano en el </w:t>
      </w:r>
      <w:r w:rsidR="007C219C">
        <w:t xml:space="preserve">Discurso presidencial de Juan Manuel Santos </w:t>
      </w:r>
    </w:p>
    <w:p w:rsidR="00BB3612" w:rsidRDefault="00BB3612" w:rsidP="00BB3612">
      <w:pPr>
        <w:jc w:val="left"/>
      </w:pPr>
      <w:r>
        <w:t>Resumen</w:t>
      </w:r>
    </w:p>
    <w:p w:rsidR="00B1314F" w:rsidRPr="00B1314F" w:rsidRDefault="00B1314F" w:rsidP="00F9052E">
      <w:pPr>
        <w:jc w:val="left"/>
        <w:rPr>
          <w:b w:val="0"/>
        </w:rPr>
      </w:pPr>
      <w:bookmarkStart w:id="0" w:name="_Hlk519570162"/>
      <w:r>
        <w:rPr>
          <w:b w:val="0"/>
        </w:rPr>
        <w:t>El presente estudio busc</w:t>
      </w:r>
      <w:r w:rsidR="00161BD7">
        <w:rPr>
          <w:b w:val="0"/>
        </w:rPr>
        <w:t xml:space="preserve">ó analizar </w:t>
      </w:r>
      <w:r>
        <w:rPr>
          <w:b w:val="0"/>
        </w:rPr>
        <w:t xml:space="preserve">el discurso del presidente </w:t>
      </w:r>
      <w:r w:rsidR="003515B8">
        <w:rPr>
          <w:b w:val="0"/>
        </w:rPr>
        <w:t xml:space="preserve">de Colombia </w:t>
      </w:r>
      <w:r>
        <w:rPr>
          <w:b w:val="0"/>
        </w:rPr>
        <w:t xml:space="preserve">Juan Manuel Santos durante su primer </w:t>
      </w:r>
      <w:r w:rsidR="00F9052E">
        <w:rPr>
          <w:b w:val="0"/>
        </w:rPr>
        <w:t xml:space="preserve">mandato </w:t>
      </w:r>
      <w:r w:rsidR="00F32DBB">
        <w:rPr>
          <w:b w:val="0"/>
        </w:rPr>
        <w:t xml:space="preserve">(2010-2014) </w:t>
      </w:r>
      <w:r w:rsidR="00F9052E" w:rsidRPr="00F9052E">
        <w:rPr>
          <w:b w:val="0"/>
        </w:rPr>
        <w:t xml:space="preserve">cuando comenzaron los </w:t>
      </w:r>
      <w:r w:rsidR="00F9052E">
        <w:rPr>
          <w:b w:val="0"/>
        </w:rPr>
        <w:t>d</w:t>
      </w:r>
      <w:r w:rsidR="00F9052E" w:rsidRPr="00F9052E">
        <w:rPr>
          <w:b w:val="0"/>
        </w:rPr>
        <w:t xml:space="preserve">iálogos de </w:t>
      </w:r>
      <w:r w:rsidR="00F9052E">
        <w:rPr>
          <w:b w:val="0"/>
        </w:rPr>
        <w:t>p</w:t>
      </w:r>
      <w:r w:rsidR="00F9052E" w:rsidRPr="00F9052E">
        <w:rPr>
          <w:b w:val="0"/>
        </w:rPr>
        <w:t>az entre el Gobierno y las FARC-EP.</w:t>
      </w:r>
      <w:r w:rsidR="00F9052E">
        <w:rPr>
          <w:b w:val="0"/>
        </w:rPr>
        <w:t xml:space="preserve"> </w:t>
      </w:r>
      <w:r w:rsidR="00442C9A">
        <w:rPr>
          <w:b w:val="0"/>
        </w:rPr>
        <w:t xml:space="preserve">Para ello se </w:t>
      </w:r>
      <w:r w:rsidR="008D5D7A">
        <w:rPr>
          <w:b w:val="0"/>
        </w:rPr>
        <w:t xml:space="preserve">emplearon los métodos unidimensional y multidimensional de estadística </w:t>
      </w:r>
      <w:proofErr w:type="spellStart"/>
      <w:r w:rsidR="00F9052E" w:rsidRPr="00442C9A">
        <w:rPr>
          <w:b w:val="0"/>
        </w:rPr>
        <w:t>lexicometrica</w:t>
      </w:r>
      <w:proofErr w:type="spellEnd"/>
      <w:r w:rsidR="00F9052E" w:rsidRPr="00442C9A">
        <w:rPr>
          <w:b w:val="0"/>
        </w:rPr>
        <w:t xml:space="preserve"> </w:t>
      </w:r>
      <w:r w:rsidR="008D5D7A">
        <w:rPr>
          <w:b w:val="0"/>
        </w:rPr>
        <w:t>buscando caracterizar los</w:t>
      </w:r>
      <w:r w:rsidR="00442C9A">
        <w:rPr>
          <w:b w:val="0"/>
        </w:rPr>
        <w:t xml:space="preserve"> pronunciamientos a partir de </w:t>
      </w:r>
      <w:r w:rsidR="00F9052E" w:rsidRPr="00442C9A">
        <w:rPr>
          <w:b w:val="0"/>
        </w:rPr>
        <w:t xml:space="preserve">las variables tipo de audiencia (nacional vs. internacional) y momento de emisión (antes vs. </w:t>
      </w:r>
      <w:r w:rsidR="008D5D7A">
        <w:rPr>
          <w:b w:val="0"/>
        </w:rPr>
        <w:t>después del inicio de los</w:t>
      </w:r>
      <w:r w:rsidR="00F9052E" w:rsidRPr="00442C9A">
        <w:rPr>
          <w:b w:val="0"/>
        </w:rPr>
        <w:t xml:space="preserve"> diálogos)</w:t>
      </w:r>
      <w:r w:rsidR="00442C9A" w:rsidRPr="00442C9A">
        <w:rPr>
          <w:b w:val="0"/>
        </w:rPr>
        <w:t>.</w:t>
      </w:r>
      <w:r w:rsidR="00442C9A" w:rsidRPr="00442C9A">
        <w:rPr>
          <w:rFonts w:cs="Times New Roman"/>
          <w:b w:val="0"/>
          <w:szCs w:val="24"/>
        </w:rPr>
        <w:t xml:space="preserve"> Apelaciones a la esperanza relativas a los objetivos de la paz, el reconocimiento de los derechos de las víctimas y de las causas estructurales del conflicto,</w:t>
      </w:r>
      <w:r w:rsidR="00442C9A">
        <w:rPr>
          <w:rFonts w:cs="Times New Roman"/>
          <w:b w:val="0"/>
          <w:szCs w:val="24"/>
        </w:rPr>
        <w:t xml:space="preserve"> así como</w:t>
      </w:r>
      <w:r w:rsidR="00442C9A" w:rsidRPr="00442C9A">
        <w:rPr>
          <w:rFonts w:cs="Times New Roman"/>
          <w:b w:val="0"/>
          <w:szCs w:val="24"/>
        </w:rPr>
        <w:t xml:space="preserve"> </w:t>
      </w:r>
      <w:r w:rsidR="00442C9A">
        <w:rPr>
          <w:rFonts w:cs="Times New Roman"/>
          <w:b w:val="0"/>
          <w:szCs w:val="24"/>
        </w:rPr>
        <w:t xml:space="preserve">la </w:t>
      </w:r>
      <w:r w:rsidR="00442C9A" w:rsidRPr="00442C9A">
        <w:rPr>
          <w:rFonts w:cs="Times New Roman"/>
          <w:b w:val="0"/>
          <w:szCs w:val="24"/>
        </w:rPr>
        <w:t>ausencia de estrategias de deslegitimación del adversario, sugieren un cambio en el esquema cognitivo social que caracteriz</w:t>
      </w:r>
      <w:r w:rsidR="00442C9A">
        <w:rPr>
          <w:rFonts w:cs="Times New Roman"/>
          <w:b w:val="0"/>
          <w:szCs w:val="24"/>
        </w:rPr>
        <w:t>ó el discurso presidencial</w:t>
      </w:r>
      <w:r w:rsidR="00DF0D7F">
        <w:rPr>
          <w:b w:val="0"/>
        </w:rPr>
        <w:t>.</w:t>
      </w:r>
      <w:bookmarkEnd w:id="0"/>
    </w:p>
    <w:p w:rsidR="00032BBC" w:rsidRDefault="00B1314F" w:rsidP="00BB3612">
      <w:pPr>
        <w:jc w:val="left"/>
        <w:rPr>
          <w:b w:val="0"/>
        </w:rPr>
      </w:pPr>
      <w:r w:rsidRPr="00B1314F">
        <w:rPr>
          <w:b w:val="0"/>
        </w:rPr>
        <w:t xml:space="preserve">   </w:t>
      </w:r>
      <w:r w:rsidR="00BB3612" w:rsidRPr="00BB3612">
        <w:rPr>
          <w:b w:val="0"/>
          <w:i/>
        </w:rPr>
        <w:t>Palabras Clave:</w:t>
      </w:r>
      <w:r w:rsidR="00BB3612">
        <w:rPr>
          <w:b w:val="0"/>
        </w:rPr>
        <w:t xml:space="preserve"> </w:t>
      </w:r>
      <w:r w:rsidR="00365808">
        <w:rPr>
          <w:b w:val="0"/>
          <w:i/>
        </w:rPr>
        <w:t>c</w:t>
      </w:r>
      <w:r w:rsidR="001A4215">
        <w:rPr>
          <w:b w:val="0"/>
          <w:i/>
        </w:rPr>
        <w:t>onflicto intratable</w:t>
      </w:r>
      <w:r w:rsidR="00667D70">
        <w:rPr>
          <w:b w:val="0"/>
          <w:i/>
        </w:rPr>
        <w:t xml:space="preserve">, </w:t>
      </w:r>
      <w:r w:rsidR="00734ACD">
        <w:rPr>
          <w:b w:val="0"/>
          <w:i/>
        </w:rPr>
        <w:t xml:space="preserve">construcción de la paz, </w:t>
      </w:r>
      <w:r w:rsidR="00032BBC" w:rsidRPr="00032BBC">
        <w:rPr>
          <w:b w:val="0"/>
          <w:i/>
        </w:rPr>
        <w:t>soluci</w:t>
      </w:r>
      <w:r w:rsidR="001A4215">
        <w:rPr>
          <w:b w:val="0"/>
          <w:i/>
        </w:rPr>
        <w:t>ón de conflictos</w:t>
      </w:r>
      <w:r w:rsidR="00032BBC" w:rsidRPr="00032BBC">
        <w:rPr>
          <w:b w:val="0"/>
          <w:i/>
        </w:rPr>
        <w:t>, análisis del discurso, Colombia</w:t>
      </w:r>
      <w:r w:rsidR="00340880">
        <w:rPr>
          <w:b w:val="0"/>
          <w:i/>
        </w:rPr>
        <w:t>, Psicología política.</w:t>
      </w:r>
    </w:p>
    <w:p w:rsidR="00DF0D7F" w:rsidRDefault="00BB3612" w:rsidP="00BB3612">
      <w:pPr>
        <w:jc w:val="left"/>
        <w:rPr>
          <w:lang w:val="en-US"/>
        </w:rPr>
      </w:pPr>
      <w:r w:rsidRPr="00032BBC">
        <w:rPr>
          <w:lang w:val="en-US"/>
        </w:rPr>
        <w:t>Abstract</w:t>
      </w:r>
    </w:p>
    <w:p w:rsidR="00A27A24" w:rsidRDefault="00A27A24" w:rsidP="00ED4712">
      <w:pPr>
        <w:jc w:val="left"/>
        <w:rPr>
          <w:b w:val="0"/>
          <w:lang w:val="en-US"/>
        </w:rPr>
      </w:pPr>
      <w:r w:rsidRPr="00A27A24">
        <w:rPr>
          <w:b w:val="0"/>
          <w:lang w:val="en-US"/>
        </w:rPr>
        <w:t>The present study</w:t>
      </w:r>
      <w:r w:rsidR="006F6B56">
        <w:rPr>
          <w:b w:val="0"/>
          <w:lang w:val="en-US"/>
        </w:rPr>
        <w:t xml:space="preserve"> aims</w:t>
      </w:r>
      <w:r w:rsidRPr="00A27A24">
        <w:rPr>
          <w:b w:val="0"/>
          <w:lang w:val="en-US"/>
        </w:rPr>
        <w:t xml:space="preserve"> to analyze the </w:t>
      </w:r>
      <w:r w:rsidR="006F6B56">
        <w:rPr>
          <w:b w:val="0"/>
          <w:lang w:val="en-US"/>
        </w:rPr>
        <w:t xml:space="preserve">discourse </w:t>
      </w:r>
      <w:r w:rsidRPr="00A27A24">
        <w:rPr>
          <w:b w:val="0"/>
          <w:lang w:val="en-US"/>
        </w:rPr>
        <w:t xml:space="preserve">of Colombian President Juan Manuel Santos during his first term (2010-2014) when the peace </w:t>
      </w:r>
      <w:r w:rsidR="006F6B56">
        <w:rPr>
          <w:b w:val="0"/>
          <w:lang w:val="en-US"/>
        </w:rPr>
        <w:t>dialogue</w:t>
      </w:r>
      <w:r w:rsidRPr="00A27A24">
        <w:rPr>
          <w:b w:val="0"/>
          <w:lang w:val="en-US"/>
        </w:rPr>
        <w:t xml:space="preserve"> between the Government and the FARC-EP began. For this, the one-dimensional and multidimensional methods of lexicometry statistics were used, seeking to characterize the pronouncements based on </w:t>
      </w:r>
      <w:r w:rsidR="006F6B56" w:rsidRPr="00A27A24">
        <w:rPr>
          <w:b w:val="0"/>
          <w:lang w:val="en-US"/>
        </w:rPr>
        <w:t xml:space="preserve">variables </w:t>
      </w:r>
      <w:r w:rsidRPr="00A27A24">
        <w:rPr>
          <w:b w:val="0"/>
          <w:lang w:val="en-US"/>
        </w:rPr>
        <w:t xml:space="preserve">audience type (national vs. international) and time of issuance (before vs. after the beginning of the dialogues). Appeals to hope related to the objectives of peace, the recognition of the rights of the victims and the structural causes of the conflict, as well as the absence of strategies of </w:t>
      </w:r>
      <w:r w:rsidRPr="00A27A24">
        <w:rPr>
          <w:b w:val="0"/>
          <w:lang w:val="en-US"/>
        </w:rPr>
        <w:lastRenderedPageBreak/>
        <w:t xml:space="preserve">delegitimization of the adversary, suggest a change in the social cognitive scheme that characterized the presidential </w:t>
      </w:r>
      <w:r w:rsidR="006F6B56">
        <w:rPr>
          <w:b w:val="0"/>
          <w:lang w:val="en-US"/>
        </w:rPr>
        <w:t>discourse</w:t>
      </w:r>
      <w:r w:rsidRPr="00A27A24">
        <w:rPr>
          <w:b w:val="0"/>
          <w:lang w:val="en-US"/>
        </w:rPr>
        <w:t>.</w:t>
      </w:r>
    </w:p>
    <w:p w:rsidR="00734ACD" w:rsidRPr="00452691" w:rsidRDefault="00B1314F" w:rsidP="00ED4712">
      <w:pPr>
        <w:jc w:val="left"/>
        <w:rPr>
          <w:b w:val="0"/>
          <w:i/>
          <w:lang w:val="en-US"/>
        </w:rPr>
      </w:pPr>
      <w:r>
        <w:rPr>
          <w:b w:val="0"/>
          <w:i/>
          <w:lang w:val="en-US"/>
        </w:rPr>
        <w:t xml:space="preserve">     </w:t>
      </w:r>
      <w:r w:rsidR="00BB3612" w:rsidRPr="00032BBC">
        <w:rPr>
          <w:b w:val="0"/>
          <w:i/>
          <w:lang w:val="en-US"/>
        </w:rPr>
        <w:t>Keywords:</w:t>
      </w:r>
      <w:r w:rsidR="00032BBC" w:rsidRPr="00032BBC">
        <w:rPr>
          <w:b w:val="0"/>
          <w:i/>
          <w:lang w:val="en-US"/>
        </w:rPr>
        <w:t xml:space="preserve"> </w:t>
      </w:r>
      <w:r w:rsidR="00DE2F42">
        <w:rPr>
          <w:b w:val="0"/>
          <w:i/>
          <w:lang w:val="en-US"/>
        </w:rPr>
        <w:t>i</w:t>
      </w:r>
      <w:r w:rsidR="001A4215">
        <w:rPr>
          <w:b w:val="0"/>
          <w:i/>
          <w:lang w:val="en-US"/>
        </w:rPr>
        <w:t xml:space="preserve">ntractable conflict, </w:t>
      </w:r>
      <w:r w:rsidR="00734ACD">
        <w:rPr>
          <w:b w:val="0"/>
          <w:i/>
          <w:lang w:val="en-US"/>
        </w:rPr>
        <w:t xml:space="preserve">peacebuilding, </w:t>
      </w:r>
      <w:r w:rsidR="001A4215">
        <w:rPr>
          <w:b w:val="0"/>
          <w:i/>
          <w:lang w:val="en-US"/>
        </w:rPr>
        <w:t>conflict</w:t>
      </w:r>
      <w:r w:rsidR="00032BBC" w:rsidRPr="00032BBC">
        <w:rPr>
          <w:b w:val="0"/>
          <w:i/>
          <w:lang w:val="en-US"/>
        </w:rPr>
        <w:t xml:space="preserve"> </w:t>
      </w:r>
      <w:r w:rsidR="001A4215">
        <w:rPr>
          <w:b w:val="0"/>
          <w:i/>
          <w:lang w:val="en-US"/>
        </w:rPr>
        <w:t>resolution</w:t>
      </w:r>
      <w:r w:rsidR="00032BBC">
        <w:rPr>
          <w:b w:val="0"/>
          <w:i/>
          <w:lang w:val="en-US"/>
        </w:rPr>
        <w:t>, discourse analysis, Colombia</w:t>
      </w:r>
      <w:r w:rsidR="00340880">
        <w:rPr>
          <w:b w:val="0"/>
          <w:i/>
          <w:lang w:val="en-US"/>
        </w:rPr>
        <w:t>, Political Psychology.</w:t>
      </w:r>
    </w:p>
    <w:p w:rsidR="00646339" w:rsidRDefault="00646339" w:rsidP="00E70358">
      <w:pPr>
        <w:jc w:val="left"/>
        <w:rPr>
          <w:rFonts w:cs="Times New Roman"/>
          <w:szCs w:val="24"/>
        </w:rPr>
      </w:pPr>
      <w:r>
        <w:rPr>
          <w:rFonts w:cs="Times New Roman"/>
          <w:szCs w:val="24"/>
        </w:rPr>
        <w:t>Introducción</w:t>
      </w:r>
    </w:p>
    <w:p w:rsidR="00DF0D7F" w:rsidRDefault="006C2BF9" w:rsidP="00DF0D7F">
      <w:pPr>
        <w:ind w:firstLine="709"/>
        <w:jc w:val="left"/>
        <w:rPr>
          <w:rFonts w:cs="Times New Roman"/>
          <w:b w:val="0"/>
          <w:szCs w:val="24"/>
        </w:rPr>
      </w:pPr>
      <w:r>
        <w:rPr>
          <w:rFonts w:cs="Times New Roman"/>
          <w:b w:val="0"/>
          <w:szCs w:val="24"/>
        </w:rPr>
        <w:t>Los conflictos armados prolongados que se resisten a una resolución por medios militares o a través de un acuerdo político (</w:t>
      </w:r>
      <w:proofErr w:type="spellStart"/>
      <w:r>
        <w:rPr>
          <w:rFonts w:cs="Times New Roman"/>
          <w:b w:val="0"/>
          <w:szCs w:val="24"/>
        </w:rPr>
        <w:t>e.g</w:t>
      </w:r>
      <w:proofErr w:type="spellEnd"/>
      <w:r>
        <w:rPr>
          <w:rFonts w:cs="Times New Roman"/>
          <w:b w:val="0"/>
          <w:szCs w:val="24"/>
        </w:rPr>
        <w:t>. Cachemira</w:t>
      </w:r>
      <w:r w:rsidR="003B1B2B">
        <w:rPr>
          <w:rFonts w:cs="Times New Roman"/>
          <w:b w:val="0"/>
          <w:szCs w:val="24"/>
        </w:rPr>
        <w:t>,</w:t>
      </w:r>
      <w:r>
        <w:rPr>
          <w:rFonts w:cs="Times New Roman"/>
          <w:b w:val="0"/>
          <w:szCs w:val="24"/>
        </w:rPr>
        <w:t xml:space="preserve"> Israel-Palestina</w:t>
      </w:r>
      <w:r w:rsidR="00484075">
        <w:rPr>
          <w:rFonts w:cs="Times New Roman"/>
          <w:b w:val="0"/>
          <w:szCs w:val="24"/>
        </w:rPr>
        <w:t>,</w:t>
      </w:r>
      <w:r w:rsidR="003B1B2B">
        <w:rPr>
          <w:rFonts w:cs="Times New Roman"/>
          <w:b w:val="0"/>
          <w:szCs w:val="24"/>
        </w:rPr>
        <w:t xml:space="preserve"> Sudán del Sur</w:t>
      </w:r>
      <w:r>
        <w:rPr>
          <w:rFonts w:cs="Times New Roman"/>
          <w:b w:val="0"/>
          <w:szCs w:val="24"/>
        </w:rPr>
        <w:t xml:space="preserve">) se denominan conflictos intratables </w:t>
      </w:r>
      <w:r w:rsidR="005758B0">
        <w:rPr>
          <w:rFonts w:cs="Times New Roman"/>
          <w:b w:val="0"/>
          <w:szCs w:val="24"/>
        </w:rPr>
        <w:t>(</w:t>
      </w:r>
      <w:proofErr w:type="spellStart"/>
      <w:r w:rsidR="005758B0">
        <w:rPr>
          <w:rFonts w:cs="Times New Roman"/>
          <w:b w:val="0"/>
          <w:szCs w:val="24"/>
        </w:rPr>
        <w:t>Kriesberg</w:t>
      </w:r>
      <w:proofErr w:type="spellEnd"/>
      <w:r w:rsidR="005758B0">
        <w:rPr>
          <w:rFonts w:cs="Times New Roman"/>
          <w:b w:val="0"/>
          <w:szCs w:val="24"/>
        </w:rPr>
        <w:t>, 1993).</w:t>
      </w:r>
      <w:r w:rsidR="00C42506">
        <w:rPr>
          <w:rFonts w:cs="Times New Roman"/>
          <w:b w:val="0"/>
          <w:szCs w:val="24"/>
        </w:rPr>
        <w:t xml:space="preserve"> </w:t>
      </w:r>
      <w:r w:rsidR="002C156F" w:rsidRPr="002C156F">
        <w:rPr>
          <w:rFonts w:cs="Times New Roman"/>
          <w:b w:val="0"/>
          <w:szCs w:val="24"/>
        </w:rPr>
        <w:t xml:space="preserve">en los que la prolongación genera consecuencias sociales, económicas, políticas y culturales que dificultan su terminación, de ahí su denominación como intratables </w:t>
      </w:r>
      <w:r w:rsidR="00C42506">
        <w:rPr>
          <w:rFonts w:cs="Times New Roman"/>
          <w:b w:val="0"/>
          <w:szCs w:val="24"/>
        </w:rPr>
        <w:t xml:space="preserve">(Crocker, </w:t>
      </w:r>
      <w:proofErr w:type="spellStart"/>
      <w:r w:rsidR="00C42506">
        <w:rPr>
          <w:rFonts w:cs="Times New Roman"/>
          <w:b w:val="0"/>
          <w:szCs w:val="24"/>
        </w:rPr>
        <w:t>Hampson</w:t>
      </w:r>
      <w:proofErr w:type="spellEnd"/>
      <w:r w:rsidR="00C42506">
        <w:rPr>
          <w:rFonts w:cs="Times New Roman"/>
          <w:b w:val="0"/>
          <w:szCs w:val="24"/>
        </w:rPr>
        <w:t xml:space="preserve">, </w:t>
      </w:r>
      <w:r>
        <w:rPr>
          <w:rFonts w:cs="Times New Roman"/>
          <w:b w:val="0"/>
          <w:szCs w:val="24"/>
        </w:rPr>
        <w:t xml:space="preserve">y </w:t>
      </w:r>
      <w:proofErr w:type="spellStart"/>
      <w:r>
        <w:rPr>
          <w:rFonts w:cs="Times New Roman"/>
          <w:b w:val="0"/>
          <w:szCs w:val="24"/>
        </w:rPr>
        <w:t>Aall</w:t>
      </w:r>
      <w:proofErr w:type="spellEnd"/>
      <w:r>
        <w:rPr>
          <w:rFonts w:cs="Times New Roman"/>
          <w:b w:val="0"/>
          <w:szCs w:val="24"/>
        </w:rPr>
        <w:t xml:space="preserve">, 2005). </w:t>
      </w:r>
      <w:r w:rsidR="005758B0">
        <w:rPr>
          <w:rFonts w:cs="Times New Roman"/>
          <w:b w:val="0"/>
          <w:szCs w:val="24"/>
        </w:rPr>
        <w:t xml:space="preserve">Una de </w:t>
      </w:r>
      <w:r w:rsidR="005A69C5">
        <w:rPr>
          <w:rFonts w:cs="Times New Roman"/>
          <w:b w:val="0"/>
          <w:szCs w:val="24"/>
        </w:rPr>
        <w:t>estas c</w:t>
      </w:r>
      <w:r w:rsidR="002C156F">
        <w:rPr>
          <w:rFonts w:cs="Times New Roman"/>
          <w:b w:val="0"/>
          <w:szCs w:val="24"/>
        </w:rPr>
        <w:t>onsecuencia</w:t>
      </w:r>
      <w:r w:rsidR="005A69C5">
        <w:rPr>
          <w:rFonts w:cs="Times New Roman"/>
          <w:b w:val="0"/>
          <w:szCs w:val="24"/>
        </w:rPr>
        <w:t>s</w:t>
      </w:r>
      <w:r w:rsidR="00012CDF">
        <w:rPr>
          <w:rFonts w:cs="Times New Roman"/>
          <w:b w:val="0"/>
          <w:szCs w:val="24"/>
        </w:rPr>
        <w:t xml:space="preserve"> </w:t>
      </w:r>
      <w:r w:rsidR="005758B0">
        <w:rPr>
          <w:rFonts w:cs="Times New Roman"/>
          <w:b w:val="0"/>
          <w:szCs w:val="24"/>
        </w:rPr>
        <w:t xml:space="preserve">es </w:t>
      </w:r>
      <w:r w:rsidR="00D052D4">
        <w:rPr>
          <w:rFonts w:cs="Times New Roman"/>
          <w:b w:val="0"/>
          <w:szCs w:val="24"/>
        </w:rPr>
        <w:t>el desarrollo</w:t>
      </w:r>
      <w:r w:rsidR="005A69C5">
        <w:rPr>
          <w:rFonts w:cs="Times New Roman"/>
          <w:b w:val="0"/>
          <w:szCs w:val="24"/>
        </w:rPr>
        <w:t xml:space="preserve"> </w:t>
      </w:r>
      <w:r w:rsidR="00D052D4">
        <w:rPr>
          <w:rFonts w:cs="Times New Roman"/>
          <w:b w:val="0"/>
          <w:szCs w:val="24"/>
        </w:rPr>
        <w:t>de un repertorio</w:t>
      </w:r>
      <w:r w:rsidR="0070521C">
        <w:rPr>
          <w:rFonts w:cs="Times New Roman"/>
          <w:b w:val="0"/>
          <w:szCs w:val="24"/>
        </w:rPr>
        <w:t xml:space="preserve"> </w:t>
      </w:r>
      <w:r w:rsidR="00012CDF">
        <w:rPr>
          <w:rFonts w:cs="Times New Roman"/>
          <w:b w:val="0"/>
          <w:szCs w:val="24"/>
        </w:rPr>
        <w:t>socio</w:t>
      </w:r>
      <w:r w:rsidR="0070521C">
        <w:rPr>
          <w:rFonts w:cs="Times New Roman"/>
          <w:b w:val="0"/>
          <w:szCs w:val="24"/>
        </w:rPr>
        <w:t>psicológico conformado por creencias, actitudes y emociones colectivas hacia el conflicto</w:t>
      </w:r>
      <w:r w:rsidR="005A69C5">
        <w:rPr>
          <w:rFonts w:cs="Times New Roman"/>
          <w:b w:val="0"/>
          <w:szCs w:val="24"/>
        </w:rPr>
        <w:t xml:space="preserve"> y sus actores</w:t>
      </w:r>
      <w:r w:rsidR="0070521C">
        <w:rPr>
          <w:rFonts w:cs="Times New Roman"/>
          <w:b w:val="0"/>
          <w:szCs w:val="24"/>
        </w:rPr>
        <w:t xml:space="preserve">, el cual resulta funcional </w:t>
      </w:r>
      <w:r w:rsidR="004644AD">
        <w:rPr>
          <w:rFonts w:cs="Times New Roman"/>
          <w:b w:val="0"/>
          <w:szCs w:val="24"/>
        </w:rPr>
        <w:t xml:space="preserve">a los miembros de la sociedad </w:t>
      </w:r>
      <w:r w:rsidR="0070521C">
        <w:rPr>
          <w:rFonts w:cs="Times New Roman"/>
          <w:b w:val="0"/>
          <w:szCs w:val="24"/>
        </w:rPr>
        <w:t>para hacer frente a las pérdidas humanas y materiales implicadas</w:t>
      </w:r>
      <w:r w:rsidR="005A69C5">
        <w:rPr>
          <w:rFonts w:cs="Times New Roman"/>
          <w:b w:val="0"/>
          <w:szCs w:val="24"/>
        </w:rPr>
        <w:t xml:space="preserve">, pero que </w:t>
      </w:r>
      <w:r w:rsidR="003B1B2B">
        <w:rPr>
          <w:rFonts w:cs="Times New Roman"/>
          <w:b w:val="0"/>
          <w:szCs w:val="24"/>
        </w:rPr>
        <w:t>consigue promover</w:t>
      </w:r>
      <w:r w:rsidR="005A69C5">
        <w:rPr>
          <w:rFonts w:cs="Times New Roman"/>
          <w:b w:val="0"/>
          <w:szCs w:val="24"/>
        </w:rPr>
        <w:t xml:space="preserve"> la continuaci</w:t>
      </w:r>
      <w:r w:rsidR="003B1B2B">
        <w:rPr>
          <w:rFonts w:cs="Times New Roman"/>
          <w:b w:val="0"/>
          <w:szCs w:val="24"/>
        </w:rPr>
        <w:t xml:space="preserve">ón del enfrentamiento </w:t>
      </w:r>
      <w:r w:rsidR="00D052D4">
        <w:rPr>
          <w:rFonts w:cs="Times New Roman"/>
          <w:b w:val="0"/>
          <w:szCs w:val="24"/>
        </w:rPr>
        <w:t xml:space="preserve">(Bar-Tal, 2007; Bar-Tal, </w:t>
      </w:r>
      <w:proofErr w:type="spellStart"/>
      <w:r w:rsidR="00D052D4">
        <w:rPr>
          <w:rFonts w:cs="Times New Roman"/>
          <w:b w:val="0"/>
          <w:szCs w:val="24"/>
        </w:rPr>
        <w:t>Sharvit</w:t>
      </w:r>
      <w:proofErr w:type="spellEnd"/>
      <w:r w:rsidR="00D052D4">
        <w:rPr>
          <w:rFonts w:cs="Times New Roman"/>
          <w:b w:val="0"/>
          <w:szCs w:val="24"/>
        </w:rPr>
        <w:t xml:space="preserve">, </w:t>
      </w:r>
      <w:proofErr w:type="spellStart"/>
      <w:r w:rsidR="00D052D4">
        <w:rPr>
          <w:rFonts w:cs="Times New Roman"/>
          <w:b w:val="0"/>
          <w:szCs w:val="24"/>
        </w:rPr>
        <w:t>Halperin</w:t>
      </w:r>
      <w:proofErr w:type="spellEnd"/>
      <w:r w:rsidR="00D052D4">
        <w:rPr>
          <w:rFonts w:cs="Times New Roman"/>
          <w:b w:val="0"/>
          <w:szCs w:val="24"/>
        </w:rPr>
        <w:t xml:space="preserve">, y </w:t>
      </w:r>
      <w:proofErr w:type="spellStart"/>
      <w:r w:rsidR="00D052D4">
        <w:rPr>
          <w:rFonts w:cs="Times New Roman"/>
          <w:b w:val="0"/>
          <w:szCs w:val="24"/>
        </w:rPr>
        <w:t>Zafran</w:t>
      </w:r>
      <w:proofErr w:type="spellEnd"/>
      <w:r w:rsidR="00D052D4">
        <w:rPr>
          <w:rFonts w:cs="Times New Roman"/>
          <w:b w:val="0"/>
          <w:szCs w:val="24"/>
        </w:rPr>
        <w:t>, 2012;</w:t>
      </w:r>
      <w:r w:rsidR="00D052D4" w:rsidRPr="00D052D4">
        <w:rPr>
          <w:rFonts w:cs="Times New Roman"/>
          <w:b w:val="0"/>
          <w:szCs w:val="24"/>
        </w:rPr>
        <w:t xml:space="preserve"> </w:t>
      </w:r>
      <w:r w:rsidR="00D052D4">
        <w:rPr>
          <w:rFonts w:cs="Times New Roman"/>
          <w:b w:val="0"/>
          <w:szCs w:val="24"/>
        </w:rPr>
        <w:t xml:space="preserve">Bar-Tal y </w:t>
      </w:r>
      <w:proofErr w:type="spellStart"/>
      <w:r w:rsidR="00D052D4">
        <w:rPr>
          <w:rFonts w:cs="Times New Roman"/>
          <w:b w:val="0"/>
          <w:szCs w:val="24"/>
        </w:rPr>
        <w:t>Halperin</w:t>
      </w:r>
      <w:proofErr w:type="spellEnd"/>
      <w:r w:rsidR="00D052D4">
        <w:rPr>
          <w:rFonts w:cs="Times New Roman"/>
          <w:b w:val="0"/>
          <w:szCs w:val="24"/>
        </w:rPr>
        <w:t>, 2013)</w:t>
      </w:r>
      <w:r w:rsidR="0070521C">
        <w:rPr>
          <w:rFonts w:cs="Times New Roman"/>
          <w:b w:val="0"/>
          <w:szCs w:val="24"/>
        </w:rPr>
        <w:t>.</w:t>
      </w:r>
    </w:p>
    <w:p w:rsidR="00DF0D7F" w:rsidRDefault="00CC3B2E" w:rsidP="00DF0D7F">
      <w:pPr>
        <w:ind w:firstLine="709"/>
        <w:jc w:val="left"/>
        <w:rPr>
          <w:rFonts w:cs="Times New Roman"/>
          <w:b w:val="0"/>
          <w:szCs w:val="24"/>
        </w:rPr>
      </w:pPr>
      <w:r>
        <w:rPr>
          <w:rFonts w:cs="Times New Roman"/>
          <w:b w:val="0"/>
          <w:szCs w:val="24"/>
        </w:rPr>
        <w:t xml:space="preserve">La intratabilidad de un conflicto no elimina la posibilidad de </w:t>
      </w:r>
      <w:r w:rsidR="005A69C5">
        <w:rPr>
          <w:rFonts w:cs="Times New Roman"/>
          <w:b w:val="0"/>
          <w:szCs w:val="24"/>
        </w:rPr>
        <w:t>su</w:t>
      </w:r>
      <w:r>
        <w:rPr>
          <w:rFonts w:cs="Times New Roman"/>
          <w:b w:val="0"/>
          <w:szCs w:val="24"/>
        </w:rPr>
        <w:t xml:space="preserve"> </w:t>
      </w:r>
      <w:r w:rsidR="005A69C5">
        <w:rPr>
          <w:rFonts w:cs="Times New Roman"/>
          <w:b w:val="0"/>
          <w:szCs w:val="24"/>
        </w:rPr>
        <w:t>re</w:t>
      </w:r>
      <w:r>
        <w:rPr>
          <w:rFonts w:cs="Times New Roman"/>
          <w:b w:val="0"/>
          <w:szCs w:val="24"/>
        </w:rPr>
        <w:t>solución pacífica</w:t>
      </w:r>
      <w:r w:rsidR="007F6CE3">
        <w:rPr>
          <w:rFonts w:cs="Times New Roman"/>
          <w:b w:val="0"/>
          <w:szCs w:val="24"/>
        </w:rPr>
        <w:t xml:space="preserve"> </w:t>
      </w:r>
      <w:r>
        <w:rPr>
          <w:rFonts w:cs="Times New Roman"/>
          <w:b w:val="0"/>
          <w:szCs w:val="24"/>
        </w:rPr>
        <w:t>(</w:t>
      </w:r>
      <w:proofErr w:type="spellStart"/>
      <w:r w:rsidR="006C2BF9">
        <w:rPr>
          <w:rFonts w:cs="Times New Roman"/>
          <w:b w:val="0"/>
          <w:szCs w:val="24"/>
        </w:rPr>
        <w:t>e</w:t>
      </w:r>
      <w:r w:rsidR="003A1762">
        <w:rPr>
          <w:rFonts w:cs="Times New Roman"/>
          <w:b w:val="0"/>
          <w:szCs w:val="24"/>
        </w:rPr>
        <w:t>.g</w:t>
      </w:r>
      <w:proofErr w:type="spellEnd"/>
      <w:r w:rsidR="003A1762">
        <w:rPr>
          <w:rFonts w:cs="Times New Roman"/>
          <w:b w:val="0"/>
          <w:szCs w:val="24"/>
        </w:rPr>
        <w:t>.</w:t>
      </w:r>
      <w:r>
        <w:rPr>
          <w:rFonts w:cs="Times New Roman"/>
          <w:b w:val="0"/>
          <w:szCs w:val="24"/>
        </w:rPr>
        <w:t xml:space="preserve"> </w:t>
      </w:r>
      <w:r w:rsidR="003B1B2B">
        <w:rPr>
          <w:rFonts w:cs="Times New Roman"/>
          <w:b w:val="0"/>
          <w:szCs w:val="24"/>
        </w:rPr>
        <w:t xml:space="preserve">El Salvador, </w:t>
      </w:r>
      <w:r w:rsidR="00484075">
        <w:rPr>
          <w:rFonts w:cs="Times New Roman"/>
          <w:b w:val="0"/>
          <w:szCs w:val="24"/>
        </w:rPr>
        <w:t>Guatemala,</w:t>
      </w:r>
      <w:r>
        <w:rPr>
          <w:rFonts w:cs="Times New Roman"/>
          <w:b w:val="0"/>
          <w:szCs w:val="24"/>
        </w:rPr>
        <w:t xml:space="preserve"> Sudáfrica), aunque sí dificulta la obtención de este resultado</w:t>
      </w:r>
      <w:r w:rsidR="005A69C5">
        <w:rPr>
          <w:rFonts w:cs="Times New Roman"/>
          <w:b w:val="0"/>
          <w:szCs w:val="24"/>
        </w:rPr>
        <w:t xml:space="preserve">. En parte esto se debe a que </w:t>
      </w:r>
      <w:r w:rsidR="00C00367">
        <w:rPr>
          <w:rFonts w:cs="Times New Roman"/>
          <w:b w:val="0"/>
          <w:szCs w:val="24"/>
        </w:rPr>
        <w:t xml:space="preserve">en un proceso de paz </w:t>
      </w:r>
      <w:r w:rsidR="005A69C5">
        <w:rPr>
          <w:rFonts w:cs="Times New Roman"/>
          <w:b w:val="0"/>
          <w:szCs w:val="24"/>
        </w:rPr>
        <w:t xml:space="preserve">el repertorio sociopsicológico del conflicto, que se ha </w:t>
      </w:r>
      <w:r w:rsidR="002C156F">
        <w:rPr>
          <w:rFonts w:cs="Times New Roman"/>
          <w:b w:val="0"/>
          <w:szCs w:val="24"/>
        </w:rPr>
        <w:t>generali</w:t>
      </w:r>
      <w:r w:rsidR="005A69C5">
        <w:rPr>
          <w:rFonts w:cs="Times New Roman"/>
          <w:b w:val="0"/>
          <w:szCs w:val="24"/>
        </w:rPr>
        <w:t xml:space="preserve">zado </w:t>
      </w:r>
      <w:r w:rsidR="00C00367">
        <w:rPr>
          <w:rFonts w:cs="Times New Roman"/>
          <w:b w:val="0"/>
          <w:szCs w:val="24"/>
        </w:rPr>
        <w:t xml:space="preserve">a lo largo del tiempo </w:t>
      </w:r>
      <w:r w:rsidR="005A69C5">
        <w:rPr>
          <w:rFonts w:cs="Times New Roman"/>
          <w:b w:val="0"/>
          <w:szCs w:val="24"/>
        </w:rPr>
        <w:t>en las instituciones sociales y los medios de comunicación, debe ser modificado</w:t>
      </w:r>
      <w:r w:rsidR="00570F79">
        <w:rPr>
          <w:rFonts w:cs="Times New Roman"/>
          <w:b w:val="0"/>
          <w:szCs w:val="24"/>
        </w:rPr>
        <w:t xml:space="preserve"> </w:t>
      </w:r>
      <w:r>
        <w:rPr>
          <w:rFonts w:cs="Times New Roman"/>
          <w:b w:val="0"/>
          <w:szCs w:val="24"/>
        </w:rPr>
        <w:t>(</w:t>
      </w:r>
      <w:r w:rsidR="002A3673" w:rsidRPr="00747DE1">
        <w:rPr>
          <w:rFonts w:cs="Times New Roman"/>
          <w:b w:val="0"/>
          <w:szCs w:val="24"/>
        </w:rPr>
        <w:t>Barreto, Borja, Serrano, y López-López, 2009</w:t>
      </w:r>
      <w:r w:rsidR="002A3673">
        <w:rPr>
          <w:rFonts w:cs="Times New Roman"/>
          <w:b w:val="0"/>
          <w:szCs w:val="24"/>
        </w:rPr>
        <w:t xml:space="preserve">; </w:t>
      </w:r>
      <w:r>
        <w:rPr>
          <w:rFonts w:cs="Times New Roman"/>
          <w:b w:val="0"/>
          <w:szCs w:val="24"/>
        </w:rPr>
        <w:t xml:space="preserve">Bar-Tal y </w:t>
      </w:r>
      <w:proofErr w:type="spellStart"/>
      <w:r>
        <w:rPr>
          <w:rFonts w:cs="Times New Roman"/>
          <w:b w:val="0"/>
          <w:szCs w:val="24"/>
        </w:rPr>
        <w:t>Halperin</w:t>
      </w:r>
      <w:proofErr w:type="spellEnd"/>
      <w:r>
        <w:rPr>
          <w:rFonts w:cs="Times New Roman"/>
          <w:b w:val="0"/>
          <w:szCs w:val="24"/>
        </w:rPr>
        <w:t>, 2014</w:t>
      </w:r>
      <w:r w:rsidR="002A3673">
        <w:rPr>
          <w:rFonts w:cs="Times New Roman"/>
          <w:b w:val="0"/>
          <w:szCs w:val="24"/>
        </w:rPr>
        <w:t>;</w:t>
      </w:r>
      <w:r w:rsidR="008D3FB8">
        <w:rPr>
          <w:rFonts w:cs="Times New Roman"/>
          <w:b w:val="0"/>
          <w:szCs w:val="24"/>
        </w:rPr>
        <w:t xml:space="preserve"> </w:t>
      </w:r>
      <w:proofErr w:type="spellStart"/>
      <w:r w:rsidR="008D3FB8">
        <w:rPr>
          <w:rFonts w:cs="Times New Roman"/>
          <w:b w:val="0"/>
          <w:szCs w:val="24"/>
        </w:rPr>
        <w:t>Kelman</w:t>
      </w:r>
      <w:proofErr w:type="spellEnd"/>
      <w:r w:rsidR="008D3FB8">
        <w:rPr>
          <w:rFonts w:cs="Times New Roman"/>
          <w:b w:val="0"/>
          <w:szCs w:val="24"/>
        </w:rPr>
        <w:t>, 2001;</w:t>
      </w:r>
      <w:r w:rsidR="002A3673">
        <w:rPr>
          <w:rFonts w:cs="Times New Roman"/>
          <w:b w:val="0"/>
          <w:szCs w:val="24"/>
        </w:rPr>
        <w:t xml:space="preserve"> </w:t>
      </w:r>
      <w:r w:rsidR="002A3673" w:rsidRPr="00BA5CDA">
        <w:rPr>
          <w:rFonts w:cs="Times New Roman"/>
          <w:b w:val="0"/>
          <w:szCs w:val="24"/>
        </w:rPr>
        <w:t>Lewin, 1947</w:t>
      </w:r>
      <w:r w:rsidR="007F6CE3">
        <w:rPr>
          <w:rFonts w:cs="Times New Roman"/>
          <w:b w:val="0"/>
          <w:szCs w:val="24"/>
        </w:rPr>
        <w:t>).</w:t>
      </w:r>
      <w:r w:rsidR="00DF4C54">
        <w:rPr>
          <w:rFonts w:cs="Times New Roman"/>
          <w:b w:val="0"/>
          <w:szCs w:val="24"/>
        </w:rPr>
        <w:t xml:space="preserve"> </w:t>
      </w:r>
      <w:r w:rsidR="00C00367">
        <w:rPr>
          <w:rFonts w:cs="Times New Roman"/>
          <w:b w:val="0"/>
          <w:szCs w:val="24"/>
        </w:rPr>
        <w:t xml:space="preserve">En este proceso de transformación, las élites políticas ocupan un lugar central, ya que a través </w:t>
      </w:r>
      <w:r w:rsidR="002C156F">
        <w:rPr>
          <w:rFonts w:cs="Times New Roman"/>
          <w:b w:val="0"/>
          <w:szCs w:val="24"/>
        </w:rPr>
        <w:t xml:space="preserve">de </w:t>
      </w:r>
      <w:r w:rsidR="00C00367">
        <w:rPr>
          <w:rFonts w:cs="Times New Roman"/>
          <w:b w:val="0"/>
          <w:szCs w:val="24"/>
        </w:rPr>
        <w:t xml:space="preserve">su discurso </w:t>
      </w:r>
      <w:r w:rsidR="003B1B2B">
        <w:rPr>
          <w:rFonts w:cs="Times New Roman"/>
          <w:b w:val="0"/>
          <w:szCs w:val="24"/>
        </w:rPr>
        <w:t>pueden influir en el comportamiento de</w:t>
      </w:r>
      <w:r w:rsidR="00C00367">
        <w:rPr>
          <w:rFonts w:cs="Times New Roman"/>
          <w:b w:val="0"/>
          <w:szCs w:val="24"/>
        </w:rPr>
        <w:t xml:space="preserve"> los medios y </w:t>
      </w:r>
      <w:r w:rsidR="003B1B2B">
        <w:rPr>
          <w:rFonts w:cs="Times New Roman"/>
          <w:b w:val="0"/>
          <w:szCs w:val="24"/>
        </w:rPr>
        <w:t>de</w:t>
      </w:r>
      <w:r w:rsidR="00C00367">
        <w:rPr>
          <w:rFonts w:cs="Times New Roman"/>
          <w:b w:val="0"/>
          <w:szCs w:val="24"/>
        </w:rPr>
        <w:t xml:space="preserve"> algunos sectores de la sociedad, </w:t>
      </w:r>
      <w:r w:rsidR="00820D7C">
        <w:rPr>
          <w:rFonts w:cs="Times New Roman"/>
          <w:b w:val="0"/>
          <w:szCs w:val="24"/>
        </w:rPr>
        <w:t xml:space="preserve">ya </w:t>
      </w:r>
      <w:r w:rsidR="00C00367">
        <w:rPr>
          <w:rFonts w:cs="Times New Roman"/>
          <w:b w:val="0"/>
          <w:szCs w:val="24"/>
        </w:rPr>
        <w:t xml:space="preserve">sea para reforzar el repertorio sociopsicológico que apoya </w:t>
      </w:r>
      <w:r w:rsidR="00C00367">
        <w:rPr>
          <w:rFonts w:cs="Times New Roman"/>
          <w:b w:val="0"/>
          <w:szCs w:val="24"/>
        </w:rPr>
        <w:lastRenderedPageBreak/>
        <w:t>la continuación del conflicto (Barreto y Bor</w:t>
      </w:r>
      <w:r w:rsidR="00484075">
        <w:rPr>
          <w:rFonts w:cs="Times New Roman"/>
          <w:b w:val="0"/>
          <w:szCs w:val="24"/>
        </w:rPr>
        <w:t>ja, 2007;</w:t>
      </w:r>
      <w:r w:rsidR="00014AF8">
        <w:rPr>
          <w:rFonts w:cs="Times New Roman"/>
          <w:b w:val="0"/>
          <w:szCs w:val="24"/>
        </w:rPr>
        <w:t xml:space="preserve"> González-Mantilla, V, 2014; López-de la Roche, F 2014;</w:t>
      </w:r>
      <w:r w:rsidR="00484075">
        <w:rPr>
          <w:rFonts w:cs="Times New Roman"/>
          <w:b w:val="0"/>
          <w:szCs w:val="24"/>
        </w:rPr>
        <w:t xml:space="preserve"> </w:t>
      </w:r>
      <w:proofErr w:type="spellStart"/>
      <w:r w:rsidR="00484075">
        <w:rPr>
          <w:rFonts w:cs="Times New Roman"/>
          <w:b w:val="0"/>
          <w:szCs w:val="24"/>
        </w:rPr>
        <w:t>Gubler</w:t>
      </w:r>
      <w:proofErr w:type="spellEnd"/>
      <w:r w:rsidR="00484075">
        <w:rPr>
          <w:rFonts w:cs="Times New Roman"/>
          <w:b w:val="0"/>
          <w:szCs w:val="24"/>
        </w:rPr>
        <w:t xml:space="preserve"> y </w:t>
      </w:r>
      <w:proofErr w:type="spellStart"/>
      <w:r w:rsidR="00484075">
        <w:rPr>
          <w:rFonts w:cs="Times New Roman"/>
          <w:b w:val="0"/>
          <w:szCs w:val="24"/>
        </w:rPr>
        <w:t>Kalmoe</w:t>
      </w:r>
      <w:proofErr w:type="spellEnd"/>
      <w:r w:rsidR="00484075">
        <w:rPr>
          <w:rFonts w:cs="Times New Roman"/>
          <w:b w:val="0"/>
          <w:szCs w:val="24"/>
        </w:rPr>
        <w:t>, 2015</w:t>
      </w:r>
      <w:r w:rsidR="00C00367">
        <w:rPr>
          <w:rFonts w:cs="Times New Roman"/>
          <w:b w:val="0"/>
          <w:szCs w:val="24"/>
        </w:rPr>
        <w:t>), o para promover un repertorio alternativo de apoyo a su resolución</w:t>
      </w:r>
      <w:r w:rsidR="00484075">
        <w:rPr>
          <w:rFonts w:cs="Times New Roman"/>
          <w:b w:val="0"/>
          <w:szCs w:val="24"/>
        </w:rPr>
        <w:t xml:space="preserve"> pacífica (</w:t>
      </w:r>
      <w:proofErr w:type="spellStart"/>
      <w:r w:rsidR="00484075">
        <w:rPr>
          <w:rFonts w:cs="Times New Roman"/>
          <w:b w:val="0"/>
          <w:szCs w:val="24"/>
        </w:rPr>
        <w:t>Bargal</w:t>
      </w:r>
      <w:proofErr w:type="spellEnd"/>
      <w:r w:rsidR="00484075">
        <w:rPr>
          <w:rFonts w:cs="Times New Roman"/>
          <w:b w:val="0"/>
          <w:szCs w:val="24"/>
        </w:rPr>
        <w:t xml:space="preserve"> y Sivan, 2004</w:t>
      </w:r>
      <w:r w:rsidR="00C00367">
        <w:rPr>
          <w:rFonts w:cs="Times New Roman"/>
          <w:b w:val="0"/>
          <w:szCs w:val="24"/>
        </w:rPr>
        <w:t xml:space="preserve">; Hayward, 2008; López-López et al., 2014; </w:t>
      </w:r>
      <w:proofErr w:type="spellStart"/>
      <w:r w:rsidR="00C00367">
        <w:rPr>
          <w:rFonts w:cs="Times New Roman"/>
          <w:b w:val="0"/>
          <w:szCs w:val="24"/>
        </w:rPr>
        <w:t>O’Donell</w:t>
      </w:r>
      <w:proofErr w:type="spellEnd"/>
      <w:r w:rsidR="00C00367">
        <w:rPr>
          <w:rFonts w:cs="Times New Roman"/>
          <w:b w:val="0"/>
          <w:szCs w:val="24"/>
        </w:rPr>
        <w:t>, 2008).</w:t>
      </w:r>
    </w:p>
    <w:p w:rsidR="00DF0D7F" w:rsidRDefault="00484075" w:rsidP="00DF0D7F">
      <w:pPr>
        <w:ind w:firstLine="709"/>
        <w:jc w:val="left"/>
        <w:rPr>
          <w:rFonts w:cs="Times New Roman"/>
          <w:b w:val="0"/>
          <w:szCs w:val="24"/>
        </w:rPr>
      </w:pPr>
      <w:r>
        <w:rPr>
          <w:rFonts w:cs="Times New Roman"/>
          <w:b w:val="0"/>
          <w:szCs w:val="24"/>
        </w:rPr>
        <w:t>Este</w:t>
      </w:r>
      <w:r w:rsidR="001F3958">
        <w:rPr>
          <w:rFonts w:cs="Times New Roman"/>
          <w:b w:val="0"/>
          <w:szCs w:val="24"/>
        </w:rPr>
        <w:t xml:space="preserve"> repertorio sociopsicológico alternativo</w:t>
      </w:r>
      <w:r w:rsidR="003B1B2B">
        <w:rPr>
          <w:rFonts w:cs="Times New Roman"/>
          <w:b w:val="0"/>
          <w:szCs w:val="24"/>
        </w:rPr>
        <w:t xml:space="preserve">, que debe ser difundido y adoptado por los miembros de la sociedad, se caracteriza </w:t>
      </w:r>
      <w:r w:rsidR="001F3958">
        <w:rPr>
          <w:rFonts w:cs="Times New Roman"/>
          <w:b w:val="0"/>
          <w:szCs w:val="24"/>
        </w:rPr>
        <w:t>por</w:t>
      </w:r>
      <w:r w:rsidR="00126A0D">
        <w:rPr>
          <w:rFonts w:cs="Times New Roman"/>
          <w:b w:val="0"/>
          <w:szCs w:val="24"/>
        </w:rPr>
        <w:t>:</w:t>
      </w:r>
      <w:r w:rsidR="001F3958">
        <w:rPr>
          <w:rFonts w:cs="Times New Roman"/>
          <w:b w:val="0"/>
          <w:szCs w:val="24"/>
        </w:rPr>
        <w:t xml:space="preserve"> </w:t>
      </w:r>
      <w:r>
        <w:rPr>
          <w:rFonts w:cs="Times New Roman"/>
          <w:b w:val="0"/>
          <w:szCs w:val="24"/>
        </w:rPr>
        <w:t xml:space="preserve">(1) </w:t>
      </w:r>
      <w:r w:rsidR="001F3958">
        <w:rPr>
          <w:rFonts w:cs="Times New Roman"/>
          <w:b w:val="0"/>
          <w:szCs w:val="24"/>
        </w:rPr>
        <w:t xml:space="preserve">una imagen del rival como legítimo y diferenciado, </w:t>
      </w:r>
      <w:r>
        <w:rPr>
          <w:rFonts w:cs="Times New Roman"/>
          <w:b w:val="0"/>
          <w:szCs w:val="24"/>
        </w:rPr>
        <w:t xml:space="preserve">(2) </w:t>
      </w:r>
      <w:r w:rsidR="001F3958">
        <w:rPr>
          <w:rFonts w:cs="Times New Roman"/>
          <w:b w:val="0"/>
          <w:szCs w:val="24"/>
        </w:rPr>
        <w:t xml:space="preserve">el desarrollo de confianza en el adversario durante la negociación, </w:t>
      </w:r>
      <w:r>
        <w:rPr>
          <w:rFonts w:cs="Times New Roman"/>
          <w:b w:val="0"/>
          <w:szCs w:val="24"/>
        </w:rPr>
        <w:t xml:space="preserve">(3) </w:t>
      </w:r>
      <w:r w:rsidR="001F3958">
        <w:rPr>
          <w:rFonts w:cs="Times New Roman"/>
          <w:b w:val="0"/>
          <w:szCs w:val="24"/>
        </w:rPr>
        <w:t xml:space="preserve">la aparición de </w:t>
      </w:r>
      <w:r w:rsidR="003B1B2B">
        <w:rPr>
          <w:rFonts w:cs="Times New Roman"/>
          <w:b w:val="0"/>
          <w:szCs w:val="24"/>
        </w:rPr>
        <w:t>esperanza</w:t>
      </w:r>
      <w:r w:rsidR="001F3958">
        <w:rPr>
          <w:rFonts w:cs="Times New Roman"/>
          <w:b w:val="0"/>
          <w:szCs w:val="24"/>
        </w:rPr>
        <w:t xml:space="preserve"> en relación a los objetivos que serán obtenidos en el futuro mediante el proceso de paz, </w:t>
      </w:r>
      <w:r>
        <w:rPr>
          <w:rFonts w:cs="Times New Roman"/>
          <w:b w:val="0"/>
          <w:szCs w:val="24"/>
        </w:rPr>
        <w:t xml:space="preserve">(4) </w:t>
      </w:r>
      <w:r w:rsidR="001F3958">
        <w:rPr>
          <w:rFonts w:cs="Times New Roman"/>
          <w:b w:val="0"/>
          <w:szCs w:val="24"/>
        </w:rPr>
        <w:t xml:space="preserve">la rectificación de los comportamientos negativos emitidos por el </w:t>
      </w:r>
      <w:proofErr w:type="spellStart"/>
      <w:r w:rsidR="001F3958">
        <w:rPr>
          <w:rFonts w:cs="Times New Roman"/>
          <w:b w:val="0"/>
          <w:szCs w:val="24"/>
        </w:rPr>
        <w:t>endogrupo</w:t>
      </w:r>
      <w:proofErr w:type="spellEnd"/>
      <w:r w:rsidR="001F3958">
        <w:rPr>
          <w:rFonts w:cs="Times New Roman"/>
          <w:b w:val="0"/>
          <w:szCs w:val="24"/>
        </w:rPr>
        <w:t xml:space="preserve"> en el pasado, y </w:t>
      </w:r>
      <w:r>
        <w:rPr>
          <w:rFonts w:cs="Times New Roman"/>
          <w:b w:val="0"/>
          <w:szCs w:val="24"/>
        </w:rPr>
        <w:t xml:space="preserve">(5) </w:t>
      </w:r>
      <w:r w:rsidR="001F3958">
        <w:rPr>
          <w:rFonts w:cs="Times New Roman"/>
          <w:b w:val="0"/>
          <w:szCs w:val="24"/>
        </w:rPr>
        <w:t>el reconocimiento y compensación de las víctimas del conflicto</w:t>
      </w:r>
      <w:r>
        <w:rPr>
          <w:rFonts w:cs="Times New Roman"/>
          <w:b w:val="0"/>
          <w:szCs w:val="24"/>
        </w:rPr>
        <w:t xml:space="preserve"> (Bar-Tal, 2013)</w:t>
      </w:r>
      <w:r w:rsidR="001F3958">
        <w:rPr>
          <w:rFonts w:cs="Times New Roman"/>
          <w:b w:val="0"/>
          <w:szCs w:val="24"/>
        </w:rPr>
        <w:t xml:space="preserve">. </w:t>
      </w:r>
      <w:r w:rsidR="00B2734D">
        <w:rPr>
          <w:rFonts w:cs="Times New Roman"/>
          <w:b w:val="0"/>
          <w:szCs w:val="24"/>
        </w:rPr>
        <w:t xml:space="preserve">La inclusión de alusiones a estas características en el discurso de las élites, en el marco de un proceso de paz, puede entenderse como una acción estratégica y contextualmente adecuada para definir la situación </w:t>
      </w:r>
      <w:r w:rsidR="001F3958">
        <w:rPr>
          <w:rFonts w:cs="Times New Roman"/>
          <w:b w:val="0"/>
          <w:szCs w:val="24"/>
        </w:rPr>
        <w:t xml:space="preserve">y promover así </w:t>
      </w:r>
      <w:r w:rsidR="00B2734D">
        <w:rPr>
          <w:rFonts w:cs="Times New Roman"/>
          <w:b w:val="0"/>
          <w:szCs w:val="24"/>
        </w:rPr>
        <w:t>un</w:t>
      </w:r>
      <w:r w:rsidR="001F3958">
        <w:rPr>
          <w:rFonts w:cs="Times New Roman"/>
          <w:b w:val="0"/>
          <w:szCs w:val="24"/>
        </w:rPr>
        <w:t xml:space="preserve"> repertorio sociopsicológico alternati</w:t>
      </w:r>
      <w:r w:rsidR="00EE77ED">
        <w:rPr>
          <w:rFonts w:cs="Times New Roman"/>
          <w:b w:val="0"/>
          <w:szCs w:val="24"/>
        </w:rPr>
        <w:t xml:space="preserve">vo (Chilton y </w:t>
      </w:r>
      <w:proofErr w:type="spellStart"/>
      <w:r w:rsidR="00EE77ED">
        <w:rPr>
          <w:rFonts w:cs="Times New Roman"/>
          <w:b w:val="0"/>
          <w:szCs w:val="24"/>
        </w:rPr>
        <w:t>Schäffner</w:t>
      </w:r>
      <w:proofErr w:type="spellEnd"/>
      <w:r w:rsidR="00EE77ED">
        <w:rPr>
          <w:rFonts w:cs="Times New Roman"/>
          <w:b w:val="0"/>
          <w:szCs w:val="24"/>
        </w:rPr>
        <w:t>, 2000; V</w:t>
      </w:r>
      <w:r w:rsidR="001F3958">
        <w:rPr>
          <w:rFonts w:cs="Times New Roman"/>
          <w:b w:val="0"/>
          <w:szCs w:val="24"/>
        </w:rPr>
        <w:t>an Dijk, 2000; 2006</w:t>
      </w:r>
      <w:r w:rsidR="0048255E">
        <w:rPr>
          <w:rFonts w:cs="Times New Roman"/>
          <w:b w:val="0"/>
          <w:szCs w:val="24"/>
        </w:rPr>
        <w:t>b</w:t>
      </w:r>
      <w:r w:rsidR="001F3958">
        <w:rPr>
          <w:rFonts w:cs="Times New Roman"/>
          <w:b w:val="0"/>
          <w:szCs w:val="24"/>
        </w:rPr>
        <w:t>).</w:t>
      </w:r>
    </w:p>
    <w:p w:rsidR="00DF0D7F" w:rsidRDefault="00151FDF" w:rsidP="00DF0D7F">
      <w:pPr>
        <w:ind w:firstLine="709"/>
        <w:jc w:val="left"/>
        <w:rPr>
          <w:rFonts w:cs="Times New Roman"/>
          <w:b w:val="0"/>
          <w:szCs w:val="24"/>
        </w:rPr>
      </w:pPr>
      <w:r>
        <w:rPr>
          <w:rFonts w:cs="Times New Roman"/>
          <w:b w:val="0"/>
          <w:szCs w:val="24"/>
        </w:rPr>
        <w:t xml:space="preserve">De acuerdo con lo anterior, el presente estudio aborda el repertorio sociopsicológico del conflicto </w:t>
      </w:r>
      <w:r w:rsidR="001D555C">
        <w:rPr>
          <w:rFonts w:cs="Times New Roman"/>
          <w:b w:val="0"/>
          <w:szCs w:val="24"/>
        </w:rPr>
        <w:t>colombiano en el discurso del presidente</w:t>
      </w:r>
      <w:r w:rsidR="00B2734D">
        <w:rPr>
          <w:rFonts w:cs="Times New Roman"/>
          <w:b w:val="0"/>
          <w:szCs w:val="24"/>
        </w:rPr>
        <w:t>,</w:t>
      </w:r>
      <w:r>
        <w:rPr>
          <w:rFonts w:cs="Times New Roman"/>
          <w:b w:val="0"/>
          <w:szCs w:val="24"/>
        </w:rPr>
        <w:t xml:space="preserve"> Juan Manuel Santos</w:t>
      </w:r>
      <w:r w:rsidR="00B2734D">
        <w:rPr>
          <w:rFonts w:cs="Times New Roman"/>
          <w:b w:val="0"/>
          <w:szCs w:val="24"/>
        </w:rPr>
        <w:t>,</w:t>
      </w:r>
      <w:r>
        <w:rPr>
          <w:rFonts w:cs="Times New Roman"/>
          <w:b w:val="0"/>
          <w:szCs w:val="24"/>
        </w:rPr>
        <w:t xml:space="preserve"> </w:t>
      </w:r>
      <w:r w:rsidR="00484075">
        <w:rPr>
          <w:rFonts w:cs="Times New Roman"/>
          <w:b w:val="0"/>
          <w:szCs w:val="24"/>
        </w:rPr>
        <w:t>durante</w:t>
      </w:r>
      <w:r>
        <w:rPr>
          <w:rFonts w:cs="Times New Roman"/>
          <w:b w:val="0"/>
          <w:szCs w:val="24"/>
        </w:rPr>
        <w:t xml:space="preserve"> su primer gobierno (2010-2014)</w:t>
      </w:r>
      <w:r w:rsidR="00820D7C">
        <w:rPr>
          <w:rFonts w:cs="Times New Roman"/>
          <w:b w:val="0"/>
          <w:szCs w:val="24"/>
        </w:rPr>
        <w:t xml:space="preserve">. Debido a </w:t>
      </w:r>
      <w:proofErr w:type="gramStart"/>
      <w:r w:rsidR="00820D7C">
        <w:rPr>
          <w:rFonts w:cs="Times New Roman"/>
          <w:b w:val="0"/>
          <w:szCs w:val="24"/>
        </w:rPr>
        <w:t>que</w:t>
      </w:r>
      <w:proofErr w:type="gramEnd"/>
      <w:r w:rsidR="00820D7C">
        <w:rPr>
          <w:rFonts w:cs="Times New Roman"/>
          <w:b w:val="0"/>
          <w:szCs w:val="24"/>
        </w:rPr>
        <w:t xml:space="preserve"> e</w:t>
      </w:r>
      <w:r w:rsidR="00783CC4">
        <w:rPr>
          <w:rFonts w:cs="Times New Roman"/>
          <w:b w:val="0"/>
          <w:szCs w:val="24"/>
        </w:rPr>
        <w:t>n 2012, el Gobierno</w:t>
      </w:r>
      <w:r w:rsidR="00820D7C">
        <w:rPr>
          <w:rFonts w:cs="Times New Roman"/>
          <w:b w:val="0"/>
          <w:szCs w:val="24"/>
        </w:rPr>
        <w:t xml:space="preserve"> colombiano</w:t>
      </w:r>
      <w:r w:rsidR="00783CC4">
        <w:rPr>
          <w:rFonts w:cs="Times New Roman"/>
          <w:b w:val="0"/>
          <w:szCs w:val="24"/>
        </w:rPr>
        <w:t xml:space="preserve"> y la guerrilla de las FARC-EP </w:t>
      </w:r>
      <w:r w:rsidR="00783CC4" w:rsidRPr="00783CC4">
        <w:rPr>
          <w:rFonts w:cs="Times New Roman"/>
          <w:b w:val="0"/>
          <w:szCs w:val="24"/>
        </w:rPr>
        <w:t>—</w:t>
      </w:r>
      <w:r w:rsidR="00783CC4">
        <w:rPr>
          <w:rFonts w:cs="Times New Roman"/>
          <w:b w:val="0"/>
          <w:szCs w:val="24"/>
        </w:rPr>
        <w:t>uno de los actores principales del conflicto</w:t>
      </w:r>
      <w:r w:rsidR="00783CC4" w:rsidRPr="00783CC4">
        <w:rPr>
          <w:rFonts w:cs="Times New Roman"/>
          <w:b w:val="0"/>
          <w:szCs w:val="24"/>
        </w:rPr>
        <w:t>—</w:t>
      </w:r>
      <w:r w:rsidR="00783CC4">
        <w:rPr>
          <w:rFonts w:cs="Times New Roman"/>
          <w:b w:val="0"/>
          <w:szCs w:val="24"/>
        </w:rPr>
        <w:t xml:space="preserve"> acordaron iniciar un proceso de paz a través de una mesa de negociaciones i</w:t>
      </w:r>
      <w:r w:rsidR="001D555C">
        <w:rPr>
          <w:rFonts w:cs="Times New Roman"/>
          <w:b w:val="0"/>
          <w:szCs w:val="24"/>
        </w:rPr>
        <w:t>nstalada en Cuba, y que terminó</w:t>
      </w:r>
      <w:r w:rsidR="00783CC4">
        <w:rPr>
          <w:rFonts w:cs="Times New Roman"/>
          <w:b w:val="0"/>
          <w:szCs w:val="24"/>
        </w:rPr>
        <w:t xml:space="preserve"> en 2016 con la firma de un acuerdo de paz</w:t>
      </w:r>
      <w:r>
        <w:rPr>
          <w:rFonts w:cs="Times New Roman"/>
          <w:b w:val="0"/>
          <w:szCs w:val="24"/>
        </w:rPr>
        <w:t xml:space="preserve">. </w:t>
      </w:r>
      <w:r w:rsidR="00484075">
        <w:rPr>
          <w:rFonts w:cs="Times New Roman"/>
          <w:b w:val="0"/>
          <w:szCs w:val="24"/>
        </w:rPr>
        <w:t>El conflicto colombiano</w:t>
      </w:r>
      <w:r w:rsidR="003457BD">
        <w:rPr>
          <w:rFonts w:cs="Times New Roman"/>
          <w:b w:val="0"/>
          <w:szCs w:val="24"/>
        </w:rPr>
        <w:t xml:space="preserve"> puede conceptualizarse como intratable</w:t>
      </w:r>
      <w:r w:rsidR="00F210ED">
        <w:rPr>
          <w:rFonts w:cs="Times New Roman"/>
          <w:b w:val="0"/>
          <w:szCs w:val="24"/>
        </w:rPr>
        <w:t xml:space="preserve"> </w:t>
      </w:r>
      <w:r w:rsidR="003457BD">
        <w:rPr>
          <w:rFonts w:cs="Times New Roman"/>
          <w:b w:val="0"/>
          <w:szCs w:val="24"/>
        </w:rPr>
        <w:t>debido a su prolongación por más de 50 años</w:t>
      </w:r>
      <w:r w:rsidR="00831EFB">
        <w:rPr>
          <w:rFonts w:cs="Times New Roman"/>
          <w:b w:val="0"/>
          <w:szCs w:val="24"/>
        </w:rPr>
        <w:t xml:space="preserve"> </w:t>
      </w:r>
      <w:r w:rsidR="00CE1CC0">
        <w:rPr>
          <w:rFonts w:cs="Times New Roman"/>
          <w:b w:val="0"/>
          <w:szCs w:val="24"/>
        </w:rPr>
        <w:t>(GMH</w:t>
      </w:r>
      <w:r w:rsidR="00484075">
        <w:rPr>
          <w:rFonts w:cs="Times New Roman"/>
          <w:b w:val="0"/>
          <w:szCs w:val="24"/>
        </w:rPr>
        <w:t xml:space="preserve">, 2013) </w:t>
      </w:r>
      <w:r w:rsidR="00831EFB">
        <w:rPr>
          <w:rFonts w:cs="Times New Roman"/>
          <w:b w:val="0"/>
          <w:szCs w:val="24"/>
        </w:rPr>
        <w:t>y su resistencia a múltiples intentos de resolución pacífica (Nasi, 2010; Palacios, 2012)</w:t>
      </w:r>
      <w:r w:rsidR="001D555C">
        <w:rPr>
          <w:rFonts w:cs="Times New Roman"/>
          <w:b w:val="0"/>
          <w:szCs w:val="24"/>
        </w:rPr>
        <w:t xml:space="preserve">; estas características </w:t>
      </w:r>
      <w:r w:rsidR="00C62523">
        <w:rPr>
          <w:rFonts w:cs="Times New Roman"/>
          <w:b w:val="0"/>
          <w:szCs w:val="24"/>
        </w:rPr>
        <w:t>ha</w:t>
      </w:r>
      <w:r w:rsidR="001D555C">
        <w:rPr>
          <w:rFonts w:cs="Times New Roman"/>
          <w:b w:val="0"/>
          <w:szCs w:val="24"/>
        </w:rPr>
        <w:t>n</w:t>
      </w:r>
      <w:r w:rsidR="00C62523">
        <w:rPr>
          <w:rFonts w:cs="Times New Roman"/>
          <w:b w:val="0"/>
          <w:szCs w:val="24"/>
        </w:rPr>
        <w:t xml:space="preserve"> implicado </w:t>
      </w:r>
      <w:r w:rsidR="00C85F5C">
        <w:rPr>
          <w:rFonts w:cs="Times New Roman"/>
          <w:b w:val="0"/>
          <w:szCs w:val="24"/>
        </w:rPr>
        <w:t xml:space="preserve">transformaciones sociales para lograr atender a más de 7 millones de víctimas (Pizarro, 2012), </w:t>
      </w:r>
      <w:r w:rsidR="00C85F5C">
        <w:rPr>
          <w:rFonts w:cs="Times New Roman"/>
          <w:b w:val="0"/>
          <w:szCs w:val="24"/>
        </w:rPr>
        <w:lastRenderedPageBreak/>
        <w:t>fortalecer un sector militar adecuado a la guerra (</w:t>
      </w:r>
      <w:proofErr w:type="spellStart"/>
      <w:r w:rsidR="00C85F5C">
        <w:rPr>
          <w:rFonts w:cs="Times New Roman"/>
          <w:b w:val="0"/>
          <w:szCs w:val="24"/>
        </w:rPr>
        <w:t>Schultze</w:t>
      </w:r>
      <w:proofErr w:type="spellEnd"/>
      <w:r w:rsidR="00C85F5C">
        <w:rPr>
          <w:rFonts w:cs="Times New Roman"/>
          <w:b w:val="0"/>
          <w:szCs w:val="24"/>
        </w:rPr>
        <w:t>-Kraft, 2012), y posicionar el conflicto en el ámbi</w:t>
      </w:r>
      <w:r w:rsidR="00DF0D7F">
        <w:rPr>
          <w:rFonts w:cs="Times New Roman"/>
          <w:b w:val="0"/>
          <w:szCs w:val="24"/>
        </w:rPr>
        <w:t>to internacional (Borda, 2007).</w:t>
      </w:r>
    </w:p>
    <w:p w:rsidR="00DF0D7F" w:rsidRDefault="00F210ED" w:rsidP="00DF0D7F">
      <w:pPr>
        <w:ind w:firstLine="709"/>
        <w:jc w:val="left"/>
        <w:rPr>
          <w:rFonts w:cs="Times New Roman"/>
          <w:b w:val="0"/>
          <w:szCs w:val="24"/>
        </w:rPr>
      </w:pPr>
      <w:r>
        <w:rPr>
          <w:rFonts w:cs="Times New Roman"/>
          <w:b w:val="0"/>
          <w:szCs w:val="24"/>
        </w:rPr>
        <w:t xml:space="preserve">Según </w:t>
      </w:r>
      <w:proofErr w:type="spellStart"/>
      <w:r>
        <w:rPr>
          <w:rFonts w:cs="Times New Roman"/>
          <w:b w:val="0"/>
          <w:szCs w:val="24"/>
        </w:rPr>
        <w:t>Arnson</w:t>
      </w:r>
      <w:proofErr w:type="spellEnd"/>
      <w:r>
        <w:rPr>
          <w:rFonts w:cs="Times New Roman"/>
          <w:b w:val="0"/>
          <w:szCs w:val="24"/>
        </w:rPr>
        <w:t xml:space="preserve"> y </w:t>
      </w:r>
      <w:proofErr w:type="spellStart"/>
      <w:r>
        <w:rPr>
          <w:rFonts w:cs="Times New Roman"/>
          <w:b w:val="0"/>
          <w:szCs w:val="24"/>
        </w:rPr>
        <w:t>Whitfield</w:t>
      </w:r>
      <w:proofErr w:type="spellEnd"/>
      <w:r>
        <w:rPr>
          <w:rFonts w:cs="Times New Roman"/>
          <w:b w:val="0"/>
          <w:szCs w:val="24"/>
        </w:rPr>
        <w:t xml:space="preserve"> (2005), la intratabilidad del conflicto en Colombia se debe a la debilidad histórica del Estado y la delegación de su autoridad a grupos paramilitares</w:t>
      </w:r>
      <w:r w:rsidR="00CE1CC0">
        <w:rPr>
          <w:rFonts w:cs="Times New Roman"/>
          <w:b w:val="0"/>
          <w:szCs w:val="24"/>
        </w:rPr>
        <w:t xml:space="preserve"> (ver </w:t>
      </w:r>
      <w:r w:rsidR="00CE1CC0" w:rsidRPr="00831EFB">
        <w:rPr>
          <w:rFonts w:cs="Times New Roman"/>
          <w:b w:val="0"/>
          <w:szCs w:val="24"/>
        </w:rPr>
        <w:t>González, Bolívar y Vázquez, 2002</w:t>
      </w:r>
      <w:r w:rsidR="00CE1CC0">
        <w:rPr>
          <w:rFonts w:cs="Times New Roman"/>
          <w:b w:val="0"/>
          <w:szCs w:val="24"/>
        </w:rPr>
        <w:t>)</w:t>
      </w:r>
      <w:r>
        <w:rPr>
          <w:rFonts w:cs="Times New Roman"/>
          <w:b w:val="0"/>
          <w:szCs w:val="24"/>
        </w:rPr>
        <w:t>, la multiplicidad y fragmentación de los actores armados</w:t>
      </w:r>
      <w:r w:rsidR="00CE1CC0">
        <w:rPr>
          <w:rFonts w:cs="Times New Roman"/>
          <w:b w:val="0"/>
          <w:szCs w:val="24"/>
        </w:rPr>
        <w:t xml:space="preserve"> (ver Bejarano, 2003)</w:t>
      </w:r>
      <w:r>
        <w:rPr>
          <w:rFonts w:cs="Times New Roman"/>
          <w:b w:val="0"/>
          <w:szCs w:val="24"/>
        </w:rPr>
        <w:t>, la degradación del conflicto</w:t>
      </w:r>
      <w:r w:rsidR="00CE1CC0">
        <w:rPr>
          <w:rFonts w:cs="Times New Roman"/>
          <w:b w:val="0"/>
          <w:szCs w:val="24"/>
        </w:rPr>
        <w:t xml:space="preserve"> (ver GMH, 2013)</w:t>
      </w:r>
      <w:r>
        <w:rPr>
          <w:rFonts w:cs="Times New Roman"/>
          <w:b w:val="0"/>
          <w:szCs w:val="24"/>
        </w:rPr>
        <w:t>, y la abundancia de recursos económicos fruto del narcotr</w:t>
      </w:r>
      <w:r w:rsidR="00CE1CC0">
        <w:rPr>
          <w:rFonts w:cs="Times New Roman"/>
          <w:b w:val="0"/>
          <w:szCs w:val="24"/>
        </w:rPr>
        <w:t>áfico.</w:t>
      </w:r>
    </w:p>
    <w:p w:rsidR="00DF0D7F" w:rsidRDefault="00F82A16" w:rsidP="00DF0D7F">
      <w:pPr>
        <w:ind w:firstLine="709"/>
        <w:jc w:val="left"/>
        <w:rPr>
          <w:rFonts w:cs="Times New Roman"/>
          <w:b w:val="0"/>
          <w:szCs w:val="24"/>
        </w:rPr>
      </w:pPr>
      <w:r>
        <w:rPr>
          <w:rFonts w:cs="Times New Roman"/>
          <w:b w:val="0"/>
          <w:szCs w:val="24"/>
        </w:rPr>
        <w:t>Aunque e</w:t>
      </w:r>
      <w:r w:rsidR="00CB1B98">
        <w:rPr>
          <w:rFonts w:cs="Times New Roman"/>
          <w:b w:val="0"/>
          <w:szCs w:val="24"/>
        </w:rPr>
        <w:t xml:space="preserve">xiste una trayectoria multidisciplinar </w:t>
      </w:r>
      <w:r>
        <w:rPr>
          <w:rFonts w:cs="Times New Roman"/>
          <w:b w:val="0"/>
          <w:szCs w:val="24"/>
        </w:rPr>
        <w:t>en</w:t>
      </w:r>
      <w:r w:rsidR="00CB1B98">
        <w:rPr>
          <w:rFonts w:cs="Times New Roman"/>
          <w:b w:val="0"/>
          <w:szCs w:val="24"/>
        </w:rPr>
        <w:t xml:space="preserve"> la producción académica sobre el discurso en el marco del conflicto a</w:t>
      </w:r>
      <w:r>
        <w:rPr>
          <w:rFonts w:cs="Times New Roman"/>
          <w:b w:val="0"/>
          <w:szCs w:val="24"/>
        </w:rPr>
        <w:t xml:space="preserve">rmado </w:t>
      </w:r>
      <w:r w:rsidR="00B10104">
        <w:rPr>
          <w:rFonts w:cs="Times New Roman"/>
          <w:b w:val="0"/>
          <w:szCs w:val="24"/>
        </w:rPr>
        <w:t>en Colombia</w:t>
      </w:r>
      <w:r>
        <w:rPr>
          <w:rFonts w:cs="Times New Roman"/>
          <w:b w:val="0"/>
          <w:szCs w:val="24"/>
        </w:rPr>
        <w:t xml:space="preserve"> (Olave, 2014), </w:t>
      </w:r>
      <w:r w:rsidR="00AC3E7C">
        <w:rPr>
          <w:rFonts w:cs="Times New Roman"/>
          <w:b w:val="0"/>
          <w:szCs w:val="24"/>
        </w:rPr>
        <w:t xml:space="preserve">los estudios que abordan las dimensiones sociopsicológicas del conflicto </w:t>
      </w:r>
      <w:r w:rsidR="00B2734D">
        <w:rPr>
          <w:rFonts w:cs="Times New Roman"/>
          <w:b w:val="0"/>
          <w:szCs w:val="24"/>
        </w:rPr>
        <w:t xml:space="preserve">presentes </w:t>
      </w:r>
      <w:r w:rsidR="00AC3E7C">
        <w:rPr>
          <w:rFonts w:cs="Times New Roman"/>
          <w:b w:val="0"/>
          <w:szCs w:val="24"/>
        </w:rPr>
        <w:t xml:space="preserve">en el discurso de las élites durante intentos de resolución pacífica del mismo son escasos. </w:t>
      </w:r>
      <w:r w:rsidR="005252B7">
        <w:rPr>
          <w:rFonts w:cs="Times New Roman"/>
          <w:b w:val="0"/>
          <w:szCs w:val="24"/>
        </w:rPr>
        <w:t xml:space="preserve">Borja et al. (2009) y Borja-Orozco, Barreto, </w:t>
      </w:r>
      <w:proofErr w:type="spellStart"/>
      <w:r w:rsidR="005252B7">
        <w:rPr>
          <w:rFonts w:cs="Times New Roman"/>
          <w:b w:val="0"/>
          <w:szCs w:val="24"/>
        </w:rPr>
        <w:t>Sabucedo</w:t>
      </w:r>
      <w:proofErr w:type="spellEnd"/>
      <w:r w:rsidR="005252B7">
        <w:rPr>
          <w:rFonts w:cs="Times New Roman"/>
          <w:b w:val="0"/>
          <w:szCs w:val="24"/>
        </w:rPr>
        <w:t xml:space="preserve"> y López-López (2008) encontraron que la deslegitimación del adversario y la legitimación del uso de la fuerza por parte del gobierno, caracterizaron el discurso presidencial de Pastrana Arango (1998-2002) y Uribe Vélez (2002-2006) durante los procesos de paz que llevaron a cabo con las FARC-EP y las Autode</w:t>
      </w:r>
      <w:r w:rsidR="001D555C">
        <w:rPr>
          <w:rFonts w:cs="Times New Roman"/>
          <w:b w:val="0"/>
          <w:szCs w:val="24"/>
        </w:rPr>
        <w:t>fensas Unidas de Colombia (AUC)</w:t>
      </w:r>
      <w:r w:rsidR="00DF0D7F">
        <w:rPr>
          <w:rFonts w:cs="Times New Roman"/>
          <w:b w:val="0"/>
          <w:szCs w:val="24"/>
        </w:rPr>
        <w:t>.</w:t>
      </w:r>
    </w:p>
    <w:p w:rsidR="00DF0D7F" w:rsidRDefault="0032162F" w:rsidP="00DF0D7F">
      <w:pPr>
        <w:ind w:firstLine="709"/>
        <w:jc w:val="left"/>
        <w:rPr>
          <w:rFonts w:cs="Times New Roman"/>
          <w:b w:val="0"/>
          <w:szCs w:val="24"/>
        </w:rPr>
      </w:pPr>
      <w:r>
        <w:rPr>
          <w:rFonts w:cs="Times New Roman"/>
          <w:b w:val="0"/>
          <w:szCs w:val="24"/>
        </w:rPr>
        <w:t xml:space="preserve">Sin embargo, </w:t>
      </w:r>
      <w:r w:rsidR="00FC6A98">
        <w:rPr>
          <w:rFonts w:cs="Times New Roman"/>
          <w:b w:val="0"/>
          <w:szCs w:val="24"/>
        </w:rPr>
        <w:t xml:space="preserve">actualmente </w:t>
      </w:r>
      <w:r w:rsidR="001A6FE1">
        <w:rPr>
          <w:rFonts w:cs="Times New Roman"/>
          <w:b w:val="0"/>
          <w:szCs w:val="24"/>
        </w:rPr>
        <w:t xml:space="preserve">no existen estudios acerca del repertorio </w:t>
      </w:r>
      <w:r w:rsidR="001D555C">
        <w:rPr>
          <w:rFonts w:cs="Times New Roman"/>
          <w:b w:val="0"/>
          <w:szCs w:val="24"/>
        </w:rPr>
        <w:t>sociopsicológico del conflicto</w:t>
      </w:r>
      <w:r w:rsidR="001A6FE1">
        <w:rPr>
          <w:rFonts w:cs="Times New Roman"/>
          <w:b w:val="0"/>
          <w:szCs w:val="24"/>
        </w:rPr>
        <w:t xml:space="preserve"> en el discurso del presidente</w:t>
      </w:r>
      <w:r w:rsidR="00FC6A98">
        <w:rPr>
          <w:rFonts w:cs="Times New Roman"/>
          <w:b w:val="0"/>
          <w:szCs w:val="24"/>
        </w:rPr>
        <w:t xml:space="preserve"> </w:t>
      </w:r>
      <w:r>
        <w:rPr>
          <w:rFonts w:cs="Times New Roman"/>
          <w:b w:val="0"/>
          <w:szCs w:val="24"/>
        </w:rPr>
        <w:t xml:space="preserve">Juan Manuel </w:t>
      </w:r>
      <w:r w:rsidR="00FC6A98">
        <w:rPr>
          <w:rFonts w:cs="Times New Roman"/>
          <w:b w:val="0"/>
          <w:szCs w:val="24"/>
        </w:rPr>
        <w:t>Santos</w:t>
      </w:r>
      <w:r w:rsidR="001D555C">
        <w:rPr>
          <w:rFonts w:cs="Times New Roman"/>
          <w:b w:val="0"/>
          <w:szCs w:val="24"/>
        </w:rPr>
        <w:t xml:space="preserve"> en el marco del proceso de paz con las FARC-EP. En este estudio</w:t>
      </w:r>
      <w:r w:rsidR="000D37BC">
        <w:rPr>
          <w:rFonts w:cs="Times New Roman"/>
          <w:b w:val="0"/>
          <w:szCs w:val="24"/>
        </w:rPr>
        <w:t xml:space="preserve"> tuvimos como objetivo</w:t>
      </w:r>
      <w:r w:rsidR="00820D7C">
        <w:rPr>
          <w:rFonts w:cs="Times New Roman"/>
          <w:b w:val="0"/>
          <w:szCs w:val="24"/>
        </w:rPr>
        <w:t xml:space="preserve">, por tanto, </w:t>
      </w:r>
      <w:r w:rsidR="00E03200">
        <w:rPr>
          <w:rFonts w:cs="Times New Roman"/>
          <w:b w:val="0"/>
          <w:szCs w:val="24"/>
        </w:rPr>
        <w:t>analizar</w:t>
      </w:r>
      <w:r w:rsidR="001D555C">
        <w:rPr>
          <w:rFonts w:cs="Times New Roman"/>
          <w:b w:val="0"/>
          <w:szCs w:val="24"/>
        </w:rPr>
        <w:t xml:space="preserve"> las características </w:t>
      </w:r>
      <w:r>
        <w:rPr>
          <w:rFonts w:cs="Times New Roman"/>
          <w:b w:val="0"/>
          <w:szCs w:val="24"/>
        </w:rPr>
        <w:t>del discurso de Santos durante su primer gobi</w:t>
      </w:r>
      <w:r w:rsidR="001D555C">
        <w:rPr>
          <w:rFonts w:cs="Times New Roman"/>
          <w:b w:val="0"/>
          <w:szCs w:val="24"/>
        </w:rPr>
        <w:t xml:space="preserve">erno (2010-2014) </w:t>
      </w:r>
      <w:proofErr w:type="gramStart"/>
      <w:r w:rsidR="001D555C">
        <w:rPr>
          <w:rFonts w:cs="Times New Roman"/>
          <w:b w:val="0"/>
          <w:szCs w:val="24"/>
        </w:rPr>
        <w:t>en relación a</w:t>
      </w:r>
      <w:proofErr w:type="gramEnd"/>
      <w:r w:rsidR="001D555C">
        <w:rPr>
          <w:rFonts w:cs="Times New Roman"/>
          <w:b w:val="0"/>
          <w:szCs w:val="24"/>
        </w:rPr>
        <w:t xml:space="preserve"> la transformación de dicho repertorio como apoyo a la resolución pacífica del conflicto. Otro estudio ha encontrado </w:t>
      </w:r>
      <w:proofErr w:type="gramStart"/>
      <w:r w:rsidR="001D555C">
        <w:rPr>
          <w:rFonts w:cs="Times New Roman"/>
          <w:b w:val="0"/>
          <w:szCs w:val="24"/>
        </w:rPr>
        <w:t>que</w:t>
      </w:r>
      <w:proofErr w:type="gramEnd"/>
      <w:r>
        <w:rPr>
          <w:rFonts w:cs="Times New Roman"/>
          <w:b w:val="0"/>
          <w:szCs w:val="24"/>
        </w:rPr>
        <w:t xml:space="preserve"> al finalizar la primera ronda de negociaciones, el discurso de Santos se caracterizaba por abordar el conflicto como una oportunidad histórica y un triunfo para el Gobierno (Olave, 2013)</w:t>
      </w:r>
      <w:r w:rsidR="007F4598">
        <w:rPr>
          <w:rFonts w:cs="Times New Roman"/>
          <w:b w:val="0"/>
          <w:szCs w:val="24"/>
        </w:rPr>
        <w:t xml:space="preserve">. Nosotros planteamos ampliar este conocimiento al caracterizar el discurso de Santos durante su </w:t>
      </w:r>
      <w:r w:rsidR="007F4598">
        <w:rPr>
          <w:rFonts w:cs="Times New Roman"/>
          <w:b w:val="0"/>
          <w:szCs w:val="24"/>
        </w:rPr>
        <w:lastRenderedPageBreak/>
        <w:t xml:space="preserve">primer gobierno en general, utilizando una metodología cuantitativa y un corpus textual </w:t>
      </w:r>
      <w:r w:rsidR="00B2734D">
        <w:rPr>
          <w:rFonts w:cs="Times New Roman"/>
          <w:b w:val="0"/>
          <w:szCs w:val="24"/>
        </w:rPr>
        <w:t xml:space="preserve">más </w:t>
      </w:r>
      <w:r w:rsidR="007F4598">
        <w:rPr>
          <w:rFonts w:cs="Times New Roman"/>
          <w:b w:val="0"/>
          <w:szCs w:val="24"/>
        </w:rPr>
        <w:t>amplio.</w:t>
      </w:r>
    </w:p>
    <w:p w:rsidR="00337ACA" w:rsidRDefault="00FC6A98" w:rsidP="00DF0D7F">
      <w:pPr>
        <w:ind w:firstLine="709"/>
        <w:jc w:val="left"/>
        <w:rPr>
          <w:rFonts w:cs="Times New Roman"/>
          <w:b w:val="0"/>
          <w:szCs w:val="24"/>
        </w:rPr>
      </w:pPr>
      <w:r>
        <w:rPr>
          <w:rFonts w:cs="Times New Roman"/>
          <w:b w:val="0"/>
          <w:szCs w:val="24"/>
        </w:rPr>
        <w:t xml:space="preserve">Para </w:t>
      </w:r>
      <w:r w:rsidR="007E3F20">
        <w:rPr>
          <w:rFonts w:cs="Times New Roman"/>
          <w:b w:val="0"/>
          <w:szCs w:val="24"/>
        </w:rPr>
        <w:t xml:space="preserve">analizar </w:t>
      </w:r>
      <w:r>
        <w:rPr>
          <w:rFonts w:cs="Times New Roman"/>
          <w:b w:val="0"/>
          <w:szCs w:val="24"/>
        </w:rPr>
        <w:t xml:space="preserve">las características del discurso de Juan Manuel Santos durante el proceso de paz con las FARC-EP, se </w:t>
      </w:r>
      <w:r w:rsidR="000D37BC">
        <w:rPr>
          <w:rFonts w:cs="Times New Roman"/>
          <w:b w:val="0"/>
          <w:szCs w:val="24"/>
        </w:rPr>
        <w:t>realizó</w:t>
      </w:r>
      <w:r>
        <w:rPr>
          <w:rFonts w:cs="Times New Roman"/>
          <w:b w:val="0"/>
          <w:szCs w:val="24"/>
        </w:rPr>
        <w:t xml:space="preserve"> un </w:t>
      </w:r>
      <w:r w:rsidR="007E3F20">
        <w:rPr>
          <w:rFonts w:cs="Times New Roman"/>
          <w:b w:val="0"/>
          <w:szCs w:val="24"/>
        </w:rPr>
        <w:t xml:space="preserve">estudio </w:t>
      </w:r>
      <w:r>
        <w:rPr>
          <w:rFonts w:cs="Times New Roman"/>
          <w:b w:val="0"/>
          <w:szCs w:val="24"/>
        </w:rPr>
        <w:t>descriptivo</w:t>
      </w:r>
      <w:r w:rsidR="00337ACA">
        <w:rPr>
          <w:rFonts w:cs="Times New Roman"/>
          <w:b w:val="0"/>
          <w:szCs w:val="24"/>
        </w:rPr>
        <w:t xml:space="preserve"> unidimensional y multidimensional sobre los pronunciamientos </w:t>
      </w:r>
      <w:r w:rsidR="003B1B2B">
        <w:rPr>
          <w:rFonts w:cs="Times New Roman"/>
          <w:b w:val="0"/>
          <w:szCs w:val="24"/>
        </w:rPr>
        <w:t xml:space="preserve">oficiales </w:t>
      </w:r>
      <w:r w:rsidR="00337ACA">
        <w:rPr>
          <w:rFonts w:cs="Times New Roman"/>
          <w:b w:val="0"/>
          <w:szCs w:val="24"/>
        </w:rPr>
        <w:t xml:space="preserve">de Santos durante su primer gobierno, </w:t>
      </w:r>
      <w:r w:rsidR="000D37BC">
        <w:rPr>
          <w:rFonts w:cs="Times New Roman"/>
          <w:b w:val="0"/>
          <w:szCs w:val="24"/>
        </w:rPr>
        <w:t xml:space="preserve">y se obtuvieron </w:t>
      </w:r>
      <w:r w:rsidR="00337ACA">
        <w:rPr>
          <w:rFonts w:cs="Times New Roman"/>
          <w:b w:val="0"/>
          <w:szCs w:val="24"/>
        </w:rPr>
        <w:t xml:space="preserve">las características textuales más relevantes </w:t>
      </w:r>
      <w:proofErr w:type="gramStart"/>
      <w:r w:rsidR="00337ACA">
        <w:rPr>
          <w:rFonts w:cs="Times New Roman"/>
          <w:b w:val="0"/>
          <w:szCs w:val="24"/>
        </w:rPr>
        <w:t>de acuerdo a</w:t>
      </w:r>
      <w:proofErr w:type="gramEnd"/>
      <w:r w:rsidR="00337ACA">
        <w:rPr>
          <w:rFonts w:cs="Times New Roman"/>
          <w:b w:val="0"/>
          <w:szCs w:val="24"/>
        </w:rPr>
        <w:t xml:space="preserve"> la audiencia y el momento del pronunciamiento del discurso. </w:t>
      </w:r>
      <w:r w:rsidR="00B36ECA" w:rsidRPr="00B36ECA">
        <w:rPr>
          <w:rFonts w:cs="Times New Roman"/>
          <w:b w:val="0"/>
          <w:szCs w:val="24"/>
        </w:rPr>
        <w:t>Se concluye que algunas de las características del repertorio sociopsicológico de apoyo a la paz se presentan en el discurso del presidente Juan Manuel Santos, lo que no ocurría en gobiernos anteriores.</w:t>
      </w:r>
    </w:p>
    <w:p w:rsidR="000439B3" w:rsidRPr="00337ACA" w:rsidRDefault="000439B3" w:rsidP="00DF0D7F">
      <w:pPr>
        <w:rPr>
          <w:rFonts w:cs="Times New Roman"/>
          <w:b w:val="0"/>
          <w:szCs w:val="24"/>
        </w:rPr>
      </w:pPr>
      <w:r>
        <w:rPr>
          <w:rFonts w:cs="Times New Roman"/>
          <w:szCs w:val="24"/>
        </w:rPr>
        <w:t>Método</w:t>
      </w:r>
    </w:p>
    <w:p w:rsidR="000439B3" w:rsidRDefault="00E70358" w:rsidP="002B29E4">
      <w:pPr>
        <w:jc w:val="left"/>
        <w:rPr>
          <w:rFonts w:cs="Times New Roman"/>
          <w:szCs w:val="24"/>
        </w:rPr>
      </w:pPr>
      <w:r>
        <w:rPr>
          <w:rFonts w:cs="Times New Roman"/>
          <w:szCs w:val="24"/>
        </w:rPr>
        <w:t>Tipo de e</w:t>
      </w:r>
      <w:r w:rsidR="000439B3">
        <w:rPr>
          <w:rFonts w:cs="Times New Roman"/>
          <w:szCs w:val="24"/>
        </w:rPr>
        <w:t>studio</w:t>
      </w:r>
      <w:r>
        <w:rPr>
          <w:rFonts w:cs="Times New Roman"/>
          <w:szCs w:val="24"/>
        </w:rPr>
        <w:t>.</w:t>
      </w:r>
    </w:p>
    <w:p w:rsidR="000439B3" w:rsidRPr="000439B3" w:rsidRDefault="000439B3" w:rsidP="00DF0D7F">
      <w:pPr>
        <w:ind w:firstLine="709"/>
        <w:jc w:val="left"/>
        <w:rPr>
          <w:rFonts w:cs="Times New Roman"/>
          <w:b w:val="0"/>
          <w:szCs w:val="24"/>
        </w:rPr>
      </w:pPr>
      <w:r w:rsidRPr="000439B3">
        <w:rPr>
          <w:rFonts w:cs="Times New Roman"/>
          <w:b w:val="0"/>
          <w:szCs w:val="24"/>
        </w:rPr>
        <w:t xml:space="preserve">Se realizó un estudio descriptivo multidimensional sobre los discursos presidenciales del primer periodo de gobierno del </w:t>
      </w:r>
      <w:proofErr w:type="gramStart"/>
      <w:r w:rsidRPr="000439B3">
        <w:rPr>
          <w:rFonts w:cs="Times New Roman"/>
          <w:b w:val="0"/>
          <w:szCs w:val="24"/>
        </w:rPr>
        <w:t>Presidente</w:t>
      </w:r>
      <w:proofErr w:type="gramEnd"/>
      <w:r w:rsidRPr="000439B3">
        <w:rPr>
          <w:rFonts w:cs="Times New Roman"/>
          <w:b w:val="0"/>
          <w:szCs w:val="24"/>
        </w:rPr>
        <w:t xml:space="preserve"> Juan Manuel Santos (2010-2014). Este análisis permite, por medio de la estadística </w:t>
      </w:r>
      <w:proofErr w:type="spellStart"/>
      <w:r w:rsidRPr="000439B3">
        <w:rPr>
          <w:rFonts w:cs="Times New Roman"/>
          <w:b w:val="0"/>
          <w:szCs w:val="24"/>
        </w:rPr>
        <w:t>lexicométrica</w:t>
      </w:r>
      <w:proofErr w:type="spellEnd"/>
      <w:r w:rsidRPr="000439B3">
        <w:rPr>
          <w:rFonts w:cs="Times New Roman"/>
          <w:b w:val="0"/>
          <w:szCs w:val="24"/>
        </w:rPr>
        <w:t>, cuantificar y relacionar textos. Primero, se hizo un análisis unidimensional sobre la frecuencia absoluta de palabras y segmentos; y segundo, un análisis multidimensional con el objetivo de representar similitudes y asociaciones entre categorías de variable y palabras (</w:t>
      </w:r>
      <w:proofErr w:type="spellStart"/>
      <w:r w:rsidRPr="000439B3">
        <w:rPr>
          <w:rFonts w:cs="Times New Roman"/>
          <w:b w:val="0"/>
          <w:szCs w:val="24"/>
        </w:rPr>
        <w:t>Bécue-Bertau</w:t>
      </w:r>
      <w:r w:rsidR="00B2734D">
        <w:rPr>
          <w:rFonts w:cs="Times New Roman"/>
          <w:b w:val="0"/>
          <w:szCs w:val="24"/>
        </w:rPr>
        <w:t>t</w:t>
      </w:r>
      <w:proofErr w:type="spellEnd"/>
      <w:r w:rsidR="00B2734D">
        <w:rPr>
          <w:rFonts w:cs="Times New Roman"/>
          <w:b w:val="0"/>
          <w:szCs w:val="24"/>
        </w:rPr>
        <w:t xml:space="preserve">, 2010; </w:t>
      </w:r>
      <w:proofErr w:type="spellStart"/>
      <w:r w:rsidR="00B2734D">
        <w:rPr>
          <w:rFonts w:cs="Times New Roman"/>
          <w:b w:val="0"/>
          <w:szCs w:val="24"/>
        </w:rPr>
        <w:t>Lebart</w:t>
      </w:r>
      <w:proofErr w:type="spellEnd"/>
      <w:r w:rsidR="00B2734D">
        <w:rPr>
          <w:rFonts w:cs="Times New Roman"/>
          <w:b w:val="0"/>
          <w:szCs w:val="24"/>
        </w:rPr>
        <w:t xml:space="preserve">, Salem, y </w:t>
      </w:r>
      <w:proofErr w:type="spellStart"/>
      <w:r w:rsidR="00B2734D">
        <w:rPr>
          <w:rFonts w:cs="Times New Roman"/>
          <w:b w:val="0"/>
          <w:szCs w:val="24"/>
        </w:rPr>
        <w:t>Bé</w:t>
      </w:r>
      <w:r w:rsidRPr="000439B3">
        <w:rPr>
          <w:rFonts w:cs="Times New Roman"/>
          <w:b w:val="0"/>
          <w:szCs w:val="24"/>
        </w:rPr>
        <w:t>cue</w:t>
      </w:r>
      <w:proofErr w:type="spellEnd"/>
      <w:r w:rsidRPr="000439B3">
        <w:rPr>
          <w:rFonts w:cs="Times New Roman"/>
          <w:b w:val="0"/>
          <w:szCs w:val="24"/>
        </w:rPr>
        <w:t>, 2000).</w:t>
      </w:r>
    </w:p>
    <w:p w:rsidR="000439B3" w:rsidRPr="000439B3" w:rsidRDefault="00E70358" w:rsidP="002B29E4">
      <w:pPr>
        <w:jc w:val="left"/>
        <w:rPr>
          <w:rFonts w:cs="Times New Roman"/>
          <w:szCs w:val="24"/>
        </w:rPr>
      </w:pPr>
      <w:r>
        <w:rPr>
          <w:rFonts w:cs="Times New Roman"/>
          <w:szCs w:val="24"/>
        </w:rPr>
        <w:t>Materiales y v</w:t>
      </w:r>
      <w:r w:rsidR="000439B3" w:rsidRPr="000439B3">
        <w:rPr>
          <w:rFonts w:cs="Times New Roman"/>
          <w:szCs w:val="24"/>
        </w:rPr>
        <w:t>ariables</w:t>
      </w:r>
      <w:r>
        <w:rPr>
          <w:rFonts w:cs="Times New Roman"/>
          <w:szCs w:val="24"/>
        </w:rPr>
        <w:t>.</w:t>
      </w:r>
    </w:p>
    <w:p w:rsidR="000439B3" w:rsidRDefault="000439B3" w:rsidP="00DF0D7F">
      <w:pPr>
        <w:ind w:firstLine="709"/>
        <w:jc w:val="left"/>
        <w:rPr>
          <w:rFonts w:cs="Times New Roman"/>
          <w:b w:val="0"/>
          <w:szCs w:val="24"/>
        </w:rPr>
      </w:pPr>
      <w:r w:rsidRPr="000439B3">
        <w:rPr>
          <w:rFonts w:cs="Times New Roman"/>
          <w:b w:val="0"/>
          <w:szCs w:val="24"/>
        </w:rPr>
        <w:t xml:space="preserve">Se analizaron en total 1819 discursos pronunciados por el </w:t>
      </w:r>
      <w:proofErr w:type="gramStart"/>
      <w:r w:rsidRPr="000439B3">
        <w:rPr>
          <w:rFonts w:cs="Times New Roman"/>
          <w:b w:val="0"/>
          <w:szCs w:val="24"/>
        </w:rPr>
        <w:t>Presidente</w:t>
      </w:r>
      <w:proofErr w:type="gramEnd"/>
      <w:r w:rsidRPr="000439B3">
        <w:rPr>
          <w:rFonts w:cs="Times New Roman"/>
          <w:b w:val="0"/>
          <w:szCs w:val="24"/>
        </w:rPr>
        <w:t xml:space="preserve"> colombiano Juan Manuel Santos entre agosto de 2010 y agosto de 2014, publicados en el sitio web de la Presidencia de la Republica. Todos los discursos incluyeron fecha (2010,</w:t>
      </w:r>
      <w:r w:rsidR="009A180C">
        <w:rPr>
          <w:rFonts w:cs="Times New Roman"/>
          <w:b w:val="0"/>
          <w:szCs w:val="24"/>
        </w:rPr>
        <w:t xml:space="preserve"> </w:t>
      </w:r>
      <w:r w:rsidRPr="000439B3">
        <w:rPr>
          <w:rFonts w:cs="Times New Roman"/>
          <w:b w:val="0"/>
          <w:szCs w:val="24"/>
        </w:rPr>
        <w:t>2011, 2012, 2013</w:t>
      </w:r>
      <w:r w:rsidR="009A180C">
        <w:rPr>
          <w:rFonts w:cs="Times New Roman"/>
          <w:b w:val="0"/>
          <w:szCs w:val="24"/>
        </w:rPr>
        <w:t>,</w:t>
      </w:r>
      <w:r w:rsidRPr="000439B3">
        <w:rPr>
          <w:rFonts w:cs="Times New Roman"/>
          <w:b w:val="0"/>
          <w:szCs w:val="24"/>
        </w:rPr>
        <w:t xml:space="preserve"> y 2014), lugar, tipo de audiencia (nacional o internacional), pronunciami</w:t>
      </w:r>
      <w:r w:rsidR="00B36ECA">
        <w:rPr>
          <w:rFonts w:cs="Times New Roman"/>
          <w:b w:val="0"/>
          <w:szCs w:val="24"/>
        </w:rPr>
        <w:t xml:space="preserve">ento en relación con </w:t>
      </w:r>
      <w:r w:rsidR="009A368A">
        <w:rPr>
          <w:rFonts w:cs="Times New Roman"/>
          <w:b w:val="0"/>
          <w:szCs w:val="24"/>
        </w:rPr>
        <w:t>el proceso de paz (antes o</w:t>
      </w:r>
      <w:r w:rsidRPr="000439B3">
        <w:rPr>
          <w:rFonts w:cs="Times New Roman"/>
          <w:b w:val="0"/>
          <w:szCs w:val="24"/>
        </w:rPr>
        <w:t xml:space="preserve"> después del anuncio), objetivo de la comunicación</w:t>
      </w:r>
      <w:r w:rsidR="009A368A">
        <w:rPr>
          <w:rFonts w:cs="Times New Roman"/>
          <w:b w:val="0"/>
          <w:szCs w:val="24"/>
        </w:rPr>
        <w:t>,</w:t>
      </w:r>
      <w:r w:rsidRPr="000439B3">
        <w:rPr>
          <w:rFonts w:cs="Times New Roman"/>
          <w:b w:val="0"/>
          <w:szCs w:val="24"/>
        </w:rPr>
        <w:t xml:space="preserve"> y contenido. El tipo </w:t>
      </w:r>
      <w:r w:rsidRPr="000439B3">
        <w:rPr>
          <w:rFonts w:cs="Times New Roman"/>
          <w:b w:val="0"/>
          <w:szCs w:val="24"/>
        </w:rPr>
        <w:lastRenderedPageBreak/>
        <w:t>de audiencia</w:t>
      </w:r>
      <w:r w:rsidR="009A368A">
        <w:rPr>
          <w:rFonts w:cs="Times New Roman"/>
          <w:b w:val="0"/>
          <w:szCs w:val="24"/>
        </w:rPr>
        <w:t xml:space="preserve"> y el </w:t>
      </w:r>
      <w:bookmarkStart w:id="1" w:name="_Hlk479799265"/>
      <w:r w:rsidR="009A368A">
        <w:rPr>
          <w:rFonts w:cs="Times New Roman"/>
          <w:b w:val="0"/>
          <w:szCs w:val="24"/>
        </w:rPr>
        <w:t xml:space="preserve">momento </w:t>
      </w:r>
      <w:r w:rsidR="005A76C8">
        <w:rPr>
          <w:rFonts w:cs="Times New Roman"/>
          <w:b w:val="0"/>
          <w:szCs w:val="24"/>
        </w:rPr>
        <w:t xml:space="preserve">del pronunciamiento en relación con el </w:t>
      </w:r>
      <w:proofErr w:type="gramStart"/>
      <w:r w:rsidR="009A368A">
        <w:rPr>
          <w:rFonts w:cs="Times New Roman"/>
          <w:b w:val="0"/>
          <w:szCs w:val="24"/>
        </w:rPr>
        <w:t>proceso</w:t>
      </w:r>
      <w:bookmarkEnd w:id="1"/>
      <w:r w:rsidR="009A368A">
        <w:rPr>
          <w:rFonts w:cs="Times New Roman"/>
          <w:b w:val="0"/>
          <w:szCs w:val="24"/>
        </w:rPr>
        <w:t>,</w:t>
      </w:r>
      <w:proofErr w:type="gramEnd"/>
      <w:r w:rsidR="009A368A">
        <w:rPr>
          <w:rFonts w:cs="Times New Roman"/>
          <w:b w:val="0"/>
          <w:szCs w:val="24"/>
        </w:rPr>
        <w:t xml:space="preserve"> </w:t>
      </w:r>
      <w:r w:rsidRPr="000439B3">
        <w:rPr>
          <w:rFonts w:cs="Times New Roman"/>
          <w:b w:val="0"/>
          <w:szCs w:val="24"/>
        </w:rPr>
        <w:t xml:space="preserve">se incluyeron en el análisis como variables </w:t>
      </w:r>
      <w:r w:rsidR="009A368A">
        <w:rPr>
          <w:rFonts w:cs="Times New Roman"/>
          <w:b w:val="0"/>
          <w:szCs w:val="24"/>
        </w:rPr>
        <w:t>categóricas de tipo nominal; asimismo</w:t>
      </w:r>
      <w:r w:rsidRPr="000439B3">
        <w:rPr>
          <w:rFonts w:cs="Times New Roman"/>
          <w:b w:val="0"/>
          <w:szCs w:val="24"/>
        </w:rPr>
        <w:t>, las palabras pronunciadas en las diferentes comunicaciones co</w:t>
      </w:r>
      <w:r w:rsidR="00F46FC4">
        <w:rPr>
          <w:rFonts w:cs="Times New Roman"/>
          <w:b w:val="0"/>
          <w:szCs w:val="24"/>
        </w:rPr>
        <w:t>nstituyeron la variable textual (Tabla 1).</w:t>
      </w:r>
    </w:p>
    <w:p w:rsidR="00DF0D7F" w:rsidRDefault="00DF0D7F" w:rsidP="00DF0D7F">
      <w:pPr>
        <w:ind w:firstLine="709"/>
        <w:jc w:val="left"/>
        <w:rPr>
          <w:rFonts w:cs="Times New Roman"/>
          <w:b w:val="0"/>
          <w:szCs w:val="24"/>
        </w:rPr>
      </w:pPr>
      <w:r>
        <w:rPr>
          <w:rFonts w:cs="Times New Roman"/>
          <w:b w:val="0"/>
          <w:szCs w:val="24"/>
        </w:rPr>
        <w:t>Tabla 1.</w:t>
      </w:r>
    </w:p>
    <w:p w:rsidR="00C41C65" w:rsidRPr="00DF0D7F" w:rsidRDefault="00C41C65" w:rsidP="00DF0D7F">
      <w:pPr>
        <w:ind w:firstLine="709"/>
        <w:jc w:val="left"/>
        <w:rPr>
          <w:rFonts w:cs="Times New Roman"/>
          <w:b w:val="0"/>
          <w:szCs w:val="24"/>
        </w:rPr>
      </w:pPr>
      <w:r w:rsidRPr="00F46FC4">
        <w:rPr>
          <w:rFonts w:cs="Times New Roman"/>
          <w:b w:val="0"/>
          <w:i/>
          <w:szCs w:val="24"/>
        </w:rPr>
        <w:t>Variables y modalidades</w:t>
      </w:r>
      <w:r w:rsidR="00F46FC4" w:rsidRPr="00F46FC4">
        <w:rPr>
          <w:rFonts w:cs="Times New Roman"/>
          <w:b w:val="0"/>
          <w:i/>
          <w:szCs w:val="24"/>
        </w:rPr>
        <w:t xml:space="preserve"> del discurso.</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268"/>
        <w:gridCol w:w="2268"/>
        <w:gridCol w:w="1740"/>
      </w:tblGrid>
      <w:tr w:rsidR="00C41C65" w:rsidRPr="00C41C65" w:rsidTr="00BE5EE6">
        <w:tc>
          <w:tcPr>
            <w:tcW w:w="2552" w:type="dxa"/>
            <w:tcBorders>
              <w:top w:val="single" w:sz="4" w:space="0" w:color="auto"/>
              <w:bottom w:val="single" w:sz="4" w:space="0" w:color="auto"/>
            </w:tcBorders>
          </w:tcPr>
          <w:p w:rsidR="00C41C65" w:rsidRPr="00C41C65" w:rsidRDefault="00C41C65" w:rsidP="00505864">
            <w:pPr>
              <w:spacing w:line="480" w:lineRule="auto"/>
              <w:jc w:val="left"/>
              <w:rPr>
                <w:rFonts w:cs="Times New Roman"/>
                <w:b w:val="0"/>
                <w:szCs w:val="24"/>
              </w:rPr>
            </w:pPr>
            <w:r w:rsidRPr="00C41C65">
              <w:rPr>
                <w:rFonts w:cs="Times New Roman"/>
                <w:b w:val="0"/>
                <w:szCs w:val="24"/>
              </w:rPr>
              <w:t>Variable</w:t>
            </w:r>
          </w:p>
        </w:tc>
        <w:tc>
          <w:tcPr>
            <w:tcW w:w="2268" w:type="dxa"/>
            <w:tcBorders>
              <w:top w:val="single" w:sz="4" w:space="0" w:color="auto"/>
              <w:bottom w:val="single" w:sz="4" w:space="0" w:color="auto"/>
            </w:tcBorders>
          </w:tcPr>
          <w:p w:rsidR="00C41C65" w:rsidRPr="00C41C65" w:rsidRDefault="00C41C65" w:rsidP="00505864">
            <w:pPr>
              <w:spacing w:line="480" w:lineRule="auto"/>
              <w:jc w:val="left"/>
              <w:rPr>
                <w:rFonts w:cs="Times New Roman"/>
                <w:b w:val="0"/>
                <w:szCs w:val="24"/>
              </w:rPr>
            </w:pPr>
            <w:r w:rsidRPr="00C41C65">
              <w:rPr>
                <w:rFonts w:cs="Times New Roman"/>
                <w:b w:val="0"/>
                <w:szCs w:val="24"/>
              </w:rPr>
              <w:t>Definición</w:t>
            </w:r>
          </w:p>
        </w:tc>
        <w:tc>
          <w:tcPr>
            <w:tcW w:w="2268" w:type="dxa"/>
            <w:tcBorders>
              <w:top w:val="single" w:sz="4" w:space="0" w:color="auto"/>
              <w:bottom w:val="single" w:sz="4" w:space="0" w:color="auto"/>
            </w:tcBorders>
          </w:tcPr>
          <w:p w:rsidR="00C41C65" w:rsidRPr="00C41C65" w:rsidRDefault="00C41C65" w:rsidP="00505864">
            <w:pPr>
              <w:spacing w:line="480" w:lineRule="auto"/>
              <w:jc w:val="left"/>
              <w:rPr>
                <w:rFonts w:cs="Times New Roman"/>
                <w:b w:val="0"/>
                <w:szCs w:val="24"/>
              </w:rPr>
            </w:pPr>
            <w:r w:rsidRPr="00C41C65">
              <w:rPr>
                <w:rFonts w:cs="Times New Roman"/>
                <w:b w:val="0"/>
                <w:szCs w:val="24"/>
              </w:rPr>
              <w:t>Nivel de medición</w:t>
            </w:r>
          </w:p>
        </w:tc>
        <w:tc>
          <w:tcPr>
            <w:tcW w:w="1740" w:type="dxa"/>
            <w:tcBorders>
              <w:top w:val="single" w:sz="4" w:space="0" w:color="auto"/>
              <w:bottom w:val="single" w:sz="4" w:space="0" w:color="auto"/>
            </w:tcBorders>
          </w:tcPr>
          <w:p w:rsidR="00C41C65" w:rsidRPr="00C41C65" w:rsidRDefault="00C41C65" w:rsidP="00505864">
            <w:pPr>
              <w:spacing w:line="480" w:lineRule="auto"/>
              <w:jc w:val="left"/>
              <w:rPr>
                <w:rFonts w:cs="Times New Roman"/>
                <w:b w:val="0"/>
                <w:szCs w:val="24"/>
              </w:rPr>
            </w:pPr>
            <w:r w:rsidRPr="00C41C65">
              <w:rPr>
                <w:rFonts w:cs="Times New Roman"/>
                <w:b w:val="0"/>
                <w:szCs w:val="24"/>
              </w:rPr>
              <w:t>Modalidades</w:t>
            </w:r>
          </w:p>
        </w:tc>
      </w:tr>
      <w:tr w:rsidR="00C41C65" w:rsidRPr="00C41C65" w:rsidTr="00BE5EE6">
        <w:tc>
          <w:tcPr>
            <w:tcW w:w="2552" w:type="dxa"/>
            <w:tcBorders>
              <w:top w:val="single" w:sz="4" w:space="0" w:color="auto"/>
              <w:bottom w:val="nil"/>
            </w:tcBorders>
          </w:tcPr>
          <w:p w:rsidR="00C41C65" w:rsidRPr="00C41C65" w:rsidRDefault="005A76C8" w:rsidP="00505864">
            <w:pPr>
              <w:spacing w:line="480" w:lineRule="auto"/>
              <w:jc w:val="left"/>
              <w:rPr>
                <w:rFonts w:cs="Times New Roman"/>
                <w:b w:val="0"/>
                <w:szCs w:val="24"/>
              </w:rPr>
            </w:pPr>
            <w:bookmarkStart w:id="2" w:name="_Hlk479799374"/>
            <w:r>
              <w:rPr>
                <w:rFonts w:cs="Times New Roman"/>
                <w:b w:val="0"/>
                <w:szCs w:val="24"/>
              </w:rPr>
              <w:t>Momento del pronunciamiento en relación con</w:t>
            </w:r>
            <w:r w:rsidR="00C41C65" w:rsidRPr="00C41C65">
              <w:rPr>
                <w:rFonts w:cs="Times New Roman"/>
                <w:b w:val="0"/>
                <w:szCs w:val="24"/>
              </w:rPr>
              <w:t xml:space="preserve"> proceso de paz</w:t>
            </w:r>
            <w:bookmarkEnd w:id="2"/>
          </w:p>
        </w:tc>
        <w:tc>
          <w:tcPr>
            <w:tcW w:w="2268" w:type="dxa"/>
            <w:tcBorders>
              <w:top w:val="single" w:sz="4" w:space="0" w:color="auto"/>
              <w:bottom w:val="nil"/>
            </w:tcBorders>
          </w:tcPr>
          <w:p w:rsidR="00C41C65" w:rsidRPr="00C41C65" w:rsidRDefault="00C41C65" w:rsidP="00505864">
            <w:pPr>
              <w:spacing w:line="480" w:lineRule="auto"/>
              <w:jc w:val="left"/>
              <w:rPr>
                <w:rFonts w:cs="Times New Roman"/>
                <w:b w:val="0"/>
                <w:szCs w:val="24"/>
              </w:rPr>
            </w:pPr>
            <w:r w:rsidRPr="00C41C65">
              <w:rPr>
                <w:rFonts w:cs="Times New Roman"/>
                <w:b w:val="0"/>
                <w:szCs w:val="24"/>
              </w:rPr>
              <w:t>Periodo en el que fue emitido el discurso</w:t>
            </w:r>
          </w:p>
        </w:tc>
        <w:tc>
          <w:tcPr>
            <w:tcW w:w="2268" w:type="dxa"/>
            <w:tcBorders>
              <w:top w:val="single" w:sz="4" w:space="0" w:color="auto"/>
              <w:bottom w:val="nil"/>
            </w:tcBorders>
          </w:tcPr>
          <w:p w:rsidR="00C41C65" w:rsidRPr="00C41C65" w:rsidRDefault="00C41C65" w:rsidP="00505864">
            <w:pPr>
              <w:spacing w:line="480" w:lineRule="auto"/>
              <w:jc w:val="left"/>
              <w:rPr>
                <w:rFonts w:cs="Times New Roman"/>
                <w:b w:val="0"/>
                <w:szCs w:val="24"/>
              </w:rPr>
            </w:pPr>
            <w:r w:rsidRPr="00C41C65">
              <w:rPr>
                <w:rFonts w:cs="Times New Roman"/>
                <w:b w:val="0"/>
                <w:szCs w:val="24"/>
              </w:rPr>
              <w:t>Nominal</w:t>
            </w:r>
          </w:p>
        </w:tc>
        <w:tc>
          <w:tcPr>
            <w:tcW w:w="1740" w:type="dxa"/>
            <w:tcBorders>
              <w:top w:val="single" w:sz="4" w:space="0" w:color="auto"/>
              <w:bottom w:val="nil"/>
            </w:tcBorders>
          </w:tcPr>
          <w:p w:rsidR="00C41C65" w:rsidRPr="00C41C65" w:rsidRDefault="00C41C65" w:rsidP="00505864">
            <w:pPr>
              <w:spacing w:line="480" w:lineRule="auto"/>
              <w:jc w:val="left"/>
              <w:rPr>
                <w:rFonts w:cs="Times New Roman"/>
                <w:b w:val="0"/>
                <w:szCs w:val="24"/>
              </w:rPr>
            </w:pPr>
            <w:r w:rsidRPr="00C41C65">
              <w:rPr>
                <w:rFonts w:cs="Times New Roman"/>
                <w:b w:val="0"/>
                <w:szCs w:val="24"/>
              </w:rPr>
              <w:t>Antes</w:t>
            </w:r>
          </w:p>
          <w:p w:rsidR="00C41C65" w:rsidRPr="00C41C65" w:rsidRDefault="00C41C65" w:rsidP="00505864">
            <w:pPr>
              <w:spacing w:line="480" w:lineRule="auto"/>
              <w:jc w:val="left"/>
              <w:rPr>
                <w:rFonts w:cs="Times New Roman"/>
                <w:b w:val="0"/>
                <w:szCs w:val="24"/>
              </w:rPr>
            </w:pPr>
            <w:r w:rsidRPr="00C41C65">
              <w:rPr>
                <w:rFonts w:cs="Times New Roman"/>
                <w:b w:val="0"/>
                <w:szCs w:val="24"/>
              </w:rPr>
              <w:t>Después</w:t>
            </w:r>
          </w:p>
        </w:tc>
      </w:tr>
      <w:tr w:rsidR="00C41C65" w:rsidRPr="00C41C65" w:rsidTr="00BE5EE6">
        <w:tc>
          <w:tcPr>
            <w:tcW w:w="2552" w:type="dxa"/>
            <w:tcBorders>
              <w:top w:val="nil"/>
              <w:bottom w:val="nil"/>
            </w:tcBorders>
          </w:tcPr>
          <w:p w:rsidR="00C41C65" w:rsidRPr="00C41C65" w:rsidRDefault="00C41C65" w:rsidP="00505864">
            <w:pPr>
              <w:spacing w:line="480" w:lineRule="auto"/>
              <w:jc w:val="left"/>
              <w:rPr>
                <w:rFonts w:cs="Times New Roman"/>
                <w:b w:val="0"/>
                <w:szCs w:val="24"/>
              </w:rPr>
            </w:pPr>
            <w:r w:rsidRPr="00C41C65">
              <w:rPr>
                <w:rFonts w:cs="Times New Roman"/>
                <w:b w:val="0"/>
                <w:szCs w:val="24"/>
              </w:rPr>
              <w:t>Tipo de audiencia</w:t>
            </w:r>
          </w:p>
        </w:tc>
        <w:tc>
          <w:tcPr>
            <w:tcW w:w="2268" w:type="dxa"/>
            <w:tcBorders>
              <w:top w:val="nil"/>
              <w:bottom w:val="nil"/>
            </w:tcBorders>
          </w:tcPr>
          <w:p w:rsidR="00C41C65" w:rsidRPr="00C41C65" w:rsidRDefault="00C41C65" w:rsidP="00505864">
            <w:pPr>
              <w:spacing w:line="480" w:lineRule="auto"/>
              <w:jc w:val="left"/>
              <w:rPr>
                <w:rFonts w:cs="Times New Roman"/>
                <w:b w:val="0"/>
                <w:szCs w:val="24"/>
              </w:rPr>
            </w:pPr>
            <w:r w:rsidRPr="00C41C65">
              <w:rPr>
                <w:rFonts w:cs="Times New Roman"/>
                <w:b w:val="0"/>
                <w:szCs w:val="24"/>
              </w:rPr>
              <w:t>Público al que se dirige el discurso</w:t>
            </w:r>
          </w:p>
        </w:tc>
        <w:tc>
          <w:tcPr>
            <w:tcW w:w="2268" w:type="dxa"/>
            <w:tcBorders>
              <w:top w:val="nil"/>
              <w:bottom w:val="nil"/>
            </w:tcBorders>
          </w:tcPr>
          <w:p w:rsidR="00C41C65" w:rsidRPr="00C41C65" w:rsidRDefault="00C41C65" w:rsidP="00505864">
            <w:pPr>
              <w:spacing w:line="480" w:lineRule="auto"/>
              <w:jc w:val="left"/>
              <w:rPr>
                <w:rFonts w:cs="Times New Roman"/>
                <w:b w:val="0"/>
                <w:szCs w:val="24"/>
              </w:rPr>
            </w:pPr>
            <w:r w:rsidRPr="00C41C65">
              <w:rPr>
                <w:rFonts w:cs="Times New Roman"/>
                <w:b w:val="0"/>
                <w:szCs w:val="24"/>
              </w:rPr>
              <w:t>Nominal</w:t>
            </w:r>
          </w:p>
        </w:tc>
        <w:tc>
          <w:tcPr>
            <w:tcW w:w="1740" w:type="dxa"/>
            <w:tcBorders>
              <w:top w:val="nil"/>
              <w:bottom w:val="nil"/>
            </w:tcBorders>
          </w:tcPr>
          <w:p w:rsidR="00C41C65" w:rsidRPr="00C41C65" w:rsidRDefault="00C41C65" w:rsidP="00505864">
            <w:pPr>
              <w:spacing w:line="480" w:lineRule="auto"/>
              <w:jc w:val="left"/>
              <w:rPr>
                <w:rFonts w:cs="Times New Roman"/>
                <w:b w:val="0"/>
                <w:szCs w:val="24"/>
              </w:rPr>
            </w:pPr>
            <w:r w:rsidRPr="00C41C65">
              <w:rPr>
                <w:rFonts w:cs="Times New Roman"/>
                <w:b w:val="0"/>
                <w:szCs w:val="24"/>
              </w:rPr>
              <w:t>Nacional</w:t>
            </w:r>
          </w:p>
          <w:p w:rsidR="00C41C65" w:rsidRPr="00C41C65" w:rsidRDefault="00C41C65" w:rsidP="00505864">
            <w:pPr>
              <w:spacing w:line="480" w:lineRule="auto"/>
              <w:jc w:val="left"/>
              <w:rPr>
                <w:rFonts w:cs="Times New Roman"/>
                <w:b w:val="0"/>
                <w:szCs w:val="24"/>
              </w:rPr>
            </w:pPr>
            <w:r w:rsidRPr="00C41C65">
              <w:rPr>
                <w:rFonts w:cs="Times New Roman"/>
                <w:b w:val="0"/>
                <w:szCs w:val="24"/>
              </w:rPr>
              <w:t>Internacional</w:t>
            </w:r>
          </w:p>
        </w:tc>
      </w:tr>
      <w:tr w:rsidR="00C41C65" w:rsidRPr="00C41C65" w:rsidTr="00BE5EE6">
        <w:tc>
          <w:tcPr>
            <w:tcW w:w="2552" w:type="dxa"/>
            <w:tcBorders>
              <w:top w:val="nil"/>
              <w:bottom w:val="single" w:sz="4" w:space="0" w:color="auto"/>
            </w:tcBorders>
          </w:tcPr>
          <w:p w:rsidR="00C41C65" w:rsidRPr="00C41C65" w:rsidRDefault="00C41C65" w:rsidP="00505864">
            <w:pPr>
              <w:spacing w:line="480" w:lineRule="auto"/>
              <w:jc w:val="left"/>
              <w:rPr>
                <w:rFonts w:cs="Times New Roman"/>
                <w:b w:val="0"/>
                <w:szCs w:val="24"/>
              </w:rPr>
            </w:pPr>
            <w:r w:rsidRPr="00C41C65">
              <w:rPr>
                <w:rFonts w:cs="Times New Roman"/>
                <w:b w:val="0"/>
                <w:szCs w:val="24"/>
              </w:rPr>
              <w:t>Contenido discursivo</w:t>
            </w:r>
          </w:p>
        </w:tc>
        <w:tc>
          <w:tcPr>
            <w:tcW w:w="2268" w:type="dxa"/>
            <w:tcBorders>
              <w:top w:val="nil"/>
              <w:bottom w:val="single" w:sz="4" w:space="0" w:color="auto"/>
            </w:tcBorders>
          </w:tcPr>
          <w:p w:rsidR="00C41C65" w:rsidRPr="00C41C65" w:rsidRDefault="00C41C65" w:rsidP="00505864">
            <w:pPr>
              <w:spacing w:line="480" w:lineRule="auto"/>
              <w:jc w:val="left"/>
              <w:rPr>
                <w:rFonts w:cs="Times New Roman"/>
                <w:b w:val="0"/>
                <w:szCs w:val="24"/>
              </w:rPr>
            </w:pPr>
            <w:r w:rsidRPr="00C41C65">
              <w:rPr>
                <w:rFonts w:cs="Times New Roman"/>
                <w:b w:val="0"/>
                <w:szCs w:val="24"/>
              </w:rPr>
              <w:t xml:space="preserve">Palabras emitidas por parte del presidente </w:t>
            </w:r>
          </w:p>
        </w:tc>
        <w:tc>
          <w:tcPr>
            <w:tcW w:w="2268" w:type="dxa"/>
            <w:tcBorders>
              <w:top w:val="nil"/>
              <w:bottom w:val="single" w:sz="4" w:space="0" w:color="auto"/>
            </w:tcBorders>
          </w:tcPr>
          <w:p w:rsidR="00C41C65" w:rsidRPr="00C41C65" w:rsidRDefault="00C41C65" w:rsidP="00505864">
            <w:pPr>
              <w:spacing w:line="480" w:lineRule="auto"/>
              <w:jc w:val="left"/>
              <w:rPr>
                <w:rFonts w:cs="Times New Roman"/>
                <w:b w:val="0"/>
                <w:szCs w:val="24"/>
              </w:rPr>
            </w:pPr>
            <w:r w:rsidRPr="00C41C65">
              <w:rPr>
                <w:rFonts w:cs="Times New Roman"/>
                <w:b w:val="0"/>
                <w:szCs w:val="24"/>
              </w:rPr>
              <w:t>Textual</w:t>
            </w:r>
          </w:p>
        </w:tc>
        <w:tc>
          <w:tcPr>
            <w:tcW w:w="1740" w:type="dxa"/>
            <w:tcBorders>
              <w:top w:val="nil"/>
              <w:bottom w:val="single" w:sz="4" w:space="0" w:color="auto"/>
            </w:tcBorders>
          </w:tcPr>
          <w:p w:rsidR="00C41C65" w:rsidRPr="00C41C65" w:rsidRDefault="00C41C65" w:rsidP="00505864">
            <w:pPr>
              <w:spacing w:line="480" w:lineRule="auto"/>
              <w:jc w:val="left"/>
              <w:rPr>
                <w:rFonts w:cs="Times New Roman"/>
                <w:b w:val="0"/>
                <w:szCs w:val="24"/>
              </w:rPr>
            </w:pPr>
            <w:r w:rsidRPr="00C41C65">
              <w:rPr>
                <w:rFonts w:cs="Times New Roman"/>
                <w:b w:val="0"/>
                <w:szCs w:val="24"/>
              </w:rPr>
              <w:t>No aplica</w:t>
            </w:r>
          </w:p>
        </w:tc>
      </w:tr>
    </w:tbl>
    <w:p w:rsidR="00C41C65" w:rsidRPr="00C41C65" w:rsidRDefault="00C41C65" w:rsidP="00505864">
      <w:pPr>
        <w:jc w:val="left"/>
        <w:rPr>
          <w:rFonts w:cs="Times New Roman"/>
          <w:b w:val="0"/>
          <w:szCs w:val="24"/>
        </w:rPr>
      </w:pPr>
      <w:r w:rsidRPr="00C41C65">
        <w:rPr>
          <w:rFonts w:cs="Times New Roman"/>
          <w:b w:val="0"/>
          <w:szCs w:val="24"/>
        </w:rPr>
        <w:t>Fuente: Elaboración propia.</w:t>
      </w:r>
    </w:p>
    <w:p w:rsidR="009A180C" w:rsidRPr="009A180C" w:rsidRDefault="00E70358" w:rsidP="002B29E4">
      <w:pPr>
        <w:jc w:val="left"/>
        <w:rPr>
          <w:rFonts w:cs="Times New Roman"/>
          <w:szCs w:val="24"/>
        </w:rPr>
      </w:pPr>
      <w:r>
        <w:rPr>
          <w:rFonts w:cs="Times New Roman"/>
          <w:szCs w:val="24"/>
        </w:rPr>
        <w:t>Corpus t</w:t>
      </w:r>
      <w:r w:rsidR="009A180C" w:rsidRPr="009A180C">
        <w:rPr>
          <w:rFonts w:cs="Times New Roman"/>
          <w:szCs w:val="24"/>
        </w:rPr>
        <w:t>extual</w:t>
      </w:r>
      <w:r>
        <w:rPr>
          <w:rFonts w:cs="Times New Roman"/>
          <w:szCs w:val="24"/>
        </w:rPr>
        <w:t>.</w:t>
      </w:r>
    </w:p>
    <w:p w:rsidR="009A180C" w:rsidRPr="009A180C" w:rsidRDefault="009A180C" w:rsidP="00DF0D7F">
      <w:pPr>
        <w:ind w:firstLine="709"/>
        <w:jc w:val="left"/>
        <w:rPr>
          <w:rFonts w:cs="Times New Roman"/>
          <w:b w:val="0"/>
          <w:szCs w:val="24"/>
        </w:rPr>
      </w:pPr>
      <w:r w:rsidRPr="009A180C">
        <w:rPr>
          <w:rFonts w:cs="Times New Roman"/>
          <w:b w:val="0"/>
          <w:szCs w:val="24"/>
        </w:rPr>
        <w:t xml:space="preserve">El corpus de discursos pronunciados por el </w:t>
      </w:r>
      <w:proofErr w:type="gramStart"/>
      <w:r w:rsidRPr="009A180C">
        <w:rPr>
          <w:rFonts w:cs="Times New Roman"/>
          <w:b w:val="0"/>
          <w:szCs w:val="24"/>
        </w:rPr>
        <w:t>Presidente</w:t>
      </w:r>
      <w:proofErr w:type="gramEnd"/>
      <w:r w:rsidRPr="009A180C">
        <w:rPr>
          <w:rFonts w:cs="Times New Roman"/>
          <w:b w:val="0"/>
          <w:szCs w:val="24"/>
        </w:rPr>
        <w:t xml:space="preserve"> Juan Manuel Santos está compuesto por 1819 intervenciones, que se clasifican en alocuciones, anuncios, conferencias, declaraciones, intervenciones, mensajes, palabras y saludos. Del tot</w:t>
      </w:r>
      <w:r w:rsidR="009A368A">
        <w:rPr>
          <w:rFonts w:cs="Times New Roman"/>
          <w:b w:val="0"/>
          <w:szCs w:val="24"/>
        </w:rPr>
        <w:t>al de discursos, el 48.1% fue emitido</w:t>
      </w:r>
      <w:r w:rsidRPr="009A180C">
        <w:rPr>
          <w:rFonts w:cs="Times New Roman"/>
          <w:b w:val="0"/>
          <w:szCs w:val="24"/>
        </w:rPr>
        <w:t xml:space="preserve"> antes del anuncio de establecimiento de conversaciones para un acuerdo</w:t>
      </w:r>
      <w:r w:rsidR="009A368A">
        <w:rPr>
          <w:rFonts w:cs="Times New Roman"/>
          <w:b w:val="0"/>
          <w:szCs w:val="24"/>
        </w:rPr>
        <w:t xml:space="preserve"> de paz, y el 51.9% se emitió después de é</w:t>
      </w:r>
      <w:r w:rsidRPr="009A180C">
        <w:rPr>
          <w:rFonts w:cs="Times New Roman"/>
          <w:b w:val="0"/>
          <w:szCs w:val="24"/>
        </w:rPr>
        <w:t>ste. Por otra parte, e</w:t>
      </w:r>
      <w:r w:rsidR="009A368A">
        <w:rPr>
          <w:rFonts w:cs="Times New Roman"/>
          <w:b w:val="0"/>
          <w:szCs w:val="24"/>
        </w:rPr>
        <w:t>l 81.5% de los discursos estaba dirigido</w:t>
      </w:r>
      <w:r w:rsidRPr="009A180C">
        <w:rPr>
          <w:rFonts w:cs="Times New Roman"/>
          <w:b w:val="0"/>
          <w:szCs w:val="24"/>
        </w:rPr>
        <w:t xml:space="preserve"> a </w:t>
      </w:r>
      <w:r w:rsidR="009A368A">
        <w:rPr>
          <w:rFonts w:cs="Times New Roman"/>
          <w:b w:val="0"/>
          <w:szCs w:val="24"/>
        </w:rPr>
        <w:t xml:space="preserve">una </w:t>
      </w:r>
      <w:r w:rsidRPr="009A180C">
        <w:rPr>
          <w:rFonts w:cs="Times New Roman"/>
          <w:b w:val="0"/>
          <w:szCs w:val="24"/>
        </w:rPr>
        <w:t xml:space="preserve">audiencia nacional y el 18.5% a </w:t>
      </w:r>
      <w:r w:rsidR="009A368A">
        <w:rPr>
          <w:rFonts w:cs="Times New Roman"/>
          <w:b w:val="0"/>
          <w:szCs w:val="24"/>
        </w:rPr>
        <w:t xml:space="preserve">una </w:t>
      </w:r>
      <w:r w:rsidRPr="009A180C">
        <w:rPr>
          <w:rFonts w:cs="Times New Roman"/>
          <w:b w:val="0"/>
          <w:szCs w:val="24"/>
        </w:rPr>
        <w:t>audiencia internacional.</w:t>
      </w:r>
    </w:p>
    <w:p w:rsidR="009A180C" w:rsidRPr="009A180C" w:rsidRDefault="009A180C" w:rsidP="002B29E4">
      <w:pPr>
        <w:jc w:val="left"/>
        <w:rPr>
          <w:rFonts w:cs="Times New Roman"/>
          <w:szCs w:val="24"/>
        </w:rPr>
      </w:pPr>
      <w:r w:rsidRPr="009A180C">
        <w:rPr>
          <w:rFonts w:cs="Times New Roman"/>
          <w:szCs w:val="24"/>
        </w:rPr>
        <w:lastRenderedPageBreak/>
        <w:t>Procedimiento</w:t>
      </w:r>
      <w:r w:rsidR="00E70358">
        <w:rPr>
          <w:rFonts w:cs="Times New Roman"/>
          <w:szCs w:val="24"/>
        </w:rPr>
        <w:t>.</w:t>
      </w:r>
    </w:p>
    <w:p w:rsidR="00DF0D7F" w:rsidRDefault="009A180C" w:rsidP="00DF0D7F">
      <w:pPr>
        <w:ind w:firstLine="709"/>
        <w:jc w:val="left"/>
        <w:rPr>
          <w:rFonts w:cs="Times New Roman"/>
          <w:b w:val="0"/>
          <w:szCs w:val="24"/>
        </w:rPr>
      </w:pPr>
      <w:r w:rsidRPr="009A180C">
        <w:rPr>
          <w:rFonts w:cs="Times New Roman"/>
          <w:b w:val="0"/>
          <w:szCs w:val="24"/>
        </w:rPr>
        <w:t xml:space="preserve">La investigación se desarrolló en tres etapas: 1) recolección y codificación de los datos en una matriz de análisis; 2) sistematización y </w:t>
      </w:r>
      <w:proofErr w:type="spellStart"/>
      <w:r w:rsidRPr="009A180C">
        <w:rPr>
          <w:rFonts w:cs="Times New Roman"/>
          <w:b w:val="0"/>
          <w:szCs w:val="24"/>
        </w:rPr>
        <w:t>lematización</w:t>
      </w:r>
      <w:proofErr w:type="spellEnd"/>
      <w:r w:rsidRPr="009A180C">
        <w:rPr>
          <w:rFonts w:cs="Times New Roman"/>
          <w:b w:val="0"/>
          <w:szCs w:val="24"/>
        </w:rPr>
        <w:t xml:space="preserve"> del corpus textual, conformado por una longitud de 3.677.904 ocurrencias (palabras) y una riqueza de 49.070 palabras distintas; y 3) análisis estadístico unidimensional y multidimensional de datos textuales.</w:t>
      </w:r>
    </w:p>
    <w:p w:rsidR="009A180C" w:rsidRPr="009A180C" w:rsidRDefault="009A180C" w:rsidP="00DF0D7F">
      <w:pPr>
        <w:ind w:firstLine="709"/>
        <w:jc w:val="left"/>
        <w:rPr>
          <w:rFonts w:cs="Times New Roman"/>
          <w:b w:val="0"/>
          <w:szCs w:val="24"/>
        </w:rPr>
      </w:pPr>
      <w:r w:rsidRPr="009A180C">
        <w:rPr>
          <w:rFonts w:cs="Times New Roman"/>
          <w:b w:val="0"/>
          <w:szCs w:val="24"/>
        </w:rPr>
        <w:t>El primer análisis proporcionó información sobre la frecuencia de las formas gr</w:t>
      </w:r>
      <w:r w:rsidR="003E4808">
        <w:rPr>
          <w:rFonts w:cs="Times New Roman"/>
          <w:b w:val="0"/>
          <w:szCs w:val="24"/>
        </w:rPr>
        <w:t>á</w:t>
      </w:r>
      <w:r w:rsidRPr="009A180C">
        <w:rPr>
          <w:rFonts w:cs="Times New Roman"/>
          <w:b w:val="0"/>
          <w:szCs w:val="24"/>
        </w:rPr>
        <w:t>ficas (palabras) y segmentos repetidos (sucesión idénticamente repetida de palabras no separadas por un signo de puntuación) presentes en el discurso; y el segundo análisis permitió obtener las palabras caracte</w:t>
      </w:r>
      <w:r w:rsidR="00267C6C">
        <w:rPr>
          <w:rFonts w:cs="Times New Roman"/>
          <w:b w:val="0"/>
          <w:szCs w:val="24"/>
        </w:rPr>
        <w:t>rísticas de las variables (</w:t>
      </w:r>
      <w:r w:rsidRPr="009A180C">
        <w:rPr>
          <w:rFonts w:cs="Times New Roman"/>
          <w:b w:val="0"/>
          <w:szCs w:val="24"/>
        </w:rPr>
        <w:t>tipo de audiencia</w:t>
      </w:r>
      <w:r w:rsidR="003E4808">
        <w:rPr>
          <w:rFonts w:cs="Times New Roman"/>
          <w:b w:val="0"/>
          <w:szCs w:val="24"/>
        </w:rPr>
        <w:t>,</w:t>
      </w:r>
      <w:r w:rsidR="00267C6C">
        <w:rPr>
          <w:rFonts w:cs="Times New Roman"/>
          <w:b w:val="0"/>
          <w:szCs w:val="24"/>
        </w:rPr>
        <w:t xml:space="preserve"> y m</w:t>
      </w:r>
      <w:r w:rsidR="00267C6C" w:rsidRPr="00267C6C">
        <w:rPr>
          <w:rFonts w:cs="Times New Roman"/>
          <w:b w:val="0"/>
          <w:szCs w:val="24"/>
        </w:rPr>
        <w:t>omento del pronunciamiento en relación con proceso de paz</w:t>
      </w:r>
      <w:r w:rsidRPr="009A180C">
        <w:rPr>
          <w:rFonts w:cs="Times New Roman"/>
          <w:b w:val="0"/>
          <w:szCs w:val="24"/>
        </w:rPr>
        <w:t xml:space="preserve">) y una representación gráfica de la relación entre las palabras y las variables </w:t>
      </w:r>
      <w:r w:rsidR="00267C6C">
        <w:rPr>
          <w:rFonts w:cs="Times New Roman"/>
          <w:b w:val="0"/>
          <w:szCs w:val="24"/>
        </w:rPr>
        <w:t xml:space="preserve">de análisis </w:t>
      </w:r>
      <w:r w:rsidR="00B2734D">
        <w:rPr>
          <w:rFonts w:cs="Times New Roman"/>
          <w:b w:val="0"/>
          <w:szCs w:val="24"/>
        </w:rPr>
        <w:t>(</w:t>
      </w:r>
      <w:proofErr w:type="spellStart"/>
      <w:r w:rsidR="00B2734D">
        <w:rPr>
          <w:rFonts w:cs="Times New Roman"/>
          <w:b w:val="0"/>
          <w:szCs w:val="24"/>
        </w:rPr>
        <w:t>Lebart</w:t>
      </w:r>
      <w:proofErr w:type="spellEnd"/>
      <w:r w:rsidR="00B2734D">
        <w:rPr>
          <w:rFonts w:cs="Times New Roman"/>
          <w:b w:val="0"/>
          <w:szCs w:val="24"/>
        </w:rPr>
        <w:t>, Salem y</w:t>
      </w:r>
      <w:r w:rsidRPr="009A180C">
        <w:rPr>
          <w:rFonts w:cs="Times New Roman"/>
          <w:b w:val="0"/>
          <w:szCs w:val="24"/>
        </w:rPr>
        <w:t xml:space="preserve"> </w:t>
      </w:r>
      <w:proofErr w:type="spellStart"/>
      <w:r w:rsidRPr="009A180C">
        <w:rPr>
          <w:rFonts w:cs="Times New Roman"/>
          <w:b w:val="0"/>
          <w:szCs w:val="24"/>
        </w:rPr>
        <w:t>Bécue</w:t>
      </w:r>
      <w:proofErr w:type="spellEnd"/>
      <w:r w:rsidRPr="009A180C">
        <w:rPr>
          <w:rFonts w:cs="Times New Roman"/>
          <w:b w:val="0"/>
          <w:szCs w:val="24"/>
        </w:rPr>
        <w:t>, 2000).</w:t>
      </w:r>
    </w:p>
    <w:p w:rsidR="009A180C" w:rsidRPr="009A180C" w:rsidRDefault="00E70358" w:rsidP="002B29E4">
      <w:pPr>
        <w:jc w:val="left"/>
        <w:rPr>
          <w:rFonts w:cs="Times New Roman"/>
          <w:szCs w:val="24"/>
        </w:rPr>
      </w:pPr>
      <w:r>
        <w:rPr>
          <w:rFonts w:cs="Times New Roman"/>
          <w:szCs w:val="24"/>
        </w:rPr>
        <w:t>Análisis de D</w:t>
      </w:r>
      <w:r w:rsidR="009A180C" w:rsidRPr="009A180C">
        <w:rPr>
          <w:rFonts w:cs="Times New Roman"/>
          <w:szCs w:val="24"/>
        </w:rPr>
        <w:t>atos</w:t>
      </w:r>
      <w:r>
        <w:rPr>
          <w:rFonts w:cs="Times New Roman"/>
          <w:szCs w:val="24"/>
        </w:rPr>
        <w:t>.</w:t>
      </w:r>
    </w:p>
    <w:p w:rsidR="009A180C" w:rsidRDefault="009A180C" w:rsidP="00DF0D7F">
      <w:pPr>
        <w:ind w:firstLine="709"/>
        <w:jc w:val="left"/>
        <w:rPr>
          <w:rFonts w:cs="Times New Roman"/>
          <w:b w:val="0"/>
          <w:szCs w:val="24"/>
        </w:rPr>
      </w:pPr>
      <w:bookmarkStart w:id="3" w:name="_Hlk519577123"/>
      <w:r w:rsidRPr="009A180C">
        <w:rPr>
          <w:rFonts w:cs="Times New Roman"/>
          <w:b w:val="0"/>
          <w:szCs w:val="24"/>
        </w:rPr>
        <w:t xml:space="preserve">Con el fin de obtener la cuantificación de textos, y describir semejanzas y diferencias en el discurso, se </w:t>
      </w:r>
      <w:r w:rsidR="00E03200">
        <w:rPr>
          <w:rFonts w:cs="Times New Roman"/>
          <w:b w:val="0"/>
          <w:szCs w:val="24"/>
        </w:rPr>
        <w:t xml:space="preserve">realizó </w:t>
      </w:r>
      <w:r w:rsidRPr="009A180C">
        <w:rPr>
          <w:rFonts w:cs="Times New Roman"/>
          <w:b w:val="0"/>
          <w:szCs w:val="24"/>
        </w:rPr>
        <w:t xml:space="preserve">el análisis </w:t>
      </w:r>
      <w:r w:rsidR="00E03200">
        <w:rPr>
          <w:rFonts w:cs="Times New Roman"/>
          <w:b w:val="0"/>
          <w:szCs w:val="24"/>
        </w:rPr>
        <w:t xml:space="preserve">de estadísticos descriptivos y </w:t>
      </w:r>
      <w:r w:rsidRPr="009A180C">
        <w:rPr>
          <w:rFonts w:cs="Times New Roman"/>
          <w:b w:val="0"/>
          <w:szCs w:val="24"/>
        </w:rPr>
        <w:t>de correspondencias empleando el software SPAD versión 8.0.</w:t>
      </w:r>
    </w:p>
    <w:bookmarkEnd w:id="3"/>
    <w:p w:rsidR="007563FF" w:rsidRPr="007563FF" w:rsidRDefault="00413244" w:rsidP="007972E2">
      <w:pPr>
        <w:rPr>
          <w:rFonts w:cs="Times New Roman"/>
          <w:szCs w:val="24"/>
        </w:rPr>
      </w:pPr>
      <w:r>
        <w:rPr>
          <w:rFonts w:cs="Times New Roman"/>
          <w:szCs w:val="24"/>
        </w:rPr>
        <w:t>Resultados</w:t>
      </w:r>
    </w:p>
    <w:p w:rsidR="00DF0D7F" w:rsidRDefault="00505864" w:rsidP="00DF0D7F">
      <w:pPr>
        <w:ind w:firstLine="709"/>
        <w:jc w:val="left"/>
        <w:rPr>
          <w:rFonts w:cs="Times New Roman"/>
          <w:b w:val="0"/>
          <w:szCs w:val="24"/>
        </w:rPr>
      </w:pPr>
      <w:r>
        <w:rPr>
          <w:b w:val="0"/>
        </w:rPr>
        <w:t>El análisis unidimensional permitió encontrar el vocabulario utilizado con mayor frecuencia en el discurso presidencial</w:t>
      </w:r>
      <w:r w:rsidR="00AE75B4">
        <w:rPr>
          <w:b w:val="0"/>
        </w:rPr>
        <w:t>. Los resultados (</w:t>
      </w:r>
      <w:bookmarkStart w:id="4" w:name="_Hlk479800565"/>
      <w:r w:rsidR="00D97D3B">
        <w:rPr>
          <w:b w:val="0"/>
        </w:rPr>
        <w:t xml:space="preserve">ver </w:t>
      </w:r>
      <w:r w:rsidR="00AE75B4">
        <w:rPr>
          <w:b w:val="0"/>
        </w:rPr>
        <w:t>Tabla 2</w:t>
      </w:r>
      <w:r w:rsidR="000A7D3F">
        <w:rPr>
          <w:b w:val="0"/>
        </w:rPr>
        <w:t xml:space="preserve"> y Tabla 3</w:t>
      </w:r>
      <w:bookmarkEnd w:id="4"/>
      <w:r w:rsidR="00AE75B4">
        <w:rPr>
          <w:b w:val="0"/>
        </w:rPr>
        <w:t xml:space="preserve">) sugieren la centralidad que ocupa el conflicto en la agenda gubernamental, ya que </w:t>
      </w:r>
      <w:r w:rsidR="00580DA9">
        <w:rPr>
          <w:b w:val="0"/>
        </w:rPr>
        <w:t xml:space="preserve">las palabras predominantes en el discurso fueron </w:t>
      </w:r>
      <w:r w:rsidR="00580DA9">
        <w:rPr>
          <w:b w:val="0"/>
          <w:i/>
        </w:rPr>
        <w:t>paz</w:t>
      </w:r>
      <w:r w:rsidR="00580DA9">
        <w:rPr>
          <w:b w:val="0"/>
        </w:rPr>
        <w:t xml:space="preserve"> y </w:t>
      </w:r>
      <w:r w:rsidR="00580DA9">
        <w:rPr>
          <w:b w:val="0"/>
          <w:i/>
        </w:rPr>
        <w:t>seguridad</w:t>
      </w:r>
      <w:r w:rsidR="00580DA9">
        <w:rPr>
          <w:b w:val="0"/>
        </w:rPr>
        <w:t xml:space="preserve">; adicionalmente, las palabras </w:t>
      </w:r>
      <w:r w:rsidR="00580DA9">
        <w:rPr>
          <w:b w:val="0"/>
          <w:i/>
        </w:rPr>
        <w:t>proceso</w:t>
      </w:r>
      <w:r w:rsidR="00580DA9">
        <w:rPr>
          <w:b w:val="0"/>
        </w:rPr>
        <w:t xml:space="preserve">, </w:t>
      </w:r>
      <w:r w:rsidR="00580DA9">
        <w:rPr>
          <w:b w:val="0"/>
          <w:i/>
        </w:rPr>
        <w:t>víctimas</w:t>
      </w:r>
      <w:r w:rsidR="00580DA9">
        <w:rPr>
          <w:b w:val="0"/>
        </w:rPr>
        <w:t xml:space="preserve">, </w:t>
      </w:r>
      <w:r w:rsidR="00580DA9">
        <w:rPr>
          <w:b w:val="0"/>
          <w:i/>
        </w:rPr>
        <w:t>conflicto</w:t>
      </w:r>
      <w:r w:rsidR="00580DA9">
        <w:rPr>
          <w:b w:val="0"/>
        </w:rPr>
        <w:t xml:space="preserve">, </w:t>
      </w:r>
      <w:r w:rsidR="00580DA9">
        <w:rPr>
          <w:b w:val="0"/>
          <w:i/>
        </w:rPr>
        <w:t>violencia</w:t>
      </w:r>
      <w:r w:rsidR="00580DA9">
        <w:rPr>
          <w:b w:val="0"/>
        </w:rPr>
        <w:t xml:space="preserve">, </w:t>
      </w:r>
      <w:r w:rsidR="00580DA9">
        <w:rPr>
          <w:b w:val="0"/>
          <w:i/>
        </w:rPr>
        <w:t>FARC</w:t>
      </w:r>
      <w:r w:rsidR="00580DA9">
        <w:rPr>
          <w:b w:val="0"/>
        </w:rPr>
        <w:t xml:space="preserve">, y </w:t>
      </w:r>
      <w:r w:rsidR="00580DA9">
        <w:rPr>
          <w:b w:val="0"/>
          <w:i/>
        </w:rPr>
        <w:t>guerra</w:t>
      </w:r>
      <w:r w:rsidR="00580DA9">
        <w:rPr>
          <w:b w:val="0"/>
        </w:rPr>
        <w:t xml:space="preserve">, </w:t>
      </w:r>
      <w:r w:rsidR="000A7D3F">
        <w:rPr>
          <w:b w:val="0"/>
        </w:rPr>
        <w:t xml:space="preserve">y los segmentos </w:t>
      </w:r>
      <w:r w:rsidR="00C772AF">
        <w:rPr>
          <w:b w:val="0"/>
        </w:rPr>
        <w:t xml:space="preserve">repetidos </w:t>
      </w:r>
      <w:r w:rsidR="00C772AF" w:rsidRPr="00C772AF">
        <w:rPr>
          <w:b w:val="0"/>
          <w:i/>
        </w:rPr>
        <w:t>ley de víctimas, proceso de paz, lograr la paz, derecho internacional, derechos de las víctimas,</w:t>
      </w:r>
      <w:r w:rsidR="000C7663">
        <w:rPr>
          <w:b w:val="0"/>
          <w:i/>
        </w:rPr>
        <w:t xml:space="preserve"> d</w:t>
      </w:r>
      <w:r w:rsidR="000C7663" w:rsidRPr="000C7663">
        <w:rPr>
          <w:b w:val="0"/>
          <w:i/>
        </w:rPr>
        <w:t>erechos humanos</w:t>
      </w:r>
      <w:r w:rsidR="000C7663">
        <w:rPr>
          <w:b w:val="0"/>
          <w:i/>
        </w:rPr>
        <w:t>,</w:t>
      </w:r>
      <w:r w:rsidR="00C772AF" w:rsidRPr="00C772AF">
        <w:rPr>
          <w:b w:val="0"/>
          <w:i/>
        </w:rPr>
        <w:t xml:space="preserve"> justicia y paz, fin del conflicto </w:t>
      </w:r>
      <w:r w:rsidR="00C772AF" w:rsidRPr="00C772AF">
        <w:rPr>
          <w:b w:val="0"/>
        </w:rPr>
        <w:t>y</w:t>
      </w:r>
      <w:r w:rsidR="00C772AF" w:rsidRPr="00C772AF">
        <w:rPr>
          <w:b w:val="0"/>
          <w:i/>
        </w:rPr>
        <w:t xml:space="preserve"> víctimas del conflicto</w:t>
      </w:r>
      <w:r w:rsidR="00C772AF">
        <w:rPr>
          <w:b w:val="0"/>
        </w:rPr>
        <w:t xml:space="preserve"> </w:t>
      </w:r>
      <w:r w:rsidR="00580DA9">
        <w:rPr>
          <w:b w:val="0"/>
        </w:rPr>
        <w:t xml:space="preserve">también </w:t>
      </w:r>
      <w:r w:rsidR="00AE75B4">
        <w:rPr>
          <w:b w:val="0"/>
        </w:rPr>
        <w:t xml:space="preserve">se encuentran entre los </w:t>
      </w:r>
      <w:r w:rsidR="00AE75B4">
        <w:rPr>
          <w:b w:val="0"/>
        </w:rPr>
        <w:lastRenderedPageBreak/>
        <w:t xml:space="preserve">componentes característicos del discurso. </w:t>
      </w:r>
      <w:r w:rsidR="00B549C9">
        <w:rPr>
          <w:b w:val="0"/>
        </w:rPr>
        <w:t xml:space="preserve">Debe notarse que el discurso incluye </w:t>
      </w:r>
      <w:r w:rsidR="001A25DB">
        <w:rPr>
          <w:b w:val="0"/>
        </w:rPr>
        <w:t xml:space="preserve">también </w:t>
      </w:r>
      <w:r w:rsidR="00B549C9">
        <w:rPr>
          <w:b w:val="0"/>
        </w:rPr>
        <w:t xml:space="preserve">alusiones a características que se encuentran relacionadas con el conflicto armado, como el sector militar </w:t>
      </w:r>
      <w:r w:rsidR="00B549C9">
        <w:rPr>
          <w:rFonts w:cs="Times New Roman"/>
          <w:b w:val="0"/>
          <w:szCs w:val="24"/>
        </w:rPr>
        <w:t>(</w:t>
      </w:r>
      <w:r w:rsidR="00B549C9" w:rsidRPr="00B549C9">
        <w:rPr>
          <w:rFonts w:cs="Times New Roman"/>
          <w:b w:val="0"/>
          <w:i/>
          <w:szCs w:val="24"/>
        </w:rPr>
        <w:t>policía</w:t>
      </w:r>
      <w:r w:rsidR="00B549C9">
        <w:rPr>
          <w:rFonts w:cs="Times New Roman"/>
          <w:b w:val="0"/>
          <w:szCs w:val="24"/>
        </w:rPr>
        <w:t xml:space="preserve">, </w:t>
      </w:r>
      <w:r w:rsidR="00B549C9">
        <w:rPr>
          <w:rFonts w:cs="Times New Roman"/>
          <w:b w:val="0"/>
          <w:i/>
          <w:szCs w:val="24"/>
        </w:rPr>
        <w:t>ejército</w:t>
      </w:r>
      <w:r w:rsidR="00B549C9" w:rsidRPr="00B549C9">
        <w:rPr>
          <w:rFonts w:cs="Times New Roman"/>
          <w:b w:val="0"/>
          <w:szCs w:val="24"/>
        </w:rPr>
        <w:t>,</w:t>
      </w:r>
      <w:r w:rsidR="00B549C9">
        <w:rPr>
          <w:rFonts w:cs="Times New Roman"/>
          <w:b w:val="0"/>
          <w:i/>
          <w:szCs w:val="24"/>
        </w:rPr>
        <w:t xml:space="preserve"> militares</w:t>
      </w:r>
      <w:r w:rsidR="00B549C9" w:rsidRPr="00B549C9">
        <w:rPr>
          <w:rFonts w:cs="Times New Roman"/>
          <w:b w:val="0"/>
          <w:szCs w:val="24"/>
        </w:rPr>
        <w:t>,</w:t>
      </w:r>
      <w:r w:rsidR="00B549C9">
        <w:rPr>
          <w:rFonts w:cs="Times New Roman"/>
          <w:b w:val="0"/>
          <w:szCs w:val="24"/>
        </w:rPr>
        <w:t xml:space="preserve"> </w:t>
      </w:r>
      <w:r w:rsidR="00B549C9" w:rsidRPr="00B549C9">
        <w:rPr>
          <w:rFonts w:cs="Times New Roman"/>
          <w:b w:val="0"/>
          <w:i/>
          <w:szCs w:val="24"/>
        </w:rPr>
        <w:t>soldados</w:t>
      </w:r>
      <w:r w:rsidR="001A1767">
        <w:rPr>
          <w:rFonts w:cs="Times New Roman"/>
          <w:b w:val="0"/>
          <w:i/>
          <w:szCs w:val="24"/>
        </w:rPr>
        <w:t xml:space="preserve"> </w:t>
      </w:r>
      <w:r w:rsidR="001A1767" w:rsidRPr="001A1767">
        <w:rPr>
          <w:rFonts w:cs="Times New Roman"/>
          <w:b w:val="0"/>
          <w:szCs w:val="24"/>
        </w:rPr>
        <w:t>y</w:t>
      </w:r>
      <w:r w:rsidR="001A1767">
        <w:rPr>
          <w:rFonts w:cs="Times New Roman"/>
          <w:b w:val="0"/>
          <w:i/>
          <w:szCs w:val="24"/>
        </w:rPr>
        <w:t xml:space="preserve"> </w:t>
      </w:r>
      <w:r w:rsidR="001A1767" w:rsidRPr="00B549C9">
        <w:rPr>
          <w:rFonts w:cs="Times New Roman"/>
          <w:b w:val="0"/>
          <w:i/>
          <w:szCs w:val="24"/>
        </w:rPr>
        <w:t>fuerzas</w:t>
      </w:r>
      <w:r w:rsidR="001A1767">
        <w:rPr>
          <w:rFonts w:cs="Times New Roman"/>
          <w:b w:val="0"/>
          <w:szCs w:val="24"/>
        </w:rPr>
        <w:t xml:space="preserve"> </w:t>
      </w:r>
      <w:r w:rsidR="001A1767" w:rsidRPr="00B549C9">
        <w:rPr>
          <w:rFonts w:cs="Times New Roman"/>
          <w:b w:val="0"/>
          <w:i/>
          <w:szCs w:val="24"/>
        </w:rPr>
        <w:t>armadas</w:t>
      </w:r>
      <w:r w:rsidR="00B549C9">
        <w:rPr>
          <w:rFonts w:cs="Times New Roman"/>
          <w:b w:val="0"/>
          <w:szCs w:val="24"/>
        </w:rPr>
        <w:t>), el sector rural (</w:t>
      </w:r>
      <w:r w:rsidR="00B549C9" w:rsidRPr="00B549C9">
        <w:rPr>
          <w:rFonts w:cs="Times New Roman"/>
          <w:b w:val="0"/>
          <w:i/>
          <w:szCs w:val="24"/>
        </w:rPr>
        <w:t>campesinos</w:t>
      </w:r>
      <w:r w:rsidR="00B549C9">
        <w:rPr>
          <w:rFonts w:cs="Times New Roman"/>
          <w:b w:val="0"/>
          <w:szCs w:val="24"/>
        </w:rPr>
        <w:t xml:space="preserve">, </w:t>
      </w:r>
      <w:r w:rsidR="00B549C9" w:rsidRPr="00B549C9">
        <w:rPr>
          <w:rFonts w:cs="Times New Roman"/>
          <w:b w:val="0"/>
          <w:i/>
          <w:szCs w:val="24"/>
        </w:rPr>
        <w:t>tierras</w:t>
      </w:r>
      <w:r w:rsidR="00B549C9">
        <w:rPr>
          <w:rFonts w:cs="Times New Roman"/>
          <w:b w:val="0"/>
          <w:szCs w:val="24"/>
        </w:rPr>
        <w:t xml:space="preserve">, </w:t>
      </w:r>
      <w:r w:rsidR="00B549C9" w:rsidRPr="00B549C9">
        <w:rPr>
          <w:rFonts w:cs="Times New Roman"/>
          <w:b w:val="0"/>
          <w:i/>
          <w:szCs w:val="24"/>
        </w:rPr>
        <w:t>regalías</w:t>
      </w:r>
      <w:r w:rsidR="001A1767">
        <w:rPr>
          <w:rFonts w:cs="Times New Roman"/>
          <w:b w:val="0"/>
          <w:i/>
          <w:szCs w:val="24"/>
        </w:rPr>
        <w:t xml:space="preserve"> </w:t>
      </w:r>
      <w:r w:rsidR="001A1767">
        <w:rPr>
          <w:rFonts w:cs="Times New Roman"/>
          <w:b w:val="0"/>
          <w:szCs w:val="24"/>
        </w:rPr>
        <w:t>y</w:t>
      </w:r>
      <w:r w:rsidR="00C772AF">
        <w:rPr>
          <w:rFonts w:cs="Times New Roman"/>
          <w:b w:val="0"/>
          <w:i/>
          <w:szCs w:val="24"/>
        </w:rPr>
        <w:t xml:space="preserve"> </w:t>
      </w:r>
      <w:r w:rsidR="00C772AF" w:rsidRPr="00C772AF">
        <w:rPr>
          <w:rFonts w:cs="Times New Roman"/>
          <w:b w:val="0"/>
          <w:i/>
          <w:szCs w:val="24"/>
        </w:rPr>
        <w:t>campo colombiano</w:t>
      </w:r>
      <w:r w:rsidR="00B549C9">
        <w:rPr>
          <w:rFonts w:cs="Times New Roman"/>
          <w:b w:val="0"/>
          <w:szCs w:val="24"/>
        </w:rPr>
        <w:t xml:space="preserve">), y </w:t>
      </w:r>
      <w:r w:rsidR="000C7663" w:rsidRPr="000C7663">
        <w:rPr>
          <w:rFonts w:cs="Times New Roman"/>
          <w:b w:val="0"/>
          <w:i/>
          <w:szCs w:val="24"/>
        </w:rPr>
        <w:t>lucha contra el narcotráfico</w:t>
      </w:r>
      <w:r w:rsidR="000C7663">
        <w:rPr>
          <w:rFonts w:cs="Times New Roman"/>
          <w:b w:val="0"/>
          <w:szCs w:val="24"/>
        </w:rPr>
        <w:t>.</w:t>
      </w:r>
    </w:p>
    <w:p w:rsidR="00845989" w:rsidRPr="001259F3" w:rsidRDefault="00B549C9" w:rsidP="00DF0D7F">
      <w:pPr>
        <w:ind w:firstLine="709"/>
        <w:jc w:val="left"/>
        <w:rPr>
          <w:rFonts w:cs="Times New Roman"/>
          <w:b w:val="0"/>
          <w:szCs w:val="24"/>
        </w:rPr>
      </w:pPr>
      <w:r>
        <w:rPr>
          <w:rFonts w:cs="Times New Roman"/>
          <w:b w:val="0"/>
          <w:szCs w:val="24"/>
        </w:rPr>
        <w:t>Si bien las referencias al conflicto son características del discurso presidencial, también se presentan alusiones a otros sectores, como el económico (</w:t>
      </w:r>
      <w:r w:rsidRPr="00B549C9">
        <w:rPr>
          <w:rFonts w:cs="Times New Roman"/>
          <w:b w:val="0"/>
          <w:i/>
          <w:szCs w:val="24"/>
        </w:rPr>
        <w:t>empleo</w:t>
      </w:r>
      <w:r>
        <w:rPr>
          <w:rFonts w:cs="Times New Roman"/>
          <w:b w:val="0"/>
          <w:szCs w:val="24"/>
        </w:rPr>
        <w:t xml:space="preserve">, </w:t>
      </w:r>
      <w:r w:rsidRPr="00B549C9">
        <w:rPr>
          <w:rFonts w:cs="Times New Roman"/>
          <w:b w:val="0"/>
          <w:i/>
          <w:szCs w:val="24"/>
        </w:rPr>
        <w:t>economía</w:t>
      </w:r>
      <w:r>
        <w:rPr>
          <w:rFonts w:cs="Times New Roman"/>
          <w:b w:val="0"/>
          <w:szCs w:val="24"/>
        </w:rPr>
        <w:t xml:space="preserve">, </w:t>
      </w:r>
      <w:r w:rsidRPr="00B549C9">
        <w:rPr>
          <w:rFonts w:cs="Times New Roman"/>
          <w:b w:val="0"/>
          <w:i/>
          <w:szCs w:val="24"/>
        </w:rPr>
        <w:t>inversión</w:t>
      </w:r>
      <w:r>
        <w:rPr>
          <w:rFonts w:cs="Times New Roman"/>
          <w:b w:val="0"/>
          <w:szCs w:val="24"/>
        </w:rPr>
        <w:t xml:space="preserve">, </w:t>
      </w:r>
      <w:r w:rsidRPr="00B549C9">
        <w:rPr>
          <w:rFonts w:cs="Times New Roman"/>
          <w:b w:val="0"/>
          <w:i/>
          <w:szCs w:val="24"/>
        </w:rPr>
        <w:t>tratado</w:t>
      </w:r>
      <w:r w:rsidR="000C7663">
        <w:rPr>
          <w:rFonts w:cs="Times New Roman"/>
          <w:b w:val="0"/>
          <w:i/>
          <w:szCs w:val="24"/>
        </w:rPr>
        <w:t xml:space="preserve">, </w:t>
      </w:r>
      <w:r w:rsidR="000C7663" w:rsidRPr="000C7663">
        <w:rPr>
          <w:rFonts w:cs="Times New Roman"/>
          <w:b w:val="0"/>
          <w:i/>
          <w:szCs w:val="24"/>
        </w:rPr>
        <w:t xml:space="preserve">pobreza extrema, libre comercio, comercio </w:t>
      </w:r>
      <w:r w:rsidR="001A1767">
        <w:rPr>
          <w:rFonts w:cs="Times New Roman"/>
          <w:b w:val="0"/>
          <w:i/>
          <w:szCs w:val="24"/>
        </w:rPr>
        <w:t xml:space="preserve">exterior </w:t>
      </w:r>
      <w:r w:rsidR="001A1767">
        <w:rPr>
          <w:rFonts w:cs="Times New Roman"/>
          <w:b w:val="0"/>
          <w:szCs w:val="24"/>
        </w:rPr>
        <w:t>y</w:t>
      </w:r>
      <w:r w:rsidR="000C7663">
        <w:rPr>
          <w:rFonts w:cs="Times New Roman"/>
          <w:b w:val="0"/>
          <w:i/>
          <w:szCs w:val="24"/>
        </w:rPr>
        <w:t xml:space="preserve"> crecimiento económico</w:t>
      </w:r>
      <w:r>
        <w:rPr>
          <w:rFonts w:cs="Times New Roman"/>
          <w:b w:val="0"/>
          <w:szCs w:val="24"/>
        </w:rPr>
        <w:t>)</w:t>
      </w:r>
      <w:r w:rsidR="00BE758A">
        <w:rPr>
          <w:rFonts w:cs="Times New Roman"/>
          <w:b w:val="0"/>
          <w:szCs w:val="24"/>
        </w:rPr>
        <w:t>,</w:t>
      </w:r>
      <w:r w:rsidR="00D97D3B">
        <w:rPr>
          <w:rFonts w:cs="Times New Roman"/>
          <w:b w:val="0"/>
          <w:szCs w:val="24"/>
        </w:rPr>
        <w:t xml:space="preserve"> </w:t>
      </w:r>
      <w:r>
        <w:rPr>
          <w:rFonts w:cs="Times New Roman"/>
          <w:b w:val="0"/>
          <w:szCs w:val="24"/>
        </w:rPr>
        <w:t>social (</w:t>
      </w:r>
      <w:r w:rsidRPr="00B549C9">
        <w:rPr>
          <w:rFonts w:cs="Times New Roman"/>
          <w:b w:val="0"/>
          <w:i/>
          <w:szCs w:val="24"/>
        </w:rPr>
        <w:t>familias</w:t>
      </w:r>
      <w:r>
        <w:rPr>
          <w:rFonts w:cs="Times New Roman"/>
          <w:b w:val="0"/>
          <w:szCs w:val="24"/>
        </w:rPr>
        <w:t xml:space="preserve">, </w:t>
      </w:r>
      <w:r w:rsidRPr="00B549C9">
        <w:rPr>
          <w:rFonts w:cs="Times New Roman"/>
          <w:b w:val="0"/>
          <w:i/>
          <w:szCs w:val="24"/>
        </w:rPr>
        <w:t>salud</w:t>
      </w:r>
      <w:r>
        <w:rPr>
          <w:rFonts w:cs="Times New Roman"/>
          <w:b w:val="0"/>
          <w:szCs w:val="24"/>
        </w:rPr>
        <w:t xml:space="preserve">, </w:t>
      </w:r>
      <w:r w:rsidRPr="00B549C9">
        <w:rPr>
          <w:rFonts w:cs="Times New Roman"/>
          <w:b w:val="0"/>
          <w:i/>
          <w:szCs w:val="24"/>
        </w:rPr>
        <w:t>pobres</w:t>
      </w:r>
      <w:r>
        <w:rPr>
          <w:rFonts w:cs="Times New Roman"/>
          <w:b w:val="0"/>
          <w:szCs w:val="24"/>
        </w:rPr>
        <w:t xml:space="preserve">, </w:t>
      </w:r>
      <w:r w:rsidRPr="00B549C9">
        <w:rPr>
          <w:rFonts w:cs="Times New Roman"/>
          <w:b w:val="0"/>
          <w:i/>
          <w:szCs w:val="24"/>
        </w:rPr>
        <w:t>comunidades</w:t>
      </w:r>
      <w:r w:rsidR="000C7663">
        <w:rPr>
          <w:rFonts w:cs="Times New Roman"/>
          <w:b w:val="0"/>
          <w:i/>
          <w:szCs w:val="24"/>
        </w:rPr>
        <w:t xml:space="preserve">, </w:t>
      </w:r>
      <w:r w:rsidR="000C7663" w:rsidRPr="000C7663">
        <w:rPr>
          <w:rFonts w:cs="Times New Roman"/>
          <w:b w:val="0"/>
          <w:i/>
          <w:szCs w:val="24"/>
        </w:rPr>
        <w:t>mejor futuro, inversión social, prosperidad</w:t>
      </w:r>
      <w:r w:rsidR="001A1767">
        <w:rPr>
          <w:rFonts w:cs="Times New Roman"/>
          <w:b w:val="0"/>
          <w:i/>
          <w:szCs w:val="24"/>
        </w:rPr>
        <w:t xml:space="preserve"> social, responsabilidad social </w:t>
      </w:r>
      <w:r w:rsidR="001A1767">
        <w:rPr>
          <w:rFonts w:cs="Times New Roman"/>
          <w:b w:val="0"/>
          <w:szCs w:val="24"/>
        </w:rPr>
        <w:t>y</w:t>
      </w:r>
      <w:r w:rsidR="000C7663" w:rsidRPr="000C7663">
        <w:rPr>
          <w:rFonts w:cs="Times New Roman"/>
          <w:b w:val="0"/>
          <w:i/>
          <w:szCs w:val="24"/>
        </w:rPr>
        <w:t xml:space="preserve"> políticas sociales</w:t>
      </w:r>
      <w:r>
        <w:rPr>
          <w:rFonts w:cs="Times New Roman"/>
          <w:b w:val="0"/>
          <w:szCs w:val="24"/>
        </w:rPr>
        <w:t>)</w:t>
      </w:r>
      <w:r w:rsidR="00D97D3B">
        <w:rPr>
          <w:rFonts w:cs="Times New Roman"/>
          <w:b w:val="0"/>
          <w:szCs w:val="24"/>
        </w:rPr>
        <w:t>, de</w:t>
      </w:r>
      <w:r w:rsidR="00BE758A">
        <w:rPr>
          <w:rFonts w:cs="Times New Roman"/>
          <w:b w:val="0"/>
          <w:szCs w:val="24"/>
        </w:rPr>
        <w:t xml:space="preserve"> infraestructura (</w:t>
      </w:r>
      <w:r w:rsidR="00BE758A" w:rsidRPr="00BE758A">
        <w:rPr>
          <w:rFonts w:cs="Times New Roman"/>
          <w:b w:val="0"/>
          <w:i/>
          <w:szCs w:val="24"/>
        </w:rPr>
        <w:t>viviendas</w:t>
      </w:r>
      <w:r w:rsidR="00BE758A">
        <w:rPr>
          <w:rFonts w:cs="Times New Roman"/>
          <w:b w:val="0"/>
          <w:szCs w:val="24"/>
        </w:rPr>
        <w:t xml:space="preserve">, </w:t>
      </w:r>
      <w:r w:rsidR="00BE758A" w:rsidRPr="00BE758A">
        <w:rPr>
          <w:rFonts w:cs="Times New Roman"/>
          <w:b w:val="0"/>
          <w:i/>
          <w:szCs w:val="24"/>
        </w:rPr>
        <w:t>vías</w:t>
      </w:r>
      <w:r w:rsidR="001A1767">
        <w:rPr>
          <w:rFonts w:cs="Times New Roman"/>
          <w:b w:val="0"/>
          <w:i/>
          <w:szCs w:val="24"/>
        </w:rPr>
        <w:t xml:space="preserve"> </w:t>
      </w:r>
      <w:r w:rsidR="001A1767">
        <w:rPr>
          <w:rFonts w:cs="Times New Roman"/>
          <w:b w:val="0"/>
          <w:szCs w:val="24"/>
        </w:rPr>
        <w:t>y</w:t>
      </w:r>
      <w:r w:rsidR="000C7663">
        <w:rPr>
          <w:rFonts w:cs="Times New Roman"/>
          <w:b w:val="0"/>
          <w:i/>
          <w:szCs w:val="24"/>
        </w:rPr>
        <w:t xml:space="preserve"> </w:t>
      </w:r>
      <w:r w:rsidR="000C7663" w:rsidRPr="000C7663">
        <w:rPr>
          <w:rFonts w:cs="Times New Roman"/>
          <w:b w:val="0"/>
          <w:i/>
          <w:szCs w:val="24"/>
        </w:rPr>
        <w:t>política de vivienda</w:t>
      </w:r>
      <w:r w:rsidR="00D97D3B">
        <w:rPr>
          <w:rFonts w:cs="Times New Roman"/>
          <w:b w:val="0"/>
          <w:szCs w:val="24"/>
        </w:rPr>
        <w:t>) y de</w:t>
      </w:r>
      <w:r w:rsidR="00BE758A">
        <w:rPr>
          <w:rFonts w:cs="Times New Roman"/>
          <w:b w:val="0"/>
          <w:szCs w:val="24"/>
        </w:rPr>
        <w:t xml:space="preserve"> gobierno (</w:t>
      </w:r>
      <w:r w:rsidR="00BE758A" w:rsidRPr="00BE758A">
        <w:rPr>
          <w:rFonts w:cs="Times New Roman"/>
          <w:b w:val="0"/>
          <w:i/>
          <w:szCs w:val="24"/>
        </w:rPr>
        <w:t>democracia</w:t>
      </w:r>
      <w:r w:rsidR="00BE758A">
        <w:rPr>
          <w:rFonts w:cs="Times New Roman"/>
          <w:b w:val="0"/>
          <w:szCs w:val="24"/>
        </w:rPr>
        <w:t xml:space="preserve">, </w:t>
      </w:r>
      <w:r w:rsidR="00BE758A" w:rsidRPr="00BE758A">
        <w:rPr>
          <w:rFonts w:cs="Times New Roman"/>
          <w:b w:val="0"/>
          <w:i/>
          <w:szCs w:val="24"/>
        </w:rPr>
        <w:t>corrupción</w:t>
      </w:r>
      <w:r w:rsidR="000C7663" w:rsidRPr="000C7663">
        <w:t xml:space="preserve"> </w:t>
      </w:r>
      <w:r w:rsidR="000C7663" w:rsidRPr="000C7663">
        <w:rPr>
          <w:rFonts w:cs="Times New Roman"/>
          <w:b w:val="0"/>
          <w:i/>
          <w:szCs w:val="24"/>
        </w:rPr>
        <w:t>unidad nacional, comunidad internacional, lucha contra la corrupción, reforma a las regalías, política de seguridad, reforma a la justici</w:t>
      </w:r>
      <w:r w:rsidR="001A1767">
        <w:rPr>
          <w:rFonts w:cs="Times New Roman"/>
          <w:b w:val="0"/>
          <w:i/>
          <w:szCs w:val="24"/>
        </w:rPr>
        <w:t xml:space="preserve">a, principios del buen gobierno </w:t>
      </w:r>
      <w:r w:rsidR="001A1767">
        <w:rPr>
          <w:rFonts w:cs="Times New Roman"/>
          <w:b w:val="0"/>
          <w:szCs w:val="24"/>
        </w:rPr>
        <w:t>y</w:t>
      </w:r>
      <w:r w:rsidR="000C7663" w:rsidRPr="000C7663">
        <w:rPr>
          <w:rFonts w:cs="Times New Roman"/>
          <w:b w:val="0"/>
          <w:i/>
          <w:szCs w:val="24"/>
        </w:rPr>
        <w:t xml:space="preserve"> plan nacional de desarrollo</w:t>
      </w:r>
      <w:r w:rsidR="00BE758A">
        <w:rPr>
          <w:rFonts w:cs="Times New Roman"/>
          <w:b w:val="0"/>
          <w:szCs w:val="24"/>
        </w:rPr>
        <w:t>).</w:t>
      </w:r>
    </w:p>
    <w:p w:rsidR="00DF0D7F" w:rsidRDefault="00DF0D7F" w:rsidP="00DF0D7F">
      <w:pPr>
        <w:ind w:firstLine="709"/>
        <w:jc w:val="left"/>
        <w:rPr>
          <w:rFonts w:ascii="Times" w:hAnsi="Times" w:cs="Times New Roman"/>
          <w:b w:val="0"/>
          <w:color w:val="000000" w:themeColor="text1"/>
          <w:szCs w:val="24"/>
          <w:lang w:val="es-ES_tradnl"/>
        </w:rPr>
      </w:pPr>
      <w:r>
        <w:rPr>
          <w:rFonts w:ascii="Times" w:hAnsi="Times" w:cs="Times New Roman"/>
          <w:b w:val="0"/>
          <w:color w:val="000000" w:themeColor="text1"/>
          <w:szCs w:val="24"/>
          <w:lang w:val="es-ES_tradnl"/>
        </w:rPr>
        <w:t>Tabla 2.</w:t>
      </w:r>
    </w:p>
    <w:p w:rsidR="00505864" w:rsidRPr="00DF0D7F" w:rsidRDefault="000A7D3F" w:rsidP="00DF0D7F">
      <w:pPr>
        <w:ind w:firstLine="709"/>
        <w:jc w:val="left"/>
        <w:rPr>
          <w:rFonts w:ascii="Times" w:hAnsi="Times" w:cs="Times New Roman"/>
          <w:b w:val="0"/>
          <w:color w:val="000000" w:themeColor="text1"/>
          <w:szCs w:val="24"/>
          <w:lang w:val="es-ES_tradnl"/>
        </w:rPr>
      </w:pPr>
      <w:r w:rsidRPr="000A7D3F">
        <w:rPr>
          <w:rFonts w:ascii="Times" w:hAnsi="Times" w:cs="Times New Roman"/>
          <w:b w:val="0"/>
          <w:i/>
          <w:color w:val="000000" w:themeColor="text1"/>
          <w:szCs w:val="24"/>
          <w:lang w:val="es-ES_tradnl"/>
        </w:rPr>
        <w:t>Palabras con mayor frecuencia de aparición en el discurso</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8"/>
        <w:gridCol w:w="1446"/>
        <w:gridCol w:w="1796"/>
        <w:gridCol w:w="1445"/>
        <w:gridCol w:w="1690"/>
        <w:gridCol w:w="1445"/>
      </w:tblGrid>
      <w:tr w:rsidR="00505864" w:rsidRPr="00505864" w:rsidTr="00505864">
        <w:trPr>
          <w:trHeight w:val="326"/>
        </w:trPr>
        <w:tc>
          <w:tcPr>
            <w:tcW w:w="821" w:type="pct"/>
            <w:tcBorders>
              <w:top w:val="single" w:sz="4" w:space="0" w:color="auto"/>
              <w:bottom w:val="single" w:sz="4" w:space="0" w:color="auto"/>
            </w:tcBorders>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Palabra</w:t>
            </w:r>
          </w:p>
        </w:tc>
        <w:tc>
          <w:tcPr>
            <w:tcW w:w="772" w:type="pct"/>
            <w:tcBorders>
              <w:top w:val="single" w:sz="4" w:space="0" w:color="auto"/>
              <w:bottom w:val="single" w:sz="4" w:space="0" w:color="auto"/>
            </w:tcBorders>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 xml:space="preserve">Frecuencia </w:t>
            </w:r>
          </w:p>
        </w:tc>
        <w:tc>
          <w:tcPr>
            <w:tcW w:w="959" w:type="pct"/>
            <w:tcBorders>
              <w:top w:val="single" w:sz="4" w:space="0" w:color="auto"/>
              <w:bottom w:val="single" w:sz="4" w:space="0" w:color="auto"/>
            </w:tcBorders>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Palabra</w:t>
            </w:r>
          </w:p>
        </w:tc>
        <w:tc>
          <w:tcPr>
            <w:tcW w:w="772" w:type="pct"/>
            <w:tcBorders>
              <w:top w:val="single" w:sz="4" w:space="0" w:color="auto"/>
              <w:bottom w:val="single" w:sz="4" w:space="0" w:color="auto"/>
            </w:tcBorders>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 xml:space="preserve">Frecuencia </w:t>
            </w:r>
          </w:p>
        </w:tc>
        <w:tc>
          <w:tcPr>
            <w:tcW w:w="903" w:type="pct"/>
            <w:tcBorders>
              <w:top w:val="single" w:sz="4" w:space="0" w:color="auto"/>
              <w:bottom w:val="single" w:sz="4" w:space="0" w:color="auto"/>
            </w:tcBorders>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Palabra</w:t>
            </w:r>
          </w:p>
        </w:tc>
        <w:tc>
          <w:tcPr>
            <w:tcW w:w="772" w:type="pct"/>
            <w:tcBorders>
              <w:top w:val="single" w:sz="4" w:space="0" w:color="auto"/>
              <w:bottom w:val="single" w:sz="4" w:space="0" w:color="auto"/>
            </w:tcBorders>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 xml:space="preserve">Frecuencia </w:t>
            </w:r>
          </w:p>
        </w:tc>
      </w:tr>
      <w:tr w:rsidR="00505864" w:rsidRPr="00505864" w:rsidTr="00505864">
        <w:trPr>
          <w:trHeight w:val="314"/>
        </w:trPr>
        <w:tc>
          <w:tcPr>
            <w:tcW w:w="821" w:type="pct"/>
            <w:tcBorders>
              <w:top w:val="single" w:sz="4" w:space="0" w:color="auto"/>
            </w:tcBorders>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Paz</w:t>
            </w:r>
          </w:p>
        </w:tc>
        <w:tc>
          <w:tcPr>
            <w:tcW w:w="772" w:type="pct"/>
            <w:tcBorders>
              <w:top w:val="single" w:sz="4" w:space="0" w:color="auto"/>
            </w:tcBorders>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4336</w:t>
            </w:r>
          </w:p>
        </w:tc>
        <w:tc>
          <w:tcPr>
            <w:tcW w:w="959" w:type="pct"/>
            <w:tcBorders>
              <w:top w:val="single" w:sz="4" w:space="0" w:color="auto"/>
            </w:tcBorders>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Derechos</w:t>
            </w:r>
          </w:p>
        </w:tc>
        <w:tc>
          <w:tcPr>
            <w:tcW w:w="772" w:type="pct"/>
            <w:tcBorders>
              <w:top w:val="single" w:sz="4" w:space="0" w:color="auto"/>
            </w:tcBorders>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1754</w:t>
            </w:r>
          </w:p>
        </w:tc>
        <w:tc>
          <w:tcPr>
            <w:tcW w:w="903" w:type="pct"/>
            <w:tcBorders>
              <w:top w:val="single" w:sz="4" w:space="0" w:color="auto"/>
            </w:tcBorders>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E</w:t>
            </w:r>
            <w:r w:rsidR="00505864" w:rsidRPr="00505864">
              <w:rPr>
                <w:rFonts w:cs="Times New Roman"/>
                <w:b w:val="0"/>
                <w:color w:val="000000" w:themeColor="text1"/>
                <w:szCs w:val="24"/>
              </w:rPr>
              <w:t>jército</w:t>
            </w:r>
          </w:p>
        </w:tc>
        <w:tc>
          <w:tcPr>
            <w:tcW w:w="772" w:type="pct"/>
            <w:tcBorders>
              <w:top w:val="single" w:sz="4" w:space="0" w:color="auto"/>
            </w:tcBorders>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940</w:t>
            </w:r>
          </w:p>
        </w:tc>
      </w:tr>
      <w:tr w:rsidR="00505864" w:rsidRPr="00505864" w:rsidTr="00505864">
        <w:trPr>
          <w:trHeight w:val="314"/>
        </w:trPr>
        <w:tc>
          <w:tcPr>
            <w:tcW w:w="821" w:type="pct"/>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S</w:t>
            </w:r>
            <w:r w:rsidR="00505864" w:rsidRPr="00505864">
              <w:rPr>
                <w:rFonts w:cs="Times New Roman"/>
                <w:b w:val="0"/>
                <w:color w:val="000000" w:themeColor="text1"/>
                <w:szCs w:val="24"/>
              </w:rPr>
              <w:t>eguridad</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4322</w:t>
            </w:r>
          </w:p>
        </w:tc>
        <w:tc>
          <w:tcPr>
            <w:tcW w:w="959"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Salud</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1694</w:t>
            </w:r>
          </w:p>
        </w:tc>
        <w:tc>
          <w:tcPr>
            <w:tcW w:w="903" w:type="pct"/>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R</w:t>
            </w:r>
            <w:r w:rsidR="00505864" w:rsidRPr="00505864">
              <w:rPr>
                <w:rFonts w:cs="Times New Roman"/>
                <w:b w:val="0"/>
                <w:color w:val="000000" w:themeColor="text1"/>
                <w:szCs w:val="24"/>
              </w:rPr>
              <w:t>egalías</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913</w:t>
            </w:r>
          </w:p>
        </w:tc>
      </w:tr>
      <w:tr w:rsidR="00505864" w:rsidRPr="00505864" w:rsidTr="00505864">
        <w:trPr>
          <w:trHeight w:val="314"/>
        </w:trPr>
        <w:tc>
          <w:tcPr>
            <w:tcW w:w="821"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Ley</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3512</w:t>
            </w:r>
          </w:p>
        </w:tc>
        <w:tc>
          <w:tcPr>
            <w:tcW w:w="959" w:type="pct"/>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Conflicto</w:t>
            </w:r>
          </w:p>
        </w:tc>
        <w:tc>
          <w:tcPr>
            <w:tcW w:w="772" w:type="pct"/>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1596</w:t>
            </w:r>
          </w:p>
        </w:tc>
        <w:tc>
          <w:tcPr>
            <w:tcW w:w="903" w:type="pct"/>
            <w:noWrap/>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G</w:t>
            </w:r>
            <w:r w:rsidR="00505864" w:rsidRPr="00505864">
              <w:rPr>
                <w:rFonts w:cs="Times New Roman"/>
                <w:b w:val="0"/>
                <w:color w:val="000000" w:themeColor="text1"/>
                <w:szCs w:val="24"/>
              </w:rPr>
              <w:t>uerra</w:t>
            </w:r>
          </w:p>
        </w:tc>
        <w:tc>
          <w:tcPr>
            <w:tcW w:w="772" w:type="pct"/>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893</w:t>
            </w:r>
          </w:p>
        </w:tc>
      </w:tr>
      <w:tr w:rsidR="00505864" w:rsidRPr="00505864" w:rsidTr="00505864">
        <w:trPr>
          <w:trHeight w:val="314"/>
        </w:trPr>
        <w:tc>
          <w:tcPr>
            <w:tcW w:w="821" w:type="pct"/>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P</w:t>
            </w:r>
            <w:r w:rsidR="00505864" w:rsidRPr="00505864">
              <w:rPr>
                <w:rFonts w:cs="Times New Roman"/>
                <w:b w:val="0"/>
                <w:color w:val="000000" w:themeColor="text1"/>
                <w:szCs w:val="24"/>
              </w:rPr>
              <w:t>roceso</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3245</w:t>
            </w:r>
          </w:p>
        </w:tc>
        <w:tc>
          <w:tcPr>
            <w:tcW w:w="959" w:type="pct"/>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Violencia</w:t>
            </w:r>
          </w:p>
        </w:tc>
        <w:tc>
          <w:tcPr>
            <w:tcW w:w="772" w:type="pct"/>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1480</w:t>
            </w:r>
          </w:p>
        </w:tc>
        <w:tc>
          <w:tcPr>
            <w:tcW w:w="903" w:type="pct"/>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R</w:t>
            </w:r>
            <w:r w:rsidR="00505864" w:rsidRPr="00505864">
              <w:rPr>
                <w:rFonts w:cs="Times New Roman"/>
                <w:b w:val="0"/>
                <w:color w:val="000000" w:themeColor="text1"/>
                <w:szCs w:val="24"/>
              </w:rPr>
              <w:t>elaciones</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830</w:t>
            </w:r>
          </w:p>
        </w:tc>
      </w:tr>
      <w:tr w:rsidR="00505864" w:rsidRPr="00505864" w:rsidTr="00505864">
        <w:trPr>
          <w:trHeight w:val="314"/>
        </w:trPr>
        <w:tc>
          <w:tcPr>
            <w:tcW w:w="821" w:type="pct"/>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D</w:t>
            </w:r>
            <w:r w:rsidR="00505864" w:rsidRPr="00505864">
              <w:rPr>
                <w:rFonts w:cs="Times New Roman"/>
                <w:b w:val="0"/>
                <w:color w:val="000000" w:themeColor="text1"/>
                <w:szCs w:val="24"/>
              </w:rPr>
              <w:t>esarrollo</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3199</w:t>
            </w:r>
          </w:p>
        </w:tc>
        <w:tc>
          <w:tcPr>
            <w:tcW w:w="959"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Pública</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1470</w:t>
            </w:r>
          </w:p>
        </w:tc>
        <w:tc>
          <w:tcPr>
            <w:tcW w:w="903" w:type="pct"/>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T</w:t>
            </w:r>
            <w:r w:rsidR="00505864" w:rsidRPr="00505864">
              <w:rPr>
                <w:rFonts w:cs="Times New Roman"/>
                <w:b w:val="0"/>
                <w:color w:val="000000" w:themeColor="text1"/>
                <w:szCs w:val="24"/>
              </w:rPr>
              <w:t>ratado</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813</w:t>
            </w:r>
          </w:p>
        </w:tc>
      </w:tr>
      <w:tr w:rsidR="00505864" w:rsidRPr="00505864" w:rsidTr="00505864">
        <w:trPr>
          <w:trHeight w:val="314"/>
        </w:trPr>
        <w:tc>
          <w:tcPr>
            <w:tcW w:w="821" w:type="pct"/>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E</w:t>
            </w:r>
            <w:r w:rsidR="00505864" w:rsidRPr="00505864">
              <w:rPr>
                <w:rFonts w:cs="Times New Roman"/>
                <w:b w:val="0"/>
                <w:color w:val="000000" w:themeColor="text1"/>
                <w:szCs w:val="24"/>
              </w:rPr>
              <w:t>mpleo</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3139</w:t>
            </w:r>
          </w:p>
        </w:tc>
        <w:tc>
          <w:tcPr>
            <w:tcW w:w="959" w:type="pct"/>
            <w:noWrap/>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C</w:t>
            </w:r>
            <w:r w:rsidR="00505864" w:rsidRPr="00505864">
              <w:rPr>
                <w:rFonts w:cs="Times New Roman"/>
                <w:b w:val="0"/>
                <w:color w:val="000000" w:themeColor="text1"/>
                <w:szCs w:val="24"/>
              </w:rPr>
              <w:t>recimiento</w:t>
            </w:r>
          </w:p>
        </w:tc>
        <w:tc>
          <w:tcPr>
            <w:tcW w:w="772" w:type="pct"/>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1406</w:t>
            </w:r>
          </w:p>
        </w:tc>
        <w:tc>
          <w:tcPr>
            <w:tcW w:w="903" w:type="pct"/>
            <w:noWrap/>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B</w:t>
            </w:r>
            <w:r w:rsidR="00505864" w:rsidRPr="00505864">
              <w:rPr>
                <w:rFonts w:cs="Times New Roman"/>
                <w:b w:val="0"/>
                <w:color w:val="000000" w:themeColor="text1"/>
                <w:szCs w:val="24"/>
              </w:rPr>
              <w:t>ienestar</w:t>
            </w:r>
          </w:p>
        </w:tc>
        <w:tc>
          <w:tcPr>
            <w:tcW w:w="772" w:type="pct"/>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778</w:t>
            </w:r>
          </w:p>
        </w:tc>
      </w:tr>
      <w:tr w:rsidR="00505864" w:rsidRPr="00505864" w:rsidTr="00505864">
        <w:trPr>
          <w:trHeight w:val="314"/>
        </w:trPr>
        <w:tc>
          <w:tcPr>
            <w:tcW w:w="821" w:type="pct"/>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R</w:t>
            </w:r>
            <w:r w:rsidR="00505864" w:rsidRPr="00505864">
              <w:rPr>
                <w:rFonts w:cs="Times New Roman"/>
                <w:b w:val="0"/>
                <w:color w:val="000000" w:themeColor="text1"/>
                <w:szCs w:val="24"/>
              </w:rPr>
              <w:t>ecursos</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2866</w:t>
            </w:r>
          </w:p>
        </w:tc>
        <w:tc>
          <w:tcPr>
            <w:tcW w:w="959" w:type="pct"/>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Apoyo</w:t>
            </w:r>
          </w:p>
        </w:tc>
        <w:tc>
          <w:tcPr>
            <w:tcW w:w="772" w:type="pct"/>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1398</w:t>
            </w:r>
          </w:p>
        </w:tc>
        <w:tc>
          <w:tcPr>
            <w:tcW w:w="903" w:type="pct"/>
            <w:noWrap/>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C</w:t>
            </w:r>
            <w:r w:rsidR="00505864" w:rsidRPr="00505864">
              <w:rPr>
                <w:rFonts w:cs="Times New Roman"/>
                <w:b w:val="0"/>
                <w:color w:val="000000" w:themeColor="text1"/>
                <w:szCs w:val="24"/>
              </w:rPr>
              <w:t>onfianza</w:t>
            </w:r>
          </w:p>
        </w:tc>
        <w:tc>
          <w:tcPr>
            <w:tcW w:w="772" w:type="pct"/>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766</w:t>
            </w:r>
          </w:p>
        </w:tc>
      </w:tr>
      <w:tr w:rsidR="00505864" w:rsidRPr="00505864" w:rsidTr="00505864">
        <w:trPr>
          <w:trHeight w:val="314"/>
        </w:trPr>
        <w:tc>
          <w:tcPr>
            <w:tcW w:w="821"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Policía</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2554</w:t>
            </w:r>
          </w:p>
        </w:tc>
        <w:tc>
          <w:tcPr>
            <w:tcW w:w="959" w:type="pct"/>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Campo</w:t>
            </w:r>
          </w:p>
        </w:tc>
        <w:tc>
          <w:tcPr>
            <w:tcW w:w="772" w:type="pct"/>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1193</w:t>
            </w:r>
          </w:p>
        </w:tc>
        <w:tc>
          <w:tcPr>
            <w:tcW w:w="903" w:type="pct"/>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V</w:t>
            </w:r>
            <w:r w:rsidR="00505864" w:rsidRPr="00505864">
              <w:rPr>
                <w:rFonts w:cs="Times New Roman"/>
                <w:b w:val="0"/>
                <w:color w:val="000000" w:themeColor="text1"/>
                <w:szCs w:val="24"/>
              </w:rPr>
              <w:t>iviendas</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760</w:t>
            </w:r>
          </w:p>
        </w:tc>
      </w:tr>
      <w:tr w:rsidR="00505864" w:rsidRPr="00505864" w:rsidTr="00505864">
        <w:trPr>
          <w:trHeight w:val="314"/>
        </w:trPr>
        <w:tc>
          <w:tcPr>
            <w:tcW w:w="821" w:type="pct"/>
            <w:noWrap/>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lastRenderedPageBreak/>
              <w:t>F</w:t>
            </w:r>
            <w:r w:rsidR="00505864" w:rsidRPr="00505864">
              <w:rPr>
                <w:rFonts w:cs="Times New Roman"/>
                <w:b w:val="0"/>
                <w:color w:val="000000" w:themeColor="text1"/>
                <w:szCs w:val="24"/>
              </w:rPr>
              <w:t>uerzas</w:t>
            </w:r>
          </w:p>
        </w:tc>
        <w:tc>
          <w:tcPr>
            <w:tcW w:w="772" w:type="pct"/>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2485</w:t>
            </w:r>
          </w:p>
        </w:tc>
        <w:tc>
          <w:tcPr>
            <w:tcW w:w="959"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FARC</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1186</w:t>
            </w:r>
          </w:p>
        </w:tc>
        <w:tc>
          <w:tcPr>
            <w:tcW w:w="903" w:type="pct"/>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M</w:t>
            </w:r>
            <w:r w:rsidR="00505864" w:rsidRPr="00505864">
              <w:rPr>
                <w:rFonts w:cs="Times New Roman"/>
                <w:b w:val="0"/>
                <w:color w:val="000000" w:themeColor="text1"/>
                <w:szCs w:val="24"/>
              </w:rPr>
              <w:t>ilitares</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752</w:t>
            </w:r>
          </w:p>
        </w:tc>
      </w:tr>
      <w:tr w:rsidR="00505864" w:rsidRPr="00505864" w:rsidTr="00505864">
        <w:trPr>
          <w:trHeight w:val="628"/>
        </w:trPr>
        <w:tc>
          <w:tcPr>
            <w:tcW w:w="821" w:type="pct"/>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I</w:t>
            </w:r>
            <w:r w:rsidR="00505864" w:rsidRPr="00505864">
              <w:rPr>
                <w:rFonts w:cs="Times New Roman"/>
                <w:b w:val="0"/>
                <w:color w:val="000000" w:themeColor="text1"/>
                <w:szCs w:val="24"/>
              </w:rPr>
              <w:t>nversión</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2457</w:t>
            </w:r>
          </w:p>
        </w:tc>
        <w:tc>
          <w:tcPr>
            <w:tcW w:w="959"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Pobres</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1155</w:t>
            </w:r>
          </w:p>
        </w:tc>
        <w:tc>
          <w:tcPr>
            <w:tcW w:w="903" w:type="pct"/>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N</w:t>
            </w:r>
            <w:r w:rsidR="00505864" w:rsidRPr="00505864">
              <w:rPr>
                <w:rFonts w:cs="Times New Roman"/>
                <w:b w:val="0"/>
                <w:color w:val="000000" w:themeColor="text1"/>
                <w:szCs w:val="24"/>
              </w:rPr>
              <w:t>arcotráfico</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743</w:t>
            </w:r>
          </w:p>
        </w:tc>
      </w:tr>
      <w:tr w:rsidR="00505864" w:rsidRPr="00505864" w:rsidTr="00505864">
        <w:trPr>
          <w:trHeight w:val="628"/>
        </w:trPr>
        <w:tc>
          <w:tcPr>
            <w:tcW w:w="821" w:type="pct"/>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J</w:t>
            </w:r>
            <w:r w:rsidR="00505864" w:rsidRPr="00505864">
              <w:rPr>
                <w:rFonts w:cs="Times New Roman"/>
                <w:b w:val="0"/>
                <w:color w:val="000000" w:themeColor="text1"/>
                <w:szCs w:val="24"/>
              </w:rPr>
              <w:t>usticia</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2072</w:t>
            </w:r>
          </w:p>
        </w:tc>
        <w:tc>
          <w:tcPr>
            <w:tcW w:w="959" w:type="pct"/>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O</w:t>
            </w:r>
            <w:r w:rsidR="00505864" w:rsidRPr="00505864">
              <w:rPr>
                <w:rFonts w:cs="Times New Roman"/>
                <w:b w:val="0"/>
                <w:color w:val="000000" w:themeColor="text1"/>
                <w:szCs w:val="24"/>
              </w:rPr>
              <w:t>portunidades</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1149</w:t>
            </w:r>
          </w:p>
        </w:tc>
        <w:tc>
          <w:tcPr>
            <w:tcW w:w="903" w:type="pct"/>
            <w:noWrap/>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C</w:t>
            </w:r>
            <w:r w:rsidR="00505864" w:rsidRPr="00505864">
              <w:rPr>
                <w:rFonts w:cs="Times New Roman"/>
                <w:b w:val="0"/>
                <w:color w:val="000000" w:themeColor="text1"/>
                <w:szCs w:val="24"/>
              </w:rPr>
              <w:t>omunidades</w:t>
            </w:r>
          </w:p>
        </w:tc>
        <w:tc>
          <w:tcPr>
            <w:tcW w:w="772" w:type="pct"/>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739</w:t>
            </w:r>
          </w:p>
        </w:tc>
      </w:tr>
      <w:tr w:rsidR="00505864" w:rsidRPr="00505864" w:rsidTr="00505864">
        <w:trPr>
          <w:trHeight w:val="314"/>
        </w:trPr>
        <w:tc>
          <w:tcPr>
            <w:tcW w:w="821" w:type="pct"/>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Ví</w:t>
            </w:r>
            <w:r w:rsidR="00505864" w:rsidRPr="00505864">
              <w:rPr>
                <w:rFonts w:cs="Times New Roman"/>
                <w:b w:val="0"/>
                <w:color w:val="000000" w:themeColor="text1"/>
                <w:szCs w:val="24"/>
              </w:rPr>
              <w:t>ctimas</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2067</w:t>
            </w:r>
          </w:p>
        </w:tc>
        <w:tc>
          <w:tcPr>
            <w:tcW w:w="959" w:type="pct"/>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Democracia</w:t>
            </w:r>
          </w:p>
        </w:tc>
        <w:tc>
          <w:tcPr>
            <w:tcW w:w="772" w:type="pct"/>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1125</w:t>
            </w:r>
          </w:p>
        </w:tc>
        <w:tc>
          <w:tcPr>
            <w:tcW w:w="903" w:type="pct"/>
            <w:noWrap/>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C</w:t>
            </w:r>
            <w:r w:rsidR="00505864" w:rsidRPr="00505864">
              <w:rPr>
                <w:rFonts w:cs="Times New Roman"/>
                <w:b w:val="0"/>
                <w:color w:val="000000" w:themeColor="text1"/>
                <w:szCs w:val="24"/>
              </w:rPr>
              <w:t>orrupción</w:t>
            </w:r>
          </w:p>
        </w:tc>
        <w:tc>
          <w:tcPr>
            <w:tcW w:w="772" w:type="pct"/>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738</w:t>
            </w:r>
          </w:p>
        </w:tc>
      </w:tr>
      <w:tr w:rsidR="00505864" w:rsidRPr="00505864" w:rsidTr="00505864">
        <w:trPr>
          <w:trHeight w:val="314"/>
        </w:trPr>
        <w:tc>
          <w:tcPr>
            <w:tcW w:w="821" w:type="pct"/>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F</w:t>
            </w:r>
            <w:r w:rsidR="00505864" w:rsidRPr="00505864">
              <w:rPr>
                <w:rFonts w:cs="Times New Roman"/>
                <w:b w:val="0"/>
                <w:color w:val="000000" w:themeColor="text1"/>
                <w:szCs w:val="24"/>
              </w:rPr>
              <w:t>amilias</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2062</w:t>
            </w:r>
          </w:p>
        </w:tc>
        <w:tc>
          <w:tcPr>
            <w:tcW w:w="959" w:type="pct"/>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Defensa</w:t>
            </w:r>
          </w:p>
        </w:tc>
        <w:tc>
          <w:tcPr>
            <w:tcW w:w="772" w:type="pct"/>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1085</w:t>
            </w:r>
          </w:p>
        </w:tc>
        <w:tc>
          <w:tcPr>
            <w:tcW w:w="903" w:type="pct"/>
            <w:noWrap/>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C</w:t>
            </w:r>
            <w:r w:rsidR="00505864" w:rsidRPr="00505864">
              <w:rPr>
                <w:rFonts w:cs="Times New Roman"/>
                <w:b w:val="0"/>
                <w:color w:val="000000" w:themeColor="text1"/>
                <w:szCs w:val="24"/>
              </w:rPr>
              <w:t>risis</w:t>
            </w:r>
          </w:p>
        </w:tc>
        <w:tc>
          <w:tcPr>
            <w:tcW w:w="772" w:type="pct"/>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724</w:t>
            </w:r>
          </w:p>
        </w:tc>
      </w:tr>
      <w:tr w:rsidR="00505864" w:rsidRPr="00505864" w:rsidTr="00505864">
        <w:trPr>
          <w:trHeight w:val="314"/>
        </w:trPr>
        <w:tc>
          <w:tcPr>
            <w:tcW w:w="821" w:type="pct"/>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E</w:t>
            </w:r>
            <w:r w:rsidR="00505864" w:rsidRPr="00505864">
              <w:rPr>
                <w:rFonts w:cs="Times New Roman"/>
                <w:b w:val="0"/>
                <w:color w:val="000000" w:themeColor="text1"/>
                <w:szCs w:val="24"/>
              </w:rPr>
              <w:t>conomía</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2056</w:t>
            </w:r>
          </w:p>
        </w:tc>
        <w:tc>
          <w:tcPr>
            <w:tcW w:w="959" w:type="pct"/>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Armadas</w:t>
            </w:r>
          </w:p>
        </w:tc>
        <w:tc>
          <w:tcPr>
            <w:tcW w:w="772" w:type="pct"/>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1071</w:t>
            </w:r>
          </w:p>
        </w:tc>
        <w:tc>
          <w:tcPr>
            <w:tcW w:w="903" w:type="pct"/>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V</w:t>
            </w:r>
            <w:r w:rsidR="00505864" w:rsidRPr="00505864">
              <w:rPr>
                <w:rFonts w:cs="Times New Roman"/>
                <w:b w:val="0"/>
                <w:color w:val="000000" w:themeColor="text1"/>
                <w:szCs w:val="24"/>
              </w:rPr>
              <w:t>ías</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696</w:t>
            </w:r>
          </w:p>
        </w:tc>
      </w:tr>
      <w:tr w:rsidR="00505864" w:rsidRPr="00505864" w:rsidTr="00505864">
        <w:trPr>
          <w:trHeight w:val="314"/>
        </w:trPr>
        <w:tc>
          <w:tcPr>
            <w:tcW w:w="821" w:type="pct"/>
            <w:noWrap/>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C</w:t>
            </w:r>
            <w:r w:rsidR="00505864" w:rsidRPr="00505864">
              <w:rPr>
                <w:rFonts w:cs="Times New Roman"/>
                <w:b w:val="0"/>
                <w:color w:val="000000" w:themeColor="text1"/>
                <w:szCs w:val="24"/>
              </w:rPr>
              <w:t>omercio</w:t>
            </w:r>
          </w:p>
        </w:tc>
        <w:tc>
          <w:tcPr>
            <w:tcW w:w="772" w:type="pct"/>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1987</w:t>
            </w:r>
          </w:p>
        </w:tc>
        <w:tc>
          <w:tcPr>
            <w:tcW w:w="959"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Desempleo</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1056</w:t>
            </w:r>
          </w:p>
        </w:tc>
        <w:tc>
          <w:tcPr>
            <w:tcW w:w="903" w:type="pct"/>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H</w:t>
            </w:r>
            <w:r w:rsidR="00505864" w:rsidRPr="00505864">
              <w:rPr>
                <w:rFonts w:cs="Times New Roman"/>
                <w:b w:val="0"/>
                <w:color w:val="000000" w:themeColor="text1"/>
                <w:szCs w:val="24"/>
              </w:rPr>
              <w:t>umanos</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675</w:t>
            </w:r>
          </w:p>
        </w:tc>
      </w:tr>
      <w:tr w:rsidR="00505864" w:rsidRPr="00505864" w:rsidTr="00505864">
        <w:trPr>
          <w:trHeight w:val="628"/>
        </w:trPr>
        <w:tc>
          <w:tcPr>
            <w:tcW w:w="821" w:type="pct"/>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P</w:t>
            </w:r>
            <w:r w:rsidR="00505864" w:rsidRPr="00505864">
              <w:rPr>
                <w:rFonts w:cs="Times New Roman"/>
                <w:b w:val="0"/>
                <w:color w:val="000000" w:themeColor="text1"/>
                <w:szCs w:val="24"/>
              </w:rPr>
              <w:t>rosperidad</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1922</w:t>
            </w:r>
          </w:p>
        </w:tc>
        <w:tc>
          <w:tcPr>
            <w:tcW w:w="959" w:type="pct"/>
            <w:noWrap/>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C</w:t>
            </w:r>
            <w:r w:rsidR="00505864" w:rsidRPr="00505864">
              <w:rPr>
                <w:rFonts w:cs="Times New Roman"/>
                <w:b w:val="0"/>
                <w:color w:val="000000" w:themeColor="text1"/>
                <w:szCs w:val="24"/>
              </w:rPr>
              <w:t>ampesinos</w:t>
            </w:r>
          </w:p>
        </w:tc>
        <w:tc>
          <w:tcPr>
            <w:tcW w:w="772" w:type="pct"/>
            <w:noWrap/>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1029</w:t>
            </w:r>
          </w:p>
        </w:tc>
        <w:tc>
          <w:tcPr>
            <w:tcW w:w="903" w:type="pct"/>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S</w:t>
            </w:r>
            <w:r w:rsidR="00505864" w:rsidRPr="00505864">
              <w:rPr>
                <w:rFonts w:cs="Times New Roman"/>
                <w:b w:val="0"/>
                <w:color w:val="000000" w:themeColor="text1"/>
                <w:szCs w:val="24"/>
              </w:rPr>
              <w:t>oldados</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664</w:t>
            </w:r>
          </w:p>
        </w:tc>
      </w:tr>
      <w:tr w:rsidR="00505864" w:rsidRPr="00505864" w:rsidTr="00505864">
        <w:trPr>
          <w:trHeight w:val="326"/>
        </w:trPr>
        <w:tc>
          <w:tcPr>
            <w:tcW w:w="821" w:type="pct"/>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R</w:t>
            </w:r>
            <w:r w:rsidR="00505864" w:rsidRPr="00505864">
              <w:rPr>
                <w:rFonts w:cs="Times New Roman"/>
                <w:b w:val="0"/>
                <w:color w:val="000000" w:themeColor="text1"/>
                <w:szCs w:val="24"/>
              </w:rPr>
              <w:t>eforma</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1832</w:t>
            </w:r>
          </w:p>
        </w:tc>
        <w:tc>
          <w:tcPr>
            <w:tcW w:w="959"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Tierras</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979</w:t>
            </w:r>
          </w:p>
        </w:tc>
        <w:tc>
          <w:tcPr>
            <w:tcW w:w="903" w:type="pct"/>
            <w:hideMark/>
          </w:tcPr>
          <w:p w:rsidR="00505864" w:rsidRPr="00505864" w:rsidRDefault="001E143E" w:rsidP="00845989">
            <w:pPr>
              <w:spacing w:line="480" w:lineRule="auto"/>
              <w:jc w:val="left"/>
              <w:rPr>
                <w:rFonts w:cs="Times New Roman"/>
                <w:b w:val="0"/>
                <w:color w:val="000000" w:themeColor="text1"/>
                <w:szCs w:val="24"/>
              </w:rPr>
            </w:pPr>
            <w:r>
              <w:rPr>
                <w:rFonts w:cs="Times New Roman"/>
                <w:b w:val="0"/>
                <w:color w:val="000000" w:themeColor="text1"/>
                <w:szCs w:val="24"/>
              </w:rPr>
              <w:t>L</w:t>
            </w:r>
            <w:r w:rsidR="00505864" w:rsidRPr="00505864">
              <w:rPr>
                <w:rFonts w:cs="Times New Roman"/>
                <w:b w:val="0"/>
                <w:color w:val="000000" w:themeColor="text1"/>
                <w:szCs w:val="24"/>
              </w:rPr>
              <w:t>ibertad</w:t>
            </w:r>
          </w:p>
        </w:tc>
        <w:tc>
          <w:tcPr>
            <w:tcW w:w="772" w:type="pct"/>
            <w:hideMark/>
          </w:tcPr>
          <w:p w:rsidR="00505864" w:rsidRPr="00505864" w:rsidRDefault="00505864" w:rsidP="00845989">
            <w:pPr>
              <w:spacing w:line="480" w:lineRule="auto"/>
              <w:jc w:val="left"/>
              <w:rPr>
                <w:rFonts w:cs="Times New Roman"/>
                <w:b w:val="0"/>
                <w:color w:val="000000" w:themeColor="text1"/>
                <w:szCs w:val="24"/>
              </w:rPr>
            </w:pPr>
            <w:r w:rsidRPr="00505864">
              <w:rPr>
                <w:rFonts w:cs="Times New Roman"/>
                <w:b w:val="0"/>
                <w:color w:val="000000" w:themeColor="text1"/>
                <w:szCs w:val="24"/>
              </w:rPr>
              <w:t>638</w:t>
            </w:r>
          </w:p>
        </w:tc>
      </w:tr>
    </w:tbl>
    <w:p w:rsidR="007563FF" w:rsidRDefault="00505864" w:rsidP="00E70358">
      <w:pPr>
        <w:jc w:val="left"/>
        <w:rPr>
          <w:rFonts w:cs="Times New Roman"/>
          <w:b w:val="0"/>
          <w:color w:val="000000" w:themeColor="text1"/>
          <w:szCs w:val="24"/>
        </w:rPr>
      </w:pPr>
      <w:r w:rsidRPr="00505864">
        <w:rPr>
          <w:rFonts w:cs="Times New Roman"/>
          <w:b w:val="0"/>
          <w:color w:val="000000" w:themeColor="text1"/>
          <w:szCs w:val="24"/>
        </w:rPr>
        <w:t>Fuente: Elaboración propia.</w:t>
      </w:r>
    </w:p>
    <w:p w:rsidR="007972E2" w:rsidRDefault="0048263C" w:rsidP="007972E2">
      <w:pPr>
        <w:spacing w:after="160"/>
        <w:ind w:firstLine="709"/>
        <w:jc w:val="left"/>
        <w:rPr>
          <w:rFonts w:ascii="Times" w:hAnsi="Times" w:cs="Times New Roman"/>
          <w:b w:val="0"/>
          <w:color w:val="000000" w:themeColor="text1"/>
          <w:szCs w:val="24"/>
          <w:lang w:val="es-ES_tradnl"/>
        </w:rPr>
      </w:pPr>
      <w:r w:rsidRPr="008C34BF">
        <w:rPr>
          <w:rFonts w:ascii="Times" w:hAnsi="Times" w:cs="Times New Roman"/>
          <w:b w:val="0"/>
          <w:color w:val="000000" w:themeColor="text1"/>
          <w:szCs w:val="24"/>
          <w:lang w:val="es-ES_tradnl"/>
        </w:rPr>
        <w:t>Tabla 3</w:t>
      </w:r>
    </w:p>
    <w:p w:rsidR="0048263C" w:rsidRPr="007972E2" w:rsidRDefault="0048263C" w:rsidP="007972E2">
      <w:pPr>
        <w:spacing w:after="160"/>
        <w:ind w:firstLine="709"/>
        <w:jc w:val="left"/>
        <w:rPr>
          <w:rFonts w:ascii="Times" w:hAnsi="Times" w:cs="Times New Roman"/>
          <w:b w:val="0"/>
          <w:color w:val="000000" w:themeColor="text1"/>
          <w:szCs w:val="24"/>
          <w:lang w:val="es-ES_tradnl"/>
        </w:rPr>
      </w:pPr>
      <w:r w:rsidRPr="008C34BF">
        <w:rPr>
          <w:rFonts w:ascii="Times" w:hAnsi="Times" w:cs="Times New Roman"/>
          <w:b w:val="0"/>
          <w:i/>
          <w:color w:val="000000" w:themeColor="text1"/>
          <w:szCs w:val="24"/>
          <w:lang w:val="es-ES_tradnl"/>
        </w:rPr>
        <w:t>Segmentos repetidos con mayor frecuencia de aparición en el discurso</w:t>
      </w:r>
    </w:p>
    <w:tbl>
      <w:tblPr>
        <w:tblStyle w:val="Tablaconcuadrcula1"/>
        <w:tblW w:w="919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276"/>
        <w:gridCol w:w="3119"/>
        <w:gridCol w:w="1399"/>
      </w:tblGrid>
      <w:tr w:rsidR="0048263C" w:rsidRPr="008C34BF" w:rsidTr="002C4C41">
        <w:trPr>
          <w:trHeight w:val="97"/>
        </w:trPr>
        <w:tc>
          <w:tcPr>
            <w:tcW w:w="3397" w:type="dxa"/>
            <w:tcBorders>
              <w:top w:val="single" w:sz="4" w:space="0" w:color="auto"/>
              <w:bottom w:val="single" w:sz="4" w:space="0" w:color="auto"/>
            </w:tcBorders>
            <w:noWrap/>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Segmento</w:t>
            </w:r>
          </w:p>
        </w:tc>
        <w:tc>
          <w:tcPr>
            <w:tcW w:w="1276" w:type="dxa"/>
            <w:tcBorders>
              <w:top w:val="single" w:sz="4" w:space="0" w:color="auto"/>
              <w:bottom w:val="single" w:sz="4" w:space="0" w:color="auto"/>
            </w:tcBorders>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Frecuencia</w:t>
            </w:r>
          </w:p>
        </w:tc>
        <w:tc>
          <w:tcPr>
            <w:tcW w:w="3119" w:type="dxa"/>
            <w:tcBorders>
              <w:top w:val="single" w:sz="4" w:space="0" w:color="auto"/>
              <w:bottom w:val="single" w:sz="4" w:space="0" w:color="auto"/>
            </w:tcBorders>
            <w:noWrap/>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Segmento</w:t>
            </w:r>
          </w:p>
        </w:tc>
        <w:tc>
          <w:tcPr>
            <w:tcW w:w="1399" w:type="dxa"/>
            <w:tcBorders>
              <w:top w:val="single" w:sz="4" w:space="0" w:color="auto"/>
              <w:bottom w:val="single" w:sz="4" w:space="0" w:color="auto"/>
            </w:tcBorders>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Frecuencia</w:t>
            </w:r>
          </w:p>
        </w:tc>
      </w:tr>
      <w:tr w:rsidR="0048263C" w:rsidRPr="008C34BF" w:rsidTr="002C4C41">
        <w:trPr>
          <w:trHeight w:val="187"/>
        </w:trPr>
        <w:tc>
          <w:tcPr>
            <w:tcW w:w="3397" w:type="dxa"/>
            <w:tcBorders>
              <w:top w:val="single" w:sz="4" w:space="0" w:color="auto"/>
            </w:tcBorders>
            <w:noWrap/>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fuerzas armadas</w:t>
            </w:r>
          </w:p>
        </w:tc>
        <w:tc>
          <w:tcPr>
            <w:tcW w:w="1276" w:type="dxa"/>
            <w:tcBorders>
              <w:top w:val="single" w:sz="4" w:space="0" w:color="auto"/>
            </w:tcBorders>
            <w:hideMark/>
          </w:tcPr>
          <w:p w:rsidR="0048263C" w:rsidRPr="008C34BF" w:rsidRDefault="0048263C" w:rsidP="002C4C41">
            <w:pPr>
              <w:spacing w:after="160" w:line="480" w:lineRule="auto"/>
              <w:rPr>
                <w:rFonts w:cs="Times New Roman"/>
                <w:b w:val="0"/>
                <w:color w:val="000000" w:themeColor="text1"/>
                <w:szCs w:val="24"/>
              </w:rPr>
            </w:pPr>
            <w:r w:rsidRPr="008C34BF">
              <w:rPr>
                <w:rFonts w:cs="Times New Roman"/>
                <w:b w:val="0"/>
                <w:color w:val="000000" w:themeColor="text1"/>
                <w:szCs w:val="24"/>
              </w:rPr>
              <w:t>1047</w:t>
            </w:r>
          </w:p>
        </w:tc>
        <w:tc>
          <w:tcPr>
            <w:tcW w:w="3119" w:type="dxa"/>
            <w:tcBorders>
              <w:top w:val="single" w:sz="4" w:space="0" w:color="auto"/>
            </w:tcBorders>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prosperidad social</w:t>
            </w:r>
          </w:p>
        </w:tc>
        <w:tc>
          <w:tcPr>
            <w:tcW w:w="1399" w:type="dxa"/>
            <w:tcBorders>
              <w:top w:val="single" w:sz="4" w:space="0" w:color="auto"/>
            </w:tcBorders>
            <w:hideMark/>
          </w:tcPr>
          <w:p w:rsidR="0048263C" w:rsidRPr="008C34BF" w:rsidRDefault="0048263C" w:rsidP="002C4C41">
            <w:pPr>
              <w:spacing w:after="160" w:line="480" w:lineRule="auto"/>
              <w:rPr>
                <w:rFonts w:cs="Times New Roman"/>
                <w:b w:val="0"/>
                <w:color w:val="000000" w:themeColor="text1"/>
                <w:szCs w:val="24"/>
              </w:rPr>
            </w:pPr>
            <w:r w:rsidRPr="008C34BF">
              <w:rPr>
                <w:rFonts w:cs="Times New Roman"/>
                <w:b w:val="0"/>
                <w:color w:val="000000" w:themeColor="text1"/>
                <w:szCs w:val="24"/>
              </w:rPr>
              <w:t>158</w:t>
            </w:r>
          </w:p>
        </w:tc>
      </w:tr>
      <w:tr w:rsidR="0048263C" w:rsidRPr="008C34BF" w:rsidTr="002C4C41">
        <w:trPr>
          <w:trHeight w:val="93"/>
        </w:trPr>
        <w:tc>
          <w:tcPr>
            <w:tcW w:w="3397" w:type="dxa"/>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pobreza extrema</w:t>
            </w:r>
          </w:p>
        </w:tc>
        <w:tc>
          <w:tcPr>
            <w:tcW w:w="1276" w:type="dxa"/>
            <w:hideMark/>
          </w:tcPr>
          <w:p w:rsidR="0048263C" w:rsidRPr="008C34BF" w:rsidRDefault="0048263C" w:rsidP="002C4C41">
            <w:pPr>
              <w:spacing w:after="160" w:line="480" w:lineRule="auto"/>
              <w:rPr>
                <w:rFonts w:cs="Times New Roman"/>
                <w:b w:val="0"/>
                <w:color w:val="000000" w:themeColor="text1"/>
                <w:szCs w:val="24"/>
              </w:rPr>
            </w:pPr>
            <w:r w:rsidRPr="008C34BF">
              <w:rPr>
                <w:rFonts w:cs="Times New Roman"/>
                <w:b w:val="0"/>
                <w:color w:val="000000" w:themeColor="text1"/>
                <w:szCs w:val="24"/>
              </w:rPr>
              <w:t>888</w:t>
            </w:r>
          </w:p>
        </w:tc>
        <w:tc>
          <w:tcPr>
            <w:tcW w:w="3119" w:type="dxa"/>
            <w:noWrap/>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lucha contra el narcotráfico</w:t>
            </w:r>
          </w:p>
        </w:tc>
        <w:tc>
          <w:tcPr>
            <w:tcW w:w="1399" w:type="dxa"/>
            <w:hideMark/>
          </w:tcPr>
          <w:p w:rsidR="0048263C" w:rsidRPr="008C34BF" w:rsidRDefault="0048263C" w:rsidP="002C4C41">
            <w:pPr>
              <w:spacing w:after="160" w:line="480" w:lineRule="auto"/>
              <w:rPr>
                <w:rFonts w:cs="Times New Roman"/>
                <w:b w:val="0"/>
                <w:color w:val="000000" w:themeColor="text1"/>
                <w:szCs w:val="24"/>
              </w:rPr>
            </w:pPr>
            <w:r w:rsidRPr="008C34BF">
              <w:rPr>
                <w:rFonts w:cs="Times New Roman"/>
                <w:b w:val="0"/>
                <w:color w:val="000000" w:themeColor="text1"/>
                <w:szCs w:val="24"/>
              </w:rPr>
              <w:t>146</w:t>
            </w:r>
          </w:p>
        </w:tc>
      </w:tr>
      <w:tr w:rsidR="0048263C" w:rsidRPr="008C34BF" w:rsidTr="002C4C41">
        <w:trPr>
          <w:trHeight w:val="187"/>
        </w:trPr>
        <w:tc>
          <w:tcPr>
            <w:tcW w:w="3397" w:type="dxa"/>
            <w:noWrap/>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libre comercio</w:t>
            </w:r>
          </w:p>
        </w:tc>
        <w:tc>
          <w:tcPr>
            <w:tcW w:w="1276" w:type="dxa"/>
            <w:hideMark/>
          </w:tcPr>
          <w:p w:rsidR="0048263C" w:rsidRPr="008C34BF" w:rsidRDefault="0048263C" w:rsidP="002C4C41">
            <w:pPr>
              <w:spacing w:after="160" w:line="480" w:lineRule="auto"/>
              <w:rPr>
                <w:rFonts w:cs="Times New Roman"/>
                <w:b w:val="0"/>
                <w:color w:val="000000" w:themeColor="text1"/>
                <w:szCs w:val="24"/>
              </w:rPr>
            </w:pPr>
            <w:r w:rsidRPr="008C34BF">
              <w:rPr>
                <w:rFonts w:cs="Times New Roman"/>
                <w:b w:val="0"/>
                <w:color w:val="000000" w:themeColor="text1"/>
                <w:szCs w:val="24"/>
              </w:rPr>
              <w:t>714</w:t>
            </w:r>
          </w:p>
        </w:tc>
        <w:tc>
          <w:tcPr>
            <w:tcW w:w="3119" w:type="dxa"/>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política de seguridad</w:t>
            </w:r>
          </w:p>
        </w:tc>
        <w:tc>
          <w:tcPr>
            <w:tcW w:w="1399" w:type="dxa"/>
            <w:hideMark/>
          </w:tcPr>
          <w:p w:rsidR="0048263C" w:rsidRPr="008C34BF" w:rsidRDefault="0048263C" w:rsidP="002C4C41">
            <w:pPr>
              <w:spacing w:after="160" w:line="480" w:lineRule="auto"/>
              <w:rPr>
                <w:rFonts w:cs="Times New Roman"/>
                <w:b w:val="0"/>
                <w:color w:val="000000" w:themeColor="text1"/>
                <w:szCs w:val="24"/>
              </w:rPr>
            </w:pPr>
            <w:r w:rsidRPr="008C34BF">
              <w:rPr>
                <w:rFonts w:cs="Times New Roman"/>
                <w:b w:val="0"/>
                <w:color w:val="000000" w:themeColor="text1"/>
                <w:szCs w:val="24"/>
              </w:rPr>
              <w:t>121</w:t>
            </w:r>
          </w:p>
        </w:tc>
      </w:tr>
      <w:tr w:rsidR="0048263C" w:rsidRPr="008C34BF" w:rsidTr="002C4C41">
        <w:trPr>
          <w:trHeight w:val="187"/>
        </w:trPr>
        <w:tc>
          <w:tcPr>
            <w:tcW w:w="3397" w:type="dxa"/>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unidad nacional</w:t>
            </w:r>
          </w:p>
        </w:tc>
        <w:tc>
          <w:tcPr>
            <w:tcW w:w="1276" w:type="dxa"/>
            <w:hideMark/>
          </w:tcPr>
          <w:p w:rsidR="0048263C" w:rsidRPr="008C34BF" w:rsidRDefault="0048263C" w:rsidP="002C4C41">
            <w:pPr>
              <w:spacing w:after="160" w:line="480" w:lineRule="auto"/>
              <w:rPr>
                <w:rFonts w:cs="Times New Roman"/>
                <w:b w:val="0"/>
                <w:color w:val="000000" w:themeColor="text1"/>
                <w:szCs w:val="24"/>
              </w:rPr>
            </w:pPr>
            <w:r w:rsidRPr="008C34BF">
              <w:rPr>
                <w:rFonts w:cs="Times New Roman"/>
                <w:b w:val="0"/>
                <w:color w:val="000000" w:themeColor="text1"/>
                <w:szCs w:val="24"/>
              </w:rPr>
              <w:t>406</w:t>
            </w:r>
          </w:p>
        </w:tc>
        <w:tc>
          <w:tcPr>
            <w:tcW w:w="3119" w:type="dxa"/>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responsabilidad social</w:t>
            </w:r>
          </w:p>
        </w:tc>
        <w:tc>
          <w:tcPr>
            <w:tcW w:w="1399" w:type="dxa"/>
            <w:hideMark/>
          </w:tcPr>
          <w:p w:rsidR="0048263C" w:rsidRPr="008C34BF" w:rsidRDefault="0048263C" w:rsidP="002C4C41">
            <w:pPr>
              <w:spacing w:after="160" w:line="480" w:lineRule="auto"/>
              <w:rPr>
                <w:rFonts w:cs="Times New Roman"/>
                <w:b w:val="0"/>
                <w:color w:val="000000" w:themeColor="text1"/>
                <w:szCs w:val="24"/>
              </w:rPr>
            </w:pPr>
            <w:r w:rsidRPr="008C34BF">
              <w:rPr>
                <w:rFonts w:cs="Times New Roman"/>
                <w:b w:val="0"/>
                <w:color w:val="000000" w:themeColor="text1"/>
                <w:szCs w:val="24"/>
              </w:rPr>
              <w:t>110</w:t>
            </w:r>
          </w:p>
        </w:tc>
      </w:tr>
      <w:tr w:rsidR="0048263C" w:rsidRPr="008C34BF" w:rsidTr="002C4C41">
        <w:trPr>
          <w:trHeight w:val="93"/>
        </w:trPr>
        <w:tc>
          <w:tcPr>
            <w:tcW w:w="3397" w:type="dxa"/>
            <w:noWrap/>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Derechos humanos</w:t>
            </w:r>
          </w:p>
        </w:tc>
        <w:tc>
          <w:tcPr>
            <w:tcW w:w="1276" w:type="dxa"/>
            <w:hideMark/>
          </w:tcPr>
          <w:p w:rsidR="0048263C" w:rsidRPr="008C34BF" w:rsidRDefault="0048263C" w:rsidP="002C4C41">
            <w:pPr>
              <w:spacing w:after="160" w:line="480" w:lineRule="auto"/>
              <w:rPr>
                <w:rFonts w:cs="Times New Roman"/>
                <w:b w:val="0"/>
                <w:color w:val="000000" w:themeColor="text1"/>
                <w:szCs w:val="24"/>
              </w:rPr>
            </w:pPr>
            <w:r w:rsidRPr="008C34BF">
              <w:rPr>
                <w:rFonts w:cs="Times New Roman"/>
                <w:b w:val="0"/>
                <w:color w:val="000000" w:themeColor="text1"/>
                <w:szCs w:val="24"/>
              </w:rPr>
              <w:t>377</w:t>
            </w:r>
          </w:p>
        </w:tc>
        <w:tc>
          <w:tcPr>
            <w:tcW w:w="3119" w:type="dxa"/>
            <w:noWrap/>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lograr la paz</w:t>
            </w:r>
          </w:p>
        </w:tc>
        <w:tc>
          <w:tcPr>
            <w:tcW w:w="1399" w:type="dxa"/>
            <w:hideMark/>
          </w:tcPr>
          <w:p w:rsidR="0048263C" w:rsidRPr="008C34BF" w:rsidRDefault="0048263C" w:rsidP="002C4C41">
            <w:pPr>
              <w:spacing w:after="160" w:line="480" w:lineRule="auto"/>
              <w:rPr>
                <w:rFonts w:cs="Times New Roman"/>
                <w:b w:val="0"/>
                <w:color w:val="000000" w:themeColor="text1"/>
                <w:szCs w:val="24"/>
              </w:rPr>
            </w:pPr>
            <w:r w:rsidRPr="008C34BF">
              <w:rPr>
                <w:rFonts w:cs="Times New Roman"/>
                <w:b w:val="0"/>
                <w:color w:val="000000" w:themeColor="text1"/>
                <w:szCs w:val="24"/>
              </w:rPr>
              <w:t>106</w:t>
            </w:r>
          </w:p>
        </w:tc>
      </w:tr>
      <w:tr w:rsidR="0048263C" w:rsidRPr="008C34BF" w:rsidTr="002C4C41">
        <w:trPr>
          <w:trHeight w:val="187"/>
        </w:trPr>
        <w:tc>
          <w:tcPr>
            <w:tcW w:w="3397" w:type="dxa"/>
            <w:noWrap/>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comercio exterior</w:t>
            </w:r>
          </w:p>
        </w:tc>
        <w:tc>
          <w:tcPr>
            <w:tcW w:w="1276" w:type="dxa"/>
            <w:hideMark/>
          </w:tcPr>
          <w:p w:rsidR="0048263C" w:rsidRPr="008C34BF" w:rsidRDefault="0048263C" w:rsidP="002C4C41">
            <w:pPr>
              <w:spacing w:after="160" w:line="480" w:lineRule="auto"/>
              <w:rPr>
                <w:rFonts w:cs="Times New Roman"/>
                <w:b w:val="0"/>
                <w:color w:val="000000" w:themeColor="text1"/>
                <w:szCs w:val="24"/>
              </w:rPr>
            </w:pPr>
            <w:r w:rsidRPr="008C34BF">
              <w:rPr>
                <w:rFonts w:cs="Times New Roman"/>
                <w:b w:val="0"/>
                <w:color w:val="000000" w:themeColor="text1"/>
                <w:szCs w:val="24"/>
              </w:rPr>
              <w:t>279</w:t>
            </w:r>
          </w:p>
        </w:tc>
        <w:tc>
          <w:tcPr>
            <w:tcW w:w="3119" w:type="dxa"/>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políticas sociales</w:t>
            </w:r>
          </w:p>
        </w:tc>
        <w:tc>
          <w:tcPr>
            <w:tcW w:w="1399" w:type="dxa"/>
            <w:hideMark/>
          </w:tcPr>
          <w:p w:rsidR="0048263C" w:rsidRPr="008C34BF" w:rsidRDefault="0048263C" w:rsidP="002C4C41">
            <w:pPr>
              <w:spacing w:after="160" w:line="480" w:lineRule="auto"/>
              <w:rPr>
                <w:rFonts w:cs="Times New Roman"/>
                <w:b w:val="0"/>
                <w:color w:val="000000" w:themeColor="text1"/>
                <w:szCs w:val="24"/>
              </w:rPr>
            </w:pPr>
            <w:r w:rsidRPr="008C34BF">
              <w:rPr>
                <w:rFonts w:cs="Times New Roman"/>
                <w:b w:val="0"/>
                <w:color w:val="000000" w:themeColor="text1"/>
                <w:szCs w:val="24"/>
              </w:rPr>
              <w:t>105</w:t>
            </w:r>
          </w:p>
        </w:tc>
      </w:tr>
      <w:tr w:rsidR="0048263C" w:rsidRPr="008C34BF" w:rsidTr="002C4C41">
        <w:trPr>
          <w:trHeight w:val="187"/>
        </w:trPr>
        <w:tc>
          <w:tcPr>
            <w:tcW w:w="3397" w:type="dxa"/>
            <w:noWrap/>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ley de victimas</w:t>
            </w:r>
          </w:p>
        </w:tc>
        <w:tc>
          <w:tcPr>
            <w:tcW w:w="1276" w:type="dxa"/>
            <w:hideMark/>
          </w:tcPr>
          <w:p w:rsidR="0048263C" w:rsidRPr="008C34BF" w:rsidRDefault="0048263C" w:rsidP="002C4C41">
            <w:pPr>
              <w:spacing w:after="160" w:line="480" w:lineRule="auto"/>
              <w:rPr>
                <w:rFonts w:cs="Times New Roman"/>
                <w:b w:val="0"/>
                <w:color w:val="000000" w:themeColor="text1"/>
                <w:szCs w:val="24"/>
              </w:rPr>
            </w:pPr>
            <w:r w:rsidRPr="008C34BF">
              <w:rPr>
                <w:rFonts w:cs="Times New Roman"/>
                <w:b w:val="0"/>
                <w:color w:val="000000" w:themeColor="text1"/>
                <w:szCs w:val="24"/>
              </w:rPr>
              <w:t>247</w:t>
            </w:r>
          </w:p>
        </w:tc>
        <w:tc>
          <w:tcPr>
            <w:tcW w:w="3119" w:type="dxa"/>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reforma a la justicia</w:t>
            </w:r>
          </w:p>
        </w:tc>
        <w:tc>
          <w:tcPr>
            <w:tcW w:w="1399" w:type="dxa"/>
            <w:hideMark/>
          </w:tcPr>
          <w:p w:rsidR="0048263C" w:rsidRPr="008C34BF" w:rsidRDefault="0048263C" w:rsidP="002C4C41">
            <w:pPr>
              <w:spacing w:after="160" w:line="480" w:lineRule="auto"/>
              <w:rPr>
                <w:rFonts w:cs="Times New Roman"/>
                <w:b w:val="0"/>
                <w:color w:val="000000" w:themeColor="text1"/>
                <w:szCs w:val="24"/>
              </w:rPr>
            </w:pPr>
            <w:r w:rsidRPr="008C34BF">
              <w:rPr>
                <w:rFonts w:cs="Times New Roman"/>
                <w:b w:val="0"/>
                <w:color w:val="000000" w:themeColor="text1"/>
                <w:szCs w:val="24"/>
              </w:rPr>
              <w:t>91</w:t>
            </w:r>
          </w:p>
        </w:tc>
      </w:tr>
      <w:tr w:rsidR="0048263C" w:rsidRPr="008C34BF" w:rsidTr="002C4C41">
        <w:trPr>
          <w:trHeight w:val="281"/>
        </w:trPr>
        <w:tc>
          <w:tcPr>
            <w:tcW w:w="3397" w:type="dxa"/>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lastRenderedPageBreak/>
              <w:t>proceso de paz</w:t>
            </w:r>
          </w:p>
        </w:tc>
        <w:tc>
          <w:tcPr>
            <w:tcW w:w="1276" w:type="dxa"/>
            <w:hideMark/>
          </w:tcPr>
          <w:p w:rsidR="0048263C" w:rsidRPr="008C34BF" w:rsidRDefault="0048263C" w:rsidP="002C4C41">
            <w:pPr>
              <w:spacing w:after="160" w:line="480" w:lineRule="auto"/>
              <w:rPr>
                <w:rFonts w:cs="Times New Roman"/>
                <w:b w:val="0"/>
                <w:color w:val="000000" w:themeColor="text1"/>
                <w:szCs w:val="24"/>
              </w:rPr>
            </w:pPr>
            <w:r w:rsidRPr="008C34BF">
              <w:rPr>
                <w:rFonts w:cs="Times New Roman"/>
                <w:b w:val="0"/>
                <w:color w:val="000000" w:themeColor="text1"/>
                <w:szCs w:val="24"/>
              </w:rPr>
              <w:t>247</w:t>
            </w:r>
          </w:p>
        </w:tc>
        <w:tc>
          <w:tcPr>
            <w:tcW w:w="3119" w:type="dxa"/>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principios del buen gobierno</w:t>
            </w:r>
          </w:p>
        </w:tc>
        <w:tc>
          <w:tcPr>
            <w:tcW w:w="1399" w:type="dxa"/>
            <w:hideMark/>
          </w:tcPr>
          <w:p w:rsidR="0048263C" w:rsidRPr="008C34BF" w:rsidRDefault="0048263C" w:rsidP="002C4C41">
            <w:pPr>
              <w:spacing w:after="160" w:line="480" w:lineRule="auto"/>
              <w:rPr>
                <w:rFonts w:cs="Times New Roman"/>
                <w:b w:val="0"/>
                <w:color w:val="000000" w:themeColor="text1"/>
                <w:szCs w:val="24"/>
              </w:rPr>
            </w:pPr>
            <w:r w:rsidRPr="008C34BF">
              <w:rPr>
                <w:rFonts w:cs="Times New Roman"/>
                <w:b w:val="0"/>
                <w:color w:val="000000" w:themeColor="text1"/>
                <w:szCs w:val="24"/>
              </w:rPr>
              <w:t>75</w:t>
            </w:r>
          </w:p>
        </w:tc>
      </w:tr>
      <w:tr w:rsidR="0048263C" w:rsidRPr="008C34BF" w:rsidTr="002C4C41">
        <w:trPr>
          <w:trHeight w:val="93"/>
        </w:trPr>
        <w:tc>
          <w:tcPr>
            <w:tcW w:w="3397" w:type="dxa"/>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mejor futuro</w:t>
            </w:r>
          </w:p>
        </w:tc>
        <w:tc>
          <w:tcPr>
            <w:tcW w:w="1276" w:type="dxa"/>
            <w:hideMark/>
          </w:tcPr>
          <w:p w:rsidR="0048263C" w:rsidRPr="008C34BF" w:rsidRDefault="0048263C" w:rsidP="002C4C41">
            <w:pPr>
              <w:spacing w:after="160" w:line="480" w:lineRule="auto"/>
              <w:rPr>
                <w:rFonts w:cs="Times New Roman"/>
                <w:b w:val="0"/>
                <w:color w:val="000000" w:themeColor="text1"/>
                <w:szCs w:val="24"/>
              </w:rPr>
            </w:pPr>
            <w:r w:rsidRPr="008C34BF">
              <w:rPr>
                <w:rFonts w:cs="Times New Roman"/>
                <w:b w:val="0"/>
                <w:color w:val="000000" w:themeColor="text1"/>
                <w:szCs w:val="24"/>
              </w:rPr>
              <w:t>206</w:t>
            </w:r>
          </w:p>
        </w:tc>
        <w:tc>
          <w:tcPr>
            <w:tcW w:w="3119" w:type="dxa"/>
            <w:noWrap/>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derecho internacional</w:t>
            </w:r>
          </w:p>
        </w:tc>
        <w:tc>
          <w:tcPr>
            <w:tcW w:w="1399" w:type="dxa"/>
            <w:hideMark/>
          </w:tcPr>
          <w:p w:rsidR="0048263C" w:rsidRPr="008C34BF" w:rsidRDefault="0048263C" w:rsidP="002C4C41">
            <w:pPr>
              <w:spacing w:after="160" w:line="480" w:lineRule="auto"/>
              <w:rPr>
                <w:rFonts w:cs="Times New Roman"/>
                <w:b w:val="0"/>
                <w:color w:val="000000" w:themeColor="text1"/>
                <w:szCs w:val="24"/>
              </w:rPr>
            </w:pPr>
            <w:r w:rsidRPr="008C34BF">
              <w:rPr>
                <w:rFonts w:cs="Times New Roman"/>
                <w:b w:val="0"/>
                <w:color w:val="000000" w:themeColor="text1"/>
                <w:szCs w:val="24"/>
              </w:rPr>
              <w:t>71</w:t>
            </w:r>
          </w:p>
        </w:tc>
      </w:tr>
      <w:tr w:rsidR="0048263C" w:rsidRPr="008C34BF" w:rsidTr="002C4C41">
        <w:trPr>
          <w:trHeight w:val="93"/>
        </w:trPr>
        <w:tc>
          <w:tcPr>
            <w:tcW w:w="3397" w:type="dxa"/>
            <w:noWrap/>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comunidad internacional</w:t>
            </w:r>
          </w:p>
        </w:tc>
        <w:tc>
          <w:tcPr>
            <w:tcW w:w="1276" w:type="dxa"/>
            <w:hideMark/>
          </w:tcPr>
          <w:p w:rsidR="0048263C" w:rsidRPr="008C34BF" w:rsidRDefault="0048263C" w:rsidP="002C4C41">
            <w:pPr>
              <w:spacing w:after="160" w:line="480" w:lineRule="auto"/>
              <w:rPr>
                <w:rFonts w:cs="Times New Roman"/>
                <w:b w:val="0"/>
                <w:color w:val="000000" w:themeColor="text1"/>
                <w:szCs w:val="24"/>
              </w:rPr>
            </w:pPr>
            <w:r w:rsidRPr="008C34BF">
              <w:rPr>
                <w:rFonts w:cs="Times New Roman"/>
                <w:b w:val="0"/>
                <w:color w:val="000000" w:themeColor="text1"/>
                <w:szCs w:val="24"/>
              </w:rPr>
              <w:t>201</w:t>
            </w:r>
          </w:p>
        </w:tc>
        <w:tc>
          <w:tcPr>
            <w:tcW w:w="3119" w:type="dxa"/>
            <w:noWrap/>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derechos de las victimas</w:t>
            </w:r>
          </w:p>
        </w:tc>
        <w:tc>
          <w:tcPr>
            <w:tcW w:w="1399" w:type="dxa"/>
            <w:hideMark/>
          </w:tcPr>
          <w:p w:rsidR="0048263C" w:rsidRPr="008C34BF" w:rsidRDefault="0048263C" w:rsidP="002C4C41">
            <w:pPr>
              <w:spacing w:after="160" w:line="480" w:lineRule="auto"/>
              <w:rPr>
                <w:rFonts w:cs="Times New Roman"/>
                <w:b w:val="0"/>
                <w:color w:val="000000" w:themeColor="text1"/>
                <w:szCs w:val="24"/>
              </w:rPr>
            </w:pPr>
            <w:r w:rsidRPr="008C34BF">
              <w:rPr>
                <w:rFonts w:cs="Times New Roman"/>
                <w:b w:val="0"/>
                <w:color w:val="000000" w:themeColor="text1"/>
                <w:szCs w:val="24"/>
              </w:rPr>
              <w:t>68</w:t>
            </w:r>
          </w:p>
        </w:tc>
      </w:tr>
      <w:tr w:rsidR="0048263C" w:rsidRPr="008C34BF" w:rsidTr="002C4C41">
        <w:trPr>
          <w:trHeight w:val="93"/>
        </w:trPr>
        <w:tc>
          <w:tcPr>
            <w:tcW w:w="3397" w:type="dxa"/>
            <w:noWrap/>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campo colombiano</w:t>
            </w:r>
          </w:p>
        </w:tc>
        <w:tc>
          <w:tcPr>
            <w:tcW w:w="1276" w:type="dxa"/>
            <w:hideMark/>
          </w:tcPr>
          <w:p w:rsidR="0048263C" w:rsidRPr="008C34BF" w:rsidRDefault="0048263C" w:rsidP="002C4C41">
            <w:pPr>
              <w:spacing w:after="160" w:line="480" w:lineRule="auto"/>
              <w:rPr>
                <w:rFonts w:cs="Times New Roman"/>
                <w:b w:val="0"/>
                <w:color w:val="000000" w:themeColor="text1"/>
                <w:szCs w:val="24"/>
              </w:rPr>
            </w:pPr>
            <w:r w:rsidRPr="008C34BF">
              <w:rPr>
                <w:rFonts w:cs="Times New Roman"/>
                <w:b w:val="0"/>
                <w:color w:val="000000" w:themeColor="text1"/>
                <w:szCs w:val="24"/>
              </w:rPr>
              <w:t>199</w:t>
            </w:r>
          </w:p>
        </w:tc>
        <w:tc>
          <w:tcPr>
            <w:tcW w:w="3119" w:type="dxa"/>
            <w:noWrap/>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justicia y paz</w:t>
            </w:r>
          </w:p>
        </w:tc>
        <w:tc>
          <w:tcPr>
            <w:tcW w:w="1399" w:type="dxa"/>
            <w:hideMark/>
          </w:tcPr>
          <w:p w:rsidR="0048263C" w:rsidRPr="008C34BF" w:rsidRDefault="0048263C" w:rsidP="002C4C41">
            <w:pPr>
              <w:spacing w:after="160" w:line="480" w:lineRule="auto"/>
              <w:rPr>
                <w:rFonts w:cs="Times New Roman"/>
                <w:b w:val="0"/>
                <w:color w:val="000000" w:themeColor="text1"/>
                <w:szCs w:val="24"/>
              </w:rPr>
            </w:pPr>
            <w:r w:rsidRPr="008C34BF">
              <w:rPr>
                <w:rFonts w:cs="Times New Roman"/>
                <w:b w:val="0"/>
                <w:color w:val="000000" w:themeColor="text1"/>
                <w:szCs w:val="24"/>
              </w:rPr>
              <w:t>67</w:t>
            </w:r>
          </w:p>
        </w:tc>
      </w:tr>
      <w:tr w:rsidR="0048263C" w:rsidRPr="008C34BF" w:rsidTr="002C4C41">
        <w:trPr>
          <w:trHeight w:val="281"/>
        </w:trPr>
        <w:tc>
          <w:tcPr>
            <w:tcW w:w="3397" w:type="dxa"/>
            <w:noWrap/>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inversión social</w:t>
            </w:r>
          </w:p>
        </w:tc>
        <w:tc>
          <w:tcPr>
            <w:tcW w:w="1276" w:type="dxa"/>
            <w:hideMark/>
          </w:tcPr>
          <w:p w:rsidR="0048263C" w:rsidRPr="008C34BF" w:rsidRDefault="0048263C" w:rsidP="002C4C41">
            <w:pPr>
              <w:spacing w:after="160" w:line="480" w:lineRule="auto"/>
              <w:rPr>
                <w:rFonts w:cs="Times New Roman"/>
                <w:b w:val="0"/>
                <w:color w:val="000000" w:themeColor="text1"/>
                <w:szCs w:val="24"/>
              </w:rPr>
            </w:pPr>
            <w:r w:rsidRPr="008C34BF">
              <w:rPr>
                <w:rFonts w:cs="Times New Roman"/>
                <w:b w:val="0"/>
                <w:color w:val="000000" w:themeColor="text1"/>
                <w:szCs w:val="24"/>
              </w:rPr>
              <w:t>191</w:t>
            </w:r>
          </w:p>
        </w:tc>
        <w:tc>
          <w:tcPr>
            <w:tcW w:w="3119" w:type="dxa"/>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plan nacional de desarrollo</w:t>
            </w:r>
          </w:p>
        </w:tc>
        <w:tc>
          <w:tcPr>
            <w:tcW w:w="1399" w:type="dxa"/>
            <w:hideMark/>
          </w:tcPr>
          <w:p w:rsidR="0048263C" w:rsidRPr="008C34BF" w:rsidRDefault="0048263C" w:rsidP="002C4C41">
            <w:pPr>
              <w:spacing w:after="160" w:line="480" w:lineRule="auto"/>
              <w:rPr>
                <w:rFonts w:cs="Times New Roman"/>
                <w:b w:val="0"/>
                <w:color w:val="000000" w:themeColor="text1"/>
                <w:szCs w:val="24"/>
              </w:rPr>
            </w:pPr>
            <w:r w:rsidRPr="008C34BF">
              <w:rPr>
                <w:rFonts w:cs="Times New Roman"/>
                <w:b w:val="0"/>
                <w:color w:val="000000" w:themeColor="text1"/>
                <w:szCs w:val="24"/>
              </w:rPr>
              <w:t>67</w:t>
            </w:r>
          </w:p>
        </w:tc>
      </w:tr>
      <w:tr w:rsidR="0048263C" w:rsidRPr="008C34BF" w:rsidTr="002C4C41">
        <w:trPr>
          <w:trHeight w:val="93"/>
        </w:trPr>
        <w:tc>
          <w:tcPr>
            <w:tcW w:w="3397" w:type="dxa"/>
            <w:noWrap/>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crecimiento económico</w:t>
            </w:r>
          </w:p>
        </w:tc>
        <w:tc>
          <w:tcPr>
            <w:tcW w:w="1276" w:type="dxa"/>
            <w:hideMark/>
          </w:tcPr>
          <w:p w:rsidR="0048263C" w:rsidRPr="008C34BF" w:rsidRDefault="0048263C" w:rsidP="002C4C41">
            <w:pPr>
              <w:spacing w:after="160" w:line="480" w:lineRule="auto"/>
              <w:rPr>
                <w:rFonts w:cs="Times New Roman"/>
                <w:b w:val="0"/>
                <w:color w:val="000000" w:themeColor="text1"/>
                <w:szCs w:val="24"/>
              </w:rPr>
            </w:pPr>
            <w:r w:rsidRPr="008C34BF">
              <w:rPr>
                <w:rFonts w:cs="Times New Roman"/>
                <w:b w:val="0"/>
                <w:color w:val="000000" w:themeColor="text1"/>
                <w:szCs w:val="24"/>
              </w:rPr>
              <w:t>171</w:t>
            </w:r>
          </w:p>
        </w:tc>
        <w:tc>
          <w:tcPr>
            <w:tcW w:w="3119" w:type="dxa"/>
            <w:noWrap/>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fin del conflicto</w:t>
            </w:r>
          </w:p>
        </w:tc>
        <w:tc>
          <w:tcPr>
            <w:tcW w:w="1399" w:type="dxa"/>
            <w:hideMark/>
          </w:tcPr>
          <w:p w:rsidR="0048263C" w:rsidRPr="008C34BF" w:rsidRDefault="0048263C" w:rsidP="002C4C41">
            <w:pPr>
              <w:spacing w:after="160" w:line="480" w:lineRule="auto"/>
              <w:rPr>
                <w:rFonts w:cs="Times New Roman"/>
                <w:b w:val="0"/>
                <w:color w:val="000000" w:themeColor="text1"/>
                <w:szCs w:val="24"/>
              </w:rPr>
            </w:pPr>
            <w:r w:rsidRPr="008C34BF">
              <w:rPr>
                <w:rFonts w:cs="Times New Roman"/>
                <w:b w:val="0"/>
                <w:color w:val="000000" w:themeColor="text1"/>
                <w:szCs w:val="24"/>
              </w:rPr>
              <w:t>53</w:t>
            </w:r>
          </w:p>
        </w:tc>
      </w:tr>
      <w:tr w:rsidR="0048263C" w:rsidRPr="008C34BF" w:rsidTr="002C4C41">
        <w:trPr>
          <w:trHeight w:val="281"/>
        </w:trPr>
        <w:tc>
          <w:tcPr>
            <w:tcW w:w="3397" w:type="dxa"/>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lucha contra la corrupción</w:t>
            </w:r>
          </w:p>
        </w:tc>
        <w:tc>
          <w:tcPr>
            <w:tcW w:w="1276" w:type="dxa"/>
            <w:hideMark/>
          </w:tcPr>
          <w:p w:rsidR="0048263C" w:rsidRPr="008C34BF" w:rsidRDefault="0048263C" w:rsidP="002C4C41">
            <w:pPr>
              <w:spacing w:after="160" w:line="480" w:lineRule="auto"/>
              <w:rPr>
                <w:rFonts w:cs="Times New Roman"/>
                <w:b w:val="0"/>
                <w:color w:val="000000" w:themeColor="text1"/>
                <w:szCs w:val="24"/>
              </w:rPr>
            </w:pPr>
            <w:r w:rsidRPr="008C34BF">
              <w:rPr>
                <w:rFonts w:cs="Times New Roman"/>
                <w:b w:val="0"/>
                <w:color w:val="000000" w:themeColor="text1"/>
                <w:szCs w:val="24"/>
              </w:rPr>
              <w:t>171</w:t>
            </w:r>
          </w:p>
        </w:tc>
        <w:tc>
          <w:tcPr>
            <w:tcW w:w="3119" w:type="dxa"/>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víctimas del conflicto</w:t>
            </w:r>
          </w:p>
        </w:tc>
        <w:tc>
          <w:tcPr>
            <w:tcW w:w="1399" w:type="dxa"/>
            <w:hideMark/>
          </w:tcPr>
          <w:p w:rsidR="0048263C" w:rsidRPr="008C34BF" w:rsidRDefault="0048263C" w:rsidP="002C4C41">
            <w:pPr>
              <w:spacing w:after="160" w:line="480" w:lineRule="auto"/>
              <w:rPr>
                <w:rFonts w:cs="Times New Roman"/>
                <w:b w:val="0"/>
                <w:color w:val="000000" w:themeColor="text1"/>
                <w:szCs w:val="24"/>
              </w:rPr>
            </w:pPr>
            <w:r w:rsidRPr="008C34BF">
              <w:rPr>
                <w:rFonts w:cs="Times New Roman"/>
                <w:b w:val="0"/>
                <w:color w:val="000000" w:themeColor="text1"/>
                <w:szCs w:val="24"/>
              </w:rPr>
              <w:t>47</w:t>
            </w:r>
          </w:p>
        </w:tc>
      </w:tr>
      <w:tr w:rsidR="0048263C" w:rsidRPr="008C34BF" w:rsidTr="002C4C41">
        <w:trPr>
          <w:trHeight w:val="191"/>
        </w:trPr>
        <w:tc>
          <w:tcPr>
            <w:tcW w:w="3397" w:type="dxa"/>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reforma a las regalías</w:t>
            </w:r>
          </w:p>
        </w:tc>
        <w:tc>
          <w:tcPr>
            <w:tcW w:w="1276" w:type="dxa"/>
            <w:hideMark/>
          </w:tcPr>
          <w:p w:rsidR="0048263C" w:rsidRPr="008C34BF" w:rsidRDefault="0048263C" w:rsidP="002C4C41">
            <w:pPr>
              <w:spacing w:after="160" w:line="480" w:lineRule="auto"/>
              <w:rPr>
                <w:rFonts w:cs="Times New Roman"/>
                <w:b w:val="0"/>
                <w:color w:val="000000" w:themeColor="text1"/>
                <w:szCs w:val="24"/>
              </w:rPr>
            </w:pPr>
            <w:r w:rsidRPr="008C34BF">
              <w:rPr>
                <w:rFonts w:cs="Times New Roman"/>
                <w:b w:val="0"/>
                <w:color w:val="000000" w:themeColor="text1"/>
                <w:szCs w:val="24"/>
              </w:rPr>
              <w:t>164</w:t>
            </w:r>
          </w:p>
        </w:tc>
        <w:tc>
          <w:tcPr>
            <w:tcW w:w="3119" w:type="dxa"/>
            <w:hideMark/>
          </w:tcPr>
          <w:p w:rsidR="0048263C" w:rsidRPr="008C34BF" w:rsidRDefault="0048263C" w:rsidP="002C4C41">
            <w:pPr>
              <w:spacing w:after="160" w:line="480" w:lineRule="auto"/>
              <w:jc w:val="left"/>
              <w:rPr>
                <w:rFonts w:cs="Times New Roman"/>
                <w:b w:val="0"/>
                <w:color w:val="000000" w:themeColor="text1"/>
                <w:szCs w:val="24"/>
              </w:rPr>
            </w:pPr>
            <w:r w:rsidRPr="008C34BF">
              <w:rPr>
                <w:rFonts w:cs="Times New Roman"/>
                <w:b w:val="0"/>
                <w:color w:val="000000" w:themeColor="text1"/>
                <w:szCs w:val="24"/>
              </w:rPr>
              <w:t>política de vivienda</w:t>
            </w:r>
          </w:p>
        </w:tc>
        <w:tc>
          <w:tcPr>
            <w:tcW w:w="1399" w:type="dxa"/>
            <w:hideMark/>
          </w:tcPr>
          <w:p w:rsidR="0048263C" w:rsidRPr="008C34BF" w:rsidRDefault="0048263C" w:rsidP="002C4C41">
            <w:pPr>
              <w:spacing w:after="160" w:line="480" w:lineRule="auto"/>
              <w:rPr>
                <w:rFonts w:cs="Times New Roman"/>
                <w:b w:val="0"/>
                <w:color w:val="000000" w:themeColor="text1"/>
                <w:szCs w:val="24"/>
              </w:rPr>
            </w:pPr>
            <w:r w:rsidRPr="008C34BF">
              <w:rPr>
                <w:rFonts w:cs="Times New Roman"/>
                <w:b w:val="0"/>
                <w:color w:val="000000" w:themeColor="text1"/>
                <w:szCs w:val="24"/>
              </w:rPr>
              <w:t>46</w:t>
            </w:r>
          </w:p>
        </w:tc>
      </w:tr>
    </w:tbl>
    <w:p w:rsidR="0048263C" w:rsidRPr="008C34BF" w:rsidRDefault="0048263C" w:rsidP="0048263C">
      <w:pPr>
        <w:spacing w:after="160"/>
        <w:jc w:val="left"/>
        <w:rPr>
          <w:rFonts w:ascii="Times" w:hAnsi="Times" w:cs="Times New Roman"/>
          <w:b w:val="0"/>
          <w:color w:val="000000" w:themeColor="text1"/>
          <w:szCs w:val="24"/>
          <w:lang w:val="es-ES_tradnl"/>
        </w:rPr>
      </w:pPr>
      <w:r w:rsidRPr="008C34BF">
        <w:rPr>
          <w:rFonts w:cs="Times New Roman"/>
          <w:b w:val="0"/>
          <w:color w:val="000000" w:themeColor="text1"/>
          <w:szCs w:val="24"/>
        </w:rPr>
        <w:t>Fuente: Elaboración propia.</w:t>
      </w:r>
    </w:p>
    <w:p w:rsidR="0048263C" w:rsidRPr="00F749DF" w:rsidRDefault="00F749DF" w:rsidP="00E70358">
      <w:pPr>
        <w:jc w:val="left"/>
        <w:rPr>
          <w:rFonts w:ascii="Times" w:hAnsi="Times" w:cs="Times New Roman"/>
          <w:color w:val="000000" w:themeColor="text1"/>
          <w:szCs w:val="24"/>
          <w:lang w:val="es-ES_tradnl"/>
        </w:rPr>
      </w:pPr>
      <w:r w:rsidRPr="00093B62">
        <w:rPr>
          <w:rFonts w:ascii="Times" w:hAnsi="Times" w:cs="Times New Roman"/>
          <w:color w:val="000000" w:themeColor="text1"/>
          <w:szCs w:val="24"/>
          <w:lang w:val="es-ES_tradnl"/>
        </w:rPr>
        <w:t>Asociación entre tipo de audiencia, momento del anuncio y discursos</w:t>
      </w:r>
      <w:r w:rsidR="00093B62">
        <w:rPr>
          <w:rFonts w:ascii="Times" w:hAnsi="Times" w:cs="Times New Roman"/>
          <w:color w:val="000000" w:themeColor="text1"/>
          <w:szCs w:val="24"/>
          <w:lang w:val="es-ES_tradnl"/>
        </w:rPr>
        <w:t>.</w:t>
      </w:r>
    </w:p>
    <w:p w:rsidR="00D07DB7" w:rsidRDefault="00F749DF" w:rsidP="007972E2">
      <w:pPr>
        <w:ind w:firstLine="709"/>
        <w:jc w:val="left"/>
        <w:rPr>
          <w:rFonts w:cs="Times New Roman"/>
          <w:b w:val="0"/>
          <w:szCs w:val="24"/>
        </w:rPr>
      </w:pPr>
      <w:r>
        <w:rPr>
          <w:rFonts w:cs="Times New Roman"/>
          <w:b w:val="0"/>
          <w:szCs w:val="24"/>
        </w:rPr>
        <w:t>A nivel multidimensional, el</w:t>
      </w:r>
      <w:r w:rsidR="0016080B">
        <w:rPr>
          <w:rFonts w:cs="Times New Roman"/>
          <w:b w:val="0"/>
          <w:szCs w:val="24"/>
        </w:rPr>
        <w:t xml:space="preserve"> an</w:t>
      </w:r>
      <w:r w:rsidR="009C19C1">
        <w:rPr>
          <w:rFonts w:cs="Times New Roman"/>
          <w:b w:val="0"/>
          <w:szCs w:val="24"/>
        </w:rPr>
        <w:t>álisis</w:t>
      </w:r>
      <w:r w:rsidR="0016080B">
        <w:rPr>
          <w:rFonts w:cs="Times New Roman"/>
          <w:b w:val="0"/>
          <w:szCs w:val="24"/>
        </w:rPr>
        <w:t xml:space="preserve"> de </w:t>
      </w:r>
      <w:r w:rsidR="009C19C1">
        <w:rPr>
          <w:rFonts w:cs="Times New Roman"/>
          <w:b w:val="0"/>
          <w:szCs w:val="24"/>
        </w:rPr>
        <w:t>correspondencias confirmó</w:t>
      </w:r>
      <w:r w:rsidR="000B4DD2">
        <w:rPr>
          <w:rFonts w:cs="Times New Roman"/>
          <w:b w:val="0"/>
          <w:szCs w:val="24"/>
        </w:rPr>
        <w:t xml:space="preserve"> la agrupación de los datos en dos ejes factoriales que, </w:t>
      </w:r>
      <w:r w:rsidR="000B4DD2" w:rsidRPr="00F749DF">
        <w:rPr>
          <w:rFonts w:cs="Times New Roman"/>
          <w:b w:val="0"/>
          <w:szCs w:val="24"/>
        </w:rPr>
        <w:t>según las coordenadas</w:t>
      </w:r>
      <w:r w:rsidR="000B4DD2">
        <w:rPr>
          <w:rFonts w:cs="Times New Roman"/>
          <w:b w:val="0"/>
          <w:szCs w:val="24"/>
        </w:rPr>
        <w:t xml:space="preserve">, evidencian la contraposición de las modalidades: antes versus después y nacional versus internacional. En cuanto a la importancia de las </w:t>
      </w:r>
      <w:r w:rsidR="00D07DB7">
        <w:rPr>
          <w:rFonts w:cs="Times New Roman"/>
          <w:b w:val="0"/>
          <w:szCs w:val="24"/>
        </w:rPr>
        <w:t>modalidades</w:t>
      </w:r>
      <w:r w:rsidR="000B4DD2">
        <w:rPr>
          <w:rFonts w:cs="Times New Roman"/>
          <w:b w:val="0"/>
          <w:szCs w:val="24"/>
        </w:rPr>
        <w:t xml:space="preserve"> para la constru</w:t>
      </w:r>
      <w:r w:rsidR="002E04D1">
        <w:rPr>
          <w:rFonts w:cs="Times New Roman"/>
          <w:b w:val="0"/>
          <w:szCs w:val="24"/>
        </w:rPr>
        <w:t>cción de los factores</w:t>
      </w:r>
      <w:r>
        <w:rPr>
          <w:rFonts w:cs="Times New Roman"/>
          <w:b w:val="0"/>
          <w:szCs w:val="24"/>
        </w:rPr>
        <w:t>, en la Tabla 4</w:t>
      </w:r>
      <w:r w:rsidR="000B4DD2">
        <w:rPr>
          <w:rFonts w:cs="Times New Roman"/>
          <w:b w:val="0"/>
          <w:szCs w:val="24"/>
        </w:rPr>
        <w:t xml:space="preserve"> se observa que </w:t>
      </w:r>
      <w:r w:rsidR="00D07DB7" w:rsidRPr="00D07DB7">
        <w:rPr>
          <w:rFonts w:cs="Times New Roman"/>
          <w:b w:val="0"/>
          <w:i/>
          <w:szCs w:val="24"/>
        </w:rPr>
        <w:t>antes</w:t>
      </w:r>
      <w:r w:rsidR="00D07DB7">
        <w:rPr>
          <w:rFonts w:cs="Times New Roman"/>
          <w:b w:val="0"/>
          <w:szCs w:val="24"/>
        </w:rPr>
        <w:t xml:space="preserve"> y </w:t>
      </w:r>
      <w:r w:rsidR="00D07DB7" w:rsidRPr="00D07DB7">
        <w:rPr>
          <w:rFonts w:cs="Times New Roman"/>
          <w:b w:val="0"/>
          <w:i/>
          <w:szCs w:val="24"/>
        </w:rPr>
        <w:t>después</w:t>
      </w:r>
      <w:r w:rsidR="00D07DB7">
        <w:rPr>
          <w:rFonts w:cs="Times New Roman"/>
          <w:b w:val="0"/>
          <w:szCs w:val="24"/>
        </w:rPr>
        <w:t xml:space="preserve"> tienen una mayor contribución al </w:t>
      </w:r>
      <w:r w:rsidR="00BD670D">
        <w:rPr>
          <w:rFonts w:cs="Times New Roman"/>
          <w:b w:val="0"/>
          <w:szCs w:val="24"/>
        </w:rPr>
        <w:t>Factor</w:t>
      </w:r>
      <w:r w:rsidR="00D07DB7">
        <w:rPr>
          <w:rFonts w:cs="Times New Roman"/>
          <w:b w:val="0"/>
          <w:szCs w:val="24"/>
        </w:rPr>
        <w:t xml:space="preserve"> 1, mientras que </w:t>
      </w:r>
      <w:r w:rsidR="00D07DB7" w:rsidRPr="00D07DB7">
        <w:rPr>
          <w:rFonts w:cs="Times New Roman"/>
          <w:b w:val="0"/>
          <w:i/>
          <w:szCs w:val="24"/>
        </w:rPr>
        <w:t>internacional</w:t>
      </w:r>
      <w:r w:rsidR="00D07DB7">
        <w:rPr>
          <w:rFonts w:cs="Times New Roman"/>
          <w:b w:val="0"/>
          <w:szCs w:val="24"/>
        </w:rPr>
        <w:t xml:space="preserve"> y </w:t>
      </w:r>
      <w:r w:rsidR="00D07DB7" w:rsidRPr="00D07DB7">
        <w:rPr>
          <w:rFonts w:cs="Times New Roman"/>
          <w:b w:val="0"/>
          <w:i/>
          <w:szCs w:val="24"/>
        </w:rPr>
        <w:t>nacional</w:t>
      </w:r>
      <w:r w:rsidR="00D07DB7">
        <w:rPr>
          <w:rFonts w:cs="Times New Roman"/>
          <w:b w:val="0"/>
          <w:szCs w:val="24"/>
        </w:rPr>
        <w:t xml:space="preserve"> tienen una mayor contribución al </w:t>
      </w:r>
      <w:r w:rsidR="00BD670D">
        <w:rPr>
          <w:rFonts w:cs="Times New Roman"/>
          <w:b w:val="0"/>
          <w:szCs w:val="24"/>
        </w:rPr>
        <w:t>Factor</w:t>
      </w:r>
      <w:r w:rsidR="00D07DB7">
        <w:rPr>
          <w:rFonts w:cs="Times New Roman"/>
          <w:b w:val="0"/>
          <w:szCs w:val="24"/>
        </w:rPr>
        <w:t xml:space="preserve"> 2.</w:t>
      </w:r>
    </w:p>
    <w:p w:rsidR="007972E2" w:rsidRDefault="00F749DF" w:rsidP="007972E2">
      <w:pPr>
        <w:ind w:firstLine="709"/>
        <w:jc w:val="left"/>
        <w:rPr>
          <w:rFonts w:ascii="Times" w:hAnsi="Times" w:cs="Times New Roman"/>
          <w:b w:val="0"/>
          <w:szCs w:val="24"/>
          <w:lang w:val="es-ES_tradnl"/>
        </w:rPr>
      </w:pPr>
      <w:r>
        <w:rPr>
          <w:rFonts w:ascii="Times" w:hAnsi="Times" w:cs="Times New Roman"/>
          <w:b w:val="0"/>
          <w:szCs w:val="24"/>
          <w:lang w:val="es-ES_tradnl"/>
        </w:rPr>
        <w:t>Tabla 4</w:t>
      </w:r>
      <w:r w:rsidR="00C41C65" w:rsidRPr="00C41C65">
        <w:rPr>
          <w:rFonts w:ascii="Times" w:hAnsi="Times" w:cs="Times New Roman"/>
          <w:b w:val="0"/>
          <w:szCs w:val="24"/>
          <w:lang w:val="es-ES_tradnl"/>
        </w:rPr>
        <w:t>.</w:t>
      </w:r>
    </w:p>
    <w:p w:rsidR="0046488C" w:rsidRPr="00F46FC4" w:rsidRDefault="0046488C" w:rsidP="007972E2">
      <w:pPr>
        <w:ind w:firstLine="709"/>
        <w:jc w:val="left"/>
        <w:rPr>
          <w:rFonts w:cs="Times New Roman"/>
          <w:b w:val="0"/>
          <w:i/>
          <w:szCs w:val="24"/>
        </w:rPr>
      </w:pPr>
      <w:r w:rsidRPr="00F749DF">
        <w:rPr>
          <w:rFonts w:ascii="Times" w:hAnsi="Times" w:cs="Times New Roman"/>
          <w:b w:val="0"/>
          <w:i/>
          <w:szCs w:val="24"/>
          <w:lang w:val="es-ES_tradnl"/>
        </w:rPr>
        <w:t>Coordenadas</w:t>
      </w:r>
      <w:r w:rsidRPr="00F46FC4">
        <w:rPr>
          <w:rFonts w:ascii="Times" w:hAnsi="Times" w:cs="Times New Roman"/>
          <w:b w:val="0"/>
          <w:i/>
          <w:szCs w:val="24"/>
          <w:lang w:val="es-ES_tradnl"/>
        </w:rPr>
        <w:t xml:space="preserve"> y contribuciones de las variables a los factores</w:t>
      </w:r>
      <w:r w:rsidR="0016080B" w:rsidRPr="00F46FC4">
        <w:rPr>
          <w:rFonts w:ascii="Times" w:hAnsi="Times" w:cs="Times New Roman"/>
          <w:b w:val="0"/>
          <w:i/>
          <w:szCs w:val="24"/>
          <w:lang w:val="es-ES_tradnl"/>
        </w:rPr>
        <w:t>.</w:t>
      </w:r>
    </w:p>
    <w:tbl>
      <w:tblPr>
        <w:tblW w:w="871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672"/>
        <w:gridCol w:w="1520"/>
        <w:gridCol w:w="1520"/>
        <w:gridCol w:w="999"/>
        <w:gridCol w:w="1000"/>
        <w:gridCol w:w="999"/>
        <w:gridCol w:w="1000"/>
      </w:tblGrid>
      <w:tr w:rsidR="0046488C" w:rsidRPr="00131FBE" w:rsidTr="00BE5EE6">
        <w:trPr>
          <w:trHeight w:val="270"/>
        </w:trPr>
        <w:tc>
          <w:tcPr>
            <w:tcW w:w="1672" w:type="dxa"/>
            <w:vMerge w:val="restart"/>
            <w:tcBorders>
              <w:top w:val="single" w:sz="4" w:space="0" w:color="auto"/>
              <w:bottom w:val="single" w:sz="4" w:space="0" w:color="auto"/>
            </w:tcBorders>
            <w:shd w:val="clear" w:color="auto" w:fill="auto"/>
            <w:vAlign w:val="center"/>
            <w:hideMark/>
          </w:tcPr>
          <w:p w:rsidR="0046488C" w:rsidRPr="00131FBE" w:rsidRDefault="002C4C41" w:rsidP="00845989">
            <w:pPr>
              <w:jc w:val="left"/>
              <w:rPr>
                <w:rFonts w:eastAsia="Times New Roman" w:cs="Times New Roman"/>
                <w:b w:val="0"/>
                <w:bCs/>
                <w:szCs w:val="24"/>
                <w:lang w:eastAsia="es-CO"/>
              </w:rPr>
            </w:pPr>
            <w:r>
              <w:rPr>
                <w:rFonts w:eastAsia="Times New Roman" w:cs="Times New Roman"/>
                <w:b w:val="0"/>
                <w:bCs/>
                <w:szCs w:val="24"/>
                <w:lang w:eastAsia="es-CO"/>
              </w:rPr>
              <w:t>Modalidad</w:t>
            </w:r>
          </w:p>
        </w:tc>
        <w:tc>
          <w:tcPr>
            <w:tcW w:w="3040" w:type="dxa"/>
            <w:gridSpan w:val="2"/>
            <w:tcBorders>
              <w:top w:val="single" w:sz="4" w:space="0" w:color="auto"/>
              <w:bottom w:val="single" w:sz="4" w:space="0" w:color="auto"/>
            </w:tcBorders>
            <w:shd w:val="clear" w:color="auto" w:fill="auto"/>
            <w:vAlign w:val="center"/>
            <w:hideMark/>
          </w:tcPr>
          <w:p w:rsidR="0046488C" w:rsidRPr="00131FBE" w:rsidRDefault="0046488C" w:rsidP="00845989">
            <w:pPr>
              <w:jc w:val="left"/>
              <w:rPr>
                <w:rFonts w:eastAsia="Times New Roman" w:cs="Times New Roman"/>
                <w:b w:val="0"/>
                <w:bCs/>
                <w:szCs w:val="24"/>
                <w:lang w:eastAsia="es-CO"/>
              </w:rPr>
            </w:pPr>
            <w:r w:rsidRPr="00131FBE">
              <w:rPr>
                <w:rFonts w:eastAsia="Times New Roman" w:cs="Times New Roman"/>
                <w:b w:val="0"/>
                <w:bCs/>
                <w:szCs w:val="24"/>
                <w:lang w:eastAsia="es-CO"/>
              </w:rPr>
              <w:t>Frecuencias</w:t>
            </w:r>
          </w:p>
        </w:tc>
        <w:tc>
          <w:tcPr>
            <w:tcW w:w="1999" w:type="dxa"/>
            <w:gridSpan w:val="2"/>
            <w:tcBorders>
              <w:top w:val="single" w:sz="4" w:space="0" w:color="auto"/>
              <w:bottom w:val="single" w:sz="4" w:space="0" w:color="auto"/>
            </w:tcBorders>
            <w:shd w:val="clear" w:color="auto" w:fill="auto"/>
            <w:noWrap/>
            <w:vAlign w:val="bottom"/>
            <w:hideMark/>
          </w:tcPr>
          <w:p w:rsidR="0046488C" w:rsidRPr="00131FBE" w:rsidRDefault="0046488C" w:rsidP="00845989">
            <w:pPr>
              <w:jc w:val="left"/>
              <w:rPr>
                <w:rFonts w:eastAsia="Times New Roman" w:cs="Times New Roman"/>
                <w:b w:val="0"/>
                <w:color w:val="000000"/>
                <w:szCs w:val="24"/>
                <w:lang w:eastAsia="es-CO"/>
              </w:rPr>
            </w:pPr>
            <w:r w:rsidRPr="00131FBE">
              <w:rPr>
                <w:rFonts w:eastAsia="Times New Roman" w:cs="Times New Roman"/>
                <w:b w:val="0"/>
                <w:color w:val="000000"/>
                <w:szCs w:val="24"/>
                <w:lang w:eastAsia="es-CO"/>
              </w:rPr>
              <w:t>Contribuciones</w:t>
            </w:r>
          </w:p>
        </w:tc>
        <w:tc>
          <w:tcPr>
            <w:tcW w:w="1999" w:type="dxa"/>
            <w:gridSpan w:val="2"/>
            <w:tcBorders>
              <w:top w:val="single" w:sz="4" w:space="0" w:color="auto"/>
              <w:bottom w:val="single" w:sz="4" w:space="0" w:color="auto"/>
            </w:tcBorders>
            <w:shd w:val="clear" w:color="auto" w:fill="auto"/>
            <w:noWrap/>
            <w:vAlign w:val="bottom"/>
            <w:hideMark/>
          </w:tcPr>
          <w:p w:rsidR="0046488C" w:rsidRPr="00131FBE" w:rsidRDefault="0046488C" w:rsidP="00845989">
            <w:pPr>
              <w:jc w:val="left"/>
              <w:rPr>
                <w:rFonts w:eastAsia="Times New Roman" w:cs="Times New Roman"/>
                <w:b w:val="0"/>
                <w:color w:val="000000"/>
                <w:szCs w:val="24"/>
                <w:lang w:eastAsia="es-CO"/>
              </w:rPr>
            </w:pPr>
            <w:r w:rsidRPr="00131FBE">
              <w:rPr>
                <w:rFonts w:eastAsia="Times New Roman" w:cs="Times New Roman"/>
                <w:b w:val="0"/>
                <w:color w:val="000000"/>
                <w:szCs w:val="24"/>
                <w:lang w:eastAsia="es-CO"/>
              </w:rPr>
              <w:t>Coseno Cuadrado</w:t>
            </w:r>
          </w:p>
        </w:tc>
      </w:tr>
      <w:tr w:rsidR="0046488C" w:rsidRPr="00131FBE" w:rsidTr="00BE5EE6">
        <w:trPr>
          <w:trHeight w:val="507"/>
        </w:trPr>
        <w:tc>
          <w:tcPr>
            <w:tcW w:w="1672" w:type="dxa"/>
            <w:vMerge/>
            <w:tcBorders>
              <w:top w:val="single" w:sz="4" w:space="0" w:color="auto"/>
            </w:tcBorders>
            <w:shd w:val="clear" w:color="auto" w:fill="auto"/>
            <w:vAlign w:val="center"/>
            <w:hideMark/>
          </w:tcPr>
          <w:p w:rsidR="0046488C" w:rsidRPr="00131FBE" w:rsidRDefault="0046488C" w:rsidP="00845989">
            <w:pPr>
              <w:jc w:val="left"/>
              <w:rPr>
                <w:rFonts w:eastAsia="Times New Roman" w:cs="Times New Roman"/>
                <w:b w:val="0"/>
                <w:bCs/>
                <w:szCs w:val="24"/>
                <w:lang w:eastAsia="es-CO"/>
              </w:rPr>
            </w:pPr>
          </w:p>
        </w:tc>
        <w:tc>
          <w:tcPr>
            <w:tcW w:w="1520" w:type="dxa"/>
            <w:tcBorders>
              <w:top w:val="single" w:sz="4" w:space="0" w:color="auto"/>
              <w:bottom w:val="single" w:sz="4" w:space="0" w:color="auto"/>
            </w:tcBorders>
            <w:shd w:val="clear" w:color="auto" w:fill="auto"/>
            <w:vAlign w:val="center"/>
            <w:hideMark/>
          </w:tcPr>
          <w:p w:rsidR="0046488C" w:rsidRPr="00131FBE" w:rsidRDefault="0046488C" w:rsidP="00845989">
            <w:pPr>
              <w:jc w:val="left"/>
              <w:rPr>
                <w:rFonts w:eastAsia="Times New Roman" w:cs="Times New Roman"/>
                <w:b w:val="0"/>
                <w:bCs/>
                <w:szCs w:val="24"/>
                <w:lang w:eastAsia="es-CO"/>
              </w:rPr>
            </w:pPr>
            <w:r w:rsidRPr="00131FBE">
              <w:rPr>
                <w:rFonts w:eastAsia="Times New Roman" w:cs="Times New Roman"/>
                <w:b w:val="0"/>
                <w:bCs/>
                <w:szCs w:val="24"/>
                <w:lang w:eastAsia="es-CO"/>
              </w:rPr>
              <w:t>P. relativo</w:t>
            </w:r>
          </w:p>
        </w:tc>
        <w:tc>
          <w:tcPr>
            <w:tcW w:w="1520" w:type="dxa"/>
            <w:tcBorders>
              <w:top w:val="single" w:sz="4" w:space="0" w:color="auto"/>
              <w:bottom w:val="single" w:sz="4" w:space="0" w:color="auto"/>
            </w:tcBorders>
            <w:shd w:val="clear" w:color="auto" w:fill="auto"/>
            <w:vAlign w:val="center"/>
            <w:hideMark/>
          </w:tcPr>
          <w:p w:rsidR="0046488C" w:rsidRPr="00131FBE" w:rsidRDefault="0046488C" w:rsidP="00845989">
            <w:pPr>
              <w:jc w:val="left"/>
              <w:rPr>
                <w:rFonts w:eastAsia="Times New Roman" w:cs="Times New Roman"/>
                <w:b w:val="0"/>
                <w:bCs/>
                <w:szCs w:val="24"/>
                <w:lang w:eastAsia="es-CO"/>
              </w:rPr>
            </w:pPr>
            <w:proofErr w:type="spellStart"/>
            <w:r w:rsidRPr="00131FBE">
              <w:rPr>
                <w:rFonts w:eastAsia="Times New Roman" w:cs="Times New Roman"/>
                <w:b w:val="0"/>
                <w:bCs/>
                <w:szCs w:val="24"/>
                <w:lang w:eastAsia="es-CO"/>
              </w:rPr>
              <w:t>Dist</w:t>
            </w:r>
            <w:proofErr w:type="spellEnd"/>
            <w:r w:rsidRPr="00131FBE">
              <w:rPr>
                <w:rFonts w:eastAsia="Times New Roman" w:cs="Times New Roman"/>
                <w:b w:val="0"/>
                <w:bCs/>
                <w:szCs w:val="24"/>
                <w:lang w:eastAsia="es-CO"/>
              </w:rPr>
              <w:t>. Origen</w:t>
            </w:r>
          </w:p>
        </w:tc>
        <w:tc>
          <w:tcPr>
            <w:tcW w:w="999" w:type="dxa"/>
            <w:tcBorders>
              <w:top w:val="single" w:sz="4" w:space="0" w:color="auto"/>
              <w:bottom w:val="single" w:sz="4" w:space="0" w:color="auto"/>
            </w:tcBorders>
            <w:shd w:val="clear" w:color="auto" w:fill="auto"/>
            <w:noWrap/>
            <w:vAlign w:val="bottom"/>
            <w:hideMark/>
          </w:tcPr>
          <w:p w:rsidR="0046488C" w:rsidRPr="00131FBE" w:rsidRDefault="0046488C" w:rsidP="00845989">
            <w:pPr>
              <w:jc w:val="left"/>
              <w:rPr>
                <w:rFonts w:eastAsia="Times New Roman" w:cs="Times New Roman"/>
                <w:b w:val="0"/>
                <w:szCs w:val="24"/>
                <w:lang w:eastAsia="es-CO"/>
              </w:rPr>
            </w:pPr>
            <w:r w:rsidRPr="00131FBE">
              <w:rPr>
                <w:rFonts w:eastAsia="Times New Roman" w:cs="Times New Roman"/>
                <w:b w:val="0"/>
                <w:szCs w:val="24"/>
                <w:lang w:eastAsia="es-CO"/>
              </w:rPr>
              <w:t>1</w:t>
            </w:r>
          </w:p>
        </w:tc>
        <w:tc>
          <w:tcPr>
            <w:tcW w:w="1000" w:type="dxa"/>
            <w:tcBorders>
              <w:top w:val="single" w:sz="4" w:space="0" w:color="auto"/>
              <w:bottom w:val="single" w:sz="4" w:space="0" w:color="auto"/>
            </w:tcBorders>
            <w:shd w:val="clear" w:color="auto" w:fill="auto"/>
            <w:noWrap/>
            <w:vAlign w:val="bottom"/>
            <w:hideMark/>
          </w:tcPr>
          <w:p w:rsidR="0046488C" w:rsidRPr="00131FBE" w:rsidRDefault="0046488C" w:rsidP="00845989">
            <w:pPr>
              <w:jc w:val="left"/>
              <w:rPr>
                <w:rFonts w:eastAsia="Times New Roman" w:cs="Times New Roman"/>
                <w:b w:val="0"/>
                <w:color w:val="000000"/>
                <w:szCs w:val="24"/>
                <w:lang w:eastAsia="es-CO"/>
              </w:rPr>
            </w:pPr>
            <w:r w:rsidRPr="00131FBE">
              <w:rPr>
                <w:rFonts w:eastAsia="Times New Roman" w:cs="Times New Roman"/>
                <w:b w:val="0"/>
                <w:color w:val="000000"/>
                <w:szCs w:val="24"/>
                <w:lang w:eastAsia="es-CO"/>
              </w:rPr>
              <w:t>2</w:t>
            </w:r>
          </w:p>
        </w:tc>
        <w:tc>
          <w:tcPr>
            <w:tcW w:w="999" w:type="dxa"/>
            <w:tcBorders>
              <w:top w:val="single" w:sz="4" w:space="0" w:color="auto"/>
              <w:bottom w:val="single" w:sz="4" w:space="0" w:color="auto"/>
            </w:tcBorders>
            <w:shd w:val="clear" w:color="auto" w:fill="auto"/>
            <w:noWrap/>
            <w:vAlign w:val="bottom"/>
            <w:hideMark/>
          </w:tcPr>
          <w:p w:rsidR="0046488C" w:rsidRPr="00131FBE" w:rsidRDefault="0046488C" w:rsidP="00845989">
            <w:pPr>
              <w:jc w:val="left"/>
              <w:rPr>
                <w:rFonts w:eastAsia="Times New Roman" w:cs="Times New Roman"/>
                <w:b w:val="0"/>
                <w:szCs w:val="24"/>
                <w:lang w:eastAsia="es-CO"/>
              </w:rPr>
            </w:pPr>
            <w:r w:rsidRPr="00131FBE">
              <w:rPr>
                <w:rFonts w:eastAsia="Times New Roman" w:cs="Times New Roman"/>
                <w:b w:val="0"/>
                <w:szCs w:val="24"/>
                <w:lang w:eastAsia="es-CO"/>
              </w:rPr>
              <w:t>1</w:t>
            </w:r>
          </w:p>
        </w:tc>
        <w:tc>
          <w:tcPr>
            <w:tcW w:w="1000" w:type="dxa"/>
            <w:tcBorders>
              <w:top w:val="single" w:sz="4" w:space="0" w:color="auto"/>
              <w:bottom w:val="single" w:sz="4" w:space="0" w:color="auto"/>
            </w:tcBorders>
            <w:shd w:val="clear" w:color="auto" w:fill="auto"/>
            <w:noWrap/>
            <w:vAlign w:val="bottom"/>
            <w:hideMark/>
          </w:tcPr>
          <w:p w:rsidR="0046488C" w:rsidRPr="00131FBE" w:rsidRDefault="0046488C" w:rsidP="00845989">
            <w:pPr>
              <w:jc w:val="left"/>
              <w:rPr>
                <w:rFonts w:eastAsia="Times New Roman" w:cs="Times New Roman"/>
                <w:b w:val="0"/>
                <w:color w:val="000000"/>
                <w:szCs w:val="24"/>
                <w:lang w:eastAsia="es-CO"/>
              </w:rPr>
            </w:pPr>
            <w:r w:rsidRPr="00131FBE">
              <w:rPr>
                <w:rFonts w:eastAsia="Times New Roman" w:cs="Times New Roman"/>
                <w:b w:val="0"/>
                <w:color w:val="000000"/>
                <w:szCs w:val="24"/>
                <w:lang w:eastAsia="es-CO"/>
              </w:rPr>
              <w:t>2</w:t>
            </w:r>
          </w:p>
        </w:tc>
      </w:tr>
      <w:tr w:rsidR="0046488C" w:rsidRPr="00131FBE" w:rsidTr="00BE5EE6">
        <w:trPr>
          <w:trHeight w:val="270"/>
        </w:trPr>
        <w:tc>
          <w:tcPr>
            <w:tcW w:w="1672" w:type="dxa"/>
            <w:shd w:val="clear" w:color="auto" w:fill="auto"/>
            <w:noWrap/>
            <w:vAlign w:val="bottom"/>
            <w:hideMark/>
          </w:tcPr>
          <w:p w:rsidR="0046488C" w:rsidRPr="00131FBE" w:rsidRDefault="0046488C" w:rsidP="00845989">
            <w:pPr>
              <w:jc w:val="left"/>
              <w:rPr>
                <w:rFonts w:eastAsia="Times New Roman" w:cs="Times New Roman"/>
                <w:b w:val="0"/>
                <w:szCs w:val="24"/>
                <w:lang w:eastAsia="es-CO"/>
              </w:rPr>
            </w:pPr>
            <w:r w:rsidRPr="00131FBE">
              <w:rPr>
                <w:rFonts w:eastAsia="Times New Roman" w:cs="Times New Roman"/>
                <w:b w:val="0"/>
                <w:szCs w:val="24"/>
                <w:lang w:eastAsia="es-CO"/>
              </w:rPr>
              <w:lastRenderedPageBreak/>
              <w:t>Internacional</w:t>
            </w:r>
          </w:p>
        </w:tc>
        <w:tc>
          <w:tcPr>
            <w:tcW w:w="1520" w:type="dxa"/>
            <w:tcBorders>
              <w:top w:val="single" w:sz="4" w:space="0" w:color="auto"/>
            </w:tcBorders>
            <w:shd w:val="clear" w:color="auto" w:fill="auto"/>
            <w:noWrap/>
            <w:vAlign w:val="bottom"/>
            <w:hideMark/>
          </w:tcPr>
          <w:p w:rsidR="0046488C" w:rsidRPr="00131FBE" w:rsidRDefault="0046488C" w:rsidP="00845989">
            <w:pPr>
              <w:jc w:val="left"/>
              <w:rPr>
                <w:rFonts w:eastAsia="Times New Roman" w:cs="Times New Roman"/>
                <w:b w:val="0"/>
                <w:szCs w:val="24"/>
                <w:lang w:eastAsia="es-CO"/>
              </w:rPr>
            </w:pPr>
            <w:r w:rsidRPr="00131FBE">
              <w:rPr>
                <w:rFonts w:eastAsia="Times New Roman" w:cs="Times New Roman"/>
                <w:b w:val="0"/>
                <w:szCs w:val="24"/>
                <w:lang w:eastAsia="es-CO"/>
              </w:rPr>
              <w:t>5.446</w:t>
            </w:r>
          </w:p>
        </w:tc>
        <w:tc>
          <w:tcPr>
            <w:tcW w:w="1520" w:type="dxa"/>
            <w:tcBorders>
              <w:top w:val="single" w:sz="4" w:space="0" w:color="auto"/>
            </w:tcBorders>
            <w:shd w:val="clear" w:color="auto" w:fill="auto"/>
            <w:noWrap/>
            <w:vAlign w:val="bottom"/>
            <w:hideMark/>
          </w:tcPr>
          <w:p w:rsidR="0046488C" w:rsidRPr="00131FBE" w:rsidRDefault="0046488C" w:rsidP="00845989">
            <w:pPr>
              <w:jc w:val="left"/>
              <w:rPr>
                <w:rFonts w:eastAsia="Times New Roman" w:cs="Times New Roman"/>
                <w:b w:val="0"/>
                <w:szCs w:val="24"/>
                <w:lang w:eastAsia="es-CO"/>
              </w:rPr>
            </w:pPr>
            <w:r w:rsidRPr="00131FBE">
              <w:rPr>
                <w:rFonts w:eastAsia="Times New Roman" w:cs="Times New Roman"/>
                <w:b w:val="0"/>
                <w:szCs w:val="24"/>
                <w:lang w:eastAsia="es-CO"/>
              </w:rPr>
              <w:t>0.015</w:t>
            </w:r>
          </w:p>
        </w:tc>
        <w:tc>
          <w:tcPr>
            <w:tcW w:w="999" w:type="dxa"/>
            <w:tcBorders>
              <w:top w:val="single" w:sz="4" w:space="0" w:color="auto"/>
            </w:tcBorders>
            <w:shd w:val="clear" w:color="auto" w:fill="auto"/>
            <w:noWrap/>
            <w:vAlign w:val="bottom"/>
          </w:tcPr>
          <w:p w:rsidR="0046488C" w:rsidRPr="00131FBE" w:rsidRDefault="0046488C" w:rsidP="00845989">
            <w:pPr>
              <w:jc w:val="left"/>
              <w:rPr>
                <w:rFonts w:eastAsia="Times New Roman" w:cs="Times New Roman"/>
                <w:b w:val="0"/>
                <w:szCs w:val="24"/>
                <w:lang w:eastAsia="es-CO"/>
              </w:rPr>
            </w:pPr>
            <w:r w:rsidRPr="00131FBE">
              <w:rPr>
                <w:rFonts w:eastAsia="Times New Roman" w:cs="Times New Roman"/>
                <w:b w:val="0"/>
                <w:szCs w:val="24"/>
                <w:lang w:eastAsia="es-CO"/>
              </w:rPr>
              <w:t>3.897</w:t>
            </w:r>
          </w:p>
        </w:tc>
        <w:tc>
          <w:tcPr>
            <w:tcW w:w="1000" w:type="dxa"/>
            <w:tcBorders>
              <w:top w:val="single" w:sz="4" w:space="0" w:color="auto"/>
            </w:tcBorders>
            <w:shd w:val="clear" w:color="auto" w:fill="auto"/>
            <w:noWrap/>
            <w:vAlign w:val="bottom"/>
          </w:tcPr>
          <w:p w:rsidR="0046488C" w:rsidRPr="00131FBE" w:rsidRDefault="0046488C" w:rsidP="00845989">
            <w:pPr>
              <w:jc w:val="left"/>
              <w:rPr>
                <w:rFonts w:eastAsia="Times New Roman" w:cs="Times New Roman"/>
                <w:b w:val="0"/>
                <w:szCs w:val="24"/>
                <w:lang w:eastAsia="es-CO"/>
              </w:rPr>
            </w:pPr>
            <w:r w:rsidRPr="00131FBE">
              <w:rPr>
                <w:rFonts w:eastAsia="Times New Roman" w:cs="Times New Roman"/>
                <w:b w:val="0"/>
                <w:szCs w:val="24"/>
                <w:lang w:eastAsia="es-CO"/>
              </w:rPr>
              <w:t>78.013</w:t>
            </w:r>
          </w:p>
        </w:tc>
        <w:tc>
          <w:tcPr>
            <w:tcW w:w="999" w:type="dxa"/>
            <w:tcBorders>
              <w:top w:val="single" w:sz="4" w:space="0" w:color="auto"/>
            </w:tcBorders>
            <w:shd w:val="clear" w:color="auto" w:fill="auto"/>
            <w:noWrap/>
            <w:vAlign w:val="bottom"/>
          </w:tcPr>
          <w:p w:rsidR="0046488C" w:rsidRPr="00131FBE" w:rsidRDefault="0046488C" w:rsidP="00845989">
            <w:pPr>
              <w:jc w:val="left"/>
              <w:rPr>
                <w:rFonts w:eastAsia="Times New Roman" w:cs="Times New Roman"/>
                <w:b w:val="0"/>
                <w:szCs w:val="24"/>
                <w:lang w:eastAsia="es-CO"/>
              </w:rPr>
            </w:pPr>
            <w:r w:rsidRPr="00131FBE">
              <w:rPr>
                <w:rFonts w:eastAsia="Times New Roman" w:cs="Times New Roman"/>
                <w:b w:val="0"/>
                <w:szCs w:val="24"/>
                <w:lang w:eastAsia="es-CO"/>
              </w:rPr>
              <w:t>0.109</w:t>
            </w:r>
          </w:p>
        </w:tc>
        <w:tc>
          <w:tcPr>
            <w:tcW w:w="1000" w:type="dxa"/>
            <w:tcBorders>
              <w:top w:val="single" w:sz="4" w:space="0" w:color="auto"/>
            </w:tcBorders>
            <w:shd w:val="clear" w:color="auto" w:fill="auto"/>
            <w:noWrap/>
            <w:vAlign w:val="bottom"/>
          </w:tcPr>
          <w:p w:rsidR="0046488C" w:rsidRPr="00131FBE" w:rsidRDefault="0046488C" w:rsidP="00845989">
            <w:pPr>
              <w:jc w:val="left"/>
              <w:rPr>
                <w:rFonts w:eastAsia="Times New Roman" w:cs="Times New Roman"/>
                <w:b w:val="0"/>
                <w:szCs w:val="24"/>
                <w:lang w:eastAsia="es-CO"/>
              </w:rPr>
            </w:pPr>
            <w:r w:rsidRPr="00131FBE">
              <w:rPr>
                <w:rFonts w:eastAsia="Times New Roman" w:cs="Times New Roman"/>
                <w:b w:val="0"/>
                <w:szCs w:val="24"/>
                <w:lang w:eastAsia="es-CO"/>
              </w:rPr>
              <w:t>0.889</w:t>
            </w:r>
          </w:p>
        </w:tc>
      </w:tr>
      <w:tr w:rsidR="0046488C" w:rsidRPr="00131FBE" w:rsidTr="00BE5EE6">
        <w:trPr>
          <w:trHeight w:val="270"/>
        </w:trPr>
        <w:tc>
          <w:tcPr>
            <w:tcW w:w="1672" w:type="dxa"/>
            <w:shd w:val="clear" w:color="auto" w:fill="auto"/>
            <w:noWrap/>
            <w:vAlign w:val="bottom"/>
            <w:hideMark/>
          </w:tcPr>
          <w:p w:rsidR="0046488C" w:rsidRPr="00131FBE" w:rsidRDefault="0046488C" w:rsidP="00845989">
            <w:pPr>
              <w:jc w:val="left"/>
              <w:rPr>
                <w:rFonts w:eastAsia="Times New Roman" w:cs="Times New Roman"/>
                <w:b w:val="0"/>
                <w:szCs w:val="24"/>
                <w:lang w:eastAsia="es-CO"/>
              </w:rPr>
            </w:pPr>
            <w:r w:rsidRPr="00131FBE">
              <w:rPr>
                <w:rFonts w:eastAsia="Times New Roman" w:cs="Times New Roman"/>
                <w:b w:val="0"/>
                <w:szCs w:val="24"/>
                <w:lang w:eastAsia="es-CO"/>
              </w:rPr>
              <w:t>Nacional</w:t>
            </w:r>
          </w:p>
        </w:tc>
        <w:tc>
          <w:tcPr>
            <w:tcW w:w="1520" w:type="dxa"/>
            <w:shd w:val="clear" w:color="auto" w:fill="auto"/>
            <w:noWrap/>
            <w:vAlign w:val="bottom"/>
            <w:hideMark/>
          </w:tcPr>
          <w:p w:rsidR="0046488C" w:rsidRPr="00131FBE" w:rsidRDefault="0046488C" w:rsidP="00845989">
            <w:pPr>
              <w:jc w:val="left"/>
              <w:rPr>
                <w:rFonts w:eastAsia="Times New Roman" w:cs="Times New Roman"/>
                <w:b w:val="0"/>
                <w:szCs w:val="24"/>
                <w:lang w:eastAsia="es-CO"/>
              </w:rPr>
            </w:pPr>
            <w:r w:rsidRPr="00131FBE">
              <w:rPr>
                <w:rFonts w:eastAsia="Times New Roman" w:cs="Times New Roman"/>
                <w:b w:val="0"/>
                <w:szCs w:val="24"/>
                <w:lang w:eastAsia="es-CO"/>
              </w:rPr>
              <w:t>27.888</w:t>
            </w:r>
          </w:p>
        </w:tc>
        <w:tc>
          <w:tcPr>
            <w:tcW w:w="1520" w:type="dxa"/>
            <w:shd w:val="clear" w:color="auto" w:fill="auto"/>
            <w:noWrap/>
            <w:vAlign w:val="bottom"/>
            <w:hideMark/>
          </w:tcPr>
          <w:p w:rsidR="0046488C" w:rsidRPr="00131FBE" w:rsidRDefault="0046488C" w:rsidP="00845989">
            <w:pPr>
              <w:jc w:val="left"/>
              <w:rPr>
                <w:rFonts w:eastAsia="Times New Roman" w:cs="Times New Roman"/>
                <w:b w:val="0"/>
                <w:szCs w:val="24"/>
                <w:lang w:eastAsia="es-CO"/>
              </w:rPr>
            </w:pPr>
            <w:r w:rsidRPr="00131FBE">
              <w:rPr>
                <w:rFonts w:eastAsia="Times New Roman" w:cs="Times New Roman"/>
                <w:b w:val="0"/>
                <w:szCs w:val="24"/>
                <w:lang w:eastAsia="es-CO"/>
              </w:rPr>
              <w:t>0.011</w:t>
            </w:r>
          </w:p>
        </w:tc>
        <w:tc>
          <w:tcPr>
            <w:tcW w:w="999" w:type="dxa"/>
            <w:shd w:val="clear" w:color="auto" w:fill="auto"/>
            <w:noWrap/>
            <w:vAlign w:val="bottom"/>
          </w:tcPr>
          <w:p w:rsidR="0046488C" w:rsidRPr="00131FBE" w:rsidRDefault="0046488C" w:rsidP="00845989">
            <w:pPr>
              <w:jc w:val="left"/>
              <w:rPr>
                <w:rFonts w:eastAsia="Times New Roman" w:cs="Times New Roman"/>
                <w:b w:val="0"/>
                <w:szCs w:val="24"/>
                <w:lang w:eastAsia="es-CO"/>
              </w:rPr>
            </w:pPr>
            <w:r w:rsidRPr="00131FBE">
              <w:rPr>
                <w:rFonts w:eastAsia="Times New Roman" w:cs="Times New Roman"/>
                <w:b w:val="0"/>
                <w:szCs w:val="24"/>
                <w:lang w:eastAsia="es-CO"/>
              </w:rPr>
              <w:t>0.761</w:t>
            </w:r>
          </w:p>
        </w:tc>
        <w:tc>
          <w:tcPr>
            <w:tcW w:w="1000" w:type="dxa"/>
            <w:shd w:val="clear" w:color="auto" w:fill="auto"/>
            <w:noWrap/>
            <w:vAlign w:val="bottom"/>
          </w:tcPr>
          <w:p w:rsidR="0046488C" w:rsidRPr="00131FBE" w:rsidRDefault="0046488C" w:rsidP="00845989">
            <w:pPr>
              <w:jc w:val="left"/>
              <w:rPr>
                <w:rFonts w:eastAsia="Times New Roman" w:cs="Times New Roman"/>
                <w:b w:val="0"/>
                <w:szCs w:val="24"/>
                <w:lang w:eastAsia="es-CO"/>
              </w:rPr>
            </w:pPr>
            <w:r w:rsidRPr="00131FBE">
              <w:rPr>
                <w:rFonts w:eastAsia="Times New Roman" w:cs="Times New Roman"/>
                <w:b w:val="0"/>
                <w:szCs w:val="24"/>
                <w:lang w:eastAsia="es-CO"/>
              </w:rPr>
              <w:t>15.234</w:t>
            </w:r>
          </w:p>
        </w:tc>
        <w:tc>
          <w:tcPr>
            <w:tcW w:w="999" w:type="dxa"/>
            <w:shd w:val="clear" w:color="auto" w:fill="auto"/>
            <w:noWrap/>
            <w:vAlign w:val="bottom"/>
          </w:tcPr>
          <w:p w:rsidR="0046488C" w:rsidRPr="00131FBE" w:rsidRDefault="0046488C" w:rsidP="00845989">
            <w:pPr>
              <w:jc w:val="left"/>
              <w:rPr>
                <w:rFonts w:eastAsia="Times New Roman" w:cs="Times New Roman"/>
                <w:b w:val="0"/>
                <w:szCs w:val="24"/>
                <w:lang w:eastAsia="es-CO"/>
              </w:rPr>
            </w:pPr>
            <w:r w:rsidRPr="00131FBE">
              <w:rPr>
                <w:rFonts w:eastAsia="Times New Roman" w:cs="Times New Roman"/>
                <w:b w:val="0"/>
                <w:szCs w:val="24"/>
                <w:lang w:eastAsia="es-CO"/>
              </w:rPr>
              <w:t>0.109</w:t>
            </w:r>
          </w:p>
        </w:tc>
        <w:tc>
          <w:tcPr>
            <w:tcW w:w="1000" w:type="dxa"/>
            <w:shd w:val="clear" w:color="auto" w:fill="auto"/>
            <w:noWrap/>
            <w:vAlign w:val="bottom"/>
          </w:tcPr>
          <w:p w:rsidR="0046488C" w:rsidRPr="00131FBE" w:rsidRDefault="0046488C" w:rsidP="00845989">
            <w:pPr>
              <w:jc w:val="left"/>
              <w:rPr>
                <w:rFonts w:eastAsia="Times New Roman" w:cs="Times New Roman"/>
                <w:b w:val="0"/>
                <w:szCs w:val="24"/>
                <w:lang w:eastAsia="es-CO"/>
              </w:rPr>
            </w:pPr>
            <w:r w:rsidRPr="00131FBE">
              <w:rPr>
                <w:rFonts w:eastAsia="Times New Roman" w:cs="Times New Roman"/>
                <w:b w:val="0"/>
                <w:szCs w:val="24"/>
                <w:lang w:eastAsia="es-CO"/>
              </w:rPr>
              <w:t>0.889</w:t>
            </w:r>
          </w:p>
        </w:tc>
      </w:tr>
      <w:tr w:rsidR="0046488C" w:rsidRPr="00131FBE" w:rsidTr="00BE5EE6">
        <w:trPr>
          <w:trHeight w:val="270"/>
        </w:trPr>
        <w:tc>
          <w:tcPr>
            <w:tcW w:w="1672" w:type="dxa"/>
            <w:shd w:val="clear" w:color="auto" w:fill="auto"/>
            <w:noWrap/>
            <w:vAlign w:val="bottom"/>
            <w:hideMark/>
          </w:tcPr>
          <w:p w:rsidR="0046488C" w:rsidRPr="00131FBE" w:rsidRDefault="0046488C" w:rsidP="00845989">
            <w:pPr>
              <w:jc w:val="left"/>
              <w:rPr>
                <w:rFonts w:eastAsia="Times New Roman" w:cs="Times New Roman"/>
                <w:b w:val="0"/>
                <w:szCs w:val="24"/>
                <w:lang w:eastAsia="es-CO"/>
              </w:rPr>
            </w:pPr>
            <w:r w:rsidRPr="00131FBE">
              <w:rPr>
                <w:rFonts w:eastAsia="Times New Roman" w:cs="Times New Roman"/>
                <w:b w:val="0"/>
                <w:szCs w:val="24"/>
                <w:lang w:eastAsia="es-CO"/>
              </w:rPr>
              <w:t>Antes</w:t>
            </w:r>
          </w:p>
        </w:tc>
        <w:tc>
          <w:tcPr>
            <w:tcW w:w="1520" w:type="dxa"/>
            <w:shd w:val="clear" w:color="auto" w:fill="auto"/>
            <w:noWrap/>
            <w:vAlign w:val="bottom"/>
            <w:hideMark/>
          </w:tcPr>
          <w:p w:rsidR="0046488C" w:rsidRPr="00131FBE" w:rsidRDefault="0046488C" w:rsidP="00845989">
            <w:pPr>
              <w:jc w:val="left"/>
              <w:rPr>
                <w:rFonts w:eastAsia="Times New Roman" w:cs="Times New Roman"/>
                <w:b w:val="0"/>
                <w:szCs w:val="24"/>
                <w:lang w:eastAsia="es-CO"/>
              </w:rPr>
            </w:pPr>
            <w:r w:rsidRPr="00131FBE">
              <w:rPr>
                <w:rFonts w:eastAsia="Times New Roman" w:cs="Times New Roman"/>
                <w:b w:val="0"/>
                <w:szCs w:val="24"/>
                <w:lang w:eastAsia="es-CO"/>
              </w:rPr>
              <w:t>17.102</w:t>
            </w:r>
          </w:p>
        </w:tc>
        <w:tc>
          <w:tcPr>
            <w:tcW w:w="1520" w:type="dxa"/>
            <w:shd w:val="clear" w:color="auto" w:fill="auto"/>
            <w:noWrap/>
            <w:vAlign w:val="bottom"/>
            <w:hideMark/>
          </w:tcPr>
          <w:p w:rsidR="0046488C" w:rsidRPr="00131FBE" w:rsidRDefault="0046488C" w:rsidP="00845989">
            <w:pPr>
              <w:jc w:val="left"/>
              <w:rPr>
                <w:rFonts w:eastAsia="Times New Roman" w:cs="Times New Roman"/>
                <w:b w:val="0"/>
                <w:szCs w:val="24"/>
                <w:lang w:eastAsia="es-CO"/>
              </w:rPr>
            </w:pPr>
            <w:r w:rsidRPr="00131FBE">
              <w:rPr>
                <w:rFonts w:eastAsia="Times New Roman" w:cs="Times New Roman"/>
                <w:b w:val="0"/>
                <w:szCs w:val="24"/>
                <w:lang w:eastAsia="es-CO"/>
              </w:rPr>
              <w:t>0.056</w:t>
            </w:r>
          </w:p>
        </w:tc>
        <w:tc>
          <w:tcPr>
            <w:tcW w:w="999" w:type="dxa"/>
            <w:shd w:val="clear" w:color="auto" w:fill="auto"/>
            <w:noWrap/>
            <w:vAlign w:val="bottom"/>
          </w:tcPr>
          <w:p w:rsidR="0046488C" w:rsidRPr="00131FBE" w:rsidRDefault="0046488C" w:rsidP="00845989">
            <w:pPr>
              <w:jc w:val="left"/>
              <w:rPr>
                <w:rFonts w:eastAsia="Times New Roman" w:cs="Times New Roman"/>
                <w:b w:val="0"/>
                <w:szCs w:val="24"/>
                <w:lang w:eastAsia="es-CO"/>
              </w:rPr>
            </w:pPr>
            <w:r w:rsidRPr="00131FBE">
              <w:rPr>
                <w:rFonts w:eastAsia="Times New Roman" w:cs="Times New Roman"/>
                <w:b w:val="0"/>
                <w:szCs w:val="24"/>
                <w:lang w:eastAsia="es-CO"/>
              </w:rPr>
              <w:t>21.630</w:t>
            </w:r>
          </w:p>
        </w:tc>
        <w:tc>
          <w:tcPr>
            <w:tcW w:w="1000" w:type="dxa"/>
            <w:shd w:val="clear" w:color="auto" w:fill="auto"/>
            <w:noWrap/>
            <w:vAlign w:val="bottom"/>
          </w:tcPr>
          <w:p w:rsidR="0046488C" w:rsidRPr="00131FBE" w:rsidRDefault="0046488C" w:rsidP="00845989">
            <w:pPr>
              <w:jc w:val="left"/>
              <w:rPr>
                <w:rFonts w:eastAsia="Times New Roman" w:cs="Times New Roman"/>
                <w:b w:val="0"/>
                <w:szCs w:val="24"/>
                <w:lang w:eastAsia="es-CO"/>
              </w:rPr>
            </w:pPr>
            <w:r w:rsidRPr="00131FBE">
              <w:rPr>
                <w:rFonts w:eastAsia="Times New Roman" w:cs="Times New Roman"/>
                <w:b w:val="0"/>
                <w:szCs w:val="24"/>
                <w:lang w:eastAsia="es-CO"/>
              </w:rPr>
              <w:t>1.577</w:t>
            </w:r>
          </w:p>
        </w:tc>
        <w:tc>
          <w:tcPr>
            <w:tcW w:w="999" w:type="dxa"/>
            <w:shd w:val="clear" w:color="auto" w:fill="auto"/>
            <w:noWrap/>
            <w:vAlign w:val="bottom"/>
          </w:tcPr>
          <w:p w:rsidR="0046488C" w:rsidRPr="00131FBE" w:rsidRDefault="0046488C" w:rsidP="00845989">
            <w:pPr>
              <w:jc w:val="left"/>
              <w:rPr>
                <w:rFonts w:eastAsia="Times New Roman" w:cs="Times New Roman"/>
                <w:b w:val="0"/>
                <w:szCs w:val="24"/>
                <w:lang w:eastAsia="es-CO"/>
              </w:rPr>
            </w:pPr>
            <w:r w:rsidRPr="00131FBE">
              <w:rPr>
                <w:rFonts w:eastAsia="Times New Roman" w:cs="Times New Roman"/>
                <w:b w:val="0"/>
                <w:szCs w:val="24"/>
                <w:lang w:eastAsia="es-CO"/>
              </w:rPr>
              <w:t>0.965</w:t>
            </w:r>
          </w:p>
        </w:tc>
        <w:tc>
          <w:tcPr>
            <w:tcW w:w="1000" w:type="dxa"/>
            <w:shd w:val="clear" w:color="auto" w:fill="auto"/>
            <w:noWrap/>
            <w:vAlign w:val="bottom"/>
          </w:tcPr>
          <w:p w:rsidR="0046488C" w:rsidRPr="00131FBE" w:rsidRDefault="0046488C" w:rsidP="00845989">
            <w:pPr>
              <w:jc w:val="left"/>
              <w:rPr>
                <w:rFonts w:eastAsia="Times New Roman" w:cs="Times New Roman"/>
                <w:b w:val="0"/>
                <w:szCs w:val="24"/>
                <w:lang w:eastAsia="es-CO"/>
              </w:rPr>
            </w:pPr>
            <w:r w:rsidRPr="00131FBE">
              <w:rPr>
                <w:rFonts w:eastAsia="Times New Roman" w:cs="Times New Roman"/>
                <w:b w:val="0"/>
                <w:szCs w:val="24"/>
                <w:lang w:eastAsia="es-CO"/>
              </w:rPr>
              <w:t>0.029</w:t>
            </w:r>
          </w:p>
        </w:tc>
      </w:tr>
      <w:tr w:rsidR="0046488C" w:rsidRPr="00131FBE" w:rsidTr="00BE5EE6">
        <w:trPr>
          <w:trHeight w:val="281"/>
        </w:trPr>
        <w:tc>
          <w:tcPr>
            <w:tcW w:w="1672" w:type="dxa"/>
            <w:shd w:val="clear" w:color="auto" w:fill="auto"/>
            <w:noWrap/>
            <w:vAlign w:val="bottom"/>
            <w:hideMark/>
          </w:tcPr>
          <w:p w:rsidR="0046488C" w:rsidRPr="00131FBE" w:rsidRDefault="0046488C" w:rsidP="00845989">
            <w:pPr>
              <w:jc w:val="left"/>
              <w:rPr>
                <w:rFonts w:eastAsia="Times New Roman" w:cs="Times New Roman"/>
                <w:b w:val="0"/>
                <w:szCs w:val="24"/>
                <w:lang w:eastAsia="es-CO"/>
              </w:rPr>
            </w:pPr>
            <w:r w:rsidRPr="00131FBE">
              <w:rPr>
                <w:rFonts w:eastAsia="Times New Roman" w:cs="Times New Roman"/>
                <w:b w:val="0"/>
                <w:szCs w:val="24"/>
                <w:lang w:eastAsia="es-CO"/>
              </w:rPr>
              <w:t>Después</w:t>
            </w:r>
          </w:p>
        </w:tc>
        <w:tc>
          <w:tcPr>
            <w:tcW w:w="1520" w:type="dxa"/>
            <w:shd w:val="clear" w:color="auto" w:fill="auto"/>
            <w:noWrap/>
            <w:vAlign w:val="bottom"/>
            <w:hideMark/>
          </w:tcPr>
          <w:p w:rsidR="0046488C" w:rsidRPr="00131FBE" w:rsidRDefault="0046488C" w:rsidP="00845989">
            <w:pPr>
              <w:jc w:val="left"/>
              <w:rPr>
                <w:rFonts w:eastAsia="Times New Roman" w:cs="Times New Roman"/>
                <w:b w:val="0"/>
                <w:szCs w:val="24"/>
                <w:lang w:eastAsia="es-CO"/>
              </w:rPr>
            </w:pPr>
            <w:r w:rsidRPr="00131FBE">
              <w:rPr>
                <w:rFonts w:eastAsia="Times New Roman" w:cs="Times New Roman"/>
                <w:b w:val="0"/>
                <w:szCs w:val="24"/>
                <w:lang w:eastAsia="es-CO"/>
              </w:rPr>
              <w:t>16.232</w:t>
            </w:r>
          </w:p>
        </w:tc>
        <w:tc>
          <w:tcPr>
            <w:tcW w:w="1520" w:type="dxa"/>
            <w:shd w:val="clear" w:color="auto" w:fill="auto"/>
            <w:noWrap/>
            <w:vAlign w:val="bottom"/>
            <w:hideMark/>
          </w:tcPr>
          <w:p w:rsidR="0046488C" w:rsidRPr="00131FBE" w:rsidRDefault="0046488C" w:rsidP="00845989">
            <w:pPr>
              <w:jc w:val="left"/>
              <w:rPr>
                <w:rFonts w:eastAsia="Times New Roman" w:cs="Times New Roman"/>
                <w:b w:val="0"/>
                <w:szCs w:val="24"/>
                <w:lang w:eastAsia="es-CO"/>
              </w:rPr>
            </w:pPr>
            <w:r w:rsidRPr="00131FBE">
              <w:rPr>
                <w:rFonts w:eastAsia="Times New Roman" w:cs="Times New Roman"/>
                <w:b w:val="0"/>
                <w:szCs w:val="24"/>
                <w:lang w:eastAsia="es-CO"/>
              </w:rPr>
              <w:t>0.062</w:t>
            </w:r>
          </w:p>
        </w:tc>
        <w:tc>
          <w:tcPr>
            <w:tcW w:w="999" w:type="dxa"/>
            <w:shd w:val="clear" w:color="auto" w:fill="auto"/>
            <w:noWrap/>
            <w:vAlign w:val="bottom"/>
          </w:tcPr>
          <w:p w:rsidR="0046488C" w:rsidRPr="00131FBE" w:rsidRDefault="0046488C" w:rsidP="00845989">
            <w:pPr>
              <w:jc w:val="left"/>
              <w:rPr>
                <w:rFonts w:eastAsia="Times New Roman" w:cs="Times New Roman"/>
                <w:b w:val="0"/>
                <w:szCs w:val="24"/>
                <w:lang w:eastAsia="es-CO"/>
              </w:rPr>
            </w:pPr>
            <w:r w:rsidRPr="00131FBE">
              <w:rPr>
                <w:rFonts w:eastAsia="Times New Roman" w:cs="Times New Roman"/>
                <w:b w:val="0"/>
                <w:szCs w:val="24"/>
                <w:lang w:eastAsia="es-CO"/>
              </w:rPr>
              <w:t>22.790</w:t>
            </w:r>
          </w:p>
        </w:tc>
        <w:tc>
          <w:tcPr>
            <w:tcW w:w="1000" w:type="dxa"/>
            <w:shd w:val="clear" w:color="auto" w:fill="auto"/>
            <w:noWrap/>
            <w:vAlign w:val="bottom"/>
          </w:tcPr>
          <w:p w:rsidR="0046488C" w:rsidRPr="00131FBE" w:rsidRDefault="0046488C" w:rsidP="00845989">
            <w:pPr>
              <w:jc w:val="left"/>
              <w:rPr>
                <w:rFonts w:eastAsia="Times New Roman" w:cs="Times New Roman"/>
                <w:b w:val="0"/>
                <w:szCs w:val="24"/>
                <w:lang w:eastAsia="es-CO"/>
              </w:rPr>
            </w:pPr>
            <w:r w:rsidRPr="00131FBE">
              <w:rPr>
                <w:rFonts w:eastAsia="Times New Roman" w:cs="Times New Roman"/>
                <w:b w:val="0"/>
                <w:szCs w:val="24"/>
                <w:lang w:eastAsia="es-CO"/>
              </w:rPr>
              <w:t>1.661</w:t>
            </w:r>
          </w:p>
        </w:tc>
        <w:tc>
          <w:tcPr>
            <w:tcW w:w="999" w:type="dxa"/>
            <w:shd w:val="clear" w:color="auto" w:fill="auto"/>
            <w:noWrap/>
            <w:vAlign w:val="bottom"/>
          </w:tcPr>
          <w:p w:rsidR="0046488C" w:rsidRPr="00131FBE" w:rsidRDefault="0046488C" w:rsidP="00845989">
            <w:pPr>
              <w:jc w:val="left"/>
              <w:rPr>
                <w:rFonts w:eastAsia="Times New Roman" w:cs="Times New Roman"/>
                <w:b w:val="0"/>
                <w:szCs w:val="24"/>
                <w:lang w:eastAsia="es-CO"/>
              </w:rPr>
            </w:pPr>
            <w:r w:rsidRPr="00131FBE">
              <w:rPr>
                <w:rFonts w:eastAsia="Times New Roman" w:cs="Times New Roman"/>
                <w:b w:val="0"/>
                <w:szCs w:val="24"/>
                <w:lang w:eastAsia="es-CO"/>
              </w:rPr>
              <w:t>0.965</w:t>
            </w:r>
          </w:p>
        </w:tc>
        <w:tc>
          <w:tcPr>
            <w:tcW w:w="1000" w:type="dxa"/>
            <w:shd w:val="clear" w:color="auto" w:fill="auto"/>
            <w:noWrap/>
            <w:vAlign w:val="bottom"/>
          </w:tcPr>
          <w:p w:rsidR="0046488C" w:rsidRPr="00131FBE" w:rsidRDefault="0046488C" w:rsidP="00845989">
            <w:pPr>
              <w:jc w:val="left"/>
              <w:rPr>
                <w:rFonts w:eastAsia="Times New Roman" w:cs="Times New Roman"/>
                <w:b w:val="0"/>
                <w:szCs w:val="24"/>
                <w:lang w:eastAsia="es-CO"/>
              </w:rPr>
            </w:pPr>
            <w:r w:rsidRPr="00131FBE">
              <w:rPr>
                <w:rFonts w:eastAsia="Times New Roman" w:cs="Times New Roman"/>
                <w:b w:val="0"/>
                <w:szCs w:val="24"/>
                <w:lang w:eastAsia="es-CO"/>
              </w:rPr>
              <w:t>0.029</w:t>
            </w:r>
          </w:p>
        </w:tc>
      </w:tr>
    </w:tbl>
    <w:p w:rsidR="0046488C" w:rsidRPr="00C41C65" w:rsidRDefault="0046488C" w:rsidP="002B29E4">
      <w:pPr>
        <w:ind w:left="708" w:hanging="708"/>
        <w:jc w:val="left"/>
        <w:rPr>
          <w:rFonts w:cs="Times New Roman"/>
          <w:b w:val="0"/>
          <w:szCs w:val="24"/>
        </w:rPr>
      </w:pPr>
      <w:r w:rsidRPr="00C41C65">
        <w:rPr>
          <w:rFonts w:cs="Times New Roman"/>
          <w:b w:val="0"/>
          <w:szCs w:val="24"/>
        </w:rPr>
        <w:t>Fuente: Elaboración propia.</w:t>
      </w:r>
    </w:p>
    <w:p w:rsidR="00A047AE" w:rsidRDefault="00BD670D" w:rsidP="007972E2">
      <w:pPr>
        <w:ind w:firstLine="709"/>
        <w:jc w:val="left"/>
        <w:rPr>
          <w:rFonts w:cs="Times New Roman"/>
          <w:b w:val="0"/>
          <w:szCs w:val="24"/>
        </w:rPr>
      </w:pPr>
      <w:r>
        <w:rPr>
          <w:rFonts w:cs="Times New Roman"/>
          <w:b w:val="0"/>
          <w:szCs w:val="24"/>
        </w:rPr>
        <w:t>La representación sobre el plano factorial conserva un 62,10% de la varianza para el Factor 1 y un</w:t>
      </w:r>
      <w:r w:rsidR="00BE758A">
        <w:rPr>
          <w:rFonts w:cs="Times New Roman"/>
          <w:b w:val="0"/>
          <w:szCs w:val="24"/>
        </w:rPr>
        <w:t xml:space="preserve"> 25,22% para el Factor 2 (</w:t>
      </w:r>
      <w:r w:rsidR="00F749DF">
        <w:rPr>
          <w:rFonts w:cs="Times New Roman"/>
          <w:b w:val="0"/>
          <w:szCs w:val="24"/>
        </w:rPr>
        <w:t xml:space="preserve">ver </w:t>
      </w:r>
      <w:r w:rsidR="00BE758A">
        <w:rPr>
          <w:rFonts w:cs="Times New Roman"/>
          <w:b w:val="0"/>
          <w:szCs w:val="24"/>
        </w:rPr>
        <w:t>Figura</w:t>
      </w:r>
      <w:r>
        <w:rPr>
          <w:rFonts w:cs="Times New Roman"/>
          <w:b w:val="0"/>
          <w:szCs w:val="24"/>
        </w:rPr>
        <w:t xml:space="preserve"> 1</w:t>
      </w:r>
      <w:r w:rsidR="00BB4342">
        <w:rPr>
          <w:rFonts w:cs="Times New Roman"/>
          <w:b w:val="0"/>
          <w:szCs w:val="24"/>
        </w:rPr>
        <w:t xml:space="preserve"> y Figura 2</w:t>
      </w:r>
      <w:r>
        <w:rPr>
          <w:rFonts w:cs="Times New Roman"/>
          <w:b w:val="0"/>
          <w:szCs w:val="24"/>
        </w:rPr>
        <w:t xml:space="preserve">). </w:t>
      </w:r>
      <w:r w:rsidR="00C201F9">
        <w:rPr>
          <w:rFonts w:cs="Times New Roman"/>
          <w:b w:val="0"/>
          <w:szCs w:val="24"/>
        </w:rPr>
        <w:t xml:space="preserve">En los planos también se presentan </w:t>
      </w:r>
      <w:r w:rsidR="003424A2">
        <w:rPr>
          <w:rFonts w:cs="Times New Roman"/>
          <w:b w:val="0"/>
          <w:szCs w:val="24"/>
        </w:rPr>
        <w:t xml:space="preserve">los 30 segmentos </w:t>
      </w:r>
      <w:r w:rsidR="00A047AE">
        <w:rPr>
          <w:rFonts w:cs="Times New Roman"/>
          <w:b w:val="0"/>
          <w:szCs w:val="24"/>
        </w:rPr>
        <w:t xml:space="preserve">y 50 palabras </w:t>
      </w:r>
      <w:bookmarkStart w:id="5" w:name="_Hlk479804237"/>
      <w:r>
        <w:rPr>
          <w:rFonts w:cs="Times New Roman"/>
          <w:b w:val="0"/>
          <w:szCs w:val="24"/>
        </w:rPr>
        <w:t>con sentido semántico más contr</w:t>
      </w:r>
      <w:r w:rsidR="003424A2">
        <w:rPr>
          <w:rFonts w:cs="Times New Roman"/>
          <w:b w:val="0"/>
          <w:szCs w:val="24"/>
        </w:rPr>
        <w:t>ibutivo</w:t>
      </w:r>
      <w:r w:rsidR="000B5E21">
        <w:rPr>
          <w:rFonts w:cs="Times New Roman"/>
          <w:b w:val="0"/>
          <w:szCs w:val="24"/>
        </w:rPr>
        <w:t>s para los dos factores</w:t>
      </w:r>
      <w:bookmarkEnd w:id="5"/>
      <w:r w:rsidR="00C201F9">
        <w:rPr>
          <w:rFonts w:cs="Times New Roman"/>
          <w:b w:val="0"/>
          <w:szCs w:val="24"/>
        </w:rPr>
        <w:t xml:space="preserve"> (tabla 2 y 3)</w:t>
      </w:r>
      <w:r w:rsidR="00A644E1">
        <w:rPr>
          <w:rFonts w:cs="Times New Roman"/>
          <w:b w:val="0"/>
          <w:szCs w:val="24"/>
        </w:rPr>
        <w:t xml:space="preserve"> </w:t>
      </w:r>
      <w:r w:rsidR="00C201F9">
        <w:rPr>
          <w:rFonts w:cs="Times New Roman"/>
          <w:b w:val="0"/>
          <w:szCs w:val="24"/>
        </w:rPr>
        <w:t xml:space="preserve">y se </w:t>
      </w:r>
      <w:r w:rsidR="00A644E1">
        <w:rPr>
          <w:rFonts w:cs="Times New Roman"/>
          <w:b w:val="0"/>
          <w:szCs w:val="24"/>
        </w:rPr>
        <w:t>señala la existencia de dos tipologías temáticas que aluden a:</w:t>
      </w:r>
      <w:r w:rsidR="00AF2C2C">
        <w:rPr>
          <w:rFonts w:cs="Times New Roman"/>
          <w:b w:val="0"/>
          <w:szCs w:val="24"/>
        </w:rPr>
        <w:t xml:space="preserve"> nivel horizontal a</w:t>
      </w:r>
      <w:r w:rsidR="00A644E1">
        <w:rPr>
          <w:rFonts w:cs="Times New Roman"/>
          <w:b w:val="0"/>
          <w:szCs w:val="24"/>
        </w:rPr>
        <w:t xml:space="preserve"> </w:t>
      </w:r>
      <w:r w:rsidR="00210761">
        <w:rPr>
          <w:rFonts w:cs="Times New Roman"/>
          <w:b w:val="0"/>
          <w:szCs w:val="24"/>
        </w:rPr>
        <w:t xml:space="preserve">la agenda gubernamental </w:t>
      </w:r>
      <w:r w:rsidR="00A644E1">
        <w:rPr>
          <w:rFonts w:cs="Times New Roman"/>
          <w:b w:val="0"/>
          <w:szCs w:val="24"/>
        </w:rPr>
        <w:t>antes y después del anuncio del proceso de paz (Factor</w:t>
      </w:r>
      <w:r w:rsidR="00C201F9">
        <w:rPr>
          <w:rFonts w:cs="Times New Roman"/>
          <w:b w:val="0"/>
          <w:szCs w:val="24"/>
        </w:rPr>
        <w:t xml:space="preserve"> </w:t>
      </w:r>
      <w:r w:rsidR="00A644E1">
        <w:rPr>
          <w:rFonts w:cs="Times New Roman"/>
          <w:b w:val="0"/>
          <w:szCs w:val="24"/>
        </w:rPr>
        <w:t>1), y</w:t>
      </w:r>
      <w:r w:rsidR="00AF2C2C">
        <w:rPr>
          <w:rFonts w:cs="Times New Roman"/>
          <w:b w:val="0"/>
          <w:szCs w:val="24"/>
        </w:rPr>
        <w:t xml:space="preserve"> a nivel vertical a</w:t>
      </w:r>
      <w:r w:rsidR="00A644E1">
        <w:rPr>
          <w:rFonts w:cs="Times New Roman"/>
          <w:b w:val="0"/>
          <w:szCs w:val="24"/>
        </w:rPr>
        <w:t xml:space="preserve"> la agenda gubernamental en el co</w:t>
      </w:r>
      <w:r w:rsidR="00E04224">
        <w:rPr>
          <w:rFonts w:cs="Times New Roman"/>
          <w:b w:val="0"/>
          <w:szCs w:val="24"/>
        </w:rPr>
        <w:t>ntexto nacional e internacional (Factor 2).</w:t>
      </w:r>
    </w:p>
    <w:p w:rsidR="00A047AE" w:rsidRPr="00A047AE" w:rsidRDefault="00A047AE" w:rsidP="00A047AE">
      <w:pPr>
        <w:spacing w:after="160"/>
        <w:ind w:firstLine="709"/>
        <w:jc w:val="left"/>
        <w:rPr>
          <w:rFonts w:cs="Times New Roman"/>
          <w:b w:val="0"/>
          <w:szCs w:val="24"/>
          <w:lang w:val="es-ES_tradnl"/>
        </w:rPr>
      </w:pPr>
      <w:r w:rsidRPr="00A047AE">
        <w:rPr>
          <w:rFonts w:cs="Times New Roman"/>
          <w:b w:val="0"/>
          <w:szCs w:val="24"/>
          <w:lang w:val="es-ES_tradnl"/>
        </w:rPr>
        <w:t xml:space="preserve">En el cuadrante superior derecho se observa un discurso dirigido a la audiencia nacional antes del anuncio de los acuerdos de paz caracterizado por tratar temas en relación con la </w:t>
      </w:r>
      <w:r w:rsidRPr="00A047AE">
        <w:rPr>
          <w:rFonts w:cs="Times New Roman"/>
          <w:b w:val="0"/>
          <w:i/>
          <w:szCs w:val="24"/>
          <w:lang w:val="es-ES_tradnl"/>
        </w:rPr>
        <w:t>ley de víctimas</w:t>
      </w:r>
      <w:r w:rsidRPr="00A047AE">
        <w:rPr>
          <w:rFonts w:cs="Times New Roman"/>
          <w:b w:val="0"/>
          <w:szCs w:val="24"/>
          <w:lang w:val="es-ES_tradnl"/>
        </w:rPr>
        <w:t xml:space="preserve">, las </w:t>
      </w:r>
      <w:r w:rsidRPr="00A047AE">
        <w:rPr>
          <w:rFonts w:cs="Times New Roman"/>
          <w:b w:val="0"/>
          <w:i/>
          <w:szCs w:val="24"/>
          <w:lang w:val="es-ES_tradnl"/>
        </w:rPr>
        <w:t>reformas</w:t>
      </w:r>
      <w:r w:rsidRPr="00A047AE">
        <w:rPr>
          <w:rFonts w:cs="Times New Roman"/>
          <w:b w:val="0"/>
          <w:szCs w:val="24"/>
          <w:lang w:val="es-ES_tradnl"/>
        </w:rPr>
        <w:t xml:space="preserve"> a la</w:t>
      </w:r>
      <w:r w:rsidRPr="00A047AE">
        <w:rPr>
          <w:rFonts w:cs="Times New Roman"/>
          <w:b w:val="0"/>
          <w:i/>
          <w:szCs w:val="24"/>
          <w:lang w:val="es-ES_tradnl"/>
        </w:rPr>
        <w:t xml:space="preserve"> justicia</w:t>
      </w:r>
      <w:r w:rsidRPr="00A047AE">
        <w:rPr>
          <w:rFonts w:cs="Times New Roman"/>
          <w:b w:val="0"/>
          <w:szCs w:val="24"/>
          <w:lang w:val="es-ES_tradnl"/>
        </w:rPr>
        <w:t xml:space="preserve"> y a </w:t>
      </w:r>
      <w:r w:rsidRPr="00A047AE">
        <w:rPr>
          <w:rFonts w:cs="Times New Roman"/>
          <w:b w:val="0"/>
          <w:i/>
          <w:szCs w:val="24"/>
          <w:lang w:val="es-ES_tradnl"/>
        </w:rPr>
        <w:t xml:space="preserve">regalías </w:t>
      </w:r>
      <w:r w:rsidRPr="00A047AE">
        <w:rPr>
          <w:rFonts w:cs="Times New Roman"/>
          <w:b w:val="0"/>
          <w:szCs w:val="24"/>
          <w:lang w:val="es-ES_tradnl"/>
        </w:rPr>
        <w:t>y</w:t>
      </w:r>
      <w:r w:rsidRPr="00A047AE">
        <w:rPr>
          <w:rFonts w:cs="Times New Roman"/>
          <w:b w:val="0"/>
          <w:i/>
          <w:szCs w:val="24"/>
          <w:lang w:val="es-ES_tradnl"/>
        </w:rPr>
        <w:t xml:space="preserve"> la lucha contra la corrupción </w:t>
      </w:r>
      <w:r w:rsidRPr="00A047AE">
        <w:rPr>
          <w:rFonts w:cs="Times New Roman"/>
          <w:b w:val="0"/>
          <w:szCs w:val="24"/>
          <w:lang w:val="es-ES_tradnl"/>
        </w:rPr>
        <w:t xml:space="preserve">en búsqueda de la </w:t>
      </w:r>
      <w:r w:rsidRPr="00A047AE">
        <w:rPr>
          <w:rFonts w:cs="Times New Roman"/>
          <w:b w:val="0"/>
          <w:i/>
          <w:szCs w:val="24"/>
          <w:lang w:val="es-ES_tradnl"/>
        </w:rPr>
        <w:t>prosperidad social.</w:t>
      </w:r>
    </w:p>
    <w:p w:rsidR="00A047AE" w:rsidRPr="00A047AE" w:rsidRDefault="00A047AE" w:rsidP="00A047AE">
      <w:pPr>
        <w:spacing w:after="160"/>
        <w:ind w:firstLine="709"/>
        <w:jc w:val="left"/>
        <w:rPr>
          <w:rFonts w:cs="Times New Roman"/>
          <w:b w:val="0"/>
          <w:szCs w:val="24"/>
          <w:lang w:val="es-ES_tradnl"/>
        </w:rPr>
      </w:pPr>
      <w:r w:rsidRPr="00A047AE">
        <w:rPr>
          <w:rFonts w:cs="Times New Roman"/>
          <w:b w:val="0"/>
          <w:szCs w:val="24"/>
          <w:lang w:val="es-ES_tradnl"/>
        </w:rPr>
        <w:t xml:space="preserve">En contraposición en el cuadrante superior izquierdo se observa un discurso dirigido a la audiencia nacional después del anuncio de los acuerdos de paz en donde los elementos centrales del discurso son la ciudadanía (comunidades, campesinos, pobres), las </w:t>
      </w:r>
      <w:r w:rsidRPr="00A047AE">
        <w:rPr>
          <w:rFonts w:cs="Times New Roman"/>
          <w:b w:val="0"/>
          <w:i/>
          <w:szCs w:val="24"/>
          <w:lang w:val="es-ES_tradnl"/>
        </w:rPr>
        <w:t>fuerzas armadas</w:t>
      </w:r>
      <w:r w:rsidRPr="00A047AE">
        <w:rPr>
          <w:rFonts w:cs="Times New Roman"/>
          <w:b w:val="0"/>
          <w:szCs w:val="24"/>
          <w:lang w:val="es-ES_tradnl"/>
        </w:rPr>
        <w:t xml:space="preserve"> (</w:t>
      </w:r>
      <w:r w:rsidRPr="00A047AE">
        <w:rPr>
          <w:rFonts w:cs="Times New Roman"/>
          <w:b w:val="0"/>
          <w:i/>
          <w:szCs w:val="24"/>
          <w:lang w:val="es-ES_tradnl"/>
        </w:rPr>
        <w:t>policía, ejército</w:t>
      </w:r>
      <w:r w:rsidRPr="00A047AE">
        <w:rPr>
          <w:rFonts w:cs="Times New Roman"/>
          <w:b w:val="0"/>
          <w:szCs w:val="24"/>
          <w:lang w:val="es-ES_tradnl"/>
        </w:rPr>
        <w:t xml:space="preserve">, </w:t>
      </w:r>
      <w:r w:rsidRPr="00A047AE">
        <w:rPr>
          <w:rFonts w:cs="Times New Roman"/>
          <w:b w:val="0"/>
          <w:i/>
          <w:szCs w:val="24"/>
          <w:lang w:val="es-ES_tradnl"/>
        </w:rPr>
        <w:t>soldados</w:t>
      </w:r>
      <w:r w:rsidRPr="00A047AE">
        <w:rPr>
          <w:rFonts w:cs="Times New Roman"/>
          <w:b w:val="0"/>
          <w:szCs w:val="24"/>
          <w:lang w:val="es-ES_tradnl"/>
        </w:rPr>
        <w:t xml:space="preserve"> y </w:t>
      </w:r>
      <w:r w:rsidRPr="00A047AE">
        <w:rPr>
          <w:rFonts w:cs="Times New Roman"/>
          <w:b w:val="0"/>
          <w:i/>
          <w:szCs w:val="24"/>
          <w:lang w:val="es-ES_tradnl"/>
        </w:rPr>
        <w:t>militares</w:t>
      </w:r>
      <w:r w:rsidRPr="00A047AE">
        <w:rPr>
          <w:rFonts w:cs="Times New Roman"/>
          <w:b w:val="0"/>
          <w:szCs w:val="24"/>
          <w:lang w:val="es-ES_tradnl"/>
        </w:rPr>
        <w:t>) y las FARC-EP. Además, se plantean temas relacionados con la</w:t>
      </w:r>
      <w:r w:rsidRPr="00A047AE">
        <w:rPr>
          <w:rFonts w:cs="Times New Roman"/>
          <w:b w:val="0"/>
          <w:i/>
          <w:szCs w:val="24"/>
          <w:lang w:val="es-ES_tradnl"/>
        </w:rPr>
        <w:t xml:space="preserve"> pobreza extrema</w:t>
      </w:r>
      <w:r w:rsidRPr="00A047AE">
        <w:rPr>
          <w:rFonts w:cs="Times New Roman"/>
          <w:b w:val="0"/>
          <w:szCs w:val="24"/>
          <w:lang w:val="es-ES_tradnl"/>
        </w:rPr>
        <w:t>, el mercado laboral (</w:t>
      </w:r>
      <w:r w:rsidRPr="00A047AE">
        <w:rPr>
          <w:rFonts w:cs="Times New Roman"/>
          <w:b w:val="0"/>
          <w:i/>
          <w:szCs w:val="24"/>
          <w:lang w:val="es-ES_tradnl"/>
        </w:rPr>
        <w:t xml:space="preserve">empleo </w:t>
      </w:r>
      <w:r w:rsidRPr="00A047AE">
        <w:rPr>
          <w:rFonts w:cs="Times New Roman"/>
          <w:b w:val="0"/>
          <w:szCs w:val="24"/>
          <w:lang w:val="es-ES_tradnl"/>
        </w:rPr>
        <w:t>y</w:t>
      </w:r>
      <w:r w:rsidRPr="00A047AE">
        <w:rPr>
          <w:rFonts w:cs="Times New Roman"/>
          <w:b w:val="0"/>
          <w:i/>
          <w:szCs w:val="24"/>
          <w:lang w:val="es-ES_tradnl"/>
        </w:rPr>
        <w:t xml:space="preserve"> desempleo</w:t>
      </w:r>
      <w:r w:rsidRPr="00A047AE">
        <w:rPr>
          <w:rFonts w:cs="Times New Roman"/>
          <w:b w:val="0"/>
          <w:szCs w:val="24"/>
          <w:lang w:val="es-ES_tradnl"/>
        </w:rPr>
        <w:t xml:space="preserve">), el acceso a </w:t>
      </w:r>
      <w:r w:rsidRPr="00A047AE">
        <w:rPr>
          <w:rFonts w:cs="Times New Roman"/>
          <w:b w:val="0"/>
          <w:i/>
          <w:szCs w:val="24"/>
          <w:lang w:val="es-ES_tradnl"/>
        </w:rPr>
        <w:t>vivienda</w:t>
      </w:r>
      <w:r w:rsidRPr="00A047AE">
        <w:rPr>
          <w:rFonts w:cs="Times New Roman"/>
          <w:b w:val="0"/>
          <w:szCs w:val="24"/>
          <w:lang w:val="es-ES_tradnl"/>
        </w:rPr>
        <w:t xml:space="preserve"> y </w:t>
      </w:r>
      <w:r w:rsidRPr="00A047AE">
        <w:rPr>
          <w:rFonts w:cs="Times New Roman"/>
          <w:b w:val="0"/>
          <w:i/>
          <w:szCs w:val="24"/>
          <w:lang w:val="es-ES_tradnl"/>
        </w:rPr>
        <w:t>vías</w:t>
      </w:r>
      <w:r w:rsidRPr="00A047AE">
        <w:rPr>
          <w:rFonts w:cs="Times New Roman"/>
          <w:b w:val="0"/>
          <w:szCs w:val="24"/>
          <w:lang w:val="es-ES_tradnl"/>
        </w:rPr>
        <w:t xml:space="preserve">, el </w:t>
      </w:r>
      <w:r w:rsidRPr="00A047AE">
        <w:rPr>
          <w:rFonts w:cs="Times New Roman"/>
          <w:b w:val="0"/>
          <w:i/>
          <w:szCs w:val="24"/>
          <w:lang w:val="es-ES_tradnl"/>
        </w:rPr>
        <w:t>campo colombiano</w:t>
      </w:r>
      <w:r w:rsidRPr="00A047AE">
        <w:rPr>
          <w:rFonts w:cs="Times New Roman"/>
          <w:b w:val="0"/>
          <w:szCs w:val="24"/>
          <w:lang w:val="es-ES_tradnl"/>
        </w:rPr>
        <w:t xml:space="preserve">, la </w:t>
      </w:r>
      <w:r w:rsidRPr="00A047AE">
        <w:rPr>
          <w:rFonts w:cs="Times New Roman"/>
          <w:b w:val="0"/>
          <w:i/>
          <w:szCs w:val="24"/>
          <w:lang w:val="es-ES_tradnl"/>
        </w:rPr>
        <w:t>inversión social</w:t>
      </w:r>
      <w:r w:rsidRPr="00A047AE">
        <w:rPr>
          <w:rFonts w:cs="Times New Roman"/>
          <w:b w:val="0"/>
          <w:szCs w:val="24"/>
          <w:lang w:val="es-ES_tradnl"/>
        </w:rPr>
        <w:t xml:space="preserve">, y la búsqueda de un </w:t>
      </w:r>
      <w:r w:rsidRPr="00A047AE">
        <w:rPr>
          <w:rFonts w:cs="Times New Roman"/>
          <w:b w:val="0"/>
          <w:i/>
          <w:szCs w:val="24"/>
          <w:lang w:val="es-ES_tradnl"/>
        </w:rPr>
        <w:t>mejor futuro.</w:t>
      </w:r>
    </w:p>
    <w:p w:rsidR="00A047AE" w:rsidRPr="00A047AE" w:rsidRDefault="00A047AE" w:rsidP="00A047AE">
      <w:pPr>
        <w:spacing w:after="160"/>
        <w:ind w:firstLine="709"/>
        <w:jc w:val="left"/>
        <w:rPr>
          <w:rFonts w:cs="Times New Roman"/>
          <w:b w:val="0"/>
          <w:szCs w:val="24"/>
          <w:lang w:val="es-ES_tradnl"/>
        </w:rPr>
      </w:pPr>
      <w:r w:rsidRPr="00A047AE">
        <w:rPr>
          <w:rFonts w:cs="Times New Roman"/>
          <w:b w:val="0"/>
          <w:szCs w:val="24"/>
          <w:lang w:val="es-ES_tradnl"/>
        </w:rPr>
        <w:t xml:space="preserve">En el cuadrante inferior izquierdo se observa un discurso dirigido a la audiencia internacional después del anuncio de los acuerdos de paz centrado en la búsqueda del </w:t>
      </w:r>
      <w:r w:rsidRPr="00A047AE">
        <w:rPr>
          <w:rFonts w:cs="Times New Roman"/>
          <w:b w:val="0"/>
          <w:i/>
          <w:szCs w:val="24"/>
          <w:lang w:val="es-ES_tradnl"/>
        </w:rPr>
        <w:t xml:space="preserve">fin del </w:t>
      </w:r>
      <w:r w:rsidRPr="00A047AE">
        <w:rPr>
          <w:rFonts w:cs="Times New Roman"/>
          <w:b w:val="0"/>
          <w:i/>
          <w:szCs w:val="24"/>
          <w:lang w:val="es-ES_tradnl"/>
        </w:rPr>
        <w:lastRenderedPageBreak/>
        <w:t>conflicto</w:t>
      </w:r>
      <w:r w:rsidRPr="00A047AE">
        <w:rPr>
          <w:rFonts w:cs="Times New Roman"/>
          <w:b w:val="0"/>
          <w:szCs w:val="24"/>
          <w:lang w:val="es-ES_tradnl"/>
        </w:rPr>
        <w:t xml:space="preserve"> por medio del </w:t>
      </w:r>
      <w:r w:rsidRPr="00A047AE">
        <w:rPr>
          <w:rFonts w:cs="Times New Roman"/>
          <w:b w:val="0"/>
          <w:i/>
          <w:szCs w:val="24"/>
          <w:lang w:val="es-ES_tradnl"/>
        </w:rPr>
        <w:t>proceso de paz</w:t>
      </w:r>
      <w:r w:rsidRPr="00A047AE">
        <w:rPr>
          <w:rFonts w:cs="Times New Roman"/>
          <w:b w:val="0"/>
          <w:szCs w:val="24"/>
          <w:lang w:val="es-ES_tradnl"/>
        </w:rPr>
        <w:t xml:space="preserve"> para </w:t>
      </w:r>
      <w:r w:rsidRPr="00A047AE">
        <w:rPr>
          <w:rFonts w:cs="Times New Roman"/>
          <w:b w:val="0"/>
          <w:i/>
          <w:szCs w:val="24"/>
          <w:lang w:val="es-ES_tradnl"/>
        </w:rPr>
        <w:t xml:space="preserve">lograr la paz </w:t>
      </w:r>
      <w:r w:rsidRPr="00A047AE">
        <w:rPr>
          <w:rFonts w:cs="Times New Roman"/>
          <w:b w:val="0"/>
          <w:szCs w:val="24"/>
          <w:lang w:val="es-ES_tradnl"/>
        </w:rPr>
        <w:t xml:space="preserve">contemplando los </w:t>
      </w:r>
      <w:r w:rsidRPr="00A047AE">
        <w:rPr>
          <w:rFonts w:cs="Times New Roman"/>
          <w:b w:val="0"/>
          <w:i/>
          <w:szCs w:val="24"/>
          <w:lang w:val="es-ES_tradnl"/>
        </w:rPr>
        <w:t xml:space="preserve">derechos de las víctimas del conflicto armado </w:t>
      </w:r>
      <w:r w:rsidRPr="00A047AE">
        <w:rPr>
          <w:rFonts w:cs="Times New Roman"/>
          <w:b w:val="0"/>
          <w:szCs w:val="24"/>
          <w:lang w:val="es-ES_tradnl"/>
        </w:rPr>
        <w:t>por lo que se requiere de un</w:t>
      </w:r>
      <w:r w:rsidRPr="00A047AE">
        <w:rPr>
          <w:rFonts w:cs="Times New Roman"/>
          <w:b w:val="0"/>
          <w:i/>
          <w:szCs w:val="24"/>
          <w:lang w:val="es-ES_tradnl"/>
        </w:rPr>
        <w:t xml:space="preserve"> apoyo económico </w:t>
      </w:r>
      <w:r w:rsidRPr="00A047AE">
        <w:rPr>
          <w:rFonts w:cs="Times New Roman"/>
          <w:b w:val="0"/>
          <w:szCs w:val="24"/>
          <w:lang w:val="es-ES_tradnl"/>
        </w:rPr>
        <w:t>y la generación de</w:t>
      </w:r>
      <w:r w:rsidRPr="00A047AE">
        <w:rPr>
          <w:rFonts w:cs="Times New Roman"/>
          <w:b w:val="0"/>
          <w:i/>
          <w:szCs w:val="24"/>
          <w:lang w:val="es-ES_tradnl"/>
        </w:rPr>
        <w:t xml:space="preserve"> oportunidades.</w:t>
      </w:r>
    </w:p>
    <w:p w:rsidR="00A047AE" w:rsidRPr="00A047AE" w:rsidRDefault="00A047AE" w:rsidP="00A047AE">
      <w:pPr>
        <w:spacing w:after="160"/>
        <w:ind w:firstLine="709"/>
        <w:jc w:val="left"/>
        <w:rPr>
          <w:rFonts w:cs="Times New Roman"/>
          <w:b w:val="0"/>
          <w:szCs w:val="24"/>
          <w:lang w:val="es-ES_tradnl"/>
        </w:rPr>
      </w:pPr>
      <w:r w:rsidRPr="00A047AE">
        <w:rPr>
          <w:rFonts w:cs="Times New Roman"/>
          <w:b w:val="0"/>
          <w:szCs w:val="24"/>
          <w:lang w:val="es-ES_tradnl"/>
        </w:rPr>
        <w:t>Por último, en el cuadrante inferior derecho se observa un discurso dirigido a la audiencia internacional antes del anuncio de los acuerdos de paz que tiene como elementos temáticos el desarrollo económico del país (</w:t>
      </w:r>
      <w:r w:rsidRPr="00A047AE">
        <w:rPr>
          <w:rFonts w:cs="Times New Roman"/>
          <w:b w:val="0"/>
          <w:i/>
          <w:szCs w:val="24"/>
          <w:lang w:val="es-ES_tradnl"/>
        </w:rPr>
        <w:t>tratado de libre comercio, comercio exterior, plan nacional de desarrollo</w:t>
      </w:r>
      <w:r w:rsidRPr="00A047AE">
        <w:rPr>
          <w:rFonts w:cs="Times New Roman"/>
          <w:b w:val="0"/>
          <w:szCs w:val="24"/>
          <w:lang w:val="es-ES_tradnl"/>
        </w:rPr>
        <w:t xml:space="preserve"> y </w:t>
      </w:r>
      <w:r w:rsidRPr="00A047AE">
        <w:rPr>
          <w:rFonts w:cs="Times New Roman"/>
          <w:b w:val="0"/>
          <w:i/>
          <w:szCs w:val="24"/>
          <w:lang w:val="es-ES_tradnl"/>
        </w:rPr>
        <w:t>crecimiento económico</w:t>
      </w:r>
      <w:r w:rsidRPr="00A047AE">
        <w:rPr>
          <w:rFonts w:cs="Times New Roman"/>
          <w:b w:val="0"/>
          <w:szCs w:val="24"/>
          <w:lang w:val="es-ES_tradnl"/>
        </w:rPr>
        <w:t xml:space="preserve">); la </w:t>
      </w:r>
      <w:r w:rsidRPr="00A047AE">
        <w:rPr>
          <w:rFonts w:cs="Times New Roman"/>
          <w:b w:val="0"/>
          <w:i/>
          <w:szCs w:val="24"/>
          <w:lang w:val="es-ES_tradnl"/>
        </w:rPr>
        <w:t>lucha contra el narcotráfico</w:t>
      </w:r>
      <w:r w:rsidR="004805DA">
        <w:rPr>
          <w:rFonts w:cs="Times New Roman"/>
          <w:b w:val="0"/>
          <w:szCs w:val="24"/>
          <w:lang w:val="es-ES_tradnl"/>
        </w:rPr>
        <w:t>,</w:t>
      </w:r>
      <w:r w:rsidRPr="00A047AE">
        <w:rPr>
          <w:rFonts w:cs="Times New Roman"/>
          <w:b w:val="0"/>
          <w:szCs w:val="24"/>
          <w:lang w:val="es-ES_tradnl"/>
        </w:rPr>
        <w:t xml:space="preserve"> la </w:t>
      </w:r>
      <w:r w:rsidRPr="00A047AE">
        <w:rPr>
          <w:rFonts w:cs="Times New Roman"/>
          <w:b w:val="0"/>
          <w:i/>
          <w:szCs w:val="24"/>
          <w:lang w:val="es-ES_tradnl"/>
        </w:rPr>
        <w:t>política de seguridad</w:t>
      </w:r>
      <w:r w:rsidRPr="00A047AE">
        <w:rPr>
          <w:rFonts w:cs="Times New Roman"/>
          <w:b w:val="0"/>
          <w:szCs w:val="24"/>
          <w:lang w:val="es-ES_tradnl"/>
        </w:rPr>
        <w:t xml:space="preserve"> y la </w:t>
      </w:r>
      <w:r w:rsidRPr="00A047AE">
        <w:rPr>
          <w:rFonts w:cs="Times New Roman"/>
          <w:b w:val="0"/>
          <w:i/>
          <w:szCs w:val="24"/>
          <w:lang w:val="es-ES_tradnl"/>
        </w:rPr>
        <w:t xml:space="preserve">lucha por los derechos humanos </w:t>
      </w:r>
      <w:r w:rsidRPr="00A047AE">
        <w:rPr>
          <w:rFonts w:cs="Times New Roman"/>
          <w:b w:val="0"/>
          <w:szCs w:val="24"/>
          <w:lang w:val="es-ES_tradnl"/>
        </w:rPr>
        <w:t>y el</w:t>
      </w:r>
      <w:r w:rsidRPr="00A047AE">
        <w:rPr>
          <w:rFonts w:cs="Times New Roman"/>
          <w:b w:val="0"/>
          <w:i/>
          <w:szCs w:val="24"/>
          <w:lang w:val="es-ES_tradnl"/>
        </w:rPr>
        <w:t xml:space="preserve"> derecho internacional humanitario.</w:t>
      </w:r>
    </w:p>
    <w:p w:rsidR="00A047AE" w:rsidRDefault="00A047AE" w:rsidP="002B29E4">
      <w:pPr>
        <w:jc w:val="left"/>
        <w:rPr>
          <w:rFonts w:cs="Times New Roman"/>
          <w:b w:val="0"/>
          <w:szCs w:val="24"/>
        </w:rPr>
      </w:pPr>
    </w:p>
    <w:p w:rsidR="00990D4B" w:rsidRDefault="00990D4B" w:rsidP="002B29E4">
      <w:pPr>
        <w:jc w:val="left"/>
        <w:rPr>
          <w:rFonts w:cs="Times New Roman"/>
          <w:b w:val="0"/>
          <w:szCs w:val="24"/>
        </w:rPr>
        <w:sectPr w:rsidR="00990D4B" w:rsidSect="00D35728">
          <w:headerReference w:type="default" r:id="rId8"/>
          <w:pgSz w:w="12240" w:h="15840"/>
          <w:pgMar w:top="1440" w:right="1440" w:bottom="1440" w:left="1440" w:header="708" w:footer="708" w:gutter="0"/>
          <w:cols w:space="708"/>
          <w:docGrid w:linePitch="360"/>
        </w:sectPr>
      </w:pPr>
    </w:p>
    <w:p w:rsidR="00BD670D" w:rsidRPr="0046488C" w:rsidRDefault="00C201F9" w:rsidP="00BD670D">
      <w:pPr>
        <w:jc w:val="left"/>
        <w:rPr>
          <w:rFonts w:cs="Times New Roman"/>
          <w:szCs w:val="24"/>
        </w:rPr>
      </w:pPr>
      <w:r>
        <w:rPr>
          <w:noProof/>
          <w:lang w:eastAsia="es-CO"/>
        </w:rPr>
        <w:lastRenderedPageBreak/>
        <w:drawing>
          <wp:inline distT="0" distB="0" distL="0" distR="0">
            <wp:extent cx="8229600" cy="3894556"/>
            <wp:effectExtent l="0" t="0" r="0" b="0"/>
            <wp:docPr id="2" name="Imagen 2" descr="C:\Users\Andrea Correa\AppData\Local\Microsoft\Windows\INetCache\Content.Word\Plano palabras con tipologias marcad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a Correa\AppData\Local\Microsoft\Windows\INetCache\Content.Word\Plano palabras con tipologias marcada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0" cy="3894556"/>
                    </a:xfrm>
                    <a:prstGeom prst="rect">
                      <a:avLst/>
                    </a:prstGeom>
                    <a:noFill/>
                    <a:ln>
                      <a:noFill/>
                    </a:ln>
                  </pic:spPr>
                </pic:pic>
              </a:graphicData>
            </a:graphic>
          </wp:inline>
        </w:drawing>
      </w:r>
    </w:p>
    <w:p w:rsidR="00BD670D" w:rsidRPr="00F46FC4" w:rsidRDefault="00AA5205" w:rsidP="007972E2">
      <w:pPr>
        <w:ind w:firstLine="709"/>
        <w:jc w:val="left"/>
        <w:rPr>
          <w:rFonts w:cs="Times New Roman"/>
          <w:b w:val="0"/>
          <w:i/>
          <w:szCs w:val="24"/>
          <w:lang w:val="es-ES_tradnl"/>
        </w:rPr>
      </w:pPr>
      <w:r w:rsidRPr="002E04D1">
        <w:rPr>
          <w:rFonts w:cs="Times New Roman"/>
          <w:b w:val="0"/>
          <w:i/>
          <w:szCs w:val="24"/>
          <w:lang w:val="es-ES_tradnl"/>
        </w:rPr>
        <w:t>Figura 1</w:t>
      </w:r>
      <w:r w:rsidR="007563FF" w:rsidRPr="002E04D1">
        <w:rPr>
          <w:rFonts w:cs="Times New Roman"/>
          <w:b w:val="0"/>
          <w:i/>
          <w:szCs w:val="24"/>
          <w:lang w:val="es-ES_tradnl"/>
        </w:rPr>
        <w:t>.</w:t>
      </w:r>
      <w:r w:rsidR="00BD670D" w:rsidRPr="00F46FC4">
        <w:rPr>
          <w:rFonts w:cs="Times New Roman"/>
          <w:b w:val="0"/>
          <w:szCs w:val="24"/>
          <w:lang w:val="es-ES_tradnl"/>
        </w:rPr>
        <w:t xml:space="preserve"> </w:t>
      </w:r>
      <w:bookmarkStart w:id="6" w:name="_Hlk479804332"/>
      <w:r w:rsidR="00A047AE">
        <w:rPr>
          <w:rFonts w:cs="Times New Roman"/>
          <w:b w:val="0"/>
          <w:szCs w:val="24"/>
          <w:lang w:val="es-ES_tradnl"/>
        </w:rPr>
        <w:t xml:space="preserve">Plano factorial de palabras </w:t>
      </w:r>
      <w:r w:rsidR="00BD670D" w:rsidRPr="002E04D1">
        <w:rPr>
          <w:rFonts w:cs="Times New Roman"/>
          <w:b w:val="0"/>
          <w:szCs w:val="24"/>
          <w:lang w:val="es-ES_tradnl"/>
        </w:rPr>
        <w:t xml:space="preserve">con </w:t>
      </w:r>
      <w:r w:rsidR="00A047AE" w:rsidRPr="00A047AE">
        <w:rPr>
          <w:rFonts w:cs="Times New Roman"/>
          <w:b w:val="0"/>
          <w:szCs w:val="24"/>
          <w:lang w:val="es-ES_tradnl"/>
        </w:rPr>
        <w:t xml:space="preserve">sentido semántico más contributivos para los dos factores </w:t>
      </w:r>
      <w:r w:rsidR="00990D4B" w:rsidRPr="002E04D1">
        <w:rPr>
          <w:rFonts w:cs="Times New Roman"/>
          <w:b w:val="0"/>
          <w:szCs w:val="24"/>
          <w:lang w:val="es-ES_tradnl"/>
        </w:rPr>
        <w:t>asociados</w:t>
      </w:r>
      <w:r w:rsidR="00BD670D" w:rsidRPr="002E04D1">
        <w:rPr>
          <w:rFonts w:cs="Times New Roman"/>
          <w:b w:val="0"/>
          <w:szCs w:val="24"/>
          <w:lang w:val="es-ES_tradnl"/>
        </w:rPr>
        <w:t xml:space="preserve"> a las variables pronunciamiento del proceso de paz y tipo de audiencia.</w:t>
      </w:r>
    </w:p>
    <w:bookmarkEnd w:id="6"/>
    <w:p w:rsidR="00BD670D" w:rsidRDefault="00BD670D" w:rsidP="007972E2">
      <w:pPr>
        <w:ind w:firstLine="709"/>
        <w:jc w:val="left"/>
        <w:rPr>
          <w:rFonts w:cs="Times New Roman"/>
          <w:b w:val="0"/>
          <w:szCs w:val="24"/>
          <w:lang w:val="es-ES_tradnl"/>
        </w:rPr>
      </w:pPr>
      <w:r w:rsidRPr="007563FF">
        <w:rPr>
          <w:rFonts w:cs="Times New Roman"/>
          <w:b w:val="0"/>
          <w:szCs w:val="24"/>
          <w:lang w:val="es-ES_tradnl"/>
        </w:rPr>
        <w:t>■Tipo de audiencia. ●</w:t>
      </w:r>
      <w:r w:rsidR="002E04D1" w:rsidRPr="002E04D1">
        <w:t xml:space="preserve"> </w:t>
      </w:r>
      <w:r w:rsidR="002E04D1" w:rsidRPr="002E04D1">
        <w:rPr>
          <w:rFonts w:cs="Times New Roman"/>
          <w:b w:val="0"/>
          <w:szCs w:val="24"/>
          <w:lang w:val="es-ES_tradnl"/>
        </w:rPr>
        <w:t>Momento del pronunciamiento en relación con proceso de paz</w:t>
      </w:r>
      <w:r w:rsidR="00BB4342">
        <w:rPr>
          <w:rFonts w:cs="Times New Roman"/>
          <w:b w:val="0"/>
          <w:szCs w:val="24"/>
          <w:lang w:val="es-ES_tradnl"/>
        </w:rPr>
        <w:t>.</w:t>
      </w:r>
    </w:p>
    <w:p w:rsidR="002E04D1" w:rsidRDefault="00C201F9" w:rsidP="002E04D1">
      <w:pPr>
        <w:jc w:val="both"/>
        <w:rPr>
          <w:rFonts w:cs="Times New Roman"/>
          <w:b w:val="0"/>
          <w:szCs w:val="24"/>
          <w:lang w:val="es-ES_tradnl"/>
        </w:rPr>
      </w:pPr>
      <w:r>
        <w:rPr>
          <w:noProof/>
          <w:lang w:eastAsia="es-CO"/>
        </w:rPr>
        <w:lastRenderedPageBreak/>
        <w:drawing>
          <wp:inline distT="0" distB="0" distL="0" distR="0">
            <wp:extent cx="8229600" cy="3894556"/>
            <wp:effectExtent l="0" t="0" r="0" b="0"/>
            <wp:docPr id="3" name="Imagen 3" descr="C:\Users\Andrea Correa\AppData\Local\Microsoft\Windows\INetCache\Content.Word\Plano segmentos con tipologias marcard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rea Correa\AppData\Local\Microsoft\Windows\INetCache\Content.Word\Plano segmentos con tipologias marcarda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0" cy="3894556"/>
                    </a:xfrm>
                    <a:prstGeom prst="rect">
                      <a:avLst/>
                    </a:prstGeom>
                    <a:noFill/>
                    <a:ln>
                      <a:noFill/>
                    </a:ln>
                  </pic:spPr>
                </pic:pic>
              </a:graphicData>
            </a:graphic>
          </wp:inline>
        </w:drawing>
      </w:r>
    </w:p>
    <w:p w:rsidR="002E04D1" w:rsidRPr="002E04D1" w:rsidRDefault="002E04D1" w:rsidP="007972E2">
      <w:pPr>
        <w:ind w:firstLine="709"/>
        <w:jc w:val="left"/>
        <w:rPr>
          <w:rFonts w:ascii="Times" w:hAnsi="Times" w:cs="Times New Roman"/>
          <w:b w:val="0"/>
          <w:szCs w:val="24"/>
          <w:lang w:val="es-ES_tradnl"/>
        </w:rPr>
      </w:pPr>
      <w:r w:rsidRPr="002E04D1">
        <w:rPr>
          <w:rFonts w:ascii="Times" w:hAnsi="Times" w:cs="Times New Roman"/>
          <w:b w:val="0"/>
          <w:i/>
          <w:szCs w:val="24"/>
          <w:lang w:val="es-ES_tradnl"/>
        </w:rPr>
        <w:t>Figura 2</w:t>
      </w:r>
      <w:r w:rsidRPr="002E04D1">
        <w:rPr>
          <w:rFonts w:ascii="Times" w:hAnsi="Times" w:cs="Times New Roman"/>
          <w:b w:val="0"/>
          <w:szCs w:val="24"/>
          <w:lang w:val="es-ES_tradnl"/>
        </w:rPr>
        <w:t>. Plano factorial segmentos repetidos del discurso presidencial asociados a las variables pronunciamiento del proceso de paz y tipo de audiencia.</w:t>
      </w:r>
    </w:p>
    <w:p w:rsidR="00990D4B" w:rsidRDefault="002E04D1" w:rsidP="007972E2">
      <w:pPr>
        <w:ind w:firstLine="709"/>
        <w:jc w:val="both"/>
        <w:rPr>
          <w:b w:val="0"/>
          <w:lang w:val="es-ES_tradnl"/>
        </w:rPr>
        <w:sectPr w:rsidR="00990D4B" w:rsidSect="00990D4B">
          <w:pgSz w:w="15840" w:h="12240" w:orient="landscape"/>
          <w:pgMar w:top="1440" w:right="1440" w:bottom="1440" w:left="1440" w:header="709" w:footer="709" w:gutter="0"/>
          <w:cols w:space="708"/>
          <w:docGrid w:linePitch="360"/>
        </w:sectPr>
      </w:pPr>
      <w:r w:rsidRPr="00122B73">
        <w:rPr>
          <w:rFonts w:cs="Times New Roman"/>
          <w:szCs w:val="24"/>
          <w:lang w:val="es-ES_tradnl"/>
        </w:rPr>
        <w:t>■</w:t>
      </w:r>
      <w:r w:rsidRPr="00526141">
        <w:rPr>
          <w:rFonts w:ascii="Times" w:hAnsi="Times" w:cs="Times New Roman"/>
          <w:b w:val="0"/>
          <w:szCs w:val="24"/>
          <w:lang w:val="es-ES_tradnl"/>
        </w:rPr>
        <w:t xml:space="preserve">Tipo de audiencia. </w:t>
      </w:r>
      <w:r w:rsidRPr="00526141">
        <w:rPr>
          <w:rFonts w:cs="Times New Roman"/>
          <w:b w:val="0"/>
          <w:szCs w:val="24"/>
          <w:lang w:val="es-ES_tradnl"/>
        </w:rPr>
        <w:t>●</w:t>
      </w:r>
      <w:r w:rsidR="00526141" w:rsidRPr="00526141">
        <w:rPr>
          <w:b w:val="0"/>
        </w:rPr>
        <w:t xml:space="preserve"> </w:t>
      </w:r>
      <w:r w:rsidR="00526141" w:rsidRPr="00526141">
        <w:rPr>
          <w:rFonts w:ascii="Times" w:hAnsi="Times" w:cs="Times New Roman"/>
          <w:b w:val="0"/>
          <w:szCs w:val="24"/>
          <w:lang w:val="es-ES_tradnl"/>
        </w:rPr>
        <w:t>Momento del pronunciamiento en r</w:t>
      </w:r>
      <w:r w:rsidR="00BB4342">
        <w:rPr>
          <w:rFonts w:ascii="Times" w:hAnsi="Times" w:cs="Times New Roman"/>
          <w:b w:val="0"/>
          <w:szCs w:val="24"/>
          <w:lang w:val="es-ES_tradnl"/>
        </w:rPr>
        <w:t>elación con proceso de paz.</w:t>
      </w:r>
    </w:p>
    <w:p w:rsidR="0046488C" w:rsidRDefault="0011258C" w:rsidP="007972E2">
      <w:pPr>
        <w:rPr>
          <w:rFonts w:cs="Times New Roman"/>
          <w:szCs w:val="24"/>
        </w:rPr>
      </w:pPr>
      <w:r>
        <w:rPr>
          <w:rFonts w:cs="Times New Roman"/>
          <w:szCs w:val="24"/>
        </w:rPr>
        <w:lastRenderedPageBreak/>
        <w:t>Discusión</w:t>
      </w:r>
    </w:p>
    <w:p w:rsidR="008644C8" w:rsidRDefault="00805919" w:rsidP="003D345E">
      <w:pPr>
        <w:jc w:val="left"/>
        <w:rPr>
          <w:rFonts w:cs="Times New Roman"/>
          <w:b w:val="0"/>
          <w:szCs w:val="24"/>
        </w:rPr>
      </w:pPr>
      <w:r>
        <w:rPr>
          <w:rFonts w:cs="Times New Roman"/>
          <w:b w:val="0"/>
          <w:szCs w:val="24"/>
        </w:rPr>
        <w:tab/>
      </w:r>
      <w:r w:rsidR="000178EB">
        <w:rPr>
          <w:rFonts w:cs="Times New Roman"/>
          <w:b w:val="0"/>
          <w:szCs w:val="24"/>
        </w:rPr>
        <w:t>Los</w:t>
      </w:r>
      <w:r>
        <w:rPr>
          <w:rFonts w:cs="Times New Roman"/>
          <w:b w:val="0"/>
          <w:szCs w:val="24"/>
        </w:rPr>
        <w:t xml:space="preserve"> procesos de</w:t>
      </w:r>
      <w:r w:rsidR="00093B62">
        <w:rPr>
          <w:rFonts w:cs="Times New Roman"/>
          <w:b w:val="0"/>
          <w:szCs w:val="24"/>
        </w:rPr>
        <w:t xml:space="preserve"> </w:t>
      </w:r>
      <w:r>
        <w:rPr>
          <w:rFonts w:cs="Times New Roman"/>
          <w:b w:val="0"/>
          <w:szCs w:val="24"/>
        </w:rPr>
        <w:t>construcción</w:t>
      </w:r>
      <w:r w:rsidR="00093B62">
        <w:rPr>
          <w:rFonts w:cs="Times New Roman"/>
          <w:b w:val="0"/>
          <w:szCs w:val="24"/>
        </w:rPr>
        <w:t xml:space="preserve"> de </w:t>
      </w:r>
      <w:r>
        <w:rPr>
          <w:rFonts w:cs="Times New Roman"/>
          <w:b w:val="0"/>
          <w:szCs w:val="24"/>
        </w:rPr>
        <w:t xml:space="preserve">paz </w:t>
      </w:r>
      <w:r w:rsidR="000178EB">
        <w:rPr>
          <w:rFonts w:cs="Times New Roman"/>
          <w:b w:val="0"/>
          <w:szCs w:val="24"/>
        </w:rPr>
        <w:t xml:space="preserve">en </w:t>
      </w:r>
      <w:r w:rsidR="007C4D02">
        <w:rPr>
          <w:rFonts w:cs="Times New Roman"/>
          <w:b w:val="0"/>
          <w:szCs w:val="24"/>
        </w:rPr>
        <w:t>casos</w:t>
      </w:r>
      <w:r w:rsidR="000178EB">
        <w:rPr>
          <w:rFonts w:cs="Times New Roman"/>
          <w:b w:val="0"/>
          <w:szCs w:val="24"/>
        </w:rPr>
        <w:t xml:space="preserve"> de intratabilidad </w:t>
      </w:r>
      <w:r>
        <w:rPr>
          <w:rFonts w:cs="Times New Roman"/>
          <w:b w:val="0"/>
          <w:szCs w:val="24"/>
        </w:rPr>
        <w:t xml:space="preserve">requieren de transformaciones en todos los niveles de la sociedad, entre </w:t>
      </w:r>
      <w:r w:rsidR="000178EB">
        <w:rPr>
          <w:rFonts w:cs="Times New Roman"/>
          <w:b w:val="0"/>
          <w:szCs w:val="24"/>
        </w:rPr>
        <w:t>éstas</w:t>
      </w:r>
      <w:r>
        <w:rPr>
          <w:rFonts w:cs="Times New Roman"/>
          <w:b w:val="0"/>
          <w:szCs w:val="24"/>
        </w:rPr>
        <w:t xml:space="preserve">, transformaciones </w:t>
      </w:r>
      <w:r w:rsidR="006B4C2F">
        <w:rPr>
          <w:rFonts w:cs="Times New Roman"/>
          <w:b w:val="0"/>
          <w:szCs w:val="24"/>
        </w:rPr>
        <w:t xml:space="preserve">del correlato psicológico del conflicto (Bar-Tal &amp; </w:t>
      </w:r>
      <w:proofErr w:type="spellStart"/>
      <w:r w:rsidR="006B4C2F">
        <w:rPr>
          <w:rFonts w:cs="Times New Roman"/>
          <w:b w:val="0"/>
          <w:szCs w:val="24"/>
        </w:rPr>
        <w:t>Halperin</w:t>
      </w:r>
      <w:proofErr w:type="spellEnd"/>
      <w:r w:rsidR="006B4C2F">
        <w:rPr>
          <w:rFonts w:cs="Times New Roman"/>
          <w:b w:val="0"/>
          <w:szCs w:val="24"/>
        </w:rPr>
        <w:t xml:space="preserve">, 2013). Si bien las élites políticas comparten gran parte del repertorio sociopsicológico del conflicto como miembros de la sociedad (Oren, 2009), pueden contribuir a su transformación mediante </w:t>
      </w:r>
      <w:r w:rsidR="000178EB">
        <w:rPr>
          <w:rFonts w:cs="Times New Roman"/>
          <w:b w:val="0"/>
          <w:szCs w:val="24"/>
        </w:rPr>
        <w:t xml:space="preserve">procesos de influencia </w:t>
      </w:r>
      <w:r w:rsidR="006B4C2F">
        <w:rPr>
          <w:rFonts w:cs="Times New Roman"/>
          <w:b w:val="0"/>
          <w:szCs w:val="24"/>
        </w:rPr>
        <w:t>discursiva</w:t>
      </w:r>
      <w:r w:rsidR="003D345E">
        <w:rPr>
          <w:rFonts w:cs="Times New Roman"/>
          <w:b w:val="0"/>
          <w:szCs w:val="24"/>
        </w:rPr>
        <w:t>,</w:t>
      </w:r>
      <w:r w:rsidR="006B4C2F">
        <w:rPr>
          <w:rFonts w:cs="Times New Roman"/>
          <w:b w:val="0"/>
          <w:szCs w:val="24"/>
        </w:rPr>
        <w:t xml:space="preserve"> </w:t>
      </w:r>
      <w:r w:rsidR="003D345E">
        <w:rPr>
          <w:rFonts w:cs="Times New Roman"/>
          <w:b w:val="0"/>
          <w:szCs w:val="24"/>
        </w:rPr>
        <w:t>al contar con acceso privilegiado a los medios de c</w:t>
      </w:r>
      <w:r w:rsidR="007C4D02">
        <w:rPr>
          <w:rFonts w:cs="Times New Roman"/>
          <w:b w:val="0"/>
          <w:szCs w:val="24"/>
        </w:rPr>
        <w:t>omunicación y a</w:t>
      </w:r>
      <w:r w:rsidR="003D345E">
        <w:rPr>
          <w:rFonts w:cs="Times New Roman"/>
          <w:b w:val="0"/>
          <w:szCs w:val="24"/>
        </w:rPr>
        <w:t>l debate público (</w:t>
      </w:r>
      <w:proofErr w:type="spellStart"/>
      <w:r w:rsidR="003D345E">
        <w:rPr>
          <w:rFonts w:cs="Times New Roman"/>
          <w:b w:val="0"/>
          <w:szCs w:val="24"/>
        </w:rPr>
        <w:t>Bargal</w:t>
      </w:r>
      <w:proofErr w:type="spellEnd"/>
      <w:r w:rsidR="003D345E">
        <w:rPr>
          <w:rFonts w:cs="Times New Roman"/>
          <w:b w:val="0"/>
          <w:szCs w:val="24"/>
        </w:rPr>
        <w:t xml:space="preserve"> &amp; Sivan, 2004).</w:t>
      </w:r>
      <w:r w:rsidR="007C4D02">
        <w:rPr>
          <w:rFonts w:cs="Times New Roman"/>
          <w:b w:val="0"/>
          <w:szCs w:val="24"/>
        </w:rPr>
        <w:t xml:space="preserve"> </w:t>
      </w:r>
      <w:r w:rsidR="00452865">
        <w:rPr>
          <w:rFonts w:cs="Times New Roman"/>
          <w:b w:val="0"/>
          <w:szCs w:val="24"/>
        </w:rPr>
        <w:t xml:space="preserve">Este proceso de cambio social desde arriba no </w:t>
      </w:r>
      <w:r w:rsidR="00A07F27">
        <w:rPr>
          <w:rFonts w:cs="Times New Roman"/>
          <w:b w:val="0"/>
          <w:szCs w:val="24"/>
        </w:rPr>
        <w:t>se refiere</w:t>
      </w:r>
      <w:r w:rsidR="00452865">
        <w:rPr>
          <w:rFonts w:cs="Times New Roman"/>
          <w:b w:val="0"/>
          <w:szCs w:val="24"/>
        </w:rPr>
        <w:t xml:space="preserve"> </w:t>
      </w:r>
      <w:r w:rsidR="00A07F27">
        <w:rPr>
          <w:rFonts w:cs="Times New Roman"/>
          <w:b w:val="0"/>
          <w:szCs w:val="24"/>
        </w:rPr>
        <w:t xml:space="preserve">principalmente </w:t>
      </w:r>
      <w:r w:rsidR="00902728">
        <w:rPr>
          <w:rFonts w:cs="Times New Roman"/>
          <w:b w:val="0"/>
          <w:szCs w:val="24"/>
        </w:rPr>
        <w:t>a</w:t>
      </w:r>
      <w:r w:rsidR="00452865">
        <w:rPr>
          <w:rFonts w:cs="Times New Roman"/>
          <w:b w:val="0"/>
          <w:szCs w:val="24"/>
        </w:rPr>
        <w:t xml:space="preserve"> la</w:t>
      </w:r>
      <w:r w:rsidR="00902728">
        <w:rPr>
          <w:rFonts w:cs="Times New Roman"/>
          <w:b w:val="0"/>
          <w:szCs w:val="24"/>
        </w:rPr>
        <w:t xml:space="preserve"> influencia por medios de</w:t>
      </w:r>
      <w:r w:rsidR="00A07F27">
        <w:rPr>
          <w:rFonts w:cs="Times New Roman"/>
          <w:b w:val="0"/>
          <w:szCs w:val="24"/>
        </w:rPr>
        <w:t xml:space="preserve"> persuasión, o al </w:t>
      </w:r>
      <w:proofErr w:type="spellStart"/>
      <w:r w:rsidR="00A07F27" w:rsidRPr="00A07F27">
        <w:rPr>
          <w:rFonts w:cs="Times New Roman"/>
          <w:b w:val="0"/>
          <w:i/>
          <w:szCs w:val="24"/>
        </w:rPr>
        <w:t>priming</w:t>
      </w:r>
      <w:proofErr w:type="spellEnd"/>
      <w:r w:rsidR="00A07F27">
        <w:rPr>
          <w:rFonts w:cs="Times New Roman"/>
          <w:b w:val="0"/>
          <w:szCs w:val="24"/>
        </w:rPr>
        <w:t xml:space="preserve"> </w:t>
      </w:r>
      <w:r w:rsidR="00902728">
        <w:rPr>
          <w:rFonts w:cs="Times New Roman"/>
          <w:b w:val="0"/>
          <w:szCs w:val="24"/>
        </w:rPr>
        <w:t xml:space="preserve">verbal </w:t>
      </w:r>
      <w:r w:rsidR="00A07F27">
        <w:rPr>
          <w:rFonts w:cs="Times New Roman"/>
          <w:b w:val="0"/>
          <w:szCs w:val="24"/>
        </w:rPr>
        <w:t xml:space="preserve">de </w:t>
      </w:r>
      <w:r w:rsidR="00902728">
        <w:rPr>
          <w:rFonts w:cs="Times New Roman"/>
          <w:b w:val="0"/>
          <w:szCs w:val="24"/>
        </w:rPr>
        <w:t>actitudes positivas hacia el adversario (</w:t>
      </w:r>
      <w:proofErr w:type="spellStart"/>
      <w:r w:rsidR="00902728">
        <w:rPr>
          <w:rFonts w:cs="Times New Roman"/>
          <w:b w:val="0"/>
          <w:szCs w:val="24"/>
        </w:rPr>
        <w:t>Gubler</w:t>
      </w:r>
      <w:proofErr w:type="spellEnd"/>
      <w:r w:rsidR="00902728">
        <w:rPr>
          <w:rFonts w:cs="Times New Roman"/>
          <w:b w:val="0"/>
          <w:szCs w:val="24"/>
        </w:rPr>
        <w:t xml:space="preserve"> &amp; </w:t>
      </w:r>
      <w:proofErr w:type="spellStart"/>
      <w:r w:rsidR="00902728">
        <w:rPr>
          <w:rFonts w:cs="Times New Roman"/>
          <w:b w:val="0"/>
          <w:szCs w:val="24"/>
        </w:rPr>
        <w:t>Kalmoe</w:t>
      </w:r>
      <w:proofErr w:type="spellEnd"/>
      <w:r w:rsidR="00902728">
        <w:rPr>
          <w:rFonts w:cs="Times New Roman"/>
          <w:b w:val="0"/>
          <w:szCs w:val="24"/>
        </w:rPr>
        <w:t xml:space="preserve">, 2015); desde el enfoque cognitivo del análisis del discurso, </w:t>
      </w:r>
      <w:r w:rsidR="007C4D02">
        <w:rPr>
          <w:rFonts w:cs="Times New Roman"/>
          <w:b w:val="0"/>
          <w:szCs w:val="24"/>
        </w:rPr>
        <w:t xml:space="preserve">la función del discurso político en la transformación pacífica del conflicto es </w:t>
      </w:r>
      <w:r w:rsidR="008644C8">
        <w:rPr>
          <w:rFonts w:cs="Times New Roman"/>
          <w:b w:val="0"/>
          <w:szCs w:val="24"/>
        </w:rPr>
        <w:t xml:space="preserve">la construcción de sentido alrededor de un </w:t>
      </w:r>
      <w:r w:rsidR="00902728">
        <w:rPr>
          <w:rFonts w:cs="Times New Roman"/>
          <w:b w:val="0"/>
          <w:szCs w:val="24"/>
        </w:rPr>
        <w:t>esquema de cognición social alternativo</w:t>
      </w:r>
      <w:r w:rsidR="008644C8">
        <w:rPr>
          <w:rFonts w:cs="Times New Roman"/>
          <w:b w:val="0"/>
          <w:szCs w:val="24"/>
        </w:rPr>
        <w:t xml:space="preserve"> </w:t>
      </w:r>
      <w:r w:rsidR="00902728">
        <w:rPr>
          <w:rFonts w:cs="Times New Roman"/>
          <w:b w:val="0"/>
          <w:szCs w:val="24"/>
        </w:rPr>
        <w:t>al que se ha</w:t>
      </w:r>
      <w:r w:rsidR="008644C8">
        <w:rPr>
          <w:rFonts w:cs="Times New Roman"/>
          <w:b w:val="0"/>
          <w:szCs w:val="24"/>
        </w:rPr>
        <w:t xml:space="preserve"> institucionalizado en décadas de enfrentamientos</w:t>
      </w:r>
      <w:r w:rsidR="006B10E5">
        <w:rPr>
          <w:rFonts w:cs="Times New Roman"/>
          <w:b w:val="0"/>
          <w:szCs w:val="24"/>
        </w:rPr>
        <w:t>, e</w:t>
      </w:r>
      <w:r w:rsidR="007D3FAD">
        <w:rPr>
          <w:rFonts w:cs="Times New Roman"/>
          <w:b w:val="0"/>
          <w:szCs w:val="24"/>
        </w:rPr>
        <w:t xml:space="preserve">l cual legitima actitudes y comportamientos políticos tendientes a la construcción de paz </w:t>
      </w:r>
      <w:r w:rsidR="008644C8">
        <w:rPr>
          <w:rFonts w:cs="Times New Roman"/>
          <w:b w:val="0"/>
          <w:szCs w:val="24"/>
        </w:rPr>
        <w:t>(Bar-Tal, 2013</w:t>
      </w:r>
      <w:r w:rsidR="00902728">
        <w:rPr>
          <w:rFonts w:cs="Times New Roman"/>
          <w:b w:val="0"/>
          <w:szCs w:val="24"/>
        </w:rPr>
        <w:t>; Van Dijk, 1999</w:t>
      </w:r>
      <w:r w:rsidR="002561EE">
        <w:rPr>
          <w:rFonts w:cs="Times New Roman"/>
          <w:b w:val="0"/>
          <w:szCs w:val="24"/>
        </w:rPr>
        <w:t>; 2006a</w:t>
      </w:r>
      <w:r w:rsidR="00902728">
        <w:rPr>
          <w:rFonts w:cs="Times New Roman"/>
          <w:b w:val="0"/>
          <w:szCs w:val="24"/>
        </w:rPr>
        <w:t>).</w:t>
      </w:r>
    </w:p>
    <w:p w:rsidR="00553680" w:rsidRDefault="007D3FAD" w:rsidP="00093B62">
      <w:pPr>
        <w:jc w:val="left"/>
        <w:rPr>
          <w:rFonts w:cs="Times New Roman"/>
          <w:b w:val="0"/>
          <w:szCs w:val="24"/>
        </w:rPr>
      </w:pPr>
      <w:r>
        <w:rPr>
          <w:rFonts w:cs="Times New Roman"/>
          <w:b w:val="0"/>
          <w:szCs w:val="24"/>
        </w:rPr>
        <w:tab/>
        <w:t xml:space="preserve">Las variaciones en el discurso político pueden ser </w:t>
      </w:r>
      <w:r w:rsidR="003C533A">
        <w:rPr>
          <w:rFonts w:cs="Times New Roman"/>
          <w:b w:val="0"/>
          <w:szCs w:val="24"/>
        </w:rPr>
        <w:t>analizada</w:t>
      </w:r>
      <w:r>
        <w:rPr>
          <w:rFonts w:cs="Times New Roman"/>
          <w:b w:val="0"/>
          <w:szCs w:val="24"/>
        </w:rPr>
        <w:t>s como adaptaciones estratégicas del actor que lo pronuncia a sus objetivos y necesidades gubernamentales</w:t>
      </w:r>
      <w:r w:rsidR="003C533A">
        <w:rPr>
          <w:rFonts w:cs="Times New Roman"/>
          <w:b w:val="0"/>
          <w:szCs w:val="24"/>
        </w:rPr>
        <w:t xml:space="preserve"> o ideológicas</w:t>
      </w:r>
      <w:r>
        <w:rPr>
          <w:rFonts w:cs="Times New Roman"/>
          <w:b w:val="0"/>
          <w:szCs w:val="24"/>
        </w:rPr>
        <w:t xml:space="preserve"> (Chilton &amp; </w:t>
      </w:r>
      <w:proofErr w:type="spellStart"/>
      <w:r>
        <w:rPr>
          <w:rFonts w:cs="Times New Roman"/>
          <w:b w:val="0"/>
          <w:szCs w:val="24"/>
        </w:rPr>
        <w:t>Shäffner</w:t>
      </w:r>
      <w:proofErr w:type="spellEnd"/>
      <w:r>
        <w:rPr>
          <w:rFonts w:cs="Times New Roman"/>
          <w:b w:val="0"/>
          <w:szCs w:val="24"/>
        </w:rPr>
        <w:t>, 2000; Van Dijk, 2000).</w:t>
      </w:r>
      <w:r w:rsidR="003C533A">
        <w:rPr>
          <w:rFonts w:cs="Times New Roman"/>
          <w:b w:val="0"/>
          <w:szCs w:val="24"/>
        </w:rPr>
        <w:t xml:space="preserve"> Así, en la fase de escalamiento, donde los recursos materiales y la opinión pública deben movilizarse para la confrontación armada, el discurso de las élites se caracteriza por construir sentido alrededor del repertorio sociopsicológico del conflicto con el fin de justificar y hacer comprensibles las exigencias del contexto (Oren, 2009). Por el contrario, en la fase de desescalada del conflicto, donde los recursos deben movilizarse para satisfacer la necesidad de seguridad de civiles y excombatientes, movilizar a la sociedad</w:t>
      </w:r>
      <w:r w:rsidR="00757703">
        <w:rPr>
          <w:rFonts w:cs="Times New Roman"/>
          <w:b w:val="0"/>
          <w:szCs w:val="24"/>
        </w:rPr>
        <w:t xml:space="preserve"> hacia la construcción de paz</w:t>
      </w:r>
      <w:r w:rsidR="003C533A">
        <w:rPr>
          <w:rFonts w:cs="Times New Roman"/>
          <w:b w:val="0"/>
          <w:szCs w:val="24"/>
        </w:rPr>
        <w:t xml:space="preserve">, y lidiar con la polarización social, el </w:t>
      </w:r>
      <w:r w:rsidR="003C533A">
        <w:rPr>
          <w:rFonts w:cs="Times New Roman"/>
          <w:b w:val="0"/>
          <w:szCs w:val="24"/>
        </w:rPr>
        <w:lastRenderedPageBreak/>
        <w:t>discurso político</w:t>
      </w:r>
      <w:r w:rsidR="00757703">
        <w:rPr>
          <w:rFonts w:cs="Times New Roman"/>
          <w:b w:val="0"/>
          <w:szCs w:val="24"/>
        </w:rPr>
        <w:t xml:space="preserve"> construye sentido alrededor de un nuevo repertorio,</w:t>
      </w:r>
      <w:r w:rsidR="003C533A">
        <w:rPr>
          <w:rFonts w:cs="Times New Roman"/>
          <w:b w:val="0"/>
          <w:szCs w:val="24"/>
        </w:rPr>
        <w:t xml:space="preserve"> </w:t>
      </w:r>
      <w:r w:rsidR="00757703">
        <w:rPr>
          <w:rFonts w:cs="Times New Roman"/>
          <w:b w:val="0"/>
          <w:szCs w:val="24"/>
        </w:rPr>
        <w:t>capaz de transformar los comportamientos políticos cristalizados en el enfrentamiento, pero también capaz de adaptarse a</w:t>
      </w:r>
      <w:r w:rsidR="00890F0B">
        <w:rPr>
          <w:rFonts w:cs="Times New Roman"/>
          <w:b w:val="0"/>
          <w:szCs w:val="24"/>
        </w:rPr>
        <w:t>l contexto ambiguo de un proceso de paz: ni paz, ni guerra</w:t>
      </w:r>
      <w:r w:rsidR="00757703">
        <w:rPr>
          <w:rFonts w:cs="Times New Roman"/>
          <w:b w:val="0"/>
          <w:szCs w:val="24"/>
        </w:rPr>
        <w:t xml:space="preserve"> </w:t>
      </w:r>
      <w:r w:rsidR="003C533A">
        <w:rPr>
          <w:rFonts w:cs="Times New Roman"/>
          <w:b w:val="0"/>
          <w:szCs w:val="24"/>
        </w:rPr>
        <w:t>(</w:t>
      </w:r>
      <w:proofErr w:type="spellStart"/>
      <w:r w:rsidR="003C533A">
        <w:rPr>
          <w:rFonts w:cs="Times New Roman"/>
          <w:b w:val="0"/>
          <w:szCs w:val="24"/>
        </w:rPr>
        <w:t>Rosler</w:t>
      </w:r>
      <w:proofErr w:type="spellEnd"/>
      <w:r w:rsidR="003C533A">
        <w:rPr>
          <w:rFonts w:cs="Times New Roman"/>
          <w:b w:val="0"/>
          <w:szCs w:val="24"/>
        </w:rPr>
        <w:t>, 2016a; 2016b).</w:t>
      </w:r>
      <w:r w:rsidR="00553680">
        <w:rPr>
          <w:rFonts w:cs="Times New Roman"/>
          <w:b w:val="0"/>
          <w:szCs w:val="24"/>
        </w:rPr>
        <w:t xml:space="preserve"> </w:t>
      </w:r>
      <w:r w:rsidR="002561EE">
        <w:rPr>
          <w:rFonts w:cs="Times New Roman"/>
          <w:b w:val="0"/>
          <w:szCs w:val="24"/>
        </w:rPr>
        <w:t>Buscando esta serie de transformaciones</w:t>
      </w:r>
      <w:r w:rsidR="006B10E5">
        <w:rPr>
          <w:rFonts w:cs="Times New Roman"/>
          <w:b w:val="0"/>
          <w:szCs w:val="24"/>
        </w:rPr>
        <w:t xml:space="preserve">, </w:t>
      </w:r>
      <w:proofErr w:type="gramStart"/>
      <w:r w:rsidR="00161BD7">
        <w:rPr>
          <w:rFonts w:cs="Times New Roman"/>
          <w:b w:val="0"/>
          <w:szCs w:val="24"/>
        </w:rPr>
        <w:t xml:space="preserve">este </w:t>
      </w:r>
      <w:r w:rsidR="005D4D26">
        <w:rPr>
          <w:rFonts w:cs="Times New Roman"/>
          <w:b w:val="0"/>
          <w:szCs w:val="24"/>
        </w:rPr>
        <w:t xml:space="preserve"> estudio</w:t>
      </w:r>
      <w:proofErr w:type="gramEnd"/>
      <w:r w:rsidR="005D4D26">
        <w:rPr>
          <w:rFonts w:cs="Times New Roman"/>
          <w:b w:val="0"/>
          <w:szCs w:val="24"/>
        </w:rPr>
        <w:t xml:space="preserve"> </w:t>
      </w:r>
      <w:r w:rsidR="00161BD7">
        <w:rPr>
          <w:rFonts w:cs="Times New Roman"/>
          <w:b w:val="0"/>
          <w:szCs w:val="24"/>
        </w:rPr>
        <w:t xml:space="preserve">analizó </w:t>
      </w:r>
      <w:r w:rsidR="005F7EA9">
        <w:rPr>
          <w:rFonts w:cs="Times New Roman"/>
          <w:b w:val="0"/>
          <w:szCs w:val="24"/>
        </w:rPr>
        <w:t>el discurso presidencial de Juan Manuel Santos durante</w:t>
      </w:r>
      <w:r w:rsidR="005D4D26">
        <w:rPr>
          <w:rFonts w:cs="Times New Roman"/>
          <w:b w:val="0"/>
          <w:szCs w:val="24"/>
        </w:rPr>
        <w:t xml:space="preserve"> su primer gobierno (2010-2014)</w:t>
      </w:r>
      <w:r w:rsidR="00553680">
        <w:rPr>
          <w:rFonts w:cs="Times New Roman"/>
          <w:b w:val="0"/>
          <w:szCs w:val="24"/>
        </w:rPr>
        <w:t xml:space="preserve">; en este período, concretamente en septiembre de 2012, </w:t>
      </w:r>
      <w:r w:rsidR="005F7EA9">
        <w:rPr>
          <w:rFonts w:cs="Times New Roman"/>
          <w:b w:val="0"/>
          <w:szCs w:val="24"/>
        </w:rPr>
        <w:t>iniciaron los Diálogos de Paz de La Habana entre el Gobierno de Colombia y las FARC-EP.</w:t>
      </w:r>
    </w:p>
    <w:p w:rsidR="003C3AF9" w:rsidRDefault="002561EE" w:rsidP="002561EE">
      <w:pPr>
        <w:jc w:val="left"/>
        <w:rPr>
          <w:rFonts w:cs="Times New Roman"/>
          <w:b w:val="0"/>
          <w:szCs w:val="24"/>
        </w:rPr>
      </w:pPr>
      <w:r>
        <w:rPr>
          <w:rFonts w:cs="Times New Roman"/>
          <w:b w:val="0"/>
          <w:szCs w:val="24"/>
        </w:rPr>
        <w:tab/>
      </w:r>
      <w:r w:rsidR="00AF6ADD">
        <w:rPr>
          <w:rFonts w:cs="Times New Roman"/>
          <w:b w:val="0"/>
          <w:szCs w:val="24"/>
        </w:rPr>
        <w:t>E</w:t>
      </w:r>
      <w:r>
        <w:rPr>
          <w:rFonts w:cs="Times New Roman"/>
          <w:b w:val="0"/>
          <w:szCs w:val="24"/>
        </w:rPr>
        <w:t xml:space="preserve">ncontramos que el discurso presidencial presenta patrones léxicos que varían </w:t>
      </w:r>
      <w:proofErr w:type="gramStart"/>
      <w:r>
        <w:rPr>
          <w:rFonts w:cs="Times New Roman"/>
          <w:b w:val="0"/>
          <w:szCs w:val="24"/>
        </w:rPr>
        <w:t>de acuerdo al</w:t>
      </w:r>
      <w:proofErr w:type="gramEnd"/>
      <w:r>
        <w:rPr>
          <w:rFonts w:cs="Times New Roman"/>
          <w:b w:val="0"/>
          <w:szCs w:val="24"/>
        </w:rPr>
        <w:t xml:space="preserve"> tipo de audiencia (nacional vs. internacional) y al momento de emisión (antes vs. después del inicio del proceso de paz). Estas variables nos </w:t>
      </w:r>
      <w:r w:rsidR="00A175D7">
        <w:rPr>
          <w:rFonts w:cs="Times New Roman"/>
          <w:b w:val="0"/>
          <w:szCs w:val="24"/>
        </w:rPr>
        <w:t>permitieron</w:t>
      </w:r>
      <w:r>
        <w:rPr>
          <w:rFonts w:cs="Times New Roman"/>
          <w:b w:val="0"/>
          <w:szCs w:val="24"/>
        </w:rPr>
        <w:t xml:space="preserve"> interpretar la existencia característica de aspectos contextualmente relevantes para el Gobierno</w:t>
      </w:r>
      <w:r w:rsidR="000032F2">
        <w:rPr>
          <w:rFonts w:cs="Times New Roman"/>
          <w:b w:val="0"/>
          <w:szCs w:val="24"/>
        </w:rPr>
        <w:t>, y su relación con el repertorio sociopsicológico del conflicto</w:t>
      </w:r>
      <w:r>
        <w:rPr>
          <w:rFonts w:cs="Times New Roman"/>
          <w:b w:val="0"/>
          <w:szCs w:val="24"/>
        </w:rPr>
        <w:t xml:space="preserve"> (Van Dijk, 2006b). </w:t>
      </w:r>
      <w:r w:rsidR="006423A4">
        <w:rPr>
          <w:rFonts w:cs="Times New Roman"/>
          <w:b w:val="0"/>
          <w:szCs w:val="24"/>
        </w:rPr>
        <w:t>El conflicto armado ocupó un lugar predominante, pero no exclusivo, en la definición de la agenda gubernamental; fueron también categorías definitorias del discurso de Santos el desarrollo rural, el narcotráfico, la realidad social</w:t>
      </w:r>
      <w:r w:rsidR="00C70BC4">
        <w:rPr>
          <w:rFonts w:cs="Times New Roman"/>
          <w:b w:val="0"/>
          <w:szCs w:val="24"/>
        </w:rPr>
        <w:t xml:space="preserve"> colombiana</w:t>
      </w:r>
      <w:r w:rsidR="006423A4">
        <w:rPr>
          <w:rFonts w:cs="Times New Roman"/>
          <w:b w:val="0"/>
          <w:szCs w:val="24"/>
        </w:rPr>
        <w:t xml:space="preserve">, las relaciones internacionales, la justicia, el crecimiento económico, la democracia, y la infraestructura (ver Tabla 2 y Tabla 3). Consideramos, sin embargo, que la alta frecuencia de unidades léxicas relativas al conflicto, además de su presencia en los cuatro cuadrantes del análisis multidimensional (ver Figura 1 y Figura 2), </w:t>
      </w:r>
      <w:r w:rsidR="003C3AF9">
        <w:rPr>
          <w:rFonts w:cs="Times New Roman"/>
          <w:b w:val="0"/>
          <w:szCs w:val="24"/>
        </w:rPr>
        <w:t>señalan la centralidad del conflicto armado colombiano en la interacción social, aspecto característico de los conflictos intratables (Coleman, 2014).</w:t>
      </w:r>
    </w:p>
    <w:p w:rsidR="005734D9" w:rsidRDefault="0080324C" w:rsidP="00B11455">
      <w:pPr>
        <w:jc w:val="left"/>
        <w:rPr>
          <w:rFonts w:cs="Times New Roman"/>
          <w:b w:val="0"/>
          <w:szCs w:val="24"/>
        </w:rPr>
      </w:pPr>
      <w:r>
        <w:rPr>
          <w:rFonts w:cs="Times New Roman"/>
          <w:b w:val="0"/>
          <w:szCs w:val="24"/>
        </w:rPr>
        <w:tab/>
      </w:r>
      <w:r w:rsidR="00FD128C">
        <w:rPr>
          <w:rFonts w:cs="Times New Roman"/>
          <w:b w:val="0"/>
          <w:szCs w:val="24"/>
        </w:rPr>
        <w:t xml:space="preserve">Pasando a la semántica que acompaña el estilo léxico del discurso presidencial, </w:t>
      </w:r>
      <w:r w:rsidR="00174914">
        <w:rPr>
          <w:rFonts w:cs="Times New Roman"/>
          <w:b w:val="0"/>
          <w:szCs w:val="24"/>
        </w:rPr>
        <w:t xml:space="preserve">en </w:t>
      </w:r>
      <w:r w:rsidR="00D32F52">
        <w:rPr>
          <w:rFonts w:cs="Times New Roman"/>
          <w:b w:val="0"/>
          <w:szCs w:val="24"/>
        </w:rPr>
        <w:t>general</w:t>
      </w:r>
      <w:r w:rsidR="00AF6ADD">
        <w:rPr>
          <w:rFonts w:cs="Times New Roman"/>
          <w:b w:val="0"/>
          <w:szCs w:val="24"/>
        </w:rPr>
        <w:t>,</w:t>
      </w:r>
      <w:r w:rsidR="00D32F52">
        <w:rPr>
          <w:rFonts w:cs="Times New Roman"/>
          <w:b w:val="0"/>
          <w:szCs w:val="24"/>
        </w:rPr>
        <w:t xml:space="preserve"> </w:t>
      </w:r>
      <w:r w:rsidR="000032F2">
        <w:rPr>
          <w:rFonts w:cs="Times New Roman"/>
          <w:b w:val="0"/>
          <w:szCs w:val="24"/>
        </w:rPr>
        <w:t>ésta sugiere</w:t>
      </w:r>
      <w:r w:rsidR="0074451A">
        <w:rPr>
          <w:rFonts w:cs="Times New Roman"/>
          <w:b w:val="0"/>
          <w:szCs w:val="24"/>
        </w:rPr>
        <w:t xml:space="preserve"> la emergencia de un nuevo repertorio sociopsicológico</w:t>
      </w:r>
      <w:r w:rsidR="008936EC">
        <w:rPr>
          <w:rFonts w:cs="Times New Roman"/>
          <w:b w:val="0"/>
          <w:szCs w:val="24"/>
        </w:rPr>
        <w:t xml:space="preserve"> </w:t>
      </w:r>
      <w:r w:rsidR="00FD128C">
        <w:rPr>
          <w:rFonts w:cs="Times New Roman"/>
          <w:b w:val="0"/>
          <w:szCs w:val="24"/>
        </w:rPr>
        <w:t xml:space="preserve">de acuerdo con las </w:t>
      </w:r>
      <w:r w:rsidR="008936EC">
        <w:rPr>
          <w:rFonts w:cs="Times New Roman"/>
          <w:b w:val="0"/>
          <w:szCs w:val="24"/>
        </w:rPr>
        <w:t>emociones grupales</w:t>
      </w:r>
      <w:r w:rsidR="00FD128C">
        <w:rPr>
          <w:rFonts w:cs="Times New Roman"/>
          <w:b w:val="0"/>
          <w:szCs w:val="24"/>
        </w:rPr>
        <w:t xml:space="preserve"> a las que se apela, el </w:t>
      </w:r>
      <w:proofErr w:type="spellStart"/>
      <w:r w:rsidR="00FD128C">
        <w:rPr>
          <w:rFonts w:cs="Times New Roman"/>
          <w:b w:val="0"/>
          <w:szCs w:val="24"/>
        </w:rPr>
        <w:t>enmarcamiento</w:t>
      </w:r>
      <w:proofErr w:type="spellEnd"/>
      <w:r w:rsidR="00FD128C">
        <w:rPr>
          <w:rFonts w:cs="Times New Roman"/>
          <w:b w:val="0"/>
          <w:szCs w:val="24"/>
        </w:rPr>
        <w:t xml:space="preserve"> de aspectos constitutivos de la</w:t>
      </w:r>
      <w:r w:rsidR="008936EC">
        <w:rPr>
          <w:rFonts w:cs="Times New Roman"/>
          <w:b w:val="0"/>
          <w:szCs w:val="24"/>
        </w:rPr>
        <w:t xml:space="preserve"> memoria colec</w:t>
      </w:r>
      <w:r w:rsidR="00FD128C">
        <w:rPr>
          <w:rFonts w:cs="Times New Roman"/>
          <w:b w:val="0"/>
          <w:szCs w:val="24"/>
        </w:rPr>
        <w:t>tiva, y las creencias sociales presentes en el discurso (Bar-Tal, 2013).</w:t>
      </w:r>
    </w:p>
    <w:p w:rsidR="00AD5CC0" w:rsidRPr="00F76BA2" w:rsidRDefault="005734D9" w:rsidP="00B11455">
      <w:pPr>
        <w:jc w:val="left"/>
        <w:rPr>
          <w:rFonts w:cs="Times New Roman"/>
          <w:b w:val="0"/>
          <w:szCs w:val="24"/>
        </w:rPr>
      </w:pPr>
      <w:r>
        <w:rPr>
          <w:rFonts w:cs="Times New Roman"/>
          <w:b w:val="0"/>
          <w:szCs w:val="24"/>
        </w:rPr>
        <w:lastRenderedPageBreak/>
        <w:tab/>
      </w:r>
      <w:r w:rsidR="008936EC">
        <w:rPr>
          <w:rFonts w:cs="Times New Roman"/>
          <w:b w:val="0"/>
          <w:szCs w:val="24"/>
        </w:rPr>
        <w:t xml:space="preserve">La emoción grupal </w:t>
      </w:r>
      <w:r w:rsidR="000032F2">
        <w:rPr>
          <w:rFonts w:cs="Times New Roman"/>
          <w:b w:val="0"/>
          <w:szCs w:val="24"/>
        </w:rPr>
        <w:t xml:space="preserve">predominante </w:t>
      </w:r>
      <w:r w:rsidR="008936EC">
        <w:rPr>
          <w:rFonts w:cs="Times New Roman"/>
          <w:b w:val="0"/>
          <w:szCs w:val="24"/>
        </w:rPr>
        <w:t xml:space="preserve">a la que se apela en el discurso presidencial es la esperanza, que aparece como característica a nivel nacional e internacional </w:t>
      </w:r>
      <w:r w:rsidR="008936EC" w:rsidRPr="008936EC">
        <w:rPr>
          <w:rFonts w:cs="Times New Roman"/>
          <w:b w:val="0"/>
          <w:i/>
          <w:szCs w:val="24"/>
        </w:rPr>
        <w:t>después</w:t>
      </w:r>
      <w:r w:rsidR="008936EC">
        <w:rPr>
          <w:rFonts w:cs="Times New Roman"/>
          <w:b w:val="0"/>
          <w:szCs w:val="24"/>
        </w:rPr>
        <w:t xml:space="preserve"> del inicio del proceso de paz</w:t>
      </w:r>
      <w:r w:rsidR="000032F2">
        <w:rPr>
          <w:rFonts w:cs="Times New Roman"/>
          <w:b w:val="0"/>
          <w:szCs w:val="24"/>
        </w:rPr>
        <w:t>:</w:t>
      </w:r>
      <w:r w:rsidR="008936EC">
        <w:rPr>
          <w:rFonts w:cs="Times New Roman"/>
          <w:b w:val="0"/>
          <w:szCs w:val="24"/>
        </w:rPr>
        <w:t xml:space="preserve"> referencias a las </w:t>
      </w:r>
      <w:r w:rsidR="00FD128C">
        <w:rPr>
          <w:rFonts w:cs="Times New Roman"/>
          <w:b w:val="0"/>
          <w:szCs w:val="24"/>
        </w:rPr>
        <w:t>“</w:t>
      </w:r>
      <w:r w:rsidR="008936EC">
        <w:rPr>
          <w:rFonts w:cs="Times New Roman"/>
          <w:b w:val="0"/>
          <w:szCs w:val="24"/>
        </w:rPr>
        <w:t>oportunidades</w:t>
      </w:r>
      <w:r w:rsidR="00FD128C">
        <w:rPr>
          <w:rFonts w:cs="Times New Roman"/>
          <w:b w:val="0"/>
          <w:szCs w:val="24"/>
        </w:rPr>
        <w:t>”</w:t>
      </w:r>
      <w:r w:rsidR="008936EC">
        <w:rPr>
          <w:rFonts w:cs="Times New Roman"/>
          <w:b w:val="0"/>
          <w:szCs w:val="24"/>
        </w:rPr>
        <w:t xml:space="preserve">, el </w:t>
      </w:r>
      <w:r w:rsidR="00FD128C">
        <w:rPr>
          <w:rFonts w:cs="Times New Roman"/>
          <w:b w:val="0"/>
          <w:szCs w:val="24"/>
        </w:rPr>
        <w:t>“</w:t>
      </w:r>
      <w:r w:rsidR="008936EC">
        <w:rPr>
          <w:rFonts w:cs="Times New Roman"/>
          <w:b w:val="0"/>
          <w:szCs w:val="24"/>
        </w:rPr>
        <w:t>mejor futuro</w:t>
      </w:r>
      <w:r w:rsidR="00FD128C">
        <w:rPr>
          <w:rFonts w:cs="Times New Roman"/>
          <w:b w:val="0"/>
          <w:szCs w:val="24"/>
        </w:rPr>
        <w:t>”</w:t>
      </w:r>
      <w:r w:rsidR="008936EC">
        <w:rPr>
          <w:rFonts w:cs="Times New Roman"/>
          <w:b w:val="0"/>
          <w:szCs w:val="24"/>
        </w:rPr>
        <w:t xml:space="preserve">, </w:t>
      </w:r>
      <w:r w:rsidR="00F76BA2">
        <w:rPr>
          <w:rFonts w:cs="Times New Roman"/>
          <w:b w:val="0"/>
          <w:szCs w:val="24"/>
        </w:rPr>
        <w:t xml:space="preserve">el </w:t>
      </w:r>
      <w:r w:rsidR="00FD128C">
        <w:rPr>
          <w:rFonts w:cs="Times New Roman"/>
          <w:b w:val="0"/>
          <w:szCs w:val="24"/>
        </w:rPr>
        <w:t xml:space="preserve">“fin del conflicto”, </w:t>
      </w:r>
      <w:r w:rsidR="008936EC">
        <w:rPr>
          <w:rFonts w:cs="Times New Roman"/>
          <w:b w:val="0"/>
          <w:szCs w:val="24"/>
        </w:rPr>
        <w:t xml:space="preserve">y </w:t>
      </w:r>
      <w:r w:rsidR="00FD128C">
        <w:rPr>
          <w:rFonts w:cs="Times New Roman"/>
          <w:b w:val="0"/>
          <w:szCs w:val="24"/>
        </w:rPr>
        <w:t>“</w:t>
      </w:r>
      <w:r w:rsidR="008936EC">
        <w:rPr>
          <w:rFonts w:cs="Times New Roman"/>
          <w:b w:val="0"/>
          <w:szCs w:val="24"/>
        </w:rPr>
        <w:t>lograr la paz</w:t>
      </w:r>
      <w:r w:rsidR="00FD128C">
        <w:rPr>
          <w:rFonts w:cs="Times New Roman"/>
          <w:b w:val="0"/>
          <w:szCs w:val="24"/>
        </w:rPr>
        <w:t>”</w:t>
      </w:r>
      <w:r w:rsidR="008936EC">
        <w:rPr>
          <w:rFonts w:cs="Times New Roman"/>
          <w:b w:val="0"/>
          <w:szCs w:val="24"/>
        </w:rPr>
        <w:t xml:space="preserve">, pueden ser interpretadas como apelaciones a la esperanza </w:t>
      </w:r>
      <w:proofErr w:type="gramStart"/>
      <w:r w:rsidR="008936EC">
        <w:rPr>
          <w:rFonts w:cs="Times New Roman"/>
          <w:b w:val="0"/>
          <w:szCs w:val="24"/>
        </w:rPr>
        <w:t>en relación a</w:t>
      </w:r>
      <w:proofErr w:type="gramEnd"/>
      <w:r w:rsidR="008936EC">
        <w:rPr>
          <w:rFonts w:cs="Times New Roman"/>
          <w:b w:val="0"/>
          <w:szCs w:val="24"/>
        </w:rPr>
        <w:t xml:space="preserve"> los Diálogos de Paz. </w:t>
      </w:r>
      <w:r w:rsidR="00F76BA2">
        <w:rPr>
          <w:rFonts w:cs="Times New Roman"/>
          <w:b w:val="0"/>
          <w:i/>
          <w:szCs w:val="24"/>
        </w:rPr>
        <w:t>Antes</w:t>
      </w:r>
      <w:r w:rsidR="00F76BA2">
        <w:rPr>
          <w:rFonts w:cs="Times New Roman"/>
          <w:b w:val="0"/>
          <w:szCs w:val="24"/>
        </w:rPr>
        <w:t xml:space="preserve"> del inicio del proceso de paz se presentan dos clases de apelaciones a la esperanza como “prosperidad social” y “crecimiento económico”, aunque no se encontraron claramente asociados al conflicto armado. Estos resultados deben ser contrastados con la ausencia de apelaciones a las emociones grupales que hacen parte del correlato psicológico del conflic</w:t>
      </w:r>
      <w:r w:rsidR="00734A51">
        <w:rPr>
          <w:rFonts w:cs="Times New Roman"/>
          <w:b w:val="0"/>
          <w:szCs w:val="24"/>
        </w:rPr>
        <w:t>to: el miedo y la ira (</w:t>
      </w:r>
      <w:proofErr w:type="spellStart"/>
      <w:r w:rsidR="00734A51">
        <w:rPr>
          <w:rFonts w:cs="Times New Roman"/>
          <w:b w:val="0"/>
          <w:szCs w:val="24"/>
        </w:rPr>
        <w:t>Halperin</w:t>
      </w:r>
      <w:proofErr w:type="spellEnd"/>
      <w:r w:rsidR="00734A51">
        <w:rPr>
          <w:rFonts w:cs="Times New Roman"/>
          <w:b w:val="0"/>
          <w:szCs w:val="24"/>
        </w:rPr>
        <w:t xml:space="preserve"> &amp; </w:t>
      </w:r>
      <w:proofErr w:type="spellStart"/>
      <w:r w:rsidR="00734A51">
        <w:rPr>
          <w:rFonts w:cs="Times New Roman"/>
          <w:b w:val="0"/>
          <w:szCs w:val="24"/>
        </w:rPr>
        <w:t>Pliskin</w:t>
      </w:r>
      <w:proofErr w:type="spellEnd"/>
      <w:r w:rsidR="00734A51">
        <w:rPr>
          <w:rFonts w:cs="Times New Roman"/>
          <w:b w:val="0"/>
          <w:szCs w:val="24"/>
        </w:rPr>
        <w:t>, 2015</w:t>
      </w:r>
      <w:r w:rsidR="00F76BA2">
        <w:rPr>
          <w:rFonts w:cs="Times New Roman"/>
          <w:b w:val="0"/>
          <w:szCs w:val="24"/>
        </w:rPr>
        <w:t>).</w:t>
      </w:r>
    </w:p>
    <w:p w:rsidR="009E2CE6" w:rsidRDefault="00AD5CC0" w:rsidP="00B11455">
      <w:pPr>
        <w:jc w:val="left"/>
        <w:rPr>
          <w:rFonts w:cs="Times New Roman"/>
          <w:b w:val="0"/>
          <w:szCs w:val="24"/>
        </w:rPr>
      </w:pPr>
      <w:r>
        <w:rPr>
          <w:rFonts w:cs="Times New Roman"/>
          <w:b w:val="0"/>
          <w:szCs w:val="24"/>
        </w:rPr>
        <w:tab/>
      </w:r>
      <w:r w:rsidR="008936EC">
        <w:rPr>
          <w:rFonts w:cs="Times New Roman"/>
          <w:b w:val="0"/>
          <w:szCs w:val="24"/>
        </w:rPr>
        <w:t xml:space="preserve">La memoria colectiva del conflicto </w:t>
      </w:r>
      <w:proofErr w:type="gramStart"/>
      <w:r w:rsidR="008936EC">
        <w:rPr>
          <w:rFonts w:cs="Times New Roman"/>
          <w:b w:val="0"/>
          <w:szCs w:val="24"/>
        </w:rPr>
        <w:t xml:space="preserve">se </w:t>
      </w:r>
      <w:r w:rsidR="00FF52B2">
        <w:rPr>
          <w:rFonts w:cs="Times New Roman"/>
          <w:b w:val="0"/>
          <w:szCs w:val="24"/>
        </w:rPr>
        <w:t>enmarcó</w:t>
      </w:r>
      <w:r w:rsidR="008936EC">
        <w:rPr>
          <w:rFonts w:cs="Times New Roman"/>
          <w:b w:val="0"/>
          <w:szCs w:val="24"/>
        </w:rPr>
        <w:t xml:space="preserve"> dentro del</w:t>
      </w:r>
      <w:proofErr w:type="gramEnd"/>
      <w:r w:rsidR="008936EC">
        <w:rPr>
          <w:rFonts w:cs="Times New Roman"/>
          <w:b w:val="0"/>
          <w:szCs w:val="24"/>
        </w:rPr>
        <w:t xml:space="preserve"> reconocimiento de las víctimas y sus derechos, así como de</w:t>
      </w:r>
      <w:r w:rsidR="00423768">
        <w:rPr>
          <w:rFonts w:cs="Times New Roman"/>
          <w:b w:val="0"/>
          <w:szCs w:val="24"/>
        </w:rPr>
        <w:t xml:space="preserve"> las </w:t>
      </w:r>
      <w:r w:rsidR="008936EC">
        <w:rPr>
          <w:rFonts w:cs="Times New Roman"/>
          <w:b w:val="0"/>
          <w:szCs w:val="24"/>
        </w:rPr>
        <w:t>causas estructurales del conflicto que continúan vigentes</w:t>
      </w:r>
      <w:r>
        <w:rPr>
          <w:rFonts w:cs="Times New Roman"/>
          <w:b w:val="0"/>
          <w:szCs w:val="24"/>
        </w:rPr>
        <w:t xml:space="preserve">. En cuanto al reconocimiento de las víctimas, referencias a la </w:t>
      </w:r>
      <w:r w:rsidR="00923108">
        <w:rPr>
          <w:rFonts w:cs="Times New Roman"/>
          <w:b w:val="0"/>
          <w:szCs w:val="24"/>
        </w:rPr>
        <w:t>“</w:t>
      </w:r>
      <w:r>
        <w:rPr>
          <w:rFonts w:cs="Times New Roman"/>
          <w:b w:val="0"/>
          <w:szCs w:val="24"/>
        </w:rPr>
        <w:t>Ley de Víctimas</w:t>
      </w:r>
      <w:r w:rsidR="00923108">
        <w:rPr>
          <w:rFonts w:cs="Times New Roman"/>
          <w:b w:val="0"/>
          <w:szCs w:val="24"/>
        </w:rPr>
        <w:t>”</w:t>
      </w:r>
      <w:r>
        <w:rPr>
          <w:rFonts w:cs="Times New Roman"/>
          <w:b w:val="0"/>
          <w:szCs w:val="24"/>
        </w:rPr>
        <w:t xml:space="preserve"> (</w:t>
      </w:r>
      <w:r w:rsidR="00734A51">
        <w:rPr>
          <w:rFonts w:cs="Times New Roman"/>
          <w:b w:val="0"/>
          <w:szCs w:val="24"/>
        </w:rPr>
        <w:t>ver</w:t>
      </w:r>
      <w:r w:rsidR="002B502D">
        <w:rPr>
          <w:rFonts w:cs="Times New Roman"/>
          <w:b w:val="0"/>
          <w:szCs w:val="24"/>
        </w:rPr>
        <w:t xml:space="preserve"> </w:t>
      </w:r>
      <w:r>
        <w:rPr>
          <w:rFonts w:cs="Times New Roman"/>
          <w:b w:val="0"/>
          <w:szCs w:val="24"/>
        </w:rPr>
        <w:t>Ley 1448 de 2011)</w:t>
      </w:r>
      <w:r w:rsidR="00923108">
        <w:rPr>
          <w:rFonts w:cs="Times New Roman"/>
          <w:b w:val="0"/>
          <w:szCs w:val="24"/>
        </w:rPr>
        <w:t>,</w:t>
      </w:r>
      <w:r>
        <w:rPr>
          <w:rFonts w:cs="Times New Roman"/>
          <w:b w:val="0"/>
          <w:szCs w:val="24"/>
        </w:rPr>
        <w:t xml:space="preserve"> </w:t>
      </w:r>
      <w:r w:rsidR="00923108">
        <w:rPr>
          <w:rFonts w:cs="Times New Roman"/>
          <w:b w:val="0"/>
          <w:szCs w:val="24"/>
        </w:rPr>
        <w:t>“</w:t>
      </w:r>
      <w:r>
        <w:rPr>
          <w:rFonts w:cs="Times New Roman"/>
          <w:b w:val="0"/>
          <w:szCs w:val="24"/>
        </w:rPr>
        <w:t>Ley de Justicia y Paz</w:t>
      </w:r>
      <w:r w:rsidR="00923108">
        <w:rPr>
          <w:rFonts w:cs="Times New Roman"/>
          <w:b w:val="0"/>
          <w:szCs w:val="24"/>
        </w:rPr>
        <w:t>”</w:t>
      </w:r>
      <w:r>
        <w:rPr>
          <w:rFonts w:cs="Times New Roman"/>
          <w:b w:val="0"/>
          <w:szCs w:val="24"/>
        </w:rPr>
        <w:t xml:space="preserve"> (</w:t>
      </w:r>
      <w:r w:rsidR="002B502D">
        <w:rPr>
          <w:rFonts w:cs="Times New Roman"/>
          <w:b w:val="0"/>
          <w:szCs w:val="24"/>
        </w:rPr>
        <w:t xml:space="preserve">ver </w:t>
      </w:r>
      <w:r>
        <w:rPr>
          <w:rFonts w:cs="Times New Roman"/>
          <w:b w:val="0"/>
          <w:szCs w:val="24"/>
        </w:rPr>
        <w:t>Ley 975 de 2005)</w:t>
      </w:r>
      <w:r w:rsidR="00923108">
        <w:rPr>
          <w:rFonts w:cs="Times New Roman"/>
          <w:b w:val="0"/>
          <w:szCs w:val="24"/>
        </w:rPr>
        <w:t>, y “derechos humanos”</w:t>
      </w:r>
      <w:r>
        <w:rPr>
          <w:rFonts w:cs="Times New Roman"/>
          <w:b w:val="0"/>
          <w:szCs w:val="24"/>
        </w:rPr>
        <w:t xml:space="preserve"> son características del discurso </w:t>
      </w:r>
      <w:r>
        <w:rPr>
          <w:rFonts w:cs="Times New Roman"/>
          <w:b w:val="0"/>
          <w:i/>
          <w:szCs w:val="24"/>
        </w:rPr>
        <w:t>antes</w:t>
      </w:r>
      <w:r>
        <w:rPr>
          <w:rFonts w:cs="Times New Roman"/>
          <w:b w:val="0"/>
          <w:szCs w:val="24"/>
        </w:rPr>
        <w:t xml:space="preserve"> del inicio del proceso de paz; sin embargo, </w:t>
      </w:r>
      <w:r>
        <w:rPr>
          <w:rFonts w:cs="Times New Roman"/>
          <w:b w:val="0"/>
          <w:i/>
          <w:szCs w:val="24"/>
        </w:rPr>
        <w:t>después</w:t>
      </w:r>
      <w:r>
        <w:rPr>
          <w:rFonts w:cs="Times New Roman"/>
          <w:b w:val="0"/>
          <w:szCs w:val="24"/>
        </w:rPr>
        <w:t xml:space="preserve"> del inicio del proceso aparece </w:t>
      </w:r>
      <w:r w:rsidR="00734A51">
        <w:rPr>
          <w:rFonts w:cs="Times New Roman"/>
          <w:b w:val="0"/>
          <w:szCs w:val="24"/>
        </w:rPr>
        <w:t>la</w:t>
      </w:r>
      <w:r>
        <w:rPr>
          <w:rFonts w:cs="Times New Roman"/>
          <w:b w:val="0"/>
          <w:szCs w:val="24"/>
        </w:rPr>
        <w:t xml:space="preserve"> centralidad y el reconocimiento explícito de los derechos de las víctimas</w:t>
      </w:r>
      <w:r w:rsidR="00923108">
        <w:rPr>
          <w:rFonts w:cs="Times New Roman"/>
          <w:b w:val="0"/>
          <w:szCs w:val="24"/>
        </w:rPr>
        <w:t xml:space="preserve"> mediante las palabras y segmentos “víctimas”,</w:t>
      </w:r>
      <w:r w:rsidR="0044735F">
        <w:rPr>
          <w:rFonts w:cs="Times New Roman"/>
          <w:b w:val="0"/>
          <w:szCs w:val="24"/>
        </w:rPr>
        <w:t xml:space="preserve"> “</w:t>
      </w:r>
      <w:r w:rsidR="002B502D" w:rsidRPr="0044735F">
        <w:rPr>
          <w:rFonts w:cs="Times New Roman"/>
          <w:b w:val="0"/>
          <w:szCs w:val="24"/>
        </w:rPr>
        <w:t>derechos de las víctimas</w:t>
      </w:r>
      <w:r w:rsidR="0044735F">
        <w:rPr>
          <w:rFonts w:cs="Times New Roman"/>
          <w:b w:val="0"/>
          <w:szCs w:val="24"/>
        </w:rPr>
        <w:t>”</w:t>
      </w:r>
      <w:r w:rsidR="002B502D">
        <w:rPr>
          <w:rFonts w:cs="Times New Roman"/>
          <w:b w:val="0"/>
          <w:szCs w:val="24"/>
        </w:rPr>
        <w:t xml:space="preserve"> y </w:t>
      </w:r>
      <w:r w:rsidR="0044735F">
        <w:rPr>
          <w:rFonts w:cs="Times New Roman"/>
          <w:b w:val="0"/>
          <w:szCs w:val="24"/>
        </w:rPr>
        <w:t>“</w:t>
      </w:r>
      <w:r w:rsidR="002B502D" w:rsidRPr="0044735F">
        <w:rPr>
          <w:rFonts w:cs="Times New Roman"/>
          <w:b w:val="0"/>
          <w:szCs w:val="24"/>
        </w:rPr>
        <w:t>víctimas del conflicto</w:t>
      </w:r>
      <w:r w:rsidR="0044735F">
        <w:rPr>
          <w:rFonts w:cs="Times New Roman"/>
          <w:b w:val="0"/>
          <w:szCs w:val="24"/>
        </w:rPr>
        <w:t>”</w:t>
      </w:r>
      <w:r w:rsidR="002B502D">
        <w:rPr>
          <w:rFonts w:cs="Times New Roman"/>
          <w:b w:val="0"/>
          <w:szCs w:val="24"/>
        </w:rPr>
        <w:t>.</w:t>
      </w:r>
    </w:p>
    <w:p w:rsidR="009E2CE6" w:rsidRPr="009B6A37" w:rsidRDefault="009E2CE6" w:rsidP="00511091">
      <w:pPr>
        <w:jc w:val="left"/>
        <w:rPr>
          <w:rFonts w:cs="Times New Roman"/>
          <w:b w:val="0"/>
          <w:szCs w:val="24"/>
        </w:rPr>
      </w:pPr>
      <w:r>
        <w:rPr>
          <w:rFonts w:cs="Times New Roman"/>
          <w:b w:val="0"/>
          <w:szCs w:val="24"/>
        </w:rPr>
        <w:tab/>
      </w:r>
      <w:r w:rsidR="002B502D">
        <w:rPr>
          <w:rFonts w:cs="Times New Roman"/>
          <w:b w:val="0"/>
          <w:szCs w:val="24"/>
        </w:rPr>
        <w:t xml:space="preserve">Dos puntos son notables acerca del </w:t>
      </w:r>
      <w:proofErr w:type="spellStart"/>
      <w:r w:rsidR="002B502D">
        <w:rPr>
          <w:rFonts w:cs="Times New Roman"/>
          <w:b w:val="0"/>
          <w:szCs w:val="24"/>
        </w:rPr>
        <w:t>enmarcamiento</w:t>
      </w:r>
      <w:proofErr w:type="spellEnd"/>
      <w:r w:rsidR="002B502D">
        <w:rPr>
          <w:rFonts w:cs="Times New Roman"/>
          <w:b w:val="0"/>
          <w:szCs w:val="24"/>
        </w:rPr>
        <w:t xml:space="preserve"> de las v</w:t>
      </w:r>
      <w:r w:rsidR="00704FDD">
        <w:rPr>
          <w:rFonts w:cs="Times New Roman"/>
          <w:b w:val="0"/>
          <w:szCs w:val="24"/>
        </w:rPr>
        <w:t>íctimas y sus derechos. E</w:t>
      </w:r>
      <w:r w:rsidR="002B502D">
        <w:rPr>
          <w:rFonts w:cs="Times New Roman"/>
          <w:b w:val="0"/>
          <w:szCs w:val="24"/>
        </w:rPr>
        <w:t xml:space="preserve">l </w:t>
      </w:r>
      <w:r w:rsidR="00511091">
        <w:rPr>
          <w:rFonts w:cs="Times New Roman"/>
          <w:b w:val="0"/>
          <w:szCs w:val="24"/>
        </w:rPr>
        <w:t>primero</w:t>
      </w:r>
      <w:r w:rsidR="002B502D">
        <w:rPr>
          <w:rFonts w:cs="Times New Roman"/>
          <w:b w:val="0"/>
          <w:szCs w:val="24"/>
        </w:rPr>
        <w:t xml:space="preserve"> es que el reconocimiento explícito de las víctimas es característico de la audiencia </w:t>
      </w:r>
      <w:r w:rsidR="002B502D" w:rsidRPr="0044735F">
        <w:rPr>
          <w:rFonts w:cs="Times New Roman"/>
          <w:b w:val="0"/>
          <w:i/>
          <w:szCs w:val="24"/>
        </w:rPr>
        <w:t>internacional</w:t>
      </w:r>
      <w:r w:rsidR="002B502D">
        <w:rPr>
          <w:rFonts w:cs="Times New Roman"/>
          <w:b w:val="0"/>
          <w:szCs w:val="24"/>
        </w:rPr>
        <w:t xml:space="preserve">, mas no de la audiencia </w:t>
      </w:r>
      <w:r w:rsidR="002B502D" w:rsidRPr="0044735F">
        <w:rPr>
          <w:rFonts w:cs="Times New Roman"/>
          <w:b w:val="0"/>
          <w:i/>
          <w:szCs w:val="24"/>
        </w:rPr>
        <w:t>nacional</w:t>
      </w:r>
      <w:r w:rsidR="00704FDD">
        <w:rPr>
          <w:rFonts w:cs="Times New Roman"/>
          <w:b w:val="0"/>
          <w:szCs w:val="24"/>
        </w:rPr>
        <w:t xml:space="preserve">. Este aspecto contrasta con el hecho de que la “Ley de Víctimas”, marco legal que reconoce el derecho de las víctimas a ser objeto de atención y reparación por parte del Estado colombiano, fue característico de la audiencia </w:t>
      </w:r>
      <w:r w:rsidR="00704FDD" w:rsidRPr="00704FDD">
        <w:rPr>
          <w:rFonts w:cs="Times New Roman"/>
          <w:b w:val="0"/>
          <w:i/>
          <w:szCs w:val="24"/>
        </w:rPr>
        <w:t>nacional</w:t>
      </w:r>
      <w:r w:rsidR="00704FDD">
        <w:rPr>
          <w:rFonts w:cs="Times New Roman"/>
          <w:b w:val="0"/>
          <w:szCs w:val="24"/>
        </w:rPr>
        <w:t xml:space="preserve"> </w:t>
      </w:r>
      <w:r w:rsidR="00704FDD">
        <w:rPr>
          <w:rFonts w:cs="Times New Roman"/>
          <w:b w:val="0"/>
          <w:i/>
          <w:szCs w:val="24"/>
        </w:rPr>
        <w:t xml:space="preserve">antes </w:t>
      </w:r>
      <w:r w:rsidR="00704FDD" w:rsidRPr="00704FDD">
        <w:rPr>
          <w:rFonts w:cs="Times New Roman"/>
          <w:b w:val="0"/>
          <w:szCs w:val="24"/>
        </w:rPr>
        <w:t>del inicio del proceso de paz</w:t>
      </w:r>
      <w:r w:rsidR="00704FDD">
        <w:rPr>
          <w:rFonts w:cs="Times New Roman"/>
          <w:b w:val="0"/>
          <w:szCs w:val="24"/>
        </w:rPr>
        <w:t xml:space="preserve">; </w:t>
      </w:r>
      <w:r w:rsidR="00511091">
        <w:rPr>
          <w:rFonts w:cs="Times New Roman"/>
          <w:b w:val="0"/>
          <w:szCs w:val="24"/>
        </w:rPr>
        <w:t>es posible que,</w:t>
      </w:r>
      <w:r w:rsidR="00704FDD">
        <w:rPr>
          <w:rFonts w:cs="Times New Roman"/>
          <w:b w:val="0"/>
          <w:szCs w:val="24"/>
        </w:rPr>
        <w:t xml:space="preserve"> una vez iniciado el proceso de paz, el objetivo del Gobierno </w:t>
      </w:r>
      <w:r w:rsidR="00511091">
        <w:rPr>
          <w:rFonts w:cs="Times New Roman"/>
          <w:b w:val="0"/>
          <w:szCs w:val="24"/>
        </w:rPr>
        <w:t>se haya centrado especialmente en obtener legitimidad</w:t>
      </w:r>
      <w:r w:rsidR="00704FDD">
        <w:rPr>
          <w:rFonts w:cs="Times New Roman"/>
          <w:b w:val="0"/>
          <w:szCs w:val="24"/>
        </w:rPr>
        <w:t xml:space="preserve"> a nivel internacional en línea</w:t>
      </w:r>
      <w:r w:rsidR="00511091">
        <w:rPr>
          <w:rFonts w:cs="Times New Roman"/>
          <w:b w:val="0"/>
          <w:szCs w:val="24"/>
        </w:rPr>
        <w:t xml:space="preserve"> </w:t>
      </w:r>
      <w:r w:rsidR="00511091">
        <w:rPr>
          <w:rFonts w:cs="Times New Roman"/>
          <w:b w:val="0"/>
          <w:szCs w:val="24"/>
        </w:rPr>
        <w:lastRenderedPageBreak/>
        <w:t>con los requerimientos del DIH de garantizar justicia a las víctimas de crímenes atroces. El segundo punto notable en cuanto a la memoria colectiva es</w:t>
      </w:r>
      <w:r w:rsidR="0044735F">
        <w:rPr>
          <w:rFonts w:cs="Times New Roman"/>
          <w:b w:val="0"/>
          <w:szCs w:val="24"/>
        </w:rPr>
        <w:t xml:space="preserve"> un cambio en el estilo léxico que resulta especialmente diciente, </w:t>
      </w:r>
      <w:r w:rsidR="0044735F">
        <w:rPr>
          <w:rFonts w:cs="Times New Roman"/>
          <w:b w:val="0"/>
          <w:i/>
          <w:szCs w:val="24"/>
        </w:rPr>
        <w:t>antes</w:t>
      </w:r>
      <w:r w:rsidR="0044735F">
        <w:rPr>
          <w:rFonts w:cs="Times New Roman"/>
          <w:b w:val="0"/>
          <w:szCs w:val="24"/>
        </w:rPr>
        <w:t xml:space="preserve"> del inicio del proceso de paz</w:t>
      </w:r>
      <w:r w:rsidR="00FF52B2">
        <w:rPr>
          <w:rFonts w:cs="Times New Roman"/>
          <w:b w:val="0"/>
          <w:szCs w:val="24"/>
        </w:rPr>
        <w:t xml:space="preserve"> los derechos</w:t>
      </w:r>
      <w:r w:rsidR="0044735F">
        <w:rPr>
          <w:rFonts w:cs="Times New Roman"/>
          <w:b w:val="0"/>
          <w:szCs w:val="24"/>
        </w:rPr>
        <w:t xml:space="preserve"> se enmarcaban como “</w:t>
      </w:r>
      <w:r w:rsidR="0044735F" w:rsidRPr="0044735F">
        <w:rPr>
          <w:rFonts w:cs="Times New Roman"/>
          <w:b w:val="0"/>
          <w:szCs w:val="24"/>
        </w:rPr>
        <w:t>derechos humanos</w:t>
      </w:r>
      <w:r w:rsidR="0044735F">
        <w:rPr>
          <w:rFonts w:cs="Times New Roman"/>
          <w:b w:val="0"/>
          <w:szCs w:val="24"/>
        </w:rPr>
        <w:t xml:space="preserve">”, </w:t>
      </w:r>
      <w:r w:rsidR="0044735F">
        <w:rPr>
          <w:rFonts w:cs="Times New Roman"/>
          <w:b w:val="0"/>
          <w:i/>
          <w:szCs w:val="24"/>
        </w:rPr>
        <w:t xml:space="preserve">después </w:t>
      </w:r>
      <w:r w:rsidR="0044735F">
        <w:rPr>
          <w:rFonts w:cs="Times New Roman"/>
          <w:b w:val="0"/>
          <w:szCs w:val="24"/>
        </w:rPr>
        <w:t>del inicio del proceso se enmarcaron como “derechos de las víctimas”.</w:t>
      </w:r>
      <w:r w:rsidR="009B6A37">
        <w:rPr>
          <w:rFonts w:cs="Times New Roman"/>
          <w:b w:val="0"/>
          <w:szCs w:val="24"/>
        </w:rPr>
        <w:t xml:space="preserve"> Este cambio ante la audiencia </w:t>
      </w:r>
      <w:r w:rsidR="009B6A37">
        <w:rPr>
          <w:rFonts w:cs="Times New Roman"/>
          <w:b w:val="0"/>
          <w:i/>
          <w:szCs w:val="24"/>
        </w:rPr>
        <w:t>internacional</w:t>
      </w:r>
      <w:r w:rsidR="009B6A37">
        <w:rPr>
          <w:rFonts w:cs="Times New Roman"/>
          <w:b w:val="0"/>
          <w:szCs w:val="24"/>
        </w:rPr>
        <w:t xml:space="preserve"> puede deberse al reconocimiento enfático del conflicto armado como el factor principal de vulneración a los derechos humanos en Colombia, o a la estrategia de defensa de los derechos humanos a ser atendida prioritariamente por el Gobierno; en cualquier caso, pensamos que este cambio significa un giro particular en el abordaje de los derechos humanos en Colombia. </w:t>
      </w:r>
    </w:p>
    <w:p w:rsidR="008936EC" w:rsidRPr="00FF52B2" w:rsidRDefault="009E2CE6" w:rsidP="00B11455">
      <w:pPr>
        <w:jc w:val="left"/>
        <w:rPr>
          <w:rFonts w:cs="Times New Roman"/>
          <w:b w:val="0"/>
          <w:szCs w:val="24"/>
        </w:rPr>
      </w:pPr>
      <w:r>
        <w:rPr>
          <w:rFonts w:cs="Times New Roman"/>
          <w:b w:val="0"/>
          <w:szCs w:val="24"/>
        </w:rPr>
        <w:tab/>
      </w:r>
      <w:r w:rsidR="00FF52B2">
        <w:rPr>
          <w:rFonts w:cs="Times New Roman"/>
          <w:b w:val="0"/>
          <w:szCs w:val="24"/>
        </w:rPr>
        <w:t xml:space="preserve">En cuanto al reconocimiento de las causas estructurales del conflicto, </w:t>
      </w:r>
      <w:r w:rsidR="00FF52B2">
        <w:rPr>
          <w:rFonts w:cs="Times New Roman"/>
          <w:b w:val="0"/>
          <w:i/>
          <w:szCs w:val="24"/>
        </w:rPr>
        <w:t>antes</w:t>
      </w:r>
      <w:r w:rsidR="00FF52B2">
        <w:rPr>
          <w:rFonts w:cs="Times New Roman"/>
          <w:b w:val="0"/>
          <w:szCs w:val="24"/>
        </w:rPr>
        <w:t xml:space="preserve"> del inicio del proceso ya se encontraba presente la referencia a la reforma a las </w:t>
      </w:r>
      <w:r w:rsidR="00DE338B">
        <w:rPr>
          <w:rFonts w:cs="Times New Roman"/>
          <w:b w:val="0"/>
          <w:szCs w:val="24"/>
        </w:rPr>
        <w:t>“</w:t>
      </w:r>
      <w:r w:rsidR="00FF52B2">
        <w:rPr>
          <w:rFonts w:cs="Times New Roman"/>
          <w:b w:val="0"/>
          <w:szCs w:val="24"/>
        </w:rPr>
        <w:t>regalías</w:t>
      </w:r>
      <w:r w:rsidR="00DE338B">
        <w:rPr>
          <w:rFonts w:cs="Times New Roman"/>
          <w:b w:val="0"/>
          <w:szCs w:val="24"/>
        </w:rPr>
        <w:t>” y</w:t>
      </w:r>
      <w:r w:rsidR="00FF52B2">
        <w:rPr>
          <w:rFonts w:cs="Times New Roman"/>
          <w:b w:val="0"/>
          <w:szCs w:val="24"/>
        </w:rPr>
        <w:t xml:space="preserve"> las </w:t>
      </w:r>
      <w:r w:rsidR="00DE338B">
        <w:rPr>
          <w:rFonts w:cs="Times New Roman"/>
          <w:b w:val="0"/>
          <w:szCs w:val="24"/>
        </w:rPr>
        <w:t>“</w:t>
      </w:r>
      <w:r w:rsidR="00FF52B2">
        <w:rPr>
          <w:rFonts w:cs="Times New Roman"/>
          <w:b w:val="0"/>
          <w:szCs w:val="24"/>
        </w:rPr>
        <w:t>tierras</w:t>
      </w:r>
      <w:r w:rsidR="00DE338B">
        <w:rPr>
          <w:rFonts w:cs="Times New Roman"/>
          <w:b w:val="0"/>
          <w:szCs w:val="24"/>
        </w:rPr>
        <w:t>”</w:t>
      </w:r>
      <w:r w:rsidR="00FF52B2">
        <w:rPr>
          <w:rFonts w:cs="Times New Roman"/>
          <w:b w:val="0"/>
          <w:szCs w:val="24"/>
        </w:rPr>
        <w:t xml:space="preserve">; de nuevo, es </w:t>
      </w:r>
      <w:r w:rsidR="00FF52B2" w:rsidRPr="00FF52B2">
        <w:rPr>
          <w:rFonts w:cs="Times New Roman"/>
          <w:b w:val="0"/>
          <w:i/>
          <w:szCs w:val="24"/>
        </w:rPr>
        <w:t>después</w:t>
      </w:r>
      <w:r w:rsidR="00FF52B2">
        <w:rPr>
          <w:rFonts w:cs="Times New Roman"/>
          <w:b w:val="0"/>
          <w:szCs w:val="24"/>
        </w:rPr>
        <w:t xml:space="preserve"> del inicio del proceso de paz cuando aparece como caracter</w:t>
      </w:r>
      <w:r w:rsidR="00573AEE">
        <w:rPr>
          <w:rFonts w:cs="Times New Roman"/>
          <w:b w:val="0"/>
          <w:szCs w:val="24"/>
        </w:rPr>
        <w:t>ístico</w:t>
      </w:r>
      <w:r w:rsidR="00FF52B2">
        <w:rPr>
          <w:rFonts w:cs="Times New Roman"/>
          <w:b w:val="0"/>
          <w:szCs w:val="24"/>
        </w:rPr>
        <w:t xml:space="preserve"> un </w:t>
      </w:r>
      <w:proofErr w:type="spellStart"/>
      <w:r w:rsidR="00FF52B2">
        <w:rPr>
          <w:rFonts w:cs="Times New Roman"/>
          <w:b w:val="0"/>
          <w:szCs w:val="24"/>
        </w:rPr>
        <w:t>enmarcamiento</w:t>
      </w:r>
      <w:proofErr w:type="spellEnd"/>
      <w:r w:rsidR="00FF52B2">
        <w:rPr>
          <w:rFonts w:cs="Times New Roman"/>
          <w:b w:val="0"/>
          <w:szCs w:val="24"/>
        </w:rPr>
        <w:t xml:space="preserve"> explícitamente relacionado a las condiciones sociales y económicas de la población más afectada por el conflicto: </w:t>
      </w:r>
      <w:r w:rsidR="00F20760">
        <w:rPr>
          <w:rFonts w:cs="Times New Roman"/>
          <w:b w:val="0"/>
          <w:szCs w:val="24"/>
        </w:rPr>
        <w:t>“</w:t>
      </w:r>
      <w:r w:rsidR="00FF52B2">
        <w:rPr>
          <w:rFonts w:cs="Times New Roman"/>
          <w:b w:val="0"/>
          <w:szCs w:val="24"/>
        </w:rPr>
        <w:t>comunidades</w:t>
      </w:r>
      <w:r w:rsidR="00F20760">
        <w:rPr>
          <w:rFonts w:cs="Times New Roman"/>
          <w:b w:val="0"/>
          <w:szCs w:val="24"/>
        </w:rPr>
        <w:t>”</w:t>
      </w:r>
      <w:r w:rsidR="00FF52B2">
        <w:rPr>
          <w:rFonts w:cs="Times New Roman"/>
          <w:b w:val="0"/>
          <w:szCs w:val="24"/>
        </w:rPr>
        <w:t xml:space="preserve">, </w:t>
      </w:r>
      <w:r w:rsidR="00F20760">
        <w:rPr>
          <w:rFonts w:cs="Times New Roman"/>
          <w:b w:val="0"/>
          <w:szCs w:val="24"/>
        </w:rPr>
        <w:t>“</w:t>
      </w:r>
      <w:r w:rsidR="00FF52B2">
        <w:rPr>
          <w:rFonts w:cs="Times New Roman"/>
          <w:b w:val="0"/>
          <w:szCs w:val="24"/>
        </w:rPr>
        <w:t>campesinos</w:t>
      </w:r>
      <w:r w:rsidR="00F20760">
        <w:rPr>
          <w:rFonts w:cs="Times New Roman"/>
          <w:b w:val="0"/>
          <w:szCs w:val="24"/>
        </w:rPr>
        <w:t>”</w:t>
      </w:r>
      <w:r w:rsidR="00FF52B2">
        <w:rPr>
          <w:rFonts w:cs="Times New Roman"/>
          <w:b w:val="0"/>
          <w:szCs w:val="24"/>
        </w:rPr>
        <w:t xml:space="preserve">, </w:t>
      </w:r>
      <w:r w:rsidR="00F20760">
        <w:rPr>
          <w:rFonts w:cs="Times New Roman"/>
          <w:b w:val="0"/>
          <w:szCs w:val="24"/>
        </w:rPr>
        <w:t>“</w:t>
      </w:r>
      <w:r w:rsidR="00FF52B2">
        <w:rPr>
          <w:rFonts w:cs="Times New Roman"/>
          <w:b w:val="0"/>
          <w:szCs w:val="24"/>
        </w:rPr>
        <w:t>campo</w:t>
      </w:r>
      <w:r w:rsidR="00F20760">
        <w:rPr>
          <w:rFonts w:cs="Times New Roman"/>
          <w:b w:val="0"/>
          <w:szCs w:val="24"/>
        </w:rPr>
        <w:t>”</w:t>
      </w:r>
      <w:r w:rsidR="00FF52B2">
        <w:rPr>
          <w:rFonts w:cs="Times New Roman"/>
          <w:b w:val="0"/>
          <w:szCs w:val="24"/>
        </w:rPr>
        <w:t xml:space="preserve">, y </w:t>
      </w:r>
      <w:r w:rsidR="00F20760">
        <w:rPr>
          <w:rFonts w:cs="Times New Roman"/>
          <w:b w:val="0"/>
          <w:szCs w:val="24"/>
        </w:rPr>
        <w:t>“</w:t>
      </w:r>
      <w:r w:rsidR="00FF52B2">
        <w:rPr>
          <w:rFonts w:cs="Times New Roman"/>
          <w:b w:val="0"/>
          <w:szCs w:val="24"/>
        </w:rPr>
        <w:t>pobreza</w:t>
      </w:r>
      <w:r w:rsidR="00F20760">
        <w:rPr>
          <w:rFonts w:cs="Times New Roman"/>
          <w:b w:val="0"/>
          <w:szCs w:val="24"/>
        </w:rPr>
        <w:t>”</w:t>
      </w:r>
      <w:r w:rsidR="00FF52B2">
        <w:rPr>
          <w:rFonts w:cs="Times New Roman"/>
          <w:b w:val="0"/>
          <w:szCs w:val="24"/>
        </w:rPr>
        <w:t>.</w:t>
      </w:r>
      <w:r w:rsidR="00573AEE">
        <w:rPr>
          <w:rFonts w:cs="Times New Roman"/>
          <w:b w:val="0"/>
          <w:szCs w:val="24"/>
        </w:rPr>
        <w:t xml:space="preserve"> Esto debe interpretarse asociado a la explicitud que tomó el discurso de Santos sobre los derechos humanos al iniciar los Diálogos de Paz, en donde el enfoque comienza a centrarse en grupos poblacionales directamente asociados al conflicto. Es posible que este cambio discursivo, consistente en el reconocimiento de las víctimas del conflicto y de las condiciones que lo acompañaron, se deba a que el primer punto de los Diálogos de Paz se centró en la Política de Desarrollo Agrario Integral, que fue </w:t>
      </w:r>
      <w:r w:rsidR="003210BD">
        <w:rPr>
          <w:rFonts w:cs="Times New Roman"/>
          <w:b w:val="0"/>
          <w:szCs w:val="24"/>
        </w:rPr>
        <w:t>argumentado</w:t>
      </w:r>
      <w:r w:rsidR="00573AEE">
        <w:rPr>
          <w:rFonts w:cs="Times New Roman"/>
          <w:b w:val="0"/>
          <w:szCs w:val="24"/>
        </w:rPr>
        <w:t xml:space="preserve"> por las partes como </w:t>
      </w:r>
      <w:r w:rsidR="003210BD">
        <w:rPr>
          <w:rFonts w:cs="Times New Roman"/>
          <w:b w:val="0"/>
          <w:szCs w:val="24"/>
        </w:rPr>
        <w:t xml:space="preserve">referente a </w:t>
      </w:r>
      <w:r w:rsidR="00573AEE">
        <w:rPr>
          <w:rFonts w:cs="Times New Roman"/>
          <w:b w:val="0"/>
          <w:szCs w:val="24"/>
        </w:rPr>
        <w:t>la esfera social más afectada por el conflicto</w:t>
      </w:r>
      <w:r w:rsidR="003210BD">
        <w:rPr>
          <w:rFonts w:cs="Times New Roman"/>
          <w:b w:val="0"/>
          <w:szCs w:val="24"/>
        </w:rPr>
        <w:t xml:space="preserve"> y aquella que justificó el origen del conflicto colombiano.</w:t>
      </w:r>
    </w:p>
    <w:p w:rsidR="002621C8" w:rsidRDefault="00390D4A" w:rsidP="00B11455">
      <w:pPr>
        <w:jc w:val="left"/>
        <w:rPr>
          <w:rFonts w:cs="Times New Roman"/>
          <w:b w:val="0"/>
          <w:szCs w:val="24"/>
        </w:rPr>
      </w:pPr>
      <w:r>
        <w:rPr>
          <w:rFonts w:cs="Times New Roman"/>
          <w:b w:val="0"/>
          <w:szCs w:val="24"/>
        </w:rPr>
        <w:tab/>
      </w:r>
      <w:r w:rsidR="00126A0D">
        <w:rPr>
          <w:rFonts w:cs="Times New Roman"/>
          <w:b w:val="0"/>
          <w:szCs w:val="24"/>
        </w:rPr>
        <w:t xml:space="preserve">En relación con las </w:t>
      </w:r>
      <w:r w:rsidR="002621C8">
        <w:rPr>
          <w:rFonts w:cs="Times New Roman"/>
          <w:b w:val="0"/>
          <w:szCs w:val="24"/>
        </w:rPr>
        <w:t xml:space="preserve">creencias sociales que consiguen la prolongación de un conflicto encontramos cuatro componentes </w:t>
      </w:r>
      <w:r w:rsidR="002621C8" w:rsidRPr="002621C8">
        <w:rPr>
          <w:rFonts w:cs="Times New Roman"/>
          <w:b w:val="0"/>
          <w:i/>
          <w:szCs w:val="24"/>
        </w:rPr>
        <w:t>antes</w:t>
      </w:r>
      <w:r w:rsidR="002621C8">
        <w:rPr>
          <w:rFonts w:cs="Times New Roman"/>
          <w:b w:val="0"/>
          <w:szCs w:val="24"/>
        </w:rPr>
        <w:t xml:space="preserve"> del inicio del proceso de paz y dos </w:t>
      </w:r>
      <w:r w:rsidR="002621C8" w:rsidRPr="002621C8">
        <w:rPr>
          <w:rFonts w:cs="Times New Roman"/>
          <w:b w:val="0"/>
          <w:i/>
          <w:szCs w:val="24"/>
        </w:rPr>
        <w:t>después</w:t>
      </w:r>
      <w:r w:rsidR="00126A0D">
        <w:rPr>
          <w:rFonts w:cs="Times New Roman"/>
          <w:b w:val="0"/>
          <w:i/>
          <w:szCs w:val="24"/>
        </w:rPr>
        <w:t xml:space="preserve"> </w:t>
      </w:r>
      <w:r w:rsidR="00126A0D">
        <w:rPr>
          <w:rFonts w:cs="Times New Roman"/>
          <w:b w:val="0"/>
          <w:szCs w:val="24"/>
        </w:rPr>
        <w:t xml:space="preserve">(Bar-Tal et </w:t>
      </w:r>
      <w:r w:rsidR="00126A0D">
        <w:rPr>
          <w:rFonts w:cs="Times New Roman"/>
          <w:b w:val="0"/>
          <w:szCs w:val="24"/>
        </w:rPr>
        <w:lastRenderedPageBreak/>
        <w:t>al., 2012)</w:t>
      </w:r>
      <w:r w:rsidR="002621C8">
        <w:rPr>
          <w:rFonts w:cs="Times New Roman"/>
          <w:b w:val="0"/>
          <w:szCs w:val="24"/>
        </w:rPr>
        <w:t xml:space="preserve">. </w:t>
      </w:r>
      <w:r w:rsidR="002621C8" w:rsidRPr="002621C8">
        <w:rPr>
          <w:rFonts w:cs="Times New Roman"/>
          <w:b w:val="0"/>
          <w:i/>
          <w:szCs w:val="24"/>
        </w:rPr>
        <w:t>Antes</w:t>
      </w:r>
      <w:r w:rsidR="002621C8">
        <w:rPr>
          <w:rFonts w:cs="Times New Roman"/>
          <w:b w:val="0"/>
          <w:szCs w:val="24"/>
        </w:rPr>
        <w:t xml:space="preserve"> del inicio del proceso, </w:t>
      </w:r>
      <w:r w:rsidRPr="00390D4A">
        <w:rPr>
          <w:rFonts w:cs="Times New Roman"/>
          <w:b w:val="0"/>
          <w:szCs w:val="24"/>
        </w:rPr>
        <w:t xml:space="preserve">(a) la justicia de los propios objetivos a través de las referencias al derecho internacional y los derechos humanos antes del inicio del proceso de paz; (b) la inseguridad o la necesidad de seguridad a través de referencias a la política de seguridad y la defensa; (c) la unidad social y el patriotismo a través de la referencia a la unidad nacional; </w:t>
      </w:r>
      <w:r w:rsidR="00126A0D">
        <w:rPr>
          <w:rFonts w:cs="Times New Roman"/>
          <w:b w:val="0"/>
          <w:szCs w:val="24"/>
        </w:rPr>
        <w:t xml:space="preserve">y </w:t>
      </w:r>
      <w:r w:rsidRPr="00390D4A">
        <w:rPr>
          <w:rFonts w:cs="Times New Roman"/>
          <w:b w:val="0"/>
          <w:szCs w:val="24"/>
        </w:rPr>
        <w:t xml:space="preserve">(d) la autoimagen positiva a través de referencias a la democracia y la libertad. </w:t>
      </w:r>
      <w:r w:rsidRPr="00FF52B2">
        <w:rPr>
          <w:rFonts w:cs="Times New Roman"/>
          <w:b w:val="0"/>
          <w:i/>
          <w:szCs w:val="24"/>
        </w:rPr>
        <w:t>Después</w:t>
      </w:r>
      <w:r w:rsidRPr="00390D4A">
        <w:rPr>
          <w:rFonts w:cs="Times New Roman"/>
          <w:b w:val="0"/>
          <w:szCs w:val="24"/>
        </w:rPr>
        <w:t xml:space="preserve"> del </w:t>
      </w:r>
      <w:r w:rsidR="002621C8">
        <w:rPr>
          <w:rFonts w:cs="Times New Roman"/>
          <w:b w:val="0"/>
          <w:szCs w:val="24"/>
        </w:rPr>
        <w:t>inicio</w:t>
      </w:r>
      <w:r w:rsidRPr="00390D4A">
        <w:rPr>
          <w:rFonts w:cs="Times New Roman"/>
          <w:b w:val="0"/>
          <w:szCs w:val="24"/>
        </w:rPr>
        <w:t xml:space="preserve"> del proceso de paz, puede argumentarse la presencia en el discurso de Santos de dos creencias más del repertorio sociopsicológico del conflicto</w:t>
      </w:r>
      <w:r w:rsidR="00126A0D">
        <w:rPr>
          <w:rFonts w:cs="Times New Roman"/>
          <w:b w:val="0"/>
          <w:szCs w:val="24"/>
        </w:rPr>
        <w:t>:</w:t>
      </w:r>
      <w:r w:rsidRPr="00390D4A">
        <w:rPr>
          <w:rFonts w:cs="Times New Roman"/>
          <w:b w:val="0"/>
          <w:szCs w:val="24"/>
        </w:rPr>
        <w:t xml:space="preserve"> (a) las creencias sobre la seguridad a partir de referencias a las fuerzas armadas</w:t>
      </w:r>
      <w:r w:rsidR="00FF52B2">
        <w:rPr>
          <w:rFonts w:cs="Times New Roman"/>
          <w:b w:val="0"/>
          <w:szCs w:val="24"/>
        </w:rPr>
        <w:t>, específicamente a nivel nacional</w:t>
      </w:r>
      <w:r w:rsidRPr="00390D4A">
        <w:rPr>
          <w:rFonts w:cs="Times New Roman"/>
          <w:b w:val="0"/>
          <w:szCs w:val="24"/>
        </w:rPr>
        <w:t xml:space="preserve"> y</w:t>
      </w:r>
      <w:r w:rsidR="00FF52B2">
        <w:rPr>
          <w:rFonts w:cs="Times New Roman"/>
          <w:b w:val="0"/>
          <w:szCs w:val="24"/>
        </w:rPr>
        <w:t>,</w:t>
      </w:r>
      <w:r w:rsidRPr="00390D4A">
        <w:rPr>
          <w:rFonts w:cs="Times New Roman"/>
          <w:b w:val="0"/>
          <w:szCs w:val="24"/>
        </w:rPr>
        <w:t xml:space="preserve"> (b) las creencias sobre la paz mediante referencias al proceso y su culmina</w:t>
      </w:r>
      <w:r w:rsidR="00FF52B2">
        <w:rPr>
          <w:rFonts w:cs="Times New Roman"/>
          <w:b w:val="0"/>
          <w:szCs w:val="24"/>
        </w:rPr>
        <w:t>ción exitosa, específicamente a nivel internacional.</w:t>
      </w:r>
    </w:p>
    <w:p w:rsidR="00B11455" w:rsidRDefault="0080324C" w:rsidP="00B11455">
      <w:pPr>
        <w:jc w:val="left"/>
        <w:rPr>
          <w:rFonts w:cs="Times New Roman"/>
          <w:b w:val="0"/>
          <w:szCs w:val="24"/>
        </w:rPr>
      </w:pPr>
      <w:r>
        <w:rPr>
          <w:rFonts w:cs="Times New Roman"/>
          <w:b w:val="0"/>
          <w:szCs w:val="24"/>
        </w:rPr>
        <w:tab/>
      </w:r>
      <w:r w:rsidR="00174914">
        <w:rPr>
          <w:rFonts w:cs="Times New Roman"/>
          <w:b w:val="0"/>
          <w:szCs w:val="24"/>
        </w:rPr>
        <w:t xml:space="preserve">Esta serie de resultados es especialmente </w:t>
      </w:r>
      <w:r w:rsidR="00035473">
        <w:rPr>
          <w:rFonts w:cs="Times New Roman"/>
          <w:b w:val="0"/>
          <w:szCs w:val="24"/>
        </w:rPr>
        <w:t>notable</w:t>
      </w:r>
      <w:r w:rsidR="00174914">
        <w:rPr>
          <w:rFonts w:cs="Times New Roman"/>
          <w:b w:val="0"/>
          <w:szCs w:val="24"/>
        </w:rPr>
        <w:t xml:space="preserve"> si se tiene en cuenta que estudios previos sobre el discurso presidencial en Colombia durante los diálogos de paz del Caguán (1999-2002) reportaron el uso sistemático de estrategias de deslegitimación del adversario, sus objetivos</w:t>
      </w:r>
      <w:r w:rsidR="00035473">
        <w:rPr>
          <w:rFonts w:cs="Times New Roman"/>
          <w:b w:val="0"/>
          <w:szCs w:val="24"/>
        </w:rPr>
        <w:t>,</w:t>
      </w:r>
      <w:r w:rsidR="00174914">
        <w:rPr>
          <w:rFonts w:cs="Times New Roman"/>
          <w:b w:val="0"/>
          <w:szCs w:val="24"/>
        </w:rPr>
        <w:t xml:space="preserve"> y sus tácticas </w:t>
      </w:r>
      <w:r w:rsidR="00B11455">
        <w:rPr>
          <w:rFonts w:cs="Times New Roman"/>
          <w:b w:val="0"/>
          <w:szCs w:val="24"/>
        </w:rPr>
        <w:t>(Borja et al., 2009; Borja-Orozco et al., 2008).</w:t>
      </w:r>
      <w:r w:rsidR="00174914">
        <w:rPr>
          <w:rFonts w:cs="Times New Roman"/>
          <w:b w:val="0"/>
          <w:szCs w:val="24"/>
        </w:rPr>
        <w:t xml:space="preserve"> </w:t>
      </w:r>
      <w:r w:rsidR="00A96C2E">
        <w:rPr>
          <w:rFonts w:cs="Times New Roman"/>
          <w:b w:val="0"/>
          <w:szCs w:val="24"/>
        </w:rPr>
        <w:t>Las</w:t>
      </w:r>
      <w:r w:rsidR="00174914">
        <w:rPr>
          <w:rFonts w:cs="Times New Roman"/>
          <w:b w:val="0"/>
          <w:szCs w:val="24"/>
        </w:rPr>
        <w:t xml:space="preserve"> características del discurso del entonces presidente Andrés Pastrana hacen parte del repertorio sociopsicológico del conflicto, el cual se manifestó discursivamente tanto durante como después del desarrollo de los diálogos de paz entre el Gobierno y las FARC-EP.</w:t>
      </w:r>
      <w:r w:rsidR="00035473">
        <w:rPr>
          <w:rFonts w:cs="Times New Roman"/>
          <w:b w:val="0"/>
          <w:szCs w:val="24"/>
        </w:rPr>
        <w:t xml:space="preserve"> Es posible, entonces, argumentar una transformación del </w:t>
      </w:r>
      <w:r w:rsidR="00E07F12">
        <w:rPr>
          <w:rFonts w:cs="Times New Roman"/>
          <w:b w:val="0"/>
          <w:szCs w:val="24"/>
        </w:rPr>
        <w:t>esquema cognitivo dependiente del conflicto prolongado</w:t>
      </w:r>
      <w:r w:rsidR="00035473">
        <w:rPr>
          <w:rFonts w:cs="Times New Roman"/>
          <w:b w:val="0"/>
          <w:szCs w:val="24"/>
        </w:rPr>
        <w:t xml:space="preserve"> </w:t>
      </w:r>
      <w:r w:rsidR="00E07F12">
        <w:rPr>
          <w:rFonts w:cs="Times New Roman"/>
          <w:b w:val="0"/>
          <w:szCs w:val="24"/>
        </w:rPr>
        <w:t xml:space="preserve">ocurrido </w:t>
      </w:r>
      <w:r w:rsidR="00035473">
        <w:rPr>
          <w:rFonts w:cs="Times New Roman"/>
          <w:b w:val="0"/>
          <w:szCs w:val="24"/>
        </w:rPr>
        <w:t>entre el proceso del Caguán y la Mesa de Conversaciones de L</w:t>
      </w:r>
      <w:r w:rsidR="00AF0713">
        <w:rPr>
          <w:rFonts w:cs="Times New Roman"/>
          <w:b w:val="0"/>
          <w:szCs w:val="24"/>
        </w:rPr>
        <w:t>a Habana.</w:t>
      </w:r>
      <w:r w:rsidR="007B6E17">
        <w:rPr>
          <w:rFonts w:cs="Times New Roman"/>
          <w:b w:val="0"/>
          <w:szCs w:val="24"/>
        </w:rPr>
        <w:t xml:space="preserve"> Sin embargo, el hecho de que se presentaran creencias sociales propias del repertorio sociopsicológico del conflicto una vez iniciados los Diálogos de Paz, merece una discusión posterior.</w:t>
      </w:r>
    </w:p>
    <w:p w:rsidR="00B11455" w:rsidRDefault="00B11455" w:rsidP="00880374">
      <w:pPr>
        <w:jc w:val="left"/>
        <w:rPr>
          <w:rFonts w:cs="Times New Roman"/>
          <w:b w:val="0"/>
          <w:szCs w:val="24"/>
        </w:rPr>
      </w:pPr>
      <w:r>
        <w:rPr>
          <w:rFonts w:cs="Times New Roman"/>
          <w:b w:val="0"/>
          <w:szCs w:val="24"/>
        </w:rPr>
        <w:tab/>
      </w:r>
      <w:r w:rsidR="00DF4B2F">
        <w:rPr>
          <w:rFonts w:cs="Times New Roman"/>
          <w:b w:val="0"/>
          <w:szCs w:val="24"/>
        </w:rPr>
        <w:t>S</w:t>
      </w:r>
      <w:r w:rsidR="00035473">
        <w:rPr>
          <w:rFonts w:cs="Times New Roman"/>
          <w:b w:val="0"/>
          <w:szCs w:val="24"/>
        </w:rPr>
        <w:t xml:space="preserve">i bien las estrategias de deslegitimación presentes en el discurso presidencial del Gobierno Pastrana no se presentan en el discurso de Santos, y esto constituye como tal una </w:t>
      </w:r>
      <w:r w:rsidR="00035473">
        <w:rPr>
          <w:rFonts w:cs="Times New Roman"/>
          <w:b w:val="0"/>
          <w:szCs w:val="24"/>
        </w:rPr>
        <w:lastRenderedPageBreak/>
        <w:t>transformaci</w:t>
      </w:r>
      <w:r w:rsidR="00985B69">
        <w:rPr>
          <w:rFonts w:cs="Times New Roman"/>
          <w:b w:val="0"/>
          <w:szCs w:val="24"/>
        </w:rPr>
        <w:t>ón en la base sociopsicológica del conflicto</w:t>
      </w:r>
      <w:r w:rsidR="00C63B1C">
        <w:rPr>
          <w:rFonts w:cs="Times New Roman"/>
          <w:b w:val="0"/>
          <w:szCs w:val="24"/>
        </w:rPr>
        <w:t>;</w:t>
      </w:r>
      <w:r w:rsidR="00035473">
        <w:rPr>
          <w:rFonts w:cs="Times New Roman"/>
          <w:b w:val="0"/>
          <w:szCs w:val="24"/>
        </w:rPr>
        <w:t xml:space="preserve"> </w:t>
      </w:r>
      <w:r w:rsidR="00985B69">
        <w:rPr>
          <w:rFonts w:cs="Times New Roman"/>
          <w:b w:val="0"/>
          <w:szCs w:val="24"/>
        </w:rPr>
        <w:t>uno de lo</w:t>
      </w:r>
      <w:r w:rsidR="00D32F52">
        <w:rPr>
          <w:rFonts w:cs="Times New Roman"/>
          <w:b w:val="0"/>
          <w:szCs w:val="24"/>
        </w:rPr>
        <w:t xml:space="preserve">s </w:t>
      </w:r>
      <w:r w:rsidR="00985B69">
        <w:rPr>
          <w:rFonts w:cs="Times New Roman"/>
          <w:b w:val="0"/>
          <w:szCs w:val="24"/>
        </w:rPr>
        <w:t xml:space="preserve">componentes </w:t>
      </w:r>
      <w:r w:rsidR="00D32F52">
        <w:rPr>
          <w:rFonts w:cs="Times New Roman"/>
          <w:b w:val="0"/>
          <w:szCs w:val="24"/>
        </w:rPr>
        <w:t xml:space="preserve">del repertorio </w:t>
      </w:r>
      <w:r w:rsidR="00985B69">
        <w:rPr>
          <w:rFonts w:cs="Times New Roman"/>
          <w:b w:val="0"/>
          <w:szCs w:val="24"/>
        </w:rPr>
        <w:t xml:space="preserve">del conflicto </w:t>
      </w:r>
      <w:r w:rsidR="00D32F52" w:rsidRPr="00D32F52">
        <w:rPr>
          <w:rFonts w:cs="Times New Roman"/>
          <w:b w:val="0"/>
          <w:szCs w:val="24"/>
        </w:rPr>
        <w:t>—</w:t>
      </w:r>
      <w:r w:rsidR="00D32F52">
        <w:rPr>
          <w:rFonts w:cs="Times New Roman"/>
          <w:b w:val="0"/>
          <w:szCs w:val="24"/>
        </w:rPr>
        <w:t>la creencia social en la necesidad de seguridad</w:t>
      </w:r>
      <w:r w:rsidR="00D32F52" w:rsidRPr="00D32F52">
        <w:rPr>
          <w:rFonts w:cs="Times New Roman"/>
          <w:b w:val="0"/>
          <w:szCs w:val="24"/>
        </w:rPr>
        <w:t>—</w:t>
      </w:r>
      <w:r w:rsidR="00D32F52">
        <w:rPr>
          <w:rFonts w:cs="Times New Roman"/>
          <w:b w:val="0"/>
          <w:szCs w:val="24"/>
        </w:rPr>
        <w:t xml:space="preserve"> fue característica del discurso de Santos </w:t>
      </w:r>
      <w:r w:rsidR="00D32F52" w:rsidRPr="00D32F52">
        <w:rPr>
          <w:rFonts w:cs="Times New Roman"/>
          <w:b w:val="0"/>
          <w:i/>
          <w:szCs w:val="24"/>
        </w:rPr>
        <w:t>durante</w:t>
      </w:r>
      <w:r w:rsidR="00D32F52">
        <w:rPr>
          <w:rFonts w:cs="Times New Roman"/>
          <w:b w:val="0"/>
          <w:szCs w:val="24"/>
        </w:rPr>
        <w:t xml:space="preserve"> los di</w:t>
      </w:r>
      <w:r w:rsidR="00985B69">
        <w:rPr>
          <w:rFonts w:cs="Times New Roman"/>
          <w:b w:val="0"/>
          <w:szCs w:val="24"/>
        </w:rPr>
        <w:t>álogos de paz, lo cual señala una</w:t>
      </w:r>
      <w:r w:rsidR="00D32F52">
        <w:rPr>
          <w:rFonts w:cs="Times New Roman"/>
          <w:b w:val="0"/>
          <w:szCs w:val="24"/>
        </w:rPr>
        <w:t xml:space="preserve"> continuidad en las características psicológicas de los conflictos prolongados</w:t>
      </w:r>
      <w:r w:rsidR="002C09E0">
        <w:rPr>
          <w:rFonts w:cs="Times New Roman"/>
          <w:b w:val="0"/>
          <w:szCs w:val="24"/>
        </w:rPr>
        <w:t xml:space="preserve"> (Bar-Tal et al., 2012)</w:t>
      </w:r>
      <w:r w:rsidR="00D32F52">
        <w:rPr>
          <w:rFonts w:cs="Times New Roman"/>
          <w:b w:val="0"/>
          <w:szCs w:val="24"/>
        </w:rPr>
        <w:t xml:space="preserve">. </w:t>
      </w:r>
      <w:r w:rsidR="00985B69">
        <w:rPr>
          <w:rFonts w:cs="Times New Roman"/>
          <w:b w:val="0"/>
          <w:szCs w:val="24"/>
        </w:rPr>
        <w:t xml:space="preserve">La persistencia de características del repertorio sociopsicológico del conflicto acompañada de transformaciones en el mismo, ha sido reportado en estudios recientes sobre discurso presidencial en el contexto de las negociaciones tendientes al Acuerdo de Oslo en 1993 y al Acuerdo de Belfast en 1998 </w:t>
      </w:r>
      <w:r>
        <w:rPr>
          <w:rFonts w:cs="Times New Roman"/>
          <w:b w:val="0"/>
          <w:szCs w:val="24"/>
        </w:rPr>
        <w:t>(</w:t>
      </w:r>
      <w:proofErr w:type="spellStart"/>
      <w:r>
        <w:rPr>
          <w:rFonts w:cs="Times New Roman"/>
          <w:b w:val="0"/>
          <w:szCs w:val="24"/>
        </w:rPr>
        <w:t>Rosler</w:t>
      </w:r>
      <w:proofErr w:type="spellEnd"/>
      <w:r>
        <w:rPr>
          <w:rFonts w:cs="Times New Roman"/>
          <w:b w:val="0"/>
          <w:szCs w:val="24"/>
        </w:rPr>
        <w:t>, 2016</w:t>
      </w:r>
      <w:r w:rsidR="00985B69">
        <w:rPr>
          <w:rFonts w:cs="Times New Roman"/>
          <w:b w:val="0"/>
          <w:szCs w:val="24"/>
        </w:rPr>
        <w:t xml:space="preserve">a; 2016b). </w:t>
      </w:r>
      <w:proofErr w:type="spellStart"/>
      <w:r w:rsidR="00931606">
        <w:rPr>
          <w:rFonts w:cs="Times New Roman"/>
          <w:b w:val="0"/>
          <w:szCs w:val="24"/>
        </w:rPr>
        <w:t>Rosler</w:t>
      </w:r>
      <w:proofErr w:type="spellEnd"/>
      <w:r w:rsidR="00931606">
        <w:rPr>
          <w:rFonts w:cs="Times New Roman"/>
          <w:b w:val="0"/>
          <w:szCs w:val="24"/>
        </w:rPr>
        <w:t xml:space="preserve"> (2016a) argumenta que este resultado es esperable, debido a que la fase de negociaciones de paz se define por condiciones propias de la fase de hostilidades y simultáneamente por nuevas condiciones que emergen como consecuencia de un proceso de construcción de paz. De hecho, esta es una de las razones por las cuales la consolidación de la paz se acompaña de una </w:t>
      </w:r>
      <w:r w:rsidR="00E70F70">
        <w:rPr>
          <w:rFonts w:cs="Times New Roman"/>
          <w:b w:val="0"/>
          <w:szCs w:val="24"/>
        </w:rPr>
        <w:t>barrera</w:t>
      </w:r>
      <w:r w:rsidR="00931606">
        <w:rPr>
          <w:rFonts w:cs="Times New Roman"/>
          <w:b w:val="0"/>
          <w:szCs w:val="24"/>
        </w:rPr>
        <w:t xml:space="preserve"> de tipo psicológico, en la medida en que la transformación de esquemas cognitivos cristalizados a lo largo del tiempo es capaz de generar disonancia cognitiva entre los miembros de la sociedad (Bar-Tal &amp; </w:t>
      </w:r>
      <w:proofErr w:type="spellStart"/>
      <w:r w:rsidR="00931606">
        <w:rPr>
          <w:rFonts w:cs="Times New Roman"/>
          <w:b w:val="0"/>
          <w:szCs w:val="24"/>
        </w:rPr>
        <w:t>Halperin</w:t>
      </w:r>
      <w:proofErr w:type="spellEnd"/>
      <w:r w:rsidR="00931606">
        <w:rPr>
          <w:rFonts w:cs="Times New Roman"/>
          <w:b w:val="0"/>
          <w:szCs w:val="24"/>
        </w:rPr>
        <w:t>, 2013).</w:t>
      </w:r>
    </w:p>
    <w:p w:rsidR="000C470F" w:rsidRDefault="00C85375" w:rsidP="005F7EA9">
      <w:pPr>
        <w:jc w:val="left"/>
        <w:rPr>
          <w:rFonts w:cs="Times New Roman"/>
          <w:b w:val="0"/>
          <w:szCs w:val="24"/>
        </w:rPr>
      </w:pPr>
      <w:r>
        <w:rPr>
          <w:rFonts w:cs="Times New Roman"/>
          <w:b w:val="0"/>
          <w:szCs w:val="24"/>
        </w:rPr>
        <w:tab/>
      </w:r>
      <w:r w:rsidR="003E1429">
        <w:rPr>
          <w:rFonts w:cs="Times New Roman"/>
          <w:b w:val="0"/>
          <w:szCs w:val="24"/>
        </w:rPr>
        <w:t xml:space="preserve"> </w:t>
      </w:r>
      <w:r w:rsidR="0016375C">
        <w:rPr>
          <w:rFonts w:cs="Times New Roman"/>
          <w:b w:val="0"/>
          <w:szCs w:val="24"/>
        </w:rPr>
        <w:t xml:space="preserve">Para concluir, es válido preguntarse qué relación </w:t>
      </w:r>
      <w:r w:rsidR="00492D7C">
        <w:rPr>
          <w:rFonts w:cs="Times New Roman"/>
          <w:b w:val="0"/>
          <w:szCs w:val="24"/>
        </w:rPr>
        <w:t>puede existir</w:t>
      </w:r>
      <w:r w:rsidR="0016375C">
        <w:rPr>
          <w:rFonts w:cs="Times New Roman"/>
          <w:b w:val="0"/>
          <w:szCs w:val="24"/>
        </w:rPr>
        <w:t xml:space="preserve"> entre los resultados que reportamos en este estudio y el </w:t>
      </w:r>
      <w:r w:rsidR="00492D7C">
        <w:rPr>
          <w:rFonts w:cs="Times New Roman"/>
          <w:b w:val="0"/>
          <w:szCs w:val="24"/>
        </w:rPr>
        <w:t xml:space="preserve">rechazo electoral de los acuerdos de paz alcanzados por el Gobierno y las FARC-EP a través de un plebiscito. </w:t>
      </w:r>
      <w:r w:rsidR="0045032B">
        <w:rPr>
          <w:rFonts w:cs="Times New Roman"/>
          <w:b w:val="0"/>
          <w:szCs w:val="24"/>
        </w:rPr>
        <w:t xml:space="preserve">Si bien </w:t>
      </w:r>
      <w:r w:rsidR="00492D7C">
        <w:rPr>
          <w:rFonts w:cs="Times New Roman"/>
          <w:b w:val="0"/>
          <w:szCs w:val="24"/>
        </w:rPr>
        <w:t xml:space="preserve">la multiplicidad de actores y procesos sociales involucrados en un resultado electoral de este tipo hacen que la inferencia </w:t>
      </w:r>
      <w:r w:rsidR="00E22DB3">
        <w:rPr>
          <w:rFonts w:cs="Times New Roman"/>
          <w:b w:val="0"/>
          <w:szCs w:val="24"/>
        </w:rPr>
        <w:t xml:space="preserve">causal </w:t>
      </w:r>
      <w:r w:rsidR="00492D7C">
        <w:rPr>
          <w:rFonts w:cs="Times New Roman"/>
          <w:b w:val="0"/>
          <w:szCs w:val="24"/>
        </w:rPr>
        <w:t>unidireccional entre discurso y opinión pública carezca de realismo</w:t>
      </w:r>
      <w:r w:rsidR="0045032B">
        <w:rPr>
          <w:rFonts w:cs="Times New Roman"/>
          <w:b w:val="0"/>
          <w:szCs w:val="24"/>
        </w:rPr>
        <w:t xml:space="preserve"> (ver Igartua, 2011</w:t>
      </w:r>
      <w:r w:rsidR="00E07F12">
        <w:rPr>
          <w:rFonts w:cs="Times New Roman"/>
          <w:b w:val="0"/>
          <w:szCs w:val="24"/>
        </w:rPr>
        <w:t xml:space="preserve">; </w:t>
      </w:r>
      <w:proofErr w:type="spellStart"/>
      <w:r w:rsidR="00E07F12">
        <w:rPr>
          <w:rFonts w:cs="Times New Roman"/>
          <w:b w:val="0"/>
          <w:szCs w:val="24"/>
        </w:rPr>
        <w:t>Rettberg</w:t>
      </w:r>
      <w:proofErr w:type="spellEnd"/>
      <w:r w:rsidR="00E07F12">
        <w:rPr>
          <w:rFonts w:cs="Times New Roman"/>
          <w:b w:val="0"/>
          <w:szCs w:val="24"/>
        </w:rPr>
        <w:t xml:space="preserve"> &amp; Rincón, 2011</w:t>
      </w:r>
      <w:r w:rsidR="0045032B">
        <w:rPr>
          <w:rFonts w:cs="Times New Roman"/>
          <w:b w:val="0"/>
          <w:szCs w:val="24"/>
        </w:rPr>
        <w:t xml:space="preserve">), </w:t>
      </w:r>
      <w:r w:rsidR="00E22DB3">
        <w:rPr>
          <w:rFonts w:cs="Times New Roman"/>
          <w:b w:val="0"/>
          <w:szCs w:val="24"/>
        </w:rPr>
        <w:t xml:space="preserve">el haber encontrado </w:t>
      </w:r>
      <w:r w:rsidR="0045032B">
        <w:rPr>
          <w:rFonts w:cs="Times New Roman"/>
          <w:b w:val="0"/>
          <w:szCs w:val="24"/>
        </w:rPr>
        <w:t xml:space="preserve">simultáneamente </w:t>
      </w:r>
      <w:r w:rsidR="00E22DB3">
        <w:rPr>
          <w:rFonts w:cs="Times New Roman"/>
          <w:b w:val="0"/>
          <w:szCs w:val="24"/>
        </w:rPr>
        <w:t xml:space="preserve">características propias de un nuevo repertorio y la continuidad de componentes del repertorio </w:t>
      </w:r>
      <w:r w:rsidR="00A3657B">
        <w:rPr>
          <w:rFonts w:cs="Times New Roman"/>
          <w:b w:val="0"/>
          <w:szCs w:val="24"/>
        </w:rPr>
        <w:t>sociopsicológico del conflicto es</w:t>
      </w:r>
      <w:r w:rsidR="00707B4B">
        <w:rPr>
          <w:rFonts w:cs="Times New Roman"/>
          <w:b w:val="0"/>
          <w:szCs w:val="24"/>
        </w:rPr>
        <w:t>,</w:t>
      </w:r>
      <w:r w:rsidR="00892540">
        <w:rPr>
          <w:rFonts w:cs="Times New Roman"/>
          <w:b w:val="0"/>
          <w:szCs w:val="24"/>
        </w:rPr>
        <w:t xml:space="preserve"> </w:t>
      </w:r>
      <w:r w:rsidR="00707B4B">
        <w:rPr>
          <w:rFonts w:cs="Times New Roman"/>
          <w:b w:val="0"/>
          <w:szCs w:val="24"/>
        </w:rPr>
        <w:t xml:space="preserve">cuando menos, </w:t>
      </w:r>
      <w:r w:rsidR="00892540">
        <w:rPr>
          <w:rFonts w:cs="Times New Roman"/>
          <w:b w:val="0"/>
          <w:szCs w:val="24"/>
        </w:rPr>
        <w:t xml:space="preserve">indicativa de </w:t>
      </w:r>
      <w:r w:rsidR="00707B4B">
        <w:rPr>
          <w:rFonts w:cs="Times New Roman"/>
          <w:b w:val="0"/>
          <w:szCs w:val="24"/>
        </w:rPr>
        <w:t>un proces</w:t>
      </w:r>
      <w:r w:rsidR="0045032B">
        <w:rPr>
          <w:rFonts w:cs="Times New Roman"/>
          <w:b w:val="0"/>
          <w:szCs w:val="24"/>
        </w:rPr>
        <w:t>o de cambio social.</w:t>
      </w:r>
      <w:r w:rsidR="00B0767F">
        <w:rPr>
          <w:rFonts w:cs="Times New Roman"/>
          <w:b w:val="0"/>
          <w:szCs w:val="24"/>
        </w:rPr>
        <w:t xml:space="preserve"> </w:t>
      </w:r>
      <w:r w:rsidR="00F901B1">
        <w:rPr>
          <w:rFonts w:cs="Times New Roman"/>
          <w:b w:val="0"/>
          <w:szCs w:val="24"/>
        </w:rPr>
        <w:t>L</w:t>
      </w:r>
      <w:r w:rsidR="00B0767F">
        <w:rPr>
          <w:rFonts w:cs="Times New Roman"/>
          <w:b w:val="0"/>
          <w:szCs w:val="24"/>
        </w:rPr>
        <w:t xml:space="preserve">as creencias sociales, las emociones </w:t>
      </w:r>
      <w:r w:rsidR="00F901B1">
        <w:rPr>
          <w:rFonts w:cs="Times New Roman"/>
          <w:b w:val="0"/>
          <w:szCs w:val="24"/>
        </w:rPr>
        <w:t>grupales</w:t>
      </w:r>
      <w:r w:rsidR="00B0767F">
        <w:rPr>
          <w:rFonts w:cs="Times New Roman"/>
          <w:b w:val="0"/>
          <w:szCs w:val="24"/>
        </w:rPr>
        <w:t xml:space="preserve">, </w:t>
      </w:r>
      <w:r w:rsidR="00F901B1">
        <w:rPr>
          <w:rFonts w:cs="Times New Roman"/>
          <w:b w:val="0"/>
          <w:szCs w:val="24"/>
        </w:rPr>
        <w:t xml:space="preserve">y </w:t>
      </w:r>
      <w:r w:rsidR="00B0767F">
        <w:rPr>
          <w:rFonts w:cs="Times New Roman"/>
          <w:b w:val="0"/>
          <w:szCs w:val="24"/>
        </w:rPr>
        <w:t xml:space="preserve">el abordaje que </w:t>
      </w:r>
      <w:r w:rsidR="00F901B1">
        <w:rPr>
          <w:rFonts w:cs="Times New Roman"/>
          <w:b w:val="0"/>
          <w:szCs w:val="24"/>
        </w:rPr>
        <w:t>recibió</w:t>
      </w:r>
      <w:r w:rsidR="00B0767F">
        <w:rPr>
          <w:rFonts w:cs="Times New Roman"/>
          <w:b w:val="0"/>
          <w:szCs w:val="24"/>
        </w:rPr>
        <w:t xml:space="preserve"> la memoria colectiva del conflicto</w:t>
      </w:r>
      <w:r w:rsidR="00F901B1">
        <w:rPr>
          <w:rFonts w:cs="Times New Roman"/>
          <w:b w:val="0"/>
          <w:szCs w:val="24"/>
        </w:rPr>
        <w:t>,</w:t>
      </w:r>
      <w:r w:rsidR="00B0767F">
        <w:rPr>
          <w:rFonts w:cs="Times New Roman"/>
          <w:b w:val="0"/>
          <w:szCs w:val="24"/>
        </w:rPr>
        <w:t xml:space="preserve"> manifestados en el </w:t>
      </w:r>
      <w:r w:rsidR="00B0767F">
        <w:rPr>
          <w:rFonts w:cs="Times New Roman"/>
          <w:b w:val="0"/>
          <w:szCs w:val="24"/>
        </w:rPr>
        <w:lastRenderedPageBreak/>
        <w:t xml:space="preserve">discurso presidencial </w:t>
      </w:r>
      <w:r w:rsidR="004140F3">
        <w:rPr>
          <w:rFonts w:cs="Times New Roman"/>
          <w:b w:val="0"/>
          <w:szCs w:val="24"/>
        </w:rPr>
        <w:t xml:space="preserve">en Colombia </w:t>
      </w:r>
      <w:r w:rsidR="00B0767F">
        <w:rPr>
          <w:rFonts w:cs="Times New Roman"/>
          <w:b w:val="0"/>
          <w:szCs w:val="24"/>
        </w:rPr>
        <w:t xml:space="preserve">entre 2010 y 2014, </w:t>
      </w:r>
      <w:r w:rsidR="004140F3">
        <w:rPr>
          <w:rFonts w:cs="Times New Roman"/>
          <w:b w:val="0"/>
          <w:szCs w:val="24"/>
        </w:rPr>
        <w:t>señalan</w:t>
      </w:r>
      <w:r w:rsidR="00B0767F">
        <w:rPr>
          <w:rFonts w:cs="Times New Roman"/>
          <w:b w:val="0"/>
          <w:szCs w:val="24"/>
        </w:rPr>
        <w:t xml:space="preserve"> la aparición de un repertorio sociopsicológico distinto al que fue encontrado en e</w:t>
      </w:r>
      <w:r w:rsidR="004140F3">
        <w:rPr>
          <w:rFonts w:cs="Times New Roman"/>
          <w:b w:val="0"/>
          <w:szCs w:val="24"/>
        </w:rPr>
        <w:t>l</w:t>
      </w:r>
      <w:r w:rsidR="00B0767F">
        <w:rPr>
          <w:rFonts w:cs="Times New Roman"/>
          <w:b w:val="0"/>
          <w:szCs w:val="24"/>
        </w:rPr>
        <w:t xml:space="preserve"> discurso</w:t>
      </w:r>
      <w:r w:rsidR="004140F3">
        <w:rPr>
          <w:rFonts w:cs="Times New Roman"/>
          <w:b w:val="0"/>
          <w:szCs w:val="24"/>
        </w:rPr>
        <w:t xml:space="preserve"> </w:t>
      </w:r>
      <w:r w:rsidR="00E07F12">
        <w:rPr>
          <w:rFonts w:cs="Times New Roman"/>
          <w:b w:val="0"/>
          <w:szCs w:val="24"/>
        </w:rPr>
        <w:t>presidencial entre 1999 y 2002, tendiente a la transformación pacífica del conflicto (Bar-Tal 2013).</w:t>
      </w:r>
    </w:p>
    <w:p w:rsidR="00C63B1C" w:rsidRDefault="000C470F" w:rsidP="005F7EA9">
      <w:pPr>
        <w:jc w:val="left"/>
        <w:rPr>
          <w:rFonts w:cs="Times New Roman"/>
          <w:b w:val="0"/>
          <w:szCs w:val="24"/>
        </w:rPr>
      </w:pPr>
      <w:r>
        <w:rPr>
          <w:rFonts w:cs="Times New Roman"/>
          <w:b w:val="0"/>
          <w:szCs w:val="24"/>
        </w:rPr>
        <w:tab/>
      </w:r>
      <w:r w:rsidR="00C63B1C">
        <w:rPr>
          <w:rFonts w:cs="Times New Roman"/>
          <w:b w:val="0"/>
          <w:szCs w:val="24"/>
        </w:rPr>
        <w:t>Se trata</w:t>
      </w:r>
      <w:r w:rsidR="00E07F12">
        <w:rPr>
          <w:rFonts w:cs="Times New Roman"/>
          <w:b w:val="0"/>
          <w:szCs w:val="24"/>
        </w:rPr>
        <w:t>,</w:t>
      </w:r>
      <w:r w:rsidR="00C63B1C">
        <w:rPr>
          <w:rFonts w:cs="Times New Roman"/>
          <w:b w:val="0"/>
          <w:szCs w:val="24"/>
        </w:rPr>
        <w:t xml:space="preserve"> de </w:t>
      </w:r>
      <w:r w:rsidR="00E07F12">
        <w:rPr>
          <w:rFonts w:cs="Times New Roman"/>
          <w:b w:val="0"/>
          <w:szCs w:val="24"/>
        </w:rPr>
        <w:t xml:space="preserve">hecho, de </w:t>
      </w:r>
      <w:r w:rsidR="00C63B1C">
        <w:rPr>
          <w:rFonts w:cs="Times New Roman"/>
          <w:b w:val="0"/>
          <w:szCs w:val="24"/>
        </w:rPr>
        <w:t xml:space="preserve">un esquema de cognición social presente en el nivel del Gobierno de Colombia, cuya función ulterior es soportar la posibilidad de resolver el conflicto pacíficamente (Van Dijk, 1999). Bar-Tal y </w:t>
      </w:r>
      <w:proofErr w:type="spellStart"/>
      <w:r w:rsidR="00C63B1C">
        <w:rPr>
          <w:rFonts w:cs="Times New Roman"/>
          <w:b w:val="0"/>
          <w:szCs w:val="24"/>
        </w:rPr>
        <w:t>Halperin</w:t>
      </w:r>
      <w:proofErr w:type="spellEnd"/>
      <w:r w:rsidR="00C63B1C">
        <w:rPr>
          <w:rFonts w:cs="Times New Roman"/>
          <w:b w:val="0"/>
          <w:szCs w:val="24"/>
        </w:rPr>
        <w:t xml:space="preserve"> (2013) señalan que la aparición de un esquema tal, independientemente del nivel social en que ocurra, es condición primera para que los procesos de construcción de paz puedan ser efectivos; sin embargo, señalan que esta efectividad resulta dependiente</w:t>
      </w:r>
      <w:r w:rsidR="00A175D7">
        <w:rPr>
          <w:rFonts w:cs="Times New Roman"/>
          <w:b w:val="0"/>
          <w:szCs w:val="24"/>
        </w:rPr>
        <w:t>,</w:t>
      </w:r>
      <w:r w:rsidR="00C63B1C">
        <w:rPr>
          <w:rFonts w:cs="Times New Roman"/>
          <w:b w:val="0"/>
          <w:szCs w:val="24"/>
        </w:rPr>
        <w:t xml:space="preserve"> en el mediano y largo plazo</w:t>
      </w:r>
      <w:r w:rsidR="00A175D7">
        <w:rPr>
          <w:rFonts w:cs="Times New Roman"/>
          <w:b w:val="0"/>
          <w:szCs w:val="24"/>
        </w:rPr>
        <w:t>,</w:t>
      </w:r>
      <w:r w:rsidR="00C63B1C">
        <w:rPr>
          <w:rFonts w:cs="Times New Roman"/>
          <w:b w:val="0"/>
          <w:szCs w:val="24"/>
        </w:rPr>
        <w:t xml:space="preserve"> de la </w:t>
      </w:r>
      <w:r w:rsidR="00A175D7">
        <w:rPr>
          <w:rFonts w:cs="Times New Roman"/>
          <w:b w:val="0"/>
          <w:szCs w:val="24"/>
        </w:rPr>
        <w:t>aceptabilidad y nivel de difusión</w:t>
      </w:r>
      <w:r w:rsidR="00C63B1C">
        <w:rPr>
          <w:rFonts w:cs="Times New Roman"/>
          <w:b w:val="0"/>
          <w:szCs w:val="24"/>
        </w:rPr>
        <w:t xml:space="preserve"> que </w:t>
      </w:r>
      <w:r w:rsidR="00A175D7">
        <w:rPr>
          <w:rFonts w:cs="Times New Roman"/>
          <w:b w:val="0"/>
          <w:szCs w:val="24"/>
        </w:rPr>
        <w:t>adquiera el contenido del esquema entre los miembros de la sociedad.</w:t>
      </w:r>
    </w:p>
    <w:p w:rsidR="00093B62" w:rsidRPr="00CC74BD" w:rsidRDefault="00F901A0" w:rsidP="00CC74BD">
      <w:pPr>
        <w:jc w:val="left"/>
        <w:rPr>
          <w:rFonts w:cs="Times New Roman"/>
          <w:b w:val="0"/>
          <w:szCs w:val="24"/>
        </w:rPr>
      </w:pPr>
      <w:r>
        <w:rPr>
          <w:rFonts w:cs="Times New Roman"/>
          <w:b w:val="0"/>
          <w:szCs w:val="24"/>
        </w:rPr>
        <w:tab/>
        <w:t>F</w:t>
      </w:r>
      <w:r w:rsidR="002B6B16">
        <w:rPr>
          <w:rFonts w:cs="Times New Roman"/>
          <w:b w:val="0"/>
          <w:szCs w:val="24"/>
        </w:rPr>
        <w:t xml:space="preserve">uturas direcciones </w:t>
      </w:r>
      <w:r>
        <w:rPr>
          <w:rFonts w:cs="Times New Roman"/>
          <w:b w:val="0"/>
          <w:szCs w:val="24"/>
        </w:rPr>
        <w:t>de la investigación en análisis cognitivo del discurso y construcci</w:t>
      </w:r>
      <w:r w:rsidR="002B6B16">
        <w:rPr>
          <w:rFonts w:cs="Times New Roman"/>
          <w:b w:val="0"/>
          <w:szCs w:val="24"/>
        </w:rPr>
        <w:t xml:space="preserve">ón de paz en Colombia </w:t>
      </w:r>
      <w:r>
        <w:rPr>
          <w:rFonts w:cs="Times New Roman"/>
          <w:b w:val="0"/>
          <w:szCs w:val="24"/>
        </w:rPr>
        <w:t xml:space="preserve">pueden extender el presente estudio al analizar el discurso presidencial de Santos durante su segundo gobierno (2014-2018), considerando que en éste se desarrolló el plebiscito para refrendar el Acuerdo Final y comenzó la etapa de implementación de los acuerdos. </w:t>
      </w:r>
      <w:r w:rsidR="002B6B16">
        <w:rPr>
          <w:rFonts w:cs="Times New Roman"/>
          <w:b w:val="0"/>
          <w:szCs w:val="24"/>
        </w:rPr>
        <w:t xml:space="preserve">Adicionalmente, analizar el </w:t>
      </w:r>
      <w:r>
        <w:rPr>
          <w:rFonts w:cs="Times New Roman"/>
          <w:b w:val="0"/>
          <w:szCs w:val="24"/>
        </w:rPr>
        <w:t>discurs</w:t>
      </w:r>
      <w:r w:rsidR="002B6B16">
        <w:rPr>
          <w:rFonts w:cs="Times New Roman"/>
          <w:b w:val="0"/>
          <w:szCs w:val="24"/>
        </w:rPr>
        <w:t xml:space="preserve">o de otros actores sociales durante los diálogos de paz constituye una oportunidad </w:t>
      </w:r>
      <w:r w:rsidR="007C0B00">
        <w:rPr>
          <w:rFonts w:cs="Times New Roman"/>
          <w:b w:val="0"/>
          <w:szCs w:val="24"/>
        </w:rPr>
        <w:t xml:space="preserve">para ampliar el conocimiento disponible </w:t>
      </w:r>
      <w:r>
        <w:rPr>
          <w:rFonts w:cs="Times New Roman"/>
          <w:b w:val="0"/>
          <w:szCs w:val="24"/>
        </w:rPr>
        <w:t xml:space="preserve">acerca de las creencias sociales que </w:t>
      </w:r>
      <w:r w:rsidR="007C0B00">
        <w:rPr>
          <w:rFonts w:cs="Times New Roman"/>
          <w:b w:val="0"/>
          <w:szCs w:val="24"/>
        </w:rPr>
        <w:t>son características de procesos de consolidación de la paz</w:t>
      </w:r>
      <w:r>
        <w:rPr>
          <w:rFonts w:cs="Times New Roman"/>
          <w:b w:val="0"/>
          <w:szCs w:val="24"/>
        </w:rPr>
        <w:t>; así, por ejemplo, el discurso mediático que caracterizó el proceso de paz</w:t>
      </w:r>
      <w:r w:rsidR="007C0B00">
        <w:rPr>
          <w:rFonts w:cs="Times New Roman"/>
          <w:b w:val="0"/>
          <w:szCs w:val="24"/>
        </w:rPr>
        <w:t xml:space="preserve"> en Colombia</w:t>
      </w:r>
      <w:r>
        <w:rPr>
          <w:rFonts w:cs="Times New Roman"/>
          <w:b w:val="0"/>
          <w:szCs w:val="24"/>
        </w:rPr>
        <w:t xml:space="preserve"> puede dar cuenta de la forma en que lo</w:t>
      </w:r>
      <w:r w:rsidR="007C0B00">
        <w:rPr>
          <w:rFonts w:cs="Times New Roman"/>
          <w:b w:val="0"/>
          <w:szCs w:val="24"/>
        </w:rPr>
        <w:t>s</w:t>
      </w:r>
      <w:r>
        <w:rPr>
          <w:rFonts w:cs="Times New Roman"/>
          <w:b w:val="0"/>
          <w:szCs w:val="24"/>
        </w:rPr>
        <w:t xml:space="preserve"> medios de comunicación </w:t>
      </w:r>
      <w:r w:rsidR="007C0B00">
        <w:rPr>
          <w:rFonts w:cs="Times New Roman"/>
          <w:b w:val="0"/>
          <w:szCs w:val="24"/>
        </w:rPr>
        <w:t>responden al contexto del conflicto, sobre el</w:t>
      </w:r>
      <w:r>
        <w:rPr>
          <w:rFonts w:cs="Times New Roman"/>
          <w:b w:val="0"/>
          <w:szCs w:val="24"/>
        </w:rPr>
        <w:t xml:space="preserve"> tipo de creencias</w:t>
      </w:r>
      <w:r w:rsidR="00616334">
        <w:rPr>
          <w:rFonts w:cs="Times New Roman"/>
          <w:b w:val="0"/>
          <w:szCs w:val="24"/>
        </w:rPr>
        <w:t xml:space="preserve"> que</w:t>
      </w:r>
      <w:r>
        <w:rPr>
          <w:rFonts w:cs="Times New Roman"/>
          <w:b w:val="0"/>
          <w:szCs w:val="24"/>
        </w:rPr>
        <w:t xml:space="preserve"> se difundieron</w:t>
      </w:r>
      <w:r w:rsidR="007C0B00">
        <w:rPr>
          <w:rFonts w:cs="Times New Roman"/>
          <w:b w:val="0"/>
          <w:szCs w:val="24"/>
        </w:rPr>
        <w:t xml:space="preserve"> por este medio, y sobre su relación con el discurso de líderes políticos</w:t>
      </w:r>
      <w:r w:rsidR="00F64282">
        <w:rPr>
          <w:rFonts w:cs="Times New Roman"/>
          <w:b w:val="0"/>
          <w:szCs w:val="24"/>
        </w:rPr>
        <w:t xml:space="preserve"> (</w:t>
      </w:r>
      <w:r w:rsidR="00CD6F93">
        <w:rPr>
          <w:rFonts w:cs="Times New Roman"/>
          <w:b w:val="0"/>
          <w:szCs w:val="24"/>
        </w:rPr>
        <w:t xml:space="preserve">Barreto et al., 2009; </w:t>
      </w:r>
      <w:r w:rsidR="00F64282">
        <w:rPr>
          <w:rFonts w:cs="Times New Roman"/>
          <w:b w:val="0"/>
          <w:szCs w:val="24"/>
        </w:rPr>
        <w:t xml:space="preserve">López, 2014; </w:t>
      </w:r>
      <w:proofErr w:type="spellStart"/>
      <w:r w:rsidR="00F64282">
        <w:rPr>
          <w:rFonts w:cs="Times New Roman"/>
          <w:b w:val="0"/>
          <w:szCs w:val="24"/>
        </w:rPr>
        <w:t>Rettberg</w:t>
      </w:r>
      <w:proofErr w:type="spellEnd"/>
      <w:r w:rsidR="00F64282">
        <w:rPr>
          <w:rFonts w:cs="Times New Roman"/>
          <w:b w:val="0"/>
          <w:szCs w:val="24"/>
        </w:rPr>
        <w:t xml:space="preserve"> &amp; Rincón, 2011)</w:t>
      </w:r>
      <w:r w:rsidR="007C0B00">
        <w:rPr>
          <w:rFonts w:cs="Times New Roman"/>
          <w:b w:val="0"/>
          <w:szCs w:val="24"/>
        </w:rPr>
        <w:t>.</w:t>
      </w:r>
      <w:r w:rsidR="002B6B16">
        <w:rPr>
          <w:rFonts w:cs="Times New Roman"/>
          <w:b w:val="0"/>
          <w:szCs w:val="24"/>
        </w:rPr>
        <w:t xml:space="preserve"> </w:t>
      </w:r>
      <w:r w:rsidR="00AC7B80">
        <w:rPr>
          <w:rFonts w:cs="Times New Roman"/>
          <w:b w:val="0"/>
          <w:szCs w:val="24"/>
        </w:rPr>
        <w:t xml:space="preserve">La línea de investigación sobre discursos </w:t>
      </w:r>
      <w:r w:rsidR="00143F98">
        <w:rPr>
          <w:rFonts w:cs="Times New Roman"/>
          <w:b w:val="0"/>
          <w:szCs w:val="24"/>
        </w:rPr>
        <w:t>busca ofrecer conocimiento que además de pertinente sirva de alerta</w:t>
      </w:r>
      <w:r w:rsidR="00AC7B80">
        <w:rPr>
          <w:rFonts w:cs="Times New Roman"/>
          <w:b w:val="0"/>
          <w:szCs w:val="24"/>
        </w:rPr>
        <w:t xml:space="preserve"> o</w:t>
      </w:r>
      <w:r w:rsidR="00143F98">
        <w:rPr>
          <w:rFonts w:cs="Times New Roman"/>
          <w:b w:val="0"/>
          <w:szCs w:val="24"/>
        </w:rPr>
        <w:t xml:space="preserve"> denuncia</w:t>
      </w:r>
      <w:r w:rsidR="00F3013D">
        <w:rPr>
          <w:rFonts w:cs="Times New Roman"/>
          <w:b w:val="0"/>
          <w:szCs w:val="24"/>
        </w:rPr>
        <w:t xml:space="preserve"> y contribuya a la transformación de las consecuencias sociopsicológicas de </w:t>
      </w:r>
      <w:r w:rsidR="00143F98">
        <w:rPr>
          <w:rFonts w:cs="Times New Roman"/>
          <w:b w:val="0"/>
          <w:szCs w:val="24"/>
        </w:rPr>
        <w:t xml:space="preserve">sociedades que han </w:t>
      </w:r>
      <w:r w:rsidR="00143F98">
        <w:rPr>
          <w:rFonts w:cs="Times New Roman"/>
          <w:b w:val="0"/>
          <w:szCs w:val="24"/>
        </w:rPr>
        <w:lastRenderedPageBreak/>
        <w:t xml:space="preserve">vivido conflictos violentos prolongados </w:t>
      </w:r>
      <w:r w:rsidR="00F3013D">
        <w:rPr>
          <w:rFonts w:cs="Times New Roman"/>
          <w:b w:val="0"/>
          <w:szCs w:val="24"/>
        </w:rPr>
        <w:t xml:space="preserve">y </w:t>
      </w:r>
      <w:r w:rsidR="00143F98">
        <w:rPr>
          <w:rFonts w:cs="Times New Roman"/>
          <w:b w:val="0"/>
          <w:szCs w:val="24"/>
        </w:rPr>
        <w:t xml:space="preserve">se encuentran en </w:t>
      </w:r>
      <w:r w:rsidR="00F3013D">
        <w:rPr>
          <w:rFonts w:cs="Times New Roman"/>
          <w:b w:val="0"/>
          <w:szCs w:val="24"/>
        </w:rPr>
        <w:t xml:space="preserve">la búsqueda de </w:t>
      </w:r>
      <w:r w:rsidR="002B6B16">
        <w:rPr>
          <w:rFonts w:cs="Times New Roman"/>
          <w:b w:val="0"/>
          <w:szCs w:val="24"/>
        </w:rPr>
        <w:t>constru</w:t>
      </w:r>
      <w:r w:rsidR="00143F98">
        <w:rPr>
          <w:rFonts w:cs="Times New Roman"/>
          <w:b w:val="0"/>
          <w:szCs w:val="24"/>
        </w:rPr>
        <w:t xml:space="preserve">ir </w:t>
      </w:r>
      <w:r w:rsidR="00F3013D">
        <w:rPr>
          <w:rFonts w:cs="Times New Roman"/>
          <w:b w:val="0"/>
          <w:szCs w:val="24"/>
        </w:rPr>
        <w:t xml:space="preserve">sociedades que incorporen las prácticas de una </w:t>
      </w:r>
      <w:r w:rsidR="00143F98">
        <w:rPr>
          <w:rFonts w:cs="Times New Roman"/>
          <w:b w:val="0"/>
          <w:szCs w:val="24"/>
        </w:rPr>
        <w:t xml:space="preserve">cultura de paz. </w:t>
      </w:r>
      <w:r w:rsidR="00093B62">
        <w:rPr>
          <w:rFonts w:cs="Times New Roman"/>
          <w:szCs w:val="24"/>
        </w:rPr>
        <w:br w:type="page"/>
      </w:r>
    </w:p>
    <w:p w:rsidR="0084052A" w:rsidRPr="007375B9" w:rsidRDefault="00F75687" w:rsidP="007972E2">
      <w:pPr>
        <w:rPr>
          <w:rFonts w:cs="Times New Roman"/>
          <w:szCs w:val="24"/>
        </w:rPr>
      </w:pPr>
      <w:r w:rsidRPr="007375B9">
        <w:rPr>
          <w:rFonts w:cs="Times New Roman"/>
          <w:szCs w:val="24"/>
        </w:rPr>
        <w:lastRenderedPageBreak/>
        <w:t>Referencias</w:t>
      </w:r>
    </w:p>
    <w:p w:rsidR="00721DF5" w:rsidRPr="007A2D5D" w:rsidRDefault="00721DF5" w:rsidP="00C61596">
      <w:pPr>
        <w:ind w:left="708" w:hanging="708"/>
        <w:jc w:val="left"/>
        <w:rPr>
          <w:rFonts w:cs="Times New Roman"/>
          <w:b w:val="0"/>
          <w:szCs w:val="24"/>
          <w:lang w:val="en-US"/>
        </w:rPr>
      </w:pPr>
      <w:r w:rsidRPr="00093B62">
        <w:rPr>
          <w:rFonts w:cs="Times New Roman"/>
          <w:b w:val="0"/>
          <w:szCs w:val="24"/>
        </w:rPr>
        <w:t xml:space="preserve">Arias, </w:t>
      </w:r>
      <w:r w:rsidR="007A2D5D" w:rsidRPr="00093B62">
        <w:rPr>
          <w:rFonts w:cs="Times New Roman"/>
          <w:b w:val="0"/>
          <w:szCs w:val="24"/>
        </w:rPr>
        <w:t>C., y Barreto, I.  (</w:t>
      </w:r>
      <w:r w:rsidRPr="00093B62">
        <w:rPr>
          <w:rFonts w:cs="Times New Roman"/>
          <w:b w:val="0"/>
          <w:szCs w:val="24"/>
        </w:rPr>
        <w:t>200</w:t>
      </w:r>
      <w:r w:rsidR="007A2D5D" w:rsidRPr="00093B62">
        <w:rPr>
          <w:rFonts w:cs="Times New Roman"/>
          <w:b w:val="0"/>
          <w:szCs w:val="24"/>
        </w:rPr>
        <w:t xml:space="preserve">9) </w:t>
      </w:r>
      <w:r w:rsidR="007A2D5D" w:rsidRPr="007A2D5D">
        <w:rPr>
          <w:rFonts w:cs="Times New Roman"/>
          <w:b w:val="0"/>
          <w:szCs w:val="24"/>
        </w:rPr>
        <w:t>Consumo ideológico: creencias sobre la política de seguridad democrática e imagen del presidente Álvaro Uribe Vélez</w:t>
      </w:r>
      <w:r w:rsidR="007A2D5D">
        <w:rPr>
          <w:rFonts w:cs="Times New Roman"/>
          <w:szCs w:val="24"/>
        </w:rPr>
        <w:t xml:space="preserve">. </w:t>
      </w:r>
      <w:proofErr w:type="spellStart"/>
      <w:r w:rsidR="007A2D5D" w:rsidRPr="00093B62">
        <w:rPr>
          <w:rFonts w:cs="Times New Roman"/>
          <w:b w:val="0"/>
          <w:i/>
          <w:szCs w:val="24"/>
          <w:lang w:val="en-US"/>
        </w:rPr>
        <w:t>Universitas</w:t>
      </w:r>
      <w:proofErr w:type="spellEnd"/>
      <w:r w:rsidR="007A2D5D" w:rsidRPr="00093B62">
        <w:rPr>
          <w:rFonts w:cs="Times New Roman"/>
          <w:b w:val="0"/>
          <w:i/>
          <w:szCs w:val="24"/>
          <w:lang w:val="en-US"/>
        </w:rPr>
        <w:t xml:space="preserve"> </w:t>
      </w:r>
      <w:proofErr w:type="spellStart"/>
      <w:r w:rsidR="007A2D5D" w:rsidRPr="00093B62">
        <w:rPr>
          <w:rFonts w:cs="Times New Roman"/>
          <w:b w:val="0"/>
          <w:i/>
          <w:szCs w:val="24"/>
          <w:lang w:val="en-US"/>
        </w:rPr>
        <w:t>Psychologica</w:t>
      </w:r>
      <w:proofErr w:type="spellEnd"/>
      <w:r w:rsidR="007A2D5D" w:rsidRPr="00093B62">
        <w:rPr>
          <w:rFonts w:cs="Times New Roman"/>
          <w:szCs w:val="24"/>
          <w:lang w:val="en-US"/>
        </w:rPr>
        <w:t xml:space="preserve">. </w:t>
      </w:r>
      <w:r w:rsidR="007A2D5D" w:rsidRPr="00093B62">
        <w:rPr>
          <w:rFonts w:cs="Times New Roman"/>
          <w:b w:val="0"/>
          <w:szCs w:val="24"/>
          <w:lang w:val="en-US"/>
        </w:rPr>
        <w:t>8(3), 749-760.</w:t>
      </w:r>
    </w:p>
    <w:p w:rsidR="009D3184" w:rsidRDefault="001D12CB" w:rsidP="00C61596">
      <w:pPr>
        <w:ind w:left="708" w:hanging="708"/>
        <w:jc w:val="left"/>
        <w:rPr>
          <w:rFonts w:cs="Times New Roman"/>
          <w:b w:val="0"/>
          <w:szCs w:val="24"/>
          <w:lang w:val="en-US"/>
        </w:rPr>
      </w:pPr>
      <w:proofErr w:type="spellStart"/>
      <w:r w:rsidRPr="004E7809">
        <w:rPr>
          <w:rFonts w:cs="Times New Roman"/>
          <w:b w:val="0"/>
          <w:szCs w:val="24"/>
          <w:lang w:val="en-US"/>
        </w:rPr>
        <w:t>Arnson</w:t>
      </w:r>
      <w:proofErr w:type="spellEnd"/>
      <w:r w:rsidRPr="004E7809">
        <w:rPr>
          <w:rFonts w:cs="Times New Roman"/>
          <w:b w:val="0"/>
          <w:szCs w:val="24"/>
          <w:lang w:val="en-US"/>
        </w:rPr>
        <w:t>, C., y</w:t>
      </w:r>
      <w:r w:rsidR="009D3184" w:rsidRPr="004E7809">
        <w:rPr>
          <w:rFonts w:cs="Times New Roman"/>
          <w:b w:val="0"/>
          <w:szCs w:val="24"/>
          <w:lang w:val="en-US"/>
        </w:rPr>
        <w:t xml:space="preserve"> Whitfield, T. (2005). </w:t>
      </w:r>
      <w:r w:rsidR="009D3184" w:rsidRPr="009D3184">
        <w:rPr>
          <w:rFonts w:cs="Times New Roman"/>
          <w:b w:val="0"/>
          <w:szCs w:val="24"/>
          <w:lang w:val="en-US"/>
        </w:rPr>
        <w:t xml:space="preserve">Third parties and intractable conflicts: the case of Colombia. </w:t>
      </w:r>
      <w:proofErr w:type="spellStart"/>
      <w:r w:rsidR="009D3184" w:rsidRPr="009D3184">
        <w:rPr>
          <w:rFonts w:cs="Times New Roman"/>
          <w:b w:val="0"/>
          <w:szCs w:val="24"/>
          <w:lang w:val="en-US"/>
        </w:rPr>
        <w:t>En</w:t>
      </w:r>
      <w:proofErr w:type="spellEnd"/>
      <w:r w:rsidR="00AA5E28">
        <w:rPr>
          <w:rFonts w:cs="Times New Roman"/>
          <w:b w:val="0"/>
          <w:szCs w:val="24"/>
          <w:lang w:val="en-US"/>
        </w:rPr>
        <w:t xml:space="preserve"> C. A. Crocker, F. O. Hampson, y</w:t>
      </w:r>
      <w:r w:rsidR="009D3184" w:rsidRPr="009D3184">
        <w:rPr>
          <w:rFonts w:cs="Times New Roman"/>
          <w:b w:val="0"/>
          <w:szCs w:val="24"/>
          <w:lang w:val="en-US"/>
        </w:rPr>
        <w:t xml:space="preserve"> P. </w:t>
      </w:r>
      <w:proofErr w:type="spellStart"/>
      <w:r w:rsidR="009D3184" w:rsidRPr="009D3184">
        <w:rPr>
          <w:rFonts w:cs="Times New Roman"/>
          <w:b w:val="0"/>
          <w:szCs w:val="24"/>
          <w:lang w:val="en-US"/>
        </w:rPr>
        <w:t>Aall</w:t>
      </w:r>
      <w:proofErr w:type="spellEnd"/>
      <w:r w:rsidR="009D3184" w:rsidRPr="009D3184">
        <w:rPr>
          <w:rFonts w:cs="Times New Roman"/>
          <w:b w:val="0"/>
          <w:szCs w:val="24"/>
          <w:lang w:val="en-US"/>
        </w:rPr>
        <w:t xml:space="preserve"> (Eds.), </w:t>
      </w:r>
      <w:r w:rsidR="009D3184" w:rsidRPr="000027C3">
        <w:rPr>
          <w:rFonts w:cs="Times New Roman"/>
          <w:b w:val="0"/>
          <w:i/>
          <w:szCs w:val="24"/>
          <w:lang w:val="en-US"/>
        </w:rPr>
        <w:t xml:space="preserve">Grasping the nettle: Analyzing cases of intractable conflict </w:t>
      </w:r>
      <w:r w:rsidR="009D3184" w:rsidRPr="009D3184">
        <w:rPr>
          <w:rFonts w:cs="Times New Roman"/>
          <w:b w:val="0"/>
          <w:szCs w:val="24"/>
          <w:lang w:val="en-US"/>
        </w:rPr>
        <w:t xml:space="preserve">(pp. 231-268). Washington, DC: United States </w:t>
      </w:r>
      <w:r w:rsidR="009D3184">
        <w:rPr>
          <w:rFonts w:cs="Times New Roman"/>
          <w:b w:val="0"/>
          <w:szCs w:val="24"/>
          <w:lang w:val="en-US"/>
        </w:rPr>
        <w:t>Institute of Peace.</w:t>
      </w:r>
    </w:p>
    <w:p w:rsidR="00341BE1" w:rsidRDefault="00341BE1" w:rsidP="00C61596">
      <w:pPr>
        <w:ind w:left="708" w:hanging="708"/>
        <w:jc w:val="left"/>
        <w:rPr>
          <w:rFonts w:cs="Times New Roman"/>
          <w:b w:val="0"/>
          <w:szCs w:val="24"/>
        </w:rPr>
      </w:pPr>
      <w:r w:rsidRPr="00E70358">
        <w:rPr>
          <w:rFonts w:cs="Times New Roman"/>
          <w:b w:val="0"/>
          <w:szCs w:val="24"/>
          <w:lang w:val="en-US"/>
        </w:rPr>
        <w:t xml:space="preserve">Barreto, I., y Borja, H. (2007). </w:t>
      </w:r>
      <w:r w:rsidRPr="00341BE1">
        <w:rPr>
          <w:rFonts w:cs="Times New Roman"/>
          <w:b w:val="0"/>
          <w:szCs w:val="24"/>
        </w:rPr>
        <w:t xml:space="preserve">Violencia política: algunas consideraciones desde la psicología social. </w:t>
      </w:r>
      <w:r w:rsidRPr="00341BE1">
        <w:rPr>
          <w:rFonts w:cs="Times New Roman"/>
          <w:b w:val="0"/>
          <w:i/>
          <w:szCs w:val="24"/>
        </w:rPr>
        <w:t>Diversitas: Perspectivas en Psicología</w:t>
      </w:r>
      <w:r w:rsidRPr="00341BE1">
        <w:rPr>
          <w:rFonts w:cs="Times New Roman"/>
          <w:b w:val="0"/>
          <w:szCs w:val="24"/>
        </w:rPr>
        <w:t>, 3(1), 109-139.</w:t>
      </w:r>
    </w:p>
    <w:p w:rsidR="000027C3" w:rsidRPr="002B29E4" w:rsidRDefault="000027C3" w:rsidP="00C61596">
      <w:pPr>
        <w:ind w:left="708" w:hanging="708"/>
        <w:jc w:val="left"/>
        <w:rPr>
          <w:rFonts w:cs="Times New Roman"/>
          <w:b w:val="0"/>
          <w:szCs w:val="24"/>
          <w:lang w:val="en-US"/>
        </w:rPr>
      </w:pPr>
      <w:r w:rsidRPr="000027C3">
        <w:rPr>
          <w:rFonts w:cs="Times New Roman"/>
          <w:b w:val="0"/>
          <w:szCs w:val="24"/>
        </w:rPr>
        <w:t>Barret</w:t>
      </w:r>
      <w:r w:rsidR="001D12CB">
        <w:rPr>
          <w:rFonts w:cs="Times New Roman"/>
          <w:b w:val="0"/>
          <w:szCs w:val="24"/>
        </w:rPr>
        <w:t>o, I., Borja, H., Serrano, Y., y</w:t>
      </w:r>
      <w:r w:rsidRPr="000027C3">
        <w:rPr>
          <w:rFonts w:cs="Times New Roman"/>
          <w:b w:val="0"/>
          <w:szCs w:val="24"/>
        </w:rPr>
        <w:t xml:space="preserve"> López-López, W. (2009). La legitimación como proceso en la violencia política, medios de comunicación y construcción de culturas de paz. </w:t>
      </w:r>
      <w:proofErr w:type="spellStart"/>
      <w:r w:rsidRPr="00CD6F93">
        <w:rPr>
          <w:rFonts w:cs="Times New Roman"/>
          <w:b w:val="0"/>
          <w:i/>
          <w:szCs w:val="24"/>
          <w:lang w:val="en-US"/>
        </w:rPr>
        <w:t>Universitas</w:t>
      </w:r>
      <w:proofErr w:type="spellEnd"/>
      <w:r w:rsidRPr="00CD6F93">
        <w:rPr>
          <w:rFonts w:cs="Times New Roman"/>
          <w:b w:val="0"/>
          <w:i/>
          <w:szCs w:val="24"/>
          <w:lang w:val="en-US"/>
        </w:rPr>
        <w:t xml:space="preserve"> </w:t>
      </w:r>
      <w:proofErr w:type="spellStart"/>
      <w:r w:rsidRPr="00CD6F93">
        <w:rPr>
          <w:rFonts w:cs="Times New Roman"/>
          <w:b w:val="0"/>
          <w:i/>
          <w:szCs w:val="24"/>
          <w:lang w:val="en-US"/>
        </w:rPr>
        <w:t>Psychologica</w:t>
      </w:r>
      <w:proofErr w:type="spellEnd"/>
      <w:r w:rsidRPr="00CD6F93">
        <w:rPr>
          <w:rFonts w:cs="Times New Roman"/>
          <w:b w:val="0"/>
          <w:i/>
          <w:szCs w:val="24"/>
          <w:lang w:val="en-US"/>
        </w:rPr>
        <w:t>, 8</w:t>
      </w:r>
      <w:r w:rsidRPr="002B29E4">
        <w:rPr>
          <w:rFonts w:cs="Times New Roman"/>
          <w:b w:val="0"/>
          <w:szCs w:val="24"/>
          <w:lang w:val="en-US"/>
        </w:rPr>
        <w:t>(3), 737-748.</w:t>
      </w:r>
    </w:p>
    <w:p w:rsidR="000F17EC" w:rsidRDefault="001D12CB" w:rsidP="00C61596">
      <w:pPr>
        <w:ind w:left="708" w:hanging="708"/>
        <w:jc w:val="left"/>
        <w:rPr>
          <w:rFonts w:cs="Times New Roman"/>
          <w:b w:val="0"/>
          <w:szCs w:val="24"/>
          <w:lang w:val="en-US"/>
        </w:rPr>
      </w:pPr>
      <w:proofErr w:type="spellStart"/>
      <w:r w:rsidRPr="00AA5205">
        <w:rPr>
          <w:rFonts w:cs="Times New Roman"/>
          <w:b w:val="0"/>
          <w:szCs w:val="24"/>
          <w:lang w:val="en-US"/>
        </w:rPr>
        <w:t>Bargal</w:t>
      </w:r>
      <w:proofErr w:type="spellEnd"/>
      <w:r w:rsidRPr="00AA5205">
        <w:rPr>
          <w:rFonts w:cs="Times New Roman"/>
          <w:b w:val="0"/>
          <w:szCs w:val="24"/>
          <w:lang w:val="en-US"/>
        </w:rPr>
        <w:t>, D., y</w:t>
      </w:r>
      <w:r w:rsidR="000F17EC" w:rsidRPr="00AA5205">
        <w:rPr>
          <w:rFonts w:cs="Times New Roman"/>
          <w:b w:val="0"/>
          <w:szCs w:val="24"/>
          <w:lang w:val="en-US"/>
        </w:rPr>
        <w:t xml:space="preserve"> Sivan, E. (2004). </w:t>
      </w:r>
      <w:r w:rsidR="000F17EC" w:rsidRPr="000F17EC">
        <w:rPr>
          <w:rFonts w:cs="Times New Roman"/>
          <w:b w:val="0"/>
          <w:szCs w:val="24"/>
          <w:lang w:val="en-US"/>
        </w:rPr>
        <w:t xml:space="preserve">Leadership and reconciliation. </w:t>
      </w:r>
      <w:proofErr w:type="spellStart"/>
      <w:r w:rsidR="000F17EC" w:rsidRPr="000F17EC">
        <w:rPr>
          <w:rFonts w:cs="Times New Roman"/>
          <w:b w:val="0"/>
          <w:szCs w:val="24"/>
          <w:lang w:val="en-US"/>
        </w:rPr>
        <w:t>En</w:t>
      </w:r>
      <w:proofErr w:type="spellEnd"/>
      <w:r w:rsidR="000F17EC" w:rsidRPr="000F17EC">
        <w:rPr>
          <w:rFonts w:cs="Times New Roman"/>
          <w:b w:val="0"/>
          <w:szCs w:val="24"/>
          <w:lang w:val="en-US"/>
        </w:rPr>
        <w:t xml:space="preserve"> Y. Bar-</w:t>
      </w:r>
      <w:proofErr w:type="spellStart"/>
      <w:r w:rsidR="000F17EC" w:rsidRPr="000F17EC">
        <w:rPr>
          <w:rFonts w:cs="Times New Roman"/>
          <w:b w:val="0"/>
          <w:szCs w:val="24"/>
          <w:lang w:val="en-US"/>
        </w:rPr>
        <w:t>Siman</w:t>
      </w:r>
      <w:proofErr w:type="spellEnd"/>
      <w:r w:rsidR="000F17EC" w:rsidRPr="000F17EC">
        <w:rPr>
          <w:rFonts w:cs="Times New Roman"/>
          <w:b w:val="0"/>
          <w:szCs w:val="24"/>
          <w:lang w:val="en-US"/>
        </w:rPr>
        <w:t xml:space="preserve">-Tov (Ed.), </w:t>
      </w:r>
      <w:r w:rsidR="000F17EC" w:rsidRPr="000F17EC">
        <w:rPr>
          <w:rFonts w:cs="Times New Roman"/>
          <w:b w:val="0"/>
          <w:i/>
          <w:szCs w:val="24"/>
          <w:lang w:val="en-US"/>
        </w:rPr>
        <w:t>From conflict resolution to reconciliation</w:t>
      </w:r>
      <w:r w:rsidR="000F17EC" w:rsidRPr="000F17EC">
        <w:rPr>
          <w:rFonts w:cs="Times New Roman"/>
          <w:b w:val="0"/>
          <w:szCs w:val="24"/>
          <w:lang w:val="en-US"/>
        </w:rPr>
        <w:t xml:space="preserve"> (pp. 125-148). </w:t>
      </w:r>
      <w:r w:rsidR="00AA5E28">
        <w:rPr>
          <w:rFonts w:cs="Times New Roman"/>
          <w:b w:val="0"/>
          <w:szCs w:val="24"/>
          <w:lang w:val="en-US"/>
        </w:rPr>
        <w:t xml:space="preserve">Nueva York: </w:t>
      </w:r>
      <w:r w:rsidR="000F17EC" w:rsidRPr="001D12CB">
        <w:rPr>
          <w:rFonts w:cs="Times New Roman"/>
          <w:b w:val="0"/>
          <w:szCs w:val="24"/>
          <w:lang w:val="en-US"/>
        </w:rPr>
        <w:t>Oxford University Press.</w:t>
      </w:r>
    </w:p>
    <w:p w:rsidR="00E37F27" w:rsidRPr="001D12CB" w:rsidRDefault="00E37F27" w:rsidP="00C61596">
      <w:pPr>
        <w:ind w:left="708" w:hanging="708"/>
        <w:jc w:val="left"/>
        <w:rPr>
          <w:rFonts w:cs="Times New Roman"/>
          <w:b w:val="0"/>
          <w:szCs w:val="24"/>
          <w:lang w:val="en-US"/>
        </w:rPr>
      </w:pPr>
      <w:r w:rsidRPr="00E37F27">
        <w:rPr>
          <w:rFonts w:cs="Times New Roman"/>
          <w:b w:val="0"/>
          <w:szCs w:val="24"/>
          <w:lang w:val="en-US"/>
        </w:rPr>
        <w:t xml:space="preserve">Bar-Tal, D. (2013). </w:t>
      </w:r>
      <w:r w:rsidRPr="007E7C4D">
        <w:rPr>
          <w:rFonts w:cs="Times New Roman"/>
          <w:b w:val="0"/>
          <w:i/>
          <w:szCs w:val="24"/>
          <w:lang w:val="en-US"/>
        </w:rPr>
        <w:t>Intractable conflicts: socio-psychological foundations and dynamics</w:t>
      </w:r>
      <w:r>
        <w:rPr>
          <w:rFonts w:cs="Times New Roman"/>
          <w:b w:val="0"/>
          <w:szCs w:val="24"/>
          <w:lang w:val="en-US"/>
        </w:rPr>
        <w:t>. Camb</w:t>
      </w:r>
      <w:r w:rsidRPr="00E37F27">
        <w:rPr>
          <w:rFonts w:cs="Times New Roman"/>
          <w:b w:val="0"/>
          <w:szCs w:val="24"/>
          <w:lang w:val="en-US"/>
        </w:rPr>
        <w:t>r</w:t>
      </w:r>
      <w:r>
        <w:rPr>
          <w:rFonts w:cs="Times New Roman"/>
          <w:b w:val="0"/>
          <w:szCs w:val="24"/>
          <w:lang w:val="en-US"/>
        </w:rPr>
        <w:t>i</w:t>
      </w:r>
      <w:r w:rsidRPr="00E37F27">
        <w:rPr>
          <w:rFonts w:cs="Times New Roman"/>
          <w:b w:val="0"/>
          <w:szCs w:val="24"/>
          <w:lang w:val="en-US"/>
        </w:rPr>
        <w:t>dge: Cambridge University Press.</w:t>
      </w:r>
    </w:p>
    <w:p w:rsidR="005F7B5C" w:rsidRPr="001D12CB" w:rsidRDefault="001D12CB" w:rsidP="00C61596">
      <w:pPr>
        <w:ind w:left="708" w:hanging="708"/>
        <w:jc w:val="left"/>
        <w:rPr>
          <w:rFonts w:cs="Times New Roman"/>
          <w:b w:val="0"/>
          <w:szCs w:val="24"/>
          <w:lang w:val="en-US"/>
        </w:rPr>
      </w:pPr>
      <w:r w:rsidRPr="00E37F27">
        <w:rPr>
          <w:rFonts w:cs="Times New Roman"/>
          <w:b w:val="0"/>
          <w:szCs w:val="24"/>
          <w:lang w:val="en-US"/>
        </w:rPr>
        <w:t>Bar-Tal, D., y</w:t>
      </w:r>
      <w:r w:rsidR="005F7B5C" w:rsidRPr="00E37F27">
        <w:rPr>
          <w:rFonts w:cs="Times New Roman"/>
          <w:b w:val="0"/>
          <w:szCs w:val="24"/>
          <w:lang w:val="en-US"/>
        </w:rPr>
        <w:t xml:space="preserve"> Halperin, E. (2013). </w:t>
      </w:r>
      <w:r w:rsidR="005F7B5C" w:rsidRPr="005F7B5C">
        <w:rPr>
          <w:rFonts w:cs="Times New Roman"/>
          <w:b w:val="0"/>
          <w:szCs w:val="24"/>
          <w:lang w:val="en-US"/>
        </w:rPr>
        <w:t xml:space="preserve">The psychology of intractable conflicts: Eruption, escalation, and peacemaking. </w:t>
      </w:r>
      <w:proofErr w:type="spellStart"/>
      <w:r w:rsidR="005F7B5C" w:rsidRPr="005F7B5C">
        <w:rPr>
          <w:rFonts w:cs="Times New Roman"/>
          <w:b w:val="0"/>
          <w:szCs w:val="24"/>
          <w:lang w:val="en-US"/>
        </w:rPr>
        <w:t>En</w:t>
      </w:r>
      <w:proofErr w:type="spellEnd"/>
      <w:r w:rsidR="005F7B5C" w:rsidRPr="005F7B5C">
        <w:rPr>
          <w:rFonts w:cs="Times New Roman"/>
          <w:b w:val="0"/>
          <w:szCs w:val="24"/>
          <w:lang w:val="en-US"/>
        </w:rPr>
        <w:t xml:space="preserve"> </w:t>
      </w:r>
      <w:r>
        <w:rPr>
          <w:rFonts w:cs="Times New Roman"/>
          <w:b w:val="0"/>
          <w:szCs w:val="24"/>
          <w:lang w:val="en-US"/>
        </w:rPr>
        <w:t xml:space="preserve">L. Huddy, D. O. Sears, y J. S. </w:t>
      </w:r>
      <w:r w:rsidR="00AA5E28">
        <w:rPr>
          <w:rFonts w:cs="Times New Roman"/>
          <w:b w:val="0"/>
          <w:szCs w:val="24"/>
          <w:lang w:val="en-US"/>
        </w:rPr>
        <w:t>Levy (E</w:t>
      </w:r>
      <w:r>
        <w:rPr>
          <w:rFonts w:cs="Times New Roman"/>
          <w:b w:val="0"/>
          <w:szCs w:val="24"/>
          <w:lang w:val="en-US"/>
        </w:rPr>
        <w:t>ds.)</w:t>
      </w:r>
      <w:r w:rsidR="00AA5E28">
        <w:rPr>
          <w:rFonts w:cs="Times New Roman"/>
          <w:b w:val="0"/>
          <w:szCs w:val="24"/>
          <w:lang w:val="en-US"/>
        </w:rPr>
        <w:t>,</w:t>
      </w:r>
      <w:r>
        <w:rPr>
          <w:rFonts w:cs="Times New Roman"/>
          <w:b w:val="0"/>
          <w:szCs w:val="24"/>
          <w:lang w:val="en-US"/>
        </w:rPr>
        <w:t xml:space="preserve"> </w:t>
      </w:r>
      <w:r w:rsidR="005F7B5C" w:rsidRPr="005F7B5C">
        <w:rPr>
          <w:rFonts w:cs="Times New Roman"/>
          <w:b w:val="0"/>
          <w:i/>
          <w:szCs w:val="24"/>
          <w:lang w:val="en-US"/>
        </w:rPr>
        <w:t>The Oxford Handbook of Political Psychology</w:t>
      </w:r>
      <w:r w:rsidR="005F7B5C" w:rsidRPr="005F7B5C">
        <w:rPr>
          <w:rFonts w:cs="Times New Roman"/>
          <w:b w:val="0"/>
          <w:szCs w:val="24"/>
          <w:lang w:val="en-US"/>
        </w:rPr>
        <w:t xml:space="preserve"> (Se</w:t>
      </w:r>
      <w:r w:rsidR="00AA5E28">
        <w:rPr>
          <w:rFonts w:cs="Times New Roman"/>
          <w:b w:val="0"/>
          <w:szCs w:val="24"/>
          <w:lang w:val="en-US"/>
        </w:rPr>
        <w:t xml:space="preserve">gunda </w:t>
      </w:r>
      <w:proofErr w:type="spellStart"/>
      <w:r w:rsidR="00AA5E28">
        <w:rPr>
          <w:rFonts w:cs="Times New Roman"/>
          <w:b w:val="0"/>
          <w:szCs w:val="24"/>
          <w:lang w:val="en-US"/>
        </w:rPr>
        <w:t>edición</w:t>
      </w:r>
      <w:proofErr w:type="spellEnd"/>
      <w:r w:rsidR="005F7B5C" w:rsidRPr="005F7B5C">
        <w:rPr>
          <w:rFonts w:cs="Times New Roman"/>
          <w:b w:val="0"/>
          <w:szCs w:val="24"/>
          <w:lang w:val="en-US"/>
        </w:rPr>
        <w:t xml:space="preserve">, pp. 923-956). </w:t>
      </w:r>
      <w:r w:rsidR="00AA5E28">
        <w:rPr>
          <w:rFonts w:cs="Times New Roman"/>
          <w:b w:val="0"/>
          <w:szCs w:val="24"/>
          <w:lang w:val="en-US"/>
        </w:rPr>
        <w:t>Nueva York:</w:t>
      </w:r>
      <w:r w:rsidR="005F7B5C" w:rsidRPr="001D12CB">
        <w:rPr>
          <w:rFonts w:cs="Times New Roman"/>
          <w:b w:val="0"/>
          <w:szCs w:val="24"/>
          <w:lang w:val="en-US"/>
        </w:rPr>
        <w:t xml:space="preserve"> Oxford University Press.</w:t>
      </w:r>
    </w:p>
    <w:p w:rsidR="009A03D9" w:rsidRDefault="001D12CB" w:rsidP="00C61596">
      <w:pPr>
        <w:ind w:left="708" w:hanging="708"/>
        <w:jc w:val="left"/>
        <w:rPr>
          <w:rFonts w:cs="Times New Roman"/>
          <w:b w:val="0"/>
          <w:szCs w:val="24"/>
        </w:rPr>
      </w:pPr>
      <w:r w:rsidRPr="001D12CB">
        <w:rPr>
          <w:rFonts w:cs="Times New Roman"/>
          <w:b w:val="0"/>
          <w:szCs w:val="24"/>
          <w:lang w:val="en-US"/>
        </w:rPr>
        <w:t>Bar-Tal, D., y</w:t>
      </w:r>
      <w:r w:rsidR="009A03D9" w:rsidRPr="001D12CB">
        <w:rPr>
          <w:rFonts w:cs="Times New Roman"/>
          <w:b w:val="0"/>
          <w:szCs w:val="24"/>
          <w:lang w:val="en-US"/>
        </w:rPr>
        <w:t xml:space="preserve"> Halperin, E. (2014). </w:t>
      </w:r>
      <w:r w:rsidR="009A03D9" w:rsidRPr="009A03D9">
        <w:rPr>
          <w:rFonts w:cs="Times New Roman"/>
          <w:b w:val="0"/>
          <w:szCs w:val="24"/>
          <w:lang w:val="en-US"/>
        </w:rPr>
        <w:t xml:space="preserve">Socio-psychological barriers for peace making and ideas to overcome them. </w:t>
      </w:r>
      <w:r w:rsidR="009A03D9" w:rsidRPr="00897C07">
        <w:rPr>
          <w:rFonts w:cs="Times New Roman"/>
          <w:b w:val="0"/>
          <w:i/>
          <w:szCs w:val="24"/>
        </w:rPr>
        <w:t>Revista De Psi</w:t>
      </w:r>
      <w:r w:rsidR="009A03D9" w:rsidRPr="009A03D9">
        <w:rPr>
          <w:rFonts w:cs="Times New Roman"/>
          <w:b w:val="0"/>
          <w:i/>
          <w:szCs w:val="24"/>
        </w:rPr>
        <w:t>cología Social</w:t>
      </w:r>
      <w:r w:rsidR="009A03D9" w:rsidRPr="009A03D9">
        <w:rPr>
          <w:rFonts w:cs="Times New Roman"/>
          <w:b w:val="0"/>
          <w:szCs w:val="24"/>
        </w:rPr>
        <w:t>, 29(1), 1-30.</w:t>
      </w:r>
    </w:p>
    <w:p w:rsidR="009A03D9" w:rsidRDefault="009A03D9" w:rsidP="00C61596">
      <w:pPr>
        <w:ind w:left="708" w:hanging="708"/>
        <w:jc w:val="left"/>
        <w:rPr>
          <w:rFonts w:cs="Times New Roman"/>
          <w:b w:val="0"/>
          <w:szCs w:val="24"/>
        </w:rPr>
      </w:pPr>
      <w:r w:rsidRPr="007B1068">
        <w:rPr>
          <w:rFonts w:cs="Times New Roman"/>
          <w:b w:val="0"/>
          <w:szCs w:val="24"/>
        </w:rPr>
        <w:lastRenderedPageBreak/>
        <w:t xml:space="preserve">Bar-Tal, </w:t>
      </w:r>
      <w:r w:rsidR="001D12CB" w:rsidRPr="007B1068">
        <w:rPr>
          <w:rFonts w:cs="Times New Roman"/>
          <w:b w:val="0"/>
          <w:szCs w:val="24"/>
        </w:rPr>
        <w:t xml:space="preserve">D., </w:t>
      </w:r>
      <w:proofErr w:type="spellStart"/>
      <w:r w:rsidR="001D12CB" w:rsidRPr="007B1068">
        <w:rPr>
          <w:rFonts w:cs="Times New Roman"/>
          <w:b w:val="0"/>
          <w:szCs w:val="24"/>
        </w:rPr>
        <w:t>Sharvit</w:t>
      </w:r>
      <w:proofErr w:type="spellEnd"/>
      <w:r w:rsidR="001D12CB" w:rsidRPr="007B1068">
        <w:rPr>
          <w:rFonts w:cs="Times New Roman"/>
          <w:b w:val="0"/>
          <w:szCs w:val="24"/>
        </w:rPr>
        <w:t xml:space="preserve">, K., </w:t>
      </w:r>
      <w:proofErr w:type="spellStart"/>
      <w:r w:rsidR="001D12CB" w:rsidRPr="007B1068">
        <w:rPr>
          <w:rFonts w:cs="Times New Roman"/>
          <w:b w:val="0"/>
          <w:szCs w:val="24"/>
        </w:rPr>
        <w:t>Halperin</w:t>
      </w:r>
      <w:proofErr w:type="spellEnd"/>
      <w:r w:rsidR="001D12CB" w:rsidRPr="007B1068">
        <w:rPr>
          <w:rFonts w:cs="Times New Roman"/>
          <w:b w:val="0"/>
          <w:szCs w:val="24"/>
        </w:rPr>
        <w:t>, E., y</w:t>
      </w:r>
      <w:r w:rsidRPr="007B1068">
        <w:rPr>
          <w:rFonts w:cs="Times New Roman"/>
          <w:b w:val="0"/>
          <w:szCs w:val="24"/>
        </w:rPr>
        <w:t xml:space="preserve"> </w:t>
      </w:r>
      <w:proofErr w:type="spellStart"/>
      <w:r w:rsidRPr="007B1068">
        <w:rPr>
          <w:rFonts w:cs="Times New Roman"/>
          <w:b w:val="0"/>
          <w:szCs w:val="24"/>
        </w:rPr>
        <w:t>Zafran</w:t>
      </w:r>
      <w:proofErr w:type="spellEnd"/>
      <w:r w:rsidRPr="007B1068">
        <w:rPr>
          <w:rFonts w:cs="Times New Roman"/>
          <w:b w:val="0"/>
          <w:szCs w:val="24"/>
        </w:rPr>
        <w:t xml:space="preserve">, A. (2012). </w:t>
      </w:r>
      <w:r w:rsidRPr="009A03D9">
        <w:rPr>
          <w:rFonts w:cs="Times New Roman"/>
          <w:b w:val="0"/>
          <w:szCs w:val="24"/>
          <w:lang w:val="en-US"/>
        </w:rPr>
        <w:t>Ethos of conflict: The concept and its measurement</w:t>
      </w:r>
      <w:r w:rsidRPr="009A03D9">
        <w:rPr>
          <w:rFonts w:cs="Times New Roman"/>
          <w:b w:val="0"/>
          <w:i/>
          <w:szCs w:val="24"/>
          <w:lang w:val="en-US"/>
        </w:rPr>
        <w:t xml:space="preserve">. </w:t>
      </w:r>
      <w:proofErr w:type="spellStart"/>
      <w:r w:rsidRPr="009A03D9">
        <w:rPr>
          <w:rFonts w:cs="Times New Roman"/>
          <w:b w:val="0"/>
          <w:i/>
          <w:szCs w:val="24"/>
        </w:rPr>
        <w:t>Peace</w:t>
      </w:r>
      <w:proofErr w:type="spellEnd"/>
      <w:r w:rsidRPr="009A03D9">
        <w:rPr>
          <w:rFonts w:cs="Times New Roman"/>
          <w:b w:val="0"/>
          <w:i/>
          <w:szCs w:val="24"/>
        </w:rPr>
        <w:t xml:space="preserve"> and </w:t>
      </w:r>
      <w:proofErr w:type="spellStart"/>
      <w:r w:rsidRPr="009A03D9">
        <w:rPr>
          <w:rFonts w:cs="Times New Roman"/>
          <w:b w:val="0"/>
          <w:i/>
          <w:szCs w:val="24"/>
        </w:rPr>
        <w:t>Conflict</w:t>
      </w:r>
      <w:proofErr w:type="spellEnd"/>
      <w:r w:rsidRPr="009A03D9">
        <w:rPr>
          <w:rFonts w:cs="Times New Roman"/>
          <w:b w:val="0"/>
          <w:szCs w:val="24"/>
        </w:rPr>
        <w:t>, 18(1), 40-61.</w:t>
      </w:r>
    </w:p>
    <w:p w:rsidR="001A3FA1" w:rsidRPr="00E70358" w:rsidRDefault="001A3FA1" w:rsidP="00C61596">
      <w:pPr>
        <w:ind w:left="708" w:hanging="708"/>
        <w:jc w:val="left"/>
        <w:rPr>
          <w:rFonts w:cs="Times New Roman"/>
          <w:b w:val="0"/>
          <w:szCs w:val="24"/>
          <w:lang w:val="en-US"/>
        </w:rPr>
      </w:pPr>
      <w:proofErr w:type="spellStart"/>
      <w:r w:rsidRPr="001A3FA1">
        <w:rPr>
          <w:rFonts w:cs="Times New Roman"/>
          <w:b w:val="0"/>
          <w:szCs w:val="24"/>
        </w:rPr>
        <w:t>Bécue-Bertaut</w:t>
      </w:r>
      <w:proofErr w:type="spellEnd"/>
      <w:r w:rsidRPr="001A3FA1">
        <w:rPr>
          <w:rFonts w:cs="Times New Roman"/>
          <w:b w:val="0"/>
          <w:szCs w:val="24"/>
        </w:rPr>
        <w:t xml:space="preserve">, M. (2010). </w:t>
      </w:r>
      <w:r w:rsidRPr="001A3FA1">
        <w:rPr>
          <w:rFonts w:cs="Times New Roman"/>
          <w:b w:val="0"/>
          <w:i/>
          <w:szCs w:val="24"/>
        </w:rPr>
        <w:t>Minería de textos. Aplicación a preguntas abiertas en encuestas</w:t>
      </w:r>
      <w:r w:rsidRPr="001A3FA1">
        <w:rPr>
          <w:rFonts w:cs="Times New Roman"/>
          <w:b w:val="0"/>
          <w:szCs w:val="24"/>
        </w:rPr>
        <w:t xml:space="preserve">. </w:t>
      </w:r>
      <w:r w:rsidRPr="00E70358">
        <w:rPr>
          <w:rFonts w:cs="Times New Roman"/>
          <w:b w:val="0"/>
          <w:szCs w:val="24"/>
          <w:lang w:val="en-US"/>
        </w:rPr>
        <w:t xml:space="preserve">Madrid: Editorial La </w:t>
      </w:r>
      <w:proofErr w:type="spellStart"/>
      <w:r w:rsidRPr="00E70358">
        <w:rPr>
          <w:rFonts w:cs="Times New Roman"/>
          <w:b w:val="0"/>
          <w:szCs w:val="24"/>
          <w:lang w:val="en-US"/>
        </w:rPr>
        <w:t>Muralla</w:t>
      </w:r>
      <w:proofErr w:type="spellEnd"/>
      <w:r w:rsidRPr="00E70358">
        <w:rPr>
          <w:rFonts w:cs="Times New Roman"/>
          <w:b w:val="0"/>
          <w:szCs w:val="24"/>
          <w:lang w:val="en-US"/>
        </w:rPr>
        <w:t>.</w:t>
      </w:r>
    </w:p>
    <w:p w:rsidR="00251006" w:rsidRPr="00251006" w:rsidRDefault="00251006" w:rsidP="00C61596">
      <w:pPr>
        <w:ind w:left="708" w:hanging="708"/>
        <w:jc w:val="left"/>
        <w:rPr>
          <w:rFonts w:cs="Times New Roman"/>
          <w:b w:val="0"/>
          <w:szCs w:val="24"/>
          <w:lang w:val="en-US"/>
        </w:rPr>
      </w:pPr>
      <w:proofErr w:type="spellStart"/>
      <w:r w:rsidRPr="00251006">
        <w:rPr>
          <w:rFonts w:cs="Times New Roman"/>
          <w:b w:val="0"/>
          <w:szCs w:val="24"/>
          <w:lang w:val="en-US"/>
        </w:rPr>
        <w:t>Bejarano</w:t>
      </w:r>
      <w:proofErr w:type="spellEnd"/>
      <w:r w:rsidRPr="00251006">
        <w:rPr>
          <w:rFonts w:cs="Times New Roman"/>
          <w:b w:val="0"/>
          <w:szCs w:val="24"/>
          <w:lang w:val="en-US"/>
        </w:rPr>
        <w:t xml:space="preserve">, A. M. (2003). Protracted conflict, multiple protagonists, and staggered negotiations: Colombia: 1982-2002. </w:t>
      </w:r>
      <w:r w:rsidRPr="00251006">
        <w:rPr>
          <w:rFonts w:cs="Times New Roman"/>
          <w:b w:val="0"/>
          <w:i/>
          <w:szCs w:val="24"/>
          <w:lang w:val="en-US"/>
        </w:rPr>
        <w:t>Canadian Journal of Latin American and Caribbean Studies</w:t>
      </w:r>
      <w:r w:rsidR="00CD44FE">
        <w:rPr>
          <w:rFonts w:cs="Times New Roman"/>
          <w:b w:val="0"/>
          <w:szCs w:val="24"/>
          <w:lang w:val="en-US"/>
        </w:rPr>
        <w:t>, 28(</w:t>
      </w:r>
      <w:r>
        <w:rPr>
          <w:rFonts w:cs="Times New Roman"/>
          <w:b w:val="0"/>
          <w:szCs w:val="24"/>
          <w:lang w:val="en-US"/>
        </w:rPr>
        <w:t>55-56</w:t>
      </w:r>
      <w:r w:rsidR="00CD44FE">
        <w:rPr>
          <w:rFonts w:cs="Times New Roman"/>
          <w:b w:val="0"/>
          <w:szCs w:val="24"/>
          <w:lang w:val="en-US"/>
        </w:rPr>
        <w:t>), 223-247.</w:t>
      </w:r>
    </w:p>
    <w:p w:rsidR="00776F99" w:rsidRDefault="00776F99" w:rsidP="00C61596">
      <w:pPr>
        <w:ind w:left="708" w:hanging="708"/>
        <w:jc w:val="left"/>
        <w:rPr>
          <w:rFonts w:cs="Times New Roman"/>
          <w:b w:val="0"/>
          <w:szCs w:val="24"/>
        </w:rPr>
      </w:pPr>
      <w:proofErr w:type="spellStart"/>
      <w:r w:rsidRPr="00E70358">
        <w:rPr>
          <w:rFonts w:cs="Times New Roman"/>
          <w:b w:val="0"/>
          <w:szCs w:val="24"/>
          <w:lang w:val="en-US"/>
        </w:rPr>
        <w:t>Borda</w:t>
      </w:r>
      <w:proofErr w:type="spellEnd"/>
      <w:r w:rsidRPr="00E70358">
        <w:rPr>
          <w:rFonts w:cs="Times New Roman"/>
          <w:b w:val="0"/>
          <w:szCs w:val="24"/>
          <w:lang w:val="en-US"/>
        </w:rPr>
        <w:t xml:space="preserve">, S. (2007). </w:t>
      </w:r>
      <w:r w:rsidRPr="00776F99">
        <w:rPr>
          <w:rFonts w:cs="Times New Roman"/>
          <w:b w:val="0"/>
          <w:szCs w:val="24"/>
        </w:rPr>
        <w:t xml:space="preserve">La internacionalización del conflicto armado después del 11 de septiembre: ¿la ejecución de una estrategia diplomática hábil o la simple ocurrencia de lo inevitable? </w:t>
      </w:r>
      <w:r w:rsidRPr="00776F99">
        <w:rPr>
          <w:rFonts w:cs="Times New Roman"/>
          <w:b w:val="0"/>
          <w:i/>
          <w:szCs w:val="24"/>
        </w:rPr>
        <w:t>Colombia Internacional</w:t>
      </w:r>
      <w:r w:rsidRPr="00776F99">
        <w:rPr>
          <w:rFonts w:cs="Times New Roman"/>
          <w:b w:val="0"/>
          <w:szCs w:val="24"/>
        </w:rPr>
        <w:t>, 65, 66-89.</w:t>
      </w:r>
    </w:p>
    <w:p w:rsidR="000027C3" w:rsidRDefault="000027C3" w:rsidP="00C61596">
      <w:pPr>
        <w:ind w:left="708" w:hanging="708"/>
        <w:jc w:val="left"/>
        <w:rPr>
          <w:rFonts w:cs="Times New Roman"/>
          <w:b w:val="0"/>
          <w:szCs w:val="24"/>
        </w:rPr>
      </w:pPr>
      <w:r w:rsidRPr="000027C3">
        <w:rPr>
          <w:rFonts w:cs="Times New Roman"/>
          <w:b w:val="0"/>
          <w:szCs w:val="24"/>
        </w:rPr>
        <w:t>Borja, H., Barreto, I.</w:t>
      </w:r>
      <w:r w:rsidR="001D12CB">
        <w:rPr>
          <w:rFonts w:cs="Times New Roman"/>
          <w:b w:val="0"/>
          <w:szCs w:val="24"/>
        </w:rPr>
        <w:t xml:space="preserve">, </w:t>
      </w:r>
      <w:proofErr w:type="spellStart"/>
      <w:r w:rsidR="001D12CB">
        <w:rPr>
          <w:rFonts w:cs="Times New Roman"/>
          <w:b w:val="0"/>
          <w:szCs w:val="24"/>
        </w:rPr>
        <w:t>Alzate</w:t>
      </w:r>
      <w:proofErr w:type="spellEnd"/>
      <w:r w:rsidR="001D12CB">
        <w:rPr>
          <w:rFonts w:cs="Times New Roman"/>
          <w:b w:val="0"/>
          <w:szCs w:val="24"/>
        </w:rPr>
        <w:t xml:space="preserve">, M., </w:t>
      </w:r>
      <w:proofErr w:type="spellStart"/>
      <w:r w:rsidR="001D12CB">
        <w:rPr>
          <w:rFonts w:cs="Times New Roman"/>
          <w:b w:val="0"/>
          <w:szCs w:val="24"/>
        </w:rPr>
        <w:t>Sabucedo</w:t>
      </w:r>
      <w:proofErr w:type="spellEnd"/>
      <w:r w:rsidR="001D12CB">
        <w:rPr>
          <w:rFonts w:cs="Times New Roman"/>
          <w:b w:val="0"/>
          <w:szCs w:val="24"/>
        </w:rPr>
        <w:t>, J. M., y</w:t>
      </w:r>
      <w:r w:rsidRPr="000027C3">
        <w:rPr>
          <w:rFonts w:cs="Times New Roman"/>
          <w:b w:val="0"/>
          <w:szCs w:val="24"/>
        </w:rPr>
        <w:t xml:space="preserve"> López, W. L. (2009). Creencias sobre el adversario, violencia política y procesos de paz. </w:t>
      </w:r>
      <w:proofErr w:type="spellStart"/>
      <w:r w:rsidRPr="000027C3">
        <w:rPr>
          <w:rFonts w:cs="Times New Roman"/>
          <w:b w:val="0"/>
          <w:szCs w:val="24"/>
        </w:rPr>
        <w:t>Psicothema</w:t>
      </w:r>
      <w:proofErr w:type="spellEnd"/>
      <w:r w:rsidRPr="000027C3">
        <w:rPr>
          <w:rFonts w:cs="Times New Roman"/>
          <w:b w:val="0"/>
          <w:szCs w:val="24"/>
        </w:rPr>
        <w:t>, 21(4), 622-627.</w:t>
      </w:r>
    </w:p>
    <w:p w:rsidR="000027C3" w:rsidRPr="000027C3" w:rsidRDefault="000027C3" w:rsidP="00C61596">
      <w:pPr>
        <w:ind w:left="708" w:hanging="708"/>
        <w:jc w:val="left"/>
        <w:rPr>
          <w:rFonts w:cs="Times New Roman"/>
          <w:b w:val="0"/>
          <w:szCs w:val="24"/>
        </w:rPr>
      </w:pPr>
      <w:r w:rsidRPr="000027C3">
        <w:rPr>
          <w:rFonts w:cs="Times New Roman"/>
          <w:b w:val="0"/>
          <w:szCs w:val="24"/>
        </w:rPr>
        <w:t xml:space="preserve">Borja-Orozco, H., Barreto, I., </w:t>
      </w:r>
      <w:proofErr w:type="spellStart"/>
      <w:r w:rsidRPr="000027C3">
        <w:rPr>
          <w:rFonts w:cs="Times New Roman"/>
          <w:b w:val="0"/>
          <w:szCs w:val="24"/>
        </w:rPr>
        <w:t>Sabucedo</w:t>
      </w:r>
      <w:proofErr w:type="spellEnd"/>
      <w:r w:rsidRPr="000027C3">
        <w:rPr>
          <w:rFonts w:cs="Times New Roman"/>
          <w:b w:val="0"/>
          <w:szCs w:val="24"/>
        </w:rPr>
        <w:t>, J</w:t>
      </w:r>
      <w:r w:rsidR="001D12CB">
        <w:rPr>
          <w:rFonts w:cs="Times New Roman"/>
          <w:b w:val="0"/>
          <w:szCs w:val="24"/>
        </w:rPr>
        <w:t>. M., y</w:t>
      </w:r>
      <w:r w:rsidRPr="000027C3">
        <w:rPr>
          <w:rFonts w:cs="Times New Roman"/>
          <w:b w:val="0"/>
          <w:szCs w:val="24"/>
        </w:rPr>
        <w:t xml:space="preserve"> López-López, W. (2008). Construcción del discurso deslegitimador del adversario: Gobierno y paramilitarismo en Colombia. </w:t>
      </w:r>
      <w:proofErr w:type="spellStart"/>
      <w:r w:rsidRPr="000027C3">
        <w:rPr>
          <w:rFonts w:cs="Times New Roman"/>
          <w:b w:val="0"/>
          <w:szCs w:val="24"/>
        </w:rPr>
        <w:t>Universitas</w:t>
      </w:r>
      <w:proofErr w:type="spellEnd"/>
      <w:r w:rsidRPr="000027C3">
        <w:rPr>
          <w:rFonts w:cs="Times New Roman"/>
          <w:b w:val="0"/>
          <w:szCs w:val="24"/>
        </w:rPr>
        <w:t xml:space="preserve"> </w:t>
      </w:r>
      <w:proofErr w:type="spellStart"/>
      <w:r w:rsidRPr="000027C3">
        <w:rPr>
          <w:rFonts w:cs="Times New Roman"/>
          <w:b w:val="0"/>
          <w:szCs w:val="24"/>
        </w:rPr>
        <w:t>Psychologica</w:t>
      </w:r>
      <w:proofErr w:type="spellEnd"/>
      <w:r w:rsidRPr="000027C3">
        <w:rPr>
          <w:rFonts w:cs="Times New Roman"/>
          <w:b w:val="0"/>
          <w:szCs w:val="24"/>
        </w:rPr>
        <w:t>, 7(2), 571-583.</w:t>
      </w:r>
    </w:p>
    <w:p w:rsidR="00F75687" w:rsidRDefault="00F75687" w:rsidP="00C61596">
      <w:pPr>
        <w:ind w:left="708" w:hanging="708"/>
        <w:jc w:val="left"/>
        <w:rPr>
          <w:rFonts w:cs="Times New Roman"/>
          <w:b w:val="0"/>
          <w:szCs w:val="24"/>
        </w:rPr>
      </w:pPr>
      <w:r w:rsidRPr="00F75687">
        <w:rPr>
          <w:rFonts w:cs="Times New Roman"/>
          <w:b w:val="0"/>
          <w:szCs w:val="24"/>
        </w:rPr>
        <w:t xml:space="preserve">Chilton, P., y </w:t>
      </w:r>
      <w:proofErr w:type="spellStart"/>
      <w:r w:rsidRPr="00F75687">
        <w:rPr>
          <w:rFonts w:cs="Times New Roman"/>
          <w:b w:val="0"/>
          <w:szCs w:val="24"/>
        </w:rPr>
        <w:t>Schäffner</w:t>
      </w:r>
      <w:proofErr w:type="spellEnd"/>
      <w:r w:rsidRPr="00F75687">
        <w:rPr>
          <w:rFonts w:cs="Times New Roman"/>
          <w:b w:val="0"/>
          <w:szCs w:val="24"/>
        </w:rPr>
        <w:t>, C. (2000).</w:t>
      </w:r>
      <w:r w:rsidR="002F0B0A">
        <w:rPr>
          <w:rFonts w:cs="Times New Roman"/>
          <w:b w:val="0"/>
          <w:szCs w:val="24"/>
        </w:rPr>
        <w:t xml:space="preserve"> Discurso y política. En T. A. V</w:t>
      </w:r>
      <w:r w:rsidRPr="00F75687">
        <w:rPr>
          <w:rFonts w:cs="Times New Roman"/>
          <w:b w:val="0"/>
          <w:szCs w:val="24"/>
        </w:rPr>
        <w:t xml:space="preserve">an Dijk (Ed.), </w:t>
      </w:r>
      <w:r w:rsidRPr="00256401">
        <w:rPr>
          <w:rFonts w:cs="Times New Roman"/>
          <w:b w:val="0"/>
          <w:i/>
          <w:szCs w:val="24"/>
        </w:rPr>
        <w:t>El discurso como interacción social. Estudios sobre el discurso II. Una introducción multidisciplinaria</w:t>
      </w:r>
      <w:r w:rsidR="009D3184">
        <w:rPr>
          <w:rFonts w:cs="Times New Roman"/>
          <w:b w:val="0"/>
          <w:szCs w:val="24"/>
        </w:rPr>
        <w:t xml:space="preserve"> (</w:t>
      </w:r>
      <w:r w:rsidRPr="00F75687">
        <w:rPr>
          <w:rFonts w:cs="Times New Roman"/>
          <w:b w:val="0"/>
          <w:szCs w:val="24"/>
        </w:rPr>
        <w:t>pp. 297-329). Barcelona: Gedisa.</w:t>
      </w:r>
    </w:p>
    <w:p w:rsidR="008F2F8A" w:rsidRPr="000178EB" w:rsidRDefault="008F2F8A" w:rsidP="00C61596">
      <w:pPr>
        <w:ind w:left="708" w:hanging="708"/>
        <w:jc w:val="left"/>
        <w:rPr>
          <w:rFonts w:cs="Times New Roman"/>
          <w:b w:val="0"/>
          <w:szCs w:val="24"/>
          <w:lang w:val="en-US"/>
        </w:rPr>
      </w:pPr>
      <w:r w:rsidRPr="008F2F8A">
        <w:rPr>
          <w:rFonts w:cs="Times New Roman"/>
          <w:b w:val="0"/>
          <w:szCs w:val="24"/>
          <w:lang w:val="en-US"/>
        </w:rPr>
        <w:t xml:space="preserve">Coleman, P. T. (2014). Intractable conflict. </w:t>
      </w:r>
      <w:proofErr w:type="spellStart"/>
      <w:r w:rsidRPr="008F2F8A">
        <w:rPr>
          <w:rFonts w:cs="Times New Roman"/>
          <w:b w:val="0"/>
          <w:szCs w:val="24"/>
          <w:lang w:val="en-US"/>
        </w:rPr>
        <w:t>En</w:t>
      </w:r>
      <w:proofErr w:type="spellEnd"/>
      <w:r w:rsidRPr="008F2F8A">
        <w:rPr>
          <w:rFonts w:cs="Times New Roman"/>
          <w:b w:val="0"/>
          <w:szCs w:val="24"/>
          <w:lang w:val="en-US"/>
        </w:rPr>
        <w:t xml:space="preserve"> P. T. Coleman, D. Deutsch, &amp; E. C. Marcus (Eds.), </w:t>
      </w:r>
      <w:r w:rsidRPr="008F2F8A">
        <w:rPr>
          <w:rFonts w:cs="Times New Roman"/>
          <w:b w:val="0"/>
          <w:i/>
          <w:szCs w:val="24"/>
          <w:lang w:val="en-US"/>
        </w:rPr>
        <w:t>The handbook of conflict resolution: Theory and practice</w:t>
      </w:r>
      <w:r w:rsidRPr="008F2F8A">
        <w:rPr>
          <w:rFonts w:cs="Times New Roman"/>
          <w:b w:val="0"/>
          <w:szCs w:val="24"/>
          <w:lang w:val="en-US"/>
        </w:rPr>
        <w:t xml:space="preserve"> (Third edition, pp. 708-744). </w:t>
      </w:r>
      <w:r w:rsidRPr="000178EB">
        <w:rPr>
          <w:rFonts w:cs="Times New Roman"/>
          <w:b w:val="0"/>
          <w:szCs w:val="24"/>
          <w:lang w:val="en-US"/>
        </w:rPr>
        <w:t>San Francisco, CA: Jossey-Bass.</w:t>
      </w:r>
    </w:p>
    <w:p w:rsidR="009D3184" w:rsidRPr="00E70358" w:rsidRDefault="009D3184" w:rsidP="00C61596">
      <w:pPr>
        <w:ind w:left="708" w:hanging="708"/>
        <w:jc w:val="left"/>
        <w:rPr>
          <w:rFonts w:cs="Times New Roman"/>
          <w:b w:val="0"/>
          <w:szCs w:val="24"/>
          <w:lang w:val="en-US"/>
        </w:rPr>
      </w:pPr>
      <w:r w:rsidRPr="009D3184">
        <w:rPr>
          <w:rFonts w:cs="Times New Roman"/>
          <w:b w:val="0"/>
          <w:szCs w:val="24"/>
          <w:lang w:val="en-US"/>
        </w:rPr>
        <w:lastRenderedPageBreak/>
        <w:t>C</w:t>
      </w:r>
      <w:r w:rsidR="001D12CB">
        <w:rPr>
          <w:rFonts w:cs="Times New Roman"/>
          <w:b w:val="0"/>
          <w:szCs w:val="24"/>
          <w:lang w:val="en-US"/>
        </w:rPr>
        <w:t>rocker, C. A., Hampson, F. O., y</w:t>
      </w:r>
      <w:r w:rsidRPr="009D3184">
        <w:rPr>
          <w:rFonts w:cs="Times New Roman"/>
          <w:b w:val="0"/>
          <w:szCs w:val="24"/>
          <w:lang w:val="en-US"/>
        </w:rPr>
        <w:t xml:space="preserve"> </w:t>
      </w:r>
      <w:proofErr w:type="spellStart"/>
      <w:r w:rsidRPr="009D3184">
        <w:rPr>
          <w:rFonts w:cs="Times New Roman"/>
          <w:b w:val="0"/>
          <w:szCs w:val="24"/>
          <w:lang w:val="en-US"/>
        </w:rPr>
        <w:t>Aall</w:t>
      </w:r>
      <w:proofErr w:type="spellEnd"/>
      <w:r w:rsidRPr="009D3184">
        <w:rPr>
          <w:rFonts w:cs="Times New Roman"/>
          <w:b w:val="0"/>
          <w:szCs w:val="24"/>
          <w:lang w:val="en-US"/>
        </w:rPr>
        <w:t xml:space="preserve">, P. (2005). Introduction: Mapping the Nettle Field. </w:t>
      </w:r>
      <w:proofErr w:type="spellStart"/>
      <w:r w:rsidRPr="009D3184">
        <w:rPr>
          <w:rFonts w:cs="Times New Roman"/>
          <w:b w:val="0"/>
          <w:szCs w:val="24"/>
          <w:lang w:val="en-US"/>
        </w:rPr>
        <w:t>En</w:t>
      </w:r>
      <w:proofErr w:type="spellEnd"/>
      <w:r w:rsidR="00AA5E28">
        <w:rPr>
          <w:rFonts w:cs="Times New Roman"/>
          <w:b w:val="0"/>
          <w:szCs w:val="24"/>
          <w:lang w:val="en-US"/>
        </w:rPr>
        <w:t xml:space="preserve"> C. A. Crocker, F. O. Hampson, y</w:t>
      </w:r>
      <w:r w:rsidRPr="009D3184">
        <w:rPr>
          <w:rFonts w:cs="Times New Roman"/>
          <w:b w:val="0"/>
          <w:szCs w:val="24"/>
          <w:lang w:val="en-US"/>
        </w:rPr>
        <w:t xml:space="preserve"> P. </w:t>
      </w:r>
      <w:proofErr w:type="spellStart"/>
      <w:r w:rsidRPr="009D3184">
        <w:rPr>
          <w:rFonts w:cs="Times New Roman"/>
          <w:b w:val="0"/>
          <w:szCs w:val="24"/>
          <w:lang w:val="en-US"/>
        </w:rPr>
        <w:t>Aall</w:t>
      </w:r>
      <w:proofErr w:type="spellEnd"/>
      <w:r w:rsidRPr="009D3184">
        <w:rPr>
          <w:rFonts w:cs="Times New Roman"/>
          <w:b w:val="0"/>
          <w:szCs w:val="24"/>
          <w:lang w:val="en-US"/>
        </w:rPr>
        <w:t xml:space="preserve"> (Eds.), </w:t>
      </w:r>
      <w:r w:rsidRPr="005F7B5C">
        <w:rPr>
          <w:rFonts w:cs="Times New Roman"/>
          <w:b w:val="0"/>
          <w:i/>
          <w:szCs w:val="24"/>
          <w:lang w:val="en-US"/>
        </w:rPr>
        <w:t xml:space="preserve">Grasping the nettle: Analyzing cases of intractable conflict </w:t>
      </w:r>
      <w:r w:rsidRPr="009D3184">
        <w:rPr>
          <w:rFonts w:cs="Times New Roman"/>
          <w:b w:val="0"/>
          <w:szCs w:val="24"/>
          <w:lang w:val="en-US"/>
        </w:rPr>
        <w:t xml:space="preserve">(pp. 3-30). </w:t>
      </w:r>
      <w:r w:rsidRPr="00E70358">
        <w:rPr>
          <w:rFonts w:cs="Times New Roman"/>
          <w:b w:val="0"/>
          <w:szCs w:val="24"/>
          <w:lang w:val="en-US"/>
        </w:rPr>
        <w:t>Washington, DC: United States Institute of Peace.</w:t>
      </w:r>
    </w:p>
    <w:p w:rsidR="00831EFB" w:rsidRDefault="00831EFB" w:rsidP="00C61596">
      <w:pPr>
        <w:ind w:left="708" w:hanging="708"/>
        <w:jc w:val="left"/>
        <w:rPr>
          <w:rFonts w:cs="Times New Roman"/>
          <w:b w:val="0"/>
          <w:szCs w:val="24"/>
        </w:rPr>
      </w:pPr>
      <w:r w:rsidRPr="00E70358">
        <w:rPr>
          <w:rFonts w:cs="Times New Roman"/>
          <w:b w:val="0"/>
          <w:szCs w:val="24"/>
          <w:lang w:val="en-US"/>
        </w:rPr>
        <w:t xml:space="preserve">González, F. E., Bolívar, I. J., &amp; Vázquez, T. (2002). </w:t>
      </w:r>
      <w:r w:rsidRPr="00831EFB">
        <w:rPr>
          <w:rFonts w:cs="Times New Roman"/>
          <w:b w:val="0"/>
          <w:i/>
          <w:szCs w:val="24"/>
        </w:rPr>
        <w:t>Violencia política en Colombia: de la nación fragmentada a la construcción del Estado</w:t>
      </w:r>
      <w:r w:rsidRPr="00831EFB">
        <w:rPr>
          <w:rFonts w:cs="Times New Roman"/>
          <w:b w:val="0"/>
          <w:szCs w:val="24"/>
        </w:rPr>
        <w:t xml:space="preserve">. Bogotá D. C.: </w:t>
      </w:r>
      <w:proofErr w:type="spellStart"/>
      <w:r w:rsidRPr="00831EFB">
        <w:rPr>
          <w:rFonts w:cs="Times New Roman"/>
          <w:b w:val="0"/>
          <w:szCs w:val="24"/>
        </w:rPr>
        <w:t>Cinep</w:t>
      </w:r>
      <w:proofErr w:type="spellEnd"/>
      <w:r w:rsidRPr="00831EFB">
        <w:rPr>
          <w:rFonts w:cs="Times New Roman"/>
          <w:b w:val="0"/>
          <w:szCs w:val="24"/>
        </w:rPr>
        <w:t>.</w:t>
      </w:r>
    </w:p>
    <w:p w:rsidR="00F75687" w:rsidRPr="00B765E3" w:rsidRDefault="00C62523" w:rsidP="00CC3B2E">
      <w:pPr>
        <w:pStyle w:val="NormalWeb"/>
        <w:spacing w:before="0" w:beforeAutospacing="0" w:after="0" w:afterAutospacing="0" w:line="480" w:lineRule="auto"/>
        <w:ind w:left="450" w:hanging="450"/>
        <w:rPr>
          <w:lang w:val="es-CO"/>
        </w:rPr>
      </w:pPr>
      <w:r>
        <w:rPr>
          <w:lang w:val="es-CO"/>
        </w:rPr>
        <w:t>GMH</w:t>
      </w:r>
      <w:r w:rsidR="000027C3" w:rsidRPr="00E37F27">
        <w:rPr>
          <w:lang w:val="es-CO"/>
        </w:rPr>
        <w:t xml:space="preserve">. (2013). </w:t>
      </w:r>
      <w:r w:rsidR="000027C3" w:rsidRPr="00E37F27">
        <w:rPr>
          <w:i/>
          <w:lang w:val="es-CO"/>
        </w:rPr>
        <w:t xml:space="preserve">¡Basta ya! </w:t>
      </w:r>
      <w:r w:rsidR="000027C3" w:rsidRPr="000027C3">
        <w:rPr>
          <w:i/>
          <w:lang w:val="es-CO"/>
        </w:rPr>
        <w:t>Colombia: memorias de Guerra y dignidad</w:t>
      </w:r>
      <w:r w:rsidR="000027C3" w:rsidRPr="00257CE8">
        <w:rPr>
          <w:lang w:val="es-CO"/>
        </w:rPr>
        <w:t xml:space="preserve">. </w:t>
      </w:r>
      <w:r w:rsidR="000027C3" w:rsidRPr="00B765E3">
        <w:rPr>
          <w:lang w:val="es-CO"/>
        </w:rPr>
        <w:t>Bogotá D. C.: Imprenta Nacional.</w:t>
      </w:r>
    </w:p>
    <w:p w:rsidR="004B6D1E" w:rsidRDefault="004B6D1E" w:rsidP="00CC3B2E">
      <w:pPr>
        <w:pStyle w:val="NormalWeb"/>
        <w:spacing w:before="0" w:beforeAutospacing="0" w:after="0" w:afterAutospacing="0" w:line="480" w:lineRule="auto"/>
        <w:ind w:left="450" w:hanging="450"/>
      </w:pPr>
      <w:proofErr w:type="spellStart"/>
      <w:r w:rsidRPr="00B765E3">
        <w:rPr>
          <w:lang w:val="es-CO"/>
        </w:rPr>
        <w:t>Gubler</w:t>
      </w:r>
      <w:proofErr w:type="spellEnd"/>
      <w:r w:rsidRPr="00B765E3">
        <w:rPr>
          <w:lang w:val="es-CO"/>
        </w:rPr>
        <w:t xml:space="preserve">, J. R., &amp; </w:t>
      </w:r>
      <w:proofErr w:type="spellStart"/>
      <w:r w:rsidRPr="00B765E3">
        <w:rPr>
          <w:lang w:val="es-CO"/>
        </w:rPr>
        <w:t>Kalmoe</w:t>
      </w:r>
      <w:proofErr w:type="spellEnd"/>
      <w:r w:rsidRPr="00B765E3">
        <w:rPr>
          <w:lang w:val="es-CO"/>
        </w:rPr>
        <w:t xml:space="preserve">, N. P. (2015). </w:t>
      </w:r>
      <w:r w:rsidRPr="004B6D1E">
        <w:t xml:space="preserve">Violent rhetoric in protracted group conflicts: Experimental evidence from Israel and India. </w:t>
      </w:r>
      <w:r w:rsidRPr="004B6D1E">
        <w:rPr>
          <w:i/>
        </w:rPr>
        <w:t>Political Research Quarterly</w:t>
      </w:r>
      <w:r w:rsidRPr="004B6D1E">
        <w:t>, 68(4), 651-664.</w:t>
      </w:r>
    </w:p>
    <w:p w:rsidR="00734A51" w:rsidRDefault="00734A51" w:rsidP="00CC3B2E">
      <w:pPr>
        <w:pStyle w:val="NormalWeb"/>
        <w:spacing w:before="0" w:beforeAutospacing="0" w:after="0" w:afterAutospacing="0" w:line="480" w:lineRule="auto"/>
        <w:ind w:left="450" w:hanging="450"/>
      </w:pPr>
      <w:r w:rsidRPr="00734A51">
        <w:t xml:space="preserve">Halperin, E., &amp; </w:t>
      </w:r>
      <w:proofErr w:type="spellStart"/>
      <w:r w:rsidRPr="00734A51">
        <w:t>Pliskin</w:t>
      </w:r>
      <w:proofErr w:type="spellEnd"/>
      <w:r w:rsidRPr="00734A51">
        <w:t xml:space="preserve">, R. (2015). Emotions and emotion regulation in intractable conflict: studying emotional processes within a unique context. </w:t>
      </w:r>
      <w:r w:rsidRPr="00734A51">
        <w:rPr>
          <w:i/>
        </w:rPr>
        <w:t>Advances in Political Psychology</w:t>
      </w:r>
      <w:r w:rsidRPr="00734A51">
        <w:t>, 36(1), 119-150.</w:t>
      </w:r>
    </w:p>
    <w:p w:rsidR="00B85B00" w:rsidRPr="00EE7026" w:rsidRDefault="00B85B00" w:rsidP="00CC3B2E">
      <w:pPr>
        <w:pStyle w:val="NormalWeb"/>
        <w:spacing w:before="0" w:beforeAutospacing="0" w:after="0" w:afterAutospacing="0" w:line="480" w:lineRule="auto"/>
        <w:ind w:left="450" w:hanging="450"/>
        <w:rPr>
          <w:lang w:val="es-CO"/>
        </w:rPr>
      </w:pPr>
      <w:r w:rsidRPr="00B85B00">
        <w:t xml:space="preserve">Hayward, K. (2008). The role of political discourse in conflict transformation: Evidence from Northern Ireland. </w:t>
      </w:r>
      <w:proofErr w:type="spellStart"/>
      <w:r w:rsidRPr="00EE7026">
        <w:rPr>
          <w:i/>
          <w:lang w:val="es-CO"/>
        </w:rPr>
        <w:t>Peace</w:t>
      </w:r>
      <w:proofErr w:type="spellEnd"/>
      <w:r w:rsidRPr="00EE7026">
        <w:rPr>
          <w:i/>
          <w:lang w:val="es-CO"/>
        </w:rPr>
        <w:t xml:space="preserve"> and </w:t>
      </w:r>
      <w:proofErr w:type="spellStart"/>
      <w:r w:rsidRPr="00EE7026">
        <w:rPr>
          <w:i/>
          <w:lang w:val="es-CO"/>
        </w:rPr>
        <w:t>Conflict</w:t>
      </w:r>
      <w:proofErr w:type="spellEnd"/>
      <w:r w:rsidRPr="00EE7026">
        <w:rPr>
          <w:i/>
          <w:lang w:val="es-CO"/>
        </w:rPr>
        <w:t xml:space="preserve"> </w:t>
      </w:r>
      <w:proofErr w:type="spellStart"/>
      <w:r w:rsidRPr="00EE7026">
        <w:rPr>
          <w:i/>
          <w:lang w:val="es-CO"/>
        </w:rPr>
        <w:t>Studies</w:t>
      </w:r>
      <w:proofErr w:type="spellEnd"/>
      <w:r w:rsidRPr="00EE7026">
        <w:rPr>
          <w:lang w:val="es-CO"/>
        </w:rPr>
        <w:t>, 15(1), 1-20.</w:t>
      </w:r>
    </w:p>
    <w:p w:rsidR="0017726C" w:rsidRPr="00BC6904" w:rsidRDefault="0017726C" w:rsidP="00CC3B2E">
      <w:pPr>
        <w:pStyle w:val="NormalWeb"/>
        <w:spacing w:before="0" w:beforeAutospacing="0" w:after="0" w:afterAutospacing="0" w:line="480" w:lineRule="auto"/>
        <w:ind w:left="450" w:hanging="450"/>
      </w:pPr>
      <w:r w:rsidRPr="00093B62">
        <w:rPr>
          <w:lang w:val="es-CO"/>
        </w:rPr>
        <w:t>Igartua, J.</w:t>
      </w:r>
      <w:r w:rsidR="00F64282">
        <w:rPr>
          <w:lang w:val="es-CO"/>
        </w:rPr>
        <w:t xml:space="preserve"> </w:t>
      </w:r>
      <w:r w:rsidRPr="00093B62">
        <w:rPr>
          <w:lang w:val="es-CO"/>
        </w:rPr>
        <w:t>J</w:t>
      </w:r>
      <w:r w:rsidR="00EE7026">
        <w:rPr>
          <w:lang w:val="es-CO"/>
        </w:rPr>
        <w:t>. (</w:t>
      </w:r>
      <w:r w:rsidRPr="00093B62">
        <w:rPr>
          <w:lang w:val="es-CO"/>
        </w:rPr>
        <w:t>2011)</w:t>
      </w:r>
      <w:r w:rsidR="00EE7026">
        <w:rPr>
          <w:lang w:val="es-CO"/>
        </w:rPr>
        <w:t>.</w:t>
      </w:r>
      <w:r w:rsidRPr="00093B62">
        <w:rPr>
          <w:lang w:val="es-CO"/>
        </w:rPr>
        <w:t xml:space="preserve"> La comunicación mediática, </w:t>
      </w:r>
      <w:proofErr w:type="spellStart"/>
      <w:r w:rsidRPr="00093B62">
        <w:rPr>
          <w:lang w:val="es-CO"/>
        </w:rPr>
        <w:t>persuación</w:t>
      </w:r>
      <w:proofErr w:type="spellEnd"/>
      <w:r w:rsidRPr="00093B62">
        <w:rPr>
          <w:lang w:val="es-CO"/>
        </w:rPr>
        <w:t xml:space="preserve"> narrativa y educación para la paz. En </w:t>
      </w:r>
      <w:proofErr w:type="spellStart"/>
      <w:r w:rsidRPr="00093B62">
        <w:rPr>
          <w:lang w:val="es-CO"/>
        </w:rPr>
        <w:t>Paez</w:t>
      </w:r>
      <w:proofErr w:type="spellEnd"/>
      <w:r w:rsidRPr="00093B62">
        <w:rPr>
          <w:lang w:val="es-CO"/>
        </w:rPr>
        <w:t xml:space="preserve">, D. Beristain, M, </w:t>
      </w:r>
      <w:proofErr w:type="spellStart"/>
      <w:r w:rsidRPr="00093B62">
        <w:rPr>
          <w:lang w:val="es-CO"/>
        </w:rPr>
        <w:t>G</w:t>
      </w:r>
      <w:r w:rsidR="00BC6904" w:rsidRPr="00093B62">
        <w:rPr>
          <w:lang w:val="es-CO"/>
        </w:rPr>
        <w:t>onzalez</w:t>
      </w:r>
      <w:proofErr w:type="spellEnd"/>
      <w:r w:rsidR="00BC6904" w:rsidRPr="00093B62">
        <w:rPr>
          <w:lang w:val="es-CO"/>
        </w:rPr>
        <w:t>, J L, Basabe, N y De Rivera, J (</w:t>
      </w:r>
      <w:proofErr w:type="spellStart"/>
      <w:r w:rsidR="00BC6904" w:rsidRPr="00093B62">
        <w:rPr>
          <w:lang w:val="es-CO"/>
        </w:rPr>
        <w:t>Eds</w:t>
      </w:r>
      <w:proofErr w:type="spellEnd"/>
      <w:r w:rsidR="00BC6904" w:rsidRPr="00093B62">
        <w:rPr>
          <w:lang w:val="es-CO"/>
        </w:rPr>
        <w:t>)</w:t>
      </w:r>
      <w:r w:rsidRPr="00093B62">
        <w:rPr>
          <w:lang w:val="es-CO"/>
        </w:rPr>
        <w:t xml:space="preserve"> </w:t>
      </w:r>
      <w:r w:rsidR="00BC6904" w:rsidRPr="00093B62">
        <w:rPr>
          <w:i/>
          <w:lang w:val="es-CO"/>
        </w:rPr>
        <w:t>Superando la violencia colectiva y construyendo cultura de paz.</w:t>
      </w:r>
      <w:r w:rsidR="00F64282">
        <w:rPr>
          <w:i/>
          <w:lang w:val="es-CO"/>
        </w:rPr>
        <w:t xml:space="preserve"> </w:t>
      </w:r>
      <w:r w:rsidR="00BC6904" w:rsidRPr="007C4D02">
        <w:t>(pp. 631- 668)</w:t>
      </w:r>
      <w:r w:rsidR="00BC6904" w:rsidRPr="007C4D02">
        <w:rPr>
          <w:i/>
        </w:rPr>
        <w:t xml:space="preserve">. </w:t>
      </w:r>
      <w:r w:rsidR="00F64282" w:rsidRPr="007C4D02">
        <w:rPr>
          <w:i/>
        </w:rPr>
        <w:t xml:space="preserve">Madrid: </w:t>
      </w:r>
      <w:r w:rsidR="00BC6904" w:rsidRPr="00093B62">
        <w:t xml:space="preserve">Editorial </w:t>
      </w:r>
      <w:proofErr w:type="spellStart"/>
      <w:r w:rsidR="00BC6904" w:rsidRPr="00093B62">
        <w:t>fundamentos</w:t>
      </w:r>
      <w:proofErr w:type="spellEnd"/>
      <w:r w:rsidR="00BC6904" w:rsidRPr="00093B62">
        <w:t>.</w:t>
      </w:r>
    </w:p>
    <w:p w:rsidR="000027C3" w:rsidRDefault="000027C3" w:rsidP="00C61596">
      <w:pPr>
        <w:ind w:left="708" w:hanging="708"/>
        <w:jc w:val="left"/>
        <w:rPr>
          <w:rFonts w:cs="Times New Roman"/>
          <w:b w:val="0"/>
          <w:szCs w:val="24"/>
          <w:lang w:val="en-US"/>
        </w:rPr>
      </w:pPr>
      <w:proofErr w:type="spellStart"/>
      <w:r w:rsidRPr="000027C3">
        <w:rPr>
          <w:rFonts w:cs="Times New Roman"/>
          <w:b w:val="0"/>
          <w:szCs w:val="24"/>
          <w:lang w:val="en-US"/>
        </w:rPr>
        <w:t>Kelman</w:t>
      </w:r>
      <w:proofErr w:type="spellEnd"/>
      <w:r w:rsidRPr="000027C3">
        <w:rPr>
          <w:rFonts w:cs="Times New Roman"/>
          <w:b w:val="0"/>
          <w:szCs w:val="24"/>
          <w:lang w:val="en-US"/>
        </w:rPr>
        <w:t xml:space="preserve">, H. C. (2001). Reflections on social and psychological processes of legitimization and delegitimization. </w:t>
      </w:r>
      <w:proofErr w:type="spellStart"/>
      <w:r w:rsidRPr="000027C3">
        <w:rPr>
          <w:rFonts w:cs="Times New Roman"/>
          <w:b w:val="0"/>
          <w:szCs w:val="24"/>
          <w:lang w:val="en-US"/>
        </w:rPr>
        <w:t>En</w:t>
      </w:r>
      <w:proofErr w:type="spellEnd"/>
      <w:r w:rsidRPr="000027C3">
        <w:rPr>
          <w:rFonts w:cs="Times New Roman"/>
          <w:b w:val="0"/>
          <w:szCs w:val="24"/>
          <w:lang w:val="en-US"/>
        </w:rPr>
        <w:t xml:space="preserve"> </w:t>
      </w:r>
      <w:r w:rsidR="00AA5E28">
        <w:rPr>
          <w:rFonts w:cs="Times New Roman"/>
          <w:b w:val="0"/>
          <w:szCs w:val="24"/>
          <w:lang w:val="en-US"/>
        </w:rPr>
        <w:t xml:space="preserve">J. T. </w:t>
      </w:r>
      <w:proofErr w:type="spellStart"/>
      <w:r w:rsidR="00AA5E28">
        <w:rPr>
          <w:rFonts w:cs="Times New Roman"/>
          <w:b w:val="0"/>
          <w:szCs w:val="24"/>
          <w:lang w:val="en-US"/>
        </w:rPr>
        <w:t>Jost</w:t>
      </w:r>
      <w:proofErr w:type="spellEnd"/>
      <w:r w:rsidR="00AA5E28">
        <w:rPr>
          <w:rFonts w:cs="Times New Roman"/>
          <w:b w:val="0"/>
          <w:szCs w:val="24"/>
          <w:lang w:val="en-US"/>
        </w:rPr>
        <w:t xml:space="preserve"> y B. Major (Eds.), </w:t>
      </w:r>
      <w:r w:rsidRPr="00241159">
        <w:rPr>
          <w:rFonts w:cs="Times New Roman"/>
          <w:b w:val="0"/>
          <w:i/>
          <w:szCs w:val="24"/>
          <w:lang w:val="en-US"/>
        </w:rPr>
        <w:t>The psychology of legitimacy: emerging perspectives on ideology, justice, and intergroup relations</w:t>
      </w:r>
      <w:r w:rsidRPr="000027C3">
        <w:rPr>
          <w:rFonts w:cs="Times New Roman"/>
          <w:b w:val="0"/>
          <w:szCs w:val="24"/>
          <w:lang w:val="en-US"/>
        </w:rPr>
        <w:t xml:space="preserve"> (pp. 54-73). Cambridge: Cambridge University Press.</w:t>
      </w:r>
      <w:r w:rsidR="00BC6904">
        <w:rPr>
          <w:rFonts w:cs="Times New Roman"/>
          <w:b w:val="0"/>
          <w:szCs w:val="24"/>
          <w:lang w:val="en-US"/>
        </w:rPr>
        <w:t xml:space="preserve"> </w:t>
      </w:r>
    </w:p>
    <w:p w:rsidR="000B0691" w:rsidRDefault="000B0691" w:rsidP="00C61596">
      <w:pPr>
        <w:ind w:left="708" w:hanging="708"/>
        <w:jc w:val="left"/>
        <w:rPr>
          <w:rFonts w:cs="Times New Roman"/>
          <w:b w:val="0"/>
          <w:szCs w:val="24"/>
          <w:lang w:val="en-US"/>
        </w:rPr>
      </w:pPr>
      <w:proofErr w:type="spellStart"/>
      <w:r w:rsidRPr="000B0691">
        <w:rPr>
          <w:rFonts w:cs="Times New Roman"/>
          <w:b w:val="0"/>
          <w:szCs w:val="24"/>
          <w:lang w:val="en-US"/>
        </w:rPr>
        <w:t>Kriesberg</w:t>
      </w:r>
      <w:proofErr w:type="spellEnd"/>
      <w:r w:rsidRPr="000B0691">
        <w:rPr>
          <w:rFonts w:cs="Times New Roman"/>
          <w:b w:val="0"/>
          <w:szCs w:val="24"/>
          <w:lang w:val="en-US"/>
        </w:rPr>
        <w:t>, L. (1993). Intractable conflict</w:t>
      </w:r>
      <w:r>
        <w:rPr>
          <w:rFonts w:cs="Times New Roman"/>
          <w:b w:val="0"/>
          <w:szCs w:val="24"/>
          <w:lang w:val="en-US"/>
        </w:rPr>
        <w:t xml:space="preserve">s. </w:t>
      </w:r>
      <w:r w:rsidRPr="0082379A">
        <w:rPr>
          <w:rFonts w:cs="Times New Roman"/>
          <w:b w:val="0"/>
          <w:i/>
          <w:szCs w:val="24"/>
          <w:lang w:val="en-US"/>
        </w:rPr>
        <w:t>Peace Review</w:t>
      </w:r>
      <w:r w:rsidRPr="00AA5E28">
        <w:rPr>
          <w:rFonts w:cs="Times New Roman"/>
          <w:b w:val="0"/>
          <w:szCs w:val="24"/>
          <w:lang w:val="en-US"/>
        </w:rPr>
        <w:t>, 5(4), 417-421.</w:t>
      </w:r>
    </w:p>
    <w:p w:rsidR="001A3FA1" w:rsidRDefault="001A3FA1" w:rsidP="00C61596">
      <w:pPr>
        <w:ind w:left="708" w:hanging="708"/>
        <w:jc w:val="left"/>
        <w:rPr>
          <w:rFonts w:cs="Times New Roman"/>
          <w:b w:val="0"/>
          <w:szCs w:val="24"/>
          <w:lang w:val="en-US"/>
        </w:rPr>
      </w:pPr>
      <w:proofErr w:type="spellStart"/>
      <w:r w:rsidRPr="001A3FA1">
        <w:rPr>
          <w:rFonts w:cs="Times New Roman"/>
          <w:b w:val="0"/>
          <w:szCs w:val="24"/>
        </w:rPr>
        <w:lastRenderedPageBreak/>
        <w:t>Lebart</w:t>
      </w:r>
      <w:proofErr w:type="spellEnd"/>
      <w:r w:rsidRPr="001A3FA1">
        <w:rPr>
          <w:rFonts w:cs="Times New Roman"/>
          <w:b w:val="0"/>
          <w:szCs w:val="24"/>
        </w:rPr>
        <w:t xml:space="preserve">, L., Salem, A., y </w:t>
      </w:r>
      <w:proofErr w:type="spellStart"/>
      <w:r w:rsidRPr="001A3FA1">
        <w:rPr>
          <w:rFonts w:cs="Times New Roman"/>
          <w:b w:val="0"/>
          <w:szCs w:val="24"/>
        </w:rPr>
        <w:t>Bécue</w:t>
      </w:r>
      <w:proofErr w:type="spellEnd"/>
      <w:r w:rsidRPr="001A3FA1">
        <w:rPr>
          <w:rFonts w:cs="Times New Roman"/>
          <w:b w:val="0"/>
          <w:szCs w:val="24"/>
        </w:rPr>
        <w:t xml:space="preserve">, M. (2000). </w:t>
      </w:r>
      <w:r w:rsidRPr="001A3FA1">
        <w:rPr>
          <w:rFonts w:cs="Times New Roman"/>
          <w:b w:val="0"/>
          <w:i/>
          <w:szCs w:val="24"/>
        </w:rPr>
        <w:t>Análisis estadístico de datos y textos</w:t>
      </w:r>
      <w:r w:rsidRPr="001A3FA1">
        <w:rPr>
          <w:rFonts w:cs="Times New Roman"/>
          <w:b w:val="0"/>
          <w:szCs w:val="24"/>
        </w:rPr>
        <w:t xml:space="preserve">. </w:t>
      </w:r>
      <w:r w:rsidRPr="001A3FA1">
        <w:rPr>
          <w:rFonts w:cs="Times New Roman"/>
          <w:b w:val="0"/>
          <w:szCs w:val="24"/>
          <w:lang w:val="en-US"/>
        </w:rPr>
        <w:t xml:space="preserve">Lleida: Editorial </w:t>
      </w:r>
      <w:proofErr w:type="spellStart"/>
      <w:r w:rsidRPr="001A3FA1">
        <w:rPr>
          <w:rFonts w:cs="Times New Roman"/>
          <w:b w:val="0"/>
          <w:szCs w:val="24"/>
          <w:lang w:val="en-US"/>
        </w:rPr>
        <w:t>Milenio</w:t>
      </w:r>
      <w:proofErr w:type="spellEnd"/>
      <w:r w:rsidRPr="001A3FA1">
        <w:rPr>
          <w:rFonts w:cs="Times New Roman"/>
          <w:b w:val="0"/>
          <w:szCs w:val="24"/>
          <w:lang w:val="en-US"/>
        </w:rPr>
        <w:t>.</w:t>
      </w:r>
    </w:p>
    <w:p w:rsidR="00D77932" w:rsidRDefault="00D77932" w:rsidP="00C61596">
      <w:pPr>
        <w:ind w:left="708" w:hanging="708"/>
        <w:jc w:val="left"/>
        <w:rPr>
          <w:rFonts w:cs="Times New Roman"/>
          <w:b w:val="0"/>
          <w:szCs w:val="24"/>
          <w:lang w:val="en-US"/>
        </w:rPr>
      </w:pPr>
      <w:r>
        <w:rPr>
          <w:rFonts w:cs="Times New Roman"/>
          <w:b w:val="0"/>
          <w:szCs w:val="24"/>
          <w:lang w:val="en-US"/>
        </w:rPr>
        <w:t xml:space="preserve">Lewin, K. (1947). Frontiers of group dynamics: I. </w:t>
      </w:r>
      <w:r>
        <w:rPr>
          <w:rFonts w:cs="Times New Roman"/>
          <w:b w:val="0"/>
          <w:i/>
          <w:szCs w:val="24"/>
          <w:lang w:val="en-US"/>
        </w:rPr>
        <w:t>Human Relations</w:t>
      </w:r>
      <w:r>
        <w:rPr>
          <w:rFonts w:cs="Times New Roman"/>
          <w:b w:val="0"/>
          <w:szCs w:val="24"/>
          <w:lang w:val="en-US"/>
        </w:rPr>
        <w:t>, 1, 5-41.</w:t>
      </w:r>
    </w:p>
    <w:p w:rsidR="00014AF8" w:rsidRPr="00093B62" w:rsidRDefault="00014AF8" w:rsidP="00C61596">
      <w:pPr>
        <w:ind w:left="708" w:hanging="708"/>
        <w:jc w:val="left"/>
        <w:rPr>
          <w:rFonts w:cs="Times New Roman"/>
          <w:b w:val="0"/>
          <w:szCs w:val="24"/>
        </w:rPr>
      </w:pPr>
      <w:r w:rsidRPr="00093B62">
        <w:rPr>
          <w:rFonts w:cs="Times New Roman"/>
          <w:b w:val="0"/>
          <w:szCs w:val="24"/>
        </w:rPr>
        <w:t>L</w:t>
      </w:r>
      <w:r w:rsidR="00F64282">
        <w:rPr>
          <w:rFonts w:cs="Times New Roman"/>
          <w:b w:val="0"/>
          <w:szCs w:val="24"/>
        </w:rPr>
        <w:t>ópez</w:t>
      </w:r>
      <w:r w:rsidR="008A6F80" w:rsidRPr="00093B62">
        <w:rPr>
          <w:rFonts w:cs="Times New Roman"/>
          <w:b w:val="0"/>
          <w:szCs w:val="24"/>
        </w:rPr>
        <w:t>, F</w:t>
      </w:r>
      <w:r w:rsidR="00F64282">
        <w:rPr>
          <w:rFonts w:cs="Times New Roman"/>
          <w:b w:val="0"/>
          <w:szCs w:val="24"/>
        </w:rPr>
        <w:t>.</w:t>
      </w:r>
      <w:r w:rsidR="008A6F80" w:rsidRPr="00093B62">
        <w:rPr>
          <w:rFonts w:cs="Times New Roman"/>
          <w:b w:val="0"/>
          <w:szCs w:val="24"/>
        </w:rPr>
        <w:t xml:space="preserve"> (2014)</w:t>
      </w:r>
      <w:r w:rsidR="00F64282">
        <w:rPr>
          <w:rFonts w:cs="Times New Roman"/>
          <w:b w:val="0"/>
          <w:szCs w:val="24"/>
        </w:rPr>
        <w:t>.</w:t>
      </w:r>
      <w:r w:rsidR="008A6F80" w:rsidRPr="00093B62">
        <w:rPr>
          <w:rFonts w:cs="Times New Roman"/>
          <w:b w:val="0"/>
          <w:szCs w:val="24"/>
        </w:rPr>
        <w:t xml:space="preserve"> </w:t>
      </w:r>
      <w:r w:rsidR="008A6F80" w:rsidRPr="00F64282">
        <w:rPr>
          <w:rFonts w:cs="Times New Roman"/>
          <w:b w:val="0"/>
          <w:i/>
          <w:szCs w:val="24"/>
        </w:rPr>
        <w:t xml:space="preserve">Las ficciones del poder: patriotismo, medios de comunicación y reorientación afectiva de los colombianos bajo Uribe </w:t>
      </w:r>
      <w:proofErr w:type="spellStart"/>
      <w:r w:rsidR="008A6F80" w:rsidRPr="00F64282">
        <w:rPr>
          <w:rFonts w:cs="Times New Roman"/>
          <w:b w:val="0"/>
          <w:i/>
          <w:szCs w:val="24"/>
        </w:rPr>
        <w:t>Velez</w:t>
      </w:r>
      <w:proofErr w:type="spellEnd"/>
      <w:r w:rsidR="008A6F80" w:rsidRPr="00F64282">
        <w:rPr>
          <w:rFonts w:cs="Times New Roman"/>
          <w:b w:val="0"/>
          <w:i/>
          <w:szCs w:val="24"/>
        </w:rPr>
        <w:t xml:space="preserve"> (2002-2010)</w:t>
      </w:r>
      <w:r w:rsidR="00F64282">
        <w:rPr>
          <w:rFonts w:cs="Times New Roman"/>
          <w:b w:val="0"/>
          <w:szCs w:val="24"/>
        </w:rPr>
        <w:t>. Bogotá D. C.:</w:t>
      </w:r>
      <w:r w:rsidR="008A6F80" w:rsidRPr="00093B62">
        <w:rPr>
          <w:rFonts w:cs="Times New Roman"/>
          <w:b w:val="0"/>
          <w:szCs w:val="24"/>
        </w:rPr>
        <w:t xml:space="preserve"> </w:t>
      </w:r>
      <w:r w:rsidR="00F64282">
        <w:rPr>
          <w:rFonts w:cs="Times New Roman"/>
          <w:b w:val="0"/>
          <w:szCs w:val="24"/>
        </w:rPr>
        <w:t>Debate.</w:t>
      </w:r>
    </w:p>
    <w:p w:rsidR="00F75687" w:rsidRDefault="00F75687" w:rsidP="00C61596">
      <w:pPr>
        <w:ind w:left="708" w:hanging="708"/>
        <w:jc w:val="left"/>
        <w:rPr>
          <w:rFonts w:cs="Times New Roman"/>
          <w:b w:val="0"/>
          <w:szCs w:val="24"/>
        </w:rPr>
      </w:pPr>
      <w:r w:rsidRPr="00897C07">
        <w:rPr>
          <w:rFonts w:cs="Times New Roman"/>
          <w:b w:val="0"/>
          <w:szCs w:val="24"/>
        </w:rPr>
        <w:t xml:space="preserve">López-López, W., </w:t>
      </w:r>
      <w:proofErr w:type="spellStart"/>
      <w:r w:rsidRPr="00897C07">
        <w:rPr>
          <w:rFonts w:cs="Times New Roman"/>
          <w:b w:val="0"/>
          <w:szCs w:val="24"/>
        </w:rPr>
        <w:t>Sabucedo-Cameselle</w:t>
      </w:r>
      <w:proofErr w:type="spellEnd"/>
      <w:r w:rsidRPr="00897C07">
        <w:rPr>
          <w:rFonts w:cs="Times New Roman"/>
          <w:b w:val="0"/>
          <w:szCs w:val="24"/>
        </w:rPr>
        <w:t>, J. M., Barreto</w:t>
      </w:r>
      <w:r w:rsidRPr="000B0691">
        <w:rPr>
          <w:rFonts w:cs="Times New Roman"/>
          <w:b w:val="0"/>
          <w:szCs w:val="24"/>
        </w:rPr>
        <w:t>,</w:t>
      </w:r>
      <w:r w:rsidR="001D12CB">
        <w:rPr>
          <w:rFonts w:cs="Times New Roman"/>
          <w:b w:val="0"/>
          <w:szCs w:val="24"/>
        </w:rPr>
        <w:t xml:space="preserve"> I., Serrano, Y., y</w:t>
      </w:r>
      <w:r w:rsidRPr="000B0691">
        <w:rPr>
          <w:rFonts w:cs="Times New Roman"/>
          <w:b w:val="0"/>
          <w:szCs w:val="24"/>
        </w:rPr>
        <w:t xml:space="preserve"> Borja, H. (2014). </w:t>
      </w:r>
      <w:r w:rsidRPr="007C4D02">
        <w:rPr>
          <w:rFonts w:cs="Times New Roman"/>
          <w:b w:val="0"/>
          <w:szCs w:val="24"/>
          <w:lang w:val="en-US"/>
        </w:rPr>
        <w:t>Discourse as a strategy for the const</w:t>
      </w:r>
      <w:r w:rsidRPr="00F75687">
        <w:rPr>
          <w:rFonts w:cs="Times New Roman"/>
          <w:b w:val="0"/>
          <w:szCs w:val="24"/>
          <w:lang w:val="en-US"/>
        </w:rPr>
        <w:t xml:space="preserve">ruction of peace cultures. </w:t>
      </w:r>
      <w:proofErr w:type="spellStart"/>
      <w:r w:rsidRPr="00F75687">
        <w:rPr>
          <w:rFonts w:cs="Times New Roman"/>
          <w:b w:val="0"/>
          <w:szCs w:val="24"/>
          <w:lang w:val="en-US"/>
        </w:rPr>
        <w:t>En</w:t>
      </w:r>
      <w:proofErr w:type="spellEnd"/>
      <w:r w:rsidRPr="00F75687">
        <w:rPr>
          <w:rFonts w:cs="Times New Roman"/>
          <w:b w:val="0"/>
          <w:szCs w:val="24"/>
          <w:lang w:val="en-US"/>
        </w:rPr>
        <w:t xml:space="preserve"> S. </w:t>
      </w:r>
      <w:proofErr w:type="spellStart"/>
      <w:r w:rsidRPr="00F75687">
        <w:rPr>
          <w:rFonts w:cs="Times New Roman"/>
          <w:b w:val="0"/>
          <w:szCs w:val="24"/>
          <w:lang w:val="en-US"/>
        </w:rPr>
        <w:t>Sacipa</w:t>
      </w:r>
      <w:proofErr w:type="spellEnd"/>
      <w:r w:rsidRPr="00F75687">
        <w:rPr>
          <w:rFonts w:cs="Times New Roman"/>
          <w:b w:val="0"/>
          <w:szCs w:val="24"/>
          <w:lang w:val="en-US"/>
        </w:rPr>
        <w:t xml:space="preserve">-Rodriguez &amp; M. Montero (Eds.), </w:t>
      </w:r>
      <w:r w:rsidRPr="00256401">
        <w:rPr>
          <w:rFonts w:cs="Times New Roman"/>
          <w:b w:val="0"/>
          <w:i/>
          <w:szCs w:val="24"/>
          <w:lang w:val="en-US"/>
        </w:rPr>
        <w:t>Psychosocial approaches to peace-building in Colombia</w:t>
      </w:r>
      <w:r w:rsidRPr="00F75687">
        <w:rPr>
          <w:rFonts w:cs="Times New Roman"/>
          <w:b w:val="0"/>
          <w:szCs w:val="24"/>
          <w:lang w:val="en-US"/>
        </w:rPr>
        <w:t xml:space="preserve"> (pp. 111-120). </w:t>
      </w:r>
      <w:r w:rsidR="00AA5E28" w:rsidRPr="00897C07">
        <w:rPr>
          <w:rFonts w:cs="Times New Roman"/>
          <w:b w:val="0"/>
          <w:szCs w:val="24"/>
        </w:rPr>
        <w:t>Londres</w:t>
      </w:r>
      <w:r w:rsidRPr="00897C07">
        <w:rPr>
          <w:rFonts w:cs="Times New Roman"/>
          <w:b w:val="0"/>
          <w:szCs w:val="24"/>
        </w:rPr>
        <w:t>: Springer.</w:t>
      </w:r>
    </w:p>
    <w:p w:rsidR="00241159" w:rsidRPr="00B765E3" w:rsidRDefault="00241159" w:rsidP="00C61596">
      <w:pPr>
        <w:ind w:left="708" w:hanging="708"/>
        <w:jc w:val="left"/>
        <w:rPr>
          <w:rFonts w:cs="Times New Roman"/>
          <w:b w:val="0"/>
          <w:szCs w:val="24"/>
          <w:lang w:val="en-US"/>
        </w:rPr>
      </w:pPr>
      <w:r w:rsidRPr="00241159">
        <w:rPr>
          <w:rFonts w:cs="Times New Roman"/>
          <w:b w:val="0"/>
          <w:szCs w:val="24"/>
        </w:rPr>
        <w:t xml:space="preserve">Nasi, C. (2010). Saboteadores de los procesos de paz en Colombia. Los actores y sus estrategias. En A. </w:t>
      </w:r>
      <w:proofErr w:type="spellStart"/>
      <w:r w:rsidRPr="00241159">
        <w:rPr>
          <w:rFonts w:cs="Times New Roman"/>
          <w:b w:val="0"/>
          <w:szCs w:val="24"/>
        </w:rPr>
        <w:t>Rettberg</w:t>
      </w:r>
      <w:proofErr w:type="spellEnd"/>
      <w:r w:rsidRPr="00241159">
        <w:rPr>
          <w:rFonts w:cs="Times New Roman"/>
          <w:b w:val="0"/>
          <w:szCs w:val="24"/>
        </w:rPr>
        <w:t xml:space="preserve"> (Ed.), </w:t>
      </w:r>
      <w:r w:rsidRPr="00241159">
        <w:rPr>
          <w:rFonts w:cs="Times New Roman"/>
          <w:b w:val="0"/>
          <w:i/>
          <w:szCs w:val="24"/>
        </w:rPr>
        <w:t>Conflicto armado, seguridad y construcción de paz en Colombia</w:t>
      </w:r>
      <w:r w:rsidRPr="00241159">
        <w:rPr>
          <w:rFonts w:cs="Times New Roman"/>
          <w:b w:val="0"/>
          <w:szCs w:val="24"/>
        </w:rPr>
        <w:t xml:space="preserve"> (pp. 97-128). </w:t>
      </w:r>
      <w:r w:rsidRPr="00B765E3">
        <w:rPr>
          <w:rFonts w:cs="Times New Roman"/>
          <w:b w:val="0"/>
          <w:szCs w:val="24"/>
          <w:lang w:val="en-US"/>
        </w:rPr>
        <w:t xml:space="preserve">Bogotá D. C.: </w:t>
      </w:r>
      <w:proofErr w:type="spellStart"/>
      <w:r w:rsidRPr="00B765E3">
        <w:rPr>
          <w:rFonts w:cs="Times New Roman"/>
          <w:b w:val="0"/>
          <w:szCs w:val="24"/>
          <w:lang w:val="en-US"/>
        </w:rPr>
        <w:t>Ediciones</w:t>
      </w:r>
      <w:proofErr w:type="spellEnd"/>
      <w:r w:rsidRPr="00B765E3">
        <w:rPr>
          <w:rFonts w:cs="Times New Roman"/>
          <w:b w:val="0"/>
          <w:szCs w:val="24"/>
          <w:lang w:val="en-US"/>
        </w:rPr>
        <w:t xml:space="preserve"> </w:t>
      </w:r>
      <w:proofErr w:type="spellStart"/>
      <w:r w:rsidRPr="00B765E3">
        <w:rPr>
          <w:rFonts w:cs="Times New Roman"/>
          <w:b w:val="0"/>
          <w:szCs w:val="24"/>
          <w:lang w:val="en-US"/>
        </w:rPr>
        <w:t>Uniandes</w:t>
      </w:r>
      <w:proofErr w:type="spellEnd"/>
      <w:r w:rsidRPr="00B765E3">
        <w:rPr>
          <w:rFonts w:cs="Times New Roman"/>
          <w:b w:val="0"/>
          <w:szCs w:val="24"/>
          <w:lang w:val="en-US"/>
        </w:rPr>
        <w:t>.</w:t>
      </w:r>
    </w:p>
    <w:p w:rsidR="00B85B00" w:rsidRDefault="00B85B00" w:rsidP="00C61596">
      <w:pPr>
        <w:ind w:left="708" w:hanging="708"/>
        <w:jc w:val="left"/>
        <w:rPr>
          <w:rFonts w:cs="Times New Roman"/>
          <w:b w:val="0"/>
          <w:szCs w:val="24"/>
        </w:rPr>
      </w:pPr>
      <w:r w:rsidRPr="00B85B00">
        <w:rPr>
          <w:rFonts w:cs="Times New Roman"/>
          <w:b w:val="0"/>
          <w:szCs w:val="24"/>
          <w:lang w:val="en-US"/>
        </w:rPr>
        <w:t xml:space="preserve">O'Donnell, C. (2008). Political discourse in the Republic of Ireland and its function in the Troubles and peace process in Northern Ireland. </w:t>
      </w:r>
      <w:proofErr w:type="spellStart"/>
      <w:r w:rsidRPr="00B85B00">
        <w:rPr>
          <w:rFonts w:cs="Times New Roman"/>
          <w:b w:val="0"/>
          <w:i/>
          <w:szCs w:val="24"/>
        </w:rPr>
        <w:t>Peace</w:t>
      </w:r>
      <w:proofErr w:type="spellEnd"/>
      <w:r w:rsidRPr="00B85B00">
        <w:rPr>
          <w:rFonts w:cs="Times New Roman"/>
          <w:b w:val="0"/>
          <w:i/>
          <w:szCs w:val="24"/>
        </w:rPr>
        <w:t xml:space="preserve"> and </w:t>
      </w:r>
      <w:proofErr w:type="spellStart"/>
      <w:r w:rsidRPr="00B85B00">
        <w:rPr>
          <w:rFonts w:cs="Times New Roman"/>
          <w:b w:val="0"/>
          <w:i/>
          <w:szCs w:val="24"/>
        </w:rPr>
        <w:t>Conflict</w:t>
      </w:r>
      <w:proofErr w:type="spellEnd"/>
      <w:r w:rsidRPr="00B85B00">
        <w:rPr>
          <w:rFonts w:cs="Times New Roman"/>
          <w:b w:val="0"/>
          <w:i/>
          <w:szCs w:val="24"/>
        </w:rPr>
        <w:t xml:space="preserve"> </w:t>
      </w:r>
      <w:proofErr w:type="spellStart"/>
      <w:r w:rsidRPr="00B85B00">
        <w:rPr>
          <w:rFonts w:cs="Times New Roman"/>
          <w:b w:val="0"/>
          <w:i/>
          <w:szCs w:val="24"/>
        </w:rPr>
        <w:t>Studies</w:t>
      </w:r>
      <w:proofErr w:type="spellEnd"/>
      <w:r w:rsidRPr="00B85B00">
        <w:rPr>
          <w:rFonts w:cs="Times New Roman"/>
          <w:b w:val="0"/>
          <w:szCs w:val="24"/>
        </w:rPr>
        <w:t>, 15(1), 43-59.</w:t>
      </w:r>
    </w:p>
    <w:p w:rsidR="0032162F" w:rsidRDefault="0032162F" w:rsidP="00C61596">
      <w:pPr>
        <w:ind w:left="708" w:hanging="708"/>
        <w:jc w:val="left"/>
        <w:rPr>
          <w:rFonts w:cs="Times New Roman"/>
          <w:b w:val="0"/>
          <w:szCs w:val="24"/>
        </w:rPr>
      </w:pPr>
      <w:r w:rsidRPr="0032162F">
        <w:rPr>
          <w:rFonts w:cs="Times New Roman"/>
          <w:b w:val="0"/>
          <w:szCs w:val="24"/>
        </w:rPr>
        <w:t>Olave, G. (2013). El proceso de paz en Colombia según el Estado y las Farc-</w:t>
      </w:r>
      <w:proofErr w:type="spellStart"/>
      <w:r w:rsidRPr="0032162F">
        <w:rPr>
          <w:rFonts w:cs="Times New Roman"/>
          <w:b w:val="0"/>
          <w:szCs w:val="24"/>
        </w:rPr>
        <w:t>Ep</w:t>
      </w:r>
      <w:proofErr w:type="spellEnd"/>
      <w:r w:rsidRPr="0032162F">
        <w:rPr>
          <w:rFonts w:cs="Times New Roman"/>
          <w:b w:val="0"/>
          <w:szCs w:val="24"/>
        </w:rPr>
        <w:t xml:space="preserve">. </w:t>
      </w:r>
      <w:r w:rsidRPr="0032162F">
        <w:rPr>
          <w:rFonts w:cs="Times New Roman"/>
          <w:b w:val="0"/>
          <w:i/>
          <w:szCs w:val="24"/>
        </w:rPr>
        <w:t>Discurso &amp; Sociedad</w:t>
      </w:r>
      <w:r w:rsidRPr="0032162F">
        <w:rPr>
          <w:rFonts w:cs="Times New Roman"/>
          <w:b w:val="0"/>
          <w:szCs w:val="24"/>
        </w:rPr>
        <w:t>, 7(2), 338-363.</w:t>
      </w:r>
    </w:p>
    <w:p w:rsidR="000F17EC" w:rsidRDefault="000F17EC" w:rsidP="000F17EC">
      <w:pPr>
        <w:ind w:left="708" w:hanging="708"/>
        <w:jc w:val="left"/>
        <w:rPr>
          <w:rFonts w:cs="Times New Roman"/>
          <w:b w:val="0"/>
          <w:szCs w:val="24"/>
        </w:rPr>
      </w:pPr>
      <w:r w:rsidRPr="000F17EC">
        <w:rPr>
          <w:rFonts w:cs="Times New Roman"/>
          <w:b w:val="0"/>
          <w:szCs w:val="24"/>
        </w:rPr>
        <w:t xml:space="preserve">Olave, G. (2014). Aproximaciones retóricas al conflicto armado colombiano: una revisión bibliográfica. </w:t>
      </w:r>
      <w:r w:rsidRPr="00AA5E28">
        <w:rPr>
          <w:rFonts w:cs="Times New Roman"/>
          <w:b w:val="0"/>
          <w:i/>
          <w:szCs w:val="24"/>
        </w:rPr>
        <w:t>Forma y Función</w:t>
      </w:r>
      <w:r w:rsidRPr="000F17EC">
        <w:rPr>
          <w:rFonts w:cs="Times New Roman"/>
          <w:b w:val="0"/>
          <w:szCs w:val="24"/>
        </w:rPr>
        <w:t>, 27(1), 155-197.</w:t>
      </w:r>
    </w:p>
    <w:p w:rsidR="008F2F8A" w:rsidRPr="008F2F8A" w:rsidRDefault="008F2F8A" w:rsidP="000F17EC">
      <w:pPr>
        <w:ind w:left="708" w:hanging="708"/>
        <w:jc w:val="left"/>
        <w:rPr>
          <w:rFonts w:cs="Times New Roman"/>
          <w:b w:val="0"/>
          <w:szCs w:val="24"/>
          <w:lang w:val="en-US"/>
        </w:rPr>
      </w:pPr>
      <w:r w:rsidRPr="000178EB">
        <w:rPr>
          <w:rFonts w:cs="Times New Roman"/>
          <w:b w:val="0"/>
          <w:szCs w:val="24"/>
        </w:rPr>
        <w:t xml:space="preserve">Oren, N. (2009). </w:t>
      </w:r>
      <w:proofErr w:type="spellStart"/>
      <w:r w:rsidRPr="000178EB">
        <w:rPr>
          <w:rFonts w:cs="Times New Roman"/>
          <w:b w:val="0"/>
          <w:szCs w:val="24"/>
        </w:rPr>
        <w:t>The</w:t>
      </w:r>
      <w:proofErr w:type="spellEnd"/>
      <w:r w:rsidRPr="000178EB">
        <w:rPr>
          <w:rFonts w:cs="Times New Roman"/>
          <w:b w:val="0"/>
          <w:szCs w:val="24"/>
        </w:rPr>
        <w:t xml:space="preserve"> </w:t>
      </w:r>
      <w:proofErr w:type="spellStart"/>
      <w:r w:rsidRPr="000178EB">
        <w:rPr>
          <w:rFonts w:cs="Times New Roman"/>
          <w:b w:val="0"/>
          <w:szCs w:val="24"/>
        </w:rPr>
        <w:t>Israeli</w:t>
      </w:r>
      <w:proofErr w:type="spellEnd"/>
      <w:r w:rsidRPr="000178EB">
        <w:rPr>
          <w:rFonts w:cs="Times New Roman"/>
          <w:b w:val="0"/>
          <w:szCs w:val="24"/>
        </w:rPr>
        <w:t xml:space="preserve"> ethos </w:t>
      </w:r>
      <w:proofErr w:type="spellStart"/>
      <w:r w:rsidRPr="000178EB">
        <w:rPr>
          <w:rFonts w:cs="Times New Roman"/>
          <w:b w:val="0"/>
          <w:szCs w:val="24"/>
        </w:rPr>
        <w:t>of</w:t>
      </w:r>
      <w:proofErr w:type="spellEnd"/>
      <w:r w:rsidRPr="000178EB">
        <w:rPr>
          <w:rFonts w:cs="Times New Roman"/>
          <w:b w:val="0"/>
          <w:szCs w:val="24"/>
        </w:rPr>
        <w:t xml:space="preserve"> </w:t>
      </w:r>
      <w:proofErr w:type="spellStart"/>
      <w:r w:rsidRPr="000178EB">
        <w:rPr>
          <w:rFonts w:cs="Times New Roman"/>
          <w:b w:val="0"/>
          <w:szCs w:val="24"/>
        </w:rPr>
        <w:t>conflict</w:t>
      </w:r>
      <w:proofErr w:type="spellEnd"/>
      <w:r w:rsidRPr="000178EB">
        <w:rPr>
          <w:rFonts w:cs="Times New Roman"/>
          <w:b w:val="0"/>
          <w:szCs w:val="24"/>
        </w:rPr>
        <w:t xml:space="preserve"> 1967-2006. </w:t>
      </w:r>
      <w:proofErr w:type="spellStart"/>
      <w:r w:rsidRPr="008F2F8A">
        <w:rPr>
          <w:rFonts w:cs="Times New Roman"/>
          <w:b w:val="0"/>
          <w:szCs w:val="24"/>
          <w:lang w:val="en-US"/>
        </w:rPr>
        <w:t>En</w:t>
      </w:r>
      <w:proofErr w:type="spellEnd"/>
      <w:r w:rsidRPr="008F2F8A">
        <w:rPr>
          <w:rFonts w:cs="Times New Roman"/>
          <w:b w:val="0"/>
          <w:szCs w:val="24"/>
          <w:lang w:val="en-US"/>
        </w:rPr>
        <w:t xml:space="preserve"> </w:t>
      </w:r>
      <w:r w:rsidRPr="008F2F8A">
        <w:rPr>
          <w:rFonts w:cs="Times New Roman"/>
          <w:b w:val="0"/>
          <w:i/>
          <w:szCs w:val="24"/>
          <w:lang w:val="en-US"/>
        </w:rPr>
        <w:t>Working Paper 27</w:t>
      </w:r>
      <w:r w:rsidRPr="008F2F8A">
        <w:rPr>
          <w:rFonts w:cs="Times New Roman"/>
          <w:b w:val="0"/>
          <w:szCs w:val="24"/>
          <w:lang w:val="en-US"/>
        </w:rPr>
        <w:t>. Fairfax, VA: Institute for Conflict Analysis and Resolution, George Mason University.</w:t>
      </w:r>
    </w:p>
    <w:p w:rsidR="00782231" w:rsidRDefault="00782231" w:rsidP="000F17EC">
      <w:pPr>
        <w:ind w:left="708" w:hanging="708"/>
        <w:jc w:val="left"/>
        <w:rPr>
          <w:rFonts w:cs="Times New Roman"/>
          <w:b w:val="0"/>
          <w:szCs w:val="24"/>
        </w:rPr>
      </w:pPr>
      <w:r w:rsidRPr="00782231">
        <w:rPr>
          <w:rFonts w:cs="Times New Roman"/>
          <w:b w:val="0"/>
          <w:szCs w:val="24"/>
        </w:rPr>
        <w:t xml:space="preserve">Palacios, M. (2012). </w:t>
      </w:r>
      <w:r w:rsidRPr="00F64282">
        <w:rPr>
          <w:rFonts w:cs="Times New Roman"/>
          <w:b w:val="0"/>
          <w:i/>
          <w:szCs w:val="24"/>
        </w:rPr>
        <w:t>Violencia pública en Colombia, 1958-2010</w:t>
      </w:r>
      <w:r>
        <w:rPr>
          <w:rFonts w:cs="Times New Roman"/>
          <w:b w:val="0"/>
          <w:szCs w:val="24"/>
        </w:rPr>
        <w:t xml:space="preserve">. Bogotá D. </w:t>
      </w:r>
      <w:r w:rsidRPr="00782231">
        <w:rPr>
          <w:rFonts w:cs="Times New Roman"/>
          <w:b w:val="0"/>
          <w:szCs w:val="24"/>
        </w:rPr>
        <w:t>C.: Fondo de Cultura Económica.</w:t>
      </w:r>
    </w:p>
    <w:p w:rsidR="00F75687" w:rsidRPr="00484075" w:rsidRDefault="00CE31D5" w:rsidP="00C61596">
      <w:pPr>
        <w:ind w:left="708" w:hanging="708"/>
        <w:jc w:val="left"/>
        <w:rPr>
          <w:rFonts w:cs="Times New Roman"/>
          <w:b w:val="0"/>
          <w:szCs w:val="24"/>
        </w:rPr>
      </w:pPr>
      <w:r w:rsidRPr="00CE31D5">
        <w:rPr>
          <w:rFonts w:cs="Times New Roman"/>
          <w:b w:val="0"/>
          <w:szCs w:val="24"/>
        </w:rPr>
        <w:lastRenderedPageBreak/>
        <w:t xml:space="preserve">Pizarro, E. (2012). Bases para una política de reparación en Colombia viable, justa y sostenible. En A. </w:t>
      </w:r>
      <w:proofErr w:type="spellStart"/>
      <w:r w:rsidRPr="00CE31D5">
        <w:rPr>
          <w:rFonts w:cs="Times New Roman"/>
          <w:b w:val="0"/>
          <w:szCs w:val="24"/>
        </w:rPr>
        <w:t>Rettberg</w:t>
      </w:r>
      <w:proofErr w:type="spellEnd"/>
      <w:r w:rsidRPr="00CE31D5">
        <w:rPr>
          <w:rFonts w:cs="Times New Roman"/>
          <w:b w:val="0"/>
          <w:szCs w:val="24"/>
        </w:rPr>
        <w:t xml:space="preserve"> (Ed.), </w:t>
      </w:r>
      <w:r w:rsidRPr="00CE31D5">
        <w:rPr>
          <w:rFonts w:cs="Times New Roman"/>
          <w:b w:val="0"/>
          <w:i/>
          <w:szCs w:val="24"/>
        </w:rPr>
        <w:t>Construcción de paz en Colombia</w:t>
      </w:r>
      <w:r>
        <w:rPr>
          <w:rFonts w:cs="Times New Roman"/>
          <w:b w:val="0"/>
          <w:szCs w:val="24"/>
        </w:rPr>
        <w:t xml:space="preserve"> (</w:t>
      </w:r>
      <w:r w:rsidRPr="00CE31D5">
        <w:rPr>
          <w:rFonts w:cs="Times New Roman"/>
          <w:b w:val="0"/>
          <w:szCs w:val="24"/>
        </w:rPr>
        <w:t>pp. 141-167). Bogotá D. C.: Ediciones Uniandes.</w:t>
      </w:r>
    </w:p>
    <w:p w:rsidR="00BC6904" w:rsidRDefault="00941892" w:rsidP="00C61596">
      <w:pPr>
        <w:ind w:left="708" w:hanging="708"/>
        <w:jc w:val="left"/>
        <w:rPr>
          <w:rFonts w:cs="Times New Roman"/>
          <w:b w:val="0"/>
          <w:szCs w:val="24"/>
        </w:rPr>
      </w:pPr>
      <w:proofErr w:type="spellStart"/>
      <w:r>
        <w:rPr>
          <w:rFonts w:cs="Times New Roman"/>
          <w:b w:val="0"/>
          <w:szCs w:val="24"/>
        </w:rPr>
        <w:t>Sanchez-Sanchez</w:t>
      </w:r>
      <w:proofErr w:type="spellEnd"/>
      <w:r>
        <w:rPr>
          <w:rFonts w:cs="Times New Roman"/>
          <w:b w:val="0"/>
          <w:szCs w:val="24"/>
        </w:rPr>
        <w:t>, L, López-Ló</w:t>
      </w:r>
      <w:r w:rsidR="00BC6904" w:rsidRPr="00BC6904">
        <w:rPr>
          <w:rFonts w:cs="Times New Roman"/>
          <w:b w:val="0"/>
          <w:szCs w:val="24"/>
        </w:rPr>
        <w:t>pez, W y Barret</w:t>
      </w:r>
      <w:r w:rsidR="00BC6904">
        <w:rPr>
          <w:rFonts w:cs="Times New Roman"/>
          <w:b w:val="0"/>
          <w:szCs w:val="24"/>
        </w:rPr>
        <w:t>o,</w:t>
      </w:r>
      <w:r w:rsidR="001B25F0">
        <w:rPr>
          <w:rFonts w:cs="Times New Roman"/>
          <w:b w:val="0"/>
          <w:szCs w:val="24"/>
        </w:rPr>
        <w:t xml:space="preserve"> I.</w:t>
      </w:r>
      <w:r w:rsidR="00BC6904">
        <w:rPr>
          <w:rFonts w:cs="Times New Roman"/>
          <w:b w:val="0"/>
          <w:szCs w:val="24"/>
        </w:rPr>
        <w:t xml:space="preserve"> (</w:t>
      </w:r>
      <w:r w:rsidR="00BC6904" w:rsidRPr="00BC6904">
        <w:rPr>
          <w:rFonts w:cs="Times New Roman"/>
          <w:b w:val="0"/>
          <w:szCs w:val="24"/>
        </w:rPr>
        <w:t>2013)</w:t>
      </w:r>
      <w:r w:rsidR="001B25F0">
        <w:rPr>
          <w:rFonts w:cs="Times New Roman"/>
          <w:b w:val="0"/>
          <w:szCs w:val="24"/>
        </w:rPr>
        <w:t>.</w:t>
      </w:r>
      <w:r w:rsidR="00BC6904" w:rsidRPr="00BC6904">
        <w:rPr>
          <w:rFonts w:cs="Times New Roman"/>
          <w:b w:val="0"/>
          <w:szCs w:val="24"/>
        </w:rPr>
        <w:t xml:space="preserve"> </w:t>
      </w:r>
      <w:proofErr w:type="spellStart"/>
      <w:r w:rsidR="00BC6904" w:rsidRPr="00BC6904">
        <w:rPr>
          <w:rFonts w:cs="Times New Roman"/>
          <w:b w:val="0"/>
          <w:szCs w:val="24"/>
        </w:rPr>
        <w:t>Enmarcamiento</w:t>
      </w:r>
      <w:proofErr w:type="spellEnd"/>
      <w:r w:rsidR="00BC6904" w:rsidRPr="00BC6904">
        <w:rPr>
          <w:rFonts w:cs="Times New Roman"/>
          <w:b w:val="0"/>
          <w:szCs w:val="24"/>
        </w:rPr>
        <w:t xml:space="preserve"> cognitivo de la cultura política. Un análisis desde las redes sociales en Internet (Twitter)</w:t>
      </w:r>
      <w:r>
        <w:rPr>
          <w:rFonts w:cs="Times New Roman"/>
          <w:b w:val="0"/>
          <w:szCs w:val="24"/>
        </w:rPr>
        <w:t xml:space="preserve">. </w:t>
      </w:r>
      <w:r w:rsidR="00BC6904" w:rsidRPr="00941892">
        <w:rPr>
          <w:rFonts w:cs="Times New Roman"/>
          <w:b w:val="0"/>
          <w:i/>
          <w:szCs w:val="24"/>
        </w:rPr>
        <w:t>Revista Interamericana de Psicología.</w:t>
      </w:r>
      <w:r w:rsidR="00BC6904">
        <w:rPr>
          <w:rFonts w:cs="Times New Roman"/>
          <w:b w:val="0"/>
          <w:szCs w:val="24"/>
        </w:rPr>
        <w:t xml:space="preserve"> 47 (3). </w:t>
      </w:r>
      <w:r w:rsidR="00F64282">
        <w:rPr>
          <w:rFonts w:cs="Times New Roman"/>
          <w:b w:val="0"/>
          <w:szCs w:val="24"/>
        </w:rPr>
        <w:t>383-394.</w:t>
      </w:r>
    </w:p>
    <w:p w:rsidR="00F64282" w:rsidRPr="00F64282" w:rsidRDefault="00F64282" w:rsidP="00C61596">
      <w:pPr>
        <w:ind w:left="708" w:hanging="708"/>
        <w:jc w:val="left"/>
        <w:rPr>
          <w:rFonts w:cs="Times New Roman"/>
          <w:b w:val="0"/>
          <w:szCs w:val="24"/>
        </w:rPr>
      </w:pPr>
      <w:proofErr w:type="spellStart"/>
      <w:r w:rsidRPr="00F64282">
        <w:rPr>
          <w:rFonts w:cs="Times New Roman"/>
          <w:b w:val="0"/>
          <w:szCs w:val="24"/>
        </w:rPr>
        <w:t>Rettberg</w:t>
      </w:r>
      <w:proofErr w:type="spellEnd"/>
      <w:r w:rsidRPr="00F64282">
        <w:rPr>
          <w:rFonts w:cs="Times New Roman"/>
          <w:b w:val="0"/>
          <w:szCs w:val="24"/>
        </w:rPr>
        <w:t>, A</w:t>
      </w:r>
      <w:r>
        <w:rPr>
          <w:rFonts w:cs="Times New Roman"/>
          <w:b w:val="0"/>
          <w:szCs w:val="24"/>
        </w:rPr>
        <w:t>.</w:t>
      </w:r>
      <w:r w:rsidRPr="00F64282">
        <w:rPr>
          <w:rFonts w:cs="Times New Roman"/>
          <w:b w:val="0"/>
          <w:szCs w:val="24"/>
        </w:rPr>
        <w:t xml:space="preserve">, y </w:t>
      </w:r>
      <w:proofErr w:type="spellStart"/>
      <w:r w:rsidRPr="00F64282">
        <w:rPr>
          <w:rFonts w:cs="Times New Roman"/>
          <w:b w:val="0"/>
          <w:szCs w:val="24"/>
        </w:rPr>
        <w:t>Rincon</w:t>
      </w:r>
      <w:proofErr w:type="spellEnd"/>
      <w:r w:rsidRPr="00F64282">
        <w:rPr>
          <w:rFonts w:cs="Times New Roman"/>
          <w:b w:val="0"/>
          <w:szCs w:val="24"/>
        </w:rPr>
        <w:t>, O</w:t>
      </w:r>
      <w:r>
        <w:rPr>
          <w:rFonts w:cs="Times New Roman"/>
          <w:b w:val="0"/>
          <w:szCs w:val="24"/>
        </w:rPr>
        <w:t>.</w:t>
      </w:r>
      <w:r w:rsidRPr="00F64282">
        <w:rPr>
          <w:rFonts w:cs="Times New Roman"/>
          <w:b w:val="0"/>
          <w:szCs w:val="24"/>
        </w:rPr>
        <w:t xml:space="preserve"> (2011)</w:t>
      </w:r>
      <w:r>
        <w:rPr>
          <w:rFonts w:cs="Times New Roman"/>
          <w:b w:val="0"/>
          <w:szCs w:val="24"/>
        </w:rPr>
        <w:t>.</w:t>
      </w:r>
      <w:r w:rsidRPr="00F64282">
        <w:rPr>
          <w:rFonts w:cs="Times New Roman"/>
          <w:b w:val="0"/>
          <w:szCs w:val="24"/>
        </w:rPr>
        <w:t xml:space="preserve"> </w:t>
      </w:r>
      <w:r w:rsidRPr="00F64282">
        <w:rPr>
          <w:rFonts w:cs="Times New Roman"/>
          <w:b w:val="0"/>
          <w:i/>
          <w:szCs w:val="24"/>
        </w:rPr>
        <w:t>Medios, democracia y poder</w:t>
      </w:r>
      <w:r>
        <w:rPr>
          <w:rFonts w:cs="Times New Roman"/>
          <w:b w:val="0"/>
          <w:szCs w:val="24"/>
        </w:rPr>
        <w:t xml:space="preserve">. </w:t>
      </w:r>
      <w:r w:rsidRPr="00F64282">
        <w:rPr>
          <w:rFonts w:cs="Times New Roman"/>
          <w:b w:val="0"/>
          <w:szCs w:val="24"/>
        </w:rPr>
        <w:t>Bogotá, D. C.: Ediciones Uniandes.</w:t>
      </w:r>
    </w:p>
    <w:p w:rsidR="008F2F8A" w:rsidRPr="000178EB" w:rsidRDefault="008F2F8A" w:rsidP="008F2F8A">
      <w:pPr>
        <w:ind w:left="708" w:hanging="708"/>
        <w:jc w:val="left"/>
        <w:rPr>
          <w:rFonts w:cs="Times New Roman"/>
          <w:b w:val="0"/>
          <w:szCs w:val="24"/>
          <w:lang w:val="en-US"/>
        </w:rPr>
      </w:pPr>
      <w:proofErr w:type="spellStart"/>
      <w:r w:rsidRPr="00F64282">
        <w:rPr>
          <w:rFonts w:cs="Times New Roman"/>
          <w:b w:val="0"/>
          <w:szCs w:val="24"/>
          <w:lang w:val="en-US"/>
        </w:rPr>
        <w:t>Rosler</w:t>
      </w:r>
      <w:proofErr w:type="spellEnd"/>
      <w:r w:rsidRPr="00F64282">
        <w:rPr>
          <w:rFonts w:cs="Times New Roman"/>
          <w:b w:val="0"/>
          <w:szCs w:val="24"/>
          <w:lang w:val="en-US"/>
        </w:rPr>
        <w:t xml:space="preserve">, N. (2016a). </w:t>
      </w:r>
      <w:r w:rsidRPr="008F2F8A">
        <w:rPr>
          <w:rFonts w:cs="Times New Roman"/>
          <w:b w:val="0"/>
          <w:szCs w:val="24"/>
          <w:lang w:val="en-US"/>
        </w:rPr>
        <w:t xml:space="preserve">Leadership and peacemaking: Yitzhak Rabin and the Oslo Accords. </w:t>
      </w:r>
      <w:r w:rsidRPr="000178EB">
        <w:rPr>
          <w:rFonts w:cs="Times New Roman"/>
          <w:b w:val="0"/>
          <w:i/>
          <w:szCs w:val="24"/>
          <w:lang w:val="en-US"/>
        </w:rPr>
        <w:t>International Journal of Intercultural Relations</w:t>
      </w:r>
      <w:r w:rsidRPr="000178EB">
        <w:rPr>
          <w:rFonts w:cs="Times New Roman"/>
          <w:b w:val="0"/>
          <w:szCs w:val="24"/>
          <w:lang w:val="en-US"/>
        </w:rPr>
        <w:t>, 54, 55-67.</w:t>
      </w:r>
    </w:p>
    <w:p w:rsidR="008F2F8A" w:rsidRPr="000178EB" w:rsidRDefault="008F2F8A" w:rsidP="008F2F8A">
      <w:pPr>
        <w:ind w:left="708" w:hanging="708"/>
        <w:jc w:val="left"/>
        <w:rPr>
          <w:rFonts w:cs="Times New Roman"/>
          <w:b w:val="0"/>
          <w:szCs w:val="24"/>
          <w:lang w:val="en-US"/>
        </w:rPr>
      </w:pPr>
      <w:proofErr w:type="spellStart"/>
      <w:r w:rsidRPr="008F2F8A">
        <w:rPr>
          <w:rFonts w:cs="Times New Roman"/>
          <w:b w:val="0"/>
          <w:szCs w:val="24"/>
          <w:lang w:val="en-US"/>
        </w:rPr>
        <w:t>Rosler</w:t>
      </w:r>
      <w:proofErr w:type="spellEnd"/>
      <w:r w:rsidRPr="008F2F8A">
        <w:rPr>
          <w:rFonts w:cs="Times New Roman"/>
          <w:b w:val="0"/>
          <w:szCs w:val="24"/>
          <w:lang w:val="en-US"/>
        </w:rPr>
        <w:t xml:space="preserve">, N. (2016b). Not as simple as that: how leaders faced the challenges of pursuing the peace process in Northern Ireland. </w:t>
      </w:r>
      <w:r w:rsidRPr="000178EB">
        <w:rPr>
          <w:rFonts w:cs="Times New Roman"/>
          <w:b w:val="0"/>
          <w:i/>
          <w:szCs w:val="24"/>
          <w:lang w:val="en-US"/>
        </w:rPr>
        <w:t>Peace and Conflict: Journal of Peace Psychology</w:t>
      </w:r>
      <w:r w:rsidRPr="000178EB">
        <w:rPr>
          <w:rFonts w:cs="Times New Roman"/>
          <w:b w:val="0"/>
          <w:szCs w:val="24"/>
          <w:lang w:val="en-US"/>
        </w:rPr>
        <w:t>, 22(2), 177-180.</w:t>
      </w:r>
    </w:p>
    <w:p w:rsidR="00CE31D5" w:rsidRDefault="00CE31D5" w:rsidP="00C61596">
      <w:pPr>
        <w:ind w:left="708" w:hanging="708"/>
        <w:jc w:val="left"/>
        <w:rPr>
          <w:rFonts w:cs="Times New Roman"/>
          <w:b w:val="0"/>
          <w:szCs w:val="24"/>
        </w:rPr>
      </w:pPr>
      <w:r w:rsidRPr="000178EB">
        <w:rPr>
          <w:rFonts w:cs="Times New Roman"/>
          <w:b w:val="0"/>
          <w:szCs w:val="24"/>
          <w:lang w:val="en-US"/>
        </w:rPr>
        <w:t xml:space="preserve">Schultze-Kraft, M. (2012). </w:t>
      </w:r>
      <w:r w:rsidRPr="00CE31D5">
        <w:rPr>
          <w:rFonts w:cs="Times New Roman"/>
          <w:b w:val="0"/>
          <w:szCs w:val="24"/>
        </w:rPr>
        <w:t xml:space="preserve">La cuestión militar en Colombia: la fuerza pública y los retos de la construcción de paz. En A. </w:t>
      </w:r>
      <w:proofErr w:type="spellStart"/>
      <w:r w:rsidRPr="00CE31D5">
        <w:rPr>
          <w:rFonts w:cs="Times New Roman"/>
          <w:b w:val="0"/>
          <w:szCs w:val="24"/>
        </w:rPr>
        <w:t>Rettberg</w:t>
      </w:r>
      <w:proofErr w:type="spellEnd"/>
      <w:r w:rsidRPr="00CE31D5">
        <w:rPr>
          <w:rFonts w:cs="Times New Roman"/>
          <w:b w:val="0"/>
          <w:szCs w:val="24"/>
        </w:rPr>
        <w:t xml:space="preserve"> (Ed.), </w:t>
      </w:r>
      <w:r w:rsidRPr="00CE31D5">
        <w:rPr>
          <w:rFonts w:cs="Times New Roman"/>
          <w:b w:val="0"/>
          <w:i/>
          <w:szCs w:val="24"/>
        </w:rPr>
        <w:t>Construcción de paz en Colombia</w:t>
      </w:r>
      <w:r w:rsidRPr="00CE31D5">
        <w:rPr>
          <w:rFonts w:cs="Times New Roman"/>
          <w:b w:val="0"/>
          <w:szCs w:val="24"/>
        </w:rPr>
        <w:t xml:space="preserve"> (pp. 405-433). Bogotá D. C.: Ediciones Uniandes.</w:t>
      </w:r>
    </w:p>
    <w:p w:rsidR="008F2F8A" w:rsidRDefault="008F2F8A" w:rsidP="00C61596">
      <w:pPr>
        <w:ind w:left="708" w:hanging="708"/>
        <w:jc w:val="left"/>
        <w:rPr>
          <w:rFonts w:cs="Times New Roman"/>
          <w:b w:val="0"/>
          <w:szCs w:val="24"/>
        </w:rPr>
      </w:pPr>
      <w:r>
        <w:rPr>
          <w:rFonts w:cs="Times New Roman"/>
          <w:b w:val="0"/>
          <w:szCs w:val="24"/>
        </w:rPr>
        <w:t>V</w:t>
      </w:r>
      <w:r w:rsidRPr="008F2F8A">
        <w:rPr>
          <w:rFonts w:cs="Times New Roman"/>
          <w:b w:val="0"/>
          <w:szCs w:val="24"/>
        </w:rPr>
        <w:t xml:space="preserve">an Dijk, T. A. (1999). </w:t>
      </w:r>
      <w:r w:rsidRPr="008F2F8A">
        <w:rPr>
          <w:rFonts w:cs="Times New Roman"/>
          <w:b w:val="0"/>
          <w:i/>
          <w:szCs w:val="24"/>
        </w:rPr>
        <w:t>Ideología: una aproximación multidisciplinaria</w:t>
      </w:r>
      <w:r w:rsidRPr="008F2F8A">
        <w:rPr>
          <w:rFonts w:cs="Times New Roman"/>
          <w:b w:val="0"/>
          <w:szCs w:val="24"/>
        </w:rPr>
        <w:t>. Barcelona: Gedisa.</w:t>
      </w:r>
    </w:p>
    <w:p w:rsidR="00CE31D5" w:rsidRDefault="00931C69" w:rsidP="00C61596">
      <w:pPr>
        <w:ind w:left="708" w:hanging="708"/>
        <w:jc w:val="left"/>
        <w:rPr>
          <w:rFonts w:cs="Times New Roman"/>
          <w:b w:val="0"/>
          <w:szCs w:val="24"/>
        </w:rPr>
      </w:pPr>
      <w:r>
        <w:rPr>
          <w:rFonts w:cs="Times New Roman"/>
          <w:b w:val="0"/>
          <w:szCs w:val="24"/>
        </w:rPr>
        <w:t>V</w:t>
      </w:r>
      <w:r w:rsidR="00CE31D5">
        <w:rPr>
          <w:rFonts w:cs="Times New Roman"/>
          <w:b w:val="0"/>
          <w:szCs w:val="24"/>
        </w:rPr>
        <w:t>an Dijk, T. A. (2000</w:t>
      </w:r>
      <w:r w:rsidR="00CE31D5" w:rsidRPr="00CE31D5">
        <w:rPr>
          <w:rFonts w:cs="Times New Roman"/>
          <w:b w:val="0"/>
          <w:szCs w:val="24"/>
        </w:rPr>
        <w:t>). El discurso como intera</w:t>
      </w:r>
      <w:r w:rsidR="002F0B0A">
        <w:rPr>
          <w:rFonts w:cs="Times New Roman"/>
          <w:b w:val="0"/>
          <w:szCs w:val="24"/>
        </w:rPr>
        <w:t>cción en la sociedad. En T. A. V</w:t>
      </w:r>
      <w:r w:rsidR="00CE31D5" w:rsidRPr="00CE31D5">
        <w:rPr>
          <w:rFonts w:cs="Times New Roman"/>
          <w:b w:val="0"/>
          <w:szCs w:val="24"/>
        </w:rPr>
        <w:t xml:space="preserve">an Dijk (Ed.), </w:t>
      </w:r>
      <w:r w:rsidR="00CE31D5" w:rsidRPr="00CE31D5">
        <w:rPr>
          <w:rFonts w:cs="Times New Roman"/>
          <w:b w:val="0"/>
          <w:i/>
          <w:szCs w:val="24"/>
        </w:rPr>
        <w:t>El discurso como interacción social. Estudios sobre el discurso II. Una introducción multidisciplinaria</w:t>
      </w:r>
      <w:r w:rsidR="00CE31D5" w:rsidRPr="00CE31D5">
        <w:rPr>
          <w:rFonts w:cs="Times New Roman"/>
          <w:b w:val="0"/>
          <w:szCs w:val="24"/>
        </w:rPr>
        <w:t xml:space="preserve"> (pp. 19-66). Barcelona: Gedisa.</w:t>
      </w:r>
    </w:p>
    <w:p w:rsidR="008F2F8A" w:rsidRDefault="008F2F8A" w:rsidP="00131FBE">
      <w:pPr>
        <w:ind w:left="708" w:hanging="708"/>
        <w:jc w:val="left"/>
        <w:rPr>
          <w:rFonts w:cs="Times New Roman"/>
          <w:b w:val="0"/>
          <w:szCs w:val="24"/>
          <w:lang w:val="en-US"/>
        </w:rPr>
      </w:pPr>
      <w:bookmarkStart w:id="7" w:name="_Hlk519568876"/>
      <w:r>
        <w:rPr>
          <w:rFonts w:cs="Times New Roman"/>
          <w:b w:val="0"/>
          <w:szCs w:val="24"/>
        </w:rPr>
        <w:t>V</w:t>
      </w:r>
      <w:r w:rsidR="008C306A">
        <w:rPr>
          <w:rFonts w:cs="Times New Roman"/>
          <w:b w:val="0"/>
          <w:szCs w:val="24"/>
        </w:rPr>
        <w:t>an Dijk, T. A. (2006a</w:t>
      </w:r>
      <w:r w:rsidRPr="008F2F8A">
        <w:rPr>
          <w:rFonts w:cs="Times New Roman"/>
          <w:b w:val="0"/>
          <w:szCs w:val="24"/>
        </w:rPr>
        <w:t xml:space="preserve">). </w:t>
      </w:r>
      <w:bookmarkEnd w:id="7"/>
      <w:r w:rsidRPr="008F2F8A">
        <w:rPr>
          <w:rFonts w:cs="Times New Roman"/>
          <w:b w:val="0"/>
          <w:szCs w:val="24"/>
          <w:lang w:val="en-US"/>
        </w:rPr>
        <w:t xml:space="preserve">Ideology and discourse analysis. </w:t>
      </w:r>
      <w:r w:rsidRPr="008F2F8A">
        <w:rPr>
          <w:rFonts w:cs="Times New Roman"/>
          <w:b w:val="0"/>
          <w:i/>
          <w:szCs w:val="24"/>
          <w:lang w:val="en-US"/>
        </w:rPr>
        <w:t>Journal of Political Ideologies</w:t>
      </w:r>
      <w:r w:rsidRPr="008F2F8A">
        <w:rPr>
          <w:rFonts w:cs="Times New Roman"/>
          <w:b w:val="0"/>
          <w:szCs w:val="24"/>
          <w:lang w:val="en-US"/>
        </w:rPr>
        <w:t>, 11(2), 115-140.</w:t>
      </w:r>
    </w:p>
    <w:p w:rsidR="008F2F8A" w:rsidRPr="00590B6B" w:rsidRDefault="008F2F8A" w:rsidP="00131FBE">
      <w:pPr>
        <w:ind w:left="708" w:hanging="708"/>
        <w:jc w:val="left"/>
        <w:rPr>
          <w:rFonts w:cs="Times New Roman"/>
          <w:b w:val="0"/>
          <w:szCs w:val="24"/>
          <w:lang w:val="en-US"/>
        </w:rPr>
      </w:pPr>
      <w:r w:rsidRPr="008F2F8A">
        <w:rPr>
          <w:rFonts w:cs="Times New Roman"/>
          <w:b w:val="0"/>
          <w:szCs w:val="24"/>
        </w:rPr>
        <w:t xml:space="preserve">Van Dijk, T. A. (2006b). </w:t>
      </w:r>
      <w:r w:rsidRPr="008F2F8A">
        <w:rPr>
          <w:rFonts w:cs="Times New Roman"/>
          <w:b w:val="0"/>
          <w:szCs w:val="24"/>
          <w:lang w:val="en-US"/>
        </w:rPr>
        <w:t xml:space="preserve">Discourse, context and cognition. </w:t>
      </w:r>
      <w:r w:rsidRPr="008F2F8A">
        <w:rPr>
          <w:rFonts w:cs="Times New Roman"/>
          <w:b w:val="0"/>
          <w:i/>
          <w:szCs w:val="24"/>
          <w:lang w:val="en-US"/>
        </w:rPr>
        <w:t>Discourse</w:t>
      </w:r>
      <w:bookmarkStart w:id="8" w:name="_GoBack"/>
      <w:bookmarkEnd w:id="8"/>
      <w:r w:rsidRPr="008F2F8A">
        <w:rPr>
          <w:rFonts w:cs="Times New Roman"/>
          <w:b w:val="0"/>
          <w:i/>
          <w:szCs w:val="24"/>
          <w:lang w:val="en-US"/>
        </w:rPr>
        <w:t xml:space="preserve"> Studies</w:t>
      </w:r>
      <w:r w:rsidRPr="008F2F8A">
        <w:rPr>
          <w:rFonts w:cs="Times New Roman"/>
          <w:b w:val="0"/>
          <w:szCs w:val="24"/>
          <w:lang w:val="en-US"/>
        </w:rPr>
        <w:t>, 8(1), 159-177.</w:t>
      </w:r>
    </w:p>
    <w:sectPr w:rsidR="008F2F8A" w:rsidRPr="00590B6B" w:rsidSect="00D357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B4D" w:rsidRDefault="00BA1B4D" w:rsidP="005F7B5C">
      <w:pPr>
        <w:spacing w:line="240" w:lineRule="auto"/>
      </w:pPr>
      <w:r>
        <w:separator/>
      </w:r>
    </w:p>
  </w:endnote>
  <w:endnote w:type="continuationSeparator" w:id="0">
    <w:p w:rsidR="00BA1B4D" w:rsidRDefault="00BA1B4D" w:rsidP="005F7B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B4D" w:rsidRDefault="00BA1B4D" w:rsidP="005F7B5C">
      <w:pPr>
        <w:spacing w:line="240" w:lineRule="auto"/>
      </w:pPr>
      <w:r>
        <w:separator/>
      </w:r>
    </w:p>
  </w:footnote>
  <w:footnote w:type="continuationSeparator" w:id="0">
    <w:p w:rsidR="00BA1B4D" w:rsidRDefault="00BA1B4D" w:rsidP="005F7B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5912296"/>
      <w:docPartObj>
        <w:docPartGallery w:val="Page Numbers (Top of Page)"/>
        <w:docPartUnique/>
      </w:docPartObj>
    </w:sdtPr>
    <w:sdtEndPr>
      <w:rPr>
        <w:b w:val="0"/>
      </w:rPr>
    </w:sdtEndPr>
    <w:sdtContent>
      <w:p w:rsidR="002561EE" w:rsidRPr="005F7B5C" w:rsidRDefault="002561EE" w:rsidP="005F7B5C">
        <w:pPr>
          <w:pStyle w:val="Encabezado"/>
          <w:jc w:val="right"/>
          <w:rPr>
            <w:b w:val="0"/>
          </w:rPr>
        </w:pPr>
        <w:r w:rsidRPr="005F7B5C">
          <w:rPr>
            <w:b w:val="0"/>
          </w:rPr>
          <w:fldChar w:fldCharType="begin"/>
        </w:r>
        <w:r w:rsidRPr="005F7B5C">
          <w:rPr>
            <w:b w:val="0"/>
          </w:rPr>
          <w:instrText>PAGE   \* MERGEFORMAT</w:instrText>
        </w:r>
        <w:r w:rsidRPr="005F7B5C">
          <w:rPr>
            <w:b w:val="0"/>
          </w:rPr>
          <w:fldChar w:fldCharType="separate"/>
        </w:r>
        <w:r w:rsidR="00A043A8" w:rsidRPr="00A043A8">
          <w:rPr>
            <w:b w:val="0"/>
            <w:noProof/>
            <w:lang w:val="es-ES"/>
          </w:rPr>
          <w:t>23</w:t>
        </w:r>
        <w:r w:rsidRPr="005F7B5C">
          <w:rPr>
            <w:b w:val="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8433D"/>
    <w:multiLevelType w:val="hybridMultilevel"/>
    <w:tmpl w:val="7FAC8E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E136537"/>
    <w:multiLevelType w:val="hybridMultilevel"/>
    <w:tmpl w:val="913AE11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43F30065"/>
    <w:multiLevelType w:val="hybridMultilevel"/>
    <w:tmpl w:val="DF4878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6126856"/>
    <w:multiLevelType w:val="hybridMultilevel"/>
    <w:tmpl w:val="612EB3C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1E20CD1"/>
    <w:multiLevelType w:val="hybridMultilevel"/>
    <w:tmpl w:val="DF4878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42B4C9C"/>
    <w:multiLevelType w:val="hybridMultilevel"/>
    <w:tmpl w:val="963882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C672E20"/>
    <w:multiLevelType w:val="hybridMultilevel"/>
    <w:tmpl w:val="5C20D5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C832164"/>
    <w:multiLevelType w:val="hybridMultilevel"/>
    <w:tmpl w:val="612EB3C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3D61EBE"/>
    <w:multiLevelType w:val="hybridMultilevel"/>
    <w:tmpl w:val="612EB3C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0"/>
  </w:num>
  <w:num w:numId="5">
    <w:abstractNumId w:val="5"/>
  </w:num>
  <w:num w:numId="6">
    <w:abstractNumId w:val="3"/>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12"/>
    <w:rsid w:val="000027C3"/>
    <w:rsid w:val="000032F2"/>
    <w:rsid w:val="0000515D"/>
    <w:rsid w:val="00012CDF"/>
    <w:rsid w:val="00014AF8"/>
    <w:rsid w:val="000156E2"/>
    <w:rsid w:val="000178EB"/>
    <w:rsid w:val="00030CA1"/>
    <w:rsid w:val="0003118C"/>
    <w:rsid w:val="00032BBC"/>
    <w:rsid w:val="00035473"/>
    <w:rsid w:val="00036A87"/>
    <w:rsid w:val="00040CE8"/>
    <w:rsid w:val="000439B3"/>
    <w:rsid w:val="000554C9"/>
    <w:rsid w:val="000627AD"/>
    <w:rsid w:val="000647EA"/>
    <w:rsid w:val="000648E6"/>
    <w:rsid w:val="000677E8"/>
    <w:rsid w:val="000705CD"/>
    <w:rsid w:val="000713F4"/>
    <w:rsid w:val="0007209D"/>
    <w:rsid w:val="00074DA7"/>
    <w:rsid w:val="00081A5B"/>
    <w:rsid w:val="00081D71"/>
    <w:rsid w:val="00085417"/>
    <w:rsid w:val="0008638D"/>
    <w:rsid w:val="00092813"/>
    <w:rsid w:val="00093B62"/>
    <w:rsid w:val="00093D6D"/>
    <w:rsid w:val="000972FB"/>
    <w:rsid w:val="000A7D3F"/>
    <w:rsid w:val="000B0691"/>
    <w:rsid w:val="000B4DD2"/>
    <w:rsid w:val="000B5E21"/>
    <w:rsid w:val="000B74D8"/>
    <w:rsid w:val="000C1212"/>
    <w:rsid w:val="000C296F"/>
    <w:rsid w:val="000C470F"/>
    <w:rsid w:val="000C7663"/>
    <w:rsid w:val="000D2B9B"/>
    <w:rsid w:val="000D37BC"/>
    <w:rsid w:val="000E70AE"/>
    <w:rsid w:val="000F17EC"/>
    <w:rsid w:val="00100429"/>
    <w:rsid w:val="00103E78"/>
    <w:rsid w:val="00106BA8"/>
    <w:rsid w:val="0011258C"/>
    <w:rsid w:val="001259F3"/>
    <w:rsid w:val="00126A0D"/>
    <w:rsid w:val="00131FBE"/>
    <w:rsid w:val="0014161C"/>
    <w:rsid w:val="00143F98"/>
    <w:rsid w:val="00151FDF"/>
    <w:rsid w:val="0016080B"/>
    <w:rsid w:val="0016151C"/>
    <w:rsid w:val="00161BD7"/>
    <w:rsid w:val="0016375C"/>
    <w:rsid w:val="00166CE3"/>
    <w:rsid w:val="00174914"/>
    <w:rsid w:val="00176A36"/>
    <w:rsid w:val="0017726C"/>
    <w:rsid w:val="00186B99"/>
    <w:rsid w:val="001A12E7"/>
    <w:rsid w:val="001A1767"/>
    <w:rsid w:val="001A177A"/>
    <w:rsid w:val="001A25DB"/>
    <w:rsid w:val="001A3FA1"/>
    <w:rsid w:val="001A4215"/>
    <w:rsid w:val="001A6FE1"/>
    <w:rsid w:val="001A7EEE"/>
    <w:rsid w:val="001B25F0"/>
    <w:rsid w:val="001B3485"/>
    <w:rsid w:val="001C4CAB"/>
    <w:rsid w:val="001C4CD4"/>
    <w:rsid w:val="001C5189"/>
    <w:rsid w:val="001D12CB"/>
    <w:rsid w:val="001D555C"/>
    <w:rsid w:val="001D6CFC"/>
    <w:rsid w:val="001E143E"/>
    <w:rsid w:val="001F3958"/>
    <w:rsid w:val="001F7A23"/>
    <w:rsid w:val="00205651"/>
    <w:rsid w:val="00210761"/>
    <w:rsid w:val="002359F3"/>
    <w:rsid w:val="00241159"/>
    <w:rsid w:val="00244DCE"/>
    <w:rsid w:val="00251006"/>
    <w:rsid w:val="002561EE"/>
    <w:rsid w:val="0025627B"/>
    <w:rsid w:val="00256401"/>
    <w:rsid w:val="002621C8"/>
    <w:rsid w:val="002678EC"/>
    <w:rsid w:val="00267C6C"/>
    <w:rsid w:val="00273AAE"/>
    <w:rsid w:val="00286B76"/>
    <w:rsid w:val="00287F2B"/>
    <w:rsid w:val="00292512"/>
    <w:rsid w:val="002A3023"/>
    <w:rsid w:val="002A3673"/>
    <w:rsid w:val="002A7C71"/>
    <w:rsid w:val="002B250F"/>
    <w:rsid w:val="002B29E4"/>
    <w:rsid w:val="002B502D"/>
    <w:rsid w:val="002B6B16"/>
    <w:rsid w:val="002C09E0"/>
    <w:rsid w:val="002C156F"/>
    <w:rsid w:val="002C4C41"/>
    <w:rsid w:val="002D3D69"/>
    <w:rsid w:val="002E04D1"/>
    <w:rsid w:val="002E07B1"/>
    <w:rsid w:val="002F0B0A"/>
    <w:rsid w:val="00301804"/>
    <w:rsid w:val="00314744"/>
    <w:rsid w:val="003208F4"/>
    <w:rsid w:val="003210BD"/>
    <w:rsid w:val="0032162F"/>
    <w:rsid w:val="003228D4"/>
    <w:rsid w:val="00325192"/>
    <w:rsid w:val="00325CCE"/>
    <w:rsid w:val="00337ACA"/>
    <w:rsid w:val="003401C4"/>
    <w:rsid w:val="00340880"/>
    <w:rsid w:val="00340EF3"/>
    <w:rsid w:val="00341BE1"/>
    <w:rsid w:val="003424A2"/>
    <w:rsid w:val="003457BD"/>
    <w:rsid w:val="003515B8"/>
    <w:rsid w:val="00365808"/>
    <w:rsid w:val="00390D4A"/>
    <w:rsid w:val="003A1762"/>
    <w:rsid w:val="003A260B"/>
    <w:rsid w:val="003B15E8"/>
    <w:rsid w:val="003B1B2B"/>
    <w:rsid w:val="003B1DAF"/>
    <w:rsid w:val="003C2F89"/>
    <w:rsid w:val="003C3AF9"/>
    <w:rsid w:val="003C533A"/>
    <w:rsid w:val="003D345E"/>
    <w:rsid w:val="003D6D9C"/>
    <w:rsid w:val="003E1429"/>
    <w:rsid w:val="003E4808"/>
    <w:rsid w:val="003E794E"/>
    <w:rsid w:val="003F5ABC"/>
    <w:rsid w:val="004014D8"/>
    <w:rsid w:val="00411C71"/>
    <w:rsid w:val="00412524"/>
    <w:rsid w:val="00412C7B"/>
    <w:rsid w:val="00413244"/>
    <w:rsid w:val="004140F3"/>
    <w:rsid w:val="00423768"/>
    <w:rsid w:val="004261FA"/>
    <w:rsid w:val="004273AB"/>
    <w:rsid w:val="004350CF"/>
    <w:rsid w:val="00442C9A"/>
    <w:rsid w:val="0044452D"/>
    <w:rsid w:val="00446181"/>
    <w:rsid w:val="0044735F"/>
    <w:rsid w:val="0045032B"/>
    <w:rsid w:val="00452691"/>
    <w:rsid w:val="00452865"/>
    <w:rsid w:val="00464190"/>
    <w:rsid w:val="004644AD"/>
    <w:rsid w:val="0046488C"/>
    <w:rsid w:val="00472D19"/>
    <w:rsid w:val="004805DA"/>
    <w:rsid w:val="00481609"/>
    <w:rsid w:val="0048255E"/>
    <w:rsid w:val="0048263C"/>
    <w:rsid w:val="00484075"/>
    <w:rsid w:val="00487FD7"/>
    <w:rsid w:val="00492D7C"/>
    <w:rsid w:val="004A1F24"/>
    <w:rsid w:val="004A4537"/>
    <w:rsid w:val="004B6D1E"/>
    <w:rsid w:val="004C5007"/>
    <w:rsid w:val="004D0921"/>
    <w:rsid w:val="004D2497"/>
    <w:rsid w:val="004E7809"/>
    <w:rsid w:val="004F1B49"/>
    <w:rsid w:val="004F699B"/>
    <w:rsid w:val="005032CD"/>
    <w:rsid w:val="00505864"/>
    <w:rsid w:val="00511091"/>
    <w:rsid w:val="005160A5"/>
    <w:rsid w:val="00521DB5"/>
    <w:rsid w:val="005252B7"/>
    <w:rsid w:val="00525945"/>
    <w:rsid w:val="00526141"/>
    <w:rsid w:val="00527653"/>
    <w:rsid w:val="005402DC"/>
    <w:rsid w:val="005429F7"/>
    <w:rsid w:val="00553680"/>
    <w:rsid w:val="00560F40"/>
    <w:rsid w:val="0056338E"/>
    <w:rsid w:val="00566E38"/>
    <w:rsid w:val="00570F79"/>
    <w:rsid w:val="005734D9"/>
    <w:rsid w:val="0057372B"/>
    <w:rsid w:val="00573AEE"/>
    <w:rsid w:val="005758B0"/>
    <w:rsid w:val="00580DA9"/>
    <w:rsid w:val="00590B6B"/>
    <w:rsid w:val="005A69C5"/>
    <w:rsid w:val="005A7629"/>
    <w:rsid w:val="005A76C8"/>
    <w:rsid w:val="005C6BA0"/>
    <w:rsid w:val="005D139C"/>
    <w:rsid w:val="005D4D26"/>
    <w:rsid w:val="005F7B5C"/>
    <w:rsid w:val="005F7EA9"/>
    <w:rsid w:val="006114E4"/>
    <w:rsid w:val="00612D27"/>
    <w:rsid w:val="00615957"/>
    <w:rsid w:val="00616334"/>
    <w:rsid w:val="00617C43"/>
    <w:rsid w:val="00623755"/>
    <w:rsid w:val="00633FE7"/>
    <w:rsid w:val="006423A4"/>
    <w:rsid w:val="00646339"/>
    <w:rsid w:val="006475E3"/>
    <w:rsid w:val="00656AEB"/>
    <w:rsid w:val="006617F3"/>
    <w:rsid w:val="00666429"/>
    <w:rsid w:val="00667D70"/>
    <w:rsid w:val="006773FA"/>
    <w:rsid w:val="00680F97"/>
    <w:rsid w:val="0068485F"/>
    <w:rsid w:val="00690075"/>
    <w:rsid w:val="00694361"/>
    <w:rsid w:val="006A0DB9"/>
    <w:rsid w:val="006A1F40"/>
    <w:rsid w:val="006A2BC3"/>
    <w:rsid w:val="006B10E5"/>
    <w:rsid w:val="006B4178"/>
    <w:rsid w:val="006B4C2F"/>
    <w:rsid w:val="006C2BF9"/>
    <w:rsid w:val="006F15AC"/>
    <w:rsid w:val="006F6A3F"/>
    <w:rsid w:val="006F6B56"/>
    <w:rsid w:val="00704FDD"/>
    <w:rsid w:val="0070521C"/>
    <w:rsid w:val="00707B4B"/>
    <w:rsid w:val="00707E18"/>
    <w:rsid w:val="00720531"/>
    <w:rsid w:val="00721DF5"/>
    <w:rsid w:val="00734A51"/>
    <w:rsid w:val="00734ACD"/>
    <w:rsid w:val="007375B9"/>
    <w:rsid w:val="0074451A"/>
    <w:rsid w:val="00747DE1"/>
    <w:rsid w:val="00753E02"/>
    <w:rsid w:val="00754078"/>
    <w:rsid w:val="007563FF"/>
    <w:rsid w:val="00757703"/>
    <w:rsid w:val="00762C99"/>
    <w:rsid w:val="0076514B"/>
    <w:rsid w:val="0076642B"/>
    <w:rsid w:val="00776ED7"/>
    <w:rsid w:val="00776F99"/>
    <w:rsid w:val="00782231"/>
    <w:rsid w:val="007823A6"/>
    <w:rsid w:val="00783CC4"/>
    <w:rsid w:val="00793590"/>
    <w:rsid w:val="007972E2"/>
    <w:rsid w:val="007A2D5D"/>
    <w:rsid w:val="007B0109"/>
    <w:rsid w:val="007B027F"/>
    <w:rsid w:val="007B1068"/>
    <w:rsid w:val="007B3725"/>
    <w:rsid w:val="007B3F77"/>
    <w:rsid w:val="007B43E0"/>
    <w:rsid w:val="007B6E17"/>
    <w:rsid w:val="007C0B00"/>
    <w:rsid w:val="007C219C"/>
    <w:rsid w:val="007C4395"/>
    <w:rsid w:val="007C4D02"/>
    <w:rsid w:val="007D0F92"/>
    <w:rsid w:val="007D3B73"/>
    <w:rsid w:val="007D3FAD"/>
    <w:rsid w:val="007E0C8B"/>
    <w:rsid w:val="007E24E2"/>
    <w:rsid w:val="007E3F20"/>
    <w:rsid w:val="007E7C4D"/>
    <w:rsid w:val="007F2B45"/>
    <w:rsid w:val="007F4598"/>
    <w:rsid w:val="007F6CE3"/>
    <w:rsid w:val="0080324C"/>
    <w:rsid w:val="00805919"/>
    <w:rsid w:val="00816B23"/>
    <w:rsid w:val="00820D7C"/>
    <w:rsid w:val="0082379A"/>
    <w:rsid w:val="00831EFB"/>
    <w:rsid w:val="00835BC9"/>
    <w:rsid w:val="00836F2E"/>
    <w:rsid w:val="008371CF"/>
    <w:rsid w:val="0084052A"/>
    <w:rsid w:val="00845989"/>
    <w:rsid w:val="00861F8D"/>
    <w:rsid w:val="008644C8"/>
    <w:rsid w:val="008752F9"/>
    <w:rsid w:val="008776D9"/>
    <w:rsid w:val="00880374"/>
    <w:rsid w:val="00882D5C"/>
    <w:rsid w:val="00890F0B"/>
    <w:rsid w:val="00892540"/>
    <w:rsid w:val="008936EC"/>
    <w:rsid w:val="00897C07"/>
    <w:rsid w:val="008A6F80"/>
    <w:rsid w:val="008B5C52"/>
    <w:rsid w:val="008C1038"/>
    <w:rsid w:val="008C1FDD"/>
    <w:rsid w:val="008C306A"/>
    <w:rsid w:val="008C35C2"/>
    <w:rsid w:val="008D2668"/>
    <w:rsid w:val="008D3FB8"/>
    <w:rsid w:val="008D5D7A"/>
    <w:rsid w:val="008E109E"/>
    <w:rsid w:val="008F182B"/>
    <w:rsid w:val="008F2F8A"/>
    <w:rsid w:val="008F3583"/>
    <w:rsid w:val="008F4D51"/>
    <w:rsid w:val="00902728"/>
    <w:rsid w:val="00907572"/>
    <w:rsid w:val="00911D9C"/>
    <w:rsid w:val="0091666F"/>
    <w:rsid w:val="00917178"/>
    <w:rsid w:val="00923108"/>
    <w:rsid w:val="0092312F"/>
    <w:rsid w:val="009265F8"/>
    <w:rsid w:val="00931606"/>
    <w:rsid w:val="00931C69"/>
    <w:rsid w:val="00941892"/>
    <w:rsid w:val="009462B1"/>
    <w:rsid w:val="009601D9"/>
    <w:rsid w:val="009631EE"/>
    <w:rsid w:val="00964A31"/>
    <w:rsid w:val="00977724"/>
    <w:rsid w:val="009859F7"/>
    <w:rsid w:val="00985B69"/>
    <w:rsid w:val="00990D4B"/>
    <w:rsid w:val="00992EE2"/>
    <w:rsid w:val="00995A9A"/>
    <w:rsid w:val="009964CB"/>
    <w:rsid w:val="009A03D9"/>
    <w:rsid w:val="009A180C"/>
    <w:rsid w:val="009A368A"/>
    <w:rsid w:val="009B0868"/>
    <w:rsid w:val="009B1A06"/>
    <w:rsid w:val="009B3EB6"/>
    <w:rsid w:val="009B6A37"/>
    <w:rsid w:val="009C0E91"/>
    <w:rsid w:val="009C19C1"/>
    <w:rsid w:val="009D0F38"/>
    <w:rsid w:val="009D3184"/>
    <w:rsid w:val="009D3393"/>
    <w:rsid w:val="009E2CE6"/>
    <w:rsid w:val="00A043A8"/>
    <w:rsid w:val="00A047AE"/>
    <w:rsid w:val="00A07F27"/>
    <w:rsid w:val="00A139A4"/>
    <w:rsid w:val="00A15D91"/>
    <w:rsid w:val="00A175D7"/>
    <w:rsid w:val="00A2725C"/>
    <w:rsid w:val="00A27A24"/>
    <w:rsid w:val="00A3152D"/>
    <w:rsid w:val="00A31D1D"/>
    <w:rsid w:val="00A3657B"/>
    <w:rsid w:val="00A410EA"/>
    <w:rsid w:val="00A4121A"/>
    <w:rsid w:val="00A644E1"/>
    <w:rsid w:val="00A77D7F"/>
    <w:rsid w:val="00A84703"/>
    <w:rsid w:val="00A866EF"/>
    <w:rsid w:val="00A8748C"/>
    <w:rsid w:val="00A87C5A"/>
    <w:rsid w:val="00A92492"/>
    <w:rsid w:val="00A96C2E"/>
    <w:rsid w:val="00AA2512"/>
    <w:rsid w:val="00AA339F"/>
    <w:rsid w:val="00AA5205"/>
    <w:rsid w:val="00AA5E28"/>
    <w:rsid w:val="00AA725A"/>
    <w:rsid w:val="00AA785E"/>
    <w:rsid w:val="00AA7C4E"/>
    <w:rsid w:val="00AB62AF"/>
    <w:rsid w:val="00AC3E7C"/>
    <w:rsid w:val="00AC4660"/>
    <w:rsid w:val="00AC46E4"/>
    <w:rsid w:val="00AC7B80"/>
    <w:rsid w:val="00AD2C89"/>
    <w:rsid w:val="00AD40C8"/>
    <w:rsid w:val="00AD5CC0"/>
    <w:rsid w:val="00AE75B4"/>
    <w:rsid w:val="00AF0713"/>
    <w:rsid w:val="00AF1F82"/>
    <w:rsid w:val="00AF2C2C"/>
    <w:rsid w:val="00AF56CB"/>
    <w:rsid w:val="00AF6ADD"/>
    <w:rsid w:val="00AF767D"/>
    <w:rsid w:val="00B0225E"/>
    <w:rsid w:val="00B0767F"/>
    <w:rsid w:val="00B10104"/>
    <w:rsid w:val="00B11455"/>
    <w:rsid w:val="00B1314F"/>
    <w:rsid w:val="00B21CB3"/>
    <w:rsid w:val="00B2658A"/>
    <w:rsid w:val="00B2734D"/>
    <w:rsid w:val="00B36ECA"/>
    <w:rsid w:val="00B42BA2"/>
    <w:rsid w:val="00B472EA"/>
    <w:rsid w:val="00B4776F"/>
    <w:rsid w:val="00B51498"/>
    <w:rsid w:val="00B549C9"/>
    <w:rsid w:val="00B63B6F"/>
    <w:rsid w:val="00B67BCC"/>
    <w:rsid w:val="00B67D7A"/>
    <w:rsid w:val="00B765E3"/>
    <w:rsid w:val="00B83C03"/>
    <w:rsid w:val="00B84211"/>
    <w:rsid w:val="00B85B00"/>
    <w:rsid w:val="00BA1B4D"/>
    <w:rsid w:val="00BA59BE"/>
    <w:rsid w:val="00BA5CDA"/>
    <w:rsid w:val="00BB3612"/>
    <w:rsid w:val="00BB4342"/>
    <w:rsid w:val="00BB449E"/>
    <w:rsid w:val="00BC12C8"/>
    <w:rsid w:val="00BC3EA4"/>
    <w:rsid w:val="00BC5449"/>
    <w:rsid w:val="00BC6904"/>
    <w:rsid w:val="00BD3002"/>
    <w:rsid w:val="00BD670D"/>
    <w:rsid w:val="00BE5EE6"/>
    <w:rsid w:val="00BE758A"/>
    <w:rsid w:val="00C00367"/>
    <w:rsid w:val="00C0561F"/>
    <w:rsid w:val="00C11BBF"/>
    <w:rsid w:val="00C14131"/>
    <w:rsid w:val="00C176D5"/>
    <w:rsid w:val="00C201F9"/>
    <w:rsid w:val="00C20BB2"/>
    <w:rsid w:val="00C21C13"/>
    <w:rsid w:val="00C230B3"/>
    <w:rsid w:val="00C41C65"/>
    <w:rsid w:val="00C42506"/>
    <w:rsid w:val="00C42D8E"/>
    <w:rsid w:val="00C51121"/>
    <w:rsid w:val="00C525E2"/>
    <w:rsid w:val="00C577C2"/>
    <w:rsid w:val="00C60390"/>
    <w:rsid w:val="00C61596"/>
    <w:rsid w:val="00C62523"/>
    <w:rsid w:val="00C63B1C"/>
    <w:rsid w:val="00C63F28"/>
    <w:rsid w:val="00C70BC4"/>
    <w:rsid w:val="00C7210B"/>
    <w:rsid w:val="00C772AF"/>
    <w:rsid w:val="00C77E47"/>
    <w:rsid w:val="00C85375"/>
    <w:rsid w:val="00C85F5C"/>
    <w:rsid w:val="00C90460"/>
    <w:rsid w:val="00C979E6"/>
    <w:rsid w:val="00CA05A1"/>
    <w:rsid w:val="00CA29A1"/>
    <w:rsid w:val="00CA49D4"/>
    <w:rsid w:val="00CA5E7C"/>
    <w:rsid w:val="00CB1B98"/>
    <w:rsid w:val="00CB2B48"/>
    <w:rsid w:val="00CB50AF"/>
    <w:rsid w:val="00CC3B2E"/>
    <w:rsid w:val="00CC74BD"/>
    <w:rsid w:val="00CD06D1"/>
    <w:rsid w:val="00CD0BC8"/>
    <w:rsid w:val="00CD3CEB"/>
    <w:rsid w:val="00CD44FE"/>
    <w:rsid w:val="00CD6F93"/>
    <w:rsid w:val="00CE1CC0"/>
    <w:rsid w:val="00CE31D5"/>
    <w:rsid w:val="00CF2096"/>
    <w:rsid w:val="00D052D4"/>
    <w:rsid w:val="00D07DB7"/>
    <w:rsid w:val="00D21FD8"/>
    <w:rsid w:val="00D32F52"/>
    <w:rsid w:val="00D35728"/>
    <w:rsid w:val="00D417BD"/>
    <w:rsid w:val="00D51AD6"/>
    <w:rsid w:val="00D53F14"/>
    <w:rsid w:val="00D72BF4"/>
    <w:rsid w:val="00D77121"/>
    <w:rsid w:val="00D77932"/>
    <w:rsid w:val="00D87C0F"/>
    <w:rsid w:val="00D95BF3"/>
    <w:rsid w:val="00D97D3B"/>
    <w:rsid w:val="00DA1550"/>
    <w:rsid w:val="00DC1905"/>
    <w:rsid w:val="00DC5CB7"/>
    <w:rsid w:val="00DD1014"/>
    <w:rsid w:val="00DD62CB"/>
    <w:rsid w:val="00DE2BF5"/>
    <w:rsid w:val="00DE2F42"/>
    <w:rsid w:val="00DE338B"/>
    <w:rsid w:val="00DE68D1"/>
    <w:rsid w:val="00DF0D7F"/>
    <w:rsid w:val="00DF4B2F"/>
    <w:rsid w:val="00DF4C54"/>
    <w:rsid w:val="00E03200"/>
    <w:rsid w:val="00E04224"/>
    <w:rsid w:val="00E07F12"/>
    <w:rsid w:val="00E10150"/>
    <w:rsid w:val="00E13E14"/>
    <w:rsid w:val="00E179A2"/>
    <w:rsid w:val="00E22DB3"/>
    <w:rsid w:val="00E249FF"/>
    <w:rsid w:val="00E27DEE"/>
    <w:rsid w:val="00E33383"/>
    <w:rsid w:val="00E33D95"/>
    <w:rsid w:val="00E37F27"/>
    <w:rsid w:val="00E66EBD"/>
    <w:rsid w:val="00E70358"/>
    <w:rsid w:val="00E70F70"/>
    <w:rsid w:val="00E83D9C"/>
    <w:rsid w:val="00E96671"/>
    <w:rsid w:val="00EA11D1"/>
    <w:rsid w:val="00EA78C8"/>
    <w:rsid w:val="00EB0D31"/>
    <w:rsid w:val="00EC00F1"/>
    <w:rsid w:val="00EC623B"/>
    <w:rsid w:val="00ED4712"/>
    <w:rsid w:val="00ED7940"/>
    <w:rsid w:val="00EE7026"/>
    <w:rsid w:val="00EE77ED"/>
    <w:rsid w:val="00EF1B15"/>
    <w:rsid w:val="00EF46E9"/>
    <w:rsid w:val="00EF4909"/>
    <w:rsid w:val="00F16BA5"/>
    <w:rsid w:val="00F20760"/>
    <w:rsid w:val="00F210ED"/>
    <w:rsid w:val="00F23709"/>
    <w:rsid w:val="00F3013D"/>
    <w:rsid w:val="00F32DBB"/>
    <w:rsid w:val="00F41E1C"/>
    <w:rsid w:val="00F46FC4"/>
    <w:rsid w:val="00F523AF"/>
    <w:rsid w:val="00F5326F"/>
    <w:rsid w:val="00F544D4"/>
    <w:rsid w:val="00F55F9A"/>
    <w:rsid w:val="00F64282"/>
    <w:rsid w:val="00F65B9F"/>
    <w:rsid w:val="00F749DF"/>
    <w:rsid w:val="00F75687"/>
    <w:rsid w:val="00F76BA2"/>
    <w:rsid w:val="00F82A16"/>
    <w:rsid w:val="00F901A0"/>
    <w:rsid w:val="00F901B1"/>
    <w:rsid w:val="00F9052E"/>
    <w:rsid w:val="00F91789"/>
    <w:rsid w:val="00F940BD"/>
    <w:rsid w:val="00FA37E2"/>
    <w:rsid w:val="00FA7E59"/>
    <w:rsid w:val="00FB7802"/>
    <w:rsid w:val="00FC6A98"/>
    <w:rsid w:val="00FD128C"/>
    <w:rsid w:val="00FD4113"/>
    <w:rsid w:val="00FD57BF"/>
    <w:rsid w:val="00FD64EF"/>
    <w:rsid w:val="00FE04B2"/>
    <w:rsid w:val="00FF1171"/>
    <w:rsid w:val="00FF1DA1"/>
    <w:rsid w:val="00FF52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DF775"/>
  <w15:chartTrackingRefBased/>
  <w15:docId w15:val="{41757474-0D72-4A71-8FB3-3A3FEDC5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line="480" w:lineRule="auto"/>
        <w:ind w:firstLine="28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ivel 1"/>
    <w:qFormat/>
    <w:rsid w:val="00816B23"/>
    <w:pPr>
      <w:ind w:firstLine="0"/>
      <w:jc w:val="center"/>
    </w:pPr>
    <w:rPr>
      <w:rFonts w:ascii="Times New Roman" w:hAnsi="Times New Roman"/>
      <w:b/>
      <w:sz w:val="24"/>
    </w:rPr>
  </w:style>
  <w:style w:type="paragraph" w:styleId="Ttulo1">
    <w:name w:val="heading 1"/>
    <w:aliases w:val="Nivel 3"/>
    <w:basedOn w:val="Normal"/>
    <w:next w:val="Normal"/>
    <w:link w:val="Ttulo1Car"/>
    <w:uiPriority w:val="9"/>
    <w:qFormat/>
    <w:rsid w:val="00CD06D1"/>
    <w:pPr>
      <w:keepNext/>
      <w:keepLines/>
      <w:spacing w:before="240"/>
      <w:ind w:firstLine="284"/>
      <w:jc w:val="left"/>
      <w:outlineLvl w:val="0"/>
    </w:pPr>
    <w:rPr>
      <w:rFonts w:eastAsiaTheme="majorEastAsia" w:cstheme="majorBidi"/>
      <w:szCs w:val="32"/>
    </w:rPr>
  </w:style>
  <w:style w:type="paragraph" w:styleId="Ttulo2">
    <w:name w:val="heading 2"/>
    <w:aliases w:val="Nivel 4"/>
    <w:basedOn w:val="Normal"/>
    <w:next w:val="Normal"/>
    <w:link w:val="Ttulo2Car"/>
    <w:uiPriority w:val="9"/>
    <w:unhideWhenUsed/>
    <w:qFormat/>
    <w:rsid w:val="00A866EF"/>
    <w:pPr>
      <w:keepNext/>
      <w:keepLines/>
      <w:spacing w:before="40"/>
      <w:ind w:firstLine="284"/>
      <w:jc w:val="left"/>
      <w:outlineLvl w:val="1"/>
    </w:pPr>
    <w:rPr>
      <w:rFonts w:eastAsiaTheme="majorEastAsia" w:cstheme="majorBidi"/>
      <w:i/>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Nivel 2"/>
    <w:uiPriority w:val="1"/>
    <w:qFormat/>
    <w:rsid w:val="00CD06D1"/>
    <w:pPr>
      <w:ind w:firstLine="0"/>
    </w:pPr>
    <w:rPr>
      <w:rFonts w:ascii="Times New Roman" w:hAnsi="Times New Roman"/>
      <w:b/>
      <w:sz w:val="24"/>
    </w:rPr>
  </w:style>
  <w:style w:type="character" w:customStyle="1" w:styleId="Ttulo1Car">
    <w:name w:val="Título 1 Car"/>
    <w:aliases w:val="Nivel 3 Car"/>
    <w:basedOn w:val="Fuentedeprrafopredeter"/>
    <w:link w:val="Ttulo1"/>
    <w:uiPriority w:val="9"/>
    <w:rsid w:val="00CD06D1"/>
    <w:rPr>
      <w:rFonts w:ascii="Times New Roman" w:eastAsiaTheme="majorEastAsia" w:hAnsi="Times New Roman" w:cstheme="majorBidi"/>
      <w:b/>
      <w:sz w:val="24"/>
      <w:szCs w:val="32"/>
    </w:rPr>
  </w:style>
  <w:style w:type="character" w:customStyle="1" w:styleId="Ttulo2Car">
    <w:name w:val="Título 2 Car"/>
    <w:aliases w:val="Nivel 4 Car"/>
    <w:basedOn w:val="Fuentedeprrafopredeter"/>
    <w:link w:val="Ttulo2"/>
    <w:uiPriority w:val="9"/>
    <w:rsid w:val="00A866EF"/>
    <w:rPr>
      <w:rFonts w:ascii="Times New Roman" w:eastAsiaTheme="majorEastAsia" w:hAnsi="Times New Roman" w:cstheme="majorBidi"/>
      <w:b/>
      <w:i/>
      <w:sz w:val="24"/>
      <w:szCs w:val="26"/>
    </w:rPr>
  </w:style>
  <w:style w:type="paragraph" w:styleId="Ttulo">
    <w:name w:val="Title"/>
    <w:aliases w:val="Nivel 5"/>
    <w:basedOn w:val="Normal"/>
    <w:next w:val="Normal"/>
    <w:link w:val="TtuloCar"/>
    <w:uiPriority w:val="10"/>
    <w:qFormat/>
    <w:rsid w:val="00A866EF"/>
    <w:pPr>
      <w:ind w:firstLine="284"/>
      <w:contextualSpacing/>
      <w:jc w:val="left"/>
    </w:pPr>
    <w:rPr>
      <w:rFonts w:eastAsiaTheme="majorEastAsia" w:cstheme="majorBidi"/>
      <w:b w:val="0"/>
      <w:i/>
      <w:spacing w:val="-10"/>
      <w:kern w:val="28"/>
      <w:szCs w:val="56"/>
    </w:rPr>
  </w:style>
  <w:style w:type="character" w:customStyle="1" w:styleId="TtuloCar">
    <w:name w:val="Título Car"/>
    <w:aliases w:val="Nivel 5 Car"/>
    <w:basedOn w:val="Fuentedeprrafopredeter"/>
    <w:link w:val="Ttulo"/>
    <w:uiPriority w:val="10"/>
    <w:rsid w:val="00A866EF"/>
    <w:rPr>
      <w:rFonts w:ascii="Times New Roman" w:eastAsiaTheme="majorEastAsia" w:hAnsi="Times New Roman" w:cstheme="majorBidi"/>
      <w:i/>
      <w:spacing w:val="-10"/>
      <w:kern w:val="28"/>
      <w:sz w:val="24"/>
      <w:szCs w:val="56"/>
    </w:rPr>
  </w:style>
  <w:style w:type="paragraph" w:styleId="Prrafodelista">
    <w:name w:val="List Paragraph"/>
    <w:basedOn w:val="Normal"/>
    <w:uiPriority w:val="34"/>
    <w:qFormat/>
    <w:rsid w:val="00472D19"/>
    <w:pPr>
      <w:ind w:left="720"/>
      <w:contextualSpacing/>
    </w:pPr>
  </w:style>
  <w:style w:type="paragraph" w:styleId="Bibliografa">
    <w:name w:val="Bibliography"/>
    <w:basedOn w:val="Normal"/>
    <w:next w:val="Normal"/>
    <w:uiPriority w:val="37"/>
    <w:semiHidden/>
    <w:unhideWhenUsed/>
    <w:rsid w:val="009D3184"/>
  </w:style>
  <w:style w:type="paragraph" w:styleId="NormalWeb">
    <w:name w:val="Normal (Web)"/>
    <w:basedOn w:val="Normal"/>
    <w:uiPriority w:val="99"/>
    <w:unhideWhenUsed/>
    <w:rsid w:val="000027C3"/>
    <w:pPr>
      <w:spacing w:before="100" w:beforeAutospacing="1" w:after="100" w:afterAutospacing="1" w:line="240" w:lineRule="auto"/>
      <w:jc w:val="left"/>
    </w:pPr>
    <w:rPr>
      <w:rFonts w:eastAsia="Times New Roman" w:cs="Times New Roman"/>
      <w:b w:val="0"/>
      <w:szCs w:val="24"/>
      <w:lang w:val="en-US"/>
    </w:rPr>
  </w:style>
  <w:style w:type="paragraph" w:styleId="Encabezado">
    <w:name w:val="header"/>
    <w:basedOn w:val="Normal"/>
    <w:link w:val="EncabezadoCar"/>
    <w:uiPriority w:val="99"/>
    <w:unhideWhenUsed/>
    <w:rsid w:val="005F7B5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F7B5C"/>
    <w:rPr>
      <w:rFonts w:ascii="Times New Roman" w:hAnsi="Times New Roman"/>
      <w:b/>
      <w:sz w:val="24"/>
    </w:rPr>
  </w:style>
  <w:style w:type="paragraph" w:styleId="Piedepgina">
    <w:name w:val="footer"/>
    <w:basedOn w:val="Normal"/>
    <w:link w:val="PiedepginaCar"/>
    <w:uiPriority w:val="99"/>
    <w:unhideWhenUsed/>
    <w:rsid w:val="005F7B5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F7B5C"/>
    <w:rPr>
      <w:rFonts w:ascii="Times New Roman" w:hAnsi="Times New Roman"/>
      <w:b/>
      <w:sz w:val="24"/>
    </w:rPr>
  </w:style>
  <w:style w:type="table" w:styleId="Tablaconcuadrcula">
    <w:name w:val="Table Grid"/>
    <w:basedOn w:val="Tablanormal"/>
    <w:uiPriority w:val="39"/>
    <w:rsid w:val="00EC62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B3612"/>
    <w:rPr>
      <w:color w:val="0563C1" w:themeColor="hyperlink"/>
      <w:u w:val="single"/>
    </w:rPr>
  </w:style>
  <w:style w:type="character" w:styleId="Refdecomentario">
    <w:name w:val="annotation reference"/>
    <w:basedOn w:val="Fuentedeprrafopredeter"/>
    <w:uiPriority w:val="99"/>
    <w:semiHidden/>
    <w:unhideWhenUsed/>
    <w:rsid w:val="00820D7C"/>
    <w:rPr>
      <w:sz w:val="16"/>
      <w:szCs w:val="16"/>
    </w:rPr>
  </w:style>
  <w:style w:type="paragraph" w:styleId="Textocomentario">
    <w:name w:val="annotation text"/>
    <w:basedOn w:val="Normal"/>
    <w:link w:val="TextocomentarioCar"/>
    <w:uiPriority w:val="99"/>
    <w:semiHidden/>
    <w:unhideWhenUsed/>
    <w:rsid w:val="00820D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0D7C"/>
    <w:rPr>
      <w:rFonts w:ascii="Times New Roman" w:hAnsi="Times New Roman"/>
      <w:b/>
      <w:sz w:val="20"/>
      <w:szCs w:val="20"/>
    </w:rPr>
  </w:style>
  <w:style w:type="paragraph" w:styleId="Asuntodelcomentario">
    <w:name w:val="annotation subject"/>
    <w:basedOn w:val="Textocomentario"/>
    <w:next w:val="Textocomentario"/>
    <w:link w:val="AsuntodelcomentarioCar"/>
    <w:uiPriority w:val="99"/>
    <w:semiHidden/>
    <w:unhideWhenUsed/>
    <w:rsid w:val="00820D7C"/>
    <w:rPr>
      <w:bCs/>
    </w:rPr>
  </w:style>
  <w:style w:type="character" w:customStyle="1" w:styleId="AsuntodelcomentarioCar">
    <w:name w:val="Asunto del comentario Car"/>
    <w:basedOn w:val="TextocomentarioCar"/>
    <w:link w:val="Asuntodelcomentario"/>
    <w:uiPriority w:val="99"/>
    <w:semiHidden/>
    <w:rsid w:val="00820D7C"/>
    <w:rPr>
      <w:rFonts w:ascii="Times New Roman" w:hAnsi="Times New Roman"/>
      <w:b/>
      <w:bCs/>
      <w:sz w:val="20"/>
      <w:szCs w:val="20"/>
    </w:rPr>
  </w:style>
  <w:style w:type="paragraph" w:styleId="Textodeglobo">
    <w:name w:val="Balloon Text"/>
    <w:basedOn w:val="Normal"/>
    <w:link w:val="TextodegloboCar"/>
    <w:uiPriority w:val="99"/>
    <w:semiHidden/>
    <w:unhideWhenUsed/>
    <w:rsid w:val="00820D7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0D7C"/>
    <w:rPr>
      <w:rFonts w:ascii="Segoe UI" w:hAnsi="Segoe UI" w:cs="Segoe UI"/>
      <w:b/>
      <w:sz w:val="18"/>
      <w:szCs w:val="18"/>
    </w:rPr>
  </w:style>
  <w:style w:type="table" w:customStyle="1" w:styleId="Tablaconcuadrcula1">
    <w:name w:val="Tabla con cuadrícula1"/>
    <w:basedOn w:val="Tablanormal"/>
    <w:next w:val="Tablaconcuadrcula"/>
    <w:uiPriority w:val="39"/>
    <w:rsid w:val="0048263C"/>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echa">
    <w:name w:val="Date"/>
    <w:basedOn w:val="Normal"/>
    <w:next w:val="Normal"/>
    <w:link w:val="FechaCar"/>
    <w:uiPriority w:val="99"/>
    <w:semiHidden/>
    <w:unhideWhenUsed/>
    <w:rsid w:val="005A7629"/>
  </w:style>
  <w:style w:type="character" w:customStyle="1" w:styleId="FechaCar">
    <w:name w:val="Fecha Car"/>
    <w:basedOn w:val="Fuentedeprrafopredeter"/>
    <w:link w:val="Fecha"/>
    <w:uiPriority w:val="99"/>
    <w:semiHidden/>
    <w:rsid w:val="005A7629"/>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D2A96-78AD-407A-82B1-8C8492A54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6383</Words>
  <Characters>35111</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Rincón</dc:creator>
  <cp:keywords/>
  <dc:description/>
  <cp:lastModifiedBy>Andrea Correa</cp:lastModifiedBy>
  <cp:revision>3</cp:revision>
  <dcterms:created xsi:type="dcterms:W3CDTF">2018-07-18T23:39:00Z</dcterms:created>
  <dcterms:modified xsi:type="dcterms:W3CDTF">2018-07-19T13:12:00Z</dcterms:modified>
</cp:coreProperties>
</file>