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5993B5C" w14:textId="0E9D2CFE" w:rsidR="009D6DB0" w:rsidRPr="00D62C84" w:rsidRDefault="002D2675" w:rsidP="00ED7DCE">
      <w:pPr>
        <w:jc w:val="center"/>
        <w:rPr>
          <w:rFonts w:ascii="Times New Roman" w:eastAsiaTheme="minorEastAsia" w:hAnsi="Times New Roman"/>
          <w:b/>
          <w:bCs/>
          <w:caps/>
          <w:color w:val="000000" w:themeColor="text1"/>
          <w:sz w:val="32"/>
          <w:szCs w:val="32"/>
        </w:rPr>
      </w:pPr>
      <w:r w:rsidRPr="00D62C84">
        <w:rPr>
          <w:rFonts w:ascii="Times New Roman" w:eastAsiaTheme="minorEastAsia" w:hAnsi="Times New Roman"/>
          <w:b/>
          <w:bCs/>
          <w:caps/>
          <w:color w:val="000000" w:themeColor="text1"/>
          <w:sz w:val="32"/>
          <w:szCs w:val="32"/>
        </w:rPr>
        <w:t>#NeotericRacism:</w:t>
      </w:r>
      <w:r w:rsidR="001D4494" w:rsidRPr="00D62C84">
        <w:rPr>
          <w:rFonts w:ascii="Times New Roman" w:eastAsiaTheme="minorEastAsia" w:hAnsi="Times New Roman"/>
          <w:b/>
          <w:bCs/>
          <w:caps/>
          <w:color w:val="000000" w:themeColor="text1"/>
          <w:sz w:val="32"/>
          <w:szCs w:val="32"/>
        </w:rPr>
        <w:t xml:space="preserve"> </w:t>
      </w:r>
    </w:p>
    <w:p w14:paraId="5011B1A0" w14:textId="2FC86361" w:rsidR="004135C5" w:rsidRPr="00D62C84" w:rsidRDefault="001D4494" w:rsidP="009D6DB0">
      <w:pPr>
        <w:jc w:val="center"/>
        <w:rPr>
          <w:rFonts w:ascii="Times New Roman" w:eastAsiaTheme="minorEastAsia" w:hAnsi="Times New Roman"/>
          <w:b/>
          <w:bCs/>
          <w:caps/>
          <w:color w:val="000000" w:themeColor="text1"/>
          <w:sz w:val="32"/>
          <w:szCs w:val="32"/>
        </w:rPr>
      </w:pPr>
      <w:r w:rsidRPr="00D62C84">
        <w:rPr>
          <w:rFonts w:ascii="Times New Roman" w:eastAsiaTheme="minorEastAsia" w:hAnsi="Times New Roman"/>
          <w:b/>
          <w:bCs/>
          <w:caps/>
          <w:color w:val="000000" w:themeColor="text1"/>
          <w:sz w:val="32"/>
          <w:szCs w:val="32"/>
        </w:rPr>
        <w:t xml:space="preserve">Exploring Race-Based Content in Social Media </w:t>
      </w:r>
      <w:r w:rsidR="007C71D2" w:rsidRPr="00D62C84">
        <w:rPr>
          <w:rFonts w:ascii="Times New Roman" w:eastAsiaTheme="minorEastAsia" w:hAnsi="Times New Roman"/>
          <w:b/>
          <w:bCs/>
          <w:caps/>
          <w:color w:val="000000" w:themeColor="text1"/>
          <w:sz w:val="32"/>
          <w:szCs w:val="32"/>
        </w:rPr>
        <w:t>During Racially Charged Current Events</w:t>
      </w:r>
      <w:r w:rsidR="00E029B0" w:rsidRPr="00D62C84">
        <w:rPr>
          <w:rFonts w:ascii="Times New Roman" w:eastAsiaTheme="minorEastAsia" w:hAnsi="Times New Roman"/>
          <w:b/>
          <w:bCs/>
          <w:caps/>
          <w:color w:val="000000" w:themeColor="text1"/>
          <w:sz w:val="32"/>
          <w:szCs w:val="32"/>
        </w:rPr>
        <w:t xml:space="preserve"> </w:t>
      </w:r>
    </w:p>
    <w:p w14:paraId="1346BA72" w14:textId="77777777" w:rsidR="005D05C2" w:rsidRDefault="005D05C2" w:rsidP="009D6DB0">
      <w:pPr>
        <w:jc w:val="center"/>
        <w:rPr>
          <w:rFonts w:ascii="Times New Roman" w:eastAsiaTheme="minorEastAsia" w:hAnsi="Times New Roman"/>
          <w:bCs/>
          <w:color w:val="000000" w:themeColor="text1"/>
        </w:rPr>
      </w:pPr>
    </w:p>
    <w:p w14:paraId="326684FE" w14:textId="77777777" w:rsidR="00105919" w:rsidRDefault="00105919" w:rsidP="00F45679">
      <w:pPr>
        <w:rPr>
          <w:rFonts w:ascii="Times New Roman" w:hAnsi="Times New Roman"/>
          <w:color w:val="000000"/>
        </w:rPr>
      </w:pPr>
    </w:p>
    <w:p w14:paraId="391A4A66" w14:textId="1724E4A6" w:rsidR="007716D1" w:rsidRPr="00D62C84" w:rsidRDefault="007716D1" w:rsidP="00D62C84">
      <w:pPr>
        <w:pStyle w:val="NormalWeb"/>
        <w:spacing w:before="0" w:beforeAutospacing="0" w:after="0" w:afterAutospacing="0"/>
        <w:rPr>
          <w:b/>
          <w:color w:val="000000" w:themeColor="text1"/>
          <w:sz w:val="28"/>
          <w:szCs w:val="28"/>
          <w:lang w:val="es-MX"/>
        </w:rPr>
      </w:pPr>
      <w:r w:rsidRPr="00D62C84">
        <w:rPr>
          <w:b/>
          <w:color w:val="000000" w:themeColor="text1"/>
          <w:sz w:val="28"/>
          <w:szCs w:val="28"/>
          <w:lang w:val="es-MX"/>
        </w:rPr>
        <w:t>Nayeli Y. Chavez-Dueñas</w:t>
      </w:r>
      <w:r w:rsidR="00385E04">
        <w:rPr>
          <w:rStyle w:val="FootnoteReference"/>
          <w:b/>
          <w:color w:val="000000" w:themeColor="text1"/>
          <w:sz w:val="28"/>
          <w:szCs w:val="28"/>
          <w:lang w:val="es-MX"/>
        </w:rPr>
        <w:footnoteReference w:id="1"/>
      </w:r>
      <w:r w:rsidRPr="00D62C84">
        <w:rPr>
          <w:b/>
          <w:color w:val="000000" w:themeColor="text1"/>
          <w:sz w:val="28"/>
          <w:szCs w:val="28"/>
          <w:lang w:val="es-MX"/>
        </w:rPr>
        <w:t xml:space="preserve"> </w:t>
      </w:r>
    </w:p>
    <w:p w14:paraId="182099CF" w14:textId="3B1434EE" w:rsidR="007716D1" w:rsidRPr="00D62C84" w:rsidRDefault="007716D1" w:rsidP="00D62C84">
      <w:pPr>
        <w:pStyle w:val="NormalWeb"/>
        <w:spacing w:before="0" w:beforeAutospacing="0" w:after="0" w:afterAutospacing="0"/>
        <w:rPr>
          <w:b/>
          <w:color w:val="000000" w:themeColor="text1"/>
          <w:sz w:val="28"/>
          <w:szCs w:val="28"/>
          <w:vertAlign w:val="superscript"/>
          <w:lang w:val="es-MX"/>
        </w:rPr>
      </w:pPr>
      <w:r w:rsidRPr="00D62C84">
        <w:rPr>
          <w:b/>
          <w:color w:val="000000" w:themeColor="text1"/>
          <w:sz w:val="28"/>
          <w:szCs w:val="28"/>
          <w:lang w:val="es-MX"/>
        </w:rPr>
        <w:t>Hector Y. Adames</w:t>
      </w:r>
    </w:p>
    <w:p w14:paraId="745F2889" w14:textId="5D47D585" w:rsidR="00105919" w:rsidRPr="00B52A6F" w:rsidRDefault="007716D1" w:rsidP="00B52A6F">
      <w:pPr>
        <w:pStyle w:val="NormalWeb"/>
        <w:spacing w:before="0" w:beforeAutospacing="0" w:after="0" w:afterAutospacing="0"/>
        <w:rPr>
          <w:i/>
          <w:color w:val="000000" w:themeColor="text1"/>
          <w:sz w:val="28"/>
          <w:szCs w:val="28"/>
          <w:vertAlign w:val="superscript"/>
        </w:rPr>
      </w:pPr>
      <w:r w:rsidRPr="00D62C84">
        <w:rPr>
          <w:i/>
          <w:color w:val="000000" w:themeColor="text1"/>
          <w:sz w:val="28"/>
          <w:szCs w:val="28"/>
        </w:rPr>
        <w:t>The Chicago School of Professional Psychology</w:t>
      </w:r>
      <w:r w:rsidR="00D62C84">
        <w:rPr>
          <w:i/>
          <w:color w:val="000000" w:themeColor="text1"/>
          <w:sz w:val="28"/>
          <w:szCs w:val="28"/>
        </w:rPr>
        <w:t>, USA</w:t>
      </w:r>
    </w:p>
    <w:p w14:paraId="6047A30B" w14:textId="77777777" w:rsidR="00D62C84" w:rsidRPr="0089376D" w:rsidRDefault="00D62C84" w:rsidP="00D62C84">
      <w:pPr>
        <w:contextualSpacing/>
        <w:rPr>
          <w:rFonts w:ascii="Times" w:hAnsi="Times"/>
          <w:b/>
          <w:lang w:val="es-ES"/>
        </w:rPr>
      </w:pPr>
      <w:r w:rsidRPr="00BA6019">
        <w:rPr>
          <w:noProof/>
        </w:rPr>
        <mc:AlternateContent>
          <mc:Choice Requires="wps">
            <w:drawing>
              <wp:anchor distT="4294967295" distB="4294967295" distL="114300" distR="114300" simplePos="0" relativeHeight="251664384" behindDoc="0" locked="0" layoutInCell="1" allowOverlap="1" wp14:anchorId="3746BD94" wp14:editId="2FE3B5C7">
                <wp:simplePos x="0" y="0"/>
                <wp:positionH relativeFrom="column">
                  <wp:posOffset>0</wp:posOffset>
                </wp:positionH>
                <wp:positionV relativeFrom="paragraph">
                  <wp:posOffset>64134</wp:posOffset>
                </wp:positionV>
                <wp:extent cx="6172200" cy="0"/>
                <wp:effectExtent l="0" t="0" r="25400" b="25400"/>
                <wp:wrapNone/>
                <wp:docPr id="10" name="Straight Connector 1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172200" cy="0"/>
                        </a:xfrm>
                        <a:prstGeom prst="line">
                          <a:avLst/>
                        </a:prstGeom>
                        <a:noFill/>
                        <a:ln w="25400" cap="flat" cmpd="sng" algn="ctr">
                          <a:solidFill>
                            <a:sysClr val="windowText" lastClr="000000"/>
                          </a:solidFill>
                          <a:prstDash val="solid"/>
                        </a:ln>
                        <a:effectLst/>
                      </wps:spPr>
                      <wps:bodyPr/>
                    </wps:wsp>
                  </a:graphicData>
                </a:graphic>
                <wp14:sizeRelH relativeFrom="page">
                  <wp14:pctWidth>0</wp14:pctWidth>
                </wp14:sizeRelH>
                <wp14:sizeRelV relativeFrom="page">
                  <wp14:pctHeight>0</wp14:pctHeight>
                </wp14:sizeRelV>
              </wp:anchor>
            </w:drawing>
          </mc:Choice>
          <mc:Fallback>
            <w:pict>
              <v:line w14:anchorId="06A9C0D9" id="Straight Connector 10" o:spid="_x0000_s1026" style="position:absolute;z-index:251664384;visibility:visible;mso-wrap-style:square;mso-width-percent:0;mso-height-percent:0;mso-wrap-distance-left:9pt;mso-wrap-distance-top:.mm;mso-wrap-distance-right:9pt;mso-wrap-distance-bottom:.mm;mso-position-horizontal:absolute;mso-position-horizontal-relative:text;mso-position-vertical:absolute;mso-position-vertical-relative:text;mso-width-percent:0;mso-height-percent:0;mso-width-relative:page;mso-height-relative:page" from="0,5.05pt" to="486pt,5.0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" strokecolor="windowText" strokeweight="2pt">
                <o:lock v:ext="edit" shapetype="f"/>
              </v:line>
            </w:pict>
          </mc:Fallback>
        </mc:AlternateContent>
      </w:r>
    </w:p>
    <w:p w14:paraId="707809E2" w14:textId="77777777" w:rsidR="00D62C84" w:rsidRPr="00385E04" w:rsidRDefault="00D62C84" w:rsidP="00D62C84">
      <w:pPr>
        <w:rPr>
          <w:rFonts w:ascii="Times New Roman" w:hAnsi="Times New Roman"/>
          <w:b/>
          <w:bCs/>
          <w:smallCaps/>
          <w:color w:val="000000"/>
          <w:sz w:val="20"/>
          <w:szCs w:val="20"/>
          <w:shd w:val="clear" w:color="auto" w:fill="FFFFFF"/>
        </w:rPr>
      </w:pPr>
      <w:r w:rsidRPr="00385E04">
        <w:rPr>
          <w:rFonts w:ascii="Times New Roman" w:hAnsi="Times New Roman"/>
          <w:b/>
          <w:bCs/>
          <w:smallCaps/>
          <w:color w:val="000000"/>
          <w:sz w:val="20"/>
          <w:szCs w:val="20"/>
          <w:shd w:val="clear" w:color="auto" w:fill="FFFFFF"/>
        </w:rPr>
        <w:t>Abstract</w:t>
      </w:r>
    </w:p>
    <w:p w14:paraId="0FDB286B" w14:textId="77777777" w:rsidR="00D62C84" w:rsidRPr="00D62C84" w:rsidRDefault="00D62C84" w:rsidP="00D62C84">
      <w:pPr>
        <w:rPr>
          <w:rFonts w:ascii="Times New Roman" w:eastAsia="Times New Roman" w:hAnsi="Times New Roman"/>
          <w:sz w:val="20"/>
          <w:szCs w:val="20"/>
        </w:rPr>
      </w:pPr>
      <w:r w:rsidRPr="00D62C84">
        <w:rPr>
          <w:rFonts w:ascii="Times New Roman" w:eastAsia="Times New Roman" w:hAnsi="Times New Roman"/>
          <w:color w:val="000000"/>
          <w:sz w:val="20"/>
          <w:szCs w:val="20"/>
        </w:rPr>
        <w:t xml:space="preserve">Research regarding the expression of race-based content on social media is sparse. To contribute to this understudied area in psychology, a qualitative study was conducted to explore messages used in social media during racially charged events. In the current study, content analysis was used to explore how Twitter users expressed raced-based content following the grand jury decision in the racially-charged case of Michael Brown. A total of </w:t>
      </w:r>
      <w:r w:rsidRPr="00D62C84">
        <w:rPr>
          <w:rFonts w:ascii="Times New Roman" w:eastAsia="Times New Roman" w:hAnsi="Times New Roman"/>
          <w:i/>
          <w:iCs/>
          <w:color w:val="000000"/>
          <w:sz w:val="20"/>
          <w:szCs w:val="20"/>
        </w:rPr>
        <w:t>N</w:t>
      </w:r>
      <w:r w:rsidRPr="00D62C84">
        <w:rPr>
          <w:rFonts w:ascii="Times New Roman" w:eastAsia="Times New Roman" w:hAnsi="Times New Roman"/>
          <w:color w:val="000000"/>
          <w:sz w:val="20"/>
          <w:szCs w:val="20"/>
        </w:rPr>
        <w:t xml:space="preserve"> = 101 tweets using the hashtag Ferguson were analyzed and coded. Five categories emerged including content related to racial hatred, support of systems enacting racial injustice, racial epithets, opposition to racism, and news coverage. Categories formed three themes: a) content related to racism, b) anti-racists content, and c) news coverage. </w:t>
      </w:r>
      <w:r w:rsidRPr="00D62C84">
        <w:rPr>
          <w:rFonts w:ascii="Times New Roman" w:eastAsia="Times New Roman" w:hAnsi="Times New Roman"/>
          <w:sz w:val="20"/>
          <w:szCs w:val="20"/>
        </w:rPr>
        <w:t xml:space="preserve">Implications are discussed and the paper culminates with recommendations for </w:t>
      </w:r>
      <w:r w:rsidRPr="00D62C84">
        <w:rPr>
          <w:rFonts w:ascii="Times New Roman" w:hAnsi="Times New Roman"/>
          <w:color w:val="000000"/>
          <w:sz w:val="20"/>
          <w:szCs w:val="20"/>
        </w:rPr>
        <w:t>mental health providers and scholars considering ways to utilize and integrate social media into their professional roles</w:t>
      </w:r>
      <w:r w:rsidRPr="00D62C84">
        <w:rPr>
          <w:rFonts w:ascii="Times New Roman" w:eastAsia="Times New Roman" w:hAnsi="Times New Roman"/>
          <w:color w:val="000000"/>
          <w:sz w:val="20"/>
          <w:szCs w:val="20"/>
        </w:rPr>
        <w:t>.</w:t>
      </w:r>
    </w:p>
    <w:p w14:paraId="7F23AB19" w14:textId="77777777" w:rsidR="00D62C84" w:rsidRDefault="00D62C84" w:rsidP="00D62C84">
      <w:pPr>
        <w:pStyle w:val="NormalWeb"/>
        <w:spacing w:before="0" w:beforeAutospacing="0" w:after="0" w:afterAutospacing="0"/>
        <w:rPr>
          <w:rFonts w:eastAsia="Times New Roman"/>
          <w:color w:val="000000"/>
          <w:sz w:val="20"/>
          <w:szCs w:val="20"/>
        </w:rPr>
      </w:pPr>
    </w:p>
    <w:p w14:paraId="441D1BCC" w14:textId="77777777" w:rsidR="00D62C84" w:rsidRPr="00385E04" w:rsidRDefault="00D62C84" w:rsidP="00D62C84">
      <w:pPr>
        <w:pStyle w:val="NormalWeb"/>
        <w:spacing w:before="0" w:beforeAutospacing="0" w:after="0" w:afterAutospacing="0"/>
        <w:rPr>
          <w:b/>
          <w:bCs/>
          <w:color w:val="000000"/>
          <w:sz w:val="20"/>
          <w:szCs w:val="20"/>
          <w:shd w:val="clear" w:color="auto" w:fill="FFFFFF"/>
        </w:rPr>
      </w:pPr>
      <w:r w:rsidRPr="00385E04">
        <w:rPr>
          <w:b/>
          <w:bCs/>
          <w:color w:val="000000"/>
          <w:sz w:val="20"/>
          <w:szCs w:val="20"/>
          <w:shd w:val="clear" w:color="auto" w:fill="FFFFFF"/>
        </w:rPr>
        <w:t>Keywords</w:t>
      </w:r>
    </w:p>
    <w:p w14:paraId="0E7B1BD5" w14:textId="2BC0424B" w:rsidR="00D62C84" w:rsidRPr="00D62C84" w:rsidRDefault="00D62C84" w:rsidP="00D62C84">
      <w:pPr>
        <w:pStyle w:val="NormalWeb"/>
        <w:spacing w:before="0" w:beforeAutospacing="0" w:after="0" w:afterAutospacing="0"/>
        <w:rPr>
          <w:b/>
          <w:bCs/>
          <w:color w:val="000000"/>
          <w:sz w:val="20"/>
          <w:szCs w:val="20"/>
          <w:shd w:val="clear" w:color="auto" w:fill="FFFFFF"/>
        </w:rPr>
      </w:pPr>
      <w:r w:rsidRPr="00D62C84">
        <w:rPr>
          <w:bCs/>
          <w:color w:val="000000"/>
          <w:sz w:val="20"/>
          <w:szCs w:val="20"/>
          <w:shd w:val="clear" w:color="auto" w:fill="FFFFFF"/>
        </w:rPr>
        <w:t>Race/Ethnicity, Racism, Social Justice, Social Media, Twitter</w:t>
      </w:r>
    </w:p>
    <w:p w14:paraId="01A3166B" w14:textId="77777777" w:rsidR="00105919" w:rsidRPr="00307298" w:rsidRDefault="00105919" w:rsidP="00D62C84">
      <w:pPr>
        <w:rPr>
          <w:rFonts w:ascii="Times New Roman" w:eastAsia="Times New Roman" w:hAnsi="Times New Roman"/>
          <w:b/>
          <w:bCs/>
          <w:color w:val="000000"/>
        </w:rPr>
      </w:pPr>
    </w:p>
    <w:p w14:paraId="689FCA14" w14:textId="2C0A7F85" w:rsidR="00105919" w:rsidRPr="00385E04" w:rsidRDefault="001F6C4C" w:rsidP="00D62C84">
      <w:pPr>
        <w:rPr>
          <w:rFonts w:ascii="Times New Roman" w:eastAsia="Times New Roman" w:hAnsi="Times New Roman"/>
          <w:b/>
          <w:bCs/>
          <w:smallCaps/>
          <w:color w:val="000000"/>
          <w:sz w:val="20"/>
          <w:szCs w:val="20"/>
        </w:rPr>
      </w:pPr>
      <w:proofErr w:type="spellStart"/>
      <w:r w:rsidRPr="00385E04">
        <w:rPr>
          <w:rFonts w:ascii="Times New Roman" w:eastAsia="Times New Roman" w:hAnsi="Times New Roman"/>
          <w:b/>
          <w:bCs/>
          <w:smallCaps/>
          <w:color w:val="000000"/>
          <w:sz w:val="20"/>
          <w:szCs w:val="20"/>
        </w:rPr>
        <w:t>Resumen</w:t>
      </w:r>
      <w:proofErr w:type="spellEnd"/>
    </w:p>
    <w:p w14:paraId="44198DDA" w14:textId="77777777" w:rsidR="001F6C4C" w:rsidRPr="001F6C4C" w:rsidRDefault="001F6C4C" w:rsidP="001F6C4C">
      <w:pPr>
        <w:rPr>
          <w:rFonts w:ascii="Times New Roman" w:eastAsia="Times New Roman" w:hAnsi="Times New Roman"/>
          <w:bCs/>
          <w:color w:val="000000"/>
          <w:sz w:val="20"/>
          <w:szCs w:val="20"/>
        </w:rPr>
      </w:pPr>
      <w:r w:rsidRPr="001F6C4C">
        <w:rPr>
          <w:rFonts w:ascii="Times New Roman" w:eastAsia="Times New Roman" w:hAnsi="Times New Roman"/>
          <w:bCs/>
          <w:color w:val="000000"/>
          <w:sz w:val="20"/>
          <w:szCs w:val="20"/>
        </w:rPr>
        <w:t xml:space="preserve">La </w:t>
      </w:r>
      <w:proofErr w:type="spellStart"/>
      <w:r w:rsidRPr="001F6C4C">
        <w:rPr>
          <w:rFonts w:ascii="Times New Roman" w:eastAsia="Times New Roman" w:hAnsi="Times New Roman"/>
          <w:bCs/>
          <w:color w:val="000000"/>
          <w:sz w:val="20"/>
          <w:szCs w:val="20"/>
        </w:rPr>
        <w:t>investigación</w:t>
      </w:r>
      <w:proofErr w:type="spellEnd"/>
      <w:r w:rsidRPr="001F6C4C">
        <w:rPr>
          <w:rFonts w:ascii="Times New Roman" w:eastAsia="Times New Roman" w:hAnsi="Times New Roman"/>
          <w:bCs/>
          <w:color w:val="000000"/>
          <w:sz w:val="20"/>
          <w:szCs w:val="20"/>
        </w:rPr>
        <w:t xml:space="preserve"> </w:t>
      </w:r>
      <w:proofErr w:type="spellStart"/>
      <w:r w:rsidRPr="001F6C4C">
        <w:rPr>
          <w:rFonts w:ascii="Times New Roman" w:eastAsia="Times New Roman" w:hAnsi="Times New Roman"/>
          <w:bCs/>
          <w:color w:val="000000"/>
          <w:sz w:val="20"/>
          <w:szCs w:val="20"/>
        </w:rPr>
        <w:t>sobre</w:t>
      </w:r>
      <w:proofErr w:type="spellEnd"/>
      <w:r w:rsidRPr="001F6C4C">
        <w:rPr>
          <w:rFonts w:ascii="Times New Roman" w:eastAsia="Times New Roman" w:hAnsi="Times New Roman"/>
          <w:bCs/>
          <w:color w:val="000000"/>
          <w:sz w:val="20"/>
          <w:szCs w:val="20"/>
        </w:rPr>
        <w:t xml:space="preserve"> la </w:t>
      </w:r>
      <w:proofErr w:type="spellStart"/>
      <w:r w:rsidRPr="001F6C4C">
        <w:rPr>
          <w:rFonts w:ascii="Times New Roman" w:eastAsia="Times New Roman" w:hAnsi="Times New Roman"/>
          <w:bCs/>
          <w:color w:val="000000"/>
          <w:sz w:val="20"/>
          <w:szCs w:val="20"/>
        </w:rPr>
        <w:t>expresión</w:t>
      </w:r>
      <w:proofErr w:type="spellEnd"/>
      <w:r w:rsidRPr="001F6C4C">
        <w:rPr>
          <w:rFonts w:ascii="Times New Roman" w:eastAsia="Times New Roman" w:hAnsi="Times New Roman"/>
          <w:bCs/>
          <w:color w:val="000000"/>
          <w:sz w:val="20"/>
          <w:szCs w:val="20"/>
        </w:rPr>
        <w:t xml:space="preserve"> del </w:t>
      </w:r>
      <w:proofErr w:type="spellStart"/>
      <w:r w:rsidRPr="001F6C4C">
        <w:rPr>
          <w:rFonts w:ascii="Times New Roman" w:eastAsia="Times New Roman" w:hAnsi="Times New Roman"/>
          <w:bCs/>
          <w:color w:val="000000"/>
          <w:sz w:val="20"/>
          <w:szCs w:val="20"/>
        </w:rPr>
        <w:t>contenido</w:t>
      </w:r>
      <w:proofErr w:type="spellEnd"/>
      <w:r w:rsidRPr="001F6C4C">
        <w:rPr>
          <w:rFonts w:ascii="Times New Roman" w:eastAsia="Times New Roman" w:hAnsi="Times New Roman"/>
          <w:bCs/>
          <w:color w:val="000000"/>
          <w:sz w:val="20"/>
          <w:szCs w:val="20"/>
        </w:rPr>
        <w:t xml:space="preserve"> </w:t>
      </w:r>
      <w:proofErr w:type="spellStart"/>
      <w:r w:rsidRPr="001F6C4C">
        <w:rPr>
          <w:rFonts w:ascii="Times New Roman" w:eastAsia="Times New Roman" w:hAnsi="Times New Roman"/>
          <w:bCs/>
          <w:color w:val="000000"/>
          <w:sz w:val="20"/>
          <w:szCs w:val="20"/>
        </w:rPr>
        <w:t>basado</w:t>
      </w:r>
      <w:proofErr w:type="spellEnd"/>
      <w:r w:rsidRPr="001F6C4C">
        <w:rPr>
          <w:rFonts w:ascii="Times New Roman" w:eastAsia="Times New Roman" w:hAnsi="Times New Roman"/>
          <w:bCs/>
          <w:color w:val="000000"/>
          <w:sz w:val="20"/>
          <w:szCs w:val="20"/>
        </w:rPr>
        <w:t xml:space="preserve"> </w:t>
      </w:r>
      <w:proofErr w:type="spellStart"/>
      <w:r w:rsidRPr="001F6C4C">
        <w:rPr>
          <w:rFonts w:ascii="Times New Roman" w:eastAsia="Times New Roman" w:hAnsi="Times New Roman"/>
          <w:bCs/>
          <w:color w:val="000000"/>
          <w:sz w:val="20"/>
          <w:szCs w:val="20"/>
        </w:rPr>
        <w:t>en</w:t>
      </w:r>
      <w:proofErr w:type="spellEnd"/>
      <w:r w:rsidRPr="001F6C4C">
        <w:rPr>
          <w:rFonts w:ascii="Times New Roman" w:eastAsia="Times New Roman" w:hAnsi="Times New Roman"/>
          <w:bCs/>
          <w:color w:val="000000"/>
          <w:sz w:val="20"/>
          <w:szCs w:val="20"/>
        </w:rPr>
        <w:t xml:space="preserve"> la </w:t>
      </w:r>
      <w:proofErr w:type="spellStart"/>
      <w:r w:rsidRPr="001F6C4C">
        <w:rPr>
          <w:rFonts w:ascii="Times New Roman" w:eastAsia="Times New Roman" w:hAnsi="Times New Roman"/>
          <w:bCs/>
          <w:color w:val="000000"/>
          <w:sz w:val="20"/>
          <w:szCs w:val="20"/>
        </w:rPr>
        <w:t>raza</w:t>
      </w:r>
      <w:proofErr w:type="spellEnd"/>
      <w:r w:rsidRPr="001F6C4C">
        <w:rPr>
          <w:rFonts w:ascii="Times New Roman" w:eastAsia="Times New Roman" w:hAnsi="Times New Roman"/>
          <w:bCs/>
          <w:color w:val="000000"/>
          <w:sz w:val="20"/>
          <w:szCs w:val="20"/>
        </w:rPr>
        <w:t xml:space="preserve"> </w:t>
      </w:r>
      <w:proofErr w:type="spellStart"/>
      <w:r w:rsidRPr="001F6C4C">
        <w:rPr>
          <w:rFonts w:ascii="Times New Roman" w:eastAsia="Times New Roman" w:hAnsi="Times New Roman"/>
          <w:bCs/>
          <w:color w:val="000000"/>
          <w:sz w:val="20"/>
          <w:szCs w:val="20"/>
        </w:rPr>
        <w:t>en</w:t>
      </w:r>
      <w:proofErr w:type="spellEnd"/>
      <w:r w:rsidRPr="001F6C4C">
        <w:rPr>
          <w:rFonts w:ascii="Times New Roman" w:eastAsia="Times New Roman" w:hAnsi="Times New Roman"/>
          <w:bCs/>
          <w:color w:val="000000"/>
          <w:sz w:val="20"/>
          <w:szCs w:val="20"/>
        </w:rPr>
        <w:t xml:space="preserve"> las </w:t>
      </w:r>
      <w:proofErr w:type="spellStart"/>
      <w:r w:rsidRPr="001F6C4C">
        <w:rPr>
          <w:rFonts w:ascii="Times New Roman" w:eastAsia="Times New Roman" w:hAnsi="Times New Roman"/>
          <w:bCs/>
          <w:color w:val="000000"/>
          <w:sz w:val="20"/>
          <w:szCs w:val="20"/>
        </w:rPr>
        <w:t>redes</w:t>
      </w:r>
      <w:proofErr w:type="spellEnd"/>
      <w:r w:rsidRPr="001F6C4C">
        <w:rPr>
          <w:rFonts w:ascii="Times New Roman" w:eastAsia="Times New Roman" w:hAnsi="Times New Roman"/>
          <w:bCs/>
          <w:color w:val="000000"/>
          <w:sz w:val="20"/>
          <w:szCs w:val="20"/>
        </w:rPr>
        <w:t xml:space="preserve"> </w:t>
      </w:r>
      <w:proofErr w:type="spellStart"/>
      <w:r w:rsidRPr="001F6C4C">
        <w:rPr>
          <w:rFonts w:ascii="Times New Roman" w:eastAsia="Times New Roman" w:hAnsi="Times New Roman"/>
          <w:bCs/>
          <w:color w:val="000000"/>
          <w:sz w:val="20"/>
          <w:szCs w:val="20"/>
        </w:rPr>
        <w:t>sociales</w:t>
      </w:r>
      <w:proofErr w:type="spellEnd"/>
      <w:r w:rsidRPr="001F6C4C">
        <w:rPr>
          <w:rFonts w:ascii="Times New Roman" w:eastAsia="Times New Roman" w:hAnsi="Times New Roman"/>
          <w:bCs/>
          <w:color w:val="000000"/>
          <w:sz w:val="20"/>
          <w:szCs w:val="20"/>
        </w:rPr>
        <w:t xml:space="preserve"> </w:t>
      </w:r>
      <w:proofErr w:type="spellStart"/>
      <w:r w:rsidRPr="001F6C4C">
        <w:rPr>
          <w:rFonts w:ascii="Times New Roman" w:eastAsia="Times New Roman" w:hAnsi="Times New Roman"/>
          <w:bCs/>
          <w:color w:val="000000"/>
          <w:sz w:val="20"/>
          <w:szCs w:val="20"/>
        </w:rPr>
        <w:t>es</w:t>
      </w:r>
      <w:proofErr w:type="spellEnd"/>
      <w:r w:rsidRPr="001F6C4C">
        <w:rPr>
          <w:rFonts w:ascii="Times New Roman" w:eastAsia="Times New Roman" w:hAnsi="Times New Roman"/>
          <w:bCs/>
          <w:color w:val="000000"/>
          <w:sz w:val="20"/>
          <w:szCs w:val="20"/>
        </w:rPr>
        <w:t xml:space="preserve"> </w:t>
      </w:r>
      <w:proofErr w:type="spellStart"/>
      <w:r w:rsidRPr="001F6C4C">
        <w:rPr>
          <w:rFonts w:ascii="Times New Roman" w:eastAsia="Times New Roman" w:hAnsi="Times New Roman"/>
          <w:bCs/>
          <w:color w:val="000000"/>
          <w:sz w:val="20"/>
          <w:szCs w:val="20"/>
        </w:rPr>
        <w:t>escasa</w:t>
      </w:r>
      <w:proofErr w:type="spellEnd"/>
      <w:r w:rsidRPr="001F6C4C">
        <w:rPr>
          <w:rFonts w:ascii="Times New Roman" w:eastAsia="Times New Roman" w:hAnsi="Times New Roman"/>
          <w:bCs/>
          <w:color w:val="000000"/>
          <w:sz w:val="20"/>
          <w:szCs w:val="20"/>
        </w:rPr>
        <w:t xml:space="preserve">. Para </w:t>
      </w:r>
      <w:proofErr w:type="spellStart"/>
      <w:r w:rsidRPr="001F6C4C">
        <w:rPr>
          <w:rFonts w:ascii="Times New Roman" w:eastAsia="Times New Roman" w:hAnsi="Times New Roman"/>
          <w:bCs/>
          <w:color w:val="000000"/>
          <w:sz w:val="20"/>
          <w:szCs w:val="20"/>
        </w:rPr>
        <w:t>contribuir</w:t>
      </w:r>
      <w:proofErr w:type="spellEnd"/>
      <w:r w:rsidRPr="001F6C4C">
        <w:rPr>
          <w:rFonts w:ascii="Times New Roman" w:eastAsia="Times New Roman" w:hAnsi="Times New Roman"/>
          <w:bCs/>
          <w:color w:val="000000"/>
          <w:sz w:val="20"/>
          <w:szCs w:val="20"/>
        </w:rPr>
        <w:t xml:space="preserve"> </w:t>
      </w:r>
      <w:proofErr w:type="gramStart"/>
      <w:r w:rsidRPr="001F6C4C">
        <w:rPr>
          <w:rFonts w:ascii="Times New Roman" w:eastAsia="Times New Roman" w:hAnsi="Times New Roman"/>
          <w:bCs/>
          <w:color w:val="000000"/>
          <w:sz w:val="20"/>
          <w:szCs w:val="20"/>
        </w:rPr>
        <w:t>a</w:t>
      </w:r>
      <w:proofErr w:type="gramEnd"/>
      <w:r w:rsidRPr="001F6C4C">
        <w:rPr>
          <w:rFonts w:ascii="Times New Roman" w:eastAsia="Times New Roman" w:hAnsi="Times New Roman"/>
          <w:bCs/>
          <w:color w:val="000000"/>
          <w:sz w:val="20"/>
          <w:szCs w:val="20"/>
        </w:rPr>
        <w:t xml:space="preserve"> </w:t>
      </w:r>
      <w:proofErr w:type="spellStart"/>
      <w:r w:rsidRPr="001F6C4C">
        <w:rPr>
          <w:rFonts w:ascii="Times New Roman" w:eastAsia="Times New Roman" w:hAnsi="Times New Roman"/>
          <w:bCs/>
          <w:color w:val="000000"/>
          <w:sz w:val="20"/>
          <w:szCs w:val="20"/>
        </w:rPr>
        <w:t>este</w:t>
      </w:r>
      <w:proofErr w:type="spellEnd"/>
      <w:r w:rsidRPr="001F6C4C">
        <w:rPr>
          <w:rFonts w:ascii="Times New Roman" w:eastAsia="Times New Roman" w:hAnsi="Times New Roman"/>
          <w:bCs/>
          <w:color w:val="000000"/>
          <w:sz w:val="20"/>
          <w:szCs w:val="20"/>
        </w:rPr>
        <w:t xml:space="preserve"> </w:t>
      </w:r>
      <w:proofErr w:type="spellStart"/>
      <w:r w:rsidRPr="001F6C4C">
        <w:rPr>
          <w:rFonts w:ascii="Times New Roman" w:eastAsia="Times New Roman" w:hAnsi="Times New Roman"/>
          <w:bCs/>
          <w:color w:val="000000"/>
          <w:sz w:val="20"/>
          <w:szCs w:val="20"/>
        </w:rPr>
        <w:t>área</w:t>
      </w:r>
      <w:proofErr w:type="spellEnd"/>
      <w:r w:rsidRPr="001F6C4C">
        <w:rPr>
          <w:rFonts w:ascii="Times New Roman" w:eastAsia="Times New Roman" w:hAnsi="Times New Roman"/>
          <w:bCs/>
          <w:color w:val="000000"/>
          <w:sz w:val="20"/>
          <w:szCs w:val="20"/>
        </w:rPr>
        <w:t xml:space="preserve"> </w:t>
      </w:r>
      <w:proofErr w:type="spellStart"/>
      <w:r w:rsidRPr="001F6C4C">
        <w:rPr>
          <w:rFonts w:ascii="Times New Roman" w:eastAsia="Times New Roman" w:hAnsi="Times New Roman"/>
          <w:bCs/>
          <w:color w:val="000000"/>
          <w:sz w:val="20"/>
          <w:szCs w:val="20"/>
        </w:rPr>
        <w:t>poco</w:t>
      </w:r>
      <w:proofErr w:type="spellEnd"/>
      <w:r w:rsidRPr="001F6C4C">
        <w:rPr>
          <w:rFonts w:ascii="Times New Roman" w:eastAsia="Times New Roman" w:hAnsi="Times New Roman"/>
          <w:bCs/>
          <w:color w:val="000000"/>
          <w:sz w:val="20"/>
          <w:szCs w:val="20"/>
        </w:rPr>
        <w:t xml:space="preserve"> </w:t>
      </w:r>
      <w:proofErr w:type="spellStart"/>
      <w:r w:rsidRPr="001F6C4C">
        <w:rPr>
          <w:rFonts w:ascii="Times New Roman" w:eastAsia="Times New Roman" w:hAnsi="Times New Roman"/>
          <w:bCs/>
          <w:color w:val="000000"/>
          <w:sz w:val="20"/>
          <w:szCs w:val="20"/>
        </w:rPr>
        <w:t>estudiada</w:t>
      </w:r>
      <w:proofErr w:type="spellEnd"/>
      <w:r w:rsidRPr="001F6C4C">
        <w:rPr>
          <w:rFonts w:ascii="Times New Roman" w:eastAsia="Times New Roman" w:hAnsi="Times New Roman"/>
          <w:bCs/>
          <w:color w:val="000000"/>
          <w:sz w:val="20"/>
          <w:szCs w:val="20"/>
        </w:rPr>
        <w:t xml:space="preserve"> </w:t>
      </w:r>
      <w:proofErr w:type="spellStart"/>
      <w:r w:rsidRPr="001F6C4C">
        <w:rPr>
          <w:rFonts w:ascii="Times New Roman" w:eastAsia="Times New Roman" w:hAnsi="Times New Roman"/>
          <w:bCs/>
          <w:color w:val="000000"/>
          <w:sz w:val="20"/>
          <w:szCs w:val="20"/>
        </w:rPr>
        <w:t>en</w:t>
      </w:r>
      <w:proofErr w:type="spellEnd"/>
      <w:r w:rsidRPr="001F6C4C">
        <w:rPr>
          <w:rFonts w:ascii="Times New Roman" w:eastAsia="Times New Roman" w:hAnsi="Times New Roman"/>
          <w:bCs/>
          <w:color w:val="000000"/>
          <w:sz w:val="20"/>
          <w:szCs w:val="20"/>
        </w:rPr>
        <w:t xml:space="preserve"> </w:t>
      </w:r>
      <w:proofErr w:type="spellStart"/>
      <w:r w:rsidRPr="001F6C4C">
        <w:rPr>
          <w:rFonts w:ascii="Times New Roman" w:eastAsia="Times New Roman" w:hAnsi="Times New Roman"/>
          <w:bCs/>
          <w:color w:val="000000"/>
          <w:sz w:val="20"/>
          <w:szCs w:val="20"/>
        </w:rPr>
        <w:t>psicología</w:t>
      </w:r>
      <w:proofErr w:type="spellEnd"/>
      <w:r w:rsidRPr="001F6C4C">
        <w:rPr>
          <w:rFonts w:ascii="Times New Roman" w:eastAsia="Times New Roman" w:hAnsi="Times New Roman"/>
          <w:bCs/>
          <w:color w:val="000000"/>
          <w:sz w:val="20"/>
          <w:szCs w:val="20"/>
        </w:rPr>
        <w:t xml:space="preserve">, se </w:t>
      </w:r>
      <w:proofErr w:type="spellStart"/>
      <w:r w:rsidRPr="001F6C4C">
        <w:rPr>
          <w:rFonts w:ascii="Times New Roman" w:eastAsia="Times New Roman" w:hAnsi="Times New Roman"/>
          <w:bCs/>
          <w:color w:val="000000"/>
          <w:sz w:val="20"/>
          <w:szCs w:val="20"/>
        </w:rPr>
        <w:t>realizó</w:t>
      </w:r>
      <w:proofErr w:type="spellEnd"/>
      <w:r w:rsidRPr="001F6C4C">
        <w:rPr>
          <w:rFonts w:ascii="Times New Roman" w:eastAsia="Times New Roman" w:hAnsi="Times New Roman"/>
          <w:bCs/>
          <w:color w:val="000000"/>
          <w:sz w:val="20"/>
          <w:szCs w:val="20"/>
        </w:rPr>
        <w:t xml:space="preserve"> un </w:t>
      </w:r>
      <w:proofErr w:type="spellStart"/>
      <w:r w:rsidRPr="001F6C4C">
        <w:rPr>
          <w:rFonts w:ascii="Times New Roman" w:eastAsia="Times New Roman" w:hAnsi="Times New Roman"/>
          <w:bCs/>
          <w:color w:val="000000"/>
          <w:sz w:val="20"/>
          <w:szCs w:val="20"/>
        </w:rPr>
        <w:t>estudio</w:t>
      </w:r>
      <w:proofErr w:type="spellEnd"/>
      <w:r w:rsidRPr="001F6C4C">
        <w:rPr>
          <w:rFonts w:ascii="Times New Roman" w:eastAsia="Times New Roman" w:hAnsi="Times New Roman"/>
          <w:bCs/>
          <w:color w:val="000000"/>
          <w:sz w:val="20"/>
          <w:szCs w:val="20"/>
        </w:rPr>
        <w:t xml:space="preserve"> </w:t>
      </w:r>
      <w:proofErr w:type="spellStart"/>
      <w:r w:rsidRPr="001F6C4C">
        <w:rPr>
          <w:rFonts w:ascii="Times New Roman" w:eastAsia="Times New Roman" w:hAnsi="Times New Roman"/>
          <w:bCs/>
          <w:color w:val="000000"/>
          <w:sz w:val="20"/>
          <w:szCs w:val="20"/>
        </w:rPr>
        <w:t>cualitativo</w:t>
      </w:r>
      <w:proofErr w:type="spellEnd"/>
      <w:r w:rsidRPr="001F6C4C">
        <w:rPr>
          <w:rFonts w:ascii="Times New Roman" w:eastAsia="Times New Roman" w:hAnsi="Times New Roman"/>
          <w:bCs/>
          <w:color w:val="000000"/>
          <w:sz w:val="20"/>
          <w:szCs w:val="20"/>
        </w:rPr>
        <w:t xml:space="preserve"> para </w:t>
      </w:r>
      <w:proofErr w:type="spellStart"/>
      <w:r w:rsidRPr="001F6C4C">
        <w:rPr>
          <w:rFonts w:ascii="Times New Roman" w:eastAsia="Times New Roman" w:hAnsi="Times New Roman"/>
          <w:bCs/>
          <w:color w:val="000000"/>
          <w:sz w:val="20"/>
          <w:szCs w:val="20"/>
        </w:rPr>
        <w:t>explorar</w:t>
      </w:r>
      <w:proofErr w:type="spellEnd"/>
      <w:r w:rsidRPr="001F6C4C">
        <w:rPr>
          <w:rFonts w:ascii="Times New Roman" w:eastAsia="Times New Roman" w:hAnsi="Times New Roman"/>
          <w:bCs/>
          <w:color w:val="000000"/>
          <w:sz w:val="20"/>
          <w:szCs w:val="20"/>
        </w:rPr>
        <w:t xml:space="preserve"> </w:t>
      </w:r>
      <w:proofErr w:type="spellStart"/>
      <w:r w:rsidRPr="001F6C4C">
        <w:rPr>
          <w:rFonts w:ascii="Times New Roman" w:eastAsia="Times New Roman" w:hAnsi="Times New Roman"/>
          <w:bCs/>
          <w:color w:val="000000"/>
          <w:sz w:val="20"/>
          <w:szCs w:val="20"/>
        </w:rPr>
        <w:t>los</w:t>
      </w:r>
      <w:proofErr w:type="spellEnd"/>
      <w:r w:rsidRPr="001F6C4C">
        <w:rPr>
          <w:rFonts w:ascii="Times New Roman" w:eastAsia="Times New Roman" w:hAnsi="Times New Roman"/>
          <w:bCs/>
          <w:color w:val="000000"/>
          <w:sz w:val="20"/>
          <w:szCs w:val="20"/>
        </w:rPr>
        <w:t xml:space="preserve"> </w:t>
      </w:r>
      <w:proofErr w:type="spellStart"/>
      <w:r w:rsidRPr="001F6C4C">
        <w:rPr>
          <w:rFonts w:ascii="Times New Roman" w:eastAsia="Times New Roman" w:hAnsi="Times New Roman"/>
          <w:bCs/>
          <w:color w:val="000000"/>
          <w:sz w:val="20"/>
          <w:szCs w:val="20"/>
        </w:rPr>
        <w:t>mensajes</w:t>
      </w:r>
      <w:proofErr w:type="spellEnd"/>
      <w:r w:rsidRPr="001F6C4C">
        <w:rPr>
          <w:rFonts w:ascii="Times New Roman" w:eastAsia="Times New Roman" w:hAnsi="Times New Roman"/>
          <w:bCs/>
          <w:color w:val="000000"/>
          <w:sz w:val="20"/>
          <w:szCs w:val="20"/>
        </w:rPr>
        <w:t xml:space="preserve"> </w:t>
      </w:r>
      <w:proofErr w:type="spellStart"/>
      <w:r w:rsidRPr="001F6C4C">
        <w:rPr>
          <w:rFonts w:ascii="Times New Roman" w:eastAsia="Times New Roman" w:hAnsi="Times New Roman"/>
          <w:bCs/>
          <w:color w:val="000000"/>
          <w:sz w:val="20"/>
          <w:szCs w:val="20"/>
        </w:rPr>
        <w:t>utilizados</w:t>
      </w:r>
      <w:proofErr w:type="spellEnd"/>
      <w:r w:rsidRPr="001F6C4C">
        <w:rPr>
          <w:rFonts w:ascii="Times New Roman" w:eastAsia="Times New Roman" w:hAnsi="Times New Roman"/>
          <w:bCs/>
          <w:color w:val="000000"/>
          <w:sz w:val="20"/>
          <w:szCs w:val="20"/>
        </w:rPr>
        <w:t xml:space="preserve"> </w:t>
      </w:r>
      <w:proofErr w:type="spellStart"/>
      <w:r w:rsidRPr="001F6C4C">
        <w:rPr>
          <w:rFonts w:ascii="Times New Roman" w:eastAsia="Times New Roman" w:hAnsi="Times New Roman"/>
          <w:bCs/>
          <w:color w:val="000000"/>
          <w:sz w:val="20"/>
          <w:szCs w:val="20"/>
        </w:rPr>
        <w:t>en</w:t>
      </w:r>
      <w:proofErr w:type="spellEnd"/>
      <w:r w:rsidRPr="001F6C4C">
        <w:rPr>
          <w:rFonts w:ascii="Times New Roman" w:eastAsia="Times New Roman" w:hAnsi="Times New Roman"/>
          <w:bCs/>
          <w:color w:val="000000"/>
          <w:sz w:val="20"/>
          <w:szCs w:val="20"/>
        </w:rPr>
        <w:t xml:space="preserve"> las </w:t>
      </w:r>
      <w:proofErr w:type="spellStart"/>
      <w:r w:rsidRPr="001F6C4C">
        <w:rPr>
          <w:rFonts w:ascii="Times New Roman" w:eastAsia="Times New Roman" w:hAnsi="Times New Roman"/>
          <w:bCs/>
          <w:color w:val="000000"/>
          <w:sz w:val="20"/>
          <w:szCs w:val="20"/>
        </w:rPr>
        <w:t>redes</w:t>
      </w:r>
      <w:proofErr w:type="spellEnd"/>
      <w:r w:rsidRPr="001F6C4C">
        <w:rPr>
          <w:rFonts w:ascii="Times New Roman" w:eastAsia="Times New Roman" w:hAnsi="Times New Roman"/>
          <w:bCs/>
          <w:color w:val="000000"/>
          <w:sz w:val="20"/>
          <w:szCs w:val="20"/>
        </w:rPr>
        <w:t xml:space="preserve"> </w:t>
      </w:r>
      <w:proofErr w:type="spellStart"/>
      <w:r w:rsidRPr="001F6C4C">
        <w:rPr>
          <w:rFonts w:ascii="Times New Roman" w:eastAsia="Times New Roman" w:hAnsi="Times New Roman"/>
          <w:bCs/>
          <w:color w:val="000000"/>
          <w:sz w:val="20"/>
          <w:szCs w:val="20"/>
        </w:rPr>
        <w:t>sociales</w:t>
      </w:r>
      <w:proofErr w:type="spellEnd"/>
      <w:r w:rsidRPr="001F6C4C">
        <w:rPr>
          <w:rFonts w:ascii="Times New Roman" w:eastAsia="Times New Roman" w:hAnsi="Times New Roman"/>
          <w:bCs/>
          <w:color w:val="000000"/>
          <w:sz w:val="20"/>
          <w:szCs w:val="20"/>
        </w:rPr>
        <w:t xml:space="preserve"> </w:t>
      </w:r>
      <w:proofErr w:type="spellStart"/>
      <w:r w:rsidRPr="001F6C4C">
        <w:rPr>
          <w:rFonts w:ascii="Times New Roman" w:eastAsia="Times New Roman" w:hAnsi="Times New Roman"/>
          <w:bCs/>
          <w:color w:val="000000"/>
          <w:sz w:val="20"/>
          <w:szCs w:val="20"/>
        </w:rPr>
        <w:t>durante</w:t>
      </w:r>
      <w:proofErr w:type="spellEnd"/>
      <w:r w:rsidRPr="001F6C4C">
        <w:rPr>
          <w:rFonts w:ascii="Times New Roman" w:eastAsia="Times New Roman" w:hAnsi="Times New Roman"/>
          <w:bCs/>
          <w:color w:val="000000"/>
          <w:sz w:val="20"/>
          <w:szCs w:val="20"/>
        </w:rPr>
        <w:t xml:space="preserve"> </w:t>
      </w:r>
      <w:proofErr w:type="spellStart"/>
      <w:r w:rsidRPr="001F6C4C">
        <w:rPr>
          <w:rFonts w:ascii="Times New Roman" w:eastAsia="Times New Roman" w:hAnsi="Times New Roman"/>
          <w:bCs/>
          <w:color w:val="000000"/>
          <w:sz w:val="20"/>
          <w:szCs w:val="20"/>
        </w:rPr>
        <w:t>los</w:t>
      </w:r>
      <w:proofErr w:type="spellEnd"/>
      <w:r w:rsidRPr="001F6C4C">
        <w:rPr>
          <w:rFonts w:ascii="Times New Roman" w:eastAsia="Times New Roman" w:hAnsi="Times New Roman"/>
          <w:bCs/>
          <w:color w:val="000000"/>
          <w:sz w:val="20"/>
          <w:szCs w:val="20"/>
        </w:rPr>
        <w:t xml:space="preserve"> </w:t>
      </w:r>
      <w:proofErr w:type="spellStart"/>
      <w:r w:rsidRPr="001F6C4C">
        <w:rPr>
          <w:rFonts w:ascii="Times New Roman" w:eastAsia="Times New Roman" w:hAnsi="Times New Roman"/>
          <w:bCs/>
          <w:color w:val="000000"/>
          <w:sz w:val="20"/>
          <w:szCs w:val="20"/>
        </w:rPr>
        <w:t>eventos</w:t>
      </w:r>
      <w:proofErr w:type="spellEnd"/>
      <w:r w:rsidRPr="001F6C4C">
        <w:rPr>
          <w:rFonts w:ascii="Times New Roman" w:eastAsia="Times New Roman" w:hAnsi="Times New Roman"/>
          <w:bCs/>
          <w:color w:val="000000"/>
          <w:sz w:val="20"/>
          <w:szCs w:val="20"/>
        </w:rPr>
        <w:t xml:space="preserve"> de </w:t>
      </w:r>
      <w:proofErr w:type="spellStart"/>
      <w:r w:rsidRPr="001F6C4C">
        <w:rPr>
          <w:rFonts w:ascii="Times New Roman" w:eastAsia="Times New Roman" w:hAnsi="Times New Roman"/>
          <w:bCs/>
          <w:color w:val="000000"/>
          <w:sz w:val="20"/>
          <w:szCs w:val="20"/>
        </w:rPr>
        <w:t>carga</w:t>
      </w:r>
      <w:proofErr w:type="spellEnd"/>
      <w:r w:rsidRPr="001F6C4C">
        <w:rPr>
          <w:rFonts w:ascii="Times New Roman" w:eastAsia="Times New Roman" w:hAnsi="Times New Roman"/>
          <w:bCs/>
          <w:color w:val="000000"/>
          <w:sz w:val="20"/>
          <w:szCs w:val="20"/>
        </w:rPr>
        <w:t xml:space="preserve"> racial. </w:t>
      </w:r>
      <w:proofErr w:type="spellStart"/>
      <w:r w:rsidRPr="001F6C4C">
        <w:rPr>
          <w:rFonts w:ascii="Times New Roman" w:eastAsia="Times New Roman" w:hAnsi="Times New Roman"/>
          <w:bCs/>
          <w:color w:val="000000"/>
          <w:sz w:val="20"/>
          <w:szCs w:val="20"/>
        </w:rPr>
        <w:t>En</w:t>
      </w:r>
      <w:proofErr w:type="spellEnd"/>
      <w:r w:rsidRPr="001F6C4C">
        <w:rPr>
          <w:rFonts w:ascii="Times New Roman" w:eastAsia="Times New Roman" w:hAnsi="Times New Roman"/>
          <w:bCs/>
          <w:color w:val="000000"/>
          <w:sz w:val="20"/>
          <w:szCs w:val="20"/>
        </w:rPr>
        <w:t xml:space="preserve"> el </w:t>
      </w:r>
      <w:proofErr w:type="spellStart"/>
      <w:r w:rsidRPr="001F6C4C">
        <w:rPr>
          <w:rFonts w:ascii="Times New Roman" w:eastAsia="Times New Roman" w:hAnsi="Times New Roman"/>
          <w:bCs/>
          <w:color w:val="000000"/>
          <w:sz w:val="20"/>
          <w:szCs w:val="20"/>
        </w:rPr>
        <w:t>estudio</w:t>
      </w:r>
      <w:proofErr w:type="spellEnd"/>
      <w:r w:rsidRPr="001F6C4C">
        <w:rPr>
          <w:rFonts w:ascii="Times New Roman" w:eastAsia="Times New Roman" w:hAnsi="Times New Roman"/>
          <w:bCs/>
          <w:color w:val="000000"/>
          <w:sz w:val="20"/>
          <w:szCs w:val="20"/>
        </w:rPr>
        <w:t xml:space="preserve"> actual, el </w:t>
      </w:r>
      <w:proofErr w:type="spellStart"/>
      <w:r w:rsidRPr="001F6C4C">
        <w:rPr>
          <w:rFonts w:ascii="Times New Roman" w:eastAsia="Times New Roman" w:hAnsi="Times New Roman"/>
          <w:bCs/>
          <w:color w:val="000000"/>
          <w:sz w:val="20"/>
          <w:szCs w:val="20"/>
        </w:rPr>
        <w:t>análisis</w:t>
      </w:r>
      <w:proofErr w:type="spellEnd"/>
      <w:r w:rsidRPr="001F6C4C">
        <w:rPr>
          <w:rFonts w:ascii="Times New Roman" w:eastAsia="Times New Roman" w:hAnsi="Times New Roman"/>
          <w:bCs/>
          <w:color w:val="000000"/>
          <w:sz w:val="20"/>
          <w:szCs w:val="20"/>
        </w:rPr>
        <w:t xml:space="preserve"> de </w:t>
      </w:r>
      <w:proofErr w:type="spellStart"/>
      <w:r w:rsidRPr="001F6C4C">
        <w:rPr>
          <w:rFonts w:ascii="Times New Roman" w:eastAsia="Times New Roman" w:hAnsi="Times New Roman"/>
          <w:bCs/>
          <w:color w:val="000000"/>
          <w:sz w:val="20"/>
          <w:szCs w:val="20"/>
        </w:rPr>
        <w:t>contenido</w:t>
      </w:r>
      <w:proofErr w:type="spellEnd"/>
      <w:r w:rsidRPr="001F6C4C">
        <w:rPr>
          <w:rFonts w:ascii="Times New Roman" w:eastAsia="Times New Roman" w:hAnsi="Times New Roman"/>
          <w:bCs/>
          <w:color w:val="000000"/>
          <w:sz w:val="20"/>
          <w:szCs w:val="20"/>
        </w:rPr>
        <w:t xml:space="preserve"> se </w:t>
      </w:r>
      <w:proofErr w:type="spellStart"/>
      <w:r w:rsidRPr="001F6C4C">
        <w:rPr>
          <w:rFonts w:ascii="Times New Roman" w:eastAsia="Times New Roman" w:hAnsi="Times New Roman"/>
          <w:bCs/>
          <w:color w:val="000000"/>
          <w:sz w:val="20"/>
          <w:szCs w:val="20"/>
        </w:rPr>
        <w:t>usó</w:t>
      </w:r>
      <w:proofErr w:type="spellEnd"/>
      <w:r w:rsidRPr="001F6C4C">
        <w:rPr>
          <w:rFonts w:ascii="Times New Roman" w:eastAsia="Times New Roman" w:hAnsi="Times New Roman"/>
          <w:bCs/>
          <w:color w:val="000000"/>
          <w:sz w:val="20"/>
          <w:szCs w:val="20"/>
        </w:rPr>
        <w:t xml:space="preserve"> para </w:t>
      </w:r>
      <w:proofErr w:type="spellStart"/>
      <w:r w:rsidRPr="001F6C4C">
        <w:rPr>
          <w:rFonts w:ascii="Times New Roman" w:eastAsia="Times New Roman" w:hAnsi="Times New Roman"/>
          <w:bCs/>
          <w:color w:val="000000"/>
          <w:sz w:val="20"/>
          <w:szCs w:val="20"/>
        </w:rPr>
        <w:t>explorar</w:t>
      </w:r>
      <w:proofErr w:type="spellEnd"/>
      <w:r w:rsidRPr="001F6C4C">
        <w:rPr>
          <w:rFonts w:ascii="Times New Roman" w:eastAsia="Times New Roman" w:hAnsi="Times New Roman"/>
          <w:bCs/>
          <w:color w:val="000000"/>
          <w:sz w:val="20"/>
          <w:szCs w:val="20"/>
        </w:rPr>
        <w:t xml:space="preserve"> </w:t>
      </w:r>
      <w:proofErr w:type="spellStart"/>
      <w:r w:rsidRPr="001F6C4C">
        <w:rPr>
          <w:rFonts w:ascii="Times New Roman" w:eastAsia="Times New Roman" w:hAnsi="Times New Roman"/>
          <w:bCs/>
          <w:color w:val="000000"/>
          <w:sz w:val="20"/>
          <w:szCs w:val="20"/>
        </w:rPr>
        <w:t>cómo</w:t>
      </w:r>
      <w:proofErr w:type="spellEnd"/>
      <w:r w:rsidRPr="001F6C4C">
        <w:rPr>
          <w:rFonts w:ascii="Times New Roman" w:eastAsia="Times New Roman" w:hAnsi="Times New Roman"/>
          <w:bCs/>
          <w:color w:val="000000"/>
          <w:sz w:val="20"/>
          <w:szCs w:val="20"/>
        </w:rPr>
        <w:t xml:space="preserve"> </w:t>
      </w:r>
      <w:proofErr w:type="spellStart"/>
      <w:r w:rsidRPr="001F6C4C">
        <w:rPr>
          <w:rFonts w:ascii="Times New Roman" w:eastAsia="Times New Roman" w:hAnsi="Times New Roman"/>
          <w:bCs/>
          <w:color w:val="000000"/>
          <w:sz w:val="20"/>
          <w:szCs w:val="20"/>
        </w:rPr>
        <w:t>los</w:t>
      </w:r>
      <w:proofErr w:type="spellEnd"/>
      <w:r w:rsidRPr="001F6C4C">
        <w:rPr>
          <w:rFonts w:ascii="Times New Roman" w:eastAsia="Times New Roman" w:hAnsi="Times New Roman"/>
          <w:bCs/>
          <w:color w:val="000000"/>
          <w:sz w:val="20"/>
          <w:szCs w:val="20"/>
        </w:rPr>
        <w:t xml:space="preserve"> </w:t>
      </w:r>
      <w:proofErr w:type="spellStart"/>
      <w:r w:rsidRPr="001F6C4C">
        <w:rPr>
          <w:rFonts w:ascii="Times New Roman" w:eastAsia="Times New Roman" w:hAnsi="Times New Roman"/>
          <w:bCs/>
          <w:color w:val="000000"/>
          <w:sz w:val="20"/>
          <w:szCs w:val="20"/>
        </w:rPr>
        <w:t>usuarios</w:t>
      </w:r>
      <w:proofErr w:type="spellEnd"/>
      <w:r w:rsidRPr="001F6C4C">
        <w:rPr>
          <w:rFonts w:ascii="Times New Roman" w:eastAsia="Times New Roman" w:hAnsi="Times New Roman"/>
          <w:bCs/>
          <w:color w:val="000000"/>
          <w:sz w:val="20"/>
          <w:szCs w:val="20"/>
        </w:rPr>
        <w:t xml:space="preserve"> de Twitter </w:t>
      </w:r>
      <w:proofErr w:type="spellStart"/>
      <w:r w:rsidRPr="001F6C4C">
        <w:rPr>
          <w:rFonts w:ascii="Times New Roman" w:eastAsia="Times New Roman" w:hAnsi="Times New Roman"/>
          <w:bCs/>
          <w:color w:val="000000"/>
          <w:sz w:val="20"/>
          <w:szCs w:val="20"/>
        </w:rPr>
        <w:t>expresaron</w:t>
      </w:r>
      <w:proofErr w:type="spellEnd"/>
      <w:r w:rsidRPr="001F6C4C">
        <w:rPr>
          <w:rFonts w:ascii="Times New Roman" w:eastAsia="Times New Roman" w:hAnsi="Times New Roman"/>
          <w:bCs/>
          <w:color w:val="000000"/>
          <w:sz w:val="20"/>
          <w:szCs w:val="20"/>
        </w:rPr>
        <w:t xml:space="preserve"> </w:t>
      </w:r>
      <w:proofErr w:type="spellStart"/>
      <w:r w:rsidRPr="001F6C4C">
        <w:rPr>
          <w:rFonts w:ascii="Times New Roman" w:eastAsia="Times New Roman" w:hAnsi="Times New Roman"/>
          <w:bCs/>
          <w:color w:val="000000"/>
          <w:sz w:val="20"/>
          <w:szCs w:val="20"/>
        </w:rPr>
        <w:t>contenido</w:t>
      </w:r>
      <w:proofErr w:type="spellEnd"/>
      <w:r w:rsidRPr="001F6C4C">
        <w:rPr>
          <w:rFonts w:ascii="Times New Roman" w:eastAsia="Times New Roman" w:hAnsi="Times New Roman"/>
          <w:bCs/>
          <w:color w:val="000000"/>
          <w:sz w:val="20"/>
          <w:szCs w:val="20"/>
        </w:rPr>
        <w:t xml:space="preserve"> </w:t>
      </w:r>
      <w:proofErr w:type="spellStart"/>
      <w:r w:rsidRPr="001F6C4C">
        <w:rPr>
          <w:rFonts w:ascii="Times New Roman" w:eastAsia="Times New Roman" w:hAnsi="Times New Roman"/>
          <w:bCs/>
          <w:color w:val="000000"/>
          <w:sz w:val="20"/>
          <w:szCs w:val="20"/>
        </w:rPr>
        <w:t>basado</w:t>
      </w:r>
      <w:proofErr w:type="spellEnd"/>
      <w:r w:rsidRPr="001F6C4C">
        <w:rPr>
          <w:rFonts w:ascii="Times New Roman" w:eastAsia="Times New Roman" w:hAnsi="Times New Roman"/>
          <w:bCs/>
          <w:color w:val="000000"/>
          <w:sz w:val="20"/>
          <w:szCs w:val="20"/>
        </w:rPr>
        <w:t xml:space="preserve"> </w:t>
      </w:r>
      <w:proofErr w:type="spellStart"/>
      <w:r w:rsidRPr="001F6C4C">
        <w:rPr>
          <w:rFonts w:ascii="Times New Roman" w:eastAsia="Times New Roman" w:hAnsi="Times New Roman"/>
          <w:bCs/>
          <w:color w:val="000000"/>
          <w:sz w:val="20"/>
          <w:szCs w:val="20"/>
        </w:rPr>
        <w:t>en</w:t>
      </w:r>
      <w:proofErr w:type="spellEnd"/>
      <w:r w:rsidRPr="001F6C4C">
        <w:rPr>
          <w:rFonts w:ascii="Times New Roman" w:eastAsia="Times New Roman" w:hAnsi="Times New Roman"/>
          <w:bCs/>
          <w:color w:val="000000"/>
          <w:sz w:val="20"/>
          <w:szCs w:val="20"/>
        </w:rPr>
        <w:t xml:space="preserve"> </w:t>
      </w:r>
      <w:proofErr w:type="spellStart"/>
      <w:r w:rsidRPr="001F6C4C">
        <w:rPr>
          <w:rFonts w:ascii="Times New Roman" w:eastAsia="Times New Roman" w:hAnsi="Times New Roman"/>
          <w:bCs/>
          <w:color w:val="000000"/>
          <w:sz w:val="20"/>
          <w:szCs w:val="20"/>
        </w:rPr>
        <w:t>carreras</w:t>
      </w:r>
      <w:proofErr w:type="spellEnd"/>
      <w:r w:rsidRPr="001F6C4C">
        <w:rPr>
          <w:rFonts w:ascii="Times New Roman" w:eastAsia="Times New Roman" w:hAnsi="Times New Roman"/>
          <w:bCs/>
          <w:color w:val="000000"/>
          <w:sz w:val="20"/>
          <w:szCs w:val="20"/>
        </w:rPr>
        <w:t xml:space="preserve"> </w:t>
      </w:r>
      <w:proofErr w:type="spellStart"/>
      <w:r w:rsidRPr="001F6C4C">
        <w:rPr>
          <w:rFonts w:ascii="Times New Roman" w:eastAsia="Times New Roman" w:hAnsi="Times New Roman"/>
          <w:bCs/>
          <w:color w:val="000000"/>
          <w:sz w:val="20"/>
          <w:szCs w:val="20"/>
        </w:rPr>
        <w:t>luego</w:t>
      </w:r>
      <w:proofErr w:type="spellEnd"/>
      <w:r w:rsidRPr="001F6C4C">
        <w:rPr>
          <w:rFonts w:ascii="Times New Roman" w:eastAsia="Times New Roman" w:hAnsi="Times New Roman"/>
          <w:bCs/>
          <w:color w:val="000000"/>
          <w:sz w:val="20"/>
          <w:szCs w:val="20"/>
        </w:rPr>
        <w:t xml:space="preserve"> de la </w:t>
      </w:r>
      <w:proofErr w:type="spellStart"/>
      <w:r w:rsidRPr="001F6C4C">
        <w:rPr>
          <w:rFonts w:ascii="Times New Roman" w:eastAsia="Times New Roman" w:hAnsi="Times New Roman"/>
          <w:bCs/>
          <w:color w:val="000000"/>
          <w:sz w:val="20"/>
          <w:szCs w:val="20"/>
        </w:rPr>
        <w:t>decisión</w:t>
      </w:r>
      <w:proofErr w:type="spellEnd"/>
      <w:r w:rsidRPr="001F6C4C">
        <w:rPr>
          <w:rFonts w:ascii="Times New Roman" w:eastAsia="Times New Roman" w:hAnsi="Times New Roman"/>
          <w:bCs/>
          <w:color w:val="000000"/>
          <w:sz w:val="20"/>
          <w:szCs w:val="20"/>
        </w:rPr>
        <w:t xml:space="preserve"> del gran </w:t>
      </w:r>
      <w:proofErr w:type="spellStart"/>
      <w:r w:rsidRPr="001F6C4C">
        <w:rPr>
          <w:rFonts w:ascii="Times New Roman" w:eastAsia="Times New Roman" w:hAnsi="Times New Roman"/>
          <w:bCs/>
          <w:color w:val="000000"/>
          <w:sz w:val="20"/>
          <w:szCs w:val="20"/>
        </w:rPr>
        <w:t>jurado</w:t>
      </w:r>
      <w:proofErr w:type="spellEnd"/>
      <w:r w:rsidRPr="001F6C4C">
        <w:rPr>
          <w:rFonts w:ascii="Times New Roman" w:eastAsia="Times New Roman" w:hAnsi="Times New Roman"/>
          <w:bCs/>
          <w:color w:val="000000"/>
          <w:sz w:val="20"/>
          <w:szCs w:val="20"/>
        </w:rPr>
        <w:t xml:space="preserve"> </w:t>
      </w:r>
      <w:proofErr w:type="spellStart"/>
      <w:r w:rsidRPr="001F6C4C">
        <w:rPr>
          <w:rFonts w:ascii="Times New Roman" w:eastAsia="Times New Roman" w:hAnsi="Times New Roman"/>
          <w:bCs/>
          <w:color w:val="000000"/>
          <w:sz w:val="20"/>
          <w:szCs w:val="20"/>
        </w:rPr>
        <w:t>en</w:t>
      </w:r>
      <w:proofErr w:type="spellEnd"/>
      <w:r w:rsidRPr="001F6C4C">
        <w:rPr>
          <w:rFonts w:ascii="Times New Roman" w:eastAsia="Times New Roman" w:hAnsi="Times New Roman"/>
          <w:bCs/>
          <w:color w:val="000000"/>
          <w:sz w:val="20"/>
          <w:szCs w:val="20"/>
        </w:rPr>
        <w:t xml:space="preserve"> el </w:t>
      </w:r>
      <w:proofErr w:type="spellStart"/>
      <w:r w:rsidRPr="001F6C4C">
        <w:rPr>
          <w:rFonts w:ascii="Times New Roman" w:eastAsia="Times New Roman" w:hAnsi="Times New Roman"/>
          <w:bCs/>
          <w:color w:val="000000"/>
          <w:sz w:val="20"/>
          <w:szCs w:val="20"/>
        </w:rPr>
        <w:t>caso</w:t>
      </w:r>
      <w:proofErr w:type="spellEnd"/>
      <w:r w:rsidRPr="001F6C4C">
        <w:rPr>
          <w:rFonts w:ascii="Times New Roman" w:eastAsia="Times New Roman" w:hAnsi="Times New Roman"/>
          <w:bCs/>
          <w:color w:val="000000"/>
          <w:sz w:val="20"/>
          <w:szCs w:val="20"/>
        </w:rPr>
        <w:t xml:space="preserve"> de Michael Brown con cargos </w:t>
      </w:r>
      <w:proofErr w:type="spellStart"/>
      <w:r w:rsidRPr="001F6C4C">
        <w:rPr>
          <w:rFonts w:ascii="Times New Roman" w:eastAsia="Times New Roman" w:hAnsi="Times New Roman"/>
          <w:bCs/>
          <w:color w:val="000000"/>
          <w:sz w:val="20"/>
          <w:szCs w:val="20"/>
        </w:rPr>
        <w:t>raciales</w:t>
      </w:r>
      <w:proofErr w:type="spellEnd"/>
      <w:r w:rsidRPr="001F6C4C">
        <w:rPr>
          <w:rFonts w:ascii="Times New Roman" w:eastAsia="Times New Roman" w:hAnsi="Times New Roman"/>
          <w:bCs/>
          <w:color w:val="000000"/>
          <w:sz w:val="20"/>
          <w:szCs w:val="20"/>
        </w:rPr>
        <w:t xml:space="preserve">. Se </w:t>
      </w:r>
      <w:proofErr w:type="spellStart"/>
      <w:r w:rsidRPr="001F6C4C">
        <w:rPr>
          <w:rFonts w:ascii="Times New Roman" w:eastAsia="Times New Roman" w:hAnsi="Times New Roman"/>
          <w:bCs/>
          <w:color w:val="000000"/>
          <w:sz w:val="20"/>
          <w:szCs w:val="20"/>
        </w:rPr>
        <w:t>analizaron</w:t>
      </w:r>
      <w:proofErr w:type="spellEnd"/>
      <w:r w:rsidRPr="001F6C4C">
        <w:rPr>
          <w:rFonts w:ascii="Times New Roman" w:eastAsia="Times New Roman" w:hAnsi="Times New Roman"/>
          <w:bCs/>
          <w:color w:val="000000"/>
          <w:sz w:val="20"/>
          <w:szCs w:val="20"/>
        </w:rPr>
        <w:t xml:space="preserve"> y </w:t>
      </w:r>
      <w:proofErr w:type="spellStart"/>
      <w:r w:rsidRPr="001F6C4C">
        <w:rPr>
          <w:rFonts w:ascii="Times New Roman" w:eastAsia="Times New Roman" w:hAnsi="Times New Roman"/>
          <w:bCs/>
          <w:color w:val="000000"/>
          <w:sz w:val="20"/>
          <w:szCs w:val="20"/>
        </w:rPr>
        <w:t>codificaron</w:t>
      </w:r>
      <w:proofErr w:type="spellEnd"/>
      <w:r w:rsidRPr="001F6C4C">
        <w:rPr>
          <w:rFonts w:ascii="Times New Roman" w:eastAsia="Times New Roman" w:hAnsi="Times New Roman"/>
          <w:bCs/>
          <w:color w:val="000000"/>
          <w:sz w:val="20"/>
          <w:szCs w:val="20"/>
        </w:rPr>
        <w:t xml:space="preserve"> un total de N = 101 tweets </w:t>
      </w:r>
      <w:proofErr w:type="spellStart"/>
      <w:r w:rsidRPr="001F6C4C">
        <w:rPr>
          <w:rFonts w:ascii="Times New Roman" w:eastAsia="Times New Roman" w:hAnsi="Times New Roman"/>
          <w:bCs/>
          <w:color w:val="000000"/>
          <w:sz w:val="20"/>
          <w:szCs w:val="20"/>
        </w:rPr>
        <w:t>utilizando</w:t>
      </w:r>
      <w:proofErr w:type="spellEnd"/>
      <w:r w:rsidRPr="001F6C4C">
        <w:rPr>
          <w:rFonts w:ascii="Times New Roman" w:eastAsia="Times New Roman" w:hAnsi="Times New Roman"/>
          <w:bCs/>
          <w:color w:val="000000"/>
          <w:sz w:val="20"/>
          <w:szCs w:val="20"/>
        </w:rPr>
        <w:t xml:space="preserve"> el hashtag Ferguson. </w:t>
      </w:r>
      <w:proofErr w:type="spellStart"/>
      <w:r w:rsidRPr="001F6C4C">
        <w:rPr>
          <w:rFonts w:ascii="Times New Roman" w:eastAsia="Times New Roman" w:hAnsi="Times New Roman"/>
          <w:bCs/>
          <w:color w:val="000000"/>
          <w:sz w:val="20"/>
          <w:szCs w:val="20"/>
        </w:rPr>
        <w:t>Surgieron</w:t>
      </w:r>
      <w:proofErr w:type="spellEnd"/>
      <w:r w:rsidRPr="001F6C4C">
        <w:rPr>
          <w:rFonts w:ascii="Times New Roman" w:eastAsia="Times New Roman" w:hAnsi="Times New Roman"/>
          <w:bCs/>
          <w:color w:val="000000"/>
          <w:sz w:val="20"/>
          <w:szCs w:val="20"/>
        </w:rPr>
        <w:t xml:space="preserve"> </w:t>
      </w:r>
      <w:proofErr w:type="spellStart"/>
      <w:r w:rsidRPr="001F6C4C">
        <w:rPr>
          <w:rFonts w:ascii="Times New Roman" w:eastAsia="Times New Roman" w:hAnsi="Times New Roman"/>
          <w:bCs/>
          <w:color w:val="000000"/>
          <w:sz w:val="20"/>
          <w:szCs w:val="20"/>
        </w:rPr>
        <w:t>cinco</w:t>
      </w:r>
      <w:proofErr w:type="spellEnd"/>
      <w:r w:rsidRPr="001F6C4C">
        <w:rPr>
          <w:rFonts w:ascii="Times New Roman" w:eastAsia="Times New Roman" w:hAnsi="Times New Roman"/>
          <w:bCs/>
          <w:color w:val="000000"/>
          <w:sz w:val="20"/>
          <w:szCs w:val="20"/>
        </w:rPr>
        <w:t xml:space="preserve"> </w:t>
      </w:r>
      <w:proofErr w:type="spellStart"/>
      <w:r w:rsidRPr="001F6C4C">
        <w:rPr>
          <w:rFonts w:ascii="Times New Roman" w:eastAsia="Times New Roman" w:hAnsi="Times New Roman"/>
          <w:bCs/>
          <w:color w:val="000000"/>
          <w:sz w:val="20"/>
          <w:szCs w:val="20"/>
        </w:rPr>
        <w:t>categorías</w:t>
      </w:r>
      <w:proofErr w:type="spellEnd"/>
      <w:r w:rsidRPr="001F6C4C">
        <w:rPr>
          <w:rFonts w:ascii="Times New Roman" w:eastAsia="Times New Roman" w:hAnsi="Times New Roman"/>
          <w:bCs/>
          <w:color w:val="000000"/>
          <w:sz w:val="20"/>
          <w:szCs w:val="20"/>
        </w:rPr>
        <w:t xml:space="preserve"> que </w:t>
      </w:r>
      <w:proofErr w:type="spellStart"/>
      <w:r w:rsidRPr="001F6C4C">
        <w:rPr>
          <w:rFonts w:ascii="Times New Roman" w:eastAsia="Times New Roman" w:hAnsi="Times New Roman"/>
          <w:bCs/>
          <w:color w:val="000000"/>
          <w:sz w:val="20"/>
          <w:szCs w:val="20"/>
        </w:rPr>
        <w:t>incluían</w:t>
      </w:r>
      <w:proofErr w:type="spellEnd"/>
      <w:r w:rsidRPr="001F6C4C">
        <w:rPr>
          <w:rFonts w:ascii="Times New Roman" w:eastAsia="Times New Roman" w:hAnsi="Times New Roman"/>
          <w:bCs/>
          <w:color w:val="000000"/>
          <w:sz w:val="20"/>
          <w:szCs w:val="20"/>
        </w:rPr>
        <w:t xml:space="preserve"> </w:t>
      </w:r>
      <w:proofErr w:type="spellStart"/>
      <w:r w:rsidRPr="001F6C4C">
        <w:rPr>
          <w:rFonts w:ascii="Times New Roman" w:eastAsia="Times New Roman" w:hAnsi="Times New Roman"/>
          <w:bCs/>
          <w:color w:val="000000"/>
          <w:sz w:val="20"/>
          <w:szCs w:val="20"/>
        </w:rPr>
        <w:t>contenido</w:t>
      </w:r>
      <w:proofErr w:type="spellEnd"/>
      <w:r w:rsidRPr="001F6C4C">
        <w:rPr>
          <w:rFonts w:ascii="Times New Roman" w:eastAsia="Times New Roman" w:hAnsi="Times New Roman"/>
          <w:bCs/>
          <w:color w:val="000000"/>
          <w:sz w:val="20"/>
          <w:szCs w:val="20"/>
        </w:rPr>
        <w:t xml:space="preserve"> </w:t>
      </w:r>
      <w:proofErr w:type="spellStart"/>
      <w:r w:rsidRPr="001F6C4C">
        <w:rPr>
          <w:rFonts w:ascii="Times New Roman" w:eastAsia="Times New Roman" w:hAnsi="Times New Roman"/>
          <w:bCs/>
          <w:color w:val="000000"/>
          <w:sz w:val="20"/>
          <w:szCs w:val="20"/>
        </w:rPr>
        <w:t>relacionado</w:t>
      </w:r>
      <w:proofErr w:type="spellEnd"/>
      <w:r w:rsidRPr="001F6C4C">
        <w:rPr>
          <w:rFonts w:ascii="Times New Roman" w:eastAsia="Times New Roman" w:hAnsi="Times New Roman"/>
          <w:bCs/>
          <w:color w:val="000000"/>
          <w:sz w:val="20"/>
          <w:szCs w:val="20"/>
        </w:rPr>
        <w:t xml:space="preserve"> con el </w:t>
      </w:r>
      <w:proofErr w:type="spellStart"/>
      <w:r w:rsidRPr="001F6C4C">
        <w:rPr>
          <w:rFonts w:ascii="Times New Roman" w:eastAsia="Times New Roman" w:hAnsi="Times New Roman"/>
          <w:bCs/>
          <w:color w:val="000000"/>
          <w:sz w:val="20"/>
          <w:szCs w:val="20"/>
        </w:rPr>
        <w:t>odio</w:t>
      </w:r>
      <w:proofErr w:type="spellEnd"/>
      <w:r w:rsidRPr="001F6C4C">
        <w:rPr>
          <w:rFonts w:ascii="Times New Roman" w:eastAsia="Times New Roman" w:hAnsi="Times New Roman"/>
          <w:bCs/>
          <w:color w:val="000000"/>
          <w:sz w:val="20"/>
          <w:szCs w:val="20"/>
        </w:rPr>
        <w:t xml:space="preserve"> racial, </w:t>
      </w:r>
      <w:proofErr w:type="spellStart"/>
      <w:r w:rsidRPr="001F6C4C">
        <w:rPr>
          <w:rFonts w:ascii="Times New Roman" w:eastAsia="Times New Roman" w:hAnsi="Times New Roman"/>
          <w:bCs/>
          <w:color w:val="000000"/>
          <w:sz w:val="20"/>
          <w:szCs w:val="20"/>
        </w:rPr>
        <w:t>apoyo</w:t>
      </w:r>
      <w:proofErr w:type="spellEnd"/>
      <w:r w:rsidRPr="001F6C4C">
        <w:rPr>
          <w:rFonts w:ascii="Times New Roman" w:eastAsia="Times New Roman" w:hAnsi="Times New Roman"/>
          <w:bCs/>
          <w:color w:val="000000"/>
          <w:sz w:val="20"/>
          <w:szCs w:val="20"/>
        </w:rPr>
        <w:t xml:space="preserve"> a </w:t>
      </w:r>
      <w:proofErr w:type="spellStart"/>
      <w:r w:rsidRPr="001F6C4C">
        <w:rPr>
          <w:rFonts w:ascii="Times New Roman" w:eastAsia="Times New Roman" w:hAnsi="Times New Roman"/>
          <w:bCs/>
          <w:color w:val="000000"/>
          <w:sz w:val="20"/>
          <w:szCs w:val="20"/>
        </w:rPr>
        <w:t>sistemas</w:t>
      </w:r>
      <w:proofErr w:type="spellEnd"/>
      <w:r w:rsidRPr="001F6C4C">
        <w:rPr>
          <w:rFonts w:ascii="Times New Roman" w:eastAsia="Times New Roman" w:hAnsi="Times New Roman"/>
          <w:bCs/>
          <w:color w:val="000000"/>
          <w:sz w:val="20"/>
          <w:szCs w:val="20"/>
        </w:rPr>
        <w:t xml:space="preserve"> que </w:t>
      </w:r>
      <w:proofErr w:type="spellStart"/>
      <w:r w:rsidRPr="001F6C4C">
        <w:rPr>
          <w:rFonts w:ascii="Times New Roman" w:eastAsia="Times New Roman" w:hAnsi="Times New Roman"/>
          <w:bCs/>
          <w:color w:val="000000"/>
          <w:sz w:val="20"/>
          <w:szCs w:val="20"/>
        </w:rPr>
        <w:t>promulgaban</w:t>
      </w:r>
      <w:proofErr w:type="spellEnd"/>
      <w:r w:rsidRPr="001F6C4C">
        <w:rPr>
          <w:rFonts w:ascii="Times New Roman" w:eastAsia="Times New Roman" w:hAnsi="Times New Roman"/>
          <w:bCs/>
          <w:color w:val="000000"/>
          <w:sz w:val="20"/>
          <w:szCs w:val="20"/>
        </w:rPr>
        <w:t xml:space="preserve"> </w:t>
      </w:r>
      <w:proofErr w:type="spellStart"/>
      <w:r w:rsidRPr="001F6C4C">
        <w:rPr>
          <w:rFonts w:ascii="Times New Roman" w:eastAsia="Times New Roman" w:hAnsi="Times New Roman"/>
          <w:bCs/>
          <w:color w:val="000000"/>
          <w:sz w:val="20"/>
          <w:szCs w:val="20"/>
        </w:rPr>
        <w:t>injusticias</w:t>
      </w:r>
      <w:proofErr w:type="spellEnd"/>
      <w:r w:rsidRPr="001F6C4C">
        <w:rPr>
          <w:rFonts w:ascii="Times New Roman" w:eastAsia="Times New Roman" w:hAnsi="Times New Roman"/>
          <w:bCs/>
          <w:color w:val="000000"/>
          <w:sz w:val="20"/>
          <w:szCs w:val="20"/>
        </w:rPr>
        <w:t xml:space="preserve"> </w:t>
      </w:r>
      <w:proofErr w:type="spellStart"/>
      <w:r w:rsidRPr="001F6C4C">
        <w:rPr>
          <w:rFonts w:ascii="Times New Roman" w:eastAsia="Times New Roman" w:hAnsi="Times New Roman"/>
          <w:bCs/>
          <w:color w:val="000000"/>
          <w:sz w:val="20"/>
          <w:szCs w:val="20"/>
        </w:rPr>
        <w:t>raciales</w:t>
      </w:r>
      <w:proofErr w:type="spellEnd"/>
      <w:r w:rsidRPr="001F6C4C">
        <w:rPr>
          <w:rFonts w:ascii="Times New Roman" w:eastAsia="Times New Roman" w:hAnsi="Times New Roman"/>
          <w:bCs/>
          <w:color w:val="000000"/>
          <w:sz w:val="20"/>
          <w:szCs w:val="20"/>
        </w:rPr>
        <w:t xml:space="preserve">, </w:t>
      </w:r>
      <w:proofErr w:type="spellStart"/>
      <w:r w:rsidRPr="001F6C4C">
        <w:rPr>
          <w:rFonts w:ascii="Times New Roman" w:eastAsia="Times New Roman" w:hAnsi="Times New Roman"/>
          <w:bCs/>
          <w:color w:val="000000"/>
          <w:sz w:val="20"/>
          <w:szCs w:val="20"/>
        </w:rPr>
        <w:t>epítetos</w:t>
      </w:r>
      <w:proofErr w:type="spellEnd"/>
      <w:r w:rsidRPr="001F6C4C">
        <w:rPr>
          <w:rFonts w:ascii="Times New Roman" w:eastAsia="Times New Roman" w:hAnsi="Times New Roman"/>
          <w:bCs/>
          <w:color w:val="000000"/>
          <w:sz w:val="20"/>
          <w:szCs w:val="20"/>
        </w:rPr>
        <w:t xml:space="preserve"> </w:t>
      </w:r>
      <w:proofErr w:type="spellStart"/>
      <w:r w:rsidRPr="001F6C4C">
        <w:rPr>
          <w:rFonts w:ascii="Times New Roman" w:eastAsia="Times New Roman" w:hAnsi="Times New Roman"/>
          <w:bCs/>
          <w:color w:val="000000"/>
          <w:sz w:val="20"/>
          <w:szCs w:val="20"/>
        </w:rPr>
        <w:t>raciales</w:t>
      </w:r>
      <w:proofErr w:type="spellEnd"/>
      <w:r w:rsidRPr="001F6C4C">
        <w:rPr>
          <w:rFonts w:ascii="Times New Roman" w:eastAsia="Times New Roman" w:hAnsi="Times New Roman"/>
          <w:bCs/>
          <w:color w:val="000000"/>
          <w:sz w:val="20"/>
          <w:szCs w:val="20"/>
        </w:rPr>
        <w:t xml:space="preserve">, </w:t>
      </w:r>
      <w:proofErr w:type="spellStart"/>
      <w:r w:rsidRPr="001F6C4C">
        <w:rPr>
          <w:rFonts w:ascii="Times New Roman" w:eastAsia="Times New Roman" w:hAnsi="Times New Roman"/>
          <w:bCs/>
          <w:color w:val="000000"/>
          <w:sz w:val="20"/>
          <w:szCs w:val="20"/>
        </w:rPr>
        <w:t>oposición</w:t>
      </w:r>
      <w:proofErr w:type="spellEnd"/>
      <w:r w:rsidRPr="001F6C4C">
        <w:rPr>
          <w:rFonts w:ascii="Times New Roman" w:eastAsia="Times New Roman" w:hAnsi="Times New Roman"/>
          <w:bCs/>
          <w:color w:val="000000"/>
          <w:sz w:val="20"/>
          <w:szCs w:val="20"/>
        </w:rPr>
        <w:t xml:space="preserve"> al </w:t>
      </w:r>
      <w:proofErr w:type="spellStart"/>
      <w:r w:rsidRPr="001F6C4C">
        <w:rPr>
          <w:rFonts w:ascii="Times New Roman" w:eastAsia="Times New Roman" w:hAnsi="Times New Roman"/>
          <w:bCs/>
          <w:color w:val="000000"/>
          <w:sz w:val="20"/>
          <w:szCs w:val="20"/>
        </w:rPr>
        <w:t>racismo</w:t>
      </w:r>
      <w:proofErr w:type="spellEnd"/>
      <w:r w:rsidRPr="001F6C4C">
        <w:rPr>
          <w:rFonts w:ascii="Times New Roman" w:eastAsia="Times New Roman" w:hAnsi="Times New Roman"/>
          <w:bCs/>
          <w:color w:val="000000"/>
          <w:sz w:val="20"/>
          <w:szCs w:val="20"/>
        </w:rPr>
        <w:t xml:space="preserve"> y </w:t>
      </w:r>
      <w:proofErr w:type="spellStart"/>
      <w:r w:rsidRPr="001F6C4C">
        <w:rPr>
          <w:rFonts w:ascii="Times New Roman" w:eastAsia="Times New Roman" w:hAnsi="Times New Roman"/>
          <w:bCs/>
          <w:color w:val="000000"/>
          <w:sz w:val="20"/>
          <w:szCs w:val="20"/>
        </w:rPr>
        <w:t>cobertura</w:t>
      </w:r>
      <w:proofErr w:type="spellEnd"/>
      <w:r w:rsidRPr="001F6C4C">
        <w:rPr>
          <w:rFonts w:ascii="Times New Roman" w:eastAsia="Times New Roman" w:hAnsi="Times New Roman"/>
          <w:bCs/>
          <w:color w:val="000000"/>
          <w:sz w:val="20"/>
          <w:szCs w:val="20"/>
        </w:rPr>
        <w:t xml:space="preserve"> de </w:t>
      </w:r>
      <w:proofErr w:type="spellStart"/>
      <w:r w:rsidRPr="001F6C4C">
        <w:rPr>
          <w:rFonts w:ascii="Times New Roman" w:eastAsia="Times New Roman" w:hAnsi="Times New Roman"/>
          <w:bCs/>
          <w:color w:val="000000"/>
          <w:sz w:val="20"/>
          <w:szCs w:val="20"/>
        </w:rPr>
        <w:t>noticias</w:t>
      </w:r>
      <w:proofErr w:type="spellEnd"/>
      <w:r w:rsidRPr="001F6C4C">
        <w:rPr>
          <w:rFonts w:ascii="Times New Roman" w:eastAsia="Times New Roman" w:hAnsi="Times New Roman"/>
          <w:bCs/>
          <w:color w:val="000000"/>
          <w:sz w:val="20"/>
          <w:szCs w:val="20"/>
        </w:rPr>
        <w:t xml:space="preserve">. Las </w:t>
      </w:r>
      <w:proofErr w:type="spellStart"/>
      <w:r w:rsidRPr="001F6C4C">
        <w:rPr>
          <w:rFonts w:ascii="Times New Roman" w:eastAsia="Times New Roman" w:hAnsi="Times New Roman"/>
          <w:bCs/>
          <w:color w:val="000000"/>
          <w:sz w:val="20"/>
          <w:szCs w:val="20"/>
        </w:rPr>
        <w:t>categorías</w:t>
      </w:r>
      <w:proofErr w:type="spellEnd"/>
      <w:r w:rsidRPr="001F6C4C">
        <w:rPr>
          <w:rFonts w:ascii="Times New Roman" w:eastAsia="Times New Roman" w:hAnsi="Times New Roman"/>
          <w:bCs/>
          <w:color w:val="000000"/>
          <w:sz w:val="20"/>
          <w:szCs w:val="20"/>
        </w:rPr>
        <w:t xml:space="preserve"> </w:t>
      </w:r>
      <w:proofErr w:type="spellStart"/>
      <w:r w:rsidRPr="001F6C4C">
        <w:rPr>
          <w:rFonts w:ascii="Times New Roman" w:eastAsia="Times New Roman" w:hAnsi="Times New Roman"/>
          <w:bCs/>
          <w:color w:val="000000"/>
          <w:sz w:val="20"/>
          <w:szCs w:val="20"/>
        </w:rPr>
        <w:t>formaron</w:t>
      </w:r>
      <w:proofErr w:type="spellEnd"/>
      <w:r w:rsidRPr="001F6C4C">
        <w:rPr>
          <w:rFonts w:ascii="Times New Roman" w:eastAsia="Times New Roman" w:hAnsi="Times New Roman"/>
          <w:bCs/>
          <w:color w:val="000000"/>
          <w:sz w:val="20"/>
          <w:szCs w:val="20"/>
        </w:rPr>
        <w:t xml:space="preserve"> </w:t>
      </w:r>
      <w:proofErr w:type="spellStart"/>
      <w:r w:rsidRPr="001F6C4C">
        <w:rPr>
          <w:rFonts w:ascii="Times New Roman" w:eastAsia="Times New Roman" w:hAnsi="Times New Roman"/>
          <w:bCs/>
          <w:color w:val="000000"/>
          <w:sz w:val="20"/>
          <w:szCs w:val="20"/>
        </w:rPr>
        <w:t>tres</w:t>
      </w:r>
      <w:proofErr w:type="spellEnd"/>
      <w:r w:rsidRPr="001F6C4C">
        <w:rPr>
          <w:rFonts w:ascii="Times New Roman" w:eastAsia="Times New Roman" w:hAnsi="Times New Roman"/>
          <w:bCs/>
          <w:color w:val="000000"/>
          <w:sz w:val="20"/>
          <w:szCs w:val="20"/>
        </w:rPr>
        <w:t xml:space="preserve"> </w:t>
      </w:r>
      <w:proofErr w:type="spellStart"/>
      <w:r w:rsidRPr="001F6C4C">
        <w:rPr>
          <w:rFonts w:ascii="Times New Roman" w:eastAsia="Times New Roman" w:hAnsi="Times New Roman"/>
          <w:bCs/>
          <w:color w:val="000000"/>
          <w:sz w:val="20"/>
          <w:szCs w:val="20"/>
        </w:rPr>
        <w:t>temas</w:t>
      </w:r>
      <w:proofErr w:type="spellEnd"/>
      <w:r w:rsidRPr="001F6C4C">
        <w:rPr>
          <w:rFonts w:ascii="Times New Roman" w:eastAsia="Times New Roman" w:hAnsi="Times New Roman"/>
          <w:bCs/>
          <w:color w:val="000000"/>
          <w:sz w:val="20"/>
          <w:szCs w:val="20"/>
        </w:rPr>
        <w:t xml:space="preserve">: a) </w:t>
      </w:r>
      <w:proofErr w:type="spellStart"/>
      <w:r w:rsidRPr="001F6C4C">
        <w:rPr>
          <w:rFonts w:ascii="Times New Roman" w:eastAsia="Times New Roman" w:hAnsi="Times New Roman"/>
          <w:bCs/>
          <w:color w:val="000000"/>
          <w:sz w:val="20"/>
          <w:szCs w:val="20"/>
        </w:rPr>
        <w:t>contenido</w:t>
      </w:r>
      <w:proofErr w:type="spellEnd"/>
      <w:r w:rsidRPr="001F6C4C">
        <w:rPr>
          <w:rFonts w:ascii="Times New Roman" w:eastAsia="Times New Roman" w:hAnsi="Times New Roman"/>
          <w:bCs/>
          <w:color w:val="000000"/>
          <w:sz w:val="20"/>
          <w:szCs w:val="20"/>
        </w:rPr>
        <w:t xml:space="preserve"> </w:t>
      </w:r>
      <w:proofErr w:type="spellStart"/>
      <w:r w:rsidRPr="001F6C4C">
        <w:rPr>
          <w:rFonts w:ascii="Times New Roman" w:eastAsia="Times New Roman" w:hAnsi="Times New Roman"/>
          <w:bCs/>
          <w:color w:val="000000"/>
          <w:sz w:val="20"/>
          <w:szCs w:val="20"/>
        </w:rPr>
        <w:t>relacionado</w:t>
      </w:r>
      <w:proofErr w:type="spellEnd"/>
      <w:r w:rsidRPr="001F6C4C">
        <w:rPr>
          <w:rFonts w:ascii="Times New Roman" w:eastAsia="Times New Roman" w:hAnsi="Times New Roman"/>
          <w:bCs/>
          <w:color w:val="000000"/>
          <w:sz w:val="20"/>
          <w:szCs w:val="20"/>
        </w:rPr>
        <w:t xml:space="preserve"> con el </w:t>
      </w:r>
      <w:proofErr w:type="spellStart"/>
      <w:r w:rsidRPr="001F6C4C">
        <w:rPr>
          <w:rFonts w:ascii="Times New Roman" w:eastAsia="Times New Roman" w:hAnsi="Times New Roman"/>
          <w:bCs/>
          <w:color w:val="000000"/>
          <w:sz w:val="20"/>
          <w:szCs w:val="20"/>
        </w:rPr>
        <w:t>racismo</w:t>
      </w:r>
      <w:proofErr w:type="spellEnd"/>
      <w:r w:rsidRPr="001F6C4C">
        <w:rPr>
          <w:rFonts w:ascii="Times New Roman" w:eastAsia="Times New Roman" w:hAnsi="Times New Roman"/>
          <w:bCs/>
          <w:color w:val="000000"/>
          <w:sz w:val="20"/>
          <w:szCs w:val="20"/>
        </w:rPr>
        <w:t xml:space="preserve">, b) </w:t>
      </w:r>
      <w:proofErr w:type="spellStart"/>
      <w:r w:rsidRPr="001F6C4C">
        <w:rPr>
          <w:rFonts w:ascii="Times New Roman" w:eastAsia="Times New Roman" w:hAnsi="Times New Roman"/>
          <w:bCs/>
          <w:color w:val="000000"/>
          <w:sz w:val="20"/>
          <w:szCs w:val="20"/>
        </w:rPr>
        <w:t>contenido</w:t>
      </w:r>
      <w:proofErr w:type="spellEnd"/>
      <w:r w:rsidRPr="001F6C4C">
        <w:rPr>
          <w:rFonts w:ascii="Times New Roman" w:eastAsia="Times New Roman" w:hAnsi="Times New Roman"/>
          <w:bCs/>
          <w:color w:val="000000"/>
          <w:sz w:val="20"/>
          <w:szCs w:val="20"/>
        </w:rPr>
        <w:t xml:space="preserve"> </w:t>
      </w:r>
      <w:proofErr w:type="spellStart"/>
      <w:r w:rsidRPr="001F6C4C">
        <w:rPr>
          <w:rFonts w:ascii="Times New Roman" w:eastAsia="Times New Roman" w:hAnsi="Times New Roman"/>
          <w:bCs/>
          <w:color w:val="000000"/>
          <w:sz w:val="20"/>
          <w:szCs w:val="20"/>
        </w:rPr>
        <w:t>antirracista</w:t>
      </w:r>
      <w:proofErr w:type="spellEnd"/>
      <w:r w:rsidRPr="001F6C4C">
        <w:rPr>
          <w:rFonts w:ascii="Times New Roman" w:eastAsia="Times New Roman" w:hAnsi="Times New Roman"/>
          <w:bCs/>
          <w:color w:val="000000"/>
          <w:sz w:val="20"/>
          <w:szCs w:val="20"/>
        </w:rPr>
        <w:t xml:space="preserve">, </w:t>
      </w:r>
      <w:proofErr w:type="spellStart"/>
      <w:r w:rsidRPr="001F6C4C">
        <w:rPr>
          <w:rFonts w:ascii="Times New Roman" w:eastAsia="Times New Roman" w:hAnsi="Times New Roman"/>
          <w:bCs/>
          <w:color w:val="000000"/>
          <w:sz w:val="20"/>
          <w:szCs w:val="20"/>
        </w:rPr>
        <w:t>yc</w:t>
      </w:r>
      <w:proofErr w:type="spellEnd"/>
      <w:r w:rsidRPr="001F6C4C">
        <w:rPr>
          <w:rFonts w:ascii="Times New Roman" w:eastAsia="Times New Roman" w:hAnsi="Times New Roman"/>
          <w:bCs/>
          <w:color w:val="000000"/>
          <w:sz w:val="20"/>
          <w:szCs w:val="20"/>
        </w:rPr>
        <w:t xml:space="preserve">) </w:t>
      </w:r>
      <w:proofErr w:type="spellStart"/>
      <w:r w:rsidRPr="001F6C4C">
        <w:rPr>
          <w:rFonts w:ascii="Times New Roman" w:eastAsia="Times New Roman" w:hAnsi="Times New Roman"/>
          <w:bCs/>
          <w:color w:val="000000"/>
          <w:sz w:val="20"/>
          <w:szCs w:val="20"/>
        </w:rPr>
        <w:t>cobertura</w:t>
      </w:r>
      <w:proofErr w:type="spellEnd"/>
      <w:r w:rsidRPr="001F6C4C">
        <w:rPr>
          <w:rFonts w:ascii="Times New Roman" w:eastAsia="Times New Roman" w:hAnsi="Times New Roman"/>
          <w:bCs/>
          <w:color w:val="000000"/>
          <w:sz w:val="20"/>
          <w:szCs w:val="20"/>
        </w:rPr>
        <w:t xml:space="preserve"> de </w:t>
      </w:r>
      <w:proofErr w:type="spellStart"/>
      <w:r w:rsidRPr="001F6C4C">
        <w:rPr>
          <w:rFonts w:ascii="Times New Roman" w:eastAsia="Times New Roman" w:hAnsi="Times New Roman"/>
          <w:bCs/>
          <w:color w:val="000000"/>
          <w:sz w:val="20"/>
          <w:szCs w:val="20"/>
        </w:rPr>
        <w:t>noticias</w:t>
      </w:r>
      <w:proofErr w:type="spellEnd"/>
      <w:r w:rsidRPr="001F6C4C">
        <w:rPr>
          <w:rFonts w:ascii="Times New Roman" w:eastAsia="Times New Roman" w:hAnsi="Times New Roman"/>
          <w:bCs/>
          <w:color w:val="000000"/>
          <w:sz w:val="20"/>
          <w:szCs w:val="20"/>
        </w:rPr>
        <w:t xml:space="preserve">. Las </w:t>
      </w:r>
      <w:proofErr w:type="spellStart"/>
      <w:r w:rsidRPr="001F6C4C">
        <w:rPr>
          <w:rFonts w:ascii="Times New Roman" w:eastAsia="Times New Roman" w:hAnsi="Times New Roman"/>
          <w:bCs/>
          <w:color w:val="000000"/>
          <w:sz w:val="20"/>
          <w:szCs w:val="20"/>
        </w:rPr>
        <w:t>implicaciones</w:t>
      </w:r>
      <w:proofErr w:type="spellEnd"/>
      <w:r w:rsidRPr="001F6C4C">
        <w:rPr>
          <w:rFonts w:ascii="Times New Roman" w:eastAsia="Times New Roman" w:hAnsi="Times New Roman"/>
          <w:bCs/>
          <w:color w:val="000000"/>
          <w:sz w:val="20"/>
          <w:szCs w:val="20"/>
        </w:rPr>
        <w:t xml:space="preserve"> se </w:t>
      </w:r>
      <w:proofErr w:type="spellStart"/>
      <w:r w:rsidRPr="001F6C4C">
        <w:rPr>
          <w:rFonts w:ascii="Times New Roman" w:eastAsia="Times New Roman" w:hAnsi="Times New Roman"/>
          <w:bCs/>
          <w:color w:val="000000"/>
          <w:sz w:val="20"/>
          <w:szCs w:val="20"/>
        </w:rPr>
        <w:t>discuten</w:t>
      </w:r>
      <w:proofErr w:type="spellEnd"/>
      <w:r w:rsidRPr="001F6C4C">
        <w:rPr>
          <w:rFonts w:ascii="Times New Roman" w:eastAsia="Times New Roman" w:hAnsi="Times New Roman"/>
          <w:bCs/>
          <w:color w:val="000000"/>
          <w:sz w:val="20"/>
          <w:szCs w:val="20"/>
        </w:rPr>
        <w:t xml:space="preserve"> y el </w:t>
      </w:r>
      <w:proofErr w:type="spellStart"/>
      <w:r w:rsidRPr="001F6C4C">
        <w:rPr>
          <w:rFonts w:ascii="Times New Roman" w:eastAsia="Times New Roman" w:hAnsi="Times New Roman"/>
          <w:bCs/>
          <w:color w:val="000000"/>
          <w:sz w:val="20"/>
          <w:szCs w:val="20"/>
        </w:rPr>
        <w:t>documento</w:t>
      </w:r>
      <w:proofErr w:type="spellEnd"/>
      <w:r w:rsidRPr="001F6C4C">
        <w:rPr>
          <w:rFonts w:ascii="Times New Roman" w:eastAsia="Times New Roman" w:hAnsi="Times New Roman"/>
          <w:bCs/>
          <w:color w:val="000000"/>
          <w:sz w:val="20"/>
          <w:szCs w:val="20"/>
        </w:rPr>
        <w:t xml:space="preserve"> </w:t>
      </w:r>
      <w:proofErr w:type="spellStart"/>
      <w:r w:rsidRPr="001F6C4C">
        <w:rPr>
          <w:rFonts w:ascii="Times New Roman" w:eastAsia="Times New Roman" w:hAnsi="Times New Roman"/>
          <w:bCs/>
          <w:color w:val="000000"/>
          <w:sz w:val="20"/>
          <w:szCs w:val="20"/>
        </w:rPr>
        <w:t>culmina</w:t>
      </w:r>
      <w:proofErr w:type="spellEnd"/>
      <w:r w:rsidRPr="001F6C4C">
        <w:rPr>
          <w:rFonts w:ascii="Times New Roman" w:eastAsia="Times New Roman" w:hAnsi="Times New Roman"/>
          <w:bCs/>
          <w:color w:val="000000"/>
          <w:sz w:val="20"/>
          <w:szCs w:val="20"/>
        </w:rPr>
        <w:t xml:space="preserve"> con </w:t>
      </w:r>
      <w:proofErr w:type="spellStart"/>
      <w:r w:rsidRPr="001F6C4C">
        <w:rPr>
          <w:rFonts w:ascii="Times New Roman" w:eastAsia="Times New Roman" w:hAnsi="Times New Roman"/>
          <w:bCs/>
          <w:color w:val="000000"/>
          <w:sz w:val="20"/>
          <w:szCs w:val="20"/>
        </w:rPr>
        <w:t>recomendaciones</w:t>
      </w:r>
      <w:proofErr w:type="spellEnd"/>
      <w:r w:rsidRPr="001F6C4C">
        <w:rPr>
          <w:rFonts w:ascii="Times New Roman" w:eastAsia="Times New Roman" w:hAnsi="Times New Roman"/>
          <w:bCs/>
          <w:color w:val="000000"/>
          <w:sz w:val="20"/>
          <w:szCs w:val="20"/>
        </w:rPr>
        <w:t xml:space="preserve"> para </w:t>
      </w:r>
      <w:proofErr w:type="spellStart"/>
      <w:r w:rsidRPr="001F6C4C">
        <w:rPr>
          <w:rFonts w:ascii="Times New Roman" w:eastAsia="Times New Roman" w:hAnsi="Times New Roman"/>
          <w:bCs/>
          <w:color w:val="000000"/>
          <w:sz w:val="20"/>
          <w:szCs w:val="20"/>
        </w:rPr>
        <w:t>los</w:t>
      </w:r>
      <w:proofErr w:type="spellEnd"/>
      <w:r w:rsidRPr="001F6C4C">
        <w:rPr>
          <w:rFonts w:ascii="Times New Roman" w:eastAsia="Times New Roman" w:hAnsi="Times New Roman"/>
          <w:bCs/>
          <w:color w:val="000000"/>
          <w:sz w:val="20"/>
          <w:szCs w:val="20"/>
        </w:rPr>
        <w:t xml:space="preserve"> </w:t>
      </w:r>
      <w:proofErr w:type="spellStart"/>
      <w:r w:rsidRPr="001F6C4C">
        <w:rPr>
          <w:rFonts w:ascii="Times New Roman" w:eastAsia="Times New Roman" w:hAnsi="Times New Roman"/>
          <w:bCs/>
          <w:color w:val="000000"/>
          <w:sz w:val="20"/>
          <w:szCs w:val="20"/>
        </w:rPr>
        <w:t>proveedores</w:t>
      </w:r>
      <w:proofErr w:type="spellEnd"/>
      <w:r w:rsidRPr="001F6C4C">
        <w:rPr>
          <w:rFonts w:ascii="Times New Roman" w:eastAsia="Times New Roman" w:hAnsi="Times New Roman"/>
          <w:bCs/>
          <w:color w:val="000000"/>
          <w:sz w:val="20"/>
          <w:szCs w:val="20"/>
        </w:rPr>
        <w:t xml:space="preserve"> de </w:t>
      </w:r>
      <w:proofErr w:type="spellStart"/>
      <w:r w:rsidRPr="001F6C4C">
        <w:rPr>
          <w:rFonts w:ascii="Times New Roman" w:eastAsia="Times New Roman" w:hAnsi="Times New Roman"/>
          <w:bCs/>
          <w:color w:val="000000"/>
          <w:sz w:val="20"/>
          <w:szCs w:val="20"/>
        </w:rPr>
        <w:t>servicios</w:t>
      </w:r>
      <w:proofErr w:type="spellEnd"/>
      <w:r w:rsidRPr="001F6C4C">
        <w:rPr>
          <w:rFonts w:ascii="Times New Roman" w:eastAsia="Times New Roman" w:hAnsi="Times New Roman"/>
          <w:bCs/>
          <w:color w:val="000000"/>
          <w:sz w:val="20"/>
          <w:szCs w:val="20"/>
        </w:rPr>
        <w:t xml:space="preserve"> de </w:t>
      </w:r>
      <w:proofErr w:type="spellStart"/>
      <w:r w:rsidRPr="001F6C4C">
        <w:rPr>
          <w:rFonts w:ascii="Times New Roman" w:eastAsia="Times New Roman" w:hAnsi="Times New Roman"/>
          <w:bCs/>
          <w:color w:val="000000"/>
          <w:sz w:val="20"/>
          <w:szCs w:val="20"/>
        </w:rPr>
        <w:t>salud</w:t>
      </w:r>
      <w:proofErr w:type="spellEnd"/>
      <w:r w:rsidRPr="001F6C4C">
        <w:rPr>
          <w:rFonts w:ascii="Times New Roman" w:eastAsia="Times New Roman" w:hAnsi="Times New Roman"/>
          <w:bCs/>
          <w:color w:val="000000"/>
          <w:sz w:val="20"/>
          <w:szCs w:val="20"/>
        </w:rPr>
        <w:t xml:space="preserve"> mental y </w:t>
      </w:r>
      <w:proofErr w:type="spellStart"/>
      <w:r w:rsidRPr="001F6C4C">
        <w:rPr>
          <w:rFonts w:ascii="Times New Roman" w:eastAsia="Times New Roman" w:hAnsi="Times New Roman"/>
          <w:bCs/>
          <w:color w:val="000000"/>
          <w:sz w:val="20"/>
          <w:szCs w:val="20"/>
        </w:rPr>
        <w:t>académicos</w:t>
      </w:r>
      <w:proofErr w:type="spellEnd"/>
      <w:r w:rsidRPr="001F6C4C">
        <w:rPr>
          <w:rFonts w:ascii="Times New Roman" w:eastAsia="Times New Roman" w:hAnsi="Times New Roman"/>
          <w:bCs/>
          <w:color w:val="000000"/>
          <w:sz w:val="20"/>
          <w:szCs w:val="20"/>
        </w:rPr>
        <w:t xml:space="preserve"> que </w:t>
      </w:r>
      <w:proofErr w:type="spellStart"/>
      <w:r w:rsidRPr="001F6C4C">
        <w:rPr>
          <w:rFonts w:ascii="Times New Roman" w:eastAsia="Times New Roman" w:hAnsi="Times New Roman"/>
          <w:bCs/>
          <w:color w:val="000000"/>
          <w:sz w:val="20"/>
          <w:szCs w:val="20"/>
        </w:rPr>
        <w:t>consideran</w:t>
      </w:r>
      <w:proofErr w:type="spellEnd"/>
      <w:r w:rsidRPr="001F6C4C">
        <w:rPr>
          <w:rFonts w:ascii="Times New Roman" w:eastAsia="Times New Roman" w:hAnsi="Times New Roman"/>
          <w:bCs/>
          <w:color w:val="000000"/>
          <w:sz w:val="20"/>
          <w:szCs w:val="20"/>
        </w:rPr>
        <w:t xml:space="preserve"> </w:t>
      </w:r>
      <w:proofErr w:type="spellStart"/>
      <w:r w:rsidRPr="001F6C4C">
        <w:rPr>
          <w:rFonts w:ascii="Times New Roman" w:eastAsia="Times New Roman" w:hAnsi="Times New Roman"/>
          <w:bCs/>
          <w:color w:val="000000"/>
          <w:sz w:val="20"/>
          <w:szCs w:val="20"/>
        </w:rPr>
        <w:t>formas</w:t>
      </w:r>
      <w:proofErr w:type="spellEnd"/>
      <w:r w:rsidRPr="001F6C4C">
        <w:rPr>
          <w:rFonts w:ascii="Times New Roman" w:eastAsia="Times New Roman" w:hAnsi="Times New Roman"/>
          <w:bCs/>
          <w:color w:val="000000"/>
          <w:sz w:val="20"/>
          <w:szCs w:val="20"/>
        </w:rPr>
        <w:t xml:space="preserve"> de </w:t>
      </w:r>
      <w:proofErr w:type="spellStart"/>
      <w:r w:rsidRPr="001F6C4C">
        <w:rPr>
          <w:rFonts w:ascii="Times New Roman" w:eastAsia="Times New Roman" w:hAnsi="Times New Roman"/>
          <w:bCs/>
          <w:color w:val="000000"/>
          <w:sz w:val="20"/>
          <w:szCs w:val="20"/>
        </w:rPr>
        <w:t>utilizar</w:t>
      </w:r>
      <w:proofErr w:type="spellEnd"/>
      <w:r w:rsidRPr="001F6C4C">
        <w:rPr>
          <w:rFonts w:ascii="Times New Roman" w:eastAsia="Times New Roman" w:hAnsi="Times New Roman"/>
          <w:bCs/>
          <w:color w:val="000000"/>
          <w:sz w:val="20"/>
          <w:szCs w:val="20"/>
        </w:rPr>
        <w:t xml:space="preserve"> e </w:t>
      </w:r>
      <w:proofErr w:type="spellStart"/>
      <w:r w:rsidRPr="001F6C4C">
        <w:rPr>
          <w:rFonts w:ascii="Times New Roman" w:eastAsia="Times New Roman" w:hAnsi="Times New Roman"/>
          <w:bCs/>
          <w:color w:val="000000"/>
          <w:sz w:val="20"/>
          <w:szCs w:val="20"/>
        </w:rPr>
        <w:t>integrar</w:t>
      </w:r>
      <w:proofErr w:type="spellEnd"/>
      <w:r w:rsidRPr="001F6C4C">
        <w:rPr>
          <w:rFonts w:ascii="Times New Roman" w:eastAsia="Times New Roman" w:hAnsi="Times New Roman"/>
          <w:bCs/>
          <w:color w:val="000000"/>
          <w:sz w:val="20"/>
          <w:szCs w:val="20"/>
        </w:rPr>
        <w:t xml:space="preserve"> las </w:t>
      </w:r>
      <w:proofErr w:type="spellStart"/>
      <w:r w:rsidRPr="001F6C4C">
        <w:rPr>
          <w:rFonts w:ascii="Times New Roman" w:eastAsia="Times New Roman" w:hAnsi="Times New Roman"/>
          <w:bCs/>
          <w:color w:val="000000"/>
          <w:sz w:val="20"/>
          <w:szCs w:val="20"/>
        </w:rPr>
        <w:t>redes</w:t>
      </w:r>
      <w:proofErr w:type="spellEnd"/>
      <w:r w:rsidRPr="001F6C4C">
        <w:rPr>
          <w:rFonts w:ascii="Times New Roman" w:eastAsia="Times New Roman" w:hAnsi="Times New Roman"/>
          <w:bCs/>
          <w:color w:val="000000"/>
          <w:sz w:val="20"/>
          <w:szCs w:val="20"/>
        </w:rPr>
        <w:t xml:space="preserve"> </w:t>
      </w:r>
      <w:proofErr w:type="spellStart"/>
      <w:r w:rsidRPr="001F6C4C">
        <w:rPr>
          <w:rFonts w:ascii="Times New Roman" w:eastAsia="Times New Roman" w:hAnsi="Times New Roman"/>
          <w:bCs/>
          <w:color w:val="000000"/>
          <w:sz w:val="20"/>
          <w:szCs w:val="20"/>
        </w:rPr>
        <w:t>sociales</w:t>
      </w:r>
      <w:proofErr w:type="spellEnd"/>
      <w:r w:rsidRPr="001F6C4C">
        <w:rPr>
          <w:rFonts w:ascii="Times New Roman" w:eastAsia="Times New Roman" w:hAnsi="Times New Roman"/>
          <w:bCs/>
          <w:color w:val="000000"/>
          <w:sz w:val="20"/>
          <w:szCs w:val="20"/>
        </w:rPr>
        <w:t xml:space="preserve"> </w:t>
      </w:r>
      <w:proofErr w:type="spellStart"/>
      <w:r w:rsidRPr="001F6C4C">
        <w:rPr>
          <w:rFonts w:ascii="Times New Roman" w:eastAsia="Times New Roman" w:hAnsi="Times New Roman"/>
          <w:bCs/>
          <w:color w:val="000000"/>
          <w:sz w:val="20"/>
          <w:szCs w:val="20"/>
        </w:rPr>
        <w:t>en</w:t>
      </w:r>
      <w:proofErr w:type="spellEnd"/>
      <w:r w:rsidRPr="001F6C4C">
        <w:rPr>
          <w:rFonts w:ascii="Times New Roman" w:eastAsia="Times New Roman" w:hAnsi="Times New Roman"/>
          <w:bCs/>
          <w:color w:val="000000"/>
          <w:sz w:val="20"/>
          <w:szCs w:val="20"/>
        </w:rPr>
        <w:t xml:space="preserve"> </w:t>
      </w:r>
      <w:proofErr w:type="spellStart"/>
      <w:r w:rsidRPr="001F6C4C">
        <w:rPr>
          <w:rFonts w:ascii="Times New Roman" w:eastAsia="Times New Roman" w:hAnsi="Times New Roman"/>
          <w:bCs/>
          <w:color w:val="000000"/>
          <w:sz w:val="20"/>
          <w:szCs w:val="20"/>
        </w:rPr>
        <w:t>sus</w:t>
      </w:r>
      <w:proofErr w:type="spellEnd"/>
      <w:r w:rsidRPr="001F6C4C">
        <w:rPr>
          <w:rFonts w:ascii="Times New Roman" w:eastAsia="Times New Roman" w:hAnsi="Times New Roman"/>
          <w:bCs/>
          <w:color w:val="000000"/>
          <w:sz w:val="20"/>
          <w:szCs w:val="20"/>
        </w:rPr>
        <w:t xml:space="preserve"> roles </w:t>
      </w:r>
      <w:proofErr w:type="spellStart"/>
      <w:r w:rsidRPr="001F6C4C">
        <w:rPr>
          <w:rFonts w:ascii="Times New Roman" w:eastAsia="Times New Roman" w:hAnsi="Times New Roman"/>
          <w:bCs/>
          <w:color w:val="000000"/>
          <w:sz w:val="20"/>
          <w:szCs w:val="20"/>
        </w:rPr>
        <w:t>profesionales</w:t>
      </w:r>
      <w:proofErr w:type="spellEnd"/>
      <w:r w:rsidRPr="001F6C4C">
        <w:rPr>
          <w:rFonts w:ascii="Times New Roman" w:eastAsia="Times New Roman" w:hAnsi="Times New Roman"/>
          <w:bCs/>
          <w:color w:val="000000"/>
          <w:sz w:val="20"/>
          <w:szCs w:val="20"/>
        </w:rPr>
        <w:t>.</w:t>
      </w:r>
    </w:p>
    <w:p w14:paraId="2363D018" w14:textId="77777777" w:rsidR="001F6C4C" w:rsidRPr="001F6C4C" w:rsidRDefault="001F6C4C" w:rsidP="001F6C4C">
      <w:pPr>
        <w:rPr>
          <w:rFonts w:ascii="Times New Roman" w:eastAsia="Times New Roman" w:hAnsi="Times New Roman"/>
          <w:bCs/>
          <w:color w:val="000000"/>
          <w:sz w:val="20"/>
          <w:szCs w:val="20"/>
        </w:rPr>
      </w:pPr>
    </w:p>
    <w:p w14:paraId="4732F1C6" w14:textId="77777777" w:rsidR="001F6C4C" w:rsidRPr="00385E04" w:rsidRDefault="001F6C4C" w:rsidP="001F6C4C">
      <w:pPr>
        <w:rPr>
          <w:rFonts w:ascii="Times New Roman" w:eastAsia="Times New Roman" w:hAnsi="Times New Roman"/>
          <w:b/>
          <w:bCs/>
          <w:color w:val="000000"/>
          <w:sz w:val="20"/>
          <w:szCs w:val="20"/>
        </w:rPr>
      </w:pPr>
      <w:r w:rsidRPr="00385E04">
        <w:rPr>
          <w:rFonts w:ascii="Times New Roman" w:eastAsia="Times New Roman" w:hAnsi="Times New Roman"/>
          <w:b/>
          <w:bCs/>
          <w:color w:val="000000"/>
          <w:sz w:val="20"/>
          <w:szCs w:val="20"/>
        </w:rPr>
        <w:t>Palabras clave</w:t>
      </w:r>
    </w:p>
    <w:p w14:paraId="03B40402" w14:textId="28056127" w:rsidR="001F6C4C" w:rsidRPr="001F6C4C" w:rsidRDefault="001F6C4C" w:rsidP="001F6C4C">
      <w:pPr>
        <w:rPr>
          <w:rFonts w:ascii="Times New Roman" w:eastAsia="Times New Roman" w:hAnsi="Times New Roman"/>
          <w:bCs/>
          <w:color w:val="000000"/>
          <w:sz w:val="20"/>
          <w:szCs w:val="20"/>
        </w:rPr>
      </w:pPr>
      <w:r>
        <w:rPr>
          <w:rFonts w:ascii="Times New Roman" w:eastAsia="Times New Roman" w:hAnsi="Times New Roman"/>
          <w:bCs/>
          <w:color w:val="000000"/>
          <w:sz w:val="20"/>
          <w:szCs w:val="20"/>
        </w:rPr>
        <w:t>Raza/</w:t>
      </w:r>
      <w:proofErr w:type="spellStart"/>
      <w:r w:rsidRPr="001F6C4C">
        <w:rPr>
          <w:rFonts w:ascii="Times New Roman" w:eastAsia="Times New Roman" w:hAnsi="Times New Roman"/>
          <w:bCs/>
          <w:color w:val="000000"/>
          <w:sz w:val="20"/>
          <w:szCs w:val="20"/>
        </w:rPr>
        <w:t>Etnicidad</w:t>
      </w:r>
      <w:proofErr w:type="spellEnd"/>
      <w:r w:rsidRPr="001F6C4C">
        <w:rPr>
          <w:rFonts w:ascii="Times New Roman" w:eastAsia="Times New Roman" w:hAnsi="Times New Roman"/>
          <w:bCs/>
          <w:color w:val="000000"/>
          <w:sz w:val="20"/>
          <w:szCs w:val="20"/>
        </w:rPr>
        <w:t xml:space="preserve">, </w:t>
      </w:r>
      <w:proofErr w:type="spellStart"/>
      <w:r w:rsidRPr="001F6C4C">
        <w:rPr>
          <w:rFonts w:ascii="Times New Roman" w:eastAsia="Times New Roman" w:hAnsi="Times New Roman"/>
          <w:bCs/>
          <w:color w:val="000000"/>
          <w:sz w:val="20"/>
          <w:szCs w:val="20"/>
        </w:rPr>
        <w:t>Racismo</w:t>
      </w:r>
      <w:proofErr w:type="spellEnd"/>
      <w:r w:rsidRPr="001F6C4C">
        <w:rPr>
          <w:rFonts w:ascii="Times New Roman" w:eastAsia="Times New Roman" w:hAnsi="Times New Roman"/>
          <w:bCs/>
          <w:color w:val="000000"/>
          <w:sz w:val="20"/>
          <w:szCs w:val="20"/>
        </w:rPr>
        <w:t xml:space="preserve">, </w:t>
      </w:r>
      <w:proofErr w:type="spellStart"/>
      <w:r w:rsidRPr="001F6C4C">
        <w:rPr>
          <w:rFonts w:ascii="Times New Roman" w:eastAsia="Times New Roman" w:hAnsi="Times New Roman"/>
          <w:bCs/>
          <w:color w:val="000000"/>
          <w:sz w:val="20"/>
          <w:szCs w:val="20"/>
        </w:rPr>
        <w:t>Justicia</w:t>
      </w:r>
      <w:proofErr w:type="spellEnd"/>
      <w:r w:rsidRPr="001F6C4C">
        <w:rPr>
          <w:rFonts w:ascii="Times New Roman" w:eastAsia="Times New Roman" w:hAnsi="Times New Roman"/>
          <w:bCs/>
          <w:color w:val="000000"/>
          <w:sz w:val="20"/>
          <w:szCs w:val="20"/>
        </w:rPr>
        <w:t xml:space="preserve"> Social, </w:t>
      </w:r>
      <w:proofErr w:type="spellStart"/>
      <w:r w:rsidRPr="001F6C4C">
        <w:rPr>
          <w:rFonts w:ascii="Times New Roman" w:eastAsia="Times New Roman" w:hAnsi="Times New Roman"/>
          <w:bCs/>
          <w:color w:val="000000"/>
          <w:sz w:val="20"/>
          <w:szCs w:val="20"/>
        </w:rPr>
        <w:t>Redes</w:t>
      </w:r>
      <w:proofErr w:type="spellEnd"/>
      <w:r w:rsidRPr="001F6C4C">
        <w:rPr>
          <w:rFonts w:ascii="Times New Roman" w:eastAsia="Times New Roman" w:hAnsi="Times New Roman"/>
          <w:bCs/>
          <w:color w:val="000000"/>
          <w:sz w:val="20"/>
          <w:szCs w:val="20"/>
        </w:rPr>
        <w:t xml:space="preserve"> </w:t>
      </w:r>
      <w:proofErr w:type="spellStart"/>
      <w:r w:rsidRPr="001F6C4C">
        <w:rPr>
          <w:rFonts w:ascii="Times New Roman" w:eastAsia="Times New Roman" w:hAnsi="Times New Roman"/>
          <w:bCs/>
          <w:color w:val="000000"/>
          <w:sz w:val="20"/>
          <w:szCs w:val="20"/>
        </w:rPr>
        <w:t>Sociales</w:t>
      </w:r>
      <w:proofErr w:type="spellEnd"/>
      <w:r w:rsidRPr="001F6C4C">
        <w:rPr>
          <w:rFonts w:ascii="Times New Roman" w:eastAsia="Times New Roman" w:hAnsi="Times New Roman"/>
          <w:bCs/>
          <w:color w:val="000000"/>
          <w:sz w:val="20"/>
          <w:szCs w:val="20"/>
        </w:rPr>
        <w:t>, Twitter</w:t>
      </w:r>
    </w:p>
    <w:p w14:paraId="55185ED8" w14:textId="77777777" w:rsidR="00105919" w:rsidRPr="00307298" w:rsidRDefault="00105919" w:rsidP="00D62C84">
      <w:pPr>
        <w:rPr>
          <w:rFonts w:ascii="Times New Roman" w:eastAsia="Times New Roman" w:hAnsi="Times New Roman"/>
          <w:b/>
          <w:bCs/>
          <w:color w:val="000000"/>
        </w:rPr>
      </w:pPr>
    </w:p>
    <w:p w14:paraId="22FB7A42" w14:textId="77777777" w:rsidR="00105919" w:rsidRDefault="00105919" w:rsidP="00D62C84">
      <w:pPr>
        <w:rPr>
          <w:rFonts w:ascii="Times New Roman" w:eastAsia="Times New Roman" w:hAnsi="Times New Roman"/>
          <w:sz w:val="22"/>
          <w:szCs w:val="22"/>
        </w:rPr>
      </w:pPr>
    </w:p>
    <w:p w14:paraId="248DFE22" w14:textId="77777777" w:rsidR="00105919" w:rsidRDefault="00105919" w:rsidP="00D62C84">
      <w:pPr>
        <w:rPr>
          <w:rFonts w:ascii="Times New Roman" w:eastAsia="Times New Roman" w:hAnsi="Times New Roman"/>
          <w:sz w:val="22"/>
          <w:szCs w:val="22"/>
        </w:rPr>
      </w:pPr>
    </w:p>
    <w:p w14:paraId="765B351E" w14:textId="77777777" w:rsidR="00105919" w:rsidRDefault="00105919" w:rsidP="00D62C84">
      <w:pPr>
        <w:rPr>
          <w:rFonts w:ascii="Times New Roman" w:eastAsia="Times New Roman" w:hAnsi="Times New Roman"/>
          <w:sz w:val="22"/>
          <w:szCs w:val="22"/>
        </w:rPr>
      </w:pPr>
    </w:p>
    <w:p w14:paraId="113F733E" w14:textId="77777777" w:rsidR="007716D1" w:rsidRDefault="007716D1" w:rsidP="00D62C84">
      <w:pPr>
        <w:widowControl w:val="0"/>
        <w:autoSpaceDE w:val="0"/>
        <w:autoSpaceDN w:val="0"/>
        <w:adjustRightInd w:val="0"/>
        <w:spacing w:after="240"/>
        <w:rPr>
          <w:rFonts w:ascii="Times" w:hAnsi="Times" w:cs="Times"/>
          <w:color w:val="000000"/>
          <w:sz w:val="21"/>
          <w:szCs w:val="21"/>
        </w:rPr>
      </w:pPr>
    </w:p>
    <w:p w14:paraId="27D7372B" w14:textId="77777777" w:rsidR="00B52A6F" w:rsidRDefault="00B52A6F" w:rsidP="00D62C84">
      <w:pPr>
        <w:widowControl w:val="0"/>
        <w:autoSpaceDE w:val="0"/>
        <w:autoSpaceDN w:val="0"/>
        <w:adjustRightInd w:val="0"/>
        <w:spacing w:after="240"/>
        <w:rPr>
          <w:rFonts w:ascii="Times" w:hAnsi="Times" w:cs="Times"/>
          <w:color w:val="000000"/>
          <w:sz w:val="21"/>
          <w:szCs w:val="21"/>
        </w:rPr>
      </w:pPr>
    </w:p>
    <w:p w14:paraId="066C3D06" w14:textId="77777777" w:rsidR="00B52A6F" w:rsidRDefault="00B52A6F" w:rsidP="00D62C84">
      <w:pPr>
        <w:widowControl w:val="0"/>
        <w:autoSpaceDE w:val="0"/>
        <w:autoSpaceDN w:val="0"/>
        <w:adjustRightInd w:val="0"/>
        <w:spacing w:after="240"/>
        <w:rPr>
          <w:rFonts w:ascii="Times" w:hAnsi="Times" w:cs="Times"/>
          <w:color w:val="000000"/>
          <w:sz w:val="21"/>
          <w:szCs w:val="21"/>
        </w:rPr>
      </w:pPr>
      <w:bookmarkStart w:id="0" w:name="_GoBack"/>
      <w:bookmarkEnd w:id="0"/>
    </w:p>
    <w:p w14:paraId="08AFF034" w14:textId="636632CD" w:rsidR="00D62C84" w:rsidRPr="00D62C84" w:rsidRDefault="00D62C84" w:rsidP="00D62C84">
      <w:pPr>
        <w:jc w:val="center"/>
        <w:rPr>
          <w:rFonts w:ascii="Times New Roman" w:eastAsiaTheme="minorEastAsia" w:hAnsi="Times New Roman"/>
          <w:bCs/>
          <w:color w:val="000000" w:themeColor="text1"/>
          <w:sz w:val="20"/>
          <w:szCs w:val="20"/>
        </w:rPr>
      </w:pPr>
      <w:r w:rsidRPr="00D62C84">
        <w:rPr>
          <w:rFonts w:ascii="Times New Roman" w:eastAsiaTheme="minorEastAsia" w:hAnsi="Times New Roman"/>
          <w:bCs/>
          <w:color w:val="000000" w:themeColor="text1"/>
          <w:sz w:val="20"/>
          <w:szCs w:val="20"/>
        </w:rPr>
        <w:lastRenderedPageBreak/>
        <w:t>#</w:t>
      </w:r>
      <w:r w:rsidRPr="00D62C84">
        <w:t xml:space="preserve"> </w:t>
      </w:r>
      <w:r>
        <w:rPr>
          <w:rFonts w:ascii="Times New Roman" w:eastAsiaTheme="minorEastAsia" w:hAnsi="Times New Roman"/>
          <w:bCs/>
          <w:color w:val="000000" w:themeColor="text1"/>
          <w:sz w:val="20"/>
          <w:szCs w:val="20"/>
        </w:rPr>
        <w:t>RACISMO</w:t>
      </w:r>
      <w:r w:rsidRPr="00D62C84">
        <w:rPr>
          <w:rFonts w:ascii="Times New Roman" w:eastAsiaTheme="minorEastAsia" w:hAnsi="Times New Roman"/>
          <w:bCs/>
          <w:color w:val="000000" w:themeColor="text1"/>
          <w:sz w:val="20"/>
          <w:szCs w:val="20"/>
        </w:rPr>
        <w:t>NEOTÉRICO:</w:t>
      </w:r>
      <w:r w:rsidRPr="00D62C84">
        <w:rPr>
          <w:rFonts w:ascii="Times New Roman" w:eastAsiaTheme="minorEastAsia" w:hAnsi="Times New Roman"/>
          <w:bCs/>
          <w:color w:val="000000" w:themeColor="text1"/>
          <w:sz w:val="20"/>
          <w:szCs w:val="20"/>
        </w:rPr>
        <w:t>:</w:t>
      </w:r>
    </w:p>
    <w:p w14:paraId="38FFB561" w14:textId="77777777" w:rsidR="00D62C84" w:rsidRPr="00D62C84" w:rsidRDefault="00D62C84" w:rsidP="00D62C84">
      <w:pPr>
        <w:jc w:val="center"/>
        <w:rPr>
          <w:rFonts w:ascii="Times New Roman" w:eastAsiaTheme="minorEastAsia" w:hAnsi="Times New Roman"/>
          <w:bCs/>
          <w:color w:val="000000" w:themeColor="text1"/>
          <w:sz w:val="20"/>
          <w:szCs w:val="20"/>
        </w:rPr>
      </w:pPr>
      <w:r w:rsidRPr="00D62C84">
        <w:rPr>
          <w:rFonts w:ascii="Times New Roman" w:eastAsiaTheme="minorEastAsia" w:hAnsi="Times New Roman"/>
          <w:bCs/>
          <w:color w:val="000000" w:themeColor="text1"/>
          <w:sz w:val="20"/>
          <w:szCs w:val="20"/>
        </w:rPr>
        <w:t>EXPLORANDO EL CONTENIDO BASADO EN LA CARRERA EN LOS MEDIOS SOCIALES DURANTE LOS ACTOS ACTUALES CARGADOS RACIALMENTE</w:t>
      </w:r>
    </w:p>
    <w:p w14:paraId="19C7C140" w14:textId="77777777" w:rsidR="00BE0C79" w:rsidRPr="00F45679" w:rsidRDefault="00BE0C79" w:rsidP="00151E68">
      <w:pPr>
        <w:jc w:val="center"/>
        <w:rPr>
          <w:rFonts w:ascii="Times New Roman" w:eastAsiaTheme="minorEastAsia" w:hAnsi="Times New Roman"/>
          <w:bCs/>
          <w:color w:val="000000" w:themeColor="text1"/>
        </w:rPr>
      </w:pPr>
    </w:p>
    <w:p w14:paraId="030130C5" w14:textId="5F1D5DE1" w:rsidR="00AB39CF" w:rsidRPr="00D62C84" w:rsidRDefault="00DC7A24" w:rsidP="00151E68">
      <w:pPr>
        <w:ind w:firstLine="720"/>
        <w:rPr>
          <w:rFonts w:ascii="Times" w:hAnsi="Times"/>
          <w:color w:val="000000"/>
          <w:sz w:val="20"/>
          <w:szCs w:val="20"/>
        </w:rPr>
      </w:pPr>
      <w:r w:rsidRPr="00D62C84">
        <w:rPr>
          <w:rFonts w:ascii="Times" w:hAnsi="Times"/>
          <w:color w:val="000000"/>
          <w:sz w:val="20"/>
          <w:szCs w:val="20"/>
        </w:rPr>
        <w:t xml:space="preserve">The topics of race, racism, discrimination, and multiculturalism have received increased attention within the field of psychology in the last few decades. A number of foundational publications (e.g., </w:t>
      </w:r>
      <w:proofErr w:type="spellStart"/>
      <w:r w:rsidRPr="00D62C84">
        <w:rPr>
          <w:rFonts w:ascii="Times" w:hAnsi="Times"/>
          <w:color w:val="000000"/>
          <w:sz w:val="20"/>
          <w:szCs w:val="20"/>
        </w:rPr>
        <w:t>Cokley</w:t>
      </w:r>
      <w:proofErr w:type="spellEnd"/>
      <w:r w:rsidRPr="00D62C84">
        <w:rPr>
          <w:rFonts w:ascii="Times" w:hAnsi="Times"/>
          <w:color w:val="000000"/>
          <w:sz w:val="20"/>
          <w:szCs w:val="20"/>
        </w:rPr>
        <w:t xml:space="preserve"> &amp; Chapman 2009; Helms, 2008; Neville, Worthington, &amp; </w:t>
      </w:r>
      <w:proofErr w:type="spellStart"/>
      <w:r w:rsidRPr="00D62C84">
        <w:rPr>
          <w:rFonts w:ascii="Times" w:hAnsi="Times"/>
          <w:color w:val="000000"/>
          <w:sz w:val="20"/>
          <w:szCs w:val="20"/>
        </w:rPr>
        <w:t>Spanierman</w:t>
      </w:r>
      <w:proofErr w:type="spellEnd"/>
      <w:r w:rsidRPr="00D62C84">
        <w:rPr>
          <w:rFonts w:ascii="Times" w:hAnsi="Times"/>
          <w:color w:val="000000"/>
          <w:sz w:val="20"/>
          <w:szCs w:val="20"/>
        </w:rPr>
        <w:t xml:space="preserve">, 2001) coupled with the </w:t>
      </w:r>
      <w:r w:rsidRPr="00D62C84">
        <w:rPr>
          <w:rFonts w:ascii="Times" w:hAnsi="Times"/>
          <w:i/>
          <w:color w:val="000000"/>
          <w:sz w:val="20"/>
          <w:szCs w:val="20"/>
        </w:rPr>
        <w:t xml:space="preserve">Guidelines on Multicultural Education, Training, Research, Practice, and Organizational Change for Psychologists </w:t>
      </w:r>
      <w:r w:rsidRPr="00D62C84">
        <w:rPr>
          <w:rFonts w:ascii="Times" w:hAnsi="Times"/>
          <w:color w:val="000000"/>
          <w:sz w:val="20"/>
          <w:szCs w:val="20"/>
        </w:rPr>
        <w:t>(APA, 2003)</w:t>
      </w:r>
      <w:r w:rsidR="00397AB6" w:rsidRPr="00D62C84">
        <w:rPr>
          <w:rFonts w:ascii="Times" w:hAnsi="Times"/>
          <w:color w:val="000000"/>
          <w:sz w:val="20"/>
          <w:szCs w:val="20"/>
        </w:rPr>
        <w:t xml:space="preserve"> </w:t>
      </w:r>
      <w:r w:rsidRPr="00D62C84">
        <w:rPr>
          <w:rFonts w:ascii="Times" w:hAnsi="Times"/>
          <w:color w:val="000000"/>
          <w:sz w:val="20"/>
          <w:szCs w:val="20"/>
        </w:rPr>
        <w:t xml:space="preserve">provide a basis for facilitating professional </w:t>
      </w:r>
      <w:r w:rsidR="00397AB6" w:rsidRPr="00D62C84">
        <w:rPr>
          <w:rFonts w:ascii="Times" w:hAnsi="Times"/>
          <w:color w:val="000000"/>
          <w:sz w:val="20"/>
          <w:szCs w:val="20"/>
        </w:rPr>
        <w:t>dialogue</w:t>
      </w:r>
      <w:r w:rsidRPr="00D62C84">
        <w:rPr>
          <w:rFonts w:ascii="Times" w:hAnsi="Times"/>
          <w:color w:val="000000"/>
          <w:sz w:val="20"/>
          <w:szCs w:val="20"/>
        </w:rPr>
        <w:t xml:space="preserve"> on race, racism, and social exclusion. Given the focus in psychology on human behavior and cognition, psychologists are in many ways uniquely positioned to work towards ending social diseases (e.g., racism, sexism, heterosexism) that negatively impact individuals, fa</w:t>
      </w:r>
      <w:r w:rsidR="002B2FCC" w:rsidRPr="00D62C84">
        <w:rPr>
          <w:rFonts w:ascii="Times" w:hAnsi="Times"/>
          <w:color w:val="000000"/>
          <w:sz w:val="20"/>
          <w:szCs w:val="20"/>
        </w:rPr>
        <w:t>milies, and communities. Racism</w:t>
      </w:r>
      <w:r w:rsidRPr="00D62C84">
        <w:rPr>
          <w:rFonts w:ascii="Times" w:hAnsi="Times"/>
          <w:color w:val="000000"/>
          <w:sz w:val="20"/>
          <w:szCs w:val="20"/>
        </w:rPr>
        <w:t xml:space="preserve"> is one of most pervasive social diseases that </w:t>
      </w:r>
      <w:r w:rsidR="009E2169" w:rsidRPr="00D62C84">
        <w:rPr>
          <w:rFonts w:ascii="Times" w:hAnsi="Times"/>
          <w:color w:val="000000"/>
          <w:sz w:val="20"/>
          <w:szCs w:val="20"/>
        </w:rPr>
        <w:t xml:space="preserve">has </w:t>
      </w:r>
      <w:r w:rsidRPr="00D62C84">
        <w:rPr>
          <w:rFonts w:ascii="Times" w:hAnsi="Times"/>
          <w:color w:val="000000"/>
          <w:sz w:val="20"/>
          <w:szCs w:val="20"/>
        </w:rPr>
        <w:t>existed throughout history</w:t>
      </w:r>
      <w:r w:rsidR="002D60B5" w:rsidRPr="00D62C84">
        <w:rPr>
          <w:rFonts w:ascii="Times" w:hAnsi="Times"/>
          <w:color w:val="000000"/>
          <w:sz w:val="20"/>
          <w:szCs w:val="20"/>
        </w:rPr>
        <w:t xml:space="preserve"> (Adames &amp; Chavez</w:t>
      </w:r>
      <w:r w:rsidR="000444F8" w:rsidRPr="00D62C84">
        <w:rPr>
          <w:rFonts w:ascii="Times" w:hAnsi="Times"/>
          <w:color w:val="000000"/>
          <w:sz w:val="20"/>
          <w:szCs w:val="20"/>
        </w:rPr>
        <w:t>-</w:t>
      </w:r>
      <w:proofErr w:type="spellStart"/>
      <w:r w:rsidR="000444F8" w:rsidRPr="00D62C84">
        <w:rPr>
          <w:rFonts w:ascii="Times" w:hAnsi="Times"/>
          <w:color w:val="000000"/>
          <w:sz w:val="20"/>
          <w:szCs w:val="20"/>
        </w:rPr>
        <w:t>Dueñas</w:t>
      </w:r>
      <w:proofErr w:type="spellEnd"/>
      <w:r w:rsidR="000444F8" w:rsidRPr="00D62C84">
        <w:rPr>
          <w:rFonts w:ascii="Times" w:hAnsi="Times"/>
          <w:color w:val="000000"/>
          <w:sz w:val="20"/>
          <w:szCs w:val="20"/>
        </w:rPr>
        <w:t>, 2017</w:t>
      </w:r>
      <w:r w:rsidR="00091A90" w:rsidRPr="00D62C84">
        <w:rPr>
          <w:rFonts w:ascii="Times" w:hAnsi="Times"/>
          <w:color w:val="000000"/>
          <w:sz w:val="20"/>
          <w:szCs w:val="20"/>
        </w:rPr>
        <w:t xml:space="preserve">; </w:t>
      </w:r>
      <w:r w:rsidR="00091A90" w:rsidRPr="00D62C84">
        <w:rPr>
          <w:rFonts w:ascii="Times" w:hAnsi="Times"/>
          <w:sz w:val="20"/>
          <w:szCs w:val="20"/>
        </w:rPr>
        <w:t>Chavez-</w:t>
      </w:r>
      <w:proofErr w:type="spellStart"/>
      <w:r w:rsidR="00091A90" w:rsidRPr="00D62C84">
        <w:rPr>
          <w:rFonts w:ascii="Times" w:hAnsi="Times"/>
          <w:sz w:val="20"/>
          <w:szCs w:val="20"/>
        </w:rPr>
        <w:t>Dueñas</w:t>
      </w:r>
      <w:proofErr w:type="spellEnd"/>
      <w:r w:rsidR="00091A90" w:rsidRPr="00D62C84">
        <w:rPr>
          <w:rFonts w:ascii="Times" w:hAnsi="Times"/>
          <w:sz w:val="20"/>
          <w:szCs w:val="20"/>
        </w:rPr>
        <w:t xml:space="preserve">, </w:t>
      </w:r>
      <w:proofErr w:type="spellStart"/>
      <w:r w:rsidR="00091A90" w:rsidRPr="00D62C84">
        <w:rPr>
          <w:rFonts w:ascii="Times" w:hAnsi="Times"/>
          <w:sz w:val="20"/>
          <w:szCs w:val="20"/>
        </w:rPr>
        <w:t>Adames</w:t>
      </w:r>
      <w:proofErr w:type="spellEnd"/>
      <w:r w:rsidR="00091A90" w:rsidRPr="00D62C84">
        <w:rPr>
          <w:rFonts w:ascii="Times" w:hAnsi="Times"/>
          <w:sz w:val="20"/>
          <w:szCs w:val="20"/>
        </w:rPr>
        <w:t xml:space="preserve">, &amp; </w:t>
      </w:r>
      <w:proofErr w:type="spellStart"/>
      <w:r w:rsidR="00091A90" w:rsidRPr="00D62C84">
        <w:rPr>
          <w:rFonts w:ascii="Times" w:hAnsi="Times"/>
          <w:sz w:val="20"/>
          <w:szCs w:val="20"/>
        </w:rPr>
        <w:t>Organista</w:t>
      </w:r>
      <w:proofErr w:type="spellEnd"/>
      <w:r w:rsidR="00091A90" w:rsidRPr="00D62C84">
        <w:rPr>
          <w:rFonts w:ascii="Times" w:hAnsi="Times"/>
          <w:sz w:val="20"/>
          <w:szCs w:val="20"/>
        </w:rPr>
        <w:t>, 2014</w:t>
      </w:r>
      <w:r w:rsidR="000444F8" w:rsidRPr="00D62C84">
        <w:rPr>
          <w:rFonts w:ascii="Times" w:hAnsi="Times"/>
          <w:color w:val="000000"/>
          <w:sz w:val="20"/>
          <w:szCs w:val="20"/>
        </w:rPr>
        <w:t>)</w:t>
      </w:r>
      <w:r w:rsidRPr="00D62C84">
        <w:rPr>
          <w:rFonts w:ascii="Times" w:hAnsi="Times"/>
          <w:color w:val="000000"/>
          <w:sz w:val="20"/>
          <w:szCs w:val="20"/>
        </w:rPr>
        <w:t>. Interestingly, the expression of racism has evolved across time and context. For instance, prior</w:t>
      </w:r>
      <w:r w:rsidR="00356EC3" w:rsidRPr="00D62C84">
        <w:rPr>
          <w:rFonts w:ascii="Times" w:hAnsi="Times"/>
          <w:color w:val="000000"/>
          <w:sz w:val="20"/>
          <w:szCs w:val="20"/>
        </w:rPr>
        <w:t xml:space="preserve"> to</w:t>
      </w:r>
      <w:r w:rsidRPr="00D62C84">
        <w:rPr>
          <w:rFonts w:ascii="Times" w:hAnsi="Times"/>
          <w:color w:val="000000"/>
          <w:sz w:val="20"/>
          <w:szCs w:val="20"/>
        </w:rPr>
        <w:t xml:space="preserve"> the Civil Rights Movement, racism was expressed through overt and blatant acts of hate (e.g., </w:t>
      </w:r>
      <w:proofErr w:type="spellStart"/>
      <w:r w:rsidRPr="00D62C84">
        <w:rPr>
          <w:rFonts w:ascii="Times" w:hAnsi="Times"/>
          <w:color w:val="000000"/>
          <w:sz w:val="20"/>
          <w:szCs w:val="20"/>
        </w:rPr>
        <w:t>lynchings</w:t>
      </w:r>
      <w:proofErr w:type="spellEnd"/>
      <w:r w:rsidRPr="00D62C84">
        <w:rPr>
          <w:rFonts w:ascii="Times" w:hAnsi="Times"/>
          <w:color w:val="000000"/>
          <w:sz w:val="20"/>
          <w:szCs w:val="20"/>
        </w:rPr>
        <w:t xml:space="preserve">, use of derogatory terms, exclusion) that were not only perpetuated by individuals but also sanctioned by institutions (e.g., schools, businesses) and reinforced by legislations (e.g., Slavery, Jim Crow Laws). The blatant and open acts of racial hatred that characterized the era before the Civil Rights Movement are </w:t>
      </w:r>
      <w:r w:rsidR="00356EC3" w:rsidRPr="00D62C84">
        <w:rPr>
          <w:rFonts w:ascii="Times" w:hAnsi="Times"/>
          <w:color w:val="000000"/>
          <w:sz w:val="20"/>
          <w:szCs w:val="20"/>
        </w:rPr>
        <w:t xml:space="preserve">often </w:t>
      </w:r>
      <w:r w:rsidRPr="00D62C84">
        <w:rPr>
          <w:rFonts w:ascii="Times" w:hAnsi="Times"/>
          <w:color w:val="000000"/>
          <w:sz w:val="20"/>
          <w:szCs w:val="20"/>
        </w:rPr>
        <w:t xml:space="preserve">referred to as </w:t>
      </w:r>
      <w:r w:rsidRPr="00D62C84">
        <w:rPr>
          <w:rFonts w:ascii="Times" w:hAnsi="Times"/>
          <w:i/>
          <w:iCs/>
          <w:color w:val="000000"/>
          <w:sz w:val="20"/>
          <w:szCs w:val="20"/>
        </w:rPr>
        <w:t xml:space="preserve">old-fashioned racism </w:t>
      </w:r>
      <w:r w:rsidRPr="00D62C84">
        <w:rPr>
          <w:rFonts w:ascii="Times" w:hAnsi="Times"/>
          <w:color w:val="000000"/>
          <w:sz w:val="20"/>
          <w:szCs w:val="20"/>
        </w:rPr>
        <w:t xml:space="preserve">by scholars (e.g., Bonilla-Silva, 2010; Sue &amp; Sue, 2013). </w:t>
      </w:r>
    </w:p>
    <w:p w14:paraId="0A50D398" w14:textId="04A76AEA" w:rsidR="00DC7A24" w:rsidRPr="00D62C84" w:rsidRDefault="00430CF4" w:rsidP="00151E68">
      <w:pPr>
        <w:ind w:firstLine="720"/>
        <w:rPr>
          <w:rFonts w:ascii="Times" w:hAnsi="Times"/>
          <w:sz w:val="20"/>
          <w:szCs w:val="20"/>
        </w:rPr>
      </w:pPr>
      <w:r w:rsidRPr="00D62C84">
        <w:rPr>
          <w:rFonts w:ascii="Times" w:hAnsi="Times"/>
          <w:color w:val="000000"/>
          <w:sz w:val="20"/>
          <w:szCs w:val="20"/>
        </w:rPr>
        <w:t xml:space="preserve">People of Color </w:t>
      </w:r>
      <w:r w:rsidR="007166DA" w:rsidRPr="00D62C84">
        <w:rPr>
          <w:rFonts w:ascii="Times" w:hAnsi="Times"/>
          <w:color w:val="000000"/>
          <w:sz w:val="20"/>
          <w:szCs w:val="20"/>
        </w:rPr>
        <w:t xml:space="preserve">(POC) </w:t>
      </w:r>
      <w:r w:rsidRPr="00D62C84">
        <w:rPr>
          <w:rFonts w:ascii="Times" w:hAnsi="Times"/>
          <w:color w:val="000000"/>
          <w:sz w:val="20"/>
          <w:szCs w:val="20"/>
        </w:rPr>
        <w:t xml:space="preserve">earned </w:t>
      </w:r>
      <w:r w:rsidR="00151E68" w:rsidRPr="00D62C84">
        <w:rPr>
          <w:rFonts w:ascii="Times" w:hAnsi="Times"/>
          <w:color w:val="000000"/>
          <w:sz w:val="20"/>
          <w:szCs w:val="20"/>
        </w:rPr>
        <w:t>several</w:t>
      </w:r>
      <w:r w:rsidRPr="00D62C84">
        <w:rPr>
          <w:rFonts w:ascii="Times" w:hAnsi="Times"/>
          <w:color w:val="000000"/>
          <w:sz w:val="20"/>
          <w:szCs w:val="20"/>
        </w:rPr>
        <w:t xml:space="preserve"> civil rights (e.g., voting</w:t>
      </w:r>
      <w:r w:rsidR="00303C93" w:rsidRPr="00D62C84">
        <w:rPr>
          <w:rFonts w:ascii="Times" w:hAnsi="Times"/>
          <w:color w:val="000000"/>
          <w:sz w:val="20"/>
          <w:szCs w:val="20"/>
        </w:rPr>
        <w:t>,</w:t>
      </w:r>
      <w:r w:rsidRPr="00D62C84">
        <w:rPr>
          <w:rFonts w:ascii="Times" w:hAnsi="Times"/>
          <w:color w:val="000000"/>
          <w:sz w:val="20"/>
          <w:szCs w:val="20"/>
        </w:rPr>
        <w:t xml:space="preserve"> integration in schools, businesses, and public settings) f</w:t>
      </w:r>
      <w:r w:rsidR="00DC7A24" w:rsidRPr="00D62C84">
        <w:rPr>
          <w:rFonts w:ascii="Times" w:hAnsi="Times"/>
          <w:color w:val="000000"/>
          <w:sz w:val="20"/>
          <w:szCs w:val="20"/>
        </w:rPr>
        <w:t>ollowing the social unrest, resistance, and activism that exempl</w:t>
      </w:r>
      <w:r w:rsidRPr="00D62C84">
        <w:rPr>
          <w:rFonts w:ascii="Times" w:hAnsi="Times"/>
          <w:color w:val="000000"/>
          <w:sz w:val="20"/>
          <w:szCs w:val="20"/>
        </w:rPr>
        <w:t>ified the Civil Rights Movement.</w:t>
      </w:r>
      <w:r w:rsidR="00DC7A24" w:rsidRPr="00D62C84">
        <w:rPr>
          <w:rFonts w:ascii="Times" w:hAnsi="Times"/>
          <w:color w:val="000000"/>
          <w:sz w:val="20"/>
          <w:szCs w:val="20"/>
        </w:rPr>
        <w:t xml:space="preserve"> The relative success of the Civil Rights Movement purportedly made </w:t>
      </w:r>
      <w:r w:rsidR="00DC7A24" w:rsidRPr="00D62C84">
        <w:rPr>
          <w:rFonts w:ascii="Times" w:hAnsi="Times"/>
          <w:i/>
          <w:color w:val="000000"/>
          <w:sz w:val="20"/>
          <w:szCs w:val="20"/>
        </w:rPr>
        <w:t>old fashioned-racism</w:t>
      </w:r>
      <w:r w:rsidR="00DC7A24" w:rsidRPr="00D62C84">
        <w:rPr>
          <w:rFonts w:ascii="Times" w:hAnsi="Times"/>
          <w:color w:val="000000"/>
          <w:sz w:val="20"/>
          <w:szCs w:val="20"/>
        </w:rPr>
        <w:t xml:space="preserve"> less acceptable. As a result</w:t>
      </w:r>
      <w:r w:rsidR="006271EF" w:rsidRPr="00D62C84">
        <w:rPr>
          <w:rFonts w:ascii="Times" w:hAnsi="Times"/>
          <w:color w:val="000000"/>
          <w:sz w:val="20"/>
          <w:szCs w:val="20"/>
        </w:rPr>
        <w:t xml:space="preserve"> of the Civil Rights Movement</w:t>
      </w:r>
      <w:r w:rsidR="00DC7A24" w:rsidRPr="00D62C84">
        <w:rPr>
          <w:rFonts w:ascii="Times" w:hAnsi="Times"/>
          <w:color w:val="000000"/>
          <w:sz w:val="20"/>
          <w:szCs w:val="20"/>
        </w:rPr>
        <w:t>, the expression of racism changed into two more subtle and covert types known as</w:t>
      </w:r>
      <w:r w:rsidR="00DC7A24" w:rsidRPr="00D62C84">
        <w:rPr>
          <w:rFonts w:ascii="Times" w:hAnsi="Times"/>
          <w:i/>
          <w:iCs/>
          <w:color w:val="000000"/>
          <w:sz w:val="20"/>
          <w:szCs w:val="20"/>
        </w:rPr>
        <w:t xml:space="preserve"> modern</w:t>
      </w:r>
      <w:r w:rsidR="00DC7A24" w:rsidRPr="00D62C84">
        <w:rPr>
          <w:rFonts w:ascii="Times" w:hAnsi="Times"/>
          <w:color w:val="000000"/>
          <w:sz w:val="20"/>
          <w:szCs w:val="20"/>
        </w:rPr>
        <w:t xml:space="preserve"> and</w:t>
      </w:r>
      <w:r w:rsidR="00DC7A24" w:rsidRPr="00D62C84">
        <w:rPr>
          <w:rFonts w:ascii="Times" w:hAnsi="Times"/>
          <w:i/>
          <w:iCs/>
          <w:color w:val="000000"/>
          <w:sz w:val="20"/>
          <w:szCs w:val="20"/>
        </w:rPr>
        <w:t xml:space="preserve"> aversive racism. </w:t>
      </w:r>
      <w:r w:rsidR="00DC7A24" w:rsidRPr="00D62C84">
        <w:rPr>
          <w:rFonts w:ascii="Times" w:hAnsi="Times"/>
          <w:color w:val="000000"/>
          <w:sz w:val="20"/>
          <w:szCs w:val="20"/>
        </w:rPr>
        <w:t xml:space="preserve">(e.g., Bonilla-Silva, 2010; Dovidio &amp; Gaertner, 2000; Neville, Gallardo, Sue, 2016). </w:t>
      </w:r>
      <w:r w:rsidR="00DC7A24" w:rsidRPr="00D62C84">
        <w:rPr>
          <w:rFonts w:ascii="Times" w:hAnsi="Times"/>
          <w:i/>
          <w:iCs/>
          <w:color w:val="000000"/>
          <w:sz w:val="20"/>
          <w:szCs w:val="20"/>
        </w:rPr>
        <w:t>Modern racism</w:t>
      </w:r>
      <w:r w:rsidR="00DC7A24" w:rsidRPr="00D62C84">
        <w:rPr>
          <w:rFonts w:ascii="Times" w:hAnsi="Times"/>
          <w:color w:val="000000"/>
          <w:sz w:val="20"/>
          <w:szCs w:val="20"/>
        </w:rPr>
        <w:t xml:space="preserve"> is characterized by the belief that racism is no longer a social pr</w:t>
      </w:r>
      <w:r w:rsidR="00356EC3" w:rsidRPr="00D62C84">
        <w:rPr>
          <w:rFonts w:ascii="Times" w:hAnsi="Times"/>
          <w:color w:val="000000"/>
          <w:sz w:val="20"/>
          <w:szCs w:val="20"/>
        </w:rPr>
        <w:t>oblem. Thus, racial inequities</w:t>
      </w:r>
      <w:r w:rsidR="00DC7A24" w:rsidRPr="00D62C84">
        <w:rPr>
          <w:rFonts w:ascii="Times" w:hAnsi="Times"/>
          <w:color w:val="000000"/>
          <w:sz w:val="20"/>
          <w:szCs w:val="20"/>
        </w:rPr>
        <w:t xml:space="preserve"> existing today are blamed on People of Color and their traditional cultural values (Bonilla-Silva, 2010; Henry, 2010). Moreover, individuals who engage in </w:t>
      </w:r>
      <w:r w:rsidR="00DC7A24" w:rsidRPr="00D62C84">
        <w:rPr>
          <w:rFonts w:ascii="Times" w:hAnsi="Times"/>
          <w:i/>
          <w:color w:val="000000"/>
          <w:sz w:val="20"/>
          <w:szCs w:val="20"/>
        </w:rPr>
        <w:t>modern racism</w:t>
      </w:r>
      <w:r w:rsidR="00DC7A24" w:rsidRPr="00D62C84">
        <w:rPr>
          <w:rFonts w:ascii="Times" w:hAnsi="Times"/>
          <w:color w:val="000000"/>
          <w:sz w:val="20"/>
          <w:szCs w:val="20"/>
        </w:rPr>
        <w:t xml:space="preserve"> reject laws, policies, and programs developed to increase racial representation and ameliorate practices that negatively impact People of Color (e.g., affirmative action, housing discrimination). The second form of subtle racism is known as </w:t>
      </w:r>
      <w:r w:rsidR="00DC7A24" w:rsidRPr="00D62C84">
        <w:rPr>
          <w:rFonts w:ascii="Times" w:hAnsi="Times"/>
          <w:i/>
          <w:iCs/>
          <w:color w:val="000000"/>
          <w:sz w:val="20"/>
          <w:szCs w:val="20"/>
        </w:rPr>
        <w:t>aversive racism</w:t>
      </w:r>
      <w:r w:rsidR="00DC7A24" w:rsidRPr="00D62C84">
        <w:rPr>
          <w:rFonts w:ascii="Times" w:hAnsi="Times"/>
          <w:color w:val="000000"/>
          <w:sz w:val="20"/>
          <w:szCs w:val="20"/>
        </w:rPr>
        <w:t xml:space="preserve"> and describes the behaviors of individuals who consciously proclaim egalitarian views and endorse fair treatment of all people, but “despite their conscious good intentions, [they] unconsciously harbor feelings of uneasiness…[which are] expressed in subtle, unintentional,</w:t>
      </w:r>
      <w:r w:rsidR="00356EC3" w:rsidRPr="00D62C84">
        <w:rPr>
          <w:rFonts w:ascii="Times" w:hAnsi="Times"/>
          <w:color w:val="000000"/>
          <w:sz w:val="20"/>
          <w:szCs w:val="20"/>
        </w:rPr>
        <w:t xml:space="preserve"> and</w:t>
      </w:r>
      <w:r w:rsidR="00DC7A24" w:rsidRPr="00D62C84">
        <w:rPr>
          <w:rFonts w:ascii="Times" w:hAnsi="Times"/>
          <w:color w:val="000000"/>
          <w:sz w:val="20"/>
          <w:szCs w:val="20"/>
        </w:rPr>
        <w:t xml:space="preserve"> rationalizable ways that disadvantage minorities or unfairly benefit the majority group” (Dovidio &amp; Gaertner, 2000, p. 8).  </w:t>
      </w:r>
    </w:p>
    <w:p w14:paraId="6F4C2559" w14:textId="7CF2AB68" w:rsidR="00DC7A24" w:rsidRPr="00D62C84" w:rsidRDefault="00DC7A24" w:rsidP="00151E68">
      <w:pPr>
        <w:ind w:firstLine="720"/>
        <w:rPr>
          <w:rFonts w:ascii="Times" w:hAnsi="Times"/>
          <w:sz w:val="20"/>
          <w:szCs w:val="20"/>
        </w:rPr>
      </w:pPr>
      <w:r w:rsidRPr="00D62C84">
        <w:rPr>
          <w:rFonts w:ascii="Times" w:hAnsi="Times"/>
          <w:color w:val="000000"/>
          <w:sz w:val="20"/>
          <w:szCs w:val="20"/>
        </w:rPr>
        <w:t>Although the expression of racism has evolved over time, examples of all three forms (i.e., old-fashioned, moder</w:t>
      </w:r>
      <w:r w:rsidR="000444F8" w:rsidRPr="00D62C84">
        <w:rPr>
          <w:rFonts w:ascii="Times" w:hAnsi="Times"/>
          <w:color w:val="000000"/>
          <w:sz w:val="20"/>
          <w:szCs w:val="20"/>
        </w:rPr>
        <w:t xml:space="preserve">n, </w:t>
      </w:r>
      <w:r w:rsidRPr="00D62C84">
        <w:rPr>
          <w:rFonts w:ascii="Times" w:hAnsi="Times"/>
          <w:color w:val="000000"/>
          <w:sz w:val="20"/>
          <w:szCs w:val="20"/>
        </w:rPr>
        <w:t xml:space="preserve">aversive) can be </w:t>
      </w:r>
      <w:r w:rsidR="00356EC3" w:rsidRPr="00D62C84">
        <w:rPr>
          <w:rFonts w:ascii="Times" w:hAnsi="Times"/>
          <w:color w:val="000000"/>
          <w:sz w:val="20"/>
          <w:szCs w:val="20"/>
        </w:rPr>
        <w:t>observed</w:t>
      </w:r>
      <w:r w:rsidRPr="00D62C84">
        <w:rPr>
          <w:rFonts w:ascii="Times" w:hAnsi="Times"/>
          <w:color w:val="000000"/>
          <w:sz w:val="20"/>
          <w:szCs w:val="20"/>
        </w:rPr>
        <w:t xml:space="preserve"> in contemporary United States (U.S.) society. For instance, modern racism has become more evident since the 2008 election of Barack Hussein Obama, the first African American president. Following President Obama’s election, words such as “post-racial” and “colorblind” became popular in the U.S. lexicon (Bonilla-Silva, 2010; Helms, 2015; Neville, </w:t>
      </w:r>
      <w:proofErr w:type="spellStart"/>
      <w:r w:rsidRPr="00D62C84">
        <w:rPr>
          <w:rFonts w:ascii="Times" w:hAnsi="Times"/>
          <w:color w:val="000000"/>
          <w:sz w:val="20"/>
          <w:szCs w:val="20"/>
        </w:rPr>
        <w:t>Awad</w:t>
      </w:r>
      <w:proofErr w:type="spellEnd"/>
      <w:r w:rsidRPr="00D62C84">
        <w:rPr>
          <w:rFonts w:ascii="Times" w:hAnsi="Times"/>
          <w:color w:val="000000"/>
          <w:sz w:val="20"/>
          <w:szCs w:val="20"/>
        </w:rPr>
        <w:t xml:space="preserve">, Brooks, Flores, &amp; </w:t>
      </w:r>
      <w:proofErr w:type="spellStart"/>
      <w:r w:rsidRPr="00D62C84">
        <w:rPr>
          <w:rFonts w:ascii="Times" w:hAnsi="Times"/>
          <w:color w:val="000000"/>
          <w:sz w:val="20"/>
          <w:szCs w:val="20"/>
        </w:rPr>
        <w:t>Bluemel</w:t>
      </w:r>
      <w:proofErr w:type="spellEnd"/>
      <w:r w:rsidRPr="00D62C84">
        <w:rPr>
          <w:rFonts w:ascii="Times" w:hAnsi="Times"/>
          <w:color w:val="000000"/>
          <w:sz w:val="20"/>
          <w:szCs w:val="20"/>
        </w:rPr>
        <w:t>, 2013; Schorr, 2008), suggesting that his election had “miraculously” made racism vanish. The suggestion that the historic election of a Black man, made possible by a coalition of majority People of Color (Lopez &amp; Taylor, 2009) eradicated racism, minimizes the role that race continues to play in the lives of racially and ethnically minoritized</w:t>
      </w:r>
      <w:r w:rsidR="00554D94" w:rsidRPr="00D62C84">
        <w:rPr>
          <w:rStyle w:val="FootnoteReference"/>
          <w:rFonts w:ascii="Times" w:hAnsi="Times"/>
          <w:color w:val="000000"/>
          <w:sz w:val="20"/>
          <w:szCs w:val="20"/>
        </w:rPr>
        <w:footnoteReference w:id="2"/>
      </w:r>
      <w:r w:rsidRPr="00D62C84">
        <w:rPr>
          <w:rFonts w:ascii="Times" w:hAnsi="Times"/>
          <w:color w:val="000000"/>
          <w:sz w:val="20"/>
          <w:szCs w:val="20"/>
        </w:rPr>
        <w:t xml:space="preserve"> communities. Despite the popularity of the idea that we are living in a “post-racial” era, where our judgments are race-free, evidence points to the contrary (Helms, 2015). In fact, there is a substantial amount of empirical evidence demonstrating the ways in which racism continues to negatively impact the physical health (Morello-Frosch, </w:t>
      </w:r>
      <w:proofErr w:type="spellStart"/>
      <w:r w:rsidRPr="00D62C84">
        <w:rPr>
          <w:rFonts w:ascii="Times" w:hAnsi="Times"/>
          <w:color w:val="000000"/>
          <w:sz w:val="20"/>
          <w:szCs w:val="20"/>
        </w:rPr>
        <w:t>Zuk</w:t>
      </w:r>
      <w:proofErr w:type="spellEnd"/>
      <w:r w:rsidRPr="00D62C84">
        <w:rPr>
          <w:rFonts w:ascii="Times" w:hAnsi="Times"/>
          <w:color w:val="000000"/>
          <w:sz w:val="20"/>
          <w:szCs w:val="20"/>
        </w:rPr>
        <w:t xml:space="preserve">, </w:t>
      </w:r>
      <w:proofErr w:type="spellStart"/>
      <w:r w:rsidRPr="00D62C84">
        <w:rPr>
          <w:rFonts w:ascii="Times" w:hAnsi="Times"/>
          <w:color w:val="000000"/>
          <w:sz w:val="20"/>
          <w:szCs w:val="20"/>
        </w:rPr>
        <w:t>Jerrett</w:t>
      </w:r>
      <w:proofErr w:type="spellEnd"/>
      <w:r w:rsidRPr="00D62C84">
        <w:rPr>
          <w:rFonts w:ascii="Times" w:hAnsi="Times"/>
          <w:color w:val="000000"/>
          <w:sz w:val="20"/>
          <w:szCs w:val="20"/>
        </w:rPr>
        <w:t xml:space="preserve">, </w:t>
      </w:r>
      <w:proofErr w:type="spellStart"/>
      <w:r w:rsidRPr="00D62C84">
        <w:rPr>
          <w:rFonts w:ascii="Times" w:hAnsi="Times"/>
          <w:color w:val="000000"/>
          <w:sz w:val="20"/>
          <w:szCs w:val="20"/>
        </w:rPr>
        <w:t>Shamasunder</w:t>
      </w:r>
      <w:proofErr w:type="spellEnd"/>
      <w:r w:rsidRPr="00D62C84">
        <w:rPr>
          <w:rFonts w:ascii="Times" w:hAnsi="Times"/>
          <w:color w:val="000000"/>
          <w:sz w:val="20"/>
          <w:szCs w:val="20"/>
        </w:rPr>
        <w:t xml:space="preserve">, &amp; Kyle, 2011; Winston, Barr, </w:t>
      </w:r>
      <w:proofErr w:type="spellStart"/>
      <w:r w:rsidRPr="00D62C84">
        <w:rPr>
          <w:rFonts w:ascii="Times" w:hAnsi="Times"/>
          <w:color w:val="000000"/>
          <w:sz w:val="20"/>
          <w:szCs w:val="20"/>
        </w:rPr>
        <w:t>Carrasquillo</w:t>
      </w:r>
      <w:proofErr w:type="spellEnd"/>
      <w:r w:rsidRPr="00D62C84">
        <w:rPr>
          <w:rFonts w:ascii="Times" w:hAnsi="Times"/>
          <w:color w:val="000000"/>
          <w:sz w:val="20"/>
          <w:szCs w:val="20"/>
        </w:rPr>
        <w:t xml:space="preserve">, </w:t>
      </w:r>
      <w:proofErr w:type="spellStart"/>
      <w:r w:rsidRPr="00D62C84">
        <w:rPr>
          <w:rFonts w:ascii="Times" w:hAnsi="Times"/>
          <w:color w:val="000000"/>
          <w:sz w:val="20"/>
          <w:szCs w:val="20"/>
        </w:rPr>
        <w:t>Bertoni</w:t>
      </w:r>
      <w:proofErr w:type="spellEnd"/>
      <w:r w:rsidRPr="00D62C84">
        <w:rPr>
          <w:rFonts w:ascii="Times" w:hAnsi="Times"/>
          <w:color w:val="000000"/>
          <w:sz w:val="20"/>
          <w:szCs w:val="20"/>
        </w:rPr>
        <w:t xml:space="preserve">, &amp; </w:t>
      </w:r>
      <w:proofErr w:type="spellStart"/>
      <w:r w:rsidRPr="00D62C84">
        <w:rPr>
          <w:rFonts w:ascii="Times" w:hAnsi="Times"/>
          <w:color w:val="000000"/>
          <w:sz w:val="20"/>
          <w:szCs w:val="20"/>
        </w:rPr>
        <w:t>Shea</w:t>
      </w:r>
      <w:proofErr w:type="spellEnd"/>
      <w:r w:rsidRPr="00D62C84">
        <w:rPr>
          <w:rFonts w:ascii="Times" w:hAnsi="Times"/>
          <w:color w:val="000000"/>
          <w:sz w:val="20"/>
          <w:szCs w:val="20"/>
        </w:rPr>
        <w:t>, 2009), mental health, (</w:t>
      </w:r>
      <w:proofErr w:type="spellStart"/>
      <w:r w:rsidRPr="00D62C84">
        <w:rPr>
          <w:rFonts w:ascii="Times" w:hAnsi="Times"/>
          <w:color w:val="000000"/>
          <w:sz w:val="20"/>
          <w:szCs w:val="20"/>
        </w:rPr>
        <w:t>Paradies</w:t>
      </w:r>
      <w:proofErr w:type="spellEnd"/>
      <w:r w:rsidRPr="00D62C84">
        <w:rPr>
          <w:rFonts w:ascii="Times" w:hAnsi="Times"/>
          <w:color w:val="000000"/>
          <w:sz w:val="20"/>
          <w:szCs w:val="20"/>
        </w:rPr>
        <w:t>, 2006; Priest et al., 2013), access to quality education (</w:t>
      </w:r>
      <w:proofErr w:type="spellStart"/>
      <w:r w:rsidRPr="00D62C84">
        <w:rPr>
          <w:rFonts w:ascii="Times" w:hAnsi="Times"/>
          <w:color w:val="000000"/>
          <w:sz w:val="20"/>
          <w:szCs w:val="20"/>
        </w:rPr>
        <w:t>Orfield</w:t>
      </w:r>
      <w:proofErr w:type="spellEnd"/>
      <w:r w:rsidRPr="00D62C84">
        <w:rPr>
          <w:rFonts w:ascii="Times" w:hAnsi="Times"/>
          <w:color w:val="000000"/>
          <w:sz w:val="20"/>
          <w:szCs w:val="20"/>
        </w:rPr>
        <w:t xml:space="preserve"> &amp; Lee, 2005), and employment opportunities (Royster, 2003) of minoritized communities. Thus, according to scholars, racism in all its forms did not disappea</w:t>
      </w:r>
      <w:r w:rsidR="000E7D71" w:rsidRPr="00D62C84">
        <w:rPr>
          <w:rFonts w:ascii="Times" w:hAnsi="Times"/>
          <w:color w:val="000000"/>
          <w:sz w:val="20"/>
          <w:szCs w:val="20"/>
        </w:rPr>
        <w:t>r</w:t>
      </w:r>
      <w:r w:rsidRPr="00D62C84">
        <w:rPr>
          <w:rFonts w:ascii="Times" w:hAnsi="Times"/>
          <w:color w:val="000000"/>
          <w:sz w:val="20"/>
          <w:szCs w:val="20"/>
        </w:rPr>
        <w:t xml:space="preserve"> in the Obama era; instead, it incr</w:t>
      </w:r>
      <w:r w:rsidR="00151E68" w:rsidRPr="00D62C84">
        <w:rPr>
          <w:rFonts w:ascii="Times" w:hAnsi="Times"/>
          <w:color w:val="000000"/>
          <w:sz w:val="20"/>
          <w:szCs w:val="20"/>
        </w:rPr>
        <w:t xml:space="preserve">eased during that historic </w:t>
      </w:r>
      <w:r w:rsidR="004F1D99" w:rsidRPr="00D62C84">
        <w:rPr>
          <w:rFonts w:ascii="Times" w:hAnsi="Times"/>
          <w:color w:val="000000"/>
          <w:sz w:val="20"/>
          <w:szCs w:val="20"/>
        </w:rPr>
        <w:t>time period</w:t>
      </w:r>
      <w:r w:rsidRPr="00D62C84">
        <w:rPr>
          <w:rFonts w:ascii="Times" w:hAnsi="Times"/>
          <w:color w:val="000000"/>
          <w:sz w:val="20"/>
          <w:szCs w:val="20"/>
        </w:rPr>
        <w:t xml:space="preserve"> (</w:t>
      </w:r>
      <w:proofErr w:type="spellStart"/>
      <w:r w:rsidRPr="00D62C84">
        <w:rPr>
          <w:rFonts w:ascii="Times" w:hAnsi="Times"/>
          <w:color w:val="000000"/>
          <w:sz w:val="20"/>
          <w:szCs w:val="20"/>
        </w:rPr>
        <w:t>Agiesta</w:t>
      </w:r>
      <w:proofErr w:type="spellEnd"/>
      <w:r w:rsidRPr="00D62C84">
        <w:rPr>
          <w:rFonts w:ascii="Times" w:hAnsi="Times"/>
          <w:color w:val="000000"/>
          <w:sz w:val="20"/>
          <w:szCs w:val="20"/>
        </w:rPr>
        <w:t xml:space="preserve"> &amp; Ross, 2012; Neville et al., 2013). Interestingly, the presidency of Obama coincided with the emergence and proliferation</w:t>
      </w:r>
      <w:r w:rsidRPr="00D62C84">
        <w:rPr>
          <w:rFonts w:ascii="Times" w:hAnsi="Times"/>
          <w:color w:val="000000"/>
          <w:sz w:val="20"/>
          <w:szCs w:val="20"/>
          <w:shd w:val="clear" w:color="auto" w:fill="FFFFFF"/>
        </w:rPr>
        <w:t xml:space="preserve"> of social media</w:t>
      </w:r>
      <w:r w:rsidR="00C70A50" w:rsidRPr="00D62C84">
        <w:rPr>
          <w:rFonts w:ascii="Times" w:hAnsi="Times"/>
          <w:color w:val="000000"/>
          <w:sz w:val="20"/>
          <w:szCs w:val="20"/>
        </w:rPr>
        <w:t xml:space="preserve">, </w:t>
      </w:r>
      <w:r w:rsidRPr="00D62C84">
        <w:rPr>
          <w:rFonts w:ascii="Times" w:hAnsi="Times"/>
          <w:color w:val="000000"/>
          <w:sz w:val="20"/>
          <w:szCs w:val="20"/>
        </w:rPr>
        <w:t xml:space="preserve">web-based communication tools that allow individuals to interact with others by producing, sharing, and consuming information via text, images, and/or videos (Murthy, 2012; Nations, n.d.). Table 1 provides a description of commonly used terminology in social media. In these digital spaces people share their thoughts and opinions on a </w:t>
      </w:r>
      <w:r w:rsidRPr="00D62C84">
        <w:rPr>
          <w:rFonts w:ascii="Times" w:hAnsi="Times"/>
          <w:color w:val="000000"/>
          <w:sz w:val="20"/>
          <w:szCs w:val="20"/>
        </w:rPr>
        <w:lastRenderedPageBreak/>
        <w:t>wide variety of topics including race and racism. Historically, conversations about racism and its impact on the lives of Communities of Color have taken place at social gatherings, community settings, workplaces, and the like. However, the emergence of social media has opened new spaces for the expression and reaction to racially charged events and content.</w:t>
      </w:r>
    </w:p>
    <w:p w14:paraId="49073BE7" w14:textId="1BF98B2A" w:rsidR="005563F3" w:rsidRDefault="00DC7A24" w:rsidP="00151E68">
      <w:pPr>
        <w:ind w:firstLine="720"/>
        <w:rPr>
          <w:rFonts w:ascii="Times" w:hAnsi="Times"/>
          <w:color w:val="000000"/>
          <w:sz w:val="20"/>
          <w:szCs w:val="20"/>
        </w:rPr>
      </w:pPr>
      <w:r w:rsidRPr="00D62C84">
        <w:rPr>
          <w:rFonts w:ascii="Times" w:hAnsi="Times"/>
          <w:color w:val="000000"/>
          <w:sz w:val="20"/>
          <w:szCs w:val="20"/>
        </w:rPr>
        <w:t xml:space="preserve">The </w:t>
      </w:r>
      <w:r w:rsidR="0082652B" w:rsidRPr="00D62C84">
        <w:rPr>
          <w:rFonts w:ascii="Times" w:hAnsi="Times"/>
          <w:color w:val="000000"/>
          <w:sz w:val="20"/>
          <w:szCs w:val="20"/>
        </w:rPr>
        <w:t xml:space="preserve">goal of </w:t>
      </w:r>
      <w:r w:rsidR="009E633D" w:rsidRPr="00D62C84">
        <w:rPr>
          <w:rFonts w:ascii="Times" w:hAnsi="Times"/>
          <w:color w:val="000000"/>
          <w:sz w:val="20"/>
          <w:szCs w:val="20"/>
        </w:rPr>
        <w:t xml:space="preserve">the </w:t>
      </w:r>
      <w:r w:rsidRPr="00D62C84">
        <w:rPr>
          <w:rFonts w:ascii="Times" w:hAnsi="Times"/>
          <w:color w:val="000000"/>
          <w:sz w:val="20"/>
          <w:szCs w:val="20"/>
        </w:rPr>
        <w:t xml:space="preserve">present qualitative study </w:t>
      </w:r>
      <w:r w:rsidR="0082652B" w:rsidRPr="00D62C84">
        <w:rPr>
          <w:rFonts w:ascii="Times" w:hAnsi="Times"/>
          <w:color w:val="000000"/>
          <w:sz w:val="20"/>
          <w:szCs w:val="20"/>
        </w:rPr>
        <w:t>is to explore</w:t>
      </w:r>
      <w:r w:rsidRPr="00D62C84">
        <w:rPr>
          <w:rFonts w:ascii="Times" w:hAnsi="Times"/>
          <w:color w:val="000000"/>
          <w:sz w:val="20"/>
          <w:szCs w:val="20"/>
        </w:rPr>
        <w:t xml:space="preserve"> how individuals used a specific type of social media (i.e., Twitter) to express their thoughts and opinions related to a racially charged event. Specifically, the study analyzed content generated within 48-hours of the grand jury</w:t>
      </w:r>
      <w:r w:rsidR="006B1133" w:rsidRPr="00D62C84">
        <w:rPr>
          <w:rFonts w:ascii="Times" w:hAnsi="Times"/>
          <w:color w:val="000000"/>
          <w:sz w:val="20"/>
          <w:szCs w:val="20"/>
        </w:rPr>
        <w:t xml:space="preserve"> decision in the shooting of Michael Brown by law enforcement</w:t>
      </w:r>
      <w:r w:rsidRPr="00D62C84">
        <w:rPr>
          <w:rFonts w:ascii="Times" w:hAnsi="Times"/>
          <w:color w:val="000000"/>
          <w:sz w:val="20"/>
          <w:szCs w:val="20"/>
        </w:rPr>
        <w:t xml:space="preserve">. To help orient readers </w:t>
      </w:r>
      <w:r w:rsidR="006B1133" w:rsidRPr="00D62C84">
        <w:rPr>
          <w:rFonts w:ascii="Times" w:hAnsi="Times"/>
          <w:color w:val="000000"/>
          <w:sz w:val="20"/>
          <w:szCs w:val="20"/>
        </w:rPr>
        <w:t xml:space="preserve">who are </w:t>
      </w:r>
      <w:r w:rsidRPr="00D62C84">
        <w:rPr>
          <w:rFonts w:ascii="Times" w:hAnsi="Times"/>
          <w:color w:val="000000"/>
          <w:sz w:val="20"/>
          <w:szCs w:val="20"/>
        </w:rPr>
        <w:t xml:space="preserve">not familiar with social media and the case of Michael Brown, the paper begins with brief introductions to Twitter and the events surrounding the killing of Michael Brown as a prelude to the study. The paper concludes with implications and recommendations for </w:t>
      </w:r>
      <w:r w:rsidR="00B10B05" w:rsidRPr="00D62C84">
        <w:rPr>
          <w:rFonts w:ascii="Times" w:hAnsi="Times"/>
          <w:color w:val="000000"/>
          <w:sz w:val="20"/>
          <w:szCs w:val="20"/>
        </w:rPr>
        <w:t>mental health providers and scholars</w:t>
      </w:r>
      <w:r w:rsidRPr="00D62C84">
        <w:rPr>
          <w:rFonts w:ascii="Times" w:hAnsi="Times"/>
          <w:color w:val="000000"/>
          <w:sz w:val="20"/>
          <w:szCs w:val="20"/>
        </w:rPr>
        <w:t>.</w:t>
      </w:r>
    </w:p>
    <w:p w14:paraId="2203FF31" w14:textId="77777777" w:rsidR="008C7851" w:rsidRDefault="008C7851" w:rsidP="008C7851">
      <w:pPr>
        <w:rPr>
          <w:rFonts w:ascii="Times" w:hAnsi="Times"/>
          <w:sz w:val="20"/>
          <w:szCs w:val="20"/>
        </w:rPr>
      </w:pPr>
    </w:p>
    <w:p w14:paraId="559E3480" w14:textId="77777777" w:rsidR="008C7851" w:rsidRDefault="008C7851">
      <w:pPr>
        <w:rPr>
          <w:rFonts w:ascii="Times" w:hAnsi="Times"/>
          <w:sz w:val="20"/>
          <w:szCs w:val="20"/>
        </w:rPr>
      </w:pPr>
      <w:r>
        <w:rPr>
          <w:rFonts w:ascii="Times" w:hAnsi="Times"/>
          <w:sz w:val="20"/>
          <w:szCs w:val="20"/>
        </w:rPr>
        <w:br w:type="page"/>
      </w:r>
    </w:p>
    <w:p w14:paraId="050ACB0C" w14:textId="0E61B660" w:rsidR="008C7851" w:rsidRPr="00327983" w:rsidRDefault="008C7851" w:rsidP="008C7851">
      <w:pPr>
        <w:rPr>
          <w:rFonts w:ascii="Times" w:hAnsi="Times"/>
          <w:sz w:val="20"/>
          <w:szCs w:val="20"/>
        </w:rPr>
      </w:pPr>
      <w:r w:rsidRPr="00327983">
        <w:rPr>
          <w:rFonts w:ascii="Times" w:hAnsi="Times"/>
          <w:sz w:val="20"/>
          <w:szCs w:val="20"/>
        </w:rPr>
        <w:t>Table 1</w:t>
      </w:r>
    </w:p>
    <w:p w14:paraId="0A1C5012" w14:textId="77777777" w:rsidR="008C7851" w:rsidRPr="00327983" w:rsidRDefault="008C7851" w:rsidP="008C7851">
      <w:pPr>
        <w:rPr>
          <w:rFonts w:ascii="Times" w:hAnsi="Times"/>
          <w:i/>
          <w:sz w:val="20"/>
          <w:szCs w:val="20"/>
        </w:rPr>
      </w:pPr>
      <w:r w:rsidRPr="00327983">
        <w:rPr>
          <w:rFonts w:ascii="Times" w:hAnsi="Times"/>
          <w:i/>
          <w:sz w:val="20"/>
          <w:szCs w:val="20"/>
        </w:rPr>
        <w:t>Steps in Building A social Media Present &amp; Corresponding Terminology</w:t>
      </w:r>
    </w:p>
    <w:tbl>
      <w:tblPr>
        <w:tblStyle w:val="TableGrid"/>
        <w:tblW w:w="0" w:type="auto"/>
        <w:tblLook w:val="04A0" w:firstRow="1" w:lastRow="0" w:firstColumn="1" w:lastColumn="0" w:noHBand="0" w:noVBand="1"/>
      </w:tblPr>
      <w:tblGrid>
        <w:gridCol w:w="1885"/>
        <w:gridCol w:w="2880"/>
        <w:gridCol w:w="4585"/>
      </w:tblGrid>
      <w:tr w:rsidR="008C7851" w14:paraId="7D41CF7E" w14:textId="77777777" w:rsidTr="00E6752C">
        <w:tc>
          <w:tcPr>
            <w:tcW w:w="1885" w:type="dxa"/>
            <w:tcBorders>
              <w:left w:val="nil"/>
              <w:bottom w:val="single" w:sz="4" w:space="0" w:color="auto"/>
              <w:right w:val="nil"/>
            </w:tcBorders>
          </w:tcPr>
          <w:p w14:paraId="7B388BAA" w14:textId="77777777" w:rsidR="008C7851" w:rsidRPr="00327983" w:rsidRDefault="008C7851" w:rsidP="00E6752C">
            <w:pPr>
              <w:rPr>
                <w:rFonts w:ascii="Times" w:hAnsi="Times"/>
                <w:sz w:val="20"/>
                <w:szCs w:val="20"/>
              </w:rPr>
            </w:pPr>
            <w:r w:rsidRPr="00327983">
              <w:rPr>
                <w:rFonts w:ascii="Times" w:hAnsi="Times"/>
                <w:sz w:val="20"/>
                <w:szCs w:val="20"/>
              </w:rPr>
              <w:t>Steps</w:t>
            </w:r>
          </w:p>
        </w:tc>
        <w:tc>
          <w:tcPr>
            <w:tcW w:w="2880" w:type="dxa"/>
            <w:tcBorders>
              <w:left w:val="nil"/>
              <w:bottom w:val="single" w:sz="4" w:space="0" w:color="auto"/>
              <w:right w:val="nil"/>
            </w:tcBorders>
          </w:tcPr>
          <w:p w14:paraId="435303C0" w14:textId="77777777" w:rsidR="008C7851" w:rsidRPr="00327983" w:rsidRDefault="008C7851" w:rsidP="00E6752C">
            <w:pPr>
              <w:rPr>
                <w:rFonts w:ascii="Times" w:hAnsi="Times"/>
                <w:sz w:val="20"/>
                <w:szCs w:val="20"/>
              </w:rPr>
            </w:pPr>
            <w:r w:rsidRPr="00327983">
              <w:rPr>
                <w:rFonts w:ascii="Times" w:hAnsi="Times"/>
                <w:sz w:val="20"/>
                <w:szCs w:val="20"/>
              </w:rPr>
              <w:t>Terms</w:t>
            </w:r>
          </w:p>
        </w:tc>
        <w:tc>
          <w:tcPr>
            <w:tcW w:w="4585" w:type="dxa"/>
            <w:tcBorders>
              <w:left w:val="nil"/>
              <w:bottom w:val="single" w:sz="4" w:space="0" w:color="auto"/>
              <w:right w:val="nil"/>
            </w:tcBorders>
          </w:tcPr>
          <w:p w14:paraId="62C3B47D" w14:textId="77777777" w:rsidR="008C7851" w:rsidRPr="00327983" w:rsidRDefault="008C7851" w:rsidP="00E6752C">
            <w:pPr>
              <w:jc w:val="center"/>
              <w:rPr>
                <w:rFonts w:ascii="Times" w:hAnsi="Times"/>
                <w:sz w:val="20"/>
                <w:szCs w:val="20"/>
              </w:rPr>
            </w:pPr>
            <w:r w:rsidRPr="00327983">
              <w:rPr>
                <w:rFonts w:ascii="Times" w:hAnsi="Times"/>
                <w:sz w:val="20"/>
                <w:szCs w:val="20"/>
              </w:rPr>
              <w:t>Definitions</w:t>
            </w:r>
          </w:p>
          <w:p w14:paraId="08F01427" w14:textId="77777777" w:rsidR="008C7851" w:rsidRPr="00327983" w:rsidRDefault="008C7851" w:rsidP="00E6752C">
            <w:pPr>
              <w:jc w:val="center"/>
              <w:rPr>
                <w:rFonts w:ascii="Times" w:hAnsi="Times"/>
                <w:sz w:val="20"/>
                <w:szCs w:val="20"/>
              </w:rPr>
            </w:pPr>
          </w:p>
        </w:tc>
      </w:tr>
      <w:tr w:rsidR="008C7851" w14:paraId="1E1FD6F3" w14:textId="77777777" w:rsidTr="00E6752C">
        <w:tc>
          <w:tcPr>
            <w:tcW w:w="1885" w:type="dxa"/>
            <w:tcBorders>
              <w:top w:val="single" w:sz="4" w:space="0" w:color="auto"/>
              <w:left w:val="nil"/>
              <w:bottom w:val="nil"/>
              <w:right w:val="nil"/>
            </w:tcBorders>
          </w:tcPr>
          <w:p w14:paraId="60C1FEDF" w14:textId="77777777" w:rsidR="008C7851" w:rsidRPr="00327983" w:rsidRDefault="008C7851" w:rsidP="00E6752C">
            <w:pPr>
              <w:rPr>
                <w:rFonts w:ascii="Times" w:hAnsi="Times"/>
                <w:i/>
                <w:sz w:val="20"/>
                <w:szCs w:val="20"/>
              </w:rPr>
            </w:pPr>
            <w:r w:rsidRPr="00327983">
              <w:rPr>
                <w:rFonts w:ascii="Times" w:hAnsi="Times"/>
                <w:i/>
                <w:sz w:val="20"/>
                <w:szCs w:val="20"/>
              </w:rPr>
              <w:t>Building A Present</w:t>
            </w:r>
          </w:p>
        </w:tc>
        <w:tc>
          <w:tcPr>
            <w:tcW w:w="2880" w:type="dxa"/>
            <w:tcBorders>
              <w:top w:val="single" w:sz="4" w:space="0" w:color="auto"/>
              <w:left w:val="nil"/>
              <w:bottom w:val="nil"/>
              <w:right w:val="nil"/>
            </w:tcBorders>
          </w:tcPr>
          <w:p w14:paraId="0D5B92A6" w14:textId="77777777" w:rsidR="008C7851" w:rsidRPr="00327983" w:rsidRDefault="008C7851" w:rsidP="008C7851">
            <w:pPr>
              <w:pStyle w:val="ListParagraph"/>
              <w:numPr>
                <w:ilvl w:val="0"/>
                <w:numId w:val="50"/>
              </w:numPr>
              <w:rPr>
                <w:rFonts w:ascii="Times" w:hAnsi="Times"/>
                <w:sz w:val="20"/>
                <w:szCs w:val="20"/>
              </w:rPr>
            </w:pPr>
            <w:r w:rsidRPr="00327983">
              <w:rPr>
                <w:rFonts w:ascii="Times" w:hAnsi="Times"/>
                <w:sz w:val="20"/>
                <w:szCs w:val="20"/>
              </w:rPr>
              <w:t>Profile</w:t>
            </w:r>
          </w:p>
        </w:tc>
        <w:tc>
          <w:tcPr>
            <w:tcW w:w="4585" w:type="dxa"/>
            <w:tcBorders>
              <w:top w:val="single" w:sz="4" w:space="0" w:color="auto"/>
              <w:left w:val="nil"/>
              <w:bottom w:val="nil"/>
              <w:right w:val="nil"/>
            </w:tcBorders>
          </w:tcPr>
          <w:p w14:paraId="0D15916C" w14:textId="77777777" w:rsidR="008C7851" w:rsidRPr="00327983" w:rsidRDefault="008C7851" w:rsidP="00E6752C">
            <w:pPr>
              <w:rPr>
                <w:rFonts w:ascii="Times" w:hAnsi="Times"/>
                <w:sz w:val="20"/>
                <w:szCs w:val="20"/>
              </w:rPr>
            </w:pPr>
            <w:r w:rsidRPr="00327983">
              <w:rPr>
                <w:rFonts w:ascii="Times" w:hAnsi="Times"/>
                <w:sz w:val="20"/>
                <w:szCs w:val="20"/>
              </w:rPr>
              <w:t>- User's homepage where biographical information, location, and posts are shared with the public. Of note, users choose what information they make public about themselves.</w:t>
            </w:r>
          </w:p>
          <w:p w14:paraId="0F7888AC" w14:textId="77777777" w:rsidR="008C7851" w:rsidRPr="00327983" w:rsidRDefault="008C7851" w:rsidP="00E6752C">
            <w:pPr>
              <w:rPr>
                <w:rFonts w:ascii="Times" w:hAnsi="Times"/>
                <w:sz w:val="20"/>
                <w:szCs w:val="20"/>
              </w:rPr>
            </w:pPr>
          </w:p>
        </w:tc>
      </w:tr>
      <w:tr w:rsidR="008C7851" w14:paraId="234C6281" w14:textId="77777777" w:rsidTr="00E6752C">
        <w:tc>
          <w:tcPr>
            <w:tcW w:w="1885" w:type="dxa"/>
            <w:tcBorders>
              <w:top w:val="nil"/>
              <w:left w:val="nil"/>
              <w:bottom w:val="nil"/>
              <w:right w:val="nil"/>
            </w:tcBorders>
          </w:tcPr>
          <w:p w14:paraId="4685DF0D" w14:textId="77777777" w:rsidR="008C7851" w:rsidRPr="00327983" w:rsidRDefault="008C7851" w:rsidP="00E6752C">
            <w:pPr>
              <w:rPr>
                <w:rFonts w:ascii="Times" w:hAnsi="Times"/>
                <w:sz w:val="20"/>
                <w:szCs w:val="20"/>
              </w:rPr>
            </w:pPr>
          </w:p>
        </w:tc>
        <w:tc>
          <w:tcPr>
            <w:tcW w:w="2880" w:type="dxa"/>
            <w:tcBorders>
              <w:top w:val="nil"/>
              <w:left w:val="nil"/>
              <w:bottom w:val="nil"/>
              <w:right w:val="nil"/>
            </w:tcBorders>
          </w:tcPr>
          <w:p w14:paraId="18CAC719" w14:textId="77777777" w:rsidR="008C7851" w:rsidRPr="00327983" w:rsidRDefault="008C7851" w:rsidP="008C7851">
            <w:pPr>
              <w:pStyle w:val="ListParagraph"/>
              <w:numPr>
                <w:ilvl w:val="0"/>
                <w:numId w:val="50"/>
              </w:numPr>
              <w:rPr>
                <w:rFonts w:ascii="Times" w:hAnsi="Times"/>
                <w:sz w:val="20"/>
                <w:szCs w:val="20"/>
              </w:rPr>
            </w:pPr>
            <w:r w:rsidRPr="00327983">
              <w:rPr>
                <w:rFonts w:ascii="Times" w:hAnsi="Times"/>
                <w:sz w:val="20"/>
                <w:szCs w:val="20"/>
              </w:rPr>
              <w:t xml:space="preserve">Handle/Username </w:t>
            </w:r>
          </w:p>
        </w:tc>
        <w:tc>
          <w:tcPr>
            <w:tcW w:w="4585" w:type="dxa"/>
            <w:tcBorders>
              <w:top w:val="nil"/>
              <w:left w:val="nil"/>
              <w:bottom w:val="nil"/>
              <w:right w:val="nil"/>
            </w:tcBorders>
          </w:tcPr>
          <w:p w14:paraId="3644C799" w14:textId="77777777" w:rsidR="008C7851" w:rsidRPr="00327983" w:rsidRDefault="008C7851" w:rsidP="00E6752C">
            <w:pPr>
              <w:rPr>
                <w:rFonts w:ascii="Times" w:hAnsi="Times"/>
                <w:sz w:val="20"/>
                <w:szCs w:val="20"/>
              </w:rPr>
            </w:pPr>
            <w:r w:rsidRPr="00327983">
              <w:rPr>
                <w:rFonts w:ascii="Times" w:hAnsi="Times"/>
                <w:sz w:val="20"/>
                <w:szCs w:val="20"/>
              </w:rPr>
              <w:t>- The user’s account name which is always preceded by the @ symbol.</w:t>
            </w:r>
          </w:p>
          <w:p w14:paraId="07AA174C" w14:textId="77777777" w:rsidR="008C7851" w:rsidRPr="00327983" w:rsidRDefault="008C7851" w:rsidP="00E6752C">
            <w:pPr>
              <w:rPr>
                <w:rFonts w:ascii="Times" w:hAnsi="Times"/>
                <w:sz w:val="20"/>
                <w:szCs w:val="20"/>
              </w:rPr>
            </w:pPr>
          </w:p>
        </w:tc>
      </w:tr>
      <w:tr w:rsidR="008C7851" w14:paraId="7CC75ED4" w14:textId="77777777" w:rsidTr="00E6752C">
        <w:tc>
          <w:tcPr>
            <w:tcW w:w="1885" w:type="dxa"/>
            <w:tcBorders>
              <w:top w:val="nil"/>
              <w:left w:val="nil"/>
              <w:bottom w:val="nil"/>
              <w:right w:val="nil"/>
            </w:tcBorders>
          </w:tcPr>
          <w:p w14:paraId="446BA290" w14:textId="77777777" w:rsidR="008C7851" w:rsidRPr="00327983" w:rsidRDefault="008C7851" w:rsidP="00E6752C">
            <w:pPr>
              <w:rPr>
                <w:rFonts w:ascii="Times" w:hAnsi="Times"/>
                <w:sz w:val="20"/>
                <w:szCs w:val="20"/>
              </w:rPr>
            </w:pPr>
          </w:p>
        </w:tc>
        <w:tc>
          <w:tcPr>
            <w:tcW w:w="2880" w:type="dxa"/>
            <w:tcBorders>
              <w:top w:val="nil"/>
              <w:left w:val="nil"/>
              <w:bottom w:val="nil"/>
              <w:right w:val="nil"/>
            </w:tcBorders>
          </w:tcPr>
          <w:p w14:paraId="704854E3" w14:textId="77777777" w:rsidR="008C7851" w:rsidRPr="00327983" w:rsidRDefault="008C7851" w:rsidP="008C7851">
            <w:pPr>
              <w:pStyle w:val="ListParagraph"/>
              <w:numPr>
                <w:ilvl w:val="0"/>
                <w:numId w:val="50"/>
              </w:numPr>
              <w:rPr>
                <w:rFonts w:ascii="Times" w:hAnsi="Times"/>
                <w:sz w:val="20"/>
                <w:szCs w:val="20"/>
              </w:rPr>
            </w:pPr>
            <w:r w:rsidRPr="00327983">
              <w:rPr>
                <w:rFonts w:ascii="Times" w:hAnsi="Times"/>
                <w:sz w:val="20"/>
                <w:szCs w:val="20"/>
              </w:rPr>
              <w:t>Avatar</w:t>
            </w:r>
          </w:p>
        </w:tc>
        <w:tc>
          <w:tcPr>
            <w:tcW w:w="4585" w:type="dxa"/>
            <w:tcBorders>
              <w:top w:val="nil"/>
              <w:left w:val="nil"/>
              <w:bottom w:val="nil"/>
              <w:right w:val="nil"/>
            </w:tcBorders>
          </w:tcPr>
          <w:p w14:paraId="21ED7BDB" w14:textId="77777777" w:rsidR="008C7851" w:rsidRPr="00327983" w:rsidRDefault="008C7851" w:rsidP="00E6752C">
            <w:pPr>
              <w:rPr>
                <w:rFonts w:ascii="Times" w:hAnsi="Times"/>
                <w:sz w:val="20"/>
                <w:szCs w:val="20"/>
              </w:rPr>
            </w:pPr>
            <w:r w:rsidRPr="00327983">
              <w:rPr>
                <w:rFonts w:ascii="Times" w:hAnsi="Times"/>
                <w:sz w:val="20"/>
                <w:szCs w:val="20"/>
              </w:rPr>
              <w:t>- A visual representation of a user on social media typically of an actual photo of themselves or an image of choice.</w:t>
            </w:r>
          </w:p>
          <w:p w14:paraId="2EB54FE9" w14:textId="77777777" w:rsidR="008C7851" w:rsidRPr="00327983" w:rsidRDefault="008C7851" w:rsidP="00E6752C">
            <w:pPr>
              <w:rPr>
                <w:rFonts w:ascii="Times" w:hAnsi="Times"/>
                <w:sz w:val="20"/>
                <w:szCs w:val="20"/>
              </w:rPr>
            </w:pPr>
          </w:p>
        </w:tc>
      </w:tr>
      <w:tr w:rsidR="008C7851" w14:paraId="07ECF6CA" w14:textId="77777777" w:rsidTr="00E6752C">
        <w:tc>
          <w:tcPr>
            <w:tcW w:w="1885" w:type="dxa"/>
            <w:tcBorders>
              <w:top w:val="nil"/>
              <w:left w:val="nil"/>
              <w:bottom w:val="nil"/>
              <w:right w:val="nil"/>
            </w:tcBorders>
          </w:tcPr>
          <w:p w14:paraId="078DEC45" w14:textId="77777777" w:rsidR="008C7851" w:rsidRPr="00327983" w:rsidRDefault="008C7851" w:rsidP="00E6752C">
            <w:pPr>
              <w:rPr>
                <w:rFonts w:ascii="Times" w:hAnsi="Times"/>
                <w:sz w:val="20"/>
                <w:szCs w:val="20"/>
              </w:rPr>
            </w:pPr>
          </w:p>
        </w:tc>
        <w:tc>
          <w:tcPr>
            <w:tcW w:w="2880" w:type="dxa"/>
            <w:tcBorders>
              <w:top w:val="nil"/>
              <w:left w:val="nil"/>
              <w:bottom w:val="nil"/>
              <w:right w:val="nil"/>
            </w:tcBorders>
          </w:tcPr>
          <w:p w14:paraId="6AADD347" w14:textId="77777777" w:rsidR="008C7851" w:rsidRPr="00327983" w:rsidRDefault="008C7851" w:rsidP="008C7851">
            <w:pPr>
              <w:pStyle w:val="ListParagraph"/>
              <w:numPr>
                <w:ilvl w:val="0"/>
                <w:numId w:val="50"/>
              </w:numPr>
              <w:rPr>
                <w:rFonts w:ascii="Times" w:hAnsi="Times"/>
                <w:sz w:val="20"/>
                <w:szCs w:val="20"/>
              </w:rPr>
            </w:pPr>
            <w:r w:rsidRPr="00327983">
              <w:rPr>
                <w:rFonts w:ascii="Times" w:hAnsi="Times"/>
                <w:sz w:val="20"/>
                <w:szCs w:val="20"/>
              </w:rPr>
              <w:t>Follower/Friend</w:t>
            </w:r>
          </w:p>
        </w:tc>
        <w:tc>
          <w:tcPr>
            <w:tcW w:w="4585" w:type="dxa"/>
            <w:tcBorders>
              <w:top w:val="nil"/>
              <w:left w:val="nil"/>
              <w:bottom w:val="nil"/>
              <w:right w:val="nil"/>
            </w:tcBorders>
          </w:tcPr>
          <w:p w14:paraId="298F3E2F" w14:textId="77777777" w:rsidR="008C7851" w:rsidRPr="00327983" w:rsidRDefault="008C7851" w:rsidP="00E6752C">
            <w:pPr>
              <w:rPr>
                <w:rFonts w:ascii="Times" w:hAnsi="Times"/>
                <w:sz w:val="20"/>
                <w:szCs w:val="20"/>
              </w:rPr>
            </w:pPr>
            <w:r w:rsidRPr="00327983">
              <w:rPr>
                <w:rFonts w:ascii="Times" w:hAnsi="Times"/>
                <w:sz w:val="20"/>
                <w:szCs w:val="20"/>
              </w:rPr>
              <w:t>- Used to describe users who have chosen to receive an individual's posts in their timeline.</w:t>
            </w:r>
          </w:p>
          <w:p w14:paraId="7751606C" w14:textId="77777777" w:rsidR="008C7851" w:rsidRPr="00327983" w:rsidRDefault="008C7851" w:rsidP="00E6752C">
            <w:pPr>
              <w:rPr>
                <w:rFonts w:ascii="Times" w:hAnsi="Times"/>
                <w:sz w:val="20"/>
                <w:szCs w:val="20"/>
              </w:rPr>
            </w:pPr>
          </w:p>
        </w:tc>
      </w:tr>
      <w:tr w:rsidR="008C7851" w14:paraId="36D61D2E" w14:textId="77777777" w:rsidTr="00E6752C">
        <w:tc>
          <w:tcPr>
            <w:tcW w:w="1885" w:type="dxa"/>
            <w:tcBorders>
              <w:top w:val="nil"/>
              <w:left w:val="nil"/>
              <w:bottom w:val="nil"/>
              <w:right w:val="nil"/>
            </w:tcBorders>
          </w:tcPr>
          <w:p w14:paraId="28C4580F" w14:textId="77777777" w:rsidR="008C7851" w:rsidRPr="00327983" w:rsidRDefault="008C7851" w:rsidP="00E6752C">
            <w:pPr>
              <w:rPr>
                <w:rFonts w:ascii="Times" w:hAnsi="Times"/>
                <w:i/>
                <w:sz w:val="20"/>
                <w:szCs w:val="20"/>
              </w:rPr>
            </w:pPr>
            <w:r w:rsidRPr="00327983">
              <w:rPr>
                <w:rFonts w:ascii="Times" w:hAnsi="Times"/>
                <w:i/>
                <w:sz w:val="20"/>
                <w:szCs w:val="20"/>
              </w:rPr>
              <w:t>Creating Content</w:t>
            </w:r>
          </w:p>
        </w:tc>
        <w:tc>
          <w:tcPr>
            <w:tcW w:w="2880" w:type="dxa"/>
            <w:tcBorders>
              <w:top w:val="nil"/>
              <w:left w:val="nil"/>
              <w:bottom w:val="nil"/>
              <w:right w:val="nil"/>
            </w:tcBorders>
          </w:tcPr>
          <w:p w14:paraId="0F730587" w14:textId="77777777" w:rsidR="008C7851" w:rsidRPr="00327983" w:rsidRDefault="008C7851" w:rsidP="008C7851">
            <w:pPr>
              <w:pStyle w:val="ListParagraph"/>
              <w:numPr>
                <w:ilvl w:val="0"/>
                <w:numId w:val="50"/>
              </w:numPr>
              <w:rPr>
                <w:rFonts w:ascii="Times" w:hAnsi="Times"/>
                <w:sz w:val="20"/>
                <w:szCs w:val="20"/>
              </w:rPr>
            </w:pPr>
            <w:r w:rsidRPr="00327983">
              <w:rPr>
                <w:rFonts w:ascii="Times" w:hAnsi="Times"/>
                <w:sz w:val="20"/>
                <w:szCs w:val="20"/>
              </w:rPr>
              <w:t>Posts</w:t>
            </w:r>
          </w:p>
          <w:p w14:paraId="4AA7C9DC" w14:textId="77777777" w:rsidR="008C7851" w:rsidRPr="00327983" w:rsidRDefault="008C7851" w:rsidP="00E6752C">
            <w:pPr>
              <w:rPr>
                <w:rFonts w:ascii="Times" w:hAnsi="Times"/>
                <w:sz w:val="20"/>
                <w:szCs w:val="20"/>
              </w:rPr>
            </w:pPr>
          </w:p>
        </w:tc>
        <w:tc>
          <w:tcPr>
            <w:tcW w:w="4585" w:type="dxa"/>
            <w:tcBorders>
              <w:top w:val="nil"/>
              <w:left w:val="nil"/>
              <w:bottom w:val="nil"/>
              <w:right w:val="nil"/>
            </w:tcBorders>
          </w:tcPr>
          <w:p w14:paraId="21F7D125" w14:textId="77777777" w:rsidR="008C7851" w:rsidRPr="00327983" w:rsidRDefault="008C7851" w:rsidP="00E6752C">
            <w:pPr>
              <w:rPr>
                <w:rFonts w:ascii="Times" w:hAnsi="Times"/>
                <w:sz w:val="20"/>
                <w:szCs w:val="20"/>
              </w:rPr>
            </w:pPr>
            <w:r w:rsidRPr="00327983">
              <w:rPr>
                <w:rFonts w:ascii="Times" w:hAnsi="Times"/>
                <w:sz w:val="20"/>
                <w:szCs w:val="20"/>
              </w:rPr>
              <w:t>- Information made public by users on social media. Can include text, images, or video (archival or live clips).</w:t>
            </w:r>
          </w:p>
          <w:p w14:paraId="3B1F3236" w14:textId="77777777" w:rsidR="008C7851" w:rsidRPr="00327983" w:rsidRDefault="008C7851" w:rsidP="00E6752C">
            <w:pPr>
              <w:rPr>
                <w:rFonts w:ascii="Times" w:hAnsi="Times"/>
                <w:sz w:val="20"/>
                <w:szCs w:val="20"/>
              </w:rPr>
            </w:pPr>
          </w:p>
        </w:tc>
      </w:tr>
      <w:tr w:rsidR="008C7851" w14:paraId="3D734F2B" w14:textId="77777777" w:rsidTr="00E6752C">
        <w:tc>
          <w:tcPr>
            <w:tcW w:w="1885" w:type="dxa"/>
            <w:tcBorders>
              <w:top w:val="nil"/>
              <w:left w:val="nil"/>
              <w:bottom w:val="nil"/>
              <w:right w:val="nil"/>
            </w:tcBorders>
          </w:tcPr>
          <w:p w14:paraId="4F2A4633" w14:textId="77777777" w:rsidR="008C7851" w:rsidRPr="00327983" w:rsidRDefault="008C7851" w:rsidP="00E6752C">
            <w:pPr>
              <w:rPr>
                <w:rFonts w:ascii="Times" w:hAnsi="Times"/>
                <w:sz w:val="20"/>
                <w:szCs w:val="20"/>
              </w:rPr>
            </w:pPr>
          </w:p>
        </w:tc>
        <w:tc>
          <w:tcPr>
            <w:tcW w:w="2880" w:type="dxa"/>
            <w:tcBorders>
              <w:top w:val="nil"/>
              <w:left w:val="nil"/>
              <w:bottom w:val="nil"/>
              <w:right w:val="nil"/>
            </w:tcBorders>
          </w:tcPr>
          <w:p w14:paraId="23D40039" w14:textId="77777777" w:rsidR="008C7851" w:rsidRPr="00327983" w:rsidRDefault="008C7851" w:rsidP="008C7851">
            <w:pPr>
              <w:pStyle w:val="ListParagraph"/>
              <w:numPr>
                <w:ilvl w:val="0"/>
                <w:numId w:val="50"/>
              </w:numPr>
              <w:rPr>
                <w:rFonts w:ascii="Times" w:hAnsi="Times"/>
                <w:sz w:val="20"/>
                <w:szCs w:val="20"/>
              </w:rPr>
            </w:pPr>
            <w:r w:rsidRPr="00327983">
              <w:rPr>
                <w:rFonts w:ascii="Times" w:hAnsi="Times"/>
                <w:sz w:val="20"/>
                <w:szCs w:val="20"/>
              </w:rPr>
              <w:t>Timeline</w:t>
            </w:r>
          </w:p>
        </w:tc>
        <w:tc>
          <w:tcPr>
            <w:tcW w:w="4585" w:type="dxa"/>
            <w:tcBorders>
              <w:top w:val="nil"/>
              <w:left w:val="nil"/>
              <w:bottom w:val="nil"/>
              <w:right w:val="nil"/>
            </w:tcBorders>
          </w:tcPr>
          <w:p w14:paraId="1719618D" w14:textId="77777777" w:rsidR="008C7851" w:rsidRPr="00327983" w:rsidRDefault="008C7851" w:rsidP="00E6752C">
            <w:pPr>
              <w:rPr>
                <w:rFonts w:ascii="Times" w:hAnsi="Times"/>
                <w:sz w:val="20"/>
                <w:szCs w:val="20"/>
              </w:rPr>
            </w:pPr>
            <w:r w:rsidRPr="00327983">
              <w:rPr>
                <w:rFonts w:ascii="Times" w:hAnsi="Times"/>
                <w:sz w:val="20"/>
                <w:szCs w:val="20"/>
              </w:rPr>
              <w:t>- A real-time stream of posts.</w:t>
            </w:r>
          </w:p>
          <w:p w14:paraId="43C025B4" w14:textId="77777777" w:rsidR="008C7851" w:rsidRPr="00327983" w:rsidRDefault="008C7851" w:rsidP="00E6752C">
            <w:pPr>
              <w:rPr>
                <w:rFonts w:ascii="Times" w:hAnsi="Times"/>
                <w:sz w:val="20"/>
                <w:szCs w:val="20"/>
              </w:rPr>
            </w:pPr>
          </w:p>
        </w:tc>
      </w:tr>
      <w:tr w:rsidR="008C7851" w14:paraId="207D93BE" w14:textId="77777777" w:rsidTr="00E6752C">
        <w:tc>
          <w:tcPr>
            <w:tcW w:w="1885" w:type="dxa"/>
            <w:tcBorders>
              <w:top w:val="nil"/>
              <w:left w:val="nil"/>
              <w:bottom w:val="nil"/>
              <w:right w:val="nil"/>
            </w:tcBorders>
          </w:tcPr>
          <w:p w14:paraId="0BB10A3A" w14:textId="77777777" w:rsidR="008C7851" w:rsidRPr="00327983" w:rsidRDefault="008C7851" w:rsidP="00E6752C">
            <w:pPr>
              <w:rPr>
                <w:rFonts w:ascii="Times" w:hAnsi="Times"/>
                <w:sz w:val="20"/>
                <w:szCs w:val="20"/>
              </w:rPr>
            </w:pPr>
          </w:p>
        </w:tc>
        <w:tc>
          <w:tcPr>
            <w:tcW w:w="2880" w:type="dxa"/>
            <w:tcBorders>
              <w:top w:val="nil"/>
              <w:left w:val="nil"/>
              <w:bottom w:val="nil"/>
              <w:right w:val="nil"/>
            </w:tcBorders>
          </w:tcPr>
          <w:p w14:paraId="21E2123D" w14:textId="77777777" w:rsidR="008C7851" w:rsidRPr="00327983" w:rsidRDefault="008C7851" w:rsidP="008C7851">
            <w:pPr>
              <w:pStyle w:val="ListParagraph"/>
              <w:numPr>
                <w:ilvl w:val="0"/>
                <w:numId w:val="50"/>
              </w:numPr>
              <w:rPr>
                <w:rFonts w:ascii="Times" w:hAnsi="Times"/>
                <w:sz w:val="20"/>
                <w:szCs w:val="20"/>
              </w:rPr>
            </w:pPr>
            <w:r w:rsidRPr="00327983">
              <w:rPr>
                <w:rFonts w:ascii="Times" w:hAnsi="Times"/>
                <w:sz w:val="20"/>
                <w:szCs w:val="20"/>
              </w:rPr>
              <w:t>Tweets</w:t>
            </w:r>
          </w:p>
        </w:tc>
        <w:tc>
          <w:tcPr>
            <w:tcW w:w="4585" w:type="dxa"/>
            <w:tcBorders>
              <w:top w:val="nil"/>
              <w:left w:val="nil"/>
              <w:bottom w:val="nil"/>
              <w:right w:val="nil"/>
            </w:tcBorders>
          </w:tcPr>
          <w:p w14:paraId="78E2665A" w14:textId="77777777" w:rsidR="008C7851" w:rsidRPr="00327983" w:rsidRDefault="008C7851" w:rsidP="00E6752C">
            <w:pPr>
              <w:rPr>
                <w:rFonts w:ascii="Times" w:hAnsi="Times"/>
                <w:sz w:val="20"/>
                <w:szCs w:val="20"/>
              </w:rPr>
            </w:pPr>
            <w:r w:rsidRPr="00327983">
              <w:rPr>
                <w:rFonts w:ascii="Times" w:hAnsi="Times"/>
                <w:sz w:val="20"/>
                <w:szCs w:val="20"/>
              </w:rPr>
              <w:t>- Posts of 140 characters or less published on Twitter that can include text, images, or short video (archival or live clips). Tweets are shown on users timelines and are publicly made available to users and nonusers.</w:t>
            </w:r>
          </w:p>
        </w:tc>
      </w:tr>
      <w:tr w:rsidR="008C7851" w14:paraId="3CABB7BB" w14:textId="77777777" w:rsidTr="00E6752C">
        <w:tc>
          <w:tcPr>
            <w:tcW w:w="1885" w:type="dxa"/>
            <w:tcBorders>
              <w:top w:val="nil"/>
              <w:left w:val="nil"/>
              <w:bottom w:val="nil"/>
              <w:right w:val="nil"/>
            </w:tcBorders>
          </w:tcPr>
          <w:p w14:paraId="0C999C0B" w14:textId="77777777" w:rsidR="008C7851" w:rsidRPr="00327983" w:rsidRDefault="008C7851" w:rsidP="00E6752C">
            <w:pPr>
              <w:rPr>
                <w:rFonts w:ascii="Times" w:hAnsi="Times"/>
                <w:i/>
                <w:sz w:val="20"/>
                <w:szCs w:val="20"/>
              </w:rPr>
            </w:pPr>
            <w:r w:rsidRPr="00327983">
              <w:rPr>
                <w:rFonts w:ascii="Times" w:hAnsi="Times"/>
                <w:i/>
                <w:sz w:val="20"/>
                <w:szCs w:val="20"/>
              </w:rPr>
              <w:t>Interacting with Content &amp; Users</w:t>
            </w:r>
          </w:p>
        </w:tc>
        <w:tc>
          <w:tcPr>
            <w:tcW w:w="2880" w:type="dxa"/>
            <w:tcBorders>
              <w:top w:val="nil"/>
              <w:left w:val="nil"/>
              <w:bottom w:val="nil"/>
              <w:right w:val="nil"/>
            </w:tcBorders>
          </w:tcPr>
          <w:p w14:paraId="7C04186D" w14:textId="77777777" w:rsidR="008C7851" w:rsidRPr="00327983" w:rsidRDefault="008C7851" w:rsidP="008C7851">
            <w:pPr>
              <w:pStyle w:val="ListParagraph"/>
              <w:numPr>
                <w:ilvl w:val="0"/>
                <w:numId w:val="50"/>
              </w:numPr>
              <w:rPr>
                <w:rFonts w:ascii="Times" w:hAnsi="Times"/>
                <w:sz w:val="20"/>
                <w:szCs w:val="20"/>
              </w:rPr>
            </w:pPr>
            <w:r w:rsidRPr="00327983">
              <w:rPr>
                <w:rFonts w:ascii="Times" w:hAnsi="Times"/>
                <w:sz w:val="20"/>
                <w:szCs w:val="20"/>
              </w:rPr>
              <w:t>Hashtags</w:t>
            </w:r>
          </w:p>
          <w:p w14:paraId="442A03E9" w14:textId="77777777" w:rsidR="008C7851" w:rsidRPr="00327983" w:rsidRDefault="008C7851" w:rsidP="00E6752C">
            <w:pPr>
              <w:rPr>
                <w:rFonts w:ascii="Times" w:hAnsi="Times"/>
                <w:sz w:val="20"/>
                <w:szCs w:val="20"/>
              </w:rPr>
            </w:pPr>
          </w:p>
        </w:tc>
        <w:tc>
          <w:tcPr>
            <w:tcW w:w="4585" w:type="dxa"/>
            <w:tcBorders>
              <w:top w:val="nil"/>
              <w:left w:val="nil"/>
              <w:bottom w:val="nil"/>
              <w:right w:val="nil"/>
            </w:tcBorders>
          </w:tcPr>
          <w:p w14:paraId="1AE4D44B" w14:textId="77777777" w:rsidR="008C7851" w:rsidRPr="00327983" w:rsidRDefault="008C7851" w:rsidP="00E6752C">
            <w:pPr>
              <w:rPr>
                <w:rFonts w:ascii="Times" w:hAnsi="Times"/>
                <w:sz w:val="20"/>
                <w:szCs w:val="20"/>
              </w:rPr>
            </w:pPr>
            <w:r w:rsidRPr="00327983">
              <w:rPr>
                <w:rFonts w:ascii="Times" w:hAnsi="Times"/>
                <w:sz w:val="20"/>
                <w:szCs w:val="20"/>
              </w:rPr>
              <w:t>- Represented by the pound sign (#) and to organize and aggregate information by topics.</w:t>
            </w:r>
          </w:p>
          <w:p w14:paraId="57B10222" w14:textId="77777777" w:rsidR="008C7851" w:rsidRPr="00327983" w:rsidRDefault="008C7851" w:rsidP="00E6752C">
            <w:pPr>
              <w:rPr>
                <w:rFonts w:ascii="Times" w:hAnsi="Times"/>
                <w:sz w:val="20"/>
                <w:szCs w:val="20"/>
              </w:rPr>
            </w:pPr>
          </w:p>
        </w:tc>
      </w:tr>
      <w:tr w:rsidR="008C7851" w14:paraId="229659B4" w14:textId="77777777" w:rsidTr="00E6752C">
        <w:tc>
          <w:tcPr>
            <w:tcW w:w="1885" w:type="dxa"/>
            <w:tcBorders>
              <w:top w:val="nil"/>
              <w:left w:val="nil"/>
              <w:bottom w:val="nil"/>
              <w:right w:val="nil"/>
            </w:tcBorders>
          </w:tcPr>
          <w:p w14:paraId="22B4518F" w14:textId="77777777" w:rsidR="008C7851" w:rsidRPr="00327983" w:rsidRDefault="008C7851" w:rsidP="00E6752C">
            <w:pPr>
              <w:rPr>
                <w:rFonts w:ascii="Times" w:hAnsi="Times"/>
                <w:sz w:val="20"/>
                <w:szCs w:val="20"/>
              </w:rPr>
            </w:pPr>
          </w:p>
        </w:tc>
        <w:tc>
          <w:tcPr>
            <w:tcW w:w="2880" w:type="dxa"/>
            <w:tcBorders>
              <w:top w:val="nil"/>
              <w:left w:val="nil"/>
              <w:bottom w:val="nil"/>
              <w:right w:val="nil"/>
            </w:tcBorders>
          </w:tcPr>
          <w:p w14:paraId="7AA99F81" w14:textId="77777777" w:rsidR="008C7851" w:rsidRPr="00327983" w:rsidRDefault="008C7851" w:rsidP="008C7851">
            <w:pPr>
              <w:pStyle w:val="ListParagraph"/>
              <w:numPr>
                <w:ilvl w:val="0"/>
                <w:numId w:val="50"/>
              </w:numPr>
              <w:rPr>
                <w:rFonts w:ascii="Times" w:hAnsi="Times"/>
                <w:sz w:val="20"/>
                <w:szCs w:val="20"/>
              </w:rPr>
            </w:pPr>
            <w:r w:rsidRPr="00327983">
              <w:rPr>
                <w:rFonts w:ascii="Times" w:hAnsi="Times"/>
                <w:sz w:val="20"/>
                <w:szCs w:val="20"/>
              </w:rPr>
              <w:t>Share</w:t>
            </w:r>
          </w:p>
        </w:tc>
        <w:tc>
          <w:tcPr>
            <w:tcW w:w="4585" w:type="dxa"/>
            <w:tcBorders>
              <w:top w:val="nil"/>
              <w:left w:val="nil"/>
              <w:bottom w:val="nil"/>
              <w:right w:val="nil"/>
            </w:tcBorders>
          </w:tcPr>
          <w:p w14:paraId="58591FC8" w14:textId="77777777" w:rsidR="008C7851" w:rsidRPr="00327983" w:rsidRDefault="008C7851" w:rsidP="00E6752C">
            <w:pPr>
              <w:rPr>
                <w:rFonts w:ascii="Times" w:hAnsi="Times"/>
                <w:sz w:val="20"/>
                <w:szCs w:val="20"/>
              </w:rPr>
            </w:pPr>
            <w:r w:rsidRPr="00327983">
              <w:rPr>
                <w:rFonts w:ascii="Times" w:hAnsi="Times"/>
                <w:sz w:val="20"/>
                <w:szCs w:val="20"/>
              </w:rPr>
              <w:t>- A common function in social media that allows users to share information with all of their friends or followers that was made public by one of their friends/followers.</w:t>
            </w:r>
          </w:p>
          <w:p w14:paraId="6E2528AD" w14:textId="77777777" w:rsidR="008C7851" w:rsidRPr="00327983" w:rsidRDefault="008C7851" w:rsidP="00E6752C">
            <w:pPr>
              <w:rPr>
                <w:rFonts w:ascii="Times" w:hAnsi="Times"/>
                <w:sz w:val="20"/>
                <w:szCs w:val="20"/>
              </w:rPr>
            </w:pPr>
          </w:p>
        </w:tc>
      </w:tr>
      <w:tr w:rsidR="008C7851" w14:paraId="59AD67D9" w14:textId="77777777" w:rsidTr="00E6752C">
        <w:tc>
          <w:tcPr>
            <w:tcW w:w="1885" w:type="dxa"/>
            <w:tcBorders>
              <w:top w:val="nil"/>
              <w:left w:val="nil"/>
              <w:bottom w:val="nil"/>
              <w:right w:val="nil"/>
            </w:tcBorders>
          </w:tcPr>
          <w:p w14:paraId="7CFC14BF" w14:textId="77777777" w:rsidR="008C7851" w:rsidRPr="00327983" w:rsidRDefault="008C7851" w:rsidP="00E6752C">
            <w:pPr>
              <w:rPr>
                <w:rFonts w:ascii="Times" w:hAnsi="Times"/>
                <w:sz w:val="20"/>
                <w:szCs w:val="20"/>
              </w:rPr>
            </w:pPr>
          </w:p>
        </w:tc>
        <w:tc>
          <w:tcPr>
            <w:tcW w:w="2880" w:type="dxa"/>
            <w:tcBorders>
              <w:top w:val="nil"/>
              <w:left w:val="nil"/>
              <w:bottom w:val="nil"/>
              <w:right w:val="nil"/>
            </w:tcBorders>
          </w:tcPr>
          <w:p w14:paraId="6DB4D2BA" w14:textId="77777777" w:rsidR="008C7851" w:rsidRPr="00327983" w:rsidRDefault="008C7851" w:rsidP="008C7851">
            <w:pPr>
              <w:pStyle w:val="ListParagraph"/>
              <w:numPr>
                <w:ilvl w:val="0"/>
                <w:numId w:val="50"/>
              </w:numPr>
              <w:rPr>
                <w:rFonts w:ascii="Times" w:hAnsi="Times"/>
                <w:sz w:val="20"/>
                <w:szCs w:val="20"/>
              </w:rPr>
            </w:pPr>
            <w:r w:rsidRPr="00327983">
              <w:rPr>
                <w:rFonts w:ascii="Times" w:hAnsi="Times"/>
                <w:sz w:val="20"/>
                <w:szCs w:val="20"/>
              </w:rPr>
              <w:t>Retweet</w:t>
            </w:r>
          </w:p>
        </w:tc>
        <w:tc>
          <w:tcPr>
            <w:tcW w:w="4585" w:type="dxa"/>
            <w:tcBorders>
              <w:top w:val="nil"/>
              <w:left w:val="nil"/>
              <w:bottom w:val="nil"/>
              <w:right w:val="nil"/>
            </w:tcBorders>
          </w:tcPr>
          <w:p w14:paraId="4D0526C6" w14:textId="77777777" w:rsidR="008C7851" w:rsidRPr="00327983" w:rsidRDefault="008C7851" w:rsidP="00E6752C">
            <w:pPr>
              <w:rPr>
                <w:rFonts w:ascii="Times" w:hAnsi="Times"/>
                <w:sz w:val="20"/>
                <w:szCs w:val="20"/>
              </w:rPr>
            </w:pPr>
            <w:r w:rsidRPr="00327983">
              <w:rPr>
                <w:rFonts w:ascii="Times" w:hAnsi="Times"/>
                <w:sz w:val="20"/>
                <w:szCs w:val="20"/>
              </w:rPr>
              <w:t>- Similar to the Share function in other social medial sites, Retweets allow users to share information made public by their followers.</w:t>
            </w:r>
          </w:p>
        </w:tc>
      </w:tr>
      <w:tr w:rsidR="008C7851" w14:paraId="21E68C4C" w14:textId="77777777" w:rsidTr="00E6752C">
        <w:tc>
          <w:tcPr>
            <w:tcW w:w="1885" w:type="dxa"/>
            <w:tcBorders>
              <w:top w:val="nil"/>
              <w:left w:val="nil"/>
              <w:bottom w:val="nil"/>
              <w:right w:val="nil"/>
            </w:tcBorders>
          </w:tcPr>
          <w:p w14:paraId="6C75DB94" w14:textId="77777777" w:rsidR="008C7851" w:rsidRPr="00327983" w:rsidRDefault="008C7851" w:rsidP="00E6752C">
            <w:pPr>
              <w:rPr>
                <w:rFonts w:ascii="Times" w:hAnsi="Times"/>
                <w:sz w:val="20"/>
                <w:szCs w:val="20"/>
              </w:rPr>
            </w:pPr>
          </w:p>
        </w:tc>
        <w:tc>
          <w:tcPr>
            <w:tcW w:w="2880" w:type="dxa"/>
            <w:tcBorders>
              <w:top w:val="nil"/>
              <w:left w:val="nil"/>
              <w:bottom w:val="nil"/>
              <w:right w:val="nil"/>
            </w:tcBorders>
          </w:tcPr>
          <w:p w14:paraId="00759E40" w14:textId="77777777" w:rsidR="008C7851" w:rsidRPr="00327983" w:rsidRDefault="008C7851" w:rsidP="008C7851">
            <w:pPr>
              <w:pStyle w:val="ListParagraph"/>
              <w:numPr>
                <w:ilvl w:val="0"/>
                <w:numId w:val="50"/>
              </w:numPr>
              <w:rPr>
                <w:rFonts w:ascii="Times" w:hAnsi="Times"/>
                <w:sz w:val="20"/>
                <w:szCs w:val="20"/>
              </w:rPr>
            </w:pPr>
            <w:r w:rsidRPr="00327983">
              <w:rPr>
                <w:rFonts w:ascii="Times" w:hAnsi="Times"/>
                <w:sz w:val="20"/>
                <w:szCs w:val="20"/>
              </w:rPr>
              <w:t>Like</w:t>
            </w:r>
          </w:p>
          <w:p w14:paraId="3B44BCDD" w14:textId="77777777" w:rsidR="008C7851" w:rsidRPr="00327983" w:rsidRDefault="008C7851" w:rsidP="00E6752C">
            <w:pPr>
              <w:rPr>
                <w:rFonts w:ascii="Times" w:hAnsi="Times"/>
                <w:sz w:val="20"/>
                <w:szCs w:val="20"/>
              </w:rPr>
            </w:pPr>
          </w:p>
        </w:tc>
        <w:tc>
          <w:tcPr>
            <w:tcW w:w="4585" w:type="dxa"/>
            <w:tcBorders>
              <w:top w:val="nil"/>
              <w:left w:val="nil"/>
              <w:bottom w:val="nil"/>
              <w:right w:val="nil"/>
            </w:tcBorders>
          </w:tcPr>
          <w:p w14:paraId="570E4C4B" w14:textId="77777777" w:rsidR="008C7851" w:rsidRPr="00327983" w:rsidRDefault="008C7851" w:rsidP="00E6752C">
            <w:pPr>
              <w:rPr>
                <w:rFonts w:ascii="Times" w:hAnsi="Times"/>
                <w:sz w:val="20"/>
                <w:szCs w:val="20"/>
              </w:rPr>
            </w:pPr>
            <w:r w:rsidRPr="00327983">
              <w:rPr>
                <w:rFonts w:ascii="Times" w:hAnsi="Times"/>
                <w:sz w:val="20"/>
                <w:szCs w:val="20"/>
              </w:rPr>
              <w:t>- Represented by different types of symbols or emoticons including thumbs-up and heart. This function allows users to label content they approve.</w:t>
            </w:r>
          </w:p>
          <w:p w14:paraId="5A91AEAA" w14:textId="77777777" w:rsidR="008C7851" w:rsidRPr="00327983" w:rsidRDefault="008C7851" w:rsidP="00E6752C">
            <w:pPr>
              <w:rPr>
                <w:rFonts w:ascii="Times" w:hAnsi="Times"/>
                <w:sz w:val="20"/>
                <w:szCs w:val="20"/>
              </w:rPr>
            </w:pPr>
          </w:p>
        </w:tc>
      </w:tr>
      <w:tr w:rsidR="008C7851" w14:paraId="55257CE4" w14:textId="77777777" w:rsidTr="00E6752C">
        <w:tc>
          <w:tcPr>
            <w:tcW w:w="1885" w:type="dxa"/>
            <w:tcBorders>
              <w:top w:val="nil"/>
              <w:left w:val="nil"/>
              <w:right w:val="nil"/>
            </w:tcBorders>
          </w:tcPr>
          <w:p w14:paraId="24A0FF9A" w14:textId="77777777" w:rsidR="008C7851" w:rsidRPr="00327983" w:rsidRDefault="008C7851" w:rsidP="00E6752C">
            <w:pPr>
              <w:rPr>
                <w:rFonts w:ascii="Times" w:hAnsi="Times"/>
                <w:i/>
                <w:sz w:val="20"/>
                <w:szCs w:val="20"/>
              </w:rPr>
            </w:pPr>
            <w:r w:rsidRPr="00327983">
              <w:rPr>
                <w:rFonts w:ascii="Times" w:hAnsi="Times"/>
                <w:i/>
                <w:sz w:val="20"/>
                <w:szCs w:val="20"/>
              </w:rPr>
              <w:t>Impact</w:t>
            </w:r>
          </w:p>
        </w:tc>
        <w:tc>
          <w:tcPr>
            <w:tcW w:w="2880" w:type="dxa"/>
            <w:tcBorders>
              <w:top w:val="nil"/>
              <w:left w:val="nil"/>
              <w:right w:val="nil"/>
            </w:tcBorders>
          </w:tcPr>
          <w:p w14:paraId="4F7A6F11" w14:textId="77777777" w:rsidR="008C7851" w:rsidRPr="00327983" w:rsidRDefault="008C7851" w:rsidP="008C7851">
            <w:pPr>
              <w:pStyle w:val="ListParagraph"/>
              <w:numPr>
                <w:ilvl w:val="0"/>
                <w:numId w:val="50"/>
              </w:numPr>
              <w:rPr>
                <w:rFonts w:ascii="Times" w:hAnsi="Times"/>
                <w:sz w:val="20"/>
                <w:szCs w:val="20"/>
              </w:rPr>
            </w:pPr>
            <w:r w:rsidRPr="00327983">
              <w:rPr>
                <w:rFonts w:ascii="Times" w:hAnsi="Times"/>
                <w:sz w:val="20"/>
                <w:szCs w:val="20"/>
              </w:rPr>
              <w:t>Trending</w:t>
            </w:r>
          </w:p>
        </w:tc>
        <w:tc>
          <w:tcPr>
            <w:tcW w:w="4585" w:type="dxa"/>
            <w:tcBorders>
              <w:top w:val="nil"/>
              <w:left w:val="nil"/>
              <w:right w:val="nil"/>
            </w:tcBorders>
          </w:tcPr>
          <w:p w14:paraId="2703BAE4" w14:textId="77777777" w:rsidR="008C7851" w:rsidRPr="00327983" w:rsidRDefault="008C7851" w:rsidP="00E6752C">
            <w:pPr>
              <w:rPr>
                <w:rFonts w:ascii="Times" w:hAnsi="Times"/>
                <w:sz w:val="20"/>
                <w:szCs w:val="20"/>
              </w:rPr>
            </w:pPr>
            <w:r w:rsidRPr="00327983">
              <w:rPr>
                <w:rFonts w:ascii="Times" w:hAnsi="Times"/>
                <w:sz w:val="20"/>
                <w:szCs w:val="20"/>
              </w:rPr>
              <w:t>- A topic determined algorithmically as the most popular at a particular moment in time. Individuals can choose to tailor Trends based on their geographic location.</w:t>
            </w:r>
          </w:p>
        </w:tc>
      </w:tr>
    </w:tbl>
    <w:p w14:paraId="28E6E83F" w14:textId="77777777" w:rsidR="008D28FB" w:rsidRPr="00D62C84" w:rsidRDefault="008D28FB" w:rsidP="008D28FB">
      <w:pPr>
        <w:rPr>
          <w:rFonts w:ascii="Times" w:hAnsi="Times"/>
          <w:b/>
          <w:bCs/>
          <w:color w:val="000000"/>
          <w:sz w:val="20"/>
          <w:szCs w:val="20"/>
        </w:rPr>
      </w:pPr>
    </w:p>
    <w:p w14:paraId="4546DD17" w14:textId="61DABF65" w:rsidR="00DC7A24" w:rsidRPr="00D62C84" w:rsidRDefault="00DC7A24" w:rsidP="008D28FB">
      <w:pPr>
        <w:jc w:val="center"/>
        <w:rPr>
          <w:rFonts w:ascii="Times" w:hAnsi="Times"/>
          <w:b/>
          <w:bCs/>
          <w:color w:val="000000"/>
          <w:sz w:val="20"/>
          <w:szCs w:val="20"/>
        </w:rPr>
      </w:pPr>
      <w:r w:rsidRPr="00D62C84">
        <w:rPr>
          <w:rFonts w:ascii="Times" w:hAnsi="Times"/>
          <w:b/>
          <w:bCs/>
          <w:color w:val="000000"/>
          <w:sz w:val="20"/>
          <w:szCs w:val="20"/>
        </w:rPr>
        <w:t>Twitter</w:t>
      </w:r>
      <w:r w:rsidR="00DD77B8" w:rsidRPr="00D62C84">
        <w:rPr>
          <w:rFonts w:ascii="Times" w:hAnsi="Times"/>
          <w:b/>
          <w:bCs/>
          <w:color w:val="000000"/>
          <w:sz w:val="20"/>
          <w:szCs w:val="20"/>
        </w:rPr>
        <w:t xml:space="preserve"> in the Age of Social Media</w:t>
      </w:r>
    </w:p>
    <w:p w14:paraId="1B39D3D9" w14:textId="77777777" w:rsidR="00151E68" w:rsidRPr="00D62C84" w:rsidRDefault="00151E68" w:rsidP="00151E68">
      <w:pPr>
        <w:jc w:val="center"/>
        <w:rPr>
          <w:rFonts w:ascii="Times" w:hAnsi="Times"/>
          <w:sz w:val="20"/>
          <w:szCs w:val="20"/>
        </w:rPr>
      </w:pPr>
    </w:p>
    <w:p w14:paraId="729901E7" w14:textId="3B58CB7B" w:rsidR="00DC7A24" w:rsidRPr="00D62C84" w:rsidRDefault="00DC7A24" w:rsidP="00151E68">
      <w:pPr>
        <w:ind w:firstLine="720"/>
        <w:rPr>
          <w:rFonts w:ascii="Times" w:hAnsi="Times"/>
          <w:sz w:val="20"/>
          <w:szCs w:val="20"/>
        </w:rPr>
      </w:pPr>
      <w:r w:rsidRPr="00D62C84">
        <w:rPr>
          <w:rFonts w:ascii="Times" w:hAnsi="Times"/>
          <w:color w:val="000000"/>
          <w:sz w:val="20"/>
          <w:szCs w:val="20"/>
        </w:rPr>
        <w:t>Introduced in 2006, Twitter is a form of real-time microblogging with particular characteristics. First, users have a public profile where they publish short (i.e., 140 characters or less) messages (i.e., Tweets) or re-share other people’s content (i.e., re-tweet). Second, messages are organized together across users by topics (i.e., hashtags). Third, public messages posted by users are made readily available to anyone on the social media platform. Thus, unlike other social media spaces where users have some degree of control over who views their posts (e.g., Facebook), content posted on Twitter is typically accessible to the public.</w:t>
      </w:r>
    </w:p>
    <w:p w14:paraId="3CA7DAE3" w14:textId="4D46AC80" w:rsidR="00DC7A24" w:rsidRPr="00D62C84" w:rsidRDefault="00DC7A24" w:rsidP="00151E68">
      <w:pPr>
        <w:ind w:firstLine="720"/>
        <w:rPr>
          <w:rFonts w:ascii="Times" w:hAnsi="Times"/>
          <w:sz w:val="20"/>
          <w:szCs w:val="20"/>
        </w:rPr>
      </w:pPr>
      <w:r w:rsidRPr="00D62C84">
        <w:rPr>
          <w:rFonts w:ascii="Times" w:hAnsi="Times"/>
          <w:color w:val="000000"/>
          <w:sz w:val="20"/>
          <w:szCs w:val="20"/>
        </w:rPr>
        <w:t>Twitter is often event driven and dynamic allowing people to interact</w:t>
      </w:r>
      <w:r w:rsidR="00ED2F59" w:rsidRPr="00D62C84">
        <w:rPr>
          <w:rFonts w:ascii="Times" w:hAnsi="Times"/>
          <w:color w:val="000000"/>
          <w:sz w:val="20"/>
          <w:szCs w:val="20"/>
        </w:rPr>
        <w:t xml:space="preserve"> and</w:t>
      </w:r>
      <w:r w:rsidRPr="00D62C84">
        <w:rPr>
          <w:rFonts w:ascii="Times" w:hAnsi="Times"/>
          <w:color w:val="000000"/>
          <w:sz w:val="20"/>
          <w:szCs w:val="20"/>
        </w:rPr>
        <w:t xml:space="preserve"> share their thoughts, reactions, and opinions regarding a host of topics. While traditional media outlets determine the events worthy of being reported and broadcasted, Twitter allows the layperson to become creators and disseminators of content. In recent years, Twitter has gained significant prominence as a virtual form of communication. Just in the U.S., Twitter is projected to reach approximately 56.8 million monthly active users by 2017 (Twitter, 2016). Currently there are more </w:t>
      </w:r>
      <w:r w:rsidR="00ED2F59" w:rsidRPr="00D62C84">
        <w:rPr>
          <w:rFonts w:ascii="Times" w:hAnsi="Times"/>
          <w:color w:val="000000"/>
          <w:sz w:val="20"/>
          <w:szCs w:val="20"/>
        </w:rPr>
        <w:t xml:space="preserve">than </w:t>
      </w:r>
      <w:r w:rsidRPr="00D62C84">
        <w:rPr>
          <w:rFonts w:ascii="Times" w:hAnsi="Times"/>
          <w:color w:val="000000"/>
          <w:sz w:val="20"/>
          <w:szCs w:val="20"/>
        </w:rPr>
        <w:t>310 million monthly active Twitter users worldwide, producing approximately 340 million tweets per day (Chiang, 2011; Twitter, 2016). Twitter is particularly popular among young adults (33%) and People of Color (44%, Twitter, 2016).</w:t>
      </w:r>
    </w:p>
    <w:p w14:paraId="216D9668" w14:textId="644BF070" w:rsidR="00DC7A24" w:rsidRPr="00D62C84" w:rsidRDefault="00DC7A24" w:rsidP="00151E68">
      <w:pPr>
        <w:ind w:firstLine="720"/>
        <w:rPr>
          <w:rFonts w:ascii="Times" w:hAnsi="Times"/>
          <w:sz w:val="20"/>
          <w:szCs w:val="20"/>
        </w:rPr>
      </w:pPr>
      <w:r w:rsidRPr="00D62C84">
        <w:rPr>
          <w:rFonts w:ascii="Times" w:hAnsi="Times"/>
          <w:color w:val="000000"/>
          <w:sz w:val="20"/>
          <w:szCs w:val="20"/>
        </w:rPr>
        <w:t>Twitter</w:t>
      </w:r>
      <w:r w:rsidR="00CC7BEF" w:rsidRPr="00D62C84">
        <w:rPr>
          <w:rFonts w:ascii="Times" w:hAnsi="Times"/>
          <w:color w:val="000000"/>
          <w:sz w:val="20"/>
          <w:szCs w:val="20"/>
        </w:rPr>
        <w:t xml:space="preserve"> use</w:t>
      </w:r>
      <w:r w:rsidRPr="00D62C84">
        <w:rPr>
          <w:rFonts w:ascii="Times" w:hAnsi="Times"/>
          <w:color w:val="000000"/>
          <w:sz w:val="20"/>
          <w:szCs w:val="20"/>
        </w:rPr>
        <w:t xml:space="preserve"> has also become a tool for innovative research across disciplines. To illustrate, Twitter has been used in medical studies to track cholera outbreaks in Haiti (</w:t>
      </w:r>
      <w:proofErr w:type="spellStart"/>
      <w:r w:rsidRPr="00D62C84">
        <w:rPr>
          <w:rFonts w:ascii="Times" w:hAnsi="Times"/>
          <w:color w:val="000000"/>
          <w:sz w:val="20"/>
          <w:szCs w:val="20"/>
        </w:rPr>
        <w:t>Chunara</w:t>
      </w:r>
      <w:proofErr w:type="spellEnd"/>
      <w:r w:rsidRPr="00D62C84">
        <w:rPr>
          <w:rFonts w:ascii="Times" w:hAnsi="Times"/>
          <w:color w:val="000000"/>
          <w:sz w:val="20"/>
          <w:szCs w:val="20"/>
        </w:rPr>
        <w:t>, Andrews, &amp; Brownstein, 2012), to monitor suicide risk and incidence of depression in mental health (</w:t>
      </w:r>
      <w:proofErr w:type="spellStart"/>
      <w:r w:rsidRPr="00D62C84">
        <w:rPr>
          <w:rFonts w:ascii="Times" w:hAnsi="Times"/>
          <w:color w:val="000000"/>
          <w:sz w:val="20"/>
          <w:szCs w:val="20"/>
        </w:rPr>
        <w:t>Jashinsky</w:t>
      </w:r>
      <w:proofErr w:type="spellEnd"/>
      <w:r w:rsidRPr="00D62C84">
        <w:rPr>
          <w:rFonts w:ascii="Times" w:hAnsi="Times"/>
          <w:color w:val="000000"/>
          <w:sz w:val="20"/>
          <w:szCs w:val="20"/>
        </w:rPr>
        <w:t xml:space="preserve"> et al., 2013), and to understand patterns of communications during times of natural disasters and social crises (</w:t>
      </w:r>
      <w:proofErr w:type="spellStart"/>
      <w:r w:rsidRPr="00D62C84">
        <w:rPr>
          <w:rFonts w:ascii="Times" w:hAnsi="Times"/>
          <w:color w:val="000000"/>
          <w:sz w:val="20"/>
          <w:szCs w:val="20"/>
        </w:rPr>
        <w:t>Bruns</w:t>
      </w:r>
      <w:proofErr w:type="spellEnd"/>
      <w:r w:rsidRPr="00D62C84">
        <w:rPr>
          <w:rFonts w:ascii="Times" w:hAnsi="Times"/>
          <w:color w:val="000000"/>
          <w:sz w:val="20"/>
          <w:szCs w:val="20"/>
        </w:rPr>
        <w:t xml:space="preserve"> &amp; Stieglitz, 2012). </w:t>
      </w:r>
      <w:r w:rsidR="009D26BD" w:rsidRPr="00D62C84">
        <w:rPr>
          <w:rFonts w:ascii="Times" w:hAnsi="Times"/>
          <w:color w:val="000000"/>
          <w:sz w:val="20"/>
          <w:szCs w:val="20"/>
        </w:rPr>
        <w:t>Compared to</w:t>
      </w:r>
      <w:r w:rsidRPr="00D62C84">
        <w:rPr>
          <w:rFonts w:ascii="Times" w:hAnsi="Times"/>
          <w:color w:val="000000"/>
          <w:sz w:val="20"/>
          <w:szCs w:val="20"/>
        </w:rPr>
        <w:t xml:space="preserve"> using traditional forms of data collection (e.g., surveys, interviews), Twitter can help reduce social desirability since individuals are reporting their thoughts, opinions, and beliefs about a wide variety of topics (e.g., health, education, politics, social justice, race) without </w:t>
      </w:r>
      <w:r w:rsidR="00B10B05" w:rsidRPr="00D62C84">
        <w:rPr>
          <w:rFonts w:ascii="Times" w:hAnsi="Times"/>
          <w:color w:val="000000"/>
          <w:sz w:val="20"/>
          <w:szCs w:val="20"/>
        </w:rPr>
        <w:t xml:space="preserve">being prompted by researchers. To this end, </w:t>
      </w:r>
      <w:r w:rsidRPr="00D62C84">
        <w:rPr>
          <w:rFonts w:ascii="Times" w:hAnsi="Times"/>
          <w:color w:val="000000"/>
          <w:sz w:val="20"/>
          <w:szCs w:val="20"/>
        </w:rPr>
        <w:t xml:space="preserve">Twitter </w:t>
      </w:r>
      <w:r w:rsidR="00B10B05" w:rsidRPr="00D62C84">
        <w:rPr>
          <w:rFonts w:ascii="Times" w:hAnsi="Times"/>
          <w:color w:val="000000"/>
          <w:sz w:val="20"/>
          <w:szCs w:val="20"/>
        </w:rPr>
        <w:t xml:space="preserve">is </w:t>
      </w:r>
      <w:r w:rsidRPr="00D62C84">
        <w:rPr>
          <w:rFonts w:ascii="Times" w:hAnsi="Times"/>
          <w:color w:val="000000"/>
          <w:sz w:val="20"/>
          <w:szCs w:val="20"/>
        </w:rPr>
        <w:t>a viable option for conducting research.</w:t>
      </w:r>
    </w:p>
    <w:p w14:paraId="1480DA84" w14:textId="77777777" w:rsidR="00151E68" w:rsidRPr="00D62C84" w:rsidRDefault="00151E68" w:rsidP="00151E68">
      <w:pPr>
        <w:rPr>
          <w:rFonts w:ascii="Times" w:hAnsi="Times"/>
          <w:b/>
          <w:bCs/>
          <w:color w:val="000000"/>
          <w:sz w:val="20"/>
          <w:szCs w:val="20"/>
        </w:rPr>
      </w:pPr>
    </w:p>
    <w:p w14:paraId="3BAAD63B" w14:textId="40592819" w:rsidR="00DC7A24" w:rsidRPr="00D62C84" w:rsidRDefault="00DC7A24" w:rsidP="00151E68">
      <w:pPr>
        <w:rPr>
          <w:rFonts w:ascii="Times" w:hAnsi="Times"/>
          <w:b/>
          <w:bCs/>
          <w:color w:val="000000"/>
          <w:sz w:val="20"/>
          <w:szCs w:val="20"/>
        </w:rPr>
      </w:pPr>
      <w:r w:rsidRPr="00D62C84">
        <w:rPr>
          <w:rFonts w:ascii="Times" w:hAnsi="Times"/>
          <w:b/>
          <w:bCs/>
          <w:color w:val="000000"/>
          <w:sz w:val="20"/>
          <w:szCs w:val="20"/>
        </w:rPr>
        <w:t>Twitter and #Ferguson</w:t>
      </w:r>
    </w:p>
    <w:p w14:paraId="2E4BB3A6" w14:textId="77777777" w:rsidR="00151E68" w:rsidRPr="00D62C84" w:rsidRDefault="00151E68" w:rsidP="00151E68">
      <w:pPr>
        <w:rPr>
          <w:rFonts w:ascii="Times" w:hAnsi="Times"/>
          <w:sz w:val="20"/>
          <w:szCs w:val="20"/>
        </w:rPr>
      </w:pPr>
    </w:p>
    <w:p w14:paraId="4BF47265" w14:textId="2DD652F6" w:rsidR="00DC7A24" w:rsidRPr="00D62C84" w:rsidRDefault="00DC7A24" w:rsidP="00151E68">
      <w:pPr>
        <w:ind w:firstLine="720"/>
        <w:rPr>
          <w:rFonts w:ascii="Times" w:hAnsi="Times"/>
          <w:sz w:val="20"/>
          <w:szCs w:val="20"/>
        </w:rPr>
      </w:pPr>
      <w:r w:rsidRPr="00D62C84">
        <w:rPr>
          <w:rFonts w:ascii="Times" w:hAnsi="Times"/>
          <w:color w:val="000000"/>
          <w:sz w:val="20"/>
          <w:szCs w:val="20"/>
        </w:rPr>
        <w:lastRenderedPageBreak/>
        <w:t xml:space="preserve">On August 9, 2014 Michael Brown, an unarmed </w:t>
      </w:r>
      <w:r w:rsidR="00D4324C" w:rsidRPr="00D62C84">
        <w:rPr>
          <w:rFonts w:ascii="Times" w:hAnsi="Times"/>
          <w:color w:val="000000"/>
          <w:sz w:val="20"/>
          <w:szCs w:val="20"/>
        </w:rPr>
        <w:t>18</w:t>
      </w:r>
      <w:r w:rsidR="009D26BD" w:rsidRPr="00D62C84">
        <w:rPr>
          <w:rFonts w:ascii="Times" w:hAnsi="Times"/>
          <w:color w:val="000000"/>
          <w:sz w:val="20"/>
          <w:szCs w:val="20"/>
        </w:rPr>
        <w:t>-</w:t>
      </w:r>
      <w:r w:rsidR="00D4324C" w:rsidRPr="00D62C84">
        <w:rPr>
          <w:rFonts w:ascii="Times" w:hAnsi="Times"/>
          <w:color w:val="000000"/>
          <w:sz w:val="20"/>
          <w:szCs w:val="20"/>
        </w:rPr>
        <w:t>year-old</w:t>
      </w:r>
      <w:r w:rsidRPr="00D62C84">
        <w:rPr>
          <w:rFonts w:ascii="Times" w:hAnsi="Times"/>
          <w:color w:val="000000"/>
          <w:sz w:val="20"/>
          <w:szCs w:val="20"/>
        </w:rPr>
        <w:t xml:space="preserve"> Black teenager was fatally shot by Darren Wilson, a White police officer in Ferguson</w:t>
      </w:r>
      <w:r w:rsidR="009D26BD" w:rsidRPr="00D62C84">
        <w:rPr>
          <w:rFonts w:ascii="Times" w:hAnsi="Times"/>
          <w:color w:val="000000"/>
          <w:sz w:val="20"/>
          <w:szCs w:val="20"/>
        </w:rPr>
        <w:t>,</w:t>
      </w:r>
      <w:r w:rsidRPr="00D62C84">
        <w:rPr>
          <w:rFonts w:ascii="Times" w:hAnsi="Times"/>
          <w:color w:val="000000"/>
          <w:sz w:val="20"/>
          <w:szCs w:val="20"/>
        </w:rPr>
        <w:t xml:space="preserve"> Missouri. According to witnesses, Michael Brown’s hands were over his head when he was shot. His body was left on the street face down in a pool of blood for approximately four hours (New York Times, 2014). While Michael Brown's body laid on the street uncovered, a crowd gathered around the yellow tape placed by the police, and they began to post tweets about the shooting as well as short videos on what was transpiring in Ferguson. As more and more people began to share and retweet news about the murder of Michael Brown, traditional media took notice and soon this incident made national and international news. During the first week following his death, over 3.6 million tweets were produced by Twitter users. The tweets were </w:t>
      </w:r>
      <w:r w:rsidR="009D26BD" w:rsidRPr="00D62C84">
        <w:rPr>
          <w:rFonts w:ascii="Times" w:hAnsi="Times"/>
          <w:color w:val="000000"/>
          <w:sz w:val="20"/>
          <w:szCs w:val="20"/>
        </w:rPr>
        <w:t xml:space="preserve">publicly </w:t>
      </w:r>
      <w:r w:rsidRPr="00D62C84">
        <w:rPr>
          <w:rFonts w:ascii="Times" w:hAnsi="Times"/>
          <w:color w:val="000000"/>
          <w:sz w:val="20"/>
          <w:szCs w:val="20"/>
        </w:rPr>
        <w:t xml:space="preserve">aggregated across people from all over the world using </w:t>
      </w:r>
      <w:r w:rsidR="00472037" w:rsidRPr="00D62C84">
        <w:rPr>
          <w:rFonts w:ascii="Times" w:hAnsi="Times"/>
          <w:color w:val="000000"/>
          <w:sz w:val="20"/>
          <w:szCs w:val="20"/>
        </w:rPr>
        <w:t xml:space="preserve">the </w:t>
      </w:r>
      <w:r w:rsidRPr="00D62C84">
        <w:rPr>
          <w:rFonts w:ascii="Times" w:hAnsi="Times"/>
          <w:color w:val="000000"/>
          <w:sz w:val="20"/>
          <w:szCs w:val="20"/>
        </w:rPr>
        <w:t>hashtag Ferguson</w:t>
      </w:r>
      <w:r w:rsidR="00472037" w:rsidRPr="00D62C84">
        <w:rPr>
          <w:rFonts w:ascii="Times" w:hAnsi="Times"/>
          <w:color w:val="000000"/>
          <w:sz w:val="20"/>
          <w:szCs w:val="20"/>
        </w:rPr>
        <w:t>,</w:t>
      </w:r>
      <w:r w:rsidRPr="00D62C84">
        <w:rPr>
          <w:rFonts w:ascii="Times" w:hAnsi="Times"/>
          <w:color w:val="000000"/>
          <w:sz w:val="20"/>
          <w:szCs w:val="20"/>
        </w:rPr>
        <w:t xml:space="preserve"> which soon became a trending topic across social media sites including Twitter. Details regarding Michael Brown’s death began to emerge in the days and months following his murder. For instance, results from the autopsy conducted by Dr. Michael Baden, and requested by Michael Brown’s family, revealed that he was shot at least six times (New York Times, 2014). Also, the testimony made by </w:t>
      </w:r>
      <w:r w:rsidR="002E68DD" w:rsidRPr="00D62C84">
        <w:rPr>
          <w:rFonts w:ascii="Times" w:hAnsi="Times"/>
          <w:color w:val="000000"/>
          <w:sz w:val="20"/>
          <w:szCs w:val="20"/>
        </w:rPr>
        <w:t>O</w:t>
      </w:r>
      <w:r w:rsidRPr="00D62C84">
        <w:rPr>
          <w:rFonts w:ascii="Times" w:hAnsi="Times"/>
          <w:color w:val="000000"/>
          <w:sz w:val="20"/>
          <w:szCs w:val="20"/>
        </w:rPr>
        <w:t xml:space="preserve">fficer Wilson to the grand jury was made public. </w:t>
      </w:r>
      <w:r w:rsidR="00B849EF" w:rsidRPr="00D62C84">
        <w:rPr>
          <w:rFonts w:ascii="Times" w:hAnsi="Times"/>
          <w:color w:val="000000"/>
          <w:sz w:val="20"/>
          <w:szCs w:val="20"/>
        </w:rPr>
        <w:t xml:space="preserve">In </w:t>
      </w:r>
      <w:r w:rsidRPr="00D62C84">
        <w:rPr>
          <w:rFonts w:ascii="Times" w:hAnsi="Times"/>
          <w:color w:val="000000"/>
          <w:sz w:val="20"/>
          <w:szCs w:val="20"/>
        </w:rPr>
        <w:t>his testimony, Wilson stated that the only way he could describe Michael Brown was as having an "intense aggressive face" that looked like "a demon" (State of Missouri v. Darren Wilson, 2014). Officer Wilson ultimately stated that he feared for his life. Michael Brown’s death took place during a historic time</w:t>
      </w:r>
      <w:r w:rsidR="00B849EF" w:rsidRPr="00D62C84">
        <w:rPr>
          <w:rFonts w:ascii="Times" w:hAnsi="Times"/>
          <w:color w:val="000000"/>
          <w:sz w:val="20"/>
          <w:szCs w:val="20"/>
        </w:rPr>
        <w:t>,</w:t>
      </w:r>
      <w:r w:rsidRPr="00D62C84">
        <w:rPr>
          <w:rFonts w:ascii="Times" w:hAnsi="Times"/>
          <w:color w:val="000000"/>
          <w:sz w:val="20"/>
          <w:szCs w:val="20"/>
        </w:rPr>
        <w:t xml:space="preserve"> when several Black People including children and teenagers (e.g., Oscar Grant, Trayvon Martin, </w:t>
      </w:r>
      <w:proofErr w:type="spellStart"/>
      <w:r w:rsidRPr="00D62C84">
        <w:rPr>
          <w:rFonts w:ascii="Times" w:hAnsi="Times"/>
          <w:color w:val="000000"/>
          <w:sz w:val="20"/>
          <w:szCs w:val="20"/>
        </w:rPr>
        <w:t>Rekia</w:t>
      </w:r>
      <w:proofErr w:type="spellEnd"/>
      <w:r w:rsidRPr="00D62C84">
        <w:rPr>
          <w:rFonts w:ascii="Times" w:hAnsi="Times"/>
          <w:color w:val="000000"/>
          <w:sz w:val="20"/>
          <w:szCs w:val="20"/>
        </w:rPr>
        <w:t xml:space="preserve"> Boyd, Eric Garner, Tamir Rice) had been killed in incidents that were highly publicized in both traditional and social media (Bonilla &amp; Rosa, 2015). As in other similar cases, Wilson was not indicted and on November of that same year, the grand jury’s decision was announced to the public. This decision provoked strong public outrage</w:t>
      </w:r>
      <w:r w:rsidR="00B849EF" w:rsidRPr="00D62C84">
        <w:rPr>
          <w:rFonts w:ascii="Times" w:hAnsi="Times"/>
          <w:color w:val="000000"/>
          <w:sz w:val="20"/>
          <w:szCs w:val="20"/>
        </w:rPr>
        <w:t>,</w:t>
      </w:r>
      <w:r w:rsidRPr="00D62C84">
        <w:rPr>
          <w:rFonts w:ascii="Times" w:hAnsi="Times"/>
          <w:color w:val="000000"/>
          <w:sz w:val="20"/>
          <w:szCs w:val="20"/>
        </w:rPr>
        <w:t xml:space="preserve"> leading to massive protests across the country along with unprecedented social media activity using the hashtag Ferguson. Overall, this event propelled people to produce and share over 6 million tweets that included race</w:t>
      </w:r>
      <w:r w:rsidR="00B849EF" w:rsidRPr="00D62C84">
        <w:rPr>
          <w:rFonts w:ascii="Times" w:hAnsi="Times"/>
          <w:color w:val="000000"/>
          <w:sz w:val="20"/>
          <w:szCs w:val="20"/>
        </w:rPr>
        <w:t>-</w:t>
      </w:r>
      <w:r w:rsidRPr="00D62C84">
        <w:rPr>
          <w:rFonts w:ascii="Times" w:hAnsi="Times"/>
          <w:color w:val="000000"/>
          <w:sz w:val="20"/>
          <w:szCs w:val="20"/>
        </w:rPr>
        <w:t>based content within a 3-week period (</w:t>
      </w:r>
      <w:proofErr w:type="spellStart"/>
      <w:r w:rsidRPr="00D62C84">
        <w:rPr>
          <w:rFonts w:ascii="Times" w:hAnsi="Times"/>
          <w:color w:val="000000"/>
          <w:sz w:val="20"/>
          <w:szCs w:val="20"/>
        </w:rPr>
        <w:t>LeF</w:t>
      </w:r>
      <w:r w:rsidR="002E68DD" w:rsidRPr="00D62C84">
        <w:rPr>
          <w:rFonts w:ascii="Times" w:hAnsi="Times"/>
          <w:color w:val="000000"/>
          <w:sz w:val="20"/>
          <w:szCs w:val="20"/>
        </w:rPr>
        <w:t>e</w:t>
      </w:r>
      <w:r w:rsidRPr="00D62C84">
        <w:rPr>
          <w:rFonts w:ascii="Times" w:hAnsi="Times"/>
          <w:color w:val="000000"/>
          <w:sz w:val="20"/>
          <w:szCs w:val="20"/>
        </w:rPr>
        <w:t>bvre</w:t>
      </w:r>
      <w:proofErr w:type="spellEnd"/>
      <w:r w:rsidRPr="00D62C84">
        <w:rPr>
          <w:rFonts w:ascii="Times" w:hAnsi="Times"/>
          <w:color w:val="000000"/>
          <w:sz w:val="20"/>
          <w:szCs w:val="20"/>
        </w:rPr>
        <w:t xml:space="preserve"> &amp; Armstrong, 2016).</w:t>
      </w:r>
    </w:p>
    <w:p w14:paraId="68AAD28F" w14:textId="77777777" w:rsidR="008D28FB" w:rsidRPr="00D62C84" w:rsidRDefault="008D28FB" w:rsidP="00885BB0">
      <w:pPr>
        <w:rPr>
          <w:rFonts w:ascii="Times" w:hAnsi="Times"/>
          <w:b/>
          <w:bCs/>
          <w:color w:val="000000"/>
          <w:sz w:val="20"/>
          <w:szCs w:val="20"/>
        </w:rPr>
      </w:pPr>
    </w:p>
    <w:p w14:paraId="7BD57A9C" w14:textId="77777777" w:rsidR="00DC7A24" w:rsidRPr="00D62C84" w:rsidRDefault="00DC7A24" w:rsidP="00151E68">
      <w:pPr>
        <w:jc w:val="center"/>
        <w:rPr>
          <w:rFonts w:ascii="Times" w:hAnsi="Times"/>
          <w:b/>
          <w:bCs/>
          <w:color w:val="000000"/>
          <w:sz w:val="20"/>
          <w:szCs w:val="20"/>
        </w:rPr>
      </w:pPr>
      <w:r w:rsidRPr="00D62C84">
        <w:rPr>
          <w:rFonts w:ascii="Times" w:hAnsi="Times"/>
          <w:b/>
          <w:bCs/>
          <w:color w:val="000000"/>
          <w:sz w:val="20"/>
          <w:szCs w:val="20"/>
        </w:rPr>
        <w:t>Current Study</w:t>
      </w:r>
    </w:p>
    <w:p w14:paraId="5A30432A" w14:textId="77777777" w:rsidR="00151E68" w:rsidRPr="00D62C84" w:rsidRDefault="00151E68" w:rsidP="00151E68">
      <w:pPr>
        <w:jc w:val="center"/>
        <w:rPr>
          <w:rFonts w:ascii="Times" w:hAnsi="Times"/>
          <w:sz w:val="20"/>
          <w:szCs w:val="20"/>
        </w:rPr>
      </w:pPr>
    </w:p>
    <w:p w14:paraId="47CD9E6B" w14:textId="3FCBC635" w:rsidR="00DC7A24" w:rsidRPr="00D62C84" w:rsidRDefault="00DC7A24" w:rsidP="00151E68">
      <w:pPr>
        <w:ind w:firstLine="720"/>
        <w:rPr>
          <w:rFonts w:ascii="Times" w:hAnsi="Times"/>
          <w:sz w:val="20"/>
          <w:szCs w:val="20"/>
        </w:rPr>
      </w:pPr>
      <w:r w:rsidRPr="00D62C84">
        <w:rPr>
          <w:rFonts w:ascii="Times" w:hAnsi="Times"/>
          <w:color w:val="000000"/>
          <w:sz w:val="20"/>
          <w:szCs w:val="20"/>
        </w:rPr>
        <w:t xml:space="preserve">In the current study, we sought to understand the public’s response on Twitter to a racially charged event. To capture racially-based content on Twitter, we collected tweets surrounding the grand jury decision in the killing of Michael Brown. Given the nature of tweets, which include posts of 140 characters or less, created in natural settings, and considered a form of archival data, a qualitative content analysis methodology (Elo, &amp; </w:t>
      </w:r>
      <w:proofErr w:type="spellStart"/>
      <w:r w:rsidRPr="00D62C84">
        <w:rPr>
          <w:rFonts w:ascii="Times" w:hAnsi="Times"/>
          <w:color w:val="000000"/>
          <w:sz w:val="20"/>
          <w:szCs w:val="20"/>
        </w:rPr>
        <w:t>Kyngäs</w:t>
      </w:r>
      <w:proofErr w:type="spellEnd"/>
      <w:r w:rsidRPr="00D62C84">
        <w:rPr>
          <w:rFonts w:ascii="Times" w:hAnsi="Times"/>
          <w:color w:val="000000"/>
          <w:sz w:val="20"/>
          <w:szCs w:val="20"/>
        </w:rPr>
        <w:t xml:space="preserve">, 2008) informed by grounded theory (Corbin &amp; Strauss, 2015) was employed. Qualitative content analysis is a method of analyzing written or visual communication messages (Elo, &amp; </w:t>
      </w:r>
      <w:proofErr w:type="spellStart"/>
      <w:r w:rsidRPr="00D62C84">
        <w:rPr>
          <w:rFonts w:ascii="Times" w:hAnsi="Times"/>
          <w:color w:val="000000"/>
          <w:sz w:val="20"/>
          <w:szCs w:val="20"/>
        </w:rPr>
        <w:t>Kyngäs</w:t>
      </w:r>
      <w:proofErr w:type="spellEnd"/>
      <w:r w:rsidRPr="00D62C84">
        <w:rPr>
          <w:rFonts w:ascii="Times" w:hAnsi="Times"/>
          <w:color w:val="000000"/>
          <w:sz w:val="20"/>
          <w:szCs w:val="20"/>
        </w:rPr>
        <w:t>, 2008). Moreover, content analysis is a systematic and objective method used to understand how words and phrases share meaning (</w:t>
      </w:r>
      <w:proofErr w:type="spellStart"/>
      <w:r w:rsidRPr="00D62C84">
        <w:rPr>
          <w:rFonts w:ascii="Times" w:hAnsi="Times"/>
          <w:color w:val="000000"/>
          <w:sz w:val="20"/>
          <w:szCs w:val="20"/>
        </w:rPr>
        <w:t>Krippendorff</w:t>
      </w:r>
      <w:proofErr w:type="spellEnd"/>
      <w:r w:rsidRPr="00D62C84">
        <w:rPr>
          <w:rFonts w:ascii="Times" w:hAnsi="Times"/>
          <w:color w:val="000000"/>
          <w:sz w:val="20"/>
          <w:szCs w:val="20"/>
        </w:rPr>
        <w:t xml:space="preserve">, 2013). Although grounded theory is predominately used to understand focus groups and data collected from interviews, it has also been used in studies that examine text (see Brinkman, Khan, </w:t>
      </w:r>
      <w:proofErr w:type="spellStart"/>
      <w:r w:rsidRPr="00D62C84">
        <w:rPr>
          <w:rFonts w:ascii="Times" w:hAnsi="Times"/>
          <w:color w:val="000000"/>
          <w:sz w:val="20"/>
          <w:szCs w:val="20"/>
        </w:rPr>
        <w:t>Jedinak</w:t>
      </w:r>
      <w:proofErr w:type="spellEnd"/>
      <w:r w:rsidRPr="00D62C84">
        <w:rPr>
          <w:rFonts w:ascii="Times" w:hAnsi="Times"/>
          <w:color w:val="000000"/>
          <w:sz w:val="20"/>
          <w:szCs w:val="20"/>
        </w:rPr>
        <w:t xml:space="preserve">, &amp; </w:t>
      </w:r>
      <w:proofErr w:type="spellStart"/>
      <w:r w:rsidRPr="00D62C84">
        <w:rPr>
          <w:rFonts w:ascii="Times" w:hAnsi="Times"/>
          <w:color w:val="000000"/>
          <w:sz w:val="20"/>
          <w:szCs w:val="20"/>
        </w:rPr>
        <w:t>Vetere</w:t>
      </w:r>
      <w:proofErr w:type="spellEnd"/>
      <w:r w:rsidRPr="00D62C84">
        <w:rPr>
          <w:rFonts w:ascii="Times" w:hAnsi="Times"/>
          <w:color w:val="000000"/>
          <w:sz w:val="20"/>
          <w:szCs w:val="20"/>
        </w:rPr>
        <w:t xml:space="preserve">, 2015; Hatchett et al., 2009). Using a qualitative content analysis methodology informed by grounded theory, this study sought to answer the following research question: </w:t>
      </w:r>
      <w:r w:rsidRPr="00D62C84">
        <w:rPr>
          <w:rFonts w:ascii="Times" w:hAnsi="Times"/>
          <w:i/>
          <w:iCs/>
          <w:color w:val="000000"/>
          <w:sz w:val="20"/>
          <w:szCs w:val="20"/>
        </w:rPr>
        <w:t>What type of content was generated</w:t>
      </w:r>
      <w:r w:rsidR="00472037" w:rsidRPr="00D62C84">
        <w:rPr>
          <w:rFonts w:ascii="Times" w:hAnsi="Times"/>
          <w:i/>
          <w:iCs/>
          <w:color w:val="000000"/>
          <w:sz w:val="20"/>
          <w:szCs w:val="20"/>
        </w:rPr>
        <w:t xml:space="preserve"> </w:t>
      </w:r>
      <w:r w:rsidR="00B849EF" w:rsidRPr="00D62C84">
        <w:rPr>
          <w:rFonts w:ascii="Times" w:hAnsi="Times"/>
          <w:i/>
          <w:iCs/>
          <w:color w:val="000000"/>
          <w:sz w:val="20"/>
          <w:szCs w:val="20"/>
        </w:rPr>
        <w:t>o</w:t>
      </w:r>
      <w:r w:rsidR="00472037" w:rsidRPr="00D62C84">
        <w:rPr>
          <w:rFonts w:ascii="Times" w:hAnsi="Times"/>
          <w:i/>
          <w:iCs/>
          <w:color w:val="000000"/>
          <w:sz w:val="20"/>
          <w:szCs w:val="20"/>
        </w:rPr>
        <w:t xml:space="preserve">n </w:t>
      </w:r>
      <w:r w:rsidR="00A91A90" w:rsidRPr="00D62C84">
        <w:rPr>
          <w:rFonts w:ascii="Times" w:hAnsi="Times"/>
          <w:i/>
          <w:iCs/>
          <w:color w:val="000000"/>
          <w:sz w:val="20"/>
          <w:szCs w:val="20"/>
        </w:rPr>
        <w:t>Twitter</w:t>
      </w:r>
      <w:r w:rsidRPr="00D62C84">
        <w:rPr>
          <w:rFonts w:ascii="Times" w:hAnsi="Times"/>
          <w:i/>
          <w:iCs/>
          <w:color w:val="000000"/>
          <w:sz w:val="20"/>
          <w:szCs w:val="20"/>
        </w:rPr>
        <w:t xml:space="preserve"> by the public following the racially charged event surrounding the grand jury decision </w:t>
      </w:r>
      <w:r w:rsidR="00B849EF" w:rsidRPr="00D62C84">
        <w:rPr>
          <w:rFonts w:ascii="Times" w:hAnsi="Times"/>
          <w:i/>
          <w:iCs/>
          <w:color w:val="000000"/>
          <w:sz w:val="20"/>
          <w:szCs w:val="20"/>
        </w:rPr>
        <w:t>o</w:t>
      </w:r>
      <w:r w:rsidRPr="00D62C84">
        <w:rPr>
          <w:rFonts w:ascii="Times" w:hAnsi="Times"/>
          <w:i/>
          <w:iCs/>
          <w:color w:val="000000"/>
          <w:sz w:val="20"/>
          <w:szCs w:val="20"/>
        </w:rPr>
        <w:t>n the killing of Michael Brown</w:t>
      </w:r>
      <w:r w:rsidR="00BE0C79" w:rsidRPr="00D62C84">
        <w:rPr>
          <w:rFonts w:ascii="Times" w:hAnsi="Times"/>
          <w:i/>
          <w:iCs/>
          <w:color w:val="000000"/>
          <w:sz w:val="20"/>
          <w:szCs w:val="20"/>
        </w:rPr>
        <w:t>?</w:t>
      </w:r>
    </w:p>
    <w:p w14:paraId="088D8F95" w14:textId="77777777" w:rsidR="00151E68" w:rsidRPr="00D62C84" w:rsidRDefault="00151E68" w:rsidP="00151E68">
      <w:pPr>
        <w:jc w:val="center"/>
        <w:rPr>
          <w:rFonts w:ascii="Times" w:hAnsi="Times"/>
          <w:b/>
          <w:bCs/>
          <w:color w:val="000000"/>
          <w:sz w:val="20"/>
          <w:szCs w:val="20"/>
        </w:rPr>
      </w:pPr>
    </w:p>
    <w:p w14:paraId="36435081" w14:textId="77777777" w:rsidR="00DC7A24" w:rsidRPr="00D62C84" w:rsidRDefault="00DC7A24" w:rsidP="00151E68">
      <w:pPr>
        <w:jc w:val="center"/>
        <w:rPr>
          <w:rFonts w:ascii="Times" w:hAnsi="Times"/>
          <w:b/>
          <w:bCs/>
          <w:color w:val="000000"/>
          <w:sz w:val="20"/>
          <w:szCs w:val="20"/>
        </w:rPr>
      </w:pPr>
      <w:r w:rsidRPr="00D62C84">
        <w:rPr>
          <w:rFonts w:ascii="Times" w:hAnsi="Times"/>
          <w:b/>
          <w:bCs/>
          <w:color w:val="000000"/>
          <w:sz w:val="20"/>
          <w:szCs w:val="20"/>
        </w:rPr>
        <w:t>Method</w:t>
      </w:r>
    </w:p>
    <w:p w14:paraId="39C9FB21" w14:textId="77777777" w:rsidR="00151E68" w:rsidRPr="00D62C84" w:rsidRDefault="00151E68" w:rsidP="00151E68">
      <w:pPr>
        <w:jc w:val="center"/>
        <w:rPr>
          <w:rFonts w:ascii="Times" w:hAnsi="Times"/>
          <w:sz w:val="20"/>
          <w:szCs w:val="20"/>
        </w:rPr>
      </w:pPr>
    </w:p>
    <w:p w14:paraId="37BC0667" w14:textId="4B74A3EF" w:rsidR="00DC7A24" w:rsidRPr="00D62C84" w:rsidRDefault="00DC7A24" w:rsidP="00151E68">
      <w:pPr>
        <w:ind w:firstLine="720"/>
        <w:rPr>
          <w:rFonts w:ascii="Times" w:hAnsi="Times"/>
          <w:sz w:val="20"/>
          <w:szCs w:val="20"/>
        </w:rPr>
      </w:pPr>
      <w:r w:rsidRPr="00D62C84">
        <w:rPr>
          <w:rFonts w:ascii="Times" w:hAnsi="Times"/>
          <w:color w:val="000000"/>
          <w:sz w:val="20"/>
          <w:szCs w:val="20"/>
        </w:rPr>
        <w:t>To address our research question, public tweets following the Michael Brown verdict in 2014 were randomly collected as the unit of analysis. The inclusion criteria for this study inclu</w:t>
      </w:r>
      <w:r w:rsidR="00080785" w:rsidRPr="00D62C84">
        <w:rPr>
          <w:rFonts w:ascii="Times" w:hAnsi="Times"/>
          <w:color w:val="000000"/>
          <w:sz w:val="20"/>
          <w:szCs w:val="20"/>
        </w:rPr>
        <w:t xml:space="preserve">ded Tweets with the hashtag </w:t>
      </w:r>
      <w:r w:rsidRPr="00D62C84">
        <w:rPr>
          <w:rFonts w:ascii="Times" w:hAnsi="Times"/>
          <w:color w:val="000000"/>
          <w:sz w:val="20"/>
          <w:szCs w:val="20"/>
        </w:rPr>
        <w:t xml:space="preserve">Ferguson. Using the live feed on Twitter’s interface, tweets were harvested (i.e., collected) within a 48-hour time period </w:t>
      </w:r>
      <w:r w:rsidR="00A91A90" w:rsidRPr="00D62C84">
        <w:rPr>
          <w:rFonts w:ascii="Times" w:hAnsi="Times"/>
          <w:color w:val="000000"/>
          <w:sz w:val="20"/>
          <w:szCs w:val="20"/>
        </w:rPr>
        <w:t>between</w:t>
      </w:r>
      <w:r w:rsidRPr="00D62C84">
        <w:rPr>
          <w:rFonts w:ascii="Times" w:hAnsi="Times"/>
          <w:color w:val="000000"/>
          <w:sz w:val="20"/>
          <w:szCs w:val="20"/>
        </w:rPr>
        <w:t xml:space="preserve"> November 24 t</w:t>
      </w:r>
      <w:r w:rsidR="00080785" w:rsidRPr="00D62C84">
        <w:rPr>
          <w:rFonts w:ascii="Times" w:hAnsi="Times"/>
          <w:color w:val="000000"/>
          <w:sz w:val="20"/>
          <w:szCs w:val="20"/>
        </w:rPr>
        <w:t xml:space="preserve">o 25, 2014. Public tweets with hashtag </w:t>
      </w:r>
      <w:r w:rsidRPr="00D62C84">
        <w:rPr>
          <w:rFonts w:ascii="Times" w:hAnsi="Times"/>
          <w:color w:val="000000"/>
          <w:sz w:val="20"/>
          <w:szCs w:val="20"/>
        </w:rPr>
        <w:t xml:space="preserve">Ferguson published on these dates can be accessed by using the Twitter Application Programming Interface (API). </w:t>
      </w:r>
      <w:r w:rsidR="00101C03" w:rsidRPr="00D62C84">
        <w:rPr>
          <w:rFonts w:ascii="Times" w:hAnsi="Times"/>
          <w:color w:val="000000"/>
          <w:sz w:val="20"/>
          <w:szCs w:val="20"/>
        </w:rPr>
        <w:t xml:space="preserve">To minimize the probability of collecting tweets from </w:t>
      </w:r>
      <w:r w:rsidRPr="00D62C84">
        <w:rPr>
          <w:rFonts w:ascii="Times" w:hAnsi="Times"/>
          <w:color w:val="000000"/>
          <w:sz w:val="20"/>
          <w:szCs w:val="20"/>
        </w:rPr>
        <w:t xml:space="preserve">the same user, data was harvested every two hours within the sampled time period. </w:t>
      </w:r>
    </w:p>
    <w:p w14:paraId="434E6C3E" w14:textId="48B06D9E" w:rsidR="00DC7A24" w:rsidRPr="00D62C84" w:rsidRDefault="00DC7A24" w:rsidP="00151E68">
      <w:pPr>
        <w:ind w:firstLine="720"/>
        <w:rPr>
          <w:rFonts w:ascii="Times" w:hAnsi="Times"/>
          <w:sz w:val="20"/>
          <w:szCs w:val="20"/>
        </w:rPr>
      </w:pPr>
      <w:r w:rsidRPr="00D62C84">
        <w:rPr>
          <w:rFonts w:ascii="Times" w:hAnsi="Times"/>
          <w:color w:val="000000"/>
          <w:sz w:val="20"/>
          <w:szCs w:val="20"/>
        </w:rPr>
        <w:t xml:space="preserve">A total of 2,089 tweets were collected. To capture content from regular Twitter users, tweets automatically generated by </w:t>
      </w:r>
      <w:r w:rsidR="00BB1DFC" w:rsidRPr="00D62C84">
        <w:rPr>
          <w:rFonts w:ascii="Times" w:hAnsi="Times"/>
          <w:color w:val="000000"/>
          <w:sz w:val="20"/>
          <w:szCs w:val="20"/>
        </w:rPr>
        <w:t xml:space="preserve">bots </w:t>
      </w:r>
      <w:r w:rsidRPr="00D62C84">
        <w:rPr>
          <w:rFonts w:ascii="Times" w:hAnsi="Times"/>
          <w:color w:val="000000"/>
          <w:sz w:val="20"/>
          <w:szCs w:val="20"/>
        </w:rPr>
        <w:t xml:space="preserve">(i.e., </w:t>
      </w:r>
      <w:r w:rsidR="00BB1DFC" w:rsidRPr="00D62C84">
        <w:rPr>
          <w:rFonts w:ascii="Times" w:hAnsi="Times"/>
          <w:color w:val="000000"/>
          <w:sz w:val="20"/>
          <w:szCs w:val="20"/>
        </w:rPr>
        <w:t xml:space="preserve">automatic </w:t>
      </w:r>
      <w:r w:rsidRPr="00D62C84">
        <w:rPr>
          <w:rFonts w:ascii="Times" w:hAnsi="Times"/>
          <w:color w:val="000000"/>
          <w:sz w:val="20"/>
          <w:szCs w:val="20"/>
        </w:rPr>
        <w:t>computer</w:t>
      </w:r>
      <w:r w:rsidR="00E77C90" w:rsidRPr="00D62C84">
        <w:rPr>
          <w:rFonts w:ascii="Times" w:hAnsi="Times"/>
          <w:color w:val="000000"/>
          <w:sz w:val="20"/>
          <w:szCs w:val="20"/>
        </w:rPr>
        <w:t>-</w:t>
      </w:r>
      <w:r w:rsidRPr="00D62C84">
        <w:rPr>
          <w:rFonts w:ascii="Times" w:hAnsi="Times"/>
          <w:color w:val="000000"/>
          <w:sz w:val="20"/>
          <w:szCs w:val="20"/>
        </w:rPr>
        <w:t>generated content), profiles with “the egg avatar” (i.e., the default avatar</w:t>
      </w:r>
      <w:r w:rsidRPr="00D62C84">
        <w:rPr>
          <w:rFonts w:ascii="Times" w:hAnsi="Times"/>
          <w:i/>
          <w:iCs/>
          <w:color w:val="000000"/>
          <w:sz w:val="20"/>
          <w:szCs w:val="20"/>
        </w:rPr>
        <w:t xml:space="preserve"> </w:t>
      </w:r>
      <w:r w:rsidRPr="00D62C84">
        <w:rPr>
          <w:rFonts w:ascii="Times" w:hAnsi="Times"/>
          <w:color w:val="000000"/>
          <w:sz w:val="20"/>
          <w:szCs w:val="20"/>
        </w:rPr>
        <w:t>that</w:t>
      </w:r>
      <w:r w:rsidRPr="00D62C84">
        <w:rPr>
          <w:rFonts w:ascii="Times" w:hAnsi="Times"/>
          <w:i/>
          <w:iCs/>
          <w:color w:val="000000"/>
          <w:sz w:val="20"/>
          <w:szCs w:val="20"/>
        </w:rPr>
        <w:t xml:space="preserve"> </w:t>
      </w:r>
      <w:r w:rsidRPr="00D62C84">
        <w:rPr>
          <w:rFonts w:ascii="Times" w:hAnsi="Times"/>
          <w:color w:val="000000"/>
          <w:sz w:val="20"/>
          <w:szCs w:val="20"/>
        </w:rPr>
        <w:t xml:space="preserve">Twitter gives to every new account), as well as tweets without a corresponding first and last name in their </w:t>
      </w:r>
      <w:r w:rsidRPr="00D62C84">
        <w:rPr>
          <w:rFonts w:ascii="Times" w:hAnsi="Times"/>
          <w:color w:val="000000"/>
          <w:sz w:val="20"/>
          <w:szCs w:val="20"/>
        </w:rPr>
        <w:lastRenderedPageBreak/>
        <w:t xml:space="preserve">profile were omitted from the sample. Approximately 20% or 414 tweets did not meet </w:t>
      </w:r>
      <w:r w:rsidR="006D3E70" w:rsidRPr="00D62C84">
        <w:rPr>
          <w:rFonts w:ascii="Times" w:hAnsi="Times"/>
          <w:color w:val="000000"/>
          <w:sz w:val="20"/>
          <w:szCs w:val="20"/>
        </w:rPr>
        <w:t xml:space="preserve">these </w:t>
      </w:r>
      <w:r w:rsidRPr="00D62C84">
        <w:rPr>
          <w:rFonts w:ascii="Times" w:hAnsi="Times"/>
          <w:color w:val="000000"/>
          <w:sz w:val="20"/>
          <w:szCs w:val="20"/>
        </w:rPr>
        <w:t>inclusion criteria, yielding a total of 1,675 tweets from which 101</w:t>
      </w:r>
      <w:r w:rsidR="006D3E70" w:rsidRPr="00D62C84">
        <w:rPr>
          <w:rFonts w:ascii="Times" w:hAnsi="Times"/>
          <w:color w:val="000000"/>
          <w:sz w:val="20"/>
          <w:szCs w:val="20"/>
        </w:rPr>
        <w:t xml:space="preserve"> were randomly picked</w:t>
      </w:r>
      <w:r w:rsidRPr="00D62C84">
        <w:rPr>
          <w:rFonts w:ascii="Times" w:hAnsi="Times"/>
          <w:color w:val="000000"/>
          <w:sz w:val="20"/>
          <w:szCs w:val="20"/>
        </w:rPr>
        <w:t xml:space="preserve"> using the random sorting feature on excel. </w:t>
      </w:r>
    </w:p>
    <w:p w14:paraId="14B3FD14" w14:textId="77777777" w:rsidR="00151E68" w:rsidRPr="00D62C84" w:rsidRDefault="00151E68" w:rsidP="00151E68">
      <w:pPr>
        <w:rPr>
          <w:rFonts w:ascii="Times" w:hAnsi="Times"/>
          <w:b/>
          <w:bCs/>
          <w:color w:val="000000"/>
          <w:sz w:val="20"/>
          <w:szCs w:val="20"/>
        </w:rPr>
      </w:pPr>
    </w:p>
    <w:p w14:paraId="0E4B1BC5" w14:textId="530F3A78" w:rsidR="00DC7A24" w:rsidRPr="00D62C84" w:rsidRDefault="00DC7A24" w:rsidP="00151E68">
      <w:pPr>
        <w:rPr>
          <w:rFonts w:ascii="Times" w:hAnsi="Times"/>
          <w:b/>
          <w:bCs/>
          <w:color w:val="000000"/>
          <w:sz w:val="20"/>
          <w:szCs w:val="20"/>
        </w:rPr>
      </w:pPr>
      <w:r w:rsidRPr="00D62C84">
        <w:rPr>
          <w:rFonts w:ascii="Times" w:hAnsi="Times"/>
          <w:b/>
          <w:bCs/>
          <w:color w:val="000000"/>
          <w:sz w:val="20"/>
          <w:szCs w:val="20"/>
        </w:rPr>
        <w:t>Process of Data Analysis</w:t>
      </w:r>
    </w:p>
    <w:p w14:paraId="5800A4CE" w14:textId="77777777" w:rsidR="00151E68" w:rsidRPr="00D62C84" w:rsidRDefault="00151E68" w:rsidP="00151E68">
      <w:pPr>
        <w:rPr>
          <w:rFonts w:ascii="Times" w:hAnsi="Times"/>
          <w:sz w:val="20"/>
          <w:szCs w:val="20"/>
        </w:rPr>
      </w:pPr>
    </w:p>
    <w:p w14:paraId="10438E57" w14:textId="69F88B54" w:rsidR="00DC7A24" w:rsidRPr="00D62C84" w:rsidRDefault="00DC7A24" w:rsidP="00151E68">
      <w:pPr>
        <w:ind w:firstLine="720"/>
        <w:rPr>
          <w:rFonts w:ascii="Times" w:hAnsi="Times"/>
          <w:sz w:val="20"/>
          <w:szCs w:val="20"/>
        </w:rPr>
      </w:pPr>
      <w:r w:rsidRPr="00D62C84">
        <w:rPr>
          <w:rFonts w:ascii="Times" w:hAnsi="Times"/>
          <w:b/>
          <w:bCs/>
          <w:color w:val="000000"/>
          <w:sz w:val="20"/>
          <w:szCs w:val="20"/>
        </w:rPr>
        <w:t>Trustworthiness of data.</w:t>
      </w:r>
      <w:r w:rsidRPr="00D62C84">
        <w:rPr>
          <w:rFonts w:ascii="Times" w:hAnsi="Times"/>
          <w:color w:val="000000"/>
          <w:sz w:val="20"/>
          <w:szCs w:val="20"/>
        </w:rPr>
        <w:t xml:space="preserve"> An inductive approach to qualitative content analysis was used to analyze the sampled tweets. To achieve trustworthiness of the data analysis process, a number of steps were taken (Shenton, 2004) including explicitly discussing the positionality of each research team member (Greene, 2014). For instance, the members of the research team, all active social media users, discussed their expectations (e.g., offensive and racists language is used in social media), assumptions (e.g., most of the content on race is pejorative and negative), and how their experiences could potentially impact data interpretation. The research team was comprised of two tra</w:t>
      </w:r>
      <w:r w:rsidR="00A4735B" w:rsidRPr="00D62C84">
        <w:rPr>
          <w:rFonts w:ascii="Times" w:hAnsi="Times"/>
          <w:color w:val="000000"/>
          <w:sz w:val="20"/>
          <w:szCs w:val="20"/>
        </w:rPr>
        <w:t xml:space="preserve">ined graduate student coders </w:t>
      </w:r>
      <w:r w:rsidRPr="00D62C84">
        <w:rPr>
          <w:rFonts w:ascii="Times" w:hAnsi="Times"/>
          <w:color w:val="000000"/>
          <w:sz w:val="20"/>
          <w:szCs w:val="20"/>
        </w:rPr>
        <w:t>and a faculty member familiar with qualitative analysis</w:t>
      </w:r>
      <w:r w:rsidR="00A4735B" w:rsidRPr="00D62C84">
        <w:rPr>
          <w:rFonts w:ascii="Times" w:hAnsi="Times"/>
          <w:color w:val="000000"/>
          <w:sz w:val="20"/>
          <w:szCs w:val="20"/>
        </w:rPr>
        <w:t>.</w:t>
      </w:r>
      <w:r w:rsidRPr="00D62C84">
        <w:rPr>
          <w:rFonts w:ascii="Times" w:hAnsi="Times"/>
          <w:color w:val="000000"/>
          <w:sz w:val="20"/>
          <w:szCs w:val="20"/>
        </w:rPr>
        <w:t xml:space="preserve"> Throughout the entire process of data analysis, the research team discussed and addressed their assumptions, expectations, and biases (Shenton, 2004). As recommended by Greene (2014), research notes were taken throughout the data analysis process. A critical race theorist, familiar with qualitative methodology and active </w:t>
      </w:r>
      <w:r w:rsidR="00C1060D" w:rsidRPr="00D62C84">
        <w:rPr>
          <w:rFonts w:ascii="Times" w:hAnsi="Times"/>
          <w:color w:val="000000"/>
          <w:sz w:val="20"/>
          <w:szCs w:val="20"/>
        </w:rPr>
        <w:t>Twitter user</w:t>
      </w:r>
      <w:r w:rsidRPr="00D62C84">
        <w:rPr>
          <w:rFonts w:ascii="Times" w:hAnsi="Times"/>
          <w:color w:val="000000"/>
          <w:sz w:val="20"/>
          <w:szCs w:val="20"/>
        </w:rPr>
        <w:t>, served as an expert consultant to the team to ensure accuracy, reliability</w:t>
      </w:r>
      <w:r w:rsidR="00C1060D" w:rsidRPr="00D62C84">
        <w:rPr>
          <w:rFonts w:ascii="Times" w:hAnsi="Times"/>
          <w:color w:val="000000"/>
          <w:sz w:val="20"/>
          <w:szCs w:val="20"/>
        </w:rPr>
        <w:t>,</w:t>
      </w:r>
      <w:r w:rsidRPr="00D62C84">
        <w:rPr>
          <w:rFonts w:ascii="Times" w:hAnsi="Times"/>
          <w:color w:val="000000"/>
          <w:sz w:val="20"/>
          <w:szCs w:val="20"/>
        </w:rPr>
        <w:t xml:space="preserve"> and confirmability of the study’s results (Greene, 2014). </w:t>
      </w:r>
    </w:p>
    <w:p w14:paraId="0AB869DD" w14:textId="7D28E1F2" w:rsidR="00DC7A24" w:rsidRPr="00D62C84" w:rsidRDefault="00EA7138" w:rsidP="00151E68">
      <w:pPr>
        <w:ind w:firstLine="720"/>
        <w:rPr>
          <w:rFonts w:ascii="Times" w:hAnsi="Times"/>
          <w:sz w:val="20"/>
          <w:szCs w:val="20"/>
        </w:rPr>
      </w:pPr>
      <w:r w:rsidRPr="00D62C84">
        <w:rPr>
          <w:rFonts w:ascii="Times" w:hAnsi="Times"/>
          <w:b/>
          <w:bCs/>
          <w:color w:val="000000"/>
          <w:sz w:val="20"/>
          <w:szCs w:val="20"/>
        </w:rPr>
        <w:t>Content analysis of t</w:t>
      </w:r>
      <w:r w:rsidR="00DC7A24" w:rsidRPr="00D62C84">
        <w:rPr>
          <w:rFonts w:ascii="Times" w:hAnsi="Times"/>
          <w:b/>
          <w:bCs/>
          <w:color w:val="000000"/>
          <w:sz w:val="20"/>
          <w:szCs w:val="20"/>
        </w:rPr>
        <w:t>weets.</w:t>
      </w:r>
      <w:r w:rsidR="00DC7A24" w:rsidRPr="00D62C84">
        <w:rPr>
          <w:rFonts w:ascii="Times" w:hAnsi="Times"/>
          <w:color w:val="000000"/>
          <w:sz w:val="20"/>
          <w:szCs w:val="20"/>
        </w:rPr>
        <w:t xml:space="preserve"> Coding consisted of three phases. In the first phase, 50 tweets were randomly picked from the sample that met inclusion criteria. All three members of the team independently read the 50 sampled tweets several times before they began to develop their own impressions about the data. The team then used open coding system to independently label tweets into categories in a way that the labels could be identified, understood, and compared with the labels of the other team members. Upon completion of the open coding, the two coders met to discuss their lists with the faculty member. Salient categories in this phase included content related to: racial hatred, support of systems enacting racial injustice, racial epithets, opposition to racism, desire for justice, support of racial equity, and news coverage regarding Ferguson. In the next step categories were merged, eliminated, and themes were developed. Themes were created via a constant comparative analysis, a method used to identify differences and homogeneity in the data (Corbin &amp; Strauss, 2015). With the final coding list, the two coders independently coded each of the 50 tweets. Then, the two coders along with the faculty member met and discussed each tweet, comparing the categories assigned by both coders. There were </w:t>
      </w:r>
      <w:r w:rsidR="006514A8" w:rsidRPr="00D62C84">
        <w:rPr>
          <w:rFonts w:ascii="Times" w:hAnsi="Times"/>
          <w:color w:val="000000"/>
          <w:sz w:val="20"/>
          <w:szCs w:val="20"/>
        </w:rPr>
        <w:t>several</w:t>
      </w:r>
      <w:r w:rsidR="00DC7A24" w:rsidRPr="00D62C84">
        <w:rPr>
          <w:rFonts w:ascii="Times" w:hAnsi="Times"/>
          <w:color w:val="000000"/>
          <w:sz w:val="20"/>
          <w:szCs w:val="20"/>
        </w:rPr>
        <w:t xml:space="preserve"> tweets that could be read in more than one way. For instance, the tweet “</w:t>
      </w:r>
      <w:r w:rsidR="00DC7A24" w:rsidRPr="00D62C84">
        <w:rPr>
          <w:rFonts w:ascii="Times" w:hAnsi="Times"/>
          <w:i/>
          <w:iCs/>
          <w:color w:val="000000"/>
          <w:sz w:val="20"/>
          <w:szCs w:val="20"/>
        </w:rPr>
        <w:t>Decision Reaffirms Right of Police to Use Deadly Force When They Feel Sufficiently Inclined</w:t>
      </w:r>
      <w:r w:rsidR="00DC7A24" w:rsidRPr="00D62C84">
        <w:rPr>
          <w:rFonts w:ascii="Times" w:hAnsi="Times"/>
          <w:color w:val="000000"/>
          <w:sz w:val="20"/>
          <w:szCs w:val="20"/>
        </w:rPr>
        <w:t>” could theoretically be interpreted as a) affirming racism or b) critiquing systemic racism. To help understand the intent of the tweets that could be interpreted as having multiple meanings, the research team went to the profile where the tweet originated from to help distinguish the intent of the statement. The categorization of tweets that could be interpreted in various ways was based on content generated by the user. Research team members discussed disagreements until consensus among the three research team members was reached.</w:t>
      </w:r>
    </w:p>
    <w:p w14:paraId="5FC1F6FC" w14:textId="44F92643" w:rsidR="00DC7A24" w:rsidRPr="00D62C84" w:rsidRDefault="00DC7A24" w:rsidP="00151E68">
      <w:pPr>
        <w:ind w:firstLine="720"/>
        <w:rPr>
          <w:rFonts w:ascii="Times" w:hAnsi="Times"/>
          <w:sz w:val="20"/>
          <w:szCs w:val="20"/>
        </w:rPr>
      </w:pPr>
      <w:r w:rsidRPr="00D62C84">
        <w:rPr>
          <w:rFonts w:ascii="Times" w:hAnsi="Times"/>
          <w:color w:val="000000"/>
          <w:sz w:val="20"/>
          <w:szCs w:val="20"/>
        </w:rPr>
        <w:t xml:space="preserve">The second phase focused on ensuring credibility for the qualitative content analysis. To achieve this goal, we had the expert consultant provide feedback and assess for any possible groupthink that may have emerged in the coding and consensus building process. In this meeting, the consultant provided remarks that some themes appeared redundant and she also helped clarify ways for the research team to code tweets initially labeled as “other.” </w:t>
      </w:r>
      <w:r w:rsidR="00337617" w:rsidRPr="00D62C84">
        <w:rPr>
          <w:rFonts w:ascii="Times" w:hAnsi="Times"/>
          <w:color w:val="000000"/>
          <w:sz w:val="20"/>
          <w:szCs w:val="20"/>
        </w:rPr>
        <w:t>Three</w:t>
      </w:r>
      <w:r w:rsidRPr="00D62C84">
        <w:rPr>
          <w:rFonts w:ascii="Times" w:hAnsi="Times"/>
          <w:color w:val="000000"/>
          <w:sz w:val="20"/>
          <w:szCs w:val="20"/>
        </w:rPr>
        <w:t xml:space="preserve"> themes, consistent with the</w:t>
      </w:r>
      <w:r w:rsidR="00BB1DFC" w:rsidRPr="00D62C84">
        <w:rPr>
          <w:rFonts w:ascii="Times" w:hAnsi="Times"/>
          <w:color w:val="000000"/>
          <w:sz w:val="20"/>
          <w:szCs w:val="20"/>
        </w:rPr>
        <w:t xml:space="preserve"> codes identified in phase-</w:t>
      </w:r>
      <w:r w:rsidR="00994813" w:rsidRPr="00D62C84">
        <w:rPr>
          <w:rFonts w:ascii="Times" w:hAnsi="Times"/>
          <w:color w:val="000000"/>
          <w:sz w:val="20"/>
          <w:szCs w:val="20"/>
        </w:rPr>
        <w:t xml:space="preserve">one </w:t>
      </w:r>
      <w:r w:rsidR="00F902F6" w:rsidRPr="00D62C84">
        <w:rPr>
          <w:rFonts w:ascii="Times" w:hAnsi="Times"/>
          <w:color w:val="000000"/>
          <w:sz w:val="20"/>
          <w:szCs w:val="20"/>
        </w:rPr>
        <w:t>included</w:t>
      </w:r>
      <w:r w:rsidRPr="00D62C84">
        <w:rPr>
          <w:rFonts w:ascii="Times" w:hAnsi="Times"/>
          <w:color w:val="000000"/>
          <w:sz w:val="20"/>
          <w:szCs w:val="20"/>
        </w:rPr>
        <w:t>: racism, anti-racism, news coverage, and other.</w:t>
      </w:r>
    </w:p>
    <w:p w14:paraId="3663FDF6" w14:textId="7D57107A" w:rsidR="00F03400" w:rsidRPr="00D62C84" w:rsidRDefault="00DC7A24" w:rsidP="00151E68">
      <w:pPr>
        <w:ind w:firstLine="720"/>
        <w:rPr>
          <w:rFonts w:ascii="Times" w:hAnsi="Times"/>
          <w:sz w:val="20"/>
          <w:szCs w:val="20"/>
        </w:rPr>
      </w:pPr>
      <w:r w:rsidRPr="00D62C84">
        <w:rPr>
          <w:rFonts w:ascii="Times" w:hAnsi="Times"/>
          <w:color w:val="000000"/>
          <w:sz w:val="20"/>
          <w:szCs w:val="20"/>
        </w:rPr>
        <w:t xml:space="preserve">The third and final phase focused on strengthening the methodological rigor of the study and assessing the stability of the coding. To achieve this goal, 51 additional tweets were independently coded for a total of 101 pieces of data analyzed. No new categories emerged from the additional data and the research team in collaboration with the consultant agreed that data saturation was achieved. Lastly, to determine the strength of agreement, the coders independently categorized all 101 tweets into the final categories. Cohen's kappa coefficients were calculated for </w:t>
      </w:r>
      <w:r w:rsidR="00F7239F" w:rsidRPr="00D62C84">
        <w:rPr>
          <w:rFonts w:ascii="Times" w:hAnsi="Times"/>
          <w:color w:val="000000"/>
          <w:sz w:val="20"/>
          <w:szCs w:val="20"/>
        </w:rPr>
        <w:t>each</w:t>
      </w:r>
      <w:r w:rsidRPr="00D62C84">
        <w:rPr>
          <w:rFonts w:ascii="Times" w:hAnsi="Times"/>
          <w:color w:val="000000"/>
          <w:sz w:val="20"/>
          <w:szCs w:val="20"/>
        </w:rPr>
        <w:t xml:space="preserve"> </w:t>
      </w:r>
      <w:r w:rsidR="00EA7138" w:rsidRPr="00D62C84">
        <w:rPr>
          <w:rFonts w:ascii="Times" w:hAnsi="Times"/>
          <w:color w:val="000000"/>
          <w:sz w:val="20"/>
          <w:szCs w:val="20"/>
        </w:rPr>
        <w:t>category</w:t>
      </w:r>
      <w:r w:rsidRPr="00D62C84">
        <w:rPr>
          <w:rFonts w:ascii="Times" w:hAnsi="Times"/>
          <w:color w:val="000000"/>
          <w:sz w:val="20"/>
          <w:szCs w:val="20"/>
        </w:rPr>
        <w:t>.  </w:t>
      </w:r>
      <w:r w:rsidRPr="00D62C84">
        <w:rPr>
          <w:rFonts w:ascii="Times" w:hAnsi="Times"/>
          <w:b/>
          <w:bCs/>
          <w:color w:val="000000"/>
          <w:sz w:val="20"/>
          <w:szCs w:val="20"/>
        </w:rPr>
        <w:t> </w:t>
      </w:r>
    </w:p>
    <w:p w14:paraId="55F84AC8" w14:textId="77777777" w:rsidR="008D28FB" w:rsidRPr="00D62C84" w:rsidRDefault="008D28FB" w:rsidP="00151E68">
      <w:pPr>
        <w:jc w:val="center"/>
        <w:rPr>
          <w:rFonts w:ascii="Times" w:hAnsi="Times"/>
          <w:b/>
          <w:bCs/>
          <w:color w:val="000000"/>
          <w:sz w:val="20"/>
          <w:szCs w:val="20"/>
        </w:rPr>
      </w:pPr>
    </w:p>
    <w:p w14:paraId="6DB9BF14" w14:textId="1A481EEB" w:rsidR="00DC7A24" w:rsidRPr="00D62C84" w:rsidRDefault="00DC7A24" w:rsidP="00151E68">
      <w:pPr>
        <w:jc w:val="center"/>
        <w:rPr>
          <w:rFonts w:ascii="Times" w:hAnsi="Times"/>
          <w:b/>
          <w:bCs/>
          <w:color w:val="000000"/>
          <w:sz w:val="20"/>
          <w:szCs w:val="20"/>
        </w:rPr>
      </w:pPr>
      <w:r w:rsidRPr="00D62C84">
        <w:rPr>
          <w:rFonts w:ascii="Times" w:hAnsi="Times"/>
          <w:b/>
          <w:bCs/>
          <w:color w:val="000000"/>
          <w:sz w:val="20"/>
          <w:szCs w:val="20"/>
        </w:rPr>
        <w:t>Results</w:t>
      </w:r>
    </w:p>
    <w:p w14:paraId="5C889ED8" w14:textId="5CB57024" w:rsidR="00151E68" w:rsidRPr="00D62C84" w:rsidRDefault="00151E68" w:rsidP="00151E68">
      <w:pPr>
        <w:jc w:val="center"/>
        <w:rPr>
          <w:rFonts w:ascii="Times" w:hAnsi="Times"/>
          <w:sz w:val="20"/>
          <w:szCs w:val="20"/>
        </w:rPr>
      </w:pPr>
    </w:p>
    <w:p w14:paraId="15163BCC" w14:textId="17583B5C" w:rsidR="00DC7A24" w:rsidRPr="00D62C84" w:rsidRDefault="00612002" w:rsidP="00151E68">
      <w:pPr>
        <w:ind w:firstLine="720"/>
        <w:rPr>
          <w:rFonts w:ascii="Times" w:hAnsi="Times"/>
          <w:sz w:val="20"/>
          <w:szCs w:val="20"/>
        </w:rPr>
      </w:pPr>
      <w:r w:rsidRPr="00D62C84">
        <w:rPr>
          <w:rFonts w:ascii="Times" w:hAnsi="Times"/>
          <w:color w:val="000000"/>
          <w:sz w:val="20"/>
          <w:szCs w:val="20"/>
        </w:rPr>
        <w:t>Three</w:t>
      </w:r>
      <w:r w:rsidR="00DC7A24" w:rsidRPr="00D62C84">
        <w:rPr>
          <w:rFonts w:ascii="Times" w:hAnsi="Times"/>
          <w:color w:val="000000"/>
          <w:sz w:val="20"/>
          <w:szCs w:val="20"/>
        </w:rPr>
        <w:t xml:space="preserve"> themes were generated from the qualitative content analysis including I) racism, II) anti-racist,</w:t>
      </w:r>
      <w:r w:rsidRPr="00D62C84">
        <w:rPr>
          <w:rFonts w:ascii="Times" w:hAnsi="Times"/>
          <w:color w:val="000000"/>
          <w:sz w:val="20"/>
          <w:szCs w:val="20"/>
        </w:rPr>
        <w:t xml:space="preserve"> and III) news coverage. Tweets that</w:t>
      </w:r>
      <w:r w:rsidR="009F53E1" w:rsidRPr="00D62C84">
        <w:rPr>
          <w:rFonts w:ascii="Times" w:hAnsi="Times"/>
          <w:color w:val="000000"/>
          <w:sz w:val="20"/>
          <w:szCs w:val="20"/>
        </w:rPr>
        <w:t xml:space="preserve"> were either </w:t>
      </w:r>
      <w:r w:rsidRPr="00D62C84">
        <w:rPr>
          <w:rFonts w:ascii="Times" w:hAnsi="Times"/>
          <w:color w:val="000000"/>
          <w:sz w:val="20"/>
          <w:szCs w:val="20"/>
        </w:rPr>
        <w:t>difficult to comprehend</w:t>
      </w:r>
      <w:r w:rsidR="009F53E1" w:rsidRPr="00D62C84">
        <w:rPr>
          <w:rFonts w:ascii="Times" w:hAnsi="Times"/>
          <w:color w:val="000000"/>
          <w:sz w:val="20"/>
          <w:szCs w:val="20"/>
        </w:rPr>
        <w:t xml:space="preserve"> (gibberish)</w:t>
      </w:r>
      <w:r w:rsidRPr="00D62C84">
        <w:rPr>
          <w:rFonts w:ascii="Times" w:hAnsi="Times"/>
          <w:color w:val="000000"/>
          <w:sz w:val="20"/>
          <w:szCs w:val="20"/>
        </w:rPr>
        <w:t xml:space="preserve"> </w:t>
      </w:r>
      <w:r w:rsidR="009F53E1" w:rsidRPr="00D62C84">
        <w:rPr>
          <w:rFonts w:ascii="Times" w:hAnsi="Times"/>
          <w:color w:val="000000"/>
          <w:sz w:val="20"/>
          <w:szCs w:val="20"/>
        </w:rPr>
        <w:t xml:space="preserve">or </w:t>
      </w:r>
      <w:r w:rsidR="00C0551B" w:rsidRPr="00D62C84">
        <w:rPr>
          <w:rFonts w:ascii="Times" w:hAnsi="Times"/>
          <w:color w:val="000000"/>
          <w:sz w:val="20"/>
          <w:szCs w:val="20"/>
        </w:rPr>
        <w:t>referred</w:t>
      </w:r>
      <w:r w:rsidR="009F53E1" w:rsidRPr="00D62C84">
        <w:rPr>
          <w:rFonts w:ascii="Times" w:hAnsi="Times"/>
          <w:color w:val="000000"/>
          <w:sz w:val="20"/>
          <w:szCs w:val="20"/>
        </w:rPr>
        <w:t xml:space="preserve"> to the late-night show </w:t>
      </w:r>
      <w:r w:rsidR="009F53E1" w:rsidRPr="00D62C84">
        <w:rPr>
          <w:rFonts w:ascii="Times" w:hAnsi="Times"/>
          <w:color w:val="000000"/>
          <w:sz w:val="20"/>
          <w:szCs w:val="20"/>
        </w:rPr>
        <w:lastRenderedPageBreak/>
        <w:t xml:space="preserve">Ferguson were categorized as </w:t>
      </w:r>
      <w:r w:rsidR="00DC7A24" w:rsidRPr="00D62C84">
        <w:rPr>
          <w:rFonts w:ascii="Times" w:hAnsi="Times"/>
          <w:color w:val="000000"/>
          <w:sz w:val="20"/>
          <w:szCs w:val="20"/>
        </w:rPr>
        <w:t>other. Intercoder reliability distinguishing between the categories within each theme was achieved with two coders independently categorizing all tweets. Using Cohen’s kappa as the agreement statistic between coders, reliability fell within the substantial agreement range for I) racism (.75, p = &lt;.000), II) anti-racists (.63, p = &lt;.000), and III) news coverage (.72, p = &lt;.000). No kappa was calculated for the category</w:t>
      </w:r>
      <w:r w:rsidR="00E67CFA" w:rsidRPr="00D62C84">
        <w:rPr>
          <w:rFonts w:ascii="Times" w:hAnsi="Times"/>
          <w:color w:val="000000"/>
          <w:sz w:val="20"/>
          <w:szCs w:val="20"/>
        </w:rPr>
        <w:t xml:space="preserve"> labeled as “other.” See Table 2</w:t>
      </w:r>
      <w:r w:rsidR="00DC7A24" w:rsidRPr="00D62C84">
        <w:rPr>
          <w:rFonts w:ascii="Times" w:hAnsi="Times"/>
          <w:color w:val="000000"/>
          <w:sz w:val="20"/>
          <w:szCs w:val="20"/>
        </w:rPr>
        <w:t>.</w:t>
      </w:r>
    </w:p>
    <w:p w14:paraId="0042B278" w14:textId="2D4D7B2E" w:rsidR="00151E68" w:rsidRPr="00D62C84" w:rsidRDefault="00151E68" w:rsidP="00151E68">
      <w:pPr>
        <w:rPr>
          <w:rFonts w:ascii="Times" w:hAnsi="Times"/>
          <w:b/>
          <w:bCs/>
          <w:color w:val="000000"/>
          <w:sz w:val="20"/>
          <w:szCs w:val="20"/>
        </w:rPr>
      </w:pPr>
    </w:p>
    <w:p w14:paraId="40F1707E" w14:textId="0D28997F" w:rsidR="00151E68" w:rsidRPr="00C37DBE" w:rsidRDefault="00825E63" w:rsidP="00151E68">
      <w:pPr>
        <w:rPr>
          <w:rFonts w:ascii="Times" w:hAnsi="Times"/>
          <w:bCs/>
          <w:color w:val="000000"/>
          <w:sz w:val="20"/>
          <w:szCs w:val="20"/>
        </w:rPr>
      </w:pPr>
      <w:r w:rsidRPr="00C37DBE">
        <w:rPr>
          <w:rFonts w:ascii="Times" w:hAnsi="Times"/>
          <w:bCs/>
          <w:color w:val="000000"/>
          <w:sz w:val="20"/>
          <w:szCs w:val="20"/>
        </w:rPr>
        <w:t>Table 2</w:t>
      </w:r>
    </w:p>
    <w:p w14:paraId="3B7185D9" w14:textId="3CFBA046" w:rsidR="00825E63" w:rsidRPr="00C37DBE" w:rsidRDefault="00825E63" w:rsidP="00151E68">
      <w:pPr>
        <w:rPr>
          <w:rFonts w:ascii="Times" w:hAnsi="Times"/>
          <w:bCs/>
          <w:i/>
          <w:color w:val="000000"/>
          <w:sz w:val="20"/>
          <w:szCs w:val="20"/>
        </w:rPr>
      </w:pPr>
      <w:r w:rsidRPr="00C37DBE">
        <w:rPr>
          <w:rFonts w:ascii="Times" w:hAnsi="Times"/>
          <w:bCs/>
          <w:i/>
          <w:color w:val="000000"/>
          <w:sz w:val="20"/>
          <w:szCs w:val="20"/>
        </w:rPr>
        <w:t>Inter</w:t>
      </w:r>
      <w:r w:rsidR="00C37DBE" w:rsidRPr="00C37DBE">
        <w:rPr>
          <w:rFonts w:ascii="Times" w:hAnsi="Times"/>
          <w:bCs/>
          <w:i/>
          <w:color w:val="000000"/>
          <w:sz w:val="20"/>
          <w:szCs w:val="20"/>
        </w:rPr>
        <w:t>coder Reliability of Categories</w:t>
      </w:r>
    </w:p>
    <w:tbl>
      <w:tblPr>
        <w:tblStyle w:val="TableGrid"/>
        <w:tblW w:w="0" w:type="auto"/>
        <w:tblLook w:val="04A0" w:firstRow="1" w:lastRow="0" w:firstColumn="1" w:lastColumn="0" w:noHBand="0" w:noVBand="1"/>
      </w:tblPr>
      <w:tblGrid>
        <w:gridCol w:w="3330"/>
        <w:gridCol w:w="2070"/>
        <w:gridCol w:w="2520"/>
        <w:gridCol w:w="1430"/>
      </w:tblGrid>
      <w:tr w:rsidR="00825E63" w:rsidRPr="00D16FDA" w14:paraId="27C715A8" w14:textId="77777777" w:rsidTr="00E6752C">
        <w:tc>
          <w:tcPr>
            <w:tcW w:w="3330" w:type="dxa"/>
            <w:tcBorders>
              <w:left w:val="nil"/>
              <w:bottom w:val="single" w:sz="4" w:space="0" w:color="auto"/>
              <w:right w:val="nil"/>
            </w:tcBorders>
          </w:tcPr>
          <w:p w14:paraId="107B64B6" w14:textId="77777777" w:rsidR="00825E63" w:rsidRPr="00D16FDA" w:rsidRDefault="00825E63" w:rsidP="00E6752C">
            <w:pPr>
              <w:rPr>
                <w:rFonts w:ascii="Times" w:hAnsi="Times"/>
                <w:sz w:val="20"/>
                <w:szCs w:val="20"/>
              </w:rPr>
            </w:pPr>
            <w:r w:rsidRPr="00D16FDA">
              <w:rPr>
                <w:rFonts w:ascii="Times" w:hAnsi="Times"/>
                <w:sz w:val="20"/>
                <w:szCs w:val="20"/>
              </w:rPr>
              <w:t>Themes &amp; Categories</w:t>
            </w:r>
          </w:p>
        </w:tc>
        <w:tc>
          <w:tcPr>
            <w:tcW w:w="2070" w:type="dxa"/>
            <w:tcBorders>
              <w:left w:val="nil"/>
              <w:bottom w:val="single" w:sz="4" w:space="0" w:color="auto"/>
              <w:right w:val="nil"/>
            </w:tcBorders>
          </w:tcPr>
          <w:p w14:paraId="68D35B27" w14:textId="77777777" w:rsidR="00825E63" w:rsidRPr="00D16FDA" w:rsidRDefault="00825E63" w:rsidP="00E6752C">
            <w:pPr>
              <w:rPr>
                <w:rFonts w:ascii="Times" w:hAnsi="Times"/>
                <w:sz w:val="20"/>
                <w:szCs w:val="20"/>
              </w:rPr>
            </w:pPr>
            <w:r w:rsidRPr="00D16FDA">
              <w:rPr>
                <w:rFonts w:ascii="Times" w:hAnsi="Times"/>
                <w:sz w:val="20"/>
                <w:szCs w:val="20"/>
              </w:rPr>
              <w:t>Frequencies</w:t>
            </w:r>
          </w:p>
        </w:tc>
        <w:tc>
          <w:tcPr>
            <w:tcW w:w="2520" w:type="dxa"/>
            <w:tcBorders>
              <w:left w:val="nil"/>
              <w:bottom w:val="single" w:sz="4" w:space="0" w:color="auto"/>
              <w:right w:val="nil"/>
            </w:tcBorders>
          </w:tcPr>
          <w:p w14:paraId="0F5CDA7C" w14:textId="77777777" w:rsidR="00825E63" w:rsidRPr="00D16FDA" w:rsidRDefault="00825E63" w:rsidP="00E6752C">
            <w:pPr>
              <w:rPr>
                <w:rFonts w:ascii="Times" w:hAnsi="Times"/>
                <w:sz w:val="20"/>
                <w:szCs w:val="20"/>
              </w:rPr>
            </w:pPr>
            <w:r w:rsidRPr="00D16FDA">
              <w:rPr>
                <w:rFonts w:ascii="Times" w:hAnsi="Times"/>
                <w:sz w:val="20"/>
                <w:szCs w:val="20"/>
              </w:rPr>
              <w:t xml:space="preserve">Cohen’s k </w:t>
            </w:r>
          </w:p>
          <w:p w14:paraId="78368F6D" w14:textId="77777777" w:rsidR="00825E63" w:rsidRPr="00D16FDA" w:rsidRDefault="00825E63" w:rsidP="00E6752C">
            <w:pPr>
              <w:rPr>
                <w:rFonts w:ascii="Times" w:hAnsi="Times"/>
                <w:sz w:val="20"/>
                <w:szCs w:val="20"/>
              </w:rPr>
            </w:pPr>
            <w:r w:rsidRPr="00D16FDA">
              <w:rPr>
                <w:rFonts w:ascii="Times" w:hAnsi="Times"/>
                <w:sz w:val="20"/>
                <w:szCs w:val="20"/>
              </w:rPr>
              <w:t>For Categories</w:t>
            </w:r>
          </w:p>
        </w:tc>
        <w:tc>
          <w:tcPr>
            <w:tcW w:w="1430" w:type="dxa"/>
            <w:tcBorders>
              <w:left w:val="nil"/>
              <w:bottom w:val="single" w:sz="4" w:space="0" w:color="auto"/>
              <w:right w:val="nil"/>
            </w:tcBorders>
          </w:tcPr>
          <w:p w14:paraId="60293445" w14:textId="77777777" w:rsidR="00825E63" w:rsidRPr="00D16FDA" w:rsidRDefault="00825E63" w:rsidP="00E6752C">
            <w:pPr>
              <w:rPr>
                <w:rFonts w:ascii="Times" w:hAnsi="Times"/>
                <w:sz w:val="20"/>
                <w:szCs w:val="20"/>
              </w:rPr>
            </w:pPr>
            <w:r w:rsidRPr="00D16FDA">
              <w:rPr>
                <w:rFonts w:ascii="Times" w:hAnsi="Times"/>
                <w:i/>
                <w:sz w:val="20"/>
                <w:szCs w:val="20"/>
              </w:rPr>
              <w:t>p</w:t>
            </w:r>
            <w:r w:rsidRPr="00D16FDA">
              <w:rPr>
                <w:rFonts w:ascii="Times" w:hAnsi="Times"/>
                <w:sz w:val="20"/>
                <w:szCs w:val="20"/>
              </w:rPr>
              <w:t xml:space="preserve"> value</w:t>
            </w:r>
          </w:p>
        </w:tc>
      </w:tr>
      <w:tr w:rsidR="00825E63" w:rsidRPr="00D16FDA" w14:paraId="55B90C97" w14:textId="77777777" w:rsidTr="00E6752C">
        <w:tc>
          <w:tcPr>
            <w:tcW w:w="3330" w:type="dxa"/>
            <w:tcBorders>
              <w:top w:val="single" w:sz="4" w:space="0" w:color="auto"/>
              <w:left w:val="nil"/>
              <w:bottom w:val="nil"/>
              <w:right w:val="nil"/>
            </w:tcBorders>
          </w:tcPr>
          <w:p w14:paraId="1B9698AA" w14:textId="77777777" w:rsidR="00825E63" w:rsidRPr="00D16FDA" w:rsidRDefault="00825E63" w:rsidP="00E6752C">
            <w:pPr>
              <w:rPr>
                <w:rFonts w:ascii="Times" w:hAnsi="Times"/>
                <w:b/>
                <w:sz w:val="20"/>
                <w:szCs w:val="20"/>
              </w:rPr>
            </w:pPr>
            <w:r w:rsidRPr="00D16FDA">
              <w:rPr>
                <w:rFonts w:ascii="Times" w:hAnsi="Times"/>
                <w:b/>
                <w:sz w:val="20"/>
                <w:szCs w:val="20"/>
              </w:rPr>
              <w:t>Theme I:     Racism</w:t>
            </w:r>
          </w:p>
        </w:tc>
        <w:tc>
          <w:tcPr>
            <w:tcW w:w="2070" w:type="dxa"/>
            <w:tcBorders>
              <w:top w:val="single" w:sz="4" w:space="0" w:color="auto"/>
              <w:left w:val="nil"/>
              <w:bottom w:val="nil"/>
              <w:right w:val="nil"/>
            </w:tcBorders>
          </w:tcPr>
          <w:p w14:paraId="7B6B61EF" w14:textId="77777777" w:rsidR="00825E63" w:rsidRPr="00D16FDA" w:rsidRDefault="00825E63" w:rsidP="00E6752C">
            <w:pPr>
              <w:rPr>
                <w:rFonts w:ascii="Times" w:hAnsi="Times"/>
                <w:b/>
                <w:sz w:val="20"/>
                <w:szCs w:val="20"/>
              </w:rPr>
            </w:pPr>
            <w:r w:rsidRPr="00D16FDA">
              <w:rPr>
                <w:rFonts w:ascii="Times" w:hAnsi="Times"/>
                <w:b/>
                <w:sz w:val="20"/>
                <w:szCs w:val="20"/>
              </w:rPr>
              <w:t>36/101</w:t>
            </w:r>
          </w:p>
        </w:tc>
        <w:tc>
          <w:tcPr>
            <w:tcW w:w="2520" w:type="dxa"/>
            <w:tcBorders>
              <w:top w:val="single" w:sz="4" w:space="0" w:color="auto"/>
              <w:left w:val="nil"/>
              <w:bottom w:val="nil"/>
              <w:right w:val="nil"/>
            </w:tcBorders>
          </w:tcPr>
          <w:p w14:paraId="61990628" w14:textId="77777777" w:rsidR="00825E63" w:rsidRPr="00D16FDA" w:rsidRDefault="00825E63" w:rsidP="00E6752C">
            <w:pPr>
              <w:rPr>
                <w:rFonts w:ascii="Times" w:hAnsi="Times"/>
                <w:sz w:val="20"/>
                <w:szCs w:val="20"/>
              </w:rPr>
            </w:pPr>
            <w:r w:rsidRPr="00D16FDA">
              <w:rPr>
                <w:rFonts w:ascii="Times" w:hAnsi="Times"/>
                <w:sz w:val="20"/>
                <w:szCs w:val="20"/>
              </w:rPr>
              <w:t>.75</w:t>
            </w:r>
          </w:p>
        </w:tc>
        <w:tc>
          <w:tcPr>
            <w:tcW w:w="1430" w:type="dxa"/>
            <w:tcBorders>
              <w:top w:val="single" w:sz="4" w:space="0" w:color="auto"/>
              <w:left w:val="nil"/>
              <w:bottom w:val="nil"/>
              <w:right w:val="nil"/>
            </w:tcBorders>
          </w:tcPr>
          <w:p w14:paraId="468E21F2" w14:textId="77777777" w:rsidR="00825E63" w:rsidRPr="00D16FDA" w:rsidRDefault="00825E63" w:rsidP="00E6752C">
            <w:pPr>
              <w:rPr>
                <w:rFonts w:ascii="Times" w:hAnsi="Times"/>
                <w:sz w:val="20"/>
                <w:szCs w:val="20"/>
              </w:rPr>
            </w:pPr>
            <w:r w:rsidRPr="00D16FDA">
              <w:rPr>
                <w:rFonts w:ascii="Times" w:hAnsi="Times"/>
                <w:sz w:val="20"/>
                <w:szCs w:val="20"/>
              </w:rPr>
              <w:t>&lt;.000</w:t>
            </w:r>
          </w:p>
        </w:tc>
      </w:tr>
      <w:tr w:rsidR="00825E63" w:rsidRPr="00D16FDA" w14:paraId="6699037E" w14:textId="77777777" w:rsidTr="00E6752C">
        <w:tc>
          <w:tcPr>
            <w:tcW w:w="3330" w:type="dxa"/>
            <w:tcBorders>
              <w:top w:val="nil"/>
              <w:left w:val="nil"/>
              <w:bottom w:val="nil"/>
              <w:right w:val="nil"/>
            </w:tcBorders>
          </w:tcPr>
          <w:p w14:paraId="3724E83B" w14:textId="77777777" w:rsidR="00825E63" w:rsidRPr="00D16FDA" w:rsidRDefault="00825E63" w:rsidP="00E6752C">
            <w:pPr>
              <w:rPr>
                <w:rFonts w:ascii="Times" w:hAnsi="Times"/>
                <w:sz w:val="20"/>
                <w:szCs w:val="20"/>
              </w:rPr>
            </w:pPr>
          </w:p>
          <w:p w14:paraId="1DEDDE13" w14:textId="77777777" w:rsidR="00825E63" w:rsidRPr="00D16FDA" w:rsidRDefault="00825E63" w:rsidP="00E6752C">
            <w:pPr>
              <w:rPr>
                <w:rFonts w:ascii="Times" w:hAnsi="Times"/>
                <w:sz w:val="20"/>
                <w:szCs w:val="20"/>
              </w:rPr>
            </w:pPr>
            <w:r w:rsidRPr="00D16FDA">
              <w:rPr>
                <w:rFonts w:ascii="Times" w:hAnsi="Times"/>
                <w:sz w:val="20"/>
                <w:szCs w:val="20"/>
              </w:rPr>
              <w:t>1. Cultural Racism</w:t>
            </w:r>
          </w:p>
          <w:p w14:paraId="496D530C" w14:textId="77777777" w:rsidR="00825E63" w:rsidRPr="00D16FDA" w:rsidRDefault="00825E63" w:rsidP="00E6752C">
            <w:pPr>
              <w:rPr>
                <w:rFonts w:ascii="Times" w:hAnsi="Times"/>
                <w:sz w:val="20"/>
                <w:szCs w:val="20"/>
              </w:rPr>
            </w:pPr>
            <w:r w:rsidRPr="00D16FDA">
              <w:rPr>
                <w:rFonts w:ascii="Times" w:hAnsi="Times"/>
                <w:sz w:val="20"/>
                <w:szCs w:val="20"/>
              </w:rPr>
              <w:t>2. Institutional Racism</w:t>
            </w:r>
          </w:p>
        </w:tc>
        <w:tc>
          <w:tcPr>
            <w:tcW w:w="2070" w:type="dxa"/>
            <w:tcBorders>
              <w:top w:val="nil"/>
              <w:left w:val="nil"/>
              <w:bottom w:val="nil"/>
              <w:right w:val="nil"/>
            </w:tcBorders>
          </w:tcPr>
          <w:p w14:paraId="0217CC87" w14:textId="77777777" w:rsidR="00825E63" w:rsidRPr="00D16FDA" w:rsidRDefault="00825E63" w:rsidP="00E6752C">
            <w:pPr>
              <w:rPr>
                <w:rFonts w:ascii="Times" w:hAnsi="Times"/>
                <w:sz w:val="20"/>
                <w:szCs w:val="20"/>
              </w:rPr>
            </w:pPr>
          </w:p>
          <w:p w14:paraId="660E105C" w14:textId="77777777" w:rsidR="00825E63" w:rsidRPr="00D16FDA" w:rsidRDefault="00825E63" w:rsidP="00E6752C">
            <w:pPr>
              <w:rPr>
                <w:rFonts w:ascii="Times" w:hAnsi="Times"/>
                <w:sz w:val="20"/>
                <w:szCs w:val="20"/>
              </w:rPr>
            </w:pPr>
            <w:r w:rsidRPr="00D16FDA">
              <w:rPr>
                <w:rFonts w:ascii="Times" w:hAnsi="Times"/>
                <w:sz w:val="20"/>
                <w:szCs w:val="20"/>
              </w:rPr>
              <w:t>25/36</w:t>
            </w:r>
          </w:p>
          <w:p w14:paraId="449697E7" w14:textId="77777777" w:rsidR="00825E63" w:rsidRPr="00D16FDA" w:rsidRDefault="00825E63" w:rsidP="00E6752C">
            <w:pPr>
              <w:rPr>
                <w:rFonts w:ascii="Times" w:hAnsi="Times"/>
                <w:sz w:val="20"/>
                <w:szCs w:val="20"/>
              </w:rPr>
            </w:pPr>
            <w:r w:rsidRPr="00D16FDA">
              <w:rPr>
                <w:rFonts w:ascii="Times" w:hAnsi="Times"/>
                <w:sz w:val="20"/>
                <w:szCs w:val="20"/>
              </w:rPr>
              <w:t>11/36</w:t>
            </w:r>
          </w:p>
        </w:tc>
        <w:tc>
          <w:tcPr>
            <w:tcW w:w="2520" w:type="dxa"/>
            <w:tcBorders>
              <w:top w:val="nil"/>
              <w:left w:val="nil"/>
              <w:bottom w:val="nil"/>
              <w:right w:val="nil"/>
            </w:tcBorders>
          </w:tcPr>
          <w:p w14:paraId="604E5AC6" w14:textId="77777777" w:rsidR="00825E63" w:rsidRPr="00D16FDA" w:rsidRDefault="00825E63" w:rsidP="00E6752C">
            <w:pPr>
              <w:rPr>
                <w:rFonts w:ascii="Times" w:hAnsi="Times"/>
                <w:sz w:val="20"/>
                <w:szCs w:val="20"/>
              </w:rPr>
            </w:pPr>
          </w:p>
        </w:tc>
        <w:tc>
          <w:tcPr>
            <w:tcW w:w="1430" w:type="dxa"/>
            <w:tcBorders>
              <w:top w:val="nil"/>
              <w:left w:val="nil"/>
              <w:bottom w:val="nil"/>
              <w:right w:val="nil"/>
            </w:tcBorders>
          </w:tcPr>
          <w:p w14:paraId="38FD4050" w14:textId="77777777" w:rsidR="00825E63" w:rsidRPr="00D16FDA" w:rsidRDefault="00825E63" w:rsidP="00E6752C">
            <w:pPr>
              <w:rPr>
                <w:rFonts w:ascii="Times" w:hAnsi="Times"/>
                <w:sz w:val="20"/>
                <w:szCs w:val="20"/>
              </w:rPr>
            </w:pPr>
          </w:p>
        </w:tc>
      </w:tr>
      <w:tr w:rsidR="00825E63" w:rsidRPr="00D16FDA" w14:paraId="45B0CEFC" w14:textId="77777777" w:rsidTr="00E6752C">
        <w:tc>
          <w:tcPr>
            <w:tcW w:w="3330" w:type="dxa"/>
            <w:tcBorders>
              <w:top w:val="nil"/>
              <w:left w:val="nil"/>
              <w:bottom w:val="nil"/>
              <w:right w:val="nil"/>
            </w:tcBorders>
          </w:tcPr>
          <w:p w14:paraId="1727EF17" w14:textId="77777777" w:rsidR="00825E63" w:rsidRPr="00D16FDA" w:rsidRDefault="00825E63" w:rsidP="00E6752C">
            <w:pPr>
              <w:rPr>
                <w:rFonts w:ascii="Times" w:hAnsi="Times"/>
                <w:sz w:val="20"/>
                <w:szCs w:val="20"/>
              </w:rPr>
            </w:pPr>
          </w:p>
          <w:p w14:paraId="720BF18F" w14:textId="77777777" w:rsidR="00825E63" w:rsidRPr="00D16FDA" w:rsidRDefault="00825E63" w:rsidP="00E6752C">
            <w:pPr>
              <w:rPr>
                <w:rFonts w:ascii="Times" w:hAnsi="Times"/>
                <w:b/>
                <w:sz w:val="20"/>
                <w:szCs w:val="20"/>
              </w:rPr>
            </w:pPr>
            <w:r w:rsidRPr="00D16FDA">
              <w:rPr>
                <w:rFonts w:ascii="Times" w:hAnsi="Times"/>
                <w:b/>
                <w:sz w:val="20"/>
                <w:szCs w:val="20"/>
              </w:rPr>
              <w:t>Theme II:     Anti-Racist</w:t>
            </w:r>
          </w:p>
        </w:tc>
        <w:tc>
          <w:tcPr>
            <w:tcW w:w="2070" w:type="dxa"/>
            <w:tcBorders>
              <w:top w:val="nil"/>
              <w:left w:val="nil"/>
              <w:bottom w:val="nil"/>
              <w:right w:val="nil"/>
            </w:tcBorders>
          </w:tcPr>
          <w:p w14:paraId="4F3F0198" w14:textId="77777777" w:rsidR="00825E63" w:rsidRPr="00D16FDA" w:rsidRDefault="00825E63" w:rsidP="00E6752C">
            <w:pPr>
              <w:rPr>
                <w:rFonts w:ascii="Times" w:hAnsi="Times"/>
                <w:sz w:val="20"/>
                <w:szCs w:val="20"/>
              </w:rPr>
            </w:pPr>
          </w:p>
          <w:p w14:paraId="3F2D0DCB" w14:textId="77777777" w:rsidR="00825E63" w:rsidRPr="00D16FDA" w:rsidRDefault="00825E63" w:rsidP="00E6752C">
            <w:pPr>
              <w:rPr>
                <w:rFonts w:ascii="Times" w:hAnsi="Times"/>
                <w:b/>
                <w:sz w:val="20"/>
                <w:szCs w:val="20"/>
              </w:rPr>
            </w:pPr>
            <w:r w:rsidRPr="00D16FDA">
              <w:rPr>
                <w:rFonts w:ascii="Times" w:hAnsi="Times"/>
                <w:b/>
                <w:sz w:val="20"/>
                <w:szCs w:val="20"/>
              </w:rPr>
              <w:t>35/101</w:t>
            </w:r>
          </w:p>
        </w:tc>
        <w:tc>
          <w:tcPr>
            <w:tcW w:w="2520" w:type="dxa"/>
            <w:tcBorders>
              <w:top w:val="nil"/>
              <w:left w:val="nil"/>
              <w:bottom w:val="nil"/>
              <w:right w:val="nil"/>
            </w:tcBorders>
          </w:tcPr>
          <w:p w14:paraId="3E76FBF7" w14:textId="77777777" w:rsidR="00825E63" w:rsidRPr="00D16FDA" w:rsidRDefault="00825E63" w:rsidP="00E6752C">
            <w:pPr>
              <w:rPr>
                <w:rFonts w:ascii="Times" w:hAnsi="Times"/>
                <w:sz w:val="20"/>
                <w:szCs w:val="20"/>
              </w:rPr>
            </w:pPr>
          </w:p>
          <w:p w14:paraId="75ACF6B0" w14:textId="77777777" w:rsidR="00825E63" w:rsidRPr="00D16FDA" w:rsidRDefault="00825E63" w:rsidP="00E6752C">
            <w:pPr>
              <w:rPr>
                <w:rFonts w:ascii="Times" w:hAnsi="Times"/>
                <w:sz w:val="20"/>
                <w:szCs w:val="20"/>
              </w:rPr>
            </w:pPr>
            <w:r w:rsidRPr="00D16FDA">
              <w:rPr>
                <w:rFonts w:ascii="Times" w:hAnsi="Times"/>
                <w:sz w:val="20"/>
                <w:szCs w:val="20"/>
              </w:rPr>
              <w:t>.63</w:t>
            </w:r>
          </w:p>
        </w:tc>
        <w:tc>
          <w:tcPr>
            <w:tcW w:w="1430" w:type="dxa"/>
            <w:tcBorders>
              <w:top w:val="nil"/>
              <w:left w:val="nil"/>
              <w:bottom w:val="nil"/>
              <w:right w:val="nil"/>
            </w:tcBorders>
          </w:tcPr>
          <w:p w14:paraId="0780B47A" w14:textId="77777777" w:rsidR="00825E63" w:rsidRPr="00D16FDA" w:rsidRDefault="00825E63" w:rsidP="00E6752C">
            <w:pPr>
              <w:rPr>
                <w:rFonts w:ascii="Times" w:hAnsi="Times"/>
                <w:sz w:val="20"/>
                <w:szCs w:val="20"/>
              </w:rPr>
            </w:pPr>
          </w:p>
          <w:p w14:paraId="6F986D95" w14:textId="77777777" w:rsidR="00825E63" w:rsidRPr="00D16FDA" w:rsidRDefault="00825E63" w:rsidP="00E6752C">
            <w:pPr>
              <w:rPr>
                <w:rFonts w:ascii="Times" w:hAnsi="Times"/>
                <w:sz w:val="20"/>
                <w:szCs w:val="20"/>
              </w:rPr>
            </w:pPr>
            <w:r w:rsidRPr="00D16FDA">
              <w:rPr>
                <w:rFonts w:ascii="Times" w:hAnsi="Times"/>
                <w:sz w:val="20"/>
                <w:szCs w:val="20"/>
              </w:rPr>
              <w:t>&lt;.000</w:t>
            </w:r>
          </w:p>
        </w:tc>
      </w:tr>
      <w:tr w:rsidR="00825E63" w:rsidRPr="00D16FDA" w14:paraId="20394125" w14:textId="77777777" w:rsidTr="00E6752C">
        <w:tc>
          <w:tcPr>
            <w:tcW w:w="3330" w:type="dxa"/>
            <w:tcBorders>
              <w:top w:val="nil"/>
              <w:left w:val="nil"/>
              <w:bottom w:val="nil"/>
              <w:right w:val="nil"/>
            </w:tcBorders>
          </w:tcPr>
          <w:p w14:paraId="2B017C14" w14:textId="77777777" w:rsidR="00825E63" w:rsidRPr="00D16FDA" w:rsidRDefault="00825E63" w:rsidP="00E6752C">
            <w:pPr>
              <w:rPr>
                <w:rFonts w:ascii="Times" w:hAnsi="Times"/>
                <w:sz w:val="20"/>
                <w:szCs w:val="20"/>
              </w:rPr>
            </w:pPr>
          </w:p>
          <w:p w14:paraId="7301DFA2" w14:textId="77777777" w:rsidR="00825E63" w:rsidRPr="00D16FDA" w:rsidRDefault="00825E63" w:rsidP="00E6752C">
            <w:pPr>
              <w:rPr>
                <w:rFonts w:ascii="Times" w:hAnsi="Times"/>
                <w:sz w:val="20"/>
                <w:szCs w:val="20"/>
              </w:rPr>
            </w:pPr>
            <w:r w:rsidRPr="00D16FDA">
              <w:rPr>
                <w:rFonts w:ascii="Times" w:hAnsi="Times"/>
                <w:sz w:val="20"/>
                <w:szCs w:val="20"/>
              </w:rPr>
              <w:t>1. Institutional Justice</w:t>
            </w:r>
          </w:p>
          <w:p w14:paraId="29ED37EC" w14:textId="77777777" w:rsidR="00825E63" w:rsidRPr="00D16FDA" w:rsidRDefault="00825E63" w:rsidP="00E6752C">
            <w:pPr>
              <w:rPr>
                <w:rFonts w:ascii="Times" w:hAnsi="Times"/>
                <w:sz w:val="20"/>
                <w:szCs w:val="20"/>
              </w:rPr>
            </w:pPr>
            <w:r w:rsidRPr="00D16FDA">
              <w:rPr>
                <w:rFonts w:ascii="Times" w:hAnsi="Times"/>
                <w:sz w:val="20"/>
                <w:szCs w:val="20"/>
              </w:rPr>
              <w:t>2. Individual Justice</w:t>
            </w:r>
          </w:p>
        </w:tc>
        <w:tc>
          <w:tcPr>
            <w:tcW w:w="2070" w:type="dxa"/>
            <w:tcBorders>
              <w:top w:val="nil"/>
              <w:left w:val="nil"/>
              <w:bottom w:val="nil"/>
              <w:right w:val="nil"/>
            </w:tcBorders>
          </w:tcPr>
          <w:p w14:paraId="0C872C22" w14:textId="77777777" w:rsidR="00825E63" w:rsidRPr="00D16FDA" w:rsidRDefault="00825E63" w:rsidP="00E6752C">
            <w:pPr>
              <w:rPr>
                <w:rFonts w:ascii="Times" w:hAnsi="Times"/>
                <w:sz w:val="20"/>
                <w:szCs w:val="20"/>
              </w:rPr>
            </w:pPr>
          </w:p>
          <w:p w14:paraId="38B4CE32" w14:textId="77777777" w:rsidR="00825E63" w:rsidRPr="00D16FDA" w:rsidRDefault="00825E63" w:rsidP="00E6752C">
            <w:pPr>
              <w:rPr>
                <w:rFonts w:ascii="Times" w:hAnsi="Times"/>
                <w:sz w:val="20"/>
                <w:szCs w:val="20"/>
              </w:rPr>
            </w:pPr>
            <w:r w:rsidRPr="00D16FDA">
              <w:rPr>
                <w:rFonts w:ascii="Times" w:hAnsi="Times"/>
                <w:sz w:val="20"/>
                <w:szCs w:val="20"/>
              </w:rPr>
              <w:t>21/35</w:t>
            </w:r>
          </w:p>
          <w:p w14:paraId="0B5736B3" w14:textId="77777777" w:rsidR="00825E63" w:rsidRPr="00D16FDA" w:rsidRDefault="00825E63" w:rsidP="00E6752C">
            <w:pPr>
              <w:rPr>
                <w:rFonts w:ascii="Times" w:hAnsi="Times"/>
                <w:sz w:val="20"/>
                <w:szCs w:val="20"/>
              </w:rPr>
            </w:pPr>
            <w:r w:rsidRPr="00D16FDA">
              <w:rPr>
                <w:rFonts w:ascii="Times" w:hAnsi="Times"/>
                <w:sz w:val="20"/>
                <w:szCs w:val="20"/>
              </w:rPr>
              <w:t>14/35</w:t>
            </w:r>
          </w:p>
        </w:tc>
        <w:tc>
          <w:tcPr>
            <w:tcW w:w="2520" w:type="dxa"/>
            <w:tcBorders>
              <w:top w:val="nil"/>
              <w:left w:val="nil"/>
              <w:bottom w:val="nil"/>
              <w:right w:val="nil"/>
            </w:tcBorders>
          </w:tcPr>
          <w:p w14:paraId="2BDA1F09" w14:textId="77777777" w:rsidR="00825E63" w:rsidRPr="00D16FDA" w:rsidRDefault="00825E63" w:rsidP="00E6752C">
            <w:pPr>
              <w:rPr>
                <w:rFonts w:ascii="Times" w:hAnsi="Times"/>
                <w:sz w:val="20"/>
                <w:szCs w:val="20"/>
              </w:rPr>
            </w:pPr>
          </w:p>
        </w:tc>
        <w:tc>
          <w:tcPr>
            <w:tcW w:w="1430" w:type="dxa"/>
            <w:tcBorders>
              <w:top w:val="nil"/>
              <w:left w:val="nil"/>
              <w:bottom w:val="nil"/>
              <w:right w:val="nil"/>
            </w:tcBorders>
          </w:tcPr>
          <w:p w14:paraId="69E563F9" w14:textId="77777777" w:rsidR="00825E63" w:rsidRPr="00D16FDA" w:rsidRDefault="00825E63" w:rsidP="00E6752C">
            <w:pPr>
              <w:rPr>
                <w:rFonts w:ascii="Times" w:hAnsi="Times"/>
                <w:sz w:val="20"/>
                <w:szCs w:val="20"/>
              </w:rPr>
            </w:pPr>
          </w:p>
        </w:tc>
      </w:tr>
      <w:tr w:rsidR="00825E63" w:rsidRPr="00D16FDA" w14:paraId="30F60CB5" w14:textId="77777777" w:rsidTr="00E6752C">
        <w:tc>
          <w:tcPr>
            <w:tcW w:w="3330" w:type="dxa"/>
            <w:tcBorders>
              <w:top w:val="nil"/>
              <w:left w:val="nil"/>
              <w:bottom w:val="nil"/>
              <w:right w:val="nil"/>
            </w:tcBorders>
          </w:tcPr>
          <w:p w14:paraId="4F84DB51" w14:textId="77777777" w:rsidR="00825E63" w:rsidRPr="00D16FDA" w:rsidRDefault="00825E63" w:rsidP="00E6752C">
            <w:pPr>
              <w:rPr>
                <w:rFonts w:ascii="Times" w:hAnsi="Times"/>
                <w:sz w:val="20"/>
                <w:szCs w:val="20"/>
              </w:rPr>
            </w:pPr>
          </w:p>
          <w:p w14:paraId="36DE9914" w14:textId="77777777" w:rsidR="00825E63" w:rsidRPr="00D16FDA" w:rsidRDefault="00825E63" w:rsidP="00E6752C">
            <w:pPr>
              <w:rPr>
                <w:rFonts w:ascii="Times" w:hAnsi="Times"/>
                <w:b/>
                <w:sz w:val="20"/>
                <w:szCs w:val="20"/>
              </w:rPr>
            </w:pPr>
            <w:r w:rsidRPr="00D16FDA">
              <w:rPr>
                <w:rFonts w:ascii="Times" w:hAnsi="Times"/>
                <w:b/>
                <w:sz w:val="20"/>
                <w:szCs w:val="20"/>
              </w:rPr>
              <w:t>Theme III:    News Coverage</w:t>
            </w:r>
          </w:p>
        </w:tc>
        <w:tc>
          <w:tcPr>
            <w:tcW w:w="2070" w:type="dxa"/>
            <w:tcBorders>
              <w:top w:val="nil"/>
              <w:left w:val="nil"/>
              <w:bottom w:val="nil"/>
              <w:right w:val="nil"/>
            </w:tcBorders>
          </w:tcPr>
          <w:p w14:paraId="14A36843" w14:textId="77777777" w:rsidR="00825E63" w:rsidRPr="00D16FDA" w:rsidRDefault="00825E63" w:rsidP="00E6752C">
            <w:pPr>
              <w:rPr>
                <w:rFonts w:ascii="Times" w:hAnsi="Times"/>
                <w:sz w:val="20"/>
                <w:szCs w:val="20"/>
              </w:rPr>
            </w:pPr>
          </w:p>
          <w:p w14:paraId="5BE39D91" w14:textId="77777777" w:rsidR="00825E63" w:rsidRPr="00D16FDA" w:rsidRDefault="00825E63" w:rsidP="00E6752C">
            <w:pPr>
              <w:rPr>
                <w:rFonts w:ascii="Times" w:hAnsi="Times"/>
                <w:b/>
                <w:sz w:val="20"/>
                <w:szCs w:val="20"/>
              </w:rPr>
            </w:pPr>
            <w:r w:rsidRPr="00D16FDA">
              <w:rPr>
                <w:rFonts w:ascii="Times" w:hAnsi="Times"/>
                <w:b/>
                <w:sz w:val="20"/>
                <w:szCs w:val="20"/>
              </w:rPr>
              <w:t>25/101</w:t>
            </w:r>
          </w:p>
        </w:tc>
        <w:tc>
          <w:tcPr>
            <w:tcW w:w="2520" w:type="dxa"/>
            <w:tcBorders>
              <w:top w:val="nil"/>
              <w:left w:val="nil"/>
              <w:bottom w:val="nil"/>
              <w:right w:val="nil"/>
            </w:tcBorders>
          </w:tcPr>
          <w:p w14:paraId="4620AB9A" w14:textId="77777777" w:rsidR="00825E63" w:rsidRPr="00D16FDA" w:rsidRDefault="00825E63" w:rsidP="00E6752C">
            <w:pPr>
              <w:rPr>
                <w:rFonts w:ascii="Times" w:hAnsi="Times"/>
                <w:sz w:val="20"/>
                <w:szCs w:val="20"/>
              </w:rPr>
            </w:pPr>
          </w:p>
          <w:p w14:paraId="6E640A4F" w14:textId="77777777" w:rsidR="00825E63" w:rsidRPr="00D16FDA" w:rsidRDefault="00825E63" w:rsidP="00E6752C">
            <w:pPr>
              <w:rPr>
                <w:rFonts w:ascii="Times" w:hAnsi="Times"/>
                <w:sz w:val="20"/>
                <w:szCs w:val="20"/>
              </w:rPr>
            </w:pPr>
            <w:r w:rsidRPr="00D16FDA">
              <w:rPr>
                <w:rFonts w:ascii="Times" w:hAnsi="Times"/>
                <w:sz w:val="20"/>
                <w:szCs w:val="20"/>
              </w:rPr>
              <w:t>.72</w:t>
            </w:r>
          </w:p>
        </w:tc>
        <w:tc>
          <w:tcPr>
            <w:tcW w:w="1430" w:type="dxa"/>
            <w:tcBorders>
              <w:top w:val="nil"/>
              <w:left w:val="nil"/>
              <w:bottom w:val="nil"/>
              <w:right w:val="nil"/>
            </w:tcBorders>
          </w:tcPr>
          <w:p w14:paraId="0EEC70F6" w14:textId="77777777" w:rsidR="00825E63" w:rsidRPr="00D16FDA" w:rsidRDefault="00825E63" w:rsidP="00E6752C">
            <w:pPr>
              <w:rPr>
                <w:rFonts w:ascii="Times" w:hAnsi="Times"/>
                <w:sz w:val="20"/>
                <w:szCs w:val="20"/>
              </w:rPr>
            </w:pPr>
          </w:p>
          <w:p w14:paraId="1FB65560" w14:textId="77777777" w:rsidR="00825E63" w:rsidRPr="00D16FDA" w:rsidRDefault="00825E63" w:rsidP="00E6752C">
            <w:pPr>
              <w:rPr>
                <w:rFonts w:ascii="Times" w:hAnsi="Times"/>
                <w:sz w:val="20"/>
                <w:szCs w:val="20"/>
              </w:rPr>
            </w:pPr>
            <w:r w:rsidRPr="00D16FDA">
              <w:rPr>
                <w:rFonts w:ascii="Times" w:hAnsi="Times"/>
                <w:sz w:val="20"/>
                <w:szCs w:val="20"/>
              </w:rPr>
              <w:t>&lt;.000</w:t>
            </w:r>
          </w:p>
        </w:tc>
      </w:tr>
      <w:tr w:rsidR="00825E63" w:rsidRPr="00D16FDA" w14:paraId="039231D7" w14:textId="77777777" w:rsidTr="00E6752C">
        <w:tc>
          <w:tcPr>
            <w:tcW w:w="3330" w:type="dxa"/>
            <w:tcBorders>
              <w:top w:val="nil"/>
              <w:left w:val="nil"/>
              <w:bottom w:val="nil"/>
              <w:right w:val="nil"/>
            </w:tcBorders>
          </w:tcPr>
          <w:p w14:paraId="6A524482" w14:textId="77777777" w:rsidR="00825E63" w:rsidRPr="00D16FDA" w:rsidRDefault="00825E63" w:rsidP="00E6752C">
            <w:pPr>
              <w:rPr>
                <w:rFonts w:ascii="Times" w:hAnsi="Times"/>
                <w:sz w:val="20"/>
                <w:szCs w:val="20"/>
              </w:rPr>
            </w:pPr>
          </w:p>
          <w:p w14:paraId="711B1760" w14:textId="77777777" w:rsidR="00825E63" w:rsidRPr="00D16FDA" w:rsidRDefault="00825E63" w:rsidP="00E6752C">
            <w:pPr>
              <w:rPr>
                <w:rFonts w:ascii="Times" w:hAnsi="Times"/>
                <w:sz w:val="20"/>
                <w:szCs w:val="20"/>
              </w:rPr>
            </w:pPr>
            <w:r w:rsidRPr="00D16FDA">
              <w:rPr>
                <w:rFonts w:ascii="Times" w:hAnsi="Times"/>
                <w:sz w:val="20"/>
                <w:szCs w:val="20"/>
              </w:rPr>
              <w:t>1. Neutral</w:t>
            </w:r>
          </w:p>
          <w:p w14:paraId="375CAA26" w14:textId="77777777" w:rsidR="00825E63" w:rsidRPr="00D16FDA" w:rsidRDefault="00825E63" w:rsidP="00E6752C">
            <w:pPr>
              <w:rPr>
                <w:rFonts w:ascii="Times" w:hAnsi="Times"/>
                <w:sz w:val="20"/>
                <w:szCs w:val="20"/>
              </w:rPr>
            </w:pPr>
            <w:r w:rsidRPr="00D16FDA">
              <w:rPr>
                <w:rFonts w:ascii="Times" w:hAnsi="Times"/>
                <w:sz w:val="20"/>
                <w:szCs w:val="20"/>
              </w:rPr>
              <w:t>2. Condemning</w:t>
            </w:r>
          </w:p>
        </w:tc>
        <w:tc>
          <w:tcPr>
            <w:tcW w:w="2070" w:type="dxa"/>
            <w:tcBorders>
              <w:top w:val="nil"/>
              <w:left w:val="nil"/>
              <w:bottom w:val="nil"/>
              <w:right w:val="nil"/>
            </w:tcBorders>
          </w:tcPr>
          <w:p w14:paraId="78F83969" w14:textId="77777777" w:rsidR="00825E63" w:rsidRPr="00D16FDA" w:rsidRDefault="00825E63" w:rsidP="00E6752C">
            <w:pPr>
              <w:rPr>
                <w:rFonts w:ascii="Times" w:hAnsi="Times"/>
                <w:sz w:val="20"/>
                <w:szCs w:val="20"/>
              </w:rPr>
            </w:pPr>
          </w:p>
          <w:p w14:paraId="65BF6787" w14:textId="77777777" w:rsidR="00825E63" w:rsidRPr="00D16FDA" w:rsidRDefault="00825E63" w:rsidP="00E6752C">
            <w:pPr>
              <w:rPr>
                <w:rFonts w:ascii="Times" w:hAnsi="Times"/>
                <w:sz w:val="20"/>
                <w:szCs w:val="20"/>
              </w:rPr>
            </w:pPr>
            <w:r w:rsidRPr="00D16FDA">
              <w:rPr>
                <w:rFonts w:ascii="Times" w:hAnsi="Times"/>
                <w:sz w:val="20"/>
                <w:szCs w:val="20"/>
              </w:rPr>
              <w:t>17/25</w:t>
            </w:r>
          </w:p>
          <w:p w14:paraId="7AF3A5F1" w14:textId="77777777" w:rsidR="00825E63" w:rsidRPr="00D16FDA" w:rsidRDefault="00825E63" w:rsidP="00E6752C">
            <w:pPr>
              <w:rPr>
                <w:rFonts w:ascii="Times" w:hAnsi="Times"/>
                <w:sz w:val="20"/>
                <w:szCs w:val="20"/>
              </w:rPr>
            </w:pPr>
            <w:r w:rsidRPr="00D16FDA">
              <w:rPr>
                <w:rFonts w:ascii="Times" w:hAnsi="Times"/>
                <w:sz w:val="20"/>
                <w:szCs w:val="20"/>
              </w:rPr>
              <w:t>8/25</w:t>
            </w:r>
          </w:p>
        </w:tc>
        <w:tc>
          <w:tcPr>
            <w:tcW w:w="2520" w:type="dxa"/>
            <w:tcBorders>
              <w:top w:val="nil"/>
              <w:left w:val="nil"/>
              <w:bottom w:val="nil"/>
              <w:right w:val="nil"/>
            </w:tcBorders>
          </w:tcPr>
          <w:p w14:paraId="70321113" w14:textId="77777777" w:rsidR="00825E63" w:rsidRPr="00D16FDA" w:rsidRDefault="00825E63" w:rsidP="00E6752C">
            <w:pPr>
              <w:rPr>
                <w:rFonts w:ascii="Times" w:hAnsi="Times"/>
                <w:sz w:val="20"/>
                <w:szCs w:val="20"/>
              </w:rPr>
            </w:pPr>
          </w:p>
        </w:tc>
        <w:tc>
          <w:tcPr>
            <w:tcW w:w="1430" w:type="dxa"/>
            <w:tcBorders>
              <w:top w:val="nil"/>
              <w:left w:val="nil"/>
              <w:bottom w:val="nil"/>
              <w:right w:val="nil"/>
            </w:tcBorders>
          </w:tcPr>
          <w:p w14:paraId="4BC5EFED" w14:textId="77777777" w:rsidR="00825E63" w:rsidRPr="00D16FDA" w:rsidRDefault="00825E63" w:rsidP="00E6752C">
            <w:pPr>
              <w:rPr>
                <w:rFonts w:ascii="Times" w:hAnsi="Times"/>
                <w:sz w:val="20"/>
                <w:szCs w:val="20"/>
              </w:rPr>
            </w:pPr>
          </w:p>
        </w:tc>
      </w:tr>
      <w:tr w:rsidR="00825E63" w:rsidRPr="00D16FDA" w14:paraId="262C4F92" w14:textId="77777777" w:rsidTr="00E6752C">
        <w:tc>
          <w:tcPr>
            <w:tcW w:w="3330" w:type="dxa"/>
            <w:tcBorders>
              <w:top w:val="nil"/>
              <w:left w:val="nil"/>
              <w:right w:val="nil"/>
            </w:tcBorders>
          </w:tcPr>
          <w:p w14:paraId="1A8EB74F" w14:textId="77777777" w:rsidR="00825E63" w:rsidRPr="00D16FDA" w:rsidRDefault="00825E63" w:rsidP="00E6752C">
            <w:pPr>
              <w:rPr>
                <w:rFonts w:ascii="Times" w:hAnsi="Times"/>
                <w:sz w:val="20"/>
                <w:szCs w:val="20"/>
              </w:rPr>
            </w:pPr>
          </w:p>
          <w:p w14:paraId="701B1FFF" w14:textId="77777777" w:rsidR="00825E63" w:rsidRPr="00D16FDA" w:rsidRDefault="00825E63" w:rsidP="00E6752C">
            <w:pPr>
              <w:rPr>
                <w:rFonts w:ascii="Times" w:hAnsi="Times"/>
                <w:b/>
                <w:sz w:val="20"/>
                <w:szCs w:val="20"/>
              </w:rPr>
            </w:pPr>
            <w:r w:rsidRPr="00D16FDA">
              <w:rPr>
                <w:rFonts w:ascii="Times" w:hAnsi="Times"/>
                <w:b/>
                <w:sz w:val="20"/>
                <w:szCs w:val="20"/>
              </w:rPr>
              <w:t>IV:    Other</w:t>
            </w:r>
          </w:p>
        </w:tc>
        <w:tc>
          <w:tcPr>
            <w:tcW w:w="2070" w:type="dxa"/>
            <w:tcBorders>
              <w:top w:val="nil"/>
              <w:left w:val="nil"/>
              <w:right w:val="nil"/>
            </w:tcBorders>
          </w:tcPr>
          <w:p w14:paraId="5BA772B8" w14:textId="77777777" w:rsidR="00825E63" w:rsidRPr="00D16FDA" w:rsidRDefault="00825E63" w:rsidP="00E6752C">
            <w:pPr>
              <w:rPr>
                <w:rFonts w:ascii="Times" w:hAnsi="Times"/>
                <w:sz w:val="20"/>
                <w:szCs w:val="20"/>
              </w:rPr>
            </w:pPr>
          </w:p>
          <w:p w14:paraId="41E8EB10" w14:textId="77777777" w:rsidR="00825E63" w:rsidRPr="00D16FDA" w:rsidRDefault="00825E63" w:rsidP="00E6752C">
            <w:pPr>
              <w:rPr>
                <w:rFonts w:ascii="Times" w:hAnsi="Times"/>
                <w:b/>
                <w:sz w:val="20"/>
                <w:szCs w:val="20"/>
              </w:rPr>
            </w:pPr>
            <w:r w:rsidRPr="00D16FDA">
              <w:rPr>
                <w:rFonts w:ascii="Times" w:hAnsi="Times"/>
                <w:b/>
                <w:sz w:val="20"/>
                <w:szCs w:val="20"/>
              </w:rPr>
              <w:t>5/101</w:t>
            </w:r>
          </w:p>
        </w:tc>
        <w:tc>
          <w:tcPr>
            <w:tcW w:w="2520" w:type="dxa"/>
            <w:tcBorders>
              <w:top w:val="nil"/>
              <w:left w:val="nil"/>
              <w:right w:val="nil"/>
            </w:tcBorders>
          </w:tcPr>
          <w:p w14:paraId="1F8EA612" w14:textId="77777777" w:rsidR="00825E63" w:rsidRPr="00D16FDA" w:rsidRDefault="00825E63" w:rsidP="00E6752C">
            <w:pPr>
              <w:rPr>
                <w:rFonts w:ascii="Times" w:hAnsi="Times"/>
                <w:sz w:val="20"/>
                <w:szCs w:val="20"/>
              </w:rPr>
            </w:pPr>
          </w:p>
          <w:p w14:paraId="3E85D189" w14:textId="77777777" w:rsidR="00825E63" w:rsidRPr="00D16FDA" w:rsidRDefault="00825E63" w:rsidP="00E6752C">
            <w:pPr>
              <w:rPr>
                <w:rFonts w:ascii="Times" w:hAnsi="Times"/>
                <w:sz w:val="20"/>
                <w:szCs w:val="20"/>
              </w:rPr>
            </w:pPr>
            <w:r w:rsidRPr="00D16FDA">
              <w:rPr>
                <w:rFonts w:ascii="Times" w:hAnsi="Times"/>
                <w:sz w:val="20"/>
                <w:szCs w:val="20"/>
              </w:rPr>
              <w:t>n/a</w:t>
            </w:r>
          </w:p>
        </w:tc>
        <w:tc>
          <w:tcPr>
            <w:tcW w:w="1430" w:type="dxa"/>
            <w:tcBorders>
              <w:top w:val="nil"/>
              <w:left w:val="nil"/>
              <w:right w:val="nil"/>
            </w:tcBorders>
          </w:tcPr>
          <w:p w14:paraId="2EC45C2C" w14:textId="77777777" w:rsidR="00825E63" w:rsidRPr="00D16FDA" w:rsidRDefault="00825E63" w:rsidP="00E6752C">
            <w:pPr>
              <w:rPr>
                <w:rFonts w:ascii="Times" w:hAnsi="Times"/>
                <w:sz w:val="20"/>
                <w:szCs w:val="20"/>
              </w:rPr>
            </w:pPr>
          </w:p>
          <w:p w14:paraId="3E10D0F0" w14:textId="77777777" w:rsidR="00825E63" w:rsidRPr="00D16FDA" w:rsidRDefault="00825E63" w:rsidP="00E6752C">
            <w:pPr>
              <w:rPr>
                <w:rFonts w:ascii="Times" w:hAnsi="Times"/>
                <w:sz w:val="20"/>
                <w:szCs w:val="20"/>
              </w:rPr>
            </w:pPr>
            <w:r w:rsidRPr="00D16FDA">
              <w:rPr>
                <w:rFonts w:ascii="Times" w:hAnsi="Times"/>
                <w:sz w:val="20"/>
                <w:szCs w:val="20"/>
              </w:rPr>
              <w:t>n/a</w:t>
            </w:r>
          </w:p>
        </w:tc>
      </w:tr>
    </w:tbl>
    <w:p w14:paraId="0975600F" w14:textId="3DECDC68" w:rsidR="00151E68" w:rsidRPr="00D62C84" w:rsidRDefault="00151E68" w:rsidP="00151E68">
      <w:pPr>
        <w:rPr>
          <w:rFonts w:ascii="Times" w:hAnsi="Times"/>
          <w:b/>
          <w:bCs/>
          <w:color w:val="000000"/>
          <w:sz w:val="20"/>
          <w:szCs w:val="20"/>
        </w:rPr>
      </w:pPr>
    </w:p>
    <w:p w14:paraId="0ED27B64" w14:textId="447DD799" w:rsidR="00D4379B" w:rsidRPr="00D62C84" w:rsidRDefault="00D4379B">
      <w:pPr>
        <w:rPr>
          <w:rFonts w:ascii="Times" w:hAnsi="Times"/>
          <w:b/>
          <w:bCs/>
          <w:color w:val="000000"/>
          <w:sz w:val="20"/>
          <w:szCs w:val="20"/>
        </w:rPr>
      </w:pPr>
      <w:r w:rsidRPr="00D62C84">
        <w:rPr>
          <w:rFonts w:ascii="Times" w:hAnsi="Times"/>
          <w:b/>
          <w:bCs/>
          <w:color w:val="000000"/>
          <w:sz w:val="20"/>
          <w:szCs w:val="20"/>
        </w:rPr>
        <w:br w:type="page"/>
      </w:r>
    </w:p>
    <w:p w14:paraId="624AD99A" w14:textId="26A7CF8F" w:rsidR="00DC7A24" w:rsidRPr="00D62C84" w:rsidRDefault="00DC7A24" w:rsidP="00151E68">
      <w:pPr>
        <w:rPr>
          <w:rFonts w:ascii="Times" w:hAnsi="Times"/>
          <w:sz w:val="20"/>
          <w:szCs w:val="20"/>
        </w:rPr>
      </w:pPr>
      <w:r w:rsidRPr="00D62C84">
        <w:rPr>
          <w:rFonts w:ascii="Times" w:hAnsi="Times"/>
          <w:b/>
          <w:bCs/>
          <w:color w:val="000000"/>
          <w:sz w:val="20"/>
          <w:szCs w:val="20"/>
        </w:rPr>
        <w:t>Theme I: Racism</w:t>
      </w:r>
    </w:p>
    <w:p w14:paraId="272513BB" w14:textId="36F9CFC8" w:rsidR="00DC7A24" w:rsidRPr="00D62C84" w:rsidRDefault="00DC7A24" w:rsidP="00151E68">
      <w:pPr>
        <w:ind w:firstLine="720"/>
        <w:rPr>
          <w:rFonts w:ascii="Times" w:hAnsi="Times"/>
          <w:sz w:val="20"/>
          <w:szCs w:val="20"/>
        </w:rPr>
      </w:pPr>
      <w:r w:rsidRPr="00D62C84">
        <w:rPr>
          <w:rFonts w:ascii="Times" w:hAnsi="Times"/>
          <w:color w:val="000000"/>
          <w:sz w:val="20"/>
          <w:szCs w:val="20"/>
        </w:rPr>
        <w:t>In the first theme, tweets describing a belief system or ideology used to justify the superiority of one race over another were observed. Two categories were identified within this theme including a) cultural racism and b) institutional racism. Tweets that included language connoting white superiority, as well as those where the law, politics, and events were defined from a dominant white perspective, or where a racial, ethnic group, or culture were objectified, denigrated, or insulted were classified as cultural racism. For instance, “</w:t>
      </w:r>
      <w:r w:rsidRPr="00D62C84">
        <w:rPr>
          <w:rFonts w:ascii="Times" w:hAnsi="Times"/>
          <w:i/>
          <w:iCs/>
          <w:color w:val="000000"/>
          <w:sz w:val="20"/>
          <w:szCs w:val="20"/>
        </w:rPr>
        <w:t>#Ferguson had nothing to do with Brown. It was for #</w:t>
      </w:r>
      <w:proofErr w:type="spellStart"/>
      <w:r w:rsidRPr="00D62C84">
        <w:rPr>
          <w:rFonts w:ascii="Times" w:hAnsi="Times"/>
          <w:i/>
          <w:iCs/>
          <w:color w:val="000000"/>
          <w:sz w:val="20"/>
          <w:szCs w:val="20"/>
        </w:rPr>
        <w:t>RaceBaitors</w:t>
      </w:r>
      <w:proofErr w:type="spellEnd"/>
      <w:r w:rsidRPr="00D62C84">
        <w:rPr>
          <w:rFonts w:ascii="Times" w:hAnsi="Times"/>
          <w:i/>
          <w:iCs/>
          <w:color w:val="000000"/>
          <w:sz w:val="20"/>
          <w:szCs w:val="20"/>
        </w:rPr>
        <w:t xml:space="preserve"> to profit and the #</w:t>
      </w:r>
      <w:proofErr w:type="spellStart"/>
      <w:r w:rsidRPr="00D62C84">
        <w:rPr>
          <w:rFonts w:ascii="Times" w:hAnsi="Times"/>
          <w:i/>
          <w:iCs/>
          <w:color w:val="000000"/>
          <w:sz w:val="20"/>
          <w:szCs w:val="20"/>
        </w:rPr>
        <w:t>CultureOfViolence</w:t>
      </w:r>
      <w:proofErr w:type="spellEnd"/>
      <w:r w:rsidRPr="00D62C84">
        <w:rPr>
          <w:rFonts w:ascii="Times" w:hAnsi="Times"/>
          <w:i/>
          <w:iCs/>
          <w:color w:val="000000"/>
          <w:sz w:val="20"/>
          <w:szCs w:val="20"/>
        </w:rPr>
        <w:t xml:space="preserve"> to loot!</w:t>
      </w:r>
      <w:r w:rsidRPr="00D62C84">
        <w:rPr>
          <w:rFonts w:ascii="Times" w:hAnsi="Times"/>
          <w:color w:val="000000"/>
          <w:sz w:val="20"/>
          <w:szCs w:val="20"/>
        </w:rPr>
        <w:t>” exemplifies this category. Tweets demonstrating a lack of understanding of systemic inequities was also observed and categorized as institutional racism. The tweet, “</w:t>
      </w:r>
      <w:r w:rsidRPr="00D62C84">
        <w:rPr>
          <w:rFonts w:ascii="Times" w:hAnsi="Times"/>
          <w:i/>
          <w:iCs/>
          <w:color w:val="000000"/>
          <w:sz w:val="20"/>
          <w:szCs w:val="20"/>
        </w:rPr>
        <w:t xml:space="preserve">Decision Reaffirms Right of Police to Use Deadly Force When </w:t>
      </w:r>
      <w:r w:rsidR="007166DA" w:rsidRPr="00D62C84">
        <w:rPr>
          <w:rFonts w:ascii="Times" w:hAnsi="Times"/>
          <w:i/>
          <w:iCs/>
          <w:color w:val="000000"/>
          <w:sz w:val="20"/>
          <w:szCs w:val="20"/>
        </w:rPr>
        <w:t>They Feel Sufficiently Inclined</w:t>
      </w:r>
      <w:r w:rsidRPr="00D62C84">
        <w:rPr>
          <w:rFonts w:ascii="Times" w:hAnsi="Times"/>
          <w:i/>
          <w:iCs/>
          <w:color w:val="000000"/>
          <w:sz w:val="20"/>
          <w:szCs w:val="20"/>
        </w:rPr>
        <w:t xml:space="preserve"> #Ferguson</w:t>
      </w:r>
      <w:r w:rsidRPr="00D62C84">
        <w:rPr>
          <w:rFonts w:ascii="Times" w:hAnsi="Times"/>
          <w:color w:val="000000"/>
          <w:sz w:val="20"/>
          <w:szCs w:val="20"/>
        </w:rPr>
        <w:t>” illustrates this category.  In sum, tweets in the institutional racism category included content that justified the unfair treatment of POC by various systems (e.g., educational system, law enforcement, labor force) or demonstrated a lack of understanding regarding systemic and structural barriers.</w:t>
      </w:r>
    </w:p>
    <w:p w14:paraId="19C54B96" w14:textId="77777777" w:rsidR="00151E68" w:rsidRPr="00D62C84" w:rsidRDefault="00151E68" w:rsidP="00151E68">
      <w:pPr>
        <w:rPr>
          <w:rFonts w:ascii="Times" w:hAnsi="Times"/>
          <w:b/>
          <w:bCs/>
          <w:color w:val="000000"/>
          <w:sz w:val="20"/>
          <w:szCs w:val="20"/>
        </w:rPr>
      </w:pPr>
    </w:p>
    <w:p w14:paraId="2EF29500" w14:textId="77777777" w:rsidR="00DC7A24" w:rsidRPr="00D62C84" w:rsidRDefault="00DC7A24" w:rsidP="00151E68">
      <w:pPr>
        <w:rPr>
          <w:rFonts w:ascii="Times" w:hAnsi="Times"/>
          <w:sz w:val="20"/>
          <w:szCs w:val="20"/>
        </w:rPr>
      </w:pPr>
      <w:r w:rsidRPr="00D62C84">
        <w:rPr>
          <w:rFonts w:ascii="Times" w:hAnsi="Times"/>
          <w:b/>
          <w:bCs/>
          <w:color w:val="000000"/>
          <w:sz w:val="20"/>
          <w:szCs w:val="20"/>
        </w:rPr>
        <w:t>Theme II: Anti-Racist</w:t>
      </w:r>
    </w:p>
    <w:p w14:paraId="638D4886" w14:textId="74CE0F90" w:rsidR="00DC7A24" w:rsidRPr="00D62C84" w:rsidRDefault="00DC7A24" w:rsidP="00151E68">
      <w:pPr>
        <w:ind w:firstLine="720"/>
        <w:rPr>
          <w:rFonts w:ascii="Times" w:hAnsi="Times"/>
          <w:sz w:val="20"/>
          <w:szCs w:val="20"/>
        </w:rPr>
      </w:pPr>
      <w:r w:rsidRPr="00D62C84">
        <w:rPr>
          <w:rFonts w:ascii="Times" w:hAnsi="Times"/>
          <w:color w:val="000000"/>
          <w:sz w:val="20"/>
          <w:szCs w:val="20"/>
        </w:rPr>
        <w:t>In this study, content expressing opposition to the unfair treatment of individuals based on race, as well as those promoting racial equity in society, were coded as antiracist. Two categories emerged from this theme, a) institutional and b) individual justice.</w:t>
      </w:r>
      <w:r w:rsidRPr="00D62C84">
        <w:rPr>
          <w:rFonts w:ascii="Times" w:hAnsi="Times"/>
          <w:i/>
          <w:iCs/>
          <w:color w:val="000000"/>
          <w:sz w:val="20"/>
          <w:szCs w:val="20"/>
        </w:rPr>
        <w:t xml:space="preserve"> </w:t>
      </w:r>
      <w:r w:rsidRPr="00D62C84">
        <w:rPr>
          <w:rFonts w:ascii="Times" w:hAnsi="Times"/>
          <w:color w:val="000000"/>
          <w:sz w:val="20"/>
          <w:szCs w:val="20"/>
        </w:rPr>
        <w:t>Tweets in the institutional justice category contained language describing the need for institutions and structures within society to afford POC equal access to fundamental human rights such as education, justice, employment, and the like. For instance, the “</w:t>
      </w:r>
      <w:r w:rsidRPr="00D62C84">
        <w:rPr>
          <w:rFonts w:ascii="Times" w:hAnsi="Times"/>
          <w:i/>
          <w:iCs/>
          <w:color w:val="000000"/>
          <w:sz w:val="20"/>
          <w:szCs w:val="20"/>
        </w:rPr>
        <w:t>Join Us #</w:t>
      </w:r>
      <w:proofErr w:type="spellStart"/>
      <w:r w:rsidRPr="00D62C84">
        <w:rPr>
          <w:rFonts w:ascii="Times" w:hAnsi="Times"/>
          <w:i/>
          <w:iCs/>
          <w:color w:val="000000"/>
          <w:sz w:val="20"/>
          <w:szCs w:val="20"/>
        </w:rPr>
        <w:t>LittleRock</w:t>
      </w:r>
      <w:proofErr w:type="spellEnd"/>
      <w:r w:rsidRPr="00D62C84">
        <w:rPr>
          <w:rFonts w:ascii="Times" w:hAnsi="Times"/>
          <w:i/>
          <w:iCs/>
          <w:color w:val="000000"/>
          <w:sz w:val="20"/>
          <w:szCs w:val="20"/>
        </w:rPr>
        <w:t xml:space="preserve"> stand with #Ferguson End #Racism #</w:t>
      </w:r>
      <w:proofErr w:type="spellStart"/>
      <w:r w:rsidRPr="00D62C84">
        <w:rPr>
          <w:rFonts w:ascii="Times" w:hAnsi="Times"/>
          <w:i/>
          <w:iCs/>
          <w:color w:val="000000"/>
          <w:sz w:val="20"/>
          <w:szCs w:val="20"/>
        </w:rPr>
        <w:t>PoliceBrutality</w:t>
      </w:r>
      <w:proofErr w:type="spellEnd"/>
      <w:r w:rsidRPr="00D62C84">
        <w:rPr>
          <w:rFonts w:ascii="Times" w:hAnsi="Times"/>
          <w:color w:val="000000"/>
          <w:sz w:val="20"/>
          <w:szCs w:val="20"/>
        </w:rPr>
        <w:t>” calling for people across the country to mobilize, address, and create change within structural systems was assigned to the category of institutional justice. Other tweets pointing to the importance of individual responsibility and those calling out individuals to understand racism such as, “</w:t>
      </w:r>
      <w:r w:rsidRPr="00D62C84">
        <w:rPr>
          <w:rFonts w:ascii="Times" w:hAnsi="Times"/>
          <w:i/>
          <w:iCs/>
          <w:color w:val="000000"/>
          <w:sz w:val="20"/>
          <w:szCs w:val="20"/>
        </w:rPr>
        <w:t>If you truly cannot understand the injustice of the decision, I recommend you take a moment to examine your own privilege. #Ferguson</w:t>
      </w:r>
      <w:r w:rsidRPr="00D62C84">
        <w:rPr>
          <w:rFonts w:ascii="Times" w:hAnsi="Times"/>
          <w:color w:val="000000"/>
          <w:sz w:val="20"/>
          <w:szCs w:val="20"/>
        </w:rPr>
        <w:t>” were coded as individual justice.  </w:t>
      </w:r>
    </w:p>
    <w:p w14:paraId="76F2D3AC" w14:textId="77777777" w:rsidR="00151E68" w:rsidRPr="00D62C84" w:rsidRDefault="00151E68" w:rsidP="00151E68">
      <w:pPr>
        <w:rPr>
          <w:rFonts w:ascii="Times" w:hAnsi="Times"/>
          <w:b/>
          <w:bCs/>
          <w:color w:val="000000"/>
          <w:sz w:val="20"/>
          <w:szCs w:val="20"/>
        </w:rPr>
      </w:pPr>
    </w:p>
    <w:p w14:paraId="0E5A861F" w14:textId="2037F16A" w:rsidR="00DC7A24" w:rsidRPr="00D62C84" w:rsidRDefault="00DC7A24" w:rsidP="00151E68">
      <w:pPr>
        <w:rPr>
          <w:rFonts w:ascii="Times" w:hAnsi="Times"/>
          <w:sz w:val="20"/>
          <w:szCs w:val="20"/>
        </w:rPr>
      </w:pPr>
      <w:r w:rsidRPr="00D62C84">
        <w:rPr>
          <w:rFonts w:ascii="Times" w:hAnsi="Times"/>
          <w:b/>
          <w:bCs/>
          <w:color w:val="000000"/>
          <w:sz w:val="20"/>
          <w:szCs w:val="20"/>
        </w:rPr>
        <w:t>Theme III: News Coverage</w:t>
      </w:r>
    </w:p>
    <w:p w14:paraId="1ADFEBCC" w14:textId="336A18BF" w:rsidR="00DC7A24" w:rsidRPr="00D62C84" w:rsidRDefault="00DC7A24" w:rsidP="00151E68">
      <w:pPr>
        <w:ind w:firstLine="720"/>
        <w:rPr>
          <w:rFonts w:ascii="Times" w:hAnsi="Times"/>
          <w:sz w:val="20"/>
          <w:szCs w:val="20"/>
        </w:rPr>
      </w:pPr>
      <w:r w:rsidRPr="00D62C84">
        <w:rPr>
          <w:rFonts w:ascii="Times" w:hAnsi="Times"/>
          <w:color w:val="000000"/>
          <w:sz w:val="20"/>
          <w:szCs w:val="20"/>
        </w:rPr>
        <w:t xml:space="preserve">The third theme that emerged from the sample of tweets collected from this study centered on content related to news coverage reporting on the events taking place in Ferguson. News coverage consisted of information being posted by traditional media outlets (e.g., newspapers, television, radio stations), as well as people re-tweeting or sharing such news stories. The tweets which formed the news coverage theme, included two categories a) neutral and b) condemning content. Tweets in the neutral category contained stories and information about what was happening </w:t>
      </w:r>
      <w:r w:rsidR="00BB1DFC" w:rsidRPr="00D62C84">
        <w:rPr>
          <w:rFonts w:ascii="Times" w:hAnsi="Times"/>
          <w:color w:val="000000"/>
          <w:sz w:val="20"/>
          <w:szCs w:val="20"/>
        </w:rPr>
        <w:t xml:space="preserve">in </w:t>
      </w:r>
      <w:r w:rsidRPr="00D62C84">
        <w:rPr>
          <w:rFonts w:ascii="Times" w:hAnsi="Times"/>
          <w:color w:val="000000"/>
          <w:sz w:val="20"/>
          <w:szCs w:val="20"/>
        </w:rPr>
        <w:t>Ferguson without demonstrating an explicit judgment on the events taking place. For instance, “</w:t>
      </w:r>
      <w:r w:rsidRPr="00D62C84">
        <w:rPr>
          <w:rFonts w:ascii="Times" w:hAnsi="Times"/>
          <w:i/>
          <w:iCs/>
          <w:color w:val="000000"/>
          <w:sz w:val="20"/>
          <w:szCs w:val="20"/>
        </w:rPr>
        <w:t>Brian Williams To Anchor From Ferguson: NBC News said Brian Williams would anchor the unit’s signature evening news…</w:t>
      </w:r>
      <w:r w:rsidRPr="00D62C84">
        <w:rPr>
          <w:rFonts w:ascii="Times" w:hAnsi="Times"/>
          <w:color w:val="000000"/>
          <w:sz w:val="20"/>
          <w:szCs w:val="20"/>
        </w:rPr>
        <w:t>”. Tweets in the condemning category included news stories and information demonstrating an explicit negative judgment of the events taking place in Ferguson. For instance, “</w:t>
      </w:r>
      <w:r w:rsidRPr="00D62C84">
        <w:rPr>
          <w:rFonts w:ascii="Times" w:hAnsi="Times"/>
          <w:i/>
          <w:iCs/>
          <w:color w:val="000000"/>
          <w:sz w:val="20"/>
          <w:szCs w:val="20"/>
        </w:rPr>
        <w:t>Obama Begs for Calm as Rioters set Fires...Iconic Split Screen Image Will Endure after O Leaves…#Ferguson.</w:t>
      </w:r>
      <w:r w:rsidRPr="00D62C84">
        <w:rPr>
          <w:rFonts w:ascii="Times" w:hAnsi="Times"/>
          <w:color w:val="000000"/>
          <w:sz w:val="20"/>
          <w:szCs w:val="20"/>
        </w:rPr>
        <w:t xml:space="preserve">” Interestingly, we observed more comments that fell in the neutral or noncondemning categories than the condemning categories in our sample. </w:t>
      </w:r>
    </w:p>
    <w:p w14:paraId="4EC844DD" w14:textId="77777777" w:rsidR="00151E68" w:rsidRPr="00D62C84" w:rsidRDefault="00151E68" w:rsidP="00151E68">
      <w:pPr>
        <w:rPr>
          <w:rFonts w:ascii="Times" w:hAnsi="Times"/>
          <w:b/>
          <w:bCs/>
          <w:color w:val="000000"/>
          <w:sz w:val="20"/>
          <w:szCs w:val="20"/>
        </w:rPr>
      </w:pPr>
    </w:p>
    <w:p w14:paraId="254561B8" w14:textId="1BB6E1C5" w:rsidR="00DC7A24" w:rsidRPr="00D62C84" w:rsidRDefault="00DC7A24" w:rsidP="00151E68">
      <w:pPr>
        <w:rPr>
          <w:rFonts w:ascii="Times" w:hAnsi="Times"/>
          <w:sz w:val="20"/>
          <w:szCs w:val="20"/>
        </w:rPr>
      </w:pPr>
      <w:r w:rsidRPr="00D62C84">
        <w:rPr>
          <w:rFonts w:ascii="Times" w:hAnsi="Times"/>
          <w:b/>
          <w:bCs/>
          <w:color w:val="000000"/>
          <w:sz w:val="20"/>
          <w:szCs w:val="20"/>
        </w:rPr>
        <w:t>IV: Other</w:t>
      </w:r>
    </w:p>
    <w:p w14:paraId="4FCCE019" w14:textId="7E1D5AA7" w:rsidR="00DC7A24" w:rsidRPr="00D62C84" w:rsidRDefault="00DC7A24" w:rsidP="00151E68">
      <w:pPr>
        <w:ind w:firstLine="720"/>
        <w:rPr>
          <w:rFonts w:ascii="Times" w:hAnsi="Times"/>
          <w:color w:val="000000"/>
          <w:sz w:val="20"/>
          <w:szCs w:val="20"/>
        </w:rPr>
      </w:pPr>
      <w:r w:rsidRPr="00D62C84">
        <w:rPr>
          <w:rFonts w:ascii="Times" w:hAnsi="Times"/>
          <w:color w:val="000000"/>
          <w:sz w:val="20"/>
          <w:szCs w:val="20"/>
        </w:rPr>
        <w:t xml:space="preserve">The last </w:t>
      </w:r>
      <w:r w:rsidR="00BE0C79" w:rsidRPr="00D62C84">
        <w:rPr>
          <w:rFonts w:ascii="Times" w:hAnsi="Times"/>
          <w:color w:val="000000"/>
          <w:sz w:val="20"/>
          <w:szCs w:val="20"/>
        </w:rPr>
        <w:t>group</w:t>
      </w:r>
      <w:r w:rsidRPr="00D62C84">
        <w:rPr>
          <w:rFonts w:ascii="Times" w:hAnsi="Times"/>
          <w:color w:val="000000"/>
          <w:sz w:val="20"/>
          <w:szCs w:val="20"/>
        </w:rPr>
        <w:t xml:space="preserve"> included tweets that lacked sufficient content to be categorized in any of the consensually built themes. For example, “</w:t>
      </w:r>
      <w:r w:rsidRPr="00D62C84">
        <w:rPr>
          <w:rFonts w:ascii="Times" w:hAnsi="Times"/>
          <w:i/>
          <w:iCs/>
          <w:color w:val="000000"/>
          <w:sz w:val="20"/>
          <w:szCs w:val="20"/>
        </w:rPr>
        <w:t>I know we’re all pretty upset about this #Ferguson thing. But the sad truth is he couldn’t host the Late Show forever.</w:t>
      </w:r>
      <w:r w:rsidRPr="00D62C84">
        <w:rPr>
          <w:rFonts w:ascii="Times" w:hAnsi="Times"/>
          <w:color w:val="000000"/>
          <w:sz w:val="20"/>
          <w:szCs w:val="20"/>
        </w:rPr>
        <w:t>” Given the small number of tweets (i.e., 5), no categories were identified.  </w:t>
      </w:r>
      <w:r w:rsidR="00094D7A" w:rsidRPr="00D62C84">
        <w:rPr>
          <w:rFonts w:ascii="Times" w:hAnsi="Times"/>
          <w:color w:val="000000"/>
          <w:sz w:val="20"/>
          <w:szCs w:val="20"/>
        </w:rPr>
        <w:t xml:space="preserve"> </w:t>
      </w:r>
    </w:p>
    <w:p w14:paraId="7406A441" w14:textId="77777777" w:rsidR="00151E68" w:rsidRPr="00D62C84" w:rsidRDefault="00151E68" w:rsidP="00151E68">
      <w:pPr>
        <w:ind w:firstLine="720"/>
        <w:rPr>
          <w:rFonts w:ascii="Times" w:hAnsi="Times"/>
          <w:sz w:val="20"/>
          <w:szCs w:val="20"/>
        </w:rPr>
      </w:pPr>
    </w:p>
    <w:p w14:paraId="6E7C58FE" w14:textId="1A119693" w:rsidR="00DC7A24" w:rsidRPr="00D62C84" w:rsidRDefault="00DC7A24" w:rsidP="00151E68">
      <w:pPr>
        <w:jc w:val="center"/>
        <w:rPr>
          <w:rFonts w:ascii="Times" w:hAnsi="Times"/>
          <w:b/>
          <w:bCs/>
          <w:color w:val="000000"/>
          <w:sz w:val="20"/>
          <w:szCs w:val="20"/>
        </w:rPr>
      </w:pPr>
      <w:r w:rsidRPr="00D62C84">
        <w:rPr>
          <w:rFonts w:ascii="Times" w:hAnsi="Times"/>
          <w:b/>
          <w:bCs/>
          <w:color w:val="000000"/>
          <w:sz w:val="20"/>
          <w:szCs w:val="20"/>
        </w:rPr>
        <w:t>Discussion</w:t>
      </w:r>
    </w:p>
    <w:p w14:paraId="3DD846E0" w14:textId="77777777" w:rsidR="00151E68" w:rsidRPr="00D62C84" w:rsidRDefault="00151E68" w:rsidP="00151E68">
      <w:pPr>
        <w:jc w:val="center"/>
        <w:rPr>
          <w:rFonts w:ascii="Times" w:hAnsi="Times"/>
          <w:sz w:val="20"/>
          <w:szCs w:val="20"/>
        </w:rPr>
      </w:pPr>
    </w:p>
    <w:p w14:paraId="4354F3A3" w14:textId="084422C5" w:rsidR="00DC7A24" w:rsidRPr="00D62C84" w:rsidRDefault="00DC7A24" w:rsidP="00151E68">
      <w:pPr>
        <w:ind w:firstLine="720"/>
        <w:rPr>
          <w:rFonts w:ascii="Times" w:hAnsi="Times"/>
          <w:sz w:val="20"/>
          <w:szCs w:val="20"/>
        </w:rPr>
      </w:pPr>
      <w:r w:rsidRPr="00D62C84">
        <w:rPr>
          <w:rFonts w:ascii="Times" w:hAnsi="Times"/>
          <w:color w:val="000000"/>
          <w:sz w:val="20"/>
          <w:szCs w:val="20"/>
        </w:rPr>
        <w:t>Twitter, a form of social media, has become an important tool of engagement where people document and express their reactions to a plethora of current events, from pop culture to politics. In addition, people use Twitter to disseminate information on topics in real time, reaching a broad and potentially limitless audience. For the present qualitative study, we were interested in specifically exploring how individuals used Twitter to express their thoughts, react</w:t>
      </w:r>
      <w:r w:rsidR="000444F8" w:rsidRPr="00D62C84">
        <w:rPr>
          <w:rFonts w:ascii="Times" w:hAnsi="Times"/>
          <w:color w:val="000000"/>
          <w:sz w:val="20"/>
          <w:szCs w:val="20"/>
        </w:rPr>
        <w:t>ions, and opinions related to an event</w:t>
      </w:r>
      <w:r w:rsidRPr="00D62C84">
        <w:rPr>
          <w:rFonts w:ascii="Times" w:hAnsi="Times"/>
          <w:color w:val="000000"/>
          <w:sz w:val="20"/>
          <w:szCs w:val="20"/>
        </w:rPr>
        <w:t xml:space="preserve"> surrounding the grand jury decision in a case that elicited race-based content. Valuable findings emerged from the tweets harvested for this study. For instance, from the sampled tweets, three themes emerged: a) racism, b) antiracism, c) news coverage.</w:t>
      </w:r>
      <w:r w:rsidR="00B53B19" w:rsidRPr="00D62C84">
        <w:rPr>
          <w:rFonts w:ascii="Times" w:hAnsi="Times"/>
          <w:color w:val="000000"/>
          <w:sz w:val="20"/>
          <w:szCs w:val="20"/>
        </w:rPr>
        <w:t xml:space="preserve"> O</w:t>
      </w:r>
      <w:r w:rsidRPr="00D62C84">
        <w:rPr>
          <w:rFonts w:ascii="Times" w:hAnsi="Times"/>
          <w:color w:val="000000"/>
          <w:sz w:val="20"/>
          <w:szCs w:val="20"/>
        </w:rPr>
        <w:t xml:space="preserve">ur results </w:t>
      </w:r>
      <w:r w:rsidR="004356BB" w:rsidRPr="00D62C84">
        <w:rPr>
          <w:rFonts w:ascii="Times" w:hAnsi="Times"/>
          <w:color w:val="000000"/>
          <w:sz w:val="20"/>
          <w:szCs w:val="20"/>
        </w:rPr>
        <w:t>demonstrate</w:t>
      </w:r>
      <w:r w:rsidRPr="00D62C84">
        <w:rPr>
          <w:rFonts w:ascii="Times" w:hAnsi="Times"/>
          <w:color w:val="000000"/>
          <w:sz w:val="20"/>
          <w:szCs w:val="20"/>
        </w:rPr>
        <w:t xml:space="preserve"> how individuals used Twitter to express racist ideologies, speak against racism, or share information (i.e., from traditional media sources) about the events that took place in Ferguson following the verdict in the shooting of Michael Brown.  </w:t>
      </w:r>
    </w:p>
    <w:p w14:paraId="2D13897C" w14:textId="6E23EED4" w:rsidR="00DC7A24" w:rsidRPr="00D62C84" w:rsidRDefault="00DC7A24" w:rsidP="00151E68">
      <w:pPr>
        <w:ind w:firstLine="720"/>
        <w:rPr>
          <w:rFonts w:ascii="Times" w:hAnsi="Times"/>
          <w:sz w:val="20"/>
          <w:szCs w:val="20"/>
        </w:rPr>
      </w:pPr>
      <w:r w:rsidRPr="00D62C84">
        <w:rPr>
          <w:rFonts w:ascii="Times" w:hAnsi="Times"/>
          <w:color w:val="000000"/>
          <w:sz w:val="20"/>
          <w:szCs w:val="20"/>
        </w:rPr>
        <w:lastRenderedPageBreak/>
        <w:t xml:space="preserve">While different forms of racism (e.g., cultural, institutional) have existed throughout history, results from this </w:t>
      </w:r>
      <w:r w:rsidR="00814EF5" w:rsidRPr="00D62C84">
        <w:rPr>
          <w:rFonts w:ascii="Times" w:hAnsi="Times"/>
          <w:color w:val="000000"/>
          <w:sz w:val="20"/>
          <w:szCs w:val="20"/>
        </w:rPr>
        <w:t>content analysis</w:t>
      </w:r>
      <w:r w:rsidRPr="00D62C84">
        <w:rPr>
          <w:rFonts w:ascii="Times" w:hAnsi="Times"/>
          <w:color w:val="000000"/>
          <w:sz w:val="20"/>
          <w:szCs w:val="20"/>
        </w:rPr>
        <w:t xml:space="preserve"> </w:t>
      </w:r>
      <w:r w:rsidR="00ED0185" w:rsidRPr="00D62C84">
        <w:rPr>
          <w:rFonts w:ascii="Times" w:hAnsi="Times"/>
          <w:color w:val="000000"/>
          <w:sz w:val="20"/>
          <w:szCs w:val="20"/>
        </w:rPr>
        <w:t>support</w:t>
      </w:r>
      <w:r w:rsidRPr="00D62C84">
        <w:rPr>
          <w:rFonts w:ascii="Times" w:hAnsi="Times"/>
          <w:color w:val="000000"/>
          <w:sz w:val="20"/>
          <w:szCs w:val="20"/>
        </w:rPr>
        <w:t xml:space="preserve"> that with the emergence and proliferation of social media, racism is also being expressed in digital spaces. Historically, cultural and institutional racism were expressed through blatant and out in the open acts of racial hatred, classified in the literature as </w:t>
      </w:r>
      <w:r w:rsidRPr="00D62C84">
        <w:rPr>
          <w:rFonts w:ascii="Times" w:hAnsi="Times"/>
          <w:i/>
          <w:iCs/>
          <w:color w:val="000000"/>
          <w:sz w:val="20"/>
          <w:szCs w:val="20"/>
        </w:rPr>
        <w:t>o</w:t>
      </w:r>
      <w:r w:rsidR="004356BB" w:rsidRPr="00D62C84">
        <w:rPr>
          <w:rFonts w:ascii="Times" w:hAnsi="Times"/>
          <w:i/>
          <w:iCs/>
          <w:color w:val="000000"/>
          <w:sz w:val="20"/>
          <w:szCs w:val="20"/>
        </w:rPr>
        <w:t xml:space="preserve">ld-fashioned </w:t>
      </w:r>
      <w:r w:rsidRPr="00D62C84">
        <w:rPr>
          <w:rFonts w:ascii="Times" w:hAnsi="Times"/>
          <w:i/>
          <w:iCs/>
          <w:color w:val="000000"/>
          <w:sz w:val="20"/>
          <w:szCs w:val="20"/>
        </w:rPr>
        <w:t>racism</w:t>
      </w:r>
      <w:r w:rsidRPr="00D62C84">
        <w:rPr>
          <w:rFonts w:ascii="Times" w:hAnsi="Times"/>
          <w:color w:val="000000"/>
          <w:sz w:val="20"/>
          <w:szCs w:val="20"/>
        </w:rPr>
        <w:t xml:space="preserve">. Blatant expressions of cultural and institutional racism have arguably declined in recent decades and are likely to be expressed under some conditions including: 1) when some degree of anonymity can be ensured, 2) while in the presence of others who share similar beliefs, and 3) when individuals have lost control over their feelings and behaviors due to cognitive impairment (Sue &amp; Sue, 2013). However, in the sample of tweets analyzed in this study, individuals posted blatantly racist messages without the assurance of anonymity. For example, all the tweets included in the analyses had profiles with corresponding first and last names. While it is possible that some users create fake names to maintain their anonymity, the expression of racism in digital spaces can be readily observed in the tweets of well-known individuals (e.g., politicians, artists, journalists) in today’s society. Similarly, traces of </w:t>
      </w:r>
      <w:r w:rsidRPr="00D62C84">
        <w:rPr>
          <w:rFonts w:ascii="Times" w:hAnsi="Times"/>
          <w:i/>
          <w:color w:val="000000"/>
          <w:sz w:val="20"/>
          <w:szCs w:val="20"/>
        </w:rPr>
        <w:t>new racism</w:t>
      </w:r>
      <w:r w:rsidRPr="00D62C84">
        <w:rPr>
          <w:rFonts w:ascii="Times" w:hAnsi="Times"/>
          <w:color w:val="000000"/>
          <w:sz w:val="20"/>
          <w:szCs w:val="20"/>
        </w:rPr>
        <w:t xml:space="preserve"> were also abundant in our sample. Specifically, some individuals expressed covert and subtle forms of racism, such as the belief that oppression no longer exists and that all people are currently being treated with equity.</w:t>
      </w:r>
    </w:p>
    <w:p w14:paraId="25BA308A" w14:textId="235ED49E" w:rsidR="00DC7A24" w:rsidRPr="00D62C84" w:rsidRDefault="00DC7A24" w:rsidP="00151E68">
      <w:pPr>
        <w:ind w:firstLine="720"/>
        <w:rPr>
          <w:rFonts w:ascii="Times" w:hAnsi="Times"/>
          <w:sz w:val="20"/>
          <w:szCs w:val="20"/>
        </w:rPr>
      </w:pPr>
      <w:r w:rsidRPr="00D62C84">
        <w:rPr>
          <w:rFonts w:ascii="Times" w:hAnsi="Times"/>
          <w:color w:val="000000"/>
          <w:sz w:val="20"/>
          <w:szCs w:val="20"/>
        </w:rPr>
        <w:t xml:space="preserve">The results of the current study also suggest that the expression of racism in social media is not fully captured by the nomenclature </w:t>
      </w:r>
      <w:r w:rsidR="000444F8" w:rsidRPr="00D62C84">
        <w:rPr>
          <w:rFonts w:ascii="Times" w:hAnsi="Times"/>
          <w:color w:val="000000"/>
          <w:sz w:val="20"/>
          <w:szCs w:val="20"/>
        </w:rPr>
        <w:t>of “</w:t>
      </w:r>
      <w:r w:rsidRPr="00D62C84">
        <w:rPr>
          <w:rFonts w:ascii="Times" w:hAnsi="Times"/>
          <w:i/>
          <w:iCs/>
          <w:color w:val="000000"/>
          <w:sz w:val="20"/>
          <w:szCs w:val="20"/>
        </w:rPr>
        <w:t>old, new, and aversive racism</w:t>
      </w:r>
      <w:r w:rsidRPr="00D62C84">
        <w:rPr>
          <w:rFonts w:ascii="Times" w:hAnsi="Times"/>
          <w:color w:val="000000"/>
          <w:sz w:val="20"/>
          <w:szCs w:val="20"/>
        </w:rPr>
        <w:t>.” For instance, the expression of racist content on Twitter, whether blatant or subtle, are newly produced and disseminated in real time, reaching broad audiences in a matter of seconds. Thus, the speed of dissemination, broad reach, and digital space in which racist content is produced, makes the expression of racism in social media platforms qualitatively unique. We refer to the constant production, expression, and promulgation of racism (i.e., old, new, avers</w:t>
      </w:r>
      <w:r w:rsidR="0031651D" w:rsidRPr="00D62C84">
        <w:rPr>
          <w:rFonts w:ascii="Times" w:hAnsi="Times"/>
          <w:color w:val="000000"/>
          <w:sz w:val="20"/>
          <w:szCs w:val="20"/>
        </w:rPr>
        <w:t xml:space="preserve">ive) in social media platforms </w:t>
      </w:r>
      <w:r w:rsidRPr="00D62C84">
        <w:rPr>
          <w:rFonts w:ascii="Times" w:hAnsi="Times"/>
          <w:color w:val="000000"/>
          <w:sz w:val="20"/>
          <w:szCs w:val="20"/>
        </w:rPr>
        <w:t xml:space="preserve">as </w:t>
      </w:r>
      <w:r w:rsidRPr="00D62C84">
        <w:rPr>
          <w:rFonts w:ascii="Times" w:hAnsi="Times"/>
          <w:i/>
          <w:iCs/>
          <w:color w:val="000000"/>
          <w:sz w:val="20"/>
          <w:szCs w:val="20"/>
        </w:rPr>
        <w:t>Neoteric Racism</w:t>
      </w:r>
      <w:r w:rsidR="0031651D" w:rsidRPr="00D62C84">
        <w:rPr>
          <w:rFonts w:ascii="Times" w:hAnsi="Times"/>
          <w:i/>
          <w:iCs/>
          <w:color w:val="000000"/>
          <w:sz w:val="20"/>
          <w:szCs w:val="20"/>
        </w:rPr>
        <w:t>,</w:t>
      </w:r>
      <w:r w:rsidR="0031651D" w:rsidRPr="00D62C84">
        <w:rPr>
          <w:rFonts w:ascii="Times" w:hAnsi="Times"/>
          <w:iCs/>
          <w:color w:val="000000"/>
          <w:sz w:val="20"/>
          <w:szCs w:val="20"/>
        </w:rPr>
        <w:t xml:space="preserve"> a term we are coining </w:t>
      </w:r>
      <w:r w:rsidRPr="00D62C84">
        <w:rPr>
          <w:rFonts w:ascii="Times" w:hAnsi="Times"/>
          <w:color w:val="000000"/>
          <w:sz w:val="20"/>
          <w:szCs w:val="20"/>
        </w:rPr>
        <w:t>to help capture the uniqueness of racist content in social media spaces.</w:t>
      </w:r>
    </w:p>
    <w:p w14:paraId="7AAE2BDE" w14:textId="77777777" w:rsidR="00DC7A24" w:rsidRPr="00D62C84" w:rsidRDefault="00DC7A24" w:rsidP="00151E68">
      <w:pPr>
        <w:ind w:firstLine="720"/>
        <w:rPr>
          <w:rFonts w:ascii="Times" w:eastAsia="Times New Roman" w:hAnsi="Times"/>
          <w:sz w:val="20"/>
          <w:szCs w:val="20"/>
        </w:rPr>
      </w:pPr>
      <w:r w:rsidRPr="00D62C84">
        <w:rPr>
          <w:rFonts w:ascii="Times" w:hAnsi="Times"/>
          <w:color w:val="000000"/>
          <w:sz w:val="20"/>
          <w:szCs w:val="20"/>
        </w:rPr>
        <w:t xml:space="preserve">The findings of this study also suggest that some individuals use social media platforms as a vehicle to express ideas and thoughts that promote social equity and oppose the unfair treatment of individuals based on race. Several tweets in this study centered on ways that communities come together and engage to address racism. For example, tweets in our sample </w:t>
      </w:r>
      <w:r w:rsidRPr="00D62C84">
        <w:rPr>
          <w:rFonts w:ascii="Times" w:hAnsi="Times"/>
          <w:color w:val="000000" w:themeColor="text1"/>
          <w:sz w:val="20"/>
          <w:szCs w:val="20"/>
        </w:rPr>
        <w:t xml:space="preserve">suggested that some users understood the role that institutional racism played in the murder of Michael Brown. These tweets contained content advocating for institutional accountability and structural change. These findings support how in recent years, individuals have used Twitter as a tool of social and racial justice activism. For instance, people </w:t>
      </w:r>
      <w:r w:rsidRPr="00D62C84">
        <w:rPr>
          <w:rFonts w:ascii="Times" w:hAnsi="Times"/>
          <w:color w:val="000000"/>
          <w:sz w:val="20"/>
          <w:szCs w:val="20"/>
        </w:rPr>
        <w:t>have used this platform to create movement against violence, racial profiling, and systemic racism (e.g., #BlackLivesMatter, #</w:t>
      </w:r>
      <w:proofErr w:type="spellStart"/>
      <w:r w:rsidRPr="00D62C84">
        <w:rPr>
          <w:rFonts w:ascii="Times" w:hAnsi="Times"/>
          <w:color w:val="000000"/>
          <w:sz w:val="20"/>
          <w:szCs w:val="20"/>
        </w:rPr>
        <w:t>SayHerName</w:t>
      </w:r>
      <w:proofErr w:type="spellEnd"/>
      <w:r w:rsidRPr="00D62C84">
        <w:rPr>
          <w:rFonts w:ascii="Times" w:hAnsi="Times"/>
          <w:color w:val="000000"/>
          <w:sz w:val="20"/>
          <w:szCs w:val="20"/>
        </w:rPr>
        <w:t>, #</w:t>
      </w:r>
      <w:proofErr w:type="spellStart"/>
      <w:r w:rsidRPr="00D62C84">
        <w:rPr>
          <w:rFonts w:ascii="Times" w:hAnsi="Times"/>
          <w:color w:val="000000"/>
          <w:sz w:val="20"/>
          <w:szCs w:val="20"/>
        </w:rPr>
        <w:t>HereToStay</w:t>
      </w:r>
      <w:proofErr w:type="spellEnd"/>
      <w:r w:rsidRPr="00D62C84">
        <w:rPr>
          <w:rFonts w:ascii="Times" w:hAnsi="Times"/>
          <w:color w:val="000000"/>
          <w:sz w:val="20"/>
          <w:szCs w:val="20"/>
        </w:rPr>
        <w:t xml:space="preserve">). </w:t>
      </w:r>
    </w:p>
    <w:p w14:paraId="5431C606" w14:textId="6063A647" w:rsidR="00DC7A24" w:rsidRPr="00D62C84" w:rsidRDefault="00DC7A24" w:rsidP="00151E68">
      <w:pPr>
        <w:ind w:firstLine="720"/>
        <w:rPr>
          <w:rFonts w:ascii="Times" w:eastAsia="Times New Roman" w:hAnsi="Times"/>
          <w:sz w:val="20"/>
          <w:szCs w:val="20"/>
        </w:rPr>
      </w:pPr>
      <w:r w:rsidRPr="00D62C84">
        <w:rPr>
          <w:rFonts w:ascii="Times" w:hAnsi="Times"/>
          <w:color w:val="000000"/>
          <w:sz w:val="20"/>
          <w:szCs w:val="20"/>
        </w:rPr>
        <w:t>In many ways, social media has come to revolutionize how information is disseminated, how fast it travels, and how far it reaches the masses. For instance, in the age of social media, anyone with access to the internet can create and share news. While people continue to consume information from professional journalists, they are also being exposed to content produced by common individuals or “citizen journalists” who share stories, describe events they witness, or capture important moments in real time through images and videos. The power of citizen journalism became poignantly evident following the</w:t>
      </w:r>
      <w:r w:rsidR="0031651D" w:rsidRPr="00D62C84">
        <w:rPr>
          <w:rFonts w:ascii="Times" w:hAnsi="Times"/>
          <w:color w:val="000000"/>
          <w:sz w:val="20"/>
          <w:szCs w:val="20"/>
        </w:rPr>
        <w:t xml:space="preserve"> shooting of</w:t>
      </w:r>
      <w:r w:rsidRPr="00D62C84">
        <w:rPr>
          <w:rFonts w:ascii="Times" w:hAnsi="Times"/>
          <w:color w:val="000000"/>
          <w:sz w:val="20"/>
          <w:szCs w:val="20"/>
        </w:rPr>
        <w:t xml:space="preserve"> Michael Brown and the protests that ensued in Ferguson. During these events, everyday people recorded the aftermath of his </w:t>
      </w:r>
      <w:r w:rsidR="0031651D" w:rsidRPr="00D62C84">
        <w:rPr>
          <w:rFonts w:ascii="Times" w:hAnsi="Times"/>
          <w:color w:val="000000"/>
          <w:sz w:val="20"/>
          <w:szCs w:val="20"/>
        </w:rPr>
        <w:t>murder</w:t>
      </w:r>
      <w:r w:rsidRPr="00D62C84">
        <w:rPr>
          <w:rFonts w:ascii="Times" w:hAnsi="Times"/>
          <w:color w:val="000000"/>
          <w:sz w:val="20"/>
          <w:szCs w:val="20"/>
        </w:rPr>
        <w:t>, the response from the police as his body laid on the street, and the violent response to the protests that followed the grand jury’s decision not to indict the officer who was accused of his murder. In this case, social media allowed citizen journalists to serve as public pundits who express the voices of communities historically missing from the national discourse on traditional media outlets.</w:t>
      </w:r>
    </w:p>
    <w:p w14:paraId="7D602903" w14:textId="76DEF7D0" w:rsidR="00DC7A24" w:rsidRPr="00D62C84" w:rsidRDefault="00DC7A24" w:rsidP="00151E68">
      <w:pPr>
        <w:ind w:firstLine="720"/>
        <w:rPr>
          <w:rFonts w:ascii="Times" w:hAnsi="Times"/>
          <w:sz w:val="20"/>
          <w:szCs w:val="20"/>
        </w:rPr>
      </w:pPr>
      <w:r w:rsidRPr="00D62C84">
        <w:rPr>
          <w:rFonts w:ascii="Times" w:hAnsi="Times"/>
          <w:color w:val="000000"/>
          <w:sz w:val="20"/>
          <w:szCs w:val="20"/>
          <w:shd w:val="clear" w:color="auto" w:fill="FFFFFF"/>
        </w:rPr>
        <w:t>The proliferation of social media has led to a change in how individuals communicate and express their ideologies about race. Thus, in contemporary times individuals receive as much information from each other as they do from social media. We believe this rapid exchange of information has implications in all spheres of society ranging from healthcare, education, and social justice, to multiculturalism and psychology. We posit that understanding these new spaces of engagement, community building, and participation is a vital step toward racial and social justice in the new millennium.</w:t>
      </w:r>
    </w:p>
    <w:p w14:paraId="2D23E38E" w14:textId="77777777" w:rsidR="00151E68" w:rsidRPr="00D62C84" w:rsidRDefault="00151E68" w:rsidP="00151E68">
      <w:pPr>
        <w:jc w:val="center"/>
        <w:rPr>
          <w:rFonts w:ascii="Times" w:hAnsi="Times"/>
          <w:b/>
          <w:bCs/>
          <w:color w:val="000000"/>
          <w:sz w:val="20"/>
          <w:szCs w:val="20"/>
        </w:rPr>
      </w:pPr>
    </w:p>
    <w:p w14:paraId="75C6307D" w14:textId="62D5D5E7" w:rsidR="00DC7A24" w:rsidRPr="00D62C84" w:rsidRDefault="00DC7A24" w:rsidP="00151E68">
      <w:pPr>
        <w:jc w:val="center"/>
        <w:rPr>
          <w:rFonts w:ascii="Times" w:hAnsi="Times"/>
          <w:b/>
          <w:bCs/>
          <w:color w:val="000000"/>
          <w:sz w:val="20"/>
          <w:szCs w:val="20"/>
        </w:rPr>
      </w:pPr>
      <w:r w:rsidRPr="00D62C84">
        <w:rPr>
          <w:rFonts w:ascii="Times" w:hAnsi="Times"/>
          <w:b/>
          <w:bCs/>
          <w:color w:val="000000"/>
          <w:sz w:val="20"/>
          <w:szCs w:val="20"/>
        </w:rPr>
        <w:t>Limitations</w:t>
      </w:r>
    </w:p>
    <w:p w14:paraId="54DD92CE" w14:textId="77777777" w:rsidR="00151E68" w:rsidRPr="00D62C84" w:rsidRDefault="00151E68" w:rsidP="00151E68">
      <w:pPr>
        <w:jc w:val="center"/>
        <w:rPr>
          <w:rFonts w:ascii="Times" w:hAnsi="Times"/>
          <w:sz w:val="20"/>
          <w:szCs w:val="20"/>
        </w:rPr>
      </w:pPr>
    </w:p>
    <w:p w14:paraId="427C5A2F" w14:textId="0B5A8900" w:rsidR="00DC7A24" w:rsidRPr="00D62C84" w:rsidRDefault="00DC7A24" w:rsidP="00151E68">
      <w:pPr>
        <w:ind w:firstLine="720"/>
        <w:rPr>
          <w:rFonts w:ascii="Times" w:hAnsi="Times"/>
          <w:color w:val="000000"/>
          <w:sz w:val="20"/>
          <w:szCs w:val="20"/>
        </w:rPr>
      </w:pPr>
      <w:r w:rsidRPr="00D62C84">
        <w:rPr>
          <w:rFonts w:ascii="Times" w:hAnsi="Times"/>
          <w:color w:val="000000"/>
          <w:sz w:val="20"/>
          <w:szCs w:val="20"/>
        </w:rPr>
        <w:t xml:space="preserve">The present study provides rich information on race-based content in social media; however, caution must be exercised in generalizing our findings given that sample to population generalizability </w:t>
      </w:r>
      <w:r w:rsidR="00BB1DFC" w:rsidRPr="00D62C84">
        <w:rPr>
          <w:rFonts w:ascii="Times" w:hAnsi="Times"/>
          <w:color w:val="000000"/>
          <w:sz w:val="20"/>
          <w:szCs w:val="20"/>
        </w:rPr>
        <w:t>are</w:t>
      </w:r>
      <w:r w:rsidRPr="00D62C84">
        <w:rPr>
          <w:rFonts w:ascii="Times" w:hAnsi="Times"/>
          <w:color w:val="000000"/>
          <w:sz w:val="20"/>
          <w:szCs w:val="20"/>
        </w:rPr>
        <w:t xml:space="preserve"> not the goal</w:t>
      </w:r>
      <w:r w:rsidR="00BB1DFC" w:rsidRPr="00D62C84">
        <w:rPr>
          <w:rFonts w:ascii="Times" w:hAnsi="Times"/>
          <w:color w:val="000000"/>
          <w:sz w:val="20"/>
          <w:szCs w:val="20"/>
        </w:rPr>
        <w:t>s</w:t>
      </w:r>
      <w:r w:rsidRPr="00D62C84">
        <w:rPr>
          <w:rFonts w:ascii="Times" w:hAnsi="Times"/>
          <w:color w:val="000000"/>
          <w:sz w:val="20"/>
          <w:szCs w:val="20"/>
        </w:rPr>
        <w:t xml:space="preserve"> of qualitative research. Instead, we sought to use this methodology to help us describe how race-based content is expressed in social media spaces, an under-researched area. A limitation of conducting research on areas that have not been examined before is the lack of established best practices and procedures for collecting and analyzing data. </w:t>
      </w:r>
      <w:r w:rsidRPr="00D62C84">
        <w:rPr>
          <w:rFonts w:ascii="Times" w:hAnsi="Times"/>
          <w:color w:val="000000"/>
          <w:sz w:val="20"/>
          <w:szCs w:val="20"/>
        </w:rPr>
        <w:lastRenderedPageBreak/>
        <w:t>As a result, this study demonstrates only one of many possible ways to analyze race-based content in a particular form of social media (i.e., Twitter). Thus, scholars interested in conducting similar studies on different types of social media (e.g., Facebook, Instagram, Snapchat) will need to make adaptations specific to those platforms and the type of content produced (e.g., text, images, videos). Despite these limitations, our study highlights how insidious racism is and its ability to manifest across a wide variety of forums including social media. We offer the following recommendations to help psychologists consider some ways in which they can utilize social me</w:t>
      </w:r>
      <w:r w:rsidR="005A6273" w:rsidRPr="00D62C84">
        <w:rPr>
          <w:rFonts w:ascii="Times" w:hAnsi="Times"/>
          <w:color w:val="000000"/>
          <w:sz w:val="20"/>
          <w:szCs w:val="20"/>
        </w:rPr>
        <w:t>dia in their professional roles.</w:t>
      </w:r>
      <w:r w:rsidRPr="00D62C84">
        <w:rPr>
          <w:rFonts w:ascii="Times" w:hAnsi="Times"/>
          <w:color w:val="000000"/>
          <w:sz w:val="20"/>
          <w:szCs w:val="20"/>
        </w:rPr>
        <w:t xml:space="preserve"> </w:t>
      </w:r>
    </w:p>
    <w:p w14:paraId="5355C8F8" w14:textId="77777777" w:rsidR="00151E68" w:rsidRPr="00D62C84" w:rsidRDefault="00151E68" w:rsidP="00151E68">
      <w:pPr>
        <w:ind w:firstLine="720"/>
        <w:rPr>
          <w:rFonts w:ascii="Times" w:hAnsi="Times"/>
          <w:sz w:val="20"/>
          <w:szCs w:val="20"/>
        </w:rPr>
      </w:pPr>
    </w:p>
    <w:p w14:paraId="0BDDD1A0" w14:textId="45590F0D" w:rsidR="00DC7A24" w:rsidRPr="00D62C84" w:rsidRDefault="00DC7A24" w:rsidP="00151E68">
      <w:pPr>
        <w:jc w:val="center"/>
        <w:rPr>
          <w:rFonts w:ascii="Times" w:hAnsi="Times"/>
          <w:b/>
          <w:bCs/>
          <w:color w:val="000000"/>
          <w:sz w:val="20"/>
          <w:szCs w:val="20"/>
        </w:rPr>
      </w:pPr>
      <w:r w:rsidRPr="00D62C84">
        <w:rPr>
          <w:rFonts w:ascii="Times" w:hAnsi="Times"/>
          <w:b/>
          <w:bCs/>
          <w:color w:val="000000"/>
          <w:sz w:val="20"/>
          <w:szCs w:val="20"/>
        </w:rPr>
        <w:t xml:space="preserve">Recommendations for </w:t>
      </w:r>
      <w:r w:rsidR="0031651D" w:rsidRPr="00D62C84">
        <w:rPr>
          <w:rFonts w:ascii="Times" w:hAnsi="Times"/>
          <w:b/>
          <w:bCs/>
          <w:color w:val="000000"/>
          <w:sz w:val="20"/>
          <w:szCs w:val="20"/>
        </w:rPr>
        <w:t>Mental Health Providers and Scholars</w:t>
      </w:r>
    </w:p>
    <w:p w14:paraId="1D0BADA9" w14:textId="77777777" w:rsidR="00151E68" w:rsidRPr="00D62C84" w:rsidRDefault="00151E68" w:rsidP="00151E68">
      <w:pPr>
        <w:jc w:val="center"/>
        <w:rPr>
          <w:rFonts w:ascii="Times" w:hAnsi="Times"/>
          <w:sz w:val="20"/>
          <w:szCs w:val="20"/>
        </w:rPr>
      </w:pPr>
    </w:p>
    <w:p w14:paraId="3AC93FAD" w14:textId="0932D988" w:rsidR="00622BD3" w:rsidRPr="00D62C84" w:rsidRDefault="00DC7A24" w:rsidP="00151E68">
      <w:pPr>
        <w:pStyle w:val="ListParagraph"/>
        <w:numPr>
          <w:ilvl w:val="0"/>
          <w:numId w:val="47"/>
        </w:numPr>
        <w:rPr>
          <w:rFonts w:ascii="Times" w:hAnsi="Times"/>
          <w:sz w:val="20"/>
          <w:szCs w:val="20"/>
        </w:rPr>
      </w:pPr>
      <w:r w:rsidRPr="00D62C84">
        <w:rPr>
          <w:rFonts w:ascii="Times" w:hAnsi="Times"/>
          <w:color w:val="000000"/>
          <w:sz w:val="20"/>
          <w:szCs w:val="20"/>
        </w:rPr>
        <w:t xml:space="preserve">Given the proliferation of social media, it has become increasingly important for </w:t>
      </w:r>
      <w:r w:rsidR="0031651D" w:rsidRPr="00D62C84">
        <w:rPr>
          <w:rFonts w:ascii="Times" w:hAnsi="Times"/>
          <w:color w:val="000000"/>
          <w:sz w:val="20"/>
          <w:szCs w:val="20"/>
        </w:rPr>
        <w:t>mental health providers and scholars</w:t>
      </w:r>
      <w:r w:rsidRPr="00D62C84">
        <w:rPr>
          <w:rFonts w:ascii="Times" w:hAnsi="Times"/>
          <w:color w:val="000000"/>
          <w:sz w:val="20"/>
          <w:szCs w:val="20"/>
        </w:rPr>
        <w:t xml:space="preserve"> to become familiar with these platforms of communication. As evidenced by the results of the present study, individuals utilize social media to connect, build community, create dialogue, advocate for social justice, and share information. </w:t>
      </w:r>
      <w:r w:rsidR="0031651D" w:rsidRPr="00D62C84">
        <w:rPr>
          <w:rFonts w:ascii="Times" w:hAnsi="Times"/>
          <w:color w:val="000000"/>
          <w:sz w:val="20"/>
          <w:szCs w:val="20"/>
        </w:rPr>
        <w:t>Mental health professiona</w:t>
      </w:r>
      <w:r w:rsidR="003432BF" w:rsidRPr="00D62C84">
        <w:rPr>
          <w:rFonts w:ascii="Times" w:hAnsi="Times"/>
          <w:color w:val="000000"/>
          <w:sz w:val="20"/>
          <w:szCs w:val="20"/>
        </w:rPr>
        <w:t>l</w:t>
      </w:r>
      <w:r w:rsidR="0031651D" w:rsidRPr="00D62C84">
        <w:rPr>
          <w:rFonts w:ascii="Times" w:hAnsi="Times"/>
          <w:color w:val="000000"/>
          <w:sz w:val="20"/>
          <w:szCs w:val="20"/>
        </w:rPr>
        <w:t>s</w:t>
      </w:r>
      <w:r w:rsidRPr="00D62C84">
        <w:rPr>
          <w:rFonts w:ascii="Times" w:hAnsi="Times"/>
          <w:color w:val="000000"/>
          <w:sz w:val="20"/>
          <w:szCs w:val="20"/>
        </w:rPr>
        <w:t xml:space="preserve"> can utilize social media in similar ways while putting their areas of expertise to work in these new digital spaces. </w:t>
      </w:r>
      <w:r w:rsidR="0031651D" w:rsidRPr="00D62C84">
        <w:rPr>
          <w:rFonts w:ascii="Times" w:hAnsi="Times"/>
          <w:color w:val="000000"/>
          <w:sz w:val="20"/>
          <w:szCs w:val="20"/>
        </w:rPr>
        <w:t>The following recommendations are offered for mental health professiona</w:t>
      </w:r>
      <w:r w:rsidR="003432BF" w:rsidRPr="00D62C84">
        <w:rPr>
          <w:rFonts w:ascii="Times" w:hAnsi="Times"/>
          <w:color w:val="000000"/>
          <w:sz w:val="20"/>
          <w:szCs w:val="20"/>
        </w:rPr>
        <w:t>l</w:t>
      </w:r>
      <w:r w:rsidR="0031651D" w:rsidRPr="00D62C84">
        <w:rPr>
          <w:rFonts w:ascii="Times" w:hAnsi="Times"/>
          <w:color w:val="000000"/>
          <w:sz w:val="20"/>
          <w:szCs w:val="20"/>
        </w:rPr>
        <w:t>s</w:t>
      </w:r>
      <w:r w:rsidRPr="00D62C84">
        <w:rPr>
          <w:rFonts w:ascii="Times" w:hAnsi="Times"/>
          <w:color w:val="000000"/>
          <w:sz w:val="20"/>
          <w:szCs w:val="20"/>
        </w:rPr>
        <w:t xml:space="preserve"> interested in incorporating social media int</w:t>
      </w:r>
      <w:r w:rsidR="0031651D" w:rsidRPr="00D62C84">
        <w:rPr>
          <w:rFonts w:ascii="Times" w:hAnsi="Times"/>
          <w:color w:val="000000"/>
          <w:sz w:val="20"/>
          <w:szCs w:val="20"/>
        </w:rPr>
        <w:t>o their professional repertoire</w:t>
      </w:r>
      <w:r w:rsidRPr="00D62C84">
        <w:rPr>
          <w:rFonts w:ascii="Times" w:hAnsi="Times"/>
          <w:color w:val="000000"/>
          <w:sz w:val="20"/>
          <w:szCs w:val="20"/>
        </w:rPr>
        <w:t>:</w:t>
      </w:r>
    </w:p>
    <w:p w14:paraId="4A13B5BC" w14:textId="395C483E" w:rsidR="00622BD3" w:rsidRPr="00D62C84" w:rsidRDefault="0031651D" w:rsidP="00151E68">
      <w:pPr>
        <w:pStyle w:val="ListParagraph"/>
        <w:numPr>
          <w:ilvl w:val="1"/>
          <w:numId w:val="47"/>
        </w:numPr>
        <w:rPr>
          <w:rFonts w:ascii="Times" w:hAnsi="Times"/>
          <w:sz w:val="20"/>
          <w:szCs w:val="20"/>
        </w:rPr>
      </w:pPr>
      <w:r w:rsidRPr="00D62C84">
        <w:rPr>
          <w:rFonts w:ascii="Times" w:hAnsi="Times"/>
          <w:color w:val="000000"/>
          <w:sz w:val="20"/>
          <w:szCs w:val="20"/>
        </w:rPr>
        <w:t>Mental health professionals</w:t>
      </w:r>
      <w:r w:rsidR="00DC7A24" w:rsidRPr="00D62C84">
        <w:rPr>
          <w:rFonts w:ascii="Times" w:hAnsi="Times"/>
          <w:color w:val="000000"/>
          <w:sz w:val="20"/>
          <w:szCs w:val="20"/>
        </w:rPr>
        <w:t xml:space="preserve"> can utilize social media as a tool for social justice advocacy. For instance, they can create content that raises awareness regarding the challenges faced by of People of Color and their impact on mental health.</w:t>
      </w:r>
    </w:p>
    <w:p w14:paraId="73101F7C" w14:textId="77777777" w:rsidR="00622BD3" w:rsidRPr="00D62C84" w:rsidRDefault="00DC7A24" w:rsidP="00151E68">
      <w:pPr>
        <w:pStyle w:val="ListParagraph"/>
        <w:numPr>
          <w:ilvl w:val="1"/>
          <w:numId w:val="47"/>
        </w:numPr>
        <w:rPr>
          <w:rFonts w:ascii="Times" w:hAnsi="Times"/>
          <w:sz w:val="20"/>
          <w:szCs w:val="20"/>
        </w:rPr>
      </w:pPr>
      <w:r w:rsidRPr="00D62C84">
        <w:rPr>
          <w:rFonts w:ascii="Times" w:hAnsi="Times"/>
          <w:color w:val="000000"/>
          <w:sz w:val="20"/>
          <w:szCs w:val="20"/>
        </w:rPr>
        <w:t>Social media can also be an effective way for psychologists to stay informed, mobilize, and/or support national and local campaigns designed to oppose legislation and policies disproportionately impacting marginalized communities.</w:t>
      </w:r>
    </w:p>
    <w:p w14:paraId="5C2361C0" w14:textId="4B6236FE" w:rsidR="00622BD3" w:rsidRPr="00D62C84" w:rsidRDefault="0031651D" w:rsidP="00151E68">
      <w:pPr>
        <w:pStyle w:val="ListParagraph"/>
        <w:numPr>
          <w:ilvl w:val="1"/>
          <w:numId w:val="47"/>
        </w:numPr>
        <w:rPr>
          <w:rFonts w:ascii="Times" w:hAnsi="Times"/>
          <w:sz w:val="20"/>
          <w:szCs w:val="20"/>
        </w:rPr>
      </w:pPr>
      <w:r w:rsidRPr="00D62C84">
        <w:rPr>
          <w:rFonts w:ascii="Times" w:hAnsi="Times"/>
          <w:color w:val="000000"/>
          <w:sz w:val="20"/>
          <w:szCs w:val="20"/>
        </w:rPr>
        <w:t xml:space="preserve">Mental health professionals </w:t>
      </w:r>
      <w:r w:rsidR="00DC7A24" w:rsidRPr="00D62C84">
        <w:rPr>
          <w:rFonts w:ascii="Times" w:hAnsi="Times"/>
          <w:color w:val="000000"/>
          <w:sz w:val="20"/>
          <w:szCs w:val="20"/>
        </w:rPr>
        <w:t>can utilize social media as a networking tool to connect with other professionals with similar interests, disseminate up-to-date research, and learn about opportunities for collaboration and employment.</w:t>
      </w:r>
    </w:p>
    <w:p w14:paraId="0125B013" w14:textId="77777777" w:rsidR="00622BD3" w:rsidRPr="00D62C84" w:rsidRDefault="00DC7A24" w:rsidP="00151E68">
      <w:pPr>
        <w:pStyle w:val="ListParagraph"/>
        <w:numPr>
          <w:ilvl w:val="0"/>
          <w:numId w:val="47"/>
        </w:numPr>
        <w:rPr>
          <w:rFonts w:ascii="Times" w:hAnsi="Times"/>
          <w:sz w:val="20"/>
          <w:szCs w:val="20"/>
        </w:rPr>
      </w:pPr>
      <w:r w:rsidRPr="00D62C84">
        <w:rPr>
          <w:rFonts w:ascii="Times" w:hAnsi="Times"/>
          <w:color w:val="000000"/>
          <w:sz w:val="20"/>
          <w:szCs w:val="20"/>
        </w:rPr>
        <w:t>Given the prevalence of race-based content expressed on Twitter, as evidenced by this study, it is important for clinical and counseling psychologists to understand the impact that constant exposure to racist messages may have on the mental health of racial and ethnic minoritized clients. Nonstop exposure to denigrating or dehumanizing messages about a person’s racial-ethnic group may exacerbate existing mental health conditions as well as trigger the development of new symptoms. In an effort to help mental health providers address the impact of exposure to racist content on social media, the following recommendations are provided:</w:t>
      </w:r>
    </w:p>
    <w:p w14:paraId="473A3CCC" w14:textId="77777777" w:rsidR="00622BD3" w:rsidRPr="00D62C84" w:rsidRDefault="00DC7A24" w:rsidP="00151E68">
      <w:pPr>
        <w:pStyle w:val="ListParagraph"/>
        <w:numPr>
          <w:ilvl w:val="1"/>
          <w:numId w:val="47"/>
        </w:numPr>
        <w:rPr>
          <w:rFonts w:ascii="Times" w:hAnsi="Times"/>
          <w:sz w:val="20"/>
          <w:szCs w:val="20"/>
        </w:rPr>
      </w:pPr>
      <w:r w:rsidRPr="00D62C84">
        <w:rPr>
          <w:rFonts w:ascii="Times" w:hAnsi="Times"/>
          <w:color w:val="000000"/>
          <w:sz w:val="20"/>
          <w:szCs w:val="20"/>
        </w:rPr>
        <w:t>Mental health providers can provide clients with psychoeducation regarding the use of social media. For instance, clients can be encouraged to become aware of how negative racialized messages may impact their sense of wellbeing and functioning. This information can help them to determine when they may need to take breaks from social media.</w:t>
      </w:r>
    </w:p>
    <w:p w14:paraId="76238DD0" w14:textId="77777777" w:rsidR="00622BD3" w:rsidRPr="00D62C84" w:rsidRDefault="00DC7A24" w:rsidP="00151E68">
      <w:pPr>
        <w:pStyle w:val="ListParagraph"/>
        <w:numPr>
          <w:ilvl w:val="1"/>
          <w:numId w:val="47"/>
        </w:numPr>
        <w:rPr>
          <w:rFonts w:ascii="Times" w:hAnsi="Times"/>
          <w:sz w:val="20"/>
          <w:szCs w:val="20"/>
        </w:rPr>
      </w:pPr>
      <w:r w:rsidRPr="00D62C84">
        <w:rPr>
          <w:rFonts w:ascii="Times" w:hAnsi="Times"/>
          <w:color w:val="000000"/>
          <w:sz w:val="20"/>
          <w:szCs w:val="20"/>
        </w:rPr>
        <w:t>Providers and clients together can identify organizations and groups dedicated to social justice on digital spaces. These organizations often post information People of Color can use to counter the negative stereotypes and messages portrayed about minoritized groups.</w:t>
      </w:r>
    </w:p>
    <w:p w14:paraId="3F66F901" w14:textId="77777777" w:rsidR="00622BD3" w:rsidRPr="00D62C84" w:rsidRDefault="00DC7A24" w:rsidP="00151E68">
      <w:pPr>
        <w:pStyle w:val="ListParagraph"/>
        <w:numPr>
          <w:ilvl w:val="1"/>
          <w:numId w:val="47"/>
        </w:numPr>
        <w:rPr>
          <w:rFonts w:ascii="Times" w:hAnsi="Times"/>
          <w:sz w:val="20"/>
          <w:szCs w:val="20"/>
        </w:rPr>
      </w:pPr>
      <w:r w:rsidRPr="00D62C84">
        <w:rPr>
          <w:rFonts w:ascii="Times" w:hAnsi="Times"/>
          <w:color w:val="000000"/>
          <w:sz w:val="20"/>
          <w:szCs w:val="20"/>
        </w:rPr>
        <w:t>Providers can also assist clients in learning ways to use social media as a tool for social justice advocacy. For instance, clients may learn about ongoing social media campaigns as well as upcoming events, meetings, and rallies. This endeavor can also help clients connect with other people facing similar struggles, which may decrease feelings of isolation. In addition, clients may feel a sense of empowerment and agency by using their voices to advocate for social and political change.  </w:t>
      </w:r>
    </w:p>
    <w:p w14:paraId="1C34C53F" w14:textId="77777777" w:rsidR="00622BD3" w:rsidRPr="00D62C84" w:rsidRDefault="00DC7A24" w:rsidP="00151E68">
      <w:pPr>
        <w:pStyle w:val="ListParagraph"/>
        <w:numPr>
          <w:ilvl w:val="1"/>
          <w:numId w:val="47"/>
        </w:numPr>
        <w:rPr>
          <w:rFonts w:ascii="Times" w:hAnsi="Times"/>
          <w:sz w:val="20"/>
          <w:szCs w:val="20"/>
        </w:rPr>
      </w:pPr>
      <w:r w:rsidRPr="00D62C84">
        <w:rPr>
          <w:rFonts w:ascii="Times" w:hAnsi="Times"/>
          <w:color w:val="000000"/>
          <w:sz w:val="20"/>
          <w:szCs w:val="20"/>
        </w:rPr>
        <w:t>Clients can also benefit from learning when it may not be an ideal time (i.e., when experiencing intense emotional reactions) to respond to racist messages as well as being explicitly reminded that social media posts are permanent and can be used against them. Hence, clients need to consider any possible ramifications of the content they create or share.</w:t>
      </w:r>
    </w:p>
    <w:p w14:paraId="6118CEF7" w14:textId="38F688B4" w:rsidR="00622BD3" w:rsidRPr="00D62C84" w:rsidRDefault="00DC7A24" w:rsidP="00151E68">
      <w:pPr>
        <w:pStyle w:val="ListParagraph"/>
        <w:numPr>
          <w:ilvl w:val="0"/>
          <w:numId w:val="47"/>
        </w:numPr>
        <w:rPr>
          <w:rFonts w:ascii="Times" w:hAnsi="Times"/>
          <w:sz w:val="20"/>
          <w:szCs w:val="20"/>
        </w:rPr>
      </w:pPr>
      <w:r w:rsidRPr="00D62C84">
        <w:rPr>
          <w:rFonts w:ascii="Times" w:hAnsi="Times"/>
          <w:color w:val="000000"/>
          <w:sz w:val="20"/>
          <w:szCs w:val="20"/>
        </w:rPr>
        <w:t>This study was a step towards examining how individuals produced content on a particular topic (i.e., race-based content) in a specific type of social media (i.e., Twitter). Despite the popularity of these platforms, research on social media in the behavioral sciences is currently in its infancy stage. Nonetheless, social media can be a goldmine for researchers interested in human behavior as it holds a wealth of information that is publ</w:t>
      </w:r>
      <w:r w:rsidR="00CE7DAE" w:rsidRPr="00D62C84">
        <w:rPr>
          <w:rFonts w:ascii="Times" w:hAnsi="Times"/>
          <w:color w:val="000000"/>
          <w:sz w:val="20"/>
          <w:szCs w:val="20"/>
        </w:rPr>
        <w:t>icl</w:t>
      </w:r>
      <w:r w:rsidRPr="00D62C84">
        <w:rPr>
          <w:rFonts w:ascii="Times" w:hAnsi="Times"/>
          <w:color w:val="000000"/>
          <w:sz w:val="20"/>
          <w:szCs w:val="20"/>
        </w:rPr>
        <w:t>y available and easily accessible. The possibilities for psychologists to utilize social media as a tool for data collection are endless. We offer the following recommendations for scholars interested in conducting research utilizing content produced on social media platforms:</w:t>
      </w:r>
    </w:p>
    <w:p w14:paraId="79917127" w14:textId="64E73083" w:rsidR="00622BD3" w:rsidRPr="00D62C84" w:rsidRDefault="00DC7A24" w:rsidP="00151E68">
      <w:pPr>
        <w:pStyle w:val="ListParagraph"/>
        <w:numPr>
          <w:ilvl w:val="1"/>
          <w:numId w:val="47"/>
        </w:numPr>
        <w:rPr>
          <w:rFonts w:ascii="Times" w:hAnsi="Times"/>
          <w:sz w:val="20"/>
          <w:szCs w:val="20"/>
        </w:rPr>
      </w:pPr>
      <w:r w:rsidRPr="00D62C84">
        <w:rPr>
          <w:rFonts w:ascii="Times" w:hAnsi="Times"/>
          <w:color w:val="000000"/>
          <w:sz w:val="20"/>
          <w:szCs w:val="20"/>
        </w:rPr>
        <w:t>Information from some social media platforms (i.e., Twitter, Instagram) is publ</w:t>
      </w:r>
      <w:r w:rsidR="00CE7DAE" w:rsidRPr="00D62C84">
        <w:rPr>
          <w:rFonts w:ascii="Times" w:hAnsi="Times"/>
          <w:color w:val="000000"/>
          <w:sz w:val="20"/>
          <w:szCs w:val="20"/>
        </w:rPr>
        <w:t>ic</w:t>
      </w:r>
      <w:r w:rsidRPr="00D62C84">
        <w:rPr>
          <w:rFonts w:ascii="Times" w:hAnsi="Times"/>
          <w:color w:val="000000"/>
          <w:sz w:val="20"/>
          <w:szCs w:val="20"/>
        </w:rPr>
        <w:t xml:space="preserve">ly available to individuals and can be harvested directly from the application’s (apps) interface. Additionally, Twitter </w:t>
      </w:r>
      <w:r w:rsidRPr="00D62C84">
        <w:rPr>
          <w:rFonts w:ascii="Times" w:hAnsi="Times"/>
          <w:color w:val="000000"/>
          <w:sz w:val="20"/>
          <w:szCs w:val="20"/>
        </w:rPr>
        <w:lastRenderedPageBreak/>
        <w:t>has apps available that facilitate access to historical data in an organized format (e.g., chronologically, grouped by topics).</w:t>
      </w:r>
    </w:p>
    <w:p w14:paraId="141B714A" w14:textId="40796D95" w:rsidR="00622BD3" w:rsidRPr="00D62C84" w:rsidRDefault="00DC7A24" w:rsidP="00151E68">
      <w:pPr>
        <w:pStyle w:val="ListParagraph"/>
        <w:numPr>
          <w:ilvl w:val="1"/>
          <w:numId w:val="47"/>
        </w:numPr>
        <w:rPr>
          <w:rFonts w:ascii="Times" w:hAnsi="Times"/>
          <w:sz w:val="20"/>
          <w:szCs w:val="20"/>
        </w:rPr>
      </w:pPr>
      <w:r w:rsidRPr="00D62C84">
        <w:rPr>
          <w:rFonts w:ascii="Times" w:hAnsi="Times"/>
          <w:color w:val="000000"/>
          <w:sz w:val="20"/>
          <w:szCs w:val="20"/>
        </w:rPr>
        <w:t xml:space="preserve">Data produced in social media comes in many forms. For instance, posts on Instagram and Pinterest consist primarily of images (e.g., photos, art clips). Other platforms include images and text with a character limit (e.g., Twitter) or no limit (e.g., Facebook). Social media platforms also exist where the content produced is made up of short videos that can also include text (e.g., Snapchat, Vines). Finally, some social media spaces produce live streaming of content (e.g., Facebook live, Periscope). Thus, scholars need to consider </w:t>
      </w:r>
      <w:r w:rsidR="003507A5" w:rsidRPr="00D62C84">
        <w:rPr>
          <w:rFonts w:ascii="Times" w:hAnsi="Times"/>
          <w:color w:val="000000"/>
          <w:sz w:val="20"/>
          <w:szCs w:val="20"/>
        </w:rPr>
        <w:t>the type of data that best helps to</w:t>
      </w:r>
      <w:r w:rsidRPr="00D62C84">
        <w:rPr>
          <w:rFonts w:ascii="Times" w:hAnsi="Times"/>
          <w:color w:val="000000"/>
          <w:sz w:val="20"/>
          <w:szCs w:val="20"/>
        </w:rPr>
        <w:t xml:space="preserve"> answer the research question(s) they are interested in investigating.</w:t>
      </w:r>
    </w:p>
    <w:p w14:paraId="3C441FA0" w14:textId="08B3A1C9" w:rsidR="00622BD3" w:rsidRPr="00D62C84" w:rsidRDefault="00DC7A24" w:rsidP="00151E68">
      <w:pPr>
        <w:pStyle w:val="ListParagraph"/>
        <w:numPr>
          <w:ilvl w:val="1"/>
          <w:numId w:val="47"/>
        </w:numPr>
        <w:rPr>
          <w:rFonts w:ascii="Times" w:hAnsi="Times"/>
          <w:sz w:val="20"/>
          <w:szCs w:val="20"/>
        </w:rPr>
      </w:pPr>
      <w:r w:rsidRPr="00D62C84">
        <w:rPr>
          <w:rFonts w:ascii="Times" w:hAnsi="Times"/>
          <w:color w:val="000000"/>
          <w:sz w:val="20"/>
          <w:szCs w:val="20"/>
        </w:rPr>
        <w:t xml:space="preserve">Social media can be a useful way for researchers to recruit participants from populations that are 1) particularly difficult to reach and engage in research studies as well as 2) individuals who may be hesitant to answer questions about themselves in a face-to-face format. </w:t>
      </w:r>
      <w:r w:rsidR="0031651D" w:rsidRPr="00D62C84">
        <w:rPr>
          <w:rFonts w:ascii="Times" w:hAnsi="Times"/>
          <w:color w:val="000000"/>
          <w:sz w:val="20"/>
          <w:szCs w:val="20"/>
        </w:rPr>
        <w:t>Scholars</w:t>
      </w:r>
      <w:r w:rsidRPr="00D62C84">
        <w:rPr>
          <w:rFonts w:ascii="Times" w:hAnsi="Times"/>
          <w:color w:val="000000"/>
          <w:sz w:val="20"/>
          <w:szCs w:val="20"/>
        </w:rPr>
        <w:t xml:space="preserve"> can post information on social media regarding their studies, and how participating in these efforts can contribute to the betterment of their communities. To facilitate recruitment, researchers can tag (i.e., alert users) organizations and individuals that are well known and trusted by the community of interest.</w:t>
      </w:r>
    </w:p>
    <w:p w14:paraId="675634C0" w14:textId="4295F150" w:rsidR="00DC7A24" w:rsidRPr="00D62C84" w:rsidRDefault="00DC7A24" w:rsidP="00151E68">
      <w:pPr>
        <w:pStyle w:val="ListParagraph"/>
        <w:numPr>
          <w:ilvl w:val="1"/>
          <w:numId w:val="47"/>
        </w:numPr>
        <w:rPr>
          <w:rFonts w:ascii="Times" w:hAnsi="Times"/>
          <w:sz w:val="20"/>
          <w:szCs w:val="20"/>
        </w:rPr>
      </w:pPr>
      <w:r w:rsidRPr="00D62C84">
        <w:rPr>
          <w:rFonts w:ascii="Times" w:eastAsia="Times New Roman" w:hAnsi="Times"/>
          <w:color w:val="000000"/>
          <w:sz w:val="20"/>
          <w:szCs w:val="20"/>
        </w:rPr>
        <w:t>Given the dearth of research on social media</w:t>
      </w:r>
      <w:r w:rsidR="00756DED" w:rsidRPr="00D62C84">
        <w:rPr>
          <w:rFonts w:ascii="Times" w:eastAsia="Times New Roman" w:hAnsi="Times"/>
          <w:color w:val="000000"/>
          <w:sz w:val="20"/>
          <w:szCs w:val="20"/>
        </w:rPr>
        <w:t xml:space="preserve"> in psychology</w:t>
      </w:r>
      <w:r w:rsidR="0031651D" w:rsidRPr="00D62C84">
        <w:rPr>
          <w:rFonts w:ascii="Times" w:eastAsia="Times New Roman" w:hAnsi="Times"/>
          <w:color w:val="000000"/>
          <w:sz w:val="20"/>
          <w:szCs w:val="20"/>
        </w:rPr>
        <w:t>, it would be fruitful for scholars</w:t>
      </w:r>
      <w:r w:rsidRPr="00D62C84">
        <w:rPr>
          <w:rFonts w:ascii="Times" w:eastAsia="Times New Roman" w:hAnsi="Times"/>
          <w:color w:val="000000"/>
          <w:sz w:val="20"/>
          <w:szCs w:val="20"/>
        </w:rPr>
        <w:t xml:space="preserve"> to collaborate with colleagues from other disciplines to develop best practices for conducting social media research.</w:t>
      </w:r>
    </w:p>
    <w:p w14:paraId="5E4EDD7D" w14:textId="2845907B" w:rsidR="00175A53" w:rsidRPr="00D62C84" w:rsidRDefault="002C35C0" w:rsidP="00151E68">
      <w:pPr>
        <w:jc w:val="center"/>
        <w:rPr>
          <w:rFonts w:ascii="Times" w:eastAsia="Times New Roman" w:hAnsi="Times"/>
          <w:sz w:val="20"/>
          <w:szCs w:val="20"/>
        </w:rPr>
      </w:pPr>
      <w:r w:rsidRPr="00D62C84">
        <w:rPr>
          <w:rFonts w:ascii="Times" w:hAnsi="Times"/>
          <w:b/>
          <w:bCs/>
          <w:color w:val="000000"/>
          <w:sz w:val="20"/>
          <w:szCs w:val="20"/>
          <w:shd w:val="clear" w:color="auto" w:fill="FFFFFF"/>
        </w:rPr>
        <w:br w:type="page"/>
      </w:r>
    </w:p>
    <w:p w14:paraId="23E31A05" w14:textId="29B01559" w:rsidR="00063832" w:rsidRPr="00D62C84" w:rsidRDefault="00063832" w:rsidP="00151E68">
      <w:pPr>
        <w:jc w:val="center"/>
        <w:rPr>
          <w:rFonts w:ascii="Times" w:hAnsi="Times"/>
          <w:b/>
          <w:color w:val="000000"/>
          <w:sz w:val="20"/>
          <w:szCs w:val="20"/>
        </w:rPr>
      </w:pPr>
      <w:r w:rsidRPr="00D62C84">
        <w:rPr>
          <w:rFonts w:ascii="Times" w:hAnsi="Times"/>
          <w:b/>
          <w:color w:val="000000"/>
          <w:sz w:val="20"/>
          <w:szCs w:val="20"/>
        </w:rPr>
        <w:lastRenderedPageBreak/>
        <w:t>References</w:t>
      </w:r>
    </w:p>
    <w:p w14:paraId="6411DE85" w14:textId="77777777" w:rsidR="00151E68" w:rsidRPr="00D62C84" w:rsidRDefault="00151E68" w:rsidP="00151E68">
      <w:pPr>
        <w:jc w:val="center"/>
        <w:rPr>
          <w:rFonts w:ascii="Times" w:hAnsi="Times"/>
          <w:b/>
          <w:color w:val="000000"/>
          <w:sz w:val="20"/>
          <w:szCs w:val="20"/>
        </w:rPr>
      </w:pPr>
    </w:p>
    <w:p w14:paraId="1CEB1BC9" w14:textId="77777777" w:rsidR="00D62C84" w:rsidRDefault="00794630" w:rsidP="00151E68">
      <w:pPr>
        <w:pStyle w:val="Normal1"/>
        <w:spacing w:line="240" w:lineRule="auto"/>
        <w:rPr>
          <w:rFonts w:ascii="Times" w:hAnsi="Times" w:cs="Times New Roman"/>
          <w:i/>
          <w:sz w:val="20"/>
          <w:szCs w:val="20"/>
        </w:rPr>
      </w:pPr>
      <w:r w:rsidRPr="00D62C84">
        <w:rPr>
          <w:rFonts w:ascii="Times" w:hAnsi="Times" w:cs="Times New Roman"/>
          <w:sz w:val="20"/>
          <w:szCs w:val="20"/>
        </w:rPr>
        <w:t xml:space="preserve">Adames, H.Y., &amp; Chavez-Dueñas, N.Y. (2017). </w:t>
      </w:r>
      <w:r w:rsidRPr="00D62C84">
        <w:rPr>
          <w:rFonts w:ascii="Times" w:hAnsi="Times" w:cs="Times New Roman"/>
          <w:i/>
          <w:sz w:val="20"/>
          <w:szCs w:val="20"/>
        </w:rPr>
        <w:t>Cultural foundations</w:t>
      </w:r>
      <w:r w:rsidR="00D62C84">
        <w:rPr>
          <w:rFonts w:ascii="Times" w:hAnsi="Times" w:cs="Times New Roman"/>
          <w:i/>
          <w:sz w:val="20"/>
          <w:szCs w:val="20"/>
        </w:rPr>
        <w:t xml:space="preserve"> and interventions in </w:t>
      </w:r>
      <w:r w:rsidRPr="00D62C84">
        <w:rPr>
          <w:rFonts w:ascii="Times" w:hAnsi="Times" w:cs="Times New Roman"/>
          <w:i/>
          <w:sz w:val="20"/>
          <w:szCs w:val="20"/>
        </w:rPr>
        <w:t xml:space="preserve">Latino/a mental health: </w:t>
      </w:r>
    </w:p>
    <w:p w14:paraId="4776FF9B" w14:textId="45386A94" w:rsidR="009B1D2E" w:rsidRPr="00D62C84" w:rsidRDefault="00794630" w:rsidP="00D62C84">
      <w:pPr>
        <w:pStyle w:val="Normal1"/>
        <w:spacing w:line="240" w:lineRule="auto"/>
        <w:ind w:firstLine="720"/>
        <w:rPr>
          <w:rFonts w:ascii="Times" w:eastAsia="Times New Roman" w:hAnsi="Times" w:cs="Times New Roman"/>
          <w:color w:val="auto"/>
          <w:sz w:val="20"/>
          <w:szCs w:val="20"/>
        </w:rPr>
      </w:pPr>
      <w:r w:rsidRPr="00D62C84">
        <w:rPr>
          <w:rFonts w:ascii="Times" w:hAnsi="Times" w:cs="Times New Roman"/>
          <w:i/>
          <w:sz w:val="20"/>
          <w:szCs w:val="20"/>
        </w:rPr>
        <w:t>History, theory, and within group differences</w:t>
      </w:r>
      <w:r w:rsidRPr="00D62C84">
        <w:rPr>
          <w:rFonts w:ascii="Times" w:hAnsi="Times" w:cs="Times New Roman"/>
          <w:sz w:val="20"/>
          <w:szCs w:val="20"/>
        </w:rPr>
        <w:t>. New York, NY: Routledge Press.</w:t>
      </w:r>
    </w:p>
    <w:p w14:paraId="262970E0" w14:textId="77777777" w:rsidR="00D62C84" w:rsidRDefault="009B1D2E" w:rsidP="00151E68">
      <w:pPr>
        <w:pStyle w:val="Normal1"/>
        <w:spacing w:line="240" w:lineRule="auto"/>
        <w:rPr>
          <w:rFonts w:ascii="Times" w:hAnsi="Times" w:cs="Times New Roman"/>
          <w:color w:val="000000" w:themeColor="text1"/>
          <w:sz w:val="20"/>
          <w:szCs w:val="20"/>
          <w:shd w:val="clear" w:color="auto" w:fill="FFFFFF"/>
        </w:rPr>
      </w:pPr>
      <w:r w:rsidRPr="00D62C84">
        <w:rPr>
          <w:rFonts w:ascii="Times" w:hAnsi="Times" w:cs="Times New Roman"/>
          <w:color w:val="000000" w:themeColor="text1"/>
          <w:sz w:val="20"/>
          <w:szCs w:val="20"/>
          <w:shd w:val="clear" w:color="auto" w:fill="FFFFFF"/>
        </w:rPr>
        <w:t>Adames, H.Y., Chavez-Dueñas, N.Y., Sharma, S., &amp; La Roche, M.J</w:t>
      </w:r>
      <w:r w:rsidR="00D62C84">
        <w:rPr>
          <w:rFonts w:ascii="Times" w:hAnsi="Times" w:cs="Times New Roman"/>
          <w:color w:val="000000" w:themeColor="text1"/>
          <w:sz w:val="20"/>
          <w:szCs w:val="20"/>
          <w:shd w:val="clear" w:color="auto" w:fill="FFFFFF"/>
        </w:rPr>
        <w:t xml:space="preserve">. (2018). Intersectionality in </w:t>
      </w:r>
      <w:r w:rsidRPr="00D62C84">
        <w:rPr>
          <w:rFonts w:ascii="Times" w:hAnsi="Times" w:cs="Times New Roman"/>
          <w:color w:val="000000" w:themeColor="text1"/>
          <w:sz w:val="20"/>
          <w:szCs w:val="20"/>
          <w:shd w:val="clear" w:color="auto" w:fill="FFFFFF"/>
        </w:rPr>
        <w:t xml:space="preserve">psychotherapy: </w:t>
      </w:r>
    </w:p>
    <w:p w14:paraId="3B38C28A" w14:textId="1EDC1A04" w:rsidR="009B1D2E" w:rsidRPr="00D62C84" w:rsidRDefault="009B1D2E" w:rsidP="00D62C84">
      <w:pPr>
        <w:pStyle w:val="Normal1"/>
        <w:spacing w:line="240" w:lineRule="auto"/>
        <w:ind w:left="720"/>
        <w:rPr>
          <w:rFonts w:ascii="Times" w:eastAsia="Times New Roman" w:hAnsi="Times" w:cs="Times New Roman"/>
          <w:color w:val="auto"/>
          <w:sz w:val="20"/>
          <w:szCs w:val="20"/>
        </w:rPr>
      </w:pPr>
      <w:r w:rsidRPr="00D62C84">
        <w:rPr>
          <w:rFonts w:ascii="Times" w:hAnsi="Times" w:cs="Times New Roman"/>
          <w:color w:val="000000" w:themeColor="text1"/>
          <w:sz w:val="20"/>
          <w:szCs w:val="20"/>
          <w:shd w:val="clear" w:color="auto" w:fill="FFFFFF"/>
        </w:rPr>
        <w:t xml:space="preserve">The experiences of an </w:t>
      </w:r>
      <w:proofErr w:type="spellStart"/>
      <w:r w:rsidRPr="00D62C84">
        <w:rPr>
          <w:rFonts w:ascii="Times" w:hAnsi="Times" w:cs="Times New Roman"/>
          <w:color w:val="000000" w:themeColor="text1"/>
          <w:sz w:val="20"/>
          <w:szCs w:val="20"/>
          <w:shd w:val="clear" w:color="auto" w:fill="FFFFFF"/>
        </w:rPr>
        <w:t>AfroLatinx</w:t>
      </w:r>
      <w:proofErr w:type="spellEnd"/>
      <w:r w:rsidRPr="00D62C84">
        <w:rPr>
          <w:rFonts w:ascii="Times" w:hAnsi="Times" w:cs="Times New Roman"/>
          <w:color w:val="000000" w:themeColor="text1"/>
          <w:sz w:val="20"/>
          <w:szCs w:val="20"/>
          <w:shd w:val="clear" w:color="auto" w:fill="FFFFFF"/>
        </w:rPr>
        <w:t xml:space="preserve"> queer immigrant. </w:t>
      </w:r>
      <w:r w:rsidRPr="00D62C84">
        <w:rPr>
          <w:rFonts w:ascii="Times" w:hAnsi="Times" w:cs="Times New Roman"/>
          <w:i/>
          <w:iCs/>
          <w:color w:val="000000" w:themeColor="text1"/>
          <w:sz w:val="20"/>
          <w:szCs w:val="20"/>
          <w:shd w:val="clear" w:color="auto" w:fill="FFFFFF"/>
        </w:rPr>
        <w:t xml:space="preserve">Psychotherapy, </w:t>
      </w:r>
      <w:r w:rsidRPr="00D62C84">
        <w:rPr>
          <w:rFonts w:ascii="Times" w:hAnsi="Times" w:cs="Times New Roman"/>
          <w:i/>
          <w:iCs/>
          <w:color w:val="000000" w:themeColor="text1"/>
          <w:sz w:val="20"/>
          <w:szCs w:val="20"/>
          <w:shd w:val="clear" w:color="auto" w:fill="FFFFFF"/>
        </w:rPr>
        <w:tab/>
        <w:t>55</w:t>
      </w:r>
      <w:r w:rsidRPr="00D62C84">
        <w:rPr>
          <w:rFonts w:ascii="Times" w:hAnsi="Times" w:cs="Times New Roman"/>
          <w:color w:val="000000" w:themeColor="text1"/>
          <w:sz w:val="20"/>
          <w:szCs w:val="20"/>
          <w:shd w:val="clear" w:color="auto" w:fill="FFFFFF"/>
        </w:rPr>
        <w:t>(1), 73-79. http://dx.doi.org/10.1037/pst0000152</w:t>
      </w:r>
    </w:p>
    <w:p w14:paraId="0C355129" w14:textId="77777777" w:rsidR="00885BB0" w:rsidRDefault="00C5441C" w:rsidP="00151E68">
      <w:pPr>
        <w:pStyle w:val="Normal1"/>
        <w:spacing w:line="240" w:lineRule="auto"/>
        <w:rPr>
          <w:rFonts w:ascii="Times" w:eastAsia="Times New Roman" w:hAnsi="Times" w:cs="Times New Roman"/>
          <w:color w:val="auto"/>
          <w:sz w:val="20"/>
          <w:szCs w:val="20"/>
        </w:rPr>
      </w:pPr>
      <w:proofErr w:type="spellStart"/>
      <w:r w:rsidRPr="00D62C84">
        <w:rPr>
          <w:rFonts w:ascii="Times" w:eastAsia="Times New Roman" w:hAnsi="Times" w:cs="Times New Roman"/>
          <w:color w:val="auto"/>
          <w:sz w:val="20"/>
          <w:szCs w:val="20"/>
        </w:rPr>
        <w:t>Agiesta</w:t>
      </w:r>
      <w:proofErr w:type="spellEnd"/>
      <w:r w:rsidRPr="00D62C84">
        <w:rPr>
          <w:rFonts w:ascii="Times" w:eastAsia="Times New Roman" w:hAnsi="Times" w:cs="Times New Roman"/>
          <w:color w:val="auto"/>
          <w:sz w:val="20"/>
          <w:szCs w:val="20"/>
        </w:rPr>
        <w:t xml:space="preserve">, J. &amp; Ross, S. (2012, October 27). AP poll: Majority harbor prejudice against Blacks. </w:t>
      </w:r>
      <w:r w:rsidRPr="00D62C84">
        <w:rPr>
          <w:rFonts w:ascii="Times" w:eastAsia="Times New Roman" w:hAnsi="Times" w:cs="Times New Roman"/>
          <w:i/>
          <w:color w:val="auto"/>
          <w:sz w:val="20"/>
          <w:szCs w:val="20"/>
        </w:rPr>
        <w:t>Associated Press.</w:t>
      </w:r>
      <w:r w:rsidRPr="00D62C84">
        <w:rPr>
          <w:rFonts w:ascii="Times" w:eastAsia="Times New Roman" w:hAnsi="Times" w:cs="Times New Roman"/>
          <w:color w:val="auto"/>
          <w:sz w:val="20"/>
          <w:szCs w:val="20"/>
        </w:rPr>
        <w:t xml:space="preserve"> </w:t>
      </w:r>
    </w:p>
    <w:p w14:paraId="3A46DCFB" w14:textId="747741D9" w:rsidR="00C5441C" w:rsidRPr="00D62C84" w:rsidRDefault="00C5441C" w:rsidP="00885BB0">
      <w:pPr>
        <w:pStyle w:val="Normal1"/>
        <w:spacing w:line="240" w:lineRule="auto"/>
        <w:ind w:left="720"/>
        <w:rPr>
          <w:rFonts w:ascii="Times" w:eastAsia="Times New Roman" w:hAnsi="Times" w:cs="Times New Roman"/>
          <w:color w:val="auto"/>
          <w:sz w:val="20"/>
          <w:szCs w:val="20"/>
        </w:rPr>
      </w:pPr>
      <w:r w:rsidRPr="00D62C84">
        <w:rPr>
          <w:rFonts w:ascii="Times" w:eastAsia="Times New Roman" w:hAnsi="Times" w:cs="Times New Roman"/>
          <w:color w:val="auto"/>
          <w:sz w:val="20"/>
          <w:szCs w:val="20"/>
        </w:rPr>
        <w:t>Retrieved from https://www.yahoo.com/news/ap-poll-majority-harbor-</w:t>
      </w:r>
      <w:r w:rsidRPr="00D62C84">
        <w:rPr>
          <w:rFonts w:ascii="Times" w:eastAsia="Times New Roman" w:hAnsi="Times" w:cs="Times New Roman"/>
          <w:color w:val="auto"/>
          <w:sz w:val="20"/>
          <w:szCs w:val="20"/>
        </w:rPr>
        <w:tab/>
        <w:t>prejudice-against-blacks-073551680--election.html</w:t>
      </w:r>
    </w:p>
    <w:p w14:paraId="5100F4CC" w14:textId="77777777" w:rsidR="00885BB0" w:rsidRDefault="009A0607" w:rsidP="00151E68">
      <w:pPr>
        <w:pStyle w:val="Normal1"/>
        <w:spacing w:line="240" w:lineRule="auto"/>
        <w:rPr>
          <w:rFonts w:ascii="Times" w:eastAsia="Times New Roman" w:hAnsi="Times" w:cs="Times New Roman"/>
          <w:sz w:val="20"/>
          <w:szCs w:val="20"/>
        </w:rPr>
      </w:pPr>
      <w:r w:rsidRPr="00D62C84">
        <w:rPr>
          <w:rFonts w:ascii="Times" w:eastAsia="Times New Roman" w:hAnsi="Times" w:cs="Times New Roman"/>
          <w:sz w:val="20"/>
          <w:szCs w:val="20"/>
        </w:rPr>
        <w:t>Bonilla, Y., &amp; Rosa, J. (2015). #Ferguson: Digital protest, hasht</w:t>
      </w:r>
      <w:r w:rsidR="00885BB0">
        <w:rPr>
          <w:rFonts w:ascii="Times" w:eastAsia="Times New Roman" w:hAnsi="Times" w:cs="Times New Roman"/>
          <w:sz w:val="20"/>
          <w:szCs w:val="20"/>
        </w:rPr>
        <w:t xml:space="preserve">ag ethnography, and the racial </w:t>
      </w:r>
      <w:r w:rsidRPr="00D62C84">
        <w:rPr>
          <w:rFonts w:ascii="Times" w:eastAsia="Times New Roman" w:hAnsi="Times" w:cs="Times New Roman"/>
          <w:sz w:val="20"/>
          <w:szCs w:val="20"/>
        </w:rPr>
        <w:t xml:space="preserve">politics of social </w:t>
      </w:r>
    </w:p>
    <w:p w14:paraId="40532981" w14:textId="2CBC09CE" w:rsidR="009A0607" w:rsidRPr="00D62C84" w:rsidRDefault="009A0607" w:rsidP="00885BB0">
      <w:pPr>
        <w:pStyle w:val="Normal1"/>
        <w:spacing w:line="240" w:lineRule="auto"/>
        <w:ind w:firstLine="720"/>
        <w:rPr>
          <w:rFonts w:ascii="Times" w:eastAsia="Times New Roman" w:hAnsi="Times" w:cs="Times New Roman"/>
          <w:color w:val="auto"/>
          <w:sz w:val="20"/>
          <w:szCs w:val="20"/>
        </w:rPr>
      </w:pPr>
      <w:r w:rsidRPr="00D62C84">
        <w:rPr>
          <w:rFonts w:ascii="Times" w:eastAsia="Times New Roman" w:hAnsi="Times" w:cs="Times New Roman"/>
          <w:sz w:val="20"/>
          <w:szCs w:val="20"/>
        </w:rPr>
        <w:t>media in the United States.</w:t>
      </w:r>
      <w:r w:rsidRPr="00D62C84">
        <w:rPr>
          <w:rFonts w:ascii="Times" w:eastAsia="Times New Roman" w:hAnsi="Times" w:cs="Times New Roman"/>
          <w:i/>
          <w:iCs/>
          <w:sz w:val="20"/>
          <w:szCs w:val="20"/>
        </w:rPr>
        <w:t xml:space="preserve"> American Ethnologist, 42</w:t>
      </w:r>
      <w:r w:rsidRPr="00D62C84">
        <w:rPr>
          <w:rFonts w:ascii="Times" w:eastAsia="Times New Roman" w:hAnsi="Times" w:cs="Times New Roman"/>
          <w:sz w:val="20"/>
          <w:szCs w:val="20"/>
        </w:rPr>
        <w:t xml:space="preserve">(1), 4-17. </w:t>
      </w:r>
      <w:proofErr w:type="spellStart"/>
      <w:r w:rsidRPr="00D62C84">
        <w:rPr>
          <w:rFonts w:ascii="Times" w:eastAsia="Times New Roman" w:hAnsi="Times" w:cs="Times New Roman"/>
          <w:sz w:val="20"/>
          <w:szCs w:val="20"/>
        </w:rPr>
        <w:t>doi</w:t>
      </w:r>
      <w:proofErr w:type="spellEnd"/>
      <w:r w:rsidRPr="00D62C84">
        <w:rPr>
          <w:rFonts w:ascii="Times" w:eastAsia="Times New Roman" w:hAnsi="Times" w:cs="Times New Roman"/>
          <w:sz w:val="20"/>
          <w:szCs w:val="20"/>
        </w:rPr>
        <w:t xml:space="preserve">: </w:t>
      </w:r>
      <w:r w:rsidRPr="00D62C84">
        <w:rPr>
          <w:rFonts w:ascii="Times" w:eastAsia="Times New Roman" w:hAnsi="Times" w:cs="Times New Roman"/>
          <w:sz w:val="20"/>
          <w:szCs w:val="20"/>
        </w:rPr>
        <w:tab/>
        <w:t>10.1111/amet.12112</w:t>
      </w:r>
    </w:p>
    <w:p w14:paraId="61AB38FF" w14:textId="77777777" w:rsidR="00885BB0" w:rsidRDefault="00063832" w:rsidP="00151E68">
      <w:pPr>
        <w:pStyle w:val="Normal1"/>
        <w:spacing w:line="240" w:lineRule="auto"/>
        <w:rPr>
          <w:rFonts w:ascii="Times" w:eastAsia="Times New Roman" w:hAnsi="Times" w:cs="Times New Roman"/>
          <w:i/>
          <w:color w:val="auto"/>
          <w:sz w:val="20"/>
          <w:szCs w:val="20"/>
        </w:rPr>
      </w:pPr>
      <w:r w:rsidRPr="00D62C84">
        <w:rPr>
          <w:rFonts w:ascii="Times" w:eastAsia="Times New Roman" w:hAnsi="Times" w:cs="Times New Roman"/>
          <w:color w:val="auto"/>
          <w:sz w:val="20"/>
          <w:szCs w:val="20"/>
        </w:rPr>
        <w:t xml:space="preserve">Bonilla-Silva, E. (2010). </w:t>
      </w:r>
      <w:r w:rsidRPr="00D62C84">
        <w:rPr>
          <w:rFonts w:ascii="Times" w:eastAsia="Times New Roman" w:hAnsi="Times" w:cs="Times New Roman"/>
          <w:i/>
          <w:color w:val="auto"/>
          <w:sz w:val="20"/>
          <w:szCs w:val="20"/>
        </w:rPr>
        <w:t>Racism without racists: Color-blind racism</w:t>
      </w:r>
      <w:r w:rsidR="00885BB0">
        <w:rPr>
          <w:rFonts w:ascii="Times" w:eastAsia="Times New Roman" w:hAnsi="Times" w:cs="Times New Roman"/>
          <w:i/>
          <w:color w:val="auto"/>
          <w:sz w:val="20"/>
          <w:szCs w:val="20"/>
        </w:rPr>
        <w:t xml:space="preserve"> and racial inequality in </w:t>
      </w:r>
      <w:r w:rsidRPr="00D62C84">
        <w:rPr>
          <w:rFonts w:ascii="Times" w:eastAsia="Times New Roman" w:hAnsi="Times" w:cs="Times New Roman"/>
          <w:i/>
          <w:color w:val="auto"/>
          <w:sz w:val="20"/>
          <w:szCs w:val="20"/>
        </w:rPr>
        <w:t xml:space="preserve">contemporary America. </w:t>
      </w:r>
    </w:p>
    <w:p w14:paraId="1F1880B4" w14:textId="00B68853" w:rsidR="005133AD" w:rsidRPr="00D62C84" w:rsidRDefault="00063832" w:rsidP="00885BB0">
      <w:pPr>
        <w:pStyle w:val="Normal1"/>
        <w:spacing w:line="240" w:lineRule="auto"/>
        <w:ind w:firstLine="720"/>
        <w:rPr>
          <w:rFonts w:ascii="Times" w:hAnsi="Times" w:cs="Times New Roman"/>
          <w:color w:val="auto"/>
          <w:sz w:val="20"/>
          <w:szCs w:val="20"/>
        </w:rPr>
      </w:pPr>
      <w:r w:rsidRPr="00D62C84">
        <w:rPr>
          <w:rFonts w:ascii="Times" w:eastAsia="Times New Roman" w:hAnsi="Times" w:cs="Times New Roman"/>
          <w:color w:val="auto"/>
          <w:sz w:val="20"/>
          <w:szCs w:val="20"/>
        </w:rPr>
        <w:t xml:space="preserve">New York, NY: Rowan &amp; Littlefield Publishers. </w:t>
      </w:r>
    </w:p>
    <w:p w14:paraId="299BC7B3" w14:textId="77777777" w:rsidR="00885BB0" w:rsidRDefault="005133AD" w:rsidP="00151E68">
      <w:pPr>
        <w:rPr>
          <w:rFonts w:ascii="Times" w:eastAsia="Times New Roman" w:hAnsi="Times"/>
          <w:color w:val="000000"/>
          <w:sz w:val="20"/>
          <w:szCs w:val="20"/>
        </w:rPr>
      </w:pPr>
      <w:r w:rsidRPr="00D62C84">
        <w:rPr>
          <w:rFonts w:ascii="Times" w:eastAsia="Times New Roman" w:hAnsi="Times"/>
          <w:color w:val="000000"/>
          <w:sz w:val="20"/>
          <w:szCs w:val="20"/>
        </w:rPr>
        <w:t xml:space="preserve">Brinkman, B.G., Khan, A., </w:t>
      </w:r>
      <w:proofErr w:type="spellStart"/>
      <w:r w:rsidRPr="00D62C84">
        <w:rPr>
          <w:rFonts w:ascii="Times" w:eastAsia="Times New Roman" w:hAnsi="Times"/>
          <w:color w:val="000000"/>
          <w:sz w:val="20"/>
          <w:szCs w:val="20"/>
        </w:rPr>
        <w:t>Jedinak</w:t>
      </w:r>
      <w:proofErr w:type="spellEnd"/>
      <w:r w:rsidRPr="00D62C84">
        <w:rPr>
          <w:rFonts w:ascii="Times" w:eastAsia="Times New Roman" w:hAnsi="Times"/>
          <w:color w:val="000000"/>
          <w:sz w:val="20"/>
          <w:szCs w:val="20"/>
        </w:rPr>
        <w:t xml:space="preserve">, A., &amp; </w:t>
      </w:r>
      <w:proofErr w:type="spellStart"/>
      <w:r w:rsidRPr="00D62C84">
        <w:rPr>
          <w:rFonts w:ascii="Times" w:eastAsia="Times New Roman" w:hAnsi="Times"/>
          <w:color w:val="000000"/>
          <w:sz w:val="20"/>
          <w:szCs w:val="20"/>
        </w:rPr>
        <w:t>Vetere</w:t>
      </w:r>
      <w:proofErr w:type="spellEnd"/>
      <w:r w:rsidRPr="00D62C84">
        <w:rPr>
          <w:rFonts w:ascii="Times" w:eastAsia="Times New Roman" w:hAnsi="Times"/>
          <w:color w:val="000000"/>
          <w:sz w:val="20"/>
          <w:szCs w:val="20"/>
        </w:rPr>
        <w:t xml:space="preserve">, L. (2015). College women’s reflections on media representations </w:t>
      </w:r>
    </w:p>
    <w:p w14:paraId="7B021BA2" w14:textId="5848E848" w:rsidR="005133AD" w:rsidRPr="00D62C84" w:rsidRDefault="005133AD" w:rsidP="00885BB0">
      <w:pPr>
        <w:ind w:firstLine="720"/>
        <w:rPr>
          <w:rFonts w:ascii="Times" w:eastAsia="Times New Roman" w:hAnsi="Times"/>
          <w:sz w:val="20"/>
          <w:szCs w:val="20"/>
        </w:rPr>
      </w:pPr>
      <w:r w:rsidRPr="00D62C84">
        <w:rPr>
          <w:rFonts w:ascii="Times" w:eastAsia="Times New Roman" w:hAnsi="Times"/>
          <w:color w:val="000000"/>
          <w:sz w:val="20"/>
          <w:szCs w:val="20"/>
        </w:rPr>
        <w:t xml:space="preserve">of empowerment. </w:t>
      </w:r>
      <w:r w:rsidRPr="00D62C84">
        <w:rPr>
          <w:rFonts w:ascii="Times" w:eastAsia="Times New Roman" w:hAnsi="Times"/>
          <w:i/>
          <w:iCs/>
          <w:color w:val="000000"/>
          <w:sz w:val="20"/>
          <w:szCs w:val="20"/>
        </w:rPr>
        <w:t>Psychology of Popular Media Culture 4</w:t>
      </w:r>
      <w:r w:rsidRPr="00D62C84">
        <w:rPr>
          <w:rFonts w:ascii="Times" w:eastAsia="Times New Roman" w:hAnsi="Times"/>
          <w:color w:val="000000"/>
          <w:sz w:val="20"/>
          <w:szCs w:val="20"/>
        </w:rPr>
        <w:t xml:space="preserve">(1), 2-17. </w:t>
      </w:r>
      <w:proofErr w:type="spellStart"/>
      <w:r w:rsidRPr="00D62C84">
        <w:rPr>
          <w:rFonts w:ascii="Times" w:eastAsia="Times New Roman" w:hAnsi="Times"/>
          <w:color w:val="000000"/>
          <w:sz w:val="20"/>
          <w:szCs w:val="20"/>
        </w:rPr>
        <w:t>doi</w:t>
      </w:r>
      <w:proofErr w:type="spellEnd"/>
      <w:r w:rsidRPr="00D62C84">
        <w:rPr>
          <w:rFonts w:ascii="Times" w:eastAsia="Times New Roman" w:hAnsi="Times"/>
          <w:color w:val="000000"/>
          <w:sz w:val="20"/>
          <w:szCs w:val="20"/>
        </w:rPr>
        <w:t>: 10.1037/ppm0000043</w:t>
      </w:r>
    </w:p>
    <w:p w14:paraId="7B7D0FDD" w14:textId="77777777" w:rsidR="00C753EC" w:rsidRDefault="0060385F" w:rsidP="00151E68">
      <w:pPr>
        <w:rPr>
          <w:rFonts w:ascii="Times" w:eastAsia="Times New Roman" w:hAnsi="Times"/>
          <w:i/>
          <w:iCs/>
          <w:sz w:val="20"/>
          <w:szCs w:val="20"/>
        </w:rPr>
      </w:pPr>
      <w:proofErr w:type="spellStart"/>
      <w:r w:rsidRPr="00D62C84">
        <w:rPr>
          <w:rFonts w:ascii="Times" w:eastAsia="Times New Roman" w:hAnsi="Times"/>
          <w:sz w:val="20"/>
          <w:szCs w:val="20"/>
        </w:rPr>
        <w:t>Bruns</w:t>
      </w:r>
      <w:proofErr w:type="spellEnd"/>
      <w:r w:rsidRPr="00D62C84">
        <w:rPr>
          <w:rFonts w:ascii="Times" w:eastAsia="Times New Roman" w:hAnsi="Times"/>
          <w:sz w:val="20"/>
          <w:szCs w:val="20"/>
        </w:rPr>
        <w:t>, A., &amp; Stieglitz, S. (2012). Quantitative approaches to co</w:t>
      </w:r>
      <w:r w:rsidR="00C753EC">
        <w:rPr>
          <w:rFonts w:ascii="Times" w:eastAsia="Times New Roman" w:hAnsi="Times"/>
          <w:sz w:val="20"/>
          <w:szCs w:val="20"/>
        </w:rPr>
        <w:t xml:space="preserve">mparing communication patterns </w:t>
      </w:r>
      <w:r w:rsidRPr="00D62C84">
        <w:rPr>
          <w:rFonts w:ascii="Times" w:eastAsia="Times New Roman" w:hAnsi="Times"/>
          <w:sz w:val="20"/>
          <w:szCs w:val="20"/>
        </w:rPr>
        <w:t>on twitter.</w:t>
      </w:r>
      <w:r w:rsidRPr="00D62C84">
        <w:rPr>
          <w:rFonts w:ascii="Times" w:eastAsia="Times New Roman" w:hAnsi="Times"/>
          <w:i/>
          <w:iCs/>
          <w:sz w:val="20"/>
          <w:szCs w:val="20"/>
        </w:rPr>
        <w:t xml:space="preserve"> Journal </w:t>
      </w:r>
    </w:p>
    <w:p w14:paraId="42BF44E4" w14:textId="07D6923E" w:rsidR="0060385F" w:rsidRPr="00D62C84" w:rsidRDefault="0060385F" w:rsidP="00C753EC">
      <w:pPr>
        <w:ind w:firstLine="720"/>
        <w:rPr>
          <w:rFonts w:ascii="Times" w:eastAsia="Times New Roman" w:hAnsi="Times"/>
          <w:sz w:val="20"/>
          <w:szCs w:val="20"/>
        </w:rPr>
      </w:pPr>
      <w:r w:rsidRPr="00D62C84">
        <w:rPr>
          <w:rFonts w:ascii="Times" w:eastAsia="Times New Roman" w:hAnsi="Times"/>
          <w:i/>
          <w:iCs/>
          <w:sz w:val="20"/>
          <w:szCs w:val="20"/>
        </w:rPr>
        <w:t>of Technology in Human Services, 30</w:t>
      </w:r>
      <w:r w:rsidRPr="00D62C84">
        <w:rPr>
          <w:rFonts w:ascii="Times" w:eastAsia="Times New Roman" w:hAnsi="Times"/>
          <w:sz w:val="20"/>
          <w:szCs w:val="20"/>
        </w:rPr>
        <w:t xml:space="preserve">(3-4), 160-185. </w:t>
      </w:r>
      <w:proofErr w:type="spellStart"/>
      <w:r w:rsidRPr="00D62C84">
        <w:rPr>
          <w:rFonts w:ascii="Times" w:eastAsia="Times New Roman" w:hAnsi="Times"/>
          <w:sz w:val="20"/>
          <w:szCs w:val="20"/>
        </w:rPr>
        <w:t>doi</w:t>
      </w:r>
      <w:proofErr w:type="spellEnd"/>
      <w:r w:rsidRPr="00D62C84">
        <w:rPr>
          <w:rFonts w:ascii="Times" w:eastAsia="Times New Roman" w:hAnsi="Times"/>
          <w:sz w:val="20"/>
          <w:szCs w:val="20"/>
        </w:rPr>
        <w:t>: 10.1080/15228835.2012.744249</w:t>
      </w:r>
    </w:p>
    <w:p w14:paraId="745046F5" w14:textId="77777777" w:rsidR="00C753EC" w:rsidRDefault="00063832" w:rsidP="00151E68">
      <w:pPr>
        <w:rPr>
          <w:rFonts w:ascii="Times" w:eastAsia="Times New Roman" w:hAnsi="Times"/>
          <w:i/>
          <w:iCs/>
          <w:sz w:val="20"/>
          <w:szCs w:val="20"/>
        </w:rPr>
      </w:pPr>
      <w:proofErr w:type="spellStart"/>
      <w:r w:rsidRPr="00D62C84">
        <w:rPr>
          <w:rFonts w:ascii="Times" w:eastAsia="Times New Roman" w:hAnsi="Times"/>
          <w:sz w:val="20"/>
          <w:szCs w:val="20"/>
        </w:rPr>
        <w:t>Buki</w:t>
      </w:r>
      <w:proofErr w:type="spellEnd"/>
      <w:r w:rsidRPr="00D62C84">
        <w:rPr>
          <w:rFonts w:ascii="Times" w:eastAsia="Times New Roman" w:hAnsi="Times"/>
          <w:sz w:val="20"/>
          <w:szCs w:val="20"/>
        </w:rPr>
        <w:t>, L. P. (2014). The relevance of counseling psychology in addressing major social issues.</w:t>
      </w:r>
      <w:r w:rsidR="00C753EC">
        <w:rPr>
          <w:rFonts w:ascii="Times" w:eastAsia="Times New Roman" w:hAnsi="Times"/>
          <w:i/>
          <w:iCs/>
          <w:sz w:val="20"/>
          <w:szCs w:val="20"/>
        </w:rPr>
        <w:t xml:space="preserve"> </w:t>
      </w:r>
      <w:r w:rsidRPr="00D62C84">
        <w:rPr>
          <w:rFonts w:ascii="Times" w:eastAsia="Times New Roman" w:hAnsi="Times"/>
          <w:i/>
          <w:iCs/>
          <w:sz w:val="20"/>
          <w:szCs w:val="20"/>
        </w:rPr>
        <w:t xml:space="preserve">The Counseling </w:t>
      </w:r>
    </w:p>
    <w:p w14:paraId="4985576C" w14:textId="46BF1AA4" w:rsidR="00E87538" w:rsidRPr="00D62C84" w:rsidRDefault="00063832" w:rsidP="00C753EC">
      <w:pPr>
        <w:ind w:firstLine="720"/>
        <w:rPr>
          <w:rFonts w:ascii="Times" w:eastAsia="Times New Roman" w:hAnsi="Times"/>
          <w:sz w:val="20"/>
          <w:szCs w:val="20"/>
        </w:rPr>
      </w:pPr>
      <w:r w:rsidRPr="00D62C84">
        <w:rPr>
          <w:rFonts w:ascii="Times" w:eastAsia="Times New Roman" w:hAnsi="Times"/>
          <w:i/>
          <w:iCs/>
          <w:sz w:val="20"/>
          <w:szCs w:val="20"/>
        </w:rPr>
        <w:t>Psychologist, 42</w:t>
      </w:r>
      <w:r w:rsidRPr="00D62C84">
        <w:rPr>
          <w:rFonts w:ascii="Times" w:eastAsia="Times New Roman" w:hAnsi="Times"/>
          <w:sz w:val="20"/>
          <w:szCs w:val="20"/>
        </w:rPr>
        <w:t xml:space="preserve">(1), 6-12. </w:t>
      </w:r>
      <w:r w:rsidRPr="00D62C84">
        <w:rPr>
          <w:rFonts w:ascii="Times" w:eastAsia="Times New Roman" w:hAnsi="Times"/>
          <w:sz w:val="20"/>
          <w:szCs w:val="20"/>
        </w:rPr>
        <w:tab/>
        <w:t>doi:http://dx.doi.org.tcsedsystem.idm.oclc.org/10.1177/0011000013516369</w:t>
      </w:r>
    </w:p>
    <w:p w14:paraId="3F2E04D4" w14:textId="77777777" w:rsidR="00C753EC" w:rsidRDefault="00850F4A" w:rsidP="00151E68">
      <w:pPr>
        <w:rPr>
          <w:rFonts w:ascii="Times" w:hAnsi="Times"/>
          <w:sz w:val="20"/>
          <w:szCs w:val="20"/>
        </w:rPr>
      </w:pPr>
      <w:r w:rsidRPr="00D62C84">
        <w:rPr>
          <w:rFonts w:ascii="Times" w:hAnsi="Times"/>
          <w:sz w:val="20"/>
          <w:szCs w:val="20"/>
        </w:rPr>
        <w:t>Chavez-</w:t>
      </w:r>
      <w:proofErr w:type="spellStart"/>
      <w:r w:rsidRPr="00D62C84">
        <w:rPr>
          <w:rFonts w:ascii="Times" w:hAnsi="Times"/>
          <w:sz w:val="20"/>
          <w:szCs w:val="20"/>
        </w:rPr>
        <w:t>Dueñas</w:t>
      </w:r>
      <w:proofErr w:type="spellEnd"/>
      <w:r w:rsidRPr="00D62C84">
        <w:rPr>
          <w:rFonts w:ascii="Times" w:hAnsi="Times"/>
          <w:sz w:val="20"/>
          <w:szCs w:val="20"/>
        </w:rPr>
        <w:t xml:space="preserve">, N.Y., </w:t>
      </w:r>
      <w:proofErr w:type="spellStart"/>
      <w:r w:rsidR="000C3B09" w:rsidRPr="00D62C84">
        <w:rPr>
          <w:rFonts w:ascii="Times" w:hAnsi="Times"/>
          <w:sz w:val="20"/>
          <w:szCs w:val="20"/>
        </w:rPr>
        <w:t>Adames</w:t>
      </w:r>
      <w:proofErr w:type="spellEnd"/>
      <w:r w:rsidR="000C3B09" w:rsidRPr="00D62C84">
        <w:rPr>
          <w:rFonts w:ascii="Times" w:hAnsi="Times"/>
          <w:sz w:val="20"/>
          <w:szCs w:val="20"/>
        </w:rPr>
        <w:t xml:space="preserve">, H.Y., &amp; </w:t>
      </w:r>
      <w:proofErr w:type="spellStart"/>
      <w:r w:rsidR="000C3B09" w:rsidRPr="00D62C84">
        <w:rPr>
          <w:rFonts w:ascii="Times" w:hAnsi="Times"/>
          <w:sz w:val="20"/>
          <w:szCs w:val="20"/>
        </w:rPr>
        <w:t>Organista</w:t>
      </w:r>
      <w:proofErr w:type="spellEnd"/>
      <w:r w:rsidR="000C3B09" w:rsidRPr="00D62C84">
        <w:rPr>
          <w:rFonts w:ascii="Times" w:hAnsi="Times"/>
          <w:sz w:val="20"/>
          <w:szCs w:val="20"/>
        </w:rPr>
        <w:t xml:space="preserve">, K.C. (2014). Skin-color prejudice and within group racial </w:t>
      </w:r>
    </w:p>
    <w:p w14:paraId="29CBC10F" w14:textId="5A20D7E7" w:rsidR="000C3B09" w:rsidRPr="00D62C84" w:rsidRDefault="000C3B09" w:rsidP="00C753EC">
      <w:pPr>
        <w:ind w:left="720"/>
        <w:rPr>
          <w:rFonts w:ascii="Times" w:hAnsi="Times"/>
          <w:color w:val="000000"/>
          <w:sz w:val="20"/>
          <w:szCs w:val="20"/>
        </w:rPr>
      </w:pPr>
      <w:r w:rsidRPr="00D62C84">
        <w:rPr>
          <w:rFonts w:ascii="Times" w:hAnsi="Times"/>
          <w:sz w:val="20"/>
          <w:szCs w:val="20"/>
        </w:rPr>
        <w:t xml:space="preserve">discrimination: Historical and current impact on Latino/a populations. </w:t>
      </w:r>
      <w:r w:rsidRPr="00D62C84">
        <w:rPr>
          <w:rFonts w:ascii="Times" w:hAnsi="Times"/>
          <w:i/>
          <w:color w:val="000000"/>
          <w:sz w:val="20"/>
          <w:szCs w:val="20"/>
        </w:rPr>
        <w:t>Hispanic Journal of Behavioral Sciences, 36</w:t>
      </w:r>
      <w:r w:rsidRPr="00D62C84">
        <w:rPr>
          <w:rFonts w:ascii="Times" w:hAnsi="Times"/>
          <w:color w:val="000000"/>
          <w:sz w:val="20"/>
          <w:szCs w:val="20"/>
        </w:rPr>
        <w:t>(1), 3-26.</w:t>
      </w:r>
      <w:r w:rsidR="00C753EC">
        <w:rPr>
          <w:rFonts w:ascii="Times" w:hAnsi="Times"/>
          <w:color w:val="000000"/>
          <w:sz w:val="20"/>
          <w:szCs w:val="20"/>
        </w:rPr>
        <w:t xml:space="preserve"> </w:t>
      </w:r>
      <w:proofErr w:type="spellStart"/>
      <w:r w:rsidR="00844812" w:rsidRPr="00D62C84">
        <w:rPr>
          <w:rFonts w:ascii="Times" w:hAnsi="Times"/>
          <w:color w:val="000000"/>
          <w:sz w:val="20"/>
          <w:szCs w:val="20"/>
        </w:rPr>
        <w:t>doi</w:t>
      </w:r>
      <w:proofErr w:type="spellEnd"/>
      <w:r w:rsidR="00844812" w:rsidRPr="00D62C84">
        <w:rPr>
          <w:rFonts w:ascii="Times" w:hAnsi="Times"/>
          <w:color w:val="000000"/>
          <w:sz w:val="20"/>
          <w:szCs w:val="20"/>
        </w:rPr>
        <w:t xml:space="preserve">: http://dx.doi.org/10.1177/0739986313511306 </w:t>
      </w:r>
    </w:p>
    <w:p w14:paraId="7A9BC7F5" w14:textId="77777777" w:rsidR="0018656D" w:rsidRPr="00D62C84" w:rsidRDefault="00DA6DA5" w:rsidP="00151E68">
      <w:pPr>
        <w:widowControl w:val="0"/>
        <w:autoSpaceDE w:val="0"/>
        <w:autoSpaceDN w:val="0"/>
        <w:adjustRightInd w:val="0"/>
        <w:ind w:left="960" w:hanging="960"/>
        <w:rPr>
          <w:rFonts w:ascii="Times" w:eastAsia="Times New Roman" w:hAnsi="Times"/>
          <w:i/>
          <w:sz w:val="20"/>
          <w:szCs w:val="20"/>
        </w:rPr>
      </w:pPr>
      <w:r w:rsidRPr="00D62C84">
        <w:rPr>
          <w:rFonts w:ascii="Times" w:eastAsia="Times New Roman" w:hAnsi="Times"/>
          <w:sz w:val="20"/>
          <w:szCs w:val="20"/>
        </w:rPr>
        <w:t xml:space="preserve">Chiang, O. (2011). </w:t>
      </w:r>
      <w:r w:rsidRPr="00D62C84">
        <w:rPr>
          <w:rFonts w:ascii="Times" w:eastAsia="Times New Roman" w:hAnsi="Times"/>
          <w:i/>
          <w:sz w:val="20"/>
          <w:szCs w:val="20"/>
        </w:rPr>
        <w:t>Twitter hits nearly 200M accounts, 110M tw</w:t>
      </w:r>
      <w:r w:rsidR="0018656D" w:rsidRPr="00D62C84">
        <w:rPr>
          <w:rFonts w:ascii="Times" w:eastAsia="Times New Roman" w:hAnsi="Times"/>
          <w:i/>
          <w:sz w:val="20"/>
          <w:szCs w:val="20"/>
        </w:rPr>
        <w:t>eets per day, focuses on global</w:t>
      </w:r>
    </w:p>
    <w:p w14:paraId="3BCAB759" w14:textId="120E969E" w:rsidR="0018656D" w:rsidRPr="00D62C84" w:rsidRDefault="00DA6DA5" w:rsidP="0018656D">
      <w:pPr>
        <w:widowControl w:val="0"/>
        <w:autoSpaceDE w:val="0"/>
        <w:autoSpaceDN w:val="0"/>
        <w:adjustRightInd w:val="0"/>
        <w:ind w:left="960" w:hanging="240"/>
        <w:rPr>
          <w:rFonts w:ascii="Times" w:eastAsia="Times New Roman" w:hAnsi="Times"/>
          <w:sz w:val="20"/>
          <w:szCs w:val="20"/>
        </w:rPr>
      </w:pPr>
      <w:r w:rsidRPr="00D62C84">
        <w:rPr>
          <w:rFonts w:ascii="Times" w:eastAsia="Times New Roman" w:hAnsi="Times"/>
          <w:i/>
          <w:sz w:val="20"/>
          <w:szCs w:val="20"/>
        </w:rPr>
        <w:t>expansion.</w:t>
      </w:r>
      <w:r w:rsidRPr="00D62C84">
        <w:rPr>
          <w:rFonts w:ascii="Times" w:eastAsia="Times New Roman" w:hAnsi="Times"/>
          <w:sz w:val="20"/>
          <w:szCs w:val="20"/>
        </w:rPr>
        <w:t xml:space="preserve"> Retrieved from </w:t>
      </w:r>
      <w:r w:rsidR="0018656D" w:rsidRPr="00D62C84">
        <w:rPr>
          <w:rFonts w:ascii="Times" w:eastAsia="Times New Roman" w:hAnsi="Times"/>
          <w:sz w:val="20"/>
          <w:szCs w:val="20"/>
        </w:rPr>
        <w:t>www.forbes.com/sites/oliverchiang/2011/01/19/twitter-hits</w:t>
      </w:r>
    </w:p>
    <w:p w14:paraId="3061FDB2" w14:textId="6AE89F41" w:rsidR="00DA6DA5" w:rsidRPr="00D62C84" w:rsidRDefault="00DA6DA5" w:rsidP="0018656D">
      <w:pPr>
        <w:widowControl w:val="0"/>
        <w:autoSpaceDE w:val="0"/>
        <w:autoSpaceDN w:val="0"/>
        <w:adjustRightInd w:val="0"/>
        <w:ind w:left="960" w:hanging="240"/>
        <w:rPr>
          <w:rFonts w:ascii="Times" w:eastAsia="Times New Roman" w:hAnsi="Times"/>
          <w:sz w:val="20"/>
          <w:szCs w:val="20"/>
        </w:rPr>
      </w:pPr>
      <w:r w:rsidRPr="00D62C84">
        <w:rPr>
          <w:rFonts w:ascii="Times" w:eastAsia="Times New Roman" w:hAnsi="Times"/>
          <w:sz w:val="20"/>
          <w:szCs w:val="20"/>
        </w:rPr>
        <w:t>nearly-200m-users-110m-tweets-per-day-focuses-on-global-expansion/#5f05c53dc8d5</w:t>
      </w:r>
    </w:p>
    <w:p w14:paraId="1B77B2D6" w14:textId="7C426FA8" w:rsidR="00E87538" w:rsidRPr="00D62C84" w:rsidRDefault="00E87538" w:rsidP="00C753EC">
      <w:pPr>
        <w:widowControl w:val="0"/>
        <w:autoSpaceDE w:val="0"/>
        <w:autoSpaceDN w:val="0"/>
        <w:adjustRightInd w:val="0"/>
        <w:ind w:left="960" w:hanging="960"/>
        <w:rPr>
          <w:rFonts w:ascii="Times" w:eastAsia="Times New Roman" w:hAnsi="Times"/>
          <w:sz w:val="20"/>
          <w:szCs w:val="20"/>
        </w:rPr>
      </w:pPr>
      <w:proofErr w:type="spellStart"/>
      <w:r w:rsidRPr="00D62C84">
        <w:rPr>
          <w:rFonts w:ascii="Times" w:eastAsia="Times New Roman" w:hAnsi="Times"/>
          <w:sz w:val="20"/>
          <w:szCs w:val="20"/>
        </w:rPr>
        <w:t>Chunara</w:t>
      </w:r>
      <w:proofErr w:type="spellEnd"/>
      <w:r w:rsidRPr="00D62C84">
        <w:rPr>
          <w:rFonts w:ascii="Times" w:eastAsia="Times New Roman" w:hAnsi="Times"/>
          <w:sz w:val="20"/>
          <w:szCs w:val="20"/>
        </w:rPr>
        <w:t xml:space="preserve">, R., Andrews, J. R., &amp; Brownstein, J. S. (2012). Social and news media enable estimation of epidemiological patters early in the 2010 Haitian cholera </w:t>
      </w:r>
      <w:proofErr w:type="spellStart"/>
      <w:r w:rsidRPr="00D62C84">
        <w:rPr>
          <w:rFonts w:ascii="Times" w:eastAsia="Times New Roman" w:hAnsi="Times"/>
          <w:sz w:val="20"/>
          <w:szCs w:val="20"/>
        </w:rPr>
        <w:t>outbreak.</w:t>
      </w:r>
      <w:r w:rsidRPr="00D62C84">
        <w:rPr>
          <w:rFonts w:ascii="Times" w:eastAsia="Times New Roman" w:hAnsi="Times"/>
          <w:i/>
          <w:sz w:val="20"/>
          <w:szCs w:val="20"/>
        </w:rPr>
        <w:t>American</w:t>
      </w:r>
      <w:proofErr w:type="spellEnd"/>
      <w:r w:rsidRPr="00D62C84">
        <w:rPr>
          <w:rFonts w:ascii="Times" w:eastAsia="Times New Roman" w:hAnsi="Times"/>
          <w:i/>
          <w:sz w:val="20"/>
          <w:szCs w:val="20"/>
        </w:rPr>
        <w:t xml:space="preserve"> Journal of Tropical Medicine and Hygiene, 86</w:t>
      </w:r>
      <w:r w:rsidRPr="00D62C84">
        <w:rPr>
          <w:rFonts w:ascii="Times" w:eastAsia="Times New Roman" w:hAnsi="Times"/>
          <w:sz w:val="20"/>
          <w:szCs w:val="20"/>
        </w:rPr>
        <w:t xml:space="preserve">(1), 39-45. </w:t>
      </w:r>
      <w:proofErr w:type="spellStart"/>
      <w:r w:rsidRPr="00D62C84">
        <w:rPr>
          <w:rFonts w:ascii="Times" w:eastAsia="Times New Roman" w:hAnsi="Times"/>
          <w:sz w:val="20"/>
          <w:szCs w:val="20"/>
        </w:rPr>
        <w:t>doi</w:t>
      </w:r>
      <w:proofErr w:type="spellEnd"/>
      <w:r w:rsidRPr="00D62C84">
        <w:rPr>
          <w:rFonts w:ascii="Times" w:eastAsia="Times New Roman" w:hAnsi="Times"/>
          <w:sz w:val="20"/>
          <w:szCs w:val="20"/>
        </w:rPr>
        <w:t>: 10.4269/ajtmh.2012.11-0597</w:t>
      </w:r>
      <w:r w:rsidR="0018656D" w:rsidRPr="00D62C84">
        <w:rPr>
          <w:rFonts w:ascii="Times" w:eastAsia="Times New Roman" w:hAnsi="Times"/>
          <w:sz w:val="20"/>
          <w:szCs w:val="20"/>
        </w:rPr>
        <w:t xml:space="preserve">  </w:t>
      </w:r>
    </w:p>
    <w:p w14:paraId="1D0985F8" w14:textId="77777777" w:rsidR="00C753EC" w:rsidRDefault="005133AD" w:rsidP="00151E68">
      <w:pPr>
        <w:rPr>
          <w:rFonts w:ascii="Times" w:eastAsia="Times New Roman" w:hAnsi="Times"/>
          <w:color w:val="000000"/>
          <w:sz w:val="20"/>
          <w:szCs w:val="20"/>
        </w:rPr>
      </w:pPr>
      <w:proofErr w:type="spellStart"/>
      <w:r w:rsidRPr="00D62C84">
        <w:rPr>
          <w:rFonts w:ascii="Times" w:eastAsia="Times New Roman" w:hAnsi="Times"/>
          <w:color w:val="000000"/>
          <w:sz w:val="20"/>
          <w:szCs w:val="20"/>
        </w:rPr>
        <w:t>Cokley</w:t>
      </w:r>
      <w:proofErr w:type="spellEnd"/>
      <w:r w:rsidRPr="00D62C84">
        <w:rPr>
          <w:rFonts w:ascii="Times" w:eastAsia="Times New Roman" w:hAnsi="Times"/>
          <w:color w:val="000000"/>
          <w:sz w:val="20"/>
          <w:szCs w:val="20"/>
        </w:rPr>
        <w:t xml:space="preserve">, K., &amp; Chapman, C. (2009). Racial identity theory: Adults. In H. A. Neville, B. M. </w:t>
      </w:r>
      <w:proofErr w:type="spellStart"/>
      <w:r w:rsidRPr="00D62C84">
        <w:rPr>
          <w:rFonts w:ascii="Times" w:eastAsia="Times New Roman" w:hAnsi="Times"/>
          <w:color w:val="000000"/>
          <w:sz w:val="20"/>
          <w:szCs w:val="20"/>
        </w:rPr>
        <w:t>Tynes</w:t>
      </w:r>
      <w:proofErr w:type="spellEnd"/>
      <w:r w:rsidRPr="00D62C84">
        <w:rPr>
          <w:rFonts w:ascii="Times" w:eastAsia="Times New Roman" w:hAnsi="Times"/>
          <w:color w:val="000000"/>
          <w:sz w:val="20"/>
          <w:szCs w:val="20"/>
        </w:rPr>
        <w:t xml:space="preserve">, &amp; S. O. </w:t>
      </w:r>
      <w:proofErr w:type="spellStart"/>
      <w:r w:rsidRPr="00D62C84">
        <w:rPr>
          <w:rFonts w:ascii="Times" w:eastAsia="Times New Roman" w:hAnsi="Times"/>
          <w:color w:val="000000"/>
          <w:sz w:val="20"/>
          <w:szCs w:val="20"/>
        </w:rPr>
        <w:t>Utsey</w:t>
      </w:r>
      <w:proofErr w:type="spellEnd"/>
      <w:r w:rsidRPr="00D62C84">
        <w:rPr>
          <w:rFonts w:ascii="Times" w:eastAsia="Times New Roman" w:hAnsi="Times"/>
          <w:color w:val="000000"/>
          <w:sz w:val="20"/>
          <w:szCs w:val="20"/>
        </w:rPr>
        <w:t xml:space="preserve"> </w:t>
      </w:r>
    </w:p>
    <w:p w14:paraId="793D506E" w14:textId="11654128" w:rsidR="005133AD" w:rsidRPr="00D62C84" w:rsidRDefault="005133AD" w:rsidP="00C753EC">
      <w:pPr>
        <w:ind w:firstLine="720"/>
        <w:rPr>
          <w:rFonts w:ascii="Times" w:eastAsia="Times New Roman" w:hAnsi="Times"/>
          <w:sz w:val="20"/>
          <w:szCs w:val="20"/>
        </w:rPr>
      </w:pPr>
      <w:r w:rsidRPr="00D62C84">
        <w:rPr>
          <w:rFonts w:ascii="Times" w:eastAsia="Times New Roman" w:hAnsi="Times"/>
          <w:color w:val="000000"/>
          <w:sz w:val="20"/>
          <w:szCs w:val="20"/>
        </w:rPr>
        <w:t xml:space="preserve">(Eds.), </w:t>
      </w:r>
      <w:r w:rsidRPr="00D62C84">
        <w:rPr>
          <w:rFonts w:ascii="Times" w:eastAsia="Times New Roman" w:hAnsi="Times"/>
          <w:i/>
          <w:iCs/>
          <w:color w:val="000000"/>
          <w:sz w:val="20"/>
          <w:szCs w:val="20"/>
        </w:rPr>
        <w:t xml:space="preserve">Handbook of African American Psychology </w:t>
      </w:r>
      <w:r w:rsidRPr="00D62C84">
        <w:rPr>
          <w:rFonts w:ascii="Times" w:eastAsia="Times New Roman" w:hAnsi="Times"/>
          <w:color w:val="000000"/>
          <w:sz w:val="20"/>
          <w:szCs w:val="20"/>
        </w:rPr>
        <w:t>(pp. 283-297). Thousand Oaks, CA: Sage Publications.</w:t>
      </w:r>
    </w:p>
    <w:p w14:paraId="1ECC7C65" w14:textId="77777777" w:rsidR="00C753EC" w:rsidRDefault="005133AD" w:rsidP="00151E68">
      <w:pPr>
        <w:rPr>
          <w:rFonts w:ascii="Times" w:eastAsia="Times New Roman" w:hAnsi="Times"/>
          <w:i/>
          <w:iCs/>
          <w:color w:val="000000"/>
          <w:sz w:val="20"/>
          <w:szCs w:val="20"/>
        </w:rPr>
      </w:pPr>
      <w:proofErr w:type="spellStart"/>
      <w:r w:rsidRPr="00D62C84">
        <w:rPr>
          <w:rFonts w:ascii="Times" w:eastAsia="Times New Roman" w:hAnsi="Times"/>
          <w:color w:val="000000"/>
          <w:sz w:val="20"/>
          <w:szCs w:val="20"/>
        </w:rPr>
        <w:t>Corin</w:t>
      </w:r>
      <w:proofErr w:type="spellEnd"/>
      <w:r w:rsidRPr="00D62C84">
        <w:rPr>
          <w:rFonts w:ascii="Times" w:eastAsia="Times New Roman" w:hAnsi="Times"/>
          <w:color w:val="000000"/>
          <w:sz w:val="20"/>
          <w:szCs w:val="20"/>
        </w:rPr>
        <w:t xml:space="preserve">, J., &amp; Strauss, A. (2015). </w:t>
      </w:r>
      <w:r w:rsidRPr="00D62C84">
        <w:rPr>
          <w:rFonts w:ascii="Times" w:eastAsia="Times New Roman" w:hAnsi="Times"/>
          <w:i/>
          <w:iCs/>
          <w:color w:val="000000"/>
          <w:sz w:val="20"/>
          <w:szCs w:val="20"/>
        </w:rPr>
        <w:t xml:space="preserve">Basics of qualitative research: Techniques and procedures for developing grounded </w:t>
      </w:r>
    </w:p>
    <w:p w14:paraId="33260E95" w14:textId="25CCE6D1" w:rsidR="005133AD" w:rsidRPr="00D62C84" w:rsidRDefault="005133AD" w:rsidP="00C753EC">
      <w:pPr>
        <w:ind w:firstLine="720"/>
        <w:rPr>
          <w:rFonts w:ascii="Times" w:eastAsia="Times New Roman" w:hAnsi="Times"/>
          <w:sz w:val="20"/>
          <w:szCs w:val="20"/>
        </w:rPr>
      </w:pPr>
      <w:r w:rsidRPr="00D62C84">
        <w:rPr>
          <w:rFonts w:ascii="Times" w:eastAsia="Times New Roman" w:hAnsi="Times"/>
          <w:i/>
          <w:iCs/>
          <w:color w:val="000000"/>
          <w:sz w:val="20"/>
          <w:szCs w:val="20"/>
        </w:rPr>
        <w:t>theory</w:t>
      </w:r>
      <w:r w:rsidRPr="00D62C84">
        <w:rPr>
          <w:rFonts w:ascii="Times" w:eastAsia="Times New Roman" w:hAnsi="Times"/>
          <w:color w:val="000000"/>
          <w:sz w:val="20"/>
          <w:szCs w:val="20"/>
        </w:rPr>
        <w:t xml:space="preserve"> (4th ed.). Thousand Oaks, CA: Sage. </w:t>
      </w:r>
    </w:p>
    <w:p w14:paraId="10CE84DC" w14:textId="77777777" w:rsidR="00C753EC" w:rsidRDefault="005133AD" w:rsidP="00151E68">
      <w:pPr>
        <w:rPr>
          <w:rFonts w:ascii="Times" w:eastAsia="Times New Roman" w:hAnsi="Times"/>
          <w:color w:val="000000"/>
          <w:sz w:val="20"/>
          <w:szCs w:val="20"/>
        </w:rPr>
      </w:pPr>
      <w:r w:rsidRPr="00D62C84">
        <w:rPr>
          <w:rFonts w:ascii="Times" w:eastAsia="Times New Roman" w:hAnsi="Times"/>
          <w:color w:val="000000"/>
          <w:sz w:val="20"/>
          <w:szCs w:val="20"/>
        </w:rPr>
        <w:t xml:space="preserve">Elo, S., &amp; </w:t>
      </w:r>
      <w:proofErr w:type="spellStart"/>
      <w:r w:rsidRPr="00D62C84">
        <w:rPr>
          <w:rFonts w:ascii="Times" w:eastAsia="Times New Roman" w:hAnsi="Times"/>
          <w:color w:val="000000"/>
          <w:sz w:val="20"/>
          <w:szCs w:val="20"/>
        </w:rPr>
        <w:t>Kyngäs</w:t>
      </w:r>
      <w:proofErr w:type="spellEnd"/>
      <w:r w:rsidRPr="00D62C84">
        <w:rPr>
          <w:rFonts w:ascii="Times" w:eastAsia="Times New Roman" w:hAnsi="Times"/>
          <w:color w:val="000000"/>
          <w:sz w:val="20"/>
          <w:szCs w:val="20"/>
        </w:rPr>
        <w:t xml:space="preserve">, H. (2008). The qualitative content analysis process. </w:t>
      </w:r>
      <w:r w:rsidRPr="00D62C84">
        <w:rPr>
          <w:rFonts w:ascii="Times" w:eastAsia="Times New Roman" w:hAnsi="Times"/>
          <w:i/>
          <w:iCs/>
          <w:color w:val="000000"/>
          <w:sz w:val="20"/>
          <w:szCs w:val="20"/>
        </w:rPr>
        <w:t>Journal of Advanced Nursing, 62</w:t>
      </w:r>
      <w:r w:rsidRPr="00D62C84">
        <w:rPr>
          <w:rFonts w:ascii="Times" w:eastAsia="Times New Roman" w:hAnsi="Times"/>
          <w:color w:val="000000"/>
          <w:sz w:val="20"/>
          <w:szCs w:val="20"/>
        </w:rPr>
        <w:t>(1), 107-</w:t>
      </w:r>
    </w:p>
    <w:p w14:paraId="62CC966E" w14:textId="5DCBAB03" w:rsidR="005133AD" w:rsidRPr="00D62C84" w:rsidRDefault="005133AD" w:rsidP="00C753EC">
      <w:pPr>
        <w:ind w:firstLine="720"/>
        <w:rPr>
          <w:rFonts w:ascii="Times" w:eastAsia="Times New Roman" w:hAnsi="Times"/>
          <w:sz w:val="20"/>
          <w:szCs w:val="20"/>
        </w:rPr>
      </w:pPr>
      <w:r w:rsidRPr="00D62C84">
        <w:rPr>
          <w:rFonts w:ascii="Times" w:eastAsia="Times New Roman" w:hAnsi="Times"/>
          <w:color w:val="000000"/>
          <w:sz w:val="20"/>
          <w:szCs w:val="20"/>
        </w:rPr>
        <w:t xml:space="preserve">115. </w:t>
      </w:r>
    </w:p>
    <w:p w14:paraId="5DA47D6F" w14:textId="53D5E13D" w:rsidR="00CB37D9" w:rsidRPr="00C753EC" w:rsidRDefault="00CB37D9" w:rsidP="00C753EC">
      <w:pPr>
        <w:tabs>
          <w:tab w:val="left" w:pos="90"/>
        </w:tabs>
        <w:ind w:left="720" w:hanging="720"/>
        <w:rPr>
          <w:rFonts w:ascii="Times" w:eastAsia="Times New Roman" w:hAnsi="Times"/>
          <w:color w:val="000000"/>
          <w:sz w:val="20"/>
          <w:szCs w:val="20"/>
        </w:rPr>
      </w:pPr>
      <w:proofErr w:type="spellStart"/>
      <w:r w:rsidRPr="00D62C84">
        <w:rPr>
          <w:rFonts w:ascii="Times" w:eastAsia="Times New Roman" w:hAnsi="Times"/>
          <w:color w:val="000000"/>
          <w:sz w:val="20"/>
          <w:szCs w:val="20"/>
        </w:rPr>
        <w:t>Gelso</w:t>
      </w:r>
      <w:proofErr w:type="spellEnd"/>
      <w:r w:rsidRPr="00D62C84">
        <w:rPr>
          <w:rFonts w:ascii="Times" w:eastAsia="Times New Roman" w:hAnsi="Times"/>
          <w:color w:val="000000"/>
          <w:sz w:val="20"/>
          <w:szCs w:val="20"/>
        </w:rPr>
        <w:t xml:space="preserve">, J. G., Williams, E. N., &amp; </w:t>
      </w:r>
      <w:proofErr w:type="spellStart"/>
      <w:r w:rsidRPr="00D62C84">
        <w:rPr>
          <w:rFonts w:ascii="Times" w:eastAsia="Times New Roman" w:hAnsi="Times"/>
          <w:color w:val="000000"/>
          <w:sz w:val="20"/>
          <w:szCs w:val="20"/>
        </w:rPr>
        <w:t>Fretz</w:t>
      </w:r>
      <w:proofErr w:type="spellEnd"/>
      <w:r w:rsidRPr="00D62C84">
        <w:rPr>
          <w:rFonts w:ascii="Times" w:eastAsia="Times New Roman" w:hAnsi="Times"/>
          <w:color w:val="000000"/>
          <w:sz w:val="20"/>
          <w:szCs w:val="20"/>
        </w:rPr>
        <w:t xml:space="preserve">, B. R. (2014). </w:t>
      </w:r>
      <w:r w:rsidRPr="00D62C84">
        <w:rPr>
          <w:rFonts w:ascii="Times" w:eastAsia="Times New Roman" w:hAnsi="Times"/>
          <w:i/>
          <w:iCs/>
          <w:color w:val="000000"/>
          <w:sz w:val="20"/>
          <w:szCs w:val="20"/>
        </w:rPr>
        <w:t xml:space="preserve">Counseling psychology </w:t>
      </w:r>
      <w:r w:rsidRPr="00D62C84">
        <w:rPr>
          <w:rFonts w:ascii="Times" w:eastAsia="Times New Roman" w:hAnsi="Times"/>
          <w:color w:val="000000"/>
          <w:sz w:val="20"/>
          <w:szCs w:val="20"/>
        </w:rPr>
        <w:t>(3rd ed.). Washington, D.C. APA Books.</w:t>
      </w:r>
    </w:p>
    <w:p w14:paraId="20D03DD7" w14:textId="77777777" w:rsidR="003E1B04" w:rsidRDefault="005133AD" w:rsidP="00151E68">
      <w:pPr>
        <w:rPr>
          <w:rFonts w:ascii="Times" w:eastAsia="Times New Roman" w:hAnsi="Times"/>
          <w:color w:val="000000"/>
          <w:sz w:val="20"/>
          <w:szCs w:val="20"/>
        </w:rPr>
      </w:pPr>
      <w:r w:rsidRPr="00D62C84">
        <w:rPr>
          <w:rFonts w:ascii="Times" w:eastAsia="Times New Roman" w:hAnsi="Times"/>
          <w:color w:val="000000"/>
          <w:sz w:val="20"/>
          <w:szCs w:val="20"/>
        </w:rPr>
        <w:t xml:space="preserve">Greene, M.J. (2014). On the inside looking in: Methodological insights and challenges in </w:t>
      </w:r>
      <w:r w:rsidRPr="00D62C84">
        <w:rPr>
          <w:rFonts w:ascii="Times" w:eastAsia="Times New Roman" w:hAnsi="Times"/>
          <w:color w:val="000000"/>
          <w:sz w:val="20"/>
          <w:szCs w:val="20"/>
        </w:rPr>
        <w:tab/>
        <w:t xml:space="preserve">conducting qualitative </w:t>
      </w:r>
    </w:p>
    <w:p w14:paraId="3824486F" w14:textId="7DC8DE57" w:rsidR="00AC29B1" w:rsidRPr="00D62C84" w:rsidRDefault="005133AD" w:rsidP="003E1B04">
      <w:pPr>
        <w:ind w:left="720"/>
        <w:rPr>
          <w:rFonts w:ascii="Times" w:eastAsia="Times New Roman" w:hAnsi="Times"/>
          <w:color w:val="000000"/>
          <w:sz w:val="20"/>
          <w:szCs w:val="20"/>
        </w:rPr>
      </w:pPr>
      <w:r w:rsidRPr="00D62C84">
        <w:rPr>
          <w:rFonts w:ascii="Times" w:eastAsia="Times New Roman" w:hAnsi="Times"/>
          <w:color w:val="000000"/>
          <w:sz w:val="20"/>
          <w:szCs w:val="20"/>
        </w:rPr>
        <w:t xml:space="preserve">insider research. </w:t>
      </w:r>
      <w:r w:rsidRPr="00D62C84">
        <w:rPr>
          <w:rFonts w:ascii="Times" w:eastAsia="Times New Roman" w:hAnsi="Times"/>
          <w:i/>
          <w:iCs/>
          <w:color w:val="000000"/>
          <w:sz w:val="20"/>
          <w:szCs w:val="20"/>
        </w:rPr>
        <w:t>Qualitative Report, 19</w:t>
      </w:r>
      <w:r w:rsidRPr="00D62C84">
        <w:rPr>
          <w:rFonts w:ascii="Times" w:eastAsia="Times New Roman" w:hAnsi="Times"/>
          <w:color w:val="000000"/>
          <w:sz w:val="20"/>
          <w:szCs w:val="20"/>
        </w:rPr>
        <w:t>(29), 1-13). Retrieved from</w:t>
      </w:r>
      <w:r w:rsidR="003E1B04">
        <w:rPr>
          <w:rFonts w:ascii="Times" w:eastAsia="Times New Roman" w:hAnsi="Times"/>
          <w:color w:val="000000"/>
          <w:sz w:val="20"/>
          <w:szCs w:val="20"/>
        </w:rPr>
        <w:t xml:space="preserve"> </w:t>
      </w:r>
      <w:r w:rsidRPr="00D62C84">
        <w:rPr>
          <w:rFonts w:ascii="Times" w:eastAsia="Times New Roman" w:hAnsi="Times"/>
          <w:sz w:val="20"/>
          <w:szCs w:val="20"/>
        </w:rPr>
        <w:t>http://nsuworks.nova.edu/tqr/vol19/iss29/3/</w:t>
      </w:r>
    </w:p>
    <w:p w14:paraId="01570CBE" w14:textId="77777777" w:rsidR="003E1B04" w:rsidRDefault="00AC29B1" w:rsidP="00151E68">
      <w:pPr>
        <w:rPr>
          <w:rFonts w:ascii="Times" w:eastAsia="Times New Roman" w:hAnsi="Times"/>
          <w:color w:val="000000"/>
          <w:sz w:val="20"/>
          <w:szCs w:val="20"/>
        </w:rPr>
      </w:pPr>
      <w:r w:rsidRPr="00D62C84">
        <w:rPr>
          <w:rFonts w:ascii="Times" w:eastAsia="Times New Roman" w:hAnsi="Times"/>
          <w:color w:val="000000"/>
          <w:sz w:val="20"/>
          <w:szCs w:val="20"/>
        </w:rPr>
        <w:t xml:space="preserve">Harper, S.R. (2012). Race without racism: How higher education researchers minimize racist institutional norms. </w:t>
      </w:r>
    </w:p>
    <w:p w14:paraId="62FB9699" w14:textId="03907971" w:rsidR="00AC29B1" w:rsidRPr="00D62C84" w:rsidRDefault="00AC29B1" w:rsidP="003E1B04">
      <w:pPr>
        <w:ind w:firstLine="720"/>
        <w:rPr>
          <w:rFonts w:ascii="Times" w:eastAsia="Times New Roman" w:hAnsi="Times"/>
          <w:color w:val="000000"/>
          <w:sz w:val="20"/>
          <w:szCs w:val="20"/>
        </w:rPr>
      </w:pPr>
      <w:r w:rsidRPr="00D62C84">
        <w:rPr>
          <w:rFonts w:ascii="Times" w:eastAsia="Times New Roman" w:hAnsi="Times"/>
          <w:i/>
          <w:color w:val="000000"/>
          <w:sz w:val="20"/>
          <w:szCs w:val="20"/>
        </w:rPr>
        <w:t>The Review of Higher Education, 36</w:t>
      </w:r>
      <w:r w:rsidRPr="00D62C84">
        <w:rPr>
          <w:rFonts w:ascii="Times" w:eastAsia="Times New Roman" w:hAnsi="Times"/>
          <w:color w:val="000000"/>
          <w:sz w:val="20"/>
          <w:szCs w:val="20"/>
        </w:rPr>
        <w:t>(1), 9-29.</w:t>
      </w:r>
    </w:p>
    <w:p w14:paraId="3EF1FB86" w14:textId="77777777" w:rsidR="003E1B04" w:rsidRDefault="00DA4038" w:rsidP="00151E68">
      <w:pPr>
        <w:rPr>
          <w:rFonts w:ascii="Times" w:eastAsia="Times New Roman" w:hAnsi="Times"/>
          <w:color w:val="000000"/>
          <w:sz w:val="20"/>
          <w:szCs w:val="20"/>
        </w:rPr>
      </w:pPr>
      <w:r w:rsidRPr="00D62C84">
        <w:rPr>
          <w:rFonts w:ascii="Times" w:eastAsia="Times New Roman" w:hAnsi="Times"/>
          <w:color w:val="000000"/>
          <w:sz w:val="20"/>
          <w:szCs w:val="20"/>
        </w:rPr>
        <w:t xml:space="preserve">Hatchett. L., Fitzgerald, M. P., Potts, J., Winder, A., </w:t>
      </w:r>
      <w:proofErr w:type="spellStart"/>
      <w:r w:rsidRPr="00D62C84">
        <w:rPr>
          <w:rFonts w:ascii="Times" w:eastAsia="Times New Roman" w:hAnsi="Times"/>
          <w:color w:val="000000"/>
          <w:sz w:val="20"/>
          <w:szCs w:val="20"/>
        </w:rPr>
        <w:t>Mickelberg</w:t>
      </w:r>
      <w:proofErr w:type="spellEnd"/>
      <w:r w:rsidRPr="00D62C84">
        <w:rPr>
          <w:rFonts w:ascii="Times" w:eastAsia="Times New Roman" w:hAnsi="Times"/>
          <w:color w:val="000000"/>
          <w:sz w:val="20"/>
          <w:szCs w:val="20"/>
        </w:rPr>
        <w:t xml:space="preserve">, K., Barrell, T., &amp; </w:t>
      </w:r>
      <w:proofErr w:type="spellStart"/>
      <w:r w:rsidRPr="00D62C84">
        <w:rPr>
          <w:rFonts w:ascii="Times" w:eastAsia="Times New Roman" w:hAnsi="Times"/>
          <w:color w:val="000000"/>
          <w:sz w:val="20"/>
          <w:szCs w:val="20"/>
        </w:rPr>
        <w:t>Kusek</w:t>
      </w:r>
      <w:proofErr w:type="spellEnd"/>
      <w:r w:rsidRPr="00D62C84">
        <w:rPr>
          <w:rFonts w:ascii="Times" w:eastAsia="Times New Roman" w:hAnsi="Times"/>
          <w:color w:val="000000"/>
          <w:sz w:val="20"/>
          <w:szCs w:val="20"/>
        </w:rPr>
        <w:t xml:space="preserve">, J.W. (2009). Life impact </w:t>
      </w:r>
    </w:p>
    <w:p w14:paraId="531A5FFB" w14:textId="1E807738" w:rsidR="00DA4038" w:rsidRPr="00D62C84" w:rsidRDefault="00DA4038" w:rsidP="003E1B04">
      <w:pPr>
        <w:ind w:left="720"/>
        <w:rPr>
          <w:rFonts w:ascii="Times" w:eastAsia="Times New Roman" w:hAnsi="Times"/>
          <w:sz w:val="20"/>
          <w:szCs w:val="20"/>
        </w:rPr>
      </w:pPr>
      <w:r w:rsidRPr="00D62C84">
        <w:rPr>
          <w:rFonts w:ascii="Times" w:eastAsia="Times New Roman" w:hAnsi="Times"/>
          <w:color w:val="000000"/>
          <w:sz w:val="20"/>
          <w:szCs w:val="20"/>
        </w:rPr>
        <w:t xml:space="preserve">of urologic pain syndromes. </w:t>
      </w:r>
      <w:r w:rsidRPr="00D62C84">
        <w:rPr>
          <w:rFonts w:ascii="Times" w:eastAsia="Times New Roman" w:hAnsi="Times"/>
          <w:i/>
          <w:iCs/>
          <w:color w:val="000000"/>
          <w:sz w:val="20"/>
          <w:szCs w:val="20"/>
        </w:rPr>
        <w:t>Journal of Health Psychology 14</w:t>
      </w:r>
      <w:r w:rsidRPr="00D62C84">
        <w:rPr>
          <w:rFonts w:ascii="Times" w:eastAsia="Times New Roman" w:hAnsi="Times"/>
          <w:color w:val="000000"/>
          <w:sz w:val="20"/>
          <w:szCs w:val="20"/>
        </w:rPr>
        <w:t xml:space="preserve">(6), </w:t>
      </w:r>
      <w:r w:rsidR="003E1B04">
        <w:rPr>
          <w:rFonts w:ascii="Times" w:eastAsia="Times New Roman" w:hAnsi="Times"/>
          <w:color w:val="000000"/>
          <w:sz w:val="20"/>
          <w:szCs w:val="20"/>
        </w:rPr>
        <w:t xml:space="preserve">741-750. </w:t>
      </w:r>
      <w:proofErr w:type="spellStart"/>
      <w:r w:rsidR="003E1B04">
        <w:rPr>
          <w:rFonts w:ascii="Times" w:eastAsia="Times New Roman" w:hAnsi="Times"/>
          <w:color w:val="000000"/>
          <w:sz w:val="20"/>
          <w:szCs w:val="20"/>
        </w:rPr>
        <w:t>doi</w:t>
      </w:r>
      <w:proofErr w:type="spellEnd"/>
      <w:r w:rsidR="003E1B04">
        <w:rPr>
          <w:rFonts w:ascii="Times" w:eastAsia="Times New Roman" w:hAnsi="Times"/>
          <w:color w:val="000000"/>
          <w:sz w:val="20"/>
          <w:szCs w:val="20"/>
        </w:rPr>
        <w:t xml:space="preserve">: </w:t>
      </w:r>
      <w:r w:rsidRPr="00D62C84">
        <w:rPr>
          <w:rFonts w:ascii="Times" w:eastAsia="Times New Roman" w:hAnsi="Times"/>
          <w:color w:val="000000"/>
          <w:sz w:val="20"/>
          <w:szCs w:val="20"/>
        </w:rPr>
        <w:t>10.1177/1359105309338973.</w:t>
      </w:r>
    </w:p>
    <w:p w14:paraId="19B22BAC" w14:textId="77777777" w:rsidR="003E1B04" w:rsidRDefault="00DA4038" w:rsidP="00151E68">
      <w:pPr>
        <w:rPr>
          <w:rFonts w:ascii="Times" w:eastAsia="Times New Roman" w:hAnsi="Times"/>
          <w:i/>
          <w:iCs/>
          <w:color w:val="000000"/>
          <w:sz w:val="20"/>
          <w:szCs w:val="20"/>
        </w:rPr>
      </w:pPr>
      <w:r w:rsidRPr="00D62C84">
        <w:rPr>
          <w:rFonts w:ascii="Times" w:eastAsia="Times New Roman" w:hAnsi="Times"/>
          <w:color w:val="000000"/>
          <w:sz w:val="20"/>
          <w:szCs w:val="20"/>
        </w:rPr>
        <w:t xml:space="preserve">Helms, J. E. (2008). </w:t>
      </w:r>
      <w:r w:rsidRPr="00D62C84">
        <w:rPr>
          <w:rFonts w:ascii="Times" w:eastAsia="Times New Roman" w:hAnsi="Times"/>
          <w:i/>
          <w:iCs/>
          <w:color w:val="000000"/>
          <w:sz w:val="20"/>
          <w:szCs w:val="20"/>
        </w:rPr>
        <w:t>A race is a nice thing to have: A guide to</w:t>
      </w:r>
      <w:r w:rsidR="003E1B04">
        <w:rPr>
          <w:rFonts w:ascii="Times" w:eastAsia="Times New Roman" w:hAnsi="Times"/>
          <w:i/>
          <w:iCs/>
          <w:color w:val="000000"/>
          <w:sz w:val="20"/>
          <w:szCs w:val="20"/>
        </w:rPr>
        <w:t xml:space="preserve"> being a white person or </w:t>
      </w:r>
      <w:r w:rsidRPr="00D62C84">
        <w:rPr>
          <w:rFonts w:ascii="Times" w:eastAsia="Times New Roman" w:hAnsi="Times"/>
          <w:i/>
          <w:iCs/>
          <w:color w:val="000000"/>
          <w:sz w:val="20"/>
          <w:szCs w:val="20"/>
        </w:rPr>
        <w:t xml:space="preserve">understanding the white </w:t>
      </w:r>
    </w:p>
    <w:p w14:paraId="42F02D76" w14:textId="634232A9" w:rsidR="00DA4038" w:rsidRPr="00D62C84" w:rsidRDefault="00DA4038" w:rsidP="003E1B04">
      <w:pPr>
        <w:ind w:firstLine="720"/>
        <w:rPr>
          <w:rFonts w:ascii="Times" w:eastAsia="Times New Roman" w:hAnsi="Times"/>
          <w:sz w:val="20"/>
          <w:szCs w:val="20"/>
        </w:rPr>
      </w:pPr>
      <w:r w:rsidRPr="00D62C84">
        <w:rPr>
          <w:rFonts w:ascii="Times" w:eastAsia="Times New Roman" w:hAnsi="Times"/>
          <w:i/>
          <w:iCs/>
          <w:color w:val="000000"/>
          <w:sz w:val="20"/>
          <w:szCs w:val="20"/>
        </w:rPr>
        <w:t>persons in your life</w:t>
      </w:r>
      <w:r w:rsidRPr="00D62C84">
        <w:rPr>
          <w:rFonts w:ascii="Times" w:eastAsia="Times New Roman" w:hAnsi="Times"/>
          <w:color w:val="000000"/>
          <w:sz w:val="20"/>
          <w:szCs w:val="20"/>
        </w:rPr>
        <w:t xml:space="preserve"> (2nd ed.). Alexandria, VA: </w:t>
      </w:r>
      <w:proofErr w:type="spellStart"/>
      <w:r w:rsidRPr="00D62C84">
        <w:rPr>
          <w:rFonts w:ascii="Times" w:eastAsia="Times New Roman" w:hAnsi="Times"/>
          <w:color w:val="000000"/>
          <w:sz w:val="20"/>
          <w:szCs w:val="20"/>
        </w:rPr>
        <w:t>Microtraining</w:t>
      </w:r>
      <w:proofErr w:type="spellEnd"/>
      <w:r w:rsidRPr="00D62C84">
        <w:rPr>
          <w:rFonts w:ascii="Times" w:eastAsia="Times New Roman" w:hAnsi="Times"/>
          <w:color w:val="000000"/>
          <w:sz w:val="20"/>
          <w:szCs w:val="20"/>
        </w:rPr>
        <w:t xml:space="preserve"> </w:t>
      </w:r>
      <w:r w:rsidRPr="00D62C84">
        <w:rPr>
          <w:rFonts w:ascii="Times" w:eastAsia="Times New Roman" w:hAnsi="Times"/>
          <w:color w:val="000000"/>
          <w:sz w:val="20"/>
          <w:szCs w:val="20"/>
        </w:rPr>
        <w:tab/>
        <w:t>Associates.</w:t>
      </w:r>
    </w:p>
    <w:p w14:paraId="3F09A485" w14:textId="77777777" w:rsidR="003E1B04" w:rsidRDefault="00020741" w:rsidP="00956946">
      <w:pPr>
        <w:rPr>
          <w:rFonts w:ascii="Times" w:hAnsi="Times"/>
          <w:i/>
          <w:iCs/>
          <w:sz w:val="20"/>
          <w:szCs w:val="20"/>
        </w:rPr>
      </w:pPr>
      <w:r w:rsidRPr="00D62C84">
        <w:rPr>
          <w:rFonts w:ascii="Times" w:hAnsi="Times"/>
          <w:sz w:val="20"/>
          <w:szCs w:val="20"/>
        </w:rPr>
        <w:t>Helms, J. E. (2015). Taking action against racism in a post-racism era: The origins and almost demise of an idea.</w:t>
      </w:r>
      <w:r w:rsidRPr="00D62C84">
        <w:rPr>
          <w:rFonts w:ascii="Times" w:hAnsi="Times"/>
          <w:i/>
          <w:iCs/>
          <w:sz w:val="20"/>
          <w:szCs w:val="20"/>
        </w:rPr>
        <w:t xml:space="preserve"> </w:t>
      </w:r>
    </w:p>
    <w:p w14:paraId="4F525212" w14:textId="3A195DCE" w:rsidR="00020741" w:rsidRPr="00D62C84" w:rsidRDefault="00020741" w:rsidP="003E1B04">
      <w:pPr>
        <w:ind w:firstLine="720"/>
        <w:rPr>
          <w:rFonts w:ascii="Times" w:hAnsi="Times"/>
          <w:sz w:val="20"/>
          <w:szCs w:val="20"/>
        </w:rPr>
      </w:pPr>
      <w:r w:rsidRPr="00D62C84">
        <w:rPr>
          <w:rFonts w:ascii="Times" w:hAnsi="Times"/>
          <w:i/>
          <w:iCs/>
          <w:sz w:val="20"/>
          <w:szCs w:val="20"/>
        </w:rPr>
        <w:t>The Counseling Psychologist, 43</w:t>
      </w:r>
      <w:r w:rsidRPr="00D62C84">
        <w:rPr>
          <w:rFonts w:ascii="Times" w:hAnsi="Times"/>
          <w:sz w:val="20"/>
          <w:szCs w:val="20"/>
        </w:rPr>
        <w:t xml:space="preserve">(1), 138-145. </w:t>
      </w:r>
      <w:proofErr w:type="spellStart"/>
      <w:r w:rsidR="00307298" w:rsidRPr="00D62C84">
        <w:rPr>
          <w:rFonts w:ascii="Times" w:hAnsi="Times"/>
          <w:sz w:val="20"/>
          <w:szCs w:val="20"/>
        </w:rPr>
        <w:t>doi</w:t>
      </w:r>
      <w:proofErr w:type="spellEnd"/>
      <w:r w:rsidR="00307298" w:rsidRPr="00D62C84">
        <w:rPr>
          <w:rFonts w:ascii="Times" w:hAnsi="Times"/>
          <w:sz w:val="20"/>
          <w:szCs w:val="20"/>
        </w:rPr>
        <w:t xml:space="preserve">: </w:t>
      </w:r>
      <w:r w:rsidRPr="00D62C84">
        <w:rPr>
          <w:rFonts w:ascii="Times" w:hAnsi="Times"/>
          <w:sz w:val="20"/>
          <w:szCs w:val="20"/>
        </w:rPr>
        <w:t>10.1177/001100001456425</w:t>
      </w:r>
    </w:p>
    <w:p w14:paraId="339DA7FE" w14:textId="77777777" w:rsidR="003E1B04" w:rsidRDefault="006766C0" w:rsidP="00151E68">
      <w:pPr>
        <w:rPr>
          <w:rFonts w:ascii="Times" w:eastAsia="Times New Roman" w:hAnsi="Times"/>
          <w:i/>
          <w:iCs/>
          <w:color w:val="000000"/>
          <w:sz w:val="20"/>
          <w:szCs w:val="20"/>
        </w:rPr>
      </w:pPr>
      <w:r w:rsidRPr="00D62C84">
        <w:rPr>
          <w:rFonts w:ascii="Times" w:eastAsia="Times New Roman" w:hAnsi="Times"/>
          <w:color w:val="000000"/>
          <w:sz w:val="20"/>
          <w:szCs w:val="20"/>
        </w:rPr>
        <w:t xml:space="preserve">Henry, P. J. (2010). Modern racism. In J.M. Levine &amp; M. Hogg (Eds.), </w:t>
      </w:r>
      <w:r w:rsidRPr="00D62C84">
        <w:rPr>
          <w:rFonts w:ascii="Times" w:eastAsia="Times New Roman" w:hAnsi="Times"/>
          <w:i/>
          <w:iCs/>
          <w:color w:val="000000"/>
          <w:sz w:val="20"/>
          <w:szCs w:val="20"/>
        </w:rPr>
        <w:t xml:space="preserve">Encyclopedia of group processes and </w:t>
      </w:r>
    </w:p>
    <w:p w14:paraId="1E761F50" w14:textId="42428C45" w:rsidR="006766C0" w:rsidRPr="00D62C84" w:rsidRDefault="006766C0" w:rsidP="003E1B04">
      <w:pPr>
        <w:ind w:firstLine="720"/>
        <w:rPr>
          <w:rFonts w:ascii="Times" w:eastAsia="Times New Roman" w:hAnsi="Times"/>
          <w:sz w:val="20"/>
          <w:szCs w:val="20"/>
        </w:rPr>
      </w:pPr>
      <w:r w:rsidRPr="00D62C84">
        <w:rPr>
          <w:rFonts w:ascii="Times" w:eastAsia="Times New Roman" w:hAnsi="Times"/>
          <w:i/>
          <w:iCs/>
          <w:color w:val="000000"/>
          <w:sz w:val="20"/>
          <w:szCs w:val="20"/>
        </w:rPr>
        <w:t xml:space="preserve">intergroup relations, </w:t>
      </w:r>
      <w:r w:rsidRPr="00D62C84">
        <w:rPr>
          <w:rFonts w:ascii="Times" w:eastAsia="Times New Roman" w:hAnsi="Times"/>
          <w:color w:val="000000"/>
          <w:sz w:val="20"/>
          <w:szCs w:val="20"/>
        </w:rPr>
        <w:t xml:space="preserve">(pp. 575-577). Thousand Oaks, CA: Sage. </w:t>
      </w:r>
    </w:p>
    <w:p w14:paraId="69D4FC01" w14:textId="35E147A9" w:rsidR="00E87538" w:rsidRPr="00D62C84" w:rsidRDefault="00E87538" w:rsidP="00151E68">
      <w:pPr>
        <w:tabs>
          <w:tab w:val="left" w:pos="90"/>
        </w:tabs>
        <w:ind w:left="720" w:hanging="720"/>
        <w:rPr>
          <w:rFonts w:ascii="Times" w:eastAsia="Times New Roman" w:hAnsi="Times"/>
          <w:sz w:val="20"/>
          <w:szCs w:val="20"/>
        </w:rPr>
      </w:pPr>
      <w:proofErr w:type="spellStart"/>
      <w:r w:rsidRPr="00D62C84">
        <w:rPr>
          <w:rFonts w:ascii="Times" w:eastAsia="Times New Roman" w:hAnsi="Times"/>
          <w:sz w:val="20"/>
          <w:szCs w:val="20"/>
        </w:rPr>
        <w:lastRenderedPageBreak/>
        <w:t>Jashinsky</w:t>
      </w:r>
      <w:proofErr w:type="spellEnd"/>
      <w:r w:rsidRPr="00D62C84">
        <w:rPr>
          <w:rFonts w:ascii="Times" w:eastAsia="Times New Roman" w:hAnsi="Times"/>
          <w:sz w:val="20"/>
          <w:szCs w:val="20"/>
        </w:rPr>
        <w:t>, J., Burton, S. H., Hanson, C. L., West, J., Giraud-Carrier, C., Barnes, M. D., &amp; Argyle, T. (2014). Tracking suicide risk factors through twitter in the US.</w:t>
      </w:r>
      <w:r w:rsidRPr="00D62C84">
        <w:rPr>
          <w:rFonts w:ascii="Times" w:eastAsia="Times New Roman" w:hAnsi="Times"/>
          <w:i/>
          <w:iCs/>
          <w:sz w:val="20"/>
          <w:szCs w:val="20"/>
        </w:rPr>
        <w:t xml:space="preserve"> Crisis: The Journal of Crisis Intervention and Suicide Prevention, 35</w:t>
      </w:r>
      <w:r w:rsidRPr="00D62C84">
        <w:rPr>
          <w:rFonts w:ascii="Times" w:eastAsia="Times New Roman" w:hAnsi="Times"/>
          <w:sz w:val="20"/>
          <w:szCs w:val="20"/>
        </w:rPr>
        <w:t xml:space="preserve">(1), 51-59. </w:t>
      </w:r>
      <w:proofErr w:type="spellStart"/>
      <w:r w:rsidRPr="00D62C84">
        <w:rPr>
          <w:rFonts w:ascii="Times" w:eastAsia="Times New Roman" w:hAnsi="Times"/>
          <w:sz w:val="20"/>
          <w:szCs w:val="20"/>
        </w:rPr>
        <w:t>doi</w:t>
      </w:r>
      <w:proofErr w:type="spellEnd"/>
      <w:r w:rsidRPr="00D62C84">
        <w:rPr>
          <w:rFonts w:ascii="Times" w:eastAsia="Times New Roman" w:hAnsi="Times"/>
          <w:sz w:val="20"/>
          <w:szCs w:val="20"/>
        </w:rPr>
        <w:t>: 10.1027/0227-5910/a000234</w:t>
      </w:r>
    </w:p>
    <w:p w14:paraId="3CBD4367" w14:textId="0E0C1A79" w:rsidR="006766C0" w:rsidRPr="00D62C84" w:rsidRDefault="006766C0" w:rsidP="00151E68">
      <w:pPr>
        <w:rPr>
          <w:rFonts w:ascii="Times" w:eastAsia="Times New Roman" w:hAnsi="Times"/>
          <w:sz w:val="20"/>
          <w:szCs w:val="20"/>
        </w:rPr>
      </w:pPr>
      <w:proofErr w:type="spellStart"/>
      <w:r w:rsidRPr="00D62C84">
        <w:rPr>
          <w:rFonts w:ascii="Times" w:eastAsia="Times New Roman" w:hAnsi="Times"/>
          <w:color w:val="000000"/>
          <w:sz w:val="20"/>
          <w:szCs w:val="20"/>
        </w:rPr>
        <w:t>Krippendorff</w:t>
      </w:r>
      <w:proofErr w:type="spellEnd"/>
      <w:r w:rsidRPr="00D62C84">
        <w:rPr>
          <w:rFonts w:ascii="Times" w:eastAsia="Times New Roman" w:hAnsi="Times"/>
          <w:color w:val="000000"/>
          <w:sz w:val="20"/>
          <w:szCs w:val="20"/>
        </w:rPr>
        <w:t xml:space="preserve">, K. (2013). </w:t>
      </w:r>
      <w:r w:rsidRPr="00D62C84">
        <w:rPr>
          <w:rFonts w:ascii="Times" w:eastAsia="Times New Roman" w:hAnsi="Times"/>
          <w:i/>
          <w:iCs/>
          <w:color w:val="000000"/>
          <w:sz w:val="20"/>
          <w:szCs w:val="20"/>
        </w:rPr>
        <w:t>Content analysis: An introduction to its methodology.</w:t>
      </w:r>
      <w:r w:rsidRPr="00D62C84">
        <w:rPr>
          <w:rFonts w:ascii="Times" w:eastAsia="Times New Roman" w:hAnsi="Times"/>
          <w:color w:val="000000"/>
          <w:sz w:val="20"/>
          <w:szCs w:val="20"/>
        </w:rPr>
        <w:t xml:space="preserve"> Thousand Oaks, CA: Sage. </w:t>
      </w:r>
    </w:p>
    <w:p w14:paraId="12F9A1A0" w14:textId="76017656" w:rsidR="00442246" w:rsidRPr="00D62C84" w:rsidRDefault="00442246" w:rsidP="00151E68">
      <w:pPr>
        <w:tabs>
          <w:tab w:val="left" w:pos="90"/>
        </w:tabs>
        <w:ind w:left="720" w:hanging="720"/>
        <w:rPr>
          <w:rFonts w:ascii="Times" w:hAnsi="Times"/>
          <w:sz w:val="20"/>
          <w:szCs w:val="20"/>
        </w:rPr>
      </w:pPr>
      <w:proofErr w:type="spellStart"/>
      <w:r w:rsidRPr="00D62C84">
        <w:rPr>
          <w:rFonts w:ascii="Times" w:hAnsi="Times"/>
          <w:sz w:val="20"/>
          <w:szCs w:val="20"/>
        </w:rPr>
        <w:t>LeFebvre</w:t>
      </w:r>
      <w:proofErr w:type="spellEnd"/>
      <w:r w:rsidRPr="00D62C84">
        <w:rPr>
          <w:rFonts w:ascii="Times" w:hAnsi="Times"/>
          <w:sz w:val="20"/>
          <w:szCs w:val="20"/>
        </w:rPr>
        <w:t xml:space="preserve">, R. K., &amp; Armstrong, C. (2016). </w:t>
      </w:r>
      <w:r w:rsidRPr="00D62C84">
        <w:rPr>
          <w:rFonts w:ascii="Times" w:hAnsi="Times"/>
          <w:i/>
          <w:sz w:val="20"/>
          <w:szCs w:val="20"/>
        </w:rPr>
        <w:t>Grievance-based social movement mobilization in the #Ferguson Twitter storm.</w:t>
      </w:r>
      <w:r w:rsidRPr="00D62C84">
        <w:rPr>
          <w:rFonts w:ascii="Times" w:hAnsi="Times"/>
          <w:sz w:val="20"/>
          <w:szCs w:val="20"/>
        </w:rPr>
        <w:t xml:space="preserve"> </w:t>
      </w:r>
      <w:r w:rsidRPr="00D62C84">
        <w:rPr>
          <w:rFonts w:ascii="Times" w:hAnsi="Times"/>
          <w:i/>
          <w:sz w:val="20"/>
          <w:szCs w:val="20"/>
        </w:rPr>
        <w:t>New Media &amp; Society</w:t>
      </w:r>
      <w:r w:rsidR="00820131" w:rsidRPr="00D62C84">
        <w:rPr>
          <w:rFonts w:ascii="Times" w:hAnsi="Times"/>
          <w:i/>
          <w:sz w:val="20"/>
          <w:szCs w:val="20"/>
        </w:rPr>
        <w:t>.</w:t>
      </w:r>
      <w:r w:rsidRPr="00D62C84">
        <w:rPr>
          <w:rFonts w:ascii="Times" w:hAnsi="Times"/>
          <w:sz w:val="20"/>
          <w:szCs w:val="20"/>
        </w:rPr>
        <w:t xml:space="preserve"> </w:t>
      </w:r>
      <w:r w:rsidR="00820131" w:rsidRPr="00D62C84">
        <w:rPr>
          <w:rFonts w:ascii="Times" w:hAnsi="Times"/>
          <w:sz w:val="20"/>
          <w:szCs w:val="20"/>
        </w:rPr>
        <w:t xml:space="preserve">Advance online publication. </w:t>
      </w:r>
      <w:proofErr w:type="spellStart"/>
      <w:r w:rsidRPr="00D62C84">
        <w:rPr>
          <w:rStyle w:val="slug-metadata-note"/>
          <w:rFonts w:ascii="Times" w:eastAsia="Times New Roman" w:hAnsi="Times"/>
          <w:sz w:val="20"/>
          <w:szCs w:val="20"/>
        </w:rPr>
        <w:t>doi</w:t>
      </w:r>
      <w:proofErr w:type="spellEnd"/>
      <w:r w:rsidRPr="00D62C84">
        <w:rPr>
          <w:rStyle w:val="slug-metadata-note"/>
          <w:rFonts w:ascii="Times" w:eastAsia="Times New Roman" w:hAnsi="Times"/>
          <w:sz w:val="20"/>
          <w:szCs w:val="20"/>
        </w:rPr>
        <w:t xml:space="preserve">: </w:t>
      </w:r>
      <w:r w:rsidRPr="00D62C84">
        <w:rPr>
          <w:rStyle w:val="slug-doi"/>
          <w:rFonts w:ascii="Times" w:eastAsia="Times New Roman" w:hAnsi="Times"/>
          <w:sz w:val="20"/>
          <w:szCs w:val="20"/>
        </w:rPr>
        <w:t>10.1177/1461444816644697</w:t>
      </w:r>
    </w:p>
    <w:p w14:paraId="370DD95C" w14:textId="5ABC9210" w:rsidR="00CB37D9" w:rsidRPr="00D62C84" w:rsidRDefault="00CB37D9" w:rsidP="00151E68">
      <w:pPr>
        <w:tabs>
          <w:tab w:val="left" w:pos="90"/>
        </w:tabs>
        <w:ind w:left="720" w:hanging="720"/>
        <w:rPr>
          <w:rFonts w:ascii="Times" w:hAnsi="Times"/>
          <w:sz w:val="20"/>
          <w:szCs w:val="20"/>
        </w:rPr>
      </w:pPr>
      <w:r w:rsidRPr="00D62C84">
        <w:rPr>
          <w:rFonts w:ascii="Times" w:hAnsi="Times"/>
          <w:sz w:val="20"/>
          <w:szCs w:val="20"/>
        </w:rPr>
        <w:t xml:space="preserve">Lopez, M. H., &amp; Taylor, P. (2002). </w:t>
      </w:r>
      <w:r w:rsidRPr="00D62C84">
        <w:rPr>
          <w:rFonts w:ascii="Times" w:hAnsi="Times"/>
          <w:i/>
          <w:sz w:val="20"/>
          <w:szCs w:val="20"/>
        </w:rPr>
        <w:t>Dissecting the 2008 electorate: Most diverse in U.S. History.</w:t>
      </w:r>
      <w:r w:rsidRPr="00D62C84">
        <w:rPr>
          <w:rFonts w:ascii="Times" w:hAnsi="Times"/>
          <w:sz w:val="20"/>
          <w:szCs w:val="20"/>
        </w:rPr>
        <w:t xml:space="preserve"> Pew Research Center. Retrieved from www.pewhispanic.org/files/reports/108.pdf</w:t>
      </w:r>
    </w:p>
    <w:p w14:paraId="3D632FAC" w14:textId="1594D9B9" w:rsidR="00C5441C" w:rsidRPr="00D62C84" w:rsidRDefault="00C5441C" w:rsidP="00151E68">
      <w:pPr>
        <w:tabs>
          <w:tab w:val="left" w:pos="90"/>
        </w:tabs>
        <w:ind w:left="720" w:hanging="720"/>
        <w:rPr>
          <w:rFonts w:ascii="Times" w:hAnsi="Times"/>
          <w:sz w:val="20"/>
          <w:szCs w:val="20"/>
        </w:rPr>
      </w:pPr>
      <w:r w:rsidRPr="00D62C84">
        <w:rPr>
          <w:rFonts w:ascii="Times" w:hAnsi="Times"/>
          <w:sz w:val="20"/>
          <w:szCs w:val="20"/>
        </w:rPr>
        <w:t xml:space="preserve">Morello-Frosch, R., </w:t>
      </w:r>
      <w:proofErr w:type="spellStart"/>
      <w:r w:rsidRPr="00D62C84">
        <w:rPr>
          <w:rFonts w:ascii="Times" w:hAnsi="Times"/>
          <w:sz w:val="20"/>
          <w:szCs w:val="20"/>
        </w:rPr>
        <w:t>Zuk</w:t>
      </w:r>
      <w:proofErr w:type="spellEnd"/>
      <w:r w:rsidRPr="00D62C84">
        <w:rPr>
          <w:rFonts w:ascii="Times" w:hAnsi="Times"/>
          <w:sz w:val="20"/>
          <w:szCs w:val="20"/>
        </w:rPr>
        <w:t xml:space="preserve">, M., </w:t>
      </w:r>
      <w:proofErr w:type="spellStart"/>
      <w:r w:rsidRPr="00D62C84">
        <w:rPr>
          <w:rFonts w:ascii="Times" w:hAnsi="Times"/>
          <w:sz w:val="20"/>
          <w:szCs w:val="20"/>
        </w:rPr>
        <w:t>Jerrett</w:t>
      </w:r>
      <w:proofErr w:type="spellEnd"/>
      <w:r w:rsidRPr="00D62C84">
        <w:rPr>
          <w:rFonts w:ascii="Times" w:hAnsi="Times"/>
          <w:sz w:val="20"/>
          <w:szCs w:val="20"/>
        </w:rPr>
        <w:t xml:space="preserve">, M., </w:t>
      </w:r>
      <w:proofErr w:type="spellStart"/>
      <w:r w:rsidRPr="00D62C84">
        <w:rPr>
          <w:rFonts w:ascii="Times" w:hAnsi="Times"/>
          <w:sz w:val="20"/>
          <w:szCs w:val="20"/>
        </w:rPr>
        <w:t>Shamasunder</w:t>
      </w:r>
      <w:proofErr w:type="spellEnd"/>
      <w:r w:rsidRPr="00D62C84">
        <w:rPr>
          <w:rFonts w:ascii="Times" w:hAnsi="Times"/>
          <w:sz w:val="20"/>
          <w:szCs w:val="20"/>
        </w:rPr>
        <w:t xml:space="preserve">, B., &amp; Kyle A. D. (2011). Understanding the cumulative impacts of inequalities in environmental health. </w:t>
      </w:r>
      <w:r w:rsidRPr="00D62C84">
        <w:rPr>
          <w:rFonts w:ascii="Times" w:hAnsi="Times"/>
          <w:i/>
          <w:sz w:val="20"/>
          <w:szCs w:val="20"/>
        </w:rPr>
        <w:t>Health Affairs, 30</w:t>
      </w:r>
      <w:r w:rsidRPr="00D62C84">
        <w:rPr>
          <w:rFonts w:ascii="Times" w:hAnsi="Times"/>
          <w:sz w:val="20"/>
          <w:szCs w:val="20"/>
        </w:rPr>
        <w:t xml:space="preserve">(5), 879-887. </w:t>
      </w:r>
      <w:proofErr w:type="spellStart"/>
      <w:r w:rsidRPr="00D62C84">
        <w:rPr>
          <w:rFonts w:ascii="Times" w:eastAsia="Times New Roman" w:hAnsi="Times"/>
          <w:sz w:val="20"/>
          <w:szCs w:val="20"/>
        </w:rPr>
        <w:t>doi</w:t>
      </w:r>
      <w:proofErr w:type="spellEnd"/>
      <w:r w:rsidRPr="00D62C84">
        <w:rPr>
          <w:rFonts w:ascii="Times" w:eastAsia="Times New Roman" w:hAnsi="Times"/>
          <w:sz w:val="20"/>
          <w:szCs w:val="20"/>
        </w:rPr>
        <w:t xml:space="preserve">: </w:t>
      </w:r>
      <w:r w:rsidRPr="00D62C84">
        <w:rPr>
          <w:rStyle w:val="slug-doi"/>
          <w:rFonts w:ascii="Times" w:eastAsia="Times New Roman" w:hAnsi="Times"/>
          <w:sz w:val="20"/>
          <w:szCs w:val="20"/>
        </w:rPr>
        <w:t>10.1377/hlthaff.2011.0153</w:t>
      </w:r>
    </w:p>
    <w:p w14:paraId="63B2D53D" w14:textId="77777777" w:rsidR="003E1B04" w:rsidRDefault="00FA2032" w:rsidP="00956946">
      <w:pPr>
        <w:rPr>
          <w:rFonts w:ascii="Times" w:hAnsi="Times"/>
          <w:sz w:val="20"/>
          <w:szCs w:val="20"/>
        </w:rPr>
      </w:pPr>
      <w:r w:rsidRPr="00D62C84">
        <w:rPr>
          <w:rFonts w:ascii="Times" w:hAnsi="Times"/>
          <w:sz w:val="20"/>
          <w:szCs w:val="20"/>
        </w:rPr>
        <w:t>Murthy, D. (2012). Towards a sociological understanding of social media: Theorizing Twitter.</w:t>
      </w:r>
      <w:r w:rsidR="00956946" w:rsidRPr="00D62C84">
        <w:rPr>
          <w:rFonts w:ascii="Times" w:hAnsi="Times"/>
          <w:sz w:val="20"/>
          <w:szCs w:val="20"/>
        </w:rPr>
        <w:t xml:space="preserve"> </w:t>
      </w:r>
      <w:r w:rsidRPr="00D62C84">
        <w:rPr>
          <w:rFonts w:ascii="Times" w:hAnsi="Times"/>
          <w:i/>
          <w:sz w:val="20"/>
          <w:szCs w:val="20"/>
        </w:rPr>
        <w:t>Sociology, 46</w:t>
      </w:r>
      <w:r w:rsidRPr="00D62C84">
        <w:rPr>
          <w:rFonts w:ascii="Times" w:hAnsi="Times"/>
          <w:sz w:val="20"/>
          <w:szCs w:val="20"/>
        </w:rPr>
        <w:t xml:space="preserve">(6), </w:t>
      </w:r>
    </w:p>
    <w:p w14:paraId="689FC487" w14:textId="5EAB70D5" w:rsidR="00FA2032" w:rsidRPr="00D62C84" w:rsidRDefault="00FA2032" w:rsidP="003E1B04">
      <w:pPr>
        <w:ind w:firstLine="720"/>
        <w:rPr>
          <w:rFonts w:ascii="Times" w:hAnsi="Times"/>
          <w:sz w:val="20"/>
          <w:szCs w:val="20"/>
        </w:rPr>
      </w:pPr>
      <w:r w:rsidRPr="00D62C84">
        <w:rPr>
          <w:rFonts w:ascii="Times" w:hAnsi="Times"/>
          <w:sz w:val="20"/>
          <w:szCs w:val="20"/>
        </w:rPr>
        <w:t xml:space="preserve">1059-1073. </w:t>
      </w:r>
      <w:proofErr w:type="spellStart"/>
      <w:r w:rsidRPr="00D62C84">
        <w:rPr>
          <w:rFonts w:ascii="Times" w:hAnsi="Times"/>
          <w:sz w:val="20"/>
          <w:szCs w:val="20"/>
        </w:rPr>
        <w:t>doi</w:t>
      </w:r>
      <w:proofErr w:type="spellEnd"/>
      <w:r w:rsidRPr="00D62C84">
        <w:rPr>
          <w:rFonts w:ascii="Times" w:hAnsi="Times"/>
          <w:sz w:val="20"/>
          <w:szCs w:val="20"/>
        </w:rPr>
        <w:t>: 10.1177/0038038511422553</w:t>
      </w:r>
    </w:p>
    <w:p w14:paraId="57C5F021" w14:textId="77777777" w:rsidR="003E1B04" w:rsidRDefault="00FA2032" w:rsidP="00956946">
      <w:pPr>
        <w:rPr>
          <w:rFonts w:ascii="Times" w:hAnsi="Times"/>
          <w:sz w:val="20"/>
          <w:szCs w:val="20"/>
        </w:rPr>
      </w:pPr>
      <w:r w:rsidRPr="00D62C84">
        <w:rPr>
          <w:rFonts w:ascii="Times" w:hAnsi="Times"/>
          <w:sz w:val="20"/>
          <w:szCs w:val="20"/>
        </w:rPr>
        <w:t>Nations, D. (n.d.). What is social media? Explaining the big trend.</w:t>
      </w:r>
      <w:r w:rsidR="00956946" w:rsidRPr="00D62C84">
        <w:rPr>
          <w:rFonts w:ascii="Times" w:hAnsi="Times"/>
          <w:sz w:val="20"/>
          <w:szCs w:val="20"/>
        </w:rPr>
        <w:t xml:space="preserve"> Retrieved from</w:t>
      </w:r>
    </w:p>
    <w:p w14:paraId="04678BBB" w14:textId="5F9A068A" w:rsidR="00FA2032" w:rsidRPr="00D62C84" w:rsidRDefault="00FA2032" w:rsidP="003E1B04">
      <w:pPr>
        <w:ind w:firstLine="720"/>
        <w:rPr>
          <w:rFonts w:ascii="Times" w:hAnsi="Times"/>
          <w:sz w:val="20"/>
          <w:szCs w:val="20"/>
        </w:rPr>
      </w:pPr>
      <w:r w:rsidRPr="00D62C84">
        <w:rPr>
          <w:rFonts w:ascii="Times" w:hAnsi="Times"/>
          <w:sz w:val="20"/>
          <w:szCs w:val="20"/>
        </w:rPr>
        <w:t>www.webtrends.about.com/od/web20/a/social-media.htm</w:t>
      </w:r>
    </w:p>
    <w:p w14:paraId="06267426" w14:textId="77777777" w:rsidR="003E1B04" w:rsidRDefault="00020741" w:rsidP="00956946">
      <w:pPr>
        <w:rPr>
          <w:rFonts w:ascii="Times" w:hAnsi="Times"/>
          <w:sz w:val="20"/>
          <w:szCs w:val="20"/>
        </w:rPr>
      </w:pPr>
      <w:r w:rsidRPr="00D62C84">
        <w:rPr>
          <w:rFonts w:ascii="Times" w:hAnsi="Times"/>
          <w:sz w:val="20"/>
          <w:szCs w:val="20"/>
        </w:rPr>
        <w:t xml:space="preserve">Neville, H. A., </w:t>
      </w:r>
      <w:proofErr w:type="spellStart"/>
      <w:r w:rsidRPr="00D62C84">
        <w:rPr>
          <w:rFonts w:ascii="Times" w:hAnsi="Times"/>
          <w:sz w:val="20"/>
          <w:szCs w:val="20"/>
        </w:rPr>
        <w:t>Awad</w:t>
      </w:r>
      <w:proofErr w:type="spellEnd"/>
      <w:r w:rsidRPr="00D62C84">
        <w:rPr>
          <w:rFonts w:ascii="Times" w:hAnsi="Times"/>
          <w:sz w:val="20"/>
          <w:szCs w:val="20"/>
        </w:rPr>
        <w:t xml:space="preserve">, G. H., Brooks, J. E., Flores, M. P., &amp; </w:t>
      </w:r>
      <w:proofErr w:type="spellStart"/>
      <w:r w:rsidR="00956946" w:rsidRPr="00D62C84">
        <w:rPr>
          <w:rFonts w:ascii="Times" w:hAnsi="Times"/>
          <w:sz w:val="20"/>
          <w:szCs w:val="20"/>
        </w:rPr>
        <w:t>Bluemel</w:t>
      </w:r>
      <w:proofErr w:type="spellEnd"/>
      <w:r w:rsidR="00956946" w:rsidRPr="00D62C84">
        <w:rPr>
          <w:rFonts w:ascii="Times" w:hAnsi="Times"/>
          <w:sz w:val="20"/>
          <w:szCs w:val="20"/>
        </w:rPr>
        <w:t>, J. (2013). Color-blind</w:t>
      </w:r>
      <w:r w:rsidR="003E1B04">
        <w:rPr>
          <w:rFonts w:ascii="Times" w:hAnsi="Times"/>
          <w:sz w:val="20"/>
          <w:szCs w:val="20"/>
        </w:rPr>
        <w:t xml:space="preserve"> </w:t>
      </w:r>
      <w:r w:rsidRPr="00D62C84">
        <w:rPr>
          <w:rFonts w:ascii="Times" w:hAnsi="Times"/>
          <w:sz w:val="20"/>
          <w:szCs w:val="20"/>
        </w:rPr>
        <w:t xml:space="preserve">racial ideology: Theory, </w:t>
      </w:r>
    </w:p>
    <w:p w14:paraId="134E59A9" w14:textId="0C429A11" w:rsidR="003E1B04" w:rsidRDefault="00020741" w:rsidP="003E1B04">
      <w:pPr>
        <w:ind w:firstLine="720"/>
        <w:rPr>
          <w:rFonts w:ascii="Times" w:hAnsi="Times"/>
          <w:sz w:val="20"/>
          <w:szCs w:val="20"/>
        </w:rPr>
      </w:pPr>
      <w:r w:rsidRPr="00D62C84">
        <w:rPr>
          <w:rFonts w:ascii="Times" w:hAnsi="Times"/>
          <w:sz w:val="20"/>
          <w:szCs w:val="20"/>
        </w:rPr>
        <w:t>training, and measurement implications in psychology.</w:t>
      </w:r>
      <w:r w:rsidRPr="00D62C84">
        <w:rPr>
          <w:rFonts w:ascii="Times" w:hAnsi="Times"/>
          <w:i/>
          <w:iCs/>
          <w:sz w:val="20"/>
          <w:szCs w:val="20"/>
        </w:rPr>
        <w:t xml:space="preserve"> American Psychologist, 68</w:t>
      </w:r>
      <w:r w:rsidR="003E1B04">
        <w:rPr>
          <w:rFonts w:ascii="Times" w:hAnsi="Times"/>
          <w:sz w:val="20"/>
          <w:szCs w:val="20"/>
        </w:rPr>
        <w:t>(6), 455-466.</w:t>
      </w:r>
    </w:p>
    <w:p w14:paraId="54C93010" w14:textId="3FD26982" w:rsidR="00020741" w:rsidRPr="00D62C84" w:rsidRDefault="00020741" w:rsidP="003E1B04">
      <w:pPr>
        <w:ind w:firstLine="720"/>
        <w:rPr>
          <w:rFonts w:ascii="Times" w:hAnsi="Times"/>
          <w:sz w:val="20"/>
          <w:szCs w:val="20"/>
        </w:rPr>
      </w:pPr>
      <w:proofErr w:type="spellStart"/>
      <w:r w:rsidRPr="00D62C84">
        <w:rPr>
          <w:rFonts w:ascii="Times" w:hAnsi="Times"/>
          <w:sz w:val="20"/>
          <w:szCs w:val="20"/>
        </w:rPr>
        <w:t>doi:http</w:t>
      </w:r>
      <w:proofErr w:type="spellEnd"/>
      <w:r w:rsidRPr="00D62C84">
        <w:rPr>
          <w:rFonts w:ascii="Times" w:hAnsi="Times"/>
          <w:sz w:val="20"/>
          <w:szCs w:val="20"/>
        </w:rPr>
        <w:t>://dx.doi.org.tcsedsystem.idm.oclc.org/10.1037/a0033282</w:t>
      </w:r>
    </w:p>
    <w:p w14:paraId="41A1AD01" w14:textId="77777777" w:rsidR="003E1B04" w:rsidRDefault="00760B23" w:rsidP="00956946">
      <w:pPr>
        <w:rPr>
          <w:rFonts w:ascii="Times" w:hAnsi="Times"/>
          <w:i/>
          <w:sz w:val="20"/>
          <w:szCs w:val="20"/>
        </w:rPr>
      </w:pPr>
      <w:r w:rsidRPr="00D62C84">
        <w:rPr>
          <w:rFonts w:ascii="Times" w:hAnsi="Times"/>
          <w:sz w:val="20"/>
          <w:szCs w:val="20"/>
        </w:rPr>
        <w:t>Neville, H.</w:t>
      </w:r>
      <w:r w:rsidR="00C5441C" w:rsidRPr="00D62C84">
        <w:rPr>
          <w:rFonts w:ascii="Times" w:hAnsi="Times"/>
          <w:sz w:val="20"/>
          <w:szCs w:val="20"/>
        </w:rPr>
        <w:t xml:space="preserve"> </w:t>
      </w:r>
      <w:r w:rsidRPr="00D62C84">
        <w:rPr>
          <w:rFonts w:ascii="Times" w:hAnsi="Times"/>
          <w:sz w:val="20"/>
          <w:szCs w:val="20"/>
        </w:rPr>
        <w:t>A., Gallardo, M.</w:t>
      </w:r>
      <w:r w:rsidR="00C5441C" w:rsidRPr="00D62C84">
        <w:rPr>
          <w:rFonts w:ascii="Times" w:hAnsi="Times"/>
          <w:sz w:val="20"/>
          <w:szCs w:val="20"/>
        </w:rPr>
        <w:t xml:space="preserve"> </w:t>
      </w:r>
      <w:r w:rsidRPr="00D62C84">
        <w:rPr>
          <w:rFonts w:ascii="Times" w:hAnsi="Times"/>
          <w:sz w:val="20"/>
          <w:szCs w:val="20"/>
        </w:rPr>
        <w:t>E., &amp; Sue, D.</w:t>
      </w:r>
      <w:r w:rsidR="00C5441C" w:rsidRPr="00D62C84">
        <w:rPr>
          <w:rFonts w:ascii="Times" w:hAnsi="Times"/>
          <w:sz w:val="20"/>
          <w:szCs w:val="20"/>
        </w:rPr>
        <w:t xml:space="preserve"> </w:t>
      </w:r>
      <w:r w:rsidRPr="00D62C84">
        <w:rPr>
          <w:rFonts w:ascii="Times" w:hAnsi="Times"/>
          <w:sz w:val="20"/>
          <w:szCs w:val="20"/>
        </w:rPr>
        <w:t xml:space="preserve">W. </w:t>
      </w:r>
      <w:r w:rsidR="008B255F" w:rsidRPr="00D62C84">
        <w:rPr>
          <w:rFonts w:ascii="Times" w:hAnsi="Times"/>
          <w:sz w:val="20"/>
          <w:szCs w:val="20"/>
        </w:rPr>
        <w:t xml:space="preserve">(Eds.). </w:t>
      </w:r>
      <w:r w:rsidRPr="00D62C84">
        <w:rPr>
          <w:rFonts w:ascii="Times" w:hAnsi="Times"/>
          <w:sz w:val="20"/>
          <w:szCs w:val="20"/>
        </w:rPr>
        <w:t xml:space="preserve">(2016). </w:t>
      </w:r>
      <w:r w:rsidRPr="00D62C84">
        <w:rPr>
          <w:rFonts w:ascii="Times" w:hAnsi="Times"/>
          <w:i/>
          <w:sz w:val="20"/>
          <w:szCs w:val="20"/>
        </w:rPr>
        <w:t>The myth of rac</w:t>
      </w:r>
      <w:r w:rsidR="00956946" w:rsidRPr="00D62C84">
        <w:rPr>
          <w:rFonts w:ascii="Times" w:hAnsi="Times"/>
          <w:i/>
          <w:sz w:val="20"/>
          <w:szCs w:val="20"/>
        </w:rPr>
        <w:t xml:space="preserve">ial color </w:t>
      </w:r>
      <w:proofErr w:type="spellStart"/>
      <w:r w:rsidR="00956946" w:rsidRPr="00D62C84">
        <w:rPr>
          <w:rFonts w:ascii="Times" w:hAnsi="Times"/>
          <w:i/>
          <w:sz w:val="20"/>
          <w:szCs w:val="20"/>
        </w:rPr>
        <w:t>blindness:</w:t>
      </w:r>
      <w:r w:rsidRPr="00D62C84">
        <w:rPr>
          <w:rFonts w:ascii="Times" w:hAnsi="Times"/>
          <w:i/>
          <w:sz w:val="20"/>
          <w:szCs w:val="20"/>
        </w:rPr>
        <w:t>Manifestation</w:t>
      </w:r>
      <w:proofErr w:type="spellEnd"/>
      <w:r w:rsidRPr="00D62C84">
        <w:rPr>
          <w:rFonts w:ascii="Times" w:hAnsi="Times"/>
          <w:i/>
          <w:sz w:val="20"/>
          <w:szCs w:val="20"/>
        </w:rPr>
        <w:t xml:space="preserve">, </w:t>
      </w:r>
    </w:p>
    <w:p w14:paraId="3B459AD7" w14:textId="7276E197" w:rsidR="00760B23" w:rsidRPr="003E1B04" w:rsidRDefault="00760B23" w:rsidP="003E1B04">
      <w:pPr>
        <w:ind w:firstLine="720"/>
        <w:rPr>
          <w:rFonts w:ascii="Times" w:hAnsi="Times"/>
          <w:i/>
          <w:sz w:val="20"/>
          <w:szCs w:val="20"/>
        </w:rPr>
      </w:pPr>
      <w:r w:rsidRPr="00D62C84">
        <w:rPr>
          <w:rFonts w:ascii="Times" w:hAnsi="Times"/>
          <w:i/>
          <w:sz w:val="20"/>
          <w:szCs w:val="20"/>
        </w:rPr>
        <w:t xml:space="preserve">dynamics, and impact. </w:t>
      </w:r>
      <w:r w:rsidRPr="00D62C84">
        <w:rPr>
          <w:rFonts w:ascii="Times" w:hAnsi="Times"/>
          <w:sz w:val="20"/>
          <w:szCs w:val="20"/>
        </w:rPr>
        <w:t xml:space="preserve">Washington, DC: </w:t>
      </w:r>
      <w:r w:rsidR="008B255F" w:rsidRPr="00D62C84">
        <w:rPr>
          <w:rFonts w:ascii="Times" w:hAnsi="Times"/>
          <w:sz w:val="20"/>
          <w:szCs w:val="20"/>
        </w:rPr>
        <w:t>American Psychological Association</w:t>
      </w:r>
      <w:r w:rsidRPr="00D62C84">
        <w:rPr>
          <w:rFonts w:ascii="Times" w:hAnsi="Times"/>
          <w:sz w:val="20"/>
          <w:szCs w:val="20"/>
        </w:rPr>
        <w:t>.</w:t>
      </w:r>
    </w:p>
    <w:p w14:paraId="5374F011" w14:textId="77777777" w:rsidR="003E1B04" w:rsidRDefault="006766C0" w:rsidP="00151E68">
      <w:pPr>
        <w:rPr>
          <w:rFonts w:ascii="Times" w:eastAsia="Times New Roman" w:hAnsi="Times"/>
          <w:color w:val="000000"/>
          <w:sz w:val="20"/>
          <w:szCs w:val="20"/>
        </w:rPr>
      </w:pPr>
      <w:r w:rsidRPr="00D62C84">
        <w:rPr>
          <w:rFonts w:ascii="Times" w:eastAsia="Times New Roman" w:hAnsi="Times"/>
          <w:color w:val="000000"/>
          <w:sz w:val="20"/>
          <w:szCs w:val="20"/>
        </w:rPr>
        <w:t xml:space="preserve">Neville, H. A., Worthington, R. L., &amp; </w:t>
      </w:r>
      <w:proofErr w:type="spellStart"/>
      <w:r w:rsidRPr="00D62C84">
        <w:rPr>
          <w:rFonts w:ascii="Times" w:eastAsia="Times New Roman" w:hAnsi="Times"/>
          <w:color w:val="000000"/>
          <w:sz w:val="20"/>
          <w:szCs w:val="20"/>
        </w:rPr>
        <w:t>Spanierman</w:t>
      </w:r>
      <w:proofErr w:type="spellEnd"/>
      <w:r w:rsidRPr="00D62C84">
        <w:rPr>
          <w:rFonts w:ascii="Times" w:eastAsia="Times New Roman" w:hAnsi="Times"/>
          <w:color w:val="000000"/>
          <w:sz w:val="20"/>
          <w:szCs w:val="20"/>
        </w:rPr>
        <w:t>, L. B. (2001). Rac</w:t>
      </w:r>
      <w:r w:rsidR="003E1B04">
        <w:rPr>
          <w:rFonts w:ascii="Times" w:eastAsia="Times New Roman" w:hAnsi="Times"/>
          <w:color w:val="000000"/>
          <w:sz w:val="20"/>
          <w:szCs w:val="20"/>
        </w:rPr>
        <w:t xml:space="preserve">e, power, and multicultural </w:t>
      </w:r>
      <w:r w:rsidRPr="00D62C84">
        <w:rPr>
          <w:rFonts w:ascii="Times" w:eastAsia="Times New Roman" w:hAnsi="Times"/>
          <w:color w:val="000000"/>
          <w:sz w:val="20"/>
          <w:szCs w:val="20"/>
        </w:rPr>
        <w:t xml:space="preserve">counseling </w:t>
      </w:r>
    </w:p>
    <w:p w14:paraId="199F7973" w14:textId="77777777" w:rsidR="003E1B04" w:rsidRDefault="006766C0" w:rsidP="003E1B04">
      <w:pPr>
        <w:ind w:firstLine="720"/>
        <w:rPr>
          <w:rFonts w:ascii="Times" w:eastAsia="Times New Roman" w:hAnsi="Times"/>
          <w:color w:val="000000"/>
          <w:sz w:val="20"/>
          <w:szCs w:val="20"/>
        </w:rPr>
      </w:pPr>
      <w:r w:rsidRPr="00D62C84">
        <w:rPr>
          <w:rFonts w:ascii="Times" w:eastAsia="Times New Roman" w:hAnsi="Times"/>
          <w:color w:val="000000"/>
          <w:sz w:val="20"/>
          <w:szCs w:val="20"/>
        </w:rPr>
        <w:t xml:space="preserve">psychology: Understanding white privilege and color-blind racial attitudes. In </w:t>
      </w:r>
      <w:r w:rsidRPr="00D62C84">
        <w:rPr>
          <w:rFonts w:ascii="Times" w:eastAsia="Times New Roman" w:hAnsi="Times"/>
          <w:color w:val="000000"/>
          <w:sz w:val="20"/>
          <w:szCs w:val="20"/>
        </w:rPr>
        <w:tab/>
        <w:t xml:space="preserve">J.G. </w:t>
      </w:r>
      <w:proofErr w:type="spellStart"/>
      <w:r w:rsidRPr="00D62C84">
        <w:rPr>
          <w:rFonts w:ascii="Times" w:eastAsia="Times New Roman" w:hAnsi="Times"/>
          <w:color w:val="000000"/>
          <w:sz w:val="20"/>
          <w:szCs w:val="20"/>
        </w:rPr>
        <w:t>Ponterotto</w:t>
      </w:r>
      <w:proofErr w:type="spellEnd"/>
      <w:r w:rsidRPr="00D62C84">
        <w:rPr>
          <w:rFonts w:ascii="Times" w:eastAsia="Times New Roman" w:hAnsi="Times"/>
          <w:color w:val="000000"/>
          <w:sz w:val="20"/>
          <w:szCs w:val="20"/>
        </w:rPr>
        <w:t xml:space="preserve">, J.M. Casas, L.A. Suzuki, &amp; C.M. Alexander (Eds.), </w:t>
      </w:r>
      <w:r w:rsidRPr="00D62C84">
        <w:rPr>
          <w:rFonts w:ascii="Times" w:eastAsia="Times New Roman" w:hAnsi="Times"/>
          <w:i/>
          <w:iCs/>
          <w:color w:val="000000"/>
          <w:sz w:val="20"/>
          <w:szCs w:val="20"/>
        </w:rPr>
        <w:t xml:space="preserve">Handbook of </w:t>
      </w:r>
      <w:r w:rsidRPr="00D62C84">
        <w:rPr>
          <w:rFonts w:ascii="Times" w:eastAsia="Times New Roman" w:hAnsi="Times"/>
          <w:i/>
          <w:iCs/>
          <w:color w:val="000000"/>
          <w:sz w:val="20"/>
          <w:szCs w:val="20"/>
        </w:rPr>
        <w:tab/>
        <w:t xml:space="preserve">multicultural counseling </w:t>
      </w:r>
      <w:r w:rsidR="003E1B04">
        <w:rPr>
          <w:rFonts w:ascii="Times" w:eastAsia="Times New Roman" w:hAnsi="Times"/>
          <w:color w:val="000000"/>
          <w:sz w:val="20"/>
          <w:szCs w:val="20"/>
        </w:rPr>
        <w:t xml:space="preserve">(2nd ed., pp. 257-288). </w:t>
      </w:r>
    </w:p>
    <w:p w14:paraId="7F7B919A" w14:textId="1603005B" w:rsidR="006766C0" w:rsidRPr="003E1B04" w:rsidRDefault="006766C0" w:rsidP="003E1B04">
      <w:pPr>
        <w:ind w:firstLine="720"/>
        <w:rPr>
          <w:rFonts w:ascii="Times" w:eastAsia="Times New Roman" w:hAnsi="Times"/>
          <w:color w:val="000000"/>
          <w:sz w:val="20"/>
          <w:szCs w:val="20"/>
        </w:rPr>
      </w:pPr>
      <w:r w:rsidRPr="00D62C84">
        <w:rPr>
          <w:rFonts w:ascii="Times" w:eastAsia="Times New Roman" w:hAnsi="Times"/>
          <w:color w:val="000000"/>
          <w:sz w:val="20"/>
          <w:szCs w:val="20"/>
        </w:rPr>
        <w:t>Thousand Oaks, CA: Sage Publications.</w:t>
      </w:r>
    </w:p>
    <w:p w14:paraId="5B41DDE8" w14:textId="77777777" w:rsidR="003E1B04" w:rsidRDefault="006766C0" w:rsidP="00151E68">
      <w:pPr>
        <w:rPr>
          <w:rFonts w:ascii="Times" w:eastAsia="Times New Roman" w:hAnsi="Times"/>
          <w:color w:val="000000"/>
          <w:sz w:val="20"/>
          <w:szCs w:val="20"/>
        </w:rPr>
      </w:pPr>
      <w:r w:rsidRPr="00D62C84">
        <w:rPr>
          <w:rFonts w:ascii="Times" w:eastAsia="Times New Roman" w:hAnsi="Times"/>
          <w:color w:val="000000"/>
          <w:sz w:val="20"/>
          <w:szCs w:val="20"/>
        </w:rPr>
        <w:t xml:space="preserve">New York Times. (2014). </w:t>
      </w:r>
      <w:r w:rsidRPr="00D62C84">
        <w:rPr>
          <w:rFonts w:ascii="Times" w:eastAsia="Times New Roman" w:hAnsi="Times"/>
          <w:i/>
          <w:iCs/>
          <w:color w:val="000000"/>
          <w:sz w:val="20"/>
          <w:szCs w:val="20"/>
        </w:rPr>
        <w:t>Michael Brown's shooting and its immediate aftermath in Ferguson.</w:t>
      </w:r>
      <w:r w:rsidRPr="00D62C84">
        <w:rPr>
          <w:rFonts w:ascii="Times" w:eastAsia="Times New Roman" w:hAnsi="Times"/>
          <w:color w:val="000000"/>
          <w:sz w:val="20"/>
          <w:szCs w:val="20"/>
        </w:rPr>
        <w:t xml:space="preserve"> Retrieved from </w:t>
      </w:r>
    </w:p>
    <w:p w14:paraId="1DC339F7" w14:textId="08EAF4E9" w:rsidR="006766C0" w:rsidRPr="00D62C84" w:rsidRDefault="006766C0" w:rsidP="003E1B04">
      <w:pPr>
        <w:ind w:firstLine="720"/>
        <w:rPr>
          <w:rFonts w:ascii="Times" w:eastAsia="Times New Roman" w:hAnsi="Times"/>
          <w:sz w:val="20"/>
          <w:szCs w:val="20"/>
        </w:rPr>
      </w:pPr>
      <w:r w:rsidRPr="00D62C84">
        <w:rPr>
          <w:rFonts w:ascii="Times" w:eastAsia="Times New Roman" w:hAnsi="Times"/>
          <w:sz w:val="20"/>
          <w:szCs w:val="20"/>
        </w:rPr>
        <w:t>http://nyti.ms/1sTm9i6</w:t>
      </w:r>
    </w:p>
    <w:p w14:paraId="2277E1DA" w14:textId="5A7A4DA7" w:rsidR="00C86AEE" w:rsidRPr="00D62C84" w:rsidRDefault="00C5441C" w:rsidP="00151E68">
      <w:pPr>
        <w:tabs>
          <w:tab w:val="left" w:pos="90"/>
        </w:tabs>
        <w:ind w:left="720" w:hanging="720"/>
        <w:rPr>
          <w:rFonts w:ascii="Times" w:hAnsi="Times"/>
          <w:sz w:val="20"/>
          <w:szCs w:val="20"/>
        </w:rPr>
      </w:pPr>
      <w:proofErr w:type="spellStart"/>
      <w:r w:rsidRPr="00D62C84">
        <w:rPr>
          <w:rFonts w:ascii="Times" w:hAnsi="Times"/>
          <w:sz w:val="20"/>
          <w:szCs w:val="20"/>
        </w:rPr>
        <w:t>Orfield</w:t>
      </w:r>
      <w:proofErr w:type="spellEnd"/>
      <w:r w:rsidRPr="00D62C84">
        <w:rPr>
          <w:rFonts w:ascii="Times" w:hAnsi="Times"/>
          <w:sz w:val="20"/>
          <w:szCs w:val="20"/>
        </w:rPr>
        <w:t xml:space="preserve">, G., &amp; Lee, C. (2005). </w:t>
      </w:r>
      <w:r w:rsidR="008B255F" w:rsidRPr="00D62C84">
        <w:rPr>
          <w:rFonts w:ascii="Times" w:hAnsi="Times"/>
          <w:i/>
          <w:sz w:val="20"/>
          <w:szCs w:val="20"/>
        </w:rPr>
        <w:t>Why s</w:t>
      </w:r>
      <w:r w:rsidRPr="00D62C84">
        <w:rPr>
          <w:rFonts w:ascii="Times" w:hAnsi="Times"/>
          <w:i/>
          <w:sz w:val="20"/>
          <w:szCs w:val="20"/>
        </w:rPr>
        <w:t>egregation</w:t>
      </w:r>
      <w:r w:rsidR="008B255F" w:rsidRPr="00D62C84">
        <w:rPr>
          <w:rFonts w:ascii="Times" w:hAnsi="Times"/>
          <w:i/>
          <w:sz w:val="20"/>
          <w:szCs w:val="20"/>
        </w:rPr>
        <w:t xml:space="preserve"> matters: Poverty and educational i</w:t>
      </w:r>
      <w:r w:rsidRPr="00D62C84">
        <w:rPr>
          <w:rFonts w:ascii="Times" w:hAnsi="Times"/>
          <w:i/>
          <w:sz w:val="20"/>
          <w:szCs w:val="20"/>
        </w:rPr>
        <w:t>nequality</w:t>
      </w:r>
      <w:r w:rsidRPr="00D62C84">
        <w:rPr>
          <w:rFonts w:ascii="Times" w:hAnsi="Times"/>
          <w:sz w:val="20"/>
          <w:szCs w:val="20"/>
        </w:rPr>
        <w:t>. Cambridge, MA: Civil Rights Project, Harvard University.</w:t>
      </w:r>
    </w:p>
    <w:p w14:paraId="4941072B" w14:textId="08A40468" w:rsidR="00D10F2D" w:rsidRPr="00D62C84" w:rsidRDefault="00D10F2D" w:rsidP="00151E68">
      <w:pPr>
        <w:tabs>
          <w:tab w:val="left" w:pos="90"/>
        </w:tabs>
        <w:ind w:left="720" w:hanging="720"/>
        <w:rPr>
          <w:rFonts w:ascii="Times" w:eastAsia="Times New Roman" w:hAnsi="Times"/>
          <w:sz w:val="20"/>
          <w:szCs w:val="20"/>
        </w:rPr>
      </w:pPr>
      <w:proofErr w:type="spellStart"/>
      <w:r w:rsidRPr="00D62C84">
        <w:rPr>
          <w:rFonts w:ascii="Times" w:eastAsia="Times New Roman" w:hAnsi="Times"/>
          <w:sz w:val="20"/>
          <w:szCs w:val="20"/>
        </w:rPr>
        <w:t>Paradies</w:t>
      </w:r>
      <w:proofErr w:type="spellEnd"/>
      <w:r w:rsidRPr="00D62C84">
        <w:rPr>
          <w:rFonts w:ascii="Times" w:eastAsia="Times New Roman" w:hAnsi="Times"/>
          <w:sz w:val="20"/>
          <w:szCs w:val="20"/>
        </w:rPr>
        <w:t xml:space="preserve">, Y. (2006). A systematic review of empirical research on self-reported racism and health. </w:t>
      </w:r>
      <w:r w:rsidRPr="00D62C84">
        <w:rPr>
          <w:rFonts w:ascii="Times" w:eastAsia="Times New Roman" w:hAnsi="Times"/>
          <w:i/>
          <w:sz w:val="20"/>
          <w:szCs w:val="20"/>
        </w:rPr>
        <w:t>International Journal of Epidemiology, 35,</w:t>
      </w:r>
      <w:r w:rsidRPr="00D62C84">
        <w:rPr>
          <w:rFonts w:ascii="Times" w:eastAsia="Times New Roman" w:hAnsi="Times"/>
          <w:sz w:val="20"/>
          <w:szCs w:val="20"/>
        </w:rPr>
        <w:t xml:space="preserve"> 888-901. </w:t>
      </w:r>
      <w:proofErr w:type="spellStart"/>
      <w:r w:rsidRPr="00D62C84">
        <w:rPr>
          <w:rFonts w:ascii="Times" w:eastAsia="Times New Roman" w:hAnsi="Times"/>
          <w:sz w:val="20"/>
          <w:szCs w:val="20"/>
        </w:rPr>
        <w:t>doi</w:t>
      </w:r>
      <w:proofErr w:type="spellEnd"/>
      <w:r w:rsidRPr="00D62C84">
        <w:rPr>
          <w:rFonts w:ascii="Times" w:eastAsia="Times New Roman" w:hAnsi="Times"/>
          <w:sz w:val="20"/>
          <w:szCs w:val="20"/>
        </w:rPr>
        <w:t>: 10.1093/</w:t>
      </w:r>
      <w:proofErr w:type="spellStart"/>
      <w:r w:rsidRPr="00D62C84">
        <w:rPr>
          <w:rFonts w:ascii="Times" w:eastAsia="Times New Roman" w:hAnsi="Times"/>
          <w:sz w:val="20"/>
          <w:szCs w:val="20"/>
        </w:rPr>
        <w:t>ije</w:t>
      </w:r>
      <w:proofErr w:type="spellEnd"/>
      <w:r w:rsidRPr="00D62C84">
        <w:rPr>
          <w:rFonts w:ascii="Times" w:eastAsia="Times New Roman" w:hAnsi="Times"/>
          <w:sz w:val="20"/>
          <w:szCs w:val="20"/>
        </w:rPr>
        <w:t>/dyl056</w:t>
      </w:r>
    </w:p>
    <w:p w14:paraId="178FF5CF" w14:textId="77777777" w:rsidR="00956946" w:rsidRPr="00D62C84" w:rsidRDefault="00D10F2D" w:rsidP="00151E68">
      <w:pPr>
        <w:tabs>
          <w:tab w:val="left" w:pos="90"/>
        </w:tabs>
        <w:ind w:left="720" w:hanging="720"/>
        <w:rPr>
          <w:rFonts w:ascii="Times" w:eastAsia="Times New Roman" w:hAnsi="Times"/>
          <w:sz w:val="20"/>
          <w:szCs w:val="20"/>
        </w:rPr>
      </w:pPr>
      <w:r w:rsidRPr="00D62C84">
        <w:rPr>
          <w:rFonts w:ascii="Times" w:eastAsia="Times New Roman" w:hAnsi="Times"/>
          <w:sz w:val="20"/>
          <w:szCs w:val="20"/>
        </w:rPr>
        <w:t xml:space="preserve">Priest, N., </w:t>
      </w:r>
      <w:proofErr w:type="spellStart"/>
      <w:r w:rsidRPr="00D62C84">
        <w:rPr>
          <w:rFonts w:ascii="Times" w:eastAsia="Times New Roman" w:hAnsi="Times"/>
          <w:sz w:val="20"/>
          <w:szCs w:val="20"/>
        </w:rPr>
        <w:t>Paradies</w:t>
      </w:r>
      <w:proofErr w:type="spellEnd"/>
      <w:r w:rsidRPr="00D62C84">
        <w:rPr>
          <w:rFonts w:ascii="Times" w:eastAsia="Times New Roman" w:hAnsi="Times"/>
          <w:sz w:val="20"/>
          <w:szCs w:val="20"/>
        </w:rPr>
        <w:t xml:space="preserve">, Y., </w:t>
      </w:r>
      <w:proofErr w:type="spellStart"/>
      <w:r w:rsidRPr="00D62C84">
        <w:rPr>
          <w:rFonts w:ascii="Times" w:eastAsia="Times New Roman" w:hAnsi="Times"/>
          <w:sz w:val="20"/>
          <w:szCs w:val="20"/>
        </w:rPr>
        <w:t>Trenerry</w:t>
      </w:r>
      <w:proofErr w:type="spellEnd"/>
      <w:r w:rsidRPr="00D62C84">
        <w:rPr>
          <w:rFonts w:ascii="Times" w:eastAsia="Times New Roman" w:hAnsi="Times"/>
          <w:sz w:val="20"/>
          <w:szCs w:val="20"/>
        </w:rPr>
        <w:t>, B., Truong, M., Karlsen, S., &amp; Kelly, Y. (2013). A systematic review of studies examining the relationship between reported racism and health and wellbeing for children and young people.</w:t>
      </w:r>
      <w:r w:rsidRPr="00D62C84">
        <w:rPr>
          <w:rFonts w:ascii="Times" w:eastAsia="Times New Roman" w:hAnsi="Times"/>
          <w:i/>
          <w:iCs/>
          <w:sz w:val="20"/>
          <w:szCs w:val="20"/>
        </w:rPr>
        <w:t xml:space="preserve"> Social Science &amp; Medicine, 95</w:t>
      </w:r>
      <w:r w:rsidRPr="00D62C84">
        <w:rPr>
          <w:rFonts w:ascii="Times" w:eastAsia="Times New Roman" w:hAnsi="Times"/>
          <w:sz w:val="20"/>
          <w:szCs w:val="20"/>
        </w:rPr>
        <w:t xml:space="preserve">, 115-127. </w:t>
      </w:r>
    </w:p>
    <w:p w14:paraId="622EBEA1" w14:textId="028BBD3E" w:rsidR="00D10F2D" w:rsidRPr="00D62C84" w:rsidRDefault="00956946" w:rsidP="00151E68">
      <w:pPr>
        <w:tabs>
          <w:tab w:val="left" w:pos="90"/>
        </w:tabs>
        <w:ind w:left="720" w:hanging="720"/>
        <w:rPr>
          <w:rFonts w:ascii="Times" w:eastAsia="Times New Roman" w:hAnsi="Times"/>
          <w:sz w:val="20"/>
          <w:szCs w:val="20"/>
        </w:rPr>
      </w:pPr>
      <w:r w:rsidRPr="00D62C84">
        <w:rPr>
          <w:rFonts w:ascii="Times" w:eastAsia="Times New Roman" w:hAnsi="Times"/>
          <w:sz w:val="20"/>
          <w:szCs w:val="20"/>
        </w:rPr>
        <w:tab/>
      </w:r>
      <w:r w:rsidRPr="00D62C84">
        <w:rPr>
          <w:rFonts w:ascii="Times" w:eastAsia="Times New Roman" w:hAnsi="Times"/>
          <w:sz w:val="20"/>
          <w:szCs w:val="20"/>
        </w:rPr>
        <w:tab/>
      </w:r>
      <w:proofErr w:type="spellStart"/>
      <w:r w:rsidR="00D10F2D" w:rsidRPr="00D62C84">
        <w:rPr>
          <w:rFonts w:ascii="Times" w:eastAsia="Times New Roman" w:hAnsi="Times"/>
          <w:sz w:val="20"/>
          <w:szCs w:val="20"/>
        </w:rPr>
        <w:t>doi</w:t>
      </w:r>
      <w:proofErr w:type="spellEnd"/>
      <w:r w:rsidR="00D10F2D" w:rsidRPr="00D62C84">
        <w:rPr>
          <w:rFonts w:ascii="Times" w:eastAsia="Times New Roman" w:hAnsi="Times"/>
          <w:sz w:val="20"/>
          <w:szCs w:val="20"/>
        </w:rPr>
        <w:t>: 10.1016/j.socscimed.2012.11.031</w:t>
      </w:r>
    </w:p>
    <w:p w14:paraId="4F2AC05E" w14:textId="5A82DA24" w:rsidR="002B2443" w:rsidRPr="00D62C84" w:rsidRDefault="002B2443" w:rsidP="00151E68">
      <w:pPr>
        <w:tabs>
          <w:tab w:val="left" w:pos="90"/>
        </w:tabs>
        <w:ind w:left="720" w:hanging="720"/>
        <w:rPr>
          <w:rFonts w:ascii="Times" w:eastAsia="Times New Roman" w:hAnsi="Times"/>
          <w:sz w:val="20"/>
          <w:szCs w:val="20"/>
        </w:rPr>
      </w:pPr>
      <w:r w:rsidRPr="00D62C84">
        <w:rPr>
          <w:rFonts w:ascii="Times" w:eastAsia="Times New Roman" w:hAnsi="Times"/>
          <w:sz w:val="20"/>
          <w:szCs w:val="20"/>
        </w:rPr>
        <w:t xml:space="preserve">Royster, D. A. (2003). </w:t>
      </w:r>
      <w:r w:rsidRPr="00D62C84">
        <w:rPr>
          <w:rFonts w:ascii="Times" w:eastAsia="Times New Roman" w:hAnsi="Times"/>
          <w:i/>
          <w:sz w:val="20"/>
          <w:szCs w:val="20"/>
        </w:rPr>
        <w:t>Race and the invisible hand: How White networks exclude Black men from blue collar jobs.</w:t>
      </w:r>
      <w:r w:rsidRPr="00D62C84">
        <w:rPr>
          <w:rFonts w:ascii="Times" w:eastAsia="Times New Roman" w:hAnsi="Times"/>
          <w:sz w:val="20"/>
          <w:szCs w:val="20"/>
        </w:rPr>
        <w:t xml:space="preserve"> Los Angeles, CA: University of California Press.</w:t>
      </w:r>
    </w:p>
    <w:p w14:paraId="6C203C43" w14:textId="6EC17985" w:rsidR="00C86AEE" w:rsidRPr="00D62C84" w:rsidRDefault="00C86AEE" w:rsidP="00151E68">
      <w:pPr>
        <w:tabs>
          <w:tab w:val="left" w:pos="90"/>
        </w:tabs>
        <w:ind w:left="720" w:hanging="720"/>
        <w:rPr>
          <w:rFonts w:ascii="Times" w:eastAsia="Times New Roman" w:hAnsi="Times"/>
          <w:sz w:val="20"/>
          <w:szCs w:val="20"/>
        </w:rPr>
      </w:pPr>
      <w:r w:rsidRPr="00D62C84">
        <w:rPr>
          <w:rFonts w:ascii="Times" w:eastAsia="Times New Roman" w:hAnsi="Times"/>
          <w:sz w:val="20"/>
          <w:szCs w:val="20"/>
        </w:rPr>
        <w:t xml:space="preserve">Schorr, D. (2008). </w:t>
      </w:r>
      <w:r w:rsidRPr="00D62C84">
        <w:rPr>
          <w:rFonts w:ascii="Times" w:eastAsia="Times New Roman" w:hAnsi="Times"/>
          <w:i/>
          <w:sz w:val="20"/>
          <w:szCs w:val="20"/>
        </w:rPr>
        <w:t>A new, "post-racial" political era in America</w:t>
      </w:r>
      <w:r w:rsidRPr="00D62C84">
        <w:rPr>
          <w:rFonts w:ascii="Times" w:eastAsia="Times New Roman" w:hAnsi="Times"/>
          <w:sz w:val="20"/>
          <w:szCs w:val="20"/>
        </w:rPr>
        <w:t>. Retrieved from www.npr.org/templates/story/story.php?storyId=18489466</w:t>
      </w:r>
    </w:p>
    <w:p w14:paraId="10A30319" w14:textId="77777777" w:rsidR="003E1B04" w:rsidRDefault="006766C0" w:rsidP="00151E68">
      <w:pPr>
        <w:rPr>
          <w:rFonts w:ascii="Times" w:eastAsia="Times New Roman" w:hAnsi="Times"/>
          <w:i/>
          <w:iCs/>
          <w:color w:val="000000"/>
          <w:sz w:val="20"/>
          <w:szCs w:val="20"/>
        </w:rPr>
      </w:pPr>
      <w:r w:rsidRPr="00D62C84">
        <w:rPr>
          <w:rFonts w:ascii="Times" w:eastAsia="Times New Roman" w:hAnsi="Times"/>
          <w:color w:val="000000"/>
          <w:sz w:val="20"/>
          <w:szCs w:val="20"/>
        </w:rPr>
        <w:t xml:space="preserve">Shenton, A.K. (2004). Strategies for ensuring trustworthiness in qualitative research projects. </w:t>
      </w:r>
      <w:r w:rsidRPr="00D62C84">
        <w:rPr>
          <w:rFonts w:ascii="Times" w:eastAsia="Times New Roman" w:hAnsi="Times"/>
          <w:i/>
          <w:iCs/>
          <w:color w:val="000000"/>
          <w:sz w:val="20"/>
          <w:szCs w:val="20"/>
        </w:rPr>
        <w:t xml:space="preserve">Education for </w:t>
      </w:r>
    </w:p>
    <w:p w14:paraId="4C5CD12D" w14:textId="58BA9C83" w:rsidR="006766C0" w:rsidRPr="00D62C84" w:rsidRDefault="006766C0" w:rsidP="003E1B04">
      <w:pPr>
        <w:ind w:firstLine="720"/>
        <w:rPr>
          <w:rFonts w:ascii="Times" w:eastAsia="Times New Roman" w:hAnsi="Times"/>
          <w:sz w:val="20"/>
          <w:szCs w:val="20"/>
        </w:rPr>
      </w:pPr>
      <w:r w:rsidRPr="00D62C84">
        <w:rPr>
          <w:rFonts w:ascii="Times" w:eastAsia="Times New Roman" w:hAnsi="Times"/>
          <w:i/>
          <w:iCs/>
          <w:color w:val="000000"/>
          <w:sz w:val="20"/>
          <w:szCs w:val="20"/>
        </w:rPr>
        <w:t>Information, 22</w:t>
      </w:r>
      <w:r w:rsidRPr="00D62C84">
        <w:rPr>
          <w:rFonts w:ascii="Times" w:eastAsia="Times New Roman" w:hAnsi="Times"/>
          <w:color w:val="000000"/>
          <w:sz w:val="20"/>
          <w:szCs w:val="20"/>
        </w:rPr>
        <w:t xml:space="preserve">(2), 63-75. </w:t>
      </w:r>
    </w:p>
    <w:p w14:paraId="1C0A4EF0" w14:textId="0A1343E8" w:rsidR="006766C0" w:rsidRPr="00D62C84" w:rsidRDefault="006766C0" w:rsidP="00151E68">
      <w:pPr>
        <w:rPr>
          <w:rFonts w:ascii="Times" w:eastAsia="Times New Roman" w:hAnsi="Times"/>
          <w:sz w:val="20"/>
          <w:szCs w:val="20"/>
        </w:rPr>
      </w:pPr>
      <w:r w:rsidRPr="00D62C84">
        <w:rPr>
          <w:rFonts w:ascii="Times" w:eastAsia="Times New Roman" w:hAnsi="Times"/>
          <w:color w:val="000000"/>
          <w:sz w:val="20"/>
          <w:szCs w:val="20"/>
        </w:rPr>
        <w:t xml:space="preserve">State of Missouri v. Darren Wilson. (2014). </w:t>
      </w:r>
      <w:r w:rsidRPr="00D62C84">
        <w:rPr>
          <w:rFonts w:ascii="Times" w:eastAsia="Times New Roman" w:hAnsi="Times"/>
          <w:i/>
          <w:iCs/>
          <w:color w:val="000000"/>
          <w:sz w:val="20"/>
          <w:szCs w:val="20"/>
        </w:rPr>
        <w:t xml:space="preserve">Transcript of: Grand Jury. </w:t>
      </w:r>
      <w:r w:rsidRPr="00D62C84">
        <w:rPr>
          <w:rFonts w:ascii="Times" w:eastAsia="Times New Roman" w:hAnsi="Times"/>
          <w:color w:val="000000"/>
          <w:sz w:val="20"/>
          <w:szCs w:val="20"/>
        </w:rPr>
        <w:t xml:space="preserve">Retrieved from </w:t>
      </w:r>
      <w:r w:rsidRPr="00D62C84">
        <w:rPr>
          <w:rFonts w:ascii="Times" w:eastAsia="Times New Roman" w:hAnsi="Times"/>
          <w:color w:val="000000"/>
          <w:sz w:val="20"/>
          <w:szCs w:val="20"/>
        </w:rPr>
        <w:tab/>
        <w:t>https://graphics8.nytimes.com/newsgraphics/2014/11/24/ferguson-assets/grand-jury-testimony.pdf</w:t>
      </w:r>
    </w:p>
    <w:p w14:paraId="5A5471B8" w14:textId="77777777" w:rsidR="003E1B04" w:rsidRDefault="00760B23" w:rsidP="00956946">
      <w:pPr>
        <w:rPr>
          <w:rFonts w:ascii="Times" w:hAnsi="Times"/>
          <w:sz w:val="20"/>
          <w:szCs w:val="20"/>
        </w:rPr>
      </w:pPr>
      <w:r w:rsidRPr="00D62C84">
        <w:rPr>
          <w:rFonts w:ascii="Times" w:hAnsi="Times"/>
          <w:sz w:val="20"/>
          <w:szCs w:val="20"/>
        </w:rPr>
        <w:t>Sue, D.</w:t>
      </w:r>
      <w:r w:rsidR="00C5441C" w:rsidRPr="00D62C84">
        <w:rPr>
          <w:rFonts w:ascii="Times" w:hAnsi="Times"/>
          <w:sz w:val="20"/>
          <w:szCs w:val="20"/>
        </w:rPr>
        <w:t xml:space="preserve"> </w:t>
      </w:r>
      <w:r w:rsidRPr="00D62C84">
        <w:rPr>
          <w:rFonts w:ascii="Times" w:hAnsi="Times"/>
          <w:sz w:val="20"/>
          <w:szCs w:val="20"/>
        </w:rPr>
        <w:t>W., &amp; Sue, D. (2013). Counseling the culturally diverse: Theory and practice (6</w:t>
      </w:r>
      <w:r w:rsidRPr="00D62C84">
        <w:rPr>
          <w:rFonts w:ascii="Times" w:hAnsi="Times"/>
          <w:sz w:val="20"/>
          <w:szCs w:val="20"/>
          <w:vertAlign w:val="superscript"/>
        </w:rPr>
        <w:t>th</w:t>
      </w:r>
      <w:r w:rsidR="00956946" w:rsidRPr="00D62C84">
        <w:rPr>
          <w:rFonts w:ascii="Times" w:hAnsi="Times"/>
          <w:sz w:val="20"/>
          <w:szCs w:val="20"/>
        </w:rPr>
        <w:t xml:space="preserve"> ed.).</w:t>
      </w:r>
      <w:r w:rsidR="003E1B04">
        <w:rPr>
          <w:rFonts w:ascii="Times" w:hAnsi="Times"/>
          <w:sz w:val="20"/>
          <w:szCs w:val="20"/>
        </w:rPr>
        <w:t xml:space="preserve"> </w:t>
      </w:r>
      <w:r w:rsidRPr="00D62C84">
        <w:rPr>
          <w:rFonts w:ascii="Times" w:hAnsi="Times"/>
          <w:sz w:val="20"/>
          <w:szCs w:val="20"/>
        </w:rPr>
        <w:t xml:space="preserve">Hoboken, NJ: John </w:t>
      </w:r>
    </w:p>
    <w:p w14:paraId="1FCDF155" w14:textId="749B8E49" w:rsidR="00FA1DBA" w:rsidRPr="00D62C84" w:rsidRDefault="00760B23" w:rsidP="003E1B04">
      <w:pPr>
        <w:ind w:firstLine="720"/>
        <w:rPr>
          <w:rFonts w:ascii="Times" w:hAnsi="Times"/>
          <w:sz w:val="20"/>
          <w:szCs w:val="20"/>
        </w:rPr>
      </w:pPr>
      <w:r w:rsidRPr="00D62C84">
        <w:rPr>
          <w:rFonts w:ascii="Times" w:hAnsi="Times"/>
          <w:sz w:val="20"/>
          <w:szCs w:val="20"/>
        </w:rPr>
        <w:t>Wiley &amp; Sons.</w:t>
      </w:r>
    </w:p>
    <w:p w14:paraId="76F7EA05" w14:textId="072BC5E6" w:rsidR="0048257F" w:rsidRPr="00D62C84" w:rsidRDefault="0048257F" w:rsidP="00151E68">
      <w:pPr>
        <w:widowControl w:val="0"/>
        <w:autoSpaceDE w:val="0"/>
        <w:autoSpaceDN w:val="0"/>
        <w:adjustRightInd w:val="0"/>
        <w:ind w:left="960" w:hanging="960"/>
        <w:rPr>
          <w:rFonts w:ascii="Times" w:hAnsi="Times"/>
          <w:sz w:val="20"/>
          <w:szCs w:val="20"/>
        </w:rPr>
      </w:pPr>
      <w:r w:rsidRPr="00D62C84">
        <w:rPr>
          <w:rFonts w:ascii="Times" w:hAnsi="Times"/>
          <w:sz w:val="20"/>
          <w:szCs w:val="20"/>
        </w:rPr>
        <w:t xml:space="preserve">Twitter. (2016). </w:t>
      </w:r>
      <w:r w:rsidRPr="00D62C84">
        <w:rPr>
          <w:rFonts w:ascii="Times" w:hAnsi="Times"/>
          <w:i/>
          <w:sz w:val="20"/>
          <w:szCs w:val="20"/>
        </w:rPr>
        <w:t>About Twitter, Inc.</w:t>
      </w:r>
      <w:r w:rsidRPr="00D62C84">
        <w:rPr>
          <w:rFonts w:ascii="Times" w:hAnsi="Times"/>
          <w:sz w:val="20"/>
          <w:szCs w:val="20"/>
        </w:rPr>
        <w:t xml:space="preserve"> Retrieved from https://about.twitter.com/company</w:t>
      </w:r>
    </w:p>
    <w:p w14:paraId="1E815BA7" w14:textId="77777777" w:rsidR="003E1B04" w:rsidRDefault="00FA1DBA" w:rsidP="00956946">
      <w:pPr>
        <w:rPr>
          <w:rFonts w:ascii="Times" w:hAnsi="Times"/>
          <w:sz w:val="20"/>
          <w:szCs w:val="20"/>
        </w:rPr>
      </w:pPr>
      <w:r w:rsidRPr="00D62C84">
        <w:rPr>
          <w:rFonts w:ascii="Times" w:hAnsi="Times"/>
          <w:sz w:val="20"/>
          <w:szCs w:val="20"/>
        </w:rPr>
        <w:t>Winston, G. J., Barr, R. G., </w:t>
      </w:r>
      <w:proofErr w:type="spellStart"/>
      <w:r w:rsidRPr="00D62C84">
        <w:rPr>
          <w:rFonts w:ascii="Times" w:hAnsi="Times"/>
          <w:sz w:val="20"/>
          <w:szCs w:val="20"/>
        </w:rPr>
        <w:t>Carrasquillo</w:t>
      </w:r>
      <w:proofErr w:type="spellEnd"/>
      <w:r w:rsidRPr="00D62C84">
        <w:rPr>
          <w:rFonts w:ascii="Times" w:hAnsi="Times"/>
          <w:sz w:val="20"/>
          <w:szCs w:val="20"/>
        </w:rPr>
        <w:t>, O., </w:t>
      </w:r>
      <w:proofErr w:type="spellStart"/>
      <w:r w:rsidRPr="00D62C84">
        <w:rPr>
          <w:rFonts w:ascii="Times" w:hAnsi="Times"/>
          <w:sz w:val="20"/>
          <w:szCs w:val="20"/>
        </w:rPr>
        <w:t>Bertoni</w:t>
      </w:r>
      <w:proofErr w:type="spellEnd"/>
      <w:r w:rsidRPr="00D62C84">
        <w:rPr>
          <w:rFonts w:ascii="Times" w:hAnsi="Times"/>
          <w:sz w:val="20"/>
          <w:szCs w:val="20"/>
        </w:rPr>
        <w:t>, A. G., &amp; </w:t>
      </w:r>
      <w:proofErr w:type="spellStart"/>
      <w:r w:rsidRPr="00D62C84">
        <w:rPr>
          <w:rFonts w:ascii="Times" w:hAnsi="Times"/>
          <w:sz w:val="20"/>
          <w:szCs w:val="20"/>
        </w:rPr>
        <w:t>Shea</w:t>
      </w:r>
      <w:proofErr w:type="spellEnd"/>
      <w:r w:rsidRPr="00D62C84">
        <w:rPr>
          <w:rFonts w:ascii="Times" w:hAnsi="Times"/>
          <w:sz w:val="20"/>
          <w:szCs w:val="20"/>
        </w:rPr>
        <w:t xml:space="preserve">, S. (2009). Sex and racial/ethnic differences in </w:t>
      </w:r>
    </w:p>
    <w:p w14:paraId="39E73A9B" w14:textId="6BC04F7D" w:rsidR="00760B23" w:rsidRDefault="00FA1DBA" w:rsidP="003E1B04">
      <w:pPr>
        <w:ind w:left="720"/>
        <w:rPr>
          <w:rFonts w:ascii="Times" w:hAnsi="Times"/>
          <w:sz w:val="20"/>
          <w:szCs w:val="20"/>
        </w:rPr>
      </w:pPr>
      <w:r w:rsidRPr="00D62C84">
        <w:rPr>
          <w:rFonts w:ascii="Times" w:hAnsi="Times"/>
          <w:sz w:val="20"/>
          <w:szCs w:val="20"/>
        </w:rPr>
        <w:t xml:space="preserve">cardiovascular disease risk factor treatment and control among individuals with diabetes in the Multi-Ethnic Study of Atherosclerosis (MESA). </w:t>
      </w:r>
      <w:r w:rsidRPr="00D62C84">
        <w:rPr>
          <w:rFonts w:ascii="Times" w:hAnsi="Times"/>
          <w:i/>
          <w:sz w:val="20"/>
          <w:szCs w:val="20"/>
        </w:rPr>
        <w:t>Diabetes Care, 32</w:t>
      </w:r>
      <w:r w:rsidRPr="00D62C84">
        <w:rPr>
          <w:rFonts w:ascii="Times" w:hAnsi="Times"/>
          <w:sz w:val="20"/>
          <w:szCs w:val="20"/>
        </w:rPr>
        <w:t xml:space="preserve">(8), 1467–1469. </w:t>
      </w:r>
      <w:proofErr w:type="spellStart"/>
      <w:r w:rsidRPr="00D62C84">
        <w:rPr>
          <w:rFonts w:ascii="Times" w:hAnsi="Times"/>
          <w:sz w:val="20"/>
          <w:szCs w:val="20"/>
        </w:rPr>
        <w:t>doi</w:t>
      </w:r>
      <w:proofErr w:type="spellEnd"/>
      <w:r w:rsidRPr="00D62C84">
        <w:rPr>
          <w:rFonts w:ascii="Times" w:hAnsi="Times"/>
          <w:sz w:val="20"/>
          <w:szCs w:val="20"/>
        </w:rPr>
        <w:t>: 10.2337/dc09-0260</w:t>
      </w:r>
    </w:p>
    <w:p w14:paraId="1FEF0C5A" w14:textId="77777777" w:rsidR="00B52A6F" w:rsidRDefault="00B52A6F" w:rsidP="003E1B04">
      <w:pPr>
        <w:ind w:left="720"/>
        <w:rPr>
          <w:rFonts w:ascii="Times" w:hAnsi="Times"/>
          <w:sz w:val="20"/>
          <w:szCs w:val="20"/>
        </w:rPr>
      </w:pPr>
    </w:p>
    <w:p w14:paraId="30B99BD5" w14:textId="05366DF3" w:rsidR="00B52A6F" w:rsidRPr="00B52A6F" w:rsidRDefault="00B52A6F" w:rsidP="00B52A6F">
      <w:pPr>
        <w:ind w:left="720"/>
        <w:jc w:val="right"/>
        <w:rPr>
          <w:rFonts w:ascii="Times" w:hAnsi="Times"/>
          <w:i/>
          <w:sz w:val="16"/>
          <w:szCs w:val="16"/>
        </w:rPr>
      </w:pPr>
      <w:r w:rsidRPr="00B52A6F">
        <w:rPr>
          <w:rFonts w:ascii="Times" w:hAnsi="Times"/>
          <w:i/>
          <w:sz w:val="16"/>
          <w:szCs w:val="16"/>
        </w:rPr>
        <w:t>Received: XXXX</w:t>
      </w:r>
    </w:p>
    <w:p w14:paraId="0EA258D4" w14:textId="1424A7D8" w:rsidR="00B52A6F" w:rsidRPr="00B52A6F" w:rsidRDefault="00B52A6F" w:rsidP="00B52A6F">
      <w:pPr>
        <w:ind w:left="720"/>
        <w:jc w:val="right"/>
        <w:rPr>
          <w:rFonts w:ascii="Times" w:hAnsi="Times"/>
          <w:b/>
          <w:i/>
          <w:color w:val="000000"/>
          <w:sz w:val="16"/>
          <w:szCs w:val="16"/>
        </w:rPr>
      </w:pPr>
      <w:r w:rsidRPr="00B52A6F">
        <w:rPr>
          <w:rFonts w:ascii="Times" w:hAnsi="Times"/>
          <w:i/>
          <w:sz w:val="16"/>
          <w:szCs w:val="16"/>
        </w:rPr>
        <w:t>Accepted: XXXX</w:t>
      </w:r>
    </w:p>
    <w:sectPr w:rsidR="00B52A6F" w:rsidRPr="00B52A6F" w:rsidSect="008C7851">
      <w:headerReference w:type="even" r:id="rId8"/>
      <w:headerReference w:type="default" r:id="rId9"/>
      <w:headerReference w:type="first" r:id="rId10"/>
      <w:pgSz w:w="12240" w:h="15840"/>
      <w:pgMar w:top="1440" w:right="1440" w:bottom="1440" w:left="1440" w:header="720"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3C77BC7" w14:textId="77777777" w:rsidR="00442633" w:rsidRDefault="00442633" w:rsidP="007F0218">
      <w:r>
        <w:separator/>
      </w:r>
    </w:p>
  </w:endnote>
  <w:endnote w:type="continuationSeparator" w:id="0">
    <w:p w14:paraId="4B0B83C6" w14:textId="77777777" w:rsidR="00442633" w:rsidRDefault="00442633" w:rsidP="007F02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mbria">
    <w:panose1 w:val="02040503050406030204"/>
    <w:charset w:val="00"/>
    <w:family w:val="roman"/>
    <w:pitch w:val="variable"/>
    <w:sig w:usb0="A00002EF" w:usb1="4000004B"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Times">
    <w:panose1 w:val="02000500000000000000"/>
    <w:charset w:val="00"/>
    <w:family w:val="auto"/>
    <w:pitch w:val="variable"/>
    <w:sig w:usb0="E00002FF" w:usb1="5000205A"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A00002EF" w:usb1="4000207B" w:usb2="00000000" w:usb3="00000000" w:csb0="0000009F" w:csb1="00000000"/>
  </w:font>
  <w:font w:name="Courier">
    <w:panose1 w:val="02000500000000000000"/>
    <w:charset w:val="00"/>
    <w:family w:val="auto"/>
    <w:pitch w:val="variable"/>
    <w:sig w:usb0="00000003" w:usb1="00000000" w:usb2="00000000" w:usb3="00000000" w:csb0="00000003"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Lucida Grande">
    <w:altName w:val="Times New Roman"/>
    <w:panose1 w:val="020B0600040502020204"/>
    <w:charset w:val="00"/>
    <w:family w:val="swiss"/>
    <w:pitch w:val="variable"/>
    <w:sig w:usb0="E1000AEF" w:usb1="5000A1FF" w:usb2="00000000" w:usb3="00000000" w:csb0="000001B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9D54677" w14:textId="77777777" w:rsidR="00442633" w:rsidRDefault="00442633" w:rsidP="007F0218">
      <w:r>
        <w:separator/>
      </w:r>
    </w:p>
  </w:footnote>
  <w:footnote w:type="continuationSeparator" w:id="0">
    <w:p w14:paraId="7879A26B" w14:textId="77777777" w:rsidR="00442633" w:rsidRDefault="00442633" w:rsidP="007F0218">
      <w:r>
        <w:continuationSeparator/>
      </w:r>
    </w:p>
  </w:footnote>
  <w:footnote w:id="1">
    <w:p w14:paraId="7D647231" w14:textId="6E81EE8F" w:rsidR="00385E04" w:rsidRPr="00385E04" w:rsidRDefault="00385E04">
      <w:pPr>
        <w:pStyle w:val="FootnoteText"/>
        <w:rPr>
          <w:rFonts w:ascii="Times" w:hAnsi="Times"/>
          <w:sz w:val="16"/>
          <w:szCs w:val="16"/>
        </w:rPr>
      </w:pPr>
      <w:r w:rsidRPr="00385E04">
        <w:rPr>
          <w:rStyle w:val="FootnoteReference"/>
          <w:rFonts w:ascii="Times" w:hAnsi="Times"/>
          <w:sz w:val="16"/>
          <w:szCs w:val="16"/>
        </w:rPr>
        <w:footnoteRef/>
      </w:r>
      <w:r w:rsidRPr="00385E04">
        <w:rPr>
          <w:rFonts w:ascii="Times" w:hAnsi="Times"/>
          <w:sz w:val="16"/>
          <w:szCs w:val="16"/>
        </w:rPr>
        <w:t xml:space="preserve"> </w:t>
      </w:r>
      <w:r w:rsidRPr="001F6C4C">
        <w:rPr>
          <w:rFonts w:ascii="Times" w:hAnsi="Times" w:cs="Times"/>
          <w:color w:val="000000"/>
          <w:sz w:val="16"/>
          <w:szCs w:val="16"/>
        </w:rPr>
        <w:t>Correspondence concerning this article should be addressed to Nayeli Y. Chavez-</w:t>
      </w:r>
      <w:proofErr w:type="spellStart"/>
      <w:r w:rsidRPr="001F6C4C">
        <w:rPr>
          <w:rFonts w:ascii="Times" w:hAnsi="Times" w:cs="Times"/>
          <w:color w:val="000000"/>
          <w:sz w:val="16"/>
          <w:szCs w:val="16"/>
        </w:rPr>
        <w:t>Dueñas</w:t>
      </w:r>
      <w:proofErr w:type="spellEnd"/>
      <w:r w:rsidRPr="001F6C4C">
        <w:rPr>
          <w:rFonts w:ascii="Times" w:hAnsi="Times" w:cs="Times"/>
          <w:color w:val="000000"/>
          <w:sz w:val="16"/>
          <w:szCs w:val="16"/>
        </w:rPr>
        <w:t xml:space="preserve"> and Hector Y. </w:t>
      </w:r>
      <w:proofErr w:type="spellStart"/>
      <w:r w:rsidRPr="001F6C4C">
        <w:rPr>
          <w:rFonts w:ascii="Times" w:hAnsi="Times" w:cs="Times"/>
          <w:color w:val="000000"/>
          <w:sz w:val="16"/>
          <w:szCs w:val="16"/>
        </w:rPr>
        <w:t>Adames</w:t>
      </w:r>
      <w:proofErr w:type="spellEnd"/>
      <w:r w:rsidRPr="001F6C4C">
        <w:rPr>
          <w:rFonts w:ascii="Times" w:hAnsi="Times" w:cs="Times"/>
          <w:color w:val="000000"/>
          <w:sz w:val="16"/>
          <w:szCs w:val="16"/>
        </w:rPr>
        <w:t xml:space="preserve">, The Chicago School of Professional Psychology, 325 North Wells Street, Chicago IL, 60654. E-mail: </w:t>
      </w:r>
      <w:proofErr w:type="spellStart"/>
      <w:r w:rsidRPr="001F6C4C">
        <w:rPr>
          <w:rFonts w:ascii="Times" w:hAnsi="Times" w:cs="Times"/>
          <w:color w:val="000000"/>
          <w:sz w:val="16"/>
          <w:szCs w:val="16"/>
        </w:rPr>
        <w:t>nchavez@thechicago</w:t>
      </w:r>
      <w:proofErr w:type="spellEnd"/>
      <w:r w:rsidRPr="001F6C4C">
        <w:rPr>
          <w:rFonts w:ascii="Times" w:hAnsi="Times" w:cs="Times"/>
          <w:color w:val="000000"/>
          <w:sz w:val="16"/>
          <w:szCs w:val="16"/>
        </w:rPr>
        <w:t xml:space="preserve"> school.edu; hadames@thechicagoschool.edu.</w:t>
      </w:r>
    </w:p>
  </w:footnote>
  <w:footnote w:id="2">
    <w:p w14:paraId="2015364D" w14:textId="222067C7" w:rsidR="00554D94" w:rsidRPr="00934B11" w:rsidRDefault="00554D94" w:rsidP="00934B11">
      <w:pPr>
        <w:pStyle w:val="FootnoteText"/>
        <w:rPr>
          <w:rFonts w:ascii="Times New Roman" w:hAnsi="Times New Roman"/>
          <w:sz w:val="22"/>
          <w:szCs w:val="22"/>
        </w:rPr>
      </w:pPr>
      <w:r w:rsidRPr="00934B11">
        <w:rPr>
          <w:rStyle w:val="FootnoteReference"/>
          <w:rFonts w:ascii="Times New Roman" w:hAnsi="Times New Roman"/>
          <w:sz w:val="22"/>
          <w:szCs w:val="22"/>
        </w:rPr>
        <w:footnoteRef/>
      </w:r>
      <w:r w:rsidRPr="00934B11">
        <w:rPr>
          <w:rFonts w:ascii="Times New Roman" w:hAnsi="Times New Roman"/>
          <w:sz w:val="22"/>
          <w:szCs w:val="22"/>
        </w:rPr>
        <w:t xml:space="preserve"> </w:t>
      </w:r>
      <w:r w:rsidR="00777AEA" w:rsidRPr="002C4FB4">
        <w:rPr>
          <w:rFonts w:ascii="Times New Roman" w:hAnsi="Times New Roman"/>
          <w:sz w:val="20"/>
          <w:szCs w:val="20"/>
        </w:rPr>
        <w:t>Instead of “minority” we use “minoritized” th</w:t>
      </w:r>
      <w:r w:rsidR="00934B11" w:rsidRPr="002C4FB4">
        <w:rPr>
          <w:rFonts w:ascii="Times New Roman" w:hAnsi="Times New Roman"/>
          <w:sz w:val="20"/>
          <w:szCs w:val="20"/>
        </w:rPr>
        <w:t xml:space="preserve">roughout this article to signify </w:t>
      </w:r>
      <w:r w:rsidR="00777AEA" w:rsidRPr="002C4FB4">
        <w:rPr>
          <w:rFonts w:ascii="Times New Roman" w:hAnsi="Times New Roman"/>
          <w:sz w:val="20"/>
          <w:szCs w:val="20"/>
        </w:rPr>
        <w:t xml:space="preserve">the subordination </w:t>
      </w:r>
      <w:r w:rsidR="00934B11" w:rsidRPr="002C4FB4">
        <w:rPr>
          <w:rFonts w:ascii="Times New Roman" w:hAnsi="Times New Roman"/>
          <w:sz w:val="20"/>
          <w:szCs w:val="20"/>
        </w:rPr>
        <w:t xml:space="preserve">of People of Color in United States (see Harper, 2012). </w:t>
      </w:r>
      <w:r w:rsidR="009B1D2E" w:rsidRPr="002C4FB4">
        <w:rPr>
          <w:rFonts w:ascii="Times New Roman" w:hAnsi="Times New Roman"/>
          <w:sz w:val="20"/>
          <w:szCs w:val="20"/>
        </w:rPr>
        <w:t>“Minority” is identity based where as “minoritized” centers how People of Color are impacted by systems of oppression (Adames et al., 2018).</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271BF3F" w14:textId="6EE5D832" w:rsidR="0048257F" w:rsidRPr="00D62C84" w:rsidRDefault="00A562FA" w:rsidP="00A562FA">
    <w:pPr>
      <w:pStyle w:val="NormalWeb"/>
      <w:spacing w:before="0" w:beforeAutospacing="0" w:after="0" w:afterAutospacing="0" w:line="480" w:lineRule="auto"/>
      <w:jc w:val="center"/>
      <w:rPr>
        <w:smallCaps/>
        <w:color w:val="000000" w:themeColor="text1"/>
        <w:sz w:val="20"/>
        <w:lang w:val="es-MX"/>
      </w:rPr>
    </w:pPr>
    <w:r w:rsidRPr="00D62C84">
      <w:rPr>
        <w:smallCaps/>
        <w:color w:val="000000" w:themeColor="text1"/>
        <w:sz w:val="20"/>
        <w:lang w:val="es-MX"/>
      </w:rPr>
      <w:t>C</w:t>
    </w:r>
    <w:r w:rsidRPr="00D62C84">
      <w:rPr>
        <w:smallCaps/>
        <w:color w:val="000000" w:themeColor="text1"/>
        <w:sz w:val="20"/>
        <w:lang w:val="es-MX"/>
      </w:rPr>
      <w:t xml:space="preserve">havez-Dueñas &amp; </w:t>
    </w:r>
    <w:r w:rsidRPr="00D62C84">
      <w:rPr>
        <w:smallCaps/>
        <w:color w:val="000000" w:themeColor="text1"/>
        <w:sz w:val="20"/>
        <w:lang w:val="es-MX"/>
      </w:rPr>
      <w:t>Adames</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9D62134" w14:textId="77777777" w:rsidR="00EC68AF" w:rsidRPr="00757369" w:rsidRDefault="00EC68AF" w:rsidP="00EC68AF">
    <w:pPr>
      <w:pStyle w:val="Header"/>
      <w:contextualSpacing/>
      <w:jc w:val="right"/>
      <w:rPr>
        <w:rFonts w:ascii="Times" w:hAnsi="Times"/>
        <w:i/>
        <w:sz w:val="16"/>
        <w:szCs w:val="16"/>
      </w:rPr>
    </w:pPr>
    <w:r>
      <w:rPr>
        <w:noProof/>
      </w:rPr>
      <w:drawing>
        <wp:anchor distT="0" distB="0" distL="114300" distR="114300" simplePos="0" relativeHeight="251659264" behindDoc="0" locked="0" layoutInCell="1" allowOverlap="1" wp14:anchorId="631836AD" wp14:editId="32F66E34">
          <wp:simplePos x="0" y="0"/>
          <wp:positionH relativeFrom="column">
            <wp:posOffset>165735</wp:posOffset>
          </wp:positionH>
          <wp:positionV relativeFrom="paragraph">
            <wp:posOffset>-217170</wp:posOffset>
          </wp:positionV>
          <wp:extent cx="694690" cy="756285"/>
          <wp:effectExtent l="0" t="0" r="0" b="5715"/>
          <wp:wrapNone/>
          <wp:docPr id="12" name="Picture 12" descr="ttp://journals.fcla.edu/public/journals/39/homeHeaderTitleImage_en_U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tp://journals.fcla.edu/public/journals/39/homeHeaderTitleImage_en_US.jpg"/>
                  <pic:cNvPicPr>
                    <a:picLocks noChangeAspect="1" noChangeArrowheads="1"/>
                  </pic:cNvPicPr>
                </pic:nvPicPr>
                <pic:blipFill>
                  <a:blip r:embed="rId1">
                    <a:extLst>
                      <a:ext uri="{28A0092B-C50C-407E-A947-70E740481C1C}">
                        <a14:useLocalDpi xmlns:a14="http://schemas.microsoft.com/office/drawing/2010/main" val="0"/>
                      </a:ext>
                    </a:extLst>
                  </a:blip>
                  <a:srcRect l="1469" t="6261" r="80072" b="3281"/>
                  <a:stretch>
                    <a:fillRect/>
                  </a:stretch>
                </pic:blipFill>
                <pic:spPr bwMode="auto">
                  <a:xfrm>
                    <a:off x="0" y="0"/>
                    <a:ext cx="694690" cy="756285"/>
                  </a:xfrm>
                  <a:prstGeom prst="rect">
                    <a:avLst/>
                  </a:prstGeom>
                  <a:noFill/>
                </pic:spPr>
              </pic:pic>
            </a:graphicData>
          </a:graphic>
          <wp14:sizeRelH relativeFrom="page">
            <wp14:pctWidth>0</wp14:pctWidth>
          </wp14:sizeRelH>
          <wp14:sizeRelV relativeFrom="page">
            <wp14:pctHeight>0</wp14:pctHeight>
          </wp14:sizeRelV>
        </wp:anchor>
      </w:drawing>
    </w:r>
    <w:proofErr w:type="spellStart"/>
    <w:r w:rsidRPr="00757369">
      <w:rPr>
        <w:rFonts w:ascii="Times" w:hAnsi="Times"/>
        <w:b/>
        <w:i/>
        <w:sz w:val="16"/>
        <w:szCs w:val="16"/>
      </w:rPr>
      <w:t>Revista</w:t>
    </w:r>
    <w:proofErr w:type="spellEnd"/>
    <w:r w:rsidRPr="00757369">
      <w:rPr>
        <w:rFonts w:ascii="Times" w:hAnsi="Times"/>
        <w:b/>
        <w:i/>
        <w:sz w:val="16"/>
        <w:szCs w:val="16"/>
      </w:rPr>
      <w:t xml:space="preserve"> </w:t>
    </w:r>
    <w:proofErr w:type="spellStart"/>
    <w:r w:rsidRPr="00757369">
      <w:rPr>
        <w:rFonts w:ascii="Times" w:hAnsi="Times"/>
        <w:b/>
        <w:i/>
        <w:sz w:val="16"/>
        <w:szCs w:val="16"/>
      </w:rPr>
      <w:t>Interamericana</w:t>
    </w:r>
    <w:proofErr w:type="spellEnd"/>
    <w:r w:rsidRPr="00757369">
      <w:rPr>
        <w:rFonts w:ascii="Times" w:hAnsi="Times"/>
        <w:b/>
        <w:i/>
        <w:sz w:val="16"/>
        <w:szCs w:val="16"/>
      </w:rPr>
      <w:t xml:space="preserve"> de </w:t>
    </w:r>
    <w:proofErr w:type="spellStart"/>
    <w:r w:rsidRPr="00757369">
      <w:rPr>
        <w:rFonts w:ascii="Times" w:hAnsi="Times"/>
        <w:b/>
        <w:i/>
        <w:sz w:val="16"/>
        <w:szCs w:val="16"/>
      </w:rPr>
      <w:t>Psicologia</w:t>
    </w:r>
    <w:proofErr w:type="spellEnd"/>
    <w:r w:rsidRPr="00757369">
      <w:rPr>
        <w:rFonts w:ascii="Times" w:hAnsi="Times"/>
        <w:b/>
        <w:i/>
        <w:sz w:val="16"/>
        <w:szCs w:val="16"/>
      </w:rPr>
      <w:t>/Interamerican Journal of Psychology (IJP</w:t>
    </w:r>
    <w:r w:rsidRPr="00757369">
      <w:rPr>
        <w:rFonts w:ascii="Times" w:hAnsi="Times"/>
        <w:i/>
        <w:sz w:val="16"/>
        <w:szCs w:val="16"/>
      </w:rPr>
      <w:t>)</w:t>
    </w:r>
  </w:p>
  <w:p w14:paraId="26C4B31D" w14:textId="04D71979" w:rsidR="00EC68AF" w:rsidRPr="0051394B" w:rsidRDefault="00EC68AF" w:rsidP="00EC68AF">
    <w:pPr>
      <w:pStyle w:val="Header"/>
      <w:contextualSpacing/>
      <w:jc w:val="right"/>
      <w:rPr>
        <w:rFonts w:ascii="Times" w:hAnsi="Times"/>
        <w:sz w:val="16"/>
        <w:szCs w:val="16"/>
      </w:rPr>
    </w:pPr>
    <w:r>
      <w:rPr>
        <w:rFonts w:ascii="Times" w:hAnsi="Times"/>
        <w:i/>
        <w:sz w:val="16"/>
        <w:szCs w:val="16"/>
      </w:rPr>
      <w:t>2018</w:t>
    </w:r>
    <w:r w:rsidRPr="00757369">
      <w:rPr>
        <w:rFonts w:ascii="Times" w:hAnsi="Times"/>
        <w:i/>
        <w:sz w:val="16"/>
        <w:szCs w:val="16"/>
      </w:rPr>
      <w:t>, Vol.</w:t>
    </w:r>
    <w:r>
      <w:rPr>
        <w:rFonts w:ascii="Times" w:hAnsi="Times"/>
        <w:i/>
        <w:sz w:val="16"/>
        <w:szCs w:val="16"/>
      </w:rPr>
      <w:t>, 52, No. 1, pp. XX-XX</w:t>
    </w:r>
    <w:r w:rsidRPr="00757369">
      <w:rPr>
        <w:rFonts w:ascii="Times" w:hAnsi="Times"/>
        <w:i/>
        <w:sz w:val="16"/>
        <w:szCs w:val="16"/>
      </w:rPr>
      <w:t xml:space="preserve"> </w:t>
    </w:r>
  </w:p>
  <w:p w14:paraId="4F25A565" w14:textId="77777777" w:rsidR="00EC68AF" w:rsidRDefault="00EC68AF" w:rsidP="00EC68AF">
    <w:pPr>
      <w:spacing w:before="267"/>
      <w:ind w:left="100"/>
      <w:jc w:val="center"/>
      <w:rPr>
        <w:smallCaps/>
        <w:sz w:val="20"/>
        <w:szCs w:val="20"/>
        <w:lang w:val="es-ES"/>
      </w:rPr>
    </w:pPr>
  </w:p>
  <w:p w14:paraId="091A2B10" w14:textId="53F88080" w:rsidR="0048257F" w:rsidRPr="003C22C8" w:rsidRDefault="0048257F" w:rsidP="00B76247">
    <w:pPr>
      <w:pStyle w:val="Header"/>
      <w:ind w:right="360"/>
      <w:rPr>
        <w:caps/>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B524C82" w14:textId="77777777" w:rsidR="0048257F" w:rsidRPr="008D1FF3" w:rsidRDefault="0048257F" w:rsidP="007F0218">
    <w:pPr>
      <w:pStyle w:val="Header"/>
      <w:framePr w:wrap="around" w:vAnchor="text" w:hAnchor="margin" w:xAlign="right" w:y="1"/>
      <w:rPr>
        <w:rStyle w:val="PageNumber"/>
      </w:rPr>
    </w:pPr>
    <w:r w:rsidRPr="008D1FF3">
      <w:rPr>
        <w:rStyle w:val="PageNumber"/>
        <w:rFonts w:ascii="Times New Roman" w:hAnsi="Times New Roman"/>
      </w:rPr>
      <w:fldChar w:fldCharType="begin"/>
    </w:r>
    <w:r w:rsidRPr="008D1FF3">
      <w:rPr>
        <w:rStyle w:val="PageNumber"/>
        <w:rFonts w:ascii="Times New Roman" w:hAnsi="Times New Roman"/>
      </w:rPr>
      <w:instrText xml:space="preserve">PAGE  </w:instrText>
    </w:r>
    <w:r w:rsidRPr="008D1FF3">
      <w:rPr>
        <w:rStyle w:val="PageNumber"/>
        <w:rFonts w:ascii="Times New Roman" w:hAnsi="Times New Roman"/>
      </w:rPr>
      <w:fldChar w:fldCharType="separate"/>
    </w:r>
    <w:r w:rsidR="00CD3CB6">
      <w:rPr>
        <w:rStyle w:val="PageNumber"/>
        <w:rFonts w:ascii="Times New Roman" w:hAnsi="Times New Roman"/>
        <w:noProof/>
      </w:rPr>
      <w:t>1</w:t>
    </w:r>
    <w:r w:rsidRPr="008D1FF3">
      <w:rPr>
        <w:rStyle w:val="PageNumber"/>
        <w:rFonts w:ascii="Times New Roman" w:hAnsi="Times New Roman"/>
      </w:rPr>
      <w:fldChar w:fldCharType="end"/>
    </w:r>
  </w:p>
  <w:p w14:paraId="716EF3F9" w14:textId="704B4305" w:rsidR="0048257F" w:rsidRPr="003C22C8" w:rsidRDefault="0048257F" w:rsidP="00EF03E6">
    <w:pPr>
      <w:pStyle w:val="Header"/>
      <w:ind w:right="360"/>
      <w:rPr>
        <w:caps/>
      </w:rPr>
    </w:pPr>
    <w:r w:rsidRPr="004C4E9E">
      <w:rPr>
        <w:rFonts w:ascii="Times New Roman" w:hAnsi="Times New Roman"/>
      </w:rPr>
      <w:t xml:space="preserve">Running head: </w:t>
    </w:r>
    <w:r w:rsidR="00971F84">
      <w:rPr>
        <w:rFonts w:ascii="Times New Roman" w:hAnsi="Times New Roman"/>
        <w:caps/>
      </w:rPr>
      <w:t>Race-Based Content</w:t>
    </w:r>
    <w:r w:rsidR="00B76247">
      <w:rPr>
        <w:rFonts w:ascii="Times New Roman" w:hAnsi="Times New Roman"/>
        <w:caps/>
      </w:rPr>
      <w:t xml:space="preserve"> in SOcial Media </w:t>
    </w:r>
  </w:p>
  <w:p w14:paraId="5F4DFE07" w14:textId="190F0CE9" w:rsidR="0048257F" w:rsidRPr="00BB3954" w:rsidRDefault="0048257F" w:rsidP="00C47D8F">
    <w:pPr>
      <w:pStyle w:val="Header"/>
      <w:ind w:right="360"/>
      <w:rPr>
        <w:caps/>
      </w:rPr>
    </w:pPr>
  </w:p>
  <w:p w14:paraId="4E173479" w14:textId="77777777" w:rsidR="0048257F" w:rsidRDefault="0048257F" w:rsidP="00C47D8F">
    <w:pPr>
      <w:pStyle w:val="Header"/>
      <w:ind w:right="36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BE7AB1"/>
    <w:multiLevelType w:val="hybridMultilevel"/>
    <w:tmpl w:val="88D272C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2871435"/>
    <w:multiLevelType w:val="hybridMultilevel"/>
    <w:tmpl w:val="A63029A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03B14C3F"/>
    <w:multiLevelType w:val="hybridMultilevel"/>
    <w:tmpl w:val="A5AE6F20"/>
    <w:lvl w:ilvl="0" w:tplc="9D14B1F6">
      <w:start w:val="3"/>
      <w:numFmt w:val="decimal"/>
      <w:lvlText w:val="%1."/>
      <w:lvlJc w:val="left"/>
      <w:pPr>
        <w:tabs>
          <w:tab w:val="num" w:pos="720"/>
        </w:tabs>
        <w:ind w:left="720" w:hanging="360"/>
      </w:pPr>
    </w:lvl>
    <w:lvl w:ilvl="1" w:tplc="CF4E7C9C">
      <w:start w:val="3"/>
      <w:numFmt w:val="lowerLetter"/>
      <w:lvlText w:val="%2."/>
      <w:lvlJc w:val="left"/>
      <w:pPr>
        <w:tabs>
          <w:tab w:val="num" w:pos="1440"/>
        </w:tabs>
        <w:ind w:left="1440" w:hanging="360"/>
      </w:pPr>
    </w:lvl>
    <w:lvl w:ilvl="2" w:tplc="07603C28" w:tentative="1">
      <w:start w:val="1"/>
      <w:numFmt w:val="decimal"/>
      <w:lvlText w:val="%3."/>
      <w:lvlJc w:val="left"/>
      <w:pPr>
        <w:tabs>
          <w:tab w:val="num" w:pos="2160"/>
        </w:tabs>
        <w:ind w:left="2160" w:hanging="360"/>
      </w:pPr>
    </w:lvl>
    <w:lvl w:ilvl="3" w:tplc="3E2C8F62" w:tentative="1">
      <w:start w:val="1"/>
      <w:numFmt w:val="decimal"/>
      <w:lvlText w:val="%4."/>
      <w:lvlJc w:val="left"/>
      <w:pPr>
        <w:tabs>
          <w:tab w:val="num" w:pos="2880"/>
        </w:tabs>
        <w:ind w:left="2880" w:hanging="360"/>
      </w:pPr>
    </w:lvl>
    <w:lvl w:ilvl="4" w:tplc="11622870" w:tentative="1">
      <w:start w:val="1"/>
      <w:numFmt w:val="decimal"/>
      <w:lvlText w:val="%5."/>
      <w:lvlJc w:val="left"/>
      <w:pPr>
        <w:tabs>
          <w:tab w:val="num" w:pos="3600"/>
        </w:tabs>
        <w:ind w:left="3600" w:hanging="360"/>
      </w:pPr>
    </w:lvl>
    <w:lvl w:ilvl="5" w:tplc="CC0C84F0" w:tentative="1">
      <w:start w:val="1"/>
      <w:numFmt w:val="decimal"/>
      <w:lvlText w:val="%6."/>
      <w:lvlJc w:val="left"/>
      <w:pPr>
        <w:tabs>
          <w:tab w:val="num" w:pos="4320"/>
        </w:tabs>
        <w:ind w:left="4320" w:hanging="360"/>
      </w:pPr>
    </w:lvl>
    <w:lvl w:ilvl="6" w:tplc="6CC8A6E6" w:tentative="1">
      <w:start w:val="1"/>
      <w:numFmt w:val="decimal"/>
      <w:lvlText w:val="%7."/>
      <w:lvlJc w:val="left"/>
      <w:pPr>
        <w:tabs>
          <w:tab w:val="num" w:pos="5040"/>
        </w:tabs>
        <w:ind w:left="5040" w:hanging="360"/>
      </w:pPr>
    </w:lvl>
    <w:lvl w:ilvl="7" w:tplc="629ED0B6" w:tentative="1">
      <w:start w:val="1"/>
      <w:numFmt w:val="decimal"/>
      <w:lvlText w:val="%8."/>
      <w:lvlJc w:val="left"/>
      <w:pPr>
        <w:tabs>
          <w:tab w:val="num" w:pos="5760"/>
        </w:tabs>
        <w:ind w:left="5760" w:hanging="360"/>
      </w:pPr>
    </w:lvl>
    <w:lvl w:ilvl="8" w:tplc="56EAB3A0" w:tentative="1">
      <w:start w:val="1"/>
      <w:numFmt w:val="decimal"/>
      <w:lvlText w:val="%9."/>
      <w:lvlJc w:val="left"/>
      <w:pPr>
        <w:tabs>
          <w:tab w:val="num" w:pos="6480"/>
        </w:tabs>
        <w:ind w:left="6480" w:hanging="360"/>
      </w:pPr>
    </w:lvl>
  </w:abstractNum>
  <w:abstractNum w:abstractNumId="3" w15:restartNumberingAfterBreak="0">
    <w:nsid w:val="0BD34A5E"/>
    <w:multiLevelType w:val="multilevel"/>
    <w:tmpl w:val="8DEAD3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C25110F"/>
    <w:multiLevelType w:val="multilevel"/>
    <w:tmpl w:val="1D3CD46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0E8B24DA"/>
    <w:multiLevelType w:val="multilevel"/>
    <w:tmpl w:val="4DA4F5BE"/>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6" w15:restartNumberingAfterBreak="0">
    <w:nsid w:val="10220EAF"/>
    <w:multiLevelType w:val="multilevel"/>
    <w:tmpl w:val="15A00A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3CC1C6C"/>
    <w:multiLevelType w:val="hybridMultilevel"/>
    <w:tmpl w:val="49606E24"/>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148F5E79"/>
    <w:multiLevelType w:val="hybridMultilevel"/>
    <w:tmpl w:val="A44A496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1C3301BB"/>
    <w:multiLevelType w:val="multilevel"/>
    <w:tmpl w:val="3D4ACE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EE4408E"/>
    <w:multiLevelType w:val="hybridMultilevel"/>
    <w:tmpl w:val="B4FCDCB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15:restartNumberingAfterBreak="0">
    <w:nsid w:val="1F69432F"/>
    <w:multiLevelType w:val="hybridMultilevel"/>
    <w:tmpl w:val="87D2F36A"/>
    <w:lvl w:ilvl="0" w:tplc="28F6CC32">
      <w:start w:val="1"/>
      <w:numFmt w:val="decimal"/>
      <w:lvlText w:val="%1."/>
      <w:lvlJc w:val="left"/>
      <w:pPr>
        <w:ind w:left="360" w:hanging="360"/>
      </w:pPr>
      <w:rPr>
        <w:rFonts w:ascii="Times New Roman" w:hAnsi="Times New Roman" w:hint="default"/>
        <w:sz w:val="24"/>
        <w:szCs w:val="24"/>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15:restartNumberingAfterBreak="0">
    <w:nsid w:val="28F33831"/>
    <w:multiLevelType w:val="hybridMultilevel"/>
    <w:tmpl w:val="ECB0A7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B657145"/>
    <w:multiLevelType w:val="hybridMultilevel"/>
    <w:tmpl w:val="473C2482"/>
    <w:lvl w:ilvl="0" w:tplc="03FE84A0">
      <w:start w:val="4"/>
      <w:numFmt w:val="decimal"/>
      <w:lvlText w:val="%1."/>
      <w:lvlJc w:val="left"/>
      <w:pPr>
        <w:tabs>
          <w:tab w:val="num" w:pos="720"/>
        </w:tabs>
        <w:ind w:left="720" w:hanging="360"/>
      </w:pPr>
    </w:lvl>
    <w:lvl w:ilvl="1" w:tplc="8F5AE35C">
      <w:start w:val="4"/>
      <w:numFmt w:val="lowerLetter"/>
      <w:lvlText w:val="%2."/>
      <w:lvlJc w:val="left"/>
      <w:pPr>
        <w:tabs>
          <w:tab w:val="num" w:pos="1440"/>
        </w:tabs>
        <w:ind w:left="1440" w:hanging="360"/>
      </w:pPr>
    </w:lvl>
    <w:lvl w:ilvl="2" w:tplc="CA860D10" w:tentative="1">
      <w:start w:val="1"/>
      <w:numFmt w:val="decimal"/>
      <w:lvlText w:val="%3."/>
      <w:lvlJc w:val="left"/>
      <w:pPr>
        <w:tabs>
          <w:tab w:val="num" w:pos="2160"/>
        </w:tabs>
        <w:ind w:left="2160" w:hanging="360"/>
      </w:pPr>
    </w:lvl>
    <w:lvl w:ilvl="3" w:tplc="A51E23FE" w:tentative="1">
      <w:start w:val="1"/>
      <w:numFmt w:val="decimal"/>
      <w:lvlText w:val="%4."/>
      <w:lvlJc w:val="left"/>
      <w:pPr>
        <w:tabs>
          <w:tab w:val="num" w:pos="2880"/>
        </w:tabs>
        <w:ind w:left="2880" w:hanging="360"/>
      </w:pPr>
    </w:lvl>
    <w:lvl w:ilvl="4" w:tplc="17208F22" w:tentative="1">
      <w:start w:val="1"/>
      <w:numFmt w:val="decimal"/>
      <w:lvlText w:val="%5."/>
      <w:lvlJc w:val="left"/>
      <w:pPr>
        <w:tabs>
          <w:tab w:val="num" w:pos="3600"/>
        </w:tabs>
        <w:ind w:left="3600" w:hanging="360"/>
      </w:pPr>
    </w:lvl>
    <w:lvl w:ilvl="5" w:tplc="8C1EF59A" w:tentative="1">
      <w:start w:val="1"/>
      <w:numFmt w:val="decimal"/>
      <w:lvlText w:val="%6."/>
      <w:lvlJc w:val="left"/>
      <w:pPr>
        <w:tabs>
          <w:tab w:val="num" w:pos="4320"/>
        </w:tabs>
        <w:ind w:left="4320" w:hanging="360"/>
      </w:pPr>
    </w:lvl>
    <w:lvl w:ilvl="6" w:tplc="A24E20F6" w:tentative="1">
      <w:start w:val="1"/>
      <w:numFmt w:val="decimal"/>
      <w:lvlText w:val="%7."/>
      <w:lvlJc w:val="left"/>
      <w:pPr>
        <w:tabs>
          <w:tab w:val="num" w:pos="5040"/>
        </w:tabs>
        <w:ind w:left="5040" w:hanging="360"/>
      </w:pPr>
    </w:lvl>
    <w:lvl w:ilvl="7" w:tplc="E73A5A72" w:tentative="1">
      <w:start w:val="1"/>
      <w:numFmt w:val="decimal"/>
      <w:lvlText w:val="%8."/>
      <w:lvlJc w:val="left"/>
      <w:pPr>
        <w:tabs>
          <w:tab w:val="num" w:pos="5760"/>
        </w:tabs>
        <w:ind w:left="5760" w:hanging="360"/>
      </w:pPr>
    </w:lvl>
    <w:lvl w:ilvl="8" w:tplc="204A3D1E" w:tentative="1">
      <w:start w:val="1"/>
      <w:numFmt w:val="decimal"/>
      <w:lvlText w:val="%9."/>
      <w:lvlJc w:val="left"/>
      <w:pPr>
        <w:tabs>
          <w:tab w:val="num" w:pos="6480"/>
        </w:tabs>
        <w:ind w:left="6480" w:hanging="360"/>
      </w:pPr>
    </w:lvl>
  </w:abstractNum>
  <w:abstractNum w:abstractNumId="14" w15:restartNumberingAfterBreak="0">
    <w:nsid w:val="2C7F5280"/>
    <w:multiLevelType w:val="multilevel"/>
    <w:tmpl w:val="9558ED5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2E22782F"/>
    <w:multiLevelType w:val="multilevel"/>
    <w:tmpl w:val="BAB89E52"/>
    <w:lvl w:ilvl="0">
      <w:start w:val="1"/>
      <w:numFmt w:val="decimal"/>
      <w:lvlText w:val="%1."/>
      <w:lvlJc w:val="left"/>
      <w:pPr>
        <w:tabs>
          <w:tab w:val="num" w:pos="360"/>
        </w:tabs>
        <w:ind w:left="360" w:hanging="360"/>
      </w:pPr>
    </w:lvl>
    <w:lvl w:ilvl="1">
      <w:start w:val="1"/>
      <w:numFmt w:val="lowerLetter"/>
      <w:lvlText w:val="%2)"/>
      <w:lvlJc w:val="left"/>
      <w:pPr>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16" w15:restartNumberingAfterBreak="0">
    <w:nsid w:val="30643822"/>
    <w:multiLevelType w:val="multilevel"/>
    <w:tmpl w:val="5D0AAF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1BB0B4A"/>
    <w:multiLevelType w:val="hybridMultilevel"/>
    <w:tmpl w:val="A892871E"/>
    <w:lvl w:ilvl="0" w:tplc="2ABA7972">
      <w:start w:val="2"/>
      <w:numFmt w:val="decimal"/>
      <w:lvlText w:val="%1."/>
      <w:lvlJc w:val="left"/>
      <w:pPr>
        <w:tabs>
          <w:tab w:val="num" w:pos="720"/>
        </w:tabs>
        <w:ind w:left="720" w:hanging="360"/>
      </w:pPr>
    </w:lvl>
    <w:lvl w:ilvl="1" w:tplc="9932B3E8">
      <w:start w:val="2"/>
      <w:numFmt w:val="lowerLetter"/>
      <w:lvlText w:val="%2."/>
      <w:lvlJc w:val="left"/>
      <w:pPr>
        <w:tabs>
          <w:tab w:val="num" w:pos="1440"/>
        </w:tabs>
        <w:ind w:left="1440" w:hanging="360"/>
      </w:pPr>
    </w:lvl>
    <w:lvl w:ilvl="2" w:tplc="66589ADA" w:tentative="1">
      <w:start w:val="1"/>
      <w:numFmt w:val="decimal"/>
      <w:lvlText w:val="%3."/>
      <w:lvlJc w:val="left"/>
      <w:pPr>
        <w:tabs>
          <w:tab w:val="num" w:pos="2160"/>
        </w:tabs>
        <w:ind w:left="2160" w:hanging="360"/>
      </w:pPr>
    </w:lvl>
    <w:lvl w:ilvl="3" w:tplc="392C94C2" w:tentative="1">
      <w:start w:val="1"/>
      <w:numFmt w:val="decimal"/>
      <w:lvlText w:val="%4."/>
      <w:lvlJc w:val="left"/>
      <w:pPr>
        <w:tabs>
          <w:tab w:val="num" w:pos="2880"/>
        </w:tabs>
        <w:ind w:left="2880" w:hanging="360"/>
      </w:pPr>
    </w:lvl>
    <w:lvl w:ilvl="4" w:tplc="3B7A2F1E" w:tentative="1">
      <w:start w:val="1"/>
      <w:numFmt w:val="decimal"/>
      <w:lvlText w:val="%5."/>
      <w:lvlJc w:val="left"/>
      <w:pPr>
        <w:tabs>
          <w:tab w:val="num" w:pos="3600"/>
        </w:tabs>
        <w:ind w:left="3600" w:hanging="360"/>
      </w:pPr>
    </w:lvl>
    <w:lvl w:ilvl="5" w:tplc="1D280E62" w:tentative="1">
      <w:start w:val="1"/>
      <w:numFmt w:val="decimal"/>
      <w:lvlText w:val="%6."/>
      <w:lvlJc w:val="left"/>
      <w:pPr>
        <w:tabs>
          <w:tab w:val="num" w:pos="4320"/>
        </w:tabs>
        <w:ind w:left="4320" w:hanging="360"/>
      </w:pPr>
    </w:lvl>
    <w:lvl w:ilvl="6" w:tplc="14704FBE" w:tentative="1">
      <w:start w:val="1"/>
      <w:numFmt w:val="decimal"/>
      <w:lvlText w:val="%7."/>
      <w:lvlJc w:val="left"/>
      <w:pPr>
        <w:tabs>
          <w:tab w:val="num" w:pos="5040"/>
        </w:tabs>
        <w:ind w:left="5040" w:hanging="360"/>
      </w:pPr>
    </w:lvl>
    <w:lvl w:ilvl="7" w:tplc="844838DC" w:tentative="1">
      <w:start w:val="1"/>
      <w:numFmt w:val="decimal"/>
      <w:lvlText w:val="%8."/>
      <w:lvlJc w:val="left"/>
      <w:pPr>
        <w:tabs>
          <w:tab w:val="num" w:pos="5760"/>
        </w:tabs>
        <w:ind w:left="5760" w:hanging="360"/>
      </w:pPr>
    </w:lvl>
    <w:lvl w:ilvl="8" w:tplc="A42CD2D4" w:tentative="1">
      <w:start w:val="1"/>
      <w:numFmt w:val="decimal"/>
      <w:lvlText w:val="%9."/>
      <w:lvlJc w:val="left"/>
      <w:pPr>
        <w:tabs>
          <w:tab w:val="num" w:pos="6480"/>
        </w:tabs>
        <w:ind w:left="6480" w:hanging="360"/>
      </w:pPr>
    </w:lvl>
  </w:abstractNum>
  <w:abstractNum w:abstractNumId="18" w15:restartNumberingAfterBreak="0">
    <w:nsid w:val="322B59A0"/>
    <w:multiLevelType w:val="hybridMultilevel"/>
    <w:tmpl w:val="E70697D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 w15:restartNumberingAfterBreak="0">
    <w:nsid w:val="333B2D31"/>
    <w:multiLevelType w:val="hybridMultilevel"/>
    <w:tmpl w:val="6E5658D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0" w15:restartNumberingAfterBreak="0">
    <w:nsid w:val="37CC4897"/>
    <w:multiLevelType w:val="hybridMultilevel"/>
    <w:tmpl w:val="3E5E273C"/>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1" w15:restartNumberingAfterBreak="0">
    <w:nsid w:val="391E0241"/>
    <w:multiLevelType w:val="multilevel"/>
    <w:tmpl w:val="603E9F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3AD11DB0"/>
    <w:multiLevelType w:val="multilevel"/>
    <w:tmpl w:val="3E3E49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3E79770B"/>
    <w:multiLevelType w:val="hybridMultilevel"/>
    <w:tmpl w:val="773A5D30"/>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4" w15:restartNumberingAfterBreak="0">
    <w:nsid w:val="3FF72D26"/>
    <w:multiLevelType w:val="hybridMultilevel"/>
    <w:tmpl w:val="8632B10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5" w15:restartNumberingAfterBreak="0">
    <w:nsid w:val="45411CF1"/>
    <w:multiLevelType w:val="multilevel"/>
    <w:tmpl w:val="E39A179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46986A8B"/>
    <w:multiLevelType w:val="hybridMultilevel"/>
    <w:tmpl w:val="69A4482C"/>
    <w:lvl w:ilvl="0" w:tplc="569E4AEC">
      <w:start w:val="2"/>
      <w:numFmt w:val="decimal"/>
      <w:lvlText w:val="%1."/>
      <w:lvlJc w:val="left"/>
      <w:pPr>
        <w:tabs>
          <w:tab w:val="num" w:pos="720"/>
        </w:tabs>
        <w:ind w:left="720" w:hanging="360"/>
      </w:pPr>
    </w:lvl>
    <w:lvl w:ilvl="1" w:tplc="B1E406E6">
      <w:start w:val="2"/>
      <w:numFmt w:val="lowerLetter"/>
      <w:lvlText w:val="%2."/>
      <w:lvlJc w:val="left"/>
      <w:pPr>
        <w:tabs>
          <w:tab w:val="num" w:pos="1440"/>
        </w:tabs>
        <w:ind w:left="1440" w:hanging="360"/>
      </w:pPr>
    </w:lvl>
    <w:lvl w:ilvl="2" w:tplc="E60ABFFA" w:tentative="1">
      <w:start w:val="1"/>
      <w:numFmt w:val="decimal"/>
      <w:lvlText w:val="%3."/>
      <w:lvlJc w:val="left"/>
      <w:pPr>
        <w:tabs>
          <w:tab w:val="num" w:pos="2160"/>
        </w:tabs>
        <w:ind w:left="2160" w:hanging="360"/>
      </w:pPr>
    </w:lvl>
    <w:lvl w:ilvl="3" w:tplc="5A586972" w:tentative="1">
      <w:start w:val="1"/>
      <w:numFmt w:val="decimal"/>
      <w:lvlText w:val="%4."/>
      <w:lvlJc w:val="left"/>
      <w:pPr>
        <w:tabs>
          <w:tab w:val="num" w:pos="2880"/>
        </w:tabs>
        <w:ind w:left="2880" w:hanging="360"/>
      </w:pPr>
    </w:lvl>
    <w:lvl w:ilvl="4" w:tplc="931ACEB0" w:tentative="1">
      <w:start w:val="1"/>
      <w:numFmt w:val="decimal"/>
      <w:lvlText w:val="%5."/>
      <w:lvlJc w:val="left"/>
      <w:pPr>
        <w:tabs>
          <w:tab w:val="num" w:pos="3600"/>
        </w:tabs>
        <w:ind w:left="3600" w:hanging="360"/>
      </w:pPr>
    </w:lvl>
    <w:lvl w:ilvl="5" w:tplc="C5B2BA62" w:tentative="1">
      <w:start w:val="1"/>
      <w:numFmt w:val="decimal"/>
      <w:lvlText w:val="%6."/>
      <w:lvlJc w:val="left"/>
      <w:pPr>
        <w:tabs>
          <w:tab w:val="num" w:pos="4320"/>
        </w:tabs>
        <w:ind w:left="4320" w:hanging="360"/>
      </w:pPr>
    </w:lvl>
    <w:lvl w:ilvl="6" w:tplc="EAECFF42" w:tentative="1">
      <w:start w:val="1"/>
      <w:numFmt w:val="decimal"/>
      <w:lvlText w:val="%7."/>
      <w:lvlJc w:val="left"/>
      <w:pPr>
        <w:tabs>
          <w:tab w:val="num" w:pos="5040"/>
        </w:tabs>
        <w:ind w:left="5040" w:hanging="360"/>
      </w:pPr>
    </w:lvl>
    <w:lvl w:ilvl="7" w:tplc="0ABE83C0" w:tentative="1">
      <w:start w:val="1"/>
      <w:numFmt w:val="decimal"/>
      <w:lvlText w:val="%8."/>
      <w:lvlJc w:val="left"/>
      <w:pPr>
        <w:tabs>
          <w:tab w:val="num" w:pos="5760"/>
        </w:tabs>
        <w:ind w:left="5760" w:hanging="360"/>
      </w:pPr>
    </w:lvl>
    <w:lvl w:ilvl="8" w:tplc="D46CEAD6" w:tentative="1">
      <w:start w:val="1"/>
      <w:numFmt w:val="decimal"/>
      <w:lvlText w:val="%9."/>
      <w:lvlJc w:val="left"/>
      <w:pPr>
        <w:tabs>
          <w:tab w:val="num" w:pos="6480"/>
        </w:tabs>
        <w:ind w:left="6480" w:hanging="360"/>
      </w:pPr>
    </w:lvl>
  </w:abstractNum>
  <w:abstractNum w:abstractNumId="27" w15:restartNumberingAfterBreak="0">
    <w:nsid w:val="48B47463"/>
    <w:multiLevelType w:val="hybridMultilevel"/>
    <w:tmpl w:val="0F4A0864"/>
    <w:lvl w:ilvl="0" w:tplc="2066466C">
      <w:start w:val="1"/>
      <w:numFmt w:val="decimal"/>
      <w:lvlText w:val="%1."/>
      <w:lvlJc w:val="left"/>
      <w:pPr>
        <w:ind w:left="360" w:hanging="360"/>
      </w:pPr>
      <w:rPr>
        <w:rFonts w:ascii="Times New Roman" w:hAnsi="Times New Roman" w:hint="default"/>
        <w:sz w:val="24"/>
        <w:szCs w:val="24"/>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8" w15:restartNumberingAfterBreak="0">
    <w:nsid w:val="49A62564"/>
    <w:multiLevelType w:val="multilevel"/>
    <w:tmpl w:val="47BEC41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4B4442A1"/>
    <w:multiLevelType w:val="hybridMultilevel"/>
    <w:tmpl w:val="FBBE3EF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0" w15:restartNumberingAfterBreak="0">
    <w:nsid w:val="4CE93A9C"/>
    <w:multiLevelType w:val="hybridMultilevel"/>
    <w:tmpl w:val="7F1E1904"/>
    <w:lvl w:ilvl="0" w:tplc="29C02998">
      <w:start w:val="3"/>
      <w:numFmt w:val="decimal"/>
      <w:lvlText w:val="%1."/>
      <w:lvlJc w:val="left"/>
      <w:pPr>
        <w:tabs>
          <w:tab w:val="num" w:pos="720"/>
        </w:tabs>
        <w:ind w:left="720" w:hanging="360"/>
      </w:pPr>
    </w:lvl>
    <w:lvl w:ilvl="1" w:tplc="0F463880">
      <w:start w:val="3"/>
      <w:numFmt w:val="lowerLetter"/>
      <w:lvlText w:val="%2."/>
      <w:lvlJc w:val="left"/>
      <w:pPr>
        <w:tabs>
          <w:tab w:val="num" w:pos="1440"/>
        </w:tabs>
        <w:ind w:left="1440" w:hanging="360"/>
      </w:pPr>
    </w:lvl>
    <w:lvl w:ilvl="2" w:tplc="D608909A" w:tentative="1">
      <w:start w:val="1"/>
      <w:numFmt w:val="decimal"/>
      <w:lvlText w:val="%3."/>
      <w:lvlJc w:val="left"/>
      <w:pPr>
        <w:tabs>
          <w:tab w:val="num" w:pos="2160"/>
        </w:tabs>
        <w:ind w:left="2160" w:hanging="360"/>
      </w:pPr>
    </w:lvl>
    <w:lvl w:ilvl="3" w:tplc="035AF53A" w:tentative="1">
      <w:start w:val="1"/>
      <w:numFmt w:val="decimal"/>
      <w:lvlText w:val="%4."/>
      <w:lvlJc w:val="left"/>
      <w:pPr>
        <w:tabs>
          <w:tab w:val="num" w:pos="2880"/>
        </w:tabs>
        <w:ind w:left="2880" w:hanging="360"/>
      </w:pPr>
    </w:lvl>
    <w:lvl w:ilvl="4" w:tplc="7D605454" w:tentative="1">
      <w:start w:val="1"/>
      <w:numFmt w:val="decimal"/>
      <w:lvlText w:val="%5."/>
      <w:lvlJc w:val="left"/>
      <w:pPr>
        <w:tabs>
          <w:tab w:val="num" w:pos="3600"/>
        </w:tabs>
        <w:ind w:left="3600" w:hanging="360"/>
      </w:pPr>
    </w:lvl>
    <w:lvl w:ilvl="5" w:tplc="7A2A1D20" w:tentative="1">
      <w:start w:val="1"/>
      <w:numFmt w:val="decimal"/>
      <w:lvlText w:val="%6."/>
      <w:lvlJc w:val="left"/>
      <w:pPr>
        <w:tabs>
          <w:tab w:val="num" w:pos="4320"/>
        </w:tabs>
        <w:ind w:left="4320" w:hanging="360"/>
      </w:pPr>
    </w:lvl>
    <w:lvl w:ilvl="6" w:tplc="C322850C" w:tentative="1">
      <w:start w:val="1"/>
      <w:numFmt w:val="decimal"/>
      <w:lvlText w:val="%7."/>
      <w:lvlJc w:val="left"/>
      <w:pPr>
        <w:tabs>
          <w:tab w:val="num" w:pos="5040"/>
        </w:tabs>
        <w:ind w:left="5040" w:hanging="360"/>
      </w:pPr>
    </w:lvl>
    <w:lvl w:ilvl="7" w:tplc="ABC6420C" w:tentative="1">
      <w:start w:val="1"/>
      <w:numFmt w:val="decimal"/>
      <w:lvlText w:val="%8."/>
      <w:lvlJc w:val="left"/>
      <w:pPr>
        <w:tabs>
          <w:tab w:val="num" w:pos="5760"/>
        </w:tabs>
        <w:ind w:left="5760" w:hanging="360"/>
      </w:pPr>
    </w:lvl>
    <w:lvl w:ilvl="8" w:tplc="2C58B2D2" w:tentative="1">
      <w:start w:val="1"/>
      <w:numFmt w:val="decimal"/>
      <w:lvlText w:val="%9."/>
      <w:lvlJc w:val="left"/>
      <w:pPr>
        <w:tabs>
          <w:tab w:val="num" w:pos="6480"/>
        </w:tabs>
        <w:ind w:left="6480" w:hanging="360"/>
      </w:pPr>
    </w:lvl>
  </w:abstractNum>
  <w:abstractNum w:abstractNumId="31" w15:restartNumberingAfterBreak="0">
    <w:nsid w:val="4CEA7481"/>
    <w:multiLevelType w:val="multilevel"/>
    <w:tmpl w:val="87D2F36A"/>
    <w:lvl w:ilvl="0">
      <w:start w:val="1"/>
      <w:numFmt w:val="decimal"/>
      <w:lvlText w:val="%1."/>
      <w:lvlJc w:val="left"/>
      <w:pPr>
        <w:ind w:left="360" w:hanging="360"/>
      </w:pPr>
      <w:rPr>
        <w:rFonts w:ascii="Times New Roman" w:hAnsi="Times New Roman" w:hint="default"/>
        <w:sz w:val="24"/>
        <w:szCs w:val="24"/>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32" w15:restartNumberingAfterBreak="0">
    <w:nsid w:val="4E183D36"/>
    <w:multiLevelType w:val="hybridMultilevel"/>
    <w:tmpl w:val="982669A8"/>
    <w:lvl w:ilvl="0" w:tplc="E96C7690">
      <w:start w:val="1"/>
      <w:numFmt w:val="decimal"/>
      <w:lvlText w:val="%1."/>
      <w:lvlJc w:val="left"/>
      <w:pPr>
        <w:ind w:left="360" w:hanging="360"/>
      </w:pPr>
      <w:rPr>
        <w:rFonts w:ascii="Times New Roman" w:hAnsi="Times New Roman" w:hint="default"/>
        <w:b w:val="0"/>
        <w:bCs w:val="0"/>
        <w:i w:val="0"/>
        <w:iCs w:val="0"/>
        <w:sz w:val="24"/>
        <w:szCs w:val="24"/>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3" w15:restartNumberingAfterBreak="0">
    <w:nsid w:val="505228B5"/>
    <w:multiLevelType w:val="hybridMultilevel"/>
    <w:tmpl w:val="BBD6B3AA"/>
    <w:lvl w:ilvl="0" w:tplc="1A50EA14">
      <w:start w:val="3"/>
      <w:numFmt w:val="decimal"/>
      <w:lvlText w:val="%1."/>
      <w:lvlJc w:val="left"/>
      <w:pPr>
        <w:tabs>
          <w:tab w:val="num" w:pos="720"/>
        </w:tabs>
        <w:ind w:left="720" w:hanging="360"/>
      </w:pPr>
    </w:lvl>
    <w:lvl w:ilvl="1" w:tplc="ABC08D28">
      <w:start w:val="3"/>
      <w:numFmt w:val="lowerLetter"/>
      <w:lvlText w:val="%2."/>
      <w:lvlJc w:val="left"/>
      <w:pPr>
        <w:tabs>
          <w:tab w:val="num" w:pos="1440"/>
        </w:tabs>
        <w:ind w:left="1440" w:hanging="360"/>
      </w:pPr>
    </w:lvl>
    <w:lvl w:ilvl="2" w:tplc="BB7CF95C" w:tentative="1">
      <w:start w:val="1"/>
      <w:numFmt w:val="decimal"/>
      <w:lvlText w:val="%3."/>
      <w:lvlJc w:val="left"/>
      <w:pPr>
        <w:tabs>
          <w:tab w:val="num" w:pos="2160"/>
        </w:tabs>
        <w:ind w:left="2160" w:hanging="360"/>
      </w:pPr>
    </w:lvl>
    <w:lvl w:ilvl="3" w:tplc="D624B08A" w:tentative="1">
      <w:start w:val="1"/>
      <w:numFmt w:val="decimal"/>
      <w:lvlText w:val="%4."/>
      <w:lvlJc w:val="left"/>
      <w:pPr>
        <w:tabs>
          <w:tab w:val="num" w:pos="2880"/>
        </w:tabs>
        <w:ind w:left="2880" w:hanging="360"/>
      </w:pPr>
    </w:lvl>
    <w:lvl w:ilvl="4" w:tplc="0ACA5B56" w:tentative="1">
      <w:start w:val="1"/>
      <w:numFmt w:val="decimal"/>
      <w:lvlText w:val="%5."/>
      <w:lvlJc w:val="left"/>
      <w:pPr>
        <w:tabs>
          <w:tab w:val="num" w:pos="3600"/>
        </w:tabs>
        <w:ind w:left="3600" w:hanging="360"/>
      </w:pPr>
    </w:lvl>
    <w:lvl w:ilvl="5" w:tplc="56149A08" w:tentative="1">
      <w:start w:val="1"/>
      <w:numFmt w:val="decimal"/>
      <w:lvlText w:val="%6."/>
      <w:lvlJc w:val="left"/>
      <w:pPr>
        <w:tabs>
          <w:tab w:val="num" w:pos="4320"/>
        </w:tabs>
        <w:ind w:left="4320" w:hanging="360"/>
      </w:pPr>
    </w:lvl>
    <w:lvl w:ilvl="6" w:tplc="CF56B948" w:tentative="1">
      <w:start w:val="1"/>
      <w:numFmt w:val="decimal"/>
      <w:lvlText w:val="%7."/>
      <w:lvlJc w:val="left"/>
      <w:pPr>
        <w:tabs>
          <w:tab w:val="num" w:pos="5040"/>
        </w:tabs>
        <w:ind w:left="5040" w:hanging="360"/>
      </w:pPr>
    </w:lvl>
    <w:lvl w:ilvl="7" w:tplc="AF62AF50" w:tentative="1">
      <w:start w:val="1"/>
      <w:numFmt w:val="decimal"/>
      <w:lvlText w:val="%8."/>
      <w:lvlJc w:val="left"/>
      <w:pPr>
        <w:tabs>
          <w:tab w:val="num" w:pos="5760"/>
        </w:tabs>
        <w:ind w:left="5760" w:hanging="360"/>
      </w:pPr>
    </w:lvl>
    <w:lvl w:ilvl="8" w:tplc="09567304" w:tentative="1">
      <w:start w:val="1"/>
      <w:numFmt w:val="decimal"/>
      <w:lvlText w:val="%9."/>
      <w:lvlJc w:val="left"/>
      <w:pPr>
        <w:tabs>
          <w:tab w:val="num" w:pos="6480"/>
        </w:tabs>
        <w:ind w:left="6480" w:hanging="360"/>
      </w:pPr>
    </w:lvl>
  </w:abstractNum>
  <w:abstractNum w:abstractNumId="34" w15:restartNumberingAfterBreak="0">
    <w:nsid w:val="553D3E11"/>
    <w:multiLevelType w:val="hybridMultilevel"/>
    <w:tmpl w:val="BC72168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5" w15:restartNumberingAfterBreak="0">
    <w:nsid w:val="5BA46399"/>
    <w:multiLevelType w:val="hybridMultilevel"/>
    <w:tmpl w:val="9B3AAF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62923DCB"/>
    <w:multiLevelType w:val="multilevel"/>
    <w:tmpl w:val="CD5488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62B053DF"/>
    <w:multiLevelType w:val="hybridMultilevel"/>
    <w:tmpl w:val="60A8AA3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8" w15:restartNumberingAfterBreak="0">
    <w:nsid w:val="64282341"/>
    <w:multiLevelType w:val="hybridMultilevel"/>
    <w:tmpl w:val="80FE195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9" w15:restartNumberingAfterBreak="0">
    <w:nsid w:val="646B197D"/>
    <w:multiLevelType w:val="hybridMultilevel"/>
    <w:tmpl w:val="1B7494C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0" w15:restartNumberingAfterBreak="0">
    <w:nsid w:val="69907D12"/>
    <w:multiLevelType w:val="multilevel"/>
    <w:tmpl w:val="CC380C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6DDC6090"/>
    <w:multiLevelType w:val="multilevel"/>
    <w:tmpl w:val="B4FCDCBA"/>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42" w15:restartNumberingAfterBreak="0">
    <w:nsid w:val="6DFA6D9D"/>
    <w:multiLevelType w:val="hybridMultilevel"/>
    <w:tmpl w:val="396AE47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3" w15:restartNumberingAfterBreak="0">
    <w:nsid w:val="727A1338"/>
    <w:multiLevelType w:val="multilevel"/>
    <w:tmpl w:val="0F36DB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74857113"/>
    <w:multiLevelType w:val="hybridMultilevel"/>
    <w:tmpl w:val="5A9A3AA0"/>
    <w:lvl w:ilvl="0" w:tplc="8D72E06E">
      <w:start w:val="4"/>
      <w:numFmt w:val="decimal"/>
      <w:lvlText w:val="%1."/>
      <w:lvlJc w:val="left"/>
      <w:pPr>
        <w:tabs>
          <w:tab w:val="num" w:pos="720"/>
        </w:tabs>
        <w:ind w:left="720" w:hanging="360"/>
      </w:pPr>
    </w:lvl>
    <w:lvl w:ilvl="1" w:tplc="9B2A3F1E">
      <w:start w:val="4"/>
      <w:numFmt w:val="lowerLetter"/>
      <w:lvlText w:val="%2."/>
      <w:lvlJc w:val="left"/>
      <w:pPr>
        <w:tabs>
          <w:tab w:val="num" w:pos="1440"/>
        </w:tabs>
        <w:ind w:left="1440" w:hanging="360"/>
      </w:pPr>
    </w:lvl>
    <w:lvl w:ilvl="2" w:tplc="BEB24D02" w:tentative="1">
      <w:start w:val="1"/>
      <w:numFmt w:val="decimal"/>
      <w:lvlText w:val="%3."/>
      <w:lvlJc w:val="left"/>
      <w:pPr>
        <w:tabs>
          <w:tab w:val="num" w:pos="2160"/>
        </w:tabs>
        <w:ind w:left="2160" w:hanging="360"/>
      </w:pPr>
    </w:lvl>
    <w:lvl w:ilvl="3" w:tplc="D25CA34E" w:tentative="1">
      <w:start w:val="1"/>
      <w:numFmt w:val="decimal"/>
      <w:lvlText w:val="%4."/>
      <w:lvlJc w:val="left"/>
      <w:pPr>
        <w:tabs>
          <w:tab w:val="num" w:pos="2880"/>
        </w:tabs>
        <w:ind w:left="2880" w:hanging="360"/>
      </w:pPr>
    </w:lvl>
    <w:lvl w:ilvl="4" w:tplc="5E30B548" w:tentative="1">
      <w:start w:val="1"/>
      <w:numFmt w:val="decimal"/>
      <w:lvlText w:val="%5."/>
      <w:lvlJc w:val="left"/>
      <w:pPr>
        <w:tabs>
          <w:tab w:val="num" w:pos="3600"/>
        </w:tabs>
        <w:ind w:left="3600" w:hanging="360"/>
      </w:pPr>
    </w:lvl>
    <w:lvl w:ilvl="5" w:tplc="FE36FB8A" w:tentative="1">
      <w:start w:val="1"/>
      <w:numFmt w:val="decimal"/>
      <w:lvlText w:val="%6."/>
      <w:lvlJc w:val="left"/>
      <w:pPr>
        <w:tabs>
          <w:tab w:val="num" w:pos="4320"/>
        </w:tabs>
        <w:ind w:left="4320" w:hanging="360"/>
      </w:pPr>
    </w:lvl>
    <w:lvl w:ilvl="6" w:tplc="A7D08132" w:tentative="1">
      <w:start w:val="1"/>
      <w:numFmt w:val="decimal"/>
      <w:lvlText w:val="%7."/>
      <w:lvlJc w:val="left"/>
      <w:pPr>
        <w:tabs>
          <w:tab w:val="num" w:pos="5040"/>
        </w:tabs>
        <w:ind w:left="5040" w:hanging="360"/>
      </w:pPr>
    </w:lvl>
    <w:lvl w:ilvl="7" w:tplc="B89A5E06" w:tentative="1">
      <w:start w:val="1"/>
      <w:numFmt w:val="decimal"/>
      <w:lvlText w:val="%8."/>
      <w:lvlJc w:val="left"/>
      <w:pPr>
        <w:tabs>
          <w:tab w:val="num" w:pos="5760"/>
        </w:tabs>
        <w:ind w:left="5760" w:hanging="360"/>
      </w:pPr>
    </w:lvl>
    <w:lvl w:ilvl="8" w:tplc="68CE2BF8" w:tentative="1">
      <w:start w:val="1"/>
      <w:numFmt w:val="decimal"/>
      <w:lvlText w:val="%9."/>
      <w:lvlJc w:val="left"/>
      <w:pPr>
        <w:tabs>
          <w:tab w:val="num" w:pos="6480"/>
        </w:tabs>
        <w:ind w:left="6480" w:hanging="360"/>
      </w:pPr>
    </w:lvl>
  </w:abstractNum>
  <w:abstractNum w:abstractNumId="45" w15:restartNumberingAfterBreak="0">
    <w:nsid w:val="75EF13D1"/>
    <w:multiLevelType w:val="multilevel"/>
    <w:tmpl w:val="E1ECB9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15:restartNumberingAfterBreak="0">
    <w:nsid w:val="76143578"/>
    <w:multiLevelType w:val="multilevel"/>
    <w:tmpl w:val="03925E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15:restartNumberingAfterBreak="0">
    <w:nsid w:val="7B507E33"/>
    <w:multiLevelType w:val="hybridMultilevel"/>
    <w:tmpl w:val="8AECE5FC"/>
    <w:lvl w:ilvl="0" w:tplc="A596F13A">
      <w:start w:val="2"/>
      <w:numFmt w:val="decimal"/>
      <w:lvlText w:val="%1."/>
      <w:lvlJc w:val="left"/>
      <w:pPr>
        <w:tabs>
          <w:tab w:val="num" w:pos="720"/>
        </w:tabs>
        <w:ind w:left="720" w:hanging="360"/>
      </w:pPr>
    </w:lvl>
    <w:lvl w:ilvl="1" w:tplc="F5684A56">
      <w:start w:val="2"/>
      <w:numFmt w:val="lowerLetter"/>
      <w:lvlText w:val="%2."/>
      <w:lvlJc w:val="left"/>
      <w:pPr>
        <w:tabs>
          <w:tab w:val="num" w:pos="1440"/>
        </w:tabs>
        <w:ind w:left="1440" w:hanging="360"/>
      </w:pPr>
    </w:lvl>
    <w:lvl w:ilvl="2" w:tplc="4832F73A" w:tentative="1">
      <w:start w:val="1"/>
      <w:numFmt w:val="decimal"/>
      <w:lvlText w:val="%3."/>
      <w:lvlJc w:val="left"/>
      <w:pPr>
        <w:tabs>
          <w:tab w:val="num" w:pos="2160"/>
        </w:tabs>
        <w:ind w:left="2160" w:hanging="360"/>
      </w:pPr>
    </w:lvl>
    <w:lvl w:ilvl="3" w:tplc="0CD6C4B6" w:tentative="1">
      <w:start w:val="1"/>
      <w:numFmt w:val="decimal"/>
      <w:lvlText w:val="%4."/>
      <w:lvlJc w:val="left"/>
      <w:pPr>
        <w:tabs>
          <w:tab w:val="num" w:pos="2880"/>
        </w:tabs>
        <w:ind w:left="2880" w:hanging="360"/>
      </w:pPr>
    </w:lvl>
    <w:lvl w:ilvl="4" w:tplc="2BB40D9A" w:tentative="1">
      <w:start w:val="1"/>
      <w:numFmt w:val="decimal"/>
      <w:lvlText w:val="%5."/>
      <w:lvlJc w:val="left"/>
      <w:pPr>
        <w:tabs>
          <w:tab w:val="num" w:pos="3600"/>
        </w:tabs>
        <w:ind w:left="3600" w:hanging="360"/>
      </w:pPr>
    </w:lvl>
    <w:lvl w:ilvl="5" w:tplc="4EB49E18" w:tentative="1">
      <w:start w:val="1"/>
      <w:numFmt w:val="decimal"/>
      <w:lvlText w:val="%6."/>
      <w:lvlJc w:val="left"/>
      <w:pPr>
        <w:tabs>
          <w:tab w:val="num" w:pos="4320"/>
        </w:tabs>
        <w:ind w:left="4320" w:hanging="360"/>
      </w:pPr>
    </w:lvl>
    <w:lvl w:ilvl="6" w:tplc="8CB6B64C" w:tentative="1">
      <w:start w:val="1"/>
      <w:numFmt w:val="decimal"/>
      <w:lvlText w:val="%7."/>
      <w:lvlJc w:val="left"/>
      <w:pPr>
        <w:tabs>
          <w:tab w:val="num" w:pos="5040"/>
        </w:tabs>
        <w:ind w:left="5040" w:hanging="360"/>
      </w:pPr>
    </w:lvl>
    <w:lvl w:ilvl="7" w:tplc="24F88506" w:tentative="1">
      <w:start w:val="1"/>
      <w:numFmt w:val="decimal"/>
      <w:lvlText w:val="%8."/>
      <w:lvlJc w:val="left"/>
      <w:pPr>
        <w:tabs>
          <w:tab w:val="num" w:pos="5760"/>
        </w:tabs>
        <w:ind w:left="5760" w:hanging="360"/>
      </w:pPr>
    </w:lvl>
    <w:lvl w:ilvl="8" w:tplc="D222228E" w:tentative="1">
      <w:start w:val="1"/>
      <w:numFmt w:val="decimal"/>
      <w:lvlText w:val="%9."/>
      <w:lvlJc w:val="left"/>
      <w:pPr>
        <w:tabs>
          <w:tab w:val="num" w:pos="6480"/>
        </w:tabs>
        <w:ind w:left="6480" w:hanging="360"/>
      </w:pPr>
    </w:lvl>
  </w:abstractNum>
  <w:abstractNum w:abstractNumId="48" w15:restartNumberingAfterBreak="0">
    <w:nsid w:val="7C5E0756"/>
    <w:multiLevelType w:val="multilevel"/>
    <w:tmpl w:val="194A8BF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9" w15:restartNumberingAfterBreak="0">
    <w:nsid w:val="7D4D5821"/>
    <w:multiLevelType w:val="hybridMultilevel"/>
    <w:tmpl w:val="A9EA182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36"/>
  </w:num>
  <w:num w:numId="2">
    <w:abstractNumId w:val="40"/>
  </w:num>
  <w:num w:numId="3">
    <w:abstractNumId w:val="16"/>
  </w:num>
  <w:num w:numId="4">
    <w:abstractNumId w:val="6"/>
  </w:num>
  <w:num w:numId="5">
    <w:abstractNumId w:val="21"/>
  </w:num>
  <w:num w:numId="6">
    <w:abstractNumId w:val="46"/>
  </w:num>
  <w:num w:numId="7">
    <w:abstractNumId w:val="45"/>
  </w:num>
  <w:num w:numId="8">
    <w:abstractNumId w:val="9"/>
  </w:num>
  <w:num w:numId="9">
    <w:abstractNumId w:val="3"/>
  </w:num>
  <w:num w:numId="10">
    <w:abstractNumId w:val="22"/>
  </w:num>
  <w:num w:numId="11">
    <w:abstractNumId w:val="43"/>
  </w:num>
  <w:num w:numId="12">
    <w:abstractNumId w:val="11"/>
  </w:num>
  <w:num w:numId="13">
    <w:abstractNumId w:val="37"/>
  </w:num>
  <w:num w:numId="14">
    <w:abstractNumId w:val="12"/>
  </w:num>
  <w:num w:numId="15">
    <w:abstractNumId w:val="10"/>
  </w:num>
  <w:num w:numId="16">
    <w:abstractNumId w:val="41"/>
  </w:num>
  <w:num w:numId="17">
    <w:abstractNumId w:val="32"/>
  </w:num>
  <w:num w:numId="18">
    <w:abstractNumId w:val="19"/>
  </w:num>
  <w:num w:numId="19">
    <w:abstractNumId w:val="31"/>
  </w:num>
  <w:num w:numId="20">
    <w:abstractNumId w:val="18"/>
  </w:num>
  <w:num w:numId="21">
    <w:abstractNumId w:val="27"/>
  </w:num>
  <w:num w:numId="22">
    <w:abstractNumId w:val="5"/>
  </w:num>
  <w:num w:numId="23">
    <w:abstractNumId w:val="42"/>
  </w:num>
  <w:num w:numId="24">
    <w:abstractNumId w:val="29"/>
  </w:num>
  <w:num w:numId="25">
    <w:abstractNumId w:val="38"/>
  </w:num>
  <w:num w:numId="26">
    <w:abstractNumId w:val="34"/>
  </w:num>
  <w:num w:numId="27">
    <w:abstractNumId w:val="24"/>
  </w:num>
  <w:num w:numId="28">
    <w:abstractNumId w:val="49"/>
  </w:num>
  <w:num w:numId="29">
    <w:abstractNumId w:val="8"/>
  </w:num>
  <w:num w:numId="30">
    <w:abstractNumId w:val="15"/>
  </w:num>
  <w:num w:numId="31">
    <w:abstractNumId w:val="14"/>
    <w:lvlOverride w:ilvl="1">
      <w:lvl w:ilvl="1">
        <w:numFmt w:val="lowerLetter"/>
        <w:lvlText w:val="%2."/>
        <w:lvlJc w:val="left"/>
      </w:lvl>
    </w:lvlOverride>
  </w:num>
  <w:num w:numId="32">
    <w:abstractNumId w:val="17"/>
  </w:num>
  <w:num w:numId="33">
    <w:abstractNumId w:val="2"/>
  </w:num>
  <w:num w:numId="34">
    <w:abstractNumId w:val="28"/>
    <w:lvlOverride w:ilvl="0">
      <w:lvl w:ilvl="0">
        <w:numFmt w:val="decimal"/>
        <w:lvlText w:val="%1."/>
        <w:lvlJc w:val="left"/>
      </w:lvl>
    </w:lvlOverride>
  </w:num>
  <w:num w:numId="35">
    <w:abstractNumId w:val="25"/>
    <w:lvlOverride w:ilvl="1">
      <w:lvl w:ilvl="1">
        <w:numFmt w:val="lowerLetter"/>
        <w:lvlText w:val="%2."/>
        <w:lvlJc w:val="left"/>
      </w:lvl>
    </w:lvlOverride>
  </w:num>
  <w:num w:numId="36">
    <w:abstractNumId w:val="26"/>
  </w:num>
  <w:num w:numId="37">
    <w:abstractNumId w:val="33"/>
  </w:num>
  <w:num w:numId="38">
    <w:abstractNumId w:val="44"/>
  </w:num>
  <w:num w:numId="39">
    <w:abstractNumId w:val="4"/>
    <w:lvlOverride w:ilvl="0">
      <w:lvl w:ilvl="0">
        <w:numFmt w:val="decimal"/>
        <w:lvlText w:val="%1."/>
        <w:lvlJc w:val="left"/>
      </w:lvl>
    </w:lvlOverride>
  </w:num>
  <w:num w:numId="40">
    <w:abstractNumId w:val="48"/>
    <w:lvlOverride w:ilvl="1">
      <w:lvl w:ilvl="1">
        <w:numFmt w:val="lowerLetter"/>
        <w:lvlText w:val="%2."/>
        <w:lvlJc w:val="left"/>
      </w:lvl>
    </w:lvlOverride>
  </w:num>
  <w:num w:numId="41">
    <w:abstractNumId w:val="47"/>
  </w:num>
  <w:num w:numId="42">
    <w:abstractNumId w:val="30"/>
  </w:num>
  <w:num w:numId="43">
    <w:abstractNumId w:val="13"/>
  </w:num>
  <w:num w:numId="44">
    <w:abstractNumId w:val="7"/>
  </w:num>
  <w:num w:numId="45">
    <w:abstractNumId w:val="1"/>
  </w:num>
  <w:num w:numId="46">
    <w:abstractNumId w:val="23"/>
  </w:num>
  <w:num w:numId="47">
    <w:abstractNumId w:val="20"/>
  </w:num>
  <w:num w:numId="48">
    <w:abstractNumId w:val="39"/>
  </w:num>
  <w:num w:numId="49">
    <w:abstractNumId w:val="0"/>
  </w:num>
  <w:num w:numId="50">
    <w:abstractNumId w:val="35"/>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200"/>
  <w:embedSystemFonts/>
  <w:proofState w:spelling="clean" w:grammar="clean"/>
  <w:stylePaneFormatFilter w:val="3701" w:allStyles="1" w:customStyles="0" w:latentStyles="0" w:stylesInUse="0" w:headingStyles="0" w:numberingStyles="0" w:tableStyles="0" w:directFormattingOnRuns="1" w:directFormattingOnParagraphs="1" w:directFormattingOnNumbering="1" w:directFormattingOnTables="0" w:clearFormatting="1" w:top3HeadingStyles="1" w:visibleStyles="0" w:alternateStyleNames="0"/>
  <w:defaultTabStop w:val="720"/>
  <w:hyphenationZone w:val="425"/>
  <w:evenAndOddHeaders/>
  <w:drawingGridHorizontalSpacing w:val="360"/>
  <w:drawingGridVerticalSpacing w:val="360"/>
  <w:displayHorizontalDrawingGridEvery w:val="0"/>
  <w:displayVerticalDrawingGridEvery w:val="0"/>
  <w:characterSpacingControl w:val="doNotCompress"/>
  <w:hdrShapeDefaults>
    <o:shapedefaults v:ext="edit" spidmax="6145"/>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C4E9E"/>
    <w:rsid w:val="000004A5"/>
    <w:rsid w:val="000016B6"/>
    <w:rsid w:val="00002BCD"/>
    <w:rsid w:val="00002ED6"/>
    <w:rsid w:val="00004D73"/>
    <w:rsid w:val="000053F8"/>
    <w:rsid w:val="00005473"/>
    <w:rsid w:val="000058A1"/>
    <w:rsid w:val="000074FA"/>
    <w:rsid w:val="00007F97"/>
    <w:rsid w:val="00010EA5"/>
    <w:rsid w:val="000121AC"/>
    <w:rsid w:val="000122AB"/>
    <w:rsid w:val="00012752"/>
    <w:rsid w:val="0001322C"/>
    <w:rsid w:val="00013312"/>
    <w:rsid w:val="00014FE5"/>
    <w:rsid w:val="000151BB"/>
    <w:rsid w:val="00015584"/>
    <w:rsid w:val="00015C57"/>
    <w:rsid w:val="0001716D"/>
    <w:rsid w:val="00017B75"/>
    <w:rsid w:val="00020741"/>
    <w:rsid w:val="00021378"/>
    <w:rsid w:val="000214D6"/>
    <w:rsid w:val="0002176B"/>
    <w:rsid w:val="00023B50"/>
    <w:rsid w:val="000250AC"/>
    <w:rsid w:val="00025691"/>
    <w:rsid w:val="00025A7E"/>
    <w:rsid w:val="000268B1"/>
    <w:rsid w:val="000268F6"/>
    <w:rsid w:val="0002732D"/>
    <w:rsid w:val="00027E62"/>
    <w:rsid w:val="00030485"/>
    <w:rsid w:val="00030740"/>
    <w:rsid w:val="00030DE1"/>
    <w:rsid w:val="00030EDB"/>
    <w:rsid w:val="00030F19"/>
    <w:rsid w:val="00032862"/>
    <w:rsid w:val="00032E6F"/>
    <w:rsid w:val="00033791"/>
    <w:rsid w:val="00033A96"/>
    <w:rsid w:val="00034E1C"/>
    <w:rsid w:val="000350B2"/>
    <w:rsid w:val="00035409"/>
    <w:rsid w:val="00036EDC"/>
    <w:rsid w:val="000404A9"/>
    <w:rsid w:val="0004073F"/>
    <w:rsid w:val="00041F95"/>
    <w:rsid w:val="0004242E"/>
    <w:rsid w:val="00042FF5"/>
    <w:rsid w:val="0004393D"/>
    <w:rsid w:val="00043DC4"/>
    <w:rsid w:val="000444F8"/>
    <w:rsid w:val="0004470D"/>
    <w:rsid w:val="000450BE"/>
    <w:rsid w:val="000451CF"/>
    <w:rsid w:val="000464D8"/>
    <w:rsid w:val="00046BDC"/>
    <w:rsid w:val="000474FC"/>
    <w:rsid w:val="00047D7F"/>
    <w:rsid w:val="00050ABC"/>
    <w:rsid w:val="00050AFC"/>
    <w:rsid w:val="00051C9E"/>
    <w:rsid w:val="00051FE8"/>
    <w:rsid w:val="00052579"/>
    <w:rsid w:val="00053B64"/>
    <w:rsid w:val="0005566A"/>
    <w:rsid w:val="00055A81"/>
    <w:rsid w:val="000562B3"/>
    <w:rsid w:val="00056FD1"/>
    <w:rsid w:val="0005761D"/>
    <w:rsid w:val="00057D87"/>
    <w:rsid w:val="00060B14"/>
    <w:rsid w:val="00060DB5"/>
    <w:rsid w:val="00062354"/>
    <w:rsid w:val="00062C0F"/>
    <w:rsid w:val="00063832"/>
    <w:rsid w:val="00063D2C"/>
    <w:rsid w:val="000642D6"/>
    <w:rsid w:val="00065A35"/>
    <w:rsid w:val="00066192"/>
    <w:rsid w:val="000667A8"/>
    <w:rsid w:val="0006774D"/>
    <w:rsid w:val="000677D6"/>
    <w:rsid w:val="000678FA"/>
    <w:rsid w:val="00067D21"/>
    <w:rsid w:val="00070768"/>
    <w:rsid w:val="00070A8B"/>
    <w:rsid w:val="00071D99"/>
    <w:rsid w:val="000722D3"/>
    <w:rsid w:val="0007339C"/>
    <w:rsid w:val="00073480"/>
    <w:rsid w:val="00073E2A"/>
    <w:rsid w:val="00075F46"/>
    <w:rsid w:val="00076E00"/>
    <w:rsid w:val="00076EBA"/>
    <w:rsid w:val="000770BA"/>
    <w:rsid w:val="0007788C"/>
    <w:rsid w:val="000779B7"/>
    <w:rsid w:val="00080785"/>
    <w:rsid w:val="0008089E"/>
    <w:rsid w:val="00080E2C"/>
    <w:rsid w:val="00084CB5"/>
    <w:rsid w:val="0008606F"/>
    <w:rsid w:val="00086275"/>
    <w:rsid w:val="00086507"/>
    <w:rsid w:val="00087129"/>
    <w:rsid w:val="00091A90"/>
    <w:rsid w:val="00091C4F"/>
    <w:rsid w:val="000922F3"/>
    <w:rsid w:val="00092CAD"/>
    <w:rsid w:val="00094D7A"/>
    <w:rsid w:val="00095922"/>
    <w:rsid w:val="00095DF7"/>
    <w:rsid w:val="00096228"/>
    <w:rsid w:val="0009686F"/>
    <w:rsid w:val="00096AAC"/>
    <w:rsid w:val="000A106A"/>
    <w:rsid w:val="000A1234"/>
    <w:rsid w:val="000A1AC6"/>
    <w:rsid w:val="000A1AC9"/>
    <w:rsid w:val="000A22B7"/>
    <w:rsid w:val="000A295F"/>
    <w:rsid w:val="000A3048"/>
    <w:rsid w:val="000A4803"/>
    <w:rsid w:val="000A6B66"/>
    <w:rsid w:val="000B0537"/>
    <w:rsid w:val="000B0900"/>
    <w:rsid w:val="000B0B23"/>
    <w:rsid w:val="000B25BA"/>
    <w:rsid w:val="000B5F4D"/>
    <w:rsid w:val="000B658F"/>
    <w:rsid w:val="000C0EE3"/>
    <w:rsid w:val="000C0FFE"/>
    <w:rsid w:val="000C1A8E"/>
    <w:rsid w:val="000C1DB1"/>
    <w:rsid w:val="000C2F70"/>
    <w:rsid w:val="000C3B09"/>
    <w:rsid w:val="000C536F"/>
    <w:rsid w:val="000C7581"/>
    <w:rsid w:val="000C7654"/>
    <w:rsid w:val="000D028E"/>
    <w:rsid w:val="000D0D3F"/>
    <w:rsid w:val="000D193D"/>
    <w:rsid w:val="000D1F8D"/>
    <w:rsid w:val="000D2983"/>
    <w:rsid w:val="000D350E"/>
    <w:rsid w:val="000D3DDF"/>
    <w:rsid w:val="000D4FFB"/>
    <w:rsid w:val="000D60E6"/>
    <w:rsid w:val="000E0FF5"/>
    <w:rsid w:val="000E1EE8"/>
    <w:rsid w:val="000E2263"/>
    <w:rsid w:val="000E3142"/>
    <w:rsid w:val="000E38FE"/>
    <w:rsid w:val="000E48F4"/>
    <w:rsid w:val="000E5389"/>
    <w:rsid w:val="000E5A88"/>
    <w:rsid w:val="000E7D71"/>
    <w:rsid w:val="000F07A2"/>
    <w:rsid w:val="000F0B0C"/>
    <w:rsid w:val="000F0FD1"/>
    <w:rsid w:val="000F4CDD"/>
    <w:rsid w:val="000F6ACD"/>
    <w:rsid w:val="000F762E"/>
    <w:rsid w:val="000F7BC3"/>
    <w:rsid w:val="000F7C4C"/>
    <w:rsid w:val="000F7E7F"/>
    <w:rsid w:val="0010031B"/>
    <w:rsid w:val="00100C08"/>
    <w:rsid w:val="00101C03"/>
    <w:rsid w:val="001032CE"/>
    <w:rsid w:val="00103427"/>
    <w:rsid w:val="00103699"/>
    <w:rsid w:val="00103E13"/>
    <w:rsid w:val="001047A7"/>
    <w:rsid w:val="00104DB1"/>
    <w:rsid w:val="00104E1C"/>
    <w:rsid w:val="001056BE"/>
    <w:rsid w:val="00105919"/>
    <w:rsid w:val="001075CF"/>
    <w:rsid w:val="001078F3"/>
    <w:rsid w:val="001102A0"/>
    <w:rsid w:val="00110ED6"/>
    <w:rsid w:val="00111499"/>
    <w:rsid w:val="00112C17"/>
    <w:rsid w:val="001139ED"/>
    <w:rsid w:val="00114F4F"/>
    <w:rsid w:val="0011652C"/>
    <w:rsid w:val="00116679"/>
    <w:rsid w:val="00116889"/>
    <w:rsid w:val="0011744C"/>
    <w:rsid w:val="00117A8D"/>
    <w:rsid w:val="0012158C"/>
    <w:rsid w:val="00123E0B"/>
    <w:rsid w:val="00124352"/>
    <w:rsid w:val="0012463A"/>
    <w:rsid w:val="00124796"/>
    <w:rsid w:val="001250D9"/>
    <w:rsid w:val="0012720A"/>
    <w:rsid w:val="0012746C"/>
    <w:rsid w:val="0013229B"/>
    <w:rsid w:val="00132638"/>
    <w:rsid w:val="00133391"/>
    <w:rsid w:val="00135F07"/>
    <w:rsid w:val="00137D91"/>
    <w:rsid w:val="00140908"/>
    <w:rsid w:val="0014096B"/>
    <w:rsid w:val="00140D05"/>
    <w:rsid w:val="001439A3"/>
    <w:rsid w:val="00145D5C"/>
    <w:rsid w:val="00145F63"/>
    <w:rsid w:val="00146F9A"/>
    <w:rsid w:val="00147534"/>
    <w:rsid w:val="0015132D"/>
    <w:rsid w:val="00151E68"/>
    <w:rsid w:val="00153B26"/>
    <w:rsid w:val="00155821"/>
    <w:rsid w:val="00155BCC"/>
    <w:rsid w:val="00160465"/>
    <w:rsid w:val="00162B39"/>
    <w:rsid w:val="00162C34"/>
    <w:rsid w:val="00163EBE"/>
    <w:rsid w:val="00170072"/>
    <w:rsid w:val="00170216"/>
    <w:rsid w:val="001718CB"/>
    <w:rsid w:val="0017218A"/>
    <w:rsid w:val="00173866"/>
    <w:rsid w:val="001753E4"/>
    <w:rsid w:val="0017564E"/>
    <w:rsid w:val="00175A10"/>
    <w:rsid w:val="00175A53"/>
    <w:rsid w:val="00175E2B"/>
    <w:rsid w:val="00177690"/>
    <w:rsid w:val="00181DD9"/>
    <w:rsid w:val="00183C21"/>
    <w:rsid w:val="0018451F"/>
    <w:rsid w:val="0018461B"/>
    <w:rsid w:val="001847A6"/>
    <w:rsid w:val="00184FF6"/>
    <w:rsid w:val="0018599F"/>
    <w:rsid w:val="001859AC"/>
    <w:rsid w:val="0018656D"/>
    <w:rsid w:val="0018789B"/>
    <w:rsid w:val="00187AAF"/>
    <w:rsid w:val="00190B11"/>
    <w:rsid w:val="00191623"/>
    <w:rsid w:val="00191AD1"/>
    <w:rsid w:val="00191C71"/>
    <w:rsid w:val="00192CE8"/>
    <w:rsid w:val="00193442"/>
    <w:rsid w:val="00193CC8"/>
    <w:rsid w:val="00193D27"/>
    <w:rsid w:val="0019530F"/>
    <w:rsid w:val="001959CD"/>
    <w:rsid w:val="001967E8"/>
    <w:rsid w:val="0019719A"/>
    <w:rsid w:val="001A07E5"/>
    <w:rsid w:val="001A1288"/>
    <w:rsid w:val="001A1BEF"/>
    <w:rsid w:val="001A5F0B"/>
    <w:rsid w:val="001A6BFC"/>
    <w:rsid w:val="001B233C"/>
    <w:rsid w:val="001B30C4"/>
    <w:rsid w:val="001B4748"/>
    <w:rsid w:val="001B4E2A"/>
    <w:rsid w:val="001B5013"/>
    <w:rsid w:val="001B517B"/>
    <w:rsid w:val="001B6105"/>
    <w:rsid w:val="001C029C"/>
    <w:rsid w:val="001C0BF3"/>
    <w:rsid w:val="001C1052"/>
    <w:rsid w:val="001C131E"/>
    <w:rsid w:val="001C29BA"/>
    <w:rsid w:val="001C3BBE"/>
    <w:rsid w:val="001C4EC0"/>
    <w:rsid w:val="001C76EB"/>
    <w:rsid w:val="001C7901"/>
    <w:rsid w:val="001D05E1"/>
    <w:rsid w:val="001D1574"/>
    <w:rsid w:val="001D1656"/>
    <w:rsid w:val="001D2320"/>
    <w:rsid w:val="001D2B62"/>
    <w:rsid w:val="001D41FE"/>
    <w:rsid w:val="001D4494"/>
    <w:rsid w:val="001D45B4"/>
    <w:rsid w:val="001D7677"/>
    <w:rsid w:val="001E1437"/>
    <w:rsid w:val="001E1CBF"/>
    <w:rsid w:val="001E36D8"/>
    <w:rsid w:val="001E3C82"/>
    <w:rsid w:val="001E41A3"/>
    <w:rsid w:val="001E7F5A"/>
    <w:rsid w:val="001F202C"/>
    <w:rsid w:val="001F254C"/>
    <w:rsid w:val="001F26CD"/>
    <w:rsid w:val="001F2D6C"/>
    <w:rsid w:val="001F30FD"/>
    <w:rsid w:val="001F4603"/>
    <w:rsid w:val="001F5D0B"/>
    <w:rsid w:val="001F6C4C"/>
    <w:rsid w:val="001F720E"/>
    <w:rsid w:val="001F7784"/>
    <w:rsid w:val="002034F3"/>
    <w:rsid w:val="00203EC3"/>
    <w:rsid w:val="00204356"/>
    <w:rsid w:val="00205609"/>
    <w:rsid w:val="002057DF"/>
    <w:rsid w:val="002066F7"/>
    <w:rsid w:val="00207D9D"/>
    <w:rsid w:val="0021299A"/>
    <w:rsid w:val="002141D0"/>
    <w:rsid w:val="00214C4F"/>
    <w:rsid w:val="00215BF5"/>
    <w:rsid w:val="00216A2A"/>
    <w:rsid w:val="002170E3"/>
    <w:rsid w:val="00220B04"/>
    <w:rsid w:val="00221086"/>
    <w:rsid w:val="002212B1"/>
    <w:rsid w:val="002221EF"/>
    <w:rsid w:val="002225D0"/>
    <w:rsid w:val="002236FD"/>
    <w:rsid w:val="002246BA"/>
    <w:rsid w:val="00224800"/>
    <w:rsid w:val="00224F1F"/>
    <w:rsid w:val="002253F2"/>
    <w:rsid w:val="0022550E"/>
    <w:rsid w:val="00225912"/>
    <w:rsid w:val="00225945"/>
    <w:rsid w:val="00230AF4"/>
    <w:rsid w:val="00230C5B"/>
    <w:rsid w:val="00231EBC"/>
    <w:rsid w:val="00232481"/>
    <w:rsid w:val="0023299B"/>
    <w:rsid w:val="00232F9B"/>
    <w:rsid w:val="0023354D"/>
    <w:rsid w:val="002341CF"/>
    <w:rsid w:val="002344C7"/>
    <w:rsid w:val="00234562"/>
    <w:rsid w:val="00234AB6"/>
    <w:rsid w:val="00234B3D"/>
    <w:rsid w:val="00235815"/>
    <w:rsid w:val="00235B1A"/>
    <w:rsid w:val="00236AB2"/>
    <w:rsid w:val="002403C6"/>
    <w:rsid w:val="002405E4"/>
    <w:rsid w:val="00240C4E"/>
    <w:rsid w:val="00240C94"/>
    <w:rsid w:val="00240F81"/>
    <w:rsid w:val="00240FDE"/>
    <w:rsid w:val="0024120B"/>
    <w:rsid w:val="002415AB"/>
    <w:rsid w:val="00241A3D"/>
    <w:rsid w:val="00241C1C"/>
    <w:rsid w:val="00241EF4"/>
    <w:rsid w:val="00243FBF"/>
    <w:rsid w:val="00244204"/>
    <w:rsid w:val="00245CA5"/>
    <w:rsid w:val="00246DD2"/>
    <w:rsid w:val="00247414"/>
    <w:rsid w:val="00247C22"/>
    <w:rsid w:val="00252CC7"/>
    <w:rsid w:val="00254CE6"/>
    <w:rsid w:val="00254E65"/>
    <w:rsid w:val="002579C0"/>
    <w:rsid w:val="00257AEE"/>
    <w:rsid w:val="0026015E"/>
    <w:rsid w:val="00260A42"/>
    <w:rsid w:val="002619E9"/>
    <w:rsid w:val="00262BF2"/>
    <w:rsid w:val="00263381"/>
    <w:rsid w:val="002633A5"/>
    <w:rsid w:val="00264402"/>
    <w:rsid w:val="002652DB"/>
    <w:rsid w:val="0026545F"/>
    <w:rsid w:val="00267C87"/>
    <w:rsid w:val="002709AB"/>
    <w:rsid w:val="00270D70"/>
    <w:rsid w:val="002710F2"/>
    <w:rsid w:val="00271259"/>
    <w:rsid w:val="00271AAF"/>
    <w:rsid w:val="00273423"/>
    <w:rsid w:val="00273EE0"/>
    <w:rsid w:val="00275626"/>
    <w:rsid w:val="00275A01"/>
    <w:rsid w:val="00275C3D"/>
    <w:rsid w:val="00276B43"/>
    <w:rsid w:val="00276B73"/>
    <w:rsid w:val="002773E9"/>
    <w:rsid w:val="00280120"/>
    <w:rsid w:val="00280CA8"/>
    <w:rsid w:val="0028139C"/>
    <w:rsid w:val="00282137"/>
    <w:rsid w:val="002832EA"/>
    <w:rsid w:val="0028380D"/>
    <w:rsid w:val="00283BB4"/>
    <w:rsid w:val="00284E42"/>
    <w:rsid w:val="00285E34"/>
    <w:rsid w:val="00290934"/>
    <w:rsid w:val="00291E51"/>
    <w:rsid w:val="00292F55"/>
    <w:rsid w:val="00294AAF"/>
    <w:rsid w:val="0029531B"/>
    <w:rsid w:val="00295624"/>
    <w:rsid w:val="002962A5"/>
    <w:rsid w:val="00296930"/>
    <w:rsid w:val="002A0B3E"/>
    <w:rsid w:val="002A1C7C"/>
    <w:rsid w:val="002A639B"/>
    <w:rsid w:val="002B0325"/>
    <w:rsid w:val="002B114E"/>
    <w:rsid w:val="002B2443"/>
    <w:rsid w:val="002B2FCC"/>
    <w:rsid w:val="002B35FB"/>
    <w:rsid w:val="002B3788"/>
    <w:rsid w:val="002B3D5A"/>
    <w:rsid w:val="002B631D"/>
    <w:rsid w:val="002B77A1"/>
    <w:rsid w:val="002B7A7D"/>
    <w:rsid w:val="002C2772"/>
    <w:rsid w:val="002C2C53"/>
    <w:rsid w:val="002C35C0"/>
    <w:rsid w:val="002C4EF0"/>
    <w:rsid w:val="002C4FB4"/>
    <w:rsid w:val="002C57BC"/>
    <w:rsid w:val="002C5F7F"/>
    <w:rsid w:val="002C65C1"/>
    <w:rsid w:val="002C7A0A"/>
    <w:rsid w:val="002D156C"/>
    <w:rsid w:val="002D16C4"/>
    <w:rsid w:val="002D1FDF"/>
    <w:rsid w:val="002D23BC"/>
    <w:rsid w:val="002D2675"/>
    <w:rsid w:val="002D3B00"/>
    <w:rsid w:val="002D3FBA"/>
    <w:rsid w:val="002D4218"/>
    <w:rsid w:val="002D4FEF"/>
    <w:rsid w:val="002D60B5"/>
    <w:rsid w:val="002D6686"/>
    <w:rsid w:val="002D770A"/>
    <w:rsid w:val="002D7D33"/>
    <w:rsid w:val="002D7EB4"/>
    <w:rsid w:val="002E3666"/>
    <w:rsid w:val="002E4703"/>
    <w:rsid w:val="002E68DD"/>
    <w:rsid w:val="002F061A"/>
    <w:rsid w:val="002F13C1"/>
    <w:rsid w:val="002F4584"/>
    <w:rsid w:val="002F581B"/>
    <w:rsid w:val="002F5A88"/>
    <w:rsid w:val="002F5CFA"/>
    <w:rsid w:val="002F68EA"/>
    <w:rsid w:val="00300011"/>
    <w:rsid w:val="0030069F"/>
    <w:rsid w:val="003008C5"/>
    <w:rsid w:val="00301138"/>
    <w:rsid w:val="003017DE"/>
    <w:rsid w:val="00303C1D"/>
    <w:rsid w:val="00303C93"/>
    <w:rsid w:val="00306160"/>
    <w:rsid w:val="00306C6F"/>
    <w:rsid w:val="00307298"/>
    <w:rsid w:val="003100AB"/>
    <w:rsid w:val="00310856"/>
    <w:rsid w:val="0031315D"/>
    <w:rsid w:val="003136A8"/>
    <w:rsid w:val="003141EB"/>
    <w:rsid w:val="003145DB"/>
    <w:rsid w:val="00314781"/>
    <w:rsid w:val="0031516A"/>
    <w:rsid w:val="003153BC"/>
    <w:rsid w:val="003156CD"/>
    <w:rsid w:val="00315C48"/>
    <w:rsid w:val="003161F4"/>
    <w:rsid w:val="0031651D"/>
    <w:rsid w:val="003168C2"/>
    <w:rsid w:val="00320430"/>
    <w:rsid w:val="0032197F"/>
    <w:rsid w:val="00322AC2"/>
    <w:rsid w:val="00324C61"/>
    <w:rsid w:val="003254F2"/>
    <w:rsid w:val="003267A3"/>
    <w:rsid w:val="00326C5A"/>
    <w:rsid w:val="00326E1A"/>
    <w:rsid w:val="0033006F"/>
    <w:rsid w:val="003313C8"/>
    <w:rsid w:val="00332528"/>
    <w:rsid w:val="00332B8C"/>
    <w:rsid w:val="00333E11"/>
    <w:rsid w:val="00334FD0"/>
    <w:rsid w:val="00335606"/>
    <w:rsid w:val="00335B4F"/>
    <w:rsid w:val="0033720F"/>
    <w:rsid w:val="00337617"/>
    <w:rsid w:val="00337C2B"/>
    <w:rsid w:val="00342E03"/>
    <w:rsid w:val="003432BF"/>
    <w:rsid w:val="00346824"/>
    <w:rsid w:val="0034690B"/>
    <w:rsid w:val="003475C8"/>
    <w:rsid w:val="003507A5"/>
    <w:rsid w:val="003507F2"/>
    <w:rsid w:val="00350FD0"/>
    <w:rsid w:val="00354D48"/>
    <w:rsid w:val="0035596E"/>
    <w:rsid w:val="0035675B"/>
    <w:rsid w:val="00356EC3"/>
    <w:rsid w:val="00357307"/>
    <w:rsid w:val="00357BD6"/>
    <w:rsid w:val="00360945"/>
    <w:rsid w:val="00360AEA"/>
    <w:rsid w:val="00362BDA"/>
    <w:rsid w:val="00364432"/>
    <w:rsid w:val="00364688"/>
    <w:rsid w:val="00364795"/>
    <w:rsid w:val="00365044"/>
    <w:rsid w:val="003653C6"/>
    <w:rsid w:val="003658D8"/>
    <w:rsid w:val="003659A6"/>
    <w:rsid w:val="00365CBC"/>
    <w:rsid w:val="00366B7D"/>
    <w:rsid w:val="0036750E"/>
    <w:rsid w:val="00367E4C"/>
    <w:rsid w:val="00371482"/>
    <w:rsid w:val="00372518"/>
    <w:rsid w:val="00372BBC"/>
    <w:rsid w:val="003751B2"/>
    <w:rsid w:val="003762E2"/>
    <w:rsid w:val="00380A1E"/>
    <w:rsid w:val="00380D73"/>
    <w:rsid w:val="00381449"/>
    <w:rsid w:val="00384761"/>
    <w:rsid w:val="00385636"/>
    <w:rsid w:val="00385E04"/>
    <w:rsid w:val="00386004"/>
    <w:rsid w:val="003873C7"/>
    <w:rsid w:val="00387B2C"/>
    <w:rsid w:val="003900C9"/>
    <w:rsid w:val="003924BD"/>
    <w:rsid w:val="003933EC"/>
    <w:rsid w:val="003938AB"/>
    <w:rsid w:val="0039451F"/>
    <w:rsid w:val="00394AB5"/>
    <w:rsid w:val="00394E11"/>
    <w:rsid w:val="003955BF"/>
    <w:rsid w:val="00395D3C"/>
    <w:rsid w:val="00396439"/>
    <w:rsid w:val="00396CB8"/>
    <w:rsid w:val="00397AB6"/>
    <w:rsid w:val="003A0180"/>
    <w:rsid w:val="003A0C94"/>
    <w:rsid w:val="003A2D70"/>
    <w:rsid w:val="003A3CE1"/>
    <w:rsid w:val="003A4EEA"/>
    <w:rsid w:val="003A53E8"/>
    <w:rsid w:val="003A553A"/>
    <w:rsid w:val="003A5849"/>
    <w:rsid w:val="003A59E4"/>
    <w:rsid w:val="003A5A80"/>
    <w:rsid w:val="003A7838"/>
    <w:rsid w:val="003B125B"/>
    <w:rsid w:val="003B154A"/>
    <w:rsid w:val="003B3E08"/>
    <w:rsid w:val="003B596F"/>
    <w:rsid w:val="003B779C"/>
    <w:rsid w:val="003C0916"/>
    <w:rsid w:val="003C2258"/>
    <w:rsid w:val="003C22C8"/>
    <w:rsid w:val="003C2561"/>
    <w:rsid w:val="003C2BFF"/>
    <w:rsid w:val="003C3CA4"/>
    <w:rsid w:val="003C3E2E"/>
    <w:rsid w:val="003C40B7"/>
    <w:rsid w:val="003C442E"/>
    <w:rsid w:val="003C4A19"/>
    <w:rsid w:val="003D2A98"/>
    <w:rsid w:val="003D305D"/>
    <w:rsid w:val="003D3292"/>
    <w:rsid w:val="003D490F"/>
    <w:rsid w:val="003D4DA0"/>
    <w:rsid w:val="003D6A83"/>
    <w:rsid w:val="003D6FFD"/>
    <w:rsid w:val="003E1284"/>
    <w:rsid w:val="003E1A70"/>
    <w:rsid w:val="003E1B04"/>
    <w:rsid w:val="003E2397"/>
    <w:rsid w:val="003E458D"/>
    <w:rsid w:val="003E4838"/>
    <w:rsid w:val="003E48AF"/>
    <w:rsid w:val="003E5B10"/>
    <w:rsid w:val="003E6B44"/>
    <w:rsid w:val="003E6FB5"/>
    <w:rsid w:val="003E73BC"/>
    <w:rsid w:val="003E79FB"/>
    <w:rsid w:val="003F0F16"/>
    <w:rsid w:val="003F1085"/>
    <w:rsid w:val="003F114B"/>
    <w:rsid w:val="003F1E52"/>
    <w:rsid w:val="003F2869"/>
    <w:rsid w:val="003F3A63"/>
    <w:rsid w:val="003F7E28"/>
    <w:rsid w:val="004012F2"/>
    <w:rsid w:val="004019B8"/>
    <w:rsid w:val="00401F40"/>
    <w:rsid w:val="00403683"/>
    <w:rsid w:val="004042CB"/>
    <w:rsid w:val="0040434C"/>
    <w:rsid w:val="004049B1"/>
    <w:rsid w:val="00404D60"/>
    <w:rsid w:val="00405280"/>
    <w:rsid w:val="00405845"/>
    <w:rsid w:val="00406701"/>
    <w:rsid w:val="00406827"/>
    <w:rsid w:val="004132D7"/>
    <w:rsid w:val="004135C5"/>
    <w:rsid w:val="00413652"/>
    <w:rsid w:val="00413C58"/>
    <w:rsid w:val="00415B59"/>
    <w:rsid w:val="0041772B"/>
    <w:rsid w:val="004211AD"/>
    <w:rsid w:val="00421D87"/>
    <w:rsid w:val="004224D7"/>
    <w:rsid w:val="00423A69"/>
    <w:rsid w:val="00425131"/>
    <w:rsid w:val="00425D92"/>
    <w:rsid w:val="00426552"/>
    <w:rsid w:val="00430984"/>
    <w:rsid w:val="00430CF4"/>
    <w:rsid w:val="00430FA5"/>
    <w:rsid w:val="00432133"/>
    <w:rsid w:val="0043215E"/>
    <w:rsid w:val="00432C5F"/>
    <w:rsid w:val="00433640"/>
    <w:rsid w:val="00434DCF"/>
    <w:rsid w:val="004350E5"/>
    <w:rsid w:val="004356BB"/>
    <w:rsid w:val="004363C5"/>
    <w:rsid w:val="00436B43"/>
    <w:rsid w:val="00436DDE"/>
    <w:rsid w:val="00436FE5"/>
    <w:rsid w:val="00436FEB"/>
    <w:rsid w:val="00437D7E"/>
    <w:rsid w:val="00437F9C"/>
    <w:rsid w:val="0044025A"/>
    <w:rsid w:val="004410BB"/>
    <w:rsid w:val="004412FF"/>
    <w:rsid w:val="00441464"/>
    <w:rsid w:val="00441A15"/>
    <w:rsid w:val="00441BC3"/>
    <w:rsid w:val="00441BE2"/>
    <w:rsid w:val="00441FAE"/>
    <w:rsid w:val="0044208B"/>
    <w:rsid w:val="00442246"/>
    <w:rsid w:val="00442633"/>
    <w:rsid w:val="0044485D"/>
    <w:rsid w:val="00444DDE"/>
    <w:rsid w:val="00445BDB"/>
    <w:rsid w:val="00451134"/>
    <w:rsid w:val="00451F95"/>
    <w:rsid w:val="00453EDC"/>
    <w:rsid w:val="00454C69"/>
    <w:rsid w:val="004558EE"/>
    <w:rsid w:val="00455F13"/>
    <w:rsid w:val="00456EA4"/>
    <w:rsid w:val="004570E7"/>
    <w:rsid w:val="00457A1D"/>
    <w:rsid w:val="0046057E"/>
    <w:rsid w:val="00460B92"/>
    <w:rsid w:val="00460BF5"/>
    <w:rsid w:val="00460F75"/>
    <w:rsid w:val="00462A14"/>
    <w:rsid w:val="00462EFD"/>
    <w:rsid w:val="0046337A"/>
    <w:rsid w:val="00464E9F"/>
    <w:rsid w:val="004650D0"/>
    <w:rsid w:val="0046584E"/>
    <w:rsid w:val="004664FC"/>
    <w:rsid w:val="0047086F"/>
    <w:rsid w:val="00471810"/>
    <w:rsid w:val="00471DA0"/>
    <w:rsid w:val="00472037"/>
    <w:rsid w:val="00472074"/>
    <w:rsid w:val="0047249D"/>
    <w:rsid w:val="00472957"/>
    <w:rsid w:val="00473C60"/>
    <w:rsid w:val="004742AB"/>
    <w:rsid w:val="004752B2"/>
    <w:rsid w:val="00475408"/>
    <w:rsid w:val="00475BDA"/>
    <w:rsid w:val="00480AFE"/>
    <w:rsid w:val="00480DB9"/>
    <w:rsid w:val="00481FC1"/>
    <w:rsid w:val="00482182"/>
    <w:rsid w:val="0048257F"/>
    <w:rsid w:val="00482744"/>
    <w:rsid w:val="00482E58"/>
    <w:rsid w:val="00483C3E"/>
    <w:rsid w:val="004852A7"/>
    <w:rsid w:val="00486B41"/>
    <w:rsid w:val="0048774E"/>
    <w:rsid w:val="00490319"/>
    <w:rsid w:val="00490864"/>
    <w:rsid w:val="00491F92"/>
    <w:rsid w:val="004922EE"/>
    <w:rsid w:val="0049354F"/>
    <w:rsid w:val="004937D1"/>
    <w:rsid w:val="0049409F"/>
    <w:rsid w:val="00495CE7"/>
    <w:rsid w:val="0049706B"/>
    <w:rsid w:val="004A0550"/>
    <w:rsid w:val="004A09FE"/>
    <w:rsid w:val="004A156B"/>
    <w:rsid w:val="004A277C"/>
    <w:rsid w:val="004A2A78"/>
    <w:rsid w:val="004A35F0"/>
    <w:rsid w:val="004A3B86"/>
    <w:rsid w:val="004A458D"/>
    <w:rsid w:val="004A490D"/>
    <w:rsid w:val="004A4F9C"/>
    <w:rsid w:val="004A5A85"/>
    <w:rsid w:val="004A5E8B"/>
    <w:rsid w:val="004A6148"/>
    <w:rsid w:val="004A7F65"/>
    <w:rsid w:val="004B2C82"/>
    <w:rsid w:val="004B46DC"/>
    <w:rsid w:val="004B666B"/>
    <w:rsid w:val="004B6E29"/>
    <w:rsid w:val="004B7AE1"/>
    <w:rsid w:val="004C0860"/>
    <w:rsid w:val="004C0999"/>
    <w:rsid w:val="004C179A"/>
    <w:rsid w:val="004C1FBA"/>
    <w:rsid w:val="004C35F5"/>
    <w:rsid w:val="004C3F24"/>
    <w:rsid w:val="004C4E9E"/>
    <w:rsid w:val="004C54CA"/>
    <w:rsid w:val="004C5AC5"/>
    <w:rsid w:val="004C6C9E"/>
    <w:rsid w:val="004D01CA"/>
    <w:rsid w:val="004D07E0"/>
    <w:rsid w:val="004D12B1"/>
    <w:rsid w:val="004D19FA"/>
    <w:rsid w:val="004D2639"/>
    <w:rsid w:val="004D2A5E"/>
    <w:rsid w:val="004D330A"/>
    <w:rsid w:val="004D45FF"/>
    <w:rsid w:val="004D48B5"/>
    <w:rsid w:val="004D4A12"/>
    <w:rsid w:val="004D52AA"/>
    <w:rsid w:val="004D5513"/>
    <w:rsid w:val="004D56A9"/>
    <w:rsid w:val="004D63F6"/>
    <w:rsid w:val="004D763D"/>
    <w:rsid w:val="004D7C8E"/>
    <w:rsid w:val="004E0AD1"/>
    <w:rsid w:val="004E10EE"/>
    <w:rsid w:val="004E1EBD"/>
    <w:rsid w:val="004E4FAA"/>
    <w:rsid w:val="004E5E60"/>
    <w:rsid w:val="004E69DB"/>
    <w:rsid w:val="004F158E"/>
    <w:rsid w:val="004F1D99"/>
    <w:rsid w:val="004F537D"/>
    <w:rsid w:val="004F6DF6"/>
    <w:rsid w:val="004F783B"/>
    <w:rsid w:val="004F798F"/>
    <w:rsid w:val="00500D77"/>
    <w:rsid w:val="00501B73"/>
    <w:rsid w:val="00501DCF"/>
    <w:rsid w:val="00502731"/>
    <w:rsid w:val="005029B7"/>
    <w:rsid w:val="00502A83"/>
    <w:rsid w:val="005031DA"/>
    <w:rsid w:val="00504246"/>
    <w:rsid w:val="00504CF0"/>
    <w:rsid w:val="00506136"/>
    <w:rsid w:val="005068D7"/>
    <w:rsid w:val="00506F7D"/>
    <w:rsid w:val="00507BEE"/>
    <w:rsid w:val="00512EE1"/>
    <w:rsid w:val="005133AD"/>
    <w:rsid w:val="00513B62"/>
    <w:rsid w:val="00515598"/>
    <w:rsid w:val="00515F14"/>
    <w:rsid w:val="00516BEF"/>
    <w:rsid w:val="00516F00"/>
    <w:rsid w:val="005176F4"/>
    <w:rsid w:val="00517D4E"/>
    <w:rsid w:val="00520473"/>
    <w:rsid w:val="00520E57"/>
    <w:rsid w:val="0052125E"/>
    <w:rsid w:val="0052159D"/>
    <w:rsid w:val="00522C19"/>
    <w:rsid w:val="00522D68"/>
    <w:rsid w:val="00522D93"/>
    <w:rsid w:val="005246EE"/>
    <w:rsid w:val="00525228"/>
    <w:rsid w:val="00525C04"/>
    <w:rsid w:val="00526410"/>
    <w:rsid w:val="00526582"/>
    <w:rsid w:val="0052663C"/>
    <w:rsid w:val="005270B1"/>
    <w:rsid w:val="00527B9E"/>
    <w:rsid w:val="00530140"/>
    <w:rsid w:val="005316E8"/>
    <w:rsid w:val="00531C37"/>
    <w:rsid w:val="00531F25"/>
    <w:rsid w:val="00532082"/>
    <w:rsid w:val="005323A0"/>
    <w:rsid w:val="00533A9A"/>
    <w:rsid w:val="00534CBA"/>
    <w:rsid w:val="0053721F"/>
    <w:rsid w:val="00537332"/>
    <w:rsid w:val="005377FF"/>
    <w:rsid w:val="00537F2C"/>
    <w:rsid w:val="0054248C"/>
    <w:rsid w:val="00551B05"/>
    <w:rsid w:val="0055303B"/>
    <w:rsid w:val="00553EE3"/>
    <w:rsid w:val="00554105"/>
    <w:rsid w:val="005541A4"/>
    <w:rsid w:val="005543E7"/>
    <w:rsid w:val="00554820"/>
    <w:rsid w:val="00554D94"/>
    <w:rsid w:val="005563F3"/>
    <w:rsid w:val="00557585"/>
    <w:rsid w:val="00557607"/>
    <w:rsid w:val="00557D5A"/>
    <w:rsid w:val="00557F87"/>
    <w:rsid w:val="00560D08"/>
    <w:rsid w:val="00560F12"/>
    <w:rsid w:val="005613EC"/>
    <w:rsid w:val="00561DB0"/>
    <w:rsid w:val="0056259B"/>
    <w:rsid w:val="0056533F"/>
    <w:rsid w:val="0056560A"/>
    <w:rsid w:val="0056562B"/>
    <w:rsid w:val="00565718"/>
    <w:rsid w:val="005658B8"/>
    <w:rsid w:val="00565C67"/>
    <w:rsid w:val="0056612B"/>
    <w:rsid w:val="0056643E"/>
    <w:rsid w:val="0056690F"/>
    <w:rsid w:val="00570922"/>
    <w:rsid w:val="00570992"/>
    <w:rsid w:val="00571454"/>
    <w:rsid w:val="00572491"/>
    <w:rsid w:val="005731E8"/>
    <w:rsid w:val="0057390A"/>
    <w:rsid w:val="00574279"/>
    <w:rsid w:val="00574A8C"/>
    <w:rsid w:val="005762A2"/>
    <w:rsid w:val="00577C32"/>
    <w:rsid w:val="00581026"/>
    <w:rsid w:val="005814C8"/>
    <w:rsid w:val="005845EE"/>
    <w:rsid w:val="00586260"/>
    <w:rsid w:val="00586B59"/>
    <w:rsid w:val="00587CB8"/>
    <w:rsid w:val="00590B6A"/>
    <w:rsid w:val="00593391"/>
    <w:rsid w:val="0059348F"/>
    <w:rsid w:val="00593B3C"/>
    <w:rsid w:val="005951C9"/>
    <w:rsid w:val="00595C72"/>
    <w:rsid w:val="00596008"/>
    <w:rsid w:val="00596215"/>
    <w:rsid w:val="00596840"/>
    <w:rsid w:val="005A132E"/>
    <w:rsid w:val="005A1B6B"/>
    <w:rsid w:val="005A3A40"/>
    <w:rsid w:val="005A4A5B"/>
    <w:rsid w:val="005A4D86"/>
    <w:rsid w:val="005A6273"/>
    <w:rsid w:val="005A63B5"/>
    <w:rsid w:val="005A6C1E"/>
    <w:rsid w:val="005A6F98"/>
    <w:rsid w:val="005A7558"/>
    <w:rsid w:val="005A7A44"/>
    <w:rsid w:val="005B0006"/>
    <w:rsid w:val="005B0E26"/>
    <w:rsid w:val="005B0E91"/>
    <w:rsid w:val="005B16FD"/>
    <w:rsid w:val="005B170E"/>
    <w:rsid w:val="005B2DCE"/>
    <w:rsid w:val="005B338A"/>
    <w:rsid w:val="005B3896"/>
    <w:rsid w:val="005B3A30"/>
    <w:rsid w:val="005B4D34"/>
    <w:rsid w:val="005B5DAD"/>
    <w:rsid w:val="005B744F"/>
    <w:rsid w:val="005C0465"/>
    <w:rsid w:val="005C1477"/>
    <w:rsid w:val="005C17F9"/>
    <w:rsid w:val="005C2993"/>
    <w:rsid w:val="005C4D28"/>
    <w:rsid w:val="005C558C"/>
    <w:rsid w:val="005C590A"/>
    <w:rsid w:val="005C649C"/>
    <w:rsid w:val="005D05C2"/>
    <w:rsid w:val="005D1C1C"/>
    <w:rsid w:val="005D3F33"/>
    <w:rsid w:val="005D42F4"/>
    <w:rsid w:val="005D52AC"/>
    <w:rsid w:val="005D6F40"/>
    <w:rsid w:val="005E1C57"/>
    <w:rsid w:val="005E1E08"/>
    <w:rsid w:val="005E2526"/>
    <w:rsid w:val="005E2B21"/>
    <w:rsid w:val="005E33BB"/>
    <w:rsid w:val="005E43A4"/>
    <w:rsid w:val="005E55F1"/>
    <w:rsid w:val="005E5909"/>
    <w:rsid w:val="005E79B7"/>
    <w:rsid w:val="005F1603"/>
    <w:rsid w:val="005F1F9F"/>
    <w:rsid w:val="005F4FC0"/>
    <w:rsid w:val="005F7D5A"/>
    <w:rsid w:val="005F7F55"/>
    <w:rsid w:val="00601366"/>
    <w:rsid w:val="00601774"/>
    <w:rsid w:val="006017B1"/>
    <w:rsid w:val="00601BFB"/>
    <w:rsid w:val="0060385F"/>
    <w:rsid w:val="0060403F"/>
    <w:rsid w:val="00605795"/>
    <w:rsid w:val="006061E8"/>
    <w:rsid w:val="00606784"/>
    <w:rsid w:val="0060712E"/>
    <w:rsid w:val="006074A5"/>
    <w:rsid w:val="006074B9"/>
    <w:rsid w:val="00607741"/>
    <w:rsid w:val="00610428"/>
    <w:rsid w:val="00612002"/>
    <w:rsid w:val="00613837"/>
    <w:rsid w:val="006158BC"/>
    <w:rsid w:val="00615FDA"/>
    <w:rsid w:val="00616071"/>
    <w:rsid w:val="00616F3E"/>
    <w:rsid w:val="00620646"/>
    <w:rsid w:val="006218AB"/>
    <w:rsid w:val="00621D25"/>
    <w:rsid w:val="00622BD3"/>
    <w:rsid w:val="006247A8"/>
    <w:rsid w:val="006256A7"/>
    <w:rsid w:val="00625FEC"/>
    <w:rsid w:val="006271EF"/>
    <w:rsid w:val="00627F26"/>
    <w:rsid w:val="0063141D"/>
    <w:rsid w:val="00631441"/>
    <w:rsid w:val="00633A18"/>
    <w:rsid w:val="00633C5A"/>
    <w:rsid w:val="00634425"/>
    <w:rsid w:val="00637D7E"/>
    <w:rsid w:val="00637FAD"/>
    <w:rsid w:val="0064462D"/>
    <w:rsid w:val="00646483"/>
    <w:rsid w:val="006467B4"/>
    <w:rsid w:val="006514A8"/>
    <w:rsid w:val="00652483"/>
    <w:rsid w:val="006524F3"/>
    <w:rsid w:val="00653F91"/>
    <w:rsid w:val="00653FDE"/>
    <w:rsid w:val="00654184"/>
    <w:rsid w:val="006543EA"/>
    <w:rsid w:val="00654A18"/>
    <w:rsid w:val="00654B8E"/>
    <w:rsid w:val="006557B8"/>
    <w:rsid w:val="006561E4"/>
    <w:rsid w:val="00657CC0"/>
    <w:rsid w:val="00660CCE"/>
    <w:rsid w:val="00660DB3"/>
    <w:rsid w:val="006613E0"/>
    <w:rsid w:val="0066221E"/>
    <w:rsid w:val="00662291"/>
    <w:rsid w:val="00664A2F"/>
    <w:rsid w:val="00665B84"/>
    <w:rsid w:val="00666505"/>
    <w:rsid w:val="006676D3"/>
    <w:rsid w:val="00670AD8"/>
    <w:rsid w:val="00670D74"/>
    <w:rsid w:val="00670DF4"/>
    <w:rsid w:val="00672019"/>
    <w:rsid w:val="00674134"/>
    <w:rsid w:val="00674B72"/>
    <w:rsid w:val="006766C0"/>
    <w:rsid w:val="00676863"/>
    <w:rsid w:val="006779FC"/>
    <w:rsid w:val="00681AB8"/>
    <w:rsid w:val="00681BC3"/>
    <w:rsid w:val="006822DA"/>
    <w:rsid w:val="006827F8"/>
    <w:rsid w:val="00682DFB"/>
    <w:rsid w:val="00683517"/>
    <w:rsid w:val="006841A7"/>
    <w:rsid w:val="00684777"/>
    <w:rsid w:val="00684910"/>
    <w:rsid w:val="006875F8"/>
    <w:rsid w:val="0068773E"/>
    <w:rsid w:val="00687ACB"/>
    <w:rsid w:val="006915C9"/>
    <w:rsid w:val="00692FAE"/>
    <w:rsid w:val="00693EA4"/>
    <w:rsid w:val="0069409D"/>
    <w:rsid w:val="0069427F"/>
    <w:rsid w:val="00694584"/>
    <w:rsid w:val="006948A2"/>
    <w:rsid w:val="006950E7"/>
    <w:rsid w:val="00696B0F"/>
    <w:rsid w:val="006A0B0D"/>
    <w:rsid w:val="006A241A"/>
    <w:rsid w:val="006A2625"/>
    <w:rsid w:val="006A284C"/>
    <w:rsid w:val="006A2C74"/>
    <w:rsid w:val="006A2D12"/>
    <w:rsid w:val="006A313A"/>
    <w:rsid w:val="006A37C9"/>
    <w:rsid w:val="006A3F97"/>
    <w:rsid w:val="006A4904"/>
    <w:rsid w:val="006A4F5D"/>
    <w:rsid w:val="006A5227"/>
    <w:rsid w:val="006A53D1"/>
    <w:rsid w:val="006A5EDC"/>
    <w:rsid w:val="006A7934"/>
    <w:rsid w:val="006B1133"/>
    <w:rsid w:val="006B1AE2"/>
    <w:rsid w:val="006B2DB0"/>
    <w:rsid w:val="006B4AE0"/>
    <w:rsid w:val="006B6FD2"/>
    <w:rsid w:val="006C0261"/>
    <w:rsid w:val="006C0B5B"/>
    <w:rsid w:val="006C1952"/>
    <w:rsid w:val="006C1B32"/>
    <w:rsid w:val="006C246C"/>
    <w:rsid w:val="006C6153"/>
    <w:rsid w:val="006C7895"/>
    <w:rsid w:val="006C7AF5"/>
    <w:rsid w:val="006D0AC2"/>
    <w:rsid w:val="006D3E70"/>
    <w:rsid w:val="006D7216"/>
    <w:rsid w:val="006D7401"/>
    <w:rsid w:val="006E070D"/>
    <w:rsid w:val="006E09F7"/>
    <w:rsid w:val="006E18C9"/>
    <w:rsid w:val="006E23C3"/>
    <w:rsid w:val="006E2522"/>
    <w:rsid w:val="006E3BD6"/>
    <w:rsid w:val="006E43F2"/>
    <w:rsid w:val="006E4818"/>
    <w:rsid w:val="006E4AF8"/>
    <w:rsid w:val="006E5204"/>
    <w:rsid w:val="006E5B24"/>
    <w:rsid w:val="006E5F92"/>
    <w:rsid w:val="006F1688"/>
    <w:rsid w:val="006F2224"/>
    <w:rsid w:val="006F24E5"/>
    <w:rsid w:val="006F49FC"/>
    <w:rsid w:val="006F6466"/>
    <w:rsid w:val="006F7C6B"/>
    <w:rsid w:val="00700FC9"/>
    <w:rsid w:val="007011F5"/>
    <w:rsid w:val="0070126E"/>
    <w:rsid w:val="007051C5"/>
    <w:rsid w:val="00710308"/>
    <w:rsid w:val="00710572"/>
    <w:rsid w:val="007117BD"/>
    <w:rsid w:val="00711E18"/>
    <w:rsid w:val="00712F25"/>
    <w:rsid w:val="00713215"/>
    <w:rsid w:val="007134C6"/>
    <w:rsid w:val="00713F2A"/>
    <w:rsid w:val="00714F30"/>
    <w:rsid w:val="007162FD"/>
    <w:rsid w:val="007166DA"/>
    <w:rsid w:val="00716B32"/>
    <w:rsid w:val="00716E57"/>
    <w:rsid w:val="00721D38"/>
    <w:rsid w:val="007221C0"/>
    <w:rsid w:val="00722B77"/>
    <w:rsid w:val="007231FD"/>
    <w:rsid w:val="007245CE"/>
    <w:rsid w:val="0072534F"/>
    <w:rsid w:val="007256C5"/>
    <w:rsid w:val="007263A2"/>
    <w:rsid w:val="007278F1"/>
    <w:rsid w:val="00731A21"/>
    <w:rsid w:val="00732C83"/>
    <w:rsid w:val="00732FF8"/>
    <w:rsid w:val="00735839"/>
    <w:rsid w:val="00736AA9"/>
    <w:rsid w:val="007375E9"/>
    <w:rsid w:val="007433FB"/>
    <w:rsid w:val="00744E6B"/>
    <w:rsid w:val="00745321"/>
    <w:rsid w:val="00745C2B"/>
    <w:rsid w:val="00747925"/>
    <w:rsid w:val="00753542"/>
    <w:rsid w:val="007550AD"/>
    <w:rsid w:val="007568FB"/>
    <w:rsid w:val="00756DED"/>
    <w:rsid w:val="00757281"/>
    <w:rsid w:val="00757C31"/>
    <w:rsid w:val="007609CF"/>
    <w:rsid w:val="00760B23"/>
    <w:rsid w:val="00761FBC"/>
    <w:rsid w:val="00762F6D"/>
    <w:rsid w:val="007639E9"/>
    <w:rsid w:val="0076456B"/>
    <w:rsid w:val="00764801"/>
    <w:rsid w:val="00764B4C"/>
    <w:rsid w:val="00765DFC"/>
    <w:rsid w:val="00766125"/>
    <w:rsid w:val="00766CE1"/>
    <w:rsid w:val="00766F65"/>
    <w:rsid w:val="007704A8"/>
    <w:rsid w:val="007716D1"/>
    <w:rsid w:val="0077271E"/>
    <w:rsid w:val="00772DC2"/>
    <w:rsid w:val="007731A0"/>
    <w:rsid w:val="00773B46"/>
    <w:rsid w:val="00774522"/>
    <w:rsid w:val="00774C1E"/>
    <w:rsid w:val="00774D93"/>
    <w:rsid w:val="007753CD"/>
    <w:rsid w:val="0077576A"/>
    <w:rsid w:val="007769D5"/>
    <w:rsid w:val="00776C41"/>
    <w:rsid w:val="00777AEA"/>
    <w:rsid w:val="00777CFA"/>
    <w:rsid w:val="0078119F"/>
    <w:rsid w:val="00782DC4"/>
    <w:rsid w:val="00782FDA"/>
    <w:rsid w:val="007838A5"/>
    <w:rsid w:val="007847B2"/>
    <w:rsid w:val="00784D35"/>
    <w:rsid w:val="00785FA2"/>
    <w:rsid w:val="0078717C"/>
    <w:rsid w:val="00790472"/>
    <w:rsid w:val="007904D5"/>
    <w:rsid w:val="00791FB3"/>
    <w:rsid w:val="007922B2"/>
    <w:rsid w:val="0079426B"/>
    <w:rsid w:val="00794630"/>
    <w:rsid w:val="007949FE"/>
    <w:rsid w:val="00795CCE"/>
    <w:rsid w:val="00796EA2"/>
    <w:rsid w:val="00797D25"/>
    <w:rsid w:val="007A2871"/>
    <w:rsid w:val="007A4DCB"/>
    <w:rsid w:val="007A507D"/>
    <w:rsid w:val="007B0086"/>
    <w:rsid w:val="007B100A"/>
    <w:rsid w:val="007B1B54"/>
    <w:rsid w:val="007B261D"/>
    <w:rsid w:val="007B42B4"/>
    <w:rsid w:val="007B4BB4"/>
    <w:rsid w:val="007B4E92"/>
    <w:rsid w:val="007B51F9"/>
    <w:rsid w:val="007B6776"/>
    <w:rsid w:val="007B68FE"/>
    <w:rsid w:val="007B7CE6"/>
    <w:rsid w:val="007C10FE"/>
    <w:rsid w:val="007C2877"/>
    <w:rsid w:val="007C38B1"/>
    <w:rsid w:val="007C45B5"/>
    <w:rsid w:val="007C4CC1"/>
    <w:rsid w:val="007C5DCE"/>
    <w:rsid w:val="007C5F74"/>
    <w:rsid w:val="007C6A41"/>
    <w:rsid w:val="007C71D2"/>
    <w:rsid w:val="007D3333"/>
    <w:rsid w:val="007D5A10"/>
    <w:rsid w:val="007D5C08"/>
    <w:rsid w:val="007D6A1B"/>
    <w:rsid w:val="007D6CE6"/>
    <w:rsid w:val="007D712C"/>
    <w:rsid w:val="007D7721"/>
    <w:rsid w:val="007E090C"/>
    <w:rsid w:val="007E1522"/>
    <w:rsid w:val="007E1A35"/>
    <w:rsid w:val="007E1CFC"/>
    <w:rsid w:val="007E3119"/>
    <w:rsid w:val="007E3AFC"/>
    <w:rsid w:val="007E5264"/>
    <w:rsid w:val="007E53E3"/>
    <w:rsid w:val="007E5B2D"/>
    <w:rsid w:val="007E60E1"/>
    <w:rsid w:val="007E7E91"/>
    <w:rsid w:val="007F0218"/>
    <w:rsid w:val="007F5059"/>
    <w:rsid w:val="007F584B"/>
    <w:rsid w:val="007F592E"/>
    <w:rsid w:val="007F6181"/>
    <w:rsid w:val="007F74BA"/>
    <w:rsid w:val="007F7E1D"/>
    <w:rsid w:val="00800A91"/>
    <w:rsid w:val="00800EAA"/>
    <w:rsid w:val="00801014"/>
    <w:rsid w:val="00804443"/>
    <w:rsid w:val="00804C64"/>
    <w:rsid w:val="00805938"/>
    <w:rsid w:val="00806847"/>
    <w:rsid w:val="00806D3E"/>
    <w:rsid w:val="00807BEB"/>
    <w:rsid w:val="00807D84"/>
    <w:rsid w:val="00810765"/>
    <w:rsid w:val="00812C12"/>
    <w:rsid w:val="00814EF5"/>
    <w:rsid w:val="0081500A"/>
    <w:rsid w:val="008167FC"/>
    <w:rsid w:val="00816861"/>
    <w:rsid w:val="00817D65"/>
    <w:rsid w:val="00820131"/>
    <w:rsid w:val="008226A5"/>
    <w:rsid w:val="008228EB"/>
    <w:rsid w:val="008240E2"/>
    <w:rsid w:val="008244A5"/>
    <w:rsid w:val="0082468E"/>
    <w:rsid w:val="00824F57"/>
    <w:rsid w:val="00825E63"/>
    <w:rsid w:val="00826434"/>
    <w:rsid w:val="0082652B"/>
    <w:rsid w:val="0082682C"/>
    <w:rsid w:val="00826AB3"/>
    <w:rsid w:val="00826C2D"/>
    <w:rsid w:val="00827233"/>
    <w:rsid w:val="0082776B"/>
    <w:rsid w:val="008332A5"/>
    <w:rsid w:val="00836D0A"/>
    <w:rsid w:val="00837F66"/>
    <w:rsid w:val="00840073"/>
    <w:rsid w:val="008411F4"/>
    <w:rsid w:val="008424CF"/>
    <w:rsid w:val="00844812"/>
    <w:rsid w:val="008448F9"/>
    <w:rsid w:val="0084504D"/>
    <w:rsid w:val="00845B69"/>
    <w:rsid w:val="0085046E"/>
    <w:rsid w:val="00850DA5"/>
    <w:rsid w:val="00850F4A"/>
    <w:rsid w:val="00852237"/>
    <w:rsid w:val="00852E98"/>
    <w:rsid w:val="00853BF1"/>
    <w:rsid w:val="00853C40"/>
    <w:rsid w:val="00853D99"/>
    <w:rsid w:val="00854295"/>
    <w:rsid w:val="00854E38"/>
    <w:rsid w:val="00855E5F"/>
    <w:rsid w:val="008561CC"/>
    <w:rsid w:val="008648B1"/>
    <w:rsid w:val="00864A2F"/>
    <w:rsid w:val="008656EB"/>
    <w:rsid w:val="00865940"/>
    <w:rsid w:val="00866500"/>
    <w:rsid w:val="00867859"/>
    <w:rsid w:val="00870625"/>
    <w:rsid w:val="008731AA"/>
    <w:rsid w:val="00874489"/>
    <w:rsid w:val="008746E8"/>
    <w:rsid w:val="00874CC8"/>
    <w:rsid w:val="008750DE"/>
    <w:rsid w:val="00875588"/>
    <w:rsid w:val="0087689F"/>
    <w:rsid w:val="0087720B"/>
    <w:rsid w:val="00877903"/>
    <w:rsid w:val="00877B3F"/>
    <w:rsid w:val="00882C86"/>
    <w:rsid w:val="0088311D"/>
    <w:rsid w:val="008835D7"/>
    <w:rsid w:val="0088420D"/>
    <w:rsid w:val="00884594"/>
    <w:rsid w:val="00884B95"/>
    <w:rsid w:val="00884D47"/>
    <w:rsid w:val="00885BB0"/>
    <w:rsid w:val="008878DA"/>
    <w:rsid w:val="00887B6B"/>
    <w:rsid w:val="00890492"/>
    <w:rsid w:val="00891557"/>
    <w:rsid w:val="00892224"/>
    <w:rsid w:val="008928C4"/>
    <w:rsid w:val="008939BB"/>
    <w:rsid w:val="00893D02"/>
    <w:rsid w:val="008949C0"/>
    <w:rsid w:val="00894BCB"/>
    <w:rsid w:val="008957E8"/>
    <w:rsid w:val="00897881"/>
    <w:rsid w:val="008A0A47"/>
    <w:rsid w:val="008A124A"/>
    <w:rsid w:val="008A1995"/>
    <w:rsid w:val="008A4C14"/>
    <w:rsid w:val="008A4DF2"/>
    <w:rsid w:val="008A5286"/>
    <w:rsid w:val="008A5A16"/>
    <w:rsid w:val="008A5D9A"/>
    <w:rsid w:val="008A6A8E"/>
    <w:rsid w:val="008B0459"/>
    <w:rsid w:val="008B0525"/>
    <w:rsid w:val="008B05FC"/>
    <w:rsid w:val="008B0D65"/>
    <w:rsid w:val="008B255F"/>
    <w:rsid w:val="008B26EE"/>
    <w:rsid w:val="008B2CCA"/>
    <w:rsid w:val="008B4147"/>
    <w:rsid w:val="008B449A"/>
    <w:rsid w:val="008B52B7"/>
    <w:rsid w:val="008C0C9F"/>
    <w:rsid w:val="008C2CD0"/>
    <w:rsid w:val="008C4AC3"/>
    <w:rsid w:val="008C6588"/>
    <w:rsid w:val="008C7851"/>
    <w:rsid w:val="008D28FB"/>
    <w:rsid w:val="008D2C4D"/>
    <w:rsid w:val="008D38C1"/>
    <w:rsid w:val="008D3A03"/>
    <w:rsid w:val="008D3FA2"/>
    <w:rsid w:val="008D4BA9"/>
    <w:rsid w:val="008D4EDF"/>
    <w:rsid w:val="008D5266"/>
    <w:rsid w:val="008D5A65"/>
    <w:rsid w:val="008D6AAC"/>
    <w:rsid w:val="008D6AFC"/>
    <w:rsid w:val="008E03BA"/>
    <w:rsid w:val="008E04DC"/>
    <w:rsid w:val="008E0548"/>
    <w:rsid w:val="008E0BA8"/>
    <w:rsid w:val="008E136D"/>
    <w:rsid w:val="008E18C2"/>
    <w:rsid w:val="008E333A"/>
    <w:rsid w:val="008E3A6E"/>
    <w:rsid w:val="008E3F42"/>
    <w:rsid w:val="008E546F"/>
    <w:rsid w:val="008F003E"/>
    <w:rsid w:val="008F00C5"/>
    <w:rsid w:val="008F0D0C"/>
    <w:rsid w:val="008F0E8F"/>
    <w:rsid w:val="008F1AF0"/>
    <w:rsid w:val="008F3AF1"/>
    <w:rsid w:val="008F43F0"/>
    <w:rsid w:val="008F4AF6"/>
    <w:rsid w:val="008F6107"/>
    <w:rsid w:val="008F6F5A"/>
    <w:rsid w:val="008F733D"/>
    <w:rsid w:val="0090152A"/>
    <w:rsid w:val="0090256C"/>
    <w:rsid w:val="0090314B"/>
    <w:rsid w:val="009036B5"/>
    <w:rsid w:val="0090391B"/>
    <w:rsid w:val="0090397D"/>
    <w:rsid w:val="00904296"/>
    <w:rsid w:val="0090468D"/>
    <w:rsid w:val="009046A1"/>
    <w:rsid w:val="009047E9"/>
    <w:rsid w:val="00904B88"/>
    <w:rsid w:val="009053C2"/>
    <w:rsid w:val="00905403"/>
    <w:rsid w:val="00906F81"/>
    <w:rsid w:val="009071B2"/>
    <w:rsid w:val="00907977"/>
    <w:rsid w:val="0091009F"/>
    <w:rsid w:val="00912DA3"/>
    <w:rsid w:val="00913F22"/>
    <w:rsid w:val="00914266"/>
    <w:rsid w:val="00914668"/>
    <w:rsid w:val="009160E2"/>
    <w:rsid w:val="0091672D"/>
    <w:rsid w:val="00917697"/>
    <w:rsid w:val="00917FB1"/>
    <w:rsid w:val="00924109"/>
    <w:rsid w:val="00924BB3"/>
    <w:rsid w:val="00925182"/>
    <w:rsid w:val="0092609A"/>
    <w:rsid w:val="009263FF"/>
    <w:rsid w:val="0092666D"/>
    <w:rsid w:val="00930656"/>
    <w:rsid w:val="0093265D"/>
    <w:rsid w:val="00933624"/>
    <w:rsid w:val="00933A7B"/>
    <w:rsid w:val="00933FA5"/>
    <w:rsid w:val="009341D7"/>
    <w:rsid w:val="00934219"/>
    <w:rsid w:val="00934B11"/>
    <w:rsid w:val="00934B51"/>
    <w:rsid w:val="00934ED6"/>
    <w:rsid w:val="00941CFA"/>
    <w:rsid w:val="00942CD7"/>
    <w:rsid w:val="00943068"/>
    <w:rsid w:val="009463F1"/>
    <w:rsid w:val="009522CB"/>
    <w:rsid w:val="0095255D"/>
    <w:rsid w:val="00952F11"/>
    <w:rsid w:val="00952FC9"/>
    <w:rsid w:val="009538FE"/>
    <w:rsid w:val="00954238"/>
    <w:rsid w:val="00954D68"/>
    <w:rsid w:val="00955BDC"/>
    <w:rsid w:val="00955CC3"/>
    <w:rsid w:val="009568D7"/>
    <w:rsid w:val="00956946"/>
    <w:rsid w:val="00957356"/>
    <w:rsid w:val="009574EA"/>
    <w:rsid w:val="00957758"/>
    <w:rsid w:val="00960166"/>
    <w:rsid w:val="009619CB"/>
    <w:rsid w:val="00961EED"/>
    <w:rsid w:val="0096347B"/>
    <w:rsid w:val="00963742"/>
    <w:rsid w:val="00963964"/>
    <w:rsid w:val="00964C59"/>
    <w:rsid w:val="00965039"/>
    <w:rsid w:val="00966AAC"/>
    <w:rsid w:val="00967CF6"/>
    <w:rsid w:val="0097036A"/>
    <w:rsid w:val="00971241"/>
    <w:rsid w:val="00971AEE"/>
    <w:rsid w:val="00971F84"/>
    <w:rsid w:val="00973D39"/>
    <w:rsid w:val="0097580D"/>
    <w:rsid w:val="0097605D"/>
    <w:rsid w:val="00976476"/>
    <w:rsid w:val="00976479"/>
    <w:rsid w:val="00977619"/>
    <w:rsid w:val="00981C1E"/>
    <w:rsid w:val="00981F78"/>
    <w:rsid w:val="00982BD8"/>
    <w:rsid w:val="009832D2"/>
    <w:rsid w:val="00983915"/>
    <w:rsid w:val="00984E2A"/>
    <w:rsid w:val="00986C44"/>
    <w:rsid w:val="009900F2"/>
    <w:rsid w:val="00990640"/>
    <w:rsid w:val="00990C57"/>
    <w:rsid w:val="009924EA"/>
    <w:rsid w:val="00992AAB"/>
    <w:rsid w:val="009930E6"/>
    <w:rsid w:val="00994362"/>
    <w:rsid w:val="00994813"/>
    <w:rsid w:val="009952A6"/>
    <w:rsid w:val="00996554"/>
    <w:rsid w:val="0099669D"/>
    <w:rsid w:val="00997332"/>
    <w:rsid w:val="00997623"/>
    <w:rsid w:val="009977F3"/>
    <w:rsid w:val="0099785A"/>
    <w:rsid w:val="009A03FC"/>
    <w:rsid w:val="009A0607"/>
    <w:rsid w:val="009A0843"/>
    <w:rsid w:val="009A0B64"/>
    <w:rsid w:val="009A0FF4"/>
    <w:rsid w:val="009A1FF5"/>
    <w:rsid w:val="009A25C1"/>
    <w:rsid w:val="009A26D2"/>
    <w:rsid w:val="009A3EDE"/>
    <w:rsid w:val="009A58C3"/>
    <w:rsid w:val="009A64F9"/>
    <w:rsid w:val="009A7C28"/>
    <w:rsid w:val="009B00BA"/>
    <w:rsid w:val="009B1488"/>
    <w:rsid w:val="009B1D2E"/>
    <w:rsid w:val="009B2247"/>
    <w:rsid w:val="009B2E70"/>
    <w:rsid w:val="009B336F"/>
    <w:rsid w:val="009B36B1"/>
    <w:rsid w:val="009B3E20"/>
    <w:rsid w:val="009B3F46"/>
    <w:rsid w:val="009B4614"/>
    <w:rsid w:val="009B4C67"/>
    <w:rsid w:val="009B4ED3"/>
    <w:rsid w:val="009B5439"/>
    <w:rsid w:val="009B6A38"/>
    <w:rsid w:val="009B71B1"/>
    <w:rsid w:val="009C1D60"/>
    <w:rsid w:val="009C3A1F"/>
    <w:rsid w:val="009C3E61"/>
    <w:rsid w:val="009C43A0"/>
    <w:rsid w:val="009C5106"/>
    <w:rsid w:val="009C65BF"/>
    <w:rsid w:val="009C7753"/>
    <w:rsid w:val="009C776A"/>
    <w:rsid w:val="009C7C4A"/>
    <w:rsid w:val="009D0B51"/>
    <w:rsid w:val="009D1AF1"/>
    <w:rsid w:val="009D26BD"/>
    <w:rsid w:val="009D38FD"/>
    <w:rsid w:val="009D39AF"/>
    <w:rsid w:val="009D6202"/>
    <w:rsid w:val="009D67DA"/>
    <w:rsid w:val="009D6DB0"/>
    <w:rsid w:val="009D7360"/>
    <w:rsid w:val="009D75DA"/>
    <w:rsid w:val="009E006F"/>
    <w:rsid w:val="009E06D8"/>
    <w:rsid w:val="009E13E9"/>
    <w:rsid w:val="009E1A82"/>
    <w:rsid w:val="009E2169"/>
    <w:rsid w:val="009E3B17"/>
    <w:rsid w:val="009E430F"/>
    <w:rsid w:val="009E444E"/>
    <w:rsid w:val="009E5665"/>
    <w:rsid w:val="009E5BAD"/>
    <w:rsid w:val="009E633D"/>
    <w:rsid w:val="009E67F0"/>
    <w:rsid w:val="009E7052"/>
    <w:rsid w:val="009F313D"/>
    <w:rsid w:val="009F4D90"/>
    <w:rsid w:val="009F5373"/>
    <w:rsid w:val="009F53E1"/>
    <w:rsid w:val="009F5AA1"/>
    <w:rsid w:val="009F5EC5"/>
    <w:rsid w:val="009F6302"/>
    <w:rsid w:val="009F6888"/>
    <w:rsid w:val="00A00582"/>
    <w:rsid w:val="00A008F7"/>
    <w:rsid w:val="00A014B4"/>
    <w:rsid w:val="00A01D5E"/>
    <w:rsid w:val="00A01FCF"/>
    <w:rsid w:val="00A02557"/>
    <w:rsid w:val="00A02883"/>
    <w:rsid w:val="00A03006"/>
    <w:rsid w:val="00A034EE"/>
    <w:rsid w:val="00A03A47"/>
    <w:rsid w:val="00A04435"/>
    <w:rsid w:val="00A05749"/>
    <w:rsid w:val="00A05BFC"/>
    <w:rsid w:val="00A061DD"/>
    <w:rsid w:val="00A1130C"/>
    <w:rsid w:val="00A11465"/>
    <w:rsid w:val="00A12E92"/>
    <w:rsid w:val="00A130E1"/>
    <w:rsid w:val="00A13145"/>
    <w:rsid w:val="00A13756"/>
    <w:rsid w:val="00A16470"/>
    <w:rsid w:val="00A16FC4"/>
    <w:rsid w:val="00A17557"/>
    <w:rsid w:val="00A178C3"/>
    <w:rsid w:val="00A244F4"/>
    <w:rsid w:val="00A24FC4"/>
    <w:rsid w:val="00A257AF"/>
    <w:rsid w:val="00A25F18"/>
    <w:rsid w:val="00A264CA"/>
    <w:rsid w:val="00A27126"/>
    <w:rsid w:val="00A27FBE"/>
    <w:rsid w:val="00A31447"/>
    <w:rsid w:val="00A3174D"/>
    <w:rsid w:val="00A32CD7"/>
    <w:rsid w:val="00A3301A"/>
    <w:rsid w:val="00A3414D"/>
    <w:rsid w:val="00A3487F"/>
    <w:rsid w:val="00A402E8"/>
    <w:rsid w:val="00A403CD"/>
    <w:rsid w:val="00A41CE3"/>
    <w:rsid w:val="00A4225E"/>
    <w:rsid w:val="00A422EE"/>
    <w:rsid w:val="00A4242A"/>
    <w:rsid w:val="00A42A77"/>
    <w:rsid w:val="00A4302F"/>
    <w:rsid w:val="00A4333D"/>
    <w:rsid w:val="00A46AE3"/>
    <w:rsid w:val="00A4735B"/>
    <w:rsid w:val="00A47811"/>
    <w:rsid w:val="00A50848"/>
    <w:rsid w:val="00A536C5"/>
    <w:rsid w:val="00A546B5"/>
    <w:rsid w:val="00A55205"/>
    <w:rsid w:val="00A562FA"/>
    <w:rsid w:val="00A563F6"/>
    <w:rsid w:val="00A56506"/>
    <w:rsid w:val="00A572DB"/>
    <w:rsid w:val="00A574B1"/>
    <w:rsid w:val="00A601E3"/>
    <w:rsid w:val="00A61BCD"/>
    <w:rsid w:val="00A63040"/>
    <w:rsid w:val="00A644E7"/>
    <w:rsid w:val="00A6485F"/>
    <w:rsid w:val="00A651A7"/>
    <w:rsid w:val="00A65AD6"/>
    <w:rsid w:val="00A65E07"/>
    <w:rsid w:val="00A70E33"/>
    <w:rsid w:val="00A71A16"/>
    <w:rsid w:val="00A72091"/>
    <w:rsid w:val="00A72420"/>
    <w:rsid w:val="00A72A55"/>
    <w:rsid w:val="00A758EC"/>
    <w:rsid w:val="00A76A1E"/>
    <w:rsid w:val="00A77039"/>
    <w:rsid w:val="00A77CDD"/>
    <w:rsid w:val="00A811E2"/>
    <w:rsid w:val="00A827C8"/>
    <w:rsid w:val="00A855BD"/>
    <w:rsid w:val="00A86F0D"/>
    <w:rsid w:val="00A8744F"/>
    <w:rsid w:val="00A87C2D"/>
    <w:rsid w:val="00A90CEB"/>
    <w:rsid w:val="00A91A90"/>
    <w:rsid w:val="00A9271D"/>
    <w:rsid w:val="00A9338C"/>
    <w:rsid w:val="00A93F49"/>
    <w:rsid w:val="00A950FA"/>
    <w:rsid w:val="00A96A9C"/>
    <w:rsid w:val="00A974F8"/>
    <w:rsid w:val="00A975E9"/>
    <w:rsid w:val="00AA02CC"/>
    <w:rsid w:val="00AA343C"/>
    <w:rsid w:val="00AA574B"/>
    <w:rsid w:val="00AA6160"/>
    <w:rsid w:val="00AA7381"/>
    <w:rsid w:val="00AA741D"/>
    <w:rsid w:val="00AB0492"/>
    <w:rsid w:val="00AB0AB0"/>
    <w:rsid w:val="00AB1FEA"/>
    <w:rsid w:val="00AB21F2"/>
    <w:rsid w:val="00AB2540"/>
    <w:rsid w:val="00AB2F50"/>
    <w:rsid w:val="00AB33B4"/>
    <w:rsid w:val="00AB3988"/>
    <w:rsid w:val="00AB39CF"/>
    <w:rsid w:val="00AB3E6C"/>
    <w:rsid w:val="00AB4E62"/>
    <w:rsid w:val="00AC2139"/>
    <w:rsid w:val="00AC29B1"/>
    <w:rsid w:val="00AC2F76"/>
    <w:rsid w:val="00AC3593"/>
    <w:rsid w:val="00AC376D"/>
    <w:rsid w:val="00AC3BAC"/>
    <w:rsid w:val="00AC3DB0"/>
    <w:rsid w:val="00AC62C0"/>
    <w:rsid w:val="00AC67D8"/>
    <w:rsid w:val="00AC6B49"/>
    <w:rsid w:val="00AC6E28"/>
    <w:rsid w:val="00AC7147"/>
    <w:rsid w:val="00AC7742"/>
    <w:rsid w:val="00AC7F7F"/>
    <w:rsid w:val="00AD2EF4"/>
    <w:rsid w:val="00AD4C9F"/>
    <w:rsid w:val="00AD660D"/>
    <w:rsid w:val="00AD7E52"/>
    <w:rsid w:val="00AE01DC"/>
    <w:rsid w:val="00AE0489"/>
    <w:rsid w:val="00AE04A5"/>
    <w:rsid w:val="00AE09C6"/>
    <w:rsid w:val="00AE141E"/>
    <w:rsid w:val="00AE2803"/>
    <w:rsid w:val="00AE2D5D"/>
    <w:rsid w:val="00AE466D"/>
    <w:rsid w:val="00AE6AEA"/>
    <w:rsid w:val="00AE7528"/>
    <w:rsid w:val="00AF3B0A"/>
    <w:rsid w:val="00AF3C7A"/>
    <w:rsid w:val="00AF4164"/>
    <w:rsid w:val="00AF6E4C"/>
    <w:rsid w:val="00AF77EC"/>
    <w:rsid w:val="00AF797C"/>
    <w:rsid w:val="00AF7B20"/>
    <w:rsid w:val="00B00918"/>
    <w:rsid w:val="00B02E3D"/>
    <w:rsid w:val="00B03E3D"/>
    <w:rsid w:val="00B04098"/>
    <w:rsid w:val="00B042A8"/>
    <w:rsid w:val="00B05DEE"/>
    <w:rsid w:val="00B05EC3"/>
    <w:rsid w:val="00B06238"/>
    <w:rsid w:val="00B070B8"/>
    <w:rsid w:val="00B107BB"/>
    <w:rsid w:val="00B10B05"/>
    <w:rsid w:val="00B11849"/>
    <w:rsid w:val="00B1390F"/>
    <w:rsid w:val="00B13924"/>
    <w:rsid w:val="00B14149"/>
    <w:rsid w:val="00B14299"/>
    <w:rsid w:val="00B14D0D"/>
    <w:rsid w:val="00B14EB4"/>
    <w:rsid w:val="00B1524C"/>
    <w:rsid w:val="00B15E6C"/>
    <w:rsid w:val="00B17601"/>
    <w:rsid w:val="00B17999"/>
    <w:rsid w:val="00B17A55"/>
    <w:rsid w:val="00B21E48"/>
    <w:rsid w:val="00B22700"/>
    <w:rsid w:val="00B22D70"/>
    <w:rsid w:val="00B22D91"/>
    <w:rsid w:val="00B2386E"/>
    <w:rsid w:val="00B24F39"/>
    <w:rsid w:val="00B25C57"/>
    <w:rsid w:val="00B25C97"/>
    <w:rsid w:val="00B269FD"/>
    <w:rsid w:val="00B26CF9"/>
    <w:rsid w:val="00B27974"/>
    <w:rsid w:val="00B27F97"/>
    <w:rsid w:val="00B31234"/>
    <w:rsid w:val="00B323AD"/>
    <w:rsid w:val="00B32727"/>
    <w:rsid w:val="00B33C48"/>
    <w:rsid w:val="00B371CE"/>
    <w:rsid w:val="00B40AEA"/>
    <w:rsid w:val="00B4160D"/>
    <w:rsid w:val="00B41768"/>
    <w:rsid w:val="00B43B12"/>
    <w:rsid w:val="00B43EF9"/>
    <w:rsid w:val="00B44BE8"/>
    <w:rsid w:val="00B44E52"/>
    <w:rsid w:val="00B44FE4"/>
    <w:rsid w:val="00B44FF3"/>
    <w:rsid w:val="00B45DB5"/>
    <w:rsid w:val="00B45F75"/>
    <w:rsid w:val="00B4708D"/>
    <w:rsid w:val="00B47E3B"/>
    <w:rsid w:val="00B50200"/>
    <w:rsid w:val="00B514FC"/>
    <w:rsid w:val="00B517B0"/>
    <w:rsid w:val="00B51EB3"/>
    <w:rsid w:val="00B52677"/>
    <w:rsid w:val="00B5271D"/>
    <w:rsid w:val="00B52A6F"/>
    <w:rsid w:val="00B53758"/>
    <w:rsid w:val="00B5392D"/>
    <w:rsid w:val="00B53B19"/>
    <w:rsid w:val="00B61AE6"/>
    <w:rsid w:val="00B624F2"/>
    <w:rsid w:val="00B638CC"/>
    <w:rsid w:val="00B65062"/>
    <w:rsid w:val="00B66316"/>
    <w:rsid w:val="00B67ECF"/>
    <w:rsid w:val="00B7083F"/>
    <w:rsid w:val="00B70BD3"/>
    <w:rsid w:val="00B70E12"/>
    <w:rsid w:val="00B719AD"/>
    <w:rsid w:val="00B728A3"/>
    <w:rsid w:val="00B73EFB"/>
    <w:rsid w:val="00B7442C"/>
    <w:rsid w:val="00B749FA"/>
    <w:rsid w:val="00B75382"/>
    <w:rsid w:val="00B75D44"/>
    <w:rsid w:val="00B76247"/>
    <w:rsid w:val="00B766DB"/>
    <w:rsid w:val="00B76855"/>
    <w:rsid w:val="00B76A55"/>
    <w:rsid w:val="00B76E65"/>
    <w:rsid w:val="00B77834"/>
    <w:rsid w:val="00B77BC9"/>
    <w:rsid w:val="00B8019F"/>
    <w:rsid w:val="00B83129"/>
    <w:rsid w:val="00B83EC0"/>
    <w:rsid w:val="00B842E5"/>
    <w:rsid w:val="00B84377"/>
    <w:rsid w:val="00B8479E"/>
    <w:rsid w:val="00B849EF"/>
    <w:rsid w:val="00B85D67"/>
    <w:rsid w:val="00B86021"/>
    <w:rsid w:val="00B8622B"/>
    <w:rsid w:val="00B86AAF"/>
    <w:rsid w:val="00B906D0"/>
    <w:rsid w:val="00B91B1A"/>
    <w:rsid w:val="00B91F22"/>
    <w:rsid w:val="00B92634"/>
    <w:rsid w:val="00B92E96"/>
    <w:rsid w:val="00B93FAD"/>
    <w:rsid w:val="00B94A26"/>
    <w:rsid w:val="00B9558B"/>
    <w:rsid w:val="00B96184"/>
    <w:rsid w:val="00B9775D"/>
    <w:rsid w:val="00BA0937"/>
    <w:rsid w:val="00BA0FB2"/>
    <w:rsid w:val="00BA3BF4"/>
    <w:rsid w:val="00BA41C1"/>
    <w:rsid w:val="00BA4554"/>
    <w:rsid w:val="00BA4FE4"/>
    <w:rsid w:val="00BA5AA7"/>
    <w:rsid w:val="00BA7EA5"/>
    <w:rsid w:val="00BB0073"/>
    <w:rsid w:val="00BB1DFC"/>
    <w:rsid w:val="00BB24DB"/>
    <w:rsid w:val="00BB3228"/>
    <w:rsid w:val="00BB3954"/>
    <w:rsid w:val="00BB48D0"/>
    <w:rsid w:val="00BB5763"/>
    <w:rsid w:val="00BB5CEB"/>
    <w:rsid w:val="00BB646F"/>
    <w:rsid w:val="00BB71CC"/>
    <w:rsid w:val="00BC0F3F"/>
    <w:rsid w:val="00BC27C9"/>
    <w:rsid w:val="00BC3C69"/>
    <w:rsid w:val="00BC47E6"/>
    <w:rsid w:val="00BC5281"/>
    <w:rsid w:val="00BC6832"/>
    <w:rsid w:val="00BC6FD3"/>
    <w:rsid w:val="00BC7281"/>
    <w:rsid w:val="00BC78E9"/>
    <w:rsid w:val="00BC7DB1"/>
    <w:rsid w:val="00BD1DF2"/>
    <w:rsid w:val="00BD28D4"/>
    <w:rsid w:val="00BD3CB4"/>
    <w:rsid w:val="00BD3F4C"/>
    <w:rsid w:val="00BD4275"/>
    <w:rsid w:val="00BD58D5"/>
    <w:rsid w:val="00BD6F1D"/>
    <w:rsid w:val="00BD722F"/>
    <w:rsid w:val="00BE0C79"/>
    <w:rsid w:val="00BE1D69"/>
    <w:rsid w:val="00BE200D"/>
    <w:rsid w:val="00BE58A0"/>
    <w:rsid w:val="00BE5ED6"/>
    <w:rsid w:val="00BE692C"/>
    <w:rsid w:val="00BE6EE2"/>
    <w:rsid w:val="00BE7A24"/>
    <w:rsid w:val="00BF2498"/>
    <w:rsid w:val="00BF43A4"/>
    <w:rsid w:val="00BF4B57"/>
    <w:rsid w:val="00BF5C07"/>
    <w:rsid w:val="00BF5EF3"/>
    <w:rsid w:val="00BF7602"/>
    <w:rsid w:val="00BF784B"/>
    <w:rsid w:val="00BF7B6D"/>
    <w:rsid w:val="00C00015"/>
    <w:rsid w:val="00C01301"/>
    <w:rsid w:val="00C02881"/>
    <w:rsid w:val="00C04413"/>
    <w:rsid w:val="00C04B8B"/>
    <w:rsid w:val="00C04F67"/>
    <w:rsid w:val="00C0551B"/>
    <w:rsid w:val="00C05DA1"/>
    <w:rsid w:val="00C073CA"/>
    <w:rsid w:val="00C078CE"/>
    <w:rsid w:val="00C1060D"/>
    <w:rsid w:val="00C11339"/>
    <w:rsid w:val="00C11448"/>
    <w:rsid w:val="00C12F91"/>
    <w:rsid w:val="00C13ADE"/>
    <w:rsid w:val="00C13D34"/>
    <w:rsid w:val="00C14883"/>
    <w:rsid w:val="00C14D2B"/>
    <w:rsid w:val="00C14E35"/>
    <w:rsid w:val="00C15693"/>
    <w:rsid w:val="00C16DBC"/>
    <w:rsid w:val="00C17829"/>
    <w:rsid w:val="00C209E6"/>
    <w:rsid w:val="00C20F19"/>
    <w:rsid w:val="00C2321B"/>
    <w:rsid w:val="00C23F0E"/>
    <w:rsid w:val="00C24642"/>
    <w:rsid w:val="00C2578B"/>
    <w:rsid w:val="00C25ABF"/>
    <w:rsid w:val="00C25C00"/>
    <w:rsid w:val="00C26610"/>
    <w:rsid w:val="00C26B2B"/>
    <w:rsid w:val="00C27425"/>
    <w:rsid w:val="00C31A22"/>
    <w:rsid w:val="00C32205"/>
    <w:rsid w:val="00C325BF"/>
    <w:rsid w:val="00C32B81"/>
    <w:rsid w:val="00C32D86"/>
    <w:rsid w:val="00C3361E"/>
    <w:rsid w:val="00C35A27"/>
    <w:rsid w:val="00C35AA9"/>
    <w:rsid w:val="00C35ADF"/>
    <w:rsid w:val="00C36102"/>
    <w:rsid w:val="00C36966"/>
    <w:rsid w:val="00C37DBE"/>
    <w:rsid w:val="00C414DC"/>
    <w:rsid w:val="00C41883"/>
    <w:rsid w:val="00C42073"/>
    <w:rsid w:val="00C428D0"/>
    <w:rsid w:val="00C43814"/>
    <w:rsid w:val="00C46131"/>
    <w:rsid w:val="00C4696F"/>
    <w:rsid w:val="00C47C22"/>
    <w:rsid w:val="00C47D8F"/>
    <w:rsid w:val="00C50BB4"/>
    <w:rsid w:val="00C51C63"/>
    <w:rsid w:val="00C52672"/>
    <w:rsid w:val="00C533F6"/>
    <w:rsid w:val="00C536AB"/>
    <w:rsid w:val="00C5441C"/>
    <w:rsid w:val="00C54485"/>
    <w:rsid w:val="00C55D68"/>
    <w:rsid w:val="00C561E2"/>
    <w:rsid w:val="00C56770"/>
    <w:rsid w:val="00C56CC6"/>
    <w:rsid w:val="00C60092"/>
    <w:rsid w:val="00C615EC"/>
    <w:rsid w:val="00C6213C"/>
    <w:rsid w:val="00C62CD8"/>
    <w:rsid w:val="00C64009"/>
    <w:rsid w:val="00C65017"/>
    <w:rsid w:val="00C658A1"/>
    <w:rsid w:val="00C664EE"/>
    <w:rsid w:val="00C6679B"/>
    <w:rsid w:val="00C7006F"/>
    <w:rsid w:val="00C7008F"/>
    <w:rsid w:val="00C70331"/>
    <w:rsid w:val="00C7090F"/>
    <w:rsid w:val="00C70A50"/>
    <w:rsid w:val="00C70D2B"/>
    <w:rsid w:val="00C70FC4"/>
    <w:rsid w:val="00C71605"/>
    <w:rsid w:val="00C726B0"/>
    <w:rsid w:val="00C737AF"/>
    <w:rsid w:val="00C73AD5"/>
    <w:rsid w:val="00C73E61"/>
    <w:rsid w:val="00C7495E"/>
    <w:rsid w:val="00C75320"/>
    <w:rsid w:val="00C753EC"/>
    <w:rsid w:val="00C75BB3"/>
    <w:rsid w:val="00C769B0"/>
    <w:rsid w:val="00C777A6"/>
    <w:rsid w:val="00C7786E"/>
    <w:rsid w:val="00C81869"/>
    <w:rsid w:val="00C81C7C"/>
    <w:rsid w:val="00C826D0"/>
    <w:rsid w:val="00C82E30"/>
    <w:rsid w:val="00C843BE"/>
    <w:rsid w:val="00C85ECF"/>
    <w:rsid w:val="00C85FE6"/>
    <w:rsid w:val="00C861FF"/>
    <w:rsid w:val="00C8685B"/>
    <w:rsid w:val="00C86AEE"/>
    <w:rsid w:val="00C87162"/>
    <w:rsid w:val="00C876ED"/>
    <w:rsid w:val="00C87976"/>
    <w:rsid w:val="00C91D12"/>
    <w:rsid w:val="00C91F32"/>
    <w:rsid w:val="00C921D1"/>
    <w:rsid w:val="00C9258F"/>
    <w:rsid w:val="00C926BE"/>
    <w:rsid w:val="00C929C8"/>
    <w:rsid w:val="00C9366B"/>
    <w:rsid w:val="00C9560F"/>
    <w:rsid w:val="00C95A8C"/>
    <w:rsid w:val="00C95CA0"/>
    <w:rsid w:val="00C9642D"/>
    <w:rsid w:val="00C96D7F"/>
    <w:rsid w:val="00C970CB"/>
    <w:rsid w:val="00CA2222"/>
    <w:rsid w:val="00CA3A65"/>
    <w:rsid w:val="00CA4831"/>
    <w:rsid w:val="00CA4AD3"/>
    <w:rsid w:val="00CA4DBF"/>
    <w:rsid w:val="00CA4E42"/>
    <w:rsid w:val="00CA5798"/>
    <w:rsid w:val="00CA6DAA"/>
    <w:rsid w:val="00CA6E30"/>
    <w:rsid w:val="00CA7460"/>
    <w:rsid w:val="00CB05CD"/>
    <w:rsid w:val="00CB07C0"/>
    <w:rsid w:val="00CB2DC5"/>
    <w:rsid w:val="00CB3197"/>
    <w:rsid w:val="00CB37D9"/>
    <w:rsid w:val="00CB5CC4"/>
    <w:rsid w:val="00CB7489"/>
    <w:rsid w:val="00CC0012"/>
    <w:rsid w:val="00CC08AF"/>
    <w:rsid w:val="00CC1113"/>
    <w:rsid w:val="00CC1E63"/>
    <w:rsid w:val="00CC2CD7"/>
    <w:rsid w:val="00CC309D"/>
    <w:rsid w:val="00CC32F7"/>
    <w:rsid w:val="00CC3869"/>
    <w:rsid w:val="00CC3B18"/>
    <w:rsid w:val="00CC3C26"/>
    <w:rsid w:val="00CC4112"/>
    <w:rsid w:val="00CC7A6F"/>
    <w:rsid w:val="00CC7BEF"/>
    <w:rsid w:val="00CD0158"/>
    <w:rsid w:val="00CD059A"/>
    <w:rsid w:val="00CD206A"/>
    <w:rsid w:val="00CD30AF"/>
    <w:rsid w:val="00CD3CB6"/>
    <w:rsid w:val="00CD5074"/>
    <w:rsid w:val="00CD55D3"/>
    <w:rsid w:val="00CD6468"/>
    <w:rsid w:val="00CD666A"/>
    <w:rsid w:val="00CD6ED3"/>
    <w:rsid w:val="00CE10FD"/>
    <w:rsid w:val="00CE1F1C"/>
    <w:rsid w:val="00CE245F"/>
    <w:rsid w:val="00CE5828"/>
    <w:rsid w:val="00CE72A8"/>
    <w:rsid w:val="00CE72EC"/>
    <w:rsid w:val="00CE763C"/>
    <w:rsid w:val="00CE7903"/>
    <w:rsid w:val="00CE7A33"/>
    <w:rsid w:val="00CE7DAE"/>
    <w:rsid w:val="00CF1707"/>
    <w:rsid w:val="00CF2E89"/>
    <w:rsid w:val="00CF4484"/>
    <w:rsid w:val="00CF54E2"/>
    <w:rsid w:val="00D00714"/>
    <w:rsid w:val="00D00C34"/>
    <w:rsid w:val="00D04AB3"/>
    <w:rsid w:val="00D06756"/>
    <w:rsid w:val="00D104D2"/>
    <w:rsid w:val="00D10ACB"/>
    <w:rsid w:val="00D10F2D"/>
    <w:rsid w:val="00D10F6E"/>
    <w:rsid w:val="00D11125"/>
    <w:rsid w:val="00D12DFE"/>
    <w:rsid w:val="00D13D1F"/>
    <w:rsid w:val="00D13FDB"/>
    <w:rsid w:val="00D1467B"/>
    <w:rsid w:val="00D151BA"/>
    <w:rsid w:val="00D1567A"/>
    <w:rsid w:val="00D15DEE"/>
    <w:rsid w:val="00D15F4C"/>
    <w:rsid w:val="00D1643E"/>
    <w:rsid w:val="00D16C14"/>
    <w:rsid w:val="00D17828"/>
    <w:rsid w:val="00D20E6A"/>
    <w:rsid w:val="00D213CF"/>
    <w:rsid w:val="00D225F8"/>
    <w:rsid w:val="00D228DC"/>
    <w:rsid w:val="00D2351A"/>
    <w:rsid w:val="00D23615"/>
    <w:rsid w:val="00D24BD6"/>
    <w:rsid w:val="00D2550E"/>
    <w:rsid w:val="00D271D9"/>
    <w:rsid w:val="00D27CC9"/>
    <w:rsid w:val="00D3007A"/>
    <w:rsid w:val="00D30FAC"/>
    <w:rsid w:val="00D31DCE"/>
    <w:rsid w:val="00D3322A"/>
    <w:rsid w:val="00D34D41"/>
    <w:rsid w:val="00D3623C"/>
    <w:rsid w:val="00D37087"/>
    <w:rsid w:val="00D400DF"/>
    <w:rsid w:val="00D40C0D"/>
    <w:rsid w:val="00D41E6A"/>
    <w:rsid w:val="00D424C3"/>
    <w:rsid w:val="00D4324C"/>
    <w:rsid w:val="00D436DE"/>
    <w:rsid w:val="00D4379B"/>
    <w:rsid w:val="00D4451E"/>
    <w:rsid w:val="00D46714"/>
    <w:rsid w:val="00D47BDB"/>
    <w:rsid w:val="00D47D5D"/>
    <w:rsid w:val="00D50395"/>
    <w:rsid w:val="00D50E0C"/>
    <w:rsid w:val="00D51700"/>
    <w:rsid w:val="00D51B9B"/>
    <w:rsid w:val="00D528E8"/>
    <w:rsid w:val="00D52C4C"/>
    <w:rsid w:val="00D5556C"/>
    <w:rsid w:val="00D55774"/>
    <w:rsid w:val="00D559CB"/>
    <w:rsid w:val="00D57962"/>
    <w:rsid w:val="00D60680"/>
    <w:rsid w:val="00D61366"/>
    <w:rsid w:val="00D61F9A"/>
    <w:rsid w:val="00D6238C"/>
    <w:rsid w:val="00D62905"/>
    <w:rsid w:val="00D62B93"/>
    <w:rsid w:val="00D62C84"/>
    <w:rsid w:val="00D63683"/>
    <w:rsid w:val="00D64211"/>
    <w:rsid w:val="00D65A76"/>
    <w:rsid w:val="00D65E4C"/>
    <w:rsid w:val="00D67F8F"/>
    <w:rsid w:val="00D70A44"/>
    <w:rsid w:val="00D730AC"/>
    <w:rsid w:val="00D7351B"/>
    <w:rsid w:val="00D73B25"/>
    <w:rsid w:val="00D740BF"/>
    <w:rsid w:val="00D749F7"/>
    <w:rsid w:val="00D74F0E"/>
    <w:rsid w:val="00D76E0E"/>
    <w:rsid w:val="00D7716C"/>
    <w:rsid w:val="00D81B21"/>
    <w:rsid w:val="00D823A5"/>
    <w:rsid w:val="00D826A5"/>
    <w:rsid w:val="00D82E32"/>
    <w:rsid w:val="00D83D3E"/>
    <w:rsid w:val="00D8438C"/>
    <w:rsid w:val="00D843C3"/>
    <w:rsid w:val="00D84E9B"/>
    <w:rsid w:val="00D90299"/>
    <w:rsid w:val="00D92159"/>
    <w:rsid w:val="00D929E2"/>
    <w:rsid w:val="00D94AFD"/>
    <w:rsid w:val="00D95C87"/>
    <w:rsid w:val="00D95CD2"/>
    <w:rsid w:val="00D95D82"/>
    <w:rsid w:val="00DA1CA3"/>
    <w:rsid w:val="00DA1D93"/>
    <w:rsid w:val="00DA37EE"/>
    <w:rsid w:val="00DA3BD6"/>
    <w:rsid w:val="00DA4038"/>
    <w:rsid w:val="00DA4FD4"/>
    <w:rsid w:val="00DA5635"/>
    <w:rsid w:val="00DA6677"/>
    <w:rsid w:val="00DA6DA5"/>
    <w:rsid w:val="00DB1CFE"/>
    <w:rsid w:val="00DB2F6C"/>
    <w:rsid w:val="00DB3D04"/>
    <w:rsid w:val="00DB471F"/>
    <w:rsid w:val="00DC01D3"/>
    <w:rsid w:val="00DC1717"/>
    <w:rsid w:val="00DC25B2"/>
    <w:rsid w:val="00DC4879"/>
    <w:rsid w:val="00DC628A"/>
    <w:rsid w:val="00DC6B95"/>
    <w:rsid w:val="00DC7A24"/>
    <w:rsid w:val="00DD0ECF"/>
    <w:rsid w:val="00DD163E"/>
    <w:rsid w:val="00DD195B"/>
    <w:rsid w:val="00DD2249"/>
    <w:rsid w:val="00DD2872"/>
    <w:rsid w:val="00DD3129"/>
    <w:rsid w:val="00DD4175"/>
    <w:rsid w:val="00DD45EC"/>
    <w:rsid w:val="00DD49F8"/>
    <w:rsid w:val="00DD4CDE"/>
    <w:rsid w:val="00DD5270"/>
    <w:rsid w:val="00DD54E6"/>
    <w:rsid w:val="00DD755A"/>
    <w:rsid w:val="00DD776C"/>
    <w:rsid w:val="00DD77B8"/>
    <w:rsid w:val="00DE06BB"/>
    <w:rsid w:val="00DE0A0E"/>
    <w:rsid w:val="00DE0BC2"/>
    <w:rsid w:val="00DE28B4"/>
    <w:rsid w:val="00DE3168"/>
    <w:rsid w:val="00DE6228"/>
    <w:rsid w:val="00DE6BEF"/>
    <w:rsid w:val="00DE7804"/>
    <w:rsid w:val="00DF0095"/>
    <w:rsid w:val="00DF4CDA"/>
    <w:rsid w:val="00DF5937"/>
    <w:rsid w:val="00DF6160"/>
    <w:rsid w:val="00DF64F4"/>
    <w:rsid w:val="00DF7721"/>
    <w:rsid w:val="00DF776E"/>
    <w:rsid w:val="00DF7D89"/>
    <w:rsid w:val="00E009CD"/>
    <w:rsid w:val="00E029B0"/>
    <w:rsid w:val="00E02C0C"/>
    <w:rsid w:val="00E043AA"/>
    <w:rsid w:val="00E05DE7"/>
    <w:rsid w:val="00E06A0C"/>
    <w:rsid w:val="00E06AE5"/>
    <w:rsid w:val="00E07C8C"/>
    <w:rsid w:val="00E10840"/>
    <w:rsid w:val="00E10AE7"/>
    <w:rsid w:val="00E11390"/>
    <w:rsid w:val="00E1258B"/>
    <w:rsid w:val="00E1396E"/>
    <w:rsid w:val="00E1596C"/>
    <w:rsid w:val="00E16311"/>
    <w:rsid w:val="00E16E27"/>
    <w:rsid w:val="00E176B1"/>
    <w:rsid w:val="00E178B6"/>
    <w:rsid w:val="00E22740"/>
    <w:rsid w:val="00E22FD3"/>
    <w:rsid w:val="00E2361C"/>
    <w:rsid w:val="00E24955"/>
    <w:rsid w:val="00E24CCD"/>
    <w:rsid w:val="00E270B6"/>
    <w:rsid w:val="00E316F2"/>
    <w:rsid w:val="00E33E0D"/>
    <w:rsid w:val="00E3432C"/>
    <w:rsid w:val="00E368F9"/>
    <w:rsid w:val="00E377A0"/>
    <w:rsid w:val="00E41C15"/>
    <w:rsid w:val="00E44041"/>
    <w:rsid w:val="00E4489C"/>
    <w:rsid w:val="00E449C3"/>
    <w:rsid w:val="00E45332"/>
    <w:rsid w:val="00E46197"/>
    <w:rsid w:val="00E504B9"/>
    <w:rsid w:val="00E50884"/>
    <w:rsid w:val="00E5189B"/>
    <w:rsid w:val="00E52052"/>
    <w:rsid w:val="00E52C72"/>
    <w:rsid w:val="00E53284"/>
    <w:rsid w:val="00E532C1"/>
    <w:rsid w:val="00E53547"/>
    <w:rsid w:val="00E543F6"/>
    <w:rsid w:val="00E55B6C"/>
    <w:rsid w:val="00E56570"/>
    <w:rsid w:val="00E57555"/>
    <w:rsid w:val="00E60C71"/>
    <w:rsid w:val="00E61C5E"/>
    <w:rsid w:val="00E62160"/>
    <w:rsid w:val="00E633BB"/>
    <w:rsid w:val="00E636E2"/>
    <w:rsid w:val="00E65A75"/>
    <w:rsid w:val="00E66B22"/>
    <w:rsid w:val="00E67CFA"/>
    <w:rsid w:val="00E71D6E"/>
    <w:rsid w:val="00E72E41"/>
    <w:rsid w:val="00E73CDF"/>
    <w:rsid w:val="00E773DB"/>
    <w:rsid w:val="00E77C90"/>
    <w:rsid w:val="00E80B5A"/>
    <w:rsid w:val="00E80F2A"/>
    <w:rsid w:val="00E81CA0"/>
    <w:rsid w:val="00E82673"/>
    <w:rsid w:val="00E84A87"/>
    <w:rsid w:val="00E850A0"/>
    <w:rsid w:val="00E8526D"/>
    <w:rsid w:val="00E8589F"/>
    <w:rsid w:val="00E86EE0"/>
    <w:rsid w:val="00E87538"/>
    <w:rsid w:val="00E87AA0"/>
    <w:rsid w:val="00E90A70"/>
    <w:rsid w:val="00E90BFA"/>
    <w:rsid w:val="00E90D78"/>
    <w:rsid w:val="00E92C6F"/>
    <w:rsid w:val="00E938B5"/>
    <w:rsid w:val="00E9411C"/>
    <w:rsid w:val="00E94B94"/>
    <w:rsid w:val="00E958C2"/>
    <w:rsid w:val="00E97DB4"/>
    <w:rsid w:val="00EA008D"/>
    <w:rsid w:val="00EA09E0"/>
    <w:rsid w:val="00EA0D44"/>
    <w:rsid w:val="00EA121B"/>
    <w:rsid w:val="00EA2F1E"/>
    <w:rsid w:val="00EA55AF"/>
    <w:rsid w:val="00EA6037"/>
    <w:rsid w:val="00EA7138"/>
    <w:rsid w:val="00EA72BF"/>
    <w:rsid w:val="00EA7668"/>
    <w:rsid w:val="00EB003A"/>
    <w:rsid w:val="00EB158E"/>
    <w:rsid w:val="00EB38BB"/>
    <w:rsid w:val="00EB46CF"/>
    <w:rsid w:val="00EB4920"/>
    <w:rsid w:val="00EB497A"/>
    <w:rsid w:val="00EB4F92"/>
    <w:rsid w:val="00EB636A"/>
    <w:rsid w:val="00EC0FE4"/>
    <w:rsid w:val="00EC1782"/>
    <w:rsid w:val="00EC1CAC"/>
    <w:rsid w:val="00EC1CFA"/>
    <w:rsid w:val="00EC4430"/>
    <w:rsid w:val="00EC475B"/>
    <w:rsid w:val="00EC477C"/>
    <w:rsid w:val="00EC4B2A"/>
    <w:rsid w:val="00EC64AD"/>
    <w:rsid w:val="00EC66F8"/>
    <w:rsid w:val="00EC68AF"/>
    <w:rsid w:val="00EC7343"/>
    <w:rsid w:val="00ED0185"/>
    <w:rsid w:val="00ED04BF"/>
    <w:rsid w:val="00ED06E5"/>
    <w:rsid w:val="00ED09C1"/>
    <w:rsid w:val="00ED0FB1"/>
    <w:rsid w:val="00ED1113"/>
    <w:rsid w:val="00ED11CA"/>
    <w:rsid w:val="00ED1632"/>
    <w:rsid w:val="00ED16C3"/>
    <w:rsid w:val="00ED28B4"/>
    <w:rsid w:val="00ED28C9"/>
    <w:rsid w:val="00ED29FD"/>
    <w:rsid w:val="00ED2E7B"/>
    <w:rsid w:val="00ED2F59"/>
    <w:rsid w:val="00ED5277"/>
    <w:rsid w:val="00ED64DF"/>
    <w:rsid w:val="00ED70E6"/>
    <w:rsid w:val="00ED7568"/>
    <w:rsid w:val="00ED7DCE"/>
    <w:rsid w:val="00EE219A"/>
    <w:rsid w:val="00EE3CCD"/>
    <w:rsid w:val="00EE6607"/>
    <w:rsid w:val="00EE74D0"/>
    <w:rsid w:val="00EF0223"/>
    <w:rsid w:val="00EF03E6"/>
    <w:rsid w:val="00EF0E5A"/>
    <w:rsid w:val="00EF1533"/>
    <w:rsid w:val="00EF1BFF"/>
    <w:rsid w:val="00EF2AB7"/>
    <w:rsid w:val="00EF481E"/>
    <w:rsid w:val="00EF5127"/>
    <w:rsid w:val="00EF5F37"/>
    <w:rsid w:val="00EF69B9"/>
    <w:rsid w:val="00EF7A8C"/>
    <w:rsid w:val="00F00438"/>
    <w:rsid w:val="00F01B1F"/>
    <w:rsid w:val="00F02065"/>
    <w:rsid w:val="00F03400"/>
    <w:rsid w:val="00F046ED"/>
    <w:rsid w:val="00F047C6"/>
    <w:rsid w:val="00F056E3"/>
    <w:rsid w:val="00F07CEF"/>
    <w:rsid w:val="00F10B04"/>
    <w:rsid w:val="00F128BF"/>
    <w:rsid w:val="00F15A9F"/>
    <w:rsid w:val="00F15BD2"/>
    <w:rsid w:val="00F16E14"/>
    <w:rsid w:val="00F202D5"/>
    <w:rsid w:val="00F20497"/>
    <w:rsid w:val="00F22C0B"/>
    <w:rsid w:val="00F23826"/>
    <w:rsid w:val="00F23AB4"/>
    <w:rsid w:val="00F24CCB"/>
    <w:rsid w:val="00F262E5"/>
    <w:rsid w:val="00F2645A"/>
    <w:rsid w:val="00F265BA"/>
    <w:rsid w:val="00F26E45"/>
    <w:rsid w:val="00F2717A"/>
    <w:rsid w:val="00F2740B"/>
    <w:rsid w:val="00F30F5A"/>
    <w:rsid w:val="00F3149D"/>
    <w:rsid w:val="00F31591"/>
    <w:rsid w:val="00F33236"/>
    <w:rsid w:val="00F33401"/>
    <w:rsid w:val="00F341F6"/>
    <w:rsid w:val="00F355D0"/>
    <w:rsid w:val="00F40B2A"/>
    <w:rsid w:val="00F42641"/>
    <w:rsid w:val="00F4414C"/>
    <w:rsid w:val="00F44343"/>
    <w:rsid w:val="00F44D36"/>
    <w:rsid w:val="00F44F6C"/>
    <w:rsid w:val="00F45679"/>
    <w:rsid w:val="00F46E1A"/>
    <w:rsid w:val="00F47139"/>
    <w:rsid w:val="00F47D25"/>
    <w:rsid w:val="00F47D80"/>
    <w:rsid w:val="00F544D7"/>
    <w:rsid w:val="00F55644"/>
    <w:rsid w:val="00F56431"/>
    <w:rsid w:val="00F57E7A"/>
    <w:rsid w:val="00F6001F"/>
    <w:rsid w:val="00F60A1D"/>
    <w:rsid w:val="00F6124E"/>
    <w:rsid w:val="00F6175A"/>
    <w:rsid w:val="00F63B87"/>
    <w:rsid w:val="00F64A21"/>
    <w:rsid w:val="00F65122"/>
    <w:rsid w:val="00F65AD2"/>
    <w:rsid w:val="00F679AA"/>
    <w:rsid w:val="00F67CDF"/>
    <w:rsid w:val="00F7077D"/>
    <w:rsid w:val="00F71116"/>
    <w:rsid w:val="00F718A6"/>
    <w:rsid w:val="00F71EB7"/>
    <w:rsid w:val="00F7239F"/>
    <w:rsid w:val="00F74042"/>
    <w:rsid w:val="00F744C3"/>
    <w:rsid w:val="00F745E5"/>
    <w:rsid w:val="00F74FAC"/>
    <w:rsid w:val="00F7557D"/>
    <w:rsid w:val="00F759C6"/>
    <w:rsid w:val="00F75F0A"/>
    <w:rsid w:val="00F7797B"/>
    <w:rsid w:val="00F77BD9"/>
    <w:rsid w:val="00F812EF"/>
    <w:rsid w:val="00F823A6"/>
    <w:rsid w:val="00F8321A"/>
    <w:rsid w:val="00F847EF"/>
    <w:rsid w:val="00F84D00"/>
    <w:rsid w:val="00F85A79"/>
    <w:rsid w:val="00F869A4"/>
    <w:rsid w:val="00F8783B"/>
    <w:rsid w:val="00F902F6"/>
    <w:rsid w:val="00F908AD"/>
    <w:rsid w:val="00F909A8"/>
    <w:rsid w:val="00F90B41"/>
    <w:rsid w:val="00F90F08"/>
    <w:rsid w:val="00F9155C"/>
    <w:rsid w:val="00F91A83"/>
    <w:rsid w:val="00F931FC"/>
    <w:rsid w:val="00F96D40"/>
    <w:rsid w:val="00F974D0"/>
    <w:rsid w:val="00F97866"/>
    <w:rsid w:val="00FA0312"/>
    <w:rsid w:val="00FA1AC6"/>
    <w:rsid w:val="00FA1DBA"/>
    <w:rsid w:val="00FA1E1D"/>
    <w:rsid w:val="00FA2032"/>
    <w:rsid w:val="00FA2176"/>
    <w:rsid w:val="00FA2249"/>
    <w:rsid w:val="00FA5B76"/>
    <w:rsid w:val="00FA5C23"/>
    <w:rsid w:val="00FA7813"/>
    <w:rsid w:val="00FA79D1"/>
    <w:rsid w:val="00FB1482"/>
    <w:rsid w:val="00FB1D14"/>
    <w:rsid w:val="00FB1E50"/>
    <w:rsid w:val="00FB2E8D"/>
    <w:rsid w:val="00FB4223"/>
    <w:rsid w:val="00FB5ECD"/>
    <w:rsid w:val="00FB6746"/>
    <w:rsid w:val="00FB6BB6"/>
    <w:rsid w:val="00FB7152"/>
    <w:rsid w:val="00FB7958"/>
    <w:rsid w:val="00FC068E"/>
    <w:rsid w:val="00FC3905"/>
    <w:rsid w:val="00FC4C97"/>
    <w:rsid w:val="00FC5BE4"/>
    <w:rsid w:val="00FC5CB6"/>
    <w:rsid w:val="00FC5D16"/>
    <w:rsid w:val="00FC692E"/>
    <w:rsid w:val="00FD5C28"/>
    <w:rsid w:val="00FD6319"/>
    <w:rsid w:val="00FD6DE7"/>
    <w:rsid w:val="00FD72A7"/>
    <w:rsid w:val="00FD74F1"/>
    <w:rsid w:val="00FD7A20"/>
    <w:rsid w:val="00FE0906"/>
    <w:rsid w:val="00FE11AA"/>
    <w:rsid w:val="00FE1B4E"/>
    <w:rsid w:val="00FE4EEB"/>
    <w:rsid w:val="00FE507D"/>
    <w:rsid w:val="00FE50C7"/>
    <w:rsid w:val="00FE5A83"/>
    <w:rsid w:val="00FE67BD"/>
    <w:rsid w:val="00FF29DC"/>
    <w:rsid w:val="00FF3329"/>
    <w:rsid w:val="00FF35E8"/>
    <w:rsid w:val="00FF5B33"/>
    <w:rsid w:val="00FF5D82"/>
    <w:rsid w:val="00FF6249"/>
  </w:rsids>
  <m:mathPr>
    <m:mathFont m:val="Cambria Math"/>
    <m:brkBin m:val="before"/>
    <m:brkBinSub m:val="--"/>
    <m:smallFrac/>
    <m:dispDef/>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6145"/>
    <o:shapelayout v:ext="edit">
      <o:idmap v:ext="edit" data="1"/>
    </o:shapelayout>
  </w:shapeDefaults>
  <w:decimalSymbol w:val="."/>
  <w:listSeparator w:val=","/>
  <w14:docId w14:val="6D38B46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mbria" w:eastAsia="MS Mincho" w:hAnsi="Cambria"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34"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4C4E9E"/>
    <w:rPr>
      <w:sz w:val="24"/>
      <w:szCs w:val="24"/>
    </w:rPr>
  </w:style>
  <w:style w:type="paragraph" w:styleId="Heading1">
    <w:name w:val="heading 1"/>
    <w:basedOn w:val="Normal"/>
    <w:link w:val="Heading1Char"/>
    <w:uiPriority w:val="9"/>
    <w:qFormat/>
    <w:rsid w:val="00E504B9"/>
    <w:pPr>
      <w:spacing w:before="100" w:beforeAutospacing="1" w:after="100" w:afterAutospacing="1"/>
      <w:outlineLvl w:val="0"/>
    </w:pPr>
    <w:rPr>
      <w:rFonts w:ascii="Times" w:hAnsi="Times"/>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C4E9E"/>
    <w:pPr>
      <w:tabs>
        <w:tab w:val="center" w:pos="4320"/>
        <w:tab w:val="right" w:pos="8640"/>
      </w:tabs>
    </w:pPr>
  </w:style>
  <w:style w:type="character" w:customStyle="1" w:styleId="HeaderChar">
    <w:name w:val="Header Char"/>
    <w:basedOn w:val="DefaultParagraphFont"/>
    <w:link w:val="Header"/>
    <w:uiPriority w:val="99"/>
    <w:rsid w:val="004C4E9E"/>
  </w:style>
  <w:style w:type="paragraph" w:styleId="Footer">
    <w:name w:val="footer"/>
    <w:basedOn w:val="Normal"/>
    <w:link w:val="FooterChar"/>
    <w:uiPriority w:val="99"/>
    <w:unhideWhenUsed/>
    <w:rsid w:val="004C4E9E"/>
    <w:pPr>
      <w:tabs>
        <w:tab w:val="center" w:pos="4320"/>
        <w:tab w:val="right" w:pos="8640"/>
      </w:tabs>
    </w:pPr>
  </w:style>
  <w:style w:type="character" w:customStyle="1" w:styleId="FooterChar">
    <w:name w:val="Footer Char"/>
    <w:basedOn w:val="DefaultParagraphFont"/>
    <w:link w:val="Footer"/>
    <w:uiPriority w:val="99"/>
    <w:rsid w:val="004C4E9E"/>
  </w:style>
  <w:style w:type="character" w:styleId="PageNumber">
    <w:name w:val="page number"/>
    <w:uiPriority w:val="99"/>
    <w:semiHidden/>
    <w:unhideWhenUsed/>
    <w:rsid w:val="004C4E9E"/>
  </w:style>
  <w:style w:type="character" w:styleId="Hyperlink">
    <w:name w:val="Hyperlink"/>
    <w:uiPriority w:val="99"/>
    <w:unhideWhenUsed/>
    <w:rsid w:val="004C4E9E"/>
    <w:rPr>
      <w:color w:val="0000FF"/>
      <w:u w:val="single"/>
    </w:rPr>
  </w:style>
  <w:style w:type="character" w:styleId="Emphasis">
    <w:name w:val="Emphasis"/>
    <w:uiPriority w:val="20"/>
    <w:qFormat/>
    <w:rsid w:val="001724FB"/>
    <w:rPr>
      <w:i/>
      <w:iCs/>
    </w:rPr>
  </w:style>
  <w:style w:type="paragraph" w:customStyle="1" w:styleId="AbstractText">
    <w:name w:val="Abstract Text"/>
    <w:basedOn w:val="BodyText"/>
    <w:rsid w:val="001724FB"/>
    <w:pPr>
      <w:keepNext/>
      <w:tabs>
        <w:tab w:val="right" w:pos="8640"/>
      </w:tabs>
      <w:spacing w:after="0" w:line="480" w:lineRule="auto"/>
    </w:pPr>
    <w:rPr>
      <w:rFonts w:ascii="Times New Roman" w:eastAsia="Times New Roman" w:hAnsi="Times New Roman"/>
      <w:szCs w:val="22"/>
    </w:rPr>
  </w:style>
  <w:style w:type="paragraph" w:styleId="BodyText">
    <w:name w:val="Body Text"/>
    <w:basedOn w:val="Normal"/>
    <w:link w:val="BodyTextChar"/>
    <w:uiPriority w:val="99"/>
    <w:semiHidden/>
    <w:unhideWhenUsed/>
    <w:rsid w:val="001724FB"/>
    <w:pPr>
      <w:spacing w:after="120"/>
    </w:pPr>
    <w:rPr>
      <w:sz w:val="20"/>
      <w:szCs w:val="20"/>
      <w:lang w:val="x-none" w:eastAsia="x-none"/>
    </w:rPr>
  </w:style>
  <w:style w:type="character" w:customStyle="1" w:styleId="BodyTextChar">
    <w:name w:val="Body Text Char"/>
    <w:link w:val="BodyText"/>
    <w:uiPriority w:val="99"/>
    <w:semiHidden/>
    <w:rsid w:val="001724FB"/>
    <w:rPr>
      <w:rFonts w:ascii="Cambria" w:eastAsia="MS Mincho" w:hAnsi="Cambria" w:cs="Times New Roman"/>
    </w:rPr>
  </w:style>
  <w:style w:type="character" w:styleId="CommentReference">
    <w:name w:val="annotation reference"/>
    <w:uiPriority w:val="99"/>
    <w:semiHidden/>
    <w:unhideWhenUsed/>
    <w:rsid w:val="00190816"/>
    <w:rPr>
      <w:sz w:val="16"/>
      <w:szCs w:val="16"/>
    </w:rPr>
  </w:style>
  <w:style w:type="paragraph" w:styleId="CommentText">
    <w:name w:val="annotation text"/>
    <w:basedOn w:val="Normal"/>
    <w:link w:val="CommentTextChar"/>
    <w:uiPriority w:val="99"/>
    <w:unhideWhenUsed/>
    <w:rsid w:val="00190816"/>
    <w:rPr>
      <w:sz w:val="20"/>
      <w:szCs w:val="20"/>
    </w:rPr>
  </w:style>
  <w:style w:type="character" w:customStyle="1" w:styleId="CommentTextChar">
    <w:name w:val="Comment Text Char"/>
    <w:basedOn w:val="DefaultParagraphFont"/>
    <w:link w:val="CommentText"/>
    <w:uiPriority w:val="99"/>
    <w:rsid w:val="00190816"/>
  </w:style>
  <w:style w:type="paragraph" w:styleId="CommentSubject">
    <w:name w:val="annotation subject"/>
    <w:basedOn w:val="CommentText"/>
    <w:next w:val="CommentText"/>
    <w:link w:val="CommentSubjectChar"/>
    <w:uiPriority w:val="99"/>
    <w:semiHidden/>
    <w:unhideWhenUsed/>
    <w:rsid w:val="00190816"/>
    <w:rPr>
      <w:b/>
      <w:bCs/>
      <w:lang w:val="x-none" w:eastAsia="x-none"/>
    </w:rPr>
  </w:style>
  <w:style w:type="character" w:customStyle="1" w:styleId="CommentSubjectChar">
    <w:name w:val="Comment Subject Char"/>
    <w:link w:val="CommentSubject"/>
    <w:uiPriority w:val="99"/>
    <w:semiHidden/>
    <w:rsid w:val="00190816"/>
    <w:rPr>
      <w:b/>
      <w:bCs/>
    </w:rPr>
  </w:style>
  <w:style w:type="paragraph" w:styleId="BalloonText">
    <w:name w:val="Balloon Text"/>
    <w:basedOn w:val="Normal"/>
    <w:link w:val="BalloonTextChar"/>
    <w:uiPriority w:val="99"/>
    <w:semiHidden/>
    <w:unhideWhenUsed/>
    <w:rsid w:val="00190816"/>
    <w:rPr>
      <w:rFonts w:ascii="Tahoma" w:hAnsi="Tahoma"/>
      <w:sz w:val="16"/>
      <w:szCs w:val="16"/>
      <w:lang w:val="x-none" w:eastAsia="x-none"/>
    </w:rPr>
  </w:style>
  <w:style w:type="character" w:customStyle="1" w:styleId="BalloonTextChar">
    <w:name w:val="Balloon Text Char"/>
    <w:link w:val="BalloonText"/>
    <w:uiPriority w:val="99"/>
    <w:semiHidden/>
    <w:rsid w:val="00190816"/>
    <w:rPr>
      <w:rFonts w:ascii="Tahoma" w:hAnsi="Tahoma" w:cs="Tahoma"/>
      <w:sz w:val="16"/>
      <w:szCs w:val="16"/>
    </w:rPr>
  </w:style>
  <w:style w:type="paragraph" w:customStyle="1" w:styleId="Default">
    <w:name w:val="Default"/>
    <w:rsid w:val="00F43D20"/>
    <w:pPr>
      <w:autoSpaceDE w:val="0"/>
      <w:autoSpaceDN w:val="0"/>
      <w:adjustRightInd w:val="0"/>
    </w:pPr>
    <w:rPr>
      <w:rFonts w:ascii="Times New Roman" w:eastAsia="Times New Roman" w:hAnsi="Times New Roman"/>
      <w:color w:val="000000"/>
      <w:sz w:val="24"/>
      <w:szCs w:val="24"/>
    </w:rPr>
  </w:style>
  <w:style w:type="paragraph" w:styleId="NormalWeb">
    <w:name w:val="Normal (Web)"/>
    <w:basedOn w:val="Normal"/>
    <w:uiPriority w:val="99"/>
    <w:rsid w:val="00F43D20"/>
    <w:pPr>
      <w:spacing w:before="100" w:beforeAutospacing="1" w:after="100" w:afterAutospacing="1"/>
    </w:pPr>
    <w:rPr>
      <w:rFonts w:ascii="Times New Roman" w:eastAsia="Calibri" w:hAnsi="Times New Roman"/>
    </w:rPr>
  </w:style>
  <w:style w:type="paragraph" w:customStyle="1" w:styleId="MediumGrid21">
    <w:name w:val="Medium Grid 21"/>
    <w:uiPriority w:val="1"/>
    <w:qFormat/>
    <w:rsid w:val="003101F7"/>
    <w:rPr>
      <w:rFonts w:ascii="Times New Roman" w:eastAsia="Calibri" w:hAnsi="Times New Roman"/>
      <w:sz w:val="24"/>
    </w:rPr>
  </w:style>
  <w:style w:type="paragraph" w:styleId="HTMLPreformatted">
    <w:name w:val="HTML Preformatted"/>
    <w:basedOn w:val="Normal"/>
    <w:link w:val="HTMLPreformattedChar"/>
    <w:uiPriority w:val="99"/>
    <w:semiHidden/>
    <w:unhideWhenUsed/>
    <w:rsid w:val="00DD49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w:hAnsi="Courier" w:cs="Courier"/>
      <w:sz w:val="20"/>
      <w:szCs w:val="20"/>
    </w:rPr>
  </w:style>
  <w:style w:type="character" w:customStyle="1" w:styleId="HTMLPreformattedChar">
    <w:name w:val="HTML Preformatted Char"/>
    <w:link w:val="HTMLPreformatted"/>
    <w:uiPriority w:val="99"/>
    <w:semiHidden/>
    <w:rsid w:val="00DD49F8"/>
    <w:rPr>
      <w:rFonts w:ascii="Courier" w:hAnsi="Courier" w:cs="Courier"/>
    </w:rPr>
  </w:style>
  <w:style w:type="character" w:customStyle="1" w:styleId="FigureCaptionLabelChar">
    <w:name w:val="Figure Caption Label Char"/>
    <w:rsid w:val="0006774D"/>
    <w:rPr>
      <w:rFonts w:ascii="Garamond" w:hAnsi="Garamond"/>
      <w:i/>
      <w:sz w:val="24"/>
      <w:szCs w:val="24"/>
      <w:lang w:val="en-US" w:eastAsia="en-US" w:bidi="ar-SA"/>
    </w:rPr>
  </w:style>
  <w:style w:type="paragraph" w:styleId="ListParagraph">
    <w:name w:val="List Paragraph"/>
    <w:basedOn w:val="Normal"/>
    <w:uiPriority w:val="34"/>
    <w:qFormat/>
    <w:rsid w:val="002212B1"/>
    <w:pPr>
      <w:ind w:left="720"/>
      <w:contextualSpacing/>
    </w:pPr>
  </w:style>
  <w:style w:type="paragraph" w:styleId="Revision">
    <w:name w:val="Revision"/>
    <w:hidden/>
    <w:uiPriority w:val="71"/>
    <w:rsid w:val="00425D92"/>
    <w:rPr>
      <w:sz w:val="24"/>
      <w:szCs w:val="24"/>
    </w:rPr>
  </w:style>
  <w:style w:type="character" w:customStyle="1" w:styleId="st1">
    <w:name w:val="st1"/>
    <w:basedOn w:val="DefaultParagraphFont"/>
    <w:rsid w:val="00941CFA"/>
  </w:style>
  <w:style w:type="table" w:styleId="TableGrid">
    <w:name w:val="Table Grid"/>
    <w:basedOn w:val="TableNormal"/>
    <w:uiPriority w:val="39"/>
    <w:rsid w:val="004D52AA"/>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paragraph">
    <w:name w:val="body-paragraph"/>
    <w:basedOn w:val="Normal"/>
    <w:rsid w:val="007B261D"/>
    <w:pPr>
      <w:spacing w:before="100" w:beforeAutospacing="1" w:after="100" w:afterAutospacing="1"/>
    </w:pPr>
    <w:rPr>
      <w:rFonts w:ascii="Times New Roman" w:eastAsia="Times New Roman" w:hAnsi="Times New Roman"/>
    </w:rPr>
  </w:style>
  <w:style w:type="character" w:styleId="FollowedHyperlink">
    <w:name w:val="FollowedHyperlink"/>
    <w:basedOn w:val="DefaultParagraphFont"/>
    <w:uiPriority w:val="99"/>
    <w:semiHidden/>
    <w:unhideWhenUsed/>
    <w:rsid w:val="00AC7147"/>
    <w:rPr>
      <w:color w:val="800080" w:themeColor="followedHyperlink"/>
      <w:u w:val="single"/>
    </w:rPr>
  </w:style>
  <w:style w:type="character" w:customStyle="1" w:styleId="apple-style-span">
    <w:name w:val="apple-style-span"/>
    <w:rsid w:val="00782FDA"/>
  </w:style>
  <w:style w:type="paragraph" w:styleId="FootnoteText">
    <w:name w:val="footnote text"/>
    <w:basedOn w:val="Normal"/>
    <w:link w:val="FootnoteTextChar"/>
    <w:uiPriority w:val="99"/>
    <w:unhideWhenUsed/>
    <w:rsid w:val="00966AAC"/>
  </w:style>
  <w:style w:type="character" w:customStyle="1" w:styleId="FootnoteTextChar">
    <w:name w:val="Footnote Text Char"/>
    <w:basedOn w:val="DefaultParagraphFont"/>
    <w:link w:val="FootnoteText"/>
    <w:uiPriority w:val="99"/>
    <w:rsid w:val="00966AAC"/>
    <w:rPr>
      <w:sz w:val="24"/>
      <w:szCs w:val="24"/>
    </w:rPr>
  </w:style>
  <w:style w:type="character" w:styleId="FootnoteReference">
    <w:name w:val="footnote reference"/>
    <w:basedOn w:val="DefaultParagraphFont"/>
    <w:uiPriority w:val="99"/>
    <w:unhideWhenUsed/>
    <w:rsid w:val="00966AAC"/>
    <w:rPr>
      <w:vertAlign w:val="superscript"/>
    </w:rPr>
  </w:style>
  <w:style w:type="character" w:customStyle="1" w:styleId="st">
    <w:name w:val="st"/>
    <w:basedOn w:val="DefaultParagraphFont"/>
    <w:rsid w:val="00CC3C26"/>
  </w:style>
  <w:style w:type="paragraph" w:customStyle="1" w:styleId="Normal1">
    <w:name w:val="Normal1"/>
    <w:rsid w:val="00F63B87"/>
    <w:pPr>
      <w:spacing w:line="276" w:lineRule="auto"/>
    </w:pPr>
    <w:rPr>
      <w:rFonts w:ascii="Arial" w:eastAsia="Arial" w:hAnsi="Arial" w:cs="Arial"/>
      <w:color w:val="000000"/>
      <w:sz w:val="22"/>
      <w:szCs w:val="24"/>
      <w:lang w:eastAsia="ja-JP"/>
    </w:rPr>
  </w:style>
  <w:style w:type="character" w:customStyle="1" w:styleId="Heading1Char">
    <w:name w:val="Heading 1 Char"/>
    <w:basedOn w:val="DefaultParagraphFont"/>
    <w:link w:val="Heading1"/>
    <w:uiPriority w:val="9"/>
    <w:rsid w:val="00E504B9"/>
    <w:rPr>
      <w:rFonts w:ascii="Times" w:hAnsi="Times"/>
      <w:b/>
      <w:bCs/>
      <w:kern w:val="36"/>
      <w:sz w:val="48"/>
      <w:szCs w:val="48"/>
    </w:rPr>
  </w:style>
  <w:style w:type="character" w:customStyle="1" w:styleId="fn">
    <w:name w:val="fn"/>
    <w:basedOn w:val="DefaultParagraphFont"/>
    <w:rsid w:val="00E504B9"/>
  </w:style>
  <w:style w:type="character" w:customStyle="1" w:styleId="slug-doi">
    <w:name w:val="slug-doi"/>
    <w:basedOn w:val="DefaultParagraphFont"/>
    <w:rsid w:val="000D3DDF"/>
  </w:style>
  <w:style w:type="character" w:customStyle="1" w:styleId="doi">
    <w:name w:val="doi"/>
    <w:basedOn w:val="DefaultParagraphFont"/>
    <w:rsid w:val="009F5AA1"/>
  </w:style>
  <w:style w:type="character" w:customStyle="1" w:styleId="medium-font">
    <w:name w:val="medium-font"/>
    <w:basedOn w:val="DefaultParagraphFont"/>
    <w:rsid w:val="005B0006"/>
  </w:style>
  <w:style w:type="paragraph" w:styleId="DocumentMap">
    <w:name w:val="Document Map"/>
    <w:basedOn w:val="Normal"/>
    <w:link w:val="DocumentMapChar"/>
    <w:uiPriority w:val="99"/>
    <w:semiHidden/>
    <w:unhideWhenUsed/>
    <w:rsid w:val="00976476"/>
    <w:rPr>
      <w:rFonts w:ascii="Lucida Grande" w:hAnsi="Lucida Grande" w:cs="Lucida Grande"/>
    </w:rPr>
  </w:style>
  <w:style w:type="character" w:customStyle="1" w:styleId="DocumentMapChar">
    <w:name w:val="Document Map Char"/>
    <w:basedOn w:val="DefaultParagraphFont"/>
    <w:link w:val="DocumentMap"/>
    <w:uiPriority w:val="99"/>
    <w:semiHidden/>
    <w:rsid w:val="00976476"/>
    <w:rPr>
      <w:rFonts w:ascii="Lucida Grande" w:hAnsi="Lucida Grande" w:cs="Lucida Grande"/>
      <w:sz w:val="24"/>
      <w:szCs w:val="24"/>
    </w:rPr>
  </w:style>
  <w:style w:type="character" w:styleId="Strong">
    <w:name w:val="Strong"/>
    <w:basedOn w:val="DefaultParagraphFont"/>
    <w:uiPriority w:val="22"/>
    <w:qFormat/>
    <w:rsid w:val="00507BEE"/>
    <w:rPr>
      <w:b/>
      <w:bCs/>
    </w:rPr>
  </w:style>
  <w:style w:type="character" w:customStyle="1" w:styleId="slug-metadata-note">
    <w:name w:val="slug-metadata-note"/>
    <w:basedOn w:val="DefaultParagraphFont"/>
    <w:rsid w:val="003008C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74276">
      <w:bodyDiv w:val="1"/>
      <w:marLeft w:val="0"/>
      <w:marRight w:val="0"/>
      <w:marTop w:val="0"/>
      <w:marBottom w:val="0"/>
      <w:divBdr>
        <w:top w:val="none" w:sz="0" w:space="0" w:color="auto"/>
        <w:left w:val="none" w:sz="0" w:space="0" w:color="auto"/>
        <w:bottom w:val="none" w:sz="0" w:space="0" w:color="auto"/>
        <w:right w:val="none" w:sz="0" w:space="0" w:color="auto"/>
      </w:divBdr>
    </w:div>
    <w:div w:id="1515332">
      <w:bodyDiv w:val="1"/>
      <w:marLeft w:val="0"/>
      <w:marRight w:val="0"/>
      <w:marTop w:val="0"/>
      <w:marBottom w:val="0"/>
      <w:divBdr>
        <w:top w:val="none" w:sz="0" w:space="0" w:color="auto"/>
        <w:left w:val="none" w:sz="0" w:space="0" w:color="auto"/>
        <w:bottom w:val="none" w:sz="0" w:space="0" w:color="auto"/>
        <w:right w:val="none" w:sz="0" w:space="0" w:color="auto"/>
      </w:divBdr>
    </w:div>
    <w:div w:id="2510790">
      <w:bodyDiv w:val="1"/>
      <w:marLeft w:val="0"/>
      <w:marRight w:val="0"/>
      <w:marTop w:val="0"/>
      <w:marBottom w:val="0"/>
      <w:divBdr>
        <w:top w:val="none" w:sz="0" w:space="0" w:color="auto"/>
        <w:left w:val="none" w:sz="0" w:space="0" w:color="auto"/>
        <w:bottom w:val="none" w:sz="0" w:space="0" w:color="auto"/>
        <w:right w:val="none" w:sz="0" w:space="0" w:color="auto"/>
      </w:divBdr>
    </w:div>
    <w:div w:id="14045180">
      <w:bodyDiv w:val="1"/>
      <w:marLeft w:val="0"/>
      <w:marRight w:val="0"/>
      <w:marTop w:val="0"/>
      <w:marBottom w:val="0"/>
      <w:divBdr>
        <w:top w:val="none" w:sz="0" w:space="0" w:color="auto"/>
        <w:left w:val="none" w:sz="0" w:space="0" w:color="auto"/>
        <w:bottom w:val="none" w:sz="0" w:space="0" w:color="auto"/>
        <w:right w:val="none" w:sz="0" w:space="0" w:color="auto"/>
      </w:divBdr>
    </w:div>
    <w:div w:id="16196384">
      <w:bodyDiv w:val="1"/>
      <w:marLeft w:val="0"/>
      <w:marRight w:val="0"/>
      <w:marTop w:val="0"/>
      <w:marBottom w:val="0"/>
      <w:divBdr>
        <w:top w:val="none" w:sz="0" w:space="0" w:color="auto"/>
        <w:left w:val="none" w:sz="0" w:space="0" w:color="auto"/>
        <w:bottom w:val="none" w:sz="0" w:space="0" w:color="auto"/>
        <w:right w:val="none" w:sz="0" w:space="0" w:color="auto"/>
      </w:divBdr>
    </w:div>
    <w:div w:id="17970422">
      <w:bodyDiv w:val="1"/>
      <w:marLeft w:val="0"/>
      <w:marRight w:val="0"/>
      <w:marTop w:val="0"/>
      <w:marBottom w:val="0"/>
      <w:divBdr>
        <w:top w:val="none" w:sz="0" w:space="0" w:color="auto"/>
        <w:left w:val="none" w:sz="0" w:space="0" w:color="auto"/>
        <w:bottom w:val="none" w:sz="0" w:space="0" w:color="auto"/>
        <w:right w:val="none" w:sz="0" w:space="0" w:color="auto"/>
      </w:divBdr>
    </w:div>
    <w:div w:id="20327443">
      <w:bodyDiv w:val="1"/>
      <w:marLeft w:val="0"/>
      <w:marRight w:val="0"/>
      <w:marTop w:val="0"/>
      <w:marBottom w:val="0"/>
      <w:divBdr>
        <w:top w:val="none" w:sz="0" w:space="0" w:color="auto"/>
        <w:left w:val="none" w:sz="0" w:space="0" w:color="auto"/>
        <w:bottom w:val="none" w:sz="0" w:space="0" w:color="auto"/>
        <w:right w:val="none" w:sz="0" w:space="0" w:color="auto"/>
      </w:divBdr>
    </w:div>
    <w:div w:id="26226828">
      <w:bodyDiv w:val="1"/>
      <w:marLeft w:val="0"/>
      <w:marRight w:val="0"/>
      <w:marTop w:val="0"/>
      <w:marBottom w:val="0"/>
      <w:divBdr>
        <w:top w:val="none" w:sz="0" w:space="0" w:color="auto"/>
        <w:left w:val="none" w:sz="0" w:space="0" w:color="auto"/>
        <w:bottom w:val="none" w:sz="0" w:space="0" w:color="auto"/>
        <w:right w:val="none" w:sz="0" w:space="0" w:color="auto"/>
      </w:divBdr>
    </w:div>
    <w:div w:id="38213391">
      <w:bodyDiv w:val="1"/>
      <w:marLeft w:val="0"/>
      <w:marRight w:val="0"/>
      <w:marTop w:val="0"/>
      <w:marBottom w:val="0"/>
      <w:divBdr>
        <w:top w:val="none" w:sz="0" w:space="0" w:color="auto"/>
        <w:left w:val="none" w:sz="0" w:space="0" w:color="auto"/>
        <w:bottom w:val="none" w:sz="0" w:space="0" w:color="auto"/>
        <w:right w:val="none" w:sz="0" w:space="0" w:color="auto"/>
      </w:divBdr>
    </w:div>
    <w:div w:id="46034870">
      <w:bodyDiv w:val="1"/>
      <w:marLeft w:val="0"/>
      <w:marRight w:val="0"/>
      <w:marTop w:val="0"/>
      <w:marBottom w:val="0"/>
      <w:divBdr>
        <w:top w:val="none" w:sz="0" w:space="0" w:color="auto"/>
        <w:left w:val="none" w:sz="0" w:space="0" w:color="auto"/>
        <w:bottom w:val="none" w:sz="0" w:space="0" w:color="auto"/>
        <w:right w:val="none" w:sz="0" w:space="0" w:color="auto"/>
      </w:divBdr>
    </w:div>
    <w:div w:id="58134619">
      <w:bodyDiv w:val="1"/>
      <w:marLeft w:val="0"/>
      <w:marRight w:val="0"/>
      <w:marTop w:val="0"/>
      <w:marBottom w:val="0"/>
      <w:divBdr>
        <w:top w:val="none" w:sz="0" w:space="0" w:color="auto"/>
        <w:left w:val="none" w:sz="0" w:space="0" w:color="auto"/>
        <w:bottom w:val="none" w:sz="0" w:space="0" w:color="auto"/>
        <w:right w:val="none" w:sz="0" w:space="0" w:color="auto"/>
      </w:divBdr>
    </w:div>
    <w:div w:id="110126322">
      <w:bodyDiv w:val="1"/>
      <w:marLeft w:val="0"/>
      <w:marRight w:val="0"/>
      <w:marTop w:val="0"/>
      <w:marBottom w:val="0"/>
      <w:divBdr>
        <w:top w:val="none" w:sz="0" w:space="0" w:color="auto"/>
        <w:left w:val="none" w:sz="0" w:space="0" w:color="auto"/>
        <w:bottom w:val="none" w:sz="0" w:space="0" w:color="auto"/>
        <w:right w:val="none" w:sz="0" w:space="0" w:color="auto"/>
      </w:divBdr>
    </w:div>
    <w:div w:id="134834564">
      <w:bodyDiv w:val="1"/>
      <w:marLeft w:val="0"/>
      <w:marRight w:val="0"/>
      <w:marTop w:val="0"/>
      <w:marBottom w:val="0"/>
      <w:divBdr>
        <w:top w:val="none" w:sz="0" w:space="0" w:color="auto"/>
        <w:left w:val="none" w:sz="0" w:space="0" w:color="auto"/>
        <w:bottom w:val="none" w:sz="0" w:space="0" w:color="auto"/>
        <w:right w:val="none" w:sz="0" w:space="0" w:color="auto"/>
      </w:divBdr>
      <w:divsChild>
        <w:div w:id="831143653">
          <w:marLeft w:val="0"/>
          <w:marRight w:val="0"/>
          <w:marTop w:val="0"/>
          <w:marBottom w:val="0"/>
          <w:divBdr>
            <w:top w:val="none" w:sz="0" w:space="0" w:color="auto"/>
            <w:left w:val="none" w:sz="0" w:space="0" w:color="auto"/>
            <w:bottom w:val="none" w:sz="0" w:space="0" w:color="auto"/>
            <w:right w:val="none" w:sz="0" w:space="0" w:color="auto"/>
          </w:divBdr>
        </w:div>
        <w:div w:id="2026781907">
          <w:marLeft w:val="0"/>
          <w:marRight w:val="0"/>
          <w:marTop w:val="0"/>
          <w:marBottom w:val="0"/>
          <w:divBdr>
            <w:top w:val="none" w:sz="0" w:space="0" w:color="auto"/>
            <w:left w:val="none" w:sz="0" w:space="0" w:color="auto"/>
            <w:bottom w:val="none" w:sz="0" w:space="0" w:color="auto"/>
            <w:right w:val="none" w:sz="0" w:space="0" w:color="auto"/>
          </w:divBdr>
        </w:div>
        <w:div w:id="262305650">
          <w:marLeft w:val="0"/>
          <w:marRight w:val="0"/>
          <w:marTop w:val="0"/>
          <w:marBottom w:val="0"/>
          <w:divBdr>
            <w:top w:val="none" w:sz="0" w:space="0" w:color="auto"/>
            <w:left w:val="none" w:sz="0" w:space="0" w:color="auto"/>
            <w:bottom w:val="none" w:sz="0" w:space="0" w:color="auto"/>
            <w:right w:val="none" w:sz="0" w:space="0" w:color="auto"/>
          </w:divBdr>
        </w:div>
        <w:div w:id="27874694">
          <w:marLeft w:val="0"/>
          <w:marRight w:val="0"/>
          <w:marTop w:val="0"/>
          <w:marBottom w:val="0"/>
          <w:divBdr>
            <w:top w:val="none" w:sz="0" w:space="0" w:color="auto"/>
            <w:left w:val="none" w:sz="0" w:space="0" w:color="auto"/>
            <w:bottom w:val="none" w:sz="0" w:space="0" w:color="auto"/>
            <w:right w:val="none" w:sz="0" w:space="0" w:color="auto"/>
          </w:divBdr>
        </w:div>
        <w:div w:id="154801717">
          <w:marLeft w:val="0"/>
          <w:marRight w:val="0"/>
          <w:marTop w:val="0"/>
          <w:marBottom w:val="0"/>
          <w:divBdr>
            <w:top w:val="none" w:sz="0" w:space="0" w:color="auto"/>
            <w:left w:val="none" w:sz="0" w:space="0" w:color="auto"/>
            <w:bottom w:val="none" w:sz="0" w:space="0" w:color="auto"/>
            <w:right w:val="none" w:sz="0" w:space="0" w:color="auto"/>
          </w:divBdr>
        </w:div>
      </w:divsChild>
    </w:div>
    <w:div w:id="136343107">
      <w:bodyDiv w:val="1"/>
      <w:marLeft w:val="0"/>
      <w:marRight w:val="0"/>
      <w:marTop w:val="0"/>
      <w:marBottom w:val="0"/>
      <w:divBdr>
        <w:top w:val="none" w:sz="0" w:space="0" w:color="auto"/>
        <w:left w:val="none" w:sz="0" w:space="0" w:color="auto"/>
        <w:bottom w:val="none" w:sz="0" w:space="0" w:color="auto"/>
        <w:right w:val="none" w:sz="0" w:space="0" w:color="auto"/>
      </w:divBdr>
    </w:div>
    <w:div w:id="144588767">
      <w:bodyDiv w:val="1"/>
      <w:marLeft w:val="0"/>
      <w:marRight w:val="0"/>
      <w:marTop w:val="0"/>
      <w:marBottom w:val="0"/>
      <w:divBdr>
        <w:top w:val="none" w:sz="0" w:space="0" w:color="auto"/>
        <w:left w:val="none" w:sz="0" w:space="0" w:color="auto"/>
        <w:bottom w:val="none" w:sz="0" w:space="0" w:color="auto"/>
        <w:right w:val="none" w:sz="0" w:space="0" w:color="auto"/>
      </w:divBdr>
    </w:div>
    <w:div w:id="147594617">
      <w:bodyDiv w:val="1"/>
      <w:marLeft w:val="0"/>
      <w:marRight w:val="0"/>
      <w:marTop w:val="0"/>
      <w:marBottom w:val="0"/>
      <w:divBdr>
        <w:top w:val="none" w:sz="0" w:space="0" w:color="auto"/>
        <w:left w:val="none" w:sz="0" w:space="0" w:color="auto"/>
        <w:bottom w:val="none" w:sz="0" w:space="0" w:color="auto"/>
        <w:right w:val="none" w:sz="0" w:space="0" w:color="auto"/>
      </w:divBdr>
    </w:div>
    <w:div w:id="169220944">
      <w:bodyDiv w:val="1"/>
      <w:marLeft w:val="0"/>
      <w:marRight w:val="0"/>
      <w:marTop w:val="0"/>
      <w:marBottom w:val="0"/>
      <w:divBdr>
        <w:top w:val="none" w:sz="0" w:space="0" w:color="auto"/>
        <w:left w:val="none" w:sz="0" w:space="0" w:color="auto"/>
        <w:bottom w:val="none" w:sz="0" w:space="0" w:color="auto"/>
        <w:right w:val="none" w:sz="0" w:space="0" w:color="auto"/>
      </w:divBdr>
    </w:div>
    <w:div w:id="199317723">
      <w:bodyDiv w:val="1"/>
      <w:marLeft w:val="0"/>
      <w:marRight w:val="0"/>
      <w:marTop w:val="0"/>
      <w:marBottom w:val="0"/>
      <w:divBdr>
        <w:top w:val="none" w:sz="0" w:space="0" w:color="auto"/>
        <w:left w:val="none" w:sz="0" w:space="0" w:color="auto"/>
        <w:bottom w:val="none" w:sz="0" w:space="0" w:color="auto"/>
        <w:right w:val="none" w:sz="0" w:space="0" w:color="auto"/>
      </w:divBdr>
    </w:div>
    <w:div w:id="225842220">
      <w:bodyDiv w:val="1"/>
      <w:marLeft w:val="0"/>
      <w:marRight w:val="0"/>
      <w:marTop w:val="0"/>
      <w:marBottom w:val="0"/>
      <w:divBdr>
        <w:top w:val="none" w:sz="0" w:space="0" w:color="auto"/>
        <w:left w:val="none" w:sz="0" w:space="0" w:color="auto"/>
        <w:bottom w:val="none" w:sz="0" w:space="0" w:color="auto"/>
        <w:right w:val="none" w:sz="0" w:space="0" w:color="auto"/>
      </w:divBdr>
    </w:div>
    <w:div w:id="228000193">
      <w:bodyDiv w:val="1"/>
      <w:marLeft w:val="0"/>
      <w:marRight w:val="0"/>
      <w:marTop w:val="0"/>
      <w:marBottom w:val="0"/>
      <w:divBdr>
        <w:top w:val="none" w:sz="0" w:space="0" w:color="auto"/>
        <w:left w:val="none" w:sz="0" w:space="0" w:color="auto"/>
        <w:bottom w:val="none" w:sz="0" w:space="0" w:color="auto"/>
        <w:right w:val="none" w:sz="0" w:space="0" w:color="auto"/>
      </w:divBdr>
    </w:div>
    <w:div w:id="231821249">
      <w:bodyDiv w:val="1"/>
      <w:marLeft w:val="0"/>
      <w:marRight w:val="0"/>
      <w:marTop w:val="0"/>
      <w:marBottom w:val="0"/>
      <w:divBdr>
        <w:top w:val="none" w:sz="0" w:space="0" w:color="auto"/>
        <w:left w:val="none" w:sz="0" w:space="0" w:color="auto"/>
        <w:bottom w:val="none" w:sz="0" w:space="0" w:color="auto"/>
        <w:right w:val="none" w:sz="0" w:space="0" w:color="auto"/>
      </w:divBdr>
    </w:div>
    <w:div w:id="235094088">
      <w:bodyDiv w:val="1"/>
      <w:marLeft w:val="0"/>
      <w:marRight w:val="0"/>
      <w:marTop w:val="0"/>
      <w:marBottom w:val="0"/>
      <w:divBdr>
        <w:top w:val="none" w:sz="0" w:space="0" w:color="auto"/>
        <w:left w:val="none" w:sz="0" w:space="0" w:color="auto"/>
        <w:bottom w:val="none" w:sz="0" w:space="0" w:color="auto"/>
        <w:right w:val="none" w:sz="0" w:space="0" w:color="auto"/>
      </w:divBdr>
    </w:div>
    <w:div w:id="248851667">
      <w:bodyDiv w:val="1"/>
      <w:marLeft w:val="0"/>
      <w:marRight w:val="0"/>
      <w:marTop w:val="0"/>
      <w:marBottom w:val="0"/>
      <w:divBdr>
        <w:top w:val="none" w:sz="0" w:space="0" w:color="auto"/>
        <w:left w:val="none" w:sz="0" w:space="0" w:color="auto"/>
        <w:bottom w:val="none" w:sz="0" w:space="0" w:color="auto"/>
        <w:right w:val="none" w:sz="0" w:space="0" w:color="auto"/>
      </w:divBdr>
    </w:div>
    <w:div w:id="280888234">
      <w:bodyDiv w:val="1"/>
      <w:marLeft w:val="0"/>
      <w:marRight w:val="0"/>
      <w:marTop w:val="0"/>
      <w:marBottom w:val="0"/>
      <w:divBdr>
        <w:top w:val="none" w:sz="0" w:space="0" w:color="auto"/>
        <w:left w:val="none" w:sz="0" w:space="0" w:color="auto"/>
        <w:bottom w:val="none" w:sz="0" w:space="0" w:color="auto"/>
        <w:right w:val="none" w:sz="0" w:space="0" w:color="auto"/>
      </w:divBdr>
    </w:div>
    <w:div w:id="295793695">
      <w:bodyDiv w:val="1"/>
      <w:marLeft w:val="0"/>
      <w:marRight w:val="0"/>
      <w:marTop w:val="0"/>
      <w:marBottom w:val="0"/>
      <w:divBdr>
        <w:top w:val="none" w:sz="0" w:space="0" w:color="auto"/>
        <w:left w:val="none" w:sz="0" w:space="0" w:color="auto"/>
        <w:bottom w:val="none" w:sz="0" w:space="0" w:color="auto"/>
        <w:right w:val="none" w:sz="0" w:space="0" w:color="auto"/>
      </w:divBdr>
    </w:div>
    <w:div w:id="304553815">
      <w:bodyDiv w:val="1"/>
      <w:marLeft w:val="0"/>
      <w:marRight w:val="0"/>
      <w:marTop w:val="0"/>
      <w:marBottom w:val="0"/>
      <w:divBdr>
        <w:top w:val="none" w:sz="0" w:space="0" w:color="auto"/>
        <w:left w:val="none" w:sz="0" w:space="0" w:color="auto"/>
        <w:bottom w:val="none" w:sz="0" w:space="0" w:color="auto"/>
        <w:right w:val="none" w:sz="0" w:space="0" w:color="auto"/>
      </w:divBdr>
    </w:div>
    <w:div w:id="328102804">
      <w:bodyDiv w:val="1"/>
      <w:marLeft w:val="0"/>
      <w:marRight w:val="0"/>
      <w:marTop w:val="0"/>
      <w:marBottom w:val="0"/>
      <w:divBdr>
        <w:top w:val="none" w:sz="0" w:space="0" w:color="auto"/>
        <w:left w:val="none" w:sz="0" w:space="0" w:color="auto"/>
        <w:bottom w:val="none" w:sz="0" w:space="0" w:color="auto"/>
        <w:right w:val="none" w:sz="0" w:space="0" w:color="auto"/>
      </w:divBdr>
    </w:div>
    <w:div w:id="328798158">
      <w:bodyDiv w:val="1"/>
      <w:marLeft w:val="0"/>
      <w:marRight w:val="0"/>
      <w:marTop w:val="0"/>
      <w:marBottom w:val="0"/>
      <w:divBdr>
        <w:top w:val="none" w:sz="0" w:space="0" w:color="auto"/>
        <w:left w:val="none" w:sz="0" w:space="0" w:color="auto"/>
        <w:bottom w:val="none" w:sz="0" w:space="0" w:color="auto"/>
        <w:right w:val="none" w:sz="0" w:space="0" w:color="auto"/>
      </w:divBdr>
    </w:div>
    <w:div w:id="342166010">
      <w:bodyDiv w:val="1"/>
      <w:marLeft w:val="0"/>
      <w:marRight w:val="0"/>
      <w:marTop w:val="0"/>
      <w:marBottom w:val="0"/>
      <w:divBdr>
        <w:top w:val="none" w:sz="0" w:space="0" w:color="auto"/>
        <w:left w:val="none" w:sz="0" w:space="0" w:color="auto"/>
        <w:bottom w:val="none" w:sz="0" w:space="0" w:color="auto"/>
        <w:right w:val="none" w:sz="0" w:space="0" w:color="auto"/>
      </w:divBdr>
    </w:div>
    <w:div w:id="360127361">
      <w:bodyDiv w:val="1"/>
      <w:marLeft w:val="0"/>
      <w:marRight w:val="0"/>
      <w:marTop w:val="0"/>
      <w:marBottom w:val="0"/>
      <w:divBdr>
        <w:top w:val="none" w:sz="0" w:space="0" w:color="auto"/>
        <w:left w:val="none" w:sz="0" w:space="0" w:color="auto"/>
        <w:bottom w:val="none" w:sz="0" w:space="0" w:color="auto"/>
        <w:right w:val="none" w:sz="0" w:space="0" w:color="auto"/>
      </w:divBdr>
    </w:div>
    <w:div w:id="370421137">
      <w:bodyDiv w:val="1"/>
      <w:marLeft w:val="0"/>
      <w:marRight w:val="0"/>
      <w:marTop w:val="0"/>
      <w:marBottom w:val="0"/>
      <w:divBdr>
        <w:top w:val="none" w:sz="0" w:space="0" w:color="auto"/>
        <w:left w:val="none" w:sz="0" w:space="0" w:color="auto"/>
        <w:bottom w:val="none" w:sz="0" w:space="0" w:color="auto"/>
        <w:right w:val="none" w:sz="0" w:space="0" w:color="auto"/>
      </w:divBdr>
    </w:div>
    <w:div w:id="377750403">
      <w:bodyDiv w:val="1"/>
      <w:marLeft w:val="0"/>
      <w:marRight w:val="0"/>
      <w:marTop w:val="0"/>
      <w:marBottom w:val="0"/>
      <w:divBdr>
        <w:top w:val="none" w:sz="0" w:space="0" w:color="auto"/>
        <w:left w:val="none" w:sz="0" w:space="0" w:color="auto"/>
        <w:bottom w:val="none" w:sz="0" w:space="0" w:color="auto"/>
        <w:right w:val="none" w:sz="0" w:space="0" w:color="auto"/>
      </w:divBdr>
    </w:div>
    <w:div w:id="382828056">
      <w:bodyDiv w:val="1"/>
      <w:marLeft w:val="0"/>
      <w:marRight w:val="0"/>
      <w:marTop w:val="0"/>
      <w:marBottom w:val="0"/>
      <w:divBdr>
        <w:top w:val="none" w:sz="0" w:space="0" w:color="auto"/>
        <w:left w:val="none" w:sz="0" w:space="0" w:color="auto"/>
        <w:bottom w:val="none" w:sz="0" w:space="0" w:color="auto"/>
        <w:right w:val="none" w:sz="0" w:space="0" w:color="auto"/>
      </w:divBdr>
      <w:divsChild>
        <w:div w:id="727997854">
          <w:marLeft w:val="0"/>
          <w:marRight w:val="0"/>
          <w:marTop w:val="0"/>
          <w:marBottom w:val="0"/>
          <w:divBdr>
            <w:top w:val="none" w:sz="0" w:space="0" w:color="auto"/>
            <w:left w:val="none" w:sz="0" w:space="0" w:color="auto"/>
            <w:bottom w:val="none" w:sz="0" w:space="0" w:color="auto"/>
            <w:right w:val="none" w:sz="0" w:space="0" w:color="auto"/>
          </w:divBdr>
          <w:divsChild>
            <w:div w:id="804084507">
              <w:marLeft w:val="0"/>
              <w:marRight w:val="0"/>
              <w:marTop w:val="0"/>
              <w:marBottom w:val="0"/>
              <w:divBdr>
                <w:top w:val="none" w:sz="0" w:space="0" w:color="auto"/>
                <w:left w:val="none" w:sz="0" w:space="0" w:color="auto"/>
                <w:bottom w:val="none" w:sz="0" w:space="0" w:color="auto"/>
                <w:right w:val="none" w:sz="0" w:space="0" w:color="auto"/>
              </w:divBdr>
              <w:divsChild>
                <w:div w:id="623195244">
                  <w:marLeft w:val="0"/>
                  <w:marRight w:val="0"/>
                  <w:marTop w:val="0"/>
                  <w:marBottom w:val="0"/>
                  <w:divBdr>
                    <w:top w:val="none" w:sz="0" w:space="0" w:color="auto"/>
                    <w:left w:val="none" w:sz="0" w:space="0" w:color="auto"/>
                    <w:bottom w:val="none" w:sz="0" w:space="0" w:color="auto"/>
                    <w:right w:val="none" w:sz="0" w:space="0" w:color="auto"/>
                  </w:divBdr>
                  <w:divsChild>
                    <w:div w:id="1656954322">
                      <w:marLeft w:val="0"/>
                      <w:marRight w:val="0"/>
                      <w:marTop w:val="0"/>
                      <w:marBottom w:val="0"/>
                      <w:divBdr>
                        <w:top w:val="none" w:sz="0" w:space="0" w:color="auto"/>
                        <w:left w:val="single" w:sz="6" w:space="9" w:color="auto"/>
                        <w:bottom w:val="none" w:sz="0" w:space="0" w:color="auto"/>
                        <w:right w:val="single" w:sz="6" w:space="9" w:color="auto"/>
                      </w:divBdr>
                      <w:divsChild>
                        <w:div w:id="442115980">
                          <w:marLeft w:val="0"/>
                          <w:marRight w:val="0"/>
                          <w:marTop w:val="0"/>
                          <w:marBottom w:val="0"/>
                          <w:divBdr>
                            <w:top w:val="none" w:sz="0" w:space="0" w:color="auto"/>
                            <w:left w:val="none" w:sz="0" w:space="0" w:color="auto"/>
                            <w:bottom w:val="none" w:sz="0" w:space="0" w:color="auto"/>
                            <w:right w:val="none" w:sz="0" w:space="0" w:color="auto"/>
                          </w:divBdr>
                        </w:div>
                        <w:div w:id="9845119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05035327">
      <w:bodyDiv w:val="1"/>
      <w:marLeft w:val="0"/>
      <w:marRight w:val="0"/>
      <w:marTop w:val="0"/>
      <w:marBottom w:val="0"/>
      <w:divBdr>
        <w:top w:val="none" w:sz="0" w:space="0" w:color="auto"/>
        <w:left w:val="none" w:sz="0" w:space="0" w:color="auto"/>
        <w:bottom w:val="none" w:sz="0" w:space="0" w:color="auto"/>
        <w:right w:val="none" w:sz="0" w:space="0" w:color="auto"/>
      </w:divBdr>
    </w:div>
    <w:div w:id="406347897">
      <w:bodyDiv w:val="1"/>
      <w:marLeft w:val="0"/>
      <w:marRight w:val="0"/>
      <w:marTop w:val="0"/>
      <w:marBottom w:val="0"/>
      <w:divBdr>
        <w:top w:val="none" w:sz="0" w:space="0" w:color="auto"/>
        <w:left w:val="none" w:sz="0" w:space="0" w:color="auto"/>
        <w:bottom w:val="none" w:sz="0" w:space="0" w:color="auto"/>
        <w:right w:val="none" w:sz="0" w:space="0" w:color="auto"/>
      </w:divBdr>
    </w:div>
    <w:div w:id="407919151">
      <w:bodyDiv w:val="1"/>
      <w:marLeft w:val="0"/>
      <w:marRight w:val="0"/>
      <w:marTop w:val="0"/>
      <w:marBottom w:val="0"/>
      <w:divBdr>
        <w:top w:val="none" w:sz="0" w:space="0" w:color="auto"/>
        <w:left w:val="none" w:sz="0" w:space="0" w:color="auto"/>
        <w:bottom w:val="none" w:sz="0" w:space="0" w:color="auto"/>
        <w:right w:val="none" w:sz="0" w:space="0" w:color="auto"/>
      </w:divBdr>
    </w:div>
    <w:div w:id="422730689">
      <w:bodyDiv w:val="1"/>
      <w:marLeft w:val="0"/>
      <w:marRight w:val="0"/>
      <w:marTop w:val="0"/>
      <w:marBottom w:val="0"/>
      <w:divBdr>
        <w:top w:val="none" w:sz="0" w:space="0" w:color="auto"/>
        <w:left w:val="none" w:sz="0" w:space="0" w:color="auto"/>
        <w:bottom w:val="none" w:sz="0" w:space="0" w:color="auto"/>
        <w:right w:val="none" w:sz="0" w:space="0" w:color="auto"/>
      </w:divBdr>
    </w:div>
    <w:div w:id="433478023">
      <w:bodyDiv w:val="1"/>
      <w:marLeft w:val="0"/>
      <w:marRight w:val="0"/>
      <w:marTop w:val="0"/>
      <w:marBottom w:val="0"/>
      <w:divBdr>
        <w:top w:val="none" w:sz="0" w:space="0" w:color="auto"/>
        <w:left w:val="none" w:sz="0" w:space="0" w:color="auto"/>
        <w:bottom w:val="none" w:sz="0" w:space="0" w:color="auto"/>
        <w:right w:val="none" w:sz="0" w:space="0" w:color="auto"/>
      </w:divBdr>
      <w:divsChild>
        <w:div w:id="1910075302">
          <w:marLeft w:val="0"/>
          <w:marRight w:val="0"/>
          <w:marTop w:val="0"/>
          <w:marBottom w:val="0"/>
          <w:divBdr>
            <w:top w:val="none" w:sz="0" w:space="0" w:color="auto"/>
            <w:left w:val="none" w:sz="0" w:space="0" w:color="auto"/>
            <w:bottom w:val="none" w:sz="0" w:space="0" w:color="auto"/>
            <w:right w:val="none" w:sz="0" w:space="0" w:color="auto"/>
          </w:divBdr>
        </w:div>
        <w:div w:id="1802308804">
          <w:marLeft w:val="0"/>
          <w:marRight w:val="0"/>
          <w:marTop w:val="0"/>
          <w:marBottom w:val="0"/>
          <w:divBdr>
            <w:top w:val="none" w:sz="0" w:space="0" w:color="auto"/>
            <w:left w:val="none" w:sz="0" w:space="0" w:color="auto"/>
            <w:bottom w:val="none" w:sz="0" w:space="0" w:color="auto"/>
            <w:right w:val="none" w:sz="0" w:space="0" w:color="auto"/>
          </w:divBdr>
        </w:div>
        <w:div w:id="1129392713">
          <w:marLeft w:val="0"/>
          <w:marRight w:val="0"/>
          <w:marTop w:val="0"/>
          <w:marBottom w:val="0"/>
          <w:divBdr>
            <w:top w:val="none" w:sz="0" w:space="0" w:color="auto"/>
            <w:left w:val="none" w:sz="0" w:space="0" w:color="auto"/>
            <w:bottom w:val="none" w:sz="0" w:space="0" w:color="auto"/>
            <w:right w:val="none" w:sz="0" w:space="0" w:color="auto"/>
          </w:divBdr>
        </w:div>
        <w:div w:id="1173952374">
          <w:marLeft w:val="0"/>
          <w:marRight w:val="0"/>
          <w:marTop w:val="0"/>
          <w:marBottom w:val="0"/>
          <w:divBdr>
            <w:top w:val="none" w:sz="0" w:space="0" w:color="auto"/>
            <w:left w:val="none" w:sz="0" w:space="0" w:color="auto"/>
            <w:bottom w:val="none" w:sz="0" w:space="0" w:color="auto"/>
            <w:right w:val="none" w:sz="0" w:space="0" w:color="auto"/>
          </w:divBdr>
        </w:div>
      </w:divsChild>
    </w:div>
    <w:div w:id="445851425">
      <w:bodyDiv w:val="1"/>
      <w:marLeft w:val="0"/>
      <w:marRight w:val="0"/>
      <w:marTop w:val="0"/>
      <w:marBottom w:val="0"/>
      <w:divBdr>
        <w:top w:val="none" w:sz="0" w:space="0" w:color="auto"/>
        <w:left w:val="none" w:sz="0" w:space="0" w:color="auto"/>
        <w:bottom w:val="none" w:sz="0" w:space="0" w:color="auto"/>
        <w:right w:val="none" w:sz="0" w:space="0" w:color="auto"/>
      </w:divBdr>
    </w:div>
    <w:div w:id="462650560">
      <w:bodyDiv w:val="1"/>
      <w:marLeft w:val="0"/>
      <w:marRight w:val="0"/>
      <w:marTop w:val="0"/>
      <w:marBottom w:val="0"/>
      <w:divBdr>
        <w:top w:val="none" w:sz="0" w:space="0" w:color="auto"/>
        <w:left w:val="none" w:sz="0" w:space="0" w:color="auto"/>
        <w:bottom w:val="none" w:sz="0" w:space="0" w:color="auto"/>
        <w:right w:val="none" w:sz="0" w:space="0" w:color="auto"/>
      </w:divBdr>
      <w:divsChild>
        <w:div w:id="999886599">
          <w:marLeft w:val="547"/>
          <w:marRight w:val="0"/>
          <w:marTop w:val="154"/>
          <w:marBottom w:val="0"/>
          <w:divBdr>
            <w:top w:val="none" w:sz="0" w:space="0" w:color="auto"/>
            <w:left w:val="none" w:sz="0" w:space="0" w:color="auto"/>
            <w:bottom w:val="none" w:sz="0" w:space="0" w:color="auto"/>
            <w:right w:val="none" w:sz="0" w:space="0" w:color="auto"/>
          </w:divBdr>
        </w:div>
        <w:div w:id="141434045">
          <w:marLeft w:val="547"/>
          <w:marRight w:val="0"/>
          <w:marTop w:val="154"/>
          <w:marBottom w:val="0"/>
          <w:divBdr>
            <w:top w:val="none" w:sz="0" w:space="0" w:color="auto"/>
            <w:left w:val="none" w:sz="0" w:space="0" w:color="auto"/>
            <w:bottom w:val="none" w:sz="0" w:space="0" w:color="auto"/>
            <w:right w:val="none" w:sz="0" w:space="0" w:color="auto"/>
          </w:divBdr>
        </w:div>
      </w:divsChild>
    </w:div>
    <w:div w:id="464084840">
      <w:bodyDiv w:val="1"/>
      <w:marLeft w:val="0"/>
      <w:marRight w:val="0"/>
      <w:marTop w:val="0"/>
      <w:marBottom w:val="0"/>
      <w:divBdr>
        <w:top w:val="none" w:sz="0" w:space="0" w:color="auto"/>
        <w:left w:val="none" w:sz="0" w:space="0" w:color="auto"/>
        <w:bottom w:val="none" w:sz="0" w:space="0" w:color="auto"/>
        <w:right w:val="none" w:sz="0" w:space="0" w:color="auto"/>
      </w:divBdr>
    </w:div>
    <w:div w:id="466122493">
      <w:bodyDiv w:val="1"/>
      <w:marLeft w:val="0"/>
      <w:marRight w:val="0"/>
      <w:marTop w:val="0"/>
      <w:marBottom w:val="0"/>
      <w:divBdr>
        <w:top w:val="none" w:sz="0" w:space="0" w:color="auto"/>
        <w:left w:val="none" w:sz="0" w:space="0" w:color="auto"/>
        <w:bottom w:val="none" w:sz="0" w:space="0" w:color="auto"/>
        <w:right w:val="none" w:sz="0" w:space="0" w:color="auto"/>
      </w:divBdr>
    </w:div>
    <w:div w:id="486243790">
      <w:bodyDiv w:val="1"/>
      <w:marLeft w:val="0"/>
      <w:marRight w:val="0"/>
      <w:marTop w:val="0"/>
      <w:marBottom w:val="0"/>
      <w:divBdr>
        <w:top w:val="none" w:sz="0" w:space="0" w:color="auto"/>
        <w:left w:val="none" w:sz="0" w:space="0" w:color="auto"/>
        <w:bottom w:val="none" w:sz="0" w:space="0" w:color="auto"/>
        <w:right w:val="none" w:sz="0" w:space="0" w:color="auto"/>
      </w:divBdr>
    </w:div>
    <w:div w:id="498886225">
      <w:bodyDiv w:val="1"/>
      <w:marLeft w:val="0"/>
      <w:marRight w:val="0"/>
      <w:marTop w:val="0"/>
      <w:marBottom w:val="0"/>
      <w:divBdr>
        <w:top w:val="none" w:sz="0" w:space="0" w:color="auto"/>
        <w:left w:val="none" w:sz="0" w:space="0" w:color="auto"/>
        <w:bottom w:val="none" w:sz="0" w:space="0" w:color="auto"/>
        <w:right w:val="none" w:sz="0" w:space="0" w:color="auto"/>
      </w:divBdr>
    </w:div>
    <w:div w:id="556286830">
      <w:bodyDiv w:val="1"/>
      <w:marLeft w:val="0"/>
      <w:marRight w:val="0"/>
      <w:marTop w:val="0"/>
      <w:marBottom w:val="0"/>
      <w:divBdr>
        <w:top w:val="none" w:sz="0" w:space="0" w:color="auto"/>
        <w:left w:val="none" w:sz="0" w:space="0" w:color="auto"/>
        <w:bottom w:val="none" w:sz="0" w:space="0" w:color="auto"/>
        <w:right w:val="none" w:sz="0" w:space="0" w:color="auto"/>
      </w:divBdr>
    </w:div>
    <w:div w:id="571476520">
      <w:bodyDiv w:val="1"/>
      <w:marLeft w:val="0"/>
      <w:marRight w:val="0"/>
      <w:marTop w:val="0"/>
      <w:marBottom w:val="0"/>
      <w:divBdr>
        <w:top w:val="none" w:sz="0" w:space="0" w:color="auto"/>
        <w:left w:val="none" w:sz="0" w:space="0" w:color="auto"/>
        <w:bottom w:val="none" w:sz="0" w:space="0" w:color="auto"/>
        <w:right w:val="none" w:sz="0" w:space="0" w:color="auto"/>
      </w:divBdr>
    </w:div>
    <w:div w:id="574125675">
      <w:bodyDiv w:val="1"/>
      <w:marLeft w:val="0"/>
      <w:marRight w:val="0"/>
      <w:marTop w:val="0"/>
      <w:marBottom w:val="0"/>
      <w:divBdr>
        <w:top w:val="none" w:sz="0" w:space="0" w:color="auto"/>
        <w:left w:val="none" w:sz="0" w:space="0" w:color="auto"/>
        <w:bottom w:val="none" w:sz="0" w:space="0" w:color="auto"/>
        <w:right w:val="none" w:sz="0" w:space="0" w:color="auto"/>
      </w:divBdr>
    </w:div>
    <w:div w:id="607005641">
      <w:bodyDiv w:val="1"/>
      <w:marLeft w:val="0"/>
      <w:marRight w:val="0"/>
      <w:marTop w:val="0"/>
      <w:marBottom w:val="0"/>
      <w:divBdr>
        <w:top w:val="none" w:sz="0" w:space="0" w:color="auto"/>
        <w:left w:val="none" w:sz="0" w:space="0" w:color="auto"/>
        <w:bottom w:val="none" w:sz="0" w:space="0" w:color="auto"/>
        <w:right w:val="none" w:sz="0" w:space="0" w:color="auto"/>
      </w:divBdr>
    </w:div>
    <w:div w:id="656684783">
      <w:bodyDiv w:val="1"/>
      <w:marLeft w:val="0"/>
      <w:marRight w:val="0"/>
      <w:marTop w:val="0"/>
      <w:marBottom w:val="0"/>
      <w:divBdr>
        <w:top w:val="none" w:sz="0" w:space="0" w:color="auto"/>
        <w:left w:val="none" w:sz="0" w:space="0" w:color="auto"/>
        <w:bottom w:val="none" w:sz="0" w:space="0" w:color="auto"/>
        <w:right w:val="none" w:sz="0" w:space="0" w:color="auto"/>
      </w:divBdr>
    </w:div>
    <w:div w:id="660546228">
      <w:bodyDiv w:val="1"/>
      <w:marLeft w:val="0"/>
      <w:marRight w:val="0"/>
      <w:marTop w:val="0"/>
      <w:marBottom w:val="0"/>
      <w:divBdr>
        <w:top w:val="none" w:sz="0" w:space="0" w:color="auto"/>
        <w:left w:val="none" w:sz="0" w:space="0" w:color="auto"/>
        <w:bottom w:val="none" w:sz="0" w:space="0" w:color="auto"/>
        <w:right w:val="none" w:sz="0" w:space="0" w:color="auto"/>
      </w:divBdr>
      <w:divsChild>
        <w:div w:id="1981642274">
          <w:marLeft w:val="0"/>
          <w:marRight w:val="0"/>
          <w:marTop w:val="0"/>
          <w:marBottom w:val="0"/>
          <w:divBdr>
            <w:top w:val="none" w:sz="0" w:space="0" w:color="auto"/>
            <w:left w:val="none" w:sz="0" w:space="0" w:color="auto"/>
            <w:bottom w:val="none" w:sz="0" w:space="0" w:color="auto"/>
            <w:right w:val="none" w:sz="0" w:space="0" w:color="auto"/>
          </w:divBdr>
          <w:divsChild>
            <w:div w:id="2090538058">
              <w:marLeft w:val="0"/>
              <w:marRight w:val="0"/>
              <w:marTop w:val="0"/>
              <w:marBottom w:val="0"/>
              <w:divBdr>
                <w:top w:val="none" w:sz="0" w:space="0" w:color="auto"/>
                <w:left w:val="none" w:sz="0" w:space="0" w:color="auto"/>
                <w:bottom w:val="none" w:sz="0" w:space="0" w:color="auto"/>
                <w:right w:val="none" w:sz="0" w:space="0" w:color="auto"/>
              </w:divBdr>
              <w:divsChild>
                <w:div w:id="564991594">
                  <w:marLeft w:val="0"/>
                  <w:marRight w:val="0"/>
                  <w:marTop w:val="0"/>
                  <w:marBottom w:val="0"/>
                  <w:divBdr>
                    <w:top w:val="none" w:sz="0" w:space="0" w:color="auto"/>
                    <w:left w:val="none" w:sz="0" w:space="0" w:color="auto"/>
                    <w:bottom w:val="none" w:sz="0" w:space="0" w:color="auto"/>
                    <w:right w:val="none" w:sz="0" w:space="0" w:color="auto"/>
                  </w:divBdr>
                  <w:divsChild>
                    <w:div w:id="805853404">
                      <w:marLeft w:val="0"/>
                      <w:marRight w:val="0"/>
                      <w:marTop w:val="0"/>
                      <w:marBottom w:val="0"/>
                      <w:divBdr>
                        <w:top w:val="none" w:sz="0" w:space="0" w:color="auto"/>
                        <w:left w:val="none" w:sz="0" w:space="0" w:color="auto"/>
                        <w:bottom w:val="none" w:sz="0" w:space="0" w:color="auto"/>
                        <w:right w:val="none" w:sz="0" w:space="0" w:color="auto"/>
                      </w:divBdr>
                      <w:divsChild>
                        <w:div w:id="17810720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78313255">
      <w:bodyDiv w:val="1"/>
      <w:marLeft w:val="0"/>
      <w:marRight w:val="0"/>
      <w:marTop w:val="0"/>
      <w:marBottom w:val="0"/>
      <w:divBdr>
        <w:top w:val="none" w:sz="0" w:space="0" w:color="auto"/>
        <w:left w:val="none" w:sz="0" w:space="0" w:color="auto"/>
        <w:bottom w:val="none" w:sz="0" w:space="0" w:color="auto"/>
        <w:right w:val="none" w:sz="0" w:space="0" w:color="auto"/>
      </w:divBdr>
    </w:div>
    <w:div w:id="681132449">
      <w:bodyDiv w:val="1"/>
      <w:marLeft w:val="0"/>
      <w:marRight w:val="0"/>
      <w:marTop w:val="0"/>
      <w:marBottom w:val="0"/>
      <w:divBdr>
        <w:top w:val="none" w:sz="0" w:space="0" w:color="auto"/>
        <w:left w:val="none" w:sz="0" w:space="0" w:color="auto"/>
        <w:bottom w:val="none" w:sz="0" w:space="0" w:color="auto"/>
        <w:right w:val="none" w:sz="0" w:space="0" w:color="auto"/>
      </w:divBdr>
    </w:div>
    <w:div w:id="683551997">
      <w:bodyDiv w:val="1"/>
      <w:marLeft w:val="0"/>
      <w:marRight w:val="0"/>
      <w:marTop w:val="0"/>
      <w:marBottom w:val="0"/>
      <w:divBdr>
        <w:top w:val="none" w:sz="0" w:space="0" w:color="auto"/>
        <w:left w:val="none" w:sz="0" w:space="0" w:color="auto"/>
        <w:bottom w:val="none" w:sz="0" w:space="0" w:color="auto"/>
        <w:right w:val="none" w:sz="0" w:space="0" w:color="auto"/>
      </w:divBdr>
    </w:div>
    <w:div w:id="703555233">
      <w:bodyDiv w:val="1"/>
      <w:marLeft w:val="0"/>
      <w:marRight w:val="0"/>
      <w:marTop w:val="0"/>
      <w:marBottom w:val="0"/>
      <w:divBdr>
        <w:top w:val="none" w:sz="0" w:space="0" w:color="auto"/>
        <w:left w:val="none" w:sz="0" w:space="0" w:color="auto"/>
        <w:bottom w:val="none" w:sz="0" w:space="0" w:color="auto"/>
        <w:right w:val="none" w:sz="0" w:space="0" w:color="auto"/>
      </w:divBdr>
    </w:div>
    <w:div w:id="703560120">
      <w:bodyDiv w:val="1"/>
      <w:marLeft w:val="0"/>
      <w:marRight w:val="0"/>
      <w:marTop w:val="0"/>
      <w:marBottom w:val="0"/>
      <w:divBdr>
        <w:top w:val="none" w:sz="0" w:space="0" w:color="auto"/>
        <w:left w:val="none" w:sz="0" w:space="0" w:color="auto"/>
        <w:bottom w:val="none" w:sz="0" w:space="0" w:color="auto"/>
        <w:right w:val="none" w:sz="0" w:space="0" w:color="auto"/>
      </w:divBdr>
    </w:div>
    <w:div w:id="742335392">
      <w:bodyDiv w:val="1"/>
      <w:marLeft w:val="0"/>
      <w:marRight w:val="0"/>
      <w:marTop w:val="0"/>
      <w:marBottom w:val="0"/>
      <w:divBdr>
        <w:top w:val="none" w:sz="0" w:space="0" w:color="auto"/>
        <w:left w:val="none" w:sz="0" w:space="0" w:color="auto"/>
        <w:bottom w:val="none" w:sz="0" w:space="0" w:color="auto"/>
        <w:right w:val="none" w:sz="0" w:space="0" w:color="auto"/>
      </w:divBdr>
    </w:div>
    <w:div w:id="743407410">
      <w:bodyDiv w:val="1"/>
      <w:marLeft w:val="0"/>
      <w:marRight w:val="0"/>
      <w:marTop w:val="0"/>
      <w:marBottom w:val="0"/>
      <w:divBdr>
        <w:top w:val="none" w:sz="0" w:space="0" w:color="auto"/>
        <w:left w:val="none" w:sz="0" w:space="0" w:color="auto"/>
        <w:bottom w:val="none" w:sz="0" w:space="0" w:color="auto"/>
        <w:right w:val="none" w:sz="0" w:space="0" w:color="auto"/>
      </w:divBdr>
    </w:div>
    <w:div w:id="751317646">
      <w:bodyDiv w:val="1"/>
      <w:marLeft w:val="0"/>
      <w:marRight w:val="0"/>
      <w:marTop w:val="0"/>
      <w:marBottom w:val="0"/>
      <w:divBdr>
        <w:top w:val="none" w:sz="0" w:space="0" w:color="auto"/>
        <w:left w:val="none" w:sz="0" w:space="0" w:color="auto"/>
        <w:bottom w:val="none" w:sz="0" w:space="0" w:color="auto"/>
        <w:right w:val="none" w:sz="0" w:space="0" w:color="auto"/>
      </w:divBdr>
    </w:div>
    <w:div w:id="773671263">
      <w:bodyDiv w:val="1"/>
      <w:marLeft w:val="0"/>
      <w:marRight w:val="0"/>
      <w:marTop w:val="0"/>
      <w:marBottom w:val="0"/>
      <w:divBdr>
        <w:top w:val="none" w:sz="0" w:space="0" w:color="auto"/>
        <w:left w:val="none" w:sz="0" w:space="0" w:color="auto"/>
        <w:bottom w:val="none" w:sz="0" w:space="0" w:color="auto"/>
        <w:right w:val="none" w:sz="0" w:space="0" w:color="auto"/>
      </w:divBdr>
    </w:div>
    <w:div w:id="788277493">
      <w:bodyDiv w:val="1"/>
      <w:marLeft w:val="0"/>
      <w:marRight w:val="0"/>
      <w:marTop w:val="0"/>
      <w:marBottom w:val="0"/>
      <w:divBdr>
        <w:top w:val="none" w:sz="0" w:space="0" w:color="auto"/>
        <w:left w:val="none" w:sz="0" w:space="0" w:color="auto"/>
        <w:bottom w:val="none" w:sz="0" w:space="0" w:color="auto"/>
        <w:right w:val="none" w:sz="0" w:space="0" w:color="auto"/>
      </w:divBdr>
    </w:div>
    <w:div w:id="801769980">
      <w:bodyDiv w:val="1"/>
      <w:marLeft w:val="0"/>
      <w:marRight w:val="0"/>
      <w:marTop w:val="0"/>
      <w:marBottom w:val="0"/>
      <w:divBdr>
        <w:top w:val="none" w:sz="0" w:space="0" w:color="auto"/>
        <w:left w:val="none" w:sz="0" w:space="0" w:color="auto"/>
        <w:bottom w:val="none" w:sz="0" w:space="0" w:color="auto"/>
        <w:right w:val="none" w:sz="0" w:space="0" w:color="auto"/>
      </w:divBdr>
    </w:div>
    <w:div w:id="807089036">
      <w:bodyDiv w:val="1"/>
      <w:marLeft w:val="0"/>
      <w:marRight w:val="0"/>
      <w:marTop w:val="0"/>
      <w:marBottom w:val="0"/>
      <w:divBdr>
        <w:top w:val="none" w:sz="0" w:space="0" w:color="auto"/>
        <w:left w:val="none" w:sz="0" w:space="0" w:color="auto"/>
        <w:bottom w:val="none" w:sz="0" w:space="0" w:color="auto"/>
        <w:right w:val="none" w:sz="0" w:space="0" w:color="auto"/>
      </w:divBdr>
    </w:div>
    <w:div w:id="807942701">
      <w:bodyDiv w:val="1"/>
      <w:marLeft w:val="0"/>
      <w:marRight w:val="0"/>
      <w:marTop w:val="0"/>
      <w:marBottom w:val="0"/>
      <w:divBdr>
        <w:top w:val="none" w:sz="0" w:space="0" w:color="auto"/>
        <w:left w:val="none" w:sz="0" w:space="0" w:color="auto"/>
        <w:bottom w:val="none" w:sz="0" w:space="0" w:color="auto"/>
        <w:right w:val="none" w:sz="0" w:space="0" w:color="auto"/>
      </w:divBdr>
    </w:div>
    <w:div w:id="817962315">
      <w:bodyDiv w:val="1"/>
      <w:marLeft w:val="0"/>
      <w:marRight w:val="0"/>
      <w:marTop w:val="0"/>
      <w:marBottom w:val="0"/>
      <w:divBdr>
        <w:top w:val="none" w:sz="0" w:space="0" w:color="auto"/>
        <w:left w:val="none" w:sz="0" w:space="0" w:color="auto"/>
        <w:bottom w:val="none" w:sz="0" w:space="0" w:color="auto"/>
        <w:right w:val="none" w:sz="0" w:space="0" w:color="auto"/>
      </w:divBdr>
    </w:div>
    <w:div w:id="866063028">
      <w:bodyDiv w:val="1"/>
      <w:marLeft w:val="0"/>
      <w:marRight w:val="0"/>
      <w:marTop w:val="0"/>
      <w:marBottom w:val="0"/>
      <w:divBdr>
        <w:top w:val="none" w:sz="0" w:space="0" w:color="auto"/>
        <w:left w:val="none" w:sz="0" w:space="0" w:color="auto"/>
        <w:bottom w:val="none" w:sz="0" w:space="0" w:color="auto"/>
        <w:right w:val="none" w:sz="0" w:space="0" w:color="auto"/>
      </w:divBdr>
    </w:div>
    <w:div w:id="867257932">
      <w:bodyDiv w:val="1"/>
      <w:marLeft w:val="0"/>
      <w:marRight w:val="0"/>
      <w:marTop w:val="0"/>
      <w:marBottom w:val="0"/>
      <w:divBdr>
        <w:top w:val="none" w:sz="0" w:space="0" w:color="auto"/>
        <w:left w:val="none" w:sz="0" w:space="0" w:color="auto"/>
        <w:bottom w:val="none" w:sz="0" w:space="0" w:color="auto"/>
        <w:right w:val="none" w:sz="0" w:space="0" w:color="auto"/>
      </w:divBdr>
      <w:divsChild>
        <w:div w:id="178543861">
          <w:marLeft w:val="547"/>
          <w:marRight w:val="0"/>
          <w:marTop w:val="154"/>
          <w:marBottom w:val="0"/>
          <w:divBdr>
            <w:top w:val="none" w:sz="0" w:space="0" w:color="auto"/>
            <w:left w:val="none" w:sz="0" w:space="0" w:color="auto"/>
            <w:bottom w:val="none" w:sz="0" w:space="0" w:color="auto"/>
            <w:right w:val="none" w:sz="0" w:space="0" w:color="auto"/>
          </w:divBdr>
        </w:div>
        <w:div w:id="879126622">
          <w:marLeft w:val="1166"/>
          <w:marRight w:val="0"/>
          <w:marTop w:val="134"/>
          <w:marBottom w:val="0"/>
          <w:divBdr>
            <w:top w:val="none" w:sz="0" w:space="0" w:color="auto"/>
            <w:left w:val="none" w:sz="0" w:space="0" w:color="auto"/>
            <w:bottom w:val="none" w:sz="0" w:space="0" w:color="auto"/>
            <w:right w:val="none" w:sz="0" w:space="0" w:color="auto"/>
          </w:divBdr>
        </w:div>
        <w:div w:id="1918635214">
          <w:marLeft w:val="1166"/>
          <w:marRight w:val="0"/>
          <w:marTop w:val="134"/>
          <w:marBottom w:val="0"/>
          <w:divBdr>
            <w:top w:val="none" w:sz="0" w:space="0" w:color="auto"/>
            <w:left w:val="none" w:sz="0" w:space="0" w:color="auto"/>
            <w:bottom w:val="none" w:sz="0" w:space="0" w:color="auto"/>
            <w:right w:val="none" w:sz="0" w:space="0" w:color="auto"/>
          </w:divBdr>
        </w:div>
        <w:div w:id="532697978">
          <w:marLeft w:val="1166"/>
          <w:marRight w:val="0"/>
          <w:marTop w:val="134"/>
          <w:marBottom w:val="0"/>
          <w:divBdr>
            <w:top w:val="none" w:sz="0" w:space="0" w:color="auto"/>
            <w:left w:val="none" w:sz="0" w:space="0" w:color="auto"/>
            <w:bottom w:val="none" w:sz="0" w:space="0" w:color="auto"/>
            <w:right w:val="none" w:sz="0" w:space="0" w:color="auto"/>
          </w:divBdr>
        </w:div>
        <w:div w:id="542331394">
          <w:marLeft w:val="1166"/>
          <w:marRight w:val="0"/>
          <w:marTop w:val="134"/>
          <w:marBottom w:val="0"/>
          <w:divBdr>
            <w:top w:val="none" w:sz="0" w:space="0" w:color="auto"/>
            <w:left w:val="none" w:sz="0" w:space="0" w:color="auto"/>
            <w:bottom w:val="none" w:sz="0" w:space="0" w:color="auto"/>
            <w:right w:val="none" w:sz="0" w:space="0" w:color="auto"/>
          </w:divBdr>
        </w:div>
      </w:divsChild>
    </w:div>
    <w:div w:id="869613656">
      <w:bodyDiv w:val="1"/>
      <w:marLeft w:val="0"/>
      <w:marRight w:val="0"/>
      <w:marTop w:val="0"/>
      <w:marBottom w:val="0"/>
      <w:divBdr>
        <w:top w:val="none" w:sz="0" w:space="0" w:color="auto"/>
        <w:left w:val="none" w:sz="0" w:space="0" w:color="auto"/>
        <w:bottom w:val="none" w:sz="0" w:space="0" w:color="auto"/>
        <w:right w:val="none" w:sz="0" w:space="0" w:color="auto"/>
      </w:divBdr>
    </w:div>
    <w:div w:id="907543870">
      <w:bodyDiv w:val="1"/>
      <w:marLeft w:val="0"/>
      <w:marRight w:val="0"/>
      <w:marTop w:val="0"/>
      <w:marBottom w:val="0"/>
      <w:divBdr>
        <w:top w:val="none" w:sz="0" w:space="0" w:color="auto"/>
        <w:left w:val="none" w:sz="0" w:space="0" w:color="auto"/>
        <w:bottom w:val="none" w:sz="0" w:space="0" w:color="auto"/>
        <w:right w:val="none" w:sz="0" w:space="0" w:color="auto"/>
      </w:divBdr>
    </w:div>
    <w:div w:id="908878656">
      <w:bodyDiv w:val="1"/>
      <w:marLeft w:val="0"/>
      <w:marRight w:val="0"/>
      <w:marTop w:val="0"/>
      <w:marBottom w:val="0"/>
      <w:divBdr>
        <w:top w:val="none" w:sz="0" w:space="0" w:color="auto"/>
        <w:left w:val="none" w:sz="0" w:space="0" w:color="auto"/>
        <w:bottom w:val="none" w:sz="0" w:space="0" w:color="auto"/>
        <w:right w:val="none" w:sz="0" w:space="0" w:color="auto"/>
      </w:divBdr>
    </w:div>
    <w:div w:id="924340696">
      <w:bodyDiv w:val="1"/>
      <w:marLeft w:val="0"/>
      <w:marRight w:val="0"/>
      <w:marTop w:val="0"/>
      <w:marBottom w:val="0"/>
      <w:divBdr>
        <w:top w:val="none" w:sz="0" w:space="0" w:color="auto"/>
        <w:left w:val="none" w:sz="0" w:space="0" w:color="auto"/>
        <w:bottom w:val="none" w:sz="0" w:space="0" w:color="auto"/>
        <w:right w:val="none" w:sz="0" w:space="0" w:color="auto"/>
      </w:divBdr>
    </w:div>
    <w:div w:id="926310641">
      <w:bodyDiv w:val="1"/>
      <w:marLeft w:val="0"/>
      <w:marRight w:val="0"/>
      <w:marTop w:val="0"/>
      <w:marBottom w:val="0"/>
      <w:divBdr>
        <w:top w:val="none" w:sz="0" w:space="0" w:color="auto"/>
        <w:left w:val="none" w:sz="0" w:space="0" w:color="auto"/>
        <w:bottom w:val="none" w:sz="0" w:space="0" w:color="auto"/>
        <w:right w:val="none" w:sz="0" w:space="0" w:color="auto"/>
      </w:divBdr>
    </w:div>
    <w:div w:id="937568555">
      <w:bodyDiv w:val="1"/>
      <w:marLeft w:val="0"/>
      <w:marRight w:val="0"/>
      <w:marTop w:val="0"/>
      <w:marBottom w:val="0"/>
      <w:divBdr>
        <w:top w:val="none" w:sz="0" w:space="0" w:color="auto"/>
        <w:left w:val="none" w:sz="0" w:space="0" w:color="auto"/>
        <w:bottom w:val="none" w:sz="0" w:space="0" w:color="auto"/>
        <w:right w:val="none" w:sz="0" w:space="0" w:color="auto"/>
      </w:divBdr>
    </w:div>
    <w:div w:id="960259687">
      <w:bodyDiv w:val="1"/>
      <w:marLeft w:val="0"/>
      <w:marRight w:val="0"/>
      <w:marTop w:val="0"/>
      <w:marBottom w:val="0"/>
      <w:divBdr>
        <w:top w:val="none" w:sz="0" w:space="0" w:color="auto"/>
        <w:left w:val="none" w:sz="0" w:space="0" w:color="auto"/>
        <w:bottom w:val="none" w:sz="0" w:space="0" w:color="auto"/>
        <w:right w:val="none" w:sz="0" w:space="0" w:color="auto"/>
      </w:divBdr>
      <w:divsChild>
        <w:div w:id="957759140">
          <w:marLeft w:val="0"/>
          <w:marRight w:val="0"/>
          <w:marTop w:val="0"/>
          <w:marBottom w:val="0"/>
          <w:divBdr>
            <w:top w:val="none" w:sz="0" w:space="0" w:color="auto"/>
            <w:left w:val="none" w:sz="0" w:space="0" w:color="auto"/>
            <w:bottom w:val="none" w:sz="0" w:space="0" w:color="auto"/>
            <w:right w:val="none" w:sz="0" w:space="0" w:color="auto"/>
          </w:divBdr>
          <w:divsChild>
            <w:div w:id="946738873">
              <w:marLeft w:val="0"/>
              <w:marRight w:val="0"/>
              <w:marTop w:val="0"/>
              <w:marBottom w:val="0"/>
              <w:divBdr>
                <w:top w:val="none" w:sz="0" w:space="0" w:color="auto"/>
                <w:left w:val="none" w:sz="0" w:space="0" w:color="auto"/>
                <w:bottom w:val="none" w:sz="0" w:space="0" w:color="auto"/>
                <w:right w:val="none" w:sz="0" w:space="0" w:color="auto"/>
              </w:divBdr>
              <w:divsChild>
                <w:div w:id="88551148">
                  <w:marLeft w:val="0"/>
                  <w:marRight w:val="0"/>
                  <w:marTop w:val="0"/>
                  <w:marBottom w:val="0"/>
                  <w:divBdr>
                    <w:top w:val="none" w:sz="0" w:space="0" w:color="auto"/>
                    <w:left w:val="none" w:sz="0" w:space="0" w:color="auto"/>
                    <w:bottom w:val="none" w:sz="0" w:space="0" w:color="auto"/>
                    <w:right w:val="none" w:sz="0" w:space="0" w:color="auto"/>
                  </w:divBdr>
                  <w:divsChild>
                    <w:div w:id="118770927">
                      <w:marLeft w:val="0"/>
                      <w:marRight w:val="0"/>
                      <w:marTop w:val="0"/>
                      <w:marBottom w:val="0"/>
                      <w:divBdr>
                        <w:top w:val="none" w:sz="0" w:space="0" w:color="auto"/>
                        <w:left w:val="none" w:sz="0" w:space="0" w:color="auto"/>
                        <w:bottom w:val="none" w:sz="0" w:space="0" w:color="auto"/>
                        <w:right w:val="none" w:sz="0" w:space="0" w:color="auto"/>
                      </w:divBdr>
                      <w:divsChild>
                        <w:div w:id="14800786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06983463">
      <w:bodyDiv w:val="1"/>
      <w:marLeft w:val="0"/>
      <w:marRight w:val="0"/>
      <w:marTop w:val="0"/>
      <w:marBottom w:val="0"/>
      <w:divBdr>
        <w:top w:val="none" w:sz="0" w:space="0" w:color="auto"/>
        <w:left w:val="none" w:sz="0" w:space="0" w:color="auto"/>
        <w:bottom w:val="none" w:sz="0" w:space="0" w:color="auto"/>
        <w:right w:val="none" w:sz="0" w:space="0" w:color="auto"/>
      </w:divBdr>
    </w:div>
    <w:div w:id="1047605317">
      <w:bodyDiv w:val="1"/>
      <w:marLeft w:val="0"/>
      <w:marRight w:val="0"/>
      <w:marTop w:val="0"/>
      <w:marBottom w:val="0"/>
      <w:divBdr>
        <w:top w:val="none" w:sz="0" w:space="0" w:color="auto"/>
        <w:left w:val="none" w:sz="0" w:space="0" w:color="auto"/>
        <w:bottom w:val="none" w:sz="0" w:space="0" w:color="auto"/>
        <w:right w:val="none" w:sz="0" w:space="0" w:color="auto"/>
      </w:divBdr>
    </w:div>
    <w:div w:id="1066681216">
      <w:bodyDiv w:val="1"/>
      <w:marLeft w:val="0"/>
      <w:marRight w:val="0"/>
      <w:marTop w:val="0"/>
      <w:marBottom w:val="0"/>
      <w:divBdr>
        <w:top w:val="none" w:sz="0" w:space="0" w:color="auto"/>
        <w:left w:val="none" w:sz="0" w:space="0" w:color="auto"/>
        <w:bottom w:val="none" w:sz="0" w:space="0" w:color="auto"/>
        <w:right w:val="none" w:sz="0" w:space="0" w:color="auto"/>
      </w:divBdr>
    </w:div>
    <w:div w:id="1089740041">
      <w:bodyDiv w:val="1"/>
      <w:marLeft w:val="0"/>
      <w:marRight w:val="0"/>
      <w:marTop w:val="0"/>
      <w:marBottom w:val="0"/>
      <w:divBdr>
        <w:top w:val="none" w:sz="0" w:space="0" w:color="auto"/>
        <w:left w:val="none" w:sz="0" w:space="0" w:color="auto"/>
        <w:bottom w:val="none" w:sz="0" w:space="0" w:color="auto"/>
        <w:right w:val="none" w:sz="0" w:space="0" w:color="auto"/>
      </w:divBdr>
      <w:divsChild>
        <w:div w:id="1610743950">
          <w:marLeft w:val="0"/>
          <w:marRight w:val="0"/>
          <w:marTop w:val="0"/>
          <w:marBottom w:val="0"/>
          <w:divBdr>
            <w:top w:val="none" w:sz="0" w:space="0" w:color="auto"/>
            <w:left w:val="none" w:sz="0" w:space="0" w:color="auto"/>
            <w:bottom w:val="none" w:sz="0" w:space="0" w:color="auto"/>
            <w:right w:val="none" w:sz="0" w:space="0" w:color="auto"/>
          </w:divBdr>
        </w:div>
      </w:divsChild>
    </w:div>
    <w:div w:id="1098135659">
      <w:bodyDiv w:val="1"/>
      <w:marLeft w:val="0"/>
      <w:marRight w:val="0"/>
      <w:marTop w:val="0"/>
      <w:marBottom w:val="0"/>
      <w:divBdr>
        <w:top w:val="none" w:sz="0" w:space="0" w:color="auto"/>
        <w:left w:val="none" w:sz="0" w:space="0" w:color="auto"/>
        <w:bottom w:val="none" w:sz="0" w:space="0" w:color="auto"/>
        <w:right w:val="none" w:sz="0" w:space="0" w:color="auto"/>
      </w:divBdr>
    </w:div>
    <w:div w:id="1100642567">
      <w:bodyDiv w:val="1"/>
      <w:marLeft w:val="0"/>
      <w:marRight w:val="0"/>
      <w:marTop w:val="0"/>
      <w:marBottom w:val="0"/>
      <w:divBdr>
        <w:top w:val="none" w:sz="0" w:space="0" w:color="auto"/>
        <w:left w:val="none" w:sz="0" w:space="0" w:color="auto"/>
        <w:bottom w:val="none" w:sz="0" w:space="0" w:color="auto"/>
        <w:right w:val="none" w:sz="0" w:space="0" w:color="auto"/>
      </w:divBdr>
      <w:divsChild>
        <w:div w:id="257913318">
          <w:marLeft w:val="0"/>
          <w:marRight w:val="0"/>
          <w:marTop w:val="0"/>
          <w:marBottom w:val="0"/>
          <w:divBdr>
            <w:top w:val="none" w:sz="0" w:space="0" w:color="auto"/>
            <w:left w:val="none" w:sz="0" w:space="0" w:color="auto"/>
            <w:bottom w:val="none" w:sz="0" w:space="0" w:color="auto"/>
            <w:right w:val="none" w:sz="0" w:space="0" w:color="auto"/>
          </w:divBdr>
        </w:div>
        <w:div w:id="1017388412">
          <w:marLeft w:val="0"/>
          <w:marRight w:val="0"/>
          <w:marTop w:val="0"/>
          <w:marBottom w:val="0"/>
          <w:divBdr>
            <w:top w:val="none" w:sz="0" w:space="0" w:color="auto"/>
            <w:left w:val="none" w:sz="0" w:space="0" w:color="auto"/>
            <w:bottom w:val="none" w:sz="0" w:space="0" w:color="auto"/>
            <w:right w:val="none" w:sz="0" w:space="0" w:color="auto"/>
          </w:divBdr>
        </w:div>
      </w:divsChild>
    </w:div>
    <w:div w:id="1108695171">
      <w:bodyDiv w:val="1"/>
      <w:marLeft w:val="0"/>
      <w:marRight w:val="0"/>
      <w:marTop w:val="0"/>
      <w:marBottom w:val="0"/>
      <w:divBdr>
        <w:top w:val="none" w:sz="0" w:space="0" w:color="auto"/>
        <w:left w:val="none" w:sz="0" w:space="0" w:color="auto"/>
        <w:bottom w:val="none" w:sz="0" w:space="0" w:color="auto"/>
        <w:right w:val="none" w:sz="0" w:space="0" w:color="auto"/>
      </w:divBdr>
    </w:div>
    <w:div w:id="1120219142">
      <w:bodyDiv w:val="1"/>
      <w:marLeft w:val="0"/>
      <w:marRight w:val="0"/>
      <w:marTop w:val="0"/>
      <w:marBottom w:val="0"/>
      <w:divBdr>
        <w:top w:val="none" w:sz="0" w:space="0" w:color="auto"/>
        <w:left w:val="none" w:sz="0" w:space="0" w:color="auto"/>
        <w:bottom w:val="none" w:sz="0" w:space="0" w:color="auto"/>
        <w:right w:val="none" w:sz="0" w:space="0" w:color="auto"/>
      </w:divBdr>
    </w:div>
    <w:div w:id="1129275398">
      <w:bodyDiv w:val="1"/>
      <w:marLeft w:val="0"/>
      <w:marRight w:val="0"/>
      <w:marTop w:val="0"/>
      <w:marBottom w:val="0"/>
      <w:divBdr>
        <w:top w:val="none" w:sz="0" w:space="0" w:color="auto"/>
        <w:left w:val="none" w:sz="0" w:space="0" w:color="auto"/>
        <w:bottom w:val="none" w:sz="0" w:space="0" w:color="auto"/>
        <w:right w:val="none" w:sz="0" w:space="0" w:color="auto"/>
      </w:divBdr>
    </w:div>
    <w:div w:id="1154641122">
      <w:bodyDiv w:val="1"/>
      <w:marLeft w:val="0"/>
      <w:marRight w:val="0"/>
      <w:marTop w:val="0"/>
      <w:marBottom w:val="0"/>
      <w:divBdr>
        <w:top w:val="none" w:sz="0" w:space="0" w:color="auto"/>
        <w:left w:val="none" w:sz="0" w:space="0" w:color="auto"/>
        <w:bottom w:val="none" w:sz="0" w:space="0" w:color="auto"/>
        <w:right w:val="none" w:sz="0" w:space="0" w:color="auto"/>
      </w:divBdr>
    </w:div>
    <w:div w:id="1156726749">
      <w:bodyDiv w:val="1"/>
      <w:marLeft w:val="0"/>
      <w:marRight w:val="0"/>
      <w:marTop w:val="45"/>
      <w:marBottom w:val="45"/>
      <w:divBdr>
        <w:top w:val="none" w:sz="0" w:space="0" w:color="auto"/>
        <w:left w:val="none" w:sz="0" w:space="0" w:color="auto"/>
        <w:bottom w:val="none" w:sz="0" w:space="0" w:color="auto"/>
        <w:right w:val="none" w:sz="0" w:space="0" w:color="auto"/>
      </w:divBdr>
      <w:divsChild>
        <w:div w:id="1178422706">
          <w:marLeft w:val="0"/>
          <w:marRight w:val="0"/>
          <w:marTop w:val="0"/>
          <w:marBottom w:val="0"/>
          <w:divBdr>
            <w:top w:val="none" w:sz="0" w:space="0" w:color="auto"/>
            <w:left w:val="none" w:sz="0" w:space="0" w:color="auto"/>
            <w:bottom w:val="none" w:sz="0" w:space="0" w:color="auto"/>
            <w:right w:val="none" w:sz="0" w:space="0" w:color="auto"/>
          </w:divBdr>
          <w:divsChild>
            <w:div w:id="1034162065">
              <w:marLeft w:val="0"/>
              <w:marRight w:val="0"/>
              <w:marTop w:val="0"/>
              <w:marBottom w:val="0"/>
              <w:divBdr>
                <w:top w:val="none" w:sz="0" w:space="0" w:color="auto"/>
                <w:left w:val="none" w:sz="0" w:space="0" w:color="auto"/>
                <w:bottom w:val="none" w:sz="0" w:space="0" w:color="auto"/>
                <w:right w:val="none" w:sz="0" w:space="0" w:color="auto"/>
              </w:divBdr>
              <w:divsChild>
                <w:div w:id="1086807622">
                  <w:marLeft w:val="0"/>
                  <w:marRight w:val="0"/>
                  <w:marTop w:val="0"/>
                  <w:marBottom w:val="0"/>
                  <w:divBdr>
                    <w:top w:val="none" w:sz="0" w:space="0" w:color="auto"/>
                    <w:left w:val="none" w:sz="0" w:space="0" w:color="auto"/>
                    <w:bottom w:val="none" w:sz="0" w:space="0" w:color="auto"/>
                    <w:right w:val="none" w:sz="0" w:space="0" w:color="auto"/>
                  </w:divBdr>
                  <w:divsChild>
                    <w:div w:id="812603240">
                      <w:marLeft w:val="0"/>
                      <w:marRight w:val="0"/>
                      <w:marTop w:val="390"/>
                      <w:marBottom w:val="0"/>
                      <w:divBdr>
                        <w:top w:val="none" w:sz="0" w:space="0" w:color="auto"/>
                        <w:left w:val="none" w:sz="0" w:space="0" w:color="auto"/>
                        <w:bottom w:val="none" w:sz="0" w:space="0" w:color="auto"/>
                        <w:right w:val="none" w:sz="0" w:space="0" w:color="auto"/>
                      </w:divBdr>
                      <w:divsChild>
                        <w:div w:id="1037777074">
                          <w:marLeft w:val="2640"/>
                          <w:marRight w:val="3810"/>
                          <w:marTop w:val="0"/>
                          <w:marBottom w:val="0"/>
                          <w:divBdr>
                            <w:top w:val="none" w:sz="0" w:space="0" w:color="auto"/>
                            <w:left w:val="none" w:sz="0" w:space="0" w:color="auto"/>
                            <w:bottom w:val="none" w:sz="0" w:space="0" w:color="auto"/>
                            <w:right w:val="none" w:sz="0" w:space="0" w:color="auto"/>
                          </w:divBdr>
                          <w:divsChild>
                            <w:div w:id="1760061399">
                              <w:marLeft w:val="0"/>
                              <w:marRight w:val="0"/>
                              <w:marTop w:val="0"/>
                              <w:marBottom w:val="0"/>
                              <w:divBdr>
                                <w:top w:val="none" w:sz="0" w:space="0" w:color="auto"/>
                                <w:left w:val="none" w:sz="0" w:space="0" w:color="auto"/>
                                <w:bottom w:val="none" w:sz="0" w:space="0" w:color="auto"/>
                                <w:right w:val="none" w:sz="0" w:space="0" w:color="auto"/>
                              </w:divBdr>
                              <w:divsChild>
                                <w:div w:id="1208950512">
                                  <w:marLeft w:val="0"/>
                                  <w:marRight w:val="0"/>
                                  <w:marTop w:val="0"/>
                                  <w:marBottom w:val="0"/>
                                  <w:divBdr>
                                    <w:top w:val="none" w:sz="0" w:space="0" w:color="auto"/>
                                    <w:left w:val="none" w:sz="0" w:space="0" w:color="auto"/>
                                    <w:bottom w:val="none" w:sz="0" w:space="0" w:color="auto"/>
                                    <w:right w:val="none" w:sz="0" w:space="0" w:color="auto"/>
                                  </w:divBdr>
                                  <w:divsChild>
                                    <w:div w:id="389425303">
                                      <w:marLeft w:val="0"/>
                                      <w:marRight w:val="0"/>
                                      <w:marTop w:val="0"/>
                                      <w:marBottom w:val="0"/>
                                      <w:divBdr>
                                        <w:top w:val="none" w:sz="0" w:space="0" w:color="auto"/>
                                        <w:left w:val="none" w:sz="0" w:space="0" w:color="auto"/>
                                        <w:bottom w:val="none" w:sz="0" w:space="0" w:color="auto"/>
                                        <w:right w:val="none" w:sz="0" w:space="0" w:color="auto"/>
                                      </w:divBdr>
                                      <w:divsChild>
                                        <w:div w:id="799804147">
                                          <w:marLeft w:val="0"/>
                                          <w:marRight w:val="0"/>
                                          <w:marTop w:val="0"/>
                                          <w:marBottom w:val="0"/>
                                          <w:divBdr>
                                            <w:top w:val="none" w:sz="0" w:space="0" w:color="auto"/>
                                            <w:left w:val="none" w:sz="0" w:space="0" w:color="auto"/>
                                            <w:bottom w:val="none" w:sz="0" w:space="0" w:color="auto"/>
                                            <w:right w:val="none" w:sz="0" w:space="0" w:color="auto"/>
                                          </w:divBdr>
                                          <w:divsChild>
                                            <w:div w:id="1491096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185636319">
      <w:bodyDiv w:val="1"/>
      <w:marLeft w:val="0"/>
      <w:marRight w:val="0"/>
      <w:marTop w:val="0"/>
      <w:marBottom w:val="0"/>
      <w:divBdr>
        <w:top w:val="none" w:sz="0" w:space="0" w:color="auto"/>
        <w:left w:val="none" w:sz="0" w:space="0" w:color="auto"/>
        <w:bottom w:val="none" w:sz="0" w:space="0" w:color="auto"/>
        <w:right w:val="none" w:sz="0" w:space="0" w:color="auto"/>
      </w:divBdr>
    </w:div>
    <w:div w:id="1235314800">
      <w:bodyDiv w:val="1"/>
      <w:marLeft w:val="0"/>
      <w:marRight w:val="0"/>
      <w:marTop w:val="0"/>
      <w:marBottom w:val="0"/>
      <w:divBdr>
        <w:top w:val="none" w:sz="0" w:space="0" w:color="auto"/>
        <w:left w:val="none" w:sz="0" w:space="0" w:color="auto"/>
        <w:bottom w:val="none" w:sz="0" w:space="0" w:color="auto"/>
        <w:right w:val="none" w:sz="0" w:space="0" w:color="auto"/>
      </w:divBdr>
    </w:div>
    <w:div w:id="1249535941">
      <w:bodyDiv w:val="1"/>
      <w:marLeft w:val="0"/>
      <w:marRight w:val="0"/>
      <w:marTop w:val="0"/>
      <w:marBottom w:val="0"/>
      <w:divBdr>
        <w:top w:val="none" w:sz="0" w:space="0" w:color="auto"/>
        <w:left w:val="none" w:sz="0" w:space="0" w:color="auto"/>
        <w:bottom w:val="none" w:sz="0" w:space="0" w:color="auto"/>
        <w:right w:val="none" w:sz="0" w:space="0" w:color="auto"/>
      </w:divBdr>
    </w:div>
    <w:div w:id="1284270345">
      <w:bodyDiv w:val="1"/>
      <w:marLeft w:val="0"/>
      <w:marRight w:val="0"/>
      <w:marTop w:val="0"/>
      <w:marBottom w:val="0"/>
      <w:divBdr>
        <w:top w:val="none" w:sz="0" w:space="0" w:color="auto"/>
        <w:left w:val="none" w:sz="0" w:space="0" w:color="auto"/>
        <w:bottom w:val="none" w:sz="0" w:space="0" w:color="auto"/>
        <w:right w:val="none" w:sz="0" w:space="0" w:color="auto"/>
      </w:divBdr>
    </w:div>
    <w:div w:id="1327128756">
      <w:bodyDiv w:val="1"/>
      <w:marLeft w:val="0"/>
      <w:marRight w:val="0"/>
      <w:marTop w:val="0"/>
      <w:marBottom w:val="0"/>
      <w:divBdr>
        <w:top w:val="none" w:sz="0" w:space="0" w:color="auto"/>
        <w:left w:val="none" w:sz="0" w:space="0" w:color="auto"/>
        <w:bottom w:val="none" w:sz="0" w:space="0" w:color="auto"/>
        <w:right w:val="none" w:sz="0" w:space="0" w:color="auto"/>
      </w:divBdr>
    </w:div>
    <w:div w:id="1332101556">
      <w:bodyDiv w:val="1"/>
      <w:marLeft w:val="0"/>
      <w:marRight w:val="0"/>
      <w:marTop w:val="0"/>
      <w:marBottom w:val="0"/>
      <w:divBdr>
        <w:top w:val="none" w:sz="0" w:space="0" w:color="auto"/>
        <w:left w:val="none" w:sz="0" w:space="0" w:color="auto"/>
        <w:bottom w:val="none" w:sz="0" w:space="0" w:color="auto"/>
        <w:right w:val="none" w:sz="0" w:space="0" w:color="auto"/>
      </w:divBdr>
    </w:div>
    <w:div w:id="1341079261">
      <w:bodyDiv w:val="1"/>
      <w:marLeft w:val="0"/>
      <w:marRight w:val="0"/>
      <w:marTop w:val="0"/>
      <w:marBottom w:val="0"/>
      <w:divBdr>
        <w:top w:val="none" w:sz="0" w:space="0" w:color="auto"/>
        <w:left w:val="none" w:sz="0" w:space="0" w:color="auto"/>
        <w:bottom w:val="none" w:sz="0" w:space="0" w:color="auto"/>
        <w:right w:val="none" w:sz="0" w:space="0" w:color="auto"/>
      </w:divBdr>
    </w:div>
    <w:div w:id="1344044089">
      <w:bodyDiv w:val="1"/>
      <w:marLeft w:val="0"/>
      <w:marRight w:val="0"/>
      <w:marTop w:val="0"/>
      <w:marBottom w:val="0"/>
      <w:divBdr>
        <w:top w:val="none" w:sz="0" w:space="0" w:color="auto"/>
        <w:left w:val="none" w:sz="0" w:space="0" w:color="auto"/>
        <w:bottom w:val="none" w:sz="0" w:space="0" w:color="auto"/>
        <w:right w:val="none" w:sz="0" w:space="0" w:color="auto"/>
      </w:divBdr>
    </w:div>
    <w:div w:id="1362362533">
      <w:bodyDiv w:val="1"/>
      <w:marLeft w:val="0"/>
      <w:marRight w:val="0"/>
      <w:marTop w:val="0"/>
      <w:marBottom w:val="0"/>
      <w:divBdr>
        <w:top w:val="none" w:sz="0" w:space="0" w:color="auto"/>
        <w:left w:val="none" w:sz="0" w:space="0" w:color="auto"/>
        <w:bottom w:val="none" w:sz="0" w:space="0" w:color="auto"/>
        <w:right w:val="none" w:sz="0" w:space="0" w:color="auto"/>
      </w:divBdr>
    </w:div>
    <w:div w:id="1366635122">
      <w:bodyDiv w:val="1"/>
      <w:marLeft w:val="0"/>
      <w:marRight w:val="0"/>
      <w:marTop w:val="0"/>
      <w:marBottom w:val="0"/>
      <w:divBdr>
        <w:top w:val="none" w:sz="0" w:space="0" w:color="auto"/>
        <w:left w:val="none" w:sz="0" w:space="0" w:color="auto"/>
        <w:bottom w:val="none" w:sz="0" w:space="0" w:color="auto"/>
        <w:right w:val="none" w:sz="0" w:space="0" w:color="auto"/>
      </w:divBdr>
    </w:div>
    <w:div w:id="1389114180">
      <w:bodyDiv w:val="1"/>
      <w:marLeft w:val="0"/>
      <w:marRight w:val="0"/>
      <w:marTop w:val="0"/>
      <w:marBottom w:val="0"/>
      <w:divBdr>
        <w:top w:val="none" w:sz="0" w:space="0" w:color="auto"/>
        <w:left w:val="none" w:sz="0" w:space="0" w:color="auto"/>
        <w:bottom w:val="none" w:sz="0" w:space="0" w:color="auto"/>
        <w:right w:val="none" w:sz="0" w:space="0" w:color="auto"/>
      </w:divBdr>
    </w:div>
    <w:div w:id="1400011564">
      <w:bodyDiv w:val="1"/>
      <w:marLeft w:val="0"/>
      <w:marRight w:val="0"/>
      <w:marTop w:val="0"/>
      <w:marBottom w:val="0"/>
      <w:divBdr>
        <w:top w:val="none" w:sz="0" w:space="0" w:color="auto"/>
        <w:left w:val="none" w:sz="0" w:space="0" w:color="auto"/>
        <w:bottom w:val="none" w:sz="0" w:space="0" w:color="auto"/>
        <w:right w:val="none" w:sz="0" w:space="0" w:color="auto"/>
      </w:divBdr>
    </w:div>
    <w:div w:id="1406146138">
      <w:bodyDiv w:val="1"/>
      <w:marLeft w:val="0"/>
      <w:marRight w:val="0"/>
      <w:marTop w:val="0"/>
      <w:marBottom w:val="0"/>
      <w:divBdr>
        <w:top w:val="none" w:sz="0" w:space="0" w:color="auto"/>
        <w:left w:val="none" w:sz="0" w:space="0" w:color="auto"/>
        <w:bottom w:val="none" w:sz="0" w:space="0" w:color="auto"/>
        <w:right w:val="none" w:sz="0" w:space="0" w:color="auto"/>
      </w:divBdr>
    </w:div>
    <w:div w:id="1406149095">
      <w:bodyDiv w:val="1"/>
      <w:marLeft w:val="0"/>
      <w:marRight w:val="0"/>
      <w:marTop w:val="0"/>
      <w:marBottom w:val="0"/>
      <w:divBdr>
        <w:top w:val="none" w:sz="0" w:space="0" w:color="auto"/>
        <w:left w:val="none" w:sz="0" w:space="0" w:color="auto"/>
        <w:bottom w:val="none" w:sz="0" w:space="0" w:color="auto"/>
        <w:right w:val="none" w:sz="0" w:space="0" w:color="auto"/>
      </w:divBdr>
      <w:divsChild>
        <w:div w:id="1402828497">
          <w:marLeft w:val="0"/>
          <w:marRight w:val="0"/>
          <w:marTop w:val="0"/>
          <w:marBottom w:val="0"/>
          <w:divBdr>
            <w:top w:val="none" w:sz="0" w:space="0" w:color="auto"/>
            <w:left w:val="none" w:sz="0" w:space="0" w:color="auto"/>
            <w:bottom w:val="none" w:sz="0" w:space="0" w:color="auto"/>
            <w:right w:val="none" w:sz="0" w:space="0" w:color="auto"/>
          </w:divBdr>
          <w:divsChild>
            <w:div w:id="65954738">
              <w:marLeft w:val="0"/>
              <w:marRight w:val="0"/>
              <w:marTop w:val="0"/>
              <w:marBottom w:val="0"/>
              <w:divBdr>
                <w:top w:val="none" w:sz="0" w:space="0" w:color="auto"/>
                <w:left w:val="none" w:sz="0" w:space="0" w:color="auto"/>
                <w:bottom w:val="none" w:sz="0" w:space="0" w:color="auto"/>
                <w:right w:val="none" w:sz="0" w:space="0" w:color="auto"/>
              </w:divBdr>
              <w:divsChild>
                <w:div w:id="2052072954">
                  <w:marLeft w:val="0"/>
                  <w:marRight w:val="0"/>
                  <w:marTop w:val="0"/>
                  <w:marBottom w:val="0"/>
                  <w:divBdr>
                    <w:top w:val="none" w:sz="0" w:space="0" w:color="auto"/>
                    <w:left w:val="none" w:sz="0" w:space="0" w:color="auto"/>
                    <w:bottom w:val="none" w:sz="0" w:space="0" w:color="auto"/>
                    <w:right w:val="none" w:sz="0" w:space="0" w:color="auto"/>
                  </w:divBdr>
                  <w:divsChild>
                    <w:div w:id="1380589793">
                      <w:marLeft w:val="0"/>
                      <w:marRight w:val="0"/>
                      <w:marTop w:val="0"/>
                      <w:marBottom w:val="0"/>
                      <w:divBdr>
                        <w:top w:val="none" w:sz="0" w:space="0" w:color="auto"/>
                        <w:left w:val="single" w:sz="6" w:space="9" w:color="auto"/>
                        <w:bottom w:val="none" w:sz="0" w:space="0" w:color="auto"/>
                        <w:right w:val="single" w:sz="6" w:space="9" w:color="auto"/>
                      </w:divBdr>
                      <w:divsChild>
                        <w:div w:id="516623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09839754">
      <w:bodyDiv w:val="1"/>
      <w:marLeft w:val="0"/>
      <w:marRight w:val="0"/>
      <w:marTop w:val="0"/>
      <w:marBottom w:val="0"/>
      <w:divBdr>
        <w:top w:val="none" w:sz="0" w:space="0" w:color="auto"/>
        <w:left w:val="none" w:sz="0" w:space="0" w:color="auto"/>
        <w:bottom w:val="none" w:sz="0" w:space="0" w:color="auto"/>
        <w:right w:val="none" w:sz="0" w:space="0" w:color="auto"/>
      </w:divBdr>
    </w:div>
    <w:div w:id="1449355774">
      <w:bodyDiv w:val="1"/>
      <w:marLeft w:val="0"/>
      <w:marRight w:val="0"/>
      <w:marTop w:val="0"/>
      <w:marBottom w:val="0"/>
      <w:divBdr>
        <w:top w:val="none" w:sz="0" w:space="0" w:color="auto"/>
        <w:left w:val="none" w:sz="0" w:space="0" w:color="auto"/>
        <w:bottom w:val="none" w:sz="0" w:space="0" w:color="auto"/>
        <w:right w:val="none" w:sz="0" w:space="0" w:color="auto"/>
      </w:divBdr>
    </w:div>
    <w:div w:id="1476602997">
      <w:bodyDiv w:val="1"/>
      <w:marLeft w:val="0"/>
      <w:marRight w:val="0"/>
      <w:marTop w:val="0"/>
      <w:marBottom w:val="0"/>
      <w:divBdr>
        <w:top w:val="none" w:sz="0" w:space="0" w:color="auto"/>
        <w:left w:val="none" w:sz="0" w:space="0" w:color="auto"/>
        <w:bottom w:val="none" w:sz="0" w:space="0" w:color="auto"/>
        <w:right w:val="none" w:sz="0" w:space="0" w:color="auto"/>
      </w:divBdr>
    </w:div>
    <w:div w:id="1485505951">
      <w:bodyDiv w:val="1"/>
      <w:marLeft w:val="0"/>
      <w:marRight w:val="0"/>
      <w:marTop w:val="0"/>
      <w:marBottom w:val="0"/>
      <w:divBdr>
        <w:top w:val="none" w:sz="0" w:space="0" w:color="auto"/>
        <w:left w:val="none" w:sz="0" w:space="0" w:color="auto"/>
        <w:bottom w:val="none" w:sz="0" w:space="0" w:color="auto"/>
        <w:right w:val="none" w:sz="0" w:space="0" w:color="auto"/>
      </w:divBdr>
    </w:div>
    <w:div w:id="1530878200">
      <w:bodyDiv w:val="1"/>
      <w:marLeft w:val="0"/>
      <w:marRight w:val="0"/>
      <w:marTop w:val="0"/>
      <w:marBottom w:val="0"/>
      <w:divBdr>
        <w:top w:val="none" w:sz="0" w:space="0" w:color="auto"/>
        <w:left w:val="none" w:sz="0" w:space="0" w:color="auto"/>
        <w:bottom w:val="none" w:sz="0" w:space="0" w:color="auto"/>
        <w:right w:val="none" w:sz="0" w:space="0" w:color="auto"/>
      </w:divBdr>
      <w:divsChild>
        <w:div w:id="278731336">
          <w:marLeft w:val="0"/>
          <w:marRight w:val="0"/>
          <w:marTop w:val="0"/>
          <w:marBottom w:val="0"/>
          <w:divBdr>
            <w:top w:val="none" w:sz="0" w:space="0" w:color="auto"/>
            <w:left w:val="none" w:sz="0" w:space="0" w:color="auto"/>
            <w:bottom w:val="none" w:sz="0" w:space="0" w:color="auto"/>
            <w:right w:val="none" w:sz="0" w:space="0" w:color="auto"/>
          </w:divBdr>
        </w:div>
        <w:div w:id="1279214667">
          <w:marLeft w:val="0"/>
          <w:marRight w:val="0"/>
          <w:marTop w:val="0"/>
          <w:marBottom w:val="0"/>
          <w:divBdr>
            <w:top w:val="none" w:sz="0" w:space="0" w:color="auto"/>
            <w:left w:val="none" w:sz="0" w:space="0" w:color="auto"/>
            <w:bottom w:val="none" w:sz="0" w:space="0" w:color="auto"/>
            <w:right w:val="none" w:sz="0" w:space="0" w:color="auto"/>
          </w:divBdr>
        </w:div>
        <w:div w:id="32510933">
          <w:marLeft w:val="0"/>
          <w:marRight w:val="0"/>
          <w:marTop w:val="0"/>
          <w:marBottom w:val="0"/>
          <w:divBdr>
            <w:top w:val="none" w:sz="0" w:space="0" w:color="auto"/>
            <w:left w:val="none" w:sz="0" w:space="0" w:color="auto"/>
            <w:bottom w:val="none" w:sz="0" w:space="0" w:color="auto"/>
            <w:right w:val="none" w:sz="0" w:space="0" w:color="auto"/>
          </w:divBdr>
        </w:div>
        <w:div w:id="1389304974">
          <w:marLeft w:val="0"/>
          <w:marRight w:val="0"/>
          <w:marTop w:val="0"/>
          <w:marBottom w:val="0"/>
          <w:divBdr>
            <w:top w:val="none" w:sz="0" w:space="0" w:color="auto"/>
            <w:left w:val="none" w:sz="0" w:space="0" w:color="auto"/>
            <w:bottom w:val="none" w:sz="0" w:space="0" w:color="auto"/>
            <w:right w:val="none" w:sz="0" w:space="0" w:color="auto"/>
          </w:divBdr>
        </w:div>
        <w:div w:id="147479534">
          <w:marLeft w:val="0"/>
          <w:marRight w:val="0"/>
          <w:marTop w:val="0"/>
          <w:marBottom w:val="0"/>
          <w:divBdr>
            <w:top w:val="none" w:sz="0" w:space="0" w:color="auto"/>
            <w:left w:val="none" w:sz="0" w:space="0" w:color="auto"/>
            <w:bottom w:val="none" w:sz="0" w:space="0" w:color="auto"/>
            <w:right w:val="none" w:sz="0" w:space="0" w:color="auto"/>
          </w:divBdr>
        </w:div>
      </w:divsChild>
    </w:div>
    <w:div w:id="1531919092">
      <w:bodyDiv w:val="1"/>
      <w:marLeft w:val="0"/>
      <w:marRight w:val="0"/>
      <w:marTop w:val="0"/>
      <w:marBottom w:val="0"/>
      <w:divBdr>
        <w:top w:val="none" w:sz="0" w:space="0" w:color="auto"/>
        <w:left w:val="none" w:sz="0" w:space="0" w:color="auto"/>
        <w:bottom w:val="none" w:sz="0" w:space="0" w:color="auto"/>
        <w:right w:val="none" w:sz="0" w:space="0" w:color="auto"/>
      </w:divBdr>
      <w:divsChild>
        <w:div w:id="1379355075">
          <w:marLeft w:val="0"/>
          <w:marRight w:val="0"/>
          <w:marTop w:val="0"/>
          <w:marBottom w:val="0"/>
          <w:divBdr>
            <w:top w:val="none" w:sz="0" w:space="0" w:color="auto"/>
            <w:left w:val="none" w:sz="0" w:space="0" w:color="auto"/>
            <w:bottom w:val="none" w:sz="0" w:space="0" w:color="auto"/>
            <w:right w:val="none" w:sz="0" w:space="0" w:color="auto"/>
          </w:divBdr>
        </w:div>
        <w:div w:id="1528443346">
          <w:marLeft w:val="0"/>
          <w:marRight w:val="0"/>
          <w:marTop w:val="0"/>
          <w:marBottom w:val="0"/>
          <w:divBdr>
            <w:top w:val="none" w:sz="0" w:space="0" w:color="auto"/>
            <w:left w:val="none" w:sz="0" w:space="0" w:color="auto"/>
            <w:bottom w:val="none" w:sz="0" w:space="0" w:color="auto"/>
            <w:right w:val="none" w:sz="0" w:space="0" w:color="auto"/>
          </w:divBdr>
        </w:div>
        <w:div w:id="1555308622">
          <w:marLeft w:val="0"/>
          <w:marRight w:val="0"/>
          <w:marTop w:val="0"/>
          <w:marBottom w:val="0"/>
          <w:divBdr>
            <w:top w:val="none" w:sz="0" w:space="0" w:color="auto"/>
            <w:left w:val="none" w:sz="0" w:space="0" w:color="auto"/>
            <w:bottom w:val="none" w:sz="0" w:space="0" w:color="auto"/>
            <w:right w:val="none" w:sz="0" w:space="0" w:color="auto"/>
          </w:divBdr>
        </w:div>
      </w:divsChild>
    </w:div>
    <w:div w:id="1538931832">
      <w:bodyDiv w:val="1"/>
      <w:marLeft w:val="0"/>
      <w:marRight w:val="0"/>
      <w:marTop w:val="0"/>
      <w:marBottom w:val="0"/>
      <w:divBdr>
        <w:top w:val="none" w:sz="0" w:space="0" w:color="auto"/>
        <w:left w:val="none" w:sz="0" w:space="0" w:color="auto"/>
        <w:bottom w:val="none" w:sz="0" w:space="0" w:color="auto"/>
        <w:right w:val="none" w:sz="0" w:space="0" w:color="auto"/>
      </w:divBdr>
    </w:div>
    <w:div w:id="1539735142">
      <w:bodyDiv w:val="1"/>
      <w:marLeft w:val="0"/>
      <w:marRight w:val="0"/>
      <w:marTop w:val="0"/>
      <w:marBottom w:val="0"/>
      <w:divBdr>
        <w:top w:val="none" w:sz="0" w:space="0" w:color="auto"/>
        <w:left w:val="none" w:sz="0" w:space="0" w:color="auto"/>
        <w:bottom w:val="none" w:sz="0" w:space="0" w:color="auto"/>
        <w:right w:val="none" w:sz="0" w:space="0" w:color="auto"/>
      </w:divBdr>
    </w:div>
    <w:div w:id="1571887515">
      <w:bodyDiv w:val="1"/>
      <w:marLeft w:val="0"/>
      <w:marRight w:val="0"/>
      <w:marTop w:val="0"/>
      <w:marBottom w:val="0"/>
      <w:divBdr>
        <w:top w:val="none" w:sz="0" w:space="0" w:color="auto"/>
        <w:left w:val="none" w:sz="0" w:space="0" w:color="auto"/>
        <w:bottom w:val="none" w:sz="0" w:space="0" w:color="auto"/>
        <w:right w:val="none" w:sz="0" w:space="0" w:color="auto"/>
      </w:divBdr>
    </w:div>
    <w:div w:id="1577669381">
      <w:bodyDiv w:val="1"/>
      <w:marLeft w:val="0"/>
      <w:marRight w:val="0"/>
      <w:marTop w:val="0"/>
      <w:marBottom w:val="0"/>
      <w:divBdr>
        <w:top w:val="none" w:sz="0" w:space="0" w:color="auto"/>
        <w:left w:val="none" w:sz="0" w:space="0" w:color="auto"/>
        <w:bottom w:val="none" w:sz="0" w:space="0" w:color="auto"/>
        <w:right w:val="none" w:sz="0" w:space="0" w:color="auto"/>
      </w:divBdr>
    </w:div>
    <w:div w:id="1629584023">
      <w:bodyDiv w:val="1"/>
      <w:marLeft w:val="0"/>
      <w:marRight w:val="0"/>
      <w:marTop w:val="0"/>
      <w:marBottom w:val="0"/>
      <w:divBdr>
        <w:top w:val="none" w:sz="0" w:space="0" w:color="auto"/>
        <w:left w:val="none" w:sz="0" w:space="0" w:color="auto"/>
        <w:bottom w:val="none" w:sz="0" w:space="0" w:color="auto"/>
        <w:right w:val="none" w:sz="0" w:space="0" w:color="auto"/>
      </w:divBdr>
    </w:div>
    <w:div w:id="1655641765">
      <w:bodyDiv w:val="1"/>
      <w:marLeft w:val="0"/>
      <w:marRight w:val="0"/>
      <w:marTop w:val="600"/>
      <w:marBottom w:val="300"/>
      <w:divBdr>
        <w:top w:val="none" w:sz="0" w:space="0" w:color="auto"/>
        <w:left w:val="none" w:sz="0" w:space="0" w:color="auto"/>
        <w:bottom w:val="none" w:sz="0" w:space="0" w:color="auto"/>
        <w:right w:val="none" w:sz="0" w:space="0" w:color="auto"/>
      </w:divBdr>
      <w:divsChild>
        <w:div w:id="1488128560">
          <w:marLeft w:val="0"/>
          <w:marRight w:val="0"/>
          <w:marTop w:val="0"/>
          <w:marBottom w:val="0"/>
          <w:divBdr>
            <w:top w:val="none" w:sz="0" w:space="0" w:color="auto"/>
            <w:left w:val="none" w:sz="0" w:space="0" w:color="auto"/>
            <w:bottom w:val="none" w:sz="0" w:space="0" w:color="auto"/>
            <w:right w:val="none" w:sz="0" w:space="0" w:color="auto"/>
          </w:divBdr>
          <w:divsChild>
            <w:div w:id="1012806148">
              <w:marLeft w:val="0"/>
              <w:marRight w:val="0"/>
              <w:marTop w:val="0"/>
              <w:marBottom w:val="0"/>
              <w:divBdr>
                <w:top w:val="none" w:sz="0" w:space="0" w:color="auto"/>
                <w:left w:val="none" w:sz="0" w:space="0" w:color="auto"/>
                <w:bottom w:val="none" w:sz="0" w:space="0" w:color="auto"/>
                <w:right w:val="none" w:sz="0" w:space="0" w:color="auto"/>
              </w:divBdr>
              <w:divsChild>
                <w:div w:id="1568370447">
                  <w:marLeft w:val="0"/>
                  <w:marRight w:val="0"/>
                  <w:marTop w:val="0"/>
                  <w:marBottom w:val="0"/>
                  <w:divBdr>
                    <w:top w:val="none" w:sz="0" w:space="0" w:color="auto"/>
                    <w:left w:val="none" w:sz="0" w:space="0" w:color="auto"/>
                    <w:bottom w:val="none" w:sz="0" w:space="0" w:color="auto"/>
                    <w:right w:val="none" w:sz="0" w:space="0" w:color="auto"/>
                  </w:divBdr>
                  <w:divsChild>
                    <w:div w:id="2003770572">
                      <w:marLeft w:val="0"/>
                      <w:marRight w:val="0"/>
                      <w:marTop w:val="0"/>
                      <w:marBottom w:val="0"/>
                      <w:divBdr>
                        <w:top w:val="none" w:sz="0" w:space="0" w:color="auto"/>
                        <w:left w:val="none" w:sz="0" w:space="0" w:color="auto"/>
                        <w:bottom w:val="none" w:sz="0" w:space="0" w:color="auto"/>
                        <w:right w:val="none" w:sz="0" w:space="0" w:color="auto"/>
                      </w:divBdr>
                      <w:divsChild>
                        <w:div w:id="3474153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65861314">
      <w:bodyDiv w:val="1"/>
      <w:marLeft w:val="0"/>
      <w:marRight w:val="0"/>
      <w:marTop w:val="0"/>
      <w:marBottom w:val="0"/>
      <w:divBdr>
        <w:top w:val="none" w:sz="0" w:space="0" w:color="auto"/>
        <w:left w:val="none" w:sz="0" w:space="0" w:color="auto"/>
        <w:bottom w:val="none" w:sz="0" w:space="0" w:color="auto"/>
        <w:right w:val="none" w:sz="0" w:space="0" w:color="auto"/>
      </w:divBdr>
    </w:div>
    <w:div w:id="1666782496">
      <w:bodyDiv w:val="1"/>
      <w:marLeft w:val="0"/>
      <w:marRight w:val="0"/>
      <w:marTop w:val="0"/>
      <w:marBottom w:val="0"/>
      <w:divBdr>
        <w:top w:val="none" w:sz="0" w:space="0" w:color="auto"/>
        <w:left w:val="none" w:sz="0" w:space="0" w:color="auto"/>
        <w:bottom w:val="none" w:sz="0" w:space="0" w:color="auto"/>
        <w:right w:val="none" w:sz="0" w:space="0" w:color="auto"/>
      </w:divBdr>
    </w:div>
    <w:div w:id="1672830887">
      <w:bodyDiv w:val="1"/>
      <w:marLeft w:val="0"/>
      <w:marRight w:val="0"/>
      <w:marTop w:val="0"/>
      <w:marBottom w:val="0"/>
      <w:divBdr>
        <w:top w:val="none" w:sz="0" w:space="0" w:color="auto"/>
        <w:left w:val="none" w:sz="0" w:space="0" w:color="auto"/>
        <w:bottom w:val="none" w:sz="0" w:space="0" w:color="auto"/>
        <w:right w:val="none" w:sz="0" w:space="0" w:color="auto"/>
      </w:divBdr>
    </w:div>
    <w:div w:id="1709645670">
      <w:bodyDiv w:val="1"/>
      <w:marLeft w:val="0"/>
      <w:marRight w:val="0"/>
      <w:marTop w:val="0"/>
      <w:marBottom w:val="0"/>
      <w:divBdr>
        <w:top w:val="none" w:sz="0" w:space="0" w:color="auto"/>
        <w:left w:val="none" w:sz="0" w:space="0" w:color="auto"/>
        <w:bottom w:val="none" w:sz="0" w:space="0" w:color="auto"/>
        <w:right w:val="none" w:sz="0" w:space="0" w:color="auto"/>
      </w:divBdr>
      <w:divsChild>
        <w:div w:id="1404109354">
          <w:marLeft w:val="720"/>
          <w:marRight w:val="0"/>
          <w:marTop w:val="0"/>
          <w:marBottom w:val="0"/>
          <w:divBdr>
            <w:top w:val="none" w:sz="0" w:space="0" w:color="auto"/>
            <w:left w:val="none" w:sz="0" w:space="0" w:color="auto"/>
            <w:bottom w:val="none" w:sz="0" w:space="0" w:color="auto"/>
            <w:right w:val="none" w:sz="0" w:space="0" w:color="auto"/>
          </w:divBdr>
        </w:div>
        <w:div w:id="1131630135">
          <w:marLeft w:val="720"/>
          <w:marRight w:val="0"/>
          <w:marTop w:val="0"/>
          <w:marBottom w:val="0"/>
          <w:divBdr>
            <w:top w:val="none" w:sz="0" w:space="0" w:color="auto"/>
            <w:left w:val="none" w:sz="0" w:space="0" w:color="auto"/>
            <w:bottom w:val="none" w:sz="0" w:space="0" w:color="auto"/>
            <w:right w:val="none" w:sz="0" w:space="0" w:color="auto"/>
          </w:divBdr>
        </w:div>
        <w:div w:id="1400904213">
          <w:marLeft w:val="720"/>
          <w:marRight w:val="0"/>
          <w:marTop w:val="0"/>
          <w:marBottom w:val="0"/>
          <w:divBdr>
            <w:top w:val="none" w:sz="0" w:space="0" w:color="auto"/>
            <w:left w:val="none" w:sz="0" w:space="0" w:color="auto"/>
            <w:bottom w:val="none" w:sz="0" w:space="0" w:color="auto"/>
            <w:right w:val="none" w:sz="0" w:space="0" w:color="auto"/>
          </w:divBdr>
        </w:div>
        <w:div w:id="1882206488">
          <w:marLeft w:val="720"/>
          <w:marRight w:val="0"/>
          <w:marTop w:val="0"/>
          <w:marBottom w:val="0"/>
          <w:divBdr>
            <w:top w:val="none" w:sz="0" w:space="0" w:color="auto"/>
            <w:left w:val="none" w:sz="0" w:space="0" w:color="auto"/>
            <w:bottom w:val="none" w:sz="0" w:space="0" w:color="auto"/>
            <w:right w:val="none" w:sz="0" w:space="0" w:color="auto"/>
          </w:divBdr>
        </w:div>
      </w:divsChild>
    </w:div>
    <w:div w:id="1760439587">
      <w:bodyDiv w:val="1"/>
      <w:marLeft w:val="0"/>
      <w:marRight w:val="0"/>
      <w:marTop w:val="0"/>
      <w:marBottom w:val="0"/>
      <w:divBdr>
        <w:top w:val="none" w:sz="0" w:space="0" w:color="auto"/>
        <w:left w:val="none" w:sz="0" w:space="0" w:color="auto"/>
        <w:bottom w:val="none" w:sz="0" w:space="0" w:color="auto"/>
        <w:right w:val="none" w:sz="0" w:space="0" w:color="auto"/>
      </w:divBdr>
    </w:div>
    <w:div w:id="1760828819">
      <w:bodyDiv w:val="1"/>
      <w:marLeft w:val="0"/>
      <w:marRight w:val="0"/>
      <w:marTop w:val="0"/>
      <w:marBottom w:val="0"/>
      <w:divBdr>
        <w:top w:val="none" w:sz="0" w:space="0" w:color="auto"/>
        <w:left w:val="none" w:sz="0" w:space="0" w:color="auto"/>
        <w:bottom w:val="none" w:sz="0" w:space="0" w:color="auto"/>
        <w:right w:val="none" w:sz="0" w:space="0" w:color="auto"/>
      </w:divBdr>
    </w:div>
    <w:div w:id="1788742607">
      <w:bodyDiv w:val="1"/>
      <w:marLeft w:val="0"/>
      <w:marRight w:val="0"/>
      <w:marTop w:val="0"/>
      <w:marBottom w:val="0"/>
      <w:divBdr>
        <w:top w:val="none" w:sz="0" w:space="0" w:color="auto"/>
        <w:left w:val="none" w:sz="0" w:space="0" w:color="auto"/>
        <w:bottom w:val="none" w:sz="0" w:space="0" w:color="auto"/>
        <w:right w:val="none" w:sz="0" w:space="0" w:color="auto"/>
      </w:divBdr>
    </w:div>
    <w:div w:id="1793405470">
      <w:bodyDiv w:val="1"/>
      <w:marLeft w:val="0"/>
      <w:marRight w:val="0"/>
      <w:marTop w:val="0"/>
      <w:marBottom w:val="0"/>
      <w:divBdr>
        <w:top w:val="none" w:sz="0" w:space="0" w:color="auto"/>
        <w:left w:val="none" w:sz="0" w:space="0" w:color="auto"/>
        <w:bottom w:val="none" w:sz="0" w:space="0" w:color="auto"/>
        <w:right w:val="none" w:sz="0" w:space="0" w:color="auto"/>
      </w:divBdr>
    </w:div>
    <w:div w:id="1799910057">
      <w:bodyDiv w:val="1"/>
      <w:marLeft w:val="0"/>
      <w:marRight w:val="0"/>
      <w:marTop w:val="0"/>
      <w:marBottom w:val="0"/>
      <w:divBdr>
        <w:top w:val="none" w:sz="0" w:space="0" w:color="auto"/>
        <w:left w:val="none" w:sz="0" w:space="0" w:color="auto"/>
        <w:bottom w:val="none" w:sz="0" w:space="0" w:color="auto"/>
        <w:right w:val="none" w:sz="0" w:space="0" w:color="auto"/>
      </w:divBdr>
    </w:div>
    <w:div w:id="1810397877">
      <w:bodyDiv w:val="1"/>
      <w:marLeft w:val="0"/>
      <w:marRight w:val="0"/>
      <w:marTop w:val="0"/>
      <w:marBottom w:val="0"/>
      <w:divBdr>
        <w:top w:val="none" w:sz="0" w:space="0" w:color="auto"/>
        <w:left w:val="none" w:sz="0" w:space="0" w:color="auto"/>
        <w:bottom w:val="none" w:sz="0" w:space="0" w:color="auto"/>
        <w:right w:val="none" w:sz="0" w:space="0" w:color="auto"/>
      </w:divBdr>
    </w:div>
    <w:div w:id="1836148591">
      <w:bodyDiv w:val="1"/>
      <w:marLeft w:val="0"/>
      <w:marRight w:val="0"/>
      <w:marTop w:val="0"/>
      <w:marBottom w:val="0"/>
      <w:divBdr>
        <w:top w:val="none" w:sz="0" w:space="0" w:color="auto"/>
        <w:left w:val="none" w:sz="0" w:space="0" w:color="auto"/>
        <w:bottom w:val="none" w:sz="0" w:space="0" w:color="auto"/>
        <w:right w:val="none" w:sz="0" w:space="0" w:color="auto"/>
      </w:divBdr>
      <w:divsChild>
        <w:div w:id="1898852483">
          <w:marLeft w:val="0"/>
          <w:marRight w:val="0"/>
          <w:marTop w:val="0"/>
          <w:marBottom w:val="0"/>
          <w:divBdr>
            <w:top w:val="none" w:sz="0" w:space="0" w:color="auto"/>
            <w:left w:val="none" w:sz="0" w:space="0" w:color="auto"/>
            <w:bottom w:val="single" w:sz="6" w:space="4" w:color="999999"/>
            <w:right w:val="none" w:sz="0" w:space="0" w:color="auto"/>
          </w:divBdr>
        </w:div>
      </w:divsChild>
    </w:div>
    <w:div w:id="1838492986">
      <w:bodyDiv w:val="1"/>
      <w:marLeft w:val="0"/>
      <w:marRight w:val="0"/>
      <w:marTop w:val="0"/>
      <w:marBottom w:val="0"/>
      <w:divBdr>
        <w:top w:val="none" w:sz="0" w:space="0" w:color="auto"/>
        <w:left w:val="none" w:sz="0" w:space="0" w:color="auto"/>
        <w:bottom w:val="none" w:sz="0" w:space="0" w:color="auto"/>
        <w:right w:val="none" w:sz="0" w:space="0" w:color="auto"/>
      </w:divBdr>
    </w:div>
    <w:div w:id="1858689634">
      <w:bodyDiv w:val="1"/>
      <w:marLeft w:val="0"/>
      <w:marRight w:val="0"/>
      <w:marTop w:val="0"/>
      <w:marBottom w:val="0"/>
      <w:divBdr>
        <w:top w:val="none" w:sz="0" w:space="0" w:color="auto"/>
        <w:left w:val="none" w:sz="0" w:space="0" w:color="auto"/>
        <w:bottom w:val="none" w:sz="0" w:space="0" w:color="auto"/>
        <w:right w:val="none" w:sz="0" w:space="0" w:color="auto"/>
      </w:divBdr>
    </w:div>
    <w:div w:id="1873807232">
      <w:bodyDiv w:val="1"/>
      <w:marLeft w:val="0"/>
      <w:marRight w:val="0"/>
      <w:marTop w:val="0"/>
      <w:marBottom w:val="0"/>
      <w:divBdr>
        <w:top w:val="none" w:sz="0" w:space="0" w:color="auto"/>
        <w:left w:val="none" w:sz="0" w:space="0" w:color="auto"/>
        <w:bottom w:val="none" w:sz="0" w:space="0" w:color="auto"/>
        <w:right w:val="none" w:sz="0" w:space="0" w:color="auto"/>
      </w:divBdr>
    </w:div>
    <w:div w:id="1911109360">
      <w:bodyDiv w:val="1"/>
      <w:marLeft w:val="0"/>
      <w:marRight w:val="0"/>
      <w:marTop w:val="0"/>
      <w:marBottom w:val="0"/>
      <w:divBdr>
        <w:top w:val="none" w:sz="0" w:space="0" w:color="auto"/>
        <w:left w:val="none" w:sz="0" w:space="0" w:color="auto"/>
        <w:bottom w:val="none" w:sz="0" w:space="0" w:color="auto"/>
        <w:right w:val="none" w:sz="0" w:space="0" w:color="auto"/>
      </w:divBdr>
    </w:div>
    <w:div w:id="1921868823">
      <w:bodyDiv w:val="1"/>
      <w:marLeft w:val="0"/>
      <w:marRight w:val="0"/>
      <w:marTop w:val="0"/>
      <w:marBottom w:val="0"/>
      <w:divBdr>
        <w:top w:val="none" w:sz="0" w:space="0" w:color="auto"/>
        <w:left w:val="none" w:sz="0" w:space="0" w:color="auto"/>
        <w:bottom w:val="none" w:sz="0" w:space="0" w:color="auto"/>
        <w:right w:val="none" w:sz="0" w:space="0" w:color="auto"/>
      </w:divBdr>
    </w:div>
    <w:div w:id="1973560764">
      <w:bodyDiv w:val="1"/>
      <w:marLeft w:val="0"/>
      <w:marRight w:val="0"/>
      <w:marTop w:val="0"/>
      <w:marBottom w:val="0"/>
      <w:divBdr>
        <w:top w:val="none" w:sz="0" w:space="0" w:color="auto"/>
        <w:left w:val="none" w:sz="0" w:space="0" w:color="auto"/>
        <w:bottom w:val="none" w:sz="0" w:space="0" w:color="auto"/>
        <w:right w:val="none" w:sz="0" w:space="0" w:color="auto"/>
      </w:divBdr>
    </w:div>
    <w:div w:id="1990745765">
      <w:bodyDiv w:val="1"/>
      <w:marLeft w:val="0"/>
      <w:marRight w:val="0"/>
      <w:marTop w:val="0"/>
      <w:marBottom w:val="0"/>
      <w:divBdr>
        <w:top w:val="none" w:sz="0" w:space="0" w:color="auto"/>
        <w:left w:val="none" w:sz="0" w:space="0" w:color="auto"/>
        <w:bottom w:val="none" w:sz="0" w:space="0" w:color="auto"/>
        <w:right w:val="none" w:sz="0" w:space="0" w:color="auto"/>
      </w:divBdr>
    </w:div>
    <w:div w:id="1997301210">
      <w:bodyDiv w:val="1"/>
      <w:marLeft w:val="0"/>
      <w:marRight w:val="0"/>
      <w:marTop w:val="0"/>
      <w:marBottom w:val="0"/>
      <w:divBdr>
        <w:top w:val="none" w:sz="0" w:space="0" w:color="auto"/>
        <w:left w:val="none" w:sz="0" w:space="0" w:color="auto"/>
        <w:bottom w:val="none" w:sz="0" w:space="0" w:color="auto"/>
        <w:right w:val="none" w:sz="0" w:space="0" w:color="auto"/>
      </w:divBdr>
    </w:div>
    <w:div w:id="2046321317">
      <w:bodyDiv w:val="1"/>
      <w:marLeft w:val="0"/>
      <w:marRight w:val="0"/>
      <w:marTop w:val="0"/>
      <w:marBottom w:val="0"/>
      <w:divBdr>
        <w:top w:val="none" w:sz="0" w:space="0" w:color="auto"/>
        <w:left w:val="none" w:sz="0" w:space="0" w:color="auto"/>
        <w:bottom w:val="none" w:sz="0" w:space="0" w:color="auto"/>
        <w:right w:val="none" w:sz="0" w:space="0" w:color="auto"/>
      </w:divBdr>
    </w:div>
    <w:div w:id="2089114516">
      <w:bodyDiv w:val="1"/>
      <w:marLeft w:val="0"/>
      <w:marRight w:val="0"/>
      <w:marTop w:val="0"/>
      <w:marBottom w:val="0"/>
      <w:divBdr>
        <w:top w:val="none" w:sz="0" w:space="0" w:color="auto"/>
        <w:left w:val="none" w:sz="0" w:space="0" w:color="auto"/>
        <w:bottom w:val="none" w:sz="0" w:space="0" w:color="auto"/>
        <w:right w:val="none" w:sz="0" w:space="0" w:color="auto"/>
      </w:divBdr>
    </w:div>
    <w:div w:id="2098477695">
      <w:bodyDiv w:val="1"/>
      <w:marLeft w:val="0"/>
      <w:marRight w:val="0"/>
      <w:marTop w:val="0"/>
      <w:marBottom w:val="0"/>
      <w:divBdr>
        <w:top w:val="none" w:sz="0" w:space="0" w:color="auto"/>
        <w:left w:val="none" w:sz="0" w:space="0" w:color="auto"/>
        <w:bottom w:val="none" w:sz="0" w:space="0" w:color="auto"/>
        <w:right w:val="none" w:sz="0" w:space="0" w:color="auto"/>
      </w:divBdr>
    </w:div>
    <w:div w:id="2112815663">
      <w:bodyDiv w:val="1"/>
      <w:marLeft w:val="0"/>
      <w:marRight w:val="0"/>
      <w:marTop w:val="0"/>
      <w:marBottom w:val="0"/>
      <w:divBdr>
        <w:top w:val="none" w:sz="0" w:space="0" w:color="auto"/>
        <w:left w:val="none" w:sz="0" w:space="0" w:color="auto"/>
        <w:bottom w:val="none" w:sz="0" w:space="0" w:color="auto"/>
        <w:right w:val="none" w:sz="0" w:space="0" w:color="auto"/>
      </w:divBdr>
    </w:div>
    <w:div w:id="2120100438">
      <w:bodyDiv w:val="1"/>
      <w:marLeft w:val="0"/>
      <w:marRight w:val="0"/>
      <w:marTop w:val="0"/>
      <w:marBottom w:val="0"/>
      <w:divBdr>
        <w:top w:val="none" w:sz="0" w:space="0" w:color="auto"/>
        <w:left w:val="none" w:sz="0" w:space="0" w:color="auto"/>
        <w:bottom w:val="none" w:sz="0" w:space="0" w:color="auto"/>
        <w:right w:val="none" w:sz="0" w:space="0" w:color="auto"/>
      </w:divBdr>
    </w:div>
    <w:div w:id="2141652720">
      <w:bodyDiv w:val="1"/>
      <w:marLeft w:val="0"/>
      <w:marRight w:val="0"/>
      <w:marTop w:val="0"/>
      <w:marBottom w:val="0"/>
      <w:divBdr>
        <w:top w:val="none" w:sz="0" w:space="0" w:color="auto"/>
        <w:left w:val="none" w:sz="0" w:space="0" w:color="auto"/>
        <w:bottom w:val="none" w:sz="0" w:space="0" w:color="auto"/>
        <w:right w:val="none" w:sz="0" w:space="0" w:color="auto"/>
      </w:divBdr>
      <w:divsChild>
        <w:div w:id="1132290014">
          <w:marLeft w:val="0"/>
          <w:marRight w:val="0"/>
          <w:marTop w:val="0"/>
          <w:marBottom w:val="0"/>
          <w:divBdr>
            <w:top w:val="none" w:sz="0" w:space="0" w:color="auto"/>
            <w:left w:val="none" w:sz="0" w:space="0" w:color="auto"/>
            <w:bottom w:val="none" w:sz="0" w:space="0" w:color="auto"/>
            <w:right w:val="none" w:sz="0" w:space="0" w:color="auto"/>
          </w:divBdr>
        </w:div>
        <w:div w:id="2120908030">
          <w:marLeft w:val="0"/>
          <w:marRight w:val="0"/>
          <w:marTop w:val="0"/>
          <w:marBottom w:val="0"/>
          <w:divBdr>
            <w:top w:val="none" w:sz="0" w:space="0" w:color="auto"/>
            <w:left w:val="none" w:sz="0" w:space="0" w:color="auto"/>
            <w:bottom w:val="none" w:sz="0" w:space="0" w:color="auto"/>
            <w:right w:val="none" w:sz="0" w:space="0" w:color="auto"/>
          </w:divBdr>
        </w:div>
        <w:div w:id="1309170164">
          <w:marLeft w:val="0"/>
          <w:marRight w:val="0"/>
          <w:marTop w:val="0"/>
          <w:marBottom w:val="0"/>
          <w:divBdr>
            <w:top w:val="none" w:sz="0" w:space="0" w:color="auto"/>
            <w:left w:val="none" w:sz="0" w:space="0" w:color="auto"/>
            <w:bottom w:val="none" w:sz="0" w:space="0" w:color="auto"/>
            <w:right w:val="none" w:sz="0" w:space="0" w:color="auto"/>
          </w:divBdr>
        </w:div>
      </w:divsChild>
    </w:div>
    <w:div w:id="214627098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C6DF0A9-BA64-A346-B003-F7C58BAE70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42</TotalTime>
  <Pages>13</Pages>
  <Words>7320</Words>
  <Characters>41724</Characters>
  <Application>Microsoft Office Word</Application>
  <DocSecurity>0</DocSecurity>
  <Lines>347</Lines>
  <Paragraphs>97</Paragraphs>
  <ScaleCrop>false</ScaleCrop>
  <HeadingPairs>
    <vt:vector size="2" baseType="variant">
      <vt:variant>
        <vt:lpstr>Title</vt:lpstr>
      </vt:variant>
      <vt:variant>
        <vt:i4>1</vt:i4>
      </vt:variant>
    </vt:vector>
  </HeadingPairs>
  <TitlesOfParts>
    <vt:vector size="1" baseType="lpstr">
      <vt:lpstr/>
    </vt:vector>
  </TitlesOfParts>
  <Company>The Chicago School</Company>
  <LinksUpToDate>false</LinksUpToDate>
  <CharactersWithSpaces>48947</CharactersWithSpaces>
  <SharedDoc>false</SharedDoc>
  <HLinks>
    <vt:vector size="12" baseType="variant">
      <vt:variant>
        <vt:i4>6225945</vt:i4>
      </vt:variant>
      <vt:variant>
        <vt:i4>3</vt:i4>
      </vt:variant>
      <vt:variant>
        <vt:i4>0</vt:i4>
      </vt:variant>
      <vt:variant>
        <vt:i4>5</vt:i4>
      </vt:variant>
      <vt:variant>
        <vt:lpwstr>http://www.census.gov/hhes/www/income/data/historical/families/index.html</vt:lpwstr>
      </vt:variant>
      <vt:variant>
        <vt:lpwstr/>
      </vt:variant>
      <vt:variant>
        <vt:i4>2818052</vt:i4>
      </vt:variant>
      <vt:variant>
        <vt:i4>0</vt:i4>
      </vt:variant>
      <vt:variant>
        <vt:i4>0</vt:i4>
      </vt:variant>
      <vt:variant>
        <vt:i4>5</vt:i4>
      </vt:variant>
      <vt:variant>
        <vt:lpwstr>mailto:NChavez@thechicagoschool.edu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Hector Adames</dc:creator>
  <cp:lastModifiedBy>Edil Torres Rivera</cp:lastModifiedBy>
  <cp:revision>12</cp:revision>
  <cp:lastPrinted>2018-07-01T17:12:00Z</cp:lastPrinted>
  <dcterms:created xsi:type="dcterms:W3CDTF">2018-05-24T20:41:00Z</dcterms:created>
  <dcterms:modified xsi:type="dcterms:W3CDTF">2018-07-01T18:14:00Z</dcterms:modified>
</cp:coreProperties>
</file>